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F48D1" w14:textId="54B93199" w:rsidR="007202BC" w:rsidRDefault="007202BC" w:rsidP="007202BC">
      <w:pPr>
        <w:rPr>
          <w:rFonts w:cs="Arial"/>
          <w:color w:val="58595B"/>
        </w:rPr>
      </w:pPr>
    </w:p>
    <w:p w14:paraId="4B27D687" w14:textId="70063C71" w:rsidR="007202BC" w:rsidRPr="007202BC" w:rsidRDefault="007202BC" w:rsidP="007202BC">
      <w:pPr>
        <w:rPr>
          <w:rFonts w:cs="Arial"/>
          <w:color w:val="58595B"/>
          <w:sz w:val="36"/>
          <w:szCs w:val="36"/>
        </w:rPr>
      </w:pPr>
      <w:r w:rsidRPr="007202BC">
        <w:rPr>
          <w:rFonts w:cs="Arial"/>
          <w:color w:val="58595B"/>
          <w:sz w:val="36"/>
          <w:szCs w:val="36"/>
        </w:rPr>
        <w:t>Qualification: CIPD Diploma in Applied Human Resources</w:t>
      </w:r>
    </w:p>
    <w:p w14:paraId="3A49BABB" w14:textId="77777777" w:rsidR="007202BC" w:rsidRPr="007202BC" w:rsidRDefault="007202BC" w:rsidP="007202BC">
      <w:pPr>
        <w:rPr>
          <w:rFonts w:cs="Arial"/>
          <w:color w:val="58595B"/>
          <w:sz w:val="36"/>
          <w:szCs w:val="36"/>
        </w:rPr>
      </w:pPr>
    </w:p>
    <w:p w14:paraId="5FB092D9" w14:textId="7A7BDEEC" w:rsidR="007202BC" w:rsidRPr="007202BC" w:rsidRDefault="007202BC" w:rsidP="007202BC">
      <w:pPr>
        <w:rPr>
          <w:rFonts w:cs="Arial"/>
          <w:color w:val="58595B"/>
          <w:sz w:val="36"/>
          <w:szCs w:val="36"/>
        </w:rPr>
      </w:pPr>
      <w:r w:rsidRPr="007202BC">
        <w:rPr>
          <w:rFonts w:cs="Arial"/>
          <w:color w:val="58595B"/>
          <w:sz w:val="36"/>
          <w:szCs w:val="36"/>
        </w:rPr>
        <w:t>Module Name:</w:t>
      </w:r>
      <w:r w:rsidR="00096108">
        <w:rPr>
          <w:rFonts w:cs="Arial"/>
          <w:color w:val="58595B"/>
          <w:sz w:val="36"/>
          <w:szCs w:val="36"/>
        </w:rPr>
        <w:t>5CELW</w:t>
      </w:r>
    </w:p>
    <w:p w14:paraId="04DC08F9" w14:textId="0850F48E" w:rsidR="007202BC" w:rsidRPr="007202BC" w:rsidRDefault="007202BC" w:rsidP="007202BC">
      <w:pPr>
        <w:rPr>
          <w:rFonts w:cs="Arial"/>
          <w:color w:val="58595B"/>
          <w:sz w:val="36"/>
          <w:szCs w:val="36"/>
        </w:rPr>
      </w:pPr>
    </w:p>
    <w:p w14:paraId="24C2A99F" w14:textId="4593D3EA" w:rsidR="007202BC" w:rsidRDefault="00096108" w:rsidP="007202BC">
      <w:pPr>
        <w:rPr>
          <w:rFonts w:cs="Arial"/>
          <w:color w:val="58595B"/>
          <w:sz w:val="36"/>
          <w:szCs w:val="36"/>
        </w:rPr>
      </w:pPr>
      <w:r>
        <w:rPr>
          <w:rFonts w:cs="Arial"/>
          <w:color w:val="58595B"/>
          <w:sz w:val="36"/>
          <w:szCs w:val="36"/>
        </w:rPr>
        <w:t>Understanding Employment Law</w:t>
      </w:r>
    </w:p>
    <w:p w14:paraId="47410D4A" w14:textId="25A7B437" w:rsidR="007202BC" w:rsidRDefault="007202BC" w:rsidP="007202BC">
      <w:pPr>
        <w:rPr>
          <w:rFonts w:cs="Arial"/>
          <w:color w:val="58595B"/>
          <w:sz w:val="36"/>
          <w:szCs w:val="36"/>
        </w:rPr>
      </w:pPr>
    </w:p>
    <w:p w14:paraId="2DB95DC6" w14:textId="3006110B" w:rsidR="007202BC" w:rsidRPr="007202BC" w:rsidRDefault="007202BC" w:rsidP="007202BC">
      <w:pPr>
        <w:rPr>
          <w:rFonts w:cs="Arial"/>
          <w:color w:val="58595B"/>
          <w:sz w:val="36"/>
          <w:szCs w:val="36"/>
        </w:rPr>
      </w:pPr>
      <w:r>
        <w:rPr>
          <w:rFonts w:cs="Arial"/>
          <w:color w:val="58595B"/>
          <w:sz w:val="36"/>
          <w:szCs w:val="36"/>
        </w:rPr>
        <w:t>Word Count:</w:t>
      </w:r>
      <w:r w:rsidR="003B096C">
        <w:rPr>
          <w:rFonts w:cs="Arial"/>
          <w:color w:val="58595B"/>
          <w:sz w:val="36"/>
          <w:szCs w:val="36"/>
        </w:rPr>
        <w:t>540</w:t>
      </w:r>
      <w:r w:rsidR="00A408E3">
        <w:rPr>
          <w:rFonts w:cs="Arial"/>
          <w:color w:val="58595B"/>
          <w:sz w:val="36"/>
          <w:szCs w:val="36"/>
        </w:rPr>
        <w:t>4</w:t>
      </w:r>
    </w:p>
    <w:p w14:paraId="62242E7A" w14:textId="2117EF17" w:rsidR="007202BC" w:rsidRPr="007202BC" w:rsidRDefault="007202BC" w:rsidP="007202BC">
      <w:pPr>
        <w:rPr>
          <w:rFonts w:cs="Arial"/>
          <w:color w:val="58595B"/>
          <w:sz w:val="36"/>
          <w:szCs w:val="36"/>
        </w:rPr>
      </w:pPr>
    </w:p>
    <w:p w14:paraId="7146B307" w14:textId="77777777" w:rsidR="007202BC" w:rsidRDefault="007202BC" w:rsidP="007202BC">
      <w:pPr>
        <w:rPr>
          <w:rFonts w:cs="Arial"/>
          <w:color w:val="58595B"/>
          <w:sz w:val="36"/>
          <w:szCs w:val="36"/>
        </w:rPr>
      </w:pPr>
    </w:p>
    <w:p w14:paraId="3525732A" w14:textId="77777777" w:rsidR="007202BC" w:rsidRDefault="007202BC" w:rsidP="007202BC">
      <w:pPr>
        <w:rPr>
          <w:rFonts w:cs="Arial"/>
          <w:color w:val="58595B"/>
          <w:sz w:val="36"/>
          <w:szCs w:val="36"/>
        </w:rPr>
      </w:pPr>
    </w:p>
    <w:p w14:paraId="76BFE204" w14:textId="77777777" w:rsidR="007202BC" w:rsidRDefault="007202BC" w:rsidP="007202BC">
      <w:pPr>
        <w:rPr>
          <w:rFonts w:cs="Arial"/>
          <w:color w:val="58595B"/>
          <w:sz w:val="36"/>
          <w:szCs w:val="36"/>
        </w:rPr>
      </w:pPr>
    </w:p>
    <w:p w14:paraId="78BC40DC" w14:textId="77777777" w:rsidR="007202BC" w:rsidRDefault="007202BC" w:rsidP="007202BC">
      <w:pPr>
        <w:rPr>
          <w:rFonts w:cs="Arial"/>
          <w:color w:val="58595B"/>
          <w:sz w:val="36"/>
          <w:szCs w:val="36"/>
        </w:rPr>
      </w:pPr>
    </w:p>
    <w:p w14:paraId="55244F7A" w14:textId="77777777" w:rsidR="007202BC" w:rsidRDefault="007202BC" w:rsidP="007202BC">
      <w:pPr>
        <w:rPr>
          <w:rFonts w:cs="Arial"/>
          <w:color w:val="58595B"/>
          <w:sz w:val="36"/>
          <w:szCs w:val="36"/>
        </w:rPr>
      </w:pPr>
    </w:p>
    <w:p w14:paraId="2E266D5A" w14:textId="77777777" w:rsidR="007202BC" w:rsidRDefault="007202BC" w:rsidP="007202BC">
      <w:pPr>
        <w:rPr>
          <w:rFonts w:cs="Arial"/>
          <w:color w:val="58595B"/>
          <w:sz w:val="36"/>
          <w:szCs w:val="36"/>
        </w:rPr>
      </w:pPr>
    </w:p>
    <w:p w14:paraId="33FFBF6F" w14:textId="74959AEF" w:rsidR="007202BC" w:rsidRPr="007202BC" w:rsidRDefault="007202BC" w:rsidP="007202BC">
      <w:pPr>
        <w:rPr>
          <w:rFonts w:cs="Arial"/>
          <w:color w:val="58595B"/>
          <w:sz w:val="36"/>
          <w:szCs w:val="36"/>
        </w:rPr>
      </w:pPr>
      <w:r w:rsidRPr="007202BC">
        <w:rPr>
          <w:rFonts w:cs="Arial"/>
          <w:color w:val="58595B"/>
          <w:sz w:val="36"/>
          <w:szCs w:val="36"/>
        </w:rPr>
        <w:t>Student Name:</w:t>
      </w:r>
      <w:r w:rsidR="00096108">
        <w:rPr>
          <w:rFonts w:cs="Arial"/>
          <w:color w:val="58595B"/>
          <w:sz w:val="36"/>
          <w:szCs w:val="36"/>
        </w:rPr>
        <w:t xml:space="preserve"> Chloe Tickle</w:t>
      </w:r>
    </w:p>
    <w:p w14:paraId="755FD9D7" w14:textId="72535346" w:rsidR="007202BC" w:rsidRPr="007202BC" w:rsidRDefault="007202BC" w:rsidP="007202BC">
      <w:pPr>
        <w:rPr>
          <w:rFonts w:cs="Arial"/>
          <w:color w:val="58595B"/>
          <w:sz w:val="36"/>
          <w:szCs w:val="36"/>
        </w:rPr>
      </w:pPr>
      <w:r w:rsidRPr="007202BC">
        <w:rPr>
          <w:rFonts w:cs="Arial"/>
          <w:color w:val="58595B"/>
          <w:sz w:val="36"/>
          <w:szCs w:val="36"/>
        </w:rPr>
        <w:t>Student Number:</w:t>
      </w:r>
      <w:r w:rsidR="00096108">
        <w:rPr>
          <w:rFonts w:cs="Arial"/>
          <w:color w:val="58595B"/>
          <w:sz w:val="36"/>
          <w:szCs w:val="36"/>
        </w:rPr>
        <w:t>1909409</w:t>
      </w:r>
    </w:p>
    <w:p w14:paraId="7935091C" w14:textId="18E096E1" w:rsidR="007202BC" w:rsidRPr="007202BC" w:rsidRDefault="007202BC" w:rsidP="007202BC">
      <w:pPr>
        <w:rPr>
          <w:rFonts w:cs="Arial"/>
          <w:color w:val="58595B"/>
          <w:sz w:val="36"/>
          <w:szCs w:val="36"/>
        </w:rPr>
      </w:pPr>
      <w:r w:rsidRPr="007202BC">
        <w:rPr>
          <w:rFonts w:cs="Arial"/>
          <w:color w:val="58595B"/>
          <w:sz w:val="36"/>
          <w:szCs w:val="36"/>
        </w:rPr>
        <w:t>CIPD Membership Number:</w:t>
      </w:r>
      <w:r w:rsidR="003B096C">
        <w:rPr>
          <w:rFonts w:cs="Arial"/>
          <w:color w:val="58595B"/>
          <w:sz w:val="36"/>
          <w:szCs w:val="36"/>
        </w:rPr>
        <w:t xml:space="preserve"> 52076810</w:t>
      </w:r>
    </w:p>
    <w:p w14:paraId="2E3C06FE" w14:textId="63FBAC2D" w:rsidR="007202BC" w:rsidRPr="007202BC" w:rsidRDefault="007202BC" w:rsidP="007202BC">
      <w:pPr>
        <w:rPr>
          <w:rFonts w:cs="Arial"/>
          <w:color w:val="58595B"/>
          <w:sz w:val="36"/>
          <w:szCs w:val="36"/>
        </w:rPr>
      </w:pPr>
    </w:p>
    <w:p w14:paraId="530E774F" w14:textId="77777777" w:rsidR="007202BC" w:rsidRPr="007202BC" w:rsidRDefault="007202BC" w:rsidP="007202BC">
      <w:pPr>
        <w:rPr>
          <w:rFonts w:cs="Arial"/>
          <w:color w:val="58595B"/>
          <w:sz w:val="36"/>
          <w:szCs w:val="36"/>
        </w:rPr>
      </w:pPr>
    </w:p>
    <w:p w14:paraId="3F35A5D8" w14:textId="77777777" w:rsidR="007202BC" w:rsidRPr="007202BC" w:rsidRDefault="007202BC" w:rsidP="007202BC">
      <w:pPr>
        <w:rPr>
          <w:rFonts w:cs="Arial"/>
          <w:color w:val="58595B"/>
          <w:sz w:val="36"/>
          <w:szCs w:val="36"/>
        </w:rPr>
      </w:pPr>
    </w:p>
    <w:p w14:paraId="702D169B" w14:textId="7B2B179C" w:rsidR="007202BC" w:rsidRPr="007202BC" w:rsidRDefault="007202BC" w:rsidP="007202B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7202BC" w:rsidRDefault="007202BC" w:rsidP="007202BC">
      <w:pPr>
        <w:rPr>
          <w:rFonts w:cs="Arial"/>
          <w:color w:val="58595B"/>
          <w:sz w:val="36"/>
          <w:szCs w:val="36"/>
        </w:rPr>
      </w:pPr>
    </w:p>
    <w:p w14:paraId="384BE8CE" w14:textId="6D5D190A" w:rsidR="007202BC" w:rsidRPr="007202BC" w:rsidRDefault="007202BC" w:rsidP="007202BC">
      <w:pPr>
        <w:rPr>
          <w:rFonts w:cs="Arial"/>
          <w:color w:val="58595B"/>
          <w:sz w:val="36"/>
          <w:szCs w:val="36"/>
        </w:rPr>
      </w:pPr>
      <w:r w:rsidRPr="007202BC">
        <w:rPr>
          <w:rFonts w:cs="Arial"/>
          <w:color w:val="58595B"/>
          <w:sz w:val="36"/>
          <w:szCs w:val="36"/>
        </w:rPr>
        <w:t xml:space="preserve">Signed: </w:t>
      </w:r>
      <w:r w:rsidR="00096108">
        <w:rPr>
          <w:rFonts w:cs="Arial"/>
          <w:color w:val="58595B"/>
          <w:sz w:val="36"/>
          <w:szCs w:val="36"/>
        </w:rPr>
        <w:t>C V Tickle</w:t>
      </w:r>
    </w:p>
    <w:p w14:paraId="0F3D24B5" w14:textId="31F6145B" w:rsidR="007202BC" w:rsidRPr="007202BC" w:rsidRDefault="007202BC" w:rsidP="007202BC">
      <w:pPr>
        <w:rPr>
          <w:rFonts w:cs="Arial"/>
          <w:color w:val="58595B"/>
          <w:sz w:val="36"/>
          <w:szCs w:val="36"/>
        </w:rPr>
      </w:pPr>
      <w:r w:rsidRPr="007202BC">
        <w:rPr>
          <w:rFonts w:cs="Arial"/>
          <w:color w:val="58595B"/>
          <w:sz w:val="36"/>
          <w:szCs w:val="36"/>
        </w:rPr>
        <w:t xml:space="preserve">Date: </w:t>
      </w:r>
      <w:r w:rsidR="00096108">
        <w:rPr>
          <w:rFonts w:cs="Arial"/>
          <w:color w:val="58595B"/>
          <w:sz w:val="36"/>
          <w:szCs w:val="36"/>
        </w:rPr>
        <w:t>01/04/2020</w:t>
      </w:r>
    </w:p>
    <w:p w14:paraId="09929E1A" w14:textId="4877AE8A" w:rsidR="003D43A8" w:rsidRDefault="003D43A8"/>
    <w:p w14:paraId="326FC8EA" w14:textId="057B7840" w:rsidR="00096108" w:rsidRDefault="00096108"/>
    <w:p w14:paraId="6CC0EE6A" w14:textId="40873711" w:rsidR="00096108" w:rsidRDefault="00096108"/>
    <w:p w14:paraId="1E586A02" w14:textId="40E7989B" w:rsidR="00096108" w:rsidRDefault="00096108"/>
    <w:p w14:paraId="0FD64FE6" w14:textId="2BC3D903" w:rsidR="00096108" w:rsidRDefault="00096108"/>
    <w:p w14:paraId="1369133F" w14:textId="4114127B" w:rsidR="00096108" w:rsidRDefault="00096108"/>
    <w:p w14:paraId="3A15D42C" w14:textId="72796D81" w:rsidR="00096108" w:rsidRDefault="00096108"/>
    <w:p w14:paraId="376ADFAE" w14:textId="1A13ECC1" w:rsidR="00096108" w:rsidRDefault="00096108"/>
    <w:tbl>
      <w:tblPr>
        <w:tblpPr w:leftFromText="180" w:rightFromText="180" w:vertAnchor="page" w:horzAnchor="margin" w:tblpXSpec="center" w:tblpY="921"/>
        <w:tblW w:w="10158" w:type="dxa"/>
        <w:tblBorders>
          <w:top w:val="nil"/>
          <w:left w:val="nil"/>
          <w:bottom w:val="nil"/>
          <w:right w:val="nil"/>
        </w:tblBorders>
        <w:tblLayout w:type="fixed"/>
        <w:tblLook w:val="0000" w:firstRow="0" w:lastRow="0" w:firstColumn="0" w:lastColumn="0" w:noHBand="0" w:noVBand="0"/>
      </w:tblPr>
      <w:tblGrid>
        <w:gridCol w:w="10158"/>
      </w:tblGrid>
      <w:tr w:rsidR="00DA6061" w:rsidRPr="00892516" w14:paraId="2A76A7E4" w14:textId="77777777" w:rsidTr="00DA6061">
        <w:trPr>
          <w:trHeight w:val="430"/>
        </w:trPr>
        <w:tc>
          <w:tcPr>
            <w:tcW w:w="10158" w:type="dxa"/>
          </w:tcPr>
          <w:p w14:paraId="06C2B4BA" w14:textId="795D151F" w:rsidR="00892516" w:rsidRDefault="00892516" w:rsidP="00892516">
            <w:pPr>
              <w:pStyle w:val="ListParagraph"/>
              <w:autoSpaceDE w:val="0"/>
              <w:autoSpaceDN w:val="0"/>
              <w:adjustRightInd w:val="0"/>
              <w:rPr>
                <w:rFonts w:asciiTheme="minorHAnsi" w:eastAsiaTheme="minorHAnsi" w:hAnsiTheme="minorHAnsi" w:cstheme="minorHAnsi"/>
                <w:color w:val="auto"/>
                <w:sz w:val="24"/>
                <w:szCs w:val="24"/>
                <w:u w:val="single"/>
                <w:lang w:val="en-GB"/>
              </w:rPr>
            </w:pPr>
            <w:r>
              <w:rPr>
                <w:rFonts w:asciiTheme="minorHAnsi" w:eastAsiaTheme="minorHAnsi" w:hAnsiTheme="minorHAnsi" w:cstheme="minorHAnsi"/>
                <w:color w:val="auto"/>
                <w:sz w:val="24"/>
                <w:szCs w:val="24"/>
                <w:u w:val="single"/>
                <w:lang w:val="en-GB"/>
              </w:rPr>
              <w:lastRenderedPageBreak/>
              <w:t>Question 1</w:t>
            </w:r>
          </w:p>
          <w:p w14:paraId="030045B8" w14:textId="77777777" w:rsidR="00892516" w:rsidRPr="00892516" w:rsidRDefault="00892516" w:rsidP="00892516">
            <w:pPr>
              <w:pStyle w:val="ListParagraph"/>
              <w:autoSpaceDE w:val="0"/>
              <w:autoSpaceDN w:val="0"/>
              <w:adjustRightInd w:val="0"/>
              <w:rPr>
                <w:rFonts w:asciiTheme="minorHAnsi" w:eastAsiaTheme="minorHAnsi" w:hAnsiTheme="minorHAnsi" w:cstheme="minorHAnsi"/>
                <w:color w:val="auto"/>
                <w:sz w:val="24"/>
                <w:szCs w:val="24"/>
                <w:u w:val="single"/>
                <w:lang w:val="en-GB"/>
              </w:rPr>
            </w:pPr>
          </w:p>
          <w:p w14:paraId="729AD774" w14:textId="00A2F5F7" w:rsidR="00DA6061" w:rsidRPr="00892516" w:rsidRDefault="00DA6061" w:rsidP="00DA6061">
            <w:pPr>
              <w:pStyle w:val="ListParagraph"/>
              <w:numPr>
                <w:ilvl w:val="0"/>
                <w:numId w:val="1"/>
              </w:numPr>
              <w:autoSpaceDE w:val="0"/>
              <w:autoSpaceDN w:val="0"/>
              <w:adjustRightInd w:val="0"/>
              <w:rPr>
                <w:rFonts w:asciiTheme="minorHAnsi" w:eastAsiaTheme="minorHAnsi" w:hAnsiTheme="minorHAnsi" w:cstheme="minorHAnsi"/>
                <w:b/>
                <w:bCs/>
                <w:color w:val="auto"/>
                <w:sz w:val="24"/>
                <w:szCs w:val="24"/>
                <w:lang w:val="en-GB"/>
              </w:rPr>
            </w:pPr>
            <w:r w:rsidRPr="00892516">
              <w:rPr>
                <w:rFonts w:asciiTheme="minorHAnsi" w:eastAsiaTheme="minorHAnsi" w:hAnsiTheme="minorHAnsi" w:cstheme="minorHAnsi"/>
                <w:b/>
                <w:bCs/>
                <w:color w:val="auto"/>
                <w:lang w:val="en-GB"/>
              </w:rPr>
              <w:t xml:space="preserve">Explain the purpose of employment law and outline the role played by the tribunal and courts system in enforcing employment law. </w:t>
            </w:r>
          </w:p>
          <w:p w14:paraId="39486C7C" w14:textId="77777777" w:rsidR="00DA6061" w:rsidRPr="00892516" w:rsidRDefault="00DA6061" w:rsidP="00DA6061">
            <w:pPr>
              <w:autoSpaceDE w:val="0"/>
              <w:autoSpaceDN w:val="0"/>
              <w:adjustRightInd w:val="0"/>
              <w:rPr>
                <w:rFonts w:asciiTheme="minorHAnsi" w:eastAsiaTheme="minorHAnsi" w:hAnsiTheme="minorHAnsi" w:cstheme="minorHAnsi"/>
                <w:color w:val="000000"/>
                <w:u w:val="single"/>
                <w:lang w:val="en-GB"/>
              </w:rPr>
            </w:pPr>
          </w:p>
        </w:tc>
      </w:tr>
    </w:tbl>
    <w:p w14:paraId="220BC0C5" w14:textId="77777777" w:rsidR="00096108" w:rsidRPr="00096108" w:rsidRDefault="00096108" w:rsidP="00096108">
      <w:pPr>
        <w:autoSpaceDE w:val="0"/>
        <w:autoSpaceDN w:val="0"/>
        <w:adjustRightInd w:val="0"/>
        <w:rPr>
          <w:rFonts w:ascii="Calibri" w:eastAsiaTheme="minorHAnsi" w:hAnsi="Calibri" w:cs="Calibri"/>
          <w:color w:val="000000"/>
          <w:sz w:val="24"/>
          <w:szCs w:val="24"/>
          <w:lang w:val="en-GB"/>
        </w:rPr>
      </w:pPr>
    </w:p>
    <w:p w14:paraId="1A1BCBD6" w14:textId="1802184C" w:rsidR="00536C34" w:rsidRPr="00F27A74" w:rsidRDefault="006A0966" w:rsidP="00536C34">
      <w:pPr>
        <w:rPr>
          <w:rFonts w:asciiTheme="minorHAnsi" w:hAnsiTheme="minorHAnsi" w:cstheme="minorHAnsi"/>
          <w:color w:val="auto"/>
        </w:rPr>
      </w:pPr>
      <w:r w:rsidRPr="00A5539F">
        <w:rPr>
          <w:rFonts w:asciiTheme="minorHAnsi" w:hAnsiTheme="minorHAnsi" w:cstheme="minorHAnsi"/>
          <w:color w:val="auto"/>
        </w:rPr>
        <w:t xml:space="preserve">The </w:t>
      </w:r>
      <w:r w:rsidR="00D91CD5" w:rsidRPr="00A5539F">
        <w:rPr>
          <w:rFonts w:asciiTheme="minorHAnsi" w:hAnsiTheme="minorHAnsi" w:cstheme="minorHAnsi"/>
          <w:color w:val="auto"/>
        </w:rPr>
        <w:t xml:space="preserve">objective </w:t>
      </w:r>
      <w:r w:rsidRPr="00A5539F">
        <w:rPr>
          <w:rFonts w:asciiTheme="minorHAnsi" w:hAnsiTheme="minorHAnsi" w:cstheme="minorHAnsi"/>
          <w:color w:val="auto"/>
        </w:rPr>
        <w:t>of employment law regulation in the UK</w:t>
      </w:r>
      <w:r w:rsidR="00D91CD5" w:rsidRPr="00A5539F">
        <w:rPr>
          <w:rFonts w:asciiTheme="minorHAnsi" w:hAnsiTheme="minorHAnsi" w:cstheme="minorHAnsi"/>
          <w:color w:val="auto"/>
        </w:rPr>
        <w:t xml:space="preserve"> is to </w:t>
      </w:r>
      <w:r w:rsidR="00016343" w:rsidRPr="00A5539F">
        <w:rPr>
          <w:rFonts w:asciiTheme="minorHAnsi" w:hAnsiTheme="minorHAnsi" w:cstheme="minorHAnsi"/>
          <w:color w:val="auto"/>
        </w:rPr>
        <w:t>regulate the</w:t>
      </w:r>
      <w:r w:rsidR="00305F71" w:rsidRPr="00A5539F">
        <w:rPr>
          <w:rFonts w:asciiTheme="minorHAnsi" w:hAnsiTheme="minorHAnsi" w:cstheme="minorHAnsi"/>
          <w:color w:val="auto"/>
        </w:rPr>
        <w:t xml:space="preserve"> employment</w:t>
      </w:r>
      <w:r w:rsidR="00016343" w:rsidRPr="00A5539F">
        <w:rPr>
          <w:rFonts w:asciiTheme="minorHAnsi" w:hAnsiTheme="minorHAnsi" w:cstheme="minorHAnsi"/>
          <w:color w:val="auto"/>
        </w:rPr>
        <w:t xml:space="preserve"> relationship between employer and employee</w:t>
      </w:r>
      <w:r w:rsidR="001271C5">
        <w:rPr>
          <w:rFonts w:asciiTheme="minorHAnsi" w:hAnsiTheme="minorHAnsi" w:cstheme="minorHAnsi"/>
          <w:color w:val="auto"/>
        </w:rPr>
        <w:t xml:space="preserve">, utilizing </w:t>
      </w:r>
      <w:r w:rsidR="00D56E31" w:rsidRPr="00A5539F">
        <w:rPr>
          <w:rFonts w:asciiTheme="minorHAnsi" w:hAnsiTheme="minorHAnsi" w:cstheme="minorHAnsi"/>
          <w:color w:val="auto"/>
        </w:rPr>
        <w:t>a series of standards and guidelines</w:t>
      </w:r>
      <w:r w:rsidR="001271C5">
        <w:rPr>
          <w:rFonts w:asciiTheme="minorHAnsi" w:hAnsiTheme="minorHAnsi" w:cstheme="minorHAnsi"/>
          <w:color w:val="auto"/>
        </w:rPr>
        <w:t xml:space="preserve"> called </w:t>
      </w:r>
      <w:r w:rsidR="001142B2" w:rsidRPr="00A5539F">
        <w:rPr>
          <w:rFonts w:asciiTheme="minorHAnsi" w:hAnsiTheme="minorHAnsi" w:cstheme="minorHAnsi"/>
          <w:color w:val="auto"/>
        </w:rPr>
        <w:t>legislation</w:t>
      </w:r>
      <w:r w:rsidR="0051168E" w:rsidRPr="00A5539F">
        <w:rPr>
          <w:rFonts w:asciiTheme="minorHAnsi" w:hAnsiTheme="minorHAnsi" w:cstheme="minorHAnsi"/>
          <w:color w:val="auto"/>
        </w:rPr>
        <w:t xml:space="preserve">. </w:t>
      </w:r>
      <w:r w:rsidR="0025128D">
        <w:rPr>
          <w:rFonts w:asciiTheme="minorHAnsi" w:hAnsiTheme="minorHAnsi" w:cstheme="minorHAnsi"/>
          <w:color w:val="auto"/>
        </w:rPr>
        <w:t>L</w:t>
      </w:r>
      <w:r w:rsidR="0051168E" w:rsidRPr="00A5539F">
        <w:rPr>
          <w:rFonts w:asciiTheme="minorHAnsi" w:hAnsiTheme="minorHAnsi" w:cstheme="minorHAnsi"/>
          <w:color w:val="auto"/>
        </w:rPr>
        <w:t xml:space="preserve">egislation </w:t>
      </w:r>
      <w:r w:rsidR="001142B2" w:rsidRPr="00A5539F">
        <w:rPr>
          <w:rFonts w:asciiTheme="minorHAnsi" w:hAnsiTheme="minorHAnsi" w:cstheme="minorHAnsi"/>
          <w:color w:val="auto"/>
        </w:rPr>
        <w:t>governs</w:t>
      </w:r>
      <w:r w:rsidR="00DB39CE">
        <w:rPr>
          <w:rFonts w:asciiTheme="minorHAnsi" w:hAnsiTheme="minorHAnsi" w:cstheme="minorHAnsi"/>
          <w:color w:val="auto"/>
        </w:rPr>
        <w:t xml:space="preserve"> the mutual expectations between employer and employee</w:t>
      </w:r>
      <w:r w:rsidR="00AF0766" w:rsidRPr="00A5539F">
        <w:rPr>
          <w:rFonts w:asciiTheme="minorHAnsi" w:hAnsiTheme="minorHAnsi" w:cstheme="minorHAnsi"/>
          <w:color w:val="auto"/>
        </w:rPr>
        <w:t>, a</w:t>
      </w:r>
      <w:r w:rsidR="001271C5">
        <w:rPr>
          <w:rFonts w:asciiTheme="minorHAnsi" w:hAnsiTheme="minorHAnsi" w:cstheme="minorHAnsi"/>
          <w:color w:val="auto"/>
        </w:rPr>
        <w:t>nd</w:t>
      </w:r>
      <w:r w:rsidR="00AF0766" w:rsidRPr="00A5539F">
        <w:rPr>
          <w:rFonts w:asciiTheme="minorHAnsi" w:hAnsiTheme="minorHAnsi" w:cstheme="minorHAnsi"/>
          <w:color w:val="auto"/>
        </w:rPr>
        <w:t xml:space="preserve"> </w:t>
      </w:r>
      <w:r w:rsidR="008C705C">
        <w:rPr>
          <w:rFonts w:asciiTheme="minorHAnsi" w:hAnsiTheme="minorHAnsi" w:cstheme="minorHAnsi"/>
          <w:color w:val="auto"/>
        </w:rPr>
        <w:t>outlin</w:t>
      </w:r>
      <w:r w:rsidR="001271C5">
        <w:rPr>
          <w:rFonts w:asciiTheme="minorHAnsi" w:hAnsiTheme="minorHAnsi" w:cstheme="minorHAnsi"/>
          <w:color w:val="auto"/>
        </w:rPr>
        <w:t xml:space="preserve">es </w:t>
      </w:r>
      <w:r w:rsidR="008C705C">
        <w:rPr>
          <w:rFonts w:asciiTheme="minorHAnsi" w:hAnsiTheme="minorHAnsi" w:cstheme="minorHAnsi"/>
          <w:color w:val="auto"/>
        </w:rPr>
        <w:t>emp</w:t>
      </w:r>
      <w:r w:rsidR="00936412" w:rsidRPr="00A5539F">
        <w:rPr>
          <w:rFonts w:asciiTheme="minorHAnsi" w:hAnsiTheme="minorHAnsi" w:cstheme="minorHAnsi"/>
          <w:color w:val="auto"/>
        </w:rPr>
        <w:t>loyees’</w:t>
      </w:r>
      <w:r w:rsidR="003C1929" w:rsidRPr="00A5539F">
        <w:rPr>
          <w:rFonts w:asciiTheme="minorHAnsi" w:hAnsiTheme="minorHAnsi" w:cstheme="minorHAnsi"/>
          <w:color w:val="auto"/>
        </w:rPr>
        <w:t xml:space="preserve"> rights whilst at work</w:t>
      </w:r>
      <w:r w:rsidR="00DA6061">
        <w:rPr>
          <w:rFonts w:asciiTheme="minorHAnsi" w:hAnsiTheme="minorHAnsi" w:cstheme="minorHAnsi"/>
          <w:color w:val="auto"/>
        </w:rPr>
        <w:t xml:space="preserve"> </w:t>
      </w:r>
      <w:sdt>
        <w:sdtPr>
          <w:rPr>
            <w:rFonts w:asciiTheme="minorHAnsi" w:hAnsiTheme="minorHAnsi" w:cstheme="minorHAnsi"/>
            <w:color w:val="auto"/>
          </w:rPr>
          <w:id w:val="1320537162"/>
          <w:citation/>
        </w:sdtPr>
        <w:sdtContent>
          <w:r w:rsidR="00DA6061">
            <w:rPr>
              <w:rFonts w:asciiTheme="minorHAnsi" w:hAnsiTheme="minorHAnsi" w:cstheme="minorHAnsi"/>
              <w:color w:val="auto"/>
            </w:rPr>
            <w:fldChar w:fldCharType="begin"/>
          </w:r>
          <w:r w:rsidR="00DA6061">
            <w:rPr>
              <w:rFonts w:asciiTheme="minorHAnsi" w:hAnsiTheme="minorHAnsi" w:cstheme="minorHAnsi"/>
              <w:color w:val="auto"/>
              <w:lang w:val="en-GB"/>
            </w:rPr>
            <w:instrText xml:space="preserve"> CITATION CIP203 \l 2057 </w:instrText>
          </w:r>
          <w:r w:rsidR="00DA6061">
            <w:rPr>
              <w:rFonts w:asciiTheme="minorHAnsi" w:hAnsiTheme="minorHAnsi" w:cstheme="minorHAnsi"/>
              <w:color w:val="auto"/>
            </w:rPr>
            <w:fldChar w:fldCharType="separate"/>
          </w:r>
          <w:r w:rsidR="00DA6061" w:rsidRPr="00DA6061">
            <w:rPr>
              <w:rFonts w:asciiTheme="minorHAnsi" w:hAnsiTheme="minorHAnsi" w:cstheme="minorHAnsi"/>
              <w:noProof/>
              <w:color w:val="auto"/>
              <w:lang w:val="en-GB"/>
            </w:rPr>
            <w:t>(CIPD, 2020)</w:t>
          </w:r>
          <w:r w:rsidR="00DA6061">
            <w:rPr>
              <w:rFonts w:asciiTheme="minorHAnsi" w:hAnsiTheme="minorHAnsi" w:cstheme="minorHAnsi"/>
              <w:color w:val="auto"/>
            </w:rPr>
            <w:fldChar w:fldCharType="end"/>
          </w:r>
        </w:sdtContent>
      </w:sdt>
      <w:r w:rsidR="00DA6061">
        <w:rPr>
          <w:rFonts w:asciiTheme="minorHAnsi" w:hAnsiTheme="minorHAnsi" w:cstheme="minorHAnsi"/>
          <w:color w:val="auto"/>
        </w:rPr>
        <w:t>.</w:t>
      </w:r>
      <w:r w:rsidR="00536C34">
        <w:rPr>
          <w:rFonts w:asciiTheme="minorHAnsi" w:hAnsiTheme="minorHAnsi" w:cstheme="minorHAnsi"/>
          <w:color w:val="auto"/>
        </w:rPr>
        <w:t xml:space="preserve"> </w:t>
      </w:r>
      <w:r w:rsidR="00FF622F">
        <w:rPr>
          <w:rFonts w:asciiTheme="minorHAnsi" w:hAnsiTheme="minorHAnsi" w:cstheme="minorHAnsi"/>
          <w:color w:val="auto"/>
        </w:rPr>
        <w:t>A</w:t>
      </w:r>
      <w:r w:rsidR="00536C34" w:rsidRPr="00F27A74">
        <w:rPr>
          <w:rFonts w:asciiTheme="minorHAnsi" w:hAnsiTheme="minorHAnsi" w:cstheme="minorHAnsi"/>
          <w:color w:val="auto"/>
        </w:rPr>
        <w:t>rguments against stringent employment law regulations</w:t>
      </w:r>
      <w:r w:rsidR="00FF622F">
        <w:rPr>
          <w:rFonts w:asciiTheme="minorHAnsi" w:hAnsiTheme="minorHAnsi" w:cstheme="minorHAnsi"/>
          <w:color w:val="auto"/>
        </w:rPr>
        <w:t xml:space="preserve"> suggest that </w:t>
      </w:r>
      <w:r w:rsidR="00536C34" w:rsidRPr="00F27A74">
        <w:rPr>
          <w:rFonts w:asciiTheme="minorHAnsi" w:hAnsiTheme="minorHAnsi" w:cstheme="minorHAnsi"/>
          <w:color w:val="auto"/>
        </w:rPr>
        <w:t xml:space="preserve">it can raise unemployment levels and inhibit economic growth whilst </w:t>
      </w:r>
      <w:r w:rsidR="009864AB">
        <w:rPr>
          <w:rFonts w:asciiTheme="minorHAnsi" w:hAnsiTheme="minorHAnsi" w:cstheme="minorHAnsi"/>
          <w:color w:val="auto"/>
        </w:rPr>
        <w:t xml:space="preserve">reducing </w:t>
      </w:r>
      <w:r w:rsidR="00F71139">
        <w:rPr>
          <w:rFonts w:asciiTheme="minorHAnsi" w:hAnsiTheme="minorHAnsi" w:cstheme="minorHAnsi"/>
          <w:color w:val="auto"/>
        </w:rPr>
        <w:t xml:space="preserve">competitiveness of the economy </w:t>
      </w:r>
      <w:r w:rsidR="00536C34" w:rsidRPr="00F27A74">
        <w:rPr>
          <w:rFonts w:asciiTheme="minorHAnsi" w:hAnsiTheme="minorHAnsi" w:cstheme="minorHAnsi"/>
          <w:color w:val="auto"/>
        </w:rPr>
        <w:t>internationally</w:t>
      </w:r>
      <w:r w:rsidR="00536C34">
        <w:rPr>
          <w:rFonts w:asciiTheme="minorHAnsi" w:hAnsiTheme="minorHAnsi" w:cstheme="minorHAnsi"/>
          <w:color w:val="auto"/>
        </w:rPr>
        <w:t>.</w:t>
      </w:r>
    </w:p>
    <w:p w14:paraId="1BE9B640" w14:textId="37677F80" w:rsidR="00C93ECE" w:rsidRPr="00A5539F" w:rsidRDefault="00C93ECE">
      <w:pPr>
        <w:rPr>
          <w:rFonts w:asciiTheme="minorHAnsi" w:hAnsiTheme="minorHAnsi" w:cstheme="minorHAnsi"/>
          <w:color w:val="auto"/>
        </w:rPr>
      </w:pPr>
    </w:p>
    <w:p w14:paraId="079126EE" w14:textId="0C3D1A5B" w:rsidR="008F3C31" w:rsidRPr="00A5539F" w:rsidRDefault="00144676">
      <w:pPr>
        <w:rPr>
          <w:rFonts w:asciiTheme="minorHAnsi" w:hAnsiTheme="minorHAnsi" w:cstheme="minorHAnsi"/>
          <w:color w:val="auto"/>
        </w:rPr>
      </w:pPr>
      <w:r>
        <w:rPr>
          <w:rFonts w:asciiTheme="minorHAnsi" w:hAnsiTheme="minorHAnsi" w:cstheme="minorHAnsi"/>
          <w:color w:val="auto"/>
        </w:rPr>
        <w:t>E</w:t>
      </w:r>
      <w:r w:rsidR="00C93ECE" w:rsidRPr="00A5539F">
        <w:rPr>
          <w:rFonts w:asciiTheme="minorHAnsi" w:hAnsiTheme="minorHAnsi" w:cstheme="minorHAnsi"/>
          <w:color w:val="auto"/>
        </w:rPr>
        <w:t xml:space="preserve">mployment law </w:t>
      </w:r>
      <w:r>
        <w:rPr>
          <w:rFonts w:asciiTheme="minorHAnsi" w:hAnsiTheme="minorHAnsi" w:cstheme="minorHAnsi"/>
          <w:color w:val="auto"/>
        </w:rPr>
        <w:t xml:space="preserve">was established </w:t>
      </w:r>
      <w:r w:rsidR="00C93ECE" w:rsidRPr="00A5539F">
        <w:rPr>
          <w:rFonts w:asciiTheme="minorHAnsi" w:hAnsiTheme="minorHAnsi" w:cstheme="minorHAnsi"/>
          <w:color w:val="auto"/>
        </w:rPr>
        <w:t>to create a beneficial balance of power between employer and employee, prevent employees from exploiting their powers in an unreasonable fashion, and to increase inclusion and equality within the workplace by offering</w:t>
      </w:r>
      <w:r w:rsidR="00932E89">
        <w:rPr>
          <w:rFonts w:asciiTheme="minorHAnsi" w:hAnsiTheme="minorHAnsi" w:cstheme="minorHAnsi"/>
          <w:color w:val="auto"/>
        </w:rPr>
        <w:t xml:space="preserve"> </w:t>
      </w:r>
      <w:r w:rsidR="00C93ECE" w:rsidRPr="00A5539F">
        <w:rPr>
          <w:rFonts w:asciiTheme="minorHAnsi" w:hAnsiTheme="minorHAnsi" w:cstheme="minorHAnsi"/>
          <w:color w:val="auto"/>
        </w:rPr>
        <w:t xml:space="preserve">support to minority groups through the creation of </w:t>
      </w:r>
      <w:r w:rsidR="003723D1">
        <w:rPr>
          <w:rFonts w:asciiTheme="minorHAnsi" w:hAnsiTheme="minorHAnsi" w:cstheme="minorHAnsi"/>
          <w:color w:val="auto"/>
        </w:rPr>
        <w:t xml:space="preserve">additional </w:t>
      </w:r>
      <w:r w:rsidR="00C93ECE" w:rsidRPr="00A5539F">
        <w:rPr>
          <w:rFonts w:asciiTheme="minorHAnsi" w:hAnsiTheme="minorHAnsi" w:cstheme="minorHAnsi"/>
          <w:color w:val="auto"/>
        </w:rPr>
        <w:t>employment law</w:t>
      </w:r>
      <w:r w:rsidR="003723D1">
        <w:rPr>
          <w:rFonts w:asciiTheme="minorHAnsi" w:hAnsiTheme="minorHAnsi" w:cstheme="minorHAnsi"/>
          <w:color w:val="auto"/>
        </w:rPr>
        <w:t xml:space="preserve"> legislation</w:t>
      </w:r>
      <w:r w:rsidR="00C93ECE" w:rsidRPr="00A5539F">
        <w:rPr>
          <w:rFonts w:asciiTheme="minorHAnsi" w:hAnsiTheme="minorHAnsi" w:cstheme="minorHAnsi"/>
          <w:color w:val="auto"/>
        </w:rPr>
        <w:t>.</w:t>
      </w:r>
    </w:p>
    <w:p w14:paraId="2097C534" w14:textId="77777777" w:rsidR="008F3C31" w:rsidRPr="00A5539F" w:rsidRDefault="008F3C31">
      <w:pPr>
        <w:rPr>
          <w:rFonts w:asciiTheme="minorHAnsi" w:hAnsiTheme="minorHAnsi" w:cstheme="minorHAnsi"/>
          <w:color w:val="auto"/>
        </w:rPr>
      </w:pPr>
    </w:p>
    <w:p w14:paraId="033E6BB5" w14:textId="3BC5A73E" w:rsidR="00885AD1" w:rsidRPr="00A5539F" w:rsidRDefault="0090196A">
      <w:pPr>
        <w:rPr>
          <w:rFonts w:asciiTheme="minorHAnsi" w:hAnsiTheme="minorHAnsi" w:cstheme="minorHAnsi"/>
          <w:color w:val="auto"/>
        </w:rPr>
      </w:pPr>
      <w:r w:rsidRPr="00A5539F">
        <w:rPr>
          <w:rFonts w:asciiTheme="minorHAnsi" w:hAnsiTheme="minorHAnsi" w:cstheme="minorHAnsi"/>
          <w:color w:val="auto"/>
        </w:rPr>
        <w:t>legislation</w:t>
      </w:r>
      <w:r w:rsidR="00A00692" w:rsidRPr="00A5539F">
        <w:rPr>
          <w:rFonts w:asciiTheme="minorHAnsi" w:hAnsiTheme="minorHAnsi" w:cstheme="minorHAnsi"/>
          <w:color w:val="auto"/>
        </w:rPr>
        <w:t xml:space="preserve"> in the UK</w:t>
      </w:r>
      <w:r w:rsidRPr="00A5539F">
        <w:rPr>
          <w:rFonts w:asciiTheme="minorHAnsi" w:hAnsiTheme="minorHAnsi" w:cstheme="minorHAnsi"/>
          <w:color w:val="auto"/>
        </w:rPr>
        <w:t xml:space="preserve"> is </w:t>
      </w:r>
      <w:r w:rsidR="00F500BF" w:rsidRPr="00A5539F">
        <w:rPr>
          <w:rFonts w:asciiTheme="minorHAnsi" w:hAnsiTheme="minorHAnsi" w:cstheme="minorHAnsi"/>
          <w:color w:val="auto"/>
        </w:rPr>
        <w:t>largely attributed to</w:t>
      </w:r>
      <w:r w:rsidR="00DD4E64">
        <w:rPr>
          <w:rFonts w:asciiTheme="minorHAnsi" w:hAnsiTheme="minorHAnsi" w:cstheme="minorHAnsi"/>
          <w:color w:val="auto"/>
        </w:rPr>
        <w:t xml:space="preserve"> </w:t>
      </w:r>
      <w:r w:rsidR="005E6206" w:rsidRPr="00A5539F">
        <w:rPr>
          <w:rFonts w:asciiTheme="minorHAnsi" w:hAnsiTheme="minorHAnsi" w:cstheme="minorHAnsi"/>
          <w:color w:val="auto"/>
        </w:rPr>
        <w:t>changes in government</w:t>
      </w:r>
      <w:r w:rsidR="007C796F" w:rsidRPr="00A5539F">
        <w:rPr>
          <w:rFonts w:asciiTheme="minorHAnsi" w:hAnsiTheme="minorHAnsi" w:cstheme="minorHAnsi"/>
          <w:color w:val="auto"/>
        </w:rPr>
        <w:t xml:space="preserve"> leadership</w:t>
      </w:r>
      <w:r w:rsidR="005E6206" w:rsidRPr="00A5539F">
        <w:rPr>
          <w:rFonts w:asciiTheme="minorHAnsi" w:hAnsiTheme="minorHAnsi" w:cstheme="minorHAnsi"/>
          <w:color w:val="auto"/>
        </w:rPr>
        <w:t xml:space="preserve"> over recent years. </w:t>
      </w:r>
      <w:r w:rsidR="009B7292">
        <w:rPr>
          <w:rFonts w:asciiTheme="minorHAnsi" w:hAnsiTheme="minorHAnsi" w:cstheme="minorHAnsi"/>
          <w:color w:val="auto"/>
        </w:rPr>
        <w:t xml:space="preserve">In </w:t>
      </w:r>
      <w:r w:rsidR="003A427C" w:rsidRPr="00A5539F">
        <w:rPr>
          <w:rFonts w:asciiTheme="minorHAnsi" w:hAnsiTheme="minorHAnsi" w:cstheme="minorHAnsi"/>
          <w:color w:val="auto"/>
        </w:rPr>
        <w:t>1979 the Conservative Party</w:t>
      </w:r>
      <w:r w:rsidR="007254EB">
        <w:rPr>
          <w:rFonts w:asciiTheme="minorHAnsi" w:hAnsiTheme="minorHAnsi" w:cstheme="minorHAnsi"/>
          <w:color w:val="auto"/>
        </w:rPr>
        <w:t xml:space="preserve"> </w:t>
      </w:r>
      <w:r w:rsidR="00646BC2" w:rsidRPr="00A5539F">
        <w:rPr>
          <w:rFonts w:asciiTheme="minorHAnsi" w:hAnsiTheme="minorHAnsi" w:cstheme="minorHAnsi"/>
          <w:color w:val="auto"/>
        </w:rPr>
        <w:t>c</w:t>
      </w:r>
      <w:r w:rsidR="004D5F37">
        <w:rPr>
          <w:rFonts w:asciiTheme="minorHAnsi" w:hAnsiTheme="minorHAnsi" w:cstheme="minorHAnsi"/>
          <w:color w:val="auto"/>
        </w:rPr>
        <w:t xml:space="preserve">ame </w:t>
      </w:r>
      <w:r w:rsidR="0023420F">
        <w:rPr>
          <w:rFonts w:asciiTheme="minorHAnsi" w:hAnsiTheme="minorHAnsi" w:cstheme="minorHAnsi"/>
          <w:color w:val="auto"/>
        </w:rPr>
        <w:t>into</w:t>
      </w:r>
      <w:r w:rsidR="00646BC2" w:rsidRPr="00A5539F">
        <w:rPr>
          <w:rFonts w:asciiTheme="minorHAnsi" w:hAnsiTheme="minorHAnsi" w:cstheme="minorHAnsi"/>
          <w:color w:val="auto"/>
        </w:rPr>
        <w:t xml:space="preserve"> </w:t>
      </w:r>
      <w:r w:rsidR="00741436" w:rsidRPr="00A5539F">
        <w:rPr>
          <w:rFonts w:asciiTheme="minorHAnsi" w:hAnsiTheme="minorHAnsi" w:cstheme="minorHAnsi"/>
          <w:color w:val="auto"/>
        </w:rPr>
        <w:t>power. Th</w:t>
      </w:r>
      <w:r w:rsidR="007254EB">
        <w:rPr>
          <w:rFonts w:asciiTheme="minorHAnsi" w:hAnsiTheme="minorHAnsi" w:cstheme="minorHAnsi"/>
          <w:color w:val="auto"/>
        </w:rPr>
        <w:t>ey</w:t>
      </w:r>
      <w:r w:rsidR="00741436" w:rsidRPr="00A5539F">
        <w:rPr>
          <w:rFonts w:asciiTheme="minorHAnsi" w:hAnsiTheme="minorHAnsi" w:cstheme="minorHAnsi"/>
          <w:color w:val="auto"/>
        </w:rPr>
        <w:t xml:space="preserve"> </w:t>
      </w:r>
      <w:r w:rsidR="009C1A26" w:rsidRPr="00A5539F">
        <w:rPr>
          <w:rFonts w:asciiTheme="minorHAnsi" w:hAnsiTheme="minorHAnsi" w:cstheme="minorHAnsi"/>
          <w:color w:val="auto"/>
        </w:rPr>
        <w:t>believed that employment rights had swung too far in favour of the employee,</w:t>
      </w:r>
      <w:r w:rsidR="000E2AF4">
        <w:rPr>
          <w:rFonts w:asciiTheme="minorHAnsi" w:hAnsiTheme="minorHAnsi" w:cstheme="minorHAnsi"/>
          <w:color w:val="auto"/>
        </w:rPr>
        <w:t xml:space="preserve"> </w:t>
      </w:r>
      <w:r w:rsidR="004D5F37">
        <w:rPr>
          <w:rFonts w:asciiTheme="minorHAnsi" w:hAnsiTheme="minorHAnsi" w:cstheme="minorHAnsi"/>
          <w:color w:val="auto"/>
        </w:rPr>
        <w:t xml:space="preserve">which </w:t>
      </w:r>
      <w:r w:rsidR="007D104B" w:rsidRPr="00A5539F">
        <w:rPr>
          <w:rFonts w:asciiTheme="minorHAnsi" w:hAnsiTheme="minorHAnsi" w:cstheme="minorHAnsi"/>
          <w:color w:val="auto"/>
        </w:rPr>
        <w:t>result</w:t>
      </w:r>
      <w:r w:rsidR="004D5F37">
        <w:rPr>
          <w:rFonts w:asciiTheme="minorHAnsi" w:hAnsiTheme="minorHAnsi" w:cstheme="minorHAnsi"/>
          <w:color w:val="auto"/>
        </w:rPr>
        <w:t>ed</w:t>
      </w:r>
      <w:r w:rsidR="007D104B" w:rsidRPr="00A5539F">
        <w:rPr>
          <w:rFonts w:asciiTheme="minorHAnsi" w:hAnsiTheme="minorHAnsi" w:cstheme="minorHAnsi"/>
          <w:color w:val="auto"/>
        </w:rPr>
        <w:t xml:space="preserve"> </w:t>
      </w:r>
      <w:r w:rsidR="004D5F37">
        <w:rPr>
          <w:rFonts w:asciiTheme="minorHAnsi" w:hAnsiTheme="minorHAnsi" w:cstheme="minorHAnsi"/>
          <w:color w:val="auto"/>
        </w:rPr>
        <w:t xml:space="preserve">in the </w:t>
      </w:r>
      <w:r w:rsidR="00CE5E80" w:rsidRPr="00A5539F">
        <w:rPr>
          <w:rFonts w:asciiTheme="minorHAnsi" w:hAnsiTheme="minorHAnsi" w:cstheme="minorHAnsi"/>
          <w:color w:val="auto"/>
        </w:rPr>
        <w:t xml:space="preserve">implemented </w:t>
      </w:r>
      <w:r w:rsidR="004D5F37">
        <w:rPr>
          <w:rFonts w:asciiTheme="minorHAnsi" w:hAnsiTheme="minorHAnsi" w:cstheme="minorHAnsi"/>
          <w:color w:val="auto"/>
        </w:rPr>
        <w:t xml:space="preserve">of </w:t>
      </w:r>
      <w:r w:rsidR="00CE5E80" w:rsidRPr="00A5539F">
        <w:rPr>
          <w:rFonts w:asciiTheme="minorHAnsi" w:hAnsiTheme="minorHAnsi" w:cstheme="minorHAnsi"/>
          <w:color w:val="auto"/>
        </w:rPr>
        <w:t>a se</w:t>
      </w:r>
      <w:r w:rsidR="00A10CA6" w:rsidRPr="00A5539F">
        <w:rPr>
          <w:rFonts w:asciiTheme="minorHAnsi" w:hAnsiTheme="minorHAnsi" w:cstheme="minorHAnsi"/>
          <w:color w:val="auto"/>
        </w:rPr>
        <w:t xml:space="preserve">ries of new employment regulations throughout the </w:t>
      </w:r>
      <w:r w:rsidR="00D93F0B" w:rsidRPr="00A5539F">
        <w:rPr>
          <w:rFonts w:asciiTheme="minorHAnsi" w:hAnsiTheme="minorHAnsi" w:cstheme="minorHAnsi"/>
          <w:color w:val="auto"/>
        </w:rPr>
        <w:t>80’s and 90’s</w:t>
      </w:r>
      <w:r w:rsidR="002B7085">
        <w:rPr>
          <w:rFonts w:asciiTheme="minorHAnsi" w:hAnsiTheme="minorHAnsi" w:cstheme="minorHAnsi"/>
          <w:color w:val="auto"/>
        </w:rPr>
        <w:t xml:space="preserve"> with </w:t>
      </w:r>
      <w:r w:rsidR="0023420F">
        <w:rPr>
          <w:rFonts w:asciiTheme="minorHAnsi" w:hAnsiTheme="minorHAnsi" w:cstheme="minorHAnsi"/>
          <w:color w:val="auto"/>
        </w:rPr>
        <w:t xml:space="preserve">a </w:t>
      </w:r>
      <w:r w:rsidR="00A524BF" w:rsidRPr="00A5539F">
        <w:rPr>
          <w:rFonts w:asciiTheme="minorHAnsi" w:hAnsiTheme="minorHAnsi" w:cstheme="minorHAnsi"/>
          <w:color w:val="auto"/>
        </w:rPr>
        <w:t xml:space="preserve">reduction in power of trade unions and </w:t>
      </w:r>
      <w:r w:rsidR="00E84A56" w:rsidRPr="00A5539F">
        <w:rPr>
          <w:rFonts w:asciiTheme="minorHAnsi" w:hAnsiTheme="minorHAnsi" w:cstheme="minorHAnsi"/>
          <w:color w:val="auto"/>
        </w:rPr>
        <w:t>the introduction of new individual rights</w:t>
      </w:r>
      <w:r w:rsidR="001271C5">
        <w:rPr>
          <w:rFonts w:asciiTheme="minorHAnsi" w:hAnsiTheme="minorHAnsi" w:cstheme="minorHAnsi"/>
          <w:color w:val="auto"/>
        </w:rPr>
        <w:t xml:space="preserve"> </w:t>
      </w:r>
      <w:sdt>
        <w:sdtPr>
          <w:rPr>
            <w:rFonts w:asciiTheme="minorHAnsi" w:hAnsiTheme="minorHAnsi" w:cstheme="minorHAnsi"/>
            <w:color w:val="auto"/>
          </w:rPr>
          <w:id w:val="-1405224064"/>
          <w:citation/>
        </w:sdtPr>
        <w:sdtContent>
          <w:r w:rsidR="001271C5">
            <w:rPr>
              <w:rFonts w:asciiTheme="minorHAnsi" w:hAnsiTheme="minorHAnsi" w:cstheme="minorHAnsi"/>
              <w:color w:val="auto"/>
            </w:rPr>
            <w:fldChar w:fldCharType="begin"/>
          </w:r>
          <w:r w:rsidR="001271C5">
            <w:rPr>
              <w:rFonts w:asciiTheme="minorHAnsi" w:hAnsiTheme="minorHAnsi" w:cstheme="minorHAnsi"/>
              <w:color w:val="auto"/>
              <w:lang w:val="en-GB"/>
            </w:rPr>
            <w:instrText xml:space="preserve"> CITATION Dan19 \l 2057 </w:instrText>
          </w:r>
          <w:r w:rsidR="001271C5">
            <w:rPr>
              <w:rFonts w:asciiTheme="minorHAnsi" w:hAnsiTheme="minorHAnsi" w:cstheme="minorHAnsi"/>
              <w:color w:val="auto"/>
            </w:rPr>
            <w:fldChar w:fldCharType="separate"/>
          </w:r>
          <w:r w:rsidR="001271C5" w:rsidRPr="001271C5">
            <w:rPr>
              <w:rFonts w:asciiTheme="minorHAnsi" w:hAnsiTheme="minorHAnsi" w:cstheme="minorHAnsi"/>
              <w:noProof/>
              <w:color w:val="auto"/>
              <w:lang w:val="en-GB"/>
            </w:rPr>
            <w:t>(Daniels, 2019)</w:t>
          </w:r>
          <w:r w:rsidR="001271C5">
            <w:rPr>
              <w:rFonts w:asciiTheme="minorHAnsi" w:hAnsiTheme="minorHAnsi" w:cstheme="minorHAnsi"/>
              <w:color w:val="auto"/>
            </w:rPr>
            <w:fldChar w:fldCharType="end"/>
          </w:r>
        </w:sdtContent>
      </w:sdt>
      <w:r w:rsidR="001271C5">
        <w:rPr>
          <w:rFonts w:asciiTheme="minorHAnsi" w:hAnsiTheme="minorHAnsi" w:cstheme="minorHAnsi"/>
          <w:color w:val="auto"/>
        </w:rPr>
        <w:t>.</w:t>
      </w:r>
    </w:p>
    <w:p w14:paraId="79B58D3B" w14:textId="44F807B8" w:rsidR="00E84A56" w:rsidRPr="00F27A74" w:rsidRDefault="00E84A56">
      <w:pPr>
        <w:rPr>
          <w:rFonts w:asciiTheme="minorHAnsi" w:hAnsiTheme="minorHAnsi" w:cstheme="minorHAnsi"/>
          <w:color w:val="auto"/>
        </w:rPr>
      </w:pPr>
    </w:p>
    <w:p w14:paraId="7A4CFE46" w14:textId="1FCD8BF0" w:rsidR="00E84A56" w:rsidRPr="00F27A74" w:rsidRDefault="002B7085">
      <w:pPr>
        <w:rPr>
          <w:rFonts w:asciiTheme="minorHAnsi" w:hAnsiTheme="minorHAnsi" w:cstheme="minorHAnsi"/>
          <w:color w:val="auto"/>
        </w:rPr>
      </w:pPr>
      <w:r>
        <w:rPr>
          <w:rFonts w:asciiTheme="minorHAnsi" w:hAnsiTheme="minorHAnsi" w:cstheme="minorHAnsi"/>
          <w:color w:val="auto"/>
        </w:rPr>
        <w:t>I</w:t>
      </w:r>
      <w:r w:rsidR="00E84A56" w:rsidRPr="00F27A74">
        <w:rPr>
          <w:rFonts w:asciiTheme="minorHAnsi" w:hAnsiTheme="minorHAnsi" w:cstheme="minorHAnsi"/>
          <w:color w:val="auto"/>
        </w:rPr>
        <w:t xml:space="preserve">n </w:t>
      </w:r>
      <w:r w:rsidR="009E685C" w:rsidRPr="00F27A74">
        <w:rPr>
          <w:rFonts w:asciiTheme="minorHAnsi" w:hAnsiTheme="minorHAnsi" w:cstheme="minorHAnsi"/>
          <w:color w:val="auto"/>
        </w:rPr>
        <w:t>1997</w:t>
      </w:r>
      <w:r w:rsidR="00F25536" w:rsidRPr="00F27A74">
        <w:rPr>
          <w:rFonts w:asciiTheme="minorHAnsi" w:hAnsiTheme="minorHAnsi" w:cstheme="minorHAnsi"/>
          <w:color w:val="auto"/>
        </w:rPr>
        <w:t xml:space="preserve"> saw the Labour Government enter </w:t>
      </w:r>
      <w:r w:rsidR="000E0FA5" w:rsidRPr="00F27A74">
        <w:rPr>
          <w:rFonts w:asciiTheme="minorHAnsi" w:hAnsiTheme="minorHAnsi" w:cstheme="minorHAnsi"/>
          <w:color w:val="auto"/>
        </w:rPr>
        <w:t>into</w:t>
      </w:r>
      <w:r w:rsidR="00F25536" w:rsidRPr="00F27A74">
        <w:rPr>
          <w:rFonts w:asciiTheme="minorHAnsi" w:hAnsiTheme="minorHAnsi" w:cstheme="minorHAnsi"/>
          <w:color w:val="auto"/>
        </w:rPr>
        <w:t xml:space="preserve"> the </w:t>
      </w:r>
      <w:r w:rsidR="000E7FB7" w:rsidRPr="00F27A74">
        <w:rPr>
          <w:rFonts w:asciiTheme="minorHAnsi" w:hAnsiTheme="minorHAnsi" w:cstheme="minorHAnsi"/>
          <w:color w:val="auto"/>
        </w:rPr>
        <w:t>Social Charter and</w:t>
      </w:r>
      <w:r>
        <w:rPr>
          <w:rFonts w:asciiTheme="minorHAnsi" w:hAnsiTheme="minorHAnsi" w:cstheme="minorHAnsi"/>
          <w:color w:val="auto"/>
        </w:rPr>
        <w:t xml:space="preserve"> </w:t>
      </w:r>
      <w:r w:rsidR="000E7FB7" w:rsidRPr="00F27A74">
        <w:rPr>
          <w:rFonts w:asciiTheme="minorHAnsi" w:hAnsiTheme="minorHAnsi" w:cstheme="minorHAnsi"/>
          <w:color w:val="auto"/>
        </w:rPr>
        <w:t>introduc</w:t>
      </w:r>
      <w:r>
        <w:rPr>
          <w:rFonts w:asciiTheme="minorHAnsi" w:hAnsiTheme="minorHAnsi" w:cstheme="minorHAnsi"/>
          <w:color w:val="auto"/>
        </w:rPr>
        <w:t>ed</w:t>
      </w:r>
      <w:r w:rsidR="000E7FB7" w:rsidRPr="00F27A74">
        <w:rPr>
          <w:rFonts w:asciiTheme="minorHAnsi" w:hAnsiTheme="minorHAnsi" w:cstheme="minorHAnsi"/>
          <w:color w:val="auto"/>
        </w:rPr>
        <w:t xml:space="preserve"> </w:t>
      </w:r>
      <w:r w:rsidR="00B31090" w:rsidRPr="00F27A74">
        <w:rPr>
          <w:rFonts w:asciiTheme="minorHAnsi" w:hAnsiTheme="minorHAnsi" w:cstheme="minorHAnsi"/>
          <w:color w:val="auto"/>
        </w:rPr>
        <w:t xml:space="preserve">a level of ‘basic </w:t>
      </w:r>
      <w:r w:rsidR="008A1E8E" w:rsidRPr="00F27A74">
        <w:rPr>
          <w:rFonts w:asciiTheme="minorHAnsi" w:hAnsiTheme="minorHAnsi" w:cstheme="minorHAnsi"/>
          <w:color w:val="auto"/>
        </w:rPr>
        <w:t>rights</w:t>
      </w:r>
      <w:r w:rsidR="008A1E8E">
        <w:rPr>
          <w:rFonts w:asciiTheme="minorHAnsi" w:hAnsiTheme="minorHAnsi" w:cstheme="minorHAnsi"/>
          <w:color w:val="auto"/>
        </w:rPr>
        <w:t>’</w:t>
      </w:r>
      <w:r w:rsidR="009048D2">
        <w:rPr>
          <w:rFonts w:asciiTheme="minorHAnsi" w:hAnsiTheme="minorHAnsi" w:cstheme="minorHAnsi"/>
          <w:color w:val="auto"/>
        </w:rPr>
        <w:t>. T</w:t>
      </w:r>
      <w:r w:rsidR="00467335" w:rsidRPr="00F27A74">
        <w:rPr>
          <w:rFonts w:asciiTheme="minorHAnsi" w:hAnsiTheme="minorHAnsi" w:cstheme="minorHAnsi"/>
          <w:color w:val="auto"/>
        </w:rPr>
        <w:t>he right to be consulted with,</w:t>
      </w:r>
      <w:r w:rsidR="0035309D" w:rsidRPr="00F27A74">
        <w:rPr>
          <w:rFonts w:asciiTheme="minorHAnsi" w:hAnsiTheme="minorHAnsi" w:cstheme="minorHAnsi"/>
          <w:color w:val="auto"/>
        </w:rPr>
        <w:t xml:space="preserve"> right to protection in cases of termination of employment, right to</w:t>
      </w:r>
      <w:r w:rsidR="00467335" w:rsidRPr="00F27A74">
        <w:rPr>
          <w:rFonts w:asciiTheme="minorHAnsi" w:hAnsiTheme="minorHAnsi" w:cstheme="minorHAnsi"/>
          <w:color w:val="auto"/>
        </w:rPr>
        <w:t xml:space="preserve"> a basic wage and </w:t>
      </w:r>
      <w:r w:rsidR="00077B83" w:rsidRPr="00F27A74">
        <w:rPr>
          <w:rFonts w:asciiTheme="minorHAnsi" w:hAnsiTheme="minorHAnsi" w:cstheme="minorHAnsi"/>
          <w:color w:val="auto"/>
        </w:rPr>
        <w:t>the right to join a trade union</w:t>
      </w:r>
      <w:r w:rsidR="0035309D" w:rsidRPr="00F27A74">
        <w:rPr>
          <w:rFonts w:asciiTheme="minorHAnsi" w:hAnsiTheme="minorHAnsi" w:cstheme="minorHAnsi"/>
          <w:color w:val="auto"/>
        </w:rPr>
        <w:t xml:space="preserve"> </w:t>
      </w:r>
      <w:sdt>
        <w:sdtPr>
          <w:rPr>
            <w:rFonts w:asciiTheme="minorHAnsi" w:hAnsiTheme="minorHAnsi" w:cstheme="minorHAnsi"/>
            <w:color w:val="auto"/>
          </w:rPr>
          <w:id w:val="-1711645291"/>
          <w:citation/>
        </w:sdtPr>
        <w:sdtContent>
          <w:r w:rsidR="0035309D" w:rsidRPr="00F27A74">
            <w:rPr>
              <w:rFonts w:asciiTheme="minorHAnsi" w:hAnsiTheme="minorHAnsi" w:cstheme="minorHAnsi"/>
              <w:color w:val="auto"/>
            </w:rPr>
            <w:fldChar w:fldCharType="begin"/>
          </w:r>
          <w:r w:rsidR="0035309D" w:rsidRPr="00F27A74">
            <w:rPr>
              <w:rFonts w:asciiTheme="minorHAnsi" w:hAnsiTheme="minorHAnsi" w:cstheme="minorHAnsi"/>
              <w:color w:val="auto"/>
              <w:lang w:val="en-GB"/>
            </w:rPr>
            <w:instrText xml:space="preserve"> CITATION Cou20 \l 2057 </w:instrText>
          </w:r>
          <w:r w:rsidR="0035309D" w:rsidRPr="00F27A74">
            <w:rPr>
              <w:rFonts w:asciiTheme="minorHAnsi" w:hAnsiTheme="minorHAnsi" w:cstheme="minorHAnsi"/>
              <w:color w:val="auto"/>
            </w:rPr>
            <w:fldChar w:fldCharType="separate"/>
          </w:r>
          <w:r w:rsidR="0035309D" w:rsidRPr="00F27A74">
            <w:rPr>
              <w:rFonts w:asciiTheme="minorHAnsi" w:hAnsiTheme="minorHAnsi" w:cstheme="minorHAnsi"/>
              <w:noProof/>
              <w:color w:val="auto"/>
              <w:lang w:val="en-GB"/>
            </w:rPr>
            <w:t>(Council of Europe, 2020)</w:t>
          </w:r>
          <w:r w:rsidR="0035309D" w:rsidRPr="00F27A74">
            <w:rPr>
              <w:rFonts w:asciiTheme="minorHAnsi" w:hAnsiTheme="minorHAnsi" w:cstheme="minorHAnsi"/>
              <w:color w:val="auto"/>
            </w:rPr>
            <w:fldChar w:fldCharType="end"/>
          </w:r>
        </w:sdtContent>
      </w:sdt>
      <w:r w:rsidR="00DA6061" w:rsidRPr="00F27A74">
        <w:rPr>
          <w:rFonts w:asciiTheme="minorHAnsi" w:hAnsiTheme="minorHAnsi" w:cstheme="minorHAnsi"/>
          <w:color w:val="auto"/>
        </w:rPr>
        <w:t>.</w:t>
      </w:r>
      <w:r w:rsidR="00077B83" w:rsidRPr="00F27A74">
        <w:rPr>
          <w:rFonts w:asciiTheme="minorHAnsi" w:hAnsiTheme="minorHAnsi" w:cstheme="minorHAnsi"/>
          <w:color w:val="auto"/>
        </w:rPr>
        <w:t xml:space="preserve"> As a result of</w:t>
      </w:r>
      <w:r w:rsidR="00296832" w:rsidRPr="00F27A74">
        <w:rPr>
          <w:rFonts w:asciiTheme="minorHAnsi" w:hAnsiTheme="minorHAnsi" w:cstheme="minorHAnsi"/>
          <w:color w:val="auto"/>
        </w:rPr>
        <w:t xml:space="preserve"> these changes other key changes occurred, most notably the introduction of the National Minimum Wage in 1998</w:t>
      </w:r>
      <w:r w:rsidR="001271C5">
        <w:rPr>
          <w:rFonts w:asciiTheme="minorHAnsi" w:hAnsiTheme="minorHAnsi" w:cstheme="minorHAnsi"/>
          <w:color w:val="auto"/>
        </w:rPr>
        <w:t xml:space="preserve"> </w:t>
      </w:r>
      <w:sdt>
        <w:sdtPr>
          <w:rPr>
            <w:rFonts w:asciiTheme="minorHAnsi" w:hAnsiTheme="minorHAnsi" w:cstheme="minorHAnsi"/>
            <w:color w:val="auto"/>
          </w:rPr>
          <w:id w:val="-240021696"/>
          <w:citation/>
        </w:sdtPr>
        <w:sdtContent>
          <w:r w:rsidR="001271C5">
            <w:rPr>
              <w:rFonts w:asciiTheme="minorHAnsi" w:hAnsiTheme="minorHAnsi" w:cstheme="minorHAnsi"/>
              <w:color w:val="auto"/>
            </w:rPr>
            <w:fldChar w:fldCharType="begin"/>
          </w:r>
          <w:r w:rsidR="001271C5">
            <w:rPr>
              <w:rFonts w:asciiTheme="minorHAnsi" w:hAnsiTheme="minorHAnsi" w:cstheme="minorHAnsi"/>
              <w:color w:val="auto"/>
              <w:lang w:val="en-GB"/>
            </w:rPr>
            <w:instrText xml:space="preserve"> CITATION Dan191 \l 2057 </w:instrText>
          </w:r>
          <w:r w:rsidR="001271C5">
            <w:rPr>
              <w:rFonts w:asciiTheme="minorHAnsi" w:hAnsiTheme="minorHAnsi" w:cstheme="minorHAnsi"/>
              <w:color w:val="auto"/>
            </w:rPr>
            <w:fldChar w:fldCharType="separate"/>
          </w:r>
          <w:r w:rsidR="001271C5" w:rsidRPr="001271C5">
            <w:rPr>
              <w:rFonts w:asciiTheme="minorHAnsi" w:hAnsiTheme="minorHAnsi" w:cstheme="minorHAnsi"/>
              <w:noProof/>
              <w:color w:val="auto"/>
              <w:lang w:val="en-GB"/>
            </w:rPr>
            <w:t>(Daniels, 2019)</w:t>
          </w:r>
          <w:r w:rsidR="001271C5">
            <w:rPr>
              <w:rFonts w:asciiTheme="minorHAnsi" w:hAnsiTheme="minorHAnsi" w:cstheme="minorHAnsi"/>
              <w:color w:val="auto"/>
            </w:rPr>
            <w:fldChar w:fldCharType="end"/>
          </w:r>
        </w:sdtContent>
      </w:sdt>
      <w:r w:rsidR="001271C5">
        <w:rPr>
          <w:rFonts w:asciiTheme="minorHAnsi" w:hAnsiTheme="minorHAnsi" w:cstheme="minorHAnsi"/>
          <w:color w:val="auto"/>
        </w:rPr>
        <w:t>.</w:t>
      </w:r>
    </w:p>
    <w:p w14:paraId="21E68DBC" w14:textId="24D81A6C" w:rsidR="00FF3D5E" w:rsidRPr="00F27A74" w:rsidRDefault="00FF3D5E">
      <w:pPr>
        <w:rPr>
          <w:rFonts w:asciiTheme="minorHAnsi" w:hAnsiTheme="minorHAnsi" w:cstheme="minorHAnsi"/>
          <w:color w:val="auto"/>
        </w:rPr>
      </w:pPr>
    </w:p>
    <w:p w14:paraId="117A72C2" w14:textId="12F27884" w:rsidR="00FF3D5E" w:rsidRPr="00F27A74" w:rsidRDefault="00D71776">
      <w:pPr>
        <w:rPr>
          <w:rFonts w:asciiTheme="minorHAnsi" w:hAnsiTheme="minorHAnsi" w:cstheme="minorHAnsi"/>
          <w:color w:val="auto"/>
        </w:rPr>
      </w:pPr>
      <w:r>
        <w:rPr>
          <w:rFonts w:asciiTheme="minorHAnsi" w:hAnsiTheme="minorHAnsi" w:cstheme="minorHAnsi"/>
          <w:color w:val="auto"/>
        </w:rPr>
        <w:t xml:space="preserve">More recent changes may occur as </w:t>
      </w:r>
      <w:r w:rsidR="00CC2144" w:rsidRPr="00F27A74">
        <w:rPr>
          <w:rFonts w:asciiTheme="minorHAnsi" w:hAnsiTheme="minorHAnsi" w:cstheme="minorHAnsi"/>
          <w:color w:val="auto"/>
        </w:rPr>
        <w:t>a result of Brexit and the decision to leave the EU.</w:t>
      </w:r>
      <w:r w:rsidR="00B13DEE" w:rsidRPr="00F27A74">
        <w:rPr>
          <w:rFonts w:asciiTheme="minorHAnsi" w:hAnsiTheme="minorHAnsi" w:cstheme="minorHAnsi"/>
          <w:color w:val="auto"/>
        </w:rPr>
        <w:t xml:space="preserve"> </w:t>
      </w:r>
      <w:r w:rsidR="00532EF8" w:rsidRPr="00F27A74">
        <w:rPr>
          <w:rFonts w:asciiTheme="minorHAnsi" w:hAnsiTheme="minorHAnsi" w:cstheme="minorHAnsi"/>
          <w:color w:val="auto"/>
        </w:rPr>
        <w:t>T</w:t>
      </w:r>
      <w:r w:rsidR="00B13DEE" w:rsidRPr="00F27A74">
        <w:rPr>
          <w:rFonts w:asciiTheme="minorHAnsi" w:hAnsiTheme="minorHAnsi" w:cstheme="minorHAnsi"/>
          <w:color w:val="auto"/>
        </w:rPr>
        <w:t>he Government also commissioned a report by Matthew Taylor called the ‘Taylor Review’</w:t>
      </w:r>
      <w:r w:rsidR="00532EF8" w:rsidRPr="00F27A74">
        <w:rPr>
          <w:rFonts w:asciiTheme="minorHAnsi" w:hAnsiTheme="minorHAnsi" w:cstheme="minorHAnsi"/>
          <w:color w:val="auto"/>
        </w:rPr>
        <w:t xml:space="preserve"> which was </w:t>
      </w:r>
      <w:r w:rsidR="006B6E28" w:rsidRPr="00F27A74">
        <w:rPr>
          <w:rFonts w:asciiTheme="minorHAnsi" w:hAnsiTheme="minorHAnsi" w:cstheme="minorHAnsi"/>
          <w:color w:val="auto"/>
        </w:rPr>
        <w:t>p</w:t>
      </w:r>
      <w:r w:rsidR="00532EF8" w:rsidRPr="00F27A74">
        <w:rPr>
          <w:rFonts w:asciiTheme="minorHAnsi" w:hAnsiTheme="minorHAnsi" w:cstheme="minorHAnsi"/>
          <w:color w:val="auto"/>
        </w:rPr>
        <w:t xml:space="preserve">ublished in 2017. This review provided </w:t>
      </w:r>
      <w:r w:rsidR="00034F4C" w:rsidRPr="00F27A74">
        <w:rPr>
          <w:rFonts w:asciiTheme="minorHAnsi" w:hAnsiTheme="minorHAnsi" w:cstheme="minorHAnsi"/>
          <w:color w:val="auto"/>
        </w:rPr>
        <w:t>recommendations for changes relating to Co</w:t>
      </w:r>
      <w:r w:rsidR="0034239F" w:rsidRPr="00F27A74">
        <w:rPr>
          <w:rFonts w:asciiTheme="minorHAnsi" w:hAnsiTheme="minorHAnsi" w:cstheme="minorHAnsi"/>
          <w:color w:val="auto"/>
        </w:rPr>
        <w:t>n</w:t>
      </w:r>
      <w:r w:rsidR="00034F4C" w:rsidRPr="00F27A74">
        <w:rPr>
          <w:rFonts w:asciiTheme="minorHAnsi" w:hAnsiTheme="minorHAnsi" w:cstheme="minorHAnsi"/>
          <w:color w:val="auto"/>
        </w:rPr>
        <w:t>tract</w:t>
      </w:r>
      <w:r w:rsidR="006B6E28" w:rsidRPr="00F27A74">
        <w:rPr>
          <w:rFonts w:asciiTheme="minorHAnsi" w:hAnsiTheme="minorHAnsi" w:cstheme="minorHAnsi"/>
          <w:color w:val="auto"/>
        </w:rPr>
        <w:t xml:space="preserve">s and those working in </w:t>
      </w:r>
      <w:r w:rsidR="00034F4C" w:rsidRPr="00F27A74">
        <w:rPr>
          <w:rFonts w:asciiTheme="minorHAnsi" w:hAnsiTheme="minorHAnsi" w:cstheme="minorHAnsi"/>
          <w:color w:val="auto"/>
        </w:rPr>
        <w:t xml:space="preserve">the </w:t>
      </w:r>
      <w:r w:rsidR="006B6E28" w:rsidRPr="00F27A74">
        <w:rPr>
          <w:rFonts w:asciiTheme="minorHAnsi" w:hAnsiTheme="minorHAnsi" w:cstheme="minorHAnsi"/>
          <w:color w:val="auto"/>
        </w:rPr>
        <w:t>‘</w:t>
      </w:r>
      <w:r w:rsidR="00034F4C" w:rsidRPr="00F27A74">
        <w:rPr>
          <w:rFonts w:asciiTheme="minorHAnsi" w:hAnsiTheme="minorHAnsi" w:cstheme="minorHAnsi"/>
          <w:color w:val="auto"/>
        </w:rPr>
        <w:t xml:space="preserve">gig </w:t>
      </w:r>
      <w:r w:rsidR="006B6E28" w:rsidRPr="00F27A74">
        <w:rPr>
          <w:rFonts w:asciiTheme="minorHAnsi" w:hAnsiTheme="minorHAnsi" w:cstheme="minorHAnsi"/>
          <w:color w:val="auto"/>
        </w:rPr>
        <w:t>economy’</w:t>
      </w:r>
      <w:r w:rsidR="001271C5">
        <w:rPr>
          <w:rFonts w:asciiTheme="minorHAnsi" w:hAnsiTheme="minorHAnsi" w:cstheme="minorHAnsi"/>
          <w:color w:val="auto"/>
        </w:rPr>
        <w:t xml:space="preserve"> </w:t>
      </w:r>
      <w:sdt>
        <w:sdtPr>
          <w:rPr>
            <w:rFonts w:asciiTheme="minorHAnsi" w:hAnsiTheme="minorHAnsi" w:cstheme="minorHAnsi"/>
            <w:color w:val="auto"/>
          </w:rPr>
          <w:id w:val="-510912879"/>
          <w:citation/>
        </w:sdtPr>
        <w:sdtContent>
          <w:r w:rsidR="001271C5">
            <w:rPr>
              <w:rFonts w:asciiTheme="minorHAnsi" w:hAnsiTheme="minorHAnsi" w:cstheme="minorHAnsi"/>
              <w:color w:val="auto"/>
            </w:rPr>
            <w:fldChar w:fldCharType="begin"/>
          </w:r>
          <w:r w:rsidR="001271C5">
            <w:rPr>
              <w:rFonts w:asciiTheme="minorHAnsi" w:hAnsiTheme="minorHAnsi" w:cstheme="minorHAnsi"/>
              <w:color w:val="auto"/>
              <w:lang w:val="en-GB"/>
            </w:rPr>
            <w:instrText xml:space="preserve"> CITATION Bar18 \l 2057 </w:instrText>
          </w:r>
          <w:r w:rsidR="001271C5">
            <w:rPr>
              <w:rFonts w:asciiTheme="minorHAnsi" w:hAnsiTheme="minorHAnsi" w:cstheme="minorHAnsi"/>
              <w:color w:val="auto"/>
            </w:rPr>
            <w:fldChar w:fldCharType="separate"/>
          </w:r>
          <w:r w:rsidR="001271C5" w:rsidRPr="001271C5">
            <w:rPr>
              <w:rFonts w:asciiTheme="minorHAnsi" w:hAnsiTheme="minorHAnsi" w:cstheme="minorHAnsi"/>
              <w:noProof/>
              <w:color w:val="auto"/>
              <w:lang w:val="en-GB"/>
            </w:rPr>
            <w:t>(Barrow, 2018)</w:t>
          </w:r>
          <w:r w:rsidR="001271C5">
            <w:rPr>
              <w:rFonts w:asciiTheme="minorHAnsi" w:hAnsiTheme="minorHAnsi" w:cstheme="minorHAnsi"/>
              <w:color w:val="auto"/>
            </w:rPr>
            <w:fldChar w:fldCharType="end"/>
          </w:r>
        </w:sdtContent>
      </w:sdt>
      <w:r w:rsidR="001271C5">
        <w:rPr>
          <w:rFonts w:asciiTheme="minorHAnsi" w:hAnsiTheme="minorHAnsi" w:cstheme="minorHAnsi"/>
          <w:color w:val="auto"/>
        </w:rPr>
        <w:t>.</w:t>
      </w:r>
    </w:p>
    <w:p w14:paraId="66AF00BE" w14:textId="77777777" w:rsidR="002B7166" w:rsidRDefault="002B7166" w:rsidP="00A5539F">
      <w:pPr>
        <w:rPr>
          <w:rFonts w:asciiTheme="minorHAnsi" w:hAnsiTheme="minorHAnsi" w:cstheme="minorHAnsi"/>
          <w:color w:val="auto"/>
        </w:rPr>
      </w:pPr>
    </w:p>
    <w:p w14:paraId="719F81FA" w14:textId="78D345FB" w:rsidR="00A5539F" w:rsidRPr="00F27A74" w:rsidRDefault="008A1E8E" w:rsidP="00A5539F">
      <w:pPr>
        <w:rPr>
          <w:rFonts w:asciiTheme="minorHAnsi" w:hAnsiTheme="minorHAnsi" w:cstheme="minorHAnsi"/>
          <w:color w:val="auto"/>
        </w:rPr>
      </w:pPr>
      <w:r>
        <w:rPr>
          <w:rFonts w:asciiTheme="minorHAnsi" w:hAnsiTheme="minorHAnsi" w:cstheme="minorHAnsi"/>
          <w:color w:val="auto"/>
        </w:rPr>
        <w:t>E</w:t>
      </w:r>
      <w:r w:rsidRPr="00F27A74">
        <w:rPr>
          <w:rFonts w:asciiTheme="minorHAnsi" w:hAnsiTheme="minorHAnsi" w:cstheme="minorHAnsi"/>
          <w:color w:val="auto"/>
        </w:rPr>
        <w:t>mployment</w:t>
      </w:r>
      <w:r w:rsidR="006B6E28" w:rsidRPr="00F27A74">
        <w:rPr>
          <w:rFonts w:asciiTheme="minorHAnsi" w:hAnsiTheme="minorHAnsi" w:cstheme="minorHAnsi"/>
          <w:color w:val="auto"/>
        </w:rPr>
        <w:t xml:space="preserve"> law is the fastest changing law in the UK</w:t>
      </w:r>
      <w:r w:rsidR="00A5539F" w:rsidRPr="00F27A74">
        <w:rPr>
          <w:rFonts w:asciiTheme="minorHAnsi" w:hAnsiTheme="minorHAnsi" w:cstheme="minorHAnsi"/>
          <w:color w:val="auto"/>
        </w:rPr>
        <w:t>, with numerous changes occurring over the last 50 years</w:t>
      </w:r>
      <w:r w:rsidR="00DA6061" w:rsidRPr="00F27A74">
        <w:rPr>
          <w:rFonts w:asciiTheme="minorHAnsi" w:hAnsiTheme="minorHAnsi" w:cstheme="minorHAnsi"/>
          <w:color w:val="auto"/>
        </w:rPr>
        <w:t xml:space="preserve"> </w:t>
      </w:r>
      <w:sdt>
        <w:sdtPr>
          <w:rPr>
            <w:rFonts w:asciiTheme="minorHAnsi" w:hAnsiTheme="minorHAnsi" w:cstheme="minorHAnsi"/>
            <w:color w:val="auto"/>
          </w:rPr>
          <w:id w:val="1209080655"/>
          <w:citation/>
        </w:sdtPr>
        <w:sdtContent>
          <w:r w:rsidR="00DA6061" w:rsidRPr="00F27A74">
            <w:rPr>
              <w:rFonts w:asciiTheme="minorHAnsi" w:hAnsiTheme="minorHAnsi" w:cstheme="minorHAnsi"/>
              <w:color w:val="auto"/>
            </w:rPr>
            <w:fldChar w:fldCharType="begin"/>
          </w:r>
          <w:r w:rsidR="00DA6061" w:rsidRPr="00F27A74">
            <w:rPr>
              <w:rFonts w:asciiTheme="minorHAnsi" w:hAnsiTheme="minorHAnsi" w:cstheme="minorHAnsi"/>
              <w:color w:val="auto"/>
              <w:lang w:val="en-GB"/>
            </w:rPr>
            <w:instrText xml:space="preserve"> CITATION Dan19 \l 2057 </w:instrText>
          </w:r>
          <w:r w:rsidR="00DA6061" w:rsidRPr="00F27A74">
            <w:rPr>
              <w:rFonts w:asciiTheme="minorHAnsi" w:hAnsiTheme="minorHAnsi" w:cstheme="minorHAnsi"/>
              <w:color w:val="auto"/>
            </w:rPr>
            <w:fldChar w:fldCharType="separate"/>
          </w:r>
          <w:r w:rsidR="00DA6061" w:rsidRPr="00F27A74">
            <w:rPr>
              <w:rFonts w:asciiTheme="minorHAnsi" w:hAnsiTheme="minorHAnsi" w:cstheme="minorHAnsi"/>
              <w:noProof/>
              <w:color w:val="auto"/>
              <w:lang w:val="en-GB"/>
            </w:rPr>
            <w:t>(Daniels, 2019)</w:t>
          </w:r>
          <w:r w:rsidR="00DA6061" w:rsidRPr="00F27A74">
            <w:rPr>
              <w:rFonts w:asciiTheme="minorHAnsi" w:hAnsiTheme="minorHAnsi" w:cstheme="minorHAnsi"/>
              <w:color w:val="auto"/>
            </w:rPr>
            <w:fldChar w:fldCharType="end"/>
          </w:r>
        </w:sdtContent>
      </w:sdt>
      <w:r w:rsidR="00DA6061" w:rsidRPr="00F27A74">
        <w:rPr>
          <w:rFonts w:asciiTheme="minorHAnsi" w:hAnsiTheme="minorHAnsi" w:cstheme="minorHAnsi"/>
          <w:color w:val="auto"/>
        </w:rPr>
        <w:t>.</w:t>
      </w:r>
      <w:r w:rsidR="00965370" w:rsidRPr="00F27A74">
        <w:rPr>
          <w:rFonts w:asciiTheme="minorHAnsi" w:hAnsiTheme="minorHAnsi" w:cstheme="minorHAnsi"/>
          <w:color w:val="auto"/>
        </w:rPr>
        <w:t xml:space="preserve"> </w:t>
      </w:r>
    </w:p>
    <w:p w14:paraId="0E458A98" w14:textId="77777777" w:rsidR="00CE6F65" w:rsidRPr="00F27A74" w:rsidRDefault="00CE6F65">
      <w:pPr>
        <w:rPr>
          <w:rFonts w:asciiTheme="minorHAnsi" w:hAnsiTheme="minorHAnsi" w:cstheme="minorHAnsi"/>
          <w:color w:val="auto"/>
        </w:rPr>
      </w:pPr>
    </w:p>
    <w:p w14:paraId="51B44AEE" w14:textId="6C0EC918" w:rsidR="00096108" w:rsidRPr="00F27A74" w:rsidRDefault="00CE6F65">
      <w:pPr>
        <w:rPr>
          <w:rFonts w:asciiTheme="minorHAnsi" w:hAnsiTheme="minorHAnsi" w:cstheme="minorHAnsi"/>
          <w:b/>
          <w:bCs/>
          <w:color w:val="auto"/>
        </w:rPr>
      </w:pPr>
      <w:r w:rsidRPr="00F27A74">
        <w:rPr>
          <w:rFonts w:asciiTheme="minorHAnsi" w:hAnsiTheme="minorHAnsi" w:cstheme="minorHAnsi"/>
          <w:b/>
          <w:bCs/>
          <w:color w:val="auto"/>
        </w:rPr>
        <w:t>1.2 Describe how employment law is enforced through tribunals and the court system.</w:t>
      </w:r>
    </w:p>
    <w:p w14:paraId="01A36A45" w14:textId="3C9F023E" w:rsidR="00C54386" w:rsidRPr="00F27A74" w:rsidRDefault="00C54386">
      <w:pPr>
        <w:rPr>
          <w:rFonts w:asciiTheme="minorHAnsi" w:hAnsiTheme="minorHAnsi" w:cstheme="minorHAnsi"/>
          <w:color w:val="auto"/>
        </w:rPr>
      </w:pPr>
    </w:p>
    <w:p w14:paraId="3A0D8BAB" w14:textId="17B622E0" w:rsidR="00647B88" w:rsidRPr="00647B88" w:rsidRDefault="00647B88">
      <w:pPr>
        <w:rPr>
          <w:rFonts w:asciiTheme="minorHAnsi" w:hAnsiTheme="minorHAnsi" w:cstheme="minorHAnsi"/>
          <w:color w:val="auto"/>
          <w:u w:val="single"/>
        </w:rPr>
      </w:pPr>
      <w:r w:rsidRPr="00647B88">
        <w:rPr>
          <w:rFonts w:asciiTheme="minorHAnsi" w:hAnsiTheme="minorHAnsi" w:cstheme="minorHAnsi"/>
          <w:color w:val="auto"/>
          <w:u w:val="single"/>
        </w:rPr>
        <w:t>Early Conciliation, ET1 &amp; ET3</w:t>
      </w:r>
    </w:p>
    <w:p w14:paraId="787F5A3C" w14:textId="77777777" w:rsidR="00647B88" w:rsidRDefault="00647B88">
      <w:pPr>
        <w:rPr>
          <w:rFonts w:asciiTheme="minorHAnsi" w:hAnsiTheme="minorHAnsi" w:cstheme="minorHAnsi"/>
          <w:color w:val="auto"/>
        </w:rPr>
      </w:pPr>
    </w:p>
    <w:p w14:paraId="6D53402D" w14:textId="2CDE8CBE" w:rsidR="005639E1" w:rsidRDefault="00BE6715">
      <w:pPr>
        <w:rPr>
          <w:rFonts w:asciiTheme="minorHAnsi" w:hAnsiTheme="minorHAnsi" w:cstheme="minorHAnsi"/>
          <w:color w:val="auto"/>
        </w:rPr>
      </w:pPr>
      <w:r>
        <w:rPr>
          <w:rFonts w:asciiTheme="minorHAnsi" w:hAnsiTheme="minorHAnsi" w:cstheme="minorHAnsi"/>
          <w:color w:val="auto"/>
        </w:rPr>
        <w:t>T</w:t>
      </w:r>
      <w:r w:rsidR="008B46A4">
        <w:rPr>
          <w:rFonts w:asciiTheme="minorHAnsi" w:hAnsiTheme="minorHAnsi" w:cstheme="minorHAnsi"/>
          <w:color w:val="auto"/>
        </w:rPr>
        <w:t>he ET system</w:t>
      </w:r>
      <w:r>
        <w:rPr>
          <w:rFonts w:asciiTheme="minorHAnsi" w:hAnsiTheme="minorHAnsi" w:cstheme="minorHAnsi"/>
          <w:color w:val="auto"/>
        </w:rPr>
        <w:t xml:space="preserve"> </w:t>
      </w:r>
      <w:r w:rsidR="00B135ED">
        <w:rPr>
          <w:rFonts w:asciiTheme="minorHAnsi" w:hAnsiTheme="minorHAnsi" w:cstheme="minorHAnsi"/>
          <w:color w:val="auto"/>
        </w:rPr>
        <w:t xml:space="preserve">consists of </w:t>
      </w:r>
      <w:r w:rsidR="008941E2">
        <w:rPr>
          <w:rFonts w:asciiTheme="minorHAnsi" w:hAnsiTheme="minorHAnsi" w:cstheme="minorHAnsi"/>
          <w:color w:val="auto"/>
        </w:rPr>
        <w:t>7 different steps</w:t>
      </w:r>
      <w:r>
        <w:rPr>
          <w:rFonts w:asciiTheme="minorHAnsi" w:hAnsiTheme="minorHAnsi" w:cstheme="minorHAnsi"/>
          <w:color w:val="auto"/>
        </w:rPr>
        <w:t xml:space="preserve"> (Figure 1)</w:t>
      </w:r>
      <w:r w:rsidR="008941E2">
        <w:rPr>
          <w:rFonts w:asciiTheme="minorHAnsi" w:hAnsiTheme="minorHAnsi" w:cstheme="minorHAnsi"/>
          <w:color w:val="auto"/>
        </w:rPr>
        <w:t xml:space="preserve">. </w:t>
      </w:r>
      <w:r w:rsidR="00D46C29">
        <w:rPr>
          <w:rFonts w:asciiTheme="minorHAnsi" w:hAnsiTheme="minorHAnsi" w:cstheme="minorHAnsi"/>
          <w:color w:val="auto"/>
        </w:rPr>
        <w:t>F</w:t>
      </w:r>
      <w:r w:rsidR="008941E2">
        <w:rPr>
          <w:rFonts w:asciiTheme="minorHAnsi" w:hAnsiTheme="minorHAnsi" w:cstheme="minorHAnsi"/>
          <w:color w:val="auto"/>
        </w:rPr>
        <w:t>or a claim to be brought to a</w:t>
      </w:r>
      <w:r w:rsidR="001571D3">
        <w:rPr>
          <w:rFonts w:asciiTheme="minorHAnsi" w:hAnsiTheme="minorHAnsi" w:cstheme="minorHAnsi"/>
          <w:color w:val="auto"/>
        </w:rPr>
        <w:t>n ET</w:t>
      </w:r>
      <w:r w:rsidR="008941E2">
        <w:rPr>
          <w:rFonts w:asciiTheme="minorHAnsi" w:hAnsiTheme="minorHAnsi" w:cstheme="minorHAnsi"/>
          <w:color w:val="auto"/>
        </w:rPr>
        <w:t xml:space="preserve">, the claimant must first engage with the </w:t>
      </w:r>
      <w:r w:rsidR="00A23066">
        <w:rPr>
          <w:rFonts w:asciiTheme="minorHAnsi" w:hAnsiTheme="minorHAnsi" w:cstheme="minorHAnsi"/>
          <w:color w:val="auto"/>
        </w:rPr>
        <w:t xml:space="preserve">Early </w:t>
      </w:r>
      <w:r w:rsidR="00980CB7">
        <w:rPr>
          <w:rFonts w:asciiTheme="minorHAnsi" w:hAnsiTheme="minorHAnsi" w:cstheme="minorHAnsi"/>
          <w:color w:val="auto"/>
        </w:rPr>
        <w:t>C</w:t>
      </w:r>
      <w:r w:rsidR="00A23066">
        <w:rPr>
          <w:rFonts w:asciiTheme="minorHAnsi" w:hAnsiTheme="minorHAnsi" w:cstheme="minorHAnsi"/>
          <w:color w:val="auto"/>
        </w:rPr>
        <w:t>onciliation service</w:t>
      </w:r>
      <w:r w:rsidR="0016670F">
        <w:rPr>
          <w:rFonts w:asciiTheme="minorHAnsi" w:hAnsiTheme="minorHAnsi" w:cstheme="minorHAnsi"/>
          <w:color w:val="auto"/>
        </w:rPr>
        <w:t xml:space="preserve">, </w:t>
      </w:r>
      <w:r w:rsidR="00A23066">
        <w:rPr>
          <w:rFonts w:asciiTheme="minorHAnsi" w:hAnsiTheme="minorHAnsi" w:cstheme="minorHAnsi"/>
          <w:color w:val="auto"/>
        </w:rPr>
        <w:t>a free</w:t>
      </w:r>
      <w:r w:rsidR="005A2D37">
        <w:rPr>
          <w:rFonts w:asciiTheme="minorHAnsi" w:hAnsiTheme="minorHAnsi" w:cstheme="minorHAnsi"/>
          <w:color w:val="auto"/>
        </w:rPr>
        <w:t xml:space="preserve">, off the </w:t>
      </w:r>
      <w:r w:rsidR="00814637">
        <w:rPr>
          <w:rFonts w:asciiTheme="minorHAnsi" w:hAnsiTheme="minorHAnsi" w:cstheme="minorHAnsi"/>
          <w:color w:val="auto"/>
        </w:rPr>
        <w:t>record service</w:t>
      </w:r>
      <w:r w:rsidR="00A23066">
        <w:rPr>
          <w:rFonts w:asciiTheme="minorHAnsi" w:hAnsiTheme="minorHAnsi" w:cstheme="minorHAnsi"/>
          <w:color w:val="auto"/>
        </w:rPr>
        <w:t xml:space="preserve"> provided by ACAS to </w:t>
      </w:r>
      <w:r w:rsidR="00205BDA">
        <w:rPr>
          <w:rFonts w:asciiTheme="minorHAnsi" w:hAnsiTheme="minorHAnsi" w:cstheme="minorHAnsi"/>
          <w:color w:val="auto"/>
        </w:rPr>
        <w:t>try and resolve disputes prior to th</w:t>
      </w:r>
      <w:r w:rsidR="00983AA6">
        <w:rPr>
          <w:rFonts w:asciiTheme="minorHAnsi" w:hAnsiTheme="minorHAnsi" w:cstheme="minorHAnsi"/>
          <w:color w:val="auto"/>
        </w:rPr>
        <w:t>ese reaching the ET.</w:t>
      </w:r>
      <w:r w:rsidR="00BC6733">
        <w:rPr>
          <w:rFonts w:asciiTheme="minorHAnsi" w:hAnsiTheme="minorHAnsi" w:cstheme="minorHAnsi"/>
          <w:color w:val="auto"/>
        </w:rPr>
        <w:t xml:space="preserve"> </w:t>
      </w:r>
      <w:r w:rsidR="005A2D37">
        <w:rPr>
          <w:rFonts w:asciiTheme="minorHAnsi" w:hAnsiTheme="minorHAnsi" w:cstheme="minorHAnsi"/>
          <w:color w:val="auto"/>
        </w:rPr>
        <w:t xml:space="preserve"> If </w:t>
      </w:r>
      <w:r w:rsidR="00D66D99">
        <w:rPr>
          <w:rFonts w:asciiTheme="minorHAnsi" w:hAnsiTheme="minorHAnsi" w:cstheme="minorHAnsi"/>
          <w:color w:val="auto"/>
        </w:rPr>
        <w:t xml:space="preserve">the claimant does not wish to engage with the </w:t>
      </w:r>
      <w:r w:rsidR="000A7A72">
        <w:rPr>
          <w:rFonts w:asciiTheme="minorHAnsi" w:hAnsiTheme="minorHAnsi" w:cstheme="minorHAnsi"/>
          <w:color w:val="auto"/>
        </w:rPr>
        <w:t>service,</w:t>
      </w:r>
      <w:r w:rsidR="00D66D99">
        <w:rPr>
          <w:rFonts w:asciiTheme="minorHAnsi" w:hAnsiTheme="minorHAnsi" w:cstheme="minorHAnsi"/>
          <w:color w:val="auto"/>
        </w:rPr>
        <w:t xml:space="preserve"> </w:t>
      </w:r>
      <w:r w:rsidR="00C44727">
        <w:rPr>
          <w:rFonts w:asciiTheme="minorHAnsi" w:hAnsiTheme="minorHAnsi" w:cstheme="minorHAnsi"/>
          <w:color w:val="auto"/>
        </w:rPr>
        <w:t>they are provided with an Early Conciliation Number and can make a claim to the ET</w:t>
      </w:r>
      <w:r w:rsidR="00B52E19">
        <w:rPr>
          <w:rFonts w:asciiTheme="minorHAnsi" w:hAnsiTheme="minorHAnsi" w:cstheme="minorHAnsi"/>
          <w:color w:val="auto"/>
        </w:rPr>
        <w:t xml:space="preserve"> by completing an ET1 form</w:t>
      </w:r>
      <w:r w:rsidR="00C44727">
        <w:rPr>
          <w:rFonts w:asciiTheme="minorHAnsi" w:hAnsiTheme="minorHAnsi" w:cstheme="minorHAnsi"/>
          <w:color w:val="auto"/>
        </w:rPr>
        <w:t>.</w:t>
      </w:r>
      <w:r w:rsidR="000A7A72">
        <w:rPr>
          <w:rFonts w:asciiTheme="minorHAnsi" w:hAnsiTheme="minorHAnsi" w:cstheme="minorHAnsi"/>
          <w:color w:val="auto"/>
        </w:rPr>
        <w:t xml:space="preserve"> If the claimant wish</w:t>
      </w:r>
      <w:r w:rsidR="00B52E19">
        <w:rPr>
          <w:rFonts w:asciiTheme="minorHAnsi" w:hAnsiTheme="minorHAnsi" w:cstheme="minorHAnsi"/>
          <w:color w:val="auto"/>
        </w:rPr>
        <w:t>es</w:t>
      </w:r>
      <w:r w:rsidR="000A7A72">
        <w:rPr>
          <w:rFonts w:asciiTheme="minorHAnsi" w:hAnsiTheme="minorHAnsi" w:cstheme="minorHAnsi"/>
          <w:color w:val="auto"/>
        </w:rPr>
        <w:t xml:space="preserve"> to engage</w:t>
      </w:r>
      <w:r w:rsidR="007420F0">
        <w:rPr>
          <w:rFonts w:asciiTheme="minorHAnsi" w:hAnsiTheme="minorHAnsi" w:cstheme="minorHAnsi"/>
          <w:color w:val="auto"/>
        </w:rPr>
        <w:t xml:space="preserve"> there is a month whereby the Officer will try and facilitate </w:t>
      </w:r>
      <w:r w:rsidR="00BD251C">
        <w:rPr>
          <w:rFonts w:asciiTheme="minorHAnsi" w:hAnsiTheme="minorHAnsi" w:cstheme="minorHAnsi"/>
          <w:color w:val="auto"/>
        </w:rPr>
        <w:t>a settlement between the two parties</w:t>
      </w:r>
      <w:r w:rsidR="000C600B">
        <w:rPr>
          <w:rFonts w:asciiTheme="minorHAnsi" w:hAnsiTheme="minorHAnsi" w:cstheme="minorHAnsi"/>
          <w:color w:val="auto"/>
        </w:rPr>
        <w:t xml:space="preserve"> </w:t>
      </w:r>
      <w:sdt>
        <w:sdtPr>
          <w:rPr>
            <w:rFonts w:asciiTheme="minorHAnsi" w:hAnsiTheme="minorHAnsi" w:cstheme="minorHAnsi"/>
            <w:color w:val="auto"/>
          </w:rPr>
          <w:id w:val="541799972"/>
          <w:citation/>
        </w:sdtPr>
        <w:sdtContent>
          <w:r w:rsidR="000C600B">
            <w:rPr>
              <w:rFonts w:asciiTheme="minorHAnsi" w:hAnsiTheme="minorHAnsi" w:cstheme="minorHAnsi"/>
              <w:color w:val="auto"/>
            </w:rPr>
            <w:fldChar w:fldCharType="begin"/>
          </w:r>
          <w:r w:rsidR="000C600B">
            <w:rPr>
              <w:rFonts w:asciiTheme="minorHAnsi" w:hAnsiTheme="minorHAnsi" w:cstheme="minorHAnsi"/>
              <w:color w:val="auto"/>
              <w:lang w:val="en-GB"/>
            </w:rPr>
            <w:instrText xml:space="preserve"> CITATION Mon20 \l 2057 </w:instrText>
          </w:r>
          <w:r w:rsidR="000C600B">
            <w:rPr>
              <w:rFonts w:asciiTheme="minorHAnsi" w:hAnsiTheme="minorHAnsi" w:cstheme="minorHAnsi"/>
              <w:color w:val="auto"/>
            </w:rPr>
            <w:fldChar w:fldCharType="separate"/>
          </w:r>
          <w:r w:rsidR="000C600B" w:rsidRPr="000C600B">
            <w:rPr>
              <w:rFonts w:asciiTheme="minorHAnsi" w:hAnsiTheme="minorHAnsi" w:cstheme="minorHAnsi"/>
              <w:noProof/>
              <w:color w:val="auto"/>
              <w:lang w:val="en-GB"/>
            </w:rPr>
            <w:t>(Monaco Solicitors, 2020)</w:t>
          </w:r>
          <w:r w:rsidR="000C600B">
            <w:rPr>
              <w:rFonts w:asciiTheme="minorHAnsi" w:hAnsiTheme="minorHAnsi" w:cstheme="minorHAnsi"/>
              <w:color w:val="auto"/>
            </w:rPr>
            <w:fldChar w:fldCharType="end"/>
          </w:r>
        </w:sdtContent>
      </w:sdt>
      <w:r w:rsidR="000C600B">
        <w:rPr>
          <w:rFonts w:asciiTheme="minorHAnsi" w:hAnsiTheme="minorHAnsi" w:cstheme="minorHAnsi"/>
          <w:color w:val="auto"/>
        </w:rPr>
        <w:t>.</w:t>
      </w:r>
    </w:p>
    <w:p w14:paraId="4474BB81" w14:textId="150AD090" w:rsidR="00B847E0" w:rsidRDefault="00B847E0">
      <w:pPr>
        <w:rPr>
          <w:rFonts w:asciiTheme="minorHAnsi" w:hAnsiTheme="minorHAnsi" w:cstheme="minorHAnsi"/>
          <w:color w:val="auto"/>
        </w:rPr>
      </w:pPr>
    </w:p>
    <w:p w14:paraId="52D57E24" w14:textId="05A63835" w:rsidR="008B46A4" w:rsidRDefault="00BD251C">
      <w:pPr>
        <w:rPr>
          <w:rFonts w:asciiTheme="minorHAnsi" w:hAnsiTheme="minorHAnsi" w:cstheme="minorHAnsi"/>
          <w:color w:val="auto"/>
        </w:rPr>
      </w:pPr>
      <w:r>
        <w:rPr>
          <w:rFonts w:asciiTheme="minorHAnsi" w:hAnsiTheme="minorHAnsi" w:cstheme="minorHAnsi"/>
          <w:color w:val="auto"/>
        </w:rPr>
        <w:t>The</w:t>
      </w:r>
      <w:r w:rsidR="000C48F2">
        <w:rPr>
          <w:rFonts w:asciiTheme="minorHAnsi" w:hAnsiTheme="minorHAnsi" w:cstheme="minorHAnsi"/>
          <w:color w:val="auto"/>
        </w:rPr>
        <w:t>re is no re</w:t>
      </w:r>
      <w:r w:rsidR="00814637">
        <w:rPr>
          <w:rFonts w:asciiTheme="minorHAnsi" w:hAnsiTheme="minorHAnsi" w:cstheme="minorHAnsi"/>
          <w:color w:val="auto"/>
        </w:rPr>
        <w:t>q</w:t>
      </w:r>
      <w:r w:rsidR="000C48F2">
        <w:rPr>
          <w:rFonts w:asciiTheme="minorHAnsi" w:hAnsiTheme="minorHAnsi" w:cstheme="minorHAnsi"/>
          <w:color w:val="auto"/>
        </w:rPr>
        <w:t xml:space="preserve">uirement for the </w:t>
      </w:r>
      <w:r w:rsidR="00370921">
        <w:rPr>
          <w:rFonts w:asciiTheme="minorHAnsi" w:hAnsiTheme="minorHAnsi" w:cstheme="minorHAnsi"/>
          <w:color w:val="auto"/>
        </w:rPr>
        <w:t>respondent</w:t>
      </w:r>
      <w:r w:rsidR="00814637">
        <w:rPr>
          <w:rFonts w:asciiTheme="minorHAnsi" w:hAnsiTheme="minorHAnsi" w:cstheme="minorHAnsi"/>
          <w:color w:val="auto"/>
        </w:rPr>
        <w:t xml:space="preserve"> or claimant</w:t>
      </w:r>
      <w:r w:rsidR="000C48F2">
        <w:rPr>
          <w:rFonts w:asciiTheme="minorHAnsi" w:hAnsiTheme="minorHAnsi" w:cstheme="minorHAnsi"/>
          <w:color w:val="auto"/>
        </w:rPr>
        <w:t xml:space="preserve"> to engage with this process</w:t>
      </w:r>
      <w:r>
        <w:rPr>
          <w:rFonts w:asciiTheme="minorHAnsi" w:hAnsiTheme="minorHAnsi" w:cstheme="minorHAnsi"/>
          <w:color w:val="auto"/>
        </w:rPr>
        <w:t xml:space="preserve">, and in this case the claimant is issued with an Early Conciliation number and </w:t>
      </w:r>
      <w:r w:rsidR="00B83BD7">
        <w:rPr>
          <w:rFonts w:asciiTheme="minorHAnsi" w:hAnsiTheme="minorHAnsi" w:cstheme="minorHAnsi"/>
          <w:color w:val="auto"/>
        </w:rPr>
        <w:t>i</w:t>
      </w:r>
      <w:r>
        <w:rPr>
          <w:rFonts w:asciiTheme="minorHAnsi" w:hAnsiTheme="minorHAnsi" w:cstheme="minorHAnsi"/>
          <w:color w:val="auto"/>
        </w:rPr>
        <w:t xml:space="preserve">s able to </w:t>
      </w:r>
      <w:r w:rsidR="00A46864">
        <w:rPr>
          <w:rFonts w:asciiTheme="minorHAnsi" w:hAnsiTheme="minorHAnsi" w:cstheme="minorHAnsi"/>
          <w:color w:val="auto"/>
        </w:rPr>
        <w:t>complete an ET1 form to proceed to make a claim</w:t>
      </w:r>
      <w:r w:rsidR="00EC4E7B">
        <w:rPr>
          <w:rFonts w:asciiTheme="minorHAnsi" w:hAnsiTheme="minorHAnsi" w:cstheme="minorHAnsi"/>
          <w:color w:val="auto"/>
        </w:rPr>
        <w:t xml:space="preserve"> within a 3 month period of ‘the event’</w:t>
      </w:r>
      <w:r w:rsidR="00A46864">
        <w:rPr>
          <w:rFonts w:asciiTheme="minorHAnsi" w:hAnsiTheme="minorHAnsi" w:cstheme="minorHAnsi"/>
          <w:color w:val="auto"/>
        </w:rPr>
        <w:t xml:space="preserve">. </w:t>
      </w:r>
      <w:r w:rsidR="00C54788">
        <w:rPr>
          <w:rFonts w:asciiTheme="minorHAnsi" w:hAnsiTheme="minorHAnsi" w:cstheme="minorHAnsi"/>
          <w:color w:val="auto"/>
        </w:rPr>
        <w:t>T</w:t>
      </w:r>
      <w:r w:rsidR="005A3824">
        <w:rPr>
          <w:rFonts w:asciiTheme="minorHAnsi" w:hAnsiTheme="minorHAnsi" w:cstheme="minorHAnsi"/>
          <w:color w:val="auto"/>
        </w:rPr>
        <w:t xml:space="preserve">his timeframe </w:t>
      </w:r>
      <w:r w:rsidR="00C54788">
        <w:rPr>
          <w:rFonts w:asciiTheme="minorHAnsi" w:hAnsiTheme="minorHAnsi" w:cstheme="minorHAnsi"/>
          <w:color w:val="auto"/>
        </w:rPr>
        <w:t>can</w:t>
      </w:r>
      <w:r w:rsidR="005A3824">
        <w:rPr>
          <w:rFonts w:asciiTheme="minorHAnsi" w:hAnsiTheme="minorHAnsi" w:cstheme="minorHAnsi"/>
          <w:color w:val="auto"/>
        </w:rPr>
        <w:t xml:space="preserve"> be extended to allow the claimant reasonable time in which to bring their claim</w:t>
      </w:r>
      <w:r w:rsidR="00C54788">
        <w:rPr>
          <w:rFonts w:asciiTheme="minorHAnsi" w:hAnsiTheme="minorHAnsi" w:cstheme="minorHAnsi"/>
          <w:color w:val="auto"/>
        </w:rPr>
        <w:t xml:space="preserve"> if Early Conciliation is attempted</w:t>
      </w:r>
      <w:r w:rsidR="005A3824">
        <w:rPr>
          <w:rFonts w:asciiTheme="minorHAnsi" w:hAnsiTheme="minorHAnsi" w:cstheme="minorHAnsi"/>
          <w:color w:val="auto"/>
        </w:rPr>
        <w:t>.</w:t>
      </w:r>
      <w:r w:rsidR="009604F5">
        <w:rPr>
          <w:rFonts w:asciiTheme="minorHAnsi" w:hAnsiTheme="minorHAnsi" w:cstheme="minorHAnsi"/>
          <w:color w:val="auto"/>
        </w:rPr>
        <w:t xml:space="preserve"> </w:t>
      </w:r>
      <w:r w:rsidR="009604F5">
        <w:rPr>
          <w:rFonts w:asciiTheme="minorHAnsi" w:hAnsiTheme="minorHAnsi" w:cstheme="minorHAnsi"/>
          <w:color w:val="auto"/>
        </w:rPr>
        <w:lastRenderedPageBreak/>
        <w:t>The ET will send an ET3 form to the respondent to complete</w:t>
      </w:r>
      <w:r w:rsidR="006E3928">
        <w:rPr>
          <w:rFonts w:asciiTheme="minorHAnsi" w:hAnsiTheme="minorHAnsi" w:cstheme="minorHAnsi"/>
          <w:color w:val="auto"/>
        </w:rPr>
        <w:t xml:space="preserve"> with various details within a </w:t>
      </w:r>
      <w:r w:rsidR="00562B67">
        <w:rPr>
          <w:rFonts w:asciiTheme="minorHAnsi" w:hAnsiTheme="minorHAnsi" w:cstheme="minorHAnsi"/>
          <w:color w:val="auto"/>
        </w:rPr>
        <w:t>28-day</w:t>
      </w:r>
      <w:r w:rsidR="006E3928">
        <w:rPr>
          <w:rFonts w:asciiTheme="minorHAnsi" w:hAnsiTheme="minorHAnsi" w:cstheme="minorHAnsi"/>
          <w:color w:val="auto"/>
        </w:rPr>
        <w:t xml:space="preserve"> period from the date on the form.</w:t>
      </w:r>
      <w:r w:rsidR="004D0004">
        <w:rPr>
          <w:rFonts w:asciiTheme="minorHAnsi" w:hAnsiTheme="minorHAnsi" w:cstheme="minorHAnsi"/>
          <w:color w:val="auto"/>
        </w:rPr>
        <w:t xml:space="preserve"> </w:t>
      </w:r>
    </w:p>
    <w:p w14:paraId="68DFFEB6" w14:textId="743B7889" w:rsidR="005639E1" w:rsidRDefault="005639E1">
      <w:pPr>
        <w:rPr>
          <w:rFonts w:asciiTheme="minorHAnsi" w:hAnsiTheme="minorHAnsi" w:cstheme="minorHAnsi"/>
          <w:color w:val="auto"/>
        </w:rPr>
      </w:pPr>
    </w:p>
    <w:p w14:paraId="288C27FE" w14:textId="2DFDC2AF" w:rsidR="005639E1" w:rsidRDefault="00647B88">
      <w:pPr>
        <w:rPr>
          <w:rFonts w:asciiTheme="minorHAnsi" w:hAnsiTheme="minorHAnsi" w:cstheme="minorHAnsi"/>
          <w:color w:val="auto"/>
          <w:u w:val="single"/>
        </w:rPr>
      </w:pPr>
      <w:r w:rsidRPr="00647B88">
        <w:rPr>
          <w:rFonts w:asciiTheme="minorHAnsi" w:hAnsiTheme="minorHAnsi" w:cstheme="minorHAnsi"/>
          <w:color w:val="auto"/>
          <w:u w:val="single"/>
        </w:rPr>
        <w:t>Preliminary Hearing</w:t>
      </w:r>
    </w:p>
    <w:p w14:paraId="7B228851" w14:textId="76D475F9" w:rsidR="001329D0" w:rsidRDefault="001329D0">
      <w:pPr>
        <w:rPr>
          <w:rFonts w:asciiTheme="minorHAnsi" w:hAnsiTheme="minorHAnsi" w:cstheme="minorHAnsi"/>
          <w:color w:val="auto"/>
          <w:u w:val="single"/>
        </w:rPr>
      </w:pPr>
    </w:p>
    <w:p w14:paraId="7D48F711" w14:textId="0A474C03" w:rsidR="001D3C47" w:rsidRDefault="00F31435">
      <w:pPr>
        <w:rPr>
          <w:rFonts w:asciiTheme="minorHAnsi" w:hAnsiTheme="minorHAnsi" w:cstheme="minorHAnsi"/>
          <w:color w:val="auto"/>
        </w:rPr>
      </w:pPr>
      <w:r w:rsidRPr="005555AD">
        <w:rPr>
          <w:rFonts w:asciiTheme="minorHAnsi" w:hAnsiTheme="minorHAnsi" w:cstheme="minorHAnsi"/>
          <w:color w:val="auto"/>
        </w:rPr>
        <w:t>This stage is intended to resolve uncertainties prior to a full hearing taking place</w:t>
      </w:r>
      <w:r w:rsidR="008744D5">
        <w:rPr>
          <w:rFonts w:asciiTheme="minorHAnsi" w:hAnsiTheme="minorHAnsi" w:cstheme="minorHAnsi"/>
          <w:color w:val="auto"/>
        </w:rPr>
        <w:t>, such claims that may have</w:t>
      </w:r>
      <w:r w:rsidR="00B00D10" w:rsidRPr="005555AD">
        <w:rPr>
          <w:rFonts w:asciiTheme="minorHAnsi" w:hAnsiTheme="minorHAnsi" w:cstheme="minorHAnsi"/>
          <w:color w:val="auto"/>
        </w:rPr>
        <w:t xml:space="preserve"> no reasonable prospect of success, in which case the </w:t>
      </w:r>
      <w:r w:rsidR="00B623B9" w:rsidRPr="005555AD">
        <w:rPr>
          <w:rFonts w:asciiTheme="minorHAnsi" w:hAnsiTheme="minorHAnsi" w:cstheme="minorHAnsi"/>
          <w:color w:val="auto"/>
        </w:rPr>
        <w:t>Employment Judge can strike out a claim or request that a deposit is paid by the claimant up to and including £1000.</w:t>
      </w:r>
      <w:r w:rsidR="005555AD">
        <w:rPr>
          <w:rFonts w:asciiTheme="minorHAnsi" w:hAnsiTheme="minorHAnsi" w:cstheme="minorHAnsi"/>
          <w:color w:val="auto"/>
        </w:rPr>
        <w:t xml:space="preserve"> It may also be used in the case that a </w:t>
      </w:r>
      <w:r w:rsidR="00620148">
        <w:rPr>
          <w:rFonts w:asciiTheme="minorHAnsi" w:hAnsiTheme="minorHAnsi" w:cstheme="minorHAnsi"/>
          <w:color w:val="auto"/>
        </w:rPr>
        <w:t>disability</w:t>
      </w:r>
      <w:r w:rsidR="005555AD">
        <w:rPr>
          <w:rFonts w:asciiTheme="minorHAnsi" w:hAnsiTheme="minorHAnsi" w:cstheme="minorHAnsi"/>
          <w:color w:val="auto"/>
        </w:rPr>
        <w:t xml:space="preserve"> discrimination claim has been brought </w:t>
      </w:r>
      <w:r w:rsidR="00620148">
        <w:rPr>
          <w:rFonts w:asciiTheme="minorHAnsi" w:hAnsiTheme="minorHAnsi" w:cstheme="minorHAnsi"/>
          <w:color w:val="auto"/>
        </w:rPr>
        <w:t>in order to establish if the claimant is classed as disabled.</w:t>
      </w:r>
    </w:p>
    <w:p w14:paraId="3D368678" w14:textId="77777777" w:rsidR="00101EF5" w:rsidRDefault="00101EF5">
      <w:pPr>
        <w:rPr>
          <w:rFonts w:asciiTheme="minorHAnsi" w:hAnsiTheme="minorHAnsi" w:cstheme="minorHAnsi"/>
          <w:color w:val="auto"/>
        </w:rPr>
      </w:pPr>
    </w:p>
    <w:p w14:paraId="01CB246A" w14:textId="54A1279C" w:rsidR="004352DA" w:rsidRDefault="001D3C47">
      <w:pPr>
        <w:rPr>
          <w:rFonts w:asciiTheme="minorHAnsi" w:hAnsiTheme="minorHAnsi" w:cstheme="minorHAnsi"/>
          <w:color w:val="auto"/>
        </w:rPr>
      </w:pPr>
      <w:r>
        <w:rPr>
          <w:rFonts w:asciiTheme="minorHAnsi" w:hAnsiTheme="minorHAnsi" w:cstheme="minorHAnsi"/>
          <w:color w:val="auto"/>
        </w:rPr>
        <w:t xml:space="preserve">Prior to a hearing ACAS will try and reach a </w:t>
      </w:r>
      <w:r w:rsidR="005279BC">
        <w:rPr>
          <w:rFonts w:asciiTheme="minorHAnsi" w:hAnsiTheme="minorHAnsi" w:cstheme="minorHAnsi"/>
          <w:color w:val="auto"/>
        </w:rPr>
        <w:t>settlement with both parties</w:t>
      </w:r>
      <w:r w:rsidR="0086491C">
        <w:rPr>
          <w:rFonts w:asciiTheme="minorHAnsi" w:hAnsiTheme="minorHAnsi" w:cstheme="minorHAnsi"/>
          <w:color w:val="auto"/>
        </w:rPr>
        <w:t xml:space="preserve">. </w:t>
      </w:r>
      <w:r w:rsidR="005279BC">
        <w:rPr>
          <w:rFonts w:asciiTheme="minorHAnsi" w:hAnsiTheme="minorHAnsi" w:cstheme="minorHAnsi"/>
          <w:color w:val="auto"/>
        </w:rPr>
        <w:t xml:space="preserve">If both sides are in agreement a COT3 form is completed </w:t>
      </w:r>
      <w:r w:rsidR="003A6E3E">
        <w:rPr>
          <w:rFonts w:asciiTheme="minorHAnsi" w:hAnsiTheme="minorHAnsi" w:cstheme="minorHAnsi"/>
          <w:color w:val="auto"/>
        </w:rPr>
        <w:t>and the case is withdrawn</w:t>
      </w:r>
      <w:r w:rsidR="00E82D49">
        <w:rPr>
          <w:rFonts w:asciiTheme="minorHAnsi" w:hAnsiTheme="minorHAnsi" w:cstheme="minorHAnsi"/>
          <w:color w:val="auto"/>
        </w:rPr>
        <w:t>.</w:t>
      </w:r>
      <w:r w:rsidR="003A6E3E">
        <w:rPr>
          <w:rFonts w:asciiTheme="minorHAnsi" w:hAnsiTheme="minorHAnsi" w:cstheme="minorHAnsi"/>
          <w:color w:val="auto"/>
        </w:rPr>
        <w:t xml:space="preserve"> </w:t>
      </w:r>
      <w:r w:rsidR="00E82D49">
        <w:rPr>
          <w:rFonts w:asciiTheme="minorHAnsi" w:hAnsiTheme="minorHAnsi" w:cstheme="minorHAnsi"/>
          <w:color w:val="auto"/>
        </w:rPr>
        <w:t>B</w:t>
      </w:r>
      <w:r w:rsidR="003A6E3E">
        <w:rPr>
          <w:rFonts w:asciiTheme="minorHAnsi" w:hAnsiTheme="minorHAnsi" w:cstheme="minorHAnsi"/>
          <w:color w:val="auto"/>
        </w:rPr>
        <w:t>oth parties are prohibited from pursuing the case any further.</w:t>
      </w:r>
      <w:r w:rsidR="005C1DE7">
        <w:rPr>
          <w:rFonts w:asciiTheme="minorHAnsi" w:hAnsiTheme="minorHAnsi" w:cstheme="minorHAnsi"/>
          <w:color w:val="auto"/>
        </w:rPr>
        <w:t xml:space="preserve"> </w:t>
      </w:r>
      <w:r w:rsidR="00284E1F">
        <w:rPr>
          <w:rFonts w:asciiTheme="minorHAnsi" w:hAnsiTheme="minorHAnsi" w:cstheme="minorHAnsi"/>
          <w:color w:val="auto"/>
        </w:rPr>
        <w:t>Other methods of resolution prior to a full hearing include settlement agreements and judicial mediation</w:t>
      </w:r>
      <w:r w:rsidR="000C600B">
        <w:rPr>
          <w:rFonts w:asciiTheme="minorHAnsi" w:hAnsiTheme="minorHAnsi" w:cstheme="minorHAnsi"/>
          <w:color w:val="auto"/>
        </w:rPr>
        <w:t xml:space="preserve"> </w:t>
      </w:r>
      <w:sdt>
        <w:sdtPr>
          <w:rPr>
            <w:rFonts w:asciiTheme="minorHAnsi" w:hAnsiTheme="minorHAnsi" w:cstheme="minorHAnsi"/>
            <w:color w:val="auto"/>
          </w:rPr>
          <w:id w:val="-269247635"/>
          <w:citation/>
        </w:sdtPr>
        <w:sdtContent>
          <w:r w:rsidR="000C600B">
            <w:rPr>
              <w:rFonts w:asciiTheme="minorHAnsi" w:hAnsiTheme="minorHAnsi" w:cstheme="minorHAnsi"/>
              <w:color w:val="auto"/>
            </w:rPr>
            <w:fldChar w:fldCharType="begin"/>
          </w:r>
          <w:r w:rsidR="000C600B">
            <w:rPr>
              <w:rFonts w:asciiTheme="minorHAnsi" w:hAnsiTheme="minorHAnsi" w:cstheme="minorHAnsi"/>
              <w:color w:val="auto"/>
              <w:lang w:val="en-GB"/>
            </w:rPr>
            <w:instrText xml:space="preserve"> CITATION Cit20 \l 2057 </w:instrText>
          </w:r>
          <w:r w:rsidR="000C600B">
            <w:rPr>
              <w:rFonts w:asciiTheme="minorHAnsi" w:hAnsiTheme="minorHAnsi" w:cstheme="minorHAnsi"/>
              <w:color w:val="auto"/>
            </w:rPr>
            <w:fldChar w:fldCharType="separate"/>
          </w:r>
          <w:r w:rsidR="000C600B" w:rsidRPr="000C600B">
            <w:rPr>
              <w:rFonts w:asciiTheme="minorHAnsi" w:hAnsiTheme="minorHAnsi" w:cstheme="minorHAnsi"/>
              <w:noProof/>
              <w:color w:val="auto"/>
              <w:lang w:val="en-GB"/>
            </w:rPr>
            <w:t>(Citizens Advice, 2020)</w:t>
          </w:r>
          <w:r w:rsidR="000C600B">
            <w:rPr>
              <w:rFonts w:asciiTheme="minorHAnsi" w:hAnsiTheme="minorHAnsi" w:cstheme="minorHAnsi"/>
              <w:color w:val="auto"/>
            </w:rPr>
            <w:fldChar w:fldCharType="end"/>
          </w:r>
        </w:sdtContent>
      </w:sdt>
      <w:r w:rsidR="000C600B">
        <w:rPr>
          <w:rFonts w:asciiTheme="minorHAnsi" w:hAnsiTheme="minorHAnsi" w:cstheme="minorHAnsi"/>
          <w:color w:val="auto"/>
        </w:rPr>
        <w:t>.</w:t>
      </w:r>
    </w:p>
    <w:p w14:paraId="2FC05803" w14:textId="77777777" w:rsidR="00101EF5" w:rsidRDefault="00101EF5">
      <w:pPr>
        <w:rPr>
          <w:rFonts w:asciiTheme="minorHAnsi" w:hAnsiTheme="minorHAnsi" w:cstheme="minorHAnsi"/>
          <w:color w:val="auto"/>
          <w:u w:val="single"/>
        </w:rPr>
      </w:pPr>
    </w:p>
    <w:p w14:paraId="5EB93588" w14:textId="2E1BE465" w:rsidR="00101EF5" w:rsidRDefault="00101EF5">
      <w:pPr>
        <w:rPr>
          <w:rFonts w:asciiTheme="minorHAnsi" w:hAnsiTheme="minorHAnsi" w:cstheme="minorHAnsi"/>
          <w:color w:val="auto"/>
          <w:u w:val="single"/>
        </w:rPr>
      </w:pPr>
      <w:r w:rsidRPr="00101EF5">
        <w:rPr>
          <w:rFonts w:asciiTheme="minorHAnsi" w:hAnsiTheme="minorHAnsi" w:cstheme="minorHAnsi"/>
          <w:color w:val="auto"/>
          <w:u w:val="single"/>
        </w:rPr>
        <w:t>The Hearing</w:t>
      </w:r>
      <w:r w:rsidR="00972D1B">
        <w:rPr>
          <w:rFonts w:asciiTheme="minorHAnsi" w:hAnsiTheme="minorHAnsi" w:cstheme="minorHAnsi"/>
          <w:color w:val="auto"/>
          <w:u w:val="single"/>
        </w:rPr>
        <w:t xml:space="preserve"> &amp; Judgement</w:t>
      </w:r>
    </w:p>
    <w:p w14:paraId="0C7B9078" w14:textId="137C28E2" w:rsidR="00101EF5" w:rsidRDefault="00101EF5">
      <w:pPr>
        <w:rPr>
          <w:rFonts w:asciiTheme="minorHAnsi" w:hAnsiTheme="minorHAnsi" w:cstheme="minorHAnsi"/>
          <w:color w:val="auto"/>
          <w:u w:val="single"/>
        </w:rPr>
      </w:pPr>
    </w:p>
    <w:p w14:paraId="1D392498" w14:textId="41E6B783" w:rsidR="000D6341" w:rsidRDefault="00795CE1">
      <w:pPr>
        <w:rPr>
          <w:rFonts w:asciiTheme="minorHAnsi" w:hAnsiTheme="minorHAnsi" w:cstheme="minorHAnsi"/>
          <w:color w:val="auto"/>
        </w:rPr>
      </w:pPr>
      <w:r>
        <w:rPr>
          <w:rFonts w:asciiTheme="minorHAnsi" w:hAnsiTheme="minorHAnsi" w:cstheme="minorHAnsi"/>
          <w:color w:val="auto"/>
        </w:rPr>
        <w:t xml:space="preserve">Prior to the hearing both parties will need to collaborate to </w:t>
      </w:r>
      <w:r w:rsidR="00513C2A">
        <w:rPr>
          <w:rFonts w:asciiTheme="minorHAnsi" w:hAnsiTheme="minorHAnsi" w:cstheme="minorHAnsi"/>
          <w:color w:val="auto"/>
        </w:rPr>
        <w:t>collate r</w:t>
      </w:r>
      <w:r w:rsidR="009F6062">
        <w:rPr>
          <w:rFonts w:asciiTheme="minorHAnsi" w:hAnsiTheme="minorHAnsi" w:cstheme="minorHAnsi"/>
          <w:color w:val="auto"/>
        </w:rPr>
        <w:t>elevant information</w:t>
      </w:r>
      <w:r w:rsidR="00513C2A">
        <w:rPr>
          <w:rFonts w:asciiTheme="minorHAnsi" w:hAnsiTheme="minorHAnsi" w:cstheme="minorHAnsi"/>
          <w:color w:val="auto"/>
        </w:rPr>
        <w:t xml:space="preserve">, </w:t>
      </w:r>
      <w:r w:rsidR="009F6062">
        <w:rPr>
          <w:rFonts w:asciiTheme="minorHAnsi" w:hAnsiTheme="minorHAnsi" w:cstheme="minorHAnsi"/>
          <w:color w:val="auto"/>
        </w:rPr>
        <w:t>includ</w:t>
      </w:r>
      <w:r w:rsidR="00513C2A">
        <w:rPr>
          <w:rFonts w:asciiTheme="minorHAnsi" w:hAnsiTheme="minorHAnsi" w:cstheme="minorHAnsi"/>
          <w:color w:val="auto"/>
        </w:rPr>
        <w:t xml:space="preserve">ing </w:t>
      </w:r>
      <w:r w:rsidR="009F6062">
        <w:rPr>
          <w:rFonts w:asciiTheme="minorHAnsi" w:hAnsiTheme="minorHAnsi" w:cstheme="minorHAnsi"/>
          <w:color w:val="auto"/>
        </w:rPr>
        <w:t xml:space="preserve">witness statements, cast list, list of issues and a schedule of loss by the </w:t>
      </w:r>
      <w:r w:rsidR="00256954" w:rsidRPr="00731DA3">
        <w:rPr>
          <w:rFonts w:asciiTheme="minorHAnsi" w:hAnsiTheme="minorHAnsi" w:cstheme="minorHAnsi"/>
          <w:color w:val="auto"/>
        </w:rPr>
        <w:t>claimant.</w:t>
      </w:r>
    </w:p>
    <w:p w14:paraId="7BBD2E85" w14:textId="12163236" w:rsidR="008C3CF1" w:rsidRDefault="008C3CF1">
      <w:pPr>
        <w:rPr>
          <w:rFonts w:asciiTheme="minorHAnsi" w:hAnsiTheme="minorHAnsi" w:cstheme="minorHAnsi"/>
          <w:color w:val="auto"/>
        </w:rPr>
      </w:pPr>
    </w:p>
    <w:p w14:paraId="2FAE1354" w14:textId="6E523672" w:rsidR="00FE1C8F" w:rsidRDefault="000C0116">
      <w:pPr>
        <w:rPr>
          <w:rFonts w:asciiTheme="minorHAnsi" w:hAnsiTheme="minorHAnsi" w:cstheme="minorHAnsi"/>
          <w:color w:val="auto"/>
        </w:rPr>
      </w:pPr>
      <w:r>
        <w:rPr>
          <w:rFonts w:asciiTheme="minorHAnsi" w:hAnsiTheme="minorHAnsi" w:cstheme="minorHAnsi"/>
          <w:color w:val="auto"/>
        </w:rPr>
        <w:t xml:space="preserve">The hearing will commence with </w:t>
      </w:r>
      <w:r w:rsidR="00014483">
        <w:rPr>
          <w:rFonts w:asciiTheme="minorHAnsi" w:hAnsiTheme="minorHAnsi" w:cstheme="minorHAnsi"/>
          <w:color w:val="auto"/>
        </w:rPr>
        <w:t>an introduction and the resolution of any preliminary issues, each side will then present their evidence, witnesses will present their evidence and will be cross examined</w:t>
      </w:r>
      <w:r w:rsidR="008B529A">
        <w:rPr>
          <w:rFonts w:asciiTheme="minorHAnsi" w:hAnsiTheme="minorHAnsi" w:cstheme="minorHAnsi"/>
          <w:color w:val="auto"/>
        </w:rPr>
        <w:t>. To conclude, each side will sum up their main points and refer to any applicable law or legislation.</w:t>
      </w:r>
      <w:r w:rsidR="00F073F3">
        <w:rPr>
          <w:rFonts w:asciiTheme="minorHAnsi" w:hAnsiTheme="minorHAnsi" w:cstheme="minorHAnsi"/>
          <w:color w:val="auto"/>
        </w:rPr>
        <w:t xml:space="preserve"> The hearing will then be adjourned pending a decision</w:t>
      </w:r>
      <w:r w:rsidR="00724891">
        <w:rPr>
          <w:rFonts w:asciiTheme="minorHAnsi" w:hAnsiTheme="minorHAnsi" w:cstheme="minorHAnsi"/>
          <w:color w:val="auto"/>
        </w:rPr>
        <w:t xml:space="preserve"> or a ‘judgement’.</w:t>
      </w:r>
    </w:p>
    <w:p w14:paraId="62FFA4EE" w14:textId="04671F7F" w:rsidR="00724891" w:rsidRDefault="00724891">
      <w:pPr>
        <w:rPr>
          <w:rFonts w:asciiTheme="minorHAnsi" w:hAnsiTheme="minorHAnsi" w:cstheme="minorHAnsi"/>
          <w:color w:val="auto"/>
        </w:rPr>
      </w:pPr>
    </w:p>
    <w:p w14:paraId="0330073C" w14:textId="43444057" w:rsidR="00724891" w:rsidRDefault="00724891">
      <w:pPr>
        <w:rPr>
          <w:rFonts w:asciiTheme="minorHAnsi" w:hAnsiTheme="minorHAnsi" w:cstheme="minorHAnsi"/>
          <w:color w:val="auto"/>
        </w:rPr>
      </w:pPr>
      <w:r>
        <w:rPr>
          <w:rFonts w:asciiTheme="minorHAnsi" w:hAnsiTheme="minorHAnsi" w:cstheme="minorHAnsi"/>
          <w:color w:val="auto"/>
        </w:rPr>
        <w:t>If the claimant/respondent is unhappy with the judgement,</w:t>
      </w:r>
      <w:r w:rsidR="00425E1D">
        <w:rPr>
          <w:rFonts w:asciiTheme="minorHAnsi" w:hAnsiTheme="minorHAnsi" w:cstheme="minorHAnsi"/>
          <w:color w:val="auto"/>
        </w:rPr>
        <w:t xml:space="preserve"> they are able to appeal the decision within </w:t>
      </w:r>
      <w:r w:rsidR="00D060BD">
        <w:rPr>
          <w:rFonts w:asciiTheme="minorHAnsi" w:hAnsiTheme="minorHAnsi" w:cstheme="minorHAnsi"/>
          <w:color w:val="auto"/>
        </w:rPr>
        <w:t>42 days of receipt of the written reasons</w:t>
      </w:r>
      <w:r w:rsidR="00425E1D">
        <w:rPr>
          <w:rFonts w:asciiTheme="minorHAnsi" w:hAnsiTheme="minorHAnsi" w:cstheme="minorHAnsi"/>
          <w:color w:val="auto"/>
        </w:rPr>
        <w:t xml:space="preserve">, however appeals are only permitted </w:t>
      </w:r>
      <w:r w:rsidR="0072398D">
        <w:rPr>
          <w:rFonts w:asciiTheme="minorHAnsi" w:hAnsiTheme="minorHAnsi" w:cstheme="minorHAnsi"/>
          <w:color w:val="auto"/>
        </w:rPr>
        <w:t>under two circumstances; if there has been an error in the application of law</w:t>
      </w:r>
      <w:r w:rsidR="00A51A5E">
        <w:rPr>
          <w:rFonts w:asciiTheme="minorHAnsi" w:hAnsiTheme="minorHAnsi" w:cstheme="minorHAnsi"/>
          <w:color w:val="auto"/>
        </w:rPr>
        <w:t xml:space="preserve"> or the outcome is deemed unreasonable</w:t>
      </w:r>
      <w:r w:rsidR="00632784">
        <w:rPr>
          <w:rFonts w:asciiTheme="minorHAnsi" w:hAnsiTheme="minorHAnsi" w:cstheme="minorHAnsi"/>
          <w:color w:val="auto"/>
        </w:rPr>
        <w:t xml:space="preserve"> </w:t>
      </w:r>
      <w:sdt>
        <w:sdtPr>
          <w:rPr>
            <w:rFonts w:asciiTheme="minorHAnsi" w:hAnsiTheme="minorHAnsi" w:cstheme="minorHAnsi"/>
            <w:color w:val="auto"/>
          </w:rPr>
          <w:id w:val="2060969464"/>
          <w:citation/>
        </w:sdtPr>
        <w:sdtContent>
          <w:r w:rsidR="00632784">
            <w:rPr>
              <w:rFonts w:asciiTheme="minorHAnsi" w:hAnsiTheme="minorHAnsi" w:cstheme="minorHAnsi"/>
              <w:color w:val="auto"/>
            </w:rPr>
            <w:fldChar w:fldCharType="begin"/>
          </w:r>
          <w:r w:rsidR="00632784">
            <w:rPr>
              <w:rFonts w:asciiTheme="minorHAnsi" w:hAnsiTheme="minorHAnsi" w:cstheme="minorHAnsi"/>
              <w:color w:val="auto"/>
              <w:lang w:val="en-GB"/>
            </w:rPr>
            <w:instrText xml:space="preserve"> CITATION HMC20 \l 2057 </w:instrText>
          </w:r>
          <w:r w:rsidR="00632784">
            <w:rPr>
              <w:rFonts w:asciiTheme="minorHAnsi" w:hAnsiTheme="minorHAnsi" w:cstheme="minorHAnsi"/>
              <w:color w:val="auto"/>
            </w:rPr>
            <w:fldChar w:fldCharType="separate"/>
          </w:r>
          <w:r w:rsidR="00632784" w:rsidRPr="00632784">
            <w:rPr>
              <w:rFonts w:asciiTheme="minorHAnsi" w:hAnsiTheme="minorHAnsi" w:cstheme="minorHAnsi"/>
              <w:noProof/>
              <w:color w:val="auto"/>
              <w:lang w:val="en-GB"/>
            </w:rPr>
            <w:t>(HM Courts &amp; Tribunals Service, 2020)</w:t>
          </w:r>
          <w:r w:rsidR="00632784">
            <w:rPr>
              <w:rFonts w:asciiTheme="minorHAnsi" w:hAnsiTheme="minorHAnsi" w:cstheme="minorHAnsi"/>
              <w:color w:val="auto"/>
            </w:rPr>
            <w:fldChar w:fldCharType="end"/>
          </w:r>
        </w:sdtContent>
      </w:sdt>
      <w:r w:rsidR="00632784">
        <w:rPr>
          <w:rFonts w:asciiTheme="minorHAnsi" w:hAnsiTheme="minorHAnsi" w:cstheme="minorHAnsi"/>
          <w:color w:val="auto"/>
        </w:rPr>
        <w:t>.</w:t>
      </w:r>
    </w:p>
    <w:p w14:paraId="01ABD191" w14:textId="37935C0D" w:rsidR="00972D1B" w:rsidRDefault="00972D1B">
      <w:pPr>
        <w:rPr>
          <w:rFonts w:asciiTheme="minorHAnsi" w:hAnsiTheme="minorHAnsi" w:cstheme="minorHAnsi"/>
          <w:color w:val="auto"/>
        </w:rPr>
      </w:pPr>
    </w:p>
    <w:p w14:paraId="2B3F374B" w14:textId="045C66AF" w:rsidR="00972D1B" w:rsidRPr="00972D1B" w:rsidRDefault="00972D1B">
      <w:pPr>
        <w:rPr>
          <w:rFonts w:asciiTheme="minorHAnsi" w:hAnsiTheme="minorHAnsi" w:cstheme="minorHAnsi"/>
          <w:color w:val="auto"/>
          <w:u w:val="single"/>
        </w:rPr>
      </w:pPr>
      <w:r w:rsidRPr="00972D1B">
        <w:rPr>
          <w:rFonts w:asciiTheme="minorHAnsi" w:hAnsiTheme="minorHAnsi" w:cstheme="minorHAnsi"/>
          <w:color w:val="auto"/>
          <w:u w:val="single"/>
        </w:rPr>
        <w:t>Appeals</w:t>
      </w:r>
    </w:p>
    <w:p w14:paraId="789D3D0E" w14:textId="77777777" w:rsidR="00101EF5" w:rsidRPr="00101EF5" w:rsidRDefault="00101EF5">
      <w:pPr>
        <w:rPr>
          <w:rFonts w:asciiTheme="minorHAnsi" w:hAnsiTheme="minorHAnsi" w:cstheme="minorHAnsi"/>
          <w:color w:val="auto"/>
          <w:u w:val="single"/>
        </w:rPr>
      </w:pPr>
    </w:p>
    <w:p w14:paraId="560B4CC8" w14:textId="77777777" w:rsidR="000B3BD6" w:rsidRDefault="00410ACF">
      <w:pPr>
        <w:rPr>
          <w:rFonts w:asciiTheme="minorHAnsi" w:hAnsiTheme="minorHAnsi" w:cstheme="minorHAnsi"/>
          <w:color w:val="auto"/>
        </w:rPr>
      </w:pPr>
      <w:r w:rsidRPr="00473DC8">
        <w:rPr>
          <w:rFonts w:asciiTheme="minorHAnsi" w:hAnsiTheme="minorHAnsi" w:cstheme="minorHAnsi"/>
          <w:color w:val="auto"/>
        </w:rPr>
        <w:t>ET appeals are referred to an Employment Appea</w:t>
      </w:r>
      <w:r w:rsidR="00473DC8" w:rsidRPr="00473DC8">
        <w:rPr>
          <w:rFonts w:asciiTheme="minorHAnsi" w:hAnsiTheme="minorHAnsi" w:cstheme="minorHAnsi"/>
          <w:color w:val="auto"/>
        </w:rPr>
        <w:t>l</w:t>
      </w:r>
      <w:r w:rsidRPr="00473DC8">
        <w:rPr>
          <w:rFonts w:asciiTheme="minorHAnsi" w:hAnsiTheme="minorHAnsi" w:cstheme="minorHAnsi"/>
          <w:color w:val="auto"/>
        </w:rPr>
        <w:t xml:space="preserve"> Tribunal (EAT)</w:t>
      </w:r>
      <w:r w:rsidR="00473DC8" w:rsidRPr="00473DC8">
        <w:rPr>
          <w:rFonts w:asciiTheme="minorHAnsi" w:hAnsiTheme="minorHAnsi" w:cstheme="minorHAnsi"/>
          <w:color w:val="auto"/>
        </w:rPr>
        <w:t>, subsequent appeals are managed by the Court of Appeal, and finally the Supreme Court.</w:t>
      </w:r>
      <w:r w:rsidR="00F90446">
        <w:rPr>
          <w:rFonts w:asciiTheme="minorHAnsi" w:hAnsiTheme="minorHAnsi" w:cstheme="minorHAnsi"/>
          <w:color w:val="auto"/>
        </w:rPr>
        <w:t xml:space="preserve"> Very rarely does litigation reach this level, mainly due to the </w:t>
      </w:r>
      <w:r w:rsidR="00E334DA">
        <w:rPr>
          <w:rFonts w:asciiTheme="minorHAnsi" w:hAnsiTheme="minorHAnsi" w:cstheme="minorHAnsi"/>
          <w:color w:val="auto"/>
        </w:rPr>
        <w:t>cost incurred in arguing the case.</w:t>
      </w:r>
      <w:r w:rsidR="000B3BD6">
        <w:rPr>
          <w:rFonts w:asciiTheme="minorHAnsi" w:hAnsiTheme="minorHAnsi" w:cstheme="minorHAnsi"/>
          <w:color w:val="auto"/>
        </w:rPr>
        <w:t xml:space="preserve"> </w:t>
      </w:r>
    </w:p>
    <w:p w14:paraId="732D3DC2" w14:textId="77777777" w:rsidR="000B3BD6" w:rsidRDefault="000B3BD6">
      <w:pPr>
        <w:rPr>
          <w:rFonts w:asciiTheme="minorHAnsi" w:hAnsiTheme="minorHAnsi" w:cstheme="minorHAnsi"/>
          <w:color w:val="auto"/>
        </w:rPr>
      </w:pPr>
    </w:p>
    <w:p w14:paraId="23F7DDF8" w14:textId="171C87DC" w:rsidR="00C54B59" w:rsidRDefault="00656A13" w:rsidP="00C54B59">
      <w:pPr>
        <w:rPr>
          <w:rFonts w:asciiTheme="minorHAnsi" w:hAnsiTheme="minorHAnsi" w:cstheme="minorHAnsi"/>
          <w:color w:val="auto"/>
        </w:rPr>
      </w:pPr>
      <w:r>
        <w:rPr>
          <w:rFonts w:asciiTheme="minorHAnsi" w:hAnsiTheme="minorHAnsi" w:cstheme="minorHAnsi"/>
          <w:color w:val="auto"/>
        </w:rPr>
        <w:t xml:space="preserve">From time to time, judgements are </w:t>
      </w:r>
      <w:r w:rsidR="00EE5E53">
        <w:rPr>
          <w:rFonts w:asciiTheme="minorHAnsi" w:hAnsiTheme="minorHAnsi" w:cstheme="minorHAnsi"/>
          <w:color w:val="auto"/>
        </w:rPr>
        <w:t>overturned</w:t>
      </w:r>
      <w:r>
        <w:rPr>
          <w:rFonts w:asciiTheme="minorHAnsi" w:hAnsiTheme="minorHAnsi" w:cstheme="minorHAnsi"/>
          <w:color w:val="auto"/>
        </w:rPr>
        <w:t xml:space="preserve"> at the Court of Appeal</w:t>
      </w:r>
      <w:r w:rsidR="00B40A2D">
        <w:rPr>
          <w:rFonts w:asciiTheme="minorHAnsi" w:hAnsiTheme="minorHAnsi" w:cstheme="minorHAnsi"/>
          <w:color w:val="auto"/>
        </w:rPr>
        <w:t xml:space="preserve"> </w:t>
      </w:r>
      <w:sdt>
        <w:sdtPr>
          <w:rPr>
            <w:rFonts w:asciiTheme="minorHAnsi" w:hAnsiTheme="minorHAnsi" w:cstheme="minorHAnsi"/>
            <w:color w:val="auto"/>
          </w:rPr>
          <w:id w:val="-2114811410"/>
          <w:citation/>
        </w:sdtPr>
        <w:sdtContent>
          <w:r w:rsidR="00B40A2D">
            <w:rPr>
              <w:rFonts w:asciiTheme="minorHAnsi" w:hAnsiTheme="minorHAnsi" w:cstheme="minorHAnsi"/>
              <w:color w:val="auto"/>
            </w:rPr>
            <w:fldChar w:fldCharType="begin"/>
          </w:r>
          <w:r w:rsidR="00B40A2D">
            <w:rPr>
              <w:rFonts w:asciiTheme="minorHAnsi" w:hAnsiTheme="minorHAnsi" w:cstheme="minorHAnsi"/>
              <w:color w:val="auto"/>
              <w:lang w:val="en-GB"/>
            </w:rPr>
            <w:instrText xml:space="preserve"> CITATION CIP204 \l 2057 </w:instrText>
          </w:r>
          <w:r w:rsidR="00B40A2D">
            <w:rPr>
              <w:rFonts w:asciiTheme="minorHAnsi" w:hAnsiTheme="minorHAnsi" w:cstheme="minorHAnsi"/>
              <w:color w:val="auto"/>
            </w:rPr>
            <w:fldChar w:fldCharType="separate"/>
          </w:r>
          <w:r w:rsidR="00B40A2D" w:rsidRPr="00B40A2D">
            <w:rPr>
              <w:rFonts w:asciiTheme="minorHAnsi" w:hAnsiTheme="minorHAnsi" w:cstheme="minorHAnsi"/>
              <w:noProof/>
              <w:color w:val="auto"/>
              <w:lang w:val="en-GB"/>
            </w:rPr>
            <w:t>(CIPD, 2020)</w:t>
          </w:r>
          <w:r w:rsidR="00B40A2D">
            <w:rPr>
              <w:rFonts w:asciiTheme="minorHAnsi" w:hAnsiTheme="minorHAnsi" w:cstheme="minorHAnsi"/>
              <w:color w:val="auto"/>
            </w:rPr>
            <w:fldChar w:fldCharType="end"/>
          </w:r>
        </w:sdtContent>
      </w:sdt>
      <w:r w:rsidR="00B40A2D">
        <w:rPr>
          <w:rFonts w:asciiTheme="minorHAnsi" w:hAnsiTheme="minorHAnsi" w:cstheme="minorHAnsi"/>
          <w:color w:val="auto"/>
        </w:rPr>
        <w:t xml:space="preserve">. </w:t>
      </w:r>
      <w:r w:rsidR="00496B62">
        <w:rPr>
          <w:rFonts w:asciiTheme="minorHAnsi" w:hAnsiTheme="minorHAnsi" w:cstheme="minorHAnsi"/>
          <w:color w:val="auto"/>
        </w:rPr>
        <w:t xml:space="preserve">Examples of </w:t>
      </w:r>
      <w:r w:rsidR="00EE5E53">
        <w:rPr>
          <w:rFonts w:asciiTheme="minorHAnsi" w:hAnsiTheme="minorHAnsi" w:cstheme="minorHAnsi"/>
          <w:color w:val="auto"/>
        </w:rPr>
        <w:t xml:space="preserve">cases which have reached the court of appeal </w:t>
      </w:r>
      <w:r w:rsidR="00EE5E53" w:rsidRPr="00EE5E53">
        <w:rPr>
          <w:rFonts w:asciiTheme="minorHAnsi" w:hAnsiTheme="minorHAnsi" w:cstheme="minorHAnsi"/>
          <w:color w:val="auto"/>
        </w:rPr>
        <w:t>recently include the</w:t>
      </w:r>
      <w:r w:rsidR="00EE5E53" w:rsidRPr="00EE5E53">
        <w:rPr>
          <w:rFonts w:asciiTheme="minorHAnsi" w:hAnsiTheme="minorHAnsi" w:cstheme="minorHAnsi"/>
          <w:b/>
          <w:bCs/>
          <w:color w:val="auto"/>
        </w:rPr>
        <w:t xml:space="preserve"> </w:t>
      </w:r>
      <w:r w:rsidR="00EE5E53" w:rsidRPr="00EE5E53">
        <w:rPr>
          <w:rStyle w:val="Strong"/>
          <w:rFonts w:asciiTheme="minorHAnsi" w:hAnsiTheme="minorHAnsi" w:cstheme="minorHAnsi"/>
          <w:b w:val="0"/>
          <w:bCs w:val="0"/>
          <w:color w:val="333333"/>
          <w:bdr w:val="none" w:sz="0" w:space="0" w:color="auto" w:frame="1"/>
          <w:shd w:val="clear" w:color="auto" w:fill="FFFFFF"/>
        </w:rPr>
        <w:t>Royal Mencap Society (Respondent) v Tomlinson-Blake (Appellant)</w:t>
      </w:r>
      <w:r w:rsidR="00F14DAB">
        <w:rPr>
          <w:rStyle w:val="Strong"/>
          <w:rFonts w:asciiTheme="minorHAnsi" w:hAnsiTheme="minorHAnsi" w:cstheme="minorHAnsi"/>
          <w:b w:val="0"/>
          <w:bCs w:val="0"/>
          <w:color w:val="333333"/>
          <w:bdr w:val="none" w:sz="0" w:space="0" w:color="auto" w:frame="1"/>
          <w:shd w:val="clear" w:color="auto" w:fill="FFFFFF"/>
        </w:rPr>
        <w:t xml:space="preserve"> </w:t>
      </w:r>
      <w:sdt>
        <w:sdtPr>
          <w:rPr>
            <w:rStyle w:val="Strong"/>
            <w:rFonts w:asciiTheme="minorHAnsi" w:hAnsiTheme="minorHAnsi" w:cstheme="minorHAnsi"/>
            <w:b w:val="0"/>
            <w:bCs w:val="0"/>
            <w:color w:val="333333"/>
            <w:bdr w:val="none" w:sz="0" w:space="0" w:color="auto" w:frame="1"/>
            <w:shd w:val="clear" w:color="auto" w:fill="FFFFFF"/>
          </w:rPr>
          <w:id w:val="1417662240"/>
          <w:citation/>
        </w:sdtPr>
        <w:sdtContent>
          <w:r w:rsidR="00002307">
            <w:rPr>
              <w:rStyle w:val="Strong"/>
              <w:rFonts w:asciiTheme="minorHAnsi" w:hAnsiTheme="minorHAnsi" w:cstheme="minorHAnsi"/>
              <w:b w:val="0"/>
              <w:bCs w:val="0"/>
              <w:color w:val="333333"/>
              <w:bdr w:val="none" w:sz="0" w:space="0" w:color="auto" w:frame="1"/>
              <w:shd w:val="clear" w:color="auto" w:fill="FFFFFF"/>
            </w:rPr>
            <w:fldChar w:fldCharType="begin"/>
          </w:r>
          <w:r w:rsidR="00002307">
            <w:rPr>
              <w:rStyle w:val="Strong"/>
              <w:rFonts w:asciiTheme="minorHAnsi" w:hAnsiTheme="minorHAnsi" w:cstheme="minorHAnsi"/>
              <w:b w:val="0"/>
              <w:bCs w:val="0"/>
              <w:color w:val="333333"/>
              <w:bdr w:val="none" w:sz="0" w:space="0" w:color="auto" w:frame="1"/>
              <w:shd w:val="clear" w:color="auto" w:fill="FFFFFF"/>
              <w:lang w:val="en-GB"/>
            </w:rPr>
            <w:instrText xml:space="preserve"> CITATION The20 \l 2057 </w:instrText>
          </w:r>
          <w:r w:rsidR="00002307">
            <w:rPr>
              <w:rStyle w:val="Strong"/>
              <w:rFonts w:asciiTheme="minorHAnsi" w:hAnsiTheme="minorHAnsi" w:cstheme="minorHAnsi"/>
              <w:b w:val="0"/>
              <w:bCs w:val="0"/>
              <w:color w:val="333333"/>
              <w:bdr w:val="none" w:sz="0" w:space="0" w:color="auto" w:frame="1"/>
              <w:shd w:val="clear" w:color="auto" w:fill="FFFFFF"/>
            </w:rPr>
            <w:fldChar w:fldCharType="separate"/>
          </w:r>
          <w:r w:rsidR="00002307" w:rsidRPr="00002307">
            <w:rPr>
              <w:rFonts w:asciiTheme="minorHAnsi" w:hAnsiTheme="minorHAnsi" w:cstheme="minorHAnsi"/>
              <w:noProof/>
              <w:color w:val="333333"/>
              <w:bdr w:val="none" w:sz="0" w:space="0" w:color="auto" w:frame="1"/>
              <w:shd w:val="clear" w:color="auto" w:fill="FFFFFF"/>
              <w:lang w:val="en-GB"/>
            </w:rPr>
            <w:t>(The Soupreme Court, 2020)</w:t>
          </w:r>
          <w:r w:rsidR="00002307">
            <w:rPr>
              <w:rStyle w:val="Strong"/>
              <w:rFonts w:asciiTheme="minorHAnsi" w:hAnsiTheme="minorHAnsi" w:cstheme="minorHAnsi"/>
              <w:b w:val="0"/>
              <w:bCs w:val="0"/>
              <w:color w:val="333333"/>
              <w:bdr w:val="none" w:sz="0" w:space="0" w:color="auto" w:frame="1"/>
              <w:shd w:val="clear" w:color="auto" w:fill="FFFFFF"/>
            </w:rPr>
            <w:fldChar w:fldCharType="end"/>
          </w:r>
        </w:sdtContent>
      </w:sdt>
      <w:r w:rsidR="00C54B59">
        <w:rPr>
          <w:rStyle w:val="Strong"/>
          <w:rFonts w:asciiTheme="minorHAnsi" w:hAnsiTheme="minorHAnsi" w:cstheme="minorHAnsi"/>
          <w:b w:val="0"/>
          <w:bCs w:val="0"/>
          <w:color w:val="333333"/>
          <w:bdr w:val="none" w:sz="0" w:space="0" w:color="auto" w:frame="1"/>
          <w:shd w:val="clear" w:color="auto" w:fill="FFFFFF"/>
        </w:rPr>
        <w:t xml:space="preserve"> and </w:t>
      </w:r>
      <w:r w:rsidR="00C54B59">
        <w:rPr>
          <w:rFonts w:asciiTheme="minorHAnsi" w:hAnsiTheme="minorHAnsi" w:cstheme="minorHAnsi"/>
          <w:color w:val="auto"/>
        </w:rPr>
        <w:t>Unison (Appellant) V Lord Chancellor (</w:t>
      </w:r>
      <w:r w:rsidR="00C54B59" w:rsidRPr="00094976">
        <w:rPr>
          <w:rFonts w:asciiTheme="minorHAnsi" w:hAnsiTheme="minorHAnsi" w:cstheme="minorHAnsi"/>
          <w:color w:val="auto"/>
        </w:rPr>
        <w:t xml:space="preserve">Respondent) </w:t>
      </w:r>
      <w:r w:rsidR="00C54B59" w:rsidRPr="00094976">
        <w:rPr>
          <w:rFonts w:asciiTheme="minorHAnsi" w:hAnsiTheme="minorHAnsi" w:cstheme="minorHAnsi"/>
          <w:color w:val="auto"/>
          <w:shd w:val="clear" w:color="auto" w:fill="EFEBE7"/>
        </w:rPr>
        <w:t>[2017] UKSC 51</w:t>
      </w:r>
      <w:r w:rsidR="00312D94">
        <w:rPr>
          <w:rFonts w:asciiTheme="minorHAnsi" w:hAnsiTheme="minorHAnsi" w:cstheme="minorHAnsi"/>
          <w:color w:val="auto"/>
        </w:rPr>
        <w:t xml:space="preserve"> which has had a vast impact on the health and social care sector</w:t>
      </w:r>
      <w:r w:rsidR="000C600B">
        <w:rPr>
          <w:rFonts w:asciiTheme="minorHAnsi" w:hAnsiTheme="minorHAnsi" w:cstheme="minorHAnsi"/>
          <w:color w:val="auto"/>
        </w:rPr>
        <w:t xml:space="preserve"> </w:t>
      </w:r>
      <w:sdt>
        <w:sdtPr>
          <w:rPr>
            <w:rFonts w:asciiTheme="minorHAnsi" w:hAnsiTheme="minorHAnsi" w:cstheme="minorHAnsi"/>
            <w:color w:val="auto"/>
          </w:rPr>
          <w:id w:val="2047715874"/>
          <w:citation/>
        </w:sdtPr>
        <w:sdtContent>
          <w:r w:rsidR="000C600B">
            <w:rPr>
              <w:rFonts w:asciiTheme="minorHAnsi" w:hAnsiTheme="minorHAnsi" w:cstheme="minorHAnsi"/>
              <w:color w:val="auto"/>
            </w:rPr>
            <w:fldChar w:fldCharType="begin"/>
          </w:r>
          <w:r w:rsidR="000C600B">
            <w:rPr>
              <w:rFonts w:asciiTheme="minorHAnsi" w:hAnsiTheme="minorHAnsi" w:cstheme="minorHAnsi"/>
              <w:color w:val="auto"/>
              <w:lang w:val="en-GB"/>
            </w:rPr>
            <w:instrText xml:space="preserve"> CITATION The201 \l 2057 </w:instrText>
          </w:r>
          <w:r w:rsidR="000C600B">
            <w:rPr>
              <w:rFonts w:asciiTheme="minorHAnsi" w:hAnsiTheme="minorHAnsi" w:cstheme="minorHAnsi"/>
              <w:color w:val="auto"/>
            </w:rPr>
            <w:fldChar w:fldCharType="separate"/>
          </w:r>
          <w:r w:rsidR="000C600B" w:rsidRPr="000C600B">
            <w:rPr>
              <w:rFonts w:asciiTheme="minorHAnsi" w:hAnsiTheme="minorHAnsi" w:cstheme="minorHAnsi"/>
              <w:noProof/>
              <w:color w:val="auto"/>
              <w:lang w:val="en-GB"/>
            </w:rPr>
            <w:t>(The Supreme Court, 2020)</w:t>
          </w:r>
          <w:r w:rsidR="000C600B">
            <w:rPr>
              <w:rFonts w:asciiTheme="minorHAnsi" w:hAnsiTheme="minorHAnsi" w:cstheme="minorHAnsi"/>
              <w:color w:val="auto"/>
            </w:rPr>
            <w:fldChar w:fldCharType="end"/>
          </w:r>
        </w:sdtContent>
      </w:sdt>
      <w:r w:rsidR="000C600B">
        <w:rPr>
          <w:rFonts w:asciiTheme="minorHAnsi" w:hAnsiTheme="minorHAnsi" w:cstheme="minorHAnsi"/>
          <w:color w:val="auto"/>
        </w:rPr>
        <w:t>.</w:t>
      </w:r>
    </w:p>
    <w:p w14:paraId="32DBCD5C" w14:textId="77777777" w:rsidR="00C54B59" w:rsidRDefault="00C54B59" w:rsidP="00C54B59">
      <w:pPr>
        <w:rPr>
          <w:rFonts w:asciiTheme="minorHAnsi" w:hAnsiTheme="minorHAnsi" w:cstheme="minorHAnsi"/>
          <w:color w:val="auto"/>
        </w:rPr>
      </w:pPr>
    </w:p>
    <w:p w14:paraId="22BAF02D" w14:textId="416B7349" w:rsidR="000C600B" w:rsidRDefault="00C54B59">
      <w:pPr>
        <w:rPr>
          <w:rStyle w:val="Strong"/>
          <w:rFonts w:asciiTheme="minorHAnsi" w:hAnsiTheme="minorHAnsi" w:cstheme="minorHAnsi"/>
          <w:b w:val="0"/>
          <w:bCs w:val="0"/>
          <w:color w:val="333333"/>
          <w:bdr w:val="none" w:sz="0" w:space="0" w:color="auto" w:frame="1"/>
          <w:shd w:val="clear" w:color="auto" w:fill="FFFFFF"/>
        </w:rPr>
      </w:pPr>
      <w:r>
        <w:rPr>
          <w:rStyle w:val="Strong"/>
          <w:rFonts w:asciiTheme="minorHAnsi" w:hAnsiTheme="minorHAnsi" w:cstheme="minorHAnsi"/>
          <w:b w:val="0"/>
          <w:bCs w:val="0"/>
          <w:color w:val="333333"/>
          <w:bdr w:val="none" w:sz="0" w:space="0" w:color="auto" w:frame="1"/>
          <w:shd w:val="clear" w:color="auto" w:fill="FFFFFF"/>
        </w:rPr>
        <w:t xml:space="preserve"> </w:t>
      </w:r>
      <w:r w:rsidR="005664A6">
        <w:rPr>
          <w:rStyle w:val="Strong"/>
          <w:rFonts w:asciiTheme="minorHAnsi" w:hAnsiTheme="minorHAnsi" w:cstheme="minorHAnsi"/>
          <w:b w:val="0"/>
          <w:bCs w:val="0"/>
          <w:color w:val="333333"/>
          <w:bdr w:val="none" w:sz="0" w:space="0" w:color="auto" w:frame="1"/>
          <w:shd w:val="clear" w:color="auto" w:fill="FFFFFF"/>
        </w:rPr>
        <w:t xml:space="preserve">The court system for employment related claims can be seen </w:t>
      </w:r>
      <w:r w:rsidR="000C600B">
        <w:rPr>
          <w:rStyle w:val="Strong"/>
          <w:rFonts w:asciiTheme="minorHAnsi" w:hAnsiTheme="minorHAnsi" w:cstheme="minorHAnsi"/>
          <w:b w:val="0"/>
          <w:bCs w:val="0"/>
          <w:color w:val="333333"/>
          <w:bdr w:val="none" w:sz="0" w:space="0" w:color="auto" w:frame="1"/>
          <w:shd w:val="clear" w:color="auto" w:fill="FFFFFF"/>
        </w:rPr>
        <w:t>below:</w:t>
      </w:r>
    </w:p>
    <w:p w14:paraId="52327E07" w14:textId="29C87574" w:rsidR="000C600B" w:rsidRDefault="000C600B" w:rsidP="000C600B">
      <w:pPr>
        <w:pStyle w:val="ListParagraph"/>
        <w:numPr>
          <w:ilvl w:val="0"/>
          <w:numId w:val="14"/>
        </w:numPr>
        <w:rPr>
          <w:rFonts w:asciiTheme="minorHAnsi" w:hAnsiTheme="minorHAnsi" w:cstheme="minorHAnsi"/>
          <w:color w:val="333333"/>
          <w:bdr w:val="none" w:sz="0" w:space="0" w:color="auto" w:frame="1"/>
          <w:shd w:val="clear" w:color="auto" w:fill="FFFFFF"/>
        </w:rPr>
      </w:pPr>
      <w:r>
        <w:rPr>
          <w:rFonts w:asciiTheme="minorHAnsi" w:hAnsiTheme="minorHAnsi" w:cstheme="minorHAnsi"/>
          <w:color w:val="333333"/>
          <w:bdr w:val="none" w:sz="0" w:space="0" w:color="auto" w:frame="1"/>
          <w:shd w:val="clear" w:color="auto" w:fill="FFFFFF"/>
        </w:rPr>
        <w:t>Employment tribunal (ET)</w:t>
      </w:r>
    </w:p>
    <w:p w14:paraId="27AE6622" w14:textId="0A4EA11C" w:rsidR="000C600B" w:rsidRDefault="000C600B" w:rsidP="000C600B">
      <w:pPr>
        <w:pStyle w:val="ListParagraph"/>
        <w:numPr>
          <w:ilvl w:val="0"/>
          <w:numId w:val="14"/>
        </w:numPr>
        <w:rPr>
          <w:rFonts w:asciiTheme="minorHAnsi" w:hAnsiTheme="minorHAnsi" w:cstheme="minorHAnsi"/>
          <w:color w:val="333333"/>
          <w:bdr w:val="none" w:sz="0" w:space="0" w:color="auto" w:frame="1"/>
          <w:shd w:val="clear" w:color="auto" w:fill="FFFFFF"/>
        </w:rPr>
      </w:pPr>
      <w:r>
        <w:rPr>
          <w:rFonts w:asciiTheme="minorHAnsi" w:hAnsiTheme="minorHAnsi" w:cstheme="minorHAnsi"/>
          <w:color w:val="333333"/>
          <w:bdr w:val="none" w:sz="0" w:space="0" w:color="auto" w:frame="1"/>
          <w:shd w:val="clear" w:color="auto" w:fill="FFFFFF"/>
        </w:rPr>
        <w:t>Employment appeal tribunal (EAT)</w:t>
      </w:r>
    </w:p>
    <w:p w14:paraId="05876AF8" w14:textId="483675E7" w:rsidR="000C600B" w:rsidRDefault="000C600B" w:rsidP="000C600B">
      <w:pPr>
        <w:pStyle w:val="ListParagraph"/>
        <w:numPr>
          <w:ilvl w:val="0"/>
          <w:numId w:val="14"/>
        </w:numPr>
        <w:rPr>
          <w:rFonts w:asciiTheme="minorHAnsi" w:hAnsiTheme="minorHAnsi" w:cstheme="minorHAnsi"/>
          <w:color w:val="333333"/>
          <w:bdr w:val="none" w:sz="0" w:space="0" w:color="auto" w:frame="1"/>
          <w:shd w:val="clear" w:color="auto" w:fill="FFFFFF"/>
        </w:rPr>
      </w:pPr>
      <w:r>
        <w:rPr>
          <w:rFonts w:asciiTheme="minorHAnsi" w:hAnsiTheme="minorHAnsi" w:cstheme="minorHAnsi"/>
          <w:color w:val="333333"/>
          <w:bdr w:val="none" w:sz="0" w:space="0" w:color="auto" w:frame="1"/>
          <w:shd w:val="clear" w:color="auto" w:fill="FFFFFF"/>
        </w:rPr>
        <w:t>Court of Appeal</w:t>
      </w:r>
    </w:p>
    <w:p w14:paraId="6C55F801" w14:textId="07AA1ED2" w:rsidR="000C600B" w:rsidRPr="000C600B" w:rsidRDefault="000C600B" w:rsidP="000C600B">
      <w:pPr>
        <w:pStyle w:val="ListParagraph"/>
        <w:numPr>
          <w:ilvl w:val="0"/>
          <w:numId w:val="14"/>
        </w:numPr>
        <w:rPr>
          <w:rFonts w:asciiTheme="minorHAnsi" w:hAnsiTheme="minorHAnsi" w:cstheme="minorHAnsi"/>
          <w:color w:val="333333"/>
          <w:bdr w:val="none" w:sz="0" w:space="0" w:color="auto" w:frame="1"/>
          <w:shd w:val="clear" w:color="auto" w:fill="FFFFFF"/>
        </w:rPr>
      </w:pPr>
      <w:r>
        <w:rPr>
          <w:rFonts w:asciiTheme="minorHAnsi" w:hAnsiTheme="minorHAnsi" w:cstheme="minorHAnsi"/>
          <w:color w:val="333333"/>
          <w:bdr w:val="none" w:sz="0" w:space="0" w:color="auto" w:frame="1"/>
          <w:shd w:val="clear" w:color="auto" w:fill="FFFFFF"/>
        </w:rPr>
        <w:t xml:space="preserve">Supreme Court </w:t>
      </w:r>
      <w:sdt>
        <w:sdtPr>
          <w:rPr>
            <w:rFonts w:asciiTheme="minorHAnsi" w:hAnsiTheme="minorHAnsi" w:cstheme="minorHAnsi"/>
            <w:color w:val="333333"/>
            <w:bdr w:val="none" w:sz="0" w:space="0" w:color="auto" w:frame="1"/>
            <w:shd w:val="clear" w:color="auto" w:fill="FFFFFF"/>
          </w:rPr>
          <w:id w:val="806900300"/>
          <w:citation/>
        </w:sdtPr>
        <w:sdtContent>
          <w:r>
            <w:rPr>
              <w:rFonts w:asciiTheme="minorHAnsi" w:hAnsiTheme="minorHAnsi" w:cstheme="minorHAnsi"/>
              <w:color w:val="333333"/>
              <w:bdr w:val="none" w:sz="0" w:space="0" w:color="auto" w:frame="1"/>
              <w:shd w:val="clear" w:color="auto" w:fill="FFFFFF"/>
            </w:rPr>
            <w:fldChar w:fldCharType="begin"/>
          </w:r>
          <w:r>
            <w:rPr>
              <w:rFonts w:asciiTheme="minorHAnsi" w:hAnsiTheme="minorHAnsi" w:cstheme="minorHAnsi"/>
              <w:color w:val="333333"/>
              <w:bdr w:val="none" w:sz="0" w:space="0" w:color="auto" w:frame="1"/>
              <w:shd w:val="clear" w:color="auto" w:fill="FFFFFF"/>
              <w:lang w:val="en-GB"/>
            </w:rPr>
            <w:instrText xml:space="preserve"> CITATION Dan191 \l 2057 </w:instrText>
          </w:r>
          <w:r>
            <w:rPr>
              <w:rFonts w:asciiTheme="minorHAnsi" w:hAnsiTheme="minorHAnsi" w:cstheme="minorHAnsi"/>
              <w:color w:val="333333"/>
              <w:bdr w:val="none" w:sz="0" w:space="0" w:color="auto" w:frame="1"/>
              <w:shd w:val="clear" w:color="auto" w:fill="FFFFFF"/>
            </w:rPr>
            <w:fldChar w:fldCharType="separate"/>
          </w:r>
          <w:r w:rsidRPr="000C600B">
            <w:rPr>
              <w:rFonts w:asciiTheme="minorHAnsi" w:hAnsiTheme="minorHAnsi" w:cstheme="minorHAnsi"/>
              <w:noProof/>
              <w:color w:val="333333"/>
              <w:bdr w:val="none" w:sz="0" w:space="0" w:color="auto" w:frame="1"/>
              <w:shd w:val="clear" w:color="auto" w:fill="FFFFFF"/>
              <w:lang w:val="en-GB"/>
            </w:rPr>
            <w:t>(Daniels, 2019)</w:t>
          </w:r>
          <w:r>
            <w:rPr>
              <w:rFonts w:asciiTheme="minorHAnsi" w:hAnsiTheme="minorHAnsi" w:cstheme="minorHAnsi"/>
              <w:color w:val="333333"/>
              <w:bdr w:val="none" w:sz="0" w:space="0" w:color="auto" w:frame="1"/>
              <w:shd w:val="clear" w:color="auto" w:fill="FFFFFF"/>
            </w:rPr>
            <w:fldChar w:fldCharType="end"/>
          </w:r>
        </w:sdtContent>
      </w:sdt>
      <w:r>
        <w:rPr>
          <w:rFonts w:asciiTheme="minorHAnsi" w:hAnsiTheme="minorHAnsi" w:cstheme="minorHAnsi"/>
          <w:color w:val="333333"/>
          <w:bdr w:val="none" w:sz="0" w:space="0" w:color="auto" w:frame="1"/>
          <w:shd w:val="clear" w:color="auto" w:fill="FFFFFF"/>
        </w:rPr>
        <w:t>.</w:t>
      </w:r>
    </w:p>
    <w:p w14:paraId="1A3E8398" w14:textId="4BAC07A0" w:rsidR="007C6E54" w:rsidRDefault="007C6E54">
      <w:pPr>
        <w:rPr>
          <w:rFonts w:asciiTheme="minorHAnsi" w:hAnsiTheme="minorHAnsi" w:cstheme="minorHAnsi"/>
          <w:color w:val="auto"/>
          <w:u w:val="single"/>
        </w:rPr>
      </w:pPr>
    </w:p>
    <w:p w14:paraId="625BFA75" w14:textId="77777777" w:rsidR="00892516" w:rsidRDefault="00892516">
      <w:pPr>
        <w:rPr>
          <w:rFonts w:asciiTheme="minorHAnsi" w:hAnsiTheme="minorHAnsi" w:cstheme="minorHAnsi"/>
          <w:color w:val="auto"/>
          <w:u w:val="single"/>
        </w:rPr>
      </w:pPr>
    </w:p>
    <w:p w14:paraId="20BDB707" w14:textId="77777777" w:rsidR="00892516" w:rsidRDefault="00892516">
      <w:pPr>
        <w:rPr>
          <w:rFonts w:asciiTheme="minorHAnsi" w:hAnsiTheme="minorHAnsi" w:cstheme="minorHAnsi"/>
          <w:color w:val="auto"/>
          <w:u w:val="single"/>
        </w:rPr>
      </w:pPr>
    </w:p>
    <w:p w14:paraId="4C81481A" w14:textId="77777777" w:rsidR="00892516" w:rsidRDefault="00892516">
      <w:pPr>
        <w:rPr>
          <w:rFonts w:asciiTheme="minorHAnsi" w:hAnsiTheme="minorHAnsi" w:cstheme="minorHAnsi"/>
          <w:color w:val="auto"/>
          <w:u w:val="single"/>
        </w:rPr>
      </w:pPr>
    </w:p>
    <w:p w14:paraId="2910E31B" w14:textId="77777777" w:rsidR="00892516" w:rsidRDefault="00892516">
      <w:pPr>
        <w:rPr>
          <w:rFonts w:asciiTheme="minorHAnsi" w:hAnsiTheme="minorHAnsi" w:cstheme="minorHAnsi"/>
          <w:color w:val="auto"/>
          <w:u w:val="single"/>
        </w:rPr>
      </w:pPr>
    </w:p>
    <w:p w14:paraId="21AD621D" w14:textId="16B7ED22" w:rsidR="00892516" w:rsidRDefault="00892516">
      <w:pPr>
        <w:rPr>
          <w:rFonts w:asciiTheme="minorHAnsi" w:hAnsiTheme="minorHAnsi" w:cstheme="minorHAnsi"/>
          <w:color w:val="auto"/>
          <w:u w:val="single"/>
        </w:rPr>
      </w:pPr>
      <w:r>
        <w:rPr>
          <w:rFonts w:asciiTheme="minorHAnsi" w:hAnsiTheme="minorHAnsi" w:cstheme="minorHAnsi"/>
          <w:color w:val="auto"/>
          <w:u w:val="single"/>
        </w:rPr>
        <w:t>Question 2</w:t>
      </w:r>
    </w:p>
    <w:p w14:paraId="01FF9A6B" w14:textId="77777777" w:rsidR="00892516" w:rsidRPr="00892516" w:rsidRDefault="00892516">
      <w:pPr>
        <w:rPr>
          <w:rFonts w:asciiTheme="minorHAnsi" w:hAnsiTheme="minorHAnsi" w:cstheme="minorHAnsi"/>
          <w:b/>
          <w:bCs/>
          <w:color w:val="auto"/>
        </w:rPr>
      </w:pPr>
    </w:p>
    <w:p w14:paraId="3965D1AC" w14:textId="23F245E5" w:rsidR="007C6E54" w:rsidRPr="00892516" w:rsidRDefault="0078338F">
      <w:pPr>
        <w:rPr>
          <w:rFonts w:asciiTheme="minorHAnsi" w:hAnsiTheme="minorHAnsi" w:cstheme="minorHAnsi"/>
          <w:b/>
          <w:bCs/>
          <w:color w:val="auto"/>
        </w:rPr>
      </w:pPr>
      <w:r w:rsidRPr="00892516">
        <w:rPr>
          <w:rFonts w:asciiTheme="minorHAnsi" w:hAnsiTheme="minorHAnsi" w:cstheme="minorHAnsi"/>
          <w:b/>
          <w:bCs/>
          <w:color w:val="auto"/>
        </w:rPr>
        <w:t>2.1 Identify the main principles of discrimination law in relation to recruitment &amp; selection</w:t>
      </w:r>
      <w:r w:rsidR="00632784" w:rsidRPr="00892516">
        <w:rPr>
          <w:rFonts w:asciiTheme="minorHAnsi" w:hAnsiTheme="minorHAnsi" w:cstheme="minorHAnsi"/>
          <w:b/>
          <w:bCs/>
          <w:color w:val="auto"/>
        </w:rPr>
        <w:t>.</w:t>
      </w:r>
    </w:p>
    <w:p w14:paraId="207028DA" w14:textId="09DBF1B0" w:rsidR="00D76310" w:rsidRDefault="00D76310">
      <w:pPr>
        <w:rPr>
          <w:rFonts w:asciiTheme="minorHAnsi" w:hAnsiTheme="minorHAnsi" w:cstheme="minorHAnsi"/>
          <w:color w:val="auto"/>
          <w:u w:val="single"/>
        </w:rPr>
      </w:pPr>
    </w:p>
    <w:p w14:paraId="2926CEF8" w14:textId="108C1747" w:rsidR="00147888" w:rsidRPr="00147888" w:rsidRDefault="00D8459F">
      <w:pPr>
        <w:rPr>
          <w:rFonts w:asciiTheme="minorHAnsi" w:hAnsiTheme="minorHAnsi" w:cstheme="minorHAnsi"/>
          <w:color w:val="auto"/>
        </w:rPr>
      </w:pPr>
      <w:r w:rsidRPr="00147888">
        <w:rPr>
          <w:rFonts w:asciiTheme="minorHAnsi" w:hAnsiTheme="minorHAnsi" w:cstheme="minorHAnsi"/>
          <w:color w:val="auto"/>
        </w:rPr>
        <w:t xml:space="preserve">It is essential to embed </w:t>
      </w:r>
      <w:r w:rsidR="00961C77" w:rsidRPr="00147888">
        <w:rPr>
          <w:rFonts w:asciiTheme="minorHAnsi" w:hAnsiTheme="minorHAnsi" w:cstheme="minorHAnsi"/>
          <w:color w:val="auto"/>
        </w:rPr>
        <w:t xml:space="preserve">good practice and to act fair and reasonably during the process of recruitment and selection. A </w:t>
      </w:r>
      <w:r w:rsidR="00410F02">
        <w:rPr>
          <w:rFonts w:asciiTheme="minorHAnsi" w:hAnsiTheme="minorHAnsi" w:cstheme="minorHAnsi"/>
          <w:color w:val="auto"/>
        </w:rPr>
        <w:t xml:space="preserve">2016 </w:t>
      </w:r>
      <w:r w:rsidR="00961C77" w:rsidRPr="00147888">
        <w:rPr>
          <w:rFonts w:asciiTheme="minorHAnsi" w:hAnsiTheme="minorHAnsi" w:cstheme="minorHAnsi"/>
          <w:color w:val="auto"/>
        </w:rPr>
        <w:t xml:space="preserve">report by the </w:t>
      </w:r>
      <w:r w:rsidR="00C16168" w:rsidRPr="00147888">
        <w:rPr>
          <w:rFonts w:asciiTheme="minorHAnsi" w:hAnsiTheme="minorHAnsi" w:cstheme="minorHAnsi"/>
          <w:color w:val="auto"/>
        </w:rPr>
        <w:t xml:space="preserve">Equality and Human Rights Commission found a ‘major gap’ in businesses understanding of recruitment law and the </w:t>
      </w:r>
      <w:r w:rsidR="00147888" w:rsidRPr="00147888">
        <w:rPr>
          <w:rFonts w:asciiTheme="minorHAnsi" w:hAnsiTheme="minorHAnsi" w:cstheme="minorHAnsi"/>
          <w:color w:val="auto"/>
        </w:rPr>
        <w:t>issues surrounding potential discrimination</w:t>
      </w:r>
      <w:r w:rsidR="00147888">
        <w:rPr>
          <w:rFonts w:asciiTheme="minorHAnsi" w:hAnsiTheme="minorHAnsi" w:cstheme="minorHAnsi"/>
          <w:color w:val="auto"/>
        </w:rPr>
        <w:t xml:space="preserve"> </w:t>
      </w:r>
      <w:sdt>
        <w:sdtPr>
          <w:rPr>
            <w:rFonts w:asciiTheme="minorHAnsi" w:hAnsiTheme="minorHAnsi" w:cstheme="minorHAnsi"/>
            <w:color w:val="auto"/>
          </w:rPr>
          <w:id w:val="-2095010398"/>
          <w:citation/>
        </w:sdtPr>
        <w:sdtContent>
          <w:r w:rsidR="00147888">
            <w:rPr>
              <w:rFonts w:asciiTheme="minorHAnsi" w:hAnsiTheme="minorHAnsi" w:cstheme="minorHAnsi"/>
              <w:color w:val="auto"/>
            </w:rPr>
            <w:fldChar w:fldCharType="begin"/>
          </w:r>
          <w:r w:rsidR="00147888">
            <w:rPr>
              <w:rFonts w:asciiTheme="minorHAnsi" w:hAnsiTheme="minorHAnsi" w:cstheme="minorHAnsi"/>
              <w:color w:val="auto"/>
              <w:lang w:val="en-GB"/>
            </w:rPr>
            <w:instrText xml:space="preserve"> CITATION The16 \l 2057 </w:instrText>
          </w:r>
          <w:r w:rsidR="00147888">
            <w:rPr>
              <w:rFonts w:asciiTheme="minorHAnsi" w:hAnsiTheme="minorHAnsi" w:cstheme="minorHAnsi"/>
              <w:color w:val="auto"/>
            </w:rPr>
            <w:fldChar w:fldCharType="separate"/>
          </w:r>
          <w:r w:rsidR="00147888" w:rsidRPr="00147888">
            <w:rPr>
              <w:rFonts w:asciiTheme="minorHAnsi" w:hAnsiTheme="minorHAnsi" w:cstheme="minorHAnsi"/>
              <w:noProof/>
              <w:color w:val="auto"/>
              <w:lang w:val="en-GB"/>
            </w:rPr>
            <w:t>(The Human Rights Commission, 2016)</w:t>
          </w:r>
          <w:r w:rsidR="00147888">
            <w:rPr>
              <w:rFonts w:asciiTheme="minorHAnsi" w:hAnsiTheme="minorHAnsi" w:cstheme="minorHAnsi"/>
              <w:color w:val="auto"/>
            </w:rPr>
            <w:fldChar w:fldCharType="end"/>
          </w:r>
        </w:sdtContent>
      </w:sdt>
      <w:r w:rsidR="00147888">
        <w:rPr>
          <w:rFonts w:asciiTheme="minorHAnsi" w:hAnsiTheme="minorHAnsi" w:cstheme="minorHAnsi"/>
          <w:color w:val="auto"/>
        </w:rPr>
        <w:t>.</w:t>
      </w:r>
    </w:p>
    <w:p w14:paraId="10195A79" w14:textId="77777777" w:rsidR="00147888" w:rsidRPr="00147888" w:rsidRDefault="00147888">
      <w:pPr>
        <w:rPr>
          <w:rFonts w:asciiTheme="minorHAnsi" w:hAnsiTheme="minorHAnsi" w:cstheme="minorHAnsi"/>
          <w:color w:val="auto"/>
        </w:rPr>
      </w:pPr>
    </w:p>
    <w:p w14:paraId="5B67A7D4" w14:textId="4A893978" w:rsidR="00EE4547" w:rsidRDefault="00F761FD">
      <w:pPr>
        <w:rPr>
          <w:rFonts w:asciiTheme="minorHAnsi" w:hAnsiTheme="minorHAnsi" w:cstheme="minorHAnsi"/>
          <w:color w:val="auto"/>
        </w:rPr>
      </w:pPr>
      <w:r w:rsidRPr="00147888">
        <w:rPr>
          <w:rFonts w:asciiTheme="minorHAnsi" w:hAnsiTheme="minorHAnsi" w:cstheme="minorHAnsi"/>
          <w:color w:val="auto"/>
        </w:rPr>
        <w:t>The Equality Act 2020</w:t>
      </w:r>
      <w:r w:rsidR="00410F02">
        <w:rPr>
          <w:rFonts w:asciiTheme="minorHAnsi" w:hAnsiTheme="minorHAnsi" w:cstheme="minorHAnsi"/>
          <w:color w:val="auto"/>
        </w:rPr>
        <w:t xml:space="preserve"> legislation</w:t>
      </w:r>
      <w:r w:rsidR="00312D94">
        <w:rPr>
          <w:rFonts w:asciiTheme="minorHAnsi" w:hAnsiTheme="minorHAnsi" w:cstheme="minorHAnsi"/>
          <w:color w:val="auto"/>
        </w:rPr>
        <w:t xml:space="preserve"> </w:t>
      </w:r>
      <w:r w:rsidR="00EC6C08">
        <w:rPr>
          <w:rFonts w:asciiTheme="minorHAnsi" w:hAnsiTheme="minorHAnsi" w:cstheme="minorHAnsi"/>
          <w:color w:val="auto"/>
        </w:rPr>
        <w:t xml:space="preserve">protects </w:t>
      </w:r>
      <w:r w:rsidR="005F66B5">
        <w:rPr>
          <w:rFonts w:asciiTheme="minorHAnsi" w:hAnsiTheme="minorHAnsi" w:cstheme="minorHAnsi"/>
          <w:color w:val="auto"/>
        </w:rPr>
        <w:t>employ</w:t>
      </w:r>
      <w:r w:rsidR="002A5807">
        <w:rPr>
          <w:rFonts w:asciiTheme="minorHAnsi" w:hAnsiTheme="minorHAnsi" w:cstheme="minorHAnsi"/>
          <w:color w:val="auto"/>
        </w:rPr>
        <w:t>ees</w:t>
      </w:r>
      <w:r w:rsidR="005D29B5">
        <w:rPr>
          <w:rFonts w:asciiTheme="minorHAnsi" w:hAnsiTheme="minorHAnsi" w:cstheme="minorHAnsi"/>
          <w:color w:val="auto"/>
        </w:rPr>
        <w:t xml:space="preserve">, </w:t>
      </w:r>
      <w:r w:rsidR="00407329">
        <w:rPr>
          <w:rFonts w:asciiTheme="minorHAnsi" w:hAnsiTheme="minorHAnsi" w:cstheme="minorHAnsi"/>
          <w:color w:val="auto"/>
        </w:rPr>
        <w:t>applicants</w:t>
      </w:r>
      <w:r w:rsidR="005D29B5">
        <w:rPr>
          <w:rFonts w:asciiTheme="minorHAnsi" w:hAnsiTheme="minorHAnsi" w:cstheme="minorHAnsi"/>
          <w:color w:val="auto"/>
        </w:rPr>
        <w:t>, ex-employees and workers</w:t>
      </w:r>
      <w:r w:rsidR="005F66B5">
        <w:rPr>
          <w:rFonts w:asciiTheme="minorHAnsi" w:hAnsiTheme="minorHAnsi" w:cstheme="minorHAnsi"/>
          <w:color w:val="auto"/>
        </w:rPr>
        <w:t xml:space="preserve"> from discriminat</w:t>
      </w:r>
      <w:r w:rsidR="00407329">
        <w:rPr>
          <w:rFonts w:asciiTheme="minorHAnsi" w:hAnsiTheme="minorHAnsi" w:cstheme="minorHAnsi"/>
          <w:color w:val="auto"/>
        </w:rPr>
        <w:t>ion, harassment or any other detrimental</w:t>
      </w:r>
      <w:r w:rsidR="00402340">
        <w:rPr>
          <w:rFonts w:asciiTheme="minorHAnsi" w:hAnsiTheme="minorHAnsi" w:cstheme="minorHAnsi"/>
          <w:color w:val="auto"/>
        </w:rPr>
        <w:t xml:space="preserve"> behaviour</w:t>
      </w:r>
      <w:r w:rsidR="00393E9F">
        <w:rPr>
          <w:rFonts w:asciiTheme="minorHAnsi" w:hAnsiTheme="minorHAnsi" w:cstheme="minorHAnsi"/>
          <w:color w:val="auto"/>
        </w:rPr>
        <w:t>. It is important to</w:t>
      </w:r>
      <w:r w:rsidR="001C6E54">
        <w:rPr>
          <w:rFonts w:asciiTheme="minorHAnsi" w:hAnsiTheme="minorHAnsi" w:cstheme="minorHAnsi"/>
          <w:color w:val="auto"/>
        </w:rPr>
        <w:t xml:space="preserve"> </w:t>
      </w:r>
      <w:r w:rsidR="006D5656">
        <w:rPr>
          <w:rFonts w:asciiTheme="minorHAnsi" w:hAnsiTheme="minorHAnsi" w:cstheme="minorHAnsi"/>
          <w:color w:val="auto"/>
        </w:rPr>
        <w:t>avoid discriminat</w:t>
      </w:r>
      <w:r w:rsidR="001C6E54">
        <w:rPr>
          <w:rFonts w:asciiTheme="minorHAnsi" w:hAnsiTheme="minorHAnsi" w:cstheme="minorHAnsi"/>
          <w:color w:val="auto"/>
        </w:rPr>
        <w:t>ory</w:t>
      </w:r>
      <w:r w:rsidR="006D5656">
        <w:rPr>
          <w:rFonts w:asciiTheme="minorHAnsi" w:hAnsiTheme="minorHAnsi" w:cstheme="minorHAnsi"/>
          <w:color w:val="auto"/>
        </w:rPr>
        <w:t xml:space="preserve"> practice during the course of recruitment</w:t>
      </w:r>
      <w:r w:rsidR="00651636">
        <w:rPr>
          <w:rFonts w:asciiTheme="minorHAnsi" w:hAnsiTheme="minorHAnsi" w:cstheme="minorHAnsi"/>
          <w:color w:val="auto"/>
        </w:rPr>
        <w:t xml:space="preserve"> and selection practices</w:t>
      </w:r>
      <w:r w:rsidR="006D5656">
        <w:rPr>
          <w:rFonts w:asciiTheme="minorHAnsi" w:hAnsiTheme="minorHAnsi" w:cstheme="minorHAnsi"/>
          <w:color w:val="auto"/>
        </w:rPr>
        <w:t xml:space="preserve"> such as preparing job descri</w:t>
      </w:r>
      <w:r w:rsidR="00EE4547">
        <w:rPr>
          <w:rFonts w:asciiTheme="minorHAnsi" w:hAnsiTheme="minorHAnsi" w:cstheme="minorHAnsi"/>
          <w:color w:val="auto"/>
        </w:rPr>
        <w:t>ptions and advertising, interview candidates and offering jobs, and preparing a job offer</w:t>
      </w:r>
      <w:r w:rsidR="00A11F8C">
        <w:rPr>
          <w:rFonts w:asciiTheme="minorHAnsi" w:hAnsiTheme="minorHAnsi" w:cstheme="minorHAnsi"/>
          <w:color w:val="auto"/>
        </w:rPr>
        <w:t xml:space="preserve"> </w:t>
      </w:r>
      <w:sdt>
        <w:sdtPr>
          <w:rPr>
            <w:rFonts w:asciiTheme="minorHAnsi" w:hAnsiTheme="minorHAnsi" w:cstheme="minorHAnsi"/>
            <w:color w:val="auto"/>
          </w:rPr>
          <w:id w:val="842825834"/>
          <w:citation/>
        </w:sdtPr>
        <w:sdtContent>
          <w:r w:rsidR="00A11F8C">
            <w:rPr>
              <w:rFonts w:asciiTheme="minorHAnsi" w:hAnsiTheme="minorHAnsi" w:cstheme="minorHAnsi"/>
              <w:color w:val="auto"/>
            </w:rPr>
            <w:fldChar w:fldCharType="begin"/>
          </w:r>
          <w:r w:rsidR="00A11F8C">
            <w:rPr>
              <w:rFonts w:asciiTheme="minorHAnsi" w:hAnsiTheme="minorHAnsi" w:cstheme="minorHAnsi"/>
              <w:color w:val="auto"/>
              <w:lang w:val="en-GB"/>
            </w:rPr>
            <w:instrText xml:space="preserve"> CITATION Mas19 \l 2057 </w:instrText>
          </w:r>
          <w:r w:rsidR="00A11F8C">
            <w:rPr>
              <w:rFonts w:asciiTheme="minorHAnsi" w:hAnsiTheme="minorHAnsi" w:cstheme="minorHAnsi"/>
              <w:color w:val="auto"/>
            </w:rPr>
            <w:fldChar w:fldCharType="separate"/>
          </w:r>
          <w:r w:rsidR="00A11F8C" w:rsidRPr="00A11F8C">
            <w:rPr>
              <w:rFonts w:asciiTheme="minorHAnsi" w:hAnsiTheme="minorHAnsi" w:cstheme="minorHAnsi"/>
              <w:noProof/>
              <w:color w:val="auto"/>
              <w:lang w:val="en-GB"/>
            </w:rPr>
            <w:t>(Mason, 2019)</w:t>
          </w:r>
          <w:r w:rsidR="00A11F8C">
            <w:rPr>
              <w:rFonts w:asciiTheme="minorHAnsi" w:hAnsiTheme="minorHAnsi" w:cstheme="minorHAnsi"/>
              <w:color w:val="auto"/>
            </w:rPr>
            <w:fldChar w:fldCharType="end"/>
          </w:r>
        </w:sdtContent>
      </w:sdt>
      <w:r w:rsidR="00A11F8C">
        <w:rPr>
          <w:rFonts w:asciiTheme="minorHAnsi" w:hAnsiTheme="minorHAnsi" w:cstheme="minorHAnsi"/>
          <w:color w:val="auto"/>
        </w:rPr>
        <w:t>.</w:t>
      </w:r>
    </w:p>
    <w:p w14:paraId="00E28170" w14:textId="77777777" w:rsidR="00EE4547" w:rsidRDefault="00EE4547">
      <w:pPr>
        <w:rPr>
          <w:rFonts w:asciiTheme="minorHAnsi" w:hAnsiTheme="minorHAnsi" w:cstheme="minorHAnsi"/>
          <w:color w:val="auto"/>
        </w:rPr>
      </w:pPr>
    </w:p>
    <w:p w14:paraId="55D3B325" w14:textId="69284DA6" w:rsidR="00D76310" w:rsidRDefault="005F66B5">
      <w:pPr>
        <w:rPr>
          <w:rFonts w:asciiTheme="minorHAnsi" w:hAnsiTheme="minorHAnsi" w:cstheme="minorHAnsi"/>
          <w:color w:val="auto"/>
        </w:rPr>
      </w:pPr>
      <w:r>
        <w:rPr>
          <w:rFonts w:asciiTheme="minorHAnsi" w:hAnsiTheme="minorHAnsi" w:cstheme="minorHAnsi"/>
          <w:color w:val="auto"/>
        </w:rPr>
        <w:t xml:space="preserve">The Act lists </w:t>
      </w:r>
      <w:r w:rsidR="00DC00D1">
        <w:rPr>
          <w:rFonts w:asciiTheme="minorHAnsi" w:hAnsiTheme="minorHAnsi" w:cstheme="minorHAnsi"/>
          <w:color w:val="auto"/>
        </w:rPr>
        <w:t>9</w:t>
      </w:r>
      <w:r>
        <w:rPr>
          <w:rFonts w:asciiTheme="minorHAnsi" w:hAnsiTheme="minorHAnsi" w:cstheme="minorHAnsi"/>
          <w:color w:val="auto"/>
        </w:rPr>
        <w:t xml:space="preserve"> ‘protected characteristics’</w:t>
      </w:r>
      <w:r w:rsidR="00B5433E">
        <w:rPr>
          <w:rFonts w:asciiTheme="minorHAnsi" w:hAnsiTheme="minorHAnsi" w:cstheme="minorHAnsi"/>
          <w:color w:val="auto"/>
        </w:rPr>
        <w:t xml:space="preserve"> including:</w:t>
      </w:r>
    </w:p>
    <w:p w14:paraId="51262822" w14:textId="3FDE856E" w:rsidR="00B5433E" w:rsidRDefault="00B5433E">
      <w:pPr>
        <w:rPr>
          <w:rFonts w:asciiTheme="minorHAnsi" w:hAnsiTheme="minorHAnsi" w:cstheme="minorHAnsi"/>
          <w:color w:val="auto"/>
        </w:rPr>
      </w:pPr>
    </w:p>
    <w:p w14:paraId="56B1A813" w14:textId="09465252" w:rsidR="00B5433E" w:rsidRDefault="00B5433E" w:rsidP="00B5433E">
      <w:pPr>
        <w:pStyle w:val="ListParagraph"/>
        <w:numPr>
          <w:ilvl w:val="0"/>
          <w:numId w:val="2"/>
        </w:numPr>
        <w:rPr>
          <w:rFonts w:asciiTheme="minorHAnsi" w:hAnsiTheme="minorHAnsi" w:cstheme="minorHAnsi"/>
          <w:color w:val="auto"/>
        </w:rPr>
      </w:pPr>
      <w:r>
        <w:rPr>
          <w:rFonts w:asciiTheme="minorHAnsi" w:hAnsiTheme="minorHAnsi" w:cstheme="minorHAnsi"/>
          <w:color w:val="auto"/>
        </w:rPr>
        <w:t>Age</w:t>
      </w:r>
    </w:p>
    <w:p w14:paraId="69D0CFF4" w14:textId="253255F6" w:rsidR="00B5433E" w:rsidRDefault="00B5433E" w:rsidP="00B5433E">
      <w:pPr>
        <w:pStyle w:val="ListParagraph"/>
        <w:numPr>
          <w:ilvl w:val="0"/>
          <w:numId w:val="2"/>
        </w:numPr>
        <w:rPr>
          <w:rFonts w:asciiTheme="minorHAnsi" w:hAnsiTheme="minorHAnsi" w:cstheme="minorHAnsi"/>
          <w:color w:val="auto"/>
        </w:rPr>
      </w:pPr>
      <w:r>
        <w:rPr>
          <w:rFonts w:asciiTheme="minorHAnsi" w:hAnsiTheme="minorHAnsi" w:cstheme="minorHAnsi"/>
          <w:color w:val="auto"/>
        </w:rPr>
        <w:t>Sex</w:t>
      </w:r>
      <w:r w:rsidR="00A27507">
        <w:rPr>
          <w:rFonts w:asciiTheme="minorHAnsi" w:hAnsiTheme="minorHAnsi" w:cstheme="minorHAnsi"/>
          <w:color w:val="auto"/>
        </w:rPr>
        <w:t>ual orientation</w:t>
      </w:r>
    </w:p>
    <w:p w14:paraId="17188FAB" w14:textId="2D6BC050" w:rsidR="00A27507" w:rsidRDefault="00A27507" w:rsidP="00B5433E">
      <w:pPr>
        <w:pStyle w:val="ListParagraph"/>
        <w:numPr>
          <w:ilvl w:val="0"/>
          <w:numId w:val="2"/>
        </w:numPr>
        <w:rPr>
          <w:rFonts w:asciiTheme="minorHAnsi" w:hAnsiTheme="minorHAnsi" w:cstheme="minorHAnsi"/>
          <w:color w:val="auto"/>
        </w:rPr>
      </w:pPr>
      <w:r>
        <w:rPr>
          <w:rFonts w:asciiTheme="minorHAnsi" w:hAnsiTheme="minorHAnsi" w:cstheme="minorHAnsi"/>
          <w:color w:val="auto"/>
        </w:rPr>
        <w:t>Sex (gender)</w:t>
      </w:r>
    </w:p>
    <w:p w14:paraId="2888B02E" w14:textId="06FF8AA0" w:rsidR="00B5433E" w:rsidRDefault="00B5433E" w:rsidP="00B5433E">
      <w:pPr>
        <w:pStyle w:val="ListParagraph"/>
        <w:numPr>
          <w:ilvl w:val="0"/>
          <w:numId w:val="2"/>
        </w:numPr>
        <w:rPr>
          <w:rFonts w:asciiTheme="minorHAnsi" w:hAnsiTheme="minorHAnsi" w:cstheme="minorHAnsi"/>
          <w:color w:val="auto"/>
        </w:rPr>
      </w:pPr>
      <w:r>
        <w:rPr>
          <w:rFonts w:asciiTheme="minorHAnsi" w:hAnsiTheme="minorHAnsi" w:cstheme="minorHAnsi"/>
          <w:color w:val="auto"/>
        </w:rPr>
        <w:t>Religion</w:t>
      </w:r>
      <w:r w:rsidR="00173CF4">
        <w:rPr>
          <w:rFonts w:asciiTheme="minorHAnsi" w:hAnsiTheme="minorHAnsi" w:cstheme="minorHAnsi"/>
          <w:color w:val="auto"/>
        </w:rPr>
        <w:t>/belief</w:t>
      </w:r>
    </w:p>
    <w:p w14:paraId="39F8DF3B" w14:textId="1475BFA5" w:rsidR="00B5433E" w:rsidRDefault="00B5433E" w:rsidP="00B5433E">
      <w:pPr>
        <w:pStyle w:val="ListParagraph"/>
        <w:numPr>
          <w:ilvl w:val="0"/>
          <w:numId w:val="2"/>
        </w:numPr>
        <w:rPr>
          <w:rFonts w:asciiTheme="minorHAnsi" w:hAnsiTheme="minorHAnsi" w:cstheme="minorHAnsi"/>
          <w:color w:val="auto"/>
        </w:rPr>
      </w:pPr>
      <w:r>
        <w:rPr>
          <w:rFonts w:asciiTheme="minorHAnsi" w:hAnsiTheme="minorHAnsi" w:cstheme="minorHAnsi"/>
          <w:color w:val="auto"/>
        </w:rPr>
        <w:t>Race</w:t>
      </w:r>
    </w:p>
    <w:p w14:paraId="0445D42B" w14:textId="74BA2B46" w:rsidR="00173CF4" w:rsidRDefault="00173CF4" w:rsidP="00B5433E">
      <w:pPr>
        <w:pStyle w:val="ListParagraph"/>
        <w:numPr>
          <w:ilvl w:val="0"/>
          <w:numId w:val="2"/>
        </w:numPr>
        <w:rPr>
          <w:rFonts w:asciiTheme="minorHAnsi" w:hAnsiTheme="minorHAnsi" w:cstheme="minorHAnsi"/>
          <w:color w:val="auto"/>
        </w:rPr>
      </w:pPr>
      <w:r>
        <w:rPr>
          <w:rFonts w:asciiTheme="minorHAnsi" w:hAnsiTheme="minorHAnsi" w:cstheme="minorHAnsi"/>
          <w:color w:val="auto"/>
        </w:rPr>
        <w:t>Pregnancy and maternity</w:t>
      </w:r>
    </w:p>
    <w:p w14:paraId="251B0662" w14:textId="496B9095" w:rsidR="00173CF4" w:rsidRDefault="00173CF4" w:rsidP="00B5433E">
      <w:pPr>
        <w:pStyle w:val="ListParagraph"/>
        <w:numPr>
          <w:ilvl w:val="0"/>
          <w:numId w:val="2"/>
        </w:numPr>
        <w:rPr>
          <w:rFonts w:asciiTheme="minorHAnsi" w:hAnsiTheme="minorHAnsi" w:cstheme="minorHAnsi"/>
          <w:color w:val="auto"/>
        </w:rPr>
      </w:pPr>
      <w:r>
        <w:rPr>
          <w:rFonts w:asciiTheme="minorHAnsi" w:hAnsiTheme="minorHAnsi" w:cstheme="minorHAnsi"/>
          <w:color w:val="auto"/>
        </w:rPr>
        <w:t>Disability</w:t>
      </w:r>
    </w:p>
    <w:p w14:paraId="448F206A" w14:textId="3EFAC457" w:rsidR="00173CF4" w:rsidRDefault="00173CF4" w:rsidP="00B5433E">
      <w:pPr>
        <w:pStyle w:val="ListParagraph"/>
        <w:numPr>
          <w:ilvl w:val="0"/>
          <w:numId w:val="2"/>
        </w:numPr>
        <w:rPr>
          <w:rFonts w:asciiTheme="minorHAnsi" w:hAnsiTheme="minorHAnsi" w:cstheme="minorHAnsi"/>
          <w:color w:val="auto"/>
        </w:rPr>
      </w:pPr>
      <w:r>
        <w:rPr>
          <w:rFonts w:asciiTheme="minorHAnsi" w:hAnsiTheme="minorHAnsi" w:cstheme="minorHAnsi"/>
          <w:color w:val="auto"/>
        </w:rPr>
        <w:t>Gender reassignment</w:t>
      </w:r>
    </w:p>
    <w:p w14:paraId="354B1952" w14:textId="63EFAEA6" w:rsidR="00AF3336" w:rsidRDefault="00CE3C56" w:rsidP="00B5433E">
      <w:pPr>
        <w:pStyle w:val="ListParagraph"/>
        <w:numPr>
          <w:ilvl w:val="0"/>
          <w:numId w:val="2"/>
        </w:numPr>
        <w:rPr>
          <w:rFonts w:asciiTheme="minorHAnsi" w:hAnsiTheme="minorHAnsi" w:cstheme="minorHAnsi"/>
          <w:color w:val="auto"/>
        </w:rPr>
      </w:pPr>
      <w:r>
        <w:rPr>
          <w:rFonts w:asciiTheme="minorHAnsi" w:hAnsiTheme="minorHAnsi" w:cstheme="minorHAnsi"/>
          <w:color w:val="auto"/>
        </w:rPr>
        <w:t>M</w:t>
      </w:r>
      <w:r w:rsidR="00AF3336">
        <w:rPr>
          <w:rFonts w:asciiTheme="minorHAnsi" w:hAnsiTheme="minorHAnsi" w:cstheme="minorHAnsi"/>
          <w:color w:val="auto"/>
        </w:rPr>
        <w:t>arriage</w:t>
      </w:r>
      <w:r>
        <w:rPr>
          <w:rFonts w:asciiTheme="minorHAnsi" w:hAnsiTheme="minorHAnsi" w:cstheme="minorHAnsi"/>
          <w:color w:val="auto"/>
        </w:rPr>
        <w:t>/civil partnership</w:t>
      </w:r>
    </w:p>
    <w:p w14:paraId="7D0C0D96" w14:textId="5142D83A" w:rsidR="002B2DF9" w:rsidRDefault="002B2DF9" w:rsidP="002B2DF9">
      <w:pPr>
        <w:rPr>
          <w:rFonts w:asciiTheme="minorHAnsi" w:hAnsiTheme="minorHAnsi" w:cstheme="minorHAnsi"/>
          <w:color w:val="auto"/>
        </w:rPr>
      </w:pPr>
    </w:p>
    <w:p w14:paraId="0C6E0190" w14:textId="56251ADE" w:rsidR="002B2DF9" w:rsidRPr="002B2DF9" w:rsidRDefault="009A7CF1" w:rsidP="002B2DF9">
      <w:pPr>
        <w:rPr>
          <w:rFonts w:asciiTheme="minorHAnsi" w:hAnsiTheme="minorHAnsi" w:cstheme="minorHAnsi"/>
          <w:color w:val="auto"/>
        </w:rPr>
      </w:pPr>
      <w:sdt>
        <w:sdtPr>
          <w:rPr>
            <w:rFonts w:asciiTheme="minorHAnsi" w:hAnsiTheme="minorHAnsi" w:cstheme="minorHAnsi"/>
            <w:color w:val="auto"/>
          </w:rPr>
          <w:id w:val="982349639"/>
          <w:citation/>
        </w:sdtPr>
        <w:sdtContent>
          <w:r w:rsidR="002B2DF9">
            <w:rPr>
              <w:rFonts w:asciiTheme="minorHAnsi" w:hAnsiTheme="minorHAnsi" w:cstheme="minorHAnsi"/>
              <w:color w:val="auto"/>
            </w:rPr>
            <w:fldChar w:fldCharType="begin"/>
          </w:r>
          <w:r w:rsidR="002B2DF9">
            <w:rPr>
              <w:rFonts w:asciiTheme="minorHAnsi" w:hAnsiTheme="minorHAnsi" w:cstheme="minorHAnsi"/>
              <w:color w:val="auto"/>
              <w:lang w:val="en-GB"/>
            </w:rPr>
            <w:instrText xml:space="preserve"> CITATION Equ19 \l 2057 </w:instrText>
          </w:r>
          <w:r w:rsidR="002B2DF9">
            <w:rPr>
              <w:rFonts w:asciiTheme="minorHAnsi" w:hAnsiTheme="minorHAnsi" w:cstheme="minorHAnsi"/>
              <w:color w:val="auto"/>
            </w:rPr>
            <w:fldChar w:fldCharType="separate"/>
          </w:r>
          <w:r w:rsidR="002B2DF9" w:rsidRPr="002B2DF9">
            <w:rPr>
              <w:rFonts w:asciiTheme="minorHAnsi" w:hAnsiTheme="minorHAnsi" w:cstheme="minorHAnsi"/>
              <w:noProof/>
              <w:color w:val="auto"/>
              <w:lang w:val="en-GB"/>
            </w:rPr>
            <w:t>(Equality and Human Rights Commission, 2019)</w:t>
          </w:r>
          <w:r w:rsidR="002B2DF9">
            <w:rPr>
              <w:rFonts w:asciiTheme="minorHAnsi" w:hAnsiTheme="minorHAnsi" w:cstheme="minorHAnsi"/>
              <w:color w:val="auto"/>
            </w:rPr>
            <w:fldChar w:fldCharType="end"/>
          </w:r>
        </w:sdtContent>
      </w:sdt>
    </w:p>
    <w:p w14:paraId="588E2C9A" w14:textId="5D4D167B" w:rsidR="00E24824" w:rsidRDefault="00E24824" w:rsidP="00E24824">
      <w:pPr>
        <w:rPr>
          <w:rFonts w:asciiTheme="minorHAnsi" w:hAnsiTheme="minorHAnsi" w:cstheme="minorHAnsi"/>
          <w:color w:val="auto"/>
        </w:rPr>
      </w:pPr>
    </w:p>
    <w:p w14:paraId="503CF6A0" w14:textId="77777777" w:rsidR="0032341B" w:rsidRDefault="000A5D5F" w:rsidP="00E24824">
      <w:pPr>
        <w:rPr>
          <w:rFonts w:asciiTheme="minorHAnsi" w:hAnsiTheme="minorHAnsi" w:cstheme="minorHAnsi"/>
          <w:color w:val="auto"/>
        </w:rPr>
      </w:pPr>
      <w:r>
        <w:rPr>
          <w:rFonts w:asciiTheme="minorHAnsi" w:hAnsiTheme="minorHAnsi" w:cstheme="minorHAnsi"/>
          <w:color w:val="auto"/>
        </w:rPr>
        <w:t xml:space="preserve">There are </w:t>
      </w:r>
      <w:r w:rsidR="00E233C5">
        <w:rPr>
          <w:rFonts w:asciiTheme="minorHAnsi" w:hAnsiTheme="minorHAnsi" w:cstheme="minorHAnsi"/>
          <w:color w:val="auto"/>
        </w:rPr>
        <w:t>8</w:t>
      </w:r>
      <w:r>
        <w:rPr>
          <w:rFonts w:asciiTheme="minorHAnsi" w:hAnsiTheme="minorHAnsi" w:cstheme="minorHAnsi"/>
          <w:color w:val="auto"/>
        </w:rPr>
        <w:t xml:space="preserve"> types of discrimination</w:t>
      </w:r>
      <w:r w:rsidR="00E27434">
        <w:rPr>
          <w:rFonts w:asciiTheme="minorHAnsi" w:hAnsiTheme="minorHAnsi" w:cstheme="minorHAnsi"/>
          <w:color w:val="auto"/>
        </w:rPr>
        <w:t xml:space="preserve"> and they can be either direct, or indirect in nature</w:t>
      </w:r>
      <w:r w:rsidR="004D3A26">
        <w:rPr>
          <w:rFonts w:asciiTheme="minorHAnsi" w:hAnsiTheme="minorHAnsi" w:cstheme="minorHAnsi"/>
          <w:color w:val="auto"/>
        </w:rPr>
        <w:t xml:space="preserve">. </w:t>
      </w:r>
    </w:p>
    <w:p w14:paraId="79402F55" w14:textId="77777777" w:rsidR="0032341B" w:rsidRDefault="0032341B" w:rsidP="00E24824">
      <w:pPr>
        <w:rPr>
          <w:rFonts w:asciiTheme="minorHAnsi" w:hAnsiTheme="minorHAnsi" w:cstheme="minorHAnsi"/>
          <w:color w:val="auto"/>
        </w:rPr>
      </w:pPr>
    </w:p>
    <w:p w14:paraId="3301FEE2" w14:textId="291F44FD" w:rsidR="00445EF3" w:rsidRDefault="00313249" w:rsidP="00E24824">
      <w:pPr>
        <w:rPr>
          <w:rFonts w:asciiTheme="minorHAnsi" w:hAnsiTheme="minorHAnsi" w:cstheme="minorHAnsi"/>
          <w:color w:val="auto"/>
        </w:rPr>
      </w:pPr>
      <w:r>
        <w:rPr>
          <w:rFonts w:asciiTheme="minorHAnsi" w:hAnsiTheme="minorHAnsi" w:cstheme="minorHAnsi"/>
          <w:color w:val="auto"/>
        </w:rPr>
        <w:t>It is possible for a person to be discriminated against directly</w:t>
      </w:r>
      <w:r w:rsidR="00E06C83">
        <w:rPr>
          <w:rFonts w:asciiTheme="minorHAnsi" w:hAnsiTheme="minorHAnsi" w:cstheme="minorHAnsi"/>
          <w:color w:val="auto"/>
        </w:rPr>
        <w:t xml:space="preserve"> </w:t>
      </w:r>
      <w:r w:rsidR="0032341B">
        <w:rPr>
          <w:rFonts w:asciiTheme="minorHAnsi" w:hAnsiTheme="minorHAnsi" w:cstheme="minorHAnsi"/>
          <w:color w:val="auto"/>
        </w:rPr>
        <w:t>(</w:t>
      </w:r>
      <w:r w:rsidR="00E06C83">
        <w:rPr>
          <w:rFonts w:asciiTheme="minorHAnsi" w:hAnsiTheme="minorHAnsi" w:cstheme="minorHAnsi"/>
          <w:color w:val="auto"/>
        </w:rPr>
        <w:t>treated less favorably</w:t>
      </w:r>
      <w:r w:rsidR="0032341B">
        <w:rPr>
          <w:rFonts w:asciiTheme="minorHAnsi" w:hAnsiTheme="minorHAnsi" w:cstheme="minorHAnsi"/>
          <w:color w:val="auto"/>
        </w:rPr>
        <w:t>)</w:t>
      </w:r>
      <w:r>
        <w:rPr>
          <w:rFonts w:asciiTheme="minorHAnsi" w:hAnsiTheme="minorHAnsi" w:cstheme="minorHAnsi"/>
          <w:color w:val="auto"/>
        </w:rPr>
        <w:t xml:space="preserve"> </w:t>
      </w:r>
      <w:r w:rsidR="00E06C83">
        <w:rPr>
          <w:rFonts w:asciiTheme="minorHAnsi" w:hAnsiTheme="minorHAnsi" w:cstheme="minorHAnsi"/>
          <w:color w:val="auto"/>
        </w:rPr>
        <w:t>due to a protected characteristic, It is also possible for</w:t>
      </w:r>
      <w:r w:rsidR="00387E6D">
        <w:rPr>
          <w:rFonts w:asciiTheme="minorHAnsi" w:hAnsiTheme="minorHAnsi" w:cstheme="minorHAnsi"/>
          <w:color w:val="auto"/>
        </w:rPr>
        <w:t xml:space="preserve"> someone to be di</w:t>
      </w:r>
      <w:r w:rsidR="00600893">
        <w:rPr>
          <w:rFonts w:asciiTheme="minorHAnsi" w:hAnsiTheme="minorHAnsi" w:cstheme="minorHAnsi"/>
          <w:color w:val="auto"/>
        </w:rPr>
        <w:t xml:space="preserve">scriminated against, because of their association with someone </w:t>
      </w:r>
      <w:r w:rsidR="00035D1A">
        <w:rPr>
          <w:rFonts w:asciiTheme="minorHAnsi" w:hAnsiTheme="minorHAnsi" w:cstheme="minorHAnsi"/>
          <w:color w:val="auto"/>
        </w:rPr>
        <w:t>with a protected characteristic, also known as ‘associative discrimination’</w:t>
      </w:r>
      <w:r w:rsidR="007C38C2">
        <w:rPr>
          <w:rFonts w:asciiTheme="minorHAnsi" w:hAnsiTheme="minorHAnsi" w:cstheme="minorHAnsi"/>
          <w:color w:val="auto"/>
        </w:rPr>
        <w:t>.</w:t>
      </w:r>
      <w:r w:rsidR="00445EF3">
        <w:rPr>
          <w:rFonts w:asciiTheme="minorHAnsi" w:hAnsiTheme="minorHAnsi" w:cstheme="minorHAnsi"/>
          <w:b/>
          <w:bCs/>
          <w:color w:val="auto"/>
        </w:rPr>
        <w:t xml:space="preserve"> </w:t>
      </w:r>
      <w:r w:rsidR="00532527">
        <w:rPr>
          <w:rFonts w:asciiTheme="minorHAnsi" w:hAnsiTheme="minorHAnsi" w:cstheme="minorHAnsi"/>
          <w:color w:val="auto"/>
        </w:rPr>
        <w:t>E</w:t>
      </w:r>
      <w:r w:rsidR="007C38C2" w:rsidRPr="00932253">
        <w:rPr>
          <w:rFonts w:asciiTheme="minorHAnsi" w:hAnsiTheme="minorHAnsi" w:cstheme="minorHAnsi"/>
          <w:color w:val="auto"/>
        </w:rPr>
        <w:t>mployers</w:t>
      </w:r>
      <w:r w:rsidR="00C33F58" w:rsidRPr="00932253">
        <w:rPr>
          <w:rFonts w:asciiTheme="minorHAnsi" w:hAnsiTheme="minorHAnsi" w:cstheme="minorHAnsi"/>
          <w:color w:val="auto"/>
        </w:rPr>
        <w:t xml:space="preserve"> </w:t>
      </w:r>
      <w:r w:rsidR="00532527">
        <w:rPr>
          <w:rFonts w:asciiTheme="minorHAnsi" w:hAnsiTheme="minorHAnsi" w:cstheme="minorHAnsi"/>
          <w:color w:val="auto"/>
        </w:rPr>
        <w:t xml:space="preserve">may also </w:t>
      </w:r>
      <w:r w:rsidR="00C33F58" w:rsidRPr="00932253">
        <w:rPr>
          <w:rFonts w:asciiTheme="minorHAnsi" w:hAnsiTheme="minorHAnsi" w:cstheme="minorHAnsi"/>
          <w:color w:val="auto"/>
        </w:rPr>
        <w:t>discriminate against someone who they perceive to have a protected characteristic</w:t>
      </w:r>
      <w:r w:rsidR="00932253" w:rsidRPr="00932253">
        <w:rPr>
          <w:rFonts w:asciiTheme="minorHAnsi" w:hAnsiTheme="minorHAnsi" w:cstheme="minorHAnsi"/>
          <w:color w:val="auto"/>
        </w:rPr>
        <w:t xml:space="preserve"> (perceptive discrimination</w:t>
      </w:r>
      <w:r w:rsidR="00562B67" w:rsidRPr="00932253">
        <w:rPr>
          <w:rFonts w:asciiTheme="minorHAnsi" w:hAnsiTheme="minorHAnsi" w:cstheme="minorHAnsi"/>
          <w:color w:val="auto"/>
        </w:rPr>
        <w:t>)</w:t>
      </w:r>
      <w:r w:rsidR="00562B67">
        <w:rPr>
          <w:rFonts w:asciiTheme="minorHAnsi" w:hAnsiTheme="minorHAnsi" w:cstheme="minorHAnsi"/>
          <w:color w:val="auto"/>
        </w:rPr>
        <w:t>, for</w:t>
      </w:r>
      <w:r w:rsidR="00C71E8A">
        <w:rPr>
          <w:rFonts w:asciiTheme="minorHAnsi" w:hAnsiTheme="minorHAnsi" w:cstheme="minorHAnsi"/>
          <w:color w:val="auto"/>
        </w:rPr>
        <w:t xml:space="preserve"> example a </w:t>
      </w:r>
      <w:r w:rsidR="00445EF3">
        <w:rPr>
          <w:rFonts w:asciiTheme="minorHAnsi" w:hAnsiTheme="minorHAnsi" w:cstheme="minorHAnsi"/>
          <w:color w:val="auto"/>
        </w:rPr>
        <w:t>disability</w:t>
      </w:r>
      <w:r w:rsidR="00932253" w:rsidRPr="00932253">
        <w:rPr>
          <w:rFonts w:asciiTheme="minorHAnsi" w:hAnsiTheme="minorHAnsi" w:cstheme="minorHAnsi"/>
          <w:color w:val="auto"/>
        </w:rPr>
        <w:t>.</w:t>
      </w:r>
    </w:p>
    <w:p w14:paraId="6F86EDF2" w14:textId="77777777" w:rsidR="00445EF3" w:rsidRDefault="00445EF3" w:rsidP="00E24824">
      <w:pPr>
        <w:rPr>
          <w:rFonts w:asciiTheme="minorHAnsi" w:hAnsiTheme="minorHAnsi" w:cstheme="minorHAnsi"/>
          <w:color w:val="auto"/>
        </w:rPr>
      </w:pPr>
    </w:p>
    <w:p w14:paraId="74B7F593" w14:textId="291C216A" w:rsidR="00FE7EBE" w:rsidRDefault="00FE7EBE" w:rsidP="00E24824">
      <w:pPr>
        <w:rPr>
          <w:rFonts w:asciiTheme="minorHAnsi" w:hAnsiTheme="minorHAnsi" w:cstheme="minorHAnsi"/>
          <w:color w:val="auto"/>
        </w:rPr>
      </w:pPr>
      <w:r>
        <w:rPr>
          <w:rFonts w:asciiTheme="minorHAnsi" w:hAnsiTheme="minorHAnsi" w:cstheme="minorHAnsi"/>
          <w:color w:val="auto"/>
        </w:rPr>
        <w:t xml:space="preserve">It is important for employers to consider </w:t>
      </w:r>
      <w:r w:rsidR="009D73B9">
        <w:rPr>
          <w:rFonts w:asciiTheme="minorHAnsi" w:hAnsiTheme="minorHAnsi" w:cstheme="minorHAnsi"/>
          <w:color w:val="auto"/>
        </w:rPr>
        <w:t>whether policies, practices and procedure</w:t>
      </w:r>
      <w:r w:rsidR="008E4A5D">
        <w:rPr>
          <w:rFonts w:asciiTheme="minorHAnsi" w:hAnsiTheme="minorHAnsi" w:cstheme="minorHAnsi"/>
          <w:color w:val="auto"/>
        </w:rPr>
        <w:t xml:space="preserve">s </w:t>
      </w:r>
      <w:r w:rsidR="009D73B9">
        <w:rPr>
          <w:rFonts w:asciiTheme="minorHAnsi" w:hAnsiTheme="minorHAnsi" w:cstheme="minorHAnsi"/>
          <w:color w:val="auto"/>
        </w:rPr>
        <w:t xml:space="preserve">inadvertently place </w:t>
      </w:r>
      <w:r w:rsidR="002B0DF4">
        <w:rPr>
          <w:rFonts w:asciiTheme="minorHAnsi" w:hAnsiTheme="minorHAnsi" w:cstheme="minorHAnsi"/>
          <w:color w:val="auto"/>
        </w:rPr>
        <w:t>employees or candidates with a protected characteristic at a detriment in comparison to others</w:t>
      </w:r>
      <w:r w:rsidR="004848D0">
        <w:rPr>
          <w:rFonts w:asciiTheme="minorHAnsi" w:hAnsiTheme="minorHAnsi" w:cstheme="minorHAnsi"/>
          <w:color w:val="auto"/>
        </w:rPr>
        <w:t xml:space="preserve"> and whereby the employer is unable to prove that it is a proportionate mean to achieve a legitimate aim</w:t>
      </w:r>
      <w:r w:rsidR="00836B3A">
        <w:rPr>
          <w:rFonts w:asciiTheme="minorHAnsi" w:hAnsiTheme="minorHAnsi" w:cstheme="minorHAnsi"/>
          <w:color w:val="auto"/>
        </w:rPr>
        <w:t xml:space="preserve"> </w:t>
      </w:r>
      <w:sdt>
        <w:sdtPr>
          <w:rPr>
            <w:rFonts w:asciiTheme="minorHAnsi" w:hAnsiTheme="minorHAnsi" w:cstheme="minorHAnsi"/>
            <w:color w:val="auto"/>
          </w:rPr>
          <w:id w:val="1688641320"/>
          <w:citation/>
        </w:sdtPr>
        <w:sdtContent>
          <w:r w:rsidR="00836B3A">
            <w:rPr>
              <w:rFonts w:asciiTheme="minorHAnsi" w:hAnsiTheme="minorHAnsi" w:cstheme="minorHAnsi"/>
              <w:color w:val="auto"/>
            </w:rPr>
            <w:fldChar w:fldCharType="begin"/>
          </w:r>
          <w:r w:rsidR="00836B3A">
            <w:rPr>
              <w:rFonts w:asciiTheme="minorHAnsi" w:hAnsiTheme="minorHAnsi" w:cstheme="minorHAnsi"/>
              <w:color w:val="auto"/>
              <w:lang w:val="en-GB"/>
            </w:rPr>
            <w:instrText xml:space="preserve"> CITATION Equ191 \l 2057 </w:instrText>
          </w:r>
          <w:r w:rsidR="00836B3A">
            <w:rPr>
              <w:rFonts w:asciiTheme="minorHAnsi" w:hAnsiTheme="minorHAnsi" w:cstheme="minorHAnsi"/>
              <w:color w:val="auto"/>
            </w:rPr>
            <w:fldChar w:fldCharType="separate"/>
          </w:r>
          <w:r w:rsidR="00836B3A" w:rsidRPr="00836B3A">
            <w:rPr>
              <w:rFonts w:asciiTheme="minorHAnsi" w:hAnsiTheme="minorHAnsi" w:cstheme="minorHAnsi"/>
              <w:noProof/>
              <w:color w:val="auto"/>
              <w:lang w:val="en-GB"/>
            </w:rPr>
            <w:t>(Equality and Human Rights Commission, 2019)</w:t>
          </w:r>
          <w:r w:rsidR="00836B3A">
            <w:rPr>
              <w:rFonts w:asciiTheme="minorHAnsi" w:hAnsiTheme="minorHAnsi" w:cstheme="minorHAnsi"/>
              <w:color w:val="auto"/>
            </w:rPr>
            <w:fldChar w:fldCharType="end"/>
          </w:r>
        </w:sdtContent>
      </w:sdt>
      <w:r w:rsidR="00836B3A">
        <w:rPr>
          <w:rFonts w:asciiTheme="minorHAnsi" w:hAnsiTheme="minorHAnsi" w:cstheme="minorHAnsi"/>
          <w:color w:val="auto"/>
        </w:rPr>
        <w:t>.</w:t>
      </w:r>
    </w:p>
    <w:p w14:paraId="593D3E9E" w14:textId="1D9811BC" w:rsidR="00D47C86" w:rsidRDefault="00D47C86" w:rsidP="00E24824">
      <w:pPr>
        <w:rPr>
          <w:rFonts w:asciiTheme="minorHAnsi" w:hAnsiTheme="minorHAnsi" w:cstheme="minorHAnsi"/>
          <w:color w:val="auto"/>
        </w:rPr>
      </w:pPr>
    </w:p>
    <w:p w14:paraId="6DED2712" w14:textId="4689D0DA" w:rsidR="00D47C86" w:rsidRDefault="00D47C86" w:rsidP="00E24824">
      <w:pPr>
        <w:rPr>
          <w:rFonts w:asciiTheme="minorHAnsi" w:hAnsiTheme="minorHAnsi" w:cstheme="minorHAnsi"/>
          <w:color w:val="auto"/>
        </w:rPr>
      </w:pPr>
      <w:r>
        <w:rPr>
          <w:rFonts w:asciiTheme="minorHAnsi" w:hAnsiTheme="minorHAnsi" w:cstheme="minorHAnsi"/>
          <w:color w:val="auto"/>
        </w:rPr>
        <w:t>Harassment may occur</w:t>
      </w:r>
      <w:r w:rsidR="00A60C5D">
        <w:rPr>
          <w:rFonts w:asciiTheme="minorHAnsi" w:hAnsiTheme="minorHAnsi" w:cstheme="minorHAnsi"/>
          <w:color w:val="auto"/>
        </w:rPr>
        <w:t xml:space="preserve"> if an individual is subject to unwanted conduct which has had the effect of violating the </w:t>
      </w:r>
      <w:r w:rsidR="00142DD0">
        <w:rPr>
          <w:rFonts w:asciiTheme="minorHAnsi" w:hAnsiTheme="minorHAnsi" w:cstheme="minorHAnsi"/>
          <w:color w:val="auto"/>
        </w:rPr>
        <w:t>individual’s</w:t>
      </w:r>
      <w:r w:rsidR="00A60C5D">
        <w:rPr>
          <w:rFonts w:asciiTheme="minorHAnsi" w:hAnsiTheme="minorHAnsi" w:cstheme="minorHAnsi"/>
          <w:color w:val="auto"/>
        </w:rPr>
        <w:t xml:space="preserve"> dignity or </w:t>
      </w:r>
      <w:r w:rsidR="00D229C9">
        <w:rPr>
          <w:rFonts w:asciiTheme="minorHAnsi" w:hAnsiTheme="minorHAnsi" w:cstheme="minorHAnsi"/>
          <w:color w:val="auto"/>
        </w:rPr>
        <w:t>creating a humiliating, hostile, intimidating, degrading or offensive environment.</w:t>
      </w:r>
    </w:p>
    <w:p w14:paraId="042E5E73" w14:textId="01EA1302" w:rsidR="00142DD0" w:rsidRDefault="00142DD0" w:rsidP="00E24824">
      <w:pPr>
        <w:rPr>
          <w:rFonts w:asciiTheme="minorHAnsi" w:hAnsiTheme="minorHAnsi" w:cstheme="minorHAnsi"/>
          <w:color w:val="auto"/>
        </w:rPr>
      </w:pPr>
    </w:p>
    <w:p w14:paraId="0BE7F42B" w14:textId="1CD5BFB0" w:rsidR="00142DD0" w:rsidRDefault="00142DD0" w:rsidP="00E24824">
      <w:pPr>
        <w:rPr>
          <w:rFonts w:asciiTheme="minorHAnsi" w:hAnsiTheme="minorHAnsi" w:cstheme="minorHAnsi"/>
          <w:color w:val="auto"/>
        </w:rPr>
      </w:pPr>
      <w:r>
        <w:rPr>
          <w:rFonts w:asciiTheme="minorHAnsi" w:hAnsiTheme="minorHAnsi" w:cstheme="minorHAnsi"/>
          <w:color w:val="auto"/>
        </w:rPr>
        <w:t>Victimis</w:t>
      </w:r>
      <w:r w:rsidR="002F30F1">
        <w:rPr>
          <w:rFonts w:asciiTheme="minorHAnsi" w:hAnsiTheme="minorHAnsi" w:cstheme="minorHAnsi"/>
          <w:color w:val="auto"/>
        </w:rPr>
        <w:t xml:space="preserve">ation is also a form of discrimination and can occur if </w:t>
      </w:r>
      <w:r w:rsidR="0049398C">
        <w:rPr>
          <w:rFonts w:asciiTheme="minorHAnsi" w:hAnsiTheme="minorHAnsi" w:cstheme="minorHAnsi"/>
          <w:color w:val="auto"/>
        </w:rPr>
        <w:t>an individual suffers a detriment because they have taken part or are perceived to have taken part in a protected act</w:t>
      </w:r>
      <w:r w:rsidR="00836B3A">
        <w:rPr>
          <w:rFonts w:asciiTheme="minorHAnsi" w:hAnsiTheme="minorHAnsi" w:cstheme="minorHAnsi"/>
          <w:color w:val="auto"/>
        </w:rPr>
        <w:t xml:space="preserve"> </w:t>
      </w:r>
      <w:sdt>
        <w:sdtPr>
          <w:rPr>
            <w:rFonts w:asciiTheme="minorHAnsi" w:hAnsiTheme="minorHAnsi" w:cstheme="minorHAnsi"/>
            <w:color w:val="auto"/>
          </w:rPr>
          <w:id w:val="-1687437573"/>
          <w:citation/>
        </w:sdtPr>
        <w:sdtContent>
          <w:r w:rsidR="00836B3A">
            <w:rPr>
              <w:rFonts w:asciiTheme="minorHAnsi" w:hAnsiTheme="minorHAnsi" w:cstheme="minorHAnsi"/>
              <w:color w:val="auto"/>
            </w:rPr>
            <w:fldChar w:fldCharType="begin"/>
          </w:r>
          <w:r w:rsidR="00836B3A">
            <w:rPr>
              <w:rFonts w:asciiTheme="minorHAnsi" w:hAnsiTheme="minorHAnsi" w:cstheme="minorHAnsi"/>
              <w:color w:val="auto"/>
              <w:lang w:val="en-GB"/>
            </w:rPr>
            <w:instrText xml:space="preserve"> CITATION Gov20 \l 2057 </w:instrText>
          </w:r>
          <w:r w:rsidR="00836B3A">
            <w:rPr>
              <w:rFonts w:asciiTheme="minorHAnsi" w:hAnsiTheme="minorHAnsi" w:cstheme="minorHAnsi"/>
              <w:color w:val="auto"/>
            </w:rPr>
            <w:fldChar w:fldCharType="separate"/>
          </w:r>
          <w:r w:rsidR="00836B3A" w:rsidRPr="00836B3A">
            <w:rPr>
              <w:rFonts w:asciiTheme="minorHAnsi" w:hAnsiTheme="minorHAnsi" w:cstheme="minorHAnsi"/>
              <w:noProof/>
              <w:color w:val="auto"/>
              <w:lang w:val="en-GB"/>
            </w:rPr>
            <w:t>(Gov.uk, 2020)</w:t>
          </w:r>
          <w:r w:rsidR="00836B3A">
            <w:rPr>
              <w:rFonts w:asciiTheme="minorHAnsi" w:hAnsiTheme="minorHAnsi" w:cstheme="minorHAnsi"/>
              <w:color w:val="auto"/>
            </w:rPr>
            <w:fldChar w:fldCharType="end"/>
          </w:r>
        </w:sdtContent>
      </w:sdt>
      <w:r w:rsidR="00836B3A">
        <w:rPr>
          <w:rFonts w:asciiTheme="minorHAnsi" w:hAnsiTheme="minorHAnsi" w:cstheme="minorHAnsi"/>
          <w:color w:val="auto"/>
        </w:rPr>
        <w:t>.</w:t>
      </w:r>
    </w:p>
    <w:p w14:paraId="162DE92D" w14:textId="7A573159" w:rsidR="0010662A" w:rsidRDefault="0010662A" w:rsidP="00E24824">
      <w:pPr>
        <w:rPr>
          <w:rFonts w:asciiTheme="minorHAnsi" w:hAnsiTheme="minorHAnsi" w:cstheme="minorHAnsi"/>
          <w:color w:val="auto"/>
        </w:rPr>
      </w:pPr>
    </w:p>
    <w:p w14:paraId="70658F19" w14:textId="70032360" w:rsidR="00A847B3" w:rsidRDefault="003058A7" w:rsidP="00E24824">
      <w:pPr>
        <w:rPr>
          <w:rFonts w:asciiTheme="minorHAnsi" w:hAnsiTheme="minorHAnsi" w:cstheme="minorHAnsi"/>
          <w:color w:val="auto"/>
        </w:rPr>
      </w:pPr>
      <w:r>
        <w:rPr>
          <w:rFonts w:asciiTheme="minorHAnsi" w:hAnsiTheme="minorHAnsi" w:cstheme="minorHAnsi"/>
          <w:color w:val="auto"/>
        </w:rPr>
        <w:lastRenderedPageBreak/>
        <w:t xml:space="preserve">To ensure a </w:t>
      </w:r>
      <w:r w:rsidR="001767C6">
        <w:rPr>
          <w:rFonts w:asciiTheme="minorHAnsi" w:hAnsiTheme="minorHAnsi" w:cstheme="minorHAnsi"/>
          <w:color w:val="auto"/>
        </w:rPr>
        <w:t xml:space="preserve">fair and reasonable recruitment and selection process, it is important to ensure that job descriptions, adverts, interviews and offers are conducted in an inclusive and </w:t>
      </w:r>
      <w:r w:rsidR="00F92159">
        <w:rPr>
          <w:rFonts w:asciiTheme="minorHAnsi" w:hAnsiTheme="minorHAnsi" w:cstheme="minorHAnsi"/>
          <w:color w:val="auto"/>
        </w:rPr>
        <w:t>fair manner free from discrimination.</w:t>
      </w:r>
      <w:r w:rsidR="00F22974">
        <w:rPr>
          <w:rFonts w:asciiTheme="minorHAnsi" w:hAnsiTheme="minorHAnsi" w:cstheme="minorHAnsi"/>
          <w:color w:val="auto"/>
        </w:rPr>
        <w:t xml:space="preserve"> It is important to recognise the impact that unconscious bias can have on our own personal perceptions and the potential influence on our recruitment practices to prevent discriminatory practices</w:t>
      </w:r>
      <w:r w:rsidR="00C4415B">
        <w:rPr>
          <w:rFonts w:asciiTheme="minorHAnsi" w:hAnsiTheme="minorHAnsi" w:cstheme="minorHAnsi"/>
          <w:color w:val="auto"/>
        </w:rPr>
        <w:t xml:space="preserve"> </w:t>
      </w:r>
      <w:sdt>
        <w:sdtPr>
          <w:rPr>
            <w:rFonts w:asciiTheme="minorHAnsi" w:hAnsiTheme="minorHAnsi" w:cstheme="minorHAnsi"/>
            <w:color w:val="auto"/>
          </w:rPr>
          <w:id w:val="-1330825516"/>
          <w:citation/>
        </w:sdtPr>
        <w:sdtContent>
          <w:r w:rsidR="00C4415B">
            <w:rPr>
              <w:rFonts w:asciiTheme="minorHAnsi" w:hAnsiTheme="minorHAnsi" w:cstheme="minorHAnsi"/>
              <w:color w:val="auto"/>
            </w:rPr>
            <w:fldChar w:fldCharType="begin"/>
          </w:r>
          <w:r w:rsidR="00C4415B">
            <w:rPr>
              <w:rFonts w:asciiTheme="minorHAnsi" w:hAnsiTheme="minorHAnsi" w:cstheme="minorHAnsi"/>
              <w:color w:val="auto"/>
              <w:lang w:val="en-GB"/>
            </w:rPr>
            <w:instrText xml:space="preserve"> CITATION CIP181 \l 2057 </w:instrText>
          </w:r>
          <w:r w:rsidR="00C4415B">
            <w:rPr>
              <w:rFonts w:asciiTheme="minorHAnsi" w:hAnsiTheme="minorHAnsi" w:cstheme="minorHAnsi"/>
              <w:color w:val="auto"/>
            </w:rPr>
            <w:fldChar w:fldCharType="separate"/>
          </w:r>
          <w:r w:rsidR="00C4415B" w:rsidRPr="00C4415B">
            <w:rPr>
              <w:rFonts w:asciiTheme="minorHAnsi" w:hAnsiTheme="minorHAnsi" w:cstheme="minorHAnsi"/>
              <w:noProof/>
              <w:color w:val="auto"/>
              <w:lang w:val="en-GB"/>
            </w:rPr>
            <w:t>(CIPD, 2018)</w:t>
          </w:r>
          <w:r w:rsidR="00C4415B">
            <w:rPr>
              <w:rFonts w:asciiTheme="minorHAnsi" w:hAnsiTheme="minorHAnsi" w:cstheme="minorHAnsi"/>
              <w:color w:val="auto"/>
            </w:rPr>
            <w:fldChar w:fldCharType="end"/>
          </w:r>
        </w:sdtContent>
      </w:sdt>
      <w:r w:rsidR="00C4415B">
        <w:rPr>
          <w:rFonts w:asciiTheme="minorHAnsi" w:hAnsiTheme="minorHAnsi" w:cstheme="minorHAnsi"/>
          <w:color w:val="auto"/>
        </w:rPr>
        <w:t>.</w:t>
      </w:r>
    </w:p>
    <w:p w14:paraId="55CF23C0" w14:textId="77777777" w:rsidR="00A847B3" w:rsidRDefault="00A847B3" w:rsidP="00E24824">
      <w:pPr>
        <w:rPr>
          <w:rFonts w:asciiTheme="minorHAnsi" w:hAnsiTheme="minorHAnsi" w:cstheme="minorHAnsi"/>
          <w:color w:val="auto"/>
        </w:rPr>
      </w:pPr>
    </w:p>
    <w:p w14:paraId="33773291" w14:textId="5FA8ABE0" w:rsidR="00F92159" w:rsidRDefault="0040272E" w:rsidP="00E24824">
      <w:pPr>
        <w:rPr>
          <w:rFonts w:asciiTheme="minorHAnsi" w:hAnsiTheme="minorHAnsi" w:cstheme="minorHAnsi"/>
          <w:color w:val="auto"/>
        </w:rPr>
      </w:pPr>
      <w:r>
        <w:rPr>
          <w:rFonts w:asciiTheme="minorHAnsi" w:hAnsiTheme="minorHAnsi" w:cstheme="minorHAnsi"/>
          <w:color w:val="auto"/>
        </w:rPr>
        <w:t xml:space="preserve">Positive action </w:t>
      </w:r>
      <w:r w:rsidR="00C608C4">
        <w:rPr>
          <w:rFonts w:asciiTheme="minorHAnsi" w:hAnsiTheme="minorHAnsi" w:cstheme="minorHAnsi"/>
          <w:color w:val="auto"/>
        </w:rPr>
        <w:t>can be</w:t>
      </w:r>
      <w:r>
        <w:rPr>
          <w:rFonts w:asciiTheme="minorHAnsi" w:hAnsiTheme="minorHAnsi" w:cstheme="minorHAnsi"/>
          <w:color w:val="auto"/>
        </w:rPr>
        <w:t xml:space="preserve"> taken by an employer if they recogni</w:t>
      </w:r>
      <w:r w:rsidR="00745661">
        <w:rPr>
          <w:rFonts w:asciiTheme="minorHAnsi" w:hAnsiTheme="minorHAnsi" w:cstheme="minorHAnsi"/>
          <w:color w:val="auto"/>
        </w:rPr>
        <w:t xml:space="preserve">se that participation in recruitment or selection is disproportionately low amongst those that share the same protected characteristic, </w:t>
      </w:r>
      <w:r w:rsidR="00950EA1">
        <w:rPr>
          <w:rFonts w:asciiTheme="minorHAnsi" w:hAnsiTheme="minorHAnsi" w:cstheme="minorHAnsi"/>
          <w:color w:val="auto"/>
        </w:rPr>
        <w:t xml:space="preserve">or if those people have different needs from those that don’t </w:t>
      </w:r>
      <w:r w:rsidR="00733A4A">
        <w:rPr>
          <w:rFonts w:asciiTheme="minorHAnsi" w:hAnsiTheme="minorHAnsi" w:cstheme="minorHAnsi"/>
          <w:color w:val="auto"/>
        </w:rPr>
        <w:t>possess</w:t>
      </w:r>
      <w:r w:rsidR="00950EA1">
        <w:rPr>
          <w:rFonts w:asciiTheme="minorHAnsi" w:hAnsiTheme="minorHAnsi" w:cstheme="minorHAnsi"/>
          <w:color w:val="auto"/>
        </w:rPr>
        <w:t xml:space="preserve"> the characteristic. Equal opportunities forms are widely used to gather date surrounding </w:t>
      </w:r>
      <w:r w:rsidR="0076758D">
        <w:rPr>
          <w:rFonts w:asciiTheme="minorHAnsi" w:hAnsiTheme="minorHAnsi" w:cstheme="minorHAnsi"/>
          <w:color w:val="auto"/>
        </w:rPr>
        <w:t>protected characteristic</w:t>
      </w:r>
      <w:r w:rsidR="00C608C4">
        <w:rPr>
          <w:rFonts w:asciiTheme="minorHAnsi" w:hAnsiTheme="minorHAnsi" w:cstheme="minorHAnsi"/>
          <w:color w:val="auto"/>
        </w:rPr>
        <w:t xml:space="preserve"> during the recruitment process as employers have a duty to monitor this information</w:t>
      </w:r>
      <w:r w:rsidR="0035320B">
        <w:rPr>
          <w:rFonts w:asciiTheme="minorHAnsi" w:hAnsiTheme="minorHAnsi" w:cstheme="minorHAnsi"/>
          <w:color w:val="auto"/>
        </w:rPr>
        <w:t xml:space="preserve"> and take positive action where required</w:t>
      </w:r>
      <w:r w:rsidR="003D1A2A">
        <w:rPr>
          <w:rFonts w:asciiTheme="minorHAnsi" w:hAnsiTheme="minorHAnsi" w:cstheme="minorHAnsi"/>
          <w:color w:val="auto"/>
        </w:rPr>
        <w:t xml:space="preserve"> </w:t>
      </w:r>
      <w:sdt>
        <w:sdtPr>
          <w:rPr>
            <w:rFonts w:asciiTheme="minorHAnsi" w:hAnsiTheme="minorHAnsi" w:cstheme="minorHAnsi"/>
            <w:color w:val="auto"/>
          </w:rPr>
          <w:id w:val="-1222674898"/>
          <w:citation/>
        </w:sdtPr>
        <w:sdtContent>
          <w:r w:rsidR="003D1A2A">
            <w:rPr>
              <w:rFonts w:asciiTheme="minorHAnsi" w:hAnsiTheme="minorHAnsi" w:cstheme="minorHAnsi"/>
              <w:color w:val="auto"/>
            </w:rPr>
            <w:fldChar w:fldCharType="begin"/>
          </w:r>
          <w:r w:rsidR="003D1A2A">
            <w:rPr>
              <w:rFonts w:asciiTheme="minorHAnsi" w:hAnsiTheme="minorHAnsi" w:cstheme="minorHAnsi"/>
              <w:color w:val="auto"/>
              <w:lang w:val="en-GB"/>
            </w:rPr>
            <w:instrText xml:space="preserve"> CITATION div16 \l 2057 </w:instrText>
          </w:r>
          <w:r w:rsidR="003D1A2A">
            <w:rPr>
              <w:rFonts w:asciiTheme="minorHAnsi" w:hAnsiTheme="minorHAnsi" w:cstheme="minorHAnsi"/>
              <w:color w:val="auto"/>
            </w:rPr>
            <w:fldChar w:fldCharType="separate"/>
          </w:r>
          <w:r w:rsidR="003D1A2A" w:rsidRPr="003D1A2A">
            <w:rPr>
              <w:rFonts w:asciiTheme="minorHAnsi" w:hAnsiTheme="minorHAnsi" w:cstheme="minorHAnsi"/>
              <w:noProof/>
              <w:color w:val="auto"/>
              <w:lang w:val="en-GB"/>
            </w:rPr>
            <w:t>(diverse cymru, 2016)</w:t>
          </w:r>
          <w:r w:rsidR="003D1A2A">
            <w:rPr>
              <w:rFonts w:asciiTheme="minorHAnsi" w:hAnsiTheme="minorHAnsi" w:cstheme="minorHAnsi"/>
              <w:color w:val="auto"/>
            </w:rPr>
            <w:fldChar w:fldCharType="end"/>
          </w:r>
        </w:sdtContent>
      </w:sdt>
      <w:r w:rsidR="003D1A2A">
        <w:rPr>
          <w:rFonts w:asciiTheme="minorHAnsi" w:hAnsiTheme="minorHAnsi" w:cstheme="minorHAnsi"/>
          <w:color w:val="auto"/>
        </w:rPr>
        <w:t>.</w:t>
      </w:r>
    </w:p>
    <w:p w14:paraId="13422142" w14:textId="6B029772" w:rsidR="0035320B" w:rsidRDefault="0035320B" w:rsidP="00E24824">
      <w:pPr>
        <w:rPr>
          <w:rFonts w:asciiTheme="minorHAnsi" w:hAnsiTheme="minorHAnsi" w:cstheme="minorHAnsi"/>
          <w:color w:val="auto"/>
        </w:rPr>
      </w:pPr>
    </w:p>
    <w:p w14:paraId="48BFF601" w14:textId="6007F7DA" w:rsidR="00632784" w:rsidRPr="00572169" w:rsidRDefault="0035320B">
      <w:pPr>
        <w:rPr>
          <w:rFonts w:asciiTheme="minorHAnsi" w:hAnsiTheme="minorHAnsi" w:cstheme="minorHAnsi"/>
          <w:color w:val="auto"/>
        </w:rPr>
      </w:pPr>
      <w:r>
        <w:rPr>
          <w:rFonts w:asciiTheme="minorHAnsi" w:hAnsiTheme="minorHAnsi" w:cstheme="minorHAnsi"/>
          <w:color w:val="auto"/>
        </w:rPr>
        <w:t xml:space="preserve">The provision of reasonable adjustments during the recruitment process is also important, however it is important to note that </w:t>
      </w:r>
      <w:r w:rsidR="0010662A">
        <w:rPr>
          <w:rFonts w:asciiTheme="minorHAnsi" w:hAnsiTheme="minorHAnsi" w:cstheme="minorHAnsi"/>
          <w:color w:val="auto"/>
        </w:rPr>
        <w:t>disability is the only protected characteristic by which reasonabl</w:t>
      </w:r>
      <w:r w:rsidR="00733A4A">
        <w:rPr>
          <w:rFonts w:asciiTheme="minorHAnsi" w:hAnsiTheme="minorHAnsi" w:cstheme="minorHAnsi"/>
          <w:color w:val="auto"/>
        </w:rPr>
        <w:t xml:space="preserve">e </w:t>
      </w:r>
      <w:r w:rsidR="0010662A">
        <w:rPr>
          <w:rFonts w:asciiTheme="minorHAnsi" w:hAnsiTheme="minorHAnsi" w:cstheme="minorHAnsi"/>
          <w:color w:val="auto"/>
        </w:rPr>
        <w:t>adjustments have to be made</w:t>
      </w:r>
      <w:r w:rsidR="00451E9C">
        <w:rPr>
          <w:rFonts w:asciiTheme="minorHAnsi" w:hAnsiTheme="minorHAnsi" w:cstheme="minorHAnsi"/>
          <w:color w:val="auto"/>
        </w:rPr>
        <w:t xml:space="preserve"> </w:t>
      </w:r>
      <w:sdt>
        <w:sdtPr>
          <w:rPr>
            <w:rFonts w:asciiTheme="minorHAnsi" w:hAnsiTheme="minorHAnsi" w:cstheme="minorHAnsi"/>
            <w:color w:val="auto"/>
          </w:rPr>
          <w:id w:val="-1126689365"/>
          <w:citation/>
        </w:sdtPr>
        <w:sdtContent>
          <w:r w:rsidR="00451E9C">
            <w:rPr>
              <w:rFonts w:asciiTheme="minorHAnsi" w:hAnsiTheme="minorHAnsi" w:cstheme="minorHAnsi"/>
              <w:color w:val="auto"/>
            </w:rPr>
            <w:fldChar w:fldCharType="begin"/>
          </w:r>
          <w:r w:rsidR="00451E9C">
            <w:rPr>
              <w:rFonts w:asciiTheme="minorHAnsi" w:hAnsiTheme="minorHAnsi" w:cstheme="minorHAnsi"/>
              <w:color w:val="auto"/>
              <w:lang w:val="en-GB"/>
            </w:rPr>
            <w:instrText xml:space="preserve"> CITATION ACA15 \l 2057 </w:instrText>
          </w:r>
          <w:r w:rsidR="00451E9C">
            <w:rPr>
              <w:rFonts w:asciiTheme="minorHAnsi" w:hAnsiTheme="minorHAnsi" w:cstheme="minorHAnsi"/>
              <w:color w:val="auto"/>
            </w:rPr>
            <w:fldChar w:fldCharType="separate"/>
          </w:r>
          <w:r w:rsidR="00451E9C" w:rsidRPr="00451E9C">
            <w:rPr>
              <w:rFonts w:asciiTheme="minorHAnsi" w:hAnsiTheme="minorHAnsi" w:cstheme="minorHAnsi"/>
              <w:noProof/>
              <w:color w:val="auto"/>
              <w:lang w:val="en-GB"/>
            </w:rPr>
            <w:t>(ACAS, 2015)</w:t>
          </w:r>
          <w:r w:rsidR="00451E9C">
            <w:rPr>
              <w:rFonts w:asciiTheme="minorHAnsi" w:hAnsiTheme="minorHAnsi" w:cstheme="minorHAnsi"/>
              <w:color w:val="auto"/>
            </w:rPr>
            <w:fldChar w:fldCharType="end"/>
          </w:r>
        </w:sdtContent>
      </w:sdt>
      <w:r w:rsidR="00451E9C">
        <w:rPr>
          <w:rFonts w:asciiTheme="minorHAnsi" w:hAnsiTheme="minorHAnsi" w:cstheme="minorHAnsi"/>
          <w:color w:val="auto"/>
        </w:rPr>
        <w:t>.</w:t>
      </w:r>
    </w:p>
    <w:p w14:paraId="59DE16A5" w14:textId="3817A6B0" w:rsidR="00632784" w:rsidRPr="00273F3C" w:rsidRDefault="00632784">
      <w:pPr>
        <w:rPr>
          <w:rFonts w:asciiTheme="minorHAnsi" w:hAnsiTheme="minorHAnsi" w:cstheme="minorHAnsi"/>
          <w:b/>
          <w:bCs/>
          <w:color w:val="auto"/>
        </w:rPr>
      </w:pPr>
    </w:p>
    <w:p w14:paraId="7E62733E" w14:textId="48D8588F" w:rsidR="00632784" w:rsidRPr="00273F3C" w:rsidRDefault="00632784">
      <w:pPr>
        <w:rPr>
          <w:rFonts w:asciiTheme="minorHAnsi" w:hAnsiTheme="minorHAnsi" w:cstheme="minorHAnsi"/>
          <w:b/>
          <w:bCs/>
          <w:color w:val="auto"/>
        </w:rPr>
      </w:pPr>
      <w:r w:rsidRPr="00273F3C">
        <w:rPr>
          <w:rFonts w:asciiTheme="minorHAnsi" w:hAnsiTheme="minorHAnsi" w:cstheme="minorHAnsi"/>
          <w:b/>
          <w:bCs/>
          <w:color w:val="auto"/>
        </w:rPr>
        <w:t>2.2 Explain how contracts of employment are established</w:t>
      </w:r>
    </w:p>
    <w:p w14:paraId="2ECA5418" w14:textId="2308F702" w:rsidR="00572169" w:rsidRDefault="00572169">
      <w:pPr>
        <w:rPr>
          <w:rFonts w:asciiTheme="minorHAnsi" w:hAnsiTheme="minorHAnsi" w:cstheme="minorHAnsi"/>
          <w:color w:val="auto"/>
          <w:u w:val="single"/>
        </w:rPr>
      </w:pPr>
    </w:p>
    <w:p w14:paraId="62E83A05" w14:textId="45990222" w:rsidR="00B84C9C" w:rsidRDefault="00D72FA2">
      <w:pPr>
        <w:rPr>
          <w:rFonts w:asciiTheme="minorHAnsi" w:hAnsiTheme="minorHAnsi" w:cstheme="minorHAnsi"/>
          <w:color w:val="000000"/>
          <w:shd w:val="clear" w:color="auto" w:fill="FFFFFF"/>
        </w:rPr>
      </w:pPr>
      <w:r>
        <w:rPr>
          <w:rFonts w:asciiTheme="minorHAnsi" w:hAnsiTheme="minorHAnsi" w:cstheme="minorHAnsi"/>
          <w:color w:val="auto"/>
        </w:rPr>
        <w:t>A c</w:t>
      </w:r>
      <w:r w:rsidR="00FD784F">
        <w:rPr>
          <w:rFonts w:asciiTheme="minorHAnsi" w:hAnsiTheme="minorHAnsi" w:cstheme="minorHAnsi"/>
          <w:color w:val="auto"/>
        </w:rPr>
        <w:t xml:space="preserve">ontract of employment </w:t>
      </w:r>
      <w:r>
        <w:rPr>
          <w:rFonts w:asciiTheme="minorHAnsi" w:hAnsiTheme="minorHAnsi" w:cstheme="minorHAnsi"/>
          <w:color w:val="auto"/>
        </w:rPr>
        <w:t>is</w:t>
      </w:r>
      <w:r w:rsidR="00FD784F">
        <w:rPr>
          <w:rFonts w:asciiTheme="minorHAnsi" w:hAnsiTheme="minorHAnsi" w:cstheme="minorHAnsi"/>
          <w:color w:val="auto"/>
        </w:rPr>
        <w:t xml:space="preserve"> </w:t>
      </w:r>
      <w:r w:rsidR="004F114F">
        <w:rPr>
          <w:rFonts w:asciiTheme="minorHAnsi" w:hAnsiTheme="minorHAnsi" w:cstheme="minorHAnsi"/>
          <w:color w:val="auto"/>
        </w:rPr>
        <w:t>a</w:t>
      </w:r>
      <w:r w:rsidR="006378F7">
        <w:rPr>
          <w:rFonts w:asciiTheme="minorHAnsi" w:hAnsiTheme="minorHAnsi" w:cstheme="minorHAnsi"/>
          <w:color w:val="auto"/>
        </w:rPr>
        <w:t xml:space="preserve"> term that is used </w:t>
      </w:r>
      <w:r w:rsidR="00733A4A">
        <w:rPr>
          <w:rFonts w:asciiTheme="minorHAnsi" w:hAnsiTheme="minorHAnsi" w:cstheme="minorHAnsi"/>
          <w:color w:val="auto"/>
        </w:rPr>
        <w:t>in re</w:t>
      </w:r>
      <w:r w:rsidR="008C448B">
        <w:rPr>
          <w:rFonts w:asciiTheme="minorHAnsi" w:hAnsiTheme="minorHAnsi" w:cstheme="minorHAnsi"/>
          <w:color w:val="auto"/>
        </w:rPr>
        <w:t xml:space="preserve">ference </w:t>
      </w:r>
      <w:r w:rsidR="006378F7">
        <w:rPr>
          <w:rFonts w:asciiTheme="minorHAnsi" w:hAnsiTheme="minorHAnsi" w:cstheme="minorHAnsi"/>
          <w:color w:val="auto"/>
        </w:rPr>
        <w:t>to an</w:t>
      </w:r>
      <w:r w:rsidR="00D97D9B">
        <w:rPr>
          <w:rFonts w:asciiTheme="minorHAnsi" w:hAnsiTheme="minorHAnsi" w:cstheme="minorHAnsi"/>
          <w:color w:val="auto"/>
        </w:rPr>
        <w:t xml:space="preserve"> employee relationship, rather than those that are classed as ‘workers’ or </w:t>
      </w:r>
      <w:r w:rsidR="00A54C95">
        <w:rPr>
          <w:rFonts w:asciiTheme="minorHAnsi" w:hAnsiTheme="minorHAnsi" w:cstheme="minorHAnsi"/>
          <w:color w:val="auto"/>
        </w:rPr>
        <w:t>self-employed.</w:t>
      </w:r>
      <w:r w:rsidR="002D1700">
        <w:rPr>
          <w:rFonts w:asciiTheme="minorHAnsi" w:hAnsiTheme="minorHAnsi" w:cstheme="minorHAnsi"/>
          <w:color w:val="auto"/>
        </w:rPr>
        <w:t xml:space="preserve"> The Employment Rights Act (ERA) 1995 refers to an employee as </w:t>
      </w:r>
      <w:r w:rsidR="00A64D97" w:rsidRPr="00A64D97">
        <w:rPr>
          <w:rFonts w:asciiTheme="minorHAnsi" w:hAnsiTheme="minorHAnsi" w:cstheme="minorHAnsi"/>
          <w:color w:val="auto"/>
        </w:rPr>
        <w:t>an ‘</w:t>
      </w:r>
      <w:r w:rsidR="00A64D97" w:rsidRPr="00A64D97">
        <w:rPr>
          <w:rFonts w:asciiTheme="minorHAnsi" w:hAnsiTheme="minorHAnsi" w:cstheme="minorHAnsi"/>
          <w:color w:val="000000"/>
          <w:shd w:val="clear" w:color="auto" w:fill="FFFFFF"/>
        </w:rPr>
        <w:t>individual who has entered into or works under (or, where the employment has ceased, worked under) a contract of employment’</w:t>
      </w:r>
      <w:r w:rsidR="00A64D97">
        <w:rPr>
          <w:rFonts w:asciiTheme="minorHAnsi" w:hAnsiTheme="minorHAnsi" w:cstheme="minorHAnsi"/>
          <w:color w:val="000000"/>
          <w:shd w:val="clear" w:color="auto" w:fill="FFFFFF"/>
        </w:rPr>
        <w:t xml:space="preserve"> </w:t>
      </w:r>
      <w:sdt>
        <w:sdtPr>
          <w:rPr>
            <w:rFonts w:asciiTheme="minorHAnsi" w:hAnsiTheme="minorHAnsi" w:cstheme="minorHAnsi"/>
            <w:color w:val="000000"/>
            <w:shd w:val="clear" w:color="auto" w:fill="FFFFFF"/>
          </w:rPr>
          <w:id w:val="2000534369"/>
          <w:citation/>
        </w:sdtPr>
        <w:sdtContent>
          <w:r w:rsidR="00A64D97">
            <w:rPr>
              <w:rFonts w:asciiTheme="minorHAnsi" w:hAnsiTheme="minorHAnsi" w:cstheme="minorHAnsi"/>
              <w:color w:val="000000"/>
              <w:shd w:val="clear" w:color="auto" w:fill="FFFFFF"/>
            </w:rPr>
            <w:fldChar w:fldCharType="begin"/>
          </w:r>
          <w:r w:rsidR="00A64D97">
            <w:rPr>
              <w:rFonts w:asciiTheme="minorHAnsi" w:hAnsiTheme="minorHAnsi" w:cstheme="minorHAnsi"/>
              <w:color w:val="000000"/>
              <w:shd w:val="clear" w:color="auto" w:fill="FFFFFF"/>
              <w:lang w:val="en-GB"/>
            </w:rPr>
            <w:instrText xml:space="preserve"> CITATION leg20 \l 2057 </w:instrText>
          </w:r>
          <w:r w:rsidR="00A64D97">
            <w:rPr>
              <w:rFonts w:asciiTheme="minorHAnsi" w:hAnsiTheme="minorHAnsi" w:cstheme="minorHAnsi"/>
              <w:color w:val="000000"/>
              <w:shd w:val="clear" w:color="auto" w:fill="FFFFFF"/>
            </w:rPr>
            <w:fldChar w:fldCharType="separate"/>
          </w:r>
          <w:r w:rsidR="00A64D97" w:rsidRPr="00A64D97">
            <w:rPr>
              <w:rFonts w:asciiTheme="minorHAnsi" w:hAnsiTheme="minorHAnsi" w:cstheme="minorHAnsi"/>
              <w:noProof/>
              <w:color w:val="000000"/>
              <w:shd w:val="clear" w:color="auto" w:fill="FFFFFF"/>
              <w:lang w:val="en-GB"/>
            </w:rPr>
            <w:t>(legislation.gov.uk, n.d.)</w:t>
          </w:r>
          <w:r w:rsidR="00A64D97">
            <w:rPr>
              <w:rFonts w:asciiTheme="minorHAnsi" w:hAnsiTheme="minorHAnsi" w:cstheme="minorHAnsi"/>
              <w:color w:val="000000"/>
              <w:shd w:val="clear" w:color="auto" w:fill="FFFFFF"/>
            </w:rPr>
            <w:fldChar w:fldCharType="end"/>
          </w:r>
        </w:sdtContent>
      </w:sdt>
      <w:r w:rsidR="00A64D97">
        <w:rPr>
          <w:rFonts w:asciiTheme="minorHAnsi" w:hAnsiTheme="minorHAnsi" w:cstheme="minorHAnsi"/>
          <w:color w:val="000000"/>
          <w:shd w:val="clear" w:color="auto" w:fill="FFFFFF"/>
        </w:rPr>
        <w:t>.</w:t>
      </w:r>
      <w:r w:rsidR="005B6403">
        <w:rPr>
          <w:rFonts w:asciiTheme="minorHAnsi" w:hAnsiTheme="minorHAnsi" w:cstheme="minorHAnsi"/>
          <w:color w:val="000000"/>
          <w:shd w:val="clear" w:color="auto" w:fill="FFFFFF"/>
        </w:rPr>
        <w:t xml:space="preserve"> </w:t>
      </w:r>
    </w:p>
    <w:p w14:paraId="581EB93B" w14:textId="77777777" w:rsidR="00B84C9C" w:rsidRDefault="00B84C9C">
      <w:pPr>
        <w:rPr>
          <w:rFonts w:asciiTheme="minorHAnsi" w:hAnsiTheme="minorHAnsi" w:cstheme="minorHAnsi"/>
          <w:color w:val="000000"/>
          <w:shd w:val="clear" w:color="auto" w:fill="FFFFFF"/>
        </w:rPr>
      </w:pPr>
    </w:p>
    <w:p w14:paraId="29F8DCD9" w14:textId="173F4541" w:rsidR="00572169" w:rsidRDefault="005B6403">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The mutual obligations test can</w:t>
      </w:r>
      <w:r w:rsidR="00BD17B2">
        <w:rPr>
          <w:rFonts w:asciiTheme="minorHAnsi" w:hAnsiTheme="minorHAnsi" w:cstheme="minorHAnsi"/>
          <w:color w:val="000000"/>
          <w:shd w:val="clear" w:color="auto" w:fill="FFFFFF"/>
        </w:rPr>
        <w:t xml:space="preserve"> be used by a</w:t>
      </w:r>
      <w:r w:rsidR="007676DE">
        <w:rPr>
          <w:rFonts w:asciiTheme="minorHAnsi" w:hAnsiTheme="minorHAnsi" w:cstheme="minorHAnsi"/>
          <w:color w:val="000000"/>
          <w:shd w:val="clear" w:color="auto" w:fill="FFFFFF"/>
        </w:rPr>
        <w:t xml:space="preserve"> court</w:t>
      </w:r>
      <w:r w:rsidR="0036064E">
        <w:rPr>
          <w:rFonts w:asciiTheme="minorHAnsi" w:hAnsiTheme="minorHAnsi" w:cstheme="minorHAnsi"/>
          <w:color w:val="000000"/>
          <w:shd w:val="clear" w:color="auto" w:fill="FFFFFF"/>
        </w:rPr>
        <w:t xml:space="preserve"> to consider whether </w:t>
      </w:r>
      <w:r w:rsidR="0082404D">
        <w:rPr>
          <w:rFonts w:asciiTheme="minorHAnsi" w:hAnsiTheme="minorHAnsi" w:cstheme="minorHAnsi"/>
          <w:color w:val="000000"/>
          <w:shd w:val="clear" w:color="auto" w:fill="FFFFFF"/>
        </w:rPr>
        <w:t>there is sufficient mutuality to confirm that an employment relationship exist</w:t>
      </w:r>
      <w:r w:rsidR="00382249">
        <w:rPr>
          <w:rFonts w:asciiTheme="minorHAnsi" w:hAnsiTheme="minorHAnsi" w:cstheme="minorHAnsi"/>
          <w:color w:val="000000"/>
          <w:shd w:val="clear" w:color="auto" w:fill="FFFFFF"/>
        </w:rPr>
        <w:t>s</w:t>
      </w:r>
      <w:r w:rsidR="0082404D">
        <w:rPr>
          <w:rFonts w:asciiTheme="minorHAnsi" w:hAnsiTheme="minorHAnsi" w:cstheme="minorHAnsi"/>
          <w:color w:val="000000"/>
          <w:shd w:val="clear" w:color="auto" w:fill="FFFFFF"/>
        </w:rPr>
        <w:t>.</w:t>
      </w:r>
      <w:r w:rsidR="00782024">
        <w:rPr>
          <w:rFonts w:asciiTheme="minorHAnsi" w:hAnsiTheme="minorHAnsi" w:cstheme="minorHAnsi"/>
          <w:color w:val="000000"/>
          <w:shd w:val="clear" w:color="auto" w:fill="FFFFFF"/>
        </w:rPr>
        <w:t xml:space="preserve"> For example</w:t>
      </w:r>
      <w:r w:rsidR="007676DE">
        <w:rPr>
          <w:rFonts w:asciiTheme="minorHAnsi" w:hAnsiTheme="minorHAnsi" w:cstheme="minorHAnsi"/>
          <w:color w:val="000000"/>
          <w:shd w:val="clear" w:color="auto" w:fill="FFFFFF"/>
        </w:rPr>
        <w:t xml:space="preserve"> an employment tribunal (</w:t>
      </w:r>
      <w:r w:rsidR="006D3187">
        <w:rPr>
          <w:rFonts w:asciiTheme="minorHAnsi" w:hAnsiTheme="minorHAnsi" w:cstheme="minorHAnsi"/>
          <w:color w:val="000000"/>
          <w:shd w:val="clear" w:color="auto" w:fill="FFFFFF"/>
        </w:rPr>
        <w:t>ET</w:t>
      </w:r>
      <w:r w:rsidR="007676DE">
        <w:rPr>
          <w:rFonts w:asciiTheme="minorHAnsi" w:hAnsiTheme="minorHAnsi" w:cstheme="minorHAnsi"/>
          <w:color w:val="000000"/>
          <w:shd w:val="clear" w:color="auto" w:fill="FFFFFF"/>
        </w:rPr>
        <w:t>) ruled that</w:t>
      </w:r>
      <w:r w:rsidR="006D3187">
        <w:rPr>
          <w:rFonts w:asciiTheme="minorHAnsi" w:hAnsiTheme="minorHAnsi" w:cstheme="minorHAnsi"/>
          <w:color w:val="000000"/>
          <w:shd w:val="clear" w:color="auto" w:fill="FFFFFF"/>
        </w:rPr>
        <w:t xml:space="preserve"> in the case of</w:t>
      </w:r>
      <w:r w:rsidR="007676DE">
        <w:rPr>
          <w:rFonts w:asciiTheme="minorHAnsi" w:hAnsiTheme="minorHAnsi" w:cstheme="minorHAnsi"/>
          <w:color w:val="000000"/>
          <w:shd w:val="clear" w:color="auto" w:fill="FFFFFF"/>
        </w:rPr>
        <w:t xml:space="preserve"> </w:t>
      </w:r>
      <w:r w:rsidR="00874294">
        <w:rPr>
          <w:rFonts w:asciiTheme="minorHAnsi" w:hAnsiTheme="minorHAnsi" w:cstheme="minorHAnsi"/>
          <w:color w:val="000000"/>
          <w:shd w:val="clear" w:color="auto" w:fill="FFFFFF"/>
        </w:rPr>
        <w:t>Carmichael v National Power (2000)</w:t>
      </w:r>
      <w:r w:rsidR="0097798C">
        <w:rPr>
          <w:rFonts w:asciiTheme="minorHAnsi" w:hAnsiTheme="minorHAnsi" w:cstheme="minorHAnsi"/>
          <w:color w:val="000000"/>
          <w:shd w:val="clear" w:color="auto" w:fill="FFFFFF"/>
        </w:rPr>
        <w:t xml:space="preserve"> </w:t>
      </w:r>
      <w:r w:rsidR="006D3187">
        <w:rPr>
          <w:rFonts w:asciiTheme="minorHAnsi" w:hAnsiTheme="minorHAnsi" w:cstheme="minorHAnsi"/>
          <w:color w:val="000000"/>
          <w:shd w:val="clear" w:color="auto" w:fill="FFFFFF"/>
        </w:rPr>
        <w:t xml:space="preserve">it was </w:t>
      </w:r>
      <w:r w:rsidR="0097798C">
        <w:rPr>
          <w:rFonts w:asciiTheme="minorHAnsi" w:hAnsiTheme="minorHAnsi" w:cstheme="minorHAnsi"/>
          <w:color w:val="000000"/>
          <w:shd w:val="clear" w:color="auto" w:fill="FFFFFF"/>
        </w:rPr>
        <w:t>considered that on the basis of two employees turning down work, there was sufficient evidence to suggest that no employ</w:t>
      </w:r>
      <w:r w:rsidR="009C204F">
        <w:rPr>
          <w:rFonts w:asciiTheme="minorHAnsi" w:hAnsiTheme="minorHAnsi" w:cstheme="minorHAnsi"/>
          <w:color w:val="000000"/>
          <w:shd w:val="clear" w:color="auto" w:fill="FFFFFF"/>
        </w:rPr>
        <w:t>ment relationship existed as there was evidence t</w:t>
      </w:r>
      <w:r w:rsidR="00782024">
        <w:rPr>
          <w:rFonts w:asciiTheme="minorHAnsi" w:hAnsiTheme="minorHAnsi" w:cstheme="minorHAnsi"/>
          <w:color w:val="000000"/>
          <w:shd w:val="clear" w:color="auto" w:fill="FFFFFF"/>
        </w:rPr>
        <w:t>o suggest</w:t>
      </w:r>
      <w:r w:rsidR="009C204F">
        <w:rPr>
          <w:rFonts w:asciiTheme="minorHAnsi" w:hAnsiTheme="minorHAnsi" w:cstheme="minorHAnsi"/>
          <w:color w:val="000000"/>
          <w:shd w:val="clear" w:color="auto" w:fill="FFFFFF"/>
        </w:rPr>
        <w:t xml:space="preserve"> a lack of obligation on both sides to provide or accept work</w:t>
      </w:r>
      <w:r w:rsidR="0091789D">
        <w:rPr>
          <w:rFonts w:asciiTheme="minorHAnsi" w:hAnsiTheme="minorHAnsi" w:cstheme="minorHAnsi"/>
          <w:color w:val="000000"/>
          <w:shd w:val="clear" w:color="auto" w:fill="FFFFFF"/>
        </w:rPr>
        <w:t xml:space="preserve"> </w:t>
      </w:r>
      <w:sdt>
        <w:sdtPr>
          <w:rPr>
            <w:rFonts w:asciiTheme="minorHAnsi" w:hAnsiTheme="minorHAnsi" w:cstheme="minorHAnsi"/>
            <w:color w:val="000000"/>
            <w:shd w:val="clear" w:color="auto" w:fill="FFFFFF"/>
          </w:rPr>
          <w:id w:val="-1269463928"/>
          <w:citation/>
        </w:sdtPr>
        <w:sdtContent>
          <w:r w:rsidR="0091789D">
            <w:rPr>
              <w:rFonts w:asciiTheme="minorHAnsi" w:hAnsiTheme="minorHAnsi" w:cstheme="minorHAnsi"/>
              <w:color w:val="000000"/>
              <w:shd w:val="clear" w:color="auto" w:fill="FFFFFF"/>
            </w:rPr>
            <w:fldChar w:fldCharType="begin"/>
          </w:r>
          <w:r w:rsidR="0091789D">
            <w:rPr>
              <w:rFonts w:asciiTheme="minorHAnsi" w:hAnsiTheme="minorHAnsi" w:cstheme="minorHAnsi"/>
              <w:color w:val="000000"/>
              <w:shd w:val="clear" w:color="auto" w:fill="FFFFFF"/>
              <w:lang w:val="en-GB"/>
            </w:rPr>
            <w:instrText xml:space="preserve"> CITATION Dan191 \l 2057 </w:instrText>
          </w:r>
          <w:r w:rsidR="0091789D">
            <w:rPr>
              <w:rFonts w:asciiTheme="minorHAnsi" w:hAnsiTheme="minorHAnsi" w:cstheme="minorHAnsi"/>
              <w:color w:val="000000"/>
              <w:shd w:val="clear" w:color="auto" w:fill="FFFFFF"/>
            </w:rPr>
            <w:fldChar w:fldCharType="separate"/>
          </w:r>
          <w:r w:rsidR="0091789D" w:rsidRPr="0091789D">
            <w:rPr>
              <w:rFonts w:asciiTheme="minorHAnsi" w:hAnsiTheme="minorHAnsi" w:cstheme="minorHAnsi"/>
              <w:noProof/>
              <w:color w:val="000000"/>
              <w:shd w:val="clear" w:color="auto" w:fill="FFFFFF"/>
              <w:lang w:val="en-GB"/>
            </w:rPr>
            <w:t>(Daniels, 2019)</w:t>
          </w:r>
          <w:r w:rsidR="0091789D">
            <w:rPr>
              <w:rFonts w:asciiTheme="minorHAnsi" w:hAnsiTheme="minorHAnsi" w:cstheme="minorHAnsi"/>
              <w:color w:val="000000"/>
              <w:shd w:val="clear" w:color="auto" w:fill="FFFFFF"/>
            </w:rPr>
            <w:fldChar w:fldCharType="end"/>
          </w:r>
        </w:sdtContent>
      </w:sdt>
      <w:r w:rsidR="0091789D">
        <w:rPr>
          <w:rFonts w:asciiTheme="minorHAnsi" w:hAnsiTheme="minorHAnsi" w:cstheme="minorHAnsi"/>
          <w:color w:val="000000"/>
          <w:shd w:val="clear" w:color="auto" w:fill="FFFFFF"/>
        </w:rPr>
        <w:t>.</w:t>
      </w:r>
    </w:p>
    <w:p w14:paraId="464FF99B" w14:textId="05277765" w:rsidR="00F60AAD" w:rsidRDefault="00F60AAD">
      <w:pPr>
        <w:rPr>
          <w:rFonts w:asciiTheme="minorHAnsi" w:hAnsiTheme="minorHAnsi" w:cstheme="minorHAnsi"/>
          <w:color w:val="000000"/>
          <w:shd w:val="clear" w:color="auto" w:fill="FFFFFF"/>
        </w:rPr>
      </w:pPr>
    </w:p>
    <w:p w14:paraId="561C0720" w14:textId="089D61D5" w:rsidR="00F60AAD" w:rsidRDefault="008D0E61">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Contracts</w:t>
      </w:r>
      <w:r w:rsidR="00F60AAD">
        <w:rPr>
          <w:rFonts w:asciiTheme="minorHAnsi" w:hAnsiTheme="minorHAnsi" w:cstheme="minorHAnsi"/>
          <w:color w:val="000000"/>
          <w:shd w:val="clear" w:color="auto" w:fill="FFFFFF"/>
        </w:rPr>
        <w:t xml:space="preserve"> are formed on the basis of contract laws and </w:t>
      </w:r>
      <w:r>
        <w:rPr>
          <w:rFonts w:asciiTheme="minorHAnsi" w:hAnsiTheme="minorHAnsi" w:cstheme="minorHAnsi"/>
          <w:color w:val="000000"/>
          <w:shd w:val="clear" w:color="auto" w:fill="FFFFFF"/>
        </w:rPr>
        <w:t xml:space="preserve">statutory rules and include </w:t>
      </w:r>
      <w:r w:rsidR="00870894">
        <w:rPr>
          <w:rFonts w:asciiTheme="minorHAnsi" w:hAnsiTheme="minorHAnsi" w:cstheme="minorHAnsi"/>
          <w:color w:val="000000"/>
          <w:shd w:val="clear" w:color="auto" w:fill="FFFFFF"/>
        </w:rPr>
        <w:t>‘e</w:t>
      </w:r>
      <w:r>
        <w:rPr>
          <w:rFonts w:asciiTheme="minorHAnsi" w:hAnsiTheme="minorHAnsi" w:cstheme="minorHAnsi"/>
          <w:color w:val="000000"/>
          <w:shd w:val="clear" w:color="auto" w:fill="FFFFFF"/>
        </w:rPr>
        <w:t>xpress</w:t>
      </w:r>
      <w:r w:rsidR="00870894">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and </w:t>
      </w:r>
      <w:r w:rsidR="00870894">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implied</w:t>
      </w:r>
      <w:r w:rsidR="00870894">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terms.</w:t>
      </w:r>
      <w:r w:rsidR="00E964C9">
        <w:rPr>
          <w:rFonts w:asciiTheme="minorHAnsi" w:hAnsiTheme="minorHAnsi" w:cstheme="minorHAnsi"/>
          <w:color w:val="000000"/>
          <w:shd w:val="clear" w:color="auto" w:fill="FFFFFF"/>
        </w:rPr>
        <w:t xml:space="preserve"> E</w:t>
      </w:r>
      <w:r w:rsidR="00DD3B4B">
        <w:rPr>
          <w:rFonts w:asciiTheme="minorHAnsi" w:hAnsiTheme="minorHAnsi" w:cstheme="minorHAnsi"/>
          <w:color w:val="000000"/>
          <w:shd w:val="clear" w:color="auto" w:fill="FFFFFF"/>
        </w:rPr>
        <w:t>xpress term</w:t>
      </w:r>
      <w:r w:rsidR="00E964C9">
        <w:rPr>
          <w:rFonts w:asciiTheme="minorHAnsi" w:hAnsiTheme="minorHAnsi" w:cstheme="minorHAnsi"/>
          <w:color w:val="000000"/>
          <w:shd w:val="clear" w:color="auto" w:fill="FFFFFF"/>
        </w:rPr>
        <w:t>s</w:t>
      </w:r>
      <w:r w:rsidR="00DE7633">
        <w:rPr>
          <w:rFonts w:asciiTheme="minorHAnsi" w:hAnsiTheme="minorHAnsi" w:cstheme="minorHAnsi"/>
          <w:color w:val="000000"/>
          <w:shd w:val="clear" w:color="auto" w:fill="FFFFFF"/>
        </w:rPr>
        <w:t xml:space="preserve"> are provided in written format or verbally and may </w:t>
      </w:r>
      <w:r w:rsidR="004A695F">
        <w:rPr>
          <w:rFonts w:asciiTheme="minorHAnsi" w:hAnsiTheme="minorHAnsi" w:cstheme="minorHAnsi"/>
          <w:color w:val="000000"/>
          <w:shd w:val="clear" w:color="auto" w:fill="FFFFFF"/>
        </w:rPr>
        <w:t>include</w:t>
      </w:r>
      <w:r w:rsidR="00DE7633">
        <w:rPr>
          <w:rFonts w:asciiTheme="minorHAnsi" w:hAnsiTheme="minorHAnsi" w:cstheme="minorHAnsi"/>
          <w:color w:val="000000"/>
          <w:shd w:val="clear" w:color="auto" w:fill="FFFFFF"/>
        </w:rPr>
        <w:t xml:space="preserve"> important </w:t>
      </w:r>
      <w:r w:rsidR="0013030B">
        <w:rPr>
          <w:rFonts w:asciiTheme="minorHAnsi" w:hAnsiTheme="minorHAnsi" w:cstheme="minorHAnsi"/>
          <w:color w:val="000000"/>
          <w:shd w:val="clear" w:color="auto" w:fill="FFFFFF"/>
        </w:rPr>
        <w:t xml:space="preserve">documents within an </w:t>
      </w:r>
      <w:r w:rsidR="000B28E6">
        <w:rPr>
          <w:rFonts w:asciiTheme="minorHAnsi" w:hAnsiTheme="minorHAnsi" w:cstheme="minorHAnsi"/>
          <w:color w:val="000000"/>
          <w:shd w:val="clear" w:color="auto" w:fill="FFFFFF"/>
        </w:rPr>
        <w:t>organisation such</w:t>
      </w:r>
      <w:r w:rsidR="007A1EE5">
        <w:rPr>
          <w:rFonts w:asciiTheme="minorHAnsi" w:hAnsiTheme="minorHAnsi" w:cstheme="minorHAnsi"/>
          <w:color w:val="000000"/>
          <w:shd w:val="clear" w:color="auto" w:fill="FFFFFF"/>
        </w:rPr>
        <w:t xml:space="preserve"> as an employee handbook or other policies and procedures in addition</w:t>
      </w:r>
      <w:r w:rsidR="00152F41">
        <w:rPr>
          <w:rFonts w:asciiTheme="minorHAnsi" w:hAnsiTheme="minorHAnsi" w:cstheme="minorHAnsi"/>
          <w:color w:val="000000"/>
          <w:shd w:val="clear" w:color="auto" w:fill="FFFFFF"/>
        </w:rPr>
        <w:t xml:space="preserve"> to a written contract of employment</w:t>
      </w:r>
      <w:r w:rsidR="00DB7A91">
        <w:rPr>
          <w:rFonts w:asciiTheme="minorHAnsi" w:hAnsiTheme="minorHAnsi" w:cstheme="minorHAnsi"/>
          <w:color w:val="000000"/>
          <w:shd w:val="clear" w:color="auto" w:fill="FFFFFF"/>
        </w:rPr>
        <w:t>.</w:t>
      </w:r>
      <w:r w:rsidR="00152F41">
        <w:rPr>
          <w:rFonts w:asciiTheme="minorHAnsi" w:hAnsiTheme="minorHAnsi" w:cstheme="minorHAnsi"/>
          <w:color w:val="000000"/>
          <w:shd w:val="clear" w:color="auto" w:fill="FFFFFF"/>
        </w:rPr>
        <w:t xml:space="preserve"> </w:t>
      </w:r>
      <w:r w:rsidR="0013030B">
        <w:rPr>
          <w:rFonts w:asciiTheme="minorHAnsi" w:hAnsiTheme="minorHAnsi" w:cstheme="minorHAnsi"/>
          <w:color w:val="000000"/>
          <w:shd w:val="clear" w:color="auto" w:fill="FFFFFF"/>
        </w:rPr>
        <w:t xml:space="preserve">It is important that </w:t>
      </w:r>
      <w:r w:rsidR="002F6238">
        <w:rPr>
          <w:rFonts w:asciiTheme="minorHAnsi" w:hAnsiTheme="minorHAnsi" w:cstheme="minorHAnsi"/>
          <w:color w:val="000000"/>
          <w:shd w:val="clear" w:color="auto" w:fill="FFFFFF"/>
        </w:rPr>
        <w:t>express</w:t>
      </w:r>
      <w:r w:rsidR="0013030B">
        <w:rPr>
          <w:rFonts w:asciiTheme="minorHAnsi" w:hAnsiTheme="minorHAnsi" w:cstheme="minorHAnsi"/>
          <w:color w:val="000000"/>
          <w:shd w:val="clear" w:color="auto" w:fill="FFFFFF"/>
        </w:rPr>
        <w:t xml:space="preserve"> terms comply with </w:t>
      </w:r>
      <w:r w:rsidR="002F6238">
        <w:rPr>
          <w:rFonts w:asciiTheme="minorHAnsi" w:hAnsiTheme="minorHAnsi" w:cstheme="minorHAnsi"/>
          <w:color w:val="000000"/>
          <w:shd w:val="clear" w:color="auto" w:fill="FFFFFF"/>
        </w:rPr>
        <w:t>minimum legal standards which include laws surrounding rest breaks and holiday entitlement</w:t>
      </w:r>
      <w:r w:rsidR="00B32240">
        <w:rPr>
          <w:rFonts w:asciiTheme="minorHAnsi" w:hAnsiTheme="minorHAnsi" w:cstheme="minorHAnsi"/>
          <w:color w:val="000000"/>
          <w:shd w:val="clear" w:color="auto" w:fill="FFFFFF"/>
        </w:rPr>
        <w:t>, national minimum wage</w:t>
      </w:r>
      <w:r w:rsidR="00EE2053">
        <w:rPr>
          <w:rFonts w:asciiTheme="minorHAnsi" w:hAnsiTheme="minorHAnsi" w:cstheme="minorHAnsi"/>
          <w:color w:val="000000"/>
          <w:shd w:val="clear" w:color="auto" w:fill="FFFFFF"/>
        </w:rPr>
        <w:t xml:space="preserve"> and equal pay.</w:t>
      </w:r>
    </w:p>
    <w:p w14:paraId="5FFD9430" w14:textId="1E2AE5C2" w:rsidR="00EE2053" w:rsidRDefault="00EE2053">
      <w:pPr>
        <w:rPr>
          <w:rFonts w:asciiTheme="minorHAnsi" w:hAnsiTheme="minorHAnsi" w:cstheme="minorHAnsi"/>
          <w:color w:val="000000"/>
          <w:shd w:val="clear" w:color="auto" w:fill="FFFFFF"/>
        </w:rPr>
      </w:pPr>
    </w:p>
    <w:p w14:paraId="1B0A8600" w14:textId="58A33C65" w:rsidR="00954A98" w:rsidRPr="00040470" w:rsidRDefault="004D69AB">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Sections 1 – 7 of the ERA </w:t>
      </w:r>
      <w:r w:rsidR="005C0DD1">
        <w:rPr>
          <w:rFonts w:asciiTheme="minorHAnsi" w:hAnsiTheme="minorHAnsi" w:cstheme="minorHAnsi"/>
          <w:color w:val="000000"/>
          <w:shd w:val="clear" w:color="auto" w:fill="FFFFFF"/>
        </w:rPr>
        <w:t xml:space="preserve">1996 express that all employees employed for at least one month are entitled to receive a </w:t>
      </w:r>
      <w:r w:rsidR="005B713D">
        <w:rPr>
          <w:rFonts w:asciiTheme="minorHAnsi" w:hAnsiTheme="minorHAnsi" w:cstheme="minorHAnsi"/>
          <w:color w:val="000000"/>
          <w:shd w:val="clear" w:color="auto" w:fill="FFFFFF"/>
        </w:rPr>
        <w:t xml:space="preserve">written statement of employment particulars no later than 8 weeks after their start date. </w:t>
      </w:r>
      <w:r w:rsidR="00B42091">
        <w:rPr>
          <w:rFonts w:asciiTheme="minorHAnsi" w:hAnsiTheme="minorHAnsi" w:cstheme="minorHAnsi"/>
          <w:color w:val="000000"/>
          <w:shd w:val="clear" w:color="auto" w:fill="FFFFFF"/>
        </w:rPr>
        <w:t xml:space="preserve">The ERA has recently amended this legislation and extended </w:t>
      </w:r>
      <w:r w:rsidR="009F739D">
        <w:rPr>
          <w:rFonts w:asciiTheme="minorHAnsi" w:hAnsiTheme="minorHAnsi" w:cstheme="minorHAnsi"/>
          <w:color w:val="000000"/>
          <w:shd w:val="clear" w:color="auto" w:fill="FFFFFF"/>
        </w:rPr>
        <w:t xml:space="preserve">the right to receive a written statement of particulars to all workers, with the </w:t>
      </w:r>
      <w:r w:rsidR="00023090">
        <w:rPr>
          <w:rFonts w:asciiTheme="minorHAnsi" w:hAnsiTheme="minorHAnsi" w:cstheme="minorHAnsi"/>
          <w:color w:val="000000"/>
          <w:shd w:val="clear" w:color="auto" w:fill="FFFFFF"/>
        </w:rPr>
        <w:t>requirement</w:t>
      </w:r>
      <w:r w:rsidR="009F739D">
        <w:rPr>
          <w:rFonts w:asciiTheme="minorHAnsi" w:hAnsiTheme="minorHAnsi" w:cstheme="minorHAnsi"/>
          <w:color w:val="000000"/>
          <w:shd w:val="clear" w:color="auto" w:fill="FFFFFF"/>
        </w:rPr>
        <w:t xml:space="preserve"> for this to be issued no later than the first day of employment</w:t>
      </w:r>
      <w:r w:rsidR="00023090">
        <w:rPr>
          <w:rFonts w:asciiTheme="minorHAnsi" w:hAnsiTheme="minorHAnsi" w:cstheme="minorHAnsi"/>
          <w:color w:val="000000"/>
          <w:shd w:val="clear" w:color="auto" w:fill="FFFFFF"/>
        </w:rPr>
        <w:t xml:space="preserve"> as of 06 April 2020. </w:t>
      </w:r>
      <w:r w:rsidR="007273C6">
        <w:rPr>
          <w:rFonts w:asciiTheme="minorHAnsi" w:hAnsiTheme="minorHAnsi" w:cstheme="minorHAnsi"/>
          <w:color w:val="000000"/>
          <w:shd w:val="clear" w:color="auto" w:fill="FFFFFF"/>
        </w:rPr>
        <w:t xml:space="preserve">The law does not currently state that the employee must sign and return the contract, however it is good practice </w:t>
      </w:r>
      <w:r w:rsidR="00FC61B3">
        <w:rPr>
          <w:rFonts w:asciiTheme="minorHAnsi" w:hAnsiTheme="minorHAnsi" w:cstheme="minorHAnsi"/>
          <w:color w:val="000000"/>
          <w:shd w:val="clear" w:color="auto" w:fill="FFFFFF"/>
        </w:rPr>
        <w:t>for this to happen.</w:t>
      </w:r>
      <w:r w:rsidR="001F1961">
        <w:rPr>
          <w:rFonts w:asciiTheme="minorHAnsi" w:hAnsiTheme="minorHAnsi" w:cstheme="minorHAnsi"/>
          <w:color w:val="000000"/>
          <w:shd w:val="clear" w:color="auto" w:fill="FFFFFF"/>
        </w:rPr>
        <w:t xml:space="preserve"> If an employee fails to sign a contract but continues to work it can be argued that the employee is working in agreement with the terms and conditions </w:t>
      </w:r>
      <w:r w:rsidR="00D662CD">
        <w:rPr>
          <w:rFonts w:asciiTheme="minorHAnsi" w:hAnsiTheme="minorHAnsi" w:cstheme="minorHAnsi"/>
          <w:color w:val="000000"/>
          <w:shd w:val="clear" w:color="auto" w:fill="FFFFFF"/>
        </w:rPr>
        <w:t xml:space="preserve">provided by the employee and that the employers version </w:t>
      </w:r>
      <w:r w:rsidR="00E44D02">
        <w:rPr>
          <w:rFonts w:asciiTheme="minorHAnsi" w:hAnsiTheme="minorHAnsi" w:cstheme="minorHAnsi"/>
          <w:color w:val="000000"/>
          <w:shd w:val="clear" w:color="auto" w:fill="FFFFFF"/>
        </w:rPr>
        <w:t>is contractually effective through lack of challenge by the employee</w:t>
      </w:r>
      <w:r w:rsidR="00836B3A">
        <w:rPr>
          <w:rFonts w:asciiTheme="minorHAnsi" w:hAnsiTheme="minorHAnsi" w:cstheme="minorHAnsi"/>
          <w:color w:val="000000"/>
          <w:shd w:val="clear" w:color="auto" w:fill="FFFFFF"/>
        </w:rPr>
        <w:t xml:space="preserve"> </w:t>
      </w:r>
      <w:sdt>
        <w:sdtPr>
          <w:rPr>
            <w:rFonts w:asciiTheme="minorHAnsi" w:hAnsiTheme="minorHAnsi" w:cstheme="minorHAnsi"/>
            <w:color w:val="000000"/>
            <w:shd w:val="clear" w:color="auto" w:fill="FFFFFF"/>
          </w:rPr>
          <w:id w:val="-1215032596"/>
          <w:citation/>
        </w:sdtPr>
        <w:sdtContent>
          <w:r w:rsidR="00836B3A">
            <w:rPr>
              <w:rFonts w:asciiTheme="minorHAnsi" w:hAnsiTheme="minorHAnsi" w:cstheme="minorHAnsi"/>
              <w:color w:val="000000"/>
              <w:shd w:val="clear" w:color="auto" w:fill="FFFFFF"/>
            </w:rPr>
            <w:fldChar w:fldCharType="begin"/>
          </w:r>
          <w:r w:rsidR="00836B3A">
            <w:rPr>
              <w:rFonts w:asciiTheme="minorHAnsi" w:hAnsiTheme="minorHAnsi" w:cstheme="minorHAnsi"/>
              <w:color w:val="000000"/>
              <w:shd w:val="clear" w:color="auto" w:fill="FFFFFF"/>
              <w:lang w:val="en-GB"/>
            </w:rPr>
            <w:instrText xml:space="preserve"> CITATION Dan19 \l 2057 </w:instrText>
          </w:r>
          <w:r w:rsidR="00836B3A">
            <w:rPr>
              <w:rFonts w:asciiTheme="minorHAnsi" w:hAnsiTheme="minorHAnsi" w:cstheme="minorHAnsi"/>
              <w:color w:val="000000"/>
              <w:shd w:val="clear" w:color="auto" w:fill="FFFFFF"/>
            </w:rPr>
            <w:fldChar w:fldCharType="separate"/>
          </w:r>
          <w:r w:rsidR="00836B3A" w:rsidRPr="00836B3A">
            <w:rPr>
              <w:rFonts w:asciiTheme="minorHAnsi" w:hAnsiTheme="minorHAnsi" w:cstheme="minorHAnsi"/>
              <w:noProof/>
              <w:color w:val="000000"/>
              <w:shd w:val="clear" w:color="auto" w:fill="FFFFFF"/>
              <w:lang w:val="en-GB"/>
            </w:rPr>
            <w:t>(Daniels, 2019)</w:t>
          </w:r>
          <w:r w:rsidR="00836B3A">
            <w:rPr>
              <w:rFonts w:asciiTheme="minorHAnsi" w:hAnsiTheme="minorHAnsi" w:cstheme="minorHAnsi"/>
              <w:color w:val="000000"/>
              <w:shd w:val="clear" w:color="auto" w:fill="FFFFFF"/>
            </w:rPr>
            <w:fldChar w:fldCharType="end"/>
          </w:r>
        </w:sdtContent>
      </w:sdt>
      <w:r w:rsidR="00836B3A">
        <w:rPr>
          <w:rFonts w:asciiTheme="minorHAnsi" w:hAnsiTheme="minorHAnsi" w:cstheme="minorHAnsi"/>
          <w:color w:val="000000"/>
          <w:shd w:val="clear" w:color="auto" w:fill="FFFFFF"/>
        </w:rPr>
        <w:t>.</w:t>
      </w:r>
    </w:p>
    <w:p w14:paraId="01AC6032" w14:textId="4CF3183C" w:rsidR="004A4ACE" w:rsidRDefault="004A4ACE"/>
    <w:p w14:paraId="7D630178" w14:textId="77777777" w:rsidR="00836B3A" w:rsidRDefault="00836B3A">
      <w:pPr>
        <w:rPr>
          <w:rFonts w:asciiTheme="minorHAnsi" w:hAnsiTheme="minorHAnsi" w:cstheme="minorHAnsi"/>
          <w:b/>
          <w:bCs/>
          <w:color w:val="auto"/>
        </w:rPr>
      </w:pPr>
    </w:p>
    <w:p w14:paraId="56896E7A" w14:textId="77777777" w:rsidR="00836B3A" w:rsidRDefault="00836B3A">
      <w:pPr>
        <w:rPr>
          <w:rFonts w:asciiTheme="minorHAnsi" w:hAnsiTheme="minorHAnsi" w:cstheme="minorHAnsi"/>
          <w:b/>
          <w:bCs/>
          <w:color w:val="auto"/>
        </w:rPr>
      </w:pPr>
    </w:p>
    <w:p w14:paraId="1237A448" w14:textId="77777777" w:rsidR="00836B3A" w:rsidRDefault="00836B3A">
      <w:pPr>
        <w:rPr>
          <w:rFonts w:asciiTheme="minorHAnsi" w:hAnsiTheme="minorHAnsi" w:cstheme="minorHAnsi"/>
          <w:b/>
          <w:bCs/>
          <w:color w:val="auto"/>
        </w:rPr>
      </w:pPr>
    </w:p>
    <w:p w14:paraId="2C360E94" w14:textId="77777777" w:rsidR="00836B3A" w:rsidRDefault="00836B3A">
      <w:pPr>
        <w:rPr>
          <w:rFonts w:asciiTheme="minorHAnsi" w:hAnsiTheme="minorHAnsi" w:cstheme="minorHAnsi"/>
          <w:b/>
          <w:bCs/>
          <w:color w:val="auto"/>
        </w:rPr>
      </w:pPr>
    </w:p>
    <w:p w14:paraId="2F1ED5B2" w14:textId="7BA60C62" w:rsidR="00273F3C" w:rsidRPr="00273F3C" w:rsidRDefault="00273F3C">
      <w:pPr>
        <w:rPr>
          <w:rFonts w:asciiTheme="minorHAnsi" w:hAnsiTheme="minorHAnsi" w:cstheme="minorHAnsi"/>
          <w:b/>
          <w:bCs/>
          <w:color w:val="auto"/>
        </w:rPr>
      </w:pPr>
      <w:r w:rsidRPr="00273F3C">
        <w:rPr>
          <w:rFonts w:asciiTheme="minorHAnsi" w:hAnsiTheme="minorHAnsi" w:cstheme="minorHAnsi"/>
          <w:b/>
          <w:bCs/>
          <w:color w:val="auto"/>
        </w:rPr>
        <w:lastRenderedPageBreak/>
        <w:t>Question 3</w:t>
      </w:r>
    </w:p>
    <w:p w14:paraId="134DB49F" w14:textId="77777777" w:rsidR="00273F3C" w:rsidRDefault="00273F3C">
      <w:pPr>
        <w:rPr>
          <w:rFonts w:asciiTheme="minorHAnsi" w:hAnsiTheme="minorHAnsi" w:cstheme="minorHAnsi"/>
          <w:color w:val="auto"/>
          <w:u w:val="single"/>
        </w:rPr>
      </w:pPr>
    </w:p>
    <w:p w14:paraId="24F586E0" w14:textId="24F3916D" w:rsidR="004A4ACE" w:rsidRPr="00606271" w:rsidRDefault="00BC74BF">
      <w:pPr>
        <w:rPr>
          <w:rFonts w:asciiTheme="minorHAnsi" w:hAnsiTheme="minorHAnsi" w:cstheme="minorHAnsi"/>
          <w:color w:val="auto"/>
          <w:u w:val="single"/>
        </w:rPr>
      </w:pPr>
      <w:r w:rsidRPr="00606271">
        <w:rPr>
          <w:rFonts w:asciiTheme="minorHAnsi" w:hAnsiTheme="minorHAnsi" w:cstheme="minorHAnsi"/>
          <w:color w:val="auto"/>
          <w:u w:val="single"/>
        </w:rPr>
        <w:t>3.1 Describe when and how contracts can be changed lawfully.</w:t>
      </w:r>
    </w:p>
    <w:p w14:paraId="60DC0688" w14:textId="73F375C1" w:rsidR="0064121D" w:rsidRPr="00606271" w:rsidRDefault="0064121D">
      <w:pPr>
        <w:rPr>
          <w:rFonts w:asciiTheme="minorHAnsi" w:hAnsiTheme="minorHAnsi" w:cstheme="minorHAnsi"/>
          <w:color w:val="auto"/>
        </w:rPr>
      </w:pPr>
    </w:p>
    <w:p w14:paraId="4E47BB45" w14:textId="77777777" w:rsidR="003750A3" w:rsidRDefault="00F83CD2">
      <w:pPr>
        <w:rPr>
          <w:rFonts w:asciiTheme="minorHAnsi" w:hAnsiTheme="minorHAnsi" w:cstheme="minorHAnsi"/>
          <w:color w:val="auto"/>
        </w:rPr>
      </w:pPr>
      <w:r w:rsidRPr="00606271">
        <w:rPr>
          <w:rFonts w:asciiTheme="minorHAnsi" w:hAnsiTheme="minorHAnsi" w:cstheme="minorHAnsi"/>
          <w:color w:val="auto"/>
        </w:rPr>
        <w:t>Contract</w:t>
      </w:r>
      <w:r w:rsidR="00A86220" w:rsidRPr="00606271">
        <w:rPr>
          <w:rFonts w:asciiTheme="minorHAnsi" w:hAnsiTheme="minorHAnsi" w:cstheme="minorHAnsi"/>
          <w:color w:val="auto"/>
        </w:rPr>
        <w:t>s may be changed</w:t>
      </w:r>
      <w:r w:rsidR="00316230" w:rsidRPr="00606271">
        <w:rPr>
          <w:rFonts w:asciiTheme="minorHAnsi" w:hAnsiTheme="minorHAnsi" w:cstheme="minorHAnsi"/>
          <w:color w:val="auto"/>
        </w:rPr>
        <w:t xml:space="preserve"> or ‘varied’ </w:t>
      </w:r>
      <w:r w:rsidR="000E7C90" w:rsidRPr="00606271">
        <w:rPr>
          <w:rFonts w:asciiTheme="minorHAnsi" w:hAnsiTheme="minorHAnsi" w:cstheme="minorHAnsi"/>
          <w:color w:val="auto"/>
        </w:rPr>
        <w:t>for a variety of reasons</w:t>
      </w:r>
      <w:r w:rsidR="00F20238" w:rsidRPr="00606271">
        <w:rPr>
          <w:rFonts w:asciiTheme="minorHAnsi" w:hAnsiTheme="minorHAnsi" w:cstheme="minorHAnsi"/>
          <w:color w:val="auto"/>
        </w:rPr>
        <w:t xml:space="preserve">. </w:t>
      </w:r>
      <w:r w:rsidR="004427C3" w:rsidRPr="00606271">
        <w:rPr>
          <w:rFonts w:asciiTheme="minorHAnsi" w:hAnsiTheme="minorHAnsi" w:cstheme="minorHAnsi"/>
          <w:color w:val="auto"/>
        </w:rPr>
        <w:t xml:space="preserve">Contract </w:t>
      </w:r>
      <w:r w:rsidR="00BF613E" w:rsidRPr="00606271">
        <w:rPr>
          <w:rFonts w:asciiTheme="minorHAnsi" w:hAnsiTheme="minorHAnsi" w:cstheme="minorHAnsi"/>
          <w:color w:val="auto"/>
        </w:rPr>
        <w:t>variations</w:t>
      </w:r>
      <w:r w:rsidR="004427C3" w:rsidRPr="00606271">
        <w:rPr>
          <w:rFonts w:asciiTheme="minorHAnsi" w:hAnsiTheme="minorHAnsi" w:cstheme="minorHAnsi"/>
          <w:color w:val="auto"/>
        </w:rPr>
        <w:t xml:space="preserve"> may occur</w:t>
      </w:r>
      <w:r w:rsidR="00BC54E7">
        <w:rPr>
          <w:rFonts w:asciiTheme="minorHAnsi" w:hAnsiTheme="minorHAnsi" w:cstheme="minorHAnsi"/>
          <w:color w:val="auto"/>
        </w:rPr>
        <w:t xml:space="preserve"> lawfull</w:t>
      </w:r>
      <w:r w:rsidR="003750A3">
        <w:rPr>
          <w:rFonts w:asciiTheme="minorHAnsi" w:hAnsiTheme="minorHAnsi" w:cstheme="minorHAnsi"/>
          <w:color w:val="auto"/>
        </w:rPr>
        <w:t>y as a result of the following three reasons:</w:t>
      </w:r>
    </w:p>
    <w:p w14:paraId="56A95B98" w14:textId="77777777" w:rsidR="003750A3" w:rsidRDefault="003750A3">
      <w:pPr>
        <w:rPr>
          <w:rFonts w:asciiTheme="minorHAnsi" w:hAnsiTheme="minorHAnsi" w:cstheme="minorHAnsi"/>
          <w:color w:val="auto"/>
        </w:rPr>
      </w:pPr>
    </w:p>
    <w:p w14:paraId="2737E04A" w14:textId="03059F32" w:rsidR="003750A3" w:rsidRDefault="003750A3" w:rsidP="003750A3">
      <w:pPr>
        <w:pStyle w:val="ListParagraph"/>
        <w:numPr>
          <w:ilvl w:val="0"/>
          <w:numId w:val="5"/>
        </w:numPr>
        <w:rPr>
          <w:rFonts w:asciiTheme="minorHAnsi" w:hAnsiTheme="minorHAnsi" w:cstheme="minorHAnsi"/>
          <w:color w:val="auto"/>
        </w:rPr>
      </w:pPr>
      <w:r>
        <w:rPr>
          <w:rFonts w:asciiTheme="minorHAnsi" w:hAnsiTheme="minorHAnsi" w:cstheme="minorHAnsi"/>
          <w:color w:val="auto"/>
        </w:rPr>
        <w:t>A contract may contain a ‘flexibility clause’ or a ‘Variation term’</w:t>
      </w:r>
    </w:p>
    <w:p w14:paraId="09B8EEB9" w14:textId="014679A8" w:rsidR="003750A3" w:rsidRDefault="00FA6647" w:rsidP="003750A3">
      <w:pPr>
        <w:pStyle w:val="ListParagraph"/>
        <w:numPr>
          <w:ilvl w:val="0"/>
          <w:numId w:val="5"/>
        </w:numPr>
        <w:rPr>
          <w:rFonts w:asciiTheme="minorHAnsi" w:hAnsiTheme="minorHAnsi" w:cstheme="minorHAnsi"/>
          <w:color w:val="auto"/>
        </w:rPr>
      </w:pPr>
      <w:r>
        <w:rPr>
          <w:rFonts w:asciiTheme="minorHAnsi" w:hAnsiTheme="minorHAnsi" w:cstheme="minorHAnsi"/>
          <w:color w:val="auto"/>
        </w:rPr>
        <w:t>Employee agrees (after consultation) /requests the change</w:t>
      </w:r>
    </w:p>
    <w:p w14:paraId="1CC12BBA" w14:textId="630555EA" w:rsidR="00FA6647" w:rsidRPr="003750A3" w:rsidRDefault="00FA6647" w:rsidP="003750A3">
      <w:pPr>
        <w:pStyle w:val="ListParagraph"/>
        <w:numPr>
          <w:ilvl w:val="0"/>
          <w:numId w:val="5"/>
        </w:numPr>
        <w:rPr>
          <w:rFonts w:asciiTheme="minorHAnsi" w:hAnsiTheme="minorHAnsi" w:cstheme="minorHAnsi"/>
          <w:color w:val="auto"/>
        </w:rPr>
      </w:pPr>
      <w:r>
        <w:rPr>
          <w:rFonts w:asciiTheme="minorHAnsi" w:hAnsiTheme="minorHAnsi" w:cstheme="minorHAnsi"/>
          <w:color w:val="auto"/>
        </w:rPr>
        <w:t>Employee reps agree to change</w:t>
      </w:r>
    </w:p>
    <w:p w14:paraId="2A01CEAB" w14:textId="77777777" w:rsidR="003750A3" w:rsidRDefault="003750A3" w:rsidP="003750A3">
      <w:pPr>
        <w:rPr>
          <w:rFonts w:asciiTheme="minorHAnsi" w:hAnsiTheme="minorHAnsi" w:cstheme="minorHAnsi"/>
          <w:color w:val="auto"/>
        </w:rPr>
      </w:pPr>
    </w:p>
    <w:p w14:paraId="5DF971F6" w14:textId="1905D2D2" w:rsidR="0064121D" w:rsidRPr="003750A3" w:rsidRDefault="00FA6647" w:rsidP="003750A3">
      <w:pPr>
        <w:rPr>
          <w:rFonts w:asciiTheme="minorHAnsi" w:hAnsiTheme="minorHAnsi" w:cstheme="minorHAnsi"/>
          <w:color w:val="auto"/>
        </w:rPr>
      </w:pPr>
      <w:r>
        <w:rPr>
          <w:rFonts w:asciiTheme="minorHAnsi" w:hAnsiTheme="minorHAnsi" w:cstheme="minorHAnsi"/>
          <w:color w:val="auto"/>
        </w:rPr>
        <w:t>A</w:t>
      </w:r>
      <w:r w:rsidR="004427C3" w:rsidRPr="003750A3">
        <w:rPr>
          <w:rFonts w:asciiTheme="minorHAnsi" w:hAnsiTheme="minorHAnsi" w:cstheme="minorHAnsi"/>
          <w:color w:val="auto"/>
        </w:rPr>
        <w:t xml:space="preserve"> ‘flexibility clause’</w:t>
      </w:r>
      <w:r w:rsidR="000F20AD">
        <w:rPr>
          <w:rFonts w:asciiTheme="minorHAnsi" w:hAnsiTheme="minorHAnsi" w:cstheme="minorHAnsi"/>
          <w:color w:val="auto"/>
        </w:rPr>
        <w:t xml:space="preserve"> or ‘variation term’</w:t>
      </w:r>
      <w:r w:rsidR="004427C3" w:rsidRPr="003750A3">
        <w:rPr>
          <w:rFonts w:asciiTheme="minorHAnsi" w:hAnsiTheme="minorHAnsi" w:cstheme="minorHAnsi"/>
          <w:color w:val="auto"/>
        </w:rPr>
        <w:t xml:space="preserve"> within a contract of employment</w:t>
      </w:r>
      <w:r>
        <w:rPr>
          <w:rFonts w:asciiTheme="minorHAnsi" w:hAnsiTheme="minorHAnsi" w:cstheme="minorHAnsi"/>
          <w:color w:val="auto"/>
        </w:rPr>
        <w:t xml:space="preserve"> </w:t>
      </w:r>
      <w:r w:rsidR="004427C3" w:rsidRPr="003750A3">
        <w:rPr>
          <w:rFonts w:asciiTheme="minorHAnsi" w:hAnsiTheme="minorHAnsi" w:cstheme="minorHAnsi"/>
          <w:color w:val="auto"/>
        </w:rPr>
        <w:t>allows the employer to make a specific change,</w:t>
      </w:r>
      <w:r w:rsidR="002262EC" w:rsidRPr="003750A3">
        <w:rPr>
          <w:rFonts w:asciiTheme="minorHAnsi" w:hAnsiTheme="minorHAnsi" w:cstheme="minorHAnsi"/>
          <w:color w:val="auto"/>
        </w:rPr>
        <w:t xml:space="preserve"> in the event that the employer and employee mutually agree to the change as a result of a consultation process or </w:t>
      </w:r>
      <w:r w:rsidR="00BF613E" w:rsidRPr="003750A3">
        <w:rPr>
          <w:rFonts w:asciiTheme="minorHAnsi" w:hAnsiTheme="minorHAnsi" w:cstheme="minorHAnsi"/>
          <w:color w:val="auto"/>
        </w:rPr>
        <w:t>in the event that employee reps or a Trade Union agree to the change on the employees behalf</w:t>
      </w:r>
      <w:r w:rsidR="00E44B3D" w:rsidRPr="003750A3">
        <w:rPr>
          <w:rFonts w:asciiTheme="minorHAnsi" w:hAnsiTheme="minorHAnsi" w:cstheme="minorHAnsi"/>
          <w:color w:val="auto"/>
        </w:rPr>
        <w:t xml:space="preserve"> </w:t>
      </w:r>
      <w:sdt>
        <w:sdtPr>
          <w:id w:val="-124236760"/>
          <w:citation/>
        </w:sdtPr>
        <w:sdtContent>
          <w:r w:rsidR="00E44B3D" w:rsidRPr="003750A3">
            <w:rPr>
              <w:rFonts w:asciiTheme="minorHAnsi" w:hAnsiTheme="minorHAnsi" w:cstheme="minorHAnsi"/>
              <w:color w:val="auto"/>
            </w:rPr>
            <w:fldChar w:fldCharType="begin"/>
          </w:r>
          <w:r w:rsidR="00E44B3D" w:rsidRPr="003750A3">
            <w:rPr>
              <w:rFonts w:asciiTheme="minorHAnsi" w:hAnsiTheme="minorHAnsi" w:cstheme="minorHAnsi"/>
              <w:color w:val="auto"/>
              <w:lang w:val="en-GB"/>
            </w:rPr>
            <w:instrText xml:space="preserve"> CITATION aca20 \l 2057 </w:instrText>
          </w:r>
          <w:r w:rsidR="00E44B3D" w:rsidRPr="003750A3">
            <w:rPr>
              <w:rFonts w:asciiTheme="minorHAnsi" w:hAnsiTheme="minorHAnsi" w:cstheme="minorHAnsi"/>
              <w:color w:val="auto"/>
            </w:rPr>
            <w:fldChar w:fldCharType="separate"/>
          </w:r>
          <w:r w:rsidR="00E44B3D" w:rsidRPr="003750A3">
            <w:rPr>
              <w:rFonts w:asciiTheme="minorHAnsi" w:hAnsiTheme="minorHAnsi" w:cstheme="minorHAnsi"/>
              <w:noProof/>
              <w:color w:val="auto"/>
              <w:lang w:val="en-GB"/>
            </w:rPr>
            <w:t>(acas, n.d.)</w:t>
          </w:r>
          <w:r w:rsidR="00E44B3D" w:rsidRPr="003750A3">
            <w:rPr>
              <w:rFonts w:asciiTheme="minorHAnsi" w:hAnsiTheme="minorHAnsi" w:cstheme="minorHAnsi"/>
              <w:color w:val="auto"/>
            </w:rPr>
            <w:fldChar w:fldCharType="end"/>
          </w:r>
        </w:sdtContent>
      </w:sdt>
      <w:r w:rsidR="00E44B3D" w:rsidRPr="003750A3">
        <w:rPr>
          <w:rFonts w:asciiTheme="minorHAnsi" w:hAnsiTheme="minorHAnsi" w:cstheme="minorHAnsi"/>
          <w:color w:val="auto"/>
        </w:rPr>
        <w:t>.</w:t>
      </w:r>
    </w:p>
    <w:p w14:paraId="262A573E" w14:textId="4161B1CD" w:rsidR="00FF348A" w:rsidRPr="00606271" w:rsidRDefault="00FF348A">
      <w:pPr>
        <w:rPr>
          <w:rFonts w:asciiTheme="minorHAnsi" w:hAnsiTheme="minorHAnsi" w:cstheme="minorHAnsi"/>
          <w:color w:val="auto"/>
        </w:rPr>
      </w:pPr>
    </w:p>
    <w:p w14:paraId="15D1A2FA" w14:textId="352E9C2F" w:rsidR="001F3E67" w:rsidRPr="00606271" w:rsidRDefault="001F3E67">
      <w:pPr>
        <w:rPr>
          <w:rFonts w:asciiTheme="minorHAnsi" w:hAnsiTheme="minorHAnsi" w:cstheme="minorHAnsi"/>
          <w:color w:val="auto"/>
        </w:rPr>
      </w:pPr>
      <w:r w:rsidRPr="00606271">
        <w:rPr>
          <w:rFonts w:asciiTheme="minorHAnsi" w:hAnsiTheme="minorHAnsi" w:cstheme="minorHAnsi"/>
          <w:color w:val="auto"/>
        </w:rPr>
        <w:t xml:space="preserve">A </w:t>
      </w:r>
      <w:r w:rsidR="00FF348A" w:rsidRPr="00606271">
        <w:rPr>
          <w:rFonts w:asciiTheme="minorHAnsi" w:hAnsiTheme="minorHAnsi" w:cstheme="minorHAnsi"/>
          <w:color w:val="auto"/>
        </w:rPr>
        <w:t xml:space="preserve"> ‘variation </w:t>
      </w:r>
      <w:r w:rsidRPr="00606271">
        <w:rPr>
          <w:rFonts w:asciiTheme="minorHAnsi" w:hAnsiTheme="minorHAnsi" w:cstheme="minorHAnsi"/>
          <w:color w:val="auto"/>
        </w:rPr>
        <w:t>term’ within a contract will provide specific information on</w:t>
      </w:r>
      <w:r w:rsidR="00EF62CC" w:rsidRPr="00606271">
        <w:rPr>
          <w:rFonts w:asciiTheme="minorHAnsi" w:hAnsiTheme="minorHAnsi" w:cstheme="minorHAnsi"/>
          <w:color w:val="auto"/>
        </w:rPr>
        <w:t xml:space="preserve"> what the employer is able to change, the notice they are required to provide the employee with, and the process which will take place to facilitate the change.</w:t>
      </w:r>
      <w:r w:rsidR="00BF1B79" w:rsidRPr="00606271">
        <w:rPr>
          <w:rFonts w:asciiTheme="minorHAnsi" w:hAnsiTheme="minorHAnsi" w:cstheme="minorHAnsi"/>
          <w:color w:val="auto"/>
        </w:rPr>
        <w:t xml:space="preserve"> Although changes can lawfully take place without consultation, it is best practice to consult with employees regarding </w:t>
      </w:r>
      <w:r w:rsidR="00CD29DF" w:rsidRPr="00606271">
        <w:rPr>
          <w:rFonts w:asciiTheme="minorHAnsi" w:hAnsiTheme="minorHAnsi" w:cstheme="minorHAnsi"/>
          <w:color w:val="auto"/>
        </w:rPr>
        <w:t>the specific changes to ensure cooperation and to encourage a mutual agreement</w:t>
      </w:r>
      <w:r w:rsidR="00836B3A">
        <w:rPr>
          <w:rFonts w:asciiTheme="minorHAnsi" w:hAnsiTheme="minorHAnsi" w:cstheme="minorHAnsi"/>
          <w:color w:val="auto"/>
        </w:rPr>
        <w:t xml:space="preserve"> </w:t>
      </w:r>
      <w:sdt>
        <w:sdtPr>
          <w:rPr>
            <w:rFonts w:asciiTheme="minorHAnsi" w:hAnsiTheme="minorHAnsi" w:cstheme="minorHAnsi"/>
            <w:color w:val="auto"/>
          </w:rPr>
          <w:id w:val="-1917323923"/>
          <w:citation/>
        </w:sdtPr>
        <w:sdtContent>
          <w:r w:rsidR="00836B3A">
            <w:rPr>
              <w:rFonts w:asciiTheme="minorHAnsi" w:hAnsiTheme="minorHAnsi" w:cstheme="minorHAnsi"/>
              <w:color w:val="auto"/>
            </w:rPr>
            <w:fldChar w:fldCharType="begin"/>
          </w:r>
          <w:r w:rsidR="00836B3A">
            <w:rPr>
              <w:rFonts w:asciiTheme="minorHAnsi" w:hAnsiTheme="minorHAnsi" w:cstheme="minorHAnsi"/>
              <w:color w:val="auto"/>
              <w:lang w:val="en-GB"/>
            </w:rPr>
            <w:instrText xml:space="preserve"> CITATION Sla16 \l 2057 </w:instrText>
          </w:r>
          <w:r w:rsidR="00836B3A">
            <w:rPr>
              <w:rFonts w:asciiTheme="minorHAnsi" w:hAnsiTheme="minorHAnsi" w:cstheme="minorHAnsi"/>
              <w:color w:val="auto"/>
            </w:rPr>
            <w:fldChar w:fldCharType="separate"/>
          </w:r>
          <w:r w:rsidR="00836B3A" w:rsidRPr="00836B3A">
            <w:rPr>
              <w:rFonts w:asciiTheme="minorHAnsi" w:hAnsiTheme="minorHAnsi" w:cstheme="minorHAnsi"/>
              <w:noProof/>
              <w:color w:val="auto"/>
              <w:lang w:val="en-GB"/>
            </w:rPr>
            <w:t>(Slater Gordon Lawyers, 2016)</w:t>
          </w:r>
          <w:r w:rsidR="00836B3A">
            <w:rPr>
              <w:rFonts w:asciiTheme="minorHAnsi" w:hAnsiTheme="minorHAnsi" w:cstheme="minorHAnsi"/>
              <w:color w:val="auto"/>
            </w:rPr>
            <w:fldChar w:fldCharType="end"/>
          </w:r>
        </w:sdtContent>
      </w:sdt>
      <w:r w:rsidR="00836B3A">
        <w:rPr>
          <w:rFonts w:asciiTheme="minorHAnsi" w:hAnsiTheme="minorHAnsi" w:cstheme="minorHAnsi"/>
          <w:color w:val="auto"/>
        </w:rPr>
        <w:t>.</w:t>
      </w:r>
    </w:p>
    <w:p w14:paraId="13339EAF" w14:textId="5DA5734B" w:rsidR="0025636E" w:rsidRPr="00606271" w:rsidRDefault="0025636E">
      <w:pPr>
        <w:rPr>
          <w:rFonts w:asciiTheme="minorHAnsi" w:hAnsiTheme="minorHAnsi" w:cstheme="minorHAnsi"/>
          <w:color w:val="auto"/>
        </w:rPr>
      </w:pPr>
    </w:p>
    <w:p w14:paraId="2F44DE9C" w14:textId="160812C2" w:rsidR="00046278" w:rsidRPr="00606271" w:rsidRDefault="00046278">
      <w:pPr>
        <w:rPr>
          <w:rFonts w:asciiTheme="minorHAnsi" w:hAnsiTheme="minorHAnsi" w:cstheme="minorHAnsi"/>
          <w:color w:val="auto"/>
        </w:rPr>
      </w:pPr>
      <w:r w:rsidRPr="00606271">
        <w:rPr>
          <w:rFonts w:asciiTheme="minorHAnsi" w:hAnsiTheme="minorHAnsi" w:cstheme="minorHAnsi"/>
          <w:color w:val="auto"/>
        </w:rPr>
        <w:t>A robust consultation process</w:t>
      </w:r>
      <w:r w:rsidR="008D4521" w:rsidRPr="00606271">
        <w:rPr>
          <w:rFonts w:asciiTheme="minorHAnsi" w:hAnsiTheme="minorHAnsi" w:cstheme="minorHAnsi"/>
          <w:color w:val="auto"/>
        </w:rPr>
        <w:t xml:space="preserve"> is </w:t>
      </w:r>
      <w:r w:rsidR="00762015" w:rsidRPr="00606271">
        <w:rPr>
          <w:rFonts w:asciiTheme="minorHAnsi" w:hAnsiTheme="minorHAnsi" w:cstheme="minorHAnsi"/>
          <w:color w:val="auto"/>
        </w:rPr>
        <w:t>essential to</w:t>
      </w:r>
      <w:r w:rsidR="005D09BC" w:rsidRPr="00606271">
        <w:rPr>
          <w:rFonts w:asciiTheme="minorHAnsi" w:hAnsiTheme="minorHAnsi" w:cstheme="minorHAnsi"/>
          <w:color w:val="auto"/>
        </w:rPr>
        <w:t xml:space="preserve"> </w:t>
      </w:r>
      <w:r w:rsidR="008D4521" w:rsidRPr="00606271">
        <w:rPr>
          <w:rFonts w:asciiTheme="minorHAnsi" w:hAnsiTheme="minorHAnsi" w:cstheme="minorHAnsi"/>
          <w:color w:val="auto"/>
        </w:rPr>
        <w:t xml:space="preserve">ensure a </w:t>
      </w:r>
      <w:r w:rsidR="005D09BC" w:rsidRPr="00606271">
        <w:rPr>
          <w:rFonts w:asciiTheme="minorHAnsi" w:hAnsiTheme="minorHAnsi" w:cstheme="minorHAnsi"/>
          <w:color w:val="auto"/>
        </w:rPr>
        <w:t>lawful process</w:t>
      </w:r>
      <w:r w:rsidR="00762015" w:rsidRPr="00606271">
        <w:rPr>
          <w:rFonts w:asciiTheme="minorHAnsi" w:hAnsiTheme="minorHAnsi" w:cstheme="minorHAnsi"/>
          <w:color w:val="auto"/>
        </w:rPr>
        <w:t xml:space="preserve"> in relation to contract variations</w:t>
      </w:r>
      <w:r w:rsidR="005D09BC" w:rsidRPr="00606271">
        <w:rPr>
          <w:rFonts w:asciiTheme="minorHAnsi" w:hAnsiTheme="minorHAnsi" w:cstheme="minorHAnsi"/>
          <w:color w:val="auto"/>
        </w:rPr>
        <w:t xml:space="preserve"> </w:t>
      </w:r>
      <w:r w:rsidR="004E0DEA" w:rsidRPr="00606271">
        <w:rPr>
          <w:rFonts w:asciiTheme="minorHAnsi" w:hAnsiTheme="minorHAnsi" w:cstheme="minorHAnsi"/>
          <w:color w:val="auto"/>
        </w:rPr>
        <w:t>in the absence of a variation term, or for all other changes that are not included in this term</w:t>
      </w:r>
      <w:r w:rsidR="00234454" w:rsidRPr="00606271">
        <w:rPr>
          <w:rFonts w:asciiTheme="minorHAnsi" w:hAnsiTheme="minorHAnsi" w:cstheme="minorHAnsi"/>
          <w:color w:val="auto"/>
        </w:rPr>
        <w:t>. C</w:t>
      </w:r>
      <w:r w:rsidR="00B30AA0" w:rsidRPr="00606271">
        <w:rPr>
          <w:rFonts w:asciiTheme="minorHAnsi" w:hAnsiTheme="minorHAnsi" w:cstheme="minorHAnsi"/>
          <w:color w:val="auto"/>
        </w:rPr>
        <w:t>onsultatio</w:t>
      </w:r>
      <w:r w:rsidR="00234454" w:rsidRPr="00606271">
        <w:rPr>
          <w:rFonts w:asciiTheme="minorHAnsi" w:hAnsiTheme="minorHAnsi" w:cstheme="minorHAnsi"/>
          <w:color w:val="auto"/>
        </w:rPr>
        <w:t>ns</w:t>
      </w:r>
      <w:r w:rsidR="00B30AA0" w:rsidRPr="00606271">
        <w:rPr>
          <w:rFonts w:asciiTheme="minorHAnsi" w:hAnsiTheme="minorHAnsi" w:cstheme="minorHAnsi"/>
          <w:color w:val="auto"/>
        </w:rPr>
        <w:t xml:space="preserve"> </w:t>
      </w:r>
      <w:r w:rsidR="00234454" w:rsidRPr="00606271">
        <w:rPr>
          <w:rFonts w:asciiTheme="minorHAnsi" w:hAnsiTheme="minorHAnsi" w:cstheme="minorHAnsi"/>
          <w:color w:val="auto"/>
        </w:rPr>
        <w:t>are</w:t>
      </w:r>
      <w:r w:rsidR="00B30AA0" w:rsidRPr="00606271">
        <w:rPr>
          <w:rFonts w:asciiTheme="minorHAnsi" w:hAnsiTheme="minorHAnsi" w:cstheme="minorHAnsi"/>
          <w:color w:val="auto"/>
        </w:rPr>
        <w:t xml:space="preserve"> utilised to prevent disagreements and legal disputes</w:t>
      </w:r>
      <w:r w:rsidR="009E2837" w:rsidRPr="00606271">
        <w:rPr>
          <w:rFonts w:asciiTheme="minorHAnsi" w:hAnsiTheme="minorHAnsi" w:cstheme="minorHAnsi"/>
          <w:color w:val="auto"/>
        </w:rPr>
        <w:t>. The employer will discuss changes with the employee, why the change is happening</w:t>
      </w:r>
      <w:r w:rsidR="000D1529" w:rsidRPr="00606271">
        <w:rPr>
          <w:rFonts w:asciiTheme="minorHAnsi" w:hAnsiTheme="minorHAnsi" w:cstheme="minorHAnsi"/>
          <w:color w:val="auto"/>
        </w:rPr>
        <w:t>, the impact om the employee and any potential changes</w:t>
      </w:r>
      <w:r w:rsidR="009E2837" w:rsidRPr="00606271">
        <w:rPr>
          <w:rFonts w:asciiTheme="minorHAnsi" w:hAnsiTheme="minorHAnsi" w:cstheme="minorHAnsi"/>
          <w:color w:val="auto"/>
        </w:rPr>
        <w:t xml:space="preserve"> and the timeframe. The employee </w:t>
      </w:r>
      <w:r w:rsidR="00EF08E0" w:rsidRPr="00606271">
        <w:rPr>
          <w:rFonts w:asciiTheme="minorHAnsi" w:hAnsiTheme="minorHAnsi" w:cstheme="minorHAnsi"/>
          <w:color w:val="auto"/>
        </w:rPr>
        <w:t xml:space="preserve">can </w:t>
      </w:r>
      <w:r w:rsidR="00BB3B73" w:rsidRPr="00606271">
        <w:rPr>
          <w:rFonts w:asciiTheme="minorHAnsi" w:hAnsiTheme="minorHAnsi" w:cstheme="minorHAnsi"/>
          <w:color w:val="auto"/>
        </w:rPr>
        <w:t>provide suggestions</w:t>
      </w:r>
      <w:r w:rsidR="008D4521" w:rsidRPr="00606271">
        <w:rPr>
          <w:rFonts w:asciiTheme="minorHAnsi" w:hAnsiTheme="minorHAnsi" w:cstheme="minorHAnsi"/>
          <w:color w:val="auto"/>
        </w:rPr>
        <w:t xml:space="preserve">, </w:t>
      </w:r>
      <w:r w:rsidR="00BB3B73" w:rsidRPr="00606271">
        <w:rPr>
          <w:rFonts w:asciiTheme="minorHAnsi" w:hAnsiTheme="minorHAnsi" w:cstheme="minorHAnsi"/>
          <w:color w:val="auto"/>
        </w:rPr>
        <w:t>alternatives, and discuss concerns in relation to the proposal.</w:t>
      </w:r>
      <w:r w:rsidR="000D1529" w:rsidRPr="00606271">
        <w:rPr>
          <w:rFonts w:asciiTheme="minorHAnsi" w:hAnsiTheme="minorHAnsi" w:cstheme="minorHAnsi"/>
          <w:color w:val="auto"/>
        </w:rPr>
        <w:t xml:space="preserve"> It is designed to be an open </w:t>
      </w:r>
      <w:r w:rsidR="00020203" w:rsidRPr="00606271">
        <w:rPr>
          <w:rFonts w:asciiTheme="minorHAnsi" w:hAnsiTheme="minorHAnsi" w:cstheme="minorHAnsi"/>
          <w:color w:val="auto"/>
        </w:rPr>
        <w:t>two-way</w:t>
      </w:r>
      <w:r w:rsidR="000D1529" w:rsidRPr="00606271">
        <w:rPr>
          <w:rFonts w:asciiTheme="minorHAnsi" w:hAnsiTheme="minorHAnsi" w:cstheme="minorHAnsi"/>
          <w:color w:val="auto"/>
        </w:rPr>
        <w:t xml:space="preserve"> discussion.</w:t>
      </w:r>
    </w:p>
    <w:p w14:paraId="68910F31" w14:textId="2000BA72" w:rsidR="00D653E6" w:rsidRPr="00606271" w:rsidRDefault="00D653E6">
      <w:pPr>
        <w:rPr>
          <w:rFonts w:asciiTheme="minorHAnsi" w:hAnsiTheme="minorHAnsi" w:cstheme="minorHAnsi"/>
          <w:color w:val="auto"/>
        </w:rPr>
      </w:pPr>
    </w:p>
    <w:p w14:paraId="56FD739D" w14:textId="39B8A3A7" w:rsidR="00D653E6" w:rsidRPr="00606271" w:rsidRDefault="00753E6A">
      <w:pPr>
        <w:rPr>
          <w:rFonts w:asciiTheme="minorHAnsi" w:hAnsiTheme="minorHAnsi" w:cstheme="minorHAnsi"/>
          <w:color w:val="auto"/>
        </w:rPr>
      </w:pPr>
      <w:r w:rsidRPr="00606271">
        <w:rPr>
          <w:rFonts w:asciiTheme="minorHAnsi" w:hAnsiTheme="minorHAnsi" w:cstheme="minorHAnsi"/>
          <w:color w:val="auto"/>
        </w:rPr>
        <w:t xml:space="preserve">An employer and employee can agree to changes verbally or in writing. </w:t>
      </w:r>
      <w:r w:rsidR="00D653E6" w:rsidRPr="00606271">
        <w:rPr>
          <w:rFonts w:asciiTheme="minorHAnsi" w:hAnsiTheme="minorHAnsi" w:cstheme="minorHAnsi"/>
          <w:color w:val="auto"/>
        </w:rPr>
        <w:t xml:space="preserve">Where alterations to </w:t>
      </w:r>
      <w:r w:rsidR="00974829" w:rsidRPr="00606271">
        <w:rPr>
          <w:rFonts w:asciiTheme="minorHAnsi" w:hAnsiTheme="minorHAnsi" w:cstheme="minorHAnsi"/>
          <w:color w:val="auto"/>
        </w:rPr>
        <w:t xml:space="preserve">job titles, rate of pay, </w:t>
      </w:r>
      <w:r w:rsidR="00682358" w:rsidRPr="00606271">
        <w:rPr>
          <w:rFonts w:asciiTheme="minorHAnsi" w:hAnsiTheme="minorHAnsi" w:cstheme="minorHAnsi"/>
          <w:color w:val="auto"/>
        </w:rPr>
        <w:t>hours or holidays are agreed, it is essential that these changes are documented in writing.</w:t>
      </w:r>
      <w:r w:rsidR="000E7C90" w:rsidRPr="00606271">
        <w:rPr>
          <w:rFonts w:asciiTheme="minorHAnsi" w:hAnsiTheme="minorHAnsi" w:cstheme="minorHAnsi"/>
          <w:color w:val="auto"/>
        </w:rPr>
        <w:t xml:space="preserve"> I</w:t>
      </w:r>
      <w:r w:rsidR="00836B3A">
        <w:rPr>
          <w:rFonts w:asciiTheme="minorHAnsi" w:hAnsiTheme="minorHAnsi" w:cstheme="minorHAnsi"/>
          <w:color w:val="auto"/>
        </w:rPr>
        <w:t xml:space="preserve">f an </w:t>
      </w:r>
      <w:r w:rsidR="000E7C90" w:rsidRPr="00606271">
        <w:rPr>
          <w:rFonts w:asciiTheme="minorHAnsi" w:hAnsiTheme="minorHAnsi" w:cstheme="minorHAnsi"/>
          <w:color w:val="auto"/>
        </w:rPr>
        <w:t>employee disagrees with the change</w:t>
      </w:r>
      <w:r w:rsidR="00BF4B84" w:rsidRPr="00606271">
        <w:rPr>
          <w:rFonts w:asciiTheme="minorHAnsi" w:hAnsiTheme="minorHAnsi" w:cstheme="minorHAnsi"/>
          <w:color w:val="auto"/>
        </w:rPr>
        <w:t>, the employer has the ability to dismiss and re-engage on the amended terms and conditions, however this does not come without risk</w:t>
      </w:r>
      <w:r w:rsidR="00B9547E" w:rsidRPr="00606271">
        <w:rPr>
          <w:rFonts w:asciiTheme="minorHAnsi" w:hAnsiTheme="minorHAnsi" w:cstheme="minorHAnsi"/>
          <w:color w:val="auto"/>
        </w:rPr>
        <w:t xml:space="preserve"> and the correct process will need to be followed.</w:t>
      </w:r>
    </w:p>
    <w:p w14:paraId="3EEC753D" w14:textId="105A6A79" w:rsidR="00A544AD" w:rsidRPr="00606271" w:rsidRDefault="00A544AD">
      <w:pPr>
        <w:rPr>
          <w:rFonts w:asciiTheme="minorHAnsi" w:hAnsiTheme="minorHAnsi" w:cstheme="minorHAnsi"/>
          <w:color w:val="auto"/>
        </w:rPr>
      </w:pPr>
    </w:p>
    <w:p w14:paraId="77B3581B" w14:textId="7B6B1BD9" w:rsidR="00A544AD" w:rsidRPr="00606271" w:rsidRDefault="00A544AD">
      <w:pPr>
        <w:rPr>
          <w:rFonts w:asciiTheme="minorHAnsi" w:hAnsiTheme="minorHAnsi" w:cstheme="minorHAnsi"/>
          <w:color w:val="auto"/>
        </w:rPr>
      </w:pPr>
      <w:r w:rsidRPr="00606271">
        <w:rPr>
          <w:rFonts w:asciiTheme="minorHAnsi" w:hAnsiTheme="minorHAnsi" w:cstheme="minorHAnsi"/>
          <w:color w:val="auto"/>
        </w:rPr>
        <w:t>If 20 or more employees are affected, there is a</w:t>
      </w:r>
      <w:r w:rsidR="00FC4275" w:rsidRPr="00606271">
        <w:rPr>
          <w:rFonts w:asciiTheme="minorHAnsi" w:hAnsiTheme="minorHAnsi" w:cstheme="minorHAnsi"/>
          <w:color w:val="auto"/>
        </w:rPr>
        <w:t xml:space="preserve"> legal obligation to consult with a Trade Union, </w:t>
      </w:r>
      <w:r w:rsidR="00836B3A">
        <w:rPr>
          <w:rFonts w:asciiTheme="minorHAnsi" w:hAnsiTheme="minorHAnsi" w:cstheme="minorHAnsi"/>
          <w:color w:val="auto"/>
        </w:rPr>
        <w:t>o</w:t>
      </w:r>
      <w:r w:rsidR="00FC4275" w:rsidRPr="00606271">
        <w:rPr>
          <w:rFonts w:asciiTheme="minorHAnsi" w:hAnsiTheme="minorHAnsi" w:cstheme="minorHAnsi"/>
          <w:color w:val="auto"/>
        </w:rPr>
        <w:t>r to elect employee representatives. The consultation period will run for a period of 30-45 days</w:t>
      </w:r>
      <w:r w:rsidR="00D360FB" w:rsidRPr="00606271">
        <w:rPr>
          <w:rFonts w:asciiTheme="minorHAnsi" w:hAnsiTheme="minorHAnsi" w:cstheme="minorHAnsi"/>
          <w:color w:val="auto"/>
        </w:rPr>
        <w:t xml:space="preserve">. Trade Unions are also able to consult with an employer </w:t>
      </w:r>
      <w:r w:rsidR="00606271" w:rsidRPr="00606271">
        <w:rPr>
          <w:rFonts w:asciiTheme="minorHAnsi" w:hAnsiTheme="minorHAnsi" w:cstheme="minorHAnsi"/>
          <w:color w:val="auto"/>
        </w:rPr>
        <w:t>where collective agreements are in place or where there is an implied term</w:t>
      </w:r>
      <w:r w:rsidR="00836B3A">
        <w:rPr>
          <w:rFonts w:asciiTheme="minorHAnsi" w:hAnsiTheme="minorHAnsi" w:cstheme="minorHAnsi"/>
          <w:color w:val="auto"/>
        </w:rPr>
        <w:t xml:space="preserve"> </w:t>
      </w:r>
      <w:sdt>
        <w:sdtPr>
          <w:rPr>
            <w:rFonts w:asciiTheme="minorHAnsi" w:hAnsiTheme="minorHAnsi" w:cstheme="minorHAnsi"/>
            <w:color w:val="auto"/>
          </w:rPr>
          <w:id w:val="452909727"/>
          <w:citation/>
        </w:sdtPr>
        <w:sdtContent>
          <w:r w:rsidR="00836B3A">
            <w:rPr>
              <w:rFonts w:asciiTheme="minorHAnsi" w:hAnsiTheme="minorHAnsi" w:cstheme="minorHAnsi"/>
              <w:color w:val="auto"/>
            </w:rPr>
            <w:fldChar w:fldCharType="begin"/>
          </w:r>
          <w:r w:rsidR="00836B3A">
            <w:rPr>
              <w:rFonts w:asciiTheme="minorHAnsi" w:hAnsiTheme="minorHAnsi" w:cstheme="minorHAnsi"/>
              <w:color w:val="auto"/>
              <w:lang w:val="en-GB"/>
            </w:rPr>
            <w:instrText xml:space="preserve"> CITATION aca201 \l 2057 </w:instrText>
          </w:r>
          <w:r w:rsidR="00836B3A">
            <w:rPr>
              <w:rFonts w:asciiTheme="minorHAnsi" w:hAnsiTheme="minorHAnsi" w:cstheme="minorHAnsi"/>
              <w:color w:val="auto"/>
            </w:rPr>
            <w:fldChar w:fldCharType="separate"/>
          </w:r>
          <w:r w:rsidR="00836B3A" w:rsidRPr="00836B3A">
            <w:rPr>
              <w:rFonts w:asciiTheme="minorHAnsi" w:hAnsiTheme="minorHAnsi" w:cstheme="minorHAnsi"/>
              <w:noProof/>
              <w:color w:val="auto"/>
              <w:lang w:val="en-GB"/>
            </w:rPr>
            <w:t>(acas, 2020)</w:t>
          </w:r>
          <w:r w:rsidR="00836B3A">
            <w:rPr>
              <w:rFonts w:asciiTheme="minorHAnsi" w:hAnsiTheme="minorHAnsi" w:cstheme="minorHAnsi"/>
              <w:color w:val="auto"/>
            </w:rPr>
            <w:fldChar w:fldCharType="end"/>
          </w:r>
        </w:sdtContent>
      </w:sdt>
      <w:r w:rsidR="00836B3A">
        <w:rPr>
          <w:rFonts w:asciiTheme="minorHAnsi" w:hAnsiTheme="minorHAnsi" w:cstheme="minorHAnsi"/>
          <w:color w:val="auto"/>
        </w:rPr>
        <w:t>.</w:t>
      </w:r>
    </w:p>
    <w:p w14:paraId="53178E2A" w14:textId="3B988AB8" w:rsidR="0025636E" w:rsidRPr="00AF2945" w:rsidRDefault="0025636E">
      <w:pPr>
        <w:rPr>
          <w:rFonts w:asciiTheme="minorHAnsi" w:hAnsiTheme="minorHAnsi" w:cstheme="minorHAnsi"/>
          <w:b/>
          <w:bCs/>
          <w:color w:val="auto"/>
        </w:rPr>
      </w:pPr>
    </w:p>
    <w:p w14:paraId="73541BF1" w14:textId="1B64320A" w:rsidR="00447BDF" w:rsidRDefault="00447BDF" w:rsidP="00447BDF">
      <w:pPr>
        <w:autoSpaceDE w:val="0"/>
        <w:autoSpaceDN w:val="0"/>
        <w:adjustRightInd w:val="0"/>
        <w:rPr>
          <w:rFonts w:asciiTheme="minorHAnsi" w:eastAsiaTheme="minorHAnsi" w:hAnsiTheme="minorHAnsi" w:cstheme="minorHAnsi"/>
          <w:b/>
          <w:bCs/>
          <w:color w:val="000000"/>
          <w:lang w:val="en-GB"/>
        </w:rPr>
      </w:pPr>
      <w:r w:rsidRPr="00AF2945">
        <w:rPr>
          <w:rFonts w:asciiTheme="minorHAnsi" w:eastAsiaTheme="minorHAnsi" w:hAnsiTheme="minorHAnsi" w:cstheme="minorHAnsi"/>
          <w:b/>
          <w:bCs/>
          <w:color w:val="000000"/>
          <w:lang w:val="en-GB"/>
        </w:rPr>
        <w:t xml:space="preserve">3.2 Explain the main requirements of redundancy law. </w:t>
      </w:r>
    </w:p>
    <w:p w14:paraId="6DE07CBA" w14:textId="581DD644" w:rsidR="00AF2945" w:rsidRDefault="00AF2945" w:rsidP="00447BDF">
      <w:pPr>
        <w:autoSpaceDE w:val="0"/>
        <w:autoSpaceDN w:val="0"/>
        <w:adjustRightInd w:val="0"/>
        <w:rPr>
          <w:rFonts w:asciiTheme="minorHAnsi" w:eastAsiaTheme="minorHAnsi" w:hAnsiTheme="minorHAnsi" w:cstheme="minorHAnsi"/>
          <w:b/>
          <w:bCs/>
          <w:color w:val="000000"/>
          <w:lang w:val="en-GB"/>
        </w:rPr>
      </w:pPr>
    </w:p>
    <w:p w14:paraId="0655E6AD" w14:textId="2CC1080C" w:rsidR="00B708DC" w:rsidRDefault="00B44CD6">
      <w:pP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Redundancy is </w:t>
      </w:r>
      <w:r w:rsidR="00082578">
        <w:rPr>
          <w:rFonts w:asciiTheme="minorHAnsi" w:eastAsiaTheme="minorHAnsi" w:hAnsiTheme="minorHAnsi" w:cstheme="minorHAnsi"/>
          <w:color w:val="000000"/>
          <w:lang w:val="en-GB"/>
        </w:rPr>
        <w:t>one of the five potentially fair reasons for dismissal as listed in the ERA 1996.</w:t>
      </w:r>
      <w:r w:rsidR="00D532D5">
        <w:rPr>
          <w:rFonts w:asciiTheme="minorHAnsi" w:eastAsiaTheme="minorHAnsi" w:hAnsiTheme="minorHAnsi" w:cstheme="minorHAnsi"/>
          <w:color w:val="000000"/>
          <w:lang w:val="en-GB"/>
        </w:rPr>
        <w:t xml:space="preserve"> A lawful redundancy process will consist of</w:t>
      </w:r>
      <w:r w:rsidR="004D528D">
        <w:rPr>
          <w:rFonts w:asciiTheme="minorHAnsi" w:eastAsiaTheme="minorHAnsi" w:hAnsiTheme="minorHAnsi" w:cstheme="minorHAnsi"/>
          <w:color w:val="000000"/>
          <w:lang w:val="en-GB"/>
        </w:rPr>
        <w:t xml:space="preserve"> </w:t>
      </w:r>
      <w:r w:rsidR="00D532D5">
        <w:rPr>
          <w:rFonts w:asciiTheme="minorHAnsi" w:eastAsiaTheme="minorHAnsi" w:hAnsiTheme="minorHAnsi" w:cstheme="minorHAnsi"/>
          <w:color w:val="000000"/>
          <w:lang w:val="en-GB"/>
        </w:rPr>
        <w:t xml:space="preserve">consultation prior to dismissal. </w:t>
      </w:r>
      <w:r w:rsidR="00404968">
        <w:rPr>
          <w:rFonts w:asciiTheme="minorHAnsi" w:eastAsiaTheme="minorHAnsi" w:hAnsiTheme="minorHAnsi" w:cstheme="minorHAnsi"/>
          <w:color w:val="000000"/>
          <w:lang w:val="en-GB"/>
        </w:rPr>
        <w:t xml:space="preserve"> </w:t>
      </w:r>
      <w:r w:rsidR="00D60618">
        <w:rPr>
          <w:rFonts w:asciiTheme="minorHAnsi" w:eastAsiaTheme="minorHAnsi" w:hAnsiTheme="minorHAnsi" w:cstheme="minorHAnsi"/>
          <w:color w:val="000000"/>
          <w:lang w:val="en-GB"/>
        </w:rPr>
        <w:t>For a redundancy to occur, the employer must;</w:t>
      </w:r>
    </w:p>
    <w:p w14:paraId="2FBA78C3" w14:textId="1FB795C7" w:rsidR="00D1616A" w:rsidRDefault="00D1616A">
      <w:pPr>
        <w:rPr>
          <w:rFonts w:asciiTheme="minorHAnsi" w:eastAsiaTheme="minorHAnsi" w:hAnsiTheme="minorHAnsi" w:cstheme="minorHAnsi"/>
          <w:color w:val="000000"/>
          <w:lang w:val="en-GB"/>
        </w:rPr>
      </w:pPr>
    </w:p>
    <w:p w14:paraId="60F9AAF7" w14:textId="2EE38EB7" w:rsidR="00D1616A" w:rsidRDefault="00D60618" w:rsidP="00D1616A">
      <w:pPr>
        <w:pStyle w:val="ListParagraph"/>
        <w:numPr>
          <w:ilvl w:val="0"/>
          <w:numId w:val="6"/>
        </w:numP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C</w:t>
      </w:r>
      <w:r w:rsidR="00D1616A">
        <w:rPr>
          <w:rFonts w:asciiTheme="minorHAnsi" w:eastAsiaTheme="minorHAnsi" w:hAnsiTheme="minorHAnsi" w:cstheme="minorHAnsi"/>
          <w:color w:val="000000"/>
          <w:lang w:val="en-GB"/>
        </w:rPr>
        <w:t xml:space="preserve">ease or intend to cease a </w:t>
      </w:r>
      <w:r w:rsidR="00D13CCA">
        <w:rPr>
          <w:rFonts w:asciiTheme="minorHAnsi" w:eastAsiaTheme="minorHAnsi" w:hAnsiTheme="minorHAnsi" w:cstheme="minorHAnsi"/>
          <w:color w:val="000000"/>
          <w:lang w:val="en-GB"/>
        </w:rPr>
        <w:t>business.</w:t>
      </w:r>
    </w:p>
    <w:p w14:paraId="49693CB6" w14:textId="08F78ED4" w:rsidR="00D1616A" w:rsidRDefault="007F7A29" w:rsidP="00D1616A">
      <w:pPr>
        <w:pStyle w:val="ListParagraph"/>
        <w:numPr>
          <w:ilvl w:val="0"/>
          <w:numId w:val="6"/>
        </w:numP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Intend to cease to carry on the business in its current setting</w:t>
      </w:r>
      <w:r w:rsidR="0077555A">
        <w:rPr>
          <w:rFonts w:asciiTheme="minorHAnsi" w:eastAsiaTheme="minorHAnsi" w:hAnsiTheme="minorHAnsi" w:cstheme="minorHAnsi"/>
          <w:color w:val="000000"/>
          <w:lang w:val="en-GB"/>
        </w:rPr>
        <w:t xml:space="preserve"> (unless contracts contain a ‘mobility </w:t>
      </w:r>
      <w:r w:rsidR="00D532D5">
        <w:rPr>
          <w:rFonts w:asciiTheme="minorHAnsi" w:eastAsiaTheme="minorHAnsi" w:hAnsiTheme="minorHAnsi" w:cstheme="minorHAnsi"/>
          <w:color w:val="000000"/>
          <w:lang w:val="en-GB"/>
        </w:rPr>
        <w:t>clause’; or</w:t>
      </w:r>
    </w:p>
    <w:p w14:paraId="633021E7" w14:textId="2840F715" w:rsidR="00D050BC" w:rsidRPr="007D2554" w:rsidRDefault="007F7A29" w:rsidP="007D2554">
      <w:pPr>
        <w:pStyle w:val="ListParagraph"/>
        <w:numPr>
          <w:ilvl w:val="0"/>
          <w:numId w:val="6"/>
        </w:numP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Requirement for employees to carry</w:t>
      </w:r>
      <w:r w:rsidR="0077555A">
        <w:rPr>
          <w:rFonts w:asciiTheme="minorHAnsi" w:eastAsiaTheme="minorHAnsi" w:hAnsiTheme="minorHAnsi" w:cstheme="minorHAnsi"/>
          <w:color w:val="000000"/>
          <w:lang w:val="en-GB"/>
        </w:rPr>
        <w:t xml:space="preserve"> out specific</w:t>
      </w:r>
      <w:r>
        <w:rPr>
          <w:rFonts w:asciiTheme="minorHAnsi" w:eastAsiaTheme="minorHAnsi" w:hAnsiTheme="minorHAnsi" w:cstheme="minorHAnsi"/>
          <w:color w:val="000000"/>
          <w:lang w:val="en-GB"/>
        </w:rPr>
        <w:t xml:space="preserve"> work</w:t>
      </w:r>
      <w:r w:rsidR="0077555A">
        <w:rPr>
          <w:rFonts w:asciiTheme="minorHAnsi" w:eastAsiaTheme="minorHAnsi" w:hAnsiTheme="minorHAnsi" w:cstheme="minorHAnsi"/>
          <w:color w:val="000000"/>
          <w:lang w:val="en-GB"/>
        </w:rPr>
        <w:t xml:space="preserve"> </w:t>
      </w:r>
      <w:r>
        <w:rPr>
          <w:rFonts w:asciiTheme="minorHAnsi" w:eastAsiaTheme="minorHAnsi" w:hAnsiTheme="minorHAnsi" w:cstheme="minorHAnsi"/>
          <w:color w:val="000000"/>
          <w:lang w:val="en-GB"/>
        </w:rPr>
        <w:t>has ceased</w:t>
      </w:r>
      <w:r w:rsidR="0077555A">
        <w:rPr>
          <w:rFonts w:asciiTheme="minorHAnsi" w:eastAsiaTheme="minorHAnsi" w:hAnsiTheme="minorHAnsi" w:cstheme="minorHAnsi"/>
          <w:color w:val="000000"/>
          <w:lang w:val="en-GB"/>
        </w:rPr>
        <w:t>.</w:t>
      </w:r>
      <w:r w:rsidR="00F60365" w:rsidRPr="007D2554">
        <w:rPr>
          <w:rFonts w:asciiTheme="minorHAnsi" w:eastAsiaTheme="minorHAnsi" w:hAnsiTheme="minorHAnsi" w:cstheme="minorHAnsi"/>
          <w:color w:val="000000"/>
          <w:lang w:val="en-GB"/>
        </w:rPr>
        <w:t xml:space="preserve"> </w:t>
      </w:r>
    </w:p>
    <w:p w14:paraId="07391946" w14:textId="77777777" w:rsidR="00404968" w:rsidRDefault="00404968">
      <w:pPr>
        <w:rPr>
          <w:rFonts w:asciiTheme="minorHAnsi" w:eastAsiaTheme="minorHAnsi" w:hAnsiTheme="minorHAnsi" w:cstheme="minorHAnsi"/>
          <w:color w:val="000000"/>
          <w:lang w:val="en-GB"/>
        </w:rPr>
      </w:pPr>
    </w:p>
    <w:p w14:paraId="6C57685A" w14:textId="72C0E0CA" w:rsidR="00082578" w:rsidRDefault="00404968">
      <w:pP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lastRenderedPageBreak/>
        <w:t xml:space="preserve">In </w:t>
      </w:r>
      <w:r w:rsidR="0060455C">
        <w:rPr>
          <w:rFonts w:asciiTheme="minorHAnsi" w:eastAsiaTheme="minorHAnsi" w:hAnsiTheme="minorHAnsi" w:cstheme="minorHAnsi"/>
          <w:color w:val="000000"/>
          <w:lang w:val="en-GB"/>
        </w:rPr>
        <w:t xml:space="preserve">the case of </w:t>
      </w:r>
      <w:r w:rsidR="0060455C" w:rsidRPr="00A85478">
        <w:rPr>
          <w:rFonts w:asciiTheme="minorHAnsi" w:eastAsiaTheme="minorHAnsi" w:hAnsiTheme="minorHAnsi" w:cstheme="minorHAnsi"/>
          <w:i/>
          <w:iCs/>
          <w:color w:val="000000"/>
          <w:lang w:val="en-GB"/>
        </w:rPr>
        <w:t>Safeway stores PLC v</w:t>
      </w:r>
      <w:r w:rsidR="00A85478" w:rsidRPr="00A85478">
        <w:rPr>
          <w:rFonts w:asciiTheme="minorHAnsi" w:eastAsiaTheme="minorHAnsi" w:hAnsiTheme="minorHAnsi" w:cstheme="minorHAnsi"/>
          <w:i/>
          <w:iCs/>
          <w:color w:val="000000"/>
          <w:lang w:val="en-GB"/>
        </w:rPr>
        <w:t xml:space="preserve"> Burrell</w:t>
      </w:r>
      <w:r w:rsidR="0060455C" w:rsidRPr="00A85478">
        <w:rPr>
          <w:rFonts w:asciiTheme="minorHAnsi" w:eastAsiaTheme="minorHAnsi" w:hAnsiTheme="minorHAnsi" w:cstheme="minorHAnsi"/>
          <w:i/>
          <w:iCs/>
          <w:color w:val="000000"/>
          <w:lang w:val="en-GB"/>
        </w:rPr>
        <w:t xml:space="preserve"> (1997)</w:t>
      </w:r>
      <w:r w:rsidR="00A85478" w:rsidRPr="00A85478">
        <w:rPr>
          <w:rFonts w:asciiTheme="minorHAnsi" w:eastAsiaTheme="minorHAnsi" w:hAnsiTheme="minorHAnsi" w:cstheme="minorHAnsi"/>
          <w:i/>
          <w:iCs/>
          <w:color w:val="000000"/>
          <w:lang w:val="en-GB"/>
        </w:rPr>
        <w:t xml:space="preserve"> IRLR 200</w:t>
      </w:r>
      <w:r w:rsidR="00A85478">
        <w:rPr>
          <w:rFonts w:asciiTheme="minorHAnsi" w:eastAsiaTheme="minorHAnsi" w:hAnsiTheme="minorHAnsi" w:cstheme="minorHAnsi"/>
          <w:i/>
          <w:iCs/>
          <w:color w:val="000000"/>
          <w:lang w:val="en-GB"/>
        </w:rPr>
        <w:t xml:space="preserve"> </w:t>
      </w:r>
      <w:r w:rsidR="00A85478">
        <w:rPr>
          <w:rFonts w:asciiTheme="minorHAnsi" w:eastAsiaTheme="minorHAnsi" w:hAnsiTheme="minorHAnsi" w:cstheme="minorHAnsi"/>
          <w:color w:val="000000"/>
          <w:lang w:val="en-GB"/>
        </w:rPr>
        <w:t xml:space="preserve">the EAT </w:t>
      </w:r>
      <w:r w:rsidR="00840794">
        <w:rPr>
          <w:rFonts w:asciiTheme="minorHAnsi" w:eastAsiaTheme="minorHAnsi" w:hAnsiTheme="minorHAnsi" w:cstheme="minorHAnsi"/>
          <w:color w:val="000000"/>
          <w:lang w:val="en-GB"/>
        </w:rPr>
        <w:t>determined that the following criteria must be met to determine a redundancy situation:</w:t>
      </w:r>
    </w:p>
    <w:p w14:paraId="63FA6646" w14:textId="183272E9" w:rsidR="00840794" w:rsidRDefault="00840794">
      <w:pPr>
        <w:rPr>
          <w:rFonts w:asciiTheme="minorHAnsi" w:eastAsiaTheme="minorHAnsi" w:hAnsiTheme="minorHAnsi" w:cstheme="minorHAnsi"/>
          <w:color w:val="000000"/>
          <w:lang w:val="en-GB"/>
        </w:rPr>
      </w:pPr>
    </w:p>
    <w:p w14:paraId="626F0233" w14:textId="0C8042C8" w:rsidR="00840794" w:rsidRPr="00B44BA2" w:rsidRDefault="00B018FB" w:rsidP="00B44BA2">
      <w:pPr>
        <w:pStyle w:val="ListParagraph"/>
        <w:numPr>
          <w:ilvl w:val="0"/>
          <w:numId w:val="7"/>
        </w:numPr>
        <w:rPr>
          <w:rFonts w:asciiTheme="minorHAnsi" w:eastAsiaTheme="minorHAnsi" w:hAnsiTheme="minorHAnsi" w:cstheme="minorHAnsi"/>
          <w:color w:val="000000"/>
          <w:lang w:val="en-GB"/>
        </w:rPr>
      </w:pPr>
      <w:r w:rsidRPr="00B44BA2">
        <w:rPr>
          <w:rFonts w:asciiTheme="minorHAnsi" w:eastAsiaTheme="minorHAnsi" w:hAnsiTheme="minorHAnsi" w:cstheme="minorHAnsi"/>
          <w:color w:val="000000"/>
          <w:lang w:val="en-GB"/>
        </w:rPr>
        <w:t>Employer must be dismissed</w:t>
      </w:r>
    </w:p>
    <w:p w14:paraId="2F8EA250" w14:textId="7B29D59E" w:rsidR="00B018FB" w:rsidRPr="00B44BA2" w:rsidRDefault="00B018FB" w:rsidP="00B44BA2">
      <w:pPr>
        <w:pStyle w:val="ListParagraph"/>
        <w:numPr>
          <w:ilvl w:val="0"/>
          <w:numId w:val="7"/>
        </w:numPr>
        <w:rPr>
          <w:rFonts w:asciiTheme="minorHAnsi" w:eastAsiaTheme="minorHAnsi" w:hAnsiTheme="minorHAnsi" w:cstheme="minorHAnsi"/>
          <w:color w:val="000000"/>
          <w:lang w:val="en-GB"/>
        </w:rPr>
      </w:pPr>
      <w:r w:rsidRPr="00B44BA2">
        <w:rPr>
          <w:rFonts w:asciiTheme="minorHAnsi" w:eastAsiaTheme="minorHAnsi" w:hAnsiTheme="minorHAnsi" w:cstheme="minorHAnsi"/>
          <w:color w:val="000000"/>
          <w:lang w:val="en-GB"/>
        </w:rPr>
        <w:t xml:space="preserve">Requirements of </w:t>
      </w:r>
      <w:r w:rsidR="00B44BA2" w:rsidRPr="00B44BA2">
        <w:rPr>
          <w:rFonts w:asciiTheme="minorHAnsi" w:eastAsiaTheme="minorHAnsi" w:hAnsiTheme="minorHAnsi" w:cstheme="minorHAnsi"/>
          <w:color w:val="000000"/>
          <w:lang w:val="en-GB"/>
        </w:rPr>
        <w:t>employee’s</w:t>
      </w:r>
      <w:r w:rsidRPr="00B44BA2">
        <w:rPr>
          <w:rFonts w:asciiTheme="minorHAnsi" w:eastAsiaTheme="minorHAnsi" w:hAnsiTheme="minorHAnsi" w:cstheme="minorHAnsi"/>
          <w:color w:val="000000"/>
          <w:lang w:val="en-GB"/>
        </w:rPr>
        <w:t xml:space="preserve"> business expected to cease or diminish</w:t>
      </w:r>
    </w:p>
    <w:p w14:paraId="0E74EB35" w14:textId="0EF51AE4" w:rsidR="00B018FB" w:rsidRDefault="00B018FB" w:rsidP="00B44BA2">
      <w:pPr>
        <w:pStyle w:val="ListParagraph"/>
        <w:numPr>
          <w:ilvl w:val="0"/>
          <w:numId w:val="7"/>
        </w:numPr>
        <w:rPr>
          <w:rFonts w:asciiTheme="minorHAnsi" w:eastAsiaTheme="minorHAnsi" w:hAnsiTheme="minorHAnsi" w:cstheme="minorHAnsi"/>
          <w:color w:val="000000"/>
          <w:lang w:val="en-GB"/>
        </w:rPr>
      </w:pPr>
      <w:r w:rsidRPr="00B44BA2">
        <w:rPr>
          <w:rFonts w:asciiTheme="minorHAnsi" w:eastAsiaTheme="minorHAnsi" w:hAnsiTheme="minorHAnsi" w:cstheme="minorHAnsi"/>
          <w:color w:val="000000"/>
          <w:lang w:val="en-GB"/>
        </w:rPr>
        <w:t>The dismissal must be</w:t>
      </w:r>
      <w:r w:rsidR="00B44BA2" w:rsidRPr="00B44BA2">
        <w:rPr>
          <w:rFonts w:asciiTheme="minorHAnsi" w:eastAsiaTheme="minorHAnsi" w:hAnsiTheme="minorHAnsi" w:cstheme="minorHAnsi"/>
          <w:color w:val="000000"/>
          <w:lang w:val="en-GB"/>
        </w:rPr>
        <w:t xml:space="preserve"> as a result of the above</w:t>
      </w:r>
    </w:p>
    <w:p w14:paraId="6C15667B" w14:textId="48ED1C52" w:rsidR="00B44BA2" w:rsidRDefault="00B44BA2" w:rsidP="00B44BA2">
      <w:pPr>
        <w:rPr>
          <w:rFonts w:asciiTheme="minorHAnsi" w:eastAsiaTheme="minorHAnsi" w:hAnsiTheme="minorHAnsi" w:cstheme="minorHAnsi"/>
          <w:color w:val="000000"/>
          <w:lang w:val="en-GB"/>
        </w:rPr>
      </w:pPr>
    </w:p>
    <w:p w14:paraId="4B644CDB" w14:textId="1E851B99" w:rsidR="00B44BA2" w:rsidRDefault="009A7CF1" w:rsidP="00B44BA2">
      <w:pPr>
        <w:rPr>
          <w:rFonts w:asciiTheme="minorHAnsi" w:eastAsiaTheme="minorHAnsi" w:hAnsiTheme="minorHAnsi" w:cstheme="minorHAnsi"/>
          <w:color w:val="000000"/>
          <w:lang w:val="en-GB"/>
        </w:rPr>
      </w:pPr>
      <w:sdt>
        <w:sdtPr>
          <w:rPr>
            <w:rFonts w:asciiTheme="minorHAnsi" w:eastAsiaTheme="minorHAnsi" w:hAnsiTheme="minorHAnsi" w:cstheme="minorHAnsi"/>
            <w:color w:val="000000"/>
            <w:lang w:val="en-GB"/>
          </w:rPr>
          <w:id w:val="2079859781"/>
          <w:citation/>
        </w:sdtPr>
        <w:sdtContent>
          <w:r w:rsidR="000370A3">
            <w:rPr>
              <w:rFonts w:asciiTheme="minorHAnsi" w:eastAsiaTheme="minorHAnsi" w:hAnsiTheme="minorHAnsi" w:cstheme="minorHAnsi"/>
              <w:color w:val="000000"/>
              <w:lang w:val="en-GB"/>
            </w:rPr>
            <w:fldChar w:fldCharType="begin"/>
          </w:r>
          <w:r w:rsidR="000370A3">
            <w:rPr>
              <w:rFonts w:asciiTheme="minorHAnsi" w:eastAsiaTheme="minorHAnsi" w:hAnsiTheme="minorHAnsi" w:cstheme="minorHAnsi"/>
              <w:color w:val="000000"/>
              <w:lang w:val="en-GB"/>
            </w:rPr>
            <w:instrText xml:space="preserve"> CITATION Dan19 \l 2057 </w:instrText>
          </w:r>
          <w:r w:rsidR="000370A3">
            <w:rPr>
              <w:rFonts w:asciiTheme="minorHAnsi" w:eastAsiaTheme="minorHAnsi" w:hAnsiTheme="minorHAnsi" w:cstheme="minorHAnsi"/>
              <w:color w:val="000000"/>
              <w:lang w:val="en-GB"/>
            </w:rPr>
            <w:fldChar w:fldCharType="separate"/>
          </w:r>
          <w:r w:rsidR="000370A3" w:rsidRPr="000370A3">
            <w:rPr>
              <w:rFonts w:asciiTheme="minorHAnsi" w:eastAsiaTheme="minorHAnsi" w:hAnsiTheme="minorHAnsi" w:cstheme="minorHAnsi"/>
              <w:noProof/>
              <w:color w:val="000000"/>
              <w:lang w:val="en-GB"/>
            </w:rPr>
            <w:t>(Daniels, 2019)</w:t>
          </w:r>
          <w:r w:rsidR="000370A3">
            <w:rPr>
              <w:rFonts w:asciiTheme="minorHAnsi" w:eastAsiaTheme="minorHAnsi" w:hAnsiTheme="minorHAnsi" w:cstheme="minorHAnsi"/>
              <w:color w:val="000000"/>
              <w:lang w:val="en-GB"/>
            </w:rPr>
            <w:fldChar w:fldCharType="end"/>
          </w:r>
        </w:sdtContent>
      </w:sdt>
      <w:r w:rsidR="000370A3">
        <w:rPr>
          <w:rFonts w:asciiTheme="minorHAnsi" w:eastAsiaTheme="minorHAnsi" w:hAnsiTheme="minorHAnsi" w:cstheme="minorHAnsi"/>
          <w:color w:val="000000"/>
          <w:lang w:val="en-GB"/>
        </w:rPr>
        <w:t>.</w:t>
      </w:r>
    </w:p>
    <w:p w14:paraId="7380882F" w14:textId="25950530" w:rsidR="00333417" w:rsidRDefault="00333417" w:rsidP="00B44BA2">
      <w:pPr>
        <w:rPr>
          <w:rFonts w:asciiTheme="minorHAnsi" w:eastAsiaTheme="minorHAnsi" w:hAnsiTheme="minorHAnsi" w:cstheme="minorHAnsi"/>
          <w:color w:val="000000"/>
          <w:lang w:val="en-GB"/>
        </w:rPr>
      </w:pPr>
    </w:p>
    <w:p w14:paraId="184C7F11" w14:textId="2B4F3861" w:rsidR="00F656C0" w:rsidRDefault="003869D3" w:rsidP="00B44BA2">
      <w:pP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The </w:t>
      </w:r>
      <w:r w:rsidR="00672E18">
        <w:rPr>
          <w:rFonts w:asciiTheme="minorHAnsi" w:eastAsiaTheme="minorHAnsi" w:hAnsiTheme="minorHAnsi" w:cstheme="minorHAnsi"/>
          <w:color w:val="000000"/>
          <w:lang w:val="en-GB"/>
        </w:rPr>
        <w:t>number</w:t>
      </w:r>
      <w:r>
        <w:rPr>
          <w:rFonts w:asciiTheme="minorHAnsi" w:eastAsiaTheme="minorHAnsi" w:hAnsiTheme="minorHAnsi" w:cstheme="minorHAnsi"/>
          <w:color w:val="000000"/>
          <w:lang w:val="en-GB"/>
        </w:rPr>
        <w:t xml:space="preserve"> of redundancies will determine the method and time con</w:t>
      </w:r>
      <w:r w:rsidR="0086139A">
        <w:rPr>
          <w:rFonts w:asciiTheme="minorHAnsi" w:eastAsiaTheme="minorHAnsi" w:hAnsiTheme="minorHAnsi" w:cstheme="minorHAnsi"/>
          <w:color w:val="000000"/>
          <w:lang w:val="en-GB"/>
        </w:rPr>
        <w:t xml:space="preserve">siderations for carrying out consultations as noted in the </w:t>
      </w:r>
      <w:r w:rsidR="00F14E50">
        <w:rPr>
          <w:rFonts w:asciiTheme="minorHAnsi" w:eastAsiaTheme="minorHAnsi" w:hAnsiTheme="minorHAnsi" w:cstheme="minorHAnsi"/>
          <w:color w:val="000000"/>
          <w:lang w:val="en-GB"/>
        </w:rPr>
        <w:t>Trade Union and Labour Consolidation Act 1992</w:t>
      </w:r>
      <w:r w:rsidR="0047104F">
        <w:rPr>
          <w:rFonts w:asciiTheme="minorHAnsi" w:eastAsiaTheme="minorHAnsi" w:hAnsiTheme="minorHAnsi" w:cstheme="minorHAnsi"/>
          <w:color w:val="000000"/>
          <w:lang w:val="en-GB"/>
        </w:rPr>
        <w:t>.</w:t>
      </w:r>
      <w:r w:rsidR="00D0487C">
        <w:rPr>
          <w:rFonts w:asciiTheme="minorHAnsi" w:eastAsiaTheme="minorHAnsi" w:hAnsiTheme="minorHAnsi" w:cstheme="minorHAnsi"/>
          <w:color w:val="000000"/>
          <w:lang w:val="en-GB"/>
        </w:rPr>
        <w:t xml:space="preserve"> </w:t>
      </w:r>
      <w:r w:rsidR="007B5F8B">
        <w:rPr>
          <w:rFonts w:asciiTheme="minorHAnsi" w:eastAsiaTheme="minorHAnsi" w:hAnsiTheme="minorHAnsi" w:cstheme="minorHAnsi"/>
          <w:color w:val="000000"/>
          <w:lang w:val="en-GB"/>
        </w:rPr>
        <w:t>For redundancies of</w:t>
      </w:r>
      <w:r w:rsidR="00723474">
        <w:rPr>
          <w:rFonts w:asciiTheme="minorHAnsi" w:eastAsiaTheme="minorHAnsi" w:hAnsiTheme="minorHAnsi" w:cstheme="minorHAnsi"/>
          <w:color w:val="000000"/>
          <w:lang w:val="en-GB"/>
        </w:rPr>
        <w:t xml:space="preserve"> 20 or more employees, s</w:t>
      </w:r>
      <w:r w:rsidR="00D0487C">
        <w:rPr>
          <w:rFonts w:asciiTheme="minorHAnsi" w:eastAsiaTheme="minorHAnsi" w:hAnsiTheme="minorHAnsi" w:cstheme="minorHAnsi"/>
          <w:color w:val="000000"/>
          <w:lang w:val="en-GB"/>
        </w:rPr>
        <w:t>pecific timeframes and Trade Unions or employee reps must be utilised</w:t>
      </w:r>
      <w:r w:rsidR="002A480F">
        <w:rPr>
          <w:rFonts w:asciiTheme="minorHAnsi" w:eastAsiaTheme="minorHAnsi" w:hAnsiTheme="minorHAnsi" w:cstheme="minorHAnsi"/>
          <w:color w:val="000000"/>
          <w:lang w:val="en-GB"/>
        </w:rPr>
        <w:t>. T</w:t>
      </w:r>
      <w:r w:rsidR="00D0487C">
        <w:rPr>
          <w:rFonts w:asciiTheme="minorHAnsi" w:eastAsiaTheme="minorHAnsi" w:hAnsiTheme="minorHAnsi" w:cstheme="minorHAnsi"/>
          <w:color w:val="000000"/>
          <w:lang w:val="en-GB"/>
        </w:rPr>
        <w:t>here is a requirement for the employee to notify the secretary pf state by completed a H</w:t>
      </w:r>
      <w:r w:rsidR="007D2F74">
        <w:rPr>
          <w:rFonts w:asciiTheme="minorHAnsi" w:eastAsiaTheme="minorHAnsi" w:hAnsiTheme="minorHAnsi" w:cstheme="minorHAnsi"/>
          <w:color w:val="000000"/>
          <w:lang w:val="en-GB"/>
        </w:rPr>
        <w:t>R1 document.</w:t>
      </w:r>
      <w:r w:rsidR="00CA0215">
        <w:rPr>
          <w:rFonts w:asciiTheme="minorHAnsi" w:eastAsiaTheme="minorHAnsi" w:hAnsiTheme="minorHAnsi" w:cstheme="minorHAnsi"/>
          <w:color w:val="000000"/>
          <w:lang w:val="en-GB"/>
        </w:rPr>
        <w:t xml:space="preserve"> </w:t>
      </w:r>
    </w:p>
    <w:p w14:paraId="0423F817" w14:textId="77777777" w:rsidR="00F656C0" w:rsidRDefault="00F656C0" w:rsidP="00B44BA2">
      <w:pPr>
        <w:rPr>
          <w:rFonts w:asciiTheme="minorHAnsi" w:eastAsiaTheme="minorHAnsi" w:hAnsiTheme="minorHAnsi" w:cstheme="minorHAnsi"/>
          <w:color w:val="000000"/>
          <w:lang w:val="en-GB"/>
        </w:rPr>
      </w:pPr>
    </w:p>
    <w:p w14:paraId="4D94539D" w14:textId="7674188B" w:rsidR="0062582E" w:rsidRDefault="00034529" w:rsidP="00B44BA2">
      <w:pP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Section 188(4) </w:t>
      </w:r>
      <w:r w:rsidR="00C43C06">
        <w:rPr>
          <w:rFonts w:asciiTheme="minorHAnsi" w:eastAsiaTheme="minorHAnsi" w:hAnsiTheme="minorHAnsi" w:cstheme="minorHAnsi"/>
          <w:color w:val="000000"/>
          <w:lang w:val="en-GB"/>
        </w:rPr>
        <w:t>of the</w:t>
      </w:r>
      <w:r>
        <w:rPr>
          <w:rFonts w:asciiTheme="minorHAnsi" w:eastAsiaTheme="minorHAnsi" w:hAnsiTheme="minorHAnsi" w:cstheme="minorHAnsi"/>
          <w:color w:val="000000"/>
          <w:lang w:val="en-GB"/>
        </w:rPr>
        <w:t xml:space="preserve"> Trade Union</w:t>
      </w:r>
      <w:r w:rsidR="00B540EB">
        <w:rPr>
          <w:rFonts w:asciiTheme="minorHAnsi" w:eastAsiaTheme="minorHAnsi" w:hAnsiTheme="minorHAnsi" w:cstheme="minorHAnsi"/>
          <w:color w:val="000000"/>
          <w:lang w:val="en-GB"/>
        </w:rPr>
        <w:t xml:space="preserve"> and</w:t>
      </w:r>
      <w:r w:rsidR="00C43C06">
        <w:rPr>
          <w:rFonts w:asciiTheme="minorHAnsi" w:eastAsiaTheme="minorHAnsi" w:hAnsiTheme="minorHAnsi" w:cstheme="minorHAnsi"/>
          <w:color w:val="000000"/>
          <w:lang w:val="en-GB"/>
        </w:rPr>
        <w:t xml:space="preserve"> </w:t>
      </w:r>
      <w:r w:rsidR="00B540EB">
        <w:rPr>
          <w:rFonts w:asciiTheme="minorHAnsi" w:eastAsiaTheme="minorHAnsi" w:hAnsiTheme="minorHAnsi" w:cstheme="minorHAnsi"/>
          <w:color w:val="000000"/>
          <w:lang w:val="en-GB"/>
        </w:rPr>
        <w:t xml:space="preserve">Labour Relations Act 1992 </w:t>
      </w:r>
      <w:r w:rsidR="00C43C06">
        <w:rPr>
          <w:rFonts w:asciiTheme="minorHAnsi" w:eastAsiaTheme="minorHAnsi" w:hAnsiTheme="minorHAnsi" w:cstheme="minorHAnsi"/>
          <w:color w:val="000000"/>
          <w:lang w:val="en-GB"/>
        </w:rPr>
        <w:t xml:space="preserve">states that employees should be provided with </w:t>
      </w:r>
      <w:r w:rsidR="00582BC5">
        <w:rPr>
          <w:rFonts w:asciiTheme="minorHAnsi" w:eastAsiaTheme="minorHAnsi" w:hAnsiTheme="minorHAnsi" w:cstheme="minorHAnsi"/>
          <w:color w:val="000000"/>
          <w:lang w:val="en-GB"/>
        </w:rPr>
        <w:t xml:space="preserve">information in writing at the start of consultation. This includes the reason for redundancy, amount of employees affected, method of selection if more than one employee, </w:t>
      </w:r>
      <w:r w:rsidR="0062582E">
        <w:rPr>
          <w:rFonts w:asciiTheme="minorHAnsi" w:eastAsiaTheme="minorHAnsi" w:hAnsiTheme="minorHAnsi" w:cstheme="minorHAnsi"/>
          <w:color w:val="000000"/>
          <w:lang w:val="en-GB"/>
        </w:rPr>
        <w:t xml:space="preserve">procedure and calculation of redundancy pay </w:t>
      </w:r>
      <w:sdt>
        <w:sdtPr>
          <w:rPr>
            <w:rFonts w:asciiTheme="minorHAnsi" w:eastAsiaTheme="minorHAnsi" w:hAnsiTheme="minorHAnsi" w:cstheme="minorHAnsi"/>
            <w:color w:val="000000"/>
            <w:lang w:val="en-GB"/>
          </w:rPr>
          <w:id w:val="-1201867371"/>
          <w:citation/>
        </w:sdtPr>
        <w:sdtContent>
          <w:r w:rsidR="0062582E">
            <w:rPr>
              <w:rFonts w:asciiTheme="minorHAnsi" w:eastAsiaTheme="minorHAnsi" w:hAnsiTheme="minorHAnsi" w:cstheme="minorHAnsi"/>
              <w:color w:val="000000"/>
              <w:lang w:val="en-GB"/>
            </w:rPr>
            <w:fldChar w:fldCharType="begin"/>
          </w:r>
          <w:r w:rsidR="0062582E">
            <w:rPr>
              <w:rFonts w:asciiTheme="minorHAnsi" w:eastAsiaTheme="minorHAnsi" w:hAnsiTheme="minorHAnsi" w:cstheme="minorHAnsi"/>
              <w:color w:val="000000"/>
              <w:lang w:val="en-GB"/>
            </w:rPr>
            <w:instrText xml:space="preserve"> CITATION Dan19 \l 2057 </w:instrText>
          </w:r>
          <w:r w:rsidR="0062582E">
            <w:rPr>
              <w:rFonts w:asciiTheme="minorHAnsi" w:eastAsiaTheme="minorHAnsi" w:hAnsiTheme="minorHAnsi" w:cstheme="minorHAnsi"/>
              <w:color w:val="000000"/>
              <w:lang w:val="en-GB"/>
            </w:rPr>
            <w:fldChar w:fldCharType="separate"/>
          </w:r>
          <w:r w:rsidR="0062582E" w:rsidRPr="0062582E">
            <w:rPr>
              <w:rFonts w:asciiTheme="minorHAnsi" w:eastAsiaTheme="minorHAnsi" w:hAnsiTheme="minorHAnsi" w:cstheme="minorHAnsi"/>
              <w:noProof/>
              <w:color w:val="000000"/>
              <w:lang w:val="en-GB"/>
            </w:rPr>
            <w:t>(Daniels, 2019)</w:t>
          </w:r>
          <w:r w:rsidR="0062582E">
            <w:rPr>
              <w:rFonts w:asciiTheme="minorHAnsi" w:eastAsiaTheme="minorHAnsi" w:hAnsiTheme="minorHAnsi" w:cstheme="minorHAnsi"/>
              <w:color w:val="000000"/>
              <w:lang w:val="en-GB"/>
            </w:rPr>
            <w:fldChar w:fldCharType="end"/>
          </w:r>
        </w:sdtContent>
      </w:sdt>
      <w:r w:rsidR="0062582E">
        <w:rPr>
          <w:rFonts w:asciiTheme="minorHAnsi" w:eastAsiaTheme="minorHAnsi" w:hAnsiTheme="minorHAnsi" w:cstheme="minorHAnsi"/>
          <w:color w:val="000000"/>
          <w:lang w:val="en-GB"/>
        </w:rPr>
        <w:t>.</w:t>
      </w:r>
      <w:r w:rsidR="003869D3">
        <w:rPr>
          <w:rFonts w:asciiTheme="minorHAnsi" w:eastAsiaTheme="minorHAnsi" w:hAnsiTheme="minorHAnsi" w:cstheme="minorHAnsi"/>
          <w:color w:val="000000"/>
          <w:lang w:val="en-GB"/>
        </w:rPr>
        <w:t xml:space="preserve"> Failure to consult with employees could result in an unfair dismissal claim.</w:t>
      </w:r>
    </w:p>
    <w:p w14:paraId="5EDE9683" w14:textId="7694B170" w:rsidR="00DB5E57" w:rsidRDefault="00DB5E57" w:rsidP="00B44BA2">
      <w:pPr>
        <w:rPr>
          <w:rFonts w:asciiTheme="minorHAnsi" w:eastAsiaTheme="minorHAnsi" w:hAnsiTheme="minorHAnsi" w:cstheme="minorHAnsi"/>
          <w:color w:val="000000"/>
          <w:lang w:val="en-GB"/>
        </w:rPr>
      </w:pPr>
    </w:p>
    <w:p w14:paraId="4EF79633" w14:textId="7919D0EE" w:rsidR="00DB5E57" w:rsidRDefault="00C94952" w:rsidP="00DB5E57">
      <w:pPr>
        <w:rPr>
          <w:rFonts w:asciiTheme="minorHAnsi" w:eastAsiaTheme="minorHAnsi" w:hAnsiTheme="minorHAnsi" w:cstheme="minorHAnsi"/>
          <w:i/>
          <w:iCs/>
          <w:color w:val="000000"/>
          <w:lang w:val="en-GB"/>
        </w:rPr>
      </w:pPr>
      <w:r>
        <w:rPr>
          <w:rFonts w:asciiTheme="minorHAnsi" w:eastAsiaTheme="minorHAnsi" w:hAnsiTheme="minorHAnsi" w:cstheme="minorHAnsi"/>
          <w:color w:val="000000"/>
          <w:lang w:val="en-GB"/>
        </w:rPr>
        <w:t>C</w:t>
      </w:r>
      <w:r w:rsidR="00DB5E57">
        <w:rPr>
          <w:rFonts w:asciiTheme="minorHAnsi" w:eastAsiaTheme="minorHAnsi" w:hAnsiTheme="minorHAnsi" w:cstheme="minorHAnsi"/>
          <w:color w:val="000000"/>
          <w:lang w:val="en-GB"/>
        </w:rPr>
        <w:t>ase law suggests that the ‘selection pool’ must</w:t>
      </w:r>
      <w:r w:rsidR="004669AE">
        <w:rPr>
          <w:rFonts w:asciiTheme="minorHAnsi" w:eastAsiaTheme="minorHAnsi" w:hAnsiTheme="minorHAnsi" w:cstheme="minorHAnsi"/>
          <w:color w:val="000000"/>
          <w:lang w:val="en-GB"/>
        </w:rPr>
        <w:t xml:space="preserve"> </w:t>
      </w:r>
      <w:r w:rsidR="00DB5E57">
        <w:rPr>
          <w:rFonts w:asciiTheme="minorHAnsi" w:eastAsiaTheme="minorHAnsi" w:hAnsiTheme="minorHAnsi" w:cstheme="minorHAnsi"/>
          <w:color w:val="000000"/>
          <w:lang w:val="en-GB"/>
        </w:rPr>
        <w:t>includ</w:t>
      </w:r>
      <w:r w:rsidR="004669AE">
        <w:rPr>
          <w:rFonts w:asciiTheme="minorHAnsi" w:eastAsiaTheme="minorHAnsi" w:hAnsiTheme="minorHAnsi" w:cstheme="minorHAnsi"/>
          <w:color w:val="000000"/>
          <w:lang w:val="en-GB"/>
        </w:rPr>
        <w:t>e all employees who carry out a particular job</w:t>
      </w:r>
      <w:r w:rsidR="00DB5E57">
        <w:rPr>
          <w:rFonts w:asciiTheme="minorHAnsi" w:eastAsiaTheme="minorHAnsi" w:hAnsiTheme="minorHAnsi" w:cstheme="minorHAnsi"/>
          <w:color w:val="000000"/>
          <w:lang w:val="en-GB"/>
        </w:rPr>
        <w:t xml:space="preserve">, as determined by the EAT in the case of </w:t>
      </w:r>
      <w:r w:rsidR="00DB5E57" w:rsidRPr="00071783">
        <w:rPr>
          <w:rFonts w:asciiTheme="minorHAnsi" w:eastAsiaTheme="minorHAnsi" w:hAnsiTheme="minorHAnsi" w:cstheme="minorHAnsi"/>
          <w:i/>
          <w:iCs/>
          <w:color w:val="000000"/>
          <w:lang w:val="en-GB"/>
        </w:rPr>
        <w:t xml:space="preserve">Bristow v </w:t>
      </w:r>
      <w:r w:rsidR="00D56655">
        <w:rPr>
          <w:rFonts w:asciiTheme="minorHAnsi" w:eastAsiaTheme="minorHAnsi" w:hAnsiTheme="minorHAnsi" w:cstheme="minorHAnsi"/>
          <w:i/>
          <w:iCs/>
          <w:color w:val="000000"/>
          <w:lang w:val="en-GB"/>
        </w:rPr>
        <w:t>P</w:t>
      </w:r>
      <w:r w:rsidR="00DB5E57" w:rsidRPr="00071783">
        <w:rPr>
          <w:rFonts w:asciiTheme="minorHAnsi" w:eastAsiaTheme="minorHAnsi" w:hAnsiTheme="minorHAnsi" w:cstheme="minorHAnsi"/>
          <w:i/>
          <w:iCs/>
          <w:color w:val="000000"/>
          <w:lang w:val="en-GB"/>
        </w:rPr>
        <w:t>inewood Studios</w:t>
      </w:r>
      <w:r w:rsidR="00DB5E57">
        <w:rPr>
          <w:rFonts w:asciiTheme="minorHAnsi" w:eastAsiaTheme="minorHAnsi" w:hAnsiTheme="minorHAnsi" w:cstheme="minorHAnsi"/>
          <w:i/>
          <w:iCs/>
          <w:color w:val="000000"/>
          <w:lang w:val="en-GB"/>
        </w:rPr>
        <w:t xml:space="preserve"> </w:t>
      </w:r>
      <w:r w:rsidR="00DB5E57" w:rsidRPr="00071783">
        <w:rPr>
          <w:rFonts w:asciiTheme="minorHAnsi" w:eastAsiaTheme="minorHAnsi" w:hAnsiTheme="minorHAnsi" w:cstheme="minorHAnsi"/>
          <w:i/>
          <w:iCs/>
          <w:color w:val="000000"/>
          <w:lang w:val="en-GB"/>
        </w:rPr>
        <w:t>Ltd (1982)EAT600/81-60181</w:t>
      </w:r>
      <w:r w:rsidR="00836B3A">
        <w:rPr>
          <w:rFonts w:asciiTheme="minorHAnsi" w:eastAsiaTheme="minorHAnsi" w:hAnsiTheme="minorHAnsi" w:cstheme="minorHAnsi"/>
          <w:i/>
          <w:iCs/>
          <w:color w:val="000000"/>
          <w:lang w:val="en-GB"/>
        </w:rPr>
        <w:t xml:space="preserve"> </w:t>
      </w:r>
      <w:sdt>
        <w:sdtPr>
          <w:rPr>
            <w:rFonts w:asciiTheme="minorHAnsi" w:eastAsiaTheme="minorHAnsi" w:hAnsiTheme="minorHAnsi" w:cstheme="minorHAnsi"/>
            <w:i/>
            <w:iCs/>
            <w:color w:val="000000"/>
            <w:lang w:val="en-GB"/>
          </w:rPr>
          <w:id w:val="1352063806"/>
          <w:citation/>
        </w:sdtPr>
        <w:sdtContent>
          <w:r w:rsidR="00836B3A">
            <w:rPr>
              <w:rFonts w:asciiTheme="minorHAnsi" w:eastAsiaTheme="minorHAnsi" w:hAnsiTheme="minorHAnsi" w:cstheme="minorHAnsi"/>
              <w:i/>
              <w:iCs/>
              <w:color w:val="000000"/>
              <w:lang w:val="en-GB"/>
            </w:rPr>
            <w:fldChar w:fldCharType="begin"/>
          </w:r>
          <w:r w:rsidR="00836B3A">
            <w:rPr>
              <w:rFonts w:asciiTheme="minorHAnsi" w:eastAsiaTheme="minorHAnsi" w:hAnsiTheme="minorHAnsi" w:cstheme="minorHAnsi"/>
              <w:i/>
              <w:iCs/>
              <w:color w:val="000000"/>
              <w:lang w:val="en-GB"/>
            </w:rPr>
            <w:instrText xml:space="preserve"> CITATION The201 \l 2057 </w:instrText>
          </w:r>
          <w:r w:rsidR="00836B3A">
            <w:rPr>
              <w:rFonts w:asciiTheme="minorHAnsi" w:eastAsiaTheme="minorHAnsi" w:hAnsiTheme="minorHAnsi" w:cstheme="minorHAnsi"/>
              <w:i/>
              <w:iCs/>
              <w:color w:val="000000"/>
              <w:lang w:val="en-GB"/>
            </w:rPr>
            <w:fldChar w:fldCharType="separate"/>
          </w:r>
          <w:r w:rsidR="00836B3A" w:rsidRPr="00836B3A">
            <w:rPr>
              <w:rFonts w:asciiTheme="minorHAnsi" w:eastAsiaTheme="minorHAnsi" w:hAnsiTheme="minorHAnsi" w:cstheme="minorHAnsi"/>
              <w:noProof/>
              <w:color w:val="000000"/>
              <w:lang w:val="en-GB"/>
            </w:rPr>
            <w:t>(The Supreme Court, 2020)</w:t>
          </w:r>
          <w:r w:rsidR="00836B3A">
            <w:rPr>
              <w:rFonts w:asciiTheme="minorHAnsi" w:eastAsiaTheme="minorHAnsi" w:hAnsiTheme="minorHAnsi" w:cstheme="minorHAnsi"/>
              <w:i/>
              <w:iCs/>
              <w:color w:val="000000"/>
              <w:lang w:val="en-GB"/>
            </w:rPr>
            <w:fldChar w:fldCharType="end"/>
          </w:r>
        </w:sdtContent>
      </w:sdt>
      <w:r w:rsidR="00836B3A">
        <w:rPr>
          <w:rFonts w:asciiTheme="minorHAnsi" w:eastAsiaTheme="minorHAnsi" w:hAnsiTheme="minorHAnsi" w:cstheme="minorHAnsi"/>
          <w:i/>
          <w:iCs/>
          <w:color w:val="000000"/>
          <w:lang w:val="en-GB"/>
        </w:rPr>
        <w:t>.</w:t>
      </w:r>
    </w:p>
    <w:p w14:paraId="334BF253" w14:textId="039C3A5D" w:rsidR="00DB5E57" w:rsidRDefault="00DB5E57" w:rsidP="00DB5E57">
      <w:pPr>
        <w:rPr>
          <w:rFonts w:asciiTheme="minorHAnsi" w:eastAsiaTheme="minorHAnsi" w:hAnsiTheme="minorHAnsi" w:cstheme="minorHAnsi"/>
          <w:i/>
          <w:iCs/>
          <w:color w:val="000000"/>
          <w:lang w:val="en-GB"/>
        </w:rPr>
      </w:pPr>
    </w:p>
    <w:p w14:paraId="1B77BDF5" w14:textId="11C3D906" w:rsidR="00DB5E57" w:rsidRPr="00DB5E57" w:rsidRDefault="006D02D4" w:rsidP="00DB5E57">
      <w:pP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After </w:t>
      </w:r>
      <w:r w:rsidR="00746445">
        <w:rPr>
          <w:rFonts w:asciiTheme="minorHAnsi" w:eastAsiaTheme="minorHAnsi" w:hAnsiTheme="minorHAnsi" w:cstheme="minorHAnsi"/>
          <w:color w:val="000000"/>
          <w:lang w:val="en-GB"/>
        </w:rPr>
        <w:t>collective</w:t>
      </w:r>
      <w:r w:rsidR="00DB5E57">
        <w:rPr>
          <w:rFonts w:asciiTheme="minorHAnsi" w:eastAsiaTheme="minorHAnsi" w:hAnsiTheme="minorHAnsi" w:cstheme="minorHAnsi"/>
          <w:color w:val="000000"/>
          <w:lang w:val="en-GB"/>
        </w:rPr>
        <w:t xml:space="preserve"> consultation</w:t>
      </w:r>
      <w:r w:rsidR="00746445">
        <w:rPr>
          <w:rFonts w:asciiTheme="minorHAnsi" w:eastAsiaTheme="minorHAnsi" w:hAnsiTheme="minorHAnsi" w:cstheme="minorHAnsi"/>
          <w:color w:val="000000"/>
          <w:lang w:val="en-GB"/>
        </w:rPr>
        <w:t xml:space="preserve">, </w:t>
      </w:r>
      <w:r w:rsidR="00C85786">
        <w:rPr>
          <w:rFonts w:asciiTheme="minorHAnsi" w:eastAsiaTheme="minorHAnsi" w:hAnsiTheme="minorHAnsi" w:cstheme="minorHAnsi"/>
          <w:color w:val="000000"/>
          <w:lang w:val="en-GB"/>
        </w:rPr>
        <w:t xml:space="preserve">individual </w:t>
      </w:r>
      <w:r w:rsidR="00746445">
        <w:rPr>
          <w:rFonts w:asciiTheme="minorHAnsi" w:eastAsiaTheme="minorHAnsi" w:hAnsiTheme="minorHAnsi" w:cstheme="minorHAnsi"/>
          <w:color w:val="000000"/>
          <w:lang w:val="en-GB"/>
        </w:rPr>
        <w:t>employees will be invite</w:t>
      </w:r>
      <w:r w:rsidR="00C85786">
        <w:rPr>
          <w:rFonts w:asciiTheme="minorHAnsi" w:eastAsiaTheme="minorHAnsi" w:hAnsiTheme="minorHAnsi" w:cstheme="minorHAnsi"/>
          <w:color w:val="000000"/>
          <w:lang w:val="en-GB"/>
        </w:rPr>
        <w:t>d in to discuss the redundancy further</w:t>
      </w:r>
      <w:r w:rsidR="0030499F">
        <w:rPr>
          <w:rFonts w:asciiTheme="minorHAnsi" w:eastAsiaTheme="minorHAnsi" w:hAnsiTheme="minorHAnsi" w:cstheme="minorHAnsi"/>
          <w:color w:val="000000"/>
          <w:lang w:val="en-GB"/>
        </w:rPr>
        <w:t xml:space="preserve"> and may be offered alternative suitable employment.</w:t>
      </w:r>
      <w:r w:rsidR="00C85786">
        <w:rPr>
          <w:rFonts w:asciiTheme="minorHAnsi" w:eastAsiaTheme="minorHAnsi" w:hAnsiTheme="minorHAnsi" w:cstheme="minorHAnsi"/>
          <w:color w:val="000000"/>
          <w:lang w:val="en-GB"/>
        </w:rPr>
        <w:t xml:space="preserve"> </w:t>
      </w:r>
      <w:r w:rsidR="0030499F">
        <w:rPr>
          <w:rFonts w:asciiTheme="minorHAnsi" w:eastAsiaTheme="minorHAnsi" w:hAnsiTheme="minorHAnsi" w:cstheme="minorHAnsi"/>
          <w:color w:val="000000"/>
          <w:lang w:val="en-GB"/>
        </w:rPr>
        <w:t>I</w:t>
      </w:r>
      <w:r w:rsidR="003641FE">
        <w:rPr>
          <w:rFonts w:asciiTheme="minorHAnsi" w:eastAsiaTheme="minorHAnsi" w:hAnsiTheme="minorHAnsi" w:cstheme="minorHAnsi"/>
          <w:color w:val="000000"/>
          <w:lang w:val="en-GB"/>
        </w:rPr>
        <w:t>f dismissal takes place</w:t>
      </w:r>
      <w:r w:rsidR="00D56655">
        <w:rPr>
          <w:rFonts w:asciiTheme="minorHAnsi" w:eastAsiaTheme="minorHAnsi" w:hAnsiTheme="minorHAnsi" w:cstheme="minorHAnsi"/>
          <w:color w:val="000000"/>
          <w:lang w:val="en-GB"/>
        </w:rPr>
        <w:t xml:space="preserve"> and the individual has in excess of 2 </w:t>
      </w:r>
      <w:r w:rsidR="00BD63EA">
        <w:rPr>
          <w:rFonts w:asciiTheme="minorHAnsi" w:eastAsiaTheme="minorHAnsi" w:hAnsiTheme="minorHAnsi" w:cstheme="minorHAnsi"/>
          <w:color w:val="000000"/>
          <w:lang w:val="en-GB"/>
        </w:rPr>
        <w:t>years’ service</w:t>
      </w:r>
      <w:r w:rsidR="003641FE">
        <w:rPr>
          <w:rFonts w:asciiTheme="minorHAnsi" w:eastAsiaTheme="minorHAnsi" w:hAnsiTheme="minorHAnsi" w:cstheme="minorHAnsi"/>
          <w:color w:val="000000"/>
          <w:lang w:val="en-GB"/>
        </w:rPr>
        <w:t xml:space="preserve">, the employee will </w:t>
      </w:r>
      <w:r w:rsidR="00D56655">
        <w:rPr>
          <w:rFonts w:asciiTheme="minorHAnsi" w:eastAsiaTheme="minorHAnsi" w:hAnsiTheme="minorHAnsi" w:cstheme="minorHAnsi"/>
          <w:color w:val="000000"/>
          <w:lang w:val="en-GB"/>
        </w:rPr>
        <w:t>receive statutory or enhanced</w:t>
      </w:r>
      <w:r w:rsidR="003641FE">
        <w:rPr>
          <w:rFonts w:asciiTheme="minorHAnsi" w:eastAsiaTheme="minorHAnsi" w:hAnsiTheme="minorHAnsi" w:cstheme="minorHAnsi"/>
          <w:color w:val="000000"/>
          <w:lang w:val="en-GB"/>
        </w:rPr>
        <w:t xml:space="preserve"> redundancy pay</w:t>
      </w:r>
      <w:r w:rsidR="00AF34FC">
        <w:rPr>
          <w:rFonts w:asciiTheme="minorHAnsi" w:eastAsiaTheme="minorHAnsi" w:hAnsiTheme="minorHAnsi" w:cstheme="minorHAnsi"/>
          <w:color w:val="000000"/>
          <w:lang w:val="en-GB"/>
        </w:rPr>
        <w:t xml:space="preserve"> and the </w:t>
      </w:r>
      <w:r w:rsidR="00D56655">
        <w:rPr>
          <w:rFonts w:asciiTheme="minorHAnsi" w:eastAsiaTheme="minorHAnsi" w:hAnsiTheme="minorHAnsi" w:cstheme="minorHAnsi"/>
          <w:color w:val="000000"/>
          <w:lang w:val="en-GB"/>
        </w:rPr>
        <w:t>right to appeal</w:t>
      </w:r>
      <w:r w:rsidR="00C809F2">
        <w:rPr>
          <w:rFonts w:asciiTheme="minorHAnsi" w:eastAsiaTheme="minorHAnsi" w:hAnsiTheme="minorHAnsi" w:cstheme="minorHAnsi"/>
          <w:color w:val="000000"/>
          <w:lang w:val="en-GB"/>
        </w:rPr>
        <w:t xml:space="preserve"> </w:t>
      </w:r>
      <w:sdt>
        <w:sdtPr>
          <w:rPr>
            <w:rFonts w:asciiTheme="minorHAnsi" w:eastAsiaTheme="minorHAnsi" w:hAnsiTheme="minorHAnsi" w:cstheme="minorHAnsi"/>
            <w:color w:val="000000"/>
            <w:lang w:val="en-GB"/>
          </w:rPr>
          <w:id w:val="-1950144275"/>
          <w:citation/>
        </w:sdtPr>
        <w:sdtContent>
          <w:r w:rsidR="00C809F2">
            <w:rPr>
              <w:rFonts w:asciiTheme="minorHAnsi" w:eastAsiaTheme="minorHAnsi" w:hAnsiTheme="minorHAnsi" w:cstheme="minorHAnsi"/>
              <w:color w:val="000000"/>
              <w:lang w:val="en-GB"/>
            </w:rPr>
            <w:fldChar w:fldCharType="begin"/>
          </w:r>
          <w:r w:rsidR="00C809F2">
            <w:rPr>
              <w:rFonts w:asciiTheme="minorHAnsi" w:eastAsiaTheme="minorHAnsi" w:hAnsiTheme="minorHAnsi" w:cstheme="minorHAnsi"/>
              <w:color w:val="000000"/>
              <w:lang w:val="en-GB"/>
            </w:rPr>
            <w:instrText xml:space="preserve"> CITATION CIP205 \l 2057 </w:instrText>
          </w:r>
          <w:r w:rsidR="00C809F2">
            <w:rPr>
              <w:rFonts w:asciiTheme="minorHAnsi" w:eastAsiaTheme="minorHAnsi" w:hAnsiTheme="minorHAnsi" w:cstheme="minorHAnsi"/>
              <w:color w:val="000000"/>
              <w:lang w:val="en-GB"/>
            </w:rPr>
            <w:fldChar w:fldCharType="separate"/>
          </w:r>
          <w:r w:rsidR="00C809F2" w:rsidRPr="00C809F2">
            <w:rPr>
              <w:rFonts w:asciiTheme="minorHAnsi" w:eastAsiaTheme="minorHAnsi" w:hAnsiTheme="minorHAnsi" w:cstheme="minorHAnsi"/>
              <w:noProof/>
              <w:color w:val="000000"/>
              <w:lang w:val="en-GB"/>
            </w:rPr>
            <w:t>(CIPD, 2020)</w:t>
          </w:r>
          <w:r w:rsidR="00C809F2">
            <w:rPr>
              <w:rFonts w:asciiTheme="minorHAnsi" w:eastAsiaTheme="minorHAnsi" w:hAnsiTheme="minorHAnsi" w:cstheme="minorHAnsi"/>
              <w:color w:val="000000"/>
              <w:lang w:val="en-GB"/>
            </w:rPr>
            <w:fldChar w:fldCharType="end"/>
          </w:r>
        </w:sdtContent>
      </w:sdt>
      <w:r w:rsidR="00C809F2">
        <w:rPr>
          <w:rFonts w:asciiTheme="minorHAnsi" w:eastAsiaTheme="minorHAnsi" w:hAnsiTheme="minorHAnsi" w:cstheme="minorHAnsi"/>
          <w:color w:val="000000"/>
          <w:lang w:val="en-GB"/>
        </w:rPr>
        <w:t>.</w:t>
      </w:r>
      <w:r w:rsidR="00A3654A">
        <w:rPr>
          <w:rFonts w:asciiTheme="minorHAnsi" w:eastAsiaTheme="minorHAnsi" w:hAnsiTheme="minorHAnsi" w:cstheme="minorHAnsi"/>
          <w:color w:val="000000"/>
          <w:lang w:val="en-GB"/>
        </w:rPr>
        <w:t xml:space="preserve"> Failure to follow a fair process may result in claims for unfair dismissal or a protective award </w:t>
      </w:r>
      <w:sdt>
        <w:sdtPr>
          <w:rPr>
            <w:rFonts w:asciiTheme="minorHAnsi" w:eastAsiaTheme="minorHAnsi" w:hAnsiTheme="minorHAnsi" w:cstheme="minorHAnsi"/>
            <w:color w:val="000000"/>
            <w:lang w:val="en-GB"/>
          </w:rPr>
          <w:id w:val="1287771684"/>
          <w:citation/>
        </w:sdtPr>
        <w:sdtContent>
          <w:r w:rsidR="000430E5">
            <w:rPr>
              <w:rFonts w:asciiTheme="minorHAnsi" w:eastAsiaTheme="minorHAnsi" w:hAnsiTheme="minorHAnsi" w:cstheme="minorHAnsi"/>
              <w:color w:val="000000"/>
              <w:lang w:val="en-GB"/>
            </w:rPr>
            <w:fldChar w:fldCharType="begin"/>
          </w:r>
          <w:r w:rsidR="000430E5">
            <w:rPr>
              <w:rFonts w:asciiTheme="minorHAnsi" w:eastAsiaTheme="minorHAnsi" w:hAnsiTheme="minorHAnsi" w:cstheme="minorHAnsi"/>
              <w:color w:val="000000"/>
              <w:lang w:val="en-GB"/>
            </w:rPr>
            <w:instrText xml:space="preserve"> CITATION Xpe20 \l 2057 </w:instrText>
          </w:r>
          <w:r w:rsidR="000430E5">
            <w:rPr>
              <w:rFonts w:asciiTheme="minorHAnsi" w:eastAsiaTheme="minorHAnsi" w:hAnsiTheme="minorHAnsi" w:cstheme="minorHAnsi"/>
              <w:color w:val="000000"/>
              <w:lang w:val="en-GB"/>
            </w:rPr>
            <w:fldChar w:fldCharType="separate"/>
          </w:r>
          <w:r w:rsidR="000430E5" w:rsidRPr="000430E5">
            <w:rPr>
              <w:rFonts w:asciiTheme="minorHAnsi" w:eastAsiaTheme="minorHAnsi" w:hAnsiTheme="minorHAnsi" w:cstheme="minorHAnsi"/>
              <w:noProof/>
              <w:color w:val="000000"/>
              <w:lang w:val="en-GB"/>
            </w:rPr>
            <w:t>(XpertHR, 2020)</w:t>
          </w:r>
          <w:r w:rsidR="000430E5">
            <w:rPr>
              <w:rFonts w:asciiTheme="minorHAnsi" w:eastAsiaTheme="minorHAnsi" w:hAnsiTheme="minorHAnsi" w:cstheme="minorHAnsi"/>
              <w:color w:val="000000"/>
              <w:lang w:val="en-GB"/>
            </w:rPr>
            <w:fldChar w:fldCharType="end"/>
          </w:r>
        </w:sdtContent>
      </w:sdt>
      <w:r w:rsidR="000430E5">
        <w:rPr>
          <w:rFonts w:asciiTheme="minorHAnsi" w:eastAsiaTheme="minorHAnsi" w:hAnsiTheme="minorHAnsi" w:cstheme="minorHAnsi"/>
          <w:color w:val="000000"/>
          <w:lang w:val="en-GB"/>
        </w:rPr>
        <w:t>.</w:t>
      </w:r>
    </w:p>
    <w:p w14:paraId="11B627DB" w14:textId="77777777" w:rsidR="00082578" w:rsidRPr="00B44CD6" w:rsidRDefault="00082578">
      <w:pPr>
        <w:rPr>
          <w:rFonts w:asciiTheme="minorHAnsi" w:hAnsiTheme="minorHAnsi" w:cstheme="minorHAnsi"/>
          <w:color w:val="auto"/>
        </w:rPr>
      </w:pPr>
    </w:p>
    <w:p w14:paraId="7BE14D12" w14:textId="3D867958" w:rsidR="003E2151" w:rsidRDefault="003E2151" w:rsidP="003E2151">
      <w:pPr>
        <w:autoSpaceDE w:val="0"/>
        <w:autoSpaceDN w:val="0"/>
        <w:adjustRightInd w:val="0"/>
        <w:rPr>
          <w:rFonts w:asciiTheme="minorHAnsi" w:eastAsiaTheme="minorHAnsi" w:hAnsiTheme="minorHAnsi" w:cstheme="minorHAnsi"/>
          <w:b/>
          <w:bCs/>
          <w:color w:val="000000"/>
          <w:lang w:val="en-GB"/>
        </w:rPr>
      </w:pPr>
      <w:r w:rsidRPr="00DE1A92">
        <w:rPr>
          <w:rFonts w:asciiTheme="minorHAnsi" w:eastAsiaTheme="minorHAnsi" w:hAnsiTheme="minorHAnsi" w:cstheme="minorHAnsi"/>
          <w:b/>
          <w:bCs/>
          <w:color w:val="000000"/>
          <w:lang w:val="en-GB"/>
        </w:rPr>
        <w:t xml:space="preserve">3.3 Explain the main requirements of the law on business transfers. </w:t>
      </w:r>
    </w:p>
    <w:p w14:paraId="6AEA077F" w14:textId="2F2E8DDF" w:rsidR="00DE1A92" w:rsidRDefault="00DE1A92" w:rsidP="003E2151">
      <w:pPr>
        <w:autoSpaceDE w:val="0"/>
        <w:autoSpaceDN w:val="0"/>
        <w:adjustRightInd w:val="0"/>
        <w:rPr>
          <w:rFonts w:asciiTheme="minorHAnsi" w:eastAsiaTheme="minorHAnsi" w:hAnsiTheme="minorHAnsi" w:cstheme="minorHAnsi"/>
          <w:b/>
          <w:bCs/>
          <w:color w:val="000000"/>
          <w:lang w:val="en-GB"/>
        </w:rPr>
      </w:pPr>
    </w:p>
    <w:p w14:paraId="694FD358" w14:textId="7C853D27" w:rsidR="005101EA" w:rsidRDefault="00D605A6" w:rsidP="003E2151">
      <w:pPr>
        <w:autoSpaceDE w:val="0"/>
        <w:autoSpaceDN w:val="0"/>
        <w:adjustRightInd w:val="0"/>
        <w:rPr>
          <w:rFonts w:asciiTheme="minorHAnsi" w:eastAsiaTheme="minorHAnsi" w:hAnsiTheme="minorHAnsi" w:cstheme="minorHAnsi"/>
          <w:color w:val="000000"/>
          <w:lang w:val="en-GB"/>
        </w:rPr>
      </w:pPr>
      <w:r w:rsidRPr="00D605A6">
        <w:rPr>
          <w:rFonts w:asciiTheme="minorHAnsi" w:eastAsiaTheme="minorHAnsi" w:hAnsiTheme="minorHAnsi" w:cstheme="minorHAnsi"/>
          <w:color w:val="000000"/>
          <w:lang w:val="en-GB"/>
        </w:rPr>
        <w:t>The Transfer</w:t>
      </w:r>
      <w:r>
        <w:rPr>
          <w:rFonts w:asciiTheme="minorHAnsi" w:eastAsiaTheme="minorHAnsi" w:hAnsiTheme="minorHAnsi" w:cstheme="minorHAnsi"/>
          <w:color w:val="000000"/>
          <w:lang w:val="en-GB"/>
        </w:rPr>
        <w:t xml:space="preserve"> of Undertakings (</w:t>
      </w:r>
      <w:r w:rsidR="00BF4180">
        <w:rPr>
          <w:rFonts w:asciiTheme="minorHAnsi" w:eastAsiaTheme="minorHAnsi" w:hAnsiTheme="minorHAnsi" w:cstheme="minorHAnsi"/>
          <w:color w:val="000000"/>
          <w:lang w:val="en-GB"/>
        </w:rPr>
        <w:t>Protection of Employment) Regulations 2006</w:t>
      </w:r>
      <w:r w:rsidR="00DA0D0C">
        <w:rPr>
          <w:rFonts w:asciiTheme="minorHAnsi" w:eastAsiaTheme="minorHAnsi" w:hAnsiTheme="minorHAnsi" w:cstheme="minorHAnsi"/>
          <w:color w:val="000000"/>
          <w:lang w:val="en-GB"/>
        </w:rPr>
        <w:t xml:space="preserve"> (TUPE)</w:t>
      </w:r>
      <w:r w:rsidR="006423EA">
        <w:rPr>
          <w:rFonts w:asciiTheme="minorHAnsi" w:eastAsiaTheme="minorHAnsi" w:hAnsiTheme="minorHAnsi" w:cstheme="minorHAnsi"/>
          <w:color w:val="000000"/>
          <w:lang w:val="en-GB"/>
        </w:rPr>
        <w:t xml:space="preserve"> </w:t>
      </w:r>
      <w:r w:rsidR="00DA0D0C">
        <w:rPr>
          <w:rFonts w:asciiTheme="minorHAnsi" w:eastAsiaTheme="minorHAnsi" w:hAnsiTheme="minorHAnsi" w:cstheme="minorHAnsi"/>
          <w:color w:val="000000"/>
          <w:lang w:val="en-GB"/>
        </w:rPr>
        <w:t xml:space="preserve">states that TUPE occurs </w:t>
      </w:r>
      <w:r w:rsidR="000D604A">
        <w:rPr>
          <w:rFonts w:asciiTheme="minorHAnsi" w:eastAsiaTheme="minorHAnsi" w:hAnsiTheme="minorHAnsi" w:cstheme="minorHAnsi"/>
          <w:color w:val="000000"/>
          <w:lang w:val="en-GB"/>
        </w:rPr>
        <w:t xml:space="preserve">when employees ae </w:t>
      </w:r>
      <w:r w:rsidR="00044041">
        <w:rPr>
          <w:rFonts w:asciiTheme="minorHAnsi" w:eastAsiaTheme="minorHAnsi" w:hAnsiTheme="minorHAnsi" w:cstheme="minorHAnsi"/>
          <w:color w:val="000000"/>
          <w:lang w:val="en-GB"/>
        </w:rPr>
        <w:t>transferred</w:t>
      </w:r>
      <w:r w:rsidR="000D604A">
        <w:rPr>
          <w:rFonts w:asciiTheme="minorHAnsi" w:eastAsiaTheme="minorHAnsi" w:hAnsiTheme="minorHAnsi" w:cstheme="minorHAnsi"/>
          <w:color w:val="000000"/>
          <w:lang w:val="en-GB"/>
        </w:rPr>
        <w:t xml:space="preserve"> to a new employer (transferee).</w:t>
      </w:r>
      <w:r w:rsidR="002B671F">
        <w:rPr>
          <w:rFonts w:asciiTheme="minorHAnsi" w:eastAsiaTheme="minorHAnsi" w:hAnsiTheme="minorHAnsi" w:cstheme="minorHAnsi"/>
          <w:color w:val="000000"/>
          <w:lang w:val="en-GB"/>
        </w:rPr>
        <w:t xml:space="preserve"> T</w:t>
      </w:r>
      <w:r w:rsidR="005101EA">
        <w:rPr>
          <w:rFonts w:asciiTheme="minorHAnsi" w:eastAsiaTheme="minorHAnsi" w:hAnsiTheme="minorHAnsi" w:cstheme="minorHAnsi"/>
          <w:color w:val="000000"/>
          <w:lang w:val="en-GB"/>
        </w:rPr>
        <w:t xml:space="preserve">he regulations state that TUPE consists of two types of transfer, </w:t>
      </w:r>
      <w:r w:rsidR="00016B6D">
        <w:rPr>
          <w:rFonts w:asciiTheme="minorHAnsi" w:eastAsiaTheme="minorHAnsi" w:hAnsiTheme="minorHAnsi" w:cstheme="minorHAnsi"/>
          <w:color w:val="000000"/>
          <w:lang w:val="en-GB"/>
        </w:rPr>
        <w:t>the transfer of an economic entity, for example when a company sells a branch of its business</w:t>
      </w:r>
      <w:r w:rsidR="00232019">
        <w:rPr>
          <w:rFonts w:asciiTheme="minorHAnsi" w:eastAsiaTheme="minorHAnsi" w:hAnsiTheme="minorHAnsi" w:cstheme="minorHAnsi"/>
          <w:color w:val="000000"/>
          <w:lang w:val="en-GB"/>
        </w:rPr>
        <w:t xml:space="preserve">, or a change of service provision. For </w:t>
      </w:r>
      <w:r w:rsidR="004D101A">
        <w:rPr>
          <w:rFonts w:asciiTheme="minorHAnsi" w:eastAsiaTheme="minorHAnsi" w:hAnsiTheme="minorHAnsi" w:cstheme="minorHAnsi"/>
          <w:color w:val="000000"/>
          <w:lang w:val="en-GB"/>
        </w:rPr>
        <w:t>example,</w:t>
      </w:r>
      <w:r w:rsidR="00232019">
        <w:rPr>
          <w:rFonts w:asciiTheme="minorHAnsi" w:eastAsiaTheme="minorHAnsi" w:hAnsiTheme="minorHAnsi" w:cstheme="minorHAnsi"/>
          <w:color w:val="000000"/>
          <w:lang w:val="en-GB"/>
        </w:rPr>
        <w:t xml:space="preserve"> when a care company transfers a care package to a new care company</w:t>
      </w:r>
      <w:r w:rsidR="000B1171">
        <w:rPr>
          <w:rFonts w:asciiTheme="minorHAnsi" w:eastAsiaTheme="minorHAnsi" w:hAnsiTheme="minorHAnsi" w:cstheme="minorHAnsi"/>
          <w:color w:val="000000"/>
          <w:lang w:val="en-GB"/>
        </w:rPr>
        <w:t xml:space="preserve"> </w:t>
      </w:r>
      <w:sdt>
        <w:sdtPr>
          <w:rPr>
            <w:rFonts w:asciiTheme="minorHAnsi" w:eastAsiaTheme="minorHAnsi" w:hAnsiTheme="minorHAnsi" w:cstheme="minorHAnsi"/>
            <w:color w:val="000000"/>
            <w:lang w:val="en-GB"/>
          </w:rPr>
          <w:id w:val="-1596788434"/>
          <w:citation/>
        </w:sdtPr>
        <w:sdtContent>
          <w:r w:rsidR="000B1171">
            <w:rPr>
              <w:rFonts w:asciiTheme="minorHAnsi" w:eastAsiaTheme="minorHAnsi" w:hAnsiTheme="minorHAnsi" w:cstheme="minorHAnsi"/>
              <w:color w:val="000000"/>
              <w:lang w:val="en-GB"/>
            </w:rPr>
            <w:fldChar w:fldCharType="begin"/>
          </w:r>
          <w:r w:rsidR="000B1171">
            <w:rPr>
              <w:rFonts w:asciiTheme="minorHAnsi" w:eastAsiaTheme="minorHAnsi" w:hAnsiTheme="minorHAnsi" w:cstheme="minorHAnsi"/>
              <w:color w:val="000000"/>
              <w:lang w:val="en-GB"/>
            </w:rPr>
            <w:instrText xml:space="preserve"> CITATION CIP182 \l 2057 </w:instrText>
          </w:r>
          <w:r w:rsidR="000B1171">
            <w:rPr>
              <w:rFonts w:asciiTheme="minorHAnsi" w:eastAsiaTheme="minorHAnsi" w:hAnsiTheme="minorHAnsi" w:cstheme="minorHAnsi"/>
              <w:color w:val="000000"/>
              <w:lang w:val="en-GB"/>
            </w:rPr>
            <w:fldChar w:fldCharType="separate"/>
          </w:r>
          <w:r w:rsidR="000B1171" w:rsidRPr="000B1171">
            <w:rPr>
              <w:rFonts w:asciiTheme="minorHAnsi" w:eastAsiaTheme="minorHAnsi" w:hAnsiTheme="minorHAnsi" w:cstheme="minorHAnsi"/>
              <w:noProof/>
              <w:color w:val="000000"/>
              <w:lang w:val="en-GB"/>
            </w:rPr>
            <w:t>(CIPD, 2018)</w:t>
          </w:r>
          <w:r w:rsidR="000B1171">
            <w:rPr>
              <w:rFonts w:asciiTheme="minorHAnsi" w:eastAsiaTheme="minorHAnsi" w:hAnsiTheme="minorHAnsi" w:cstheme="minorHAnsi"/>
              <w:color w:val="000000"/>
              <w:lang w:val="en-GB"/>
            </w:rPr>
            <w:fldChar w:fldCharType="end"/>
          </w:r>
        </w:sdtContent>
      </w:sdt>
      <w:r w:rsidR="000B1171">
        <w:rPr>
          <w:rFonts w:asciiTheme="minorHAnsi" w:eastAsiaTheme="minorHAnsi" w:hAnsiTheme="minorHAnsi" w:cstheme="minorHAnsi"/>
          <w:color w:val="000000"/>
          <w:lang w:val="en-GB"/>
        </w:rPr>
        <w:t>.</w:t>
      </w:r>
    </w:p>
    <w:p w14:paraId="1F0B9598" w14:textId="1A76B9AB" w:rsidR="00F95A74" w:rsidRDefault="00F95A74" w:rsidP="003E2151">
      <w:pPr>
        <w:autoSpaceDE w:val="0"/>
        <w:autoSpaceDN w:val="0"/>
        <w:adjustRightInd w:val="0"/>
        <w:rPr>
          <w:rFonts w:asciiTheme="minorHAnsi" w:eastAsiaTheme="minorHAnsi" w:hAnsiTheme="minorHAnsi" w:cstheme="minorHAnsi"/>
          <w:color w:val="000000"/>
          <w:lang w:val="en-GB"/>
        </w:rPr>
      </w:pPr>
    </w:p>
    <w:p w14:paraId="57BD999B" w14:textId="36877D25" w:rsidR="00F95A74" w:rsidRDefault="00F7007C" w:rsidP="003E2151">
      <w:p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A </w:t>
      </w:r>
      <w:r w:rsidR="005D3EB2">
        <w:rPr>
          <w:rFonts w:asciiTheme="minorHAnsi" w:eastAsiaTheme="minorHAnsi" w:hAnsiTheme="minorHAnsi" w:cstheme="minorHAnsi"/>
          <w:color w:val="000000"/>
          <w:lang w:val="en-GB"/>
        </w:rPr>
        <w:t>TUPE transfer will incorporate the following steps;</w:t>
      </w:r>
    </w:p>
    <w:p w14:paraId="6F2B19B0" w14:textId="63855A3D" w:rsidR="005D3EB2" w:rsidRDefault="005D3EB2" w:rsidP="003E2151">
      <w:pPr>
        <w:autoSpaceDE w:val="0"/>
        <w:autoSpaceDN w:val="0"/>
        <w:adjustRightInd w:val="0"/>
        <w:rPr>
          <w:rFonts w:asciiTheme="minorHAnsi" w:eastAsiaTheme="minorHAnsi" w:hAnsiTheme="minorHAnsi" w:cstheme="minorHAnsi"/>
          <w:color w:val="000000"/>
          <w:lang w:val="en-GB"/>
        </w:rPr>
      </w:pPr>
    </w:p>
    <w:p w14:paraId="0DE3C62E" w14:textId="7EFC5BCA" w:rsidR="005D3EB2" w:rsidRDefault="005D3EB2" w:rsidP="005D3EB2">
      <w:pPr>
        <w:pStyle w:val="ListParagraph"/>
        <w:numPr>
          <w:ilvl w:val="0"/>
          <w:numId w:val="8"/>
        </w:num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Employee Liability Information (ELI) will be passed to the transferee</w:t>
      </w:r>
      <w:r w:rsidR="00FF23F8">
        <w:rPr>
          <w:rFonts w:asciiTheme="minorHAnsi" w:eastAsiaTheme="minorHAnsi" w:hAnsiTheme="minorHAnsi" w:cstheme="minorHAnsi"/>
          <w:color w:val="000000"/>
          <w:lang w:val="en-GB"/>
        </w:rPr>
        <w:t xml:space="preserve"> 28 days prior to </w:t>
      </w:r>
      <w:r w:rsidR="00DE3E96">
        <w:rPr>
          <w:rFonts w:asciiTheme="minorHAnsi" w:eastAsiaTheme="minorHAnsi" w:hAnsiTheme="minorHAnsi" w:cstheme="minorHAnsi"/>
          <w:color w:val="000000"/>
          <w:lang w:val="en-GB"/>
        </w:rPr>
        <w:t>transfer</w:t>
      </w:r>
      <w:r w:rsidR="00FF23F8">
        <w:rPr>
          <w:rFonts w:asciiTheme="minorHAnsi" w:eastAsiaTheme="minorHAnsi" w:hAnsiTheme="minorHAnsi" w:cstheme="minorHAnsi"/>
          <w:color w:val="000000"/>
          <w:lang w:val="en-GB"/>
        </w:rPr>
        <w:t xml:space="preserve">, containing details of </w:t>
      </w:r>
      <w:r w:rsidR="00B96C47">
        <w:rPr>
          <w:rFonts w:asciiTheme="minorHAnsi" w:eastAsiaTheme="minorHAnsi" w:hAnsiTheme="minorHAnsi" w:cstheme="minorHAnsi"/>
          <w:color w:val="000000"/>
          <w:lang w:val="en-GB"/>
        </w:rPr>
        <w:t>employee’s</w:t>
      </w:r>
      <w:r w:rsidR="00DE3E96">
        <w:rPr>
          <w:rFonts w:asciiTheme="minorHAnsi" w:eastAsiaTheme="minorHAnsi" w:hAnsiTheme="minorHAnsi" w:cstheme="minorHAnsi"/>
          <w:color w:val="000000"/>
          <w:lang w:val="en-GB"/>
        </w:rPr>
        <w:t xml:space="preserve"> names, details of employment </w:t>
      </w:r>
      <w:r w:rsidR="00B96C47">
        <w:rPr>
          <w:rFonts w:asciiTheme="minorHAnsi" w:eastAsiaTheme="minorHAnsi" w:hAnsiTheme="minorHAnsi" w:cstheme="minorHAnsi"/>
          <w:color w:val="000000"/>
          <w:lang w:val="en-GB"/>
        </w:rPr>
        <w:t>particulars</w:t>
      </w:r>
      <w:r w:rsidR="00F7007C">
        <w:rPr>
          <w:rFonts w:asciiTheme="minorHAnsi" w:eastAsiaTheme="minorHAnsi" w:hAnsiTheme="minorHAnsi" w:cstheme="minorHAnsi"/>
          <w:color w:val="000000"/>
          <w:lang w:val="en-GB"/>
        </w:rPr>
        <w:t>,</w:t>
      </w:r>
      <w:r w:rsidR="00DE3E96">
        <w:rPr>
          <w:rFonts w:asciiTheme="minorHAnsi" w:eastAsiaTheme="minorHAnsi" w:hAnsiTheme="minorHAnsi" w:cstheme="minorHAnsi"/>
          <w:color w:val="000000"/>
          <w:lang w:val="en-GB"/>
        </w:rPr>
        <w:t xml:space="preserve"> collective agreements, disciplinary and grievance </w:t>
      </w:r>
      <w:r w:rsidR="00EC7A5B">
        <w:rPr>
          <w:rFonts w:asciiTheme="minorHAnsi" w:eastAsiaTheme="minorHAnsi" w:hAnsiTheme="minorHAnsi" w:cstheme="minorHAnsi"/>
          <w:color w:val="000000"/>
          <w:lang w:val="en-GB"/>
        </w:rPr>
        <w:t>information</w:t>
      </w:r>
      <w:r w:rsidR="00B96C47">
        <w:rPr>
          <w:rFonts w:asciiTheme="minorHAnsi" w:eastAsiaTheme="minorHAnsi" w:hAnsiTheme="minorHAnsi" w:cstheme="minorHAnsi"/>
          <w:color w:val="000000"/>
          <w:lang w:val="en-GB"/>
        </w:rPr>
        <w:t xml:space="preserve"> and</w:t>
      </w:r>
      <w:r w:rsidR="00EC7A5B">
        <w:rPr>
          <w:rFonts w:asciiTheme="minorHAnsi" w:eastAsiaTheme="minorHAnsi" w:hAnsiTheme="minorHAnsi" w:cstheme="minorHAnsi"/>
          <w:color w:val="000000"/>
          <w:lang w:val="en-GB"/>
        </w:rPr>
        <w:t xml:space="preserve"> any</w:t>
      </w:r>
      <w:r w:rsidR="00B96C47">
        <w:rPr>
          <w:rFonts w:asciiTheme="minorHAnsi" w:eastAsiaTheme="minorHAnsi" w:hAnsiTheme="minorHAnsi" w:cstheme="minorHAnsi"/>
          <w:color w:val="000000"/>
          <w:lang w:val="en-GB"/>
        </w:rPr>
        <w:t xml:space="preserve"> legal action against the transferor.</w:t>
      </w:r>
    </w:p>
    <w:p w14:paraId="40BBE3AD" w14:textId="038C5C94" w:rsidR="00B96C47" w:rsidRDefault="006B3B2F" w:rsidP="005D3EB2">
      <w:pPr>
        <w:pStyle w:val="ListParagraph"/>
        <w:numPr>
          <w:ilvl w:val="0"/>
          <w:numId w:val="8"/>
        </w:num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Consultation must</w:t>
      </w:r>
      <w:r w:rsidR="00EC7A5B">
        <w:rPr>
          <w:rFonts w:asciiTheme="minorHAnsi" w:eastAsiaTheme="minorHAnsi" w:hAnsiTheme="minorHAnsi" w:cstheme="minorHAnsi"/>
          <w:color w:val="000000"/>
          <w:lang w:val="en-GB"/>
        </w:rPr>
        <w:t xml:space="preserve"> then</w:t>
      </w:r>
      <w:r>
        <w:rPr>
          <w:rFonts w:asciiTheme="minorHAnsi" w:eastAsiaTheme="minorHAnsi" w:hAnsiTheme="minorHAnsi" w:cstheme="minorHAnsi"/>
          <w:color w:val="000000"/>
          <w:lang w:val="en-GB"/>
        </w:rPr>
        <w:t xml:space="preserve"> take place and in</w:t>
      </w:r>
      <w:r w:rsidR="00B86374">
        <w:rPr>
          <w:rFonts w:asciiTheme="minorHAnsi" w:eastAsiaTheme="minorHAnsi" w:hAnsiTheme="minorHAnsi" w:cstheme="minorHAnsi"/>
          <w:color w:val="000000"/>
          <w:lang w:val="en-GB"/>
        </w:rPr>
        <w:t>volve the transferor, transferee and employee representatives or Trade Union. Consultation wi</w:t>
      </w:r>
      <w:r w:rsidR="00EC7A5B">
        <w:rPr>
          <w:rFonts w:asciiTheme="minorHAnsi" w:eastAsiaTheme="minorHAnsi" w:hAnsiTheme="minorHAnsi" w:cstheme="minorHAnsi"/>
          <w:color w:val="000000"/>
          <w:lang w:val="en-GB"/>
        </w:rPr>
        <w:t>l</w:t>
      </w:r>
      <w:r w:rsidR="00B86374">
        <w:rPr>
          <w:rFonts w:asciiTheme="minorHAnsi" w:eastAsiaTheme="minorHAnsi" w:hAnsiTheme="minorHAnsi" w:cstheme="minorHAnsi"/>
          <w:color w:val="000000"/>
          <w:lang w:val="en-GB"/>
        </w:rPr>
        <w:t>l</w:t>
      </w:r>
      <w:r w:rsidR="00F4614B">
        <w:rPr>
          <w:rFonts w:asciiTheme="minorHAnsi" w:eastAsiaTheme="minorHAnsi" w:hAnsiTheme="minorHAnsi" w:cstheme="minorHAnsi"/>
          <w:color w:val="000000"/>
          <w:lang w:val="en-GB"/>
        </w:rPr>
        <w:t xml:space="preserve"> enable d</w:t>
      </w:r>
      <w:r w:rsidR="00FF40E1">
        <w:rPr>
          <w:rFonts w:asciiTheme="minorHAnsi" w:eastAsiaTheme="minorHAnsi" w:hAnsiTheme="minorHAnsi" w:cstheme="minorHAnsi"/>
          <w:color w:val="000000"/>
          <w:lang w:val="en-GB"/>
        </w:rPr>
        <w:t xml:space="preserve">iscussions surrounding the </w:t>
      </w:r>
      <w:r w:rsidR="00F4614B">
        <w:rPr>
          <w:rFonts w:asciiTheme="minorHAnsi" w:eastAsiaTheme="minorHAnsi" w:hAnsiTheme="minorHAnsi" w:cstheme="minorHAnsi"/>
          <w:color w:val="000000"/>
          <w:lang w:val="en-GB"/>
        </w:rPr>
        <w:t>transfer process and date, reasons, any implications for the employees</w:t>
      </w:r>
      <w:r w:rsidR="00372BD4">
        <w:rPr>
          <w:rFonts w:asciiTheme="minorHAnsi" w:eastAsiaTheme="minorHAnsi" w:hAnsiTheme="minorHAnsi" w:cstheme="minorHAnsi"/>
          <w:color w:val="000000"/>
          <w:lang w:val="en-GB"/>
        </w:rPr>
        <w:t xml:space="preserve"> and any intended measures to be taken by employer and transferee. Failure to consult can result in </w:t>
      </w:r>
      <w:r w:rsidR="000D35E9">
        <w:rPr>
          <w:rFonts w:asciiTheme="minorHAnsi" w:eastAsiaTheme="minorHAnsi" w:hAnsiTheme="minorHAnsi" w:cstheme="minorHAnsi"/>
          <w:color w:val="000000"/>
          <w:lang w:val="en-GB"/>
        </w:rPr>
        <w:t xml:space="preserve">up to 13 </w:t>
      </w:r>
      <w:r w:rsidR="005A435E">
        <w:rPr>
          <w:rFonts w:asciiTheme="minorHAnsi" w:eastAsiaTheme="minorHAnsi" w:hAnsiTheme="minorHAnsi" w:cstheme="minorHAnsi"/>
          <w:color w:val="000000"/>
          <w:lang w:val="en-GB"/>
        </w:rPr>
        <w:t>weeks’</w:t>
      </w:r>
      <w:r w:rsidR="000D35E9">
        <w:rPr>
          <w:rFonts w:asciiTheme="minorHAnsi" w:eastAsiaTheme="minorHAnsi" w:hAnsiTheme="minorHAnsi" w:cstheme="minorHAnsi"/>
          <w:color w:val="000000"/>
          <w:lang w:val="en-GB"/>
        </w:rPr>
        <w:t xml:space="preserve"> pay awarded to</w:t>
      </w:r>
      <w:r w:rsidR="005A435E">
        <w:rPr>
          <w:rFonts w:asciiTheme="minorHAnsi" w:eastAsiaTheme="minorHAnsi" w:hAnsiTheme="minorHAnsi" w:cstheme="minorHAnsi"/>
          <w:color w:val="000000"/>
          <w:lang w:val="en-GB"/>
        </w:rPr>
        <w:t xml:space="preserve"> individual</w:t>
      </w:r>
      <w:r w:rsidR="000D35E9">
        <w:rPr>
          <w:rFonts w:asciiTheme="minorHAnsi" w:eastAsiaTheme="minorHAnsi" w:hAnsiTheme="minorHAnsi" w:cstheme="minorHAnsi"/>
          <w:color w:val="000000"/>
          <w:lang w:val="en-GB"/>
        </w:rPr>
        <w:t xml:space="preserve"> </w:t>
      </w:r>
      <w:r w:rsidR="005A435E">
        <w:rPr>
          <w:rFonts w:asciiTheme="minorHAnsi" w:eastAsiaTheme="minorHAnsi" w:hAnsiTheme="minorHAnsi" w:cstheme="minorHAnsi"/>
          <w:color w:val="000000"/>
          <w:lang w:val="en-GB"/>
        </w:rPr>
        <w:t>employees</w:t>
      </w:r>
      <w:r w:rsidR="000D35E9">
        <w:rPr>
          <w:rFonts w:asciiTheme="minorHAnsi" w:eastAsiaTheme="minorHAnsi" w:hAnsiTheme="minorHAnsi" w:cstheme="minorHAnsi"/>
          <w:color w:val="000000"/>
          <w:lang w:val="en-GB"/>
        </w:rPr>
        <w:t>. The employer and transferee are jointly liable for this payment.</w:t>
      </w:r>
    </w:p>
    <w:p w14:paraId="3AC85F13" w14:textId="5836797F" w:rsidR="005B1AF9" w:rsidRDefault="005B1AF9" w:rsidP="005D3EB2">
      <w:pPr>
        <w:pStyle w:val="ListParagraph"/>
        <w:numPr>
          <w:ilvl w:val="0"/>
          <w:numId w:val="8"/>
        </w:num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lastRenderedPageBreak/>
        <w:t>The employees will then transfer if in agreement. If the employees are not in agreement, they are able to resign</w:t>
      </w:r>
      <w:r w:rsidR="00982147">
        <w:rPr>
          <w:rFonts w:asciiTheme="minorHAnsi" w:eastAsiaTheme="minorHAnsi" w:hAnsiTheme="minorHAnsi" w:cstheme="minorHAnsi"/>
          <w:color w:val="000000"/>
          <w:lang w:val="en-GB"/>
        </w:rPr>
        <w:t xml:space="preserve"> </w:t>
      </w:r>
      <w:sdt>
        <w:sdtPr>
          <w:rPr>
            <w:rFonts w:asciiTheme="minorHAnsi" w:eastAsiaTheme="minorHAnsi" w:hAnsiTheme="minorHAnsi" w:cstheme="minorHAnsi"/>
            <w:color w:val="000000"/>
            <w:lang w:val="en-GB"/>
          </w:rPr>
          <w:id w:val="965698621"/>
          <w:citation/>
        </w:sdtPr>
        <w:sdtContent>
          <w:r w:rsidR="00982147">
            <w:rPr>
              <w:rFonts w:asciiTheme="minorHAnsi" w:eastAsiaTheme="minorHAnsi" w:hAnsiTheme="minorHAnsi" w:cstheme="minorHAnsi"/>
              <w:color w:val="000000"/>
              <w:lang w:val="en-GB"/>
            </w:rPr>
            <w:fldChar w:fldCharType="begin"/>
          </w:r>
          <w:r w:rsidR="00982147">
            <w:rPr>
              <w:rFonts w:asciiTheme="minorHAnsi" w:eastAsiaTheme="minorHAnsi" w:hAnsiTheme="minorHAnsi" w:cstheme="minorHAnsi"/>
              <w:color w:val="000000"/>
              <w:lang w:val="en-GB"/>
            </w:rPr>
            <w:instrText xml:space="preserve"> CITATION Pin19 \l 2057 </w:instrText>
          </w:r>
          <w:r w:rsidR="00982147">
            <w:rPr>
              <w:rFonts w:asciiTheme="minorHAnsi" w:eastAsiaTheme="minorHAnsi" w:hAnsiTheme="minorHAnsi" w:cstheme="minorHAnsi"/>
              <w:color w:val="000000"/>
              <w:lang w:val="en-GB"/>
            </w:rPr>
            <w:fldChar w:fldCharType="separate"/>
          </w:r>
          <w:r w:rsidR="00982147" w:rsidRPr="00982147">
            <w:rPr>
              <w:rFonts w:asciiTheme="minorHAnsi" w:eastAsiaTheme="minorHAnsi" w:hAnsiTheme="minorHAnsi" w:cstheme="minorHAnsi"/>
              <w:noProof/>
              <w:color w:val="000000"/>
              <w:lang w:val="en-GB"/>
            </w:rPr>
            <w:t>(Pinsent Masons, 2019)</w:t>
          </w:r>
          <w:r w:rsidR="00982147">
            <w:rPr>
              <w:rFonts w:asciiTheme="minorHAnsi" w:eastAsiaTheme="minorHAnsi" w:hAnsiTheme="minorHAnsi" w:cstheme="minorHAnsi"/>
              <w:color w:val="000000"/>
              <w:lang w:val="en-GB"/>
            </w:rPr>
            <w:fldChar w:fldCharType="end"/>
          </w:r>
        </w:sdtContent>
      </w:sdt>
      <w:r w:rsidR="00982147">
        <w:rPr>
          <w:rFonts w:asciiTheme="minorHAnsi" w:eastAsiaTheme="minorHAnsi" w:hAnsiTheme="minorHAnsi" w:cstheme="minorHAnsi"/>
          <w:color w:val="000000"/>
          <w:lang w:val="en-GB"/>
        </w:rPr>
        <w:t>.</w:t>
      </w:r>
    </w:p>
    <w:p w14:paraId="21BE24CF" w14:textId="5EEEC7E6" w:rsidR="009C27A7" w:rsidRDefault="009C27A7" w:rsidP="009C27A7">
      <w:pPr>
        <w:autoSpaceDE w:val="0"/>
        <w:autoSpaceDN w:val="0"/>
        <w:adjustRightInd w:val="0"/>
        <w:rPr>
          <w:rFonts w:asciiTheme="minorHAnsi" w:eastAsiaTheme="minorHAnsi" w:hAnsiTheme="minorHAnsi" w:cstheme="minorHAnsi"/>
          <w:color w:val="000000"/>
          <w:lang w:val="en-GB"/>
        </w:rPr>
      </w:pPr>
    </w:p>
    <w:p w14:paraId="0977B234" w14:textId="31D08265" w:rsidR="009C27A7" w:rsidRDefault="009C27A7" w:rsidP="009C27A7">
      <w:p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It is important to note that the regulations provide employees with protect</w:t>
      </w:r>
      <w:r w:rsidR="00A4580E">
        <w:rPr>
          <w:rFonts w:asciiTheme="minorHAnsi" w:eastAsiaTheme="minorHAnsi" w:hAnsiTheme="minorHAnsi" w:cstheme="minorHAnsi"/>
          <w:color w:val="000000"/>
          <w:lang w:val="en-GB"/>
        </w:rPr>
        <w:t xml:space="preserve">ion at the time of transfer, therefore particulars of employment may only be amended as a result of an ETO </w:t>
      </w:r>
      <w:r w:rsidR="00E9590E">
        <w:rPr>
          <w:rFonts w:asciiTheme="minorHAnsi" w:eastAsiaTheme="minorHAnsi" w:hAnsiTheme="minorHAnsi" w:cstheme="minorHAnsi"/>
          <w:color w:val="000000"/>
          <w:lang w:val="en-GB"/>
        </w:rPr>
        <w:t>reason and</w:t>
      </w:r>
      <w:r w:rsidR="00A4580E">
        <w:rPr>
          <w:rFonts w:asciiTheme="minorHAnsi" w:eastAsiaTheme="minorHAnsi" w:hAnsiTheme="minorHAnsi" w:cstheme="minorHAnsi"/>
          <w:color w:val="000000"/>
          <w:lang w:val="en-GB"/>
        </w:rPr>
        <w:t xml:space="preserve"> following on from a separate period of consultation.</w:t>
      </w:r>
      <w:r w:rsidR="008A5639">
        <w:rPr>
          <w:rFonts w:asciiTheme="minorHAnsi" w:eastAsiaTheme="minorHAnsi" w:hAnsiTheme="minorHAnsi" w:cstheme="minorHAnsi"/>
          <w:color w:val="000000"/>
          <w:lang w:val="en-GB"/>
        </w:rPr>
        <w:t xml:space="preserve"> Failure by an employee to agree to a contract variation, and </w:t>
      </w:r>
      <w:r w:rsidR="00DB7179">
        <w:rPr>
          <w:rFonts w:asciiTheme="minorHAnsi" w:eastAsiaTheme="minorHAnsi" w:hAnsiTheme="minorHAnsi" w:cstheme="minorHAnsi"/>
          <w:color w:val="000000"/>
          <w:lang w:val="en-GB"/>
        </w:rPr>
        <w:t xml:space="preserve">subsequent dismissal can result in a successful claim for unfair dismissal, as ruled in the case of </w:t>
      </w:r>
      <w:r w:rsidR="00CF3B50" w:rsidRPr="00F43F5D">
        <w:rPr>
          <w:rFonts w:asciiTheme="minorHAnsi" w:eastAsiaTheme="minorHAnsi" w:hAnsiTheme="minorHAnsi" w:cstheme="minorHAnsi"/>
          <w:i/>
          <w:iCs/>
          <w:color w:val="000000"/>
          <w:lang w:val="en-GB"/>
        </w:rPr>
        <w:t>Taylor v Connex South Eastern Ltd (2000) EAT 1243/9</w:t>
      </w:r>
      <w:r w:rsidR="00FD3D4D" w:rsidRPr="00F43F5D">
        <w:rPr>
          <w:rFonts w:asciiTheme="minorHAnsi" w:eastAsiaTheme="minorHAnsi" w:hAnsiTheme="minorHAnsi" w:cstheme="minorHAnsi"/>
          <w:i/>
          <w:iCs/>
          <w:color w:val="000000"/>
          <w:lang w:val="en-GB"/>
        </w:rPr>
        <w:t>9</w:t>
      </w:r>
      <w:r w:rsidR="00FD3D4D">
        <w:rPr>
          <w:rFonts w:asciiTheme="minorHAnsi" w:eastAsiaTheme="minorHAnsi" w:hAnsiTheme="minorHAnsi" w:cstheme="minorHAnsi"/>
          <w:color w:val="000000"/>
          <w:lang w:val="en-GB"/>
        </w:rPr>
        <w:t xml:space="preserve"> who ruled that dismissal was unfair, even after a period of two years had passed, as the dismissal was directly linked to the transfer</w:t>
      </w:r>
      <w:r w:rsidR="00AC3D17">
        <w:rPr>
          <w:rFonts w:asciiTheme="minorHAnsi" w:eastAsiaTheme="minorHAnsi" w:hAnsiTheme="minorHAnsi" w:cstheme="minorHAnsi"/>
          <w:color w:val="000000"/>
          <w:lang w:val="en-GB"/>
        </w:rPr>
        <w:t xml:space="preserve"> </w:t>
      </w:r>
      <w:sdt>
        <w:sdtPr>
          <w:rPr>
            <w:rFonts w:asciiTheme="minorHAnsi" w:eastAsiaTheme="minorHAnsi" w:hAnsiTheme="minorHAnsi" w:cstheme="minorHAnsi"/>
            <w:color w:val="000000"/>
            <w:lang w:val="en-GB"/>
          </w:rPr>
          <w:id w:val="-1920552446"/>
          <w:citation/>
        </w:sdtPr>
        <w:sdtContent>
          <w:r w:rsidR="00AC3D17">
            <w:rPr>
              <w:rFonts w:asciiTheme="minorHAnsi" w:eastAsiaTheme="minorHAnsi" w:hAnsiTheme="minorHAnsi" w:cstheme="minorHAnsi"/>
              <w:color w:val="000000"/>
              <w:lang w:val="en-GB"/>
            </w:rPr>
            <w:fldChar w:fldCharType="begin"/>
          </w:r>
          <w:r w:rsidR="00AC3D17">
            <w:rPr>
              <w:rFonts w:asciiTheme="minorHAnsi" w:eastAsiaTheme="minorHAnsi" w:hAnsiTheme="minorHAnsi" w:cstheme="minorHAnsi"/>
              <w:color w:val="000000"/>
              <w:lang w:val="en-GB"/>
            </w:rPr>
            <w:instrText xml:space="preserve"> CITATION Per00 \l 2057 </w:instrText>
          </w:r>
          <w:r w:rsidR="00AC3D17">
            <w:rPr>
              <w:rFonts w:asciiTheme="minorHAnsi" w:eastAsiaTheme="minorHAnsi" w:hAnsiTheme="minorHAnsi" w:cstheme="minorHAnsi"/>
              <w:color w:val="000000"/>
              <w:lang w:val="en-GB"/>
            </w:rPr>
            <w:fldChar w:fldCharType="separate"/>
          </w:r>
          <w:r w:rsidR="00AC3D17" w:rsidRPr="00AC3D17">
            <w:rPr>
              <w:rFonts w:asciiTheme="minorHAnsi" w:eastAsiaTheme="minorHAnsi" w:hAnsiTheme="minorHAnsi" w:cstheme="minorHAnsi"/>
              <w:noProof/>
              <w:color w:val="000000"/>
              <w:lang w:val="en-GB"/>
            </w:rPr>
            <w:t>(Personnel Today, 2000)</w:t>
          </w:r>
          <w:r w:rsidR="00AC3D17">
            <w:rPr>
              <w:rFonts w:asciiTheme="minorHAnsi" w:eastAsiaTheme="minorHAnsi" w:hAnsiTheme="minorHAnsi" w:cstheme="minorHAnsi"/>
              <w:color w:val="000000"/>
              <w:lang w:val="en-GB"/>
            </w:rPr>
            <w:fldChar w:fldCharType="end"/>
          </w:r>
        </w:sdtContent>
      </w:sdt>
      <w:r w:rsidR="00AC3D17">
        <w:rPr>
          <w:rFonts w:asciiTheme="minorHAnsi" w:eastAsiaTheme="minorHAnsi" w:hAnsiTheme="minorHAnsi" w:cstheme="minorHAnsi"/>
          <w:color w:val="000000"/>
          <w:lang w:val="en-GB"/>
        </w:rPr>
        <w:t>.</w:t>
      </w:r>
    </w:p>
    <w:p w14:paraId="2727260C" w14:textId="390E9FA6" w:rsidR="00447E36" w:rsidRDefault="00447E36" w:rsidP="009C27A7">
      <w:pPr>
        <w:autoSpaceDE w:val="0"/>
        <w:autoSpaceDN w:val="0"/>
        <w:adjustRightInd w:val="0"/>
        <w:rPr>
          <w:rFonts w:asciiTheme="minorHAnsi" w:eastAsiaTheme="minorHAnsi" w:hAnsiTheme="minorHAnsi" w:cstheme="minorHAnsi"/>
          <w:color w:val="000000"/>
          <w:lang w:val="en-GB"/>
        </w:rPr>
      </w:pPr>
    </w:p>
    <w:p w14:paraId="010F768E" w14:textId="2CCFB689" w:rsidR="00447E36" w:rsidRDefault="00447E36" w:rsidP="009C27A7">
      <w:p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It is important to note that TUPE does not apply for a </w:t>
      </w:r>
      <w:r w:rsidR="00713556">
        <w:rPr>
          <w:rFonts w:asciiTheme="minorHAnsi" w:eastAsiaTheme="minorHAnsi" w:hAnsiTheme="minorHAnsi" w:cstheme="minorHAnsi"/>
          <w:color w:val="000000"/>
          <w:lang w:val="en-GB"/>
        </w:rPr>
        <w:t>one-off</w:t>
      </w:r>
      <w:r>
        <w:rPr>
          <w:rFonts w:asciiTheme="minorHAnsi" w:eastAsiaTheme="minorHAnsi" w:hAnsiTheme="minorHAnsi" w:cstheme="minorHAnsi"/>
          <w:color w:val="000000"/>
          <w:lang w:val="en-GB"/>
        </w:rPr>
        <w:t xml:space="preserve"> event, </w:t>
      </w:r>
      <w:r w:rsidR="00685C09">
        <w:rPr>
          <w:rFonts w:asciiTheme="minorHAnsi" w:eastAsiaTheme="minorHAnsi" w:hAnsiTheme="minorHAnsi" w:cstheme="minorHAnsi"/>
          <w:color w:val="000000"/>
          <w:lang w:val="en-GB"/>
        </w:rPr>
        <w:t>a change of customer, a sale of assets or transfer of shares.</w:t>
      </w:r>
    </w:p>
    <w:p w14:paraId="0C30B775" w14:textId="71FF103B" w:rsidR="009355C0" w:rsidRDefault="009355C0" w:rsidP="009C27A7">
      <w:pPr>
        <w:autoSpaceDE w:val="0"/>
        <w:autoSpaceDN w:val="0"/>
        <w:adjustRightInd w:val="0"/>
        <w:rPr>
          <w:rFonts w:asciiTheme="minorHAnsi" w:eastAsiaTheme="minorHAnsi" w:hAnsiTheme="minorHAnsi" w:cstheme="minorHAnsi"/>
          <w:color w:val="000000"/>
          <w:lang w:val="en-GB"/>
        </w:rPr>
      </w:pPr>
    </w:p>
    <w:p w14:paraId="611E9A5F" w14:textId="1C742E68" w:rsidR="009355C0" w:rsidRPr="009355C0" w:rsidRDefault="009355C0" w:rsidP="009C27A7">
      <w:pPr>
        <w:autoSpaceDE w:val="0"/>
        <w:autoSpaceDN w:val="0"/>
        <w:adjustRightInd w:val="0"/>
        <w:rPr>
          <w:rFonts w:asciiTheme="minorHAnsi" w:eastAsiaTheme="minorHAnsi" w:hAnsiTheme="minorHAnsi" w:cstheme="minorHAnsi"/>
          <w:color w:val="000000"/>
          <w:u w:val="single"/>
          <w:lang w:val="en-GB"/>
        </w:rPr>
      </w:pPr>
      <w:r w:rsidRPr="009355C0">
        <w:rPr>
          <w:rFonts w:asciiTheme="minorHAnsi" w:eastAsiaTheme="minorHAnsi" w:hAnsiTheme="minorHAnsi" w:cstheme="minorHAnsi"/>
          <w:color w:val="000000"/>
          <w:u w:val="single"/>
          <w:lang w:val="en-GB"/>
        </w:rPr>
        <w:t>Question 4</w:t>
      </w:r>
    </w:p>
    <w:p w14:paraId="7412F1CC" w14:textId="15D317AC" w:rsidR="00982147" w:rsidRDefault="00982147" w:rsidP="009C27A7">
      <w:pPr>
        <w:autoSpaceDE w:val="0"/>
        <w:autoSpaceDN w:val="0"/>
        <w:adjustRightInd w:val="0"/>
        <w:rPr>
          <w:rFonts w:asciiTheme="minorHAnsi" w:eastAsiaTheme="minorHAnsi" w:hAnsiTheme="minorHAnsi" w:cstheme="minorHAnsi"/>
          <w:color w:val="000000"/>
          <w:lang w:val="en-GB"/>
        </w:rPr>
      </w:pPr>
    </w:p>
    <w:p w14:paraId="5E3FDF00" w14:textId="223B5DCE" w:rsidR="00982147" w:rsidRPr="009355C0" w:rsidRDefault="009355C0" w:rsidP="009C27A7">
      <w:pPr>
        <w:autoSpaceDE w:val="0"/>
        <w:autoSpaceDN w:val="0"/>
        <w:adjustRightInd w:val="0"/>
        <w:rPr>
          <w:rFonts w:asciiTheme="minorHAnsi" w:eastAsiaTheme="minorHAnsi" w:hAnsiTheme="minorHAnsi" w:cstheme="minorHAnsi"/>
          <w:b/>
          <w:bCs/>
          <w:color w:val="000000"/>
          <w:lang w:val="en-GB"/>
        </w:rPr>
      </w:pPr>
      <w:r w:rsidRPr="009355C0">
        <w:rPr>
          <w:rFonts w:asciiTheme="minorHAnsi" w:eastAsiaTheme="minorHAnsi" w:hAnsiTheme="minorHAnsi" w:cstheme="minorHAnsi"/>
          <w:b/>
          <w:bCs/>
          <w:color w:val="000000"/>
          <w:lang w:val="en-GB"/>
        </w:rPr>
        <w:t>4.1 Identify the major statutory rights workers have in relation to pay, holidays and working time.</w:t>
      </w:r>
    </w:p>
    <w:p w14:paraId="663ABB2B" w14:textId="762B5C06" w:rsidR="00E46614" w:rsidRDefault="00E46614" w:rsidP="003E2151">
      <w:pPr>
        <w:autoSpaceDE w:val="0"/>
        <w:autoSpaceDN w:val="0"/>
        <w:adjustRightInd w:val="0"/>
        <w:rPr>
          <w:rFonts w:asciiTheme="minorHAnsi" w:eastAsiaTheme="minorHAnsi" w:hAnsiTheme="minorHAnsi" w:cstheme="minorHAnsi"/>
          <w:color w:val="000000"/>
          <w:lang w:val="en-GB"/>
        </w:rPr>
      </w:pPr>
    </w:p>
    <w:p w14:paraId="59C9C617" w14:textId="1E4AF77F" w:rsidR="008D01ED" w:rsidRDefault="00E46614" w:rsidP="003E2151">
      <w:p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The Working Time Regulations 1998</w:t>
      </w:r>
      <w:r w:rsidR="00FD310A">
        <w:rPr>
          <w:rFonts w:asciiTheme="minorHAnsi" w:eastAsiaTheme="minorHAnsi" w:hAnsiTheme="minorHAnsi" w:cstheme="minorHAnsi"/>
          <w:color w:val="000000"/>
          <w:lang w:val="en-GB"/>
        </w:rPr>
        <w:t xml:space="preserve"> are </w:t>
      </w:r>
      <w:r w:rsidR="00F45EE2">
        <w:rPr>
          <w:rFonts w:asciiTheme="minorHAnsi" w:eastAsiaTheme="minorHAnsi" w:hAnsiTheme="minorHAnsi" w:cstheme="minorHAnsi"/>
          <w:color w:val="000000"/>
          <w:lang w:val="en-GB"/>
        </w:rPr>
        <w:t>associated with the Working Time Directive and are utilised</w:t>
      </w:r>
      <w:r w:rsidR="008B6E5B">
        <w:rPr>
          <w:rFonts w:asciiTheme="minorHAnsi" w:eastAsiaTheme="minorHAnsi" w:hAnsiTheme="minorHAnsi" w:cstheme="minorHAnsi"/>
          <w:color w:val="000000"/>
          <w:lang w:val="en-GB"/>
        </w:rPr>
        <w:t xml:space="preserve"> with </w:t>
      </w:r>
      <w:r w:rsidR="001B00F9">
        <w:rPr>
          <w:rFonts w:asciiTheme="minorHAnsi" w:eastAsiaTheme="minorHAnsi" w:hAnsiTheme="minorHAnsi" w:cstheme="minorHAnsi"/>
          <w:color w:val="000000"/>
          <w:lang w:val="en-GB"/>
        </w:rPr>
        <w:t>focus on health and safety</w:t>
      </w:r>
      <w:r w:rsidR="009215C8">
        <w:rPr>
          <w:rFonts w:asciiTheme="minorHAnsi" w:eastAsiaTheme="minorHAnsi" w:hAnsiTheme="minorHAnsi" w:cstheme="minorHAnsi"/>
          <w:color w:val="000000"/>
          <w:lang w:val="en-GB"/>
        </w:rPr>
        <w:t xml:space="preserve"> and the belief that </w:t>
      </w:r>
      <w:r w:rsidR="00B42439">
        <w:rPr>
          <w:rFonts w:asciiTheme="minorHAnsi" w:eastAsiaTheme="minorHAnsi" w:hAnsiTheme="minorHAnsi" w:cstheme="minorHAnsi"/>
          <w:color w:val="000000"/>
          <w:lang w:val="en-GB"/>
        </w:rPr>
        <w:t>workers</w:t>
      </w:r>
      <w:r w:rsidR="009215C8">
        <w:rPr>
          <w:rFonts w:asciiTheme="minorHAnsi" w:eastAsiaTheme="minorHAnsi" w:hAnsiTheme="minorHAnsi" w:cstheme="minorHAnsi"/>
          <w:color w:val="000000"/>
          <w:lang w:val="en-GB"/>
        </w:rPr>
        <w:t xml:space="preserve"> are healthier and safer if they are able to have minimum levels of holiday, rest breaks and reasonable working hours.</w:t>
      </w:r>
      <w:r w:rsidR="00E16D20">
        <w:rPr>
          <w:rFonts w:asciiTheme="minorHAnsi" w:eastAsiaTheme="minorHAnsi" w:hAnsiTheme="minorHAnsi" w:cstheme="minorHAnsi"/>
          <w:color w:val="000000"/>
          <w:lang w:val="en-GB"/>
        </w:rPr>
        <w:t xml:space="preserve"> </w:t>
      </w:r>
      <w:r w:rsidR="00B42439">
        <w:rPr>
          <w:rFonts w:asciiTheme="minorHAnsi" w:eastAsiaTheme="minorHAnsi" w:hAnsiTheme="minorHAnsi" w:cstheme="minorHAnsi"/>
          <w:color w:val="000000"/>
          <w:lang w:val="en-GB"/>
        </w:rPr>
        <w:t xml:space="preserve"> </w:t>
      </w:r>
      <w:r w:rsidR="008D01ED">
        <w:rPr>
          <w:rFonts w:asciiTheme="minorHAnsi" w:eastAsiaTheme="minorHAnsi" w:hAnsiTheme="minorHAnsi" w:cstheme="minorHAnsi"/>
          <w:color w:val="000000"/>
          <w:lang w:val="en-GB"/>
        </w:rPr>
        <w:t xml:space="preserve">The </w:t>
      </w:r>
      <w:r w:rsidR="00E66FAD">
        <w:rPr>
          <w:rFonts w:asciiTheme="minorHAnsi" w:eastAsiaTheme="minorHAnsi" w:hAnsiTheme="minorHAnsi" w:cstheme="minorHAnsi"/>
          <w:color w:val="000000"/>
          <w:lang w:val="en-GB"/>
        </w:rPr>
        <w:t>Working Time Regulations include statutory rights on wages, annual leave and working time</w:t>
      </w:r>
      <w:r w:rsidR="00836B3A">
        <w:rPr>
          <w:rFonts w:asciiTheme="minorHAnsi" w:eastAsiaTheme="minorHAnsi" w:hAnsiTheme="minorHAnsi" w:cstheme="minorHAnsi"/>
          <w:color w:val="000000"/>
          <w:lang w:val="en-GB"/>
        </w:rPr>
        <w:t xml:space="preserve"> </w:t>
      </w:r>
      <w:sdt>
        <w:sdtPr>
          <w:rPr>
            <w:rFonts w:asciiTheme="minorHAnsi" w:eastAsiaTheme="minorHAnsi" w:hAnsiTheme="minorHAnsi" w:cstheme="minorHAnsi"/>
            <w:color w:val="000000"/>
            <w:lang w:val="en-GB"/>
          </w:rPr>
          <w:id w:val="1155730695"/>
          <w:citation/>
        </w:sdtPr>
        <w:sdtContent>
          <w:r w:rsidR="00836B3A">
            <w:rPr>
              <w:rFonts w:asciiTheme="minorHAnsi" w:eastAsiaTheme="minorHAnsi" w:hAnsiTheme="minorHAnsi" w:cstheme="minorHAnsi"/>
              <w:color w:val="000000"/>
              <w:lang w:val="en-GB"/>
            </w:rPr>
            <w:fldChar w:fldCharType="begin"/>
          </w:r>
          <w:r w:rsidR="00836B3A">
            <w:rPr>
              <w:rFonts w:asciiTheme="minorHAnsi" w:eastAsiaTheme="minorHAnsi" w:hAnsiTheme="minorHAnsi" w:cstheme="minorHAnsi"/>
              <w:color w:val="000000"/>
              <w:lang w:val="en-GB"/>
            </w:rPr>
            <w:instrText xml:space="preserve"> CITATION Per20 \l 2057 </w:instrText>
          </w:r>
          <w:r w:rsidR="00836B3A">
            <w:rPr>
              <w:rFonts w:asciiTheme="minorHAnsi" w:eastAsiaTheme="minorHAnsi" w:hAnsiTheme="minorHAnsi" w:cstheme="minorHAnsi"/>
              <w:color w:val="000000"/>
              <w:lang w:val="en-GB"/>
            </w:rPr>
            <w:fldChar w:fldCharType="separate"/>
          </w:r>
          <w:r w:rsidR="00836B3A" w:rsidRPr="00836B3A">
            <w:rPr>
              <w:rFonts w:asciiTheme="minorHAnsi" w:eastAsiaTheme="minorHAnsi" w:hAnsiTheme="minorHAnsi" w:cstheme="minorHAnsi"/>
              <w:noProof/>
              <w:color w:val="000000"/>
              <w:lang w:val="en-GB"/>
            </w:rPr>
            <w:t>(Personnel Today, 2020)</w:t>
          </w:r>
          <w:r w:rsidR="00836B3A">
            <w:rPr>
              <w:rFonts w:asciiTheme="minorHAnsi" w:eastAsiaTheme="minorHAnsi" w:hAnsiTheme="minorHAnsi" w:cstheme="minorHAnsi"/>
              <w:color w:val="000000"/>
              <w:lang w:val="en-GB"/>
            </w:rPr>
            <w:fldChar w:fldCharType="end"/>
          </w:r>
        </w:sdtContent>
      </w:sdt>
      <w:r w:rsidR="00836B3A">
        <w:rPr>
          <w:rFonts w:asciiTheme="minorHAnsi" w:eastAsiaTheme="minorHAnsi" w:hAnsiTheme="minorHAnsi" w:cstheme="minorHAnsi"/>
          <w:color w:val="000000"/>
          <w:lang w:val="en-GB"/>
        </w:rPr>
        <w:t>.</w:t>
      </w:r>
    </w:p>
    <w:p w14:paraId="606B497E" w14:textId="0EEF639B" w:rsidR="007D330E" w:rsidRDefault="007D330E" w:rsidP="003E2151">
      <w:pPr>
        <w:autoSpaceDE w:val="0"/>
        <w:autoSpaceDN w:val="0"/>
        <w:adjustRightInd w:val="0"/>
        <w:rPr>
          <w:rFonts w:asciiTheme="minorHAnsi" w:eastAsiaTheme="minorHAnsi" w:hAnsiTheme="minorHAnsi" w:cstheme="minorHAnsi"/>
          <w:color w:val="000000"/>
          <w:lang w:val="en-GB"/>
        </w:rPr>
      </w:pPr>
    </w:p>
    <w:p w14:paraId="10CCFC51" w14:textId="176A4C49" w:rsidR="007D330E" w:rsidRDefault="00A5671A" w:rsidP="003E2151">
      <w:pPr>
        <w:autoSpaceDE w:val="0"/>
        <w:autoSpaceDN w:val="0"/>
        <w:adjustRightInd w:val="0"/>
        <w:rPr>
          <w:rFonts w:asciiTheme="minorHAnsi" w:eastAsiaTheme="minorHAnsi" w:hAnsiTheme="minorHAnsi" w:cstheme="minorHAnsi"/>
          <w:color w:val="000000"/>
          <w:u w:val="single"/>
          <w:lang w:val="en-GB"/>
        </w:rPr>
      </w:pPr>
      <w:r>
        <w:rPr>
          <w:rFonts w:asciiTheme="minorHAnsi" w:eastAsiaTheme="minorHAnsi" w:hAnsiTheme="minorHAnsi" w:cstheme="minorHAnsi"/>
          <w:color w:val="000000"/>
          <w:u w:val="single"/>
          <w:lang w:val="en-GB"/>
        </w:rPr>
        <w:t>Wages</w:t>
      </w:r>
    </w:p>
    <w:p w14:paraId="63FD5CC4" w14:textId="09DCB9A7" w:rsidR="00D77E25" w:rsidRDefault="00D77E25" w:rsidP="003E2151">
      <w:pPr>
        <w:autoSpaceDE w:val="0"/>
        <w:autoSpaceDN w:val="0"/>
        <w:adjustRightInd w:val="0"/>
        <w:rPr>
          <w:rFonts w:asciiTheme="minorHAnsi" w:eastAsiaTheme="minorHAnsi" w:hAnsiTheme="minorHAnsi" w:cstheme="minorHAnsi"/>
          <w:color w:val="000000"/>
          <w:u w:val="single"/>
          <w:lang w:val="en-GB"/>
        </w:rPr>
      </w:pPr>
    </w:p>
    <w:p w14:paraId="5AFF1265" w14:textId="15E0A055" w:rsidR="009156CD" w:rsidRDefault="00D77E25" w:rsidP="003E2151">
      <w:pPr>
        <w:autoSpaceDE w:val="0"/>
        <w:autoSpaceDN w:val="0"/>
        <w:adjustRightInd w:val="0"/>
        <w:rPr>
          <w:rFonts w:asciiTheme="minorHAnsi" w:eastAsiaTheme="minorHAnsi" w:hAnsiTheme="minorHAnsi" w:cstheme="minorHAnsi"/>
          <w:color w:val="000000"/>
          <w:lang w:val="en-GB"/>
        </w:rPr>
      </w:pPr>
      <w:r w:rsidRPr="00992CFA">
        <w:rPr>
          <w:rFonts w:asciiTheme="minorHAnsi" w:eastAsiaTheme="minorHAnsi" w:hAnsiTheme="minorHAnsi" w:cstheme="minorHAnsi"/>
          <w:color w:val="000000"/>
          <w:lang w:val="en-GB"/>
        </w:rPr>
        <w:t>Employers are obligated to pay wages</w:t>
      </w:r>
      <w:r w:rsidR="004B2F7B">
        <w:rPr>
          <w:rFonts w:asciiTheme="minorHAnsi" w:eastAsiaTheme="minorHAnsi" w:hAnsiTheme="minorHAnsi" w:cstheme="minorHAnsi"/>
          <w:color w:val="000000"/>
          <w:lang w:val="en-GB"/>
        </w:rPr>
        <w:t xml:space="preserve"> and w</w:t>
      </w:r>
      <w:r w:rsidR="009156CD">
        <w:rPr>
          <w:rFonts w:asciiTheme="minorHAnsi" w:eastAsiaTheme="minorHAnsi" w:hAnsiTheme="minorHAnsi" w:cstheme="minorHAnsi"/>
          <w:color w:val="000000"/>
          <w:lang w:val="en-GB"/>
        </w:rPr>
        <w:t>orkers are</w:t>
      </w:r>
      <w:r w:rsidR="00A00E94">
        <w:rPr>
          <w:rFonts w:asciiTheme="minorHAnsi" w:eastAsiaTheme="minorHAnsi" w:hAnsiTheme="minorHAnsi" w:cstheme="minorHAnsi"/>
          <w:color w:val="000000"/>
          <w:lang w:val="en-GB"/>
        </w:rPr>
        <w:t xml:space="preserve"> entitled to be paid the national minimum wage (NMW) or national living wage (NLW).</w:t>
      </w:r>
      <w:r w:rsidR="001F4C05">
        <w:rPr>
          <w:rFonts w:asciiTheme="minorHAnsi" w:eastAsiaTheme="minorHAnsi" w:hAnsiTheme="minorHAnsi" w:cstheme="minorHAnsi"/>
          <w:color w:val="000000"/>
          <w:lang w:val="en-GB"/>
        </w:rPr>
        <w:t xml:space="preserve"> The NMW increases at the beginning of each financial year</w:t>
      </w:r>
      <w:r w:rsidR="00FD3EF7">
        <w:rPr>
          <w:rFonts w:asciiTheme="minorHAnsi" w:eastAsiaTheme="minorHAnsi" w:hAnsiTheme="minorHAnsi" w:cstheme="minorHAnsi"/>
          <w:color w:val="000000"/>
          <w:lang w:val="en-GB"/>
        </w:rPr>
        <w:t xml:space="preserve"> and</w:t>
      </w:r>
      <w:r w:rsidR="00DA3D72">
        <w:rPr>
          <w:rFonts w:asciiTheme="minorHAnsi" w:eastAsiaTheme="minorHAnsi" w:hAnsiTheme="minorHAnsi" w:cstheme="minorHAnsi"/>
          <w:color w:val="000000"/>
          <w:lang w:val="en-GB"/>
        </w:rPr>
        <w:t xml:space="preserve"> varies according to age</w:t>
      </w:r>
      <w:r w:rsidR="00FD3EF7">
        <w:rPr>
          <w:rFonts w:asciiTheme="minorHAnsi" w:eastAsiaTheme="minorHAnsi" w:hAnsiTheme="minorHAnsi" w:cstheme="minorHAnsi"/>
          <w:color w:val="000000"/>
          <w:lang w:val="en-GB"/>
        </w:rPr>
        <w:t>.</w:t>
      </w:r>
      <w:r w:rsidR="00DA3D72">
        <w:rPr>
          <w:rFonts w:asciiTheme="minorHAnsi" w:eastAsiaTheme="minorHAnsi" w:hAnsiTheme="minorHAnsi" w:cstheme="minorHAnsi"/>
          <w:color w:val="000000"/>
          <w:lang w:val="en-GB"/>
        </w:rPr>
        <w:t xml:space="preserve"> </w:t>
      </w:r>
      <w:r w:rsidR="00FD3EF7">
        <w:rPr>
          <w:rFonts w:asciiTheme="minorHAnsi" w:eastAsiaTheme="minorHAnsi" w:hAnsiTheme="minorHAnsi" w:cstheme="minorHAnsi"/>
          <w:color w:val="000000"/>
          <w:lang w:val="en-GB"/>
        </w:rPr>
        <w:t>A</w:t>
      </w:r>
      <w:r w:rsidR="00DA3D72">
        <w:rPr>
          <w:rFonts w:asciiTheme="minorHAnsi" w:eastAsiaTheme="minorHAnsi" w:hAnsiTheme="minorHAnsi" w:cstheme="minorHAnsi"/>
          <w:color w:val="000000"/>
          <w:lang w:val="en-GB"/>
        </w:rPr>
        <w:t xml:space="preserve">pprentices may receive a lower rate of </w:t>
      </w:r>
      <w:r w:rsidR="008F56F3">
        <w:rPr>
          <w:rFonts w:asciiTheme="minorHAnsi" w:eastAsiaTheme="minorHAnsi" w:hAnsiTheme="minorHAnsi" w:cstheme="minorHAnsi"/>
          <w:color w:val="000000"/>
          <w:lang w:val="en-GB"/>
        </w:rPr>
        <w:t>pay which also varies depending on age.</w:t>
      </w:r>
    </w:p>
    <w:p w14:paraId="3DEF9941" w14:textId="2BD7264F" w:rsidR="00C7020C" w:rsidRDefault="00C7020C" w:rsidP="003E2151">
      <w:pPr>
        <w:autoSpaceDE w:val="0"/>
        <w:autoSpaceDN w:val="0"/>
        <w:adjustRightInd w:val="0"/>
        <w:rPr>
          <w:rFonts w:asciiTheme="minorHAnsi" w:eastAsiaTheme="minorHAnsi" w:hAnsiTheme="minorHAnsi" w:cstheme="minorHAnsi"/>
          <w:color w:val="000000"/>
          <w:lang w:val="en-GB"/>
        </w:rPr>
      </w:pPr>
    </w:p>
    <w:p w14:paraId="3770D211" w14:textId="40FFE973" w:rsidR="00D063A5" w:rsidRDefault="00C7020C" w:rsidP="003E2151">
      <w:p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Section 13 of the ERA 1996 prevents employees from taking unlawful deductions fro</w:t>
      </w:r>
      <w:r w:rsidR="00422EC5">
        <w:rPr>
          <w:rFonts w:asciiTheme="minorHAnsi" w:eastAsiaTheme="minorHAnsi" w:hAnsiTheme="minorHAnsi" w:cstheme="minorHAnsi"/>
          <w:color w:val="000000"/>
          <w:lang w:val="en-GB"/>
        </w:rPr>
        <w:t>m</w:t>
      </w:r>
      <w:r>
        <w:rPr>
          <w:rFonts w:asciiTheme="minorHAnsi" w:eastAsiaTheme="minorHAnsi" w:hAnsiTheme="minorHAnsi" w:cstheme="minorHAnsi"/>
          <w:color w:val="000000"/>
          <w:lang w:val="en-GB"/>
        </w:rPr>
        <w:t xml:space="preserve"> wages</w:t>
      </w:r>
      <w:r w:rsidR="00D063A5">
        <w:rPr>
          <w:rFonts w:asciiTheme="minorHAnsi" w:eastAsiaTheme="minorHAnsi" w:hAnsiTheme="minorHAnsi" w:cstheme="minorHAnsi"/>
          <w:color w:val="000000"/>
          <w:lang w:val="en-GB"/>
        </w:rPr>
        <w:t>, unless</w:t>
      </w:r>
      <w:r w:rsidR="00065453">
        <w:rPr>
          <w:rFonts w:asciiTheme="minorHAnsi" w:eastAsiaTheme="minorHAnsi" w:hAnsiTheme="minorHAnsi" w:cstheme="minorHAnsi"/>
          <w:color w:val="000000"/>
          <w:lang w:val="en-GB"/>
        </w:rPr>
        <w:t xml:space="preserve"> </w:t>
      </w:r>
      <w:r w:rsidR="00D063A5">
        <w:rPr>
          <w:rFonts w:asciiTheme="minorHAnsi" w:eastAsiaTheme="minorHAnsi" w:hAnsiTheme="minorHAnsi" w:cstheme="minorHAnsi"/>
          <w:color w:val="000000"/>
          <w:lang w:val="en-GB"/>
        </w:rPr>
        <w:t xml:space="preserve">authorised by </w:t>
      </w:r>
      <w:r w:rsidR="00065453">
        <w:rPr>
          <w:rFonts w:asciiTheme="minorHAnsi" w:eastAsiaTheme="minorHAnsi" w:hAnsiTheme="minorHAnsi" w:cstheme="minorHAnsi"/>
          <w:color w:val="000000"/>
          <w:lang w:val="en-GB"/>
        </w:rPr>
        <w:t>legislation, contained</w:t>
      </w:r>
      <w:r w:rsidR="00D063A5">
        <w:rPr>
          <w:rFonts w:asciiTheme="minorHAnsi" w:eastAsiaTheme="minorHAnsi" w:hAnsiTheme="minorHAnsi" w:cstheme="minorHAnsi"/>
          <w:color w:val="000000"/>
          <w:lang w:val="en-GB"/>
        </w:rPr>
        <w:t xml:space="preserve"> within the contract or are explicitly written in an agreement.</w:t>
      </w:r>
      <w:r w:rsidR="00992CFA">
        <w:rPr>
          <w:rFonts w:asciiTheme="minorHAnsi" w:eastAsiaTheme="minorHAnsi" w:hAnsiTheme="minorHAnsi" w:cstheme="minorHAnsi"/>
          <w:color w:val="000000"/>
          <w:lang w:val="en-GB"/>
        </w:rPr>
        <w:t xml:space="preserve"> Workers are entitled to make a claim to an ET </w:t>
      </w:r>
      <w:r w:rsidR="00422EC5">
        <w:rPr>
          <w:rFonts w:asciiTheme="minorHAnsi" w:eastAsiaTheme="minorHAnsi" w:hAnsiTheme="minorHAnsi" w:cstheme="minorHAnsi"/>
          <w:color w:val="000000"/>
          <w:lang w:val="en-GB"/>
        </w:rPr>
        <w:t>if</w:t>
      </w:r>
      <w:r w:rsidR="00992CFA">
        <w:rPr>
          <w:rFonts w:asciiTheme="minorHAnsi" w:eastAsiaTheme="minorHAnsi" w:hAnsiTheme="minorHAnsi" w:cstheme="minorHAnsi"/>
          <w:color w:val="000000"/>
          <w:lang w:val="en-GB"/>
        </w:rPr>
        <w:t xml:space="preserve"> unlawful deductions are made.</w:t>
      </w:r>
    </w:p>
    <w:p w14:paraId="66198266" w14:textId="7BAC8294" w:rsidR="00AB1103" w:rsidRDefault="00AB1103" w:rsidP="003E2151">
      <w:pPr>
        <w:autoSpaceDE w:val="0"/>
        <w:autoSpaceDN w:val="0"/>
        <w:adjustRightInd w:val="0"/>
        <w:rPr>
          <w:rFonts w:asciiTheme="minorHAnsi" w:eastAsiaTheme="minorHAnsi" w:hAnsiTheme="minorHAnsi" w:cstheme="minorHAnsi"/>
          <w:color w:val="000000"/>
          <w:lang w:val="en-GB"/>
        </w:rPr>
      </w:pPr>
    </w:p>
    <w:p w14:paraId="241A6DD0" w14:textId="1FE85BA6" w:rsidR="00AB1103" w:rsidRDefault="00AB1103" w:rsidP="003E2151">
      <w:p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Workers are entitled to be auto enrolled to receive pension </w:t>
      </w:r>
      <w:r w:rsidR="00171776">
        <w:rPr>
          <w:rFonts w:asciiTheme="minorHAnsi" w:eastAsiaTheme="minorHAnsi" w:hAnsiTheme="minorHAnsi" w:cstheme="minorHAnsi"/>
          <w:color w:val="000000"/>
          <w:lang w:val="en-GB"/>
        </w:rPr>
        <w:t>contributions and</w:t>
      </w:r>
      <w:r>
        <w:rPr>
          <w:rFonts w:asciiTheme="minorHAnsi" w:eastAsiaTheme="minorHAnsi" w:hAnsiTheme="minorHAnsi" w:cstheme="minorHAnsi"/>
          <w:color w:val="000000"/>
          <w:lang w:val="en-GB"/>
        </w:rPr>
        <w:t xml:space="preserve"> </w:t>
      </w:r>
      <w:r w:rsidR="00171776">
        <w:rPr>
          <w:rFonts w:asciiTheme="minorHAnsi" w:eastAsiaTheme="minorHAnsi" w:hAnsiTheme="minorHAnsi" w:cstheme="minorHAnsi"/>
          <w:color w:val="000000"/>
          <w:lang w:val="en-GB"/>
        </w:rPr>
        <w:t>have the right to paid annual leave</w:t>
      </w:r>
      <w:r w:rsidR="006765B8">
        <w:rPr>
          <w:rFonts w:asciiTheme="minorHAnsi" w:eastAsiaTheme="minorHAnsi" w:hAnsiTheme="minorHAnsi" w:cstheme="minorHAnsi"/>
          <w:color w:val="000000"/>
          <w:lang w:val="en-GB"/>
        </w:rPr>
        <w:t>,</w:t>
      </w:r>
      <w:r w:rsidR="00596605">
        <w:rPr>
          <w:rFonts w:asciiTheme="minorHAnsi" w:eastAsiaTheme="minorHAnsi" w:hAnsiTheme="minorHAnsi" w:cstheme="minorHAnsi"/>
          <w:color w:val="000000"/>
          <w:lang w:val="en-GB"/>
        </w:rPr>
        <w:t xml:space="preserve"> statutory sick pay</w:t>
      </w:r>
      <w:r w:rsidR="00DD5ACD">
        <w:rPr>
          <w:rFonts w:asciiTheme="minorHAnsi" w:eastAsiaTheme="minorHAnsi" w:hAnsiTheme="minorHAnsi" w:cstheme="minorHAnsi"/>
          <w:color w:val="000000"/>
          <w:lang w:val="en-GB"/>
        </w:rPr>
        <w:t xml:space="preserve"> and </w:t>
      </w:r>
      <w:r w:rsidR="006765B8">
        <w:rPr>
          <w:rFonts w:asciiTheme="minorHAnsi" w:eastAsiaTheme="minorHAnsi" w:hAnsiTheme="minorHAnsi" w:cstheme="minorHAnsi"/>
          <w:color w:val="000000"/>
          <w:lang w:val="en-GB"/>
        </w:rPr>
        <w:t xml:space="preserve">statutory payments for </w:t>
      </w:r>
      <w:r w:rsidR="00DD5ACD">
        <w:rPr>
          <w:rFonts w:asciiTheme="minorHAnsi" w:eastAsiaTheme="minorHAnsi" w:hAnsiTheme="minorHAnsi" w:cstheme="minorHAnsi"/>
          <w:color w:val="000000"/>
          <w:lang w:val="en-GB"/>
        </w:rPr>
        <w:t>maternity/paternity leave</w:t>
      </w:r>
      <w:r w:rsidR="00836B3A">
        <w:rPr>
          <w:rFonts w:asciiTheme="minorHAnsi" w:eastAsiaTheme="minorHAnsi" w:hAnsiTheme="minorHAnsi" w:cstheme="minorHAnsi"/>
          <w:color w:val="000000"/>
          <w:lang w:val="en-GB"/>
        </w:rPr>
        <w:t xml:space="preserve"> </w:t>
      </w:r>
      <w:sdt>
        <w:sdtPr>
          <w:rPr>
            <w:rFonts w:asciiTheme="minorHAnsi" w:eastAsiaTheme="minorHAnsi" w:hAnsiTheme="minorHAnsi" w:cstheme="minorHAnsi"/>
            <w:color w:val="000000"/>
            <w:lang w:val="en-GB"/>
          </w:rPr>
          <w:id w:val="23524681"/>
          <w:citation/>
        </w:sdtPr>
        <w:sdtContent>
          <w:r w:rsidR="00836B3A">
            <w:rPr>
              <w:rFonts w:asciiTheme="minorHAnsi" w:eastAsiaTheme="minorHAnsi" w:hAnsiTheme="minorHAnsi" w:cstheme="minorHAnsi"/>
              <w:color w:val="000000"/>
              <w:lang w:val="en-GB"/>
            </w:rPr>
            <w:fldChar w:fldCharType="begin"/>
          </w:r>
          <w:r w:rsidR="00836B3A">
            <w:rPr>
              <w:rFonts w:asciiTheme="minorHAnsi" w:eastAsiaTheme="minorHAnsi" w:hAnsiTheme="minorHAnsi" w:cstheme="minorHAnsi"/>
              <w:color w:val="000000"/>
              <w:lang w:val="en-GB"/>
            </w:rPr>
            <w:instrText xml:space="preserve"> CITATION Kal20 \l 2057 </w:instrText>
          </w:r>
          <w:r w:rsidR="00836B3A">
            <w:rPr>
              <w:rFonts w:asciiTheme="minorHAnsi" w:eastAsiaTheme="minorHAnsi" w:hAnsiTheme="minorHAnsi" w:cstheme="minorHAnsi"/>
              <w:color w:val="000000"/>
              <w:lang w:val="en-GB"/>
            </w:rPr>
            <w:fldChar w:fldCharType="separate"/>
          </w:r>
          <w:r w:rsidR="00836B3A" w:rsidRPr="00836B3A">
            <w:rPr>
              <w:rFonts w:asciiTheme="minorHAnsi" w:eastAsiaTheme="minorHAnsi" w:hAnsiTheme="minorHAnsi" w:cstheme="minorHAnsi"/>
              <w:noProof/>
              <w:color w:val="000000"/>
              <w:lang w:val="en-GB"/>
            </w:rPr>
            <w:t>(Kalra Legal Group, 2020)</w:t>
          </w:r>
          <w:r w:rsidR="00836B3A">
            <w:rPr>
              <w:rFonts w:asciiTheme="minorHAnsi" w:eastAsiaTheme="minorHAnsi" w:hAnsiTheme="minorHAnsi" w:cstheme="minorHAnsi"/>
              <w:color w:val="000000"/>
              <w:lang w:val="en-GB"/>
            </w:rPr>
            <w:fldChar w:fldCharType="end"/>
          </w:r>
        </w:sdtContent>
      </w:sdt>
      <w:r w:rsidR="00836B3A">
        <w:rPr>
          <w:rFonts w:asciiTheme="minorHAnsi" w:eastAsiaTheme="minorHAnsi" w:hAnsiTheme="minorHAnsi" w:cstheme="minorHAnsi"/>
          <w:color w:val="000000"/>
          <w:lang w:val="en-GB"/>
        </w:rPr>
        <w:t>.</w:t>
      </w:r>
    </w:p>
    <w:p w14:paraId="436458B4" w14:textId="7BABBFD6" w:rsidR="00171776" w:rsidRDefault="00171776" w:rsidP="003E2151">
      <w:pPr>
        <w:autoSpaceDE w:val="0"/>
        <w:autoSpaceDN w:val="0"/>
        <w:adjustRightInd w:val="0"/>
        <w:rPr>
          <w:rFonts w:asciiTheme="minorHAnsi" w:eastAsiaTheme="minorHAnsi" w:hAnsiTheme="minorHAnsi" w:cstheme="minorHAnsi"/>
          <w:color w:val="000000"/>
          <w:lang w:val="en-GB"/>
        </w:rPr>
      </w:pPr>
    </w:p>
    <w:p w14:paraId="06EB7BC4" w14:textId="1F8BC1F9" w:rsidR="00171776" w:rsidRDefault="00171776" w:rsidP="003E2151">
      <w:pPr>
        <w:autoSpaceDE w:val="0"/>
        <w:autoSpaceDN w:val="0"/>
        <w:adjustRightInd w:val="0"/>
        <w:rPr>
          <w:rFonts w:asciiTheme="minorHAnsi" w:eastAsiaTheme="minorHAnsi" w:hAnsiTheme="minorHAnsi" w:cstheme="minorHAnsi"/>
          <w:color w:val="000000"/>
          <w:u w:val="single"/>
          <w:lang w:val="en-GB"/>
        </w:rPr>
      </w:pPr>
      <w:r w:rsidRPr="00171776">
        <w:rPr>
          <w:rFonts w:asciiTheme="minorHAnsi" w:eastAsiaTheme="minorHAnsi" w:hAnsiTheme="minorHAnsi" w:cstheme="minorHAnsi"/>
          <w:color w:val="000000"/>
          <w:u w:val="single"/>
          <w:lang w:val="en-GB"/>
        </w:rPr>
        <w:t>Holidays</w:t>
      </w:r>
    </w:p>
    <w:p w14:paraId="1855F3CC" w14:textId="68370227" w:rsidR="001E14E6" w:rsidRDefault="00E2676F" w:rsidP="003E2151">
      <w:p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Workers are entitled to 5.6 weeks annual leave per year inclusive of 8 days bank holiday. </w:t>
      </w:r>
      <w:r w:rsidR="009502E4">
        <w:rPr>
          <w:rFonts w:asciiTheme="minorHAnsi" w:eastAsiaTheme="minorHAnsi" w:hAnsiTheme="minorHAnsi" w:cstheme="minorHAnsi"/>
          <w:color w:val="000000"/>
          <w:lang w:val="en-GB"/>
        </w:rPr>
        <w:t xml:space="preserve">Regulation 13 of the ERA 1996 states that workers are </w:t>
      </w:r>
      <w:r w:rsidR="00483BB4">
        <w:rPr>
          <w:rFonts w:asciiTheme="minorHAnsi" w:eastAsiaTheme="minorHAnsi" w:hAnsiTheme="minorHAnsi" w:cstheme="minorHAnsi"/>
          <w:color w:val="000000"/>
          <w:lang w:val="en-GB"/>
        </w:rPr>
        <w:t>entitled to paid annual leave</w:t>
      </w:r>
      <w:r w:rsidR="00A463A7">
        <w:rPr>
          <w:rFonts w:asciiTheme="minorHAnsi" w:eastAsiaTheme="minorHAnsi" w:hAnsiTheme="minorHAnsi" w:cstheme="minorHAnsi"/>
          <w:color w:val="000000"/>
          <w:lang w:val="en-GB"/>
        </w:rPr>
        <w:t>.</w:t>
      </w:r>
      <w:r w:rsidR="00134086">
        <w:rPr>
          <w:rFonts w:asciiTheme="minorHAnsi" w:eastAsiaTheme="minorHAnsi" w:hAnsiTheme="minorHAnsi" w:cstheme="minorHAnsi"/>
          <w:color w:val="000000"/>
          <w:lang w:val="en-GB"/>
        </w:rPr>
        <w:t xml:space="preserve"> </w:t>
      </w:r>
      <w:r w:rsidR="006A3D0B">
        <w:rPr>
          <w:rFonts w:asciiTheme="minorHAnsi" w:eastAsiaTheme="minorHAnsi" w:hAnsiTheme="minorHAnsi" w:cstheme="minorHAnsi"/>
          <w:color w:val="000000"/>
          <w:lang w:val="en-GB"/>
        </w:rPr>
        <w:t>H</w:t>
      </w:r>
      <w:r w:rsidR="00134086">
        <w:rPr>
          <w:rFonts w:asciiTheme="minorHAnsi" w:eastAsiaTheme="minorHAnsi" w:hAnsiTheme="minorHAnsi" w:cstheme="minorHAnsi"/>
          <w:color w:val="000000"/>
          <w:lang w:val="en-GB"/>
        </w:rPr>
        <w:t>oliday pay will be calculated</w:t>
      </w:r>
      <w:r w:rsidR="006A3D0B">
        <w:rPr>
          <w:rFonts w:asciiTheme="minorHAnsi" w:eastAsiaTheme="minorHAnsi" w:hAnsiTheme="minorHAnsi" w:cstheme="minorHAnsi"/>
          <w:color w:val="000000"/>
          <w:lang w:val="en-GB"/>
        </w:rPr>
        <w:t xml:space="preserve"> </w:t>
      </w:r>
      <w:r w:rsidR="00134086">
        <w:rPr>
          <w:rFonts w:asciiTheme="minorHAnsi" w:eastAsiaTheme="minorHAnsi" w:hAnsiTheme="minorHAnsi" w:cstheme="minorHAnsi"/>
          <w:color w:val="000000"/>
          <w:lang w:val="en-GB"/>
        </w:rPr>
        <w:t>on an average of the preceding 52 weeks</w:t>
      </w:r>
      <w:r w:rsidR="0058437C">
        <w:rPr>
          <w:rFonts w:asciiTheme="minorHAnsi" w:eastAsiaTheme="minorHAnsi" w:hAnsiTheme="minorHAnsi" w:cstheme="minorHAnsi"/>
          <w:color w:val="000000"/>
          <w:lang w:val="en-GB"/>
        </w:rPr>
        <w:t xml:space="preserve"> </w:t>
      </w:r>
      <w:r w:rsidR="00E57FD6">
        <w:rPr>
          <w:rFonts w:asciiTheme="minorHAnsi" w:eastAsiaTheme="minorHAnsi" w:hAnsiTheme="minorHAnsi" w:cstheme="minorHAnsi"/>
          <w:color w:val="000000"/>
          <w:lang w:val="en-GB"/>
        </w:rPr>
        <w:t xml:space="preserve">and will </w:t>
      </w:r>
      <w:r>
        <w:rPr>
          <w:rFonts w:asciiTheme="minorHAnsi" w:eastAsiaTheme="minorHAnsi" w:hAnsiTheme="minorHAnsi" w:cstheme="minorHAnsi"/>
          <w:color w:val="000000"/>
          <w:lang w:val="en-GB"/>
        </w:rPr>
        <w:t>include</w:t>
      </w:r>
      <w:r w:rsidR="00E57FD6">
        <w:rPr>
          <w:rFonts w:asciiTheme="minorHAnsi" w:eastAsiaTheme="minorHAnsi" w:hAnsiTheme="minorHAnsi" w:cstheme="minorHAnsi"/>
          <w:color w:val="000000"/>
          <w:lang w:val="en-GB"/>
        </w:rPr>
        <w:t xml:space="preserve"> payments for overtime, shift allowances, commission</w:t>
      </w:r>
      <w:r w:rsidR="00CF4800">
        <w:rPr>
          <w:rFonts w:asciiTheme="minorHAnsi" w:eastAsiaTheme="minorHAnsi" w:hAnsiTheme="minorHAnsi" w:cstheme="minorHAnsi"/>
          <w:color w:val="000000"/>
          <w:lang w:val="en-GB"/>
        </w:rPr>
        <w:t>, Bonus and performance related pay</w:t>
      </w:r>
      <w:r w:rsidR="00A13177">
        <w:rPr>
          <w:rFonts w:asciiTheme="minorHAnsi" w:eastAsiaTheme="minorHAnsi" w:hAnsiTheme="minorHAnsi" w:cstheme="minorHAnsi"/>
          <w:color w:val="000000"/>
          <w:lang w:val="en-GB"/>
        </w:rPr>
        <w:t xml:space="preserve">. </w:t>
      </w:r>
    </w:p>
    <w:p w14:paraId="45B0F47F" w14:textId="7373A55C" w:rsidR="001E14E6" w:rsidRDefault="001E14E6" w:rsidP="003E2151">
      <w:pPr>
        <w:autoSpaceDE w:val="0"/>
        <w:autoSpaceDN w:val="0"/>
        <w:adjustRightInd w:val="0"/>
        <w:rPr>
          <w:rFonts w:asciiTheme="minorHAnsi" w:eastAsiaTheme="minorHAnsi" w:hAnsiTheme="minorHAnsi" w:cstheme="minorHAnsi"/>
          <w:color w:val="000000"/>
          <w:lang w:val="en-GB"/>
        </w:rPr>
      </w:pPr>
    </w:p>
    <w:p w14:paraId="4F9D2FEB" w14:textId="6B91914D" w:rsidR="00070579" w:rsidRDefault="00A13177" w:rsidP="003E2151">
      <w:p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The importance of including </w:t>
      </w:r>
      <w:r w:rsidR="0000388A">
        <w:rPr>
          <w:rFonts w:asciiTheme="minorHAnsi" w:eastAsiaTheme="minorHAnsi" w:hAnsiTheme="minorHAnsi" w:cstheme="minorHAnsi"/>
          <w:color w:val="000000"/>
          <w:lang w:val="en-GB"/>
        </w:rPr>
        <w:t xml:space="preserve">over time worked was highlighted in the case of </w:t>
      </w:r>
      <w:r w:rsidR="0000388A" w:rsidRPr="006F3E35">
        <w:rPr>
          <w:rFonts w:asciiTheme="minorHAnsi" w:eastAsiaTheme="minorHAnsi" w:hAnsiTheme="minorHAnsi" w:cstheme="minorHAnsi"/>
          <w:i/>
          <w:iCs/>
          <w:color w:val="000000"/>
          <w:lang w:val="en-GB"/>
        </w:rPr>
        <w:t xml:space="preserve">Bear Scotland Ltd and </w:t>
      </w:r>
      <w:r w:rsidR="006F3E35" w:rsidRPr="006F3E35">
        <w:rPr>
          <w:rFonts w:asciiTheme="minorHAnsi" w:eastAsiaTheme="minorHAnsi" w:hAnsiTheme="minorHAnsi" w:cstheme="minorHAnsi"/>
          <w:i/>
          <w:iCs/>
          <w:color w:val="000000"/>
          <w:lang w:val="en-GB"/>
        </w:rPr>
        <w:t>O</w:t>
      </w:r>
      <w:r w:rsidR="0000388A" w:rsidRPr="006F3E35">
        <w:rPr>
          <w:rFonts w:asciiTheme="minorHAnsi" w:eastAsiaTheme="minorHAnsi" w:hAnsiTheme="minorHAnsi" w:cstheme="minorHAnsi"/>
          <w:i/>
          <w:iCs/>
          <w:color w:val="000000"/>
          <w:lang w:val="en-GB"/>
        </w:rPr>
        <w:t>thers</w:t>
      </w:r>
      <w:r w:rsidR="006F3E35" w:rsidRPr="006F3E35">
        <w:rPr>
          <w:rFonts w:asciiTheme="minorHAnsi" w:eastAsiaTheme="minorHAnsi" w:hAnsiTheme="minorHAnsi" w:cstheme="minorHAnsi"/>
          <w:i/>
          <w:iCs/>
          <w:color w:val="000000"/>
          <w:lang w:val="en-GB"/>
        </w:rPr>
        <w:t xml:space="preserve"> </w:t>
      </w:r>
      <w:r w:rsidR="00FD15BF" w:rsidRPr="006F3E35">
        <w:rPr>
          <w:rFonts w:asciiTheme="minorHAnsi" w:eastAsiaTheme="minorHAnsi" w:hAnsiTheme="minorHAnsi" w:cstheme="minorHAnsi"/>
          <w:i/>
          <w:iCs/>
          <w:color w:val="000000"/>
          <w:lang w:val="en-GB"/>
        </w:rPr>
        <w:t xml:space="preserve">v Fulton and </w:t>
      </w:r>
      <w:r w:rsidR="006F3E35" w:rsidRPr="006F3E35">
        <w:rPr>
          <w:rFonts w:asciiTheme="minorHAnsi" w:eastAsiaTheme="minorHAnsi" w:hAnsiTheme="minorHAnsi" w:cstheme="minorHAnsi"/>
          <w:i/>
          <w:iCs/>
          <w:color w:val="000000"/>
          <w:lang w:val="en-GB"/>
        </w:rPr>
        <w:t>others (</w:t>
      </w:r>
      <w:r w:rsidR="00FD15BF" w:rsidRPr="006F3E35">
        <w:rPr>
          <w:rFonts w:asciiTheme="minorHAnsi" w:eastAsiaTheme="minorHAnsi" w:hAnsiTheme="minorHAnsi" w:cstheme="minorHAnsi"/>
          <w:i/>
          <w:iCs/>
          <w:color w:val="000000"/>
          <w:lang w:val="en-GB"/>
        </w:rPr>
        <w:t>2014).</w:t>
      </w:r>
      <w:r w:rsidR="00FD15BF">
        <w:rPr>
          <w:rFonts w:asciiTheme="minorHAnsi" w:eastAsiaTheme="minorHAnsi" w:hAnsiTheme="minorHAnsi" w:cstheme="minorHAnsi"/>
          <w:color w:val="000000"/>
          <w:lang w:val="en-GB"/>
        </w:rPr>
        <w:t xml:space="preserve"> </w:t>
      </w:r>
      <w:r w:rsidR="00FD15BF" w:rsidRPr="006F3E35">
        <w:rPr>
          <w:rFonts w:asciiTheme="minorHAnsi" w:eastAsiaTheme="minorHAnsi" w:hAnsiTheme="minorHAnsi" w:cstheme="minorHAnsi"/>
          <w:i/>
          <w:iCs/>
          <w:color w:val="000000"/>
          <w:lang w:val="en-GB"/>
        </w:rPr>
        <w:t>Lock v British Gas Trading Ltd (2014) IRLR 648 ECJ</w:t>
      </w:r>
      <w:r w:rsidR="006A3C98">
        <w:rPr>
          <w:rFonts w:asciiTheme="minorHAnsi" w:eastAsiaTheme="minorHAnsi" w:hAnsiTheme="minorHAnsi" w:cstheme="minorHAnsi"/>
          <w:color w:val="000000"/>
          <w:lang w:val="en-GB"/>
        </w:rPr>
        <w:t xml:space="preserve"> also </w:t>
      </w:r>
      <w:r w:rsidR="00BC02CF">
        <w:rPr>
          <w:rFonts w:asciiTheme="minorHAnsi" w:eastAsiaTheme="minorHAnsi" w:hAnsiTheme="minorHAnsi" w:cstheme="minorHAnsi"/>
          <w:color w:val="000000"/>
          <w:lang w:val="en-GB"/>
        </w:rPr>
        <w:t>explored</w:t>
      </w:r>
      <w:r w:rsidR="006A3C98">
        <w:rPr>
          <w:rFonts w:asciiTheme="minorHAnsi" w:eastAsiaTheme="minorHAnsi" w:hAnsiTheme="minorHAnsi" w:cstheme="minorHAnsi"/>
          <w:color w:val="000000"/>
          <w:lang w:val="en-GB"/>
        </w:rPr>
        <w:t xml:space="preserve"> the idea that commission should be included in holiday pay. This case was referred to the court of justice who ruled that commission should be included within holiday pay</w:t>
      </w:r>
      <w:r w:rsidR="00836B3A">
        <w:rPr>
          <w:rFonts w:asciiTheme="minorHAnsi" w:eastAsiaTheme="minorHAnsi" w:hAnsiTheme="minorHAnsi" w:cstheme="minorHAnsi"/>
          <w:color w:val="000000"/>
          <w:lang w:val="en-GB"/>
        </w:rPr>
        <w:t xml:space="preserve"> </w:t>
      </w:r>
      <w:sdt>
        <w:sdtPr>
          <w:rPr>
            <w:rFonts w:asciiTheme="minorHAnsi" w:eastAsiaTheme="minorHAnsi" w:hAnsiTheme="minorHAnsi" w:cstheme="minorHAnsi"/>
            <w:color w:val="000000"/>
            <w:lang w:val="en-GB"/>
          </w:rPr>
          <w:id w:val="1903867199"/>
          <w:citation/>
        </w:sdtPr>
        <w:sdtContent>
          <w:r w:rsidR="00836B3A">
            <w:rPr>
              <w:rFonts w:asciiTheme="minorHAnsi" w:eastAsiaTheme="minorHAnsi" w:hAnsiTheme="minorHAnsi" w:cstheme="minorHAnsi"/>
              <w:color w:val="000000"/>
              <w:lang w:val="en-GB"/>
            </w:rPr>
            <w:fldChar w:fldCharType="begin"/>
          </w:r>
          <w:r w:rsidR="00836B3A">
            <w:rPr>
              <w:rFonts w:asciiTheme="minorHAnsi" w:eastAsiaTheme="minorHAnsi" w:hAnsiTheme="minorHAnsi" w:cstheme="minorHAnsi"/>
              <w:color w:val="000000"/>
              <w:lang w:val="en-GB"/>
            </w:rPr>
            <w:instrText xml:space="preserve"> CITATION The201 \l 2057 </w:instrText>
          </w:r>
          <w:r w:rsidR="00836B3A">
            <w:rPr>
              <w:rFonts w:asciiTheme="minorHAnsi" w:eastAsiaTheme="minorHAnsi" w:hAnsiTheme="minorHAnsi" w:cstheme="minorHAnsi"/>
              <w:color w:val="000000"/>
              <w:lang w:val="en-GB"/>
            </w:rPr>
            <w:fldChar w:fldCharType="separate"/>
          </w:r>
          <w:r w:rsidR="00836B3A" w:rsidRPr="00836B3A">
            <w:rPr>
              <w:rFonts w:asciiTheme="minorHAnsi" w:eastAsiaTheme="minorHAnsi" w:hAnsiTheme="minorHAnsi" w:cstheme="minorHAnsi"/>
              <w:noProof/>
              <w:color w:val="000000"/>
              <w:lang w:val="en-GB"/>
            </w:rPr>
            <w:t>(The Supreme Court, 2020)</w:t>
          </w:r>
          <w:r w:rsidR="00836B3A">
            <w:rPr>
              <w:rFonts w:asciiTheme="minorHAnsi" w:eastAsiaTheme="minorHAnsi" w:hAnsiTheme="minorHAnsi" w:cstheme="minorHAnsi"/>
              <w:color w:val="000000"/>
              <w:lang w:val="en-GB"/>
            </w:rPr>
            <w:fldChar w:fldCharType="end"/>
          </w:r>
        </w:sdtContent>
      </w:sdt>
      <w:r w:rsidR="00836B3A">
        <w:rPr>
          <w:rFonts w:asciiTheme="minorHAnsi" w:eastAsiaTheme="minorHAnsi" w:hAnsiTheme="minorHAnsi" w:cstheme="minorHAnsi"/>
          <w:color w:val="000000"/>
          <w:lang w:val="en-GB"/>
        </w:rPr>
        <w:t>.</w:t>
      </w:r>
    </w:p>
    <w:p w14:paraId="016E9635" w14:textId="0A852249" w:rsidR="00180CE1" w:rsidRPr="00180CE1" w:rsidRDefault="00180CE1" w:rsidP="003E2151">
      <w:pPr>
        <w:autoSpaceDE w:val="0"/>
        <w:autoSpaceDN w:val="0"/>
        <w:adjustRightInd w:val="0"/>
        <w:rPr>
          <w:rFonts w:asciiTheme="minorHAnsi" w:eastAsiaTheme="minorHAnsi" w:hAnsiTheme="minorHAnsi" w:cstheme="minorHAnsi"/>
          <w:color w:val="000000"/>
          <w:u w:val="single"/>
          <w:lang w:val="en-GB"/>
        </w:rPr>
      </w:pPr>
    </w:p>
    <w:p w14:paraId="2F0EC1EE" w14:textId="77777777" w:rsidR="00836B3A" w:rsidRDefault="00836B3A" w:rsidP="003E2151">
      <w:pPr>
        <w:autoSpaceDE w:val="0"/>
        <w:autoSpaceDN w:val="0"/>
        <w:adjustRightInd w:val="0"/>
        <w:rPr>
          <w:rFonts w:asciiTheme="minorHAnsi" w:eastAsiaTheme="minorHAnsi" w:hAnsiTheme="minorHAnsi" w:cstheme="minorHAnsi"/>
          <w:color w:val="000000"/>
          <w:u w:val="single"/>
          <w:lang w:val="en-GB"/>
        </w:rPr>
      </w:pPr>
    </w:p>
    <w:p w14:paraId="3080F262" w14:textId="4A801768" w:rsidR="00180CE1" w:rsidRPr="00180CE1" w:rsidRDefault="00180CE1" w:rsidP="003E2151">
      <w:pPr>
        <w:autoSpaceDE w:val="0"/>
        <w:autoSpaceDN w:val="0"/>
        <w:adjustRightInd w:val="0"/>
        <w:rPr>
          <w:rFonts w:asciiTheme="minorHAnsi" w:eastAsiaTheme="minorHAnsi" w:hAnsiTheme="minorHAnsi" w:cstheme="minorHAnsi"/>
          <w:color w:val="000000"/>
          <w:u w:val="single"/>
          <w:lang w:val="en-GB"/>
        </w:rPr>
      </w:pPr>
      <w:r w:rsidRPr="00180CE1">
        <w:rPr>
          <w:rFonts w:asciiTheme="minorHAnsi" w:eastAsiaTheme="minorHAnsi" w:hAnsiTheme="minorHAnsi" w:cstheme="minorHAnsi"/>
          <w:color w:val="000000"/>
          <w:u w:val="single"/>
          <w:lang w:val="en-GB"/>
        </w:rPr>
        <w:lastRenderedPageBreak/>
        <w:t>Working Time</w:t>
      </w:r>
    </w:p>
    <w:p w14:paraId="71A71044" w14:textId="77777777" w:rsidR="00171776" w:rsidRPr="00171776" w:rsidRDefault="00171776" w:rsidP="003E2151">
      <w:pPr>
        <w:autoSpaceDE w:val="0"/>
        <w:autoSpaceDN w:val="0"/>
        <w:adjustRightInd w:val="0"/>
        <w:rPr>
          <w:rFonts w:asciiTheme="minorHAnsi" w:eastAsiaTheme="minorHAnsi" w:hAnsiTheme="minorHAnsi" w:cstheme="minorHAnsi"/>
          <w:color w:val="000000"/>
          <w:u w:val="single"/>
          <w:lang w:val="en-GB"/>
        </w:rPr>
      </w:pPr>
    </w:p>
    <w:p w14:paraId="3DE2FC2B" w14:textId="7480C95C" w:rsidR="00511514" w:rsidRDefault="00926ED9" w:rsidP="003E2151">
      <w:p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The maximum </w:t>
      </w:r>
      <w:r w:rsidR="001D4D42">
        <w:rPr>
          <w:rFonts w:asciiTheme="minorHAnsi" w:eastAsiaTheme="minorHAnsi" w:hAnsiTheme="minorHAnsi" w:cstheme="minorHAnsi"/>
          <w:color w:val="000000"/>
          <w:lang w:val="en-GB"/>
        </w:rPr>
        <w:t>number</w:t>
      </w:r>
      <w:r>
        <w:rPr>
          <w:rFonts w:asciiTheme="minorHAnsi" w:eastAsiaTheme="minorHAnsi" w:hAnsiTheme="minorHAnsi" w:cstheme="minorHAnsi"/>
          <w:color w:val="000000"/>
          <w:lang w:val="en-GB"/>
        </w:rPr>
        <w:t xml:space="preserve"> of hours worked by a worker must not exceed a maximum of 48 hours per week, although this can be averaged out over</w:t>
      </w:r>
      <w:r w:rsidR="008A5293">
        <w:rPr>
          <w:rFonts w:asciiTheme="minorHAnsi" w:eastAsiaTheme="minorHAnsi" w:hAnsiTheme="minorHAnsi" w:cstheme="minorHAnsi"/>
          <w:color w:val="000000"/>
          <w:lang w:val="en-GB"/>
        </w:rPr>
        <w:t xml:space="preserve"> a </w:t>
      </w:r>
      <w:r w:rsidR="001D4D42">
        <w:rPr>
          <w:rFonts w:asciiTheme="minorHAnsi" w:eastAsiaTheme="minorHAnsi" w:hAnsiTheme="minorHAnsi" w:cstheme="minorHAnsi"/>
          <w:color w:val="000000"/>
          <w:lang w:val="en-GB"/>
        </w:rPr>
        <w:t>17-week</w:t>
      </w:r>
      <w:r w:rsidR="008A5293">
        <w:rPr>
          <w:rFonts w:asciiTheme="minorHAnsi" w:eastAsiaTheme="minorHAnsi" w:hAnsiTheme="minorHAnsi" w:cstheme="minorHAnsi"/>
          <w:color w:val="000000"/>
          <w:lang w:val="en-GB"/>
        </w:rPr>
        <w:t xml:space="preserve"> reference period. If employees </w:t>
      </w:r>
      <w:r w:rsidR="00F872A7">
        <w:rPr>
          <w:rFonts w:asciiTheme="minorHAnsi" w:eastAsiaTheme="minorHAnsi" w:hAnsiTheme="minorHAnsi" w:cstheme="minorHAnsi"/>
          <w:color w:val="000000"/>
          <w:lang w:val="en-GB"/>
        </w:rPr>
        <w:t>agree</w:t>
      </w:r>
      <w:r w:rsidR="008A5293">
        <w:rPr>
          <w:rFonts w:asciiTheme="minorHAnsi" w:eastAsiaTheme="minorHAnsi" w:hAnsiTheme="minorHAnsi" w:cstheme="minorHAnsi"/>
          <w:color w:val="000000"/>
          <w:lang w:val="en-GB"/>
        </w:rPr>
        <w:t xml:space="preserve"> to work in excess of 48 hours per </w:t>
      </w:r>
      <w:r w:rsidR="001D4D42">
        <w:rPr>
          <w:rFonts w:asciiTheme="minorHAnsi" w:eastAsiaTheme="minorHAnsi" w:hAnsiTheme="minorHAnsi" w:cstheme="minorHAnsi"/>
          <w:color w:val="000000"/>
          <w:lang w:val="en-GB"/>
        </w:rPr>
        <w:t>week,</w:t>
      </w:r>
      <w:r w:rsidR="008A5293">
        <w:rPr>
          <w:rFonts w:asciiTheme="minorHAnsi" w:eastAsiaTheme="minorHAnsi" w:hAnsiTheme="minorHAnsi" w:cstheme="minorHAnsi"/>
          <w:color w:val="000000"/>
          <w:lang w:val="en-GB"/>
        </w:rPr>
        <w:t xml:space="preserve"> they are required to sign a opt-out form</w:t>
      </w:r>
      <w:r w:rsidR="00103CB6">
        <w:rPr>
          <w:rFonts w:asciiTheme="minorHAnsi" w:eastAsiaTheme="minorHAnsi" w:hAnsiTheme="minorHAnsi" w:cstheme="minorHAnsi"/>
          <w:color w:val="000000"/>
          <w:lang w:val="en-GB"/>
        </w:rPr>
        <w:t xml:space="preserve"> which the employer will keep on file.</w:t>
      </w:r>
    </w:p>
    <w:p w14:paraId="674938D1" w14:textId="7F159BAA" w:rsidR="00103CB6" w:rsidRDefault="00103CB6" w:rsidP="003E2151">
      <w:pPr>
        <w:autoSpaceDE w:val="0"/>
        <w:autoSpaceDN w:val="0"/>
        <w:adjustRightInd w:val="0"/>
        <w:rPr>
          <w:rFonts w:asciiTheme="minorHAnsi" w:eastAsiaTheme="minorHAnsi" w:hAnsiTheme="minorHAnsi" w:cstheme="minorHAnsi"/>
          <w:color w:val="000000"/>
          <w:lang w:val="en-GB"/>
        </w:rPr>
      </w:pPr>
    </w:p>
    <w:p w14:paraId="7B01BE9E" w14:textId="62FC8EAC" w:rsidR="00103CB6" w:rsidRDefault="00A00480" w:rsidP="003E2151">
      <w:pPr>
        <w:autoSpaceDE w:val="0"/>
        <w:autoSpaceDN w:val="0"/>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Workers are entitled to rest breaks which vary in length depending on age.</w:t>
      </w:r>
      <w:r w:rsidR="00BF673A">
        <w:rPr>
          <w:rFonts w:asciiTheme="minorHAnsi" w:eastAsiaTheme="minorHAnsi" w:hAnsiTheme="minorHAnsi" w:cstheme="minorHAnsi"/>
          <w:color w:val="000000"/>
          <w:lang w:val="en-GB"/>
        </w:rPr>
        <w:t xml:space="preserve"> </w:t>
      </w:r>
      <w:r w:rsidR="00222F7E">
        <w:rPr>
          <w:rFonts w:asciiTheme="minorHAnsi" w:eastAsiaTheme="minorHAnsi" w:hAnsiTheme="minorHAnsi" w:cstheme="minorHAnsi"/>
          <w:color w:val="000000"/>
          <w:lang w:val="en-GB"/>
        </w:rPr>
        <w:t xml:space="preserve"> A</w:t>
      </w:r>
      <w:r w:rsidR="00BF673A">
        <w:rPr>
          <w:rFonts w:asciiTheme="minorHAnsi" w:eastAsiaTheme="minorHAnsi" w:hAnsiTheme="minorHAnsi" w:cstheme="minorHAnsi"/>
          <w:color w:val="000000"/>
          <w:lang w:val="en-GB"/>
        </w:rPr>
        <w:t>dult worker</w:t>
      </w:r>
      <w:r w:rsidR="00222F7E">
        <w:rPr>
          <w:rFonts w:asciiTheme="minorHAnsi" w:eastAsiaTheme="minorHAnsi" w:hAnsiTheme="minorHAnsi" w:cstheme="minorHAnsi"/>
          <w:color w:val="000000"/>
          <w:lang w:val="en-GB"/>
        </w:rPr>
        <w:t>s</w:t>
      </w:r>
      <w:r w:rsidR="00BF673A">
        <w:rPr>
          <w:rFonts w:asciiTheme="minorHAnsi" w:eastAsiaTheme="minorHAnsi" w:hAnsiTheme="minorHAnsi" w:cstheme="minorHAnsi"/>
          <w:color w:val="000000"/>
          <w:lang w:val="en-GB"/>
        </w:rPr>
        <w:t xml:space="preserve"> </w:t>
      </w:r>
      <w:r w:rsidR="00222F7E">
        <w:rPr>
          <w:rFonts w:asciiTheme="minorHAnsi" w:eastAsiaTheme="minorHAnsi" w:hAnsiTheme="minorHAnsi" w:cstheme="minorHAnsi"/>
          <w:color w:val="000000"/>
          <w:lang w:val="en-GB"/>
        </w:rPr>
        <w:t>are</w:t>
      </w:r>
      <w:r w:rsidR="00BF673A">
        <w:rPr>
          <w:rFonts w:asciiTheme="minorHAnsi" w:eastAsiaTheme="minorHAnsi" w:hAnsiTheme="minorHAnsi" w:cstheme="minorHAnsi"/>
          <w:color w:val="000000"/>
          <w:lang w:val="en-GB"/>
        </w:rPr>
        <w:t xml:space="preserve"> required to have 11 consecutive hours rest in a </w:t>
      </w:r>
      <w:r w:rsidR="00BF7ABD">
        <w:rPr>
          <w:rFonts w:asciiTheme="minorHAnsi" w:eastAsiaTheme="minorHAnsi" w:hAnsiTheme="minorHAnsi" w:cstheme="minorHAnsi"/>
          <w:color w:val="000000"/>
          <w:lang w:val="en-GB"/>
        </w:rPr>
        <w:t>24-hour</w:t>
      </w:r>
      <w:r w:rsidR="00BF673A">
        <w:rPr>
          <w:rFonts w:asciiTheme="minorHAnsi" w:eastAsiaTheme="minorHAnsi" w:hAnsiTheme="minorHAnsi" w:cstheme="minorHAnsi"/>
          <w:color w:val="000000"/>
          <w:lang w:val="en-GB"/>
        </w:rPr>
        <w:t xml:space="preserve"> period</w:t>
      </w:r>
      <w:r w:rsidR="0050761A">
        <w:rPr>
          <w:rFonts w:asciiTheme="minorHAnsi" w:eastAsiaTheme="minorHAnsi" w:hAnsiTheme="minorHAnsi" w:cstheme="minorHAnsi"/>
          <w:color w:val="000000"/>
          <w:lang w:val="en-GB"/>
        </w:rPr>
        <w:t xml:space="preserve"> and 24 hours in any </w:t>
      </w:r>
      <w:r w:rsidR="001B517F">
        <w:rPr>
          <w:rFonts w:asciiTheme="minorHAnsi" w:eastAsiaTheme="minorHAnsi" w:hAnsiTheme="minorHAnsi" w:cstheme="minorHAnsi"/>
          <w:color w:val="000000"/>
          <w:lang w:val="en-GB"/>
        </w:rPr>
        <w:t>7-day</w:t>
      </w:r>
      <w:r w:rsidR="0050761A">
        <w:rPr>
          <w:rFonts w:asciiTheme="minorHAnsi" w:eastAsiaTheme="minorHAnsi" w:hAnsiTheme="minorHAnsi" w:cstheme="minorHAnsi"/>
          <w:color w:val="000000"/>
          <w:lang w:val="en-GB"/>
        </w:rPr>
        <w:t xml:space="preserve"> period</w:t>
      </w:r>
      <w:r w:rsidR="00222F7E">
        <w:rPr>
          <w:rFonts w:asciiTheme="minorHAnsi" w:eastAsiaTheme="minorHAnsi" w:hAnsiTheme="minorHAnsi" w:cstheme="minorHAnsi"/>
          <w:color w:val="000000"/>
          <w:lang w:val="en-GB"/>
        </w:rPr>
        <w:t>,</w:t>
      </w:r>
      <w:r w:rsidR="00BF7ABD">
        <w:rPr>
          <w:rFonts w:asciiTheme="minorHAnsi" w:eastAsiaTheme="minorHAnsi" w:hAnsiTheme="minorHAnsi" w:cstheme="minorHAnsi"/>
          <w:color w:val="000000"/>
          <w:lang w:val="en-GB"/>
        </w:rPr>
        <w:t xml:space="preserve"> however the weekly rest period can be averaged over a </w:t>
      </w:r>
      <w:r w:rsidR="001B517F">
        <w:rPr>
          <w:rFonts w:asciiTheme="minorHAnsi" w:eastAsiaTheme="minorHAnsi" w:hAnsiTheme="minorHAnsi" w:cstheme="minorHAnsi"/>
          <w:color w:val="000000"/>
          <w:lang w:val="en-GB"/>
        </w:rPr>
        <w:t>14-day</w:t>
      </w:r>
      <w:r w:rsidR="00BF7ABD">
        <w:rPr>
          <w:rFonts w:asciiTheme="minorHAnsi" w:eastAsiaTheme="minorHAnsi" w:hAnsiTheme="minorHAnsi" w:cstheme="minorHAnsi"/>
          <w:color w:val="000000"/>
          <w:lang w:val="en-GB"/>
        </w:rPr>
        <w:t xml:space="preserve"> period. </w:t>
      </w:r>
      <w:r w:rsidR="00222F7E">
        <w:rPr>
          <w:rFonts w:asciiTheme="minorHAnsi" w:eastAsiaTheme="minorHAnsi" w:hAnsiTheme="minorHAnsi" w:cstheme="minorHAnsi"/>
          <w:color w:val="000000"/>
          <w:lang w:val="en-GB"/>
        </w:rPr>
        <w:t>A</w:t>
      </w:r>
      <w:r w:rsidR="00BF7ABD">
        <w:rPr>
          <w:rFonts w:asciiTheme="minorHAnsi" w:eastAsiaTheme="minorHAnsi" w:hAnsiTheme="minorHAnsi" w:cstheme="minorHAnsi"/>
          <w:color w:val="000000"/>
          <w:lang w:val="en-GB"/>
        </w:rPr>
        <w:t xml:space="preserve"> worker required to work in excess of 6 hours per </w:t>
      </w:r>
      <w:r w:rsidR="001B517F">
        <w:rPr>
          <w:rFonts w:asciiTheme="minorHAnsi" w:eastAsiaTheme="minorHAnsi" w:hAnsiTheme="minorHAnsi" w:cstheme="minorHAnsi"/>
          <w:color w:val="000000"/>
          <w:lang w:val="en-GB"/>
        </w:rPr>
        <w:t>day</w:t>
      </w:r>
      <w:r w:rsidR="00222F7E">
        <w:rPr>
          <w:rFonts w:asciiTheme="minorHAnsi" w:eastAsiaTheme="minorHAnsi" w:hAnsiTheme="minorHAnsi" w:cstheme="minorHAnsi"/>
          <w:color w:val="000000"/>
          <w:lang w:val="en-GB"/>
        </w:rPr>
        <w:t xml:space="preserve"> is </w:t>
      </w:r>
      <w:r w:rsidR="00BF7ABD">
        <w:rPr>
          <w:rFonts w:asciiTheme="minorHAnsi" w:eastAsiaTheme="minorHAnsi" w:hAnsiTheme="minorHAnsi" w:cstheme="minorHAnsi"/>
          <w:color w:val="000000"/>
          <w:lang w:val="en-GB"/>
        </w:rPr>
        <w:t xml:space="preserve">entitled to a </w:t>
      </w:r>
      <w:r w:rsidR="001B517F">
        <w:rPr>
          <w:rFonts w:asciiTheme="minorHAnsi" w:eastAsiaTheme="minorHAnsi" w:hAnsiTheme="minorHAnsi" w:cstheme="minorHAnsi"/>
          <w:color w:val="000000"/>
          <w:lang w:val="en-GB"/>
        </w:rPr>
        <w:t>20-minute</w:t>
      </w:r>
      <w:r w:rsidR="00BF7ABD">
        <w:rPr>
          <w:rFonts w:asciiTheme="minorHAnsi" w:eastAsiaTheme="minorHAnsi" w:hAnsiTheme="minorHAnsi" w:cstheme="minorHAnsi"/>
          <w:color w:val="000000"/>
          <w:lang w:val="en-GB"/>
        </w:rPr>
        <w:t xml:space="preserve"> rest break</w:t>
      </w:r>
      <w:r w:rsidR="003B096C">
        <w:rPr>
          <w:rFonts w:asciiTheme="minorHAnsi" w:eastAsiaTheme="minorHAnsi" w:hAnsiTheme="minorHAnsi" w:cstheme="minorHAnsi"/>
          <w:color w:val="000000"/>
          <w:lang w:val="en-GB"/>
        </w:rPr>
        <w:t xml:space="preserve"> </w:t>
      </w:r>
      <w:sdt>
        <w:sdtPr>
          <w:rPr>
            <w:rFonts w:asciiTheme="minorHAnsi" w:eastAsiaTheme="minorHAnsi" w:hAnsiTheme="minorHAnsi" w:cstheme="minorHAnsi"/>
            <w:color w:val="000000"/>
            <w:lang w:val="en-GB"/>
          </w:rPr>
          <w:id w:val="-2008821671"/>
          <w:citation/>
        </w:sdtPr>
        <w:sdtContent>
          <w:r w:rsidR="003B096C">
            <w:rPr>
              <w:rFonts w:asciiTheme="minorHAnsi" w:eastAsiaTheme="minorHAnsi" w:hAnsiTheme="minorHAnsi" w:cstheme="minorHAnsi"/>
              <w:color w:val="000000"/>
              <w:lang w:val="en-GB"/>
            </w:rPr>
            <w:fldChar w:fldCharType="begin"/>
          </w:r>
          <w:r w:rsidR="003B096C">
            <w:rPr>
              <w:rFonts w:asciiTheme="minorHAnsi" w:eastAsiaTheme="minorHAnsi" w:hAnsiTheme="minorHAnsi" w:cstheme="minorHAnsi"/>
              <w:color w:val="000000"/>
              <w:lang w:val="en-GB"/>
            </w:rPr>
            <w:instrText xml:space="preserve"> CITATION Per20 \l 2057 </w:instrText>
          </w:r>
          <w:r w:rsidR="003B096C">
            <w:rPr>
              <w:rFonts w:asciiTheme="minorHAnsi" w:eastAsiaTheme="minorHAnsi" w:hAnsiTheme="minorHAnsi" w:cstheme="minorHAnsi"/>
              <w:color w:val="000000"/>
              <w:lang w:val="en-GB"/>
            </w:rPr>
            <w:fldChar w:fldCharType="separate"/>
          </w:r>
          <w:r w:rsidR="003B096C" w:rsidRPr="003B096C">
            <w:rPr>
              <w:rFonts w:asciiTheme="minorHAnsi" w:eastAsiaTheme="minorHAnsi" w:hAnsiTheme="minorHAnsi" w:cstheme="minorHAnsi"/>
              <w:noProof/>
              <w:color w:val="000000"/>
              <w:lang w:val="en-GB"/>
            </w:rPr>
            <w:t>(Personnel Today, 2020)</w:t>
          </w:r>
          <w:r w:rsidR="003B096C">
            <w:rPr>
              <w:rFonts w:asciiTheme="minorHAnsi" w:eastAsiaTheme="minorHAnsi" w:hAnsiTheme="minorHAnsi" w:cstheme="minorHAnsi"/>
              <w:color w:val="000000"/>
              <w:lang w:val="en-GB"/>
            </w:rPr>
            <w:fldChar w:fldCharType="end"/>
          </w:r>
        </w:sdtContent>
      </w:sdt>
      <w:r w:rsidR="003B096C">
        <w:rPr>
          <w:rFonts w:asciiTheme="minorHAnsi" w:eastAsiaTheme="minorHAnsi" w:hAnsiTheme="minorHAnsi" w:cstheme="minorHAnsi"/>
          <w:color w:val="000000"/>
          <w:lang w:val="en-GB"/>
        </w:rPr>
        <w:t>.</w:t>
      </w:r>
    </w:p>
    <w:p w14:paraId="7EEB0B80" w14:textId="5A81B09D" w:rsidR="00511514" w:rsidRPr="00D605A6" w:rsidRDefault="00511514" w:rsidP="003E2151">
      <w:pPr>
        <w:autoSpaceDE w:val="0"/>
        <w:autoSpaceDN w:val="0"/>
        <w:adjustRightInd w:val="0"/>
        <w:rPr>
          <w:rFonts w:asciiTheme="minorHAnsi" w:eastAsiaTheme="minorHAnsi" w:hAnsiTheme="minorHAnsi" w:cstheme="minorHAnsi"/>
          <w:color w:val="000000"/>
          <w:lang w:val="en-GB"/>
        </w:rPr>
      </w:pPr>
    </w:p>
    <w:p w14:paraId="2936AFC4" w14:textId="041ECCFE" w:rsidR="003E2151" w:rsidRPr="004F47A3" w:rsidRDefault="004F47A3">
      <w:pPr>
        <w:rPr>
          <w:rFonts w:asciiTheme="minorHAnsi" w:hAnsiTheme="minorHAnsi" w:cstheme="minorHAnsi"/>
          <w:b/>
          <w:bCs/>
          <w:color w:val="auto"/>
        </w:rPr>
      </w:pPr>
      <w:r w:rsidRPr="004F47A3">
        <w:rPr>
          <w:rFonts w:asciiTheme="minorHAnsi" w:hAnsiTheme="minorHAnsi" w:cstheme="minorHAnsi"/>
          <w:b/>
          <w:bCs/>
          <w:color w:val="auto"/>
        </w:rPr>
        <w:t>4.2 Explain the major maternity, paternity and other family-friendly employment rights.</w:t>
      </w:r>
    </w:p>
    <w:p w14:paraId="2FC2731D" w14:textId="3437D0B6" w:rsidR="00B708DC" w:rsidRDefault="00B708DC"/>
    <w:p w14:paraId="5C4EA158" w14:textId="2580A2E7" w:rsidR="002E766B" w:rsidRPr="00551DB9" w:rsidRDefault="00551DB9">
      <w:pPr>
        <w:rPr>
          <w:rFonts w:asciiTheme="minorHAnsi" w:hAnsiTheme="minorHAnsi" w:cstheme="minorHAnsi"/>
          <w:color w:val="auto"/>
        </w:rPr>
      </w:pPr>
      <w:r w:rsidRPr="00551DB9">
        <w:rPr>
          <w:rFonts w:asciiTheme="minorHAnsi" w:hAnsiTheme="minorHAnsi" w:cstheme="minorHAnsi"/>
          <w:color w:val="auto"/>
        </w:rPr>
        <w:t>Employees have a certain amount of rights in relation to family-friendly employment rights. These include the right to take or request the following types of leave, subject to meeting the minimum criteria:</w:t>
      </w:r>
    </w:p>
    <w:p w14:paraId="1D1625B2" w14:textId="75B0E0B9" w:rsidR="00551DB9" w:rsidRPr="00551DB9" w:rsidRDefault="00551DB9">
      <w:pPr>
        <w:rPr>
          <w:rFonts w:asciiTheme="minorHAnsi" w:hAnsiTheme="minorHAnsi" w:cstheme="minorHAnsi"/>
          <w:color w:val="auto"/>
        </w:rPr>
      </w:pPr>
    </w:p>
    <w:p w14:paraId="1DAA08DA" w14:textId="2BE74A57" w:rsidR="00551DB9" w:rsidRPr="00551DB9" w:rsidRDefault="00551DB9" w:rsidP="00551DB9">
      <w:pPr>
        <w:pStyle w:val="ListParagraph"/>
        <w:numPr>
          <w:ilvl w:val="0"/>
          <w:numId w:val="9"/>
        </w:numPr>
        <w:rPr>
          <w:rFonts w:asciiTheme="minorHAnsi" w:hAnsiTheme="minorHAnsi" w:cstheme="minorHAnsi"/>
          <w:color w:val="auto"/>
        </w:rPr>
      </w:pPr>
      <w:r w:rsidRPr="00551DB9">
        <w:rPr>
          <w:rFonts w:asciiTheme="minorHAnsi" w:hAnsiTheme="minorHAnsi" w:cstheme="minorHAnsi"/>
          <w:color w:val="auto"/>
        </w:rPr>
        <w:t>Maternity leave</w:t>
      </w:r>
    </w:p>
    <w:p w14:paraId="631BC8F7" w14:textId="4D05FB9C" w:rsidR="00551DB9" w:rsidRPr="00551DB9" w:rsidRDefault="00551DB9" w:rsidP="00551DB9">
      <w:pPr>
        <w:pStyle w:val="ListParagraph"/>
        <w:numPr>
          <w:ilvl w:val="0"/>
          <w:numId w:val="9"/>
        </w:numPr>
        <w:rPr>
          <w:rFonts w:asciiTheme="minorHAnsi" w:hAnsiTheme="minorHAnsi" w:cstheme="minorHAnsi"/>
          <w:color w:val="auto"/>
        </w:rPr>
      </w:pPr>
      <w:r w:rsidRPr="00551DB9">
        <w:rPr>
          <w:rFonts w:asciiTheme="minorHAnsi" w:hAnsiTheme="minorHAnsi" w:cstheme="minorHAnsi"/>
          <w:color w:val="auto"/>
        </w:rPr>
        <w:t>Paternity leave</w:t>
      </w:r>
    </w:p>
    <w:p w14:paraId="799278A5" w14:textId="665327E9" w:rsidR="00551DB9" w:rsidRPr="00551DB9" w:rsidRDefault="00551DB9" w:rsidP="00551DB9">
      <w:pPr>
        <w:pStyle w:val="ListParagraph"/>
        <w:numPr>
          <w:ilvl w:val="0"/>
          <w:numId w:val="9"/>
        </w:numPr>
        <w:rPr>
          <w:rFonts w:asciiTheme="minorHAnsi" w:hAnsiTheme="minorHAnsi" w:cstheme="minorHAnsi"/>
          <w:color w:val="auto"/>
        </w:rPr>
      </w:pPr>
      <w:r w:rsidRPr="00551DB9">
        <w:rPr>
          <w:rFonts w:asciiTheme="minorHAnsi" w:hAnsiTheme="minorHAnsi" w:cstheme="minorHAnsi"/>
          <w:color w:val="auto"/>
        </w:rPr>
        <w:t>Parental leave</w:t>
      </w:r>
    </w:p>
    <w:p w14:paraId="1F2EFDA6" w14:textId="7A7AF8DB" w:rsidR="00551DB9" w:rsidRPr="00551DB9" w:rsidRDefault="00551DB9" w:rsidP="00551DB9">
      <w:pPr>
        <w:pStyle w:val="ListParagraph"/>
        <w:numPr>
          <w:ilvl w:val="0"/>
          <w:numId w:val="9"/>
        </w:numPr>
        <w:rPr>
          <w:rFonts w:asciiTheme="minorHAnsi" w:hAnsiTheme="minorHAnsi" w:cstheme="minorHAnsi"/>
          <w:color w:val="auto"/>
        </w:rPr>
      </w:pPr>
      <w:r w:rsidRPr="00551DB9">
        <w:rPr>
          <w:rFonts w:asciiTheme="minorHAnsi" w:hAnsiTheme="minorHAnsi" w:cstheme="minorHAnsi"/>
          <w:color w:val="auto"/>
        </w:rPr>
        <w:t>Time off for dependents</w:t>
      </w:r>
    </w:p>
    <w:p w14:paraId="3A2F41E1" w14:textId="6ED2490F" w:rsidR="00551DB9" w:rsidRPr="00551DB9" w:rsidRDefault="00551DB9" w:rsidP="00551DB9">
      <w:pPr>
        <w:pStyle w:val="ListParagraph"/>
        <w:numPr>
          <w:ilvl w:val="0"/>
          <w:numId w:val="9"/>
        </w:numPr>
        <w:rPr>
          <w:rFonts w:asciiTheme="minorHAnsi" w:hAnsiTheme="minorHAnsi" w:cstheme="minorHAnsi"/>
          <w:color w:val="auto"/>
        </w:rPr>
      </w:pPr>
      <w:r w:rsidRPr="00551DB9">
        <w:rPr>
          <w:rFonts w:asciiTheme="minorHAnsi" w:hAnsiTheme="minorHAnsi" w:cstheme="minorHAnsi"/>
          <w:color w:val="auto"/>
        </w:rPr>
        <w:t>Flexible working</w:t>
      </w:r>
    </w:p>
    <w:p w14:paraId="1449A52F" w14:textId="78CCDC2B" w:rsidR="00551DB9" w:rsidRDefault="00551DB9" w:rsidP="00551DB9">
      <w:pPr>
        <w:pStyle w:val="ListParagraph"/>
        <w:numPr>
          <w:ilvl w:val="0"/>
          <w:numId w:val="9"/>
        </w:numPr>
        <w:rPr>
          <w:rFonts w:asciiTheme="minorHAnsi" w:hAnsiTheme="minorHAnsi" w:cstheme="minorHAnsi"/>
          <w:color w:val="auto"/>
        </w:rPr>
      </w:pPr>
      <w:r w:rsidRPr="00551DB9">
        <w:rPr>
          <w:rFonts w:asciiTheme="minorHAnsi" w:hAnsiTheme="minorHAnsi" w:cstheme="minorHAnsi"/>
          <w:color w:val="auto"/>
        </w:rPr>
        <w:t>Part</w:t>
      </w:r>
      <w:r>
        <w:rPr>
          <w:rFonts w:asciiTheme="minorHAnsi" w:hAnsiTheme="minorHAnsi" w:cstheme="minorHAnsi"/>
          <w:color w:val="auto"/>
        </w:rPr>
        <w:t>-</w:t>
      </w:r>
      <w:r w:rsidRPr="00551DB9">
        <w:rPr>
          <w:rFonts w:asciiTheme="minorHAnsi" w:hAnsiTheme="minorHAnsi" w:cstheme="minorHAnsi"/>
          <w:color w:val="auto"/>
        </w:rPr>
        <w:t>time working</w:t>
      </w:r>
      <w:r w:rsidR="003B096C">
        <w:rPr>
          <w:rFonts w:asciiTheme="minorHAnsi" w:hAnsiTheme="minorHAnsi" w:cstheme="minorHAnsi"/>
          <w:color w:val="auto"/>
        </w:rPr>
        <w:t xml:space="preserve"> </w:t>
      </w:r>
      <w:sdt>
        <w:sdtPr>
          <w:rPr>
            <w:rFonts w:asciiTheme="minorHAnsi" w:hAnsiTheme="minorHAnsi" w:cstheme="minorHAnsi"/>
            <w:color w:val="auto"/>
          </w:rPr>
          <w:id w:val="-1975512707"/>
          <w:citation/>
        </w:sdtPr>
        <w:sdtContent>
          <w:r w:rsidR="003B096C">
            <w:rPr>
              <w:rFonts w:asciiTheme="minorHAnsi" w:hAnsiTheme="minorHAnsi" w:cstheme="minorHAnsi"/>
              <w:color w:val="auto"/>
            </w:rPr>
            <w:fldChar w:fldCharType="begin"/>
          </w:r>
          <w:r w:rsidR="003B096C">
            <w:rPr>
              <w:rFonts w:asciiTheme="minorHAnsi" w:hAnsiTheme="minorHAnsi" w:cstheme="minorHAnsi"/>
              <w:color w:val="auto"/>
              <w:lang w:val="en-GB"/>
            </w:rPr>
            <w:instrText xml:space="preserve"> CITATION Per201 \l 2057 </w:instrText>
          </w:r>
          <w:r w:rsidR="003B096C">
            <w:rPr>
              <w:rFonts w:asciiTheme="minorHAnsi" w:hAnsiTheme="minorHAnsi" w:cstheme="minorHAnsi"/>
              <w:color w:val="auto"/>
            </w:rPr>
            <w:fldChar w:fldCharType="separate"/>
          </w:r>
          <w:r w:rsidR="003B096C" w:rsidRPr="003B096C">
            <w:rPr>
              <w:rFonts w:asciiTheme="minorHAnsi" w:hAnsiTheme="minorHAnsi" w:cstheme="minorHAnsi"/>
              <w:noProof/>
              <w:color w:val="auto"/>
              <w:lang w:val="en-GB"/>
            </w:rPr>
            <w:t>(Personnel Today, 2020)</w:t>
          </w:r>
          <w:r w:rsidR="003B096C">
            <w:rPr>
              <w:rFonts w:asciiTheme="minorHAnsi" w:hAnsiTheme="minorHAnsi" w:cstheme="minorHAnsi"/>
              <w:color w:val="auto"/>
            </w:rPr>
            <w:fldChar w:fldCharType="end"/>
          </w:r>
        </w:sdtContent>
      </w:sdt>
      <w:r w:rsidR="003B096C">
        <w:rPr>
          <w:rFonts w:asciiTheme="minorHAnsi" w:hAnsiTheme="minorHAnsi" w:cstheme="minorHAnsi"/>
          <w:color w:val="auto"/>
        </w:rPr>
        <w:t>.</w:t>
      </w:r>
    </w:p>
    <w:p w14:paraId="4571F4DE" w14:textId="1B15EF3A" w:rsidR="00551DB9" w:rsidRDefault="00551DB9" w:rsidP="00551DB9">
      <w:pPr>
        <w:rPr>
          <w:rFonts w:asciiTheme="minorHAnsi" w:hAnsiTheme="minorHAnsi" w:cstheme="minorHAnsi"/>
          <w:color w:val="auto"/>
        </w:rPr>
      </w:pPr>
    </w:p>
    <w:p w14:paraId="33873992" w14:textId="0656E995" w:rsidR="00551DB9" w:rsidRDefault="00551DB9" w:rsidP="00551DB9">
      <w:pPr>
        <w:rPr>
          <w:rFonts w:asciiTheme="minorHAnsi" w:hAnsiTheme="minorHAnsi" w:cstheme="minorHAnsi"/>
          <w:color w:val="auto"/>
        </w:rPr>
      </w:pPr>
      <w:r>
        <w:rPr>
          <w:rFonts w:asciiTheme="minorHAnsi" w:hAnsiTheme="minorHAnsi" w:cstheme="minorHAnsi"/>
          <w:color w:val="auto"/>
        </w:rPr>
        <w:t>Employees are entitled to take 52 maternity leave to include 26 of ordinary leave and 26 additional leave as long as they have 26 weeks service on the 15</w:t>
      </w:r>
      <w:r w:rsidRPr="00551DB9">
        <w:rPr>
          <w:rFonts w:asciiTheme="minorHAnsi" w:hAnsiTheme="minorHAnsi" w:cstheme="minorHAnsi"/>
          <w:color w:val="auto"/>
          <w:vertAlign w:val="superscript"/>
        </w:rPr>
        <w:t>th</w:t>
      </w:r>
      <w:r>
        <w:rPr>
          <w:rFonts w:asciiTheme="minorHAnsi" w:hAnsiTheme="minorHAnsi" w:cstheme="minorHAnsi"/>
          <w:color w:val="auto"/>
        </w:rPr>
        <w:t xml:space="preserve"> week prior to the expected due date.  Fathers and sometimes partners are entitled to take 1 or two consecutive weeks paternity leave within 52 weeks of the childbirth. They may also utilize shared paternity leave with the </w:t>
      </w:r>
      <w:r w:rsidR="001E6D0E">
        <w:rPr>
          <w:rFonts w:asciiTheme="minorHAnsi" w:hAnsiTheme="minorHAnsi" w:cstheme="minorHAnsi"/>
          <w:color w:val="auto"/>
        </w:rPr>
        <w:t>mother;</w:t>
      </w:r>
      <w:r>
        <w:rPr>
          <w:rFonts w:asciiTheme="minorHAnsi" w:hAnsiTheme="minorHAnsi" w:cstheme="minorHAnsi"/>
          <w:color w:val="auto"/>
        </w:rPr>
        <w:t xml:space="preserve"> </w:t>
      </w:r>
      <w:r w:rsidR="001E6D0E">
        <w:rPr>
          <w:rFonts w:asciiTheme="minorHAnsi" w:hAnsiTheme="minorHAnsi" w:cstheme="minorHAnsi"/>
          <w:color w:val="auto"/>
        </w:rPr>
        <w:t>however,</w:t>
      </w:r>
      <w:r>
        <w:rPr>
          <w:rFonts w:asciiTheme="minorHAnsi" w:hAnsiTheme="minorHAnsi" w:cstheme="minorHAnsi"/>
          <w:color w:val="auto"/>
        </w:rPr>
        <w:t xml:space="preserve"> the mother or adopter must take the first 2 weeks after childbirth as a statutory requirement. Adoption leave laws mirror those of maternity leave</w:t>
      </w:r>
      <w:r w:rsidR="003B096C">
        <w:rPr>
          <w:rFonts w:asciiTheme="minorHAnsi" w:hAnsiTheme="minorHAnsi" w:cstheme="minorHAnsi"/>
          <w:color w:val="auto"/>
        </w:rPr>
        <w:t xml:space="preserve"> </w:t>
      </w:r>
      <w:sdt>
        <w:sdtPr>
          <w:rPr>
            <w:rFonts w:asciiTheme="minorHAnsi" w:hAnsiTheme="minorHAnsi" w:cstheme="minorHAnsi"/>
            <w:color w:val="auto"/>
          </w:rPr>
          <w:id w:val="-423963088"/>
          <w:citation/>
        </w:sdtPr>
        <w:sdtContent>
          <w:r w:rsidR="003B096C">
            <w:rPr>
              <w:rFonts w:asciiTheme="minorHAnsi" w:hAnsiTheme="minorHAnsi" w:cstheme="minorHAnsi"/>
              <w:color w:val="auto"/>
            </w:rPr>
            <w:fldChar w:fldCharType="begin"/>
          </w:r>
          <w:r w:rsidR="003B096C">
            <w:rPr>
              <w:rFonts w:asciiTheme="minorHAnsi" w:hAnsiTheme="minorHAnsi" w:cstheme="minorHAnsi"/>
              <w:color w:val="auto"/>
              <w:lang w:val="en-GB"/>
            </w:rPr>
            <w:instrText xml:space="preserve"> CITATION Gov201 \l 2057 </w:instrText>
          </w:r>
          <w:r w:rsidR="003B096C">
            <w:rPr>
              <w:rFonts w:asciiTheme="minorHAnsi" w:hAnsiTheme="minorHAnsi" w:cstheme="minorHAnsi"/>
              <w:color w:val="auto"/>
            </w:rPr>
            <w:fldChar w:fldCharType="separate"/>
          </w:r>
          <w:r w:rsidR="003B096C" w:rsidRPr="003B096C">
            <w:rPr>
              <w:rFonts w:asciiTheme="minorHAnsi" w:hAnsiTheme="minorHAnsi" w:cstheme="minorHAnsi"/>
              <w:noProof/>
              <w:color w:val="auto"/>
              <w:lang w:val="en-GB"/>
            </w:rPr>
            <w:t>(Gov.uk, 2020)</w:t>
          </w:r>
          <w:r w:rsidR="003B096C">
            <w:rPr>
              <w:rFonts w:asciiTheme="minorHAnsi" w:hAnsiTheme="minorHAnsi" w:cstheme="minorHAnsi"/>
              <w:color w:val="auto"/>
            </w:rPr>
            <w:fldChar w:fldCharType="end"/>
          </w:r>
        </w:sdtContent>
      </w:sdt>
      <w:r w:rsidR="003B096C">
        <w:rPr>
          <w:rFonts w:asciiTheme="minorHAnsi" w:hAnsiTheme="minorHAnsi" w:cstheme="minorHAnsi"/>
          <w:color w:val="auto"/>
        </w:rPr>
        <w:t>.</w:t>
      </w:r>
    </w:p>
    <w:p w14:paraId="571638E9" w14:textId="0A922361" w:rsidR="001E6D0E" w:rsidRDefault="001E6D0E" w:rsidP="00551DB9">
      <w:pPr>
        <w:rPr>
          <w:rFonts w:asciiTheme="minorHAnsi" w:hAnsiTheme="minorHAnsi" w:cstheme="minorHAnsi"/>
          <w:color w:val="auto"/>
        </w:rPr>
      </w:pPr>
    </w:p>
    <w:p w14:paraId="0A32BF9F" w14:textId="3E312417" w:rsidR="00643D5E" w:rsidRDefault="001E6D0E" w:rsidP="00551DB9">
      <w:pPr>
        <w:rPr>
          <w:rFonts w:asciiTheme="minorHAnsi" w:hAnsiTheme="minorHAnsi" w:cstheme="minorHAnsi"/>
          <w:color w:val="auto"/>
        </w:rPr>
      </w:pPr>
      <w:r>
        <w:rPr>
          <w:rFonts w:asciiTheme="minorHAnsi" w:hAnsiTheme="minorHAnsi" w:cstheme="minorHAnsi"/>
          <w:color w:val="auto"/>
        </w:rPr>
        <w:t xml:space="preserve">Parental leave may </w:t>
      </w:r>
      <w:r w:rsidR="00643D5E">
        <w:rPr>
          <w:rFonts w:asciiTheme="minorHAnsi" w:hAnsiTheme="minorHAnsi" w:cstheme="minorHAnsi"/>
          <w:color w:val="auto"/>
        </w:rPr>
        <w:t>be taken by employees of one years’ service or more in order to care for a child that is under 18 years of age. This type of leave is unpaid and can be taken in blocks of a week and u to a maximum of 4 consecutive weeks.</w:t>
      </w:r>
      <w:r w:rsidR="00194B6F">
        <w:rPr>
          <w:rFonts w:asciiTheme="minorHAnsi" w:hAnsiTheme="minorHAnsi" w:cstheme="minorHAnsi"/>
          <w:color w:val="auto"/>
        </w:rPr>
        <w:t xml:space="preserve"> Parents returning from maternity/paternity leave often request to vary the terms of their contract in relation to working hours and days. This type of request can be submitted formally and is termed a ‘flexible working request’ (FWR). The employer has a duty to consult with the employee prior to deciding. Rejection may be based on 8 reasons, with an outcome issued no later than 3 months from the submission date. One FWR may be made in any 12-month period.</w:t>
      </w:r>
    </w:p>
    <w:p w14:paraId="5D5F9668" w14:textId="77777777" w:rsidR="00643D5E" w:rsidRDefault="00643D5E" w:rsidP="00551DB9">
      <w:pPr>
        <w:rPr>
          <w:rFonts w:asciiTheme="minorHAnsi" w:hAnsiTheme="minorHAnsi" w:cstheme="minorHAnsi"/>
          <w:color w:val="auto"/>
        </w:rPr>
      </w:pPr>
    </w:p>
    <w:p w14:paraId="236406D3" w14:textId="3FCA5648" w:rsidR="001E6D0E" w:rsidRDefault="00643D5E" w:rsidP="00551DB9">
      <w:pPr>
        <w:rPr>
          <w:rFonts w:asciiTheme="minorHAnsi" w:hAnsiTheme="minorHAnsi" w:cstheme="minorHAnsi"/>
          <w:color w:val="auto"/>
        </w:rPr>
      </w:pPr>
      <w:r>
        <w:rPr>
          <w:rFonts w:asciiTheme="minorHAnsi" w:hAnsiTheme="minorHAnsi" w:cstheme="minorHAnsi"/>
          <w:color w:val="auto"/>
        </w:rPr>
        <w:t xml:space="preserve"> Dependents leave is like parental leave in that it is also unpaid, however it may be utilised to care for a ‘dependent’ person, usually someone that lives in the same household that requires care or support in the event that they fall ill, give birth</w:t>
      </w:r>
      <w:r w:rsidR="00194B6F">
        <w:rPr>
          <w:rFonts w:asciiTheme="minorHAnsi" w:hAnsiTheme="minorHAnsi" w:cstheme="minorHAnsi"/>
          <w:color w:val="auto"/>
        </w:rPr>
        <w:t xml:space="preserve"> </w:t>
      </w:r>
      <w:r>
        <w:rPr>
          <w:rFonts w:asciiTheme="minorHAnsi" w:hAnsiTheme="minorHAnsi" w:cstheme="minorHAnsi"/>
          <w:color w:val="auto"/>
        </w:rPr>
        <w:t>or are injured. This legislation also covers the death of a dependent and incidents involving a child such as an accident at school. The ERA 1996 stated that this type of leave can be utilised in order to respond to “an urgent family reason”. A dependent is classed as a spouse, child or parent, however this can extend to someone that doesn’t reside in the same household in the event that it can be successfully argued that the person relies on the employee for assistance, for example in the event of an elderly parent falling and requiring provisions or arrangements in response to this</w:t>
      </w:r>
      <w:r w:rsidR="003B096C">
        <w:rPr>
          <w:rFonts w:asciiTheme="minorHAnsi" w:hAnsiTheme="minorHAnsi" w:cstheme="minorHAnsi"/>
          <w:color w:val="auto"/>
        </w:rPr>
        <w:t xml:space="preserve"> </w:t>
      </w:r>
      <w:sdt>
        <w:sdtPr>
          <w:rPr>
            <w:rFonts w:asciiTheme="minorHAnsi" w:hAnsiTheme="minorHAnsi" w:cstheme="minorHAnsi"/>
            <w:color w:val="auto"/>
          </w:rPr>
          <w:id w:val="840593511"/>
          <w:citation/>
        </w:sdtPr>
        <w:sdtContent>
          <w:r w:rsidR="003B096C">
            <w:rPr>
              <w:rFonts w:asciiTheme="minorHAnsi" w:hAnsiTheme="minorHAnsi" w:cstheme="minorHAnsi"/>
              <w:color w:val="auto"/>
            </w:rPr>
            <w:fldChar w:fldCharType="begin"/>
          </w:r>
          <w:r w:rsidR="003B096C">
            <w:rPr>
              <w:rFonts w:asciiTheme="minorHAnsi" w:hAnsiTheme="minorHAnsi" w:cstheme="minorHAnsi"/>
              <w:color w:val="auto"/>
              <w:lang w:val="en-GB"/>
            </w:rPr>
            <w:instrText xml:space="preserve"> CITATION Gov202 \l 2057 </w:instrText>
          </w:r>
          <w:r w:rsidR="003B096C">
            <w:rPr>
              <w:rFonts w:asciiTheme="minorHAnsi" w:hAnsiTheme="minorHAnsi" w:cstheme="minorHAnsi"/>
              <w:color w:val="auto"/>
            </w:rPr>
            <w:fldChar w:fldCharType="separate"/>
          </w:r>
          <w:r w:rsidR="003B096C" w:rsidRPr="003B096C">
            <w:rPr>
              <w:rFonts w:asciiTheme="minorHAnsi" w:hAnsiTheme="minorHAnsi" w:cstheme="minorHAnsi"/>
              <w:noProof/>
              <w:color w:val="auto"/>
              <w:lang w:val="en-GB"/>
            </w:rPr>
            <w:t>(Gov.uk, 2020)</w:t>
          </w:r>
          <w:r w:rsidR="003B096C">
            <w:rPr>
              <w:rFonts w:asciiTheme="minorHAnsi" w:hAnsiTheme="minorHAnsi" w:cstheme="minorHAnsi"/>
              <w:color w:val="auto"/>
            </w:rPr>
            <w:fldChar w:fldCharType="end"/>
          </w:r>
        </w:sdtContent>
      </w:sdt>
      <w:r w:rsidR="003B096C">
        <w:rPr>
          <w:rFonts w:asciiTheme="minorHAnsi" w:hAnsiTheme="minorHAnsi" w:cstheme="minorHAnsi"/>
          <w:color w:val="auto"/>
        </w:rPr>
        <w:t>.</w:t>
      </w:r>
    </w:p>
    <w:p w14:paraId="14B2B4E2" w14:textId="26D20A09" w:rsidR="00194B6F" w:rsidRDefault="00194B6F" w:rsidP="00551DB9">
      <w:pPr>
        <w:rPr>
          <w:rFonts w:asciiTheme="minorHAnsi" w:hAnsiTheme="minorHAnsi" w:cstheme="minorHAnsi"/>
          <w:color w:val="auto"/>
        </w:rPr>
      </w:pPr>
    </w:p>
    <w:p w14:paraId="62D7BD21" w14:textId="10AE4EF3" w:rsidR="00194B6F" w:rsidRDefault="00194B6F" w:rsidP="00551DB9">
      <w:pPr>
        <w:rPr>
          <w:rFonts w:asciiTheme="minorHAnsi" w:hAnsiTheme="minorHAnsi" w:cstheme="minorHAnsi"/>
          <w:color w:val="auto"/>
          <w:u w:val="single"/>
        </w:rPr>
      </w:pPr>
      <w:r w:rsidRPr="00194B6F">
        <w:rPr>
          <w:rFonts w:asciiTheme="minorHAnsi" w:hAnsiTheme="minorHAnsi" w:cstheme="minorHAnsi"/>
          <w:color w:val="auto"/>
          <w:u w:val="single"/>
        </w:rPr>
        <w:lastRenderedPageBreak/>
        <w:t>Question 5</w:t>
      </w:r>
    </w:p>
    <w:p w14:paraId="0A17806B" w14:textId="42A64EEE" w:rsidR="00194B6F" w:rsidRDefault="00194B6F" w:rsidP="00551DB9">
      <w:pPr>
        <w:rPr>
          <w:rFonts w:asciiTheme="minorHAnsi" w:hAnsiTheme="minorHAnsi" w:cstheme="minorHAnsi"/>
          <w:color w:val="auto"/>
          <w:u w:val="single"/>
        </w:rPr>
      </w:pPr>
    </w:p>
    <w:p w14:paraId="38A43155" w14:textId="77777777" w:rsidR="00194B6F" w:rsidRPr="00194B6F" w:rsidRDefault="00194B6F" w:rsidP="00194B6F">
      <w:pPr>
        <w:autoSpaceDE w:val="0"/>
        <w:autoSpaceDN w:val="0"/>
        <w:adjustRightInd w:val="0"/>
        <w:rPr>
          <w:rFonts w:asciiTheme="minorHAnsi" w:eastAsiaTheme="minorHAnsi" w:hAnsiTheme="minorHAnsi" w:cstheme="minorHAnsi"/>
          <w:b/>
          <w:bCs/>
          <w:color w:val="000000"/>
          <w:lang w:val="en-GB"/>
        </w:rPr>
      </w:pPr>
      <w:r w:rsidRPr="00194B6F">
        <w:rPr>
          <w:rFonts w:asciiTheme="minorHAnsi" w:eastAsiaTheme="minorHAnsi" w:hAnsiTheme="minorHAnsi" w:cstheme="minorHAnsi"/>
          <w:b/>
          <w:bCs/>
          <w:color w:val="000000"/>
          <w:lang w:val="en-GB"/>
        </w:rPr>
        <w:t xml:space="preserve">5.1 Identify the major requirements of health and safety law. </w:t>
      </w:r>
    </w:p>
    <w:p w14:paraId="012ED3EF" w14:textId="77777777" w:rsidR="00194B6F" w:rsidRPr="00194B6F" w:rsidRDefault="00194B6F" w:rsidP="00551DB9">
      <w:pPr>
        <w:rPr>
          <w:rFonts w:asciiTheme="minorHAnsi" w:hAnsiTheme="minorHAnsi" w:cstheme="minorHAnsi"/>
          <w:color w:val="auto"/>
          <w:u w:val="single"/>
        </w:rPr>
      </w:pPr>
    </w:p>
    <w:p w14:paraId="7D60E905" w14:textId="5A73C233" w:rsidR="00643D5E" w:rsidRDefault="007C530E" w:rsidP="00551DB9">
      <w:pPr>
        <w:rPr>
          <w:rFonts w:asciiTheme="minorHAnsi" w:hAnsiTheme="minorHAnsi" w:cstheme="minorHAnsi"/>
          <w:color w:val="auto"/>
        </w:rPr>
      </w:pPr>
      <w:r>
        <w:rPr>
          <w:rFonts w:asciiTheme="minorHAnsi" w:hAnsiTheme="minorHAnsi" w:cstheme="minorHAnsi"/>
          <w:color w:val="auto"/>
        </w:rPr>
        <w:t>The main Legislation governing Health &amp; Safety at Work is the Health and Safety at Work Act (HASAW) 1974. This legislation governs a wide range of health and safety (H&amp;S) issues, however there are other acts which provide specific guidance on issues such as personal protective equipment (Personal Protective Equipment Regulations 1992).</w:t>
      </w:r>
      <w:r w:rsidR="00565FD8" w:rsidRPr="00565FD8">
        <w:rPr>
          <w:rFonts w:asciiTheme="minorHAnsi" w:hAnsiTheme="minorHAnsi" w:cstheme="minorHAnsi"/>
          <w:color w:val="auto"/>
        </w:rPr>
        <w:t xml:space="preserve"> </w:t>
      </w:r>
      <w:r w:rsidR="00565FD8">
        <w:rPr>
          <w:rFonts w:asciiTheme="minorHAnsi" w:hAnsiTheme="minorHAnsi" w:cstheme="minorHAnsi"/>
          <w:color w:val="auto"/>
        </w:rPr>
        <w:t>Maintaining the H&amp;S of staff is also an implied term in any contract.</w:t>
      </w:r>
    </w:p>
    <w:p w14:paraId="2DBEB21E" w14:textId="07C3E61E" w:rsidR="007C530E" w:rsidRDefault="007C530E" w:rsidP="00551DB9">
      <w:pPr>
        <w:rPr>
          <w:rFonts w:asciiTheme="minorHAnsi" w:hAnsiTheme="minorHAnsi" w:cstheme="minorHAnsi"/>
          <w:color w:val="auto"/>
        </w:rPr>
      </w:pPr>
    </w:p>
    <w:p w14:paraId="015FCFBD" w14:textId="10C7B3C4" w:rsidR="007C530E" w:rsidRDefault="007C530E" w:rsidP="00551DB9">
      <w:pPr>
        <w:rPr>
          <w:rFonts w:asciiTheme="minorHAnsi" w:hAnsiTheme="minorHAnsi" w:cstheme="minorHAnsi"/>
          <w:color w:val="auto"/>
        </w:rPr>
      </w:pPr>
      <w:r>
        <w:rPr>
          <w:rFonts w:asciiTheme="minorHAnsi" w:hAnsiTheme="minorHAnsi" w:cstheme="minorHAnsi"/>
          <w:color w:val="auto"/>
        </w:rPr>
        <w:t>There are 4 main duties of an employer in relation to the H&amp;S of employees, these are to ensure:</w:t>
      </w:r>
    </w:p>
    <w:p w14:paraId="44B51E15" w14:textId="734FEF0E" w:rsidR="007C530E" w:rsidRDefault="007C530E" w:rsidP="00551DB9">
      <w:pPr>
        <w:rPr>
          <w:rFonts w:asciiTheme="minorHAnsi" w:hAnsiTheme="minorHAnsi" w:cstheme="minorHAnsi"/>
          <w:color w:val="auto"/>
        </w:rPr>
      </w:pPr>
    </w:p>
    <w:p w14:paraId="5C92EDB6" w14:textId="18790AAA" w:rsidR="007C530E" w:rsidRDefault="007C530E" w:rsidP="007C530E">
      <w:pPr>
        <w:pStyle w:val="ListParagraph"/>
        <w:numPr>
          <w:ilvl w:val="0"/>
          <w:numId w:val="10"/>
        </w:numPr>
        <w:rPr>
          <w:rFonts w:asciiTheme="minorHAnsi" w:hAnsiTheme="minorHAnsi" w:cstheme="minorHAnsi"/>
          <w:color w:val="auto"/>
        </w:rPr>
      </w:pPr>
      <w:r>
        <w:rPr>
          <w:rFonts w:asciiTheme="minorHAnsi" w:hAnsiTheme="minorHAnsi" w:cstheme="minorHAnsi"/>
          <w:color w:val="auto"/>
        </w:rPr>
        <w:t>Safe and adequate plant &amp; equipment</w:t>
      </w:r>
    </w:p>
    <w:p w14:paraId="769ACF88" w14:textId="4F55685A" w:rsidR="007C530E" w:rsidRDefault="007C530E" w:rsidP="007C530E">
      <w:pPr>
        <w:pStyle w:val="ListParagraph"/>
        <w:numPr>
          <w:ilvl w:val="0"/>
          <w:numId w:val="10"/>
        </w:numPr>
        <w:rPr>
          <w:rFonts w:asciiTheme="minorHAnsi" w:hAnsiTheme="minorHAnsi" w:cstheme="minorHAnsi"/>
          <w:color w:val="auto"/>
        </w:rPr>
      </w:pPr>
      <w:r>
        <w:rPr>
          <w:rFonts w:asciiTheme="minorHAnsi" w:hAnsiTheme="minorHAnsi" w:cstheme="minorHAnsi"/>
          <w:color w:val="auto"/>
        </w:rPr>
        <w:t>Safe place of work</w:t>
      </w:r>
    </w:p>
    <w:p w14:paraId="593F5D43" w14:textId="364C5067" w:rsidR="007C530E" w:rsidRDefault="007C530E" w:rsidP="007C530E">
      <w:pPr>
        <w:pStyle w:val="ListParagraph"/>
        <w:numPr>
          <w:ilvl w:val="0"/>
          <w:numId w:val="10"/>
        </w:numPr>
        <w:rPr>
          <w:rFonts w:asciiTheme="minorHAnsi" w:hAnsiTheme="minorHAnsi" w:cstheme="minorHAnsi"/>
          <w:color w:val="auto"/>
        </w:rPr>
      </w:pPr>
      <w:r>
        <w:rPr>
          <w:rFonts w:asciiTheme="minorHAnsi" w:hAnsiTheme="minorHAnsi" w:cstheme="minorHAnsi"/>
          <w:color w:val="auto"/>
        </w:rPr>
        <w:t>Competent and safe co-workers</w:t>
      </w:r>
    </w:p>
    <w:p w14:paraId="28B53DFC" w14:textId="0A369592" w:rsidR="007C530E" w:rsidRDefault="00565FD8" w:rsidP="007C530E">
      <w:pPr>
        <w:pStyle w:val="ListParagraph"/>
        <w:numPr>
          <w:ilvl w:val="0"/>
          <w:numId w:val="10"/>
        </w:numPr>
        <w:rPr>
          <w:rFonts w:asciiTheme="minorHAnsi" w:hAnsiTheme="minorHAnsi" w:cstheme="minorHAnsi"/>
          <w:color w:val="auto"/>
        </w:rPr>
      </w:pPr>
      <w:r>
        <w:rPr>
          <w:rFonts w:asciiTheme="minorHAnsi" w:hAnsiTheme="minorHAnsi" w:cstheme="minorHAnsi"/>
          <w:color w:val="auto"/>
        </w:rPr>
        <w:t>Safe way of working</w:t>
      </w:r>
    </w:p>
    <w:p w14:paraId="6B14A687" w14:textId="56F391FB" w:rsidR="00565FD8" w:rsidRDefault="00565FD8" w:rsidP="00565FD8">
      <w:pPr>
        <w:rPr>
          <w:rFonts w:asciiTheme="minorHAnsi" w:hAnsiTheme="minorHAnsi" w:cstheme="minorHAnsi"/>
          <w:color w:val="auto"/>
        </w:rPr>
      </w:pPr>
    </w:p>
    <w:p w14:paraId="59343A6D" w14:textId="3E52E5C4" w:rsidR="00565FD8" w:rsidRDefault="00565FD8" w:rsidP="00565FD8">
      <w:pPr>
        <w:rPr>
          <w:rFonts w:asciiTheme="minorHAnsi" w:hAnsiTheme="minorHAnsi" w:cstheme="minorHAnsi"/>
          <w:color w:val="auto"/>
        </w:rPr>
      </w:pPr>
      <w:r>
        <w:rPr>
          <w:rFonts w:asciiTheme="minorHAnsi" w:hAnsiTheme="minorHAnsi" w:cstheme="minorHAnsi"/>
          <w:color w:val="auto"/>
        </w:rPr>
        <w:t xml:space="preserve">Employees also have requirements that they must meet in relation to the HASAWA. Employees are required to take reasonable steps to ensure the H&amp;S of themselves and others, and to </w:t>
      </w:r>
      <w:r w:rsidR="00E23D30">
        <w:rPr>
          <w:rFonts w:asciiTheme="minorHAnsi" w:hAnsiTheme="minorHAnsi" w:cstheme="minorHAnsi"/>
          <w:color w:val="auto"/>
        </w:rPr>
        <w:t>cooperate</w:t>
      </w:r>
      <w:r>
        <w:rPr>
          <w:rFonts w:asciiTheme="minorHAnsi" w:hAnsiTheme="minorHAnsi" w:cstheme="minorHAnsi"/>
          <w:color w:val="auto"/>
        </w:rPr>
        <w:t xml:space="preserve"> with their employer to ensure the H&amp;S requirements are met through the use of PPE, attending relevant training and following guidance on safe work systems. Employees also have a duty to report any dangers and any areas where H&amp;S need to be improved. Maintaining the H&amp;S of staff is also an implied term in any contract</w:t>
      </w:r>
      <w:r w:rsidR="00E23D30">
        <w:rPr>
          <w:rFonts w:asciiTheme="minorHAnsi" w:hAnsiTheme="minorHAnsi" w:cstheme="minorHAnsi"/>
          <w:color w:val="auto"/>
        </w:rPr>
        <w:t xml:space="preserve"> </w:t>
      </w:r>
      <w:sdt>
        <w:sdtPr>
          <w:rPr>
            <w:rFonts w:asciiTheme="minorHAnsi" w:hAnsiTheme="minorHAnsi" w:cstheme="minorHAnsi"/>
            <w:color w:val="auto"/>
          </w:rPr>
          <w:id w:val="1328943296"/>
          <w:citation/>
        </w:sdtPr>
        <w:sdtContent>
          <w:r w:rsidR="00E23D30">
            <w:rPr>
              <w:rFonts w:asciiTheme="minorHAnsi" w:hAnsiTheme="minorHAnsi" w:cstheme="minorHAnsi"/>
              <w:color w:val="auto"/>
            </w:rPr>
            <w:fldChar w:fldCharType="begin"/>
          </w:r>
          <w:r w:rsidR="00E23D30">
            <w:rPr>
              <w:rFonts w:asciiTheme="minorHAnsi" w:hAnsiTheme="minorHAnsi" w:cstheme="minorHAnsi"/>
              <w:color w:val="auto"/>
              <w:lang w:val="en-GB"/>
            </w:rPr>
            <w:instrText xml:space="preserve"> CITATION HSE20 \l 2057 </w:instrText>
          </w:r>
          <w:r w:rsidR="00E23D30">
            <w:rPr>
              <w:rFonts w:asciiTheme="minorHAnsi" w:hAnsiTheme="minorHAnsi" w:cstheme="minorHAnsi"/>
              <w:color w:val="auto"/>
            </w:rPr>
            <w:fldChar w:fldCharType="separate"/>
          </w:r>
          <w:r w:rsidR="00E23D30" w:rsidRPr="00E23D30">
            <w:rPr>
              <w:rFonts w:asciiTheme="minorHAnsi" w:hAnsiTheme="minorHAnsi" w:cstheme="minorHAnsi"/>
              <w:noProof/>
              <w:color w:val="auto"/>
              <w:lang w:val="en-GB"/>
            </w:rPr>
            <w:t>(HSE, n.d.)</w:t>
          </w:r>
          <w:r w:rsidR="00E23D30">
            <w:rPr>
              <w:rFonts w:asciiTheme="minorHAnsi" w:hAnsiTheme="minorHAnsi" w:cstheme="minorHAnsi"/>
              <w:color w:val="auto"/>
            </w:rPr>
            <w:fldChar w:fldCharType="end"/>
          </w:r>
        </w:sdtContent>
      </w:sdt>
      <w:r w:rsidR="00E23D30">
        <w:rPr>
          <w:rFonts w:asciiTheme="minorHAnsi" w:hAnsiTheme="minorHAnsi" w:cstheme="minorHAnsi"/>
          <w:color w:val="auto"/>
        </w:rPr>
        <w:t>.</w:t>
      </w:r>
    </w:p>
    <w:p w14:paraId="35B71BD0" w14:textId="4CB2C74A" w:rsidR="00565FD8" w:rsidRDefault="00565FD8" w:rsidP="00565FD8">
      <w:pPr>
        <w:rPr>
          <w:rFonts w:asciiTheme="minorHAnsi" w:hAnsiTheme="minorHAnsi" w:cstheme="minorHAnsi"/>
          <w:color w:val="auto"/>
        </w:rPr>
      </w:pPr>
    </w:p>
    <w:p w14:paraId="01943BBA" w14:textId="35288325" w:rsidR="00565FD8" w:rsidRPr="00565FD8" w:rsidRDefault="00565FD8" w:rsidP="00565FD8">
      <w:pPr>
        <w:rPr>
          <w:rFonts w:asciiTheme="minorHAnsi" w:hAnsiTheme="minorHAnsi" w:cstheme="minorHAnsi"/>
          <w:color w:val="auto"/>
        </w:rPr>
      </w:pPr>
      <w:r>
        <w:rPr>
          <w:rFonts w:asciiTheme="minorHAnsi" w:hAnsiTheme="minorHAnsi" w:cstheme="minorHAnsi"/>
          <w:color w:val="auto"/>
        </w:rPr>
        <w:t xml:space="preserve">Breaches of the HASAWA </w:t>
      </w:r>
      <w:r w:rsidR="00E23D30">
        <w:rPr>
          <w:rFonts w:asciiTheme="minorHAnsi" w:hAnsiTheme="minorHAnsi" w:cstheme="minorHAnsi"/>
          <w:color w:val="auto"/>
        </w:rPr>
        <w:t xml:space="preserve">are based o the tort of negligence and consider the breach of the employer’s duty of care.  To be successful in a claim for damages the employee must demonstrate that a duty of care was owed, the employer breached that duty through negligence and subsequent damage was suffered by the employee. The HSE enforce the requirements of the H&amp;S Act and breaches of the act can result in criminal action punishable through fine or imprisonment. In 2008 the Corporate Manslaughter Act came to force placing the emphasis on senior management to ensure appropriate HASAW. Failure to do so resulting in a gross breach of duty </w:t>
      </w:r>
      <w:sdt>
        <w:sdtPr>
          <w:rPr>
            <w:rFonts w:asciiTheme="minorHAnsi" w:hAnsiTheme="minorHAnsi" w:cstheme="minorHAnsi"/>
            <w:color w:val="auto"/>
          </w:rPr>
          <w:id w:val="486371767"/>
          <w:citation/>
        </w:sdtPr>
        <w:sdtContent>
          <w:r w:rsidR="00E23D30">
            <w:rPr>
              <w:rFonts w:asciiTheme="minorHAnsi" w:hAnsiTheme="minorHAnsi" w:cstheme="minorHAnsi"/>
              <w:color w:val="auto"/>
            </w:rPr>
            <w:fldChar w:fldCharType="begin"/>
          </w:r>
          <w:r w:rsidR="00E23D30">
            <w:rPr>
              <w:rFonts w:asciiTheme="minorHAnsi" w:hAnsiTheme="minorHAnsi" w:cstheme="minorHAnsi"/>
              <w:color w:val="auto"/>
              <w:lang w:val="en-GB"/>
            </w:rPr>
            <w:instrText xml:space="preserve"> CITATION CPS18 \l 2057 </w:instrText>
          </w:r>
          <w:r w:rsidR="00E23D30">
            <w:rPr>
              <w:rFonts w:asciiTheme="minorHAnsi" w:hAnsiTheme="minorHAnsi" w:cstheme="minorHAnsi"/>
              <w:color w:val="auto"/>
            </w:rPr>
            <w:fldChar w:fldCharType="separate"/>
          </w:r>
          <w:r w:rsidR="00E23D30" w:rsidRPr="00E23D30">
            <w:rPr>
              <w:rFonts w:asciiTheme="minorHAnsi" w:hAnsiTheme="minorHAnsi" w:cstheme="minorHAnsi"/>
              <w:noProof/>
              <w:color w:val="auto"/>
              <w:lang w:val="en-GB"/>
            </w:rPr>
            <w:t>(CPS, 2018)</w:t>
          </w:r>
          <w:r w:rsidR="00E23D30">
            <w:rPr>
              <w:rFonts w:asciiTheme="minorHAnsi" w:hAnsiTheme="minorHAnsi" w:cstheme="minorHAnsi"/>
              <w:color w:val="auto"/>
            </w:rPr>
            <w:fldChar w:fldCharType="end"/>
          </w:r>
        </w:sdtContent>
      </w:sdt>
      <w:r w:rsidR="00E23D30">
        <w:rPr>
          <w:rFonts w:asciiTheme="minorHAnsi" w:hAnsiTheme="minorHAnsi" w:cstheme="minorHAnsi"/>
          <w:color w:val="auto"/>
        </w:rPr>
        <w:t>.</w:t>
      </w:r>
    </w:p>
    <w:p w14:paraId="4B7D7B99" w14:textId="5364FF7D" w:rsidR="00643D5E" w:rsidRDefault="00643D5E" w:rsidP="00551DB9">
      <w:pPr>
        <w:rPr>
          <w:rFonts w:asciiTheme="minorHAnsi" w:hAnsiTheme="minorHAnsi" w:cstheme="minorHAnsi"/>
          <w:color w:val="auto"/>
        </w:rPr>
      </w:pPr>
    </w:p>
    <w:p w14:paraId="33946CED" w14:textId="4B219439" w:rsidR="001E6D0E" w:rsidRPr="00562B67" w:rsidRDefault="00E23D30" w:rsidP="00551DB9">
      <w:pPr>
        <w:rPr>
          <w:rFonts w:asciiTheme="minorHAnsi" w:hAnsiTheme="minorHAnsi" w:cstheme="minorHAnsi"/>
          <w:b/>
          <w:bCs/>
          <w:color w:val="auto"/>
        </w:rPr>
      </w:pPr>
      <w:r w:rsidRPr="00562B67">
        <w:rPr>
          <w:rFonts w:asciiTheme="minorHAnsi" w:hAnsiTheme="minorHAnsi" w:cstheme="minorHAnsi"/>
          <w:b/>
          <w:bCs/>
          <w:color w:val="auto"/>
        </w:rPr>
        <w:t>5.2 Summarise key legislation which supports equality and diversity in the workplace.</w:t>
      </w:r>
    </w:p>
    <w:p w14:paraId="62402CD1" w14:textId="53042D29" w:rsidR="00540BE8" w:rsidRDefault="00540BE8" w:rsidP="00551DB9">
      <w:pPr>
        <w:rPr>
          <w:rFonts w:asciiTheme="minorHAnsi" w:hAnsiTheme="minorHAnsi" w:cstheme="minorHAnsi"/>
          <w:color w:val="auto"/>
          <w:u w:val="single"/>
        </w:rPr>
      </w:pPr>
    </w:p>
    <w:p w14:paraId="1F88A87A" w14:textId="7DFE030F" w:rsidR="00054B3E" w:rsidRDefault="00054B3E" w:rsidP="00551DB9">
      <w:pPr>
        <w:rPr>
          <w:rFonts w:asciiTheme="minorHAnsi" w:hAnsiTheme="minorHAnsi" w:cstheme="minorHAnsi"/>
          <w:color w:val="auto"/>
        </w:rPr>
      </w:pPr>
      <w:r>
        <w:rPr>
          <w:rFonts w:asciiTheme="minorHAnsi" w:hAnsiTheme="minorHAnsi" w:cstheme="minorHAnsi"/>
          <w:color w:val="auto"/>
        </w:rPr>
        <w:t>The first piece of legislation which referred to discrimination was the Equal Pay Act 1970, subsequently the Sex Discrimination Act 1975 and Race Relations Act 1976 were introduced, however no new legislation referring to discrimination law was introduced for a further 20 years. In 2020 the Equality Act replaced these two Acts a</w:t>
      </w:r>
      <w:r w:rsidR="001271C5">
        <w:rPr>
          <w:rFonts w:asciiTheme="minorHAnsi" w:hAnsiTheme="minorHAnsi" w:cstheme="minorHAnsi"/>
          <w:color w:val="auto"/>
        </w:rPr>
        <w:t>nd</w:t>
      </w:r>
      <w:r>
        <w:rPr>
          <w:rFonts w:asciiTheme="minorHAnsi" w:hAnsiTheme="minorHAnsi" w:cstheme="minorHAnsi"/>
          <w:color w:val="auto"/>
        </w:rPr>
        <w:t xml:space="preserve"> the subsequent discrimination laws which came to </w:t>
      </w:r>
      <w:r w:rsidR="00FD170E">
        <w:rPr>
          <w:rFonts w:asciiTheme="minorHAnsi" w:hAnsiTheme="minorHAnsi" w:cstheme="minorHAnsi"/>
          <w:color w:val="auto"/>
        </w:rPr>
        <w:t>fruition</w:t>
      </w:r>
      <w:r w:rsidR="003B096C">
        <w:rPr>
          <w:rFonts w:asciiTheme="minorHAnsi" w:hAnsiTheme="minorHAnsi" w:cstheme="minorHAnsi"/>
          <w:color w:val="auto"/>
        </w:rPr>
        <w:t xml:space="preserve"> </w:t>
      </w:r>
      <w:sdt>
        <w:sdtPr>
          <w:rPr>
            <w:rFonts w:asciiTheme="minorHAnsi" w:hAnsiTheme="minorHAnsi" w:cstheme="minorHAnsi"/>
            <w:color w:val="auto"/>
          </w:rPr>
          <w:id w:val="-1135636837"/>
          <w:citation/>
        </w:sdtPr>
        <w:sdtContent>
          <w:r w:rsidR="003B096C">
            <w:rPr>
              <w:rFonts w:asciiTheme="minorHAnsi" w:hAnsiTheme="minorHAnsi" w:cstheme="minorHAnsi"/>
              <w:color w:val="auto"/>
            </w:rPr>
            <w:fldChar w:fldCharType="begin"/>
          </w:r>
          <w:r w:rsidR="003B096C">
            <w:rPr>
              <w:rFonts w:asciiTheme="minorHAnsi" w:hAnsiTheme="minorHAnsi" w:cstheme="minorHAnsi"/>
              <w:color w:val="auto"/>
              <w:lang w:val="en-GB"/>
            </w:rPr>
            <w:instrText xml:space="preserve"> CITATION Dan191 \l 2057 </w:instrText>
          </w:r>
          <w:r w:rsidR="003B096C">
            <w:rPr>
              <w:rFonts w:asciiTheme="minorHAnsi" w:hAnsiTheme="minorHAnsi" w:cstheme="minorHAnsi"/>
              <w:color w:val="auto"/>
            </w:rPr>
            <w:fldChar w:fldCharType="separate"/>
          </w:r>
          <w:r w:rsidR="003B096C" w:rsidRPr="003B096C">
            <w:rPr>
              <w:rFonts w:asciiTheme="minorHAnsi" w:hAnsiTheme="minorHAnsi" w:cstheme="minorHAnsi"/>
              <w:noProof/>
              <w:color w:val="auto"/>
              <w:lang w:val="en-GB"/>
            </w:rPr>
            <w:t>(Daniels, 2019)</w:t>
          </w:r>
          <w:r w:rsidR="003B096C">
            <w:rPr>
              <w:rFonts w:asciiTheme="minorHAnsi" w:hAnsiTheme="minorHAnsi" w:cstheme="minorHAnsi"/>
              <w:color w:val="auto"/>
            </w:rPr>
            <w:fldChar w:fldCharType="end"/>
          </w:r>
        </w:sdtContent>
      </w:sdt>
      <w:r w:rsidR="003B096C">
        <w:rPr>
          <w:rFonts w:asciiTheme="minorHAnsi" w:hAnsiTheme="minorHAnsi" w:cstheme="minorHAnsi"/>
          <w:color w:val="auto"/>
        </w:rPr>
        <w:t>.</w:t>
      </w:r>
    </w:p>
    <w:p w14:paraId="377B1D1C" w14:textId="09188521" w:rsidR="00FD170E" w:rsidRDefault="00FD170E" w:rsidP="00551DB9">
      <w:pPr>
        <w:rPr>
          <w:rFonts w:asciiTheme="minorHAnsi" w:hAnsiTheme="minorHAnsi" w:cstheme="minorHAnsi"/>
          <w:color w:val="auto"/>
        </w:rPr>
      </w:pPr>
    </w:p>
    <w:p w14:paraId="0A12126A" w14:textId="73ED4636" w:rsidR="00FD170E" w:rsidRDefault="00FD170E" w:rsidP="00FD170E">
      <w:pPr>
        <w:rPr>
          <w:rFonts w:asciiTheme="minorHAnsi" w:hAnsiTheme="minorHAnsi" w:cstheme="minorHAnsi"/>
          <w:color w:val="auto"/>
        </w:rPr>
      </w:pPr>
      <w:r w:rsidRPr="00D878EE">
        <w:rPr>
          <w:rFonts w:asciiTheme="minorHAnsi" w:hAnsiTheme="minorHAnsi" w:cstheme="minorHAnsi"/>
          <w:color w:val="auto"/>
        </w:rPr>
        <w:t>The Equality Act</w:t>
      </w:r>
      <w:r>
        <w:rPr>
          <w:rFonts w:asciiTheme="minorHAnsi" w:hAnsiTheme="minorHAnsi" w:cstheme="minorHAnsi"/>
          <w:color w:val="auto"/>
        </w:rPr>
        <w:t>,</w:t>
      </w:r>
      <w:r w:rsidRPr="00D878EE">
        <w:rPr>
          <w:rFonts w:asciiTheme="minorHAnsi" w:hAnsiTheme="minorHAnsi" w:cstheme="minorHAnsi"/>
          <w:color w:val="auto"/>
        </w:rPr>
        <w:t xml:space="preserve"> 2010</w:t>
      </w:r>
      <w:r>
        <w:rPr>
          <w:rFonts w:asciiTheme="minorHAnsi" w:hAnsiTheme="minorHAnsi" w:cstheme="minorHAnsi"/>
          <w:color w:val="auto"/>
        </w:rPr>
        <w:t xml:space="preserve">, implemented </w:t>
      </w:r>
      <w:r>
        <w:rPr>
          <w:rFonts w:asciiTheme="minorHAnsi" w:hAnsiTheme="minorHAnsi" w:cstheme="minorHAnsi"/>
          <w:color w:val="auto"/>
        </w:rPr>
        <w:t>on 01 October 2010 replaced 9 pieces of major discrimination legislation a</w:t>
      </w:r>
      <w:r>
        <w:rPr>
          <w:rFonts w:asciiTheme="minorHAnsi" w:hAnsiTheme="minorHAnsi" w:cstheme="minorHAnsi"/>
          <w:color w:val="auto"/>
        </w:rPr>
        <w:t xml:space="preserve">nd other </w:t>
      </w:r>
      <w:r>
        <w:rPr>
          <w:rFonts w:asciiTheme="minorHAnsi" w:hAnsiTheme="minorHAnsi" w:cstheme="minorHAnsi"/>
          <w:color w:val="auto"/>
        </w:rPr>
        <w:t xml:space="preserve">smaller pieces of legislation. In total it replaced over 116 separate pieces of legislation </w:t>
      </w:r>
      <w:r>
        <w:rPr>
          <w:rFonts w:asciiTheme="minorHAnsi" w:hAnsiTheme="minorHAnsi" w:cstheme="minorHAnsi"/>
          <w:color w:val="auto"/>
        </w:rPr>
        <w:t xml:space="preserve">providing </w:t>
      </w:r>
      <w:r>
        <w:rPr>
          <w:rFonts w:asciiTheme="minorHAnsi" w:hAnsiTheme="minorHAnsi" w:cstheme="minorHAnsi"/>
          <w:color w:val="auto"/>
        </w:rPr>
        <w:t>consolidate</w:t>
      </w:r>
      <w:r>
        <w:rPr>
          <w:rFonts w:asciiTheme="minorHAnsi" w:hAnsiTheme="minorHAnsi" w:cstheme="minorHAnsi"/>
          <w:color w:val="auto"/>
        </w:rPr>
        <w:t>d and simplified</w:t>
      </w:r>
      <w:r>
        <w:rPr>
          <w:rFonts w:asciiTheme="minorHAnsi" w:hAnsiTheme="minorHAnsi" w:cstheme="minorHAnsi"/>
          <w:color w:val="auto"/>
        </w:rPr>
        <w:t xml:space="preserve"> </w:t>
      </w:r>
      <w:r>
        <w:rPr>
          <w:rFonts w:asciiTheme="minorHAnsi" w:hAnsiTheme="minorHAnsi" w:cstheme="minorHAnsi"/>
          <w:color w:val="auto"/>
        </w:rPr>
        <w:t>guidance.</w:t>
      </w:r>
    </w:p>
    <w:p w14:paraId="0CB8012F" w14:textId="77777777" w:rsidR="00FD170E" w:rsidRDefault="00FD170E" w:rsidP="00551DB9">
      <w:pPr>
        <w:rPr>
          <w:rFonts w:asciiTheme="minorHAnsi" w:hAnsiTheme="minorHAnsi" w:cstheme="minorHAnsi"/>
          <w:color w:val="auto"/>
        </w:rPr>
      </w:pPr>
    </w:p>
    <w:p w14:paraId="314ED2C7" w14:textId="5126318B" w:rsidR="009A7CF1" w:rsidRDefault="00D878EE" w:rsidP="009A7CF1">
      <w:pPr>
        <w:rPr>
          <w:rFonts w:asciiTheme="minorHAnsi" w:hAnsiTheme="minorHAnsi" w:cstheme="minorHAnsi"/>
          <w:color w:val="auto"/>
        </w:rPr>
      </w:pPr>
      <w:r>
        <w:rPr>
          <w:rFonts w:asciiTheme="minorHAnsi" w:hAnsiTheme="minorHAnsi" w:cstheme="minorHAnsi"/>
          <w:color w:val="auto"/>
        </w:rPr>
        <w:t>The purpose of the Act is to pro</w:t>
      </w:r>
      <w:r w:rsidR="00054B3E">
        <w:rPr>
          <w:rFonts w:asciiTheme="minorHAnsi" w:hAnsiTheme="minorHAnsi" w:cstheme="minorHAnsi"/>
          <w:color w:val="auto"/>
        </w:rPr>
        <w:t>tect</w:t>
      </w:r>
      <w:r>
        <w:rPr>
          <w:rFonts w:asciiTheme="minorHAnsi" w:hAnsiTheme="minorHAnsi" w:cstheme="minorHAnsi"/>
          <w:color w:val="auto"/>
        </w:rPr>
        <w:t xml:space="preserve"> employees, ex-employees, applicants and workers from being subjected to discrimination, harassment, bullying, victimization and to encourage equality of opportunity and to create positive relationships between communities </w:t>
      </w:r>
      <w:sdt>
        <w:sdtPr>
          <w:rPr>
            <w:rFonts w:asciiTheme="minorHAnsi" w:hAnsiTheme="minorHAnsi" w:cstheme="minorHAnsi"/>
            <w:color w:val="auto"/>
          </w:rPr>
          <w:id w:val="1631985107"/>
          <w:citation/>
        </w:sdtPr>
        <w:sdtContent>
          <w:r>
            <w:rPr>
              <w:rFonts w:asciiTheme="minorHAnsi" w:hAnsiTheme="minorHAnsi" w:cstheme="minorHAnsi"/>
              <w:color w:val="auto"/>
            </w:rPr>
            <w:fldChar w:fldCharType="begin"/>
          </w:r>
          <w:r>
            <w:rPr>
              <w:rFonts w:asciiTheme="minorHAnsi" w:hAnsiTheme="minorHAnsi" w:cstheme="minorHAnsi"/>
              <w:color w:val="auto"/>
              <w:lang w:val="en-GB"/>
            </w:rPr>
            <w:instrText xml:space="preserve"> CITATION Cro20 \l 2057 </w:instrText>
          </w:r>
          <w:r>
            <w:rPr>
              <w:rFonts w:asciiTheme="minorHAnsi" w:hAnsiTheme="minorHAnsi" w:cstheme="minorHAnsi"/>
              <w:color w:val="auto"/>
            </w:rPr>
            <w:fldChar w:fldCharType="separate"/>
          </w:r>
          <w:r w:rsidRPr="00D878EE">
            <w:rPr>
              <w:rFonts w:asciiTheme="minorHAnsi" w:hAnsiTheme="minorHAnsi" w:cstheme="minorHAnsi"/>
              <w:noProof/>
              <w:color w:val="auto"/>
              <w:lang w:val="en-GB"/>
            </w:rPr>
            <w:t>(Croner-i, 2020)</w:t>
          </w:r>
          <w:r>
            <w:rPr>
              <w:rFonts w:asciiTheme="minorHAnsi" w:hAnsiTheme="minorHAnsi" w:cstheme="minorHAnsi"/>
              <w:color w:val="auto"/>
            </w:rPr>
            <w:fldChar w:fldCharType="end"/>
          </w:r>
        </w:sdtContent>
      </w:sdt>
      <w:r>
        <w:rPr>
          <w:rFonts w:asciiTheme="minorHAnsi" w:hAnsiTheme="minorHAnsi" w:cstheme="minorHAnsi"/>
          <w:color w:val="auto"/>
        </w:rPr>
        <w:t>.</w:t>
      </w:r>
      <w:r w:rsidR="00054B3E">
        <w:rPr>
          <w:rFonts w:asciiTheme="minorHAnsi" w:hAnsiTheme="minorHAnsi" w:cstheme="minorHAnsi"/>
          <w:color w:val="auto"/>
        </w:rPr>
        <w:t xml:space="preserve"> </w:t>
      </w:r>
      <w:r w:rsidR="001271C5">
        <w:rPr>
          <w:rFonts w:asciiTheme="minorHAnsi" w:hAnsiTheme="minorHAnsi" w:cstheme="minorHAnsi"/>
          <w:color w:val="auto"/>
        </w:rPr>
        <w:t xml:space="preserve">It </w:t>
      </w:r>
      <w:r w:rsidR="00054B3E">
        <w:rPr>
          <w:rFonts w:asciiTheme="minorHAnsi" w:hAnsiTheme="minorHAnsi" w:cstheme="minorHAnsi"/>
          <w:color w:val="auto"/>
        </w:rPr>
        <w:t xml:space="preserve">ensures that individuals with ‘protected characteristics’ are not discriminated against </w:t>
      </w:r>
      <w:sdt>
        <w:sdtPr>
          <w:rPr>
            <w:rFonts w:asciiTheme="minorHAnsi" w:hAnsiTheme="minorHAnsi" w:cstheme="minorHAnsi"/>
            <w:color w:val="auto"/>
          </w:rPr>
          <w:id w:val="211539068"/>
          <w:citation/>
        </w:sdtPr>
        <w:sdtContent>
          <w:r w:rsidR="00054B3E">
            <w:rPr>
              <w:rFonts w:asciiTheme="minorHAnsi" w:hAnsiTheme="minorHAnsi" w:cstheme="minorHAnsi"/>
              <w:color w:val="auto"/>
            </w:rPr>
            <w:fldChar w:fldCharType="begin"/>
          </w:r>
          <w:r w:rsidR="00054B3E">
            <w:rPr>
              <w:rFonts w:asciiTheme="minorHAnsi" w:hAnsiTheme="minorHAnsi" w:cstheme="minorHAnsi"/>
              <w:color w:val="auto"/>
              <w:lang w:val="en-GB"/>
            </w:rPr>
            <w:instrText xml:space="preserve"> CITATION Equ191 \l 2057 </w:instrText>
          </w:r>
          <w:r w:rsidR="00054B3E">
            <w:rPr>
              <w:rFonts w:asciiTheme="minorHAnsi" w:hAnsiTheme="minorHAnsi" w:cstheme="minorHAnsi"/>
              <w:color w:val="auto"/>
            </w:rPr>
            <w:fldChar w:fldCharType="separate"/>
          </w:r>
          <w:r w:rsidR="00054B3E" w:rsidRPr="00054B3E">
            <w:rPr>
              <w:rFonts w:asciiTheme="minorHAnsi" w:hAnsiTheme="minorHAnsi" w:cstheme="minorHAnsi"/>
              <w:noProof/>
              <w:color w:val="auto"/>
              <w:lang w:val="en-GB"/>
            </w:rPr>
            <w:t>(Equality and Human Rights Commission, 2019)</w:t>
          </w:r>
          <w:r w:rsidR="00054B3E">
            <w:rPr>
              <w:rFonts w:asciiTheme="minorHAnsi" w:hAnsiTheme="minorHAnsi" w:cstheme="minorHAnsi"/>
              <w:color w:val="auto"/>
            </w:rPr>
            <w:fldChar w:fldCharType="end"/>
          </w:r>
        </w:sdtContent>
      </w:sdt>
      <w:r w:rsidR="00054B3E">
        <w:rPr>
          <w:rFonts w:asciiTheme="minorHAnsi" w:hAnsiTheme="minorHAnsi" w:cstheme="minorHAnsi"/>
          <w:color w:val="auto"/>
        </w:rPr>
        <w:t>.</w:t>
      </w:r>
    </w:p>
    <w:p w14:paraId="7E0BC8B0" w14:textId="069E96ED" w:rsidR="00FD170E" w:rsidRDefault="00FD170E" w:rsidP="009A7CF1">
      <w:pPr>
        <w:rPr>
          <w:rFonts w:asciiTheme="minorHAnsi" w:hAnsiTheme="minorHAnsi" w:cstheme="minorHAnsi"/>
          <w:color w:val="auto"/>
        </w:rPr>
      </w:pPr>
    </w:p>
    <w:p w14:paraId="0D10A34B" w14:textId="77777777" w:rsidR="00FD170E" w:rsidRDefault="00FD170E" w:rsidP="009A7CF1">
      <w:pPr>
        <w:rPr>
          <w:rFonts w:asciiTheme="minorHAnsi" w:hAnsiTheme="minorHAnsi" w:cstheme="minorHAnsi"/>
          <w:color w:val="auto"/>
        </w:rPr>
      </w:pPr>
    </w:p>
    <w:p w14:paraId="4D7F8199" w14:textId="77777777" w:rsidR="00E23D30" w:rsidRPr="00562B67" w:rsidRDefault="00E23D30" w:rsidP="00E23D30">
      <w:pPr>
        <w:rPr>
          <w:rFonts w:asciiTheme="minorHAnsi" w:hAnsiTheme="minorHAnsi" w:cstheme="minorHAnsi"/>
          <w:b/>
          <w:bCs/>
          <w:color w:val="auto"/>
        </w:rPr>
      </w:pPr>
      <w:r w:rsidRPr="00562B67">
        <w:rPr>
          <w:rFonts w:asciiTheme="minorHAnsi" w:hAnsiTheme="minorHAnsi" w:cstheme="minorHAnsi"/>
          <w:b/>
          <w:bCs/>
          <w:color w:val="auto"/>
        </w:rPr>
        <w:lastRenderedPageBreak/>
        <w:t>5.3 Explain the concept of implied duties in relation to the management of</w:t>
      </w:r>
    </w:p>
    <w:p w14:paraId="49D9ACDA" w14:textId="525539A1" w:rsidR="00E23D30" w:rsidRPr="00562B67" w:rsidRDefault="00E23D30" w:rsidP="00E23D30">
      <w:pPr>
        <w:rPr>
          <w:rFonts w:asciiTheme="minorHAnsi" w:hAnsiTheme="minorHAnsi" w:cstheme="minorHAnsi"/>
          <w:b/>
          <w:bCs/>
          <w:color w:val="auto"/>
        </w:rPr>
      </w:pPr>
      <w:r w:rsidRPr="00562B67">
        <w:rPr>
          <w:rFonts w:asciiTheme="minorHAnsi" w:hAnsiTheme="minorHAnsi" w:cstheme="minorHAnsi"/>
          <w:b/>
          <w:bCs/>
          <w:color w:val="auto"/>
        </w:rPr>
        <w:t>employees at work</w:t>
      </w:r>
    </w:p>
    <w:p w14:paraId="2A90B6F9" w14:textId="0CC82E00" w:rsidR="00FD170E" w:rsidRDefault="00FD170E" w:rsidP="00E23D30">
      <w:pPr>
        <w:rPr>
          <w:rFonts w:asciiTheme="minorHAnsi" w:hAnsiTheme="minorHAnsi" w:cstheme="minorHAnsi"/>
          <w:color w:val="auto"/>
          <w:u w:val="single"/>
        </w:rPr>
      </w:pPr>
    </w:p>
    <w:p w14:paraId="03D6D5DA" w14:textId="6593A639" w:rsidR="008E27C0" w:rsidRDefault="008E27C0" w:rsidP="008E27C0">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Implied terms may not necessarily be set out in writing and are those terms which a court believes are intended to be included within a contract.</w:t>
      </w:r>
    </w:p>
    <w:p w14:paraId="6C5CD742" w14:textId="77777777" w:rsidR="008E27C0" w:rsidRDefault="008E27C0" w:rsidP="008E27C0">
      <w:pPr>
        <w:rPr>
          <w:rFonts w:asciiTheme="minorHAnsi" w:hAnsiTheme="minorHAnsi" w:cstheme="minorHAnsi"/>
          <w:color w:val="000000"/>
          <w:shd w:val="clear" w:color="auto" w:fill="FFFFFF"/>
        </w:rPr>
      </w:pPr>
    </w:p>
    <w:p w14:paraId="3E75F2D3" w14:textId="568B1A1F" w:rsidR="008E27C0" w:rsidRDefault="008E27C0" w:rsidP="008E27C0">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To ascertain if implied terms are contractual, the following criteria</w:t>
      </w:r>
      <w:r w:rsidR="001271C5">
        <w:rPr>
          <w:rFonts w:asciiTheme="minorHAnsi" w:hAnsiTheme="minorHAnsi" w:cstheme="minorHAnsi"/>
          <w:color w:val="000000"/>
          <w:shd w:val="clear" w:color="auto" w:fill="FFFFFF"/>
        </w:rPr>
        <w:t xml:space="preserve"> must be met</w:t>
      </w:r>
      <w:r>
        <w:rPr>
          <w:rFonts w:asciiTheme="minorHAnsi" w:hAnsiTheme="minorHAnsi" w:cstheme="minorHAnsi"/>
          <w:color w:val="000000"/>
          <w:shd w:val="clear" w:color="auto" w:fill="FFFFFF"/>
        </w:rPr>
        <w:t>:</w:t>
      </w:r>
    </w:p>
    <w:p w14:paraId="314D78C9" w14:textId="041F9043" w:rsidR="008E27C0" w:rsidRDefault="008E27C0" w:rsidP="008E27C0">
      <w:pPr>
        <w:rPr>
          <w:rFonts w:asciiTheme="minorHAnsi" w:hAnsiTheme="minorHAnsi" w:cstheme="minorHAnsi"/>
          <w:color w:val="000000"/>
          <w:shd w:val="clear" w:color="auto" w:fill="FFFFFF"/>
        </w:rPr>
      </w:pPr>
    </w:p>
    <w:p w14:paraId="49EE1AA1" w14:textId="37287B6C" w:rsidR="008E27C0" w:rsidRDefault="008E27C0" w:rsidP="008E27C0">
      <w:pPr>
        <w:pStyle w:val="ListParagraph"/>
        <w:numPr>
          <w:ilvl w:val="0"/>
          <w:numId w:val="11"/>
        </w:num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The term must be implied for the contract to work (business efficacy), for example mutual trust and confidence;</w:t>
      </w:r>
    </w:p>
    <w:p w14:paraId="2713AA97" w14:textId="55222AC2" w:rsidR="008E27C0" w:rsidRDefault="008E27C0" w:rsidP="008E27C0">
      <w:pPr>
        <w:pStyle w:val="ListParagraph"/>
        <w:numPr>
          <w:ilvl w:val="0"/>
          <w:numId w:val="11"/>
        </w:num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If a term is obvious (officious bystander) – for example it is assumed the employee will not steal;</w:t>
      </w:r>
    </w:p>
    <w:p w14:paraId="4F657EF4" w14:textId="650C66E2" w:rsidR="008E27C0" w:rsidRDefault="008E27C0" w:rsidP="008E27C0">
      <w:pPr>
        <w:pStyle w:val="ListParagraph"/>
        <w:numPr>
          <w:ilvl w:val="0"/>
          <w:numId w:val="11"/>
        </w:num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Custom and practice</w:t>
      </w:r>
    </w:p>
    <w:p w14:paraId="27D3E616" w14:textId="7562159E" w:rsidR="008E27C0" w:rsidRDefault="008E27C0" w:rsidP="008E27C0">
      <w:pPr>
        <w:pStyle w:val="ListParagraph"/>
        <w:numPr>
          <w:ilvl w:val="0"/>
          <w:numId w:val="11"/>
        </w:num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Terms implied by statute</w:t>
      </w:r>
    </w:p>
    <w:p w14:paraId="4EE452CC" w14:textId="22EE20EB" w:rsidR="008E27C0" w:rsidRDefault="008E27C0" w:rsidP="008E27C0">
      <w:pPr>
        <w:rPr>
          <w:rFonts w:asciiTheme="minorHAnsi" w:hAnsiTheme="minorHAnsi" w:cstheme="minorHAnsi"/>
          <w:color w:val="000000"/>
          <w:shd w:val="clear" w:color="auto" w:fill="FFFFFF"/>
        </w:rPr>
      </w:pPr>
    </w:p>
    <w:p w14:paraId="3D3020C5" w14:textId="2FA6677E" w:rsidR="008E27C0" w:rsidRDefault="008E27C0" w:rsidP="008E27C0">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An employer has an obligation to cooperate with implied terms and employees have the right to </w:t>
      </w:r>
      <w:r>
        <w:rPr>
          <w:rFonts w:asciiTheme="minorHAnsi" w:hAnsiTheme="minorHAnsi" w:cstheme="minorHAnsi"/>
          <w:color w:val="000000"/>
          <w:shd w:val="clear" w:color="auto" w:fill="FFFFFF"/>
        </w:rPr>
        <w:t>mutual trust and confidence, a safe system of work, national minimum wage, minimum periods of notice, equality, to pay wages, provide work and to provide fair and accurate reference</w:t>
      </w:r>
      <w:r>
        <w:rPr>
          <w:rFonts w:asciiTheme="minorHAnsi" w:hAnsiTheme="minorHAnsi" w:cstheme="minorHAnsi"/>
          <w:color w:val="000000"/>
          <w:shd w:val="clear" w:color="auto" w:fill="FFFFFF"/>
        </w:rPr>
        <w:t xml:space="preserve">s </w:t>
      </w:r>
      <w:sdt>
        <w:sdtPr>
          <w:rPr>
            <w:rFonts w:asciiTheme="minorHAnsi" w:hAnsiTheme="minorHAnsi" w:cstheme="minorHAnsi"/>
            <w:color w:val="000000"/>
            <w:shd w:val="clear" w:color="auto" w:fill="FFFFFF"/>
          </w:rPr>
          <w:id w:val="-515467971"/>
          <w:citation/>
        </w:sdtPr>
        <w:sdtContent>
          <w:r>
            <w:rPr>
              <w:rFonts w:asciiTheme="minorHAnsi" w:hAnsiTheme="minorHAnsi" w:cstheme="minorHAnsi"/>
              <w:color w:val="000000"/>
              <w:shd w:val="clear" w:color="auto" w:fill="FFFFFF"/>
            </w:rPr>
            <w:fldChar w:fldCharType="begin"/>
          </w:r>
          <w:r>
            <w:rPr>
              <w:rFonts w:asciiTheme="minorHAnsi" w:hAnsiTheme="minorHAnsi" w:cstheme="minorHAnsi"/>
              <w:color w:val="000000"/>
              <w:shd w:val="clear" w:color="auto" w:fill="FFFFFF"/>
              <w:lang w:val="en-GB"/>
            </w:rPr>
            <w:instrText xml:space="preserve"> CITATION Roc20 \l 2057 </w:instrText>
          </w:r>
          <w:r>
            <w:rPr>
              <w:rFonts w:asciiTheme="minorHAnsi" w:hAnsiTheme="minorHAnsi" w:cstheme="minorHAnsi"/>
              <w:color w:val="000000"/>
              <w:shd w:val="clear" w:color="auto" w:fill="FFFFFF"/>
            </w:rPr>
            <w:fldChar w:fldCharType="separate"/>
          </w:r>
          <w:r w:rsidRPr="008E27C0">
            <w:rPr>
              <w:rFonts w:asciiTheme="minorHAnsi" w:hAnsiTheme="minorHAnsi" w:cstheme="minorHAnsi"/>
              <w:noProof/>
              <w:color w:val="000000"/>
              <w:shd w:val="clear" w:color="auto" w:fill="FFFFFF"/>
              <w:lang w:val="en-GB"/>
            </w:rPr>
            <w:t>(Rocket Lawyer, 2020)</w:t>
          </w:r>
          <w:r>
            <w:rPr>
              <w:rFonts w:asciiTheme="minorHAnsi" w:hAnsiTheme="minorHAnsi" w:cstheme="minorHAnsi"/>
              <w:color w:val="000000"/>
              <w:shd w:val="clear" w:color="auto" w:fill="FFFFFF"/>
            </w:rPr>
            <w:fldChar w:fldCharType="end"/>
          </w:r>
        </w:sdtContent>
      </w:sdt>
      <w:r>
        <w:rPr>
          <w:rFonts w:asciiTheme="minorHAnsi" w:hAnsiTheme="minorHAnsi" w:cstheme="minorHAnsi"/>
          <w:color w:val="000000"/>
          <w:shd w:val="clear" w:color="auto" w:fill="FFFFFF"/>
        </w:rPr>
        <w:t>.</w:t>
      </w:r>
    </w:p>
    <w:p w14:paraId="1DDD0E7D" w14:textId="3B13C360" w:rsidR="00562B67" w:rsidRDefault="00562B67" w:rsidP="008E27C0">
      <w:pPr>
        <w:rPr>
          <w:rFonts w:asciiTheme="minorHAnsi" w:hAnsiTheme="minorHAnsi" w:cstheme="minorHAnsi"/>
          <w:color w:val="000000"/>
          <w:shd w:val="clear" w:color="auto" w:fill="FFFFFF"/>
        </w:rPr>
      </w:pPr>
    </w:p>
    <w:p w14:paraId="003B1B10" w14:textId="26BC4666" w:rsidR="00562B67" w:rsidRPr="00562B67" w:rsidRDefault="00562B67" w:rsidP="008E27C0">
      <w:pPr>
        <w:rPr>
          <w:rFonts w:asciiTheme="minorHAnsi" w:hAnsiTheme="minorHAnsi" w:cstheme="minorHAnsi"/>
          <w:color w:val="000000"/>
          <w:u w:val="single"/>
          <w:shd w:val="clear" w:color="auto" w:fill="FFFFFF"/>
        </w:rPr>
      </w:pPr>
      <w:r w:rsidRPr="00562B67">
        <w:rPr>
          <w:rFonts w:asciiTheme="minorHAnsi" w:hAnsiTheme="minorHAnsi" w:cstheme="minorHAnsi"/>
          <w:color w:val="000000"/>
          <w:u w:val="single"/>
          <w:shd w:val="clear" w:color="auto" w:fill="FFFFFF"/>
        </w:rPr>
        <w:t>Question 6</w:t>
      </w:r>
    </w:p>
    <w:p w14:paraId="4B34A1CD" w14:textId="77777777" w:rsidR="008E27C0" w:rsidRPr="008E27C0" w:rsidRDefault="008E27C0" w:rsidP="008E27C0">
      <w:pPr>
        <w:rPr>
          <w:rFonts w:asciiTheme="minorHAnsi" w:hAnsiTheme="minorHAnsi" w:cstheme="minorHAnsi"/>
          <w:color w:val="000000"/>
          <w:shd w:val="clear" w:color="auto" w:fill="FFFFFF"/>
        </w:rPr>
      </w:pPr>
    </w:p>
    <w:p w14:paraId="777D6C93" w14:textId="7D2B2691" w:rsidR="00E23D30" w:rsidRPr="00562B67" w:rsidRDefault="00E23D30" w:rsidP="00E23D30">
      <w:pPr>
        <w:rPr>
          <w:rFonts w:asciiTheme="minorHAnsi" w:hAnsiTheme="minorHAnsi" w:cstheme="minorHAnsi"/>
          <w:b/>
          <w:bCs/>
          <w:color w:val="auto"/>
        </w:rPr>
      </w:pPr>
      <w:r w:rsidRPr="00562B67">
        <w:rPr>
          <w:rFonts w:asciiTheme="minorHAnsi" w:hAnsiTheme="minorHAnsi" w:cstheme="minorHAnsi"/>
          <w:b/>
          <w:bCs/>
          <w:color w:val="auto"/>
        </w:rPr>
        <w:t>6.1 Explain the main requirements of unfair dismissal law, in respect of capability, misconduct and grievance issues.</w:t>
      </w:r>
    </w:p>
    <w:p w14:paraId="7B739709" w14:textId="1C7638F8" w:rsidR="003D0DAD" w:rsidRDefault="003D0DAD" w:rsidP="00E23D30">
      <w:pPr>
        <w:rPr>
          <w:rFonts w:asciiTheme="minorHAnsi" w:hAnsiTheme="minorHAnsi" w:cstheme="minorHAnsi"/>
          <w:color w:val="auto"/>
          <w:u w:val="single"/>
        </w:rPr>
      </w:pPr>
    </w:p>
    <w:p w14:paraId="7E744FF1" w14:textId="045AC670" w:rsidR="003D0DAD" w:rsidRDefault="003D0DAD" w:rsidP="00E23D30">
      <w:pPr>
        <w:rPr>
          <w:rFonts w:asciiTheme="minorHAnsi" w:hAnsiTheme="minorHAnsi" w:cstheme="minorHAnsi"/>
          <w:color w:val="auto"/>
        </w:rPr>
      </w:pPr>
      <w:r w:rsidRPr="003D0DAD">
        <w:rPr>
          <w:rFonts w:asciiTheme="minorHAnsi" w:hAnsiTheme="minorHAnsi" w:cstheme="minorHAnsi"/>
          <w:color w:val="auto"/>
        </w:rPr>
        <w:t>Section 94 of the ERA 1996 states that employees have the right to not be unfairly dismissed</w:t>
      </w:r>
      <w:r>
        <w:rPr>
          <w:rFonts w:asciiTheme="minorHAnsi" w:hAnsiTheme="minorHAnsi" w:cstheme="minorHAnsi"/>
          <w:color w:val="auto"/>
        </w:rPr>
        <w:t xml:space="preserve"> if they meet statutory requirements. To qualify to bring a claim an employee must be dismissed, not a worker, meet the statutory qualifying period (2 years) unless dismissal is classed as automatically unfair, the employee must make a claim within three months of the ‘event’</w:t>
      </w:r>
      <w:r w:rsidR="00CB2057">
        <w:rPr>
          <w:rFonts w:asciiTheme="minorHAnsi" w:hAnsiTheme="minorHAnsi" w:cstheme="minorHAnsi"/>
          <w:color w:val="auto"/>
        </w:rPr>
        <w:t>, must not be within excluded categories and must not be a shareholder.</w:t>
      </w:r>
    </w:p>
    <w:p w14:paraId="15687C82" w14:textId="647D4A96" w:rsidR="00CB2057" w:rsidRDefault="00CB2057" w:rsidP="00E23D30">
      <w:pPr>
        <w:rPr>
          <w:rFonts w:asciiTheme="minorHAnsi" w:hAnsiTheme="minorHAnsi" w:cstheme="minorHAnsi"/>
          <w:color w:val="auto"/>
        </w:rPr>
      </w:pPr>
    </w:p>
    <w:p w14:paraId="35A341A5" w14:textId="7BDC82CA" w:rsidR="00CB2057" w:rsidRDefault="00CB2057" w:rsidP="00E23D30">
      <w:pPr>
        <w:rPr>
          <w:rFonts w:asciiTheme="minorHAnsi" w:hAnsiTheme="minorHAnsi" w:cstheme="minorHAnsi"/>
          <w:color w:val="auto"/>
        </w:rPr>
      </w:pPr>
      <w:r>
        <w:rPr>
          <w:rFonts w:asciiTheme="minorHAnsi" w:hAnsiTheme="minorHAnsi" w:cstheme="minorHAnsi"/>
          <w:color w:val="auto"/>
        </w:rPr>
        <w:t>The ERA 1996 displays 5 fair reasons for dismissal;</w:t>
      </w:r>
    </w:p>
    <w:p w14:paraId="55928A99" w14:textId="71DBFC4D" w:rsidR="00CB2057" w:rsidRDefault="00CB2057" w:rsidP="00E23D30">
      <w:pPr>
        <w:rPr>
          <w:rFonts w:asciiTheme="minorHAnsi" w:hAnsiTheme="minorHAnsi" w:cstheme="minorHAnsi"/>
          <w:color w:val="auto"/>
        </w:rPr>
      </w:pPr>
    </w:p>
    <w:p w14:paraId="1F6B0552" w14:textId="2D2D896C" w:rsidR="00CB2057" w:rsidRDefault="00CB2057" w:rsidP="00CB2057">
      <w:pPr>
        <w:pStyle w:val="ListParagraph"/>
        <w:numPr>
          <w:ilvl w:val="0"/>
          <w:numId w:val="12"/>
        </w:numPr>
        <w:rPr>
          <w:rFonts w:asciiTheme="minorHAnsi" w:hAnsiTheme="minorHAnsi" w:cstheme="minorHAnsi"/>
          <w:color w:val="auto"/>
        </w:rPr>
      </w:pPr>
      <w:r>
        <w:rPr>
          <w:rFonts w:asciiTheme="minorHAnsi" w:hAnsiTheme="minorHAnsi" w:cstheme="minorHAnsi"/>
          <w:color w:val="auto"/>
        </w:rPr>
        <w:t>Capability/qualifications;</w:t>
      </w:r>
    </w:p>
    <w:p w14:paraId="46FDC981" w14:textId="6ADA64FD" w:rsidR="00CB2057" w:rsidRDefault="00CB2057" w:rsidP="00CB2057">
      <w:pPr>
        <w:pStyle w:val="ListParagraph"/>
        <w:numPr>
          <w:ilvl w:val="0"/>
          <w:numId w:val="12"/>
        </w:numPr>
        <w:rPr>
          <w:rFonts w:asciiTheme="minorHAnsi" w:hAnsiTheme="minorHAnsi" w:cstheme="minorHAnsi"/>
          <w:color w:val="auto"/>
        </w:rPr>
      </w:pPr>
      <w:r>
        <w:rPr>
          <w:rFonts w:asciiTheme="minorHAnsi" w:hAnsiTheme="minorHAnsi" w:cstheme="minorHAnsi"/>
          <w:color w:val="auto"/>
        </w:rPr>
        <w:t>Conduct;</w:t>
      </w:r>
    </w:p>
    <w:p w14:paraId="576126F5" w14:textId="36BA1071" w:rsidR="00CB2057" w:rsidRDefault="00CB2057" w:rsidP="00CB2057">
      <w:pPr>
        <w:pStyle w:val="ListParagraph"/>
        <w:numPr>
          <w:ilvl w:val="0"/>
          <w:numId w:val="12"/>
        </w:numPr>
        <w:rPr>
          <w:rFonts w:asciiTheme="minorHAnsi" w:hAnsiTheme="minorHAnsi" w:cstheme="minorHAnsi"/>
          <w:color w:val="auto"/>
        </w:rPr>
      </w:pPr>
      <w:r>
        <w:rPr>
          <w:rFonts w:asciiTheme="minorHAnsi" w:hAnsiTheme="minorHAnsi" w:cstheme="minorHAnsi"/>
          <w:color w:val="auto"/>
        </w:rPr>
        <w:t>Redundancy;</w:t>
      </w:r>
    </w:p>
    <w:p w14:paraId="1B1591B3" w14:textId="44CE58C5" w:rsidR="00CB2057" w:rsidRDefault="00CB2057" w:rsidP="00CB2057">
      <w:pPr>
        <w:pStyle w:val="ListParagraph"/>
        <w:numPr>
          <w:ilvl w:val="0"/>
          <w:numId w:val="12"/>
        </w:numPr>
        <w:rPr>
          <w:rFonts w:asciiTheme="minorHAnsi" w:hAnsiTheme="minorHAnsi" w:cstheme="minorHAnsi"/>
          <w:color w:val="auto"/>
        </w:rPr>
      </w:pPr>
      <w:r>
        <w:rPr>
          <w:rFonts w:asciiTheme="minorHAnsi" w:hAnsiTheme="minorHAnsi" w:cstheme="minorHAnsi"/>
          <w:color w:val="auto"/>
        </w:rPr>
        <w:t>Statutory ban;</w:t>
      </w:r>
    </w:p>
    <w:p w14:paraId="3B306472" w14:textId="4F0CF449" w:rsidR="00CB2057" w:rsidRDefault="00CB2057" w:rsidP="00CB2057">
      <w:pPr>
        <w:pStyle w:val="ListParagraph"/>
        <w:numPr>
          <w:ilvl w:val="0"/>
          <w:numId w:val="12"/>
        </w:numPr>
        <w:rPr>
          <w:rFonts w:asciiTheme="minorHAnsi" w:hAnsiTheme="minorHAnsi" w:cstheme="minorHAnsi"/>
          <w:color w:val="auto"/>
        </w:rPr>
      </w:pPr>
      <w:r>
        <w:rPr>
          <w:rFonts w:asciiTheme="minorHAnsi" w:hAnsiTheme="minorHAnsi" w:cstheme="minorHAnsi"/>
          <w:color w:val="auto"/>
        </w:rPr>
        <w:t>Some other substantial reason (SOSR)</w:t>
      </w:r>
      <w:r w:rsidR="003B096C">
        <w:rPr>
          <w:rFonts w:asciiTheme="minorHAnsi" w:hAnsiTheme="minorHAnsi" w:cstheme="minorHAnsi"/>
          <w:color w:val="auto"/>
        </w:rPr>
        <w:t xml:space="preserve"> </w:t>
      </w:r>
      <w:sdt>
        <w:sdtPr>
          <w:rPr>
            <w:rFonts w:asciiTheme="minorHAnsi" w:hAnsiTheme="minorHAnsi" w:cstheme="minorHAnsi"/>
            <w:color w:val="auto"/>
          </w:rPr>
          <w:id w:val="-1205096057"/>
          <w:citation/>
        </w:sdtPr>
        <w:sdtContent>
          <w:r w:rsidR="003B096C">
            <w:rPr>
              <w:rFonts w:asciiTheme="minorHAnsi" w:hAnsiTheme="minorHAnsi" w:cstheme="minorHAnsi"/>
              <w:color w:val="auto"/>
            </w:rPr>
            <w:fldChar w:fldCharType="begin"/>
          </w:r>
          <w:r w:rsidR="003B096C">
            <w:rPr>
              <w:rFonts w:asciiTheme="minorHAnsi" w:hAnsiTheme="minorHAnsi" w:cstheme="minorHAnsi"/>
              <w:color w:val="auto"/>
              <w:lang w:val="en-GB"/>
            </w:rPr>
            <w:instrText xml:space="preserve"> CITATION Jal20 \l 2057 </w:instrText>
          </w:r>
          <w:r w:rsidR="003B096C">
            <w:rPr>
              <w:rFonts w:asciiTheme="minorHAnsi" w:hAnsiTheme="minorHAnsi" w:cstheme="minorHAnsi"/>
              <w:color w:val="auto"/>
            </w:rPr>
            <w:fldChar w:fldCharType="separate"/>
          </w:r>
          <w:r w:rsidR="003B096C" w:rsidRPr="003B096C">
            <w:rPr>
              <w:rFonts w:asciiTheme="minorHAnsi" w:hAnsiTheme="minorHAnsi" w:cstheme="minorHAnsi"/>
              <w:noProof/>
              <w:color w:val="auto"/>
              <w:lang w:val="en-GB"/>
            </w:rPr>
            <w:t>(Jaluch, 2020)</w:t>
          </w:r>
          <w:r w:rsidR="003B096C">
            <w:rPr>
              <w:rFonts w:asciiTheme="minorHAnsi" w:hAnsiTheme="minorHAnsi" w:cstheme="minorHAnsi"/>
              <w:color w:val="auto"/>
            </w:rPr>
            <w:fldChar w:fldCharType="end"/>
          </w:r>
        </w:sdtContent>
      </w:sdt>
      <w:r w:rsidR="003B096C">
        <w:rPr>
          <w:rFonts w:asciiTheme="minorHAnsi" w:hAnsiTheme="minorHAnsi" w:cstheme="minorHAnsi"/>
          <w:color w:val="auto"/>
        </w:rPr>
        <w:t>.</w:t>
      </w:r>
    </w:p>
    <w:p w14:paraId="701330F3" w14:textId="1170FB75" w:rsidR="00CB2057" w:rsidRPr="00CB2057" w:rsidRDefault="00CB2057" w:rsidP="00CB2057">
      <w:pPr>
        <w:rPr>
          <w:rFonts w:asciiTheme="minorHAnsi" w:hAnsiTheme="minorHAnsi" w:cstheme="minorHAnsi"/>
          <w:color w:val="auto"/>
          <w:u w:val="single"/>
        </w:rPr>
      </w:pPr>
    </w:p>
    <w:p w14:paraId="366B7FA9" w14:textId="301B4F3B" w:rsidR="00CB2057" w:rsidRDefault="00CB2057" w:rsidP="00CB2057">
      <w:pPr>
        <w:rPr>
          <w:rFonts w:asciiTheme="minorHAnsi" w:hAnsiTheme="minorHAnsi" w:cstheme="minorHAnsi"/>
          <w:color w:val="auto"/>
          <w:u w:val="single"/>
        </w:rPr>
      </w:pPr>
      <w:r w:rsidRPr="00CB2057">
        <w:rPr>
          <w:rFonts w:asciiTheme="minorHAnsi" w:hAnsiTheme="minorHAnsi" w:cstheme="minorHAnsi"/>
          <w:color w:val="auto"/>
          <w:u w:val="single"/>
        </w:rPr>
        <w:t>Capability/Qualifications</w:t>
      </w:r>
    </w:p>
    <w:p w14:paraId="22BB555D" w14:textId="07C69CD7" w:rsidR="00CB2057" w:rsidRDefault="00CB2057" w:rsidP="00CB2057">
      <w:pPr>
        <w:rPr>
          <w:rFonts w:asciiTheme="minorHAnsi" w:hAnsiTheme="minorHAnsi" w:cstheme="minorHAnsi"/>
          <w:color w:val="auto"/>
          <w:u w:val="single"/>
        </w:rPr>
      </w:pPr>
    </w:p>
    <w:p w14:paraId="697BA597" w14:textId="508E669F" w:rsidR="00CB2057" w:rsidRDefault="00CB2057" w:rsidP="00CB2057">
      <w:pPr>
        <w:rPr>
          <w:rFonts w:asciiTheme="minorHAnsi" w:hAnsiTheme="minorHAnsi" w:cstheme="minorHAnsi"/>
          <w:color w:val="auto"/>
        </w:rPr>
      </w:pPr>
      <w:r w:rsidRPr="00CB2057">
        <w:rPr>
          <w:rFonts w:asciiTheme="minorHAnsi" w:hAnsiTheme="minorHAnsi" w:cstheme="minorHAnsi"/>
          <w:color w:val="auto"/>
        </w:rPr>
        <w:t>This relates to mental and physical health or quality of employees, along with their ability to undertake work. Employees should be made aware at the recruitment stage of the required level of aptitude and necessary qualifications. The employer has a right to identify training needs and support the employee to reach the required level</w:t>
      </w:r>
      <w:r>
        <w:rPr>
          <w:rFonts w:asciiTheme="minorHAnsi" w:hAnsiTheme="minorHAnsi" w:cstheme="minorHAnsi"/>
          <w:color w:val="auto"/>
        </w:rPr>
        <w:t xml:space="preserve"> prior to making a dismissal. The employee should be made aware of the penalty of failing to meet the required level of aptitude. This would ordinarily be provided within the contract of employment and a reasonable amount of time should be provided for the employee to reach the necessary standard.</w:t>
      </w:r>
    </w:p>
    <w:p w14:paraId="6F3C7470" w14:textId="7D4BED1C" w:rsidR="00CB2057" w:rsidRDefault="00CB2057" w:rsidP="00CB2057">
      <w:pPr>
        <w:rPr>
          <w:rFonts w:asciiTheme="minorHAnsi" w:hAnsiTheme="minorHAnsi" w:cstheme="minorHAnsi"/>
          <w:color w:val="auto"/>
        </w:rPr>
      </w:pPr>
    </w:p>
    <w:p w14:paraId="64D45843" w14:textId="4DA53DAC" w:rsidR="00CB2057" w:rsidRDefault="00CB2057" w:rsidP="00CB2057">
      <w:pPr>
        <w:rPr>
          <w:rFonts w:asciiTheme="minorHAnsi" w:hAnsiTheme="minorHAnsi" w:cstheme="minorHAnsi"/>
          <w:color w:val="auto"/>
        </w:rPr>
      </w:pPr>
      <w:r>
        <w:rPr>
          <w:rFonts w:asciiTheme="minorHAnsi" w:hAnsiTheme="minorHAnsi" w:cstheme="minorHAnsi"/>
          <w:color w:val="auto"/>
        </w:rPr>
        <w:t xml:space="preserve">For dismissals relating to ill health the employer has a duty to review information such as the nature and length of illness, </w:t>
      </w:r>
      <w:r w:rsidR="0028163F">
        <w:rPr>
          <w:rFonts w:asciiTheme="minorHAnsi" w:hAnsiTheme="minorHAnsi" w:cstheme="minorHAnsi"/>
          <w:color w:val="auto"/>
        </w:rPr>
        <w:t xml:space="preserve">and </w:t>
      </w:r>
      <w:r w:rsidR="001271C5">
        <w:rPr>
          <w:rFonts w:asciiTheme="minorHAnsi" w:hAnsiTheme="minorHAnsi" w:cstheme="minorHAnsi"/>
          <w:color w:val="auto"/>
        </w:rPr>
        <w:t xml:space="preserve">potential </w:t>
      </w:r>
      <w:r w:rsidR="0028163F">
        <w:rPr>
          <w:rFonts w:asciiTheme="minorHAnsi" w:hAnsiTheme="minorHAnsi" w:cstheme="minorHAnsi"/>
          <w:color w:val="auto"/>
        </w:rPr>
        <w:t xml:space="preserve">impact on employer. Consideration must be given to the Equality </w:t>
      </w:r>
      <w:r w:rsidR="0028163F">
        <w:rPr>
          <w:rFonts w:asciiTheme="minorHAnsi" w:hAnsiTheme="minorHAnsi" w:cstheme="minorHAnsi"/>
          <w:color w:val="auto"/>
        </w:rPr>
        <w:lastRenderedPageBreak/>
        <w:t xml:space="preserve">Act during this process. In the case of </w:t>
      </w:r>
      <w:r w:rsidR="0028163F" w:rsidRPr="0028163F">
        <w:rPr>
          <w:rFonts w:asciiTheme="minorHAnsi" w:hAnsiTheme="minorHAnsi" w:cstheme="minorHAnsi"/>
          <w:i/>
          <w:iCs/>
          <w:color w:val="auto"/>
        </w:rPr>
        <w:t>BS v Dundee City Council (2013) CSIH19</w:t>
      </w:r>
      <w:r w:rsidR="0028163F">
        <w:rPr>
          <w:rFonts w:asciiTheme="minorHAnsi" w:hAnsiTheme="minorHAnsi" w:cstheme="minorHAnsi"/>
          <w:i/>
          <w:iCs/>
          <w:color w:val="auto"/>
        </w:rPr>
        <w:t xml:space="preserve"> </w:t>
      </w:r>
      <w:r w:rsidR="0028163F">
        <w:rPr>
          <w:rFonts w:asciiTheme="minorHAnsi" w:hAnsiTheme="minorHAnsi" w:cstheme="minorHAnsi"/>
          <w:color w:val="auto"/>
        </w:rPr>
        <w:t>the ET concluded that a series of factors should be considered whilst deciding if dismissal on grounds of ill health would be a reasonable action;</w:t>
      </w:r>
    </w:p>
    <w:p w14:paraId="27DFFB34" w14:textId="56B4CFD5" w:rsidR="0028163F" w:rsidRDefault="0028163F" w:rsidP="00CB2057">
      <w:pPr>
        <w:rPr>
          <w:rFonts w:asciiTheme="minorHAnsi" w:hAnsiTheme="minorHAnsi" w:cstheme="minorHAnsi"/>
          <w:color w:val="auto"/>
        </w:rPr>
      </w:pPr>
    </w:p>
    <w:p w14:paraId="71960554" w14:textId="5965392A" w:rsidR="0028163F" w:rsidRDefault="0028163F" w:rsidP="0028163F">
      <w:pPr>
        <w:pStyle w:val="ListParagraph"/>
        <w:numPr>
          <w:ilvl w:val="0"/>
          <w:numId w:val="13"/>
        </w:numPr>
        <w:rPr>
          <w:rFonts w:asciiTheme="minorHAnsi" w:hAnsiTheme="minorHAnsi" w:cstheme="minorHAnsi"/>
          <w:color w:val="auto"/>
        </w:rPr>
      </w:pPr>
      <w:r>
        <w:rPr>
          <w:rFonts w:asciiTheme="minorHAnsi" w:hAnsiTheme="minorHAnsi" w:cstheme="minorHAnsi"/>
          <w:color w:val="auto"/>
        </w:rPr>
        <w:t>Was the timeframe reasonable prior to action being taken</w:t>
      </w:r>
    </w:p>
    <w:p w14:paraId="1B4EE125" w14:textId="062D5466" w:rsidR="0028163F" w:rsidRDefault="0028163F" w:rsidP="0028163F">
      <w:pPr>
        <w:pStyle w:val="ListParagraph"/>
        <w:numPr>
          <w:ilvl w:val="0"/>
          <w:numId w:val="13"/>
        </w:numPr>
        <w:rPr>
          <w:rFonts w:asciiTheme="minorHAnsi" w:hAnsiTheme="minorHAnsi" w:cstheme="minorHAnsi"/>
          <w:color w:val="auto"/>
        </w:rPr>
      </w:pPr>
      <w:r>
        <w:rPr>
          <w:rFonts w:asciiTheme="minorHAnsi" w:hAnsiTheme="minorHAnsi" w:cstheme="minorHAnsi"/>
          <w:color w:val="auto"/>
        </w:rPr>
        <w:t>Could the employee wait longer</w:t>
      </w:r>
    </w:p>
    <w:p w14:paraId="140B7B37" w14:textId="52DCAC97" w:rsidR="0028163F" w:rsidRDefault="0028163F" w:rsidP="0028163F">
      <w:pPr>
        <w:pStyle w:val="ListParagraph"/>
        <w:numPr>
          <w:ilvl w:val="0"/>
          <w:numId w:val="13"/>
        </w:numPr>
        <w:rPr>
          <w:rFonts w:asciiTheme="minorHAnsi" w:hAnsiTheme="minorHAnsi" w:cstheme="minorHAnsi"/>
          <w:color w:val="auto"/>
        </w:rPr>
      </w:pPr>
      <w:r>
        <w:rPr>
          <w:rFonts w:asciiTheme="minorHAnsi" w:hAnsiTheme="minorHAnsi" w:cstheme="minorHAnsi"/>
          <w:color w:val="auto"/>
        </w:rPr>
        <w:t>Has consultation taken place</w:t>
      </w:r>
    </w:p>
    <w:p w14:paraId="76D60E72" w14:textId="7846AC83" w:rsidR="0028163F" w:rsidRDefault="0028163F" w:rsidP="0028163F">
      <w:pPr>
        <w:pStyle w:val="ListParagraph"/>
        <w:numPr>
          <w:ilvl w:val="0"/>
          <w:numId w:val="13"/>
        </w:numPr>
        <w:rPr>
          <w:rFonts w:asciiTheme="minorHAnsi" w:hAnsiTheme="minorHAnsi" w:cstheme="minorHAnsi"/>
          <w:color w:val="auto"/>
        </w:rPr>
      </w:pPr>
      <w:r>
        <w:rPr>
          <w:rFonts w:asciiTheme="minorHAnsi" w:hAnsiTheme="minorHAnsi" w:cstheme="minorHAnsi"/>
          <w:color w:val="auto"/>
        </w:rPr>
        <w:t>Has the employee considered medical information from the employees GP</w:t>
      </w:r>
    </w:p>
    <w:p w14:paraId="728E3D23" w14:textId="2380D18A" w:rsidR="0028163F" w:rsidRPr="0028163F" w:rsidRDefault="0028163F" w:rsidP="0028163F">
      <w:pPr>
        <w:pStyle w:val="ListParagraph"/>
        <w:numPr>
          <w:ilvl w:val="0"/>
          <w:numId w:val="13"/>
        </w:numPr>
        <w:rPr>
          <w:rFonts w:asciiTheme="minorHAnsi" w:hAnsiTheme="minorHAnsi" w:cstheme="minorHAnsi"/>
          <w:color w:val="auto"/>
        </w:rPr>
      </w:pPr>
      <w:r>
        <w:rPr>
          <w:rFonts w:asciiTheme="minorHAnsi" w:hAnsiTheme="minorHAnsi" w:cstheme="minorHAnsi"/>
          <w:color w:val="auto"/>
        </w:rPr>
        <w:t xml:space="preserve">Has he employee made efforts to understand the overall effect and long term prognosis </w:t>
      </w:r>
      <w:sdt>
        <w:sdtPr>
          <w:rPr>
            <w:rFonts w:asciiTheme="minorHAnsi" w:hAnsiTheme="minorHAnsi" w:cstheme="minorHAnsi"/>
            <w:color w:val="auto"/>
          </w:rPr>
          <w:id w:val="1240676029"/>
          <w:citation/>
        </w:sdtPr>
        <w:sdtContent>
          <w:r>
            <w:rPr>
              <w:rFonts w:asciiTheme="minorHAnsi" w:hAnsiTheme="minorHAnsi" w:cstheme="minorHAnsi"/>
              <w:color w:val="auto"/>
            </w:rPr>
            <w:fldChar w:fldCharType="begin"/>
          </w:r>
          <w:r>
            <w:rPr>
              <w:rFonts w:asciiTheme="minorHAnsi" w:hAnsiTheme="minorHAnsi" w:cstheme="minorHAnsi"/>
              <w:color w:val="auto"/>
              <w:lang w:val="en-GB"/>
            </w:rPr>
            <w:instrText xml:space="preserve"> CITATION Dan191 \l 2057 </w:instrText>
          </w:r>
          <w:r>
            <w:rPr>
              <w:rFonts w:asciiTheme="minorHAnsi" w:hAnsiTheme="minorHAnsi" w:cstheme="minorHAnsi"/>
              <w:color w:val="auto"/>
            </w:rPr>
            <w:fldChar w:fldCharType="separate"/>
          </w:r>
          <w:r w:rsidRPr="0028163F">
            <w:rPr>
              <w:rFonts w:asciiTheme="minorHAnsi" w:hAnsiTheme="minorHAnsi" w:cstheme="minorHAnsi"/>
              <w:noProof/>
              <w:color w:val="auto"/>
              <w:lang w:val="en-GB"/>
            </w:rPr>
            <w:t>(Daniels, 2019)</w:t>
          </w:r>
          <w:r>
            <w:rPr>
              <w:rFonts w:asciiTheme="minorHAnsi" w:hAnsiTheme="minorHAnsi" w:cstheme="minorHAnsi"/>
              <w:color w:val="auto"/>
            </w:rPr>
            <w:fldChar w:fldCharType="end"/>
          </w:r>
        </w:sdtContent>
      </w:sdt>
      <w:r>
        <w:rPr>
          <w:rFonts w:asciiTheme="minorHAnsi" w:hAnsiTheme="minorHAnsi" w:cstheme="minorHAnsi"/>
          <w:color w:val="auto"/>
        </w:rPr>
        <w:t>.</w:t>
      </w:r>
    </w:p>
    <w:p w14:paraId="04F6F70A" w14:textId="116FDE9A" w:rsidR="00CB2057" w:rsidRDefault="00CB2057" w:rsidP="00CB2057">
      <w:pPr>
        <w:rPr>
          <w:rFonts w:asciiTheme="minorHAnsi" w:hAnsiTheme="minorHAnsi" w:cstheme="minorHAnsi"/>
          <w:color w:val="auto"/>
        </w:rPr>
      </w:pPr>
    </w:p>
    <w:p w14:paraId="0BBB749E" w14:textId="2C635BE1" w:rsidR="00CB2057" w:rsidRDefault="00CB2057" w:rsidP="00CB2057">
      <w:pPr>
        <w:rPr>
          <w:rFonts w:asciiTheme="minorHAnsi" w:hAnsiTheme="minorHAnsi" w:cstheme="minorHAnsi"/>
          <w:color w:val="auto"/>
          <w:u w:val="single"/>
        </w:rPr>
      </w:pPr>
      <w:r w:rsidRPr="00CB2057">
        <w:rPr>
          <w:rFonts w:asciiTheme="minorHAnsi" w:hAnsiTheme="minorHAnsi" w:cstheme="minorHAnsi"/>
          <w:color w:val="auto"/>
          <w:u w:val="single"/>
        </w:rPr>
        <w:t>Conduct</w:t>
      </w:r>
    </w:p>
    <w:p w14:paraId="7AC883F4" w14:textId="1FF35B93" w:rsidR="00CB2057" w:rsidRPr="00206758" w:rsidRDefault="00CB2057" w:rsidP="00CB2057">
      <w:pPr>
        <w:rPr>
          <w:rFonts w:asciiTheme="minorHAnsi" w:hAnsiTheme="minorHAnsi" w:cstheme="minorHAnsi"/>
          <w:color w:val="auto"/>
        </w:rPr>
      </w:pPr>
    </w:p>
    <w:p w14:paraId="560CD1F8" w14:textId="33CE882B" w:rsidR="0028163F" w:rsidRPr="00206758" w:rsidRDefault="0028163F" w:rsidP="00CB2057">
      <w:pPr>
        <w:rPr>
          <w:rFonts w:asciiTheme="minorHAnsi" w:hAnsiTheme="minorHAnsi" w:cstheme="minorHAnsi"/>
          <w:color w:val="auto"/>
        </w:rPr>
      </w:pPr>
      <w:r w:rsidRPr="00206758">
        <w:rPr>
          <w:rFonts w:asciiTheme="minorHAnsi" w:hAnsiTheme="minorHAnsi" w:cstheme="minorHAnsi"/>
          <w:color w:val="auto"/>
        </w:rPr>
        <w:t>Misconduct is divided in to two categories. Gross misconduct can result in summary dismissal and may be as a result of more sever acts such as thefts or violence.</w:t>
      </w:r>
    </w:p>
    <w:p w14:paraId="154ABA82" w14:textId="6EE1BB61" w:rsidR="0028163F" w:rsidRPr="00206758" w:rsidRDefault="0028163F" w:rsidP="00CB2057">
      <w:pPr>
        <w:rPr>
          <w:rFonts w:asciiTheme="minorHAnsi" w:hAnsiTheme="minorHAnsi" w:cstheme="minorHAnsi"/>
          <w:color w:val="auto"/>
        </w:rPr>
      </w:pPr>
    </w:p>
    <w:p w14:paraId="6B7BB317" w14:textId="6536B0E7" w:rsidR="00206758" w:rsidRDefault="0028163F" w:rsidP="00CB2057">
      <w:pPr>
        <w:rPr>
          <w:rFonts w:asciiTheme="minorHAnsi" w:hAnsiTheme="minorHAnsi" w:cstheme="minorHAnsi"/>
          <w:color w:val="auto"/>
        </w:rPr>
      </w:pPr>
      <w:r w:rsidRPr="00206758">
        <w:rPr>
          <w:rFonts w:asciiTheme="minorHAnsi" w:hAnsiTheme="minorHAnsi" w:cstheme="minorHAnsi"/>
          <w:color w:val="auto"/>
        </w:rPr>
        <w:t xml:space="preserve">Misconduct may result in dismissal as a result of a fair and reasonable process but is usually as a result of several disciplinary warnings beginning with a first written </w:t>
      </w:r>
      <w:r w:rsidR="00206758" w:rsidRPr="00206758">
        <w:rPr>
          <w:rFonts w:asciiTheme="minorHAnsi" w:hAnsiTheme="minorHAnsi" w:cstheme="minorHAnsi"/>
          <w:color w:val="auto"/>
        </w:rPr>
        <w:t>warning and</w:t>
      </w:r>
      <w:r w:rsidRPr="00206758">
        <w:rPr>
          <w:rFonts w:asciiTheme="minorHAnsi" w:hAnsiTheme="minorHAnsi" w:cstheme="minorHAnsi"/>
          <w:color w:val="auto"/>
        </w:rPr>
        <w:t xml:space="preserve"> resulting in </w:t>
      </w:r>
      <w:r w:rsidR="00206758" w:rsidRPr="00206758">
        <w:rPr>
          <w:rFonts w:asciiTheme="minorHAnsi" w:hAnsiTheme="minorHAnsi" w:cstheme="minorHAnsi"/>
          <w:color w:val="auto"/>
        </w:rPr>
        <w:t>dismissal</w:t>
      </w:r>
      <w:r w:rsidRPr="00206758">
        <w:rPr>
          <w:rFonts w:asciiTheme="minorHAnsi" w:hAnsiTheme="minorHAnsi" w:cstheme="minorHAnsi"/>
          <w:color w:val="auto"/>
        </w:rPr>
        <w:t xml:space="preserve"> with notice or in lieu of notice if unsatisfactory conduct continues.</w:t>
      </w:r>
      <w:r w:rsidR="00206758">
        <w:rPr>
          <w:rFonts w:asciiTheme="minorHAnsi" w:hAnsiTheme="minorHAnsi" w:cstheme="minorHAnsi"/>
          <w:color w:val="auto"/>
        </w:rPr>
        <w:t xml:space="preserve"> The employer must show that it has acted within the ‘range of reasonable responses’. To establish if an employee has acted reasonably, they must establish facts of the matter through a thorough and reasonable investigation and as a result of this the employee must have a reasonable belief that the employee has committed the misconduct. It is important to note that the role of the ET is not to discern if an employee is guilty of the offence, but to resolve issues relating to the dismissal process and establish if a fair and reasonable process was conducted.</w:t>
      </w:r>
    </w:p>
    <w:p w14:paraId="7E2D6D73" w14:textId="2FCCC552" w:rsidR="00206758" w:rsidRDefault="00206758" w:rsidP="00CB2057">
      <w:pPr>
        <w:rPr>
          <w:rFonts w:asciiTheme="minorHAnsi" w:hAnsiTheme="minorHAnsi" w:cstheme="minorHAnsi"/>
          <w:color w:val="auto"/>
        </w:rPr>
      </w:pPr>
    </w:p>
    <w:p w14:paraId="5DBAAE08" w14:textId="12AD91C4" w:rsidR="00206758" w:rsidRDefault="00206758" w:rsidP="00CB2057">
      <w:pPr>
        <w:rPr>
          <w:rFonts w:asciiTheme="minorHAnsi" w:hAnsiTheme="minorHAnsi" w:cstheme="minorHAnsi"/>
          <w:color w:val="auto"/>
          <w:u w:val="single"/>
        </w:rPr>
      </w:pPr>
      <w:r w:rsidRPr="00206758">
        <w:rPr>
          <w:rFonts w:asciiTheme="minorHAnsi" w:hAnsiTheme="minorHAnsi" w:cstheme="minorHAnsi"/>
          <w:color w:val="auto"/>
          <w:u w:val="single"/>
        </w:rPr>
        <w:t>Redundancy</w:t>
      </w:r>
    </w:p>
    <w:p w14:paraId="27BDC9F2" w14:textId="36F9162A" w:rsidR="00206758" w:rsidRDefault="00206758" w:rsidP="00CB2057">
      <w:pPr>
        <w:rPr>
          <w:rFonts w:asciiTheme="minorHAnsi" w:hAnsiTheme="minorHAnsi" w:cstheme="minorHAnsi"/>
          <w:color w:val="auto"/>
          <w:u w:val="single"/>
        </w:rPr>
      </w:pPr>
    </w:p>
    <w:p w14:paraId="0CD42D84" w14:textId="4ED68BC3" w:rsidR="00206758" w:rsidRDefault="00206758" w:rsidP="00CB2057">
      <w:pPr>
        <w:rPr>
          <w:rFonts w:asciiTheme="minorHAnsi" w:hAnsiTheme="minorHAnsi" w:cstheme="minorHAnsi"/>
          <w:color w:val="auto"/>
        </w:rPr>
      </w:pPr>
      <w:r w:rsidRPr="00206758">
        <w:rPr>
          <w:rFonts w:asciiTheme="minorHAnsi" w:hAnsiTheme="minorHAnsi" w:cstheme="minorHAnsi"/>
          <w:color w:val="auto"/>
        </w:rPr>
        <w:t>As discussed in answer 3.2.</w:t>
      </w:r>
    </w:p>
    <w:p w14:paraId="17BCA025" w14:textId="3A5858EC" w:rsidR="00206758" w:rsidRDefault="00206758" w:rsidP="00CB2057">
      <w:pPr>
        <w:rPr>
          <w:rFonts w:asciiTheme="minorHAnsi" w:hAnsiTheme="minorHAnsi" w:cstheme="minorHAnsi"/>
          <w:color w:val="auto"/>
        </w:rPr>
      </w:pPr>
    </w:p>
    <w:p w14:paraId="6A583963" w14:textId="13B601EF" w:rsidR="00206758" w:rsidRDefault="00206758" w:rsidP="00CB2057">
      <w:pPr>
        <w:rPr>
          <w:rFonts w:asciiTheme="minorHAnsi" w:hAnsiTheme="minorHAnsi" w:cstheme="minorHAnsi"/>
          <w:color w:val="auto"/>
          <w:u w:val="single"/>
        </w:rPr>
      </w:pPr>
      <w:r w:rsidRPr="00206758">
        <w:rPr>
          <w:rFonts w:asciiTheme="minorHAnsi" w:hAnsiTheme="minorHAnsi" w:cstheme="minorHAnsi"/>
          <w:color w:val="auto"/>
          <w:u w:val="single"/>
        </w:rPr>
        <w:t>Statutory Ban</w:t>
      </w:r>
    </w:p>
    <w:p w14:paraId="4874DE01" w14:textId="46759E56" w:rsidR="00206758" w:rsidRDefault="00206758" w:rsidP="00CB2057">
      <w:pPr>
        <w:rPr>
          <w:rFonts w:asciiTheme="minorHAnsi" w:hAnsiTheme="minorHAnsi" w:cstheme="minorHAnsi"/>
          <w:color w:val="auto"/>
          <w:u w:val="single"/>
        </w:rPr>
      </w:pPr>
    </w:p>
    <w:p w14:paraId="29481825" w14:textId="3671B41B" w:rsidR="00206758" w:rsidRDefault="00206758" w:rsidP="00CB2057">
      <w:pPr>
        <w:rPr>
          <w:rFonts w:asciiTheme="minorHAnsi" w:hAnsiTheme="minorHAnsi" w:cstheme="minorHAnsi"/>
          <w:color w:val="auto"/>
        </w:rPr>
      </w:pPr>
      <w:r w:rsidRPr="00206758">
        <w:rPr>
          <w:rFonts w:asciiTheme="minorHAnsi" w:hAnsiTheme="minorHAnsi" w:cstheme="minorHAnsi"/>
          <w:color w:val="auto"/>
        </w:rPr>
        <w:t>For example, an individual who is employed to drive a lorry may lose their licence and as such cannot carry out their duties. An employer must be seen to be acting reasonably, for example in considering the length of the ban, if the employee lost their license for a short period, the employer may offer alternative duties, however longer periods of time may result in re-deployment or dismissal</w:t>
      </w:r>
      <w:r w:rsidR="003B096C">
        <w:rPr>
          <w:rFonts w:asciiTheme="minorHAnsi" w:hAnsiTheme="minorHAnsi" w:cstheme="minorHAnsi"/>
          <w:color w:val="auto"/>
        </w:rPr>
        <w:t xml:space="preserve"> </w:t>
      </w:r>
      <w:sdt>
        <w:sdtPr>
          <w:rPr>
            <w:rFonts w:asciiTheme="minorHAnsi" w:hAnsiTheme="minorHAnsi" w:cstheme="minorHAnsi"/>
            <w:color w:val="auto"/>
          </w:rPr>
          <w:id w:val="-24260798"/>
          <w:citation/>
        </w:sdtPr>
        <w:sdtContent>
          <w:r w:rsidR="003B096C">
            <w:rPr>
              <w:rFonts w:asciiTheme="minorHAnsi" w:hAnsiTheme="minorHAnsi" w:cstheme="minorHAnsi"/>
              <w:color w:val="auto"/>
            </w:rPr>
            <w:fldChar w:fldCharType="begin"/>
          </w:r>
          <w:r w:rsidR="003B096C">
            <w:rPr>
              <w:rFonts w:asciiTheme="minorHAnsi" w:hAnsiTheme="minorHAnsi" w:cstheme="minorHAnsi"/>
              <w:color w:val="auto"/>
              <w:lang w:val="en-GB"/>
            </w:rPr>
            <w:instrText xml:space="preserve"> CITATION Dan191 \l 2057 </w:instrText>
          </w:r>
          <w:r w:rsidR="003B096C">
            <w:rPr>
              <w:rFonts w:asciiTheme="minorHAnsi" w:hAnsiTheme="minorHAnsi" w:cstheme="minorHAnsi"/>
              <w:color w:val="auto"/>
            </w:rPr>
            <w:fldChar w:fldCharType="separate"/>
          </w:r>
          <w:r w:rsidR="003B096C" w:rsidRPr="003B096C">
            <w:rPr>
              <w:rFonts w:asciiTheme="minorHAnsi" w:hAnsiTheme="minorHAnsi" w:cstheme="minorHAnsi"/>
              <w:noProof/>
              <w:color w:val="auto"/>
              <w:lang w:val="en-GB"/>
            </w:rPr>
            <w:t>(Daniels, 2019)</w:t>
          </w:r>
          <w:r w:rsidR="003B096C">
            <w:rPr>
              <w:rFonts w:asciiTheme="minorHAnsi" w:hAnsiTheme="minorHAnsi" w:cstheme="minorHAnsi"/>
              <w:color w:val="auto"/>
            </w:rPr>
            <w:fldChar w:fldCharType="end"/>
          </w:r>
        </w:sdtContent>
      </w:sdt>
      <w:r w:rsidR="003B096C">
        <w:rPr>
          <w:rFonts w:asciiTheme="minorHAnsi" w:hAnsiTheme="minorHAnsi" w:cstheme="minorHAnsi"/>
          <w:color w:val="auto"/>
        </w:rPr>
        <w:t>.</w:t>
      </w:r>
    </w:p>
    <w:p w14:paraId="1BEF4671" w14:textId="456E2A14" w:rsidR="00154F33" w:rsidRPr="00154F33" w:rsidRDefault="00154F33" w:rsidP="00CB2057">
      <w:pPr>
        <w:rPr>
          <w:rFonts w:asciiTheme="minorHAnsi" w:hAnsiTheme="minorHAnsi" w:cstheme="minorHAnsi"/>
          <w:color w:val="auto"/>
          <w:u w:val="single"/>
        </w:rPr>
      </w:pPr>
    </w:p>
    <w:p w14:paraId="2E51109E" w14:textId="002E51C6" w:rsidR="00154F33" w:rsidRPr="00154F33" w:rsidRDefault="00154F33" w:rsidP="00CB2057">
      <w:pPr>
        <w:rPr>
          <w:rFonts w:asciiTheme="minorHAnsi" w:hAnsiTheme="minorHAnsi" w:cstheme="minorHAnsi"/>
          <w:color w:val="auto"/>
          <w:u w:val="single"/>
        </w:rPr>
      </w:pPr>
      <w:r w:rsidRPr="00154F33">
        <w:rPr>
          <w:rFonts w:asciiTheme="minorHAnsi" w:hAnsiTheme="minorHAnsi" w:cstheme="minorHAnsi"/>
          <w:color w:val="auto"/>
          <w:u w:val="single"/>
        </w:rPr>
        <w:t>Some other substantial reason (SOSR)</w:t>
      </w:r>
    </w:p>
    <w:p w14:paraId="0C03D57A" w14:textId="0A2153CF" w:rsidR="00154F33" w:rsidRDefault="00154F33" w:rsidP="00CB2057">
      <w:pPr>
        <w:rPr>
          <w:rFonts w:asciiTheme="minorHAnsi" w:hAnsiTheme="minorHAnsi" w:cstheme="minorHAnsi"/>
          <w:color w:val="auto"/>
        </w:rPr>
      </w:pPr>
    </w:p>
    <w:p w14:paraId="3B98EDAE" w14:textId="4FAFB41C" w:rsidR="00154F33" w:rsidRDefault="00154F33" w:rsidP="00CB2057">
      <w:pPr>
        <w:rPr>
          <w:rFonts w:asciiTheme="minorHAnsi" w:hAnsiTheme="minorHAnsi" w:cstheme="minorHAnsi"/>
          <w:color w:val="auto"/>
        </w:rPr>
      </w:pPr>
      <w:r>
        <w:rPr>
          <w:rFonts w:asciiTheme="minorHAnsi" w:hAnsiTheme="minorHAnsi" w:cstheme="minorHAnsi"/>
          <w:color w:val="auto"/>
        </w:rPr>
        <w:t xml:space="preserve">SOSR covers dismissals that do not fall into the aforementioned categories of fair dismissal. These dismissals may be as a result of external pressure, for example allegations made by social workers  against care workers. </w:t>
      </w:r>
    </w:p>
    <w:p w14:paraId="76EC0F3D" w14:textId="59119916" w:rsidR="00154F33" w:rsidRDefault="00154F33" w:rsidP="00CB2057">
      <w:pPr>
        <w:rPr>
          <w:rFonts w:asciiTheme="minorHAnsi" w:hAnsiTheme="minorHAnsi" w:cstheme="minorHAnsi"/>
          <w:color w:val="auto"/>
        </w:rPr>
      </w:pPr>
    </w:p>
    <w:p w14:paraId="132AB9A3" w14:textId="03F897DC" w:rsidR="00154F33" w:rsidRDefault="00154F33" w:rsidP="00CB2057">
      <w:pPr>
        <w:rPr>
          <w:rFonts w:asciiTheme="minorHAnsi" w:hAnsiTheme="minorHAnsi" w:cstheme="minorHAnsi"/>
          <w:color w:val="auto"/>
        </w:rPr>
      </w:pPr>
      <w:r>
        <w:rPr>
          <w:rFonts w:asciiTheme="minorHAnsi" w:hAnsiTheme="minorHAnsi" w:cstheme="minorHAnsi"/>
          <w:color w:val="auto"/>
        </w:rPr>
        <w:t xml:space="preserve">A breakdown in working relationship can also fall under SOSR. In the case of </w:t>
      </w:r>
      <w:r w:rsidRPr="003B096C">
        <w:rPr>
          <w:rFonts w:asciiTheme="minorHAnsi" w:hAnsiTheme="minorHAnsi" w:cstheme="minorHAnsi"/>
          <w:i/>
          <w:iCs/>
          <w:color w:val="auto"/>
        </w:rPr>
        <w:t>Ezsias v North Glamorgan NHS Trust (2011) ICR 1126</w:t>
      </w:r>
      <w:r>
        <w:rPr>
          <w:rFonts w:asciiTheme="minorHAnsi" w:hAnsiTheme="minorHAnsi" w:cstheme="minorHAnsi"/>
          <w:color w:val="auto"/>
        </w:rPr>
        <w:t xml:space="preserve"> the ET found that the NHS trust had acted lawfully and reasonably in dismissing Ezsias as a result of investigations which determined that Ezsias actions had resulted in a breakdown of relationships between the employer and fellow co-workers</w:t>
      </w:r>
      <w:r w:rsidR="003B096C">
        <w:rPr>
          <w:rFonts w:asciiTheme="minorHAnsi" w:hAnsiTheme="minorHAnsi" w:cstheme="minorHAnsi"/>
          <w:color w:val="auto"/>
        </w:rPr>
        <w:t xml:space="preserve"> </w:t>
      </w:r>
      <w:sdt>
        <w:sdtPr>
          <w:rPr>
            <w:rFonts w:asciiTheme="minorHAnsi" w:hAnsiTheme="minorHAnsi" w:cstheme="minorHAnsi"/>
            <w:color w:val="auto"/>
          </w:rPr>
          <w:id w:val="1408032313"/>
          <w:citation/>
        </w:sdtPr>
        <w:sdtContent>
          <w:r w:rsidR="003B096C">
            <w:rPr>
              <w:rFonts w:asciiTheme="minorHAnsi" w:hAnsiTheme="minorHAnsi" w:cstheme="minorHAnsi"/>
              <w:color w:val="auto"/>
            </w:rPr>
            <w:fldChar w:fldCharType="begin"/>
          </w:r>
          <w:r w:rsidR="003B096C">
            <w:rPr>
              <w:rFonts w:asciiTheme="minorHAnsi" w:hAnsiTheme="minorHAnsi" w:cstheme="minorHAnsi"/>
              <w:color w:val="auto"/>
              <w:lang w:val="en-GB"/>
            </w:rPr>
            <w:instrText xml:space="preserve"> CITATION Emp11 \l 2057 </w:instrText>
          </w:r>
          <w:r w:rsidR="003B096C">
            <w:rPr>
              <w:rFonts w:asciiTheme="minorHAnsi" w:hAnsiTheme="minorHAnsi" w:cstheme="minorHAnsi"/>
              <w:color w:val="auto"/>
            </w:rPr>
            <w:fldChar w:fldCharType="separate"/>
          </w:r>
          <w:r w:rsidR="003B096C" w:rsidRPr="003B096C">
            <w:rPr>
              <w:rFonts w:asciiTheme="minorHAnsi" w:hAnsiTheme="minorHAnsi" w:cstheme="minorHAnsi"/>
              <w:noProof/>
              <w:color w:val="auto"/>
              <w:lang w:val="en-GB"/>
            </w:rPr>
            <w:t>(Employment Cases Update, 2011)</w:t>
          </w:r>
          <w:r w:rsidR="003B096C">
            <w:rPr>
              <w:rFonts w:asciiTheme="minorHAnsi" w:hAnsiTheme="minorHAnsi" w:cstheme="minorHAnsi"/>
              <w:color w:val="auto"/>
            </w:rPr>
            <w:fldChar w:fldCharType="end"/>
          </w:r>
        </w:sdtContent>
      </w:sdt>
      <w:r w:rsidR="003B096C">
        <w:rPr>
          <w:rFonts w:asciiTheme="minorHAnsi" w:hAnsiTheme="minorHAnsi" w:cstheme="minorHAnsi"/>
          <w:color w:val="auto"/>
        </w:rPr>
        <w:t>.</w:t>
      </w:r>
    </w:p>
    <w:p w14:paraId="6BB4D7D8" w14:textId="13C957BB" w:rsidR="00154F33" w:rsidRDefault="00154F33" w:rsidP="00CB2057">
      <w:pPr>
        <w:rPr>
          <w:rFonts w:asciiTheme="minorHAnsi" w:hAnsiTheme="minorHAnsi" w:cstheme="minorHAnsi"/>
          <w:color w:val="auto"/>
        </w:rPr>
      </w:pPr>
    </w:p>
    <w:p w14:paraId="2E3767E4" w14:textId="6EE0F813" w:rsidR="00154F33" w:rsidRDefault="00154F33" w:rsidP="00CB2057">
      <w:pPr>
        <w:rPr>
          <w:rFonts w:asciiTheme="minorHAnsi" w:hAnsiTheme="minorHAnsi" w:cstheme="minorHAnsi"/>
          <w:color w:val="auto"/>
        </w:rPr>
      </w:pPr>
      <w:r>
        <w:rPr>
          <w:rFonts w:asciiTheme="minorHAnsi" w:hAnsiTheme="minorHAnsi" w:cstheme="minorHAnsi"/>
          <w:color w:val="auto"/>
        </w:rPr>
        <w:lastRenderedPageBreak/>
        <w:t>Ultimately it will be the process that determines if a dismissal is fair. A fair process will follow the ACAS code of practice based on the Employment Act 2002 which determined a statutory dismissal procedure. The employee must first write to the employer to set out the grounds on which disciplinary action may be taken. A meeting must then be held were allegation will be out to the employee and all evidence will be discussed. If disciplinary action is taken the employee will then be offered the right to appeal.</w:t>
      </w:r>
    </w:p>
    <w:p w14:paraId="74AE9662" w14:textId="68CC2F4D" w:rsidR="00206758" w:rsidRDefault="00206758" w:rsidP="00CB2057">
      <w:pPr>
        <w:rPr>
          <w:rFonts w:asciiTheme="minorHAnsi" w:hAnsiTheme="minorHAnsi" w:cstheme="minorHAnsi"/>
          <w:color w:val="auto"/>
        </w:rPr>
      </w:pPr>
    </w:p>
    <w:p w14:paraId="7C3F86FE" w14:textId="77777777" w:rsidR="00206758" w:rsidRPr="00206758" w:rsidRDefault="00206758" w:rsidP="00CB2057">
      <w:pPr>
        <w:rPr>
          <w:rFonts w:asciiTheme="minorHAnsi" w:hAnsiTheme="minorHAnsi" w:cstheme="minorHAnsi"/>
          <w:color w:val="auto"/>
        </w:rPr>
      </w:pPr>
    </w:p>
    <w:p w14:paraId="4AF4BF7D" w14:textId="2A62F6D4" w:rsidR="00206758" w:rsidRDefault="00206758" w:rsidP="00CB2057">
      <w:pPr>
        <w:rPr>
          <w:rFonts w:asciiTheme="minorHAnsi" w:hAnsiTheme="minorHAnsi" w:cstheme="minorHAnsi"/>
          <w:color w:val="auto"/>
        </w:rPr>
      </w:pPr>
    </w:p>
    <w:p w14:paraId="31A3E361" w14:textId="77777777" w:rsidR="00206758" w:rsidRPr="00206758" w:rsidRDefault="00206758" w:rsidP="00CB2057">
      <w:pPr>
        <w:rPr>
          <w:rFonts w:asciiTheme="minorHAnsi" w:hAnsiTheme="minorHAnsi" w:cstheme="minorHAnsi"/>
          <w:color w:val="auto"/>
        </w:rPr>
      </w:pPr>
    </w:p>
    <w:p w14:paraId="0141E2D9" w14:textId="77777777" w:rsidR="00CB2057" w:rsidRPr="00CB2057" w:rsidRDefault="00CB2057" w:rsidP="00CB2057">
      <w:pPr>
        <w:rPr>
          <w:rFonts w:asciiTheme="minorHAnsi" w:hAnsiTheme="minorHAnsi" w:cstheme="minorHAnsi"/>
          <w:color w:val="auto"/>
          <w:u w:val="single"/>
        </w:rPr>
      </w:pPr>
    </w:p>
    <w:sectPr w:rsidR="00CB2057" w:rsidRPr="00CB20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66A17"/>
    <w:multiLevelType w:val="hybridMultilevel"/>
    <w:tmpl w:val="83B2E8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F2204B8"/>
    <w:multiLevelType w:val="hybridMultilevel"/>
    <w:tmpl w:val="5F1E9F9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35768BF"/>
    <w:multiLevelType w:val="hybridMultilevel"/>
    <w:tmpl w:val="5EB817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A2B3C85"/>
    <w:multiLevelType w:val="hybridMultilevel"/>
    <w:tmpl w:val="0896CC18"/>
    <w:lvl w:ilvl="0" w:tplc="08090001">
      <w:start w:val="1"/>
      <w:numFmt w:val="bullet"/>
      <w:lvlText w:val=""/>
      <w:lvlJc w:val="left"/>
      <w:pPr>
        <w:ind w:left="770" w:hanging="360"/>
      </w:pPr>
      <w:rPr>
        <w:rFonts w:ascii="Symbol" w:hAnsi="Symbol" w:cs="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cs="Wingdings" w:hint="default"/>
      </w:rPr>
    </w:lvl>
    <w:lvl w:ilvl="3" w:tplc="08090001" w:tentative="1">
      <w:start w:val="1"/>
      <w:numFmt w:val="bullet"/>
      <w:lvlText w:val=""/>
      <w:lvlJc w:val="left"/>
      <w:pPr>
        <w:ind w:left="2930" w:hanging="360"/>
      </w:pPr>
      <w:rPr>
        <w:rFonts w:ascii="Symbol" w:hAnsi="Symbol" w:cs="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cs="Wingdings" w:hint="default"/>
      </w:rPr>
    </w:lvl>
    <w:lvl w:ilvl="6" w:tplc="08090001" w:tentative="1">
      <w:start w:val="1"/>
      <w:numFmt w:val="bullet"/>
      <w:lvlText w:val=""/>
      <w:lvlJc w:val="left"/>
      <w:pPr>
        <w:ind w:left="5090" w:hanging="360"/>
      </w:pPr>
      <w:rPr>
        <w:rFonts w:ascii="Symbol" w:hAnsi="Symbol" w:cs="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cs="Wingdings" w:hint="default"/>
      </w:rPr>
    </w:lvl>
  </w:abstractNum>
  <w:abstractNum w:abstractNumId="4" w15:restartNumberingAfterBreak="0">
    <w:nsid w:val="4D737361"/>
    <w:multiLevelType w:val="hybridMultilevel"/>
    <w:tmpl w:val="4E568CE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E7F2EE8"/>
    <w:multiLevelType w:val="hybridMultilevel"/>
    <w:tmpl w:val="4BB6D6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50D1B32"/>
    <w:multiLevelType w:val="hybridMultilevel"/>
    <w:tmpl w:val="E562800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51F2F59"/>
    <w:multiLevelType w:val="hybridMultilevel"/>
    <w:tmpl w:val="5CCEC91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7B610FD"/>
    <w:multiLevelType w:val="hybridMultilevel"/>
    <w:tmpl w:val="EC50481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F5E3432"/>
    <w:multiLevelType w:val="hybridMultilevel"/>
    <w:tmpl w:val="B22CC64C"/>
    <w:lvl w:ilvl="0" w:tplc="DFD69CD2">
      <w:start w:val="1"/>
      <w:numFmt w:val="decimal"/>
      <w:lvlText w:val="%1)"/>
      <w:lvlJc w:val="left"/>
      <w:pPr>
        <w:ind w:left="720" w:hanging="360"/>
      </w:pPr>
      <w:rPr>
        <w:rFonts w:ascii="Arial" w:hAnsi="Arial" w:cs="Arial"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185186"/>
    <w:multiLevelType w:val="hybridMultilevel"/>
    <w:tmpl w:val="7D48BF0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63527F3"/>
    <w:multiLevelType w:val="hybridMultilevel"/>
    <w:tmpl w:val="BAB67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885615"/>
    <w:multiLevelType w:val="hybridMultilevel"/>
    <w:tmpl w:val="41FA949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7FFA71A2"/>
    <w:multiLevelType w:val="hybridMultilevel"/>
    <w:tmpl w:val="10A279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2"/>
  </w:num>
  <w:num w:numId="3">
    <w:abstractNumId w:val="6"/>
  </w:num>
  <w:num w:numId="4">
    <w:abstractNumId w:val="3"/>
  </w:num>
  <w:num w:numId="5">
    <w:abstractNumId w:val="4"/>
  </w:num>
  <w:num w:numId="6">
    <w:abstractNumId w:val="7"/>
  </w:num>
  <w:num w:numId="7">
    <w:abstractNumId w:val="13"/>
  </w:num>
  <w:num w:numId="8">
    <w:abstractNumId w:val="11"/>
  </w:num>
  <w:num w:numId="9">
    <w:abstractNumId w:val="1"/>
  </w:num>
  <w:num w:numId="10">
    <w:abstractNumId w:val="0"/>
  </w:num>
  <w:num w:numId="11">
    <w:abstractNumId w:val="5"/>
  </w:num>
  <w:num w:numId="12">
    <w:abstractNumId w:val="8"/>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2307"/>
    <w:rsid w:val="0000388A"/>
    <w:rsid w:val="0001357B"/>
    <w:rsid w:val="00014483"/>
    <w:rsid w:val="00016343"/>
    <w:rsid w:val="00016B6D"/>
    <w:rsid w:val="00020203"/>
    <w:rsid w:val="00023090"/>
    <w:rsid w:val="00023E88"/>
    <w:rsid w:val="00033BBD"/>
    <w:rsid w:val="00034529"/>
    <w:rsid w:val="00034F4C"/>
    <w:rsid w:val="00035D1A"/>
    <w:rsid w:val="000370A3"/>
    <w:rsid w:val="00040470"/>
    <w:rsid w:val="000430E5"/>
    <w:rsid w:val="00044041"/>
    <w:rsid w:val="00046278"/>
    <w:rsid w:val="000510BF"/>
    <w:rsid w:val="00054B3E"/>
    <w:rsid w:val="000609CB"/>
    <w:rsid w:val="0006223C"/>
    <w:rsid w:val="00062F48"/>
    <w:rsid w:val="00065453"/>
    <w:rsid w:val="00070579"/>
    <w:rsid w:val="00071783"/>
    <w:rsid w:val="00074555"/>
    <w:rsid w:val="00077B83"/>
    <w:rsid w:val="00082578"/>
    <w:rsid w:val="00090AD2"/>
    <w:rsid w:val="00094976"/>
    <w:rsid w:val="00096108"/>
    <w:rsid w:val="000A4DD6"/>
    <w:rsid w:val="000A5D5F"/>
    <w:rsid w:val="000A664A"/>
    <w:rsid w:val="000A75E0"/>
    <w:rsid w:val="000A79F0"/>
    <w:rsid w:val="000A7A72"/>
    <w:rsid w:val="000B1171"/>
    <w:rsid w:val="000B28E6"/>
    <w:rsid w:val="000B3BD6"/>
    <w:rsid w:val="000B4529"/>
    <w:rsid w:val="000C0116"/>
    <w:rsid w:val="000C4623"/>
    <w:rsid w:val="000C48F2"/>
    <w:rsid w:val="000C600B"/>
    <w:rsid w:val="000D1529"/>
    <w:rsid w:val="000D35E9"/>
    <w:rsid w:val="000D48AB"/>
    <w:rsid w:val="000D604A"/>
    <w:rsid w:val="000D6341"/>
    <w:rsid w:val="000D6F04"/>
    <w:rsid w:val="000E0FA5"/>
    <w:rsid w:val="000E2AF4"/>
    <w:rsid w:val="000E7C90"/>
    <w:rsid w:val="000E7FB7"/>
    <w:rsid w:val="000F20AD"/>
    <w:rsid w:val="00101EF5"/>
    <w:rsid w:val="00103CB6"/>
    <w:rsid w:val="0010662A"/>
    <w:rsid w:val="001134F1"/>
    <w:rsid w:val="001142B2"/>
    <w:rsid w:val="0012249C"/>
    <w:rsid w:val="00125B8C"/>
    <w:rsid w:val="001271C5"/>
    <w:rsid w:val="0013030B"/>
    <w:rsid w:val="001329D0"/>
    <w:rsid w:val="00134086"/>
    <w:rsid w:val="00142DD0"/>
    <w:rsid w:val="00144676"/>
    <w:rsid w:val="00146B3C"/>
    <w:rsid w:val="00147888"/>
    <w:rsid w:val="00152F41"/>
    <w:rsid w:val="00154F33"/>
    <w:rsid w:val="001571D3"/>
    <w:rsid w:val="00165346"/>
    <w:rsid w:val="0016670F"/>
    <w:rsid w:val="00171776"/>
    <w:rsid w:val="00171840"/>
    <w:rsid w:val="00173CF4"/>
    <w:rsid w:val="001767C6"/>
    <w:rsid w:val="00180CE1"/>
    <w:rsid w:val="0019145F"/>
    <w:rsid w:val="0019147D"/>
    <w:rsid w:val="00194B6F"/>
    <w:rsid w:val="001A243F"/>
    <w:rsid w:val="001B00F9"/>
    <w:rsid w:val="001B517F"/>
    <w:rsid w:val="001C102B"/>
    <w:rsid w:val="001C6E54"/>
    <w:rsid w:val="001D3C47"/>
    <w:rsid w:val="001D4D42"/>
    <w:rsid w:val="001E14E6"/>
    <w:rsid w:val="001E6D0E"/>
    <w:rsid w:val="001F1961"/>
    <w:rsid w:val="001F3E67"/>
    <w:rsid w:val="001F4C05"/>
    <w:rsid w:val="00205BDA"/>
    <w:rsid w:val="00206758"/>
    <w:rsid w:val="00210F4B"/>
    <w:rsid w:val="00222F54"/>
    <w:rsid w:val="00222F7E"/>
    <w:rsid w:val="002236B2"/>
    <w:rsid w:val="002253F5"/>
    <w:rsid w:val="002262EC"/>
    <w:rsid w:val="00232019"/>
    <w:rsid w:val="0023420F"/>
    <w:rsid w:val="00234454"/>
    <w:rsid w:val="0025128D"/>
    <w:rsid w:val="00253955"/>
    <w:rsid w:val="0025636E"/>
    <w:rsid w:val="00256954"/>
    <w:rsid w:val="0026383C"/>
    <w:rsid w:val="00273F3C"/>
    <w:rsid w:val="0028163F"/>
    <w:rsid w:val="00284E1F"/>
    <w:rsid w:val="00296832"/>
    <w:rsid w:val="002A480F"/>
    <w:rsid w:val="002A5807"/>
    <w:rsid w:val="002B0873"/>
    <w:rsid w:val="002B0DF4"/>
    <w:rsid w:val="002B2DF9"/>
    <w:rsid w:val="002B671F"/>
    <w:rsid w:val="002B7085"/>
    <w:rsid w:val="002B7166"/>
    <w:rsid w:val="002D1700"/>
    <w:rsid w:val="002D3983"/>
    <w:rsid w:val="002D7819"/>
    <w:rsid w:val="002E766B"/>
    <w:rsid w:val="002F1A46"/>
    <w:rsid w:val="002F1BAC"/>
    <w:rsid w:val="002F30F1"/>
    <w:rsid w:val="002F6238"/>
    <w:rsid w:val="002F6508"/>
    <w:rsid w:val="0030499F"/>
    <w:rsid w:val="003058A7"/>
    <w:rsid w:val="00305F71"/>
    <w:rsid w:val="00312D94"/>
    <w:rsid w:val="00313249"/>
    <w:rsid w:val="00316230"/>
    <w:rsid w:val="0032341B"/>
    <w:rsid w:val="00324D37"/>
    <w:rsid w:val="00333417"/>
    <w:rsid w:val="003345FF"/>
    <w:rsid w:val="0034239F"/>
    <w:rsid w:val="00352E31"/>
    <w:rsid w:val="0035309D"/>
    <w:rsid w:val="0035320B"/>
    <w:rsid w:val="0036064E"/>
    <w:rsid w:val="003623A4"/>
    <w:rsid w:val="003641FE"/>
    <w:rsid w:val="003661F7"/>
    <w:rsid w:val="00370921"/>
    <w:rsid w:val="003723D1"/>
    <w:rsid w:val="00372874"/>
    <w:rsid w:val="00372BD4"/>
    <w:rsid w:val="003750A3"/>
    <w:rsid w:val="00382249"/>
    <w:rsid w:val="003869D3"/>
    <w:rsid w:val="00387E6D"/>
    <w:rsid w:val="00393E9F"/>
    <w:rsid w:val="003A427C"/>
    <w:rsid w:val="003A4CC5"/>
    <w:rsid w:val="003A6E3E"/>
    <w:rsid w:val="003B096C"/>
    <w:rsid w:val="003C1929"/>
    <w:rsid w:val="003D0DAD"/>
    <w:rsid w:val="003D1A2A"/>
    <w:rsid w:val="003D43A8"/>
    <w:rsid w:val="003E2151"/>
    <w:rsid w:val="003E62FC"/>
    <w:rsid w:val="00402340"/>
    <w:rsid w:val="0040272E"/>
    <w:rsid w:val="00404968"/>
    <w:rsid w:val="00407329"/>
    <w:rsid w:val="00410ACF"/>
    <w:rsid w:val="00410F02"/>
    <w:rsid w:val="00422EC5"/>
    <w:rsid w:val="00425E1D"/>
    <w:rsid w:val="004352DA"/>
    <w:rsid w:val="00441482"/>
    <w:rsid w:val="004427C3"/>
    <w:rsid w:val="00445EF3"/>
    <w:rsid w:val="00447BDF"/>
    <w:rsid w:val="00447E36"/>
    <w:rsid w:val="00451E9C"/>
    <w:rsid w:val="004669AE"/>
    <w:rsid w:val="00467335"/>
    <w:rsid w:val="0047104F"/>
    <w:rsid w:val="00473DC8"/>
    <w:rsid w:val="00483BB4"/>
    <w:rsid w:val="004848D0"/>
    <w:rsid w:val="00486E53"/>
    <w:rsid w:val="004870EF"/>
    <w:rsid w:val="004904E9"/>
    <w:rsid w:val="0049398C"/>
    <w:rsid w:val="00496B62"/>
    <w:rsid w:val="004A0474"/>
    <w:rsid w:val="004A4ACE"/>
    <w:rsid w:val="004A695F"/>
    <w:rsid w:val="004B2F7B"/>
    <w:rsid w:val="004C3471"/>
    <w:rsid w:val="004D0004"/>
    <w:rsid w:val="004D0B4A"/>
    <w:rsid w:val="004D101A"/>
    <w:rsid w:val="004D3614"/>
    <w:rsid w:val="004D3A26"/>
    <w:rsid w:val="004D528D"/>
    <w:rsid w:val="004D5F37"/>
    <w:rsid w:val="004D69AB"/>
    <w:rsid w:val="004E0DEA"/>
    <w:rsid w:val="004F114F"/>
    <w:rsid w:val="004F47A3"/>
    <w:rsid w:val="00502A86"/>
    <w:rsid w:val="0050761A"/>
    <w:rsid w:val="005101EA"/>
    <w:rsid w:val="00511514"/>
    <w:rsid w:val="0051168E"/>
    <w:rsid w:val="00513C2A"/>
    <w:rsid w:val="00515269"/>
    <w:rsid w:val="00525F44"/>
    <w:rsid w:val="005279BC"/>
    <w:rsid w:val="00532527"/>
    <w:rsid w:val="00532EF8"/>
    <w:rsid w:val="00536C34"/>
    <w:rsid w:val="00540BE8"/>
    <w:rsid w:val="00550724"/>
    <w:rsid w:val="00551DB9"/>
    <w:rsid w:val="005555AD"/>
    <w:rsid w:val="00562B67"/>
    <w:rsid w:val="00562BBF"/>
    <w:rsid w:val="005639E1"/>
    <w:rsid w:val="00565FD8"/>
    <w:rsid w:val="005664A6"/>
    <w:rsid w:val="00572169"/>
    <w:rsid w:val="00575E23"/>
    <w:rsid w:val="00582275"/>
    <w:rsid w:val="00582BC5"/>
    <w:rsid w:val="0058437C"/>
    <w:rsid w:val="00596605"/>
    <w:rsid w:val="005A2D37"/>
    <w:rsid w:val="005A3824"/>
    <w:rsid w:val="005A435E"/>
    <w:rsid w:val="005A5B25"/>
    <w:rsid w:val="005B1AF9"/>
    <w:rsid w:val="005B6403"/>
    <w:rsid w:val="005B713D"/>
    <w:rsid w:val="005C0DD1"/>
    <w:rsid w:val="005C1DE7"/>
    <w:rsid w:val="005D09BC"/>
    <w:rsid w:val="005D29B5"/>
    <w:rsid w:val="005D3EB2"/>
    <w:rsid w:val="005D5883"/>
    <w:rsid w:val="005E6206"/>
    <w:rsid w:val="005F66B5"/>
    <w:rsid w:val="00600893"/>
    <w:rsid w:val="0060455C"/>
    <w:rsid w:val="00606271"/>
    <w:rsid w:val="00620148"/>
    <w:rsid w:val="0062582E"/>
    <w:rsid w:val="00632784"/>
    <w:rsid w:val="006344CC"/>
    <w:rsid w:val="00636322"/>
    <w:rsid w:val="006378F7"/>
    <w:rsid w:val="0064121D"/>
    <w:rsid w:val="006423EA"/>
    <w:rsid w:val="00643D5E"/>
    <w:rsid w:val="00644F4F"/>
    <w:rsid w:val="00646BC2"/>
    <w:rsid w:val="00647B88"/>
    <w:rsid w:val="00651636"/>
    <w:rsid w:val="00651A5E"/>
    <w:rsid w:val="00652EC8"/>
    <w:rsid w:val="00656A13"/>
    <w:rsid w:val="00672E18"/>
    <w:rsid w:val="006765B8"/>
    <w:rsid w:val="00680622"/>
    <w:rsid w:val="00682358"/>
    <w:rsid w:val="0068329D"/>
    <w:rsid w:val="00685C09"/>
    <w:rsid w:val="00694A4F"/>
    <w:rsid w:val="006A0966"/>
    <w:rsid w:val="006A3C98"/>
    <w:rsid w:val="006A3D0B"/>
    <w:rsid w:val="006A40A7"/>
    <w:rsid w:val="006A6C72"/>
    <w:rsid w:val="006B3B2F"/>
    <w:rsid w:val="006B6E28"/>
    <w:rsid w:val="006D02D4"/>
    <w:rsid w:val="006D3187"/>
    <w:rsid w:val="006D5226"/>
    <w:rsid w:val="006D5656"/>
    <w:rsid w:val="006E3928"/>
    <w:rsid w:val="006F3E35"/>
    <w:rsid w:val="00705D07"/>
    <w:rsid w:val="00706E30"/>
    <w:rsid w:val="00713556"/>
    <w:rsid w:val="00716447"/>
    <w:rsid w:val="007202BC"/>
    <w:rsid w:val="00723474"/>
    <w:rsid w:val="0072398D"/>
    <w:rsid w:val="00724891"/>
    <w:rsid w:val="007254EB"/>
    <w:rsid w:val="007273C6"/>
    <w:rsid w:val="00731DA3"/>
    <w:rsid w:val="00733A4A"/>
    <w:rsid w:val="00741436"/>
    <w:rsid w:val="007420F0"/>
    <w:rsid w:val="00745661"/>
    <w:rsid w:val="00746445"/>
    <w:rsid w:val="007473B2"/>
    <w:rsid w:val="00751E25"/>
    <w:rsid w:val="00753E6A"/>
    <w:rsid w:val="00762015"/>
    <w:rsid w:val="007654C1"/>
    <w:rsid w:val="00766AE3"/>
    <w:rsid w:val="0076758D"/>
    <w:rsid w:val="007676DE"/>
    <w:rsid w:val="0077555A"/>
    <w:rsid w:val="00781391"/>
    <w:rsid w:val="00782024"/>
    <w:rsid w:val="00782E57"/>
    <w:rsid w:val="0078338F"/>
    <w:rsid w:val="00785415"/>
    <w:rsid w:val="00795CE1"/>
    <w:rsid w:val="007A149A"/>
    <w:rsid w:val="007A1EE5"/>
    <w:rsid w:val="007B5F8B"/>
    <w:rsid w:val="007C38C2"/>
    <w:rsid w:val="007C530E"/>
    <w:rsid w:val="007C6E54"/>
    <w:rsid w:val="007C796F"/>
    <w:rsid w:val="007D104B"/>
    <w:rsid w:val="007D2554"/>
    <w:rsid w:val="007D2F74"/>
    <w:rsid w:val="007D330E"/>
    <w:rsid w:val="007D3351"/>
    <w:rsid w:val="007D5AA7"/>
    <w:rsid w:val="007D774F"/>
    <w:rsid w:val="007F7A29"/>
    <w:rsid w:val="00811392"/>
    <w:rsid w:val="00811657"/>
    <w:rsid w:val="00814350"/>
    <w:rsid w:val="00814637"/>
    <w:rsid w:val="0082404D"/>
    <w:rsid w:val="0083051C"/>
    <w:rsid w:val="00834415"/>
    <w:rsid w:val="00835ECC"/>
    <w:rsid w:val="00836B3A"/>
    <w:rsid w:val="00840794"/>
    <w:rsid w:val="0085545A"/>
    <w:rsid w:val="0086139A"/>
    <w:rsid w:val="0086491C"/>
    <w:rsid w:val="00870894"/>
    <w:rsid w:val="00874294"/>
    <w:rsid w:val="008744D5"/>
    <w:rsid w:val="00877A07"/>
    <w:rsid w:val="00885AD1"/>
    <w:rsid w:val="00892516"/>
    <w:rsid w:val="008941E2"/>
    <w:rsid w:val="008A1E8E"/>
    <w:rsid w:val="008A5293"/>
    <w:rsid w:val="008A5639"/>
    <w:rsid w:val="008B46A4"/>
    <w:rsid w:val="008B529A"/>
    <w:rsid w:val="008B6E5B"/>
    <w:rsid w:val="008C26DC"/>
    <w:rsid w:val="008C3CF1"/>
    <w:rsid w:val="008C448B"/>
    <w:rsid w:val="008C705C"/>
    <w:rsid w:val="008D01ED"/>
    <w:rsid w:val="008D0E61"/>
    <w:rsid w:val="008D4521"/>
    <w:rsid w:val="008E27C0"/>
    <w:rsid w:val="008E4A5D"/>
    <w:rsid w:val="008F3C31"/>
    <w:rsid w:val="008F56F3"/>
    <w:rsid w:val="00901410"/>
    <w:rsid w:val="0090196A"/>
    <w:rsid w:val="009048D2"/>
    <w:rsid w:val="00913B09"/>
    <w:rsid w:val="009156CD"/>
    <w:rsid w:val="0091789D"/>
    <w:rsid w:val="0092096D"/>
    <w:rsid w:val="009215C8"/>
    <w:rsid w:val="00926ED9"/>
    <w:rsid w:val="00932253"/>
    <w:rsid w:val="00932E89"/>
    <w:rsid w:val="009355C0"/>
    <w:rsid w:val="00936412"/>
    <w:rsid w:val="00942D86"/>
    <w:rsid w:val="009502E4"/>
    <w:rsid w:val="00950EA1"/>
    <w:rsid w:val="00954A98"/>
    <w:rsid w:val="009604F5"/>
    <w:rsid w:val="00961B43"/>
    <w:rsid w:val="00961C77"/>
    <w:rsid w:val="00965370"/>
    <w:rsid w:val="00965CE0"/>
    <w:rsid w:val="00972D1B"/>
    <w:rsid w:val="00974829"/>
    <w:rsid w:val="0097671C"/>
    <w:rsid w:val="0097798C"/>
    <w:rsid w:val="00980CB7"/>
    <w:rsid w:val="00981C12"/>
    <w:rsid w:val="00982147"/>
    <w:rsid w:val="00983AA6"/>
    <w:rsid w:val="009864AB"/>
    <w:rsid w:val="00992CFA"/>
    <w:rsid w:val="00996E73"/>
    <w:rsid w:val="009A7CF1"/>
    <w:rsid w:val="009B0558"/>
    <w:rsid w:val="009B7292"/>
    <w:rsid w:val="009C1A26"/>
    <w:rsid w:val="009C204F"/>
    <w:rsid w:val="009C27A7"/>
    <w:rsid w:val="009D5487"/>
    <w:rsid w:val="009D73B9"/>
    <w:rsid w:val="009E2837"/>
    <w:rsid w:val="009E685C"/>
    <w:rsid w:val="009F47F4"/>
    <w:rsid w:val="009F58EE"/>
    <w:rsid w:val="009F6062"/>
    <w:rsid w:val="009F739D"/>
    <w:rsid w:val="00A00480"/>
    <w:rsid w:val="00A00692"/>
    <w:rsid w:val="00A00E94"/>
    <w:rsid w:val="00A05778"/>
    <w:rsid w:val="00A10CA6"/>
    <w:rsid w:val="00A11F8C"/>
    <w:rsid w:val="00A13177"/>
    <w:rsid w:val="00A23066"/>
    <w:rsid w:val="00A27507"/>
    <w:rsid w:val="00A3654A"/>
    <w:rsid w:val="00A408E3"/>
    <w:rsid w:val="00A43374"/>
    <w:rsid w:val="00A4580E"/>
    <w:rsid w:val="00A463A7"/>
    <w:rsid w:val="00A46864"/>
    <w:rsid w:val="00A51A5E"/>
    <w:rsid w:val="00A524BF"/>
    <w:rsid w:val="00A544AD"/>
    <w:rsid w:val="00A54C95"/>
    <w:rsid w:val="00A5539F"/>
    <w:rsid w:val="00A5671A"/>
    <w:rsid w:val="00A60C5D"/>
    <w:rsid w:val="00A64D97"/>
    <w:rsid w:val="00A729D0"/>
    <w:rsid w:val="00A847B3"/>
    <w:rsid w:val="00A85478"/>
    <w:rsid w:val="00A86220"/>
    <w:rsid w:val="00AB1103"/>
    <w:rsid w:val="00AB31B3"/>
    <w:rsid w:val="00AC3D17"/>
    <w:rsid w:val="00AD3CDA"/>
    <w:rsid w:val="00AF0766"/>
    <w:rsid w:val="00AF2945"/>
    <w:rsid w:val="00AF3336"/>
    <w:rsid w:val="00AF34FC"/>
    <w:rsid w:val="00B00D10"/>
    <w:rsid w:val="00B018FB"/>
    <w:rsid w:val="00B0647C"/>
    <w:rsid w:val="00B135ED"/>
    <w:rsid w:val="00B13DEE"/>
    <w:rsid w:val="00B15F2D"/>
    <w:rsid w:val="00B163ED"/>
    <w:rsid w:val="00B30AA0"/>
    <w:rsid w:val="00B31090"/>
    <w:rsid w:val="00B32240"/>
    <w:rsid w:val="00B34724"/>
    <w:rsid w:val="00B40A2D"/>
    <w:rsid w:val="00B42091"/>
    <w:rsid w:val="00B42439"/>
    <w:rsid w:val="00B44BA2"/>
    <w:rsid w:val="00B44CD6"/>
    <w:rsid w:val="00B52E19"/>
    <w:rsid w:val="00B540EB"/>
    <w:rsid w:val="00B5433E"/>
    <w:rsid w:val="00B55F24"/>
    <w:rsid w:val="00B623B9"/>
    <w:rsid w:val="00B66E0B"/>
    <w:rsid w:val="00B708DC"/>
    <w:rsid w:val="00B83BD7"/>
    <w:rsid w:val="00B847E0"/>
    <w:rsid w:val="00B84C9C"/>
    <w:rsid w:val="00B84FB6"/>
    <w:rsid w:val="00B86374"/>
    <w:rsid w:val="00B9547E"/>
    <w:rsid w:val="00B96C47"/>
    <w:rsid w:val="00BA4F8F"/>
    <w:rsid w:val="00BA6386"/>
    <w:rsid w:val="00BA6958"/>
    <w:rsid w:val="00BB3058"/>
    <w:rsid w:val="00BB3B73"/>
    <w:rsid w:val="00BC02CF"/>
    <w:rsid w:val="00BC2FD0"/>
    <w:rsid w:val="00BC54E7"/>
    <w:rsid w:val="00BC60CC"/>
    <w:rsid w:val="00BC6733"/>
    <w:rsid w:val="00BC6BB3"/>
    <w:rsid w:val="00BC74BF"/>
    <w:rsid w:val="00BD17B2"/>
    <w:rsid w:val="00BD251C"/>
    <w:rsid w:val="00BD63EA"/>
    <w:rsid w:val="00BE21EA"/>
    <w:rsid w:val="00BE6715"/>
    <w:rsid w:val="00BF1B79"/>
    <w:rsid w:val="00BF4180"/>
    <w:rsid w:val="00BF4B84"/>
    <w:rsid w:val="00BF53ED"/>
    <w:rsid w:val="00BF613E"/>
    <w:rsid w:val="00BF673A"/>
    <w:rsid w:val="00BF7ABD"/>
    <w:rsid w:val="00C16168"/>
    <w:rsid w:val="00C179D4"/>
    <w:rsid w:val="00C27FB4"/>
    <w:rsid w:val="00C33F58"/>
    <w:rsid w:val="00C43C06"/>
    <w:rsid w:val="00C4415B"/>
    <w:rsid w:val="00C44727"/>
    <w:rsid w:val="00C44ECD"/>
    <w:rsid w:val="00C54386"/>
    <w:rsid w:val="00C54788"/>
    <w:rsid w:val="00C54B59"/>
    <w:rsid w:val="00C608C4"/>
    <w:rsid w:val="00C7020C"/>
    <w:rsid w:val="00C71E8A"/>
    <w:rsid w:val="00C74A75"/>
    <w:rsid w:val="00C809F2"/>
    <w:rsid w:val="00C85786"/>
    <w:rsid w:val="00C93ECE"/>
    <w:rsid w:val="00C94952"/>
    <w:rsid w:val="00CA0215"/>
    <w:rsid w:val="00CB2057"/>
    <w:rsid w:val="00CC2144"/>
    <w:rsid w:val="00CC33A1"/>
    <w:rsid w:val="00CD29DF"/>
    <w:rsid w:val="00CE3C56"/>
    <w:rsid w:val="00CE5E80"/>
    <w:rsid w:val="00CE6F65"/>
    <w:rsid w:val="00CF3B50"/>
    <w:rsid w:val="00CF3C5B"/>
    <w:rsid w:val="00CF4800"/>
    <w:rsid w:val="00D0487C"/>
    <w:rsid w:val="00D050BC"/>
    <w:rsid w:val="00D05252"/>
    <w:rsid w:val="00D060BD"/>
    <w:rsid w:val="00D063A5"/>
    <w:rsid w:val="00D13CCA"/>
    <w:rsid w:val="00D1616A"/>
    <w:rsid w:val="00D229C9"/>
    <w:rsid w:val="00D25BCC"/>
    <w:rsid w:val="00D360FB"/>
    <w:rsid w:val="00D37763"/>
    <w:rsid w:val="00D46C29"/>
    <w:rsid w:val="00D47C86"/>
    <w:rsid w:val="00D532D5"/>
    <w:rsid w:val="00D56655"/>
    <w:rsid w:val="00D56E31"/>
    <w:rsid w:val="00D605A6"/>
    <w:rsid w:val="00D60618"/>
    <w:rsid w:val="00D653E6"/>
    <w:rsid w:val="00D661D3"/>
    <w:rsid w:val="00D662CD"/>
    <w:rsid w:val="00D66D99"/>
    <w:rsid w:val="00D71776"/>
    <w:rsid w:val="00D72FA2"/>
    <w:rsid w:val="00D76310"/>
    <w:rsid w:val="00D77E25"/>
    <w:rsid w:val="00D81C64"/>
    <w:rsid w:val="00D82C9C"/>
    <w:rsid w:val="00D8459F"/>
    <w:rsid w:val="00D85F43"/>
    <w:rsid w:val="00D878EE"/>
    <w:rsid w:val="00D87D3B"/>
    <w:rsid w:val="00D91353"/>
    <w:rsid w:val="00D91CD5"/>
    <w:rsid w:val="00D93F0B"/>
    <w:rsid w:val="00D94803"/>
    <w:rsid w:val="00D97D9B"/>
    <w:rsid w:val="00DA0D0C"/>
    <w:rsid w:val="00DA3D72"/>
    <w:rsid w:val="00DA3F7E"/>
    <w:rsid w:val="00DA6061"/>
    <w:rsid w:val="00DB13FA"/>
    <w:rsid w:val="00DB39CE"/>
    <w:rsid w:val="00DB5E57"/>
    <w:rsid w:val="00DB7179"/>
    <w:rsid w:val="00DB7A91"/>
    <w:rsid w:val="00DC00D1"/>
    <w:rsid w:val="00DC4184"/>
    <w:rsid w:val="00DD3B4B"/>
    <w:rsid w:val="00DD4E64"/>
    <w:rsid w:val="00DD5ACD"/>
    <w:rsid w:val="00DE1A92"/>
    <w:rsid w:val="00DE3E96"/>
    <w:rsid w:val="00DE7633"/>
    <w:rsid w:val="00E01A91"/>
    <w:rsid w:val="00E01E93"/>
    <w:rsid w:val="00E06C83"/>
    <w:rsid w:val="00E10D07"/>
    <w:rsid w:val="00E15AF2"/>
    <w:rsid w:val="00E16D20"/>
    <w:rsid w:val="00E233C5"/>
    <w:rsid w:val="00E23AC0"/>
    <w:rsid w:val="00E23D30"/>
    <w:rsid w:val="00E24824"/>
    <w:rsid w:val="00E2676F"/>
    <w:rsid w:val="00E27434"/>
    <w:rsid w:val="00E334DA"/>
    <w:rsid w:val="00E406D0"/>
    <w:rsid w:val="00E44B3D"/>
    <w:rsid w:val="00E44D02"/>
    <w:rsid w:val="00E46614"/>
    <w:rsid w:val="00E57FD6"/>
    <w:rsid w:val="00E66FAD"/>
    <w:rsid w:val="00E67FAE"/>
    <w:rsid w:val="00E742E5"/>
    <w:rsid w:val="00E80D6B"/>
    <w:rsid w:val="00E82D49"/>
    <w:rsid w:val="00E84A56"/>
    <w:rsid w:val="00E86B12"/>
    <w:rsid w:val="00E91D9C"/>
    <w:rsid w:val="00E953D8"/>
    <w:rsid w:val="00E9590E"/>
    <w:rsid w:val="00E964C9"/>
    <w:rsid w:val="00EA29F2"/>
    <w:rsid w:val="00EB2783"/>
    <w:rsid w:val="00EC4E7B"/>
    <w:rsid w:val="00EC6C08"/>
    <w:rsid w:val="00EC7A5B"/>
    <w:rsid w:val="00EE2053"/>
    <w:rsid w:val="00EE4547"/>
    <w:rsid w:val="00EE5E53"/>
    <w:rsid w:val="00EF08E0"/>
    <w:rsid w:val="00EF62CC"/>
    <w:rsid w:val="00F04434"/>
    <w:rsid w:val="00F073F3"/>
    <w:rsid w:val="00F14DAB"/>
    <w:rsid w:val="00F14E50"/>
    <w:rsid w:val="00F20238"/>
    <w:rsid w:val="00F22974"/>
    <w:rsid w:val="00F25536"/>
    <w:rsid w:val="00F27A74"/>
    <w:rsid w:val="00F31435"/>
    <w:rsid w:val="00F36FFC"/>
    <w:rsid w:val="00F43F5D"/>
    <w:rsid w:val="00F45EE2"/>
    <w:rsid w:val="00F4614B"/>
    <w:rsid w:val="00F500BF"/>
    <w:rsid w:val="00F60365"/>
    <w:rsid w:val="00F60AAD"/>
    <w:rsid w:val="00F656C0"/>
    <w:rsid w:val="00F7007C"/>
    <w:rsid w:val="00F70842"/>
    <w:rsid w:val="00F71139"/>
    <w:rsid w:val="00F71EDC"/>
    <w:rsid w:val="00F7540F"/>
    <w:rsid w:val="00F761FD"/>
    <w:rsid w:val="00F83CD2"/>
    <w:rsid w:val="00F872A7"/>
    <w:rsid w:val="00F90446"/>
    <w:rsid w:val="00F92159"/>
    <w:rsid w:val="00F936F6"/>
    <w:rsid w:val="00F95A74"/>
    <w:rsid w:val="00F96557"/>
    <w:rsid w:val="00FA6647"/>
    <w:rsid w:val="00FA7D4E"/>
    <w:rsid w:val="00FC1534"/>
    <w:rsid w:val="00FC4275"/>
    <w:rsid w:val="00FC61B3"/>
    <w:rsid w:val="00FD15BF"/>
    <w:rsid w:val="00FD170E"/>
    <w:rsid w:val="00FD246A"/>
    <w:rsid w:val="00FD310A"/>
    <w:rsid w:val="00FD3D4D"/>
    <w:rsid w:val="00FD3EF7"/>
    <w:rsid w:val="00FD4195"/>
    <w:rsid w:val="00FD784F"/>
    <w:rsid w:val="00FE1C8F"/>
    <w:rsid w:val="00FE7EBE"/>
    <w:rsid w:val="00FF06F7"/>
    <w:rsid w:val="00FF23F8"/>
    <w:rsid w:val="00FF348A"/>
    <w:rsid w:val="00FF3D5E"/>
    <w:rsid w:val="00FF40E1"/>
    <w:rsid w:val="00FF56A5"/>
    <w:rsid w:val="00FF6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9610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96108"/>
    <w:pPr>
      <w:ind w:left="720"/>
      <w:contextualSpacing/>
    </w:pPr>
  </w:style>
  <w:style w:type="character" w:styleId="Strong">
    <w:name w:val="Strong"/>
    <w:basedOn w:val="DefaultParagraphFont"/>
    <w:uiPriority w:val="22"/>
    <w:qFormat/>
    <w:rsid w:val="00EE5E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94558">
      <w:bodyDiv w:val="1"/>
      <w:marLeft w:val="0"/>
      <w:marRight w:val="0"/>
      <w:marTop w:val="0"/>
      <w:marBottom w:val="0"/>
      <w:divBdr>
        <w:top w:val="none" w:sz="0" w:space="0" w:color="auto"/>
        <w:left w:val="none" w:sz="0" w:space="0" w:color="auto"/>
        <w:bottom w:val="none" w:sz="0" w:space="0" w:color="auto"/>
        <w:right w:val="none" w:sz="0" w:space="0" w:color="auto"/>
      </w:divBdr>
    </w:div>
    <w:div w:id="36976930">
      <w:bodyDiv w:val="1"/>
      <w:marLeft w:val="0"/>
      <w:marRight w:val="0"/>
      <w:marTop w:val="0"/>
      <w:marBottom w:val="0"/>
      <w:divBdr>
        <w:top w:val="none" w:sz="0" w:space="0" w:color="auto"/>
        <w:left w:val="none" w:sz="0" w:space="0" w:color="auto"/>
        <w:bottom w:val="none" w:sz="0" w:space="0" w:color="auto"/>
        <w:right w:val="none" w:sz="0" w:space="0" w:color="auto"/>
      </w:divBdr>
    </w:div>
    <w:div w:id="55052607">
      <w:bodyDiv w:val="1"/>
      <w:marLeft w:val="0"/>
      <w:marRight w:val="0"/>
      <w:marTop w:val="0"/>
      <w:marBottom w:val="0"/>
      <w:divBdr>
        <w:top w:val="none" w:sz="0" w:space="0" w:color="auto"/>
        <w:left w:val="none" w:sz="0" w:space="0" w:color="auto"/>
        <w:bottom w:val="none" w:sz="0" w:space="0" w:color="auto"/>
        <w:right w:val="none" w:sz="0" w:space="0" w:color="auto"/>
      </w:divBdr>
    </w:div>
    <w:div w:id="57629468">
      <w:bodyDiv w:val="1"/>
      <w:marLeft w:val="0"/>
      <w:marRight w:val="0"/>
      <w:marTop w:val="0"/>
      <w:marBottom w:val="0"/>
      <w:divBdr>
        <w:top w:val="none" w:sz="0" w:space="0" w:color="auto"/>
        <w:left w:val="none" w:sz="0" w:space="0" w:color="auto"/>
        <w:bottom w:val="none" w:sz="0" w:space="0" w:color="auto"/>
        <w:right w:val="none" w:sz="0" w:space="0" w:color="auto"/>
      </w:divBdr>
    </w:div>
    <w:div w:id="86274212">
      <w:bodyDiv w:val="1"/>
      <w:marLeft w:val="0"/>
      <w:marRight w:val="0"/>
      <w:marTop w:val="0"/>
      <w:marBottom w:val="0"/>
      <w:divBdr>
        <w:top w:val="none" w:sz="0" w:space="0" w:color="auto"/>
        <w:left w:val="none" w:sz="0" w:space="0" w:color="auto"/>
        <w:bottom w:val="none" w:sz="0" w:space="0" w:color="auto"/>
        <w:right w:val="none" w:sz="0" w:space="0" w:color="auto"/>
      </w:divBdr>
    </w:div>
    <w:div w:id="109592146">
      <w:bodyDiv w:val="1"/>
      <w:marLeft w:val="0"/>
      <w:marRight w:val="0"/>
      <w:marTop w:val="0"/>
      <w:marBottom w:val="0"/>
      <w:divBdr>
        <w:top w:val="none" w:sz="0" w:space="0" w:color="auto"/>
        <w:left w:val="none" w:sz="0" w:space="0" w:color="auto"/>
        <w:bottom w:val="none" w:sz="0" w:space="0" w:color="auto"/>
        <w:right w:val="none" w:sz="0" w:space="0" w:color="auto"/>
      </w:divBdr>
    </w:div>
    <w:div w:id="109663921">
      <w:bodyDiv w:val="1"/>
      <w:marLeft w:val="0"/>
      <w:marRight w:val="0"/>
      <w:marTop w:val="0"/>
      <w:marBottom w:val="0"/>
      <w:divBdr>
        <w:top w:val="none" w:sz="0" w:space="0" w:color="auto"/>
        <w:left w:val="none" w:sz="0" w:space="0" w:color="auto"/>
        <w:bottom w:val="none" w:sz="0" w:space="0" w:color="auto"/>
        <w:right w:val="none" w:sz="0" w:space="0" w:color="auto"/>
      </w:divBdr>
    </w:div>
    <w:div w:id="121388654">
      <w:bodyDiv w:val="1"/>
      <w:marLeft w:val="0"/>
      <w:marRight w:val="0"/>
      <w:marTop w:val="0"/>
      <w:marBottom w:val="0"/>
      <w:divBdr>
        <w:top w:val="none" w:sz="0" w:space="0" w:color="auto"/>
        <w:left w:val="none" w:sz="0" w:space="0" w:color="auto"/>
        <w:bottom w:val="none" w:sz="0" w:space="0" w:color="auto"/>
        <w:right w:val="none" w:sz="0" w:space="0" w:color="auto"/>
      </w:divBdr>
    </w:div>
    <w:div w:id="195507386">
      <w:bodyDiv w:val="1"/>
      <w:marLeft w:val="0"/>
      <w:marRight w:val="0"/>
      <w:marTop w:val="0"/>
      <w:marBottom w:val="0"/>
      <w:divBdr>
        <w:top w:val="none" w:sz="0" w:space="0" w:color="auto"/>
        <w:left w:val="none" w:sz="0" w:space="0" w:color="auto"/>
        <w:bottom w:val="none" w:sz="0" w:space="0" w:color="auto"/>
        <w:right w:val="none" w:sz="0" w:space="0" w:color="auto"/>
      </w:divBdr>
    </w:div>
    <w:div w:id="201216304">
      <w:bodyDiv w:val="1"/>
      <w:marLeft w:val="0"/>
      <w:marRight w:val="0"/>
      <w:marTop w:val="0"/>
      <w:marBottom w:val="0"/>
      <w:divBdr>
        <w:top w:val="none" w:sz="0" w:space="0" w:color="auto"/>
        <w:left w:val="none" w:sz="0" w:space="0" w:color="auto"/>
        <w:bottom w:val="none" w:sz="0" w:space="0" w:color="auto"/>
        <w:right w:val="none" w:sz="0" w:space="0" w:color="auto"/>
      </w:divBdr>
    </w:div>
    <w:div w:id="215705893">
      <w:bodyDiv w:val="1"/>
      <w:marLeft w:val="0"/>
      <w:marRight w:val="0"/>
      <w:marTop w:val="0"/>
      <w:marBottom w:val="0"/>
      <w:divBdr>
        <w:top w:val="none" w:sz="0" w:space="0" w:color="auto"/>
        <w:left w:val="none" w:sz="0" w:space="0" w:color="auto"/>
        <w:bottom w:val="none" w:sz="0" w:space="0" w:color="auto"/>
        <w:right w:val="none" w:sz="0" w:space="0" w:color="auto"/>
      </w:divBdr>
    </w:div>
    <w:div w:id="282739042">
      <w:bodyDiv w:val="1"/>
      <w:marLeft w:val="0"/>
      <w:marRight w:val="0"/>
      <w:marTop w:val="0"/>
      <w:marBottom w:val="0"/>
      <w:divBdr>
        <w:top w:val="none" w:sz="0" w:space="0" w:color="auto"/>
        <w:left w:val="none" w:sz="0" w:space="0" w:color="auto"/>
        <w:bottom w:val="none" w:sz="0" w:space="0" w:color="auto"/>
        <w:right w:val="none" w:sz="0" w:space="0" w:color="auto"/>
      </w:divBdr>
    </w:div>
    <w:div w:id="322050871">
      <w:bodyDiv w:val="1"/>
      <w:marLeft w:val="0"/>
      <w:marRight w:val="0"/>
      <w:marTop w:val="0"/>
      <w:marBottom w:val="0"/>
      <w:divBdr>
        <w:top w:val="none" w:sz="0" w:space="0" w:color="auto"/>
        <w:left w:val="none" w:sz="0" w:space="0" w:color="auto"/>
        <w:bottom w:val="none" w:sz="0" w:space="0" w:color="auto"/>
        <w:right w:val="none" w:sz="0" w:space="0" w:color="auto"/>
      </w:divBdr>
    </w:div>
    <w:div w:id="354310387">
      <w:bodyDiv w:val="1"/>
      <w:marLeft w:val="0"/>
      <w:marRight w:val="0"/>
      <w:marTop w:val="0"/>
      <w:marBottom w:val="0"/>
      <w:divBdr>
        <w:top w:val="none" w:sz="0" w:space="0" w:color="auto"/>
        <w:left w:val="none" w:sz="0" w:space="0" w:color="auto"/>
        <w:bottom w:val="none" w:sz="0" w:space="0" w:color="auto"/>
        <w:right w:val="none" w:sz="0" w:space="0" w:color="auto"/>
      </w:divBdr>
    </w:div>
    <w:div w:id="443574788">
      <w:bodyDiv w:val="1"/>
      <w:marLeft w:val="0"/>
      <w:marRight w:val="0"/>
      <w:marTop w:val="0"/>
      <w:marBottom w:val="0"/>
      <w:divBdr>
        <w:top w:val="none" w:sz="0" w:space="0" w:color="auto"/>
        <w:left w:val="none" w:sz="0" w:space="0" w:color="auto"/>
        <w:bottom w:val="none" w:sz="0" w:space="0" w:color="auto"/>
        <w:right w:val="none" w:sz="0" w:space="0" w:color="auto"/>
      </w:divBdr>
    </w:div>
    <w:div w:id="456921438">
      <w:bodyDiv w:val="1"/>
      <w:marLeft w:val="0"/>
      <w:marRight w:val="0"/>
      <w:marTop w:val="0"/>
      <w:marBottom w:val="0"/>
      <w:divBdr>
        <w:top w:val="none" w:sz="0" w:space="0" w:color="auto"/>
        <w:left w:val="none" w:sz="0" w:space="0" w:color="auto"/>
        <w:bottom w:val="none" w:sz="0" w:space="0" w:color="auto"/>
        <w:right w:val="none" w:sz="0" w:space="0" w:color="auto"/>
      </w:divBdr>
    </w:div>
    <w:div w:id="466315754">
      <w:bodyDiv w:val="1"/>
      <w:marLeft w:val="0"/>
      <w:marRight w:val="0"/>
      <w:marTop w:val="0"/>
      <w:marBottom w:val="0"/>
      <w:divBdr>
        <w:top w:val="none" w:sz="0" w:space="0" w:color="auto"/>
        <w:left w:val="none" w:sz="0" w:space="0" w:color="auto"/>
        <w:bottom w:val="none" w:sz="0" w:space="0" w:color="auto"/>
        <w:right w:val="none" w:sz="0" w:space="0" w:color="auto"/>
      </w:divBdr>
    </w:div>
    <w:div w:id="493882890">
      <w:bodyDiv w:val="1"/>
      <w:marLeft w:val="0"/>
      <w:marRight w:val="0"/>
      <w:marTop w:val="0"/>
      <w:marBottom w:val="0"/>
      <w:divBdr>
        <w:top w:val="none" w:sz="0" w:space="0" w:color="auto"/>
        <w:left w:val="none" w:sz="0" w:space="0" w:color="auto"/>
        <w:bottom w:val="none" w:sz="0" w:space="0" w:color="auto"/>
        <w:right w:val="none" w:sz="0" w:space="0" w:color="auto"/>
      </w:divBdr>
    </w:div>
    <w:div w:id="539979805">
      <w:bodyDiv w:val="1"/>
      <w:marLeft w:val="0"/>
      <w:marRight w:val="0"/>
      <w:marTop w:val="0"/>
      <w:marBottom w:val="0"/>
      <w:divBdr>
        <w:top w:val="none" w:sz="0" w:space="0" w:color="auto"/>
        <w:left w:val="none" w:sz="0" w:space="0" w:color="auto"/>
        <w:bottom w:val="none" w:sz="0" w:space="0" w:color="auto"/>
        <w:right w:val="none" w:sz="0" w:space="0" w:color="auto"/>
      </w:divBdr>
    </w:div>
    <w:div w:id="605312489">
      <w:bodyDiv w:val="1"/>
      <w:marLeft w:val="0"/>
      <w:marRight w:val="0"/>
      <w:marTop w:val="0"/>
      <w:marBottom w:val="0"/>
      <w:divBdr>
        <w:top w:val="none" w:sz="0" w:space="0" w:color="auto"/>
        <w:left w:val="none" w:sz="0" w:space="0" w:color="auto"/>
        <w:bottom w:val="none" w:sz="0" w:space="0" w:color="auto"/>
        <w:right w:val="none" w:sz="0" w:space="0" w:color="auto"/>
      </w:divBdr>
    </w:div>
    <w:div w:id="609703634">
      <w:bodyDiv w:val="1"/>
      <w:marLeft w:val="0"/>
      <w:marRight w:val="0"/>
      <w:marTop w:val="0"/>
      <w:marBottom w:val="0"/>
      <w:divBdr>
        <w:top w:val="none" w:sz="0" w:space="0" w:color="auto"/>
        <w:left w:val="none" w:sz="0" w:space="0" w:color="auto"/>
        <w:bottom w:val="none" w:sz="0" w:space="0" w:color="auto"/>
        <w:right w:val="none" w:sz="0" w:space="0" w:color="auto"/>
      </w:divBdr>
    </w:div>
    <w:div w:id="620495617">
      <w:bodyDiv w:val="1"/>
      <w:marLeft w:val="0"/>
      <w:marRight w:val="0"/>
      <w:marTop w:val="0"/>
      <w:marBottom w:val="0"/>
      <w:divBdr>
        <w:top w:val="none" w:sz="0" w:space="0" w:color="auto"/>
        <w:left w:val="none" w:sz="0" w:space="0" w:color="auto"/>
        <w:bottom w:val="none" w:sz="0" w:space="0" w:color="auto"/>
        <w:right w:val="none" w:sz="0" w:space="0" w:color="auto"/>
      </w:divBdr>
    </w:div>
    <w:div w:id="635599424">
      <w:bodyDiv w:val="1"/>
      <w:marLeft w:val="0"/>
      <w:marRight w:val="0"/>
      <w:marTop w:val="0"/>
      <w:marBottom w:val="0"/>
      <w:divBdr>
        <w:top w:val="none" w:sz="0" w:space="0" w:color="auto"/>
        <w:left w:val="none" w:sz="0" w:space="0" w:color="auto"/>
        <w:bottom w:val="none" w:sz="0" w:space="0" w:color="auto"/>
        <w:right w:val="none" w:sz="0" w:space="0" w:color="auto"/>
      </w:divBdr>
    </w:div>
    <w:div w:id="737283437">
      <w:bodyDiv w:val="1"/>
      <w:marLeft w:val="0"/>
      <w:marRight w:val="0"/>
      <w:marTop w:val="0"/>
      <w:marBottom w:val="0"/>
      <w:divBdr>
        <w:top w:val="none" w:sz="0" w:space="0" w:color="auto"/>
        <w:left w:val="none" w:sz="0" w:space="0" w:color="auto"/>
        <w:bottom w:val="none" w:sz="0" w:space="0" w:color="auto"/>
        <w:right w:val="none" w:sz="0" w:space="0" w:color="auto"/>
      </w:divBdr>
    </w:div>
    <w:div w:id="760024828">
      <w:bodyDiv w:val="1"/>
      <w:marLeft w:val="0"/>
      <w:marRight w:val="0"/>
      <w:marTop w:val="0"/>
      <w:marBottom w:val="0"/>
      <w:divBdr>
        <w:top w:val="none" w:sz="0" w:space="0" w:color="auto"/>
        <w:left w:val="none" w:sz="0" w:space="0" w:color="auto"/>
        <w:bottom w:val="none" w:sz="0" w:space="0" w:color="auto"/>
        <w:right w:val="none" w:sz="0" w:space="0" w:color="auto"/>
      </w:divBdr>
    </w:div>
    <w:div w:id="760182254">
      <w:bodyDiv w:val="1"/>
      <w:marLeft w:val="0"/>
      <w:marRight w:val="0"/>
      <w:marTop w:val="0"/>
      <w:marBottom w:val="0"/>
      <w:divBdr>
        <w:top w:val="none" w:sz="0" w:space="0" w:color="auto"/>
        <w:left w:val="none" w:sz="0" w:space="0" w:color="auto"/>
        <w:bottom w:val="none" w:sz="0" w:space="0" w:color="auto"/>
        <w:right w:val="none" w:sz="0" w:space="0" w:color="auto"/>
      </w:divBdr>
    </w:div>
    <w:div w:id="794444147">
      <w:bodyDiv w:val="1"/>
      <w:marLeft w:val="0"/>
      <w:marRight w:val="0"/>
      <w:marTop w:val="0"/>
      <w:marBottom w:val="0"/>
      <w:divBdr>
        <w:top w:val="none" w:sz="0" w:space="0" w:color="auto"/>
        <w:left w:val="none" w:sz="0" w:space="0" w:color="auto"/>
        <w:bottom w:val="none" w:sz="0" w:space="0" w:color="auto"/>
        <w:right w:val="none" w:sz="0" w:space="0" w:color="auto"/>
      </w:divBdr>
    </w:div>
    <w:div w:id="858619084">
      <w:bodyDiv w:val="1"/>
      <w:marLeft w:val="0"/>
      <w:marRight w:val="0"/>
      <w:marTop w:val="0"/>
      <w:marBottom w:val="0"/>
      <w:divBdr>
        <w:top w:val="none" w:sz="0" w:space="0" w:color="auto"/>
        <w:left w:val="none" w:sz="0" w:space="0" w:color="auto"/>
        <w:bottom w:val="none" w:sz="0" w:space="0" w:color="auto"/>
        <w:right w:val="none" w:sz="0" w:space="0" w:color="auto"/>
      </w:divBdr>
    </w:div>
    <w:div w:id="862863549">
      <w:bodyDiv w:val="1"/>
      <w:marLeft w:val="0"/>
      <w:marRight w:val="0"/>
      <w:marTop w:val="0"/>
      <w:marBottom w:val="0"/>
      <w:divBdr>
        <w:top w:val="none" w:sz="0" w:space="0" w:color="auto"/>
        <w:left w:val="none" w:sz="0" w:space="0" w:color="auto"/>
        <w:bottom w:val="none" w:sz="0" w:space="0" w:color="auto"/>
        <w:right w:val="none" w:sz="0" w:space="0" w:color="auto"/>
      </w:divBdr>
    </w:div>
    <w:div w:id="926614563">
      <w:bodyDiv w:val="1"/>
      <w:marLeft w:val="0"/>
      <w:marRight w:val="0"/>
      <w:marTop w:val="0"/>
      <w:marBottom w:val="0"/>
      <w:divBdr>
        <w:top w:val="none" w:sz="0" w:space="0" w:color="auto"/>
        <w:left w:val="none" w:sz="0" w:space="0" w:color="auto"/>
        <w:bottom w:val="none" w:sz="0" w:space="0" w:color="auto"/>
        <w:right w:val="none" w:sz="0" w:space="0" w:color="auto"/>
      </w:divBdr>
    </w:div>
    <w:div w:id="951204062">
      <w:bodyDiv w:val="1"/>
      <w:marLeft w:val="0"/>
      <w:marRight w:val="0"/>
      <w:marTop w:val="0"/>
      <w:marBottom w:val="0"/>
      <w:divBdr>
        <w:top w:val="none" w:sz="0" w:space="0" w:color="auto"/>
        <w:left w:val="none" w:sz="0" w:space="0" w:color="auto"/>
        <w:bottom w:val="none" w:sz="0" w:space="0" w:color="auto"/>
        <w:right w:val="none" w:sz="0" w:space="0" w:color="auto"/>
      </w:divBdr>
    </w:div>
    <w:div w:id="983588371">
      <w:bodyDiv w:val="1"/>
      <w:marLeft w:val="0"/>
      <w:marRight w:val="0"/>
      <w:marTop w:val="0"/>
      <w:marBottom w:val="0"/>
      <w:divBdr>
        <w:top w:val="none" w:sz="0" w:space="0" w:color="auto"/>
        <w:left w:val="none" w:sz="0" w:space="0" w:color="auto"/>
        <w:bottom w:val="none" w:sz="0" w:space="0" w:color="auto"/>
        <w:right w:val="none" w:sz="0" w:space="0" w:color="auto"/>
      </w:divBdr>
    </w:div>
    <w:div w:id="989864351">
      <w:bodyDiv w:val="1"/>
      <w:marLeft w:val="0"/>
      <w:marRight w:val="0"/>
      <w:marTop w:val="0"/>
      <w:marBottom w:val="0"/>
      <w:divBdr>
        <w:top w:val="none" w:sz="0" w:space="0" w:color="auto"/>
        <w:left w:val="none" w:sz="0" w:space="0" w:color="auto"/>
        <w:bottom w:val="none" w:sz="0" w:space="0" w:color="auto"/>
        <w:right w:val="none" w:sz="0" w:space="0" w:color="auto"/>
      </w:divBdr>
    </w:div>
    <w:div w:id="1025791760">
      <w:bodyDiv w:val="1"/>
      <w:marLeft w:val="0"/>
      <w:marRight w:val="0"/>
      <w:marTop w:val="0"/>
      <w:marBottom w:val="0"/>
      <w:divBdr>
        <w:top w:val="none" w:sz="0" w:space="0" w:color="auto"/>
        <w:left w:val="none" w:sz="0" w:space="0" w:color="auto"/>
        <w:bottom w:val="none" w:sz="0" w:space="0" w:color="auto"/>
        <w:right w:val="none" w:sz="0" w:space="0" w:color="auto"/>
      </w:divBdr>
    </w:div>
    <w:div w:id="1051467106">
      <w:bodyDiv w:val="1"/>
      <w:marLeft w:val="0"/>
      <w:marRight w:val="0"/>
      <w:marTop w:val="0"/>
      <w:marBottom w:val="0"/>
      <w:divBdr>
        <w:top w:val="none" w:sz="0" w:space="0" w:color="auto"/>
        <w:left w:val="none" w:sz="0" w:space="0" w:color="auto"/>
        <w:bottom w:val="none" w:sz="0" w:space="0" w:color="auto"/>
        <w:right w:val="none" w:sz="0" w:space="0" w:color="auto"/>
      </w:divBdr>
    </w:div>
    <w:div w:id="1114011407">
      <w:bodyDiv w:val="1"/>
      <w:marLeft w:val="0"/>
      <w:marRight w:val="0"/>
      <w:marTop w:val="0"/>
      <w:marBottom w:val="0"/>
      <w:divBdr>
        <w:top w:val="none" w:sz="0" w:space="0" w:color="auto"/>
        <w:left w:val="none" w:sz="0" w:space="0" w:color="auto"/>
        <w:bottom w:val="none" w:sz="0" w:space="0" w:color="auto"/>
        <w:right w:val="none" w:sz="0" w:space="0" w:color="auto"/>
      </w:divBdr>
    </w:div>
    <w:div w:id="1157844240">
      <w:bodyDiv w:val="1"/>
      <w:marLeft w:val="0"/>
      <w:marRight w:val="0"/>
      <w:marTop w:val="0"/>
      <w:marBottom w:val="0"/>
      <w:divBdr>
        <w:top w:val="none" w:sz="0" w:space="0" w:color="auto"/>
        <w:left w:val="none" w:sz="0" w:space="0" w:color="auto"/>
        <w:bottom w:val="none" w:sz="0" w:space="0" w:color="auto"/>
        <w:right w:val="none" w:sz="0" w:space="0" w:color="auto"/>
      </w:divBdr>
    </w:div>
    <w:div w:id="1187713365">
      <w:bodyDiv w:val="1"/>
      <w:marLeft w:val="0"/>
      <w:marRight w:val="0"/>
      <w:marTop w:val="0"/>
      <w:marBottom w:val="0"/>
      <w:divBdr>
        <w:top w:val="none" w:sz="0" w:space="0" w:color="auto"/>
        <w:left w:val="none" w:sz="0" w:space="0" w:color="auto"/>
        <w:bottom w:val="none" w:sz="0" w:space="0" w:color="auto"/>
        <w:right w:val="none" w:sz="0" w:space="0" w:color="auto"/>
      </w:divBdr>
    </w:div>
    <w:div w:id="1222255108">
      <w:bodyDiv w:val="1"/>
      <w:marLeft w:val="0"/>
      <w:marRight w:val="0"/>
      <w:marTop w:val="0"/>
      <w:marBottom w:val="0"/>
      <w:divBdr>
        <w:top w:val="none" w:sz="0" w:space="0" w:color="auto"/>
        <w:left w:val="none" w:sz="0" w:space="0" w:color="auto"/>
        <w:bottom w:val="none" w:sz="0" w:space="0" w:color="auto"/>
        <w:right w:val="none" w:sz="0" w:space="0" w:color="auto"/>
      </w:divBdr>
    </w:div>
    <w:div w:id="1237940546">
      <w:bodyDiv w:val="1"/>
      <w:marLeft w:val="0"/>
      <w:marRight w:val="0"/>
      <w:marTop w:val="0"/>
      <w:marBottom w:val="0"/>
      <w:divBdr>
        <w:top w:val="none" w:sz="0" w:space="0" w:color="auto"/>
        <w:left w:val="none" w:sz="0" w:space="0" w:color="auto"/>
        <w:bottom w:val="none" w:sz="0" w:space="0" w:color="auto"/>
        <w:right w:val="none" w:sz="0" w:space="0" w:color="auto"/>
      </w:divBdr>
    </w:div>
    <w:div w:id="1254163762">
      <w:bodyDiv w:val="1"/>
      <w:marLeft w:val="0"/>
      <w:marRight w:val="0"/>
      <w:marTop w:val="0"/>
      <w:marBottom w:val="0"/>
      <w:divBdr>
        <w:top w:val="none" w:sz="0" w:space="0" w:color="auto"/>
        <w:left w:val="none" w:sz="0" w:space="0" w:color="auto"/>
        <w:bottom w:val="none" w:sz="0" w:space="0" w:color="auto"/>
        <w:right w:val="none" w:sz="0" w:space="0" w:color="auto"/>
      </w:divBdr>
    </w:div>
    <w:div w:id="1257011653">
      <w:bodyDiv w:val="1"/>
      <w:marLeft w:val="0"/>
      <w:marRight w:val="0"/>
      <w:marTop w:val="0"/>
      <w:marBottom w:val="0"/>
      <w:divBdr>
        <w:top w:val="none" w:sz="0" w:space="0" w:color="auto"/>
        <w:left w:val="none" w:sz="0" w:space="0" w:color="auto"/>
        <w:bottom w:val="none" w:sz="0" w:space="0" w:color="auto"/>
        <w:right w:val="none" w:sz="0" w:space="0" w:color="auto"/>
      </w:divBdr>
    </w:div>
    <w:div w:id="1292324418">
      <w:bodyDiv w:val="1"/>
      <w:marLeft w:val="0"/>
      <w:marRight w:val="0"/>
      <w:marTop w:val="0"/>
      <w:marBottom w:val="0"/>
      <w:divBdr>
        <w:top w:val="none" w:sz="0" w:space="0" w:color="auto"/>
        <w:left w:val="none" w:sz="0" w:space="0" w:color="auto"/>
        <w:bottom w:val="none" w:sz="0" w:space="0" w:color="auto"/>
        <w:right w:val="none" w:sz="0" w:space="0" w:color="auto"/>
      </w:divBdr>
    </w:div>
    <w:div w:id="1310939901">
      <w:bodyDiv w:val="1"/>
      <w:marLeft w:val="0"/>
      <w:marRight w:val="0"/>
      <w:marTop w:val="0"/>
      <w:marBottom w:val="0"/>
      <w:divBdr>
        <w:top w:val="none" w:sz="0" w:space="0" w:color="auto"/>
        <w:left w:val="none" w:sz="0" w:space="0" w:color="auto"/>
        <w:bottom w:val="none" w:sz="0" w:space="0" w:color="auto"/>
        <w:right w:val="none" w:sz="0" w:space="0" w:color="auto"/>
      </w:divBdr>
    </w:div>
    <w:div w:id="1328754287">
      <w:bodyDiv w:val="1"/>
      <w:marLeft w:val="0"/>
      <w:marRight w:val="0"/>
      <w:marTop w:val="0"/>
      <w:marBottom w:val="0"/>
      <w:divBdr>
        <w:top w:val="none" w:sz="0" w:space="0" w:color="auto"/>
        <w:left w:val="none" w:sz="0" w:space="0" w:color="auto"/>
        <w:bottom w:val="none" w:sz="0" w:space="0" w:color="auto"/>
        <w:right w:val="none" w:sz="0" w:space="0" w:color="auto"/>
      </w:divBdr>
    </w:div>
    <w:div w:id="1372880447">
      <w:bodyDiv w:val="1"/>
      <w:marLeft w:val="0"/>
      <w:marRight w:val="0"/>
      <w:marTop w:val="0"/>
      <w:marBottom w:val="0"/>
      <w:divBdr>
        <w:top w:val="none" w:sz="0" w:space="0" w:color="auto"/>
        <w:left w:val="none" w:sz="0" w:space="0" w:color="auto"/>
        <w:bottom w:val="none" w:sz="0" w:space="0" w:color="auto"/>
        <w:right w:val="none" w:sz="0" w:space="0" w:color="auto"/>
      </w:divBdr>
    </w:div>
    <w:div w:id="1472557151">
      <w:bodyDiv w:val="1"/>
      <w:marLeft w:val="0"/>
      <w:marRight w:val="0"/>
      <w:marTop w:val="0"/>
      <w:marBottom w:val="0"/>
      <w:divBdr>
        <w:top w:val="none" w:sz="0" w:space="0" w:color="auto"/>
        <w:left w:val="none" w:sz="0" w:space="0" w:color="auto"/>
        <w:bottom w:val="none" w:sz="0" w:space="0" w:color="auto"/>
        <w:right w:val="none" w:sz="0" w:space="0" w:color="auto"/>
      </w:divBdr>
    </w:div>
    <w:div w:id="1539513572">
      <w:bodyDiv w:val="1"/>
      <w:marLeft w:val="0"/>
      <w:marRight w:val="0"/>
      <w:marTop w:val="0"/>
      <w:marBottom w:val="0"/>
      <w:divBdr>
        <w:top w:val="none" w:sz="0" w:space="0" w:color="auto"/>
        <w:left w:val="none" w:sz="0" w:space="0" w:color="auto"/>
        <w:bottom w:val="none" w:sz="0" w:space="0" w:color="auto"/>
        <w:right w:val="none" w:sz="0" w:space="0" w:color="auto"/>
      </w:divBdr>
    </w:div>
    <w:div w:id="1557232197">
      <w:bodyDiv w:val="1"/>
      <w:marLeft w:val="0"/>
      <w:marRight w:val="0"/>
      <w:marTop w:val="0"/>
      <w:marBottom w:val="0"/>
      <w:divBdr>
        <w:top w:val="none" w:sz="0" w:space="0" w:color="auto"/>
        <w:left w:val="none" w:sz="0" w:space="0" w:color="auto"/>
        <w:bottom w:val="none" w:sz="0" w:space="0" w:color="auto"/>
        <w:right w:val="none" w:sz="0" w:space="0" w:color="auto"/>
      </w:divBdr>
    </w:div>
    <w:div w:id="1594582172">
      <w:bodyDiv w:val="1"/>
      <w:marLeft w:val="0"/>
      <w:marRight w:val="0"/>
      <w:marTop w:val="0"/>
      <w:marBottom w:val="0"/>
      <w:divBdr>
        <w:top w:val="none" w:sz="0" w:space="0" w:color="auto"/>
        <w:left w:val="none" w:sz="0" w:space="0" w:color="auto"/>
        <w:bottom w:val="none" w:sz="0" w:space="0" w:color="auto"/>
        <w:right w:val="none" w:sz="0" w:space="0" w:color="auto"/>
      </w:divBdr>
    </w:div>
    <w:div w:id="1622227949">
      <w:bodyDiv w:val="1"/>
      <w:marLeft w:val="0"/>
      <w:marRight w:val="0"/>
      <w:marTop w:val="0"/>
      <w:marBottom w:val="0"/>
      <w:divBdr>
        <w:top w:val="none" w:sz="0" w:space="0" w:color="auto"/>
        <w:left w:val="none" w:sz="0" w:space="0" w:color="auto"/>
        <w:bottom w:val="none" w:sz="0" w:space="0" w:color="auto"/>
        <w:right w:val="none" w:sz="0" w:space="0" w:color="auto"/>
      </w:divBdr>
    </w:div>
    <w:div w:id="1673944355">
      <w:bodyDiv w:val="1"/>
      <w:marLeft w:val="0"/>
      <w:marRight w:val="0"/>
      <w:marTop w:val="0"/>
      <w:marBottom w:val="0"/>
      <w:divBdr>
        <w:top w:val="none" w:sz="0" w:space="0" w:color="auto"/>
        <w:left w:val="none" w:sz="0" w:space="0" w:color="auto"/>
        <w:bottom w:val="none" w:sz="0" w:space="0" w:color="auto"/>
        <w:right w:val="none" w:sz="0" w:space="0" w:color="auto"/>
      </w:divBdr>
    </w:div>
    <w:div w:id="1738672657">
      <w:bodyDiv w:val="1"/>
      <w:marLeft w:val="0"/>
      <w:marRight w:val="0"/>
      <w:marTop w:val="0"/>
      <w:marBottom w:val="0"/>
      <w:divBdr>
        <w:top w:val="none" w:sz="0" w:space="0" w:color="auto"/>
        <w:left w:val="none" w:sz="0" w:space="0" w:color="auto"/>
        <w:bottom w:val="none" w:sz="0" w:space="0" w:color="auto"/>
        <w:right w:val="none" w:sz="0" w:space="0" w:color="auto"/>
      </w:divBdr>
    </w:div>
    <w:div w:id="19489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7C1FEDF27B5D418E0ECE1DE57EADB6" ma:contentTypeVersion="8" ma:contentTypeDescription="Create a new document." ma:contentTypeScope="" ma:versionID="2b010fa5923486fb898bc4fd301bcc12">
  <xsd:schema xmlns:xsd="http://www.w3.org/2001/XMLSchema" xmlns:xs="http://www.w3.org/2001/XMLSchema" xmlns:p="http://schemas.microsoft.com/office/2006/metadata/properties" xmlns:ns3="8d373fd4-0af6-4861-a8b4-493d0c483b71" targetNamespace="http://schemas.microsoft.com/office/2006/metadata/properties" ma:root="true" ma:fieldsID="923b6e1378e2e27a3d77cd60977a1ff7" ns3:_="">
    <xsd:import namespace="8d373fd4-0af6-4861-a8b4-493d0c483b7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373fd4-0af6-4861-a8b4-493d0c483b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Cou20</b:Tag>
    <b:SourceType>InternetSite</b:SourceType>
    <b:Guid>{AA656367-9548-45F6-ADB5-1114F6521CF1}</b:Guid>
    <b:Author>
      <b:Author>
        <b:Corporate>Council of Europe</b:Corporate>
      </b:Author>
    </b:Author>
    <b:Title>Details of Treaty No.163</b:Title>
    <b:Year>2020</b:Year>
    <b:YearAccessed>2020</b:YearAccessed>
    <b:MonthAccessed>April</b:MonthAccessed>
    <b:DayAccessed>04</b:DayAccessed>
    <b:URL>https://www.coe.int/en/web/conventions/full-list/-/conventions/treaty/163</b:URL>
    <b:RefOrder>3</b:RefOrder>
  </b:Source>
  <b:Source>
    <b:Tag>Dan19</b:Tag>
    <b:SourceType>Book</b:SourceType>
    <b:Guid>{539E3532-C094-483B-9908-F153FCD3222D}</b:Guid>
    <b:Title>Introduction to Employment Law</b:Title>
    <b:Year>2019</b:Year>
    <b:City>London</b:City>
    <b:Publisher>Ashford Colour Press Ltd</b:Publisher>
    <b:Edition>5th</b:Edition>
    <b:Author>
      <b:Author>
        <b:NameList>
          <b:Person>
            <b:Last>Daniels</b:Last>
            <b:First>Kathy</b:First>
          </b:Person>
        </b:NameList>
      </b:Author>
    </b:Author>
    <b:RefOrder>2</b:RefOrder>
  </b:Source>
  <b:Source>
    <b:Tag>CIP203</b:Tag>
    <b:SourceType>InternetSite</b:SourceType>
    <b:Guid>{5679EC0F-2A34-4211-8267-BCBACF95FE57}</b:Guid>
    <b:Title>Employment Law</b:Title>
    <b:Year>2020</b:Year>
    <b:Author>
      <b:Author>
        <b:Corporate>CIPD</b:Corporate>
      </b:Author>
    </b:Author>
    <b:YearAccessed>2020</b:YearAccessed>
    <b:MonthAccessed>April</b:MonthAccessed>
    <b:DayAccessed>04</b:DayAccessed>
    <b:URL>https://www.cipd.co.uk/knowledge/fundamentals/emp-law</b:URL>
    <b:RefOrder>1</b:RefOrder>
  </b:Source>
  <b:Source>
    <b:Tag>The20</b:Tag>
    <b:SourceType>InternetSite</b:SourceType>
    <b:Guid>{6104BBAE-98E9-486C-881F-874E4446B17B}</b:Guid>
    <b:Author>
      <b:Author>
        <b:Corporate>The Soupreme Court</b:Corporate>
      </b:Author>
    </b:Author>
    <b:Title>Case Details</b:Title>
    <b:Year>2020</b:Year>
    <b:YearAccessed>2020</b:YearAccessed>
    <b:MonthAccessed>April</b:MonthAccessed>
    <b:DayAccessed>20</b:DayAccessed>
    <b:URL>https://www.supremecourt.uk/cases/uksc-2018-0160.html</b:URL>
    <b:RefOrder>10</b:RefOrder>
  </b:Source>
  <b:Source>
    <b:Tag>CIP204</b:Tag>
    <b:SourceType>InternetSite</b:SourceType>
    <b:Guid>{D166F61A-CA01-45E5-80AC-8E98C47E6CE7}</b:Guid>
    <b:Author>
      <b:Author>
        <b:Corporate>CIPD</b:Corporate>
      </b:Author>
    </b:Author>
    <b:Title>Employment law in the UK: the court system</b:Title>
    <b:Year>2020</b:Year>
    <b:YearAccessed>2020</b:YearAccessed>
    <b:MonthAccessed>April</b:MonthAccessed>
    <b:DayAccessed>20</b:DayAccessed>
    <b:URL>https://www.cipd.co.uk/knowledge/fundamentals/emp-law/about/court-system</b:URL>
    <b:RefOrder>9</b:RefOrder>
  </b:Source>
  <b:Source>
    <b:Tag>HMC20</b:Tag>
    <b:SourceType>ElectronicSource</b:SourceType>
    <b:Guid>{688877D0-0575-4B9F-92A7-50B44CE9616D}</b:Guid>
    <b:Title>The Judgement</b:Title>
    <b:Year>2020</b:Year>
    <b:Author>
      <b:Author>
        <b:Corporate>HM Courts &amp; Tribunals Service</b:Corporate>
      </b:Author>
    </b:Author>
    <b:Publisher>HM Courts &amp; Tribunals Service</b:Publisher>
    <b:RefOrder>8</b:RefOrder>
  </b:Source>
  <b:Source>
    <b:Tag>The16</b:Tag>
    <b:SourceType>InternetSite</b:SourceType>
    <b:Guid>{9ABEA36C-7217-4058-BDD6-C3D445D6A6D5}</b:Guid>
    <b:Title>Major study finds gap in businesses’ understanding of recruitment law</b:Title>
    <b:Year>2016</b:Year>
    <b:Author>
      <b:Author>
        <b:Corporate>The Human Rights Commission</b:Corporate>
      </b:Author>
    </b:Author>
    <b:YearAccessed>2020</b:YearAccessed>
    <b:MonthAccessed>April</b:MonthAccessed>
    <b:DayAccessed>20</b:DayAccessed>
    <b:URL>https://www.equalityhumanrights.com/en/our-work/news/major-study-finds-gap-businesses%E2%80%99-understanding-recruitment-law</b:URL>
    <b:RefOrder>12</b:RefOrder>
  </b:Source>
  <b:Source>
    <b:Tag>Mas19</b:Tag>
    <b:SourceType>InternetSite</b:SourceType>
    <b:Guid>{F0851EFF-1768-4BF3-9FB2-9E37F9DE4FE4}</b:Guid>
    <b:Title>11 things you must do to recruit legally</b:Title>
    <b:Year>2019</b:Year>
    <b:YearAccessed>2020</b:YearAccessed>
    <b:MonthAccessed>April</b:MonthAccessed>
    <b:DayAccessed>20</b:DayAccessed>
    <b:URL>https://citrushr.com/blog/day-to-day-hr/recruitment-process/</b:URL>
    <b:Author>
      <b:Author>
        <b:NameList>
          <b:Person>
            <b:Last>Mason</b:Last>
            <b:First>Jane</b:First>
          </b:Person>
        </b:NameList>
      </b:Author>
    </b:Author>
    <b:RefOrder>13</b:RefOrder>
  </b:Source>
  <b:Source>
    <b:Tag>ACA15</b:Tag>
    <b:SourceType>ElectronicSource</b:SourceType>
    <b:Guid>{F8AF8C0F-6357-4527-8019-E5336A2040EC}</b:Guid>
    <b:Title>Protected characteristics</b:Title>
    <b:Year>2015</b:Year>
    <b:Author>
      <b:Author>
        <b:Corporate>ACAS</b:Corporate>
      </b:Author>
    </b:Author>
    <b:Publisher>ACAS</b:Publisher>
    <b:RefOrder>19</b:RefOrder>
  </b:Source>
  <b:Source>
    <b:Tag>CIP181</b:Tag>
    <b:SourceType>InternetSite</b:SourceType>
    <b:Guid>{E231B774-4B6D-4388-8A17-451ABABEB216}</b:Guid>
    <b:Author>
      <b:Author>
        <b:Corporate>CIPD</b:Corporate>
      </b:Author>
    </b:Author>
    <b:Title>Unconcious bias</b:Title>
    <b:Year>2018</b:Year>
    <b:YearAccessed>2020</b:YearAccessed>
    <b:MonthAccessed>April</b:MonthAccessed>
    <b:DayAccessed>24</b:DayAccessed>
    <b:URL>https://www.cipd.co.uk/podcasts/unconscious-bias</b:URL>
    <b:RefOrder>17</b:RefOrder>
  </b:Source>
  <b:Source>
    <b:Tag>leg20</b:Tag>
    <b:SourceType>InternetSite</b:SourceType>
    <b:Guid>{FB89DEE7-6D73-4E66-8FA3-EF7704C31332}</b:Guid>
    <b:Author>
      <b:Author>
        <b:Corporate>legislation.gov.uk</b:Corporate>
      </b:Author>
    </b:Author>
    <b:Title>Employment Rights Act 1996</b:Title>
    <b:YearAccessed>2020</b:YearAccessed>
    <b:MonthAccessed>April</b:MonthAccessed>
    <b:DayAccessed>24</b:DayAccessed>
    <b:URL>http://www.legislation.gov.uk/ukpga/1996/18/section/230</b:URL>
    <b:RefOrder>20</b:RefOrder>
  </b:Source>
  <b:Source>
    <b:Tag>Dan191</b:Tag>
    <b:SourceType>Book</b:SourceType>
    <b:Guid>{648E89C3-32AF-4AE4-9186-C2C64DB3EE5E}</b:Guid>
    <b:Title>Introduction to Employment Law</b:Title>
    <b:Year>2019</b:Year>
    <b:City>London</b:City>
    <b:Publisher>Kogan Page</b:Publisher>
    <b:Edition>5th</b:Edition>
    <b:Author>
      <b:Author>
        <b:NameList>
          <b:Person>
            <b:Last>Daniels</b:Last>
            <b:First>Kathy</b:First>
          </b:Person>
        </b:NameList>
      </b:Author>
    </b:Author>
    <b:RefOrder>4</b:RefOrder>
  </b:Source>
  <b:Source>
    <b:Tag>aca20</b:Tag>
    <b:SourceType>InternetSite</b:SourceType>
    <b:Guid>{0AA30E9F-B2A3-4A69-AB97-C0E8D65ABA37}</b:Guid>
    <b:Author>
      <b:Author>
        <b:Corporate>acas</b:Corporate>
      </b:Author>
    </b:Author>
    <b:Title>Changing an employment contract</b:Title>
    <b:YearAccessed>2020</b:YearAccessed>
    <b:MonthAccessed>April</b:MonthAccessed>
    <b:DayAccessed>25</b:DayAccessed>
    <b:URL>https://www.acas.org.uk/changing-an-employment-contract</b:URL>
    <b:RefOrder>21</b:RefOrder>
  </b:Source>
  <b:Source>
    <b:Tag>Equ19</b:Tag>
    <b:SourceType>InternetSite</b:SourceType>
    <b:Guid>{8819C199-7847-40F6-A9B3-C213072B060A}</b:Guid>
    <b:Author>
      <b:Author>
        <b:Corporate>Equality and Human Rights Commission</b:Corporate>
      </b:Author>
    </b:Author>
    <b:Title>Protected characteristics</b:Title>
    <b:Year>2019</b:Year>
    <b:YearAccessed>2020</b:YearAccessed>
    <b:MonthAccessed>April</b:MonthAccessed>
    <b:DayAccessed>25</b:DayAccessed>
    <b:URL>https://www.equalityhumanrights.com/en/equality-act/protected-characteristics</b:URL>
    <b:RefOrder>14</b:RefOrder>
  </b:Source>
  <b:Source>
    <b:Tag>div16</b:Tag>
    <b:SourceType>InternetSite</b:SourceType>
    <b:Guid>{D43242EC-FC9D-4869-814F-81283896ED70}</b:Guid>
    <b:Author>
      <b:Author>
        <b:Corporate>diverse cymru</b:Corporate>
      </b:Author>
    </b:Author>
    <b:Title>Whats the Point of Equal Opportunities Forms</b:Title>
    <b:Year>2016</b:Year>
    <b:YearAccessed>2020</b:YearAccessed>
    <b:MonthAccessed>April</b:MonthAccessed>
    <b:DayAccessed>25</b:DayAccessed>
    <b:URL>https://www.diversecymru.org.uk/whats-the-point-of-equal-opportunities-forms/</b:URL>
    <b:RefOrder>18</b:RefOrder>
  </b:Source>
  <b:Source>
    <b:Tag>CIP205</b:Tag>
    <b:SourceType>InternetSite</b:SourceType>
    <b:Guid>{17298D96-5823-4665-AA5B-685C200667F2}</b:Guid>
    <b:Author>
      <b:Author>
        <b:Corporate>CIPD</b:Corporate>
      </b:Author>
    </b:Author>
    <b:Title>Redundancy: an introduction</b:Title>
    <b:Year>2020</b:Year>
    <b:YearAccessed>2020</b:YearAccessed>
    <b:MonthAccessed>April</b:MonthAccessed>
    <b:DayAccessed>26</b:DayAccessed>
    <b:URL>https://www.cipd.co.uk/knowledge/fundamentals/emp-law/redundancy/factsheet</b:URL>
    <b:RefOrder>24</b:RefOrder>
  </b:Source>
  <b:Source>
    <b:Tag>Xpe20</b:Tag>
    <b:SourceType>InternetSite</b:SourceType>
    <b:Guid>{90A31629-C1F0-435C-9D47-39A72020B3B5}</b:Guid>
    <b:Author>
      <b:Author>
        <b:Corporate>XpertHR</b:Corporate>
      </b:Author>
    </b:Author>
    <b:Title>What may happen if an employer fails to comply with redundancy consultation procedures?</b:Title>
    <b:Year>2020</b:Year>
    <b:YearAccessed>2020</b:YearAccessed>
    <b:MonthAccessed>April</b:MonthAccessed>
    <b:DayAccessed>26</b:DayAccessed>
    <b:URL>https://www.xperthr.co.uk/faq/what-may-happen-if-an-employer-fails-to-comply-with-redundancy-consultation-procedures/19989/</b:URL>
    <b:RefOrder>25</b:RefOrder>
  </b:Source>
  <b:Source>
    <b:Tag>Per00</b:Tag>
    <b:SourceType>InternetSite</b:SourceType>
    <b:Guid>{1397AA90-2D9D-4278-BD4F-2A899016430F}</b:Guid>
    <b:Author>
      <b:Author>
        <b:Corporate>Personnel Today</b:Corporate>
      </b:Author>
    </b:Author>
    <b:Title>Dismissal was connected with transfer</b:Title>
    <b:Year>2000</b:Year>
    <b:YearAccessed>2020</b:YearAccessed>
    <b:MonthAccessed>April</b:MonthAccessed>
    <b:DayAccessed>26</b:DayAccessed>
    <b:URL>https://www.personneltoday.com/hr/dismissal-was-connected-with-transfer/</b:URL>
    <b:RefOrder>28</b:RefOrder>
  </b:Source>
  <b:Source>
    <b:Tag>CIP182</b:Tag>
    <b:SourceType>ElectronicSource</b:SourceType>
    <b:Guid>{EDF3C69D-D64A-4CAD-9118-067FDF8B5389}</b:Guid>
    <b:Title>A Guide to TUPE Transfers</b:Title>
    <b:Year>2018</b:Year>
    <b:Author>
      <b:Author>
        <b:Corporate>CIPD</b:Corporate>
      </b:Author>
    </b:Author>
    <b:City>London</b:City>
    <b:Publisher>CIPD</b:Publisher>
    <b:RefOrder>26</b:RefOrder>
  </b:Source>
  <b:Source>
    <b:Tag>Pin19</b:Tag>
    <b:SourceType>InternetSite</b:SourceType>
    <b:Guid>{F168BE00-A5A9-4006-AF47-1F253E459D94}</b:Guid>
    <b:Author>
      <b:Author>
        <b:Corporate>Pinsent Masons</b:Corporate>
      </b:Author>
    </b:Author>
    <b:Title>Basic guide to TUPE</b:Title>
    <b:Year>2019</b:Year>
    <b:YearAccessed>2020</b:YearAccessed>
    <b:MonthAccessed>April</b:MonthAccessed>
    <b:DayAccessed>26</b:DayAccessed>
    <b:URL>https://www.pinsentmasons.com/out-law/guides/basic-guide-to-tupe</b:URL>
    <b:RefOrder>27</b:RefOrder>
  </b:Source>
  <b:Source>
    <b:Tag>HSE20</b:Tag>
    <b:SourceType>InternetSite</b:SourceType>
    <b:Guid>{45C57A9A-DD0C-48D6-9E84-7B339FE48B3F}</b:Guid>
    <b:Author>
      <b:Author>
        <b:Corporate>HSE</b:Corporate>
      </b:Author>
    </b:Author>
    <b:Title>Health and Safety at Work etc Act 1974</b:Title>
    <b:YearAccessed>2020</b:YearAccessed>
    <b:MonthAccessed>April</b:MonthAccessed>
    <b:DayAccessed>27</b:DayAccessed>
    <b:URL>https://www.hse.gov.uk/legislation/hswa.htm</b:URL>
    <b:RefOrder>34</b:RefOrder>
  </b:Source>
  <b:Source>
    <b:Tag>CPS18</b:Tag>
    <b:SourceType>InternetSite</b:SourceType>
    <b:Guid>{A3A77BA6-E179-4AC3-84FF-8F817C0B47C9}</b:Guid>
    <b:Author>
      <b:Author>
        <b:Corporate>CPS</b:Corporate>
      </b:Author>
    </b:Author>
    <b:Title>Corporate Manslaughter</b:Title>
    <b:Year>2018</b:Year>
    <b:YearAccessed>2020</b:YearAccessed>
    <b:MonthAccessed>April</b:MonthAccessed>
    <b:DayAccessed>27</b:DayAccessed>
    <b:URL>https://www.cps.gov.uk/legal-guidance/corporate-manslaughter</b:URL>
    <b:RefOrder>35</b:RefOrder>
  </b:Source>
  <b:Source>
    <b:Tag>Cro20</b:Tag>
    <b:SourceType>InternetSite</b:SourceType>
    <b:Guid>{75A5E09E-5EB7-4C36-83C6-8762D9F7BED7}</b:Guid>
    <b:Author>
      <b:Author>
        <b:Corporate>Croner-i</b:Corporate>
      </b:Author>
    </b:Author>
    <b:Title>Diversity &amp; Equality in the Workplace: In-depth</b:Title>
    <b:Year>2020</b:Year>
    <b:YearAccessed>2020</b:YearAccessed>
    <b:MonthAccessed>April</b:MonthAccessed>
    <b:DayAccessed>27</b:DayAccessed>
    <b:URL>https://app.croneri.co.uk/topics/diversity-and-equality-workplace/indepth</b:URL>
    <b:RefOrder>36</b:RefOrder>
  </b:Source>
  <b:Source>
    <b:Tag>Equ191</b:Tag>
    <b:SourceType>InternetSite</b:SourceType>
    <b:Guid>{4178C99B-5BC9-465E-AA92-CF0D2CDF9FE7}</b:Guid>
    <b:Author>
      <b:Author>
        <b:Corporate>Equality and Human Rights Commission</b:Corporate>
      </b:Author>
    </b:Author>
    <b:Title>Protected Characteristics</b:Title>
    <b:Year>2019</b:Year>
    <b:YearAccessed>2020</b:YearAccessed>
    <b:MonthAccessed>April</b:MonthAccessed>
    <b:DayAccessed>27</b:DayAccessed>
    <b:URL>https://www.equalityhumanrights.com/en/equality-act/protected-characteristics</b:URL>
    <b:RefOrder>15</b:RefOrder>
  </b:Source>
  <b:Source>
    <b:Tag>Roc20</b:Tag>
    <b:SourceType>InternetSite</b:SourceType>
    <b:Guid>{0D1F0849-31C8-4CE1-8A85-75685B209DED}</b:Guid>
    <b:Author>
      <b:Author>
        <b:Corporate>Rocket Lawyer</b:Corporate>
      </b:Author>
    </b:Author>
    <b:Title>Implied terms of employment contract</b:Title>
    <b:Year>2020</b:Year>
    <b:YearAccessed>2020</b:YearAccessed>
    <b:MonthAccessed>April</b:MonthAccessed>
    <b:DayAccessed>27</b:DayAccessed>
    <b:URL>https://www.rocketlawyer.com/gb/en/quick-guides/implied-terms-of-employment-contract</b:URL>
    <b:RefOrder>37</b:RefOrder>
  </b:Source>
  <b:Source>
    <b:Tag>Bar18</b:Tag>
    <b:SourceType>InternetSite</b:SourceType>
    <b:Guid>{B9E5066B-B3E1-48B8-91D8-0C0EF6704DEC}</b:Guid>
    <b:Title>Two years since the Taylor Review: What Next?</b:Title>
    <b:Year>2018</b:Year>
    <b:YearAccessed>2020</b:YearAccessed>
    <b:MonthAccessed>April</b:MonthAccessed>
    <b:DayAccessed>27</b:DayAccessed>
    <b:URL>https://www.hrmagazine.co.uk/article-details/two-years-since-the-taylor-review-what-next</b:URL>
    <b:Author>
      <b:Author>
        <b:NameList>
          <b:Person>
            <b:Last>Barrow</b:Last>
            <b:First>Ken</b:First>
          </b:Person>
        </b:NameList>
      </b:Author>
    </b:Author>
    <b:RefOrder>5</b:RefOrder>
  </b:Source>
  <b:Source>
    <b:Tag>Mon20</b:Tag>
    <b:SourceType>InternetSite</b:SourceType>
    <b:Guid>{8943A2B6-F985-4141-B89E-D34423B2BA15}</b:Guid>
    <b:Author>
      <b:Author>
        <b:Corporate>Monaco Solicitors</b:Corporate>
      </b:Author>
    </b:Author>
    <b:Title>Employment tribunals: How to start a claim and complete the ET1 claim form</b:Title>
    <b:Year>2020</b:Year>
    <b:YearAccessed>2020</b:YearAccessed>
    <b:MonthAccessed>April</b:MonthAccessed>
    <b:DayAccessed>27</b:DayAccessed>
    <b:URL>https://www.monacosolicitors.co.uk/tribunals/completing-the-et1-claim-form/</b:URL>
    <b:RefOrder>6</b:RefOrder>
  </b:Source>
  <b:Source>
    <b:Tag>Cit20</b:Tag>
    <b:SourceType>InternetSite</b:SourceType>
    <b:Guid>{DBC1F1FF-35DE-476A-8F4F-1D9B86438349}</b:Guid>
    <b:Author>
      <b:Author>
        <b:Corporate>Citizens Advice</b:Corporate>
      </b:Author>
    </b:Author>
    <b:Title>Preparing an employment tribunal case</b:Title>
    <b:Year>2020</b:Year>
    <b:YearAccessed>2020</b:YearAccessed>
    <b:MonthAccessed>April</b:MonthAccessed>
    <b:DayAccessed>27</b:DayAccessed>
    <b:URL>https://www.citizensadvice.org.uk/work/problems-at-work/employment-tribunals/preparing-an-employment-tribunal-case/</b:URL>
    <b:RefOrder>7</b:RefOrder>
  </b:Source>
  <b:Source>
    <b:Tag>The201</b:Tag>
    <b:SourceType>InternetSite</b:SourceType>
    <b:Guid>{2F00F234-086F-4704-A9D8-1767A3C74A46}</b:Guid>
    <b:Author>
      <b:Author>
        <b:Corporate>The Supreme Court</b:Corporate>
      </b:Author>
    </b:Author>
    <b:Title>Case details</b:Title>
    <b:Year>2020</b:Year>
    <b:YearAccessed>2020</b:YearAccessed>
    <b:MonthAccessed>April</b:MonthAccessed>
    <b:DayAccessed>27</b:DayAccessed>
    <b:URL>https://www.supremecourt.uk/cases/uksc-2018-0160.html</b:URL>
    <b:RefOrder>11</b:RefOrder>
  </b:Source>
  <b:Source>
    <b:Tag>Gov20</b:Tag>
    <b:SourceType>InternetSite</b:SourceType>
    <b:Guid>{83223C28-4259-4BF1-A5C8-F49A39EC297C}</b:Guid>
    <b:Author>
      <b:Author>
        <b:Corporate>Gov.uk</b:Corporate>
      </b:Author>
    </b:Author>
    <b:Title>Workplace bullying and harassment</b:Title>
    <b:Year>2020</b:Year>
    <b:YearAccessed>2020</b:YearAccessed>
    <b:MonthAccessed>April</b:MonthAccessed>
    <b:DayAccessed>27</b:DayAccessed>
    <b:URL>https://www.gov.uk/workplace-bullying-and-harassment</b:URL>
    <b:RefOrder>16</b:RefOrder>
  </b:Source>
  <b:Source>
    <b:Tag>Sla16</b:Tag>
    <b:SourceType>InternetSite</b:SourceType>
    <b:Guid>{71118D5E-3A90-4BCD-B6E9-D0405847D624}</b:Guid>
    <b:Author>
      <b:Author>
        <b:Corporate>Slater Gordon Lawyers</b:Corporate>
      </b:Author>
    </b:Author>
    <b:Title>Flexibility Clauses – What Are They?</b:Title>
    <b:Year>2016</b:Year>
    <b:YearAccessed>2020</b:YearAccessed>
    <b:MonthAccessed>April</b:MonthAccessed>
    <b:DayAccessed>27</b:DayAccessed>
    <b:URL>https://www.slatergordon.co.uk/media-centre/blog/2016/02/flexibility-clauses-what-are-they/</b:URL>
    <b:RefOrder>22</b:RefOrder>
  </b:Source>
  <b:Source>
    <b:Tag>aca201</b:Tag>
    <b:SourceType>InternetSite</b:SourceType>
    <b:Guid>{4A39F856-1618-4261-99A0-DD68B8598339}</b:Guid>
    <b:Author>
      <b:Author>
        <b:Corporate>acas</b:Corporate>
      </b:Author>
    </b:Author>
    <b:Title>Changing an employent contract</b:Title>
    <b:Year>2020</b:Year>
    <b:YearAccessed>2020</b:YearAccessed>
    <b:MonthAccessed>April</b:MonthAccessed>
    <b:DayAccessed>27</b:DayAccessed>
    <b:URL>https://www.acas.org.uk/changing-an-employment-contract</b:URL>
    <b:RefOrder>23</b:RefOrder>
  </b:Source>
  <b:Source>
    <b:Tag>Per20</b:Tag>
    <b:SourceType>InternetSite</b:SourceType>
    <b:Guid>{806D41A1-C3D3-406E-A728-8619D22BA1A3}</b:Guid>
    <b:Author>
      <b:Author>
        <b:Corporate>Personnel Today</b:Corporate>
      </b:Author>
    </b:Author>
    <b:Title>Working Time Regulations</b:Title>
    <b:Year>2020</b:Year>
    <b:YearAccessed>2020</b:YearAccessed>
    <b:MonthAccessed>April</b:MonthAccessed>
    <b:DayAccessed>27</b:DayAccessed>
    <b:URL>https://www.personneltoday.com/employment-law/working-time-regulations/</b:URL>
    <b:RefOrder>29</b:RefOrder>
  </b:Source>
  <b:Source>
    <b:Tag>Kal20</b:Tag>
    <b:SourceType>InternetSite</b:SourceType>
    <b:Guid>{8BC09889-36E3-421B-A8D2-1E2DB46FF2A9}</b:Guid>
    <b:Author>
      <b:Author>
        <b:Corporate>Kalra Legal Group</b:Corporate>
      </b:Author>
    </b:Author>
    <b:Title>Unlawful Deduction of Wages</b:Title>
    <b:Year>2020</b:Year>
    <b:YearAccessed>2020</b:YearAccessed>
    <b:MonthAccessed>April</b:MonthAccessed>
    <b:DayAccessed>27</b:DayAccessed>
    <b:URL>https://www.klglaw.co.uk/unlawful-deduction-of-wages.html</b:URL>
    <b:RefOrder>30</b:RefOrder>
  </b:Source>
  <b:Source>
    <b:Tag>Per201</b:Tag>
    <b:SourceType>InternetSite</b:SourceType>
    <b:Guid>{3E24FE03-F5D9-4AB9-9373-8923AC18FB7A}</b:Guid>
    <b:Author>
      <b:Author>
        <b:Corporate>Personnel Today</b:Corporate>
      </b:Author>
    </b:Author>
    <b:Title>Family friendly-working</b:Title>
    <b:Year>2020</b:Year>
    <b:YearAccessed>2020</b:YearAccessed>
    <b:MonthAccessed>April</b:MonthAccessed>
    <b:DayAccessed>27</b:DayAccessed>
    <b:URL>https://www.personneltoday.com/equality-diversity/family-friendly-working/</b:URL>
    <b:RefOrder>31</b:RefOrder>
  </b:Source>
  <b:Source>
    <b:Tag>Gov201</b:Tag>
    <b:SourceType>InternetSite</b:SourceType>
    <b:Guid>{B02D0025-8FC7-46CF-90F3-9309C092F28C}</b:Guid>
    <b:Author>
      <b:Author>
        <b:Corporate>Gov.uk</b:Corporate>
      </b:Author>
    </b:Author>
    <b:Title>Maternity pay and leave</b:Title>
    <b:Year>2020</b:Year>
    <b:YearAccessed>2020</b:YearAccessed>
    <b:MonthAccessed>April</b:MonthAccessed>
    <b:DayAccessed>27</b:DayAccessed>
    <b:URL>https://www.gov.uk/maternity-pay-leave</b:URL>
    <b:RefOrder>32</b:RefOrder>
  </b:Source>
  <b:Source>
    <b:Tag>Gov202</b:Tag>
    <b:SourceType>InternetSite</b:SourceType>
    <b:Guid>{50930DFF-4961-445D-B88B-169C249C547F}</b:Guid>
    <b:Author>
      <b:Author>
        <b:Corporate>Gov.uk</b:Corporate>
      </b:Author>
    </b:Author>
    <b:Title>Time off for families and dependants</b:Title>
    <b:Year>2020</b:Year>
    <b:YearAccessed>2020</b:YearAccessed>
    <b:MonthAccessed>April</b:MonthAccessed>
    <b:DayAccessed>27</b:DayAccessed>
    <b:URL>https://www.gov.uk/maternity-pay-leave</b:URL>
    <b:RefOrder>33</b:RefOrder>
  </b:Source>
  <b:Source>
    <b:Tag>Jal20</b:Tag>
    <b:SourceType>InternetSite</b:SourceType>
    <b:Guid>{9B2B5D83-2BD3-4506-A434-DA08F9E56875}</b:Guid>
    <b:Author>
      <b:Author>
        <b:Corporate>Jaluch</b:Corporate>
      </b:Author>
    </b:Author>
    <b:Title>5 Fair Reasons for Dismissal</b:Title>
    <b:Year>2020</b:Year>
    <b:YearAccessed>2020</b:YearAccessed>
    <b:MonthAccessed>April</b:MonthAccessed>
    <b:DayAccessed>27</b:DayAccessed>
    <b:URL>https://www.jaluch.co.uk/hr-blast/5-fair-reasons-for-dismissal/</b:URL>
    <b:RefOrder>38</b:RefOrder>
  </b:Source>
  <b:Source>
    <b:Tag>Emp11</b:Tag>
    <b:SourceType>InternetSite</b:SourceType>
    <b:Guid>{F0CCC433-0FA1-4CC6-A41B-E7C6EE9C3995}</b:Guid>
    <b:Author>
      <b:Author>
        <b:Corporate>Employment Cases Update</b:Corporate>
      </b:Author>
    </b:Author>
    <b:Title>Eszias v North Glamorgan NHS Trust UKEAT/0399/09/CEA</b:Title>
    <b:Year>2011</b:Year>
    <b:YearAccessed>2020</b:YearAccessed>
    <b:MonthAccessed>April</b:MonthAccessed>
    <b:DayAccessed>27</b:DayAccessed>
    <b:URL>https://www.employmentcasesupdate.co.uk/site.aspx?i=ed8126</b:URL>
    <b:RefOrder>39</b:RefOrder>
  </b:Source>
</b:Sources>
</file>

<file path=customXml/itemProps1.xml><?xml version="1.0" encoding="utf-8"?>
<ds:datastoreItem xmlns:ds="http://schemas.openxmlformats.org/officeDocument/2006/customXml" ds:itemID="{8F5CC1E4-7A60-4718-BBFD-6E98AA670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373fd4-0af6-4861-a8b4-493d0c483b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37B57E-D5D3-4CEA-BD64-62FBBC14D474}">
  <ds:schemaRefs>
    <ds:schemaRef ds:uri="http://schemas.microsoft.com/sharepoint/v3/contenttype/forms"/>
  </ds:schemaRefs>
</ds:datastoreItem>
</file>

<file path=customXml/itemProps3.xml><?xml version="1.0" encoding="utf-8"?>
<ds:datastoreItem xmlns:ds="http://schemas.openxmlformats.org/officeDocument/2006/customXml" ds:itemID="{07B7210A-6275-4D62-8FDB-30C46D85E70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ECF920-453B-40FF-875C-552DCE083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13</Pages>
  <Words>5248</Words>
  <Characters>29915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Chloe Tickle</cp:lastModifiedBy>
  <cp:revision>662</cp:revision>
  <dcterms:created xsi:type="dcterms:W3CDTF">2020-04-01T16:09:00Z</dcterms:created>
  <dcterms:modified xsi:type="dcterms:W3CDTF">2020-04-27T19:57:00Z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0x010100927C1FEDF27B5D418E0ECE1DE57EADB6</vt:lpwstr>
  </property>
</Properties>
</file>