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CD357" w14:textId="7C138282" w:rsidR="009F42C8" w:rsidRPr="002A6D66" w:rsidRDefault="00225ABA" w:rsidP="002A6D66">
      <w:pPr>
        <w:pStyle w:val="Title"/>
        <w:tabs>
          <w:tab w:val="left" w:pos="2205"/>
        </w:tabs>
        <w:spacing w:before="240" w:after="0" w:line="360" w:lineRule="auto"/>
        <w:jc w:val="both"/>
        <w:rPr>
          <w:rFonts w:ascii="Arial" w:hAnsi="Arial" w:cs="Arial"/>
          <w:b/>
          <w:bCs/>
          <w:color w:val="000000" w:themeColor="text1"/>
          <w:sz w:val="24"/>
          <w:szCs w:val="24"/>
        </w:rPr>
      </w:pPr>
      <w:r w:rsidRPr="002A6D66">
        <w:rPr>
          <w:rFonts w:ascii="Arial" w:hAnsi="Arial" w:cs="Arial"/>
          <w:b/>
          <w:bCs/>
          <w:color w:val="000000" w:themeColor="text1"/>
          <w:sz w:val="24"/>
          <w:szCs w:val="24"/>
        </w:rPr>
        <w:tab/>
      </w:r>
      <w:r w:rsidRPr="002A6D66">
        <w:rPr>
          <w:rFonts w:ascii="Arial" w:hAnsi="Arial" w:cs="Arial"/>
          <w:noProof/>
          <w:sz w:val="24"/>
          <w:szCs w:val="24"/>
        </w:rPr>
        <w:drawing>
          <wp:inline distT="0" distB="0" distL="0" distR="0" wp14:anchorId="1382A76C" wp14:editId="165D86D2">
            <wp:extent cx="2980055" cy="118808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2EB93E00" w14:textId="768D5FEE" w:rsidR="00C729CF" w:rsidRPr="002A6D66" w:rsidRDefault="00C729CF" w:rsidP="002A6D66">
      <w:pPr>
        <w:spacing w:before="240" w:after="0" w:line="360" w:lineRule="auto"/>
        <w:jc w:val="both"/>
        <w:rPr>
          <w:rFonts w:ascii="Arial" w:hAnsi="Arial" w:cs="Arial"/>
          <w:b/>
          <w:bCs/>
          <w:color w:val="000000" w:themeColor="text1"/>
          <w:sz w:val="24"/>
          <w:szCs w:val="24"/>
        </w:rPr>
      </w:pPr>
    </w:p>
    <w:p w14:paraId="138C46D1" w14:textId="77777777" w:rsidR="00C729CF" w:rsidRPr="002A6D66" w:rsidRDefault="00C729CF" w:rsidP="002A6D66">
      <w:pPr>
        <w:spacing w:before="240" w:after="0" w:line="360" w:lineRule="auto"/>
        <w:rPr>
          <w:rFonts w:ascii="Arial" w:hAnsi="Arial" w:cs="Arial"/>
          <w:b/>
          <w:bCs/>
          <w:color w:val="000000" w:themeColor="text1"/>
          <w:sz w:val="24"/>
          <w:szCs w:val="24"/>
        </w:rPr>
      </w:pPr>
      <w:r w:rsidRPr="002A6D66">
        <w:rPr>
          <w:rFonts w:ascii="Arial" w:hAnsi="Arial" w:cs="Arial"/>
          <w:b/>
          <w:bCs/>
          <w:color w:val="000000" w:themeColor="text1"/>
          <w:sz w:val="24"/>
          <w:szCs w:val="24"/>
        </w:rPr>
        <w:t xml:space="preserve">Module Name: Managing Enterprise </w:t>
      </w:r>
    </w:p>
    <w:p w14:paraId="078577FA" w14:textId="77777777" w:rsidR="00C729CF" w:rsidRPr="002A6D66" w:rsidRDefault="00C729CF" w:rsidP="002A6D66">
      <w:pPr>
        <w:spacing w:before="240" w:after="0" w:line="360" w:lineRule="auto"/>
        <w:rPr>
          <w:rFonts w:ascii="Arial" w:hAnsi="Arial" w:cs="Arial"/>
          <w:b/>
          <w:bCs/>
          <w:color w:val="000000" w:themeColor="text1"/>
          <w:sz w:val="24"/>
          <w:szCs w:val="24"/>
        </w:rPr>
      </w:pPr>
      <w:r w:rsidRPr="002A6D66">
        <w:rPr>
          <w:rFonts w:ascii="Arial" w:hAnsi="Arial" w:cs="Arial"/>
          <w:b/>
          <w:bCs/>
          <w:color w:val="000000" w:themeColor="text1"/>
          <w:sz w:val="24"/>
          <w:szCs w:val="24"/>
        </w:rPr>
        <w:t>Module Code:  BMSW4011</w:t>
      </w:r>
    </w:p>
    <w:p w14:paraId="26586034" w14:textId="0A3CBEDD" w:rsidR="00C729CF" w:rsidRPr="002A6D66" w:rsidRDefault="00964FED" w:rsidP="002A6D66">
      <w:pPr>
        <w:spacing w:before="240" w:after="0" w:line="360" w:lineRule="auto"/>
        <w:rPr>
          <w:rFonts w:ascii="Arial" w:hAnsi="Arial" w:cs="Arial"/>
          <w:b/>
          <w:bCs/>
          <w:color w:val="000000" w:themeColor="text1"/>
          <w:sz w:val="24"/>
          <w:szCs w:val="24"/>
        </w:rPr>
      </w:pPr>
      <w:r w:rsidRPr="002A6D66">
        <w:rPr>
          <w:rFonts w:ascii="Arial" w:hAnsi="Arial" w:cs="Arial"/>
          <w:b/>
          <w:bCs/>
          <w:color w:val="000000" w:themeColor="text1"/>
          <w:sz w:val="24"/>
          <w:szCs w:val="24"/>
        </w:rPr>
        <w:t>Assignment Name</w:t>
      </w:r>
      <w:r w:rsidR="00C729CF" w:rsidRPr="002A6D66">
        <w:rPr>
          <w:rFonts w:ascii="Arial" w:hAnsi="Arial" w:cs="Arial"/>
          <w:b/>
          <w:bCs/>
          <w:color w:val="000000" w:themeColor="text1"/>
          <w:sz w:val="24"/>
          <w:szCs w:val="24"/>
        </w:rPr>
        <w:t xml:space="preserve">: Business Plan and Reflection </w:t>
      </w:r>
    </w:p>
    <w:p w14:paraId="276F6F14" w14:textId="34FBDB0C" w:rsidR="00C729CF" w:rsidRPr="002A6D66" w:rsidRDefault="00C729CF" w:rsidP="002A6D66">
      <w:pPr>
        <w:spacing w:before="240" w:after="0" w:line="360" w:lineRule="auto"/>
        <w:rPr>
          <w:rFonts w:ascii="Arial" w:hAnsi="Arial" w:cs="Arial"/>
          <w:b/>
          <w:bCs/>
          <w:color w:val="000000" w:themeColor="text1"/>
          <w:sz w:val="24"/>
          <w:szCs w:val="24"/>
        </w:rPr>
      </w:pPr>
      <w:r w:rsidRPr="002A6D66">
        <w:rPr>
          <w:rFonts w:ascii="Arial" w:hAnsi="Arial" w:cs="Arial"/>
          <w:b/>
          <w:bCs/>
          <w:color w:val="000000" w:themeColor="text1"/>
          <w:sz w:val="24"/>
          <w:szCs w:val="24"/>
        </w:rPr>
        <w:t>Student Name: Ellie Pavelea</w:t>
      </w:r>
    </w:p>
    <w:p w14:paraId="790510FA" w14:textId="46FE0056" w:rsidR="00C729CF" w:rsidRPr="002A6D66" w:rsidRDefault="00C729CF" w:rsidP="002A6D66">
      <w:pPr>
        <w:spacing w:before="240" w:after="0" w:line="360" w:lineRule="auto"/>
        <w:rPr>
          <w:rFonts w:ascii="Arial" w:hAnsi="Arial" w:cs="Arial"/>
          <w:b/>
          <w:bCs/>
          <w:color w:val="000000" w:themeColor="text1"/>
          <w:sz w:val="24"/>
          <w:szCs w:val="24"/>
        </w:rPr>
      </w:pPr>
      <w:r w:rsidRPr="002A6D66">
        <w:rPr>
          <w:rFonts w:ascii="Arial" w:hAnsi="Arial" w:cs="Arial"/>
          <w:b/>
          <w:bCs/>
          <w:color w:val="000000" w:themeColor="text1"/>
          <w:sz w:val="24"/>
          <w:szCs w:val="24"/>
        </w:rPr>
        <w:t>Student Number:</w:t>
      </w:r>
      <w:r w:rsidR="00642C0C" w:rsidRPr="002A6D66">
        <w:rPr>
          <w:rFonts w:ascii="Arial" w:hAnsi="Arial" w:cs="Arial"/>
          <w:b/>
          <w:bCs/>
          <w:color w:val="000000" w:themeColor="text1"/>
          <w:sz w:val="24"/>
          <w:szCs w:val="24"/>
        </w:rPr>
        <w:t xml:space="preserve"> 2514510</w:t>
      </w:r>
    </w:p>
    <w:p w14:paraId="5269484C" w14:textId="767D5A9F" w:rsidR="00C729CF" w:rsidRPr="002A6D66" w:rsidRDefault="00C729CF" w:rsidP="002A6D66">
      <w:pPr>
        <w:spacing w:before="240" w:after="0" w:line="360" w:lineRule="auto"/>
        <w:rPr>
          <w:rFonts w:ascii="Arial" w:hAnsi="Arial" w:cs="Arial"/>
          <w:b/>
          <w:bCs/>
          <w:color w:val="000000" w:themeColor="text1"/>
          <w:sz w:val="24"/>
          <w:szCs w:val="24"/>
        </w:rPr>
      </w:pPr>
      <w:r w:rsidRPr="002A6D66">
        <w:rPr>
          <w:rFonts w:ascii="Arial" w:hAnsi="Arial" w:cs="Arial"/>
          <w:b/>
          <w:bCs/>
          <w:color w:val="000000" w:themeColor="text1"/>
          <w:sz w:val="24"/>
          <w:szCs w:val="24"/>
        </w:rPr>
        <w:t>Lecturer:</w:t>
      </w:r>
      <w:r w:rsidR="002A6D66" w:rsidRPr="002A6D66">
        <w:rPr>
          <w:rFonts w:ascii="Arial" w:hAnsi="Arial" w:cs="Arial"/>
          <w:b/>
          <w:bCs/>
          <w:color w:val="000000" w:themeColor="text1"/>
          <w:sz w:val="24"/>
          <w:szCs w:val="24"/>
        </w:rPr>
        <w:t xml:space="preserve"> </w:t>
      </w:r>
      <w:r w:rsidR="00642C0C" w:rsidRPr="002A6D66">
        <w:rPr>
          <w:rFonts w:ascii="Arial" w:hAnsi="Arial" w:cs="Arial"/>
          <w:b/>
          <w:bCs/>
          <w:color w:val="000000" w:themeColor="text1"/>
          <w:sz w:val="24"/>
          <w:szCs w:val="24"/>
        </w:rPr>
        <w:t>Melanie Squire</w:t>
      </w:r>
      <w:r w:rsidR="00EE1703" w:rsidRPr="002A6D66">
        <w:rPr>
          <w:rFonts w:ascii="Arial" w:hAnsi="Arial" w:cs="Arial"/>
          <w:b/>
          <w:bCs/>
          <w:color w:val="000000" w:themeColor="text1"/>
          <w:sz w:val="24"/>
          <w:szCs w:val="24"/>
        </w:rPr>
        <w:br/>
      </w:r>
      <w:r w:rsidRPr="002A6D66">
        <w:rPr>
          <w:rFonts w:ascii="Arial" w:hAnsi="Arial" w:cs="Arial"/>
          <w:b/>
          <w:bCs/>
          <w:color w:val="000000" w:themeColor="text1"/>
          <w:sz w:val="24"/>
          <w:szCs w:val="24"/>
        </w:rPr>
        <w:br/>
        <w:t xml:space="preserve">Deadline: Friday </w:t>
      </w:r>
      <w:r w:rsidR="00E779AE" w:rsidRPr="002A6D66">
        <w:rPr>
          <w:rFonts w:ascii="Arial" w:hAnsi="Arial" w:cs="Arial"/>
          <w:b/>
          <w:bCs/>
          <w:color w:val="000000" w:themeColor="text1"/>
          <w:sz w:val="24"/>
          <w:szCs w:val="24"/>
        </w:rPr>
        <w:t>19</w:t>
      </w:r>
      <w:r w:rsidRPr="002A6D66">
        <w:rPr>
          <w:rFonts w:ascii="Arial" w:hAnsi="Arial" w:cs="Arial"/>
          <w:b/>
          <w:bCs/>
          <w:color w:val="000000" w:themeColor="text1"/>
          <w:sz w:val="24"/>
          <w:szCs w:val="24"/>
          <w:vertAlign w:val="superscript"/>
        </w:rPr>
        <w:t>th</w:t>
      </w:r>
      <w:r w:rsidRPr="002A6D66">
        <w:rPr>
          <w:rFonts w:ascii="Arial" w:hAnsi="Arial" w:cs="Arial"/>
          <w:b/>
          <w:bCs/>
          <w:color w:val="000000" w:themeColor="text1"/>
          <w:sz w:val="24"/>
          <w:szCs w:val="24"/>
        </w:rPr>
        <w:t xml:space="preserve"> </w:t>
      </w:r>
      <w:r w:rsidR="00E779AE" w:rsidRPr="002A6D66">
        <w:rPr>
          <w:rFonts w:ascii="Arial" w:hAnsi="Arial" w:cs="Arial"/>
          <w:b/>
          <w:bCs/>
          <w:color w:val="000000" w:themeColor="text1"/>
          <w:sz w:val="24"/>
          <w:szCs w:val="24"/>
        </w:rPr>
        <w:t>J</w:t>
      </w:r>
      <w:r w:rsidR="00DE4B3D" w:rsidRPr="002A6D66">
        <w:rPr>
          <w:rFonts w:ascii="Arial" w:hAnsi="Arial" w:cs="Arial"/>
          <w:b/>
          <w:bCs/>
          <w:color w:val="000000" w:themeColor="text1"/>
          <w:sz w:val="24"/>
          <w:szCs w:val="24"/>
        </w:rPr>
        <w:t>une</w:t>
      </w:r>
      <w:r w:rsidRPr="002A6D66">
        <w:rPr>
          <w:rFonts w:ascii="Arial" w:hAnsi="Arial" w:cs="Arial"/>
          <w:b/>
          <w:bCs/>
          <w:color w:val="000000" w:themeColor="text1"/>
          <w:sz w:val="24"/>
          <w:szCs w:val="24"/>
        </w:rPr>
        <w:t xml:space="preserve"> 23:59 </w:t>
      </w:r>
    </w:p>
    <w:p w14:paraId="40B585F3" w14:textId="77777777" w:rsidR="00804C98" w:rsidRPr="002A6D66" w:rsidRDefault="00804C98" w:rsidP="002A6D66">
      <w:pPr>
        <w:spacing w:before="240" w:after="0" w:line="360" w:lineRule="auto"/>
        <w:jc w:val="both"/>
        <w:rPr>
          <w:rFonts w:ascii="Arial" w:hAnsi="Arial" w:cs="Arial"/>
          <w:b/>
          <w:bCs/>
          <w:color w:val="000000" w:themeColor="text1"/>
          <w:sz w:val="24"/>
          <w:szCs w:val="24"/>
        </w:rPr>
      </w:pPr>
    </w:p>
    <w:p w14:paraId="3635020E"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5524AE7B"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597F3737"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4CD3D2ED"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0CA836CB"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7649903A"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156C976C" w14:textId="512765BD" w:rsidR="007A0B6A" w:rsidRPr="002A6D66" w:rsidRDefault="007A0B6A" w:rsidP="002A6D66">
      <w:pPr>
        <w:spacing w:before="240" w:after="0" w:line="360" w:lineRule="auto"/>
        <w:jc w:val="both"/>
        <w:rPr>
          <w:rFonts w:ascii="Arial" w:hAnsi="Arial" w:cs="Arial"/>
          <w:b/>
          <w:bCs/>
          <w:color w:val="000000" w:themeColor="text1"/>
          <w:sz w:val="24"/>
          <w:szCs w:val="24"/>
        </w:rPr>
      </w:pPr>
      <w:r w:rsidRPr="002A6D66">
        <w:rPr>
          <w:rFonts w:ascii="Arial" w:hAnsi="Arial" w:cs="Arial"/>
          <w:b/>
          <w:bCs/>
          <w:color w:val="000000" w:themeColor="text1"/>
          <w:sz w:val="24"/>
          <w:szCs w:val="24"/>
        </w:rPr>
        <w:t>Wordcount:</w:t>
      </w:r>
      <w:r w:rsidR="00BB54A7" w:rsidRPr="002A6D66">
        <w:rPr>
          <w:rFonts w:ascii="Arial" w:hAnsi="Arial" w:cs="Arial"/>
          <w:b/>
          <w:bCs/>
          <w:color w:val="000000" w:themeColor="text1"/>
          <w:sz w:val="24"/>
          <w:szCs w:val="24"/>
        </w:rPr>
        <w:t xml:space="preserve"> 1069 </w:t>
      </w:r>
      <w:r w:rsidR="003C69FE" w:rsidRPr="002A6D66">
        <w:rPr>
          <w:rFonts w:ascii="Arial" w:hAnsi="Arial" w:cs="Arial"/>
          <w:b/>
          <w:bCs/>
          <w:color w:val="000000" w:themeColor="text1"/>
          <w:sz w:val="24"/>
          <w:szCs w:val="24"/>
        </w:rPr>
        <w:t>-</w:t>
      </w:r>
      <w:r w:rsidR="00892AF9" w:rsidRPr="002A6D66">
        <w:rPr>
          <w:rFonts w:ascii="Arial" w:hAnsi="Arial" w:cs="Arial"/>
          <w:b/>
          <w:bCs/>
          <w:color w:val="000000" w:themeColor="text1"/>
          <w:sz w:val="24"/>
          <w:szCs w:val="24"/>
        </w:rPr>
        <w:t xml:space="preserve"> </w:t>
      </w:r>
      <w:r w:rsidR="003C69FE" w:rsidRPr="002A6D66">
        <w:rPr>
          <w:rFonts w:ascii="Arial" w:hAnsi="Arial" w:cs="Arial"/>
          <w:b/>
          <w:bCs/>
          <w:color w:val="000000" w:themeColor="text1"/>
          <w:sz w:val="24"/>
          <w:szCs w:val="24"/>
        </w:rPr>
        <w:t>Business plan</w:t>
      </w:r>
    </w:p>
    <w:p w14:paraId="4B05D631" w14:textId="06E4F596" w:rsidR="003C69FE" w:rsidRPr="002A6D66" w:rsidRDefault="003C69FE" w:rsidP="002A6D66">
      <w:pPr>
        <w:spacing w:before="240" w:after="0" w:line="360" w:lineRule="auto"/>
        <w:jc w:val="both"/>
        <w:rPr>
          <w:rFonts w:ascii="Arial" w:hAnsi="Arial" w:cs="Arial"/>
          <w:b/>
          <w:bCs/>
          <w:color w:val="000000" w:themeColor="text1"/>
          <w:sz w:val="24"/>
          <w:szCs w:val="24"/>
        </w:rPr>
      </w:pPr>
      <w:r w:rsidRPr="002A6D66">
        <w:rPr>
          <w:rFonts w:ascii="Arial" w:hAnsi="Arial" w:cs="Arial"/>
          <w:b/>
          <w:bCs/>
          <w:color w:val="000000" w:themeColor="text1"/>
          <w:sz w:val="24"/>
          <w:szCs w:val="24"/>
        </w:rPr>
        <w:t xml:space="preserve">                     </w:t>
      </w:r>
      <w:r w:rsidR="00892AF9" w:rsidRPr="002A6D66">
        <w:rPr>
          <w:rFonts w:ascii="Arial" w:hAnsi="Arial" w:cs="Arial"/>
          <w:b/>
          <w:bCs/>
          <w:color w:val="000000" w:themeColor="text1"/>
          <w:sz w:val="24"/>
          <w:szCs w:val="24"/>
        </w:rPr>
        <w:t>509 - Reflection</w:t>
      </w:r>
    </w:p>
    <w:p w14:paraId="1FBBA6A5"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p>
    <w:p w14:paraId="08566839" w14:textId="77777777" w:rsidR="007A0B6A" w:rsidRPr="002A6D66" w:rsidRDefault="007A0B6A" w:rsidP="002A6D66">
      <w:pPr>
        <w:spacing w:before="240" w:after="0" w:line="360" w:lineRule="auto"/>
        <w:jc w:val="both"/>
        <w:rPr>
          <w:rFonts w:ascii="Arial" w:hAnsi="Arial" w:cs="Arial"/>
          <w:b/>
          <w:bCs/>
          <w:color w:val="000000" w:themeColor="text1"/>
          <w:sz w:val="24"/>
          <w:szCs w:val="24"/>
        </w:rPr>
      </w:pPr>
      <w:r w:rsidRPr="002A6D66">
        <w:rPr>
          <w:rFonts w:ascii="Arial" w:hAnsi="Arial" w:cs="Arial"/>
          <w:b/>
          <w:bCs/>
          <w:color w:val="000000" w:themeColor="text1"/>
          <w:sz w:val="24"/>
          <w:szCs w:val="24"/>
        </w:rPr>
        <w:t xml:space="preserve">AI Acknowledgement  </w:t>
      </w:r>
    </w:p>
    <w:p w14:paraId="75E9182A" w14:textId="77777777" w:rsidR="007A0B6A" w:rsidRPr="002A6D66" w:rsidRDefault="007A0B6A" w:rsidP="002A6D66">
      <w:pPr>
        <w:spacing w:before="240" w:after="0" w:line="360" w:lineRule="auto"/>
        <w:jc w:val="both"/>
        <w:rPr>
          <w:rFonts w:ascii="Arial" w:hAnsi="Arial" w:cs="Arial"/>
          <w:sz w:val="24"/>
          <w:szCs w:val="24"/>
        </w:rPr>
      </w:pPr>
      <w:r w:rsidRPr="002A6D66">
        <w:rPr>
          <w:rFonts w:ascii="Arial" w:hAnsi="Arial" w:cs="Arial"/>
          <w:sz w:val="24"/>
          <w:szCs w:val="24"/>
        </w:rPr>
        <w:t xml:space="preserve">I confirm that I have not presented any AI generated materials as my own work. </w:t>
      </w:r>
    </w:p>
    <w:p w14:paraId="0A50EBB6" w14:textId="77777777" w:rsidR="007A0B6A" w:rsidRPr="002A6D66" w:rsidRDefault="007A0B6A" w:rsidP="002A6D66">
      <w:pPr>
        <w:spacing w:before="240" w:after="0" w:line="360" w:lineRule="auto"/>
        <w:jc w:val="both"/>
        <w:rPr>
          <w:rFonts w:ascii="Arial" w:hAnsi="Arial" w:cs="Arial"/>
          <w:sz w:val="24"/>
          <w:szCs w:val="24"/>
        </w:rPr>
      </w:pPr>
      <w:r w:rsidRPr="002A6D66">
        <w:rPr>
          <w:rFonts w:ascii="Arial" w:hAnsi="Arial" w:cs="Arial"/>
          <w:sz w:val="24"/>
          <w:szCs w:val="24"/>
        </w:rPr>
        <w:t>I confirm that I have copies of my drafts, notes, and other resources I used, which I may be asked to provide in evidence.</w:t>
      </w:r>
    </w:p>
    <w:p w14:paraId="5A8B9D23" w14:textId="7A9384B1" w:rsidR="00FE2ABB" w:rsidRPr="002A6D66" w:rsidRDefault="00804C98" w:rsidP="002A6D66">
      <w:pPr>
        <w:spacing w:before="240" w:after="0" w:line="360" w:lineRule="auto"/>
        <w:jc w:val="both"/>
        <w:rPr>
          <w:rFonts w:ascii="Arial" w:hAnsi="Arial" w:cs="Arial"/>
          <w:b/>
          <w:bCs/>
          <w:color w:val="000000" w:themeColor="text1"/>
          <w:sz w:val="24"/>
          <w:szCs w:val="24"/>
        </w:rPr>
      </w:pPr>
      <w:r w:rsidRPr="002A6D66">
        <w:rPr>
          <w:rFonts w:ascii="Arial" w:hAnsi="Arial" w:cs="Arial"/>
          <w:b/>
          <w:bCs/>
          <w:color w:val="000000" w:themeColor="text1"/>
          <w:sz w:val="24"/>
          <w:szCs w:val="24"/>
        </w:rPr>
        <w:br w:type="page"/>
      </w:r>
    </w:p>
    <w:p w14:paraId="27AA6210" w14:textId="47ABE8F3" w:rsidR="00571A16" w:rsidRPr="002A6D66" w:rsidRDefault="00571A16" w:rsidP="002A6D66">
      <w:pPr>
        <w:spacing w:line="360" w:lineRule="auto"/>
        <w:jc w:val="both"/>
        <w:rPr>
          <w:rFonts w:ascii="Arial" w:hAnsi="Arial" w:cs="Arial"/>
          <w:b/>
          <w:bCs/>
          <w:color w:val="000000" w:themeColor="text1"/>
          <w:sz w:val="24"/>
          <w:szCs w:val="24"/>
        </w:rPr>
      </w:pPr>
    </w:p>
    <w:sdt>
      <w:sdtPr>
        <w:rPr>
          <w:rFonts w:ascii="Arial" w:eastAsiaTheme="minorHAnsi" w:hAnsi="Arial" w:cs="Arial"/>
          <w:color w:val="auto"/>
          <w:kern w:val="2"/>
          <w:sz w:val="24"/>
          <w:szCs w:val="24"/>
          <w:lang w:val="en-GB"/>
          <w14:ligatures w14:val="standardContextual"/>
        </w:rPr>
        <w:id w:val="1519737696"/>
        <w:docPartObj>
          <w:docPartGallery w:val="Table of Contents"/>
          <w:docPartUnique/>
        </w:docPartObj>
      </w:sdtPr>
      <w:sdtEndPr>
        <w:rPr>
          <w:b/>
          <w:bCs/>
          <w:noProof/>
        </w:rPr>
      </w:sdtEndPr>
      <w:sdtContent>
        <w:p w14:paraId="47421B85" w14:textId="5C9723F2" w:rsidR="00A62188" w:rsidRPr="002A6D66" w:rsidRDefault="00A62188" w:rsidP="002A6D66">
          <w:pPr>
            <w:pStyle w:val="TOCHeading"/>
            <w:spacing w:line="360" w:lineRule="auto"/>
            <w:jc w:val="both"/>
            <w:rPr>
              <w:rFonts w:ascii="Arial" w:hAnsi="Arial" w:cs="Arial"/>
              <w:sz w:val="24"/>
              <w:szCs w:val="24"/>
            </w:rPr>
          </w:pPr>
          <w:r w:rsidRPr="002A6D66">
            <w:rPr>
              <w:rFonts w:ascii="Arial" w:hAnsi="Arial" w:cs="Arial"/>
              <w:sz w:val="24"/>
              <w:szCs w:val="24"/>
            </w:rPr>
            <w:t>Contents</w:t>
          </w:r>
        </w:p>
        <w:p w14:paraId="6F1F3B34" w14:textId="3ED38D93" w:rsidR="00A60724" w:rsidRDefault="00A62188">
          <w:pPr>
            <w:pStyle w:val="TOC1"/>
            <w:rPr>
              <w:rFonts w:eastAsiaTheme="minorEastAsia"/>
              <w:noProof/>
              <w:sz w:val="24"/>
              <w:szCs w:val="24"/>
              <w:lang w:eastAsia="en-GB"/>
            </w:rPr>
          </w:pPr>
          <w:r w:rsidRPr="002A6D66">
            <w:rPr>
              <w:rFonts w:ascii="Arial" w:hAnsi="Arial" w:cs="Arial"/>
              <w:sz w:val="24"/>
              <w:szCs w:val="24"/>
            </w:rPr>
            <w:fldChar w:fldCharType="begin"/>
          </w:r>
          <w:r w:rsidRPr="002A6D66">
            <w:rPr>
              <w:rFonts w:ascii="Arial" w:hAnsi="Arial" w:cs="Arial"/>
              <w:sz w:val="24"/>
              <w:szCs w:val="24"/>
            </w:rPr>
            <w:instrText xml:space="preserve"> TOC \o "1-3" \h \z \u </w:instrText>
          </w:r>
          <w:r w:rsidRPr="002A6D66">
            <w:rPr>
              <w:rFonts w:ascii="Arial" w:hAnsi="Arial" w:cs="Arial"/>
              <w:sz w:val="24"/>
              <w:szCs w:val="24"/>
            </w:rPr>
            <w:fldChar w:fldCharType="separate"/>
          </w:r>
          <w:hyperlink w:anchor="_Toc232691139" w:history="1">
            <w:r w:rsidR="00A60724" w:rsidRPr="00A17CAD">
              <w:rPr>
                <w:rStyle w:val="Hyperlink"/>
                <w:rFonts w:ascii="Arial" w:hAnsi="Arial" w:cs="Arial"/>
                <w:noProof/>
              </w:rPr>
              <w:t>Part 1: Business Plan</w:t>
            </w:r>
            <w:r w:rsidR="00A60724">
              <w:rPr>
                <w:noProof/>
                <w:webHidden/>
              </w:rPr>
              <w:tab/>
            </w:r>
            <w:r w:rsidR="00A60724">
              <w:rPr>
                <w:noProof/>
                <w:webHidden/>
              </w:rPr>
              <w:fldChar w:fldCharType="begin"/>
            </w:r>
            <w:r w:rsidR="00A60724">
              <w:rPr>
                <w:noProof/>
                <w:webHidden/>
              </w:rPr>
              <w:instrText xml:space="preserve"> PAGEREF _Toc232691139 \h </w:instrText>
            </w:r>
            <w:r w:rsidR="00A60724">
              <w:rPr>
                <w:noProof/>
                <w:webHidden/>
              </w:rPr>
            </w:r>
            <w:r w:rsidR="00A60724">
              <w:rPr>
                <w:noProof/>
                <w:webHidden/>
              </w:rPr>
              <w:fldChar w:fldCharType="separate"/>
            </w:r>
            <w:r w:rsidR="00A60724">
              <w:rPr>
                <w:noProof/>
                <w:webHidden/>
              </w:rPr>
              <w:t>4</w:t>
            </w:r>
            <w:r w:rsidR="00A60724">
              <w:rPr>
                <w:noProof/>
                <w:webHidden/>
              </w:rPr>
              <w:fldChar w:fldCharType="end"/>
            </w:r>
          </w:hyperlink>
        </w:p>
        <w:p w14:paraId="1C2F2258" w14:textId="5C0C9AAA" w:rsidR="00A60724" w:rsidRDefault="00A60724">
          <w:pPr>
            <w:pStyle w:val="TOC2"/>
            <w:tabs>
              <w:tab w:val="right" w:leader="dot" w:pos="9016"/>
            </w:tabs>
            <w:rPr>
              <w:rFonts w:eastAsiaTheme="minorEastAsia"/>
              <w:noProof/>
              <w:sz w:val="24"/>
              <w:szCs w:val="24"/>
              <w:lang w:eastAsia="en-GB"/>
            </w:rPr>
          </w:pPr>
          <w:hyperlink w:anchor="_Toc232691140" w:history="1">
            <w:r w:rsidRPr="00A17CAD">
              <w:rPr>
                <w:rStyle w:val="Hyperlink"/>
                <w:rFonts w:ascii="Arial" w:hAnsi="Arial" w:cs="Arial"/>
                <w:noProof/>
              </w:rPr>
              <w:t>Company Name, Branding, Logo</w:t>
            </w:r>
            <w:r>
              <w:rPr>
                <w:noProof/>
                <w:webHidden/>
              </w:rPr>
              <w:tab/>
            </w:r>
            <w:r>
              <w:rPr>
                <w:noProof/>
                <w:webHidden/>
              </w:rPr>
              <w:fldChar w:fldCharType="begin"/>
            </w:r>
            <w:r>
              <w:rPr>
                <w:noProof/>
                <w:webHidden/>
              </w:rPr>
              <w:instrText xml:space="preserve"> PAGEREF _Toc232691140 \h </w:instrText>
            </w:r>
            <w:r>
              <w:rPr>
                <w:noProof/>
                <w:webHidden/>
              </w:rPr>
            </w:r>
            <w:r>
              <w:rPr>
                <w:noProof/>
                <w:webHidden/>
              </w:rPr>
              <w:fldChar w:fldCharType="separate"/>
            </w:r>
            <w:r>
              <w:rPr>
                <w:noProof/>
                <w:webHidden/>
              </w:rPr>
              <w:t>5</w:t>
            </w:r>
            <w:r>
              <w:rPr>
                <w:noProof/>
                <w:webHidden/>
              </w:rPr>
              <w:fldChar w:fldCharType="end"/>
            </w:r>
          </w:hyperlink>
        </w:p>
        <w:p w14:paraId="57454589" w14:textId="26627D6E" w:rsidR="00A60724" w:rsidRDefault="00A60724">
          <w:pPr>
            <w:pStyle w:val="TOC2"/>
            <w:tabs>
              <w:tab w:val="right" w:leader="dot" w:pos="9016"/>
            </w:tabs>
            <w:rPr>
              <w:rFonts w:eastAsiaTheme="minorEastAsia"/>
              <w:noProof/>
              <w:sz w:val="24"/>
              <w:szCs w:val="24"/>
              <w:lang w:eastAsia="en-GB"/>
            </w:rPr>
          </w:pPr>
          <w:hyperlink w:anchor="_Toc232691141" w:history="1">
            <w:r w:rsidRPr="00A17CAD">
              <w:rPr>
                <w:rStyle w:val="Hyperlink"/>
                <w:rFonts w:ascii="Arial" w:hAnsi="Arial" w:cs="Arial"/>
                <w:noProof/>
              </w:rPr>
              <w:t>ServiceProposition</w:t>
            </w:r>
            <w:r>
              <w:rPr>
                <w:noProof/>
                <w:webHidden/>
              </w:rPr>
              <w:tab/>
            </w:r>
            <w:r>
              <w:rPr>
                <w:noProof/>
                <w:webHidden/>
              </w:rPr>
              <w:fldChar w:fldCharType="begin"/>
            </w:r>
            <w:r>
              <w:rPr>
                <w:noProof/>
                <w:webHidden/>
              </w:rPr>
              <w:instrText xml:space="preserve"> PAGEREF _Toc232691141 \h </w:instrText>
            </w:r>
            <w:r>
              <w:rPr>
                <w:noProof/>
                <w:webHidden/>
              </w:rPr>
            </w:r>
            <w:r>
              <w:rPr>
                <w:noProof/>
                <w:webHidden/>
              </w:rPr>
              <w:fldChar w:fldCharType="separate"/>
            </w:r>
            <w:r>
              <w:rPr>
                <w:noProof/>
                <w:webHidden/>
              </w:rPr>
              <w:t>5</w:t>
            </w:r>
            <w:r>
              <w:rPr>
                <w:noProof/>
                <w:webHidden/>
              </w:rPr>
              <w:fldChar w:fldCharType="end"/>
            </w:r>
          </w:hyperlink>
        </w:p>
        <w:p w14:paraId="1789821F" w14:textId="6ABE3F46" w:rsidR="00A60724" w:rsidRDefault="00A60724">
          <w:pPr>
            <w:pStyle w:val="TOC2"/>
            <w:tabs>
              <w:tab w:val="right" w:leader="dot" w:pos="9016"/>
            </w:tabs>
            <w:rPr>
              <w:rFonts w:eastAsiaTheme="minorEastAsia"/>
              <w:noProof/>
              <w:sz w:val="24"/>
              <w:szCs w:val="24"/>
              <w:lang w:eastAsia="en-GB"/>
            </w:rPr>
          </w:pPr>
          <w:hyperlink w:anchor="_Toc232691142" w:history="1">
            <w:r w:rsidRPr="00A17CAD">
              <w:rPr>
                <w:rStyle w:val="Hyperlink"/>
                <w:rFonts w:ascii="Arial" w:hAnsi="Arial" w:cs="Arial"/>
                <w:noProof/>
              </w:rPr>
              <w:t>The Story Behind the Business</w:t>
            </w:r>
            <w:r>
              <w:rPr>
                <w:noProof/>
                <w:webHidden/>
              </w:rPr>
              <w:tab/>
            </w:r>
            <w:r>
              <w:rPr>
                <w:noProof/>
                <w:webHidden/>
              </w:rPr>
              <w:fldChar w:fldCharType="begin"/>
            </w:r>
            <w:r>
              <w:rPr>
                <w:noProof/>
                <w:webHidden/>
              </w:rPr>
              <w:instrText xml:space="preserve"> PAGEREF _Toc232691142 \h </w:instrText>
            </w:r>
            <w:r>
              <w:rPr>
                <w:noProof/>
                <w:webHidden/>
              </w:rPr>
            </w:r>
            <w:r>
              <w:rPr>
                <w:noProof/>
                <w:webHidden/>
              </w:rPr>
              <w:fldChar w:fldCharType="separate"/>
            </w:r>
            <w:r>
              <w:rPr>
                <w:noProof/>
                <w:webHidden/>
              </w:rPr>
              <w:t>5</w:t>
            </w:r>
            <w:r>
              <w:rPr>
                <w:noProof/>
                <w:webHidden/>
              </w:rPr>
              <w:fldChar w:fldCharType="end"/>
            </w:r>
          </w:hyperlink>
        </w:p>
        <w:p w14:paraId="1151A194" w14:textId="319175E2" w:rsidR="00A60724" w:rsidRDefault="00A60724">
          <w:pPr>
            <w:pStyle w:val="TOC2"/>
            <w:tabs>
              <w:tab w:val="right" w:leader="dot" w:pos="9016"/>
            </w:tabs>
            <w:rPr>
              <w:rFonts w:eastAsiaTheme="minorEastAsia"/>
              <w:noProof/>
              <w:sz w:val="24"/>
              <w:szCs w:val="24"/>
              <w:lang w:eastAsia="en-GB"/>
            </w:rPr>
          </w:pPr>
          <w:hyperlink w:anchor="_Toc232691143" w:history="1">
            <w:r w:rsidRPr="00A17CAD">
              <w:rPr>
                <w:rStyle w:val="Hyperlink"/>
                <w:rFonts w:ascii="Arial" w:hAnsi="Arial" w:cs="Arial"/>
                <w:noProof/>
              </w:rPr>
              <w:t>Business Ownership</w:t>
            </w:r>
            <w:r>
              <w:rPr>
                <w:noProof/>
                <w:webHidden/>
              </w:rPr>
              <w:tab/>
            </w:r>
            <w:r>
              <w:rPr>
                <w:noProof/>
                <w:webHidden/>
              </w:rPr>
              <w:fldChar w:fldCharType="begin"/>
            </w:r>
            <w:r>
              <w:rPr>
                <w:noProof/>
                <w:webHidden/>
              </w:rPr>
              <w:instrText xml:space="preserve"> PAGEREF _Toc232691143 \h </w:instrText>
            </w:r>
            <w:r>
              <w:rPr>
                <w:noProof/>
                <w:webHidden/>
              </w:rPr>
            </w:r>
            <w:r>
              <w:rPr>
                <w:noProof/>
                <w:webHidden/>
              </w:rPr>
              <w:fldChar w:fldCharType="separate"/>
            </w:r>
            <w:r>
              <w:rPr>
                <w:noProof/>
                <w:webHidden/>
              </w:rPr>
              <w:t>6</w:t>
            </w:r>
            <w:r>
              <w:rPr>
                <w:noProof/>
                <w:webHidden/>
              </w:rPr>
              <w:fldChar w:fldCharType="end"/>
            </w:r>
          </w:hyperlink>
        </w:p>
        <w:p w14:paraId="03B054BB" w14:textId="004E90BE" w:rsidR="00A60724" w:rsidRDefault="00A60724">
          <w:pPr>
            <w:pStyle w:val="TOC2"/>
            <w:tabs>
              <w:tab w:val="right" w:leader="dot" w:pos="9016"/>
            </w:tabs>
            <w:rPr>
              <w:rFonts w:eastAsiaTheme="minorEastAsia"/>
              <w:noProof/>
              <w:sz w:val="24"/>
              <w:szCs w:val="24"/>
              <w:lang w:eastAsia="en-GB"/>
            </w:rPr>
          </w:pPr>
          <w:hyperlink w:anchor="_Toc232691144" w:history="1">
            <w:r w:rsidRPr="00A17CAD">
              <w:rPr>
                <w:rStyle w:val="Hyperlink"/>
                <w:rFonts w:ascii="Arial" w:hAnsi="Arial" w:cs="Arial"/>
                <w:noProof/>
              </w:rPr>
              <w:t>Mission Statement, Aim</w:t>
            </w:r>
            <w:r>
              <w:rPr>
                <w:noProof/>
                <w:webHidden/>
              </w:rPr>
              <w:tab/>
            </w:r>
            <w:r>
              <w:rPr>
                <w:noProof/>
                <w:webHidden/>
              </w:rPr>
              <w:fldChar w:fldCharType="begin"/>
            </w:r>
            <w:r>
              <w:rPr>
                <w:noProof/>
                <w:webHidden/>
              </w:rPr>
              <w:instrText xml:space="preserve"> PAGEREF _Toc232691144 \h </w:instrText>
            </w:r>
            <w:r>
              <w:rPr>
                <w:noProof/>
                <w:webHidden/>
              </w:rPr>
            </w:r>
            <w:r>
              <w:rPr>
                <w:noProof/>
                <w:webHidden/>
              </w:rPr>
              <w:fldChar w:fldCharType="separate"/>
            </w:r>
            <w:r>
              <w:rPr>
                <w:noProof/>
                <w:webHidden/>
              </w:rPr>
              <w:t>6</w:t>
            </w:r>
            <w:r>
              <w:rPr>
                <w:noProof/>
                <w:webHidden/>
              </w:rPr>
              <w:fldChar w:fldCharType="end"/>
            </w:r>
          </w:hyperlink>
        </w:p>
        <w:p w14:paraId="1EAF329F" w14:textId="40910F39" w:rsidR="00A60724" w:rsidRDefault="00A60724">
          <w:pPr>
            <w:pStyle w:val="TOC2"/>
            <w:tabs>
              <w:tab w:val="right" w:leader="dot" w:pos="9016"/>
            </w:tabs>
            <w:rPr>
              <w:rFonts w:eastAsiaTheme="minorEastAsia"/>
              <w:noProof/>
              <w:sz w:val="24"/>
              <w:szCs w:val="24"/>
              <w:lang w:eastAsia="en-GB"/>
            </w:rPr>
          </w:pPr>
          <w:hyperlink w:anchor="_Toc232691145" w:history="1">
            <w:r w:rsidRPr="00A17CAD">
              <w:rPr>
                <w:rStyle w:val="Hyperlink"/>
                <w:rFonts w:ascii="Arial" w:hAnsi="Arial" w:cs="Arial"/>
                <w:noProof/>
              </w:rPr>
              <w:t>Objectives</w:t>
            </w:r>
            <w:r>
              <w:rPr>
                <w:noProof/>
                <w:webHidden/>
              </w:rPr>
              <w:tab/>
            </w:r>
            <w:r>
              <w:rPr>
                <w:noProof/>
                <w:webHidden/>
              </w:rPr>
              <w:fldChar w:fldCharType="begin"/>
            </w:r>
            <w:r>
              <w:rPr>
                <w:noProof/>
                <w:webHidden/>
              </w:rPr>
              <w:instrText xml:space="preserve"> PAGEREF _Toc232691145 \h </w:instrText>
            </w:r>
            <w:r>
              <w:rPr>
                <w:noProof/>
                <w:webHidden/>
              </w:rPr>
            </w:r>
            <w:r>
              <w:rPr>
                <w:noProof/>
                <w:webHidden/>
              </w:rPr>
              <w:fldChar w:fldCharType="separate"/>
            </w:r>
            <w:r>
              <w:rPr>
                <w:noProof/>
                <w:webHidden/>
              </w:rPr>
              <w:t>6</w:t>
            </w:r>
            <w:r>
              <w:rPr>
                <w:noProof/>
                <w:webHidden/>
              </w:rPr>
              <w:fldChar w:fldCharType="end"/>
            </w:r>
          </w:hyperlink>
        </w:p>
        <w:p w14:paraId="4235C971" w14:textId="16B1AA53" w:rsidR="00A60724" w:rsidRDefault="00A60724">
          <w:pPr>
            <w:pStyle w:val="TOC2"/>
            <w:tabs>
              <w:tab w:val="right" w:leader="dot" w:pos="9016"/>
            </w:tabs>
            <w:rPr>
              <w:rFonts w:eastAsiaTheme="minorEastAsia"/>
              <w:noProof/>
              <w:sz w:val="24"/>
              <w:szCs w:val="24"/>
              <w:lang w:eastAsia="en-GB"/>
            </w:rPr>
          </w:pPr>
          <w:hyperlink w:anchor="_Toc232691146" w:history="1">
            <w:r w:rsidRPr="00A17CAD">
              <w:rPr>
                <w:rStyle w:val="Hyperlink"/>
                <w:rFonts w:ascii="Arial" w:hAnsi="Arial" w:cs="Arial"/>
                <w:noProof/>
              </w:rPr>
              <w:t>USP</w:t>
            </w:r>
            <w:r>
              <w:rPr>
                <w:noProof/>
                <w:webHidden/>
              </w:rPr>
              <w:tab/>
            </w:r>
            <w:r>
              <w:rPr>
                <w:noProof/>
                <w:webHidden/>
              </w:rPr>
              <w:fldChar w:fldCharType="begin"/>
            </w:r>
            <w:r>
              <w:rPr>
                <w:noProof/>
                <w:webHidden/>
              </w:rPr>
              <w:instrText xml:space="preserve"> PAGEREF _Toc232691146 \h </w:instrText>
            </w:r>
            <w:r>
              <w:rPr>
                <w:noProof/>
                <w:webHidden/>
              </w:rPr>
            </w:r>
            <w:r>
              <w:rPr>
                <w:noProof/>
                <w:webHidden/>
              </w:rPr>
              <w:fldChar w:fldCharType="separate"/>
            </w:r>
            <w:r>
              <w:rPr>
                <w:noProof/>
                <w:webHidden/>
              </w:rPr>
              <w:t>6</w:t>
            </w:r>
            <w:r>
              <w:rPr>
                <w:noProof/>
                <w:webHidden/>
              </w:rPr>
              <w:fldChar w:fldCharType="end"/>
            </w:r>
          </w:hyperlink>
        </w:p>
        <w:p w14:paraId="247DB910" w14:textId="7FCF8AC9" w:rsidR="00A60724" w:rsidRDefault="00A60724">
          <w:pPr>
            <w:pStyle w:val="TOC2"/>
            <w:tabs>
              <w:tab w:val="right" w:leader="dot" w:pos="9016"/>
            </w:tabs>
            <w:rPr>
              <w:rFonts w:eastAsiaTheme="minorEastAsia"/>
              <w:noProof/>
              <w:sz w:val="24"/>
              <w:szCs w:val="24"/>
              <w:lang w:eastAsia="en-GB"/>
            </w:rPr>
          </w:pPr>
          <w:hyperlink w:anchor="_Toc232691147" w:history="1">
            <w:r w:rsidRPr="00A17CAD">
              <w:rPr>
                <w:rStyle w:val="Hyperlink"/>
                <w:rFonts w:ascii="Arial" w:hAnsi="Arial" w:cs="Arial"/>
                <w:noProof/>
              </w:rPr>
              <w:t>Physical Location</w:t>
            </w:r>
            <w:r>
              <w:rPr>
                <w:noProof/>
                <w:webHidden/>
              </w:rPr>
              <w:tab/>
            </w:r>
            <w:r>
              <w:rPr>
                <w:noProof/>
                <w:webHidden/>
              </w:rPr>
              <w:fldChar w:fldCharType="begin"/>
            </w:r>
            <w:r>
              <w:rPr>
                <w:noProof/>
                <w:webHidden/>
              </w:rPr>
              <w:instrText xml:space="preserve"> PAGEREF _Toc232691147 \h </w:instrText>
            </w:r>
            <w:r>
              <w:rPr>
                <w:noProof/>
                <w:webHidden/>
              </w:rPr>
            </w:r>
            <w:r>
              <w:rPr>
                <w:noProof/>
                <w:webHidden/>
              </w:rPr>
              <w:fldChar w:fldCharType="separate"/>
            </w:r>
            <w:r>
              <w:rPr>
                <w:noProof/>
                <w:webHidden/>
              </w:rPr>
              <w:t>6</w:t>
            </w:r>
            <w:r>
              <w:rPr>
                <w:noProof/>
                <w:webHidden/>
              </w:rPr>
              <w:fldChar w:fldCharType="end"/>
            </w:r>
          </w:hyperlink>
        </w:p>
        <w:p w14:paraId="06315975" w14:textId="6B0F03EE" w:rsidR="00A60724" w:rsidRDefault="00A60724">
          <w:pPr>
            <w:pStyle w:val="TOC2"/>
            <w:tabs>
              <w:tab w:val="right" w:leader="dot" w:pos="9016"/>
            </w:tabs>
            <w:rPr>
              <w:rFonts w:eastAsiaTheme="minorEastAsia"/>
              <w:noProof/>
              <w:sz w:val="24"/>
              <w:szCs w:val="24"/>
              <w:lang w:eastAsia="en-GB"/>
            </w:rPr>
          </w:pPr>
          <w:hyperlink w:anchor="_Toc232691148" w:history="1">
            <w:r w:rsidRPr="00A17CAD">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_Toc232691148 \h </w:instrText>
            </w:r>
            <w:r>
              <w:rPr>
                <w:noProof/>
                <w:webHidden/>
              </w:rPr>
            </w:r>
            <w:r>
              <w:rPr>
                <w:noProof/>
                <w:webHidden/>
              </w:rPr>
              <w:fldChar w:fldCharType="separate"/>
            </w:r>
            <w:r>
              <w:rPr>
                <w:noProof/>
                <w:webHidden/>
              </w:rPr>
              <w:t>7</w:t>
            </w:r>
            <w:r>
              <w:rPr>
                <w:noProof/>
                <w:webHidden/>
              </w:rPr>
              <w:fldChar w:fldCharType="end"/>
            </w:r>
          </w:hyperlink>
        </w:p>
        <w:p w14:paraId="2E418B49" w14:textId="12AF2F82" w:rsidR="00A60724" w:rsidRDefault="00A60724">
          <w:pPr>
            <w:pStyle w:val="TOC2"/>
            <w:tabs>
              <w:tab w:val="right" w:leader="dot" w:pos="9016"/>
            </w:tabs>
            <w:rPr>
              <w:rFonts w:eastAsiaTheme="minorEastAsia"/>
              <w:noProof/>
              <w:sz w:val="24"/>
              <w:szCs w:val="24"/>
              <w:lang w:eastAsia="en-GB"/>
            </w:rPr>
          </w:pPr>
          <w:hyperlink w:anchor="_Toc232691149" w:history="1">
            <w:r w:rsidRPr="00A17CAD">
              <w:rPr>
                <w:rStyle w:val="Hyperlink"/>
                <w:rFonts w:ascii="Arial" w:hAnsi="Arial" w:cs="Arial"/>
                <w:noProof/>
              </w:rPr>
              <w:t>Marketing Activities</w:t>
            </w:r>
            <w:r>
              <w:rPr>
                <w:noProof/>
                <w:webHidden/>
              </w:rPr>
              <w:tab/>
            </w:r>
            <w:r>
              <w:rPr>
                <w:noProof/>
                <w:webHidden/>
              </w:rPr>
              <w:fldChar w:fldCharType="begin"/>
            </w:r>
            <w:r>
              <w:rPr>
                <w:noProof/>
                <w:webHidden/>
              </w:rPr>
              <w:instrText xml:space="preserve"> PAGEREF _Toc232691149 \h </w:instrText>
            </w:r>
            <w:r>
              <w:rPr>
                <w:noProof/>
                <w:webHidden/>
              </w:rPr>
            </w:r>
            <w:r>
              <w:rPr>
                <w:noProof/>
                <w:webHidden/>
              </w:rPr>
              <w:fldChar w:fldCharType="separate"/>
            </w:r>
            <w:r>
              <w:rPr>
                <w:noProof/>
                <w:webHidden/>
              </w:rPr>
              <w:t>7</w:t>
            </w:r>
            <w:r>
              <w:rPr>
                <w:noProof/>
                <w:webHidden/>
              </w:rPr>
              <w:fldChar w:fldCharType="end"/>
            </w:r>
          </w:hyperlink>
        </w:p>
        <w:p w14:paraId="238948B0" w14:textId="52DC5AAB" w:rsidR="00A60724" w:rsidRDefault="00A60724">
          <w:pPr>
            <w:pStyle w:val="TOC2"/>
            <w:tabs>
              <w:tab w:val="right" w:leader="dot" w:pos="9016"/>
            </w:tabs>
            <w:rPr>
              <w:rFonts w:eastAsiaTheme="minorEastAsia"/>
              <w:noProof/>
              <w:sz w:val="24"/>
              <w:szCs w:val="24"/>
              <w:lang w:eastAsia="en-GB"/>
            </w:rPr>
          </w:pPr>
          <w:hyperlink w:anchor="_Toc232691150" w:history="1">
            <w:r w:rsidRPr="00A17CAD">
              <w:rPr>
                <w:rStyle w:val="Hyperlink"/>
                <w:rFonts w:ascii="Arial" w:hAnsi="Arial" w:cs="Arial"/>
                <w:noProof/>
                <w:kern w:val="0"/>
                <w:lang w:eastAsia="en-GB"/>
                <w14:ligatures w14:val="none"/>
              </w:rPr>
              <w:t>Market research</w:t>
            </w:r>
            <w:r>
              <w:rPr>
                <w:noProof/>
                <w:webHidden/>
              </w:rPr>
              <w:tab/>
            </w:r>
            <w:r>
              <w:rPr>
                <w:noProof/>
                <w:webHidden/>
              </w:rPr>
              <w:fldChar w:fldCharType="begin"/>
            </w:r>
            <w:r>
              <w:rPr>
                <w:noProof/>
                <w:webHidden/>
              </w:rPr>
              <w:instrText xml:space="preserve"> PAGEREF _Toc232691150 \h </w:instrText>
            </w:r>
            <w:r>
              <w:rPr>
                <w:noProof/>
                <w:webHidden/>
              </w:rPr>
            </w:r>
            <w:r>
              <w:rPr>
                <w:noProof/>
                <w:webHidden/>
              </w:rPr>
              <w:fldChar w:fldCharType="separate"/>
            </w:r>
            <w:r>
              <w:rPr>
                <w:noProof/>
                <w:webHidden/>
              </w:rPr>
              <w:t>7</w:t>
            </w:r>
            <w:r>
              <w:rPr>
                <w:noProof/>
                <w:webHidden/>
              </w:rPr>
              <w:fldChar w:fldCharType="end"/>
            </w:r>
          </w:hyperlink>
        </w:p>
        <w:p w14:paraId="64B64141" w14:textId="13371B4A" w:rsidR="00A60724" w:rsidRDefault="00A60724">
          <w:pPr>
            <w:pStyle w:val="TOC2"/>
            <w:tabs>
              <w:tab w:val="right" w:leader="dot" w:pos="9016"/>
            </w:tabs>
            <w:rPr>
              <w:rFonts w:eastAsiaTheme="minorEastAsia"/>
              <w:noProof/>
              <w:sz w:val="24"/>
              <w:szCs w:val="24"/>
              <w:lang w:eastAsia="en-GB"/>
            </w:rPr>
          </w:pPr>
          <w:hyperlink w:anchor="_Toc232691151" w:history="1">
            <w:r w:rsidRPr="00A17CAD">
              <w:rPr>
                <w:rStyle w:val="Hyperlink"/>
                <w:rFonts w:ascii="Arial" w:hAnsi="Arial" w:cs="Arial"/>
                <w:noProof/>
              </w:rPr>
              <w:t>Financial Resources</w:t>
            </w:r>
            <w:r>
              <w:rPr>
                <w:noProof/>
                <w:webHidden/>
              </w:rPr>
              <w:tab/>
            </w:r>
            <w:r>
              <w:rPr>
                <w:noProof/>
                <w:webHidden/>
              </w:rPr>
              <w:fldChar w:fldCharType="begin"/>
            </w:r>
            <w:r>
              <w:rPr>
                <w:noProof/>
                <w:webHidden/>
              </w:rPr>
              <w:instrText xml:space="preserve"> PAGEREF _Toc232691151 \h </w:instrText>
            </w:r>
            <w:r>
              <w:rPr>
                <w:noProof/>
                <w:webHidden/>
              </w:rPr>
            </w:r>
            <w:r>
              <w:rPr>
                <w:noProof/>
                <w:webHidden/>
              </w:rPr>
              <w:fldChar w:fldCharType="separate"/>
            </w:r>
            <w:r>
              <w:rPr>
                <w:noProof/>
                <w:webHidden/>
              </w:rPr>
              <w:t>8</w:t>
            </w:r>
            <w:r>
              <w:rPr>
                <w:noProof/>
                <w:webHidden/>
              </w:rPr>
              <w:fldChar w:fldCharType="end"/>
            </w:r>
          </w:hyperlink>
        </w:p>
        <w:p w14:paraId="3EF25918" w14:textId="674CB4CE" w:rsidR="00A60724" w:rsidRDefault="00A60724">
          <w:pPr>
            <w:pStyle w:val="TOC2"/>
            <w:tabs>
              <w:tab w:val="right" w:leader="dot" w:pos="9016"/>
            </w:tabs>
            <w:rPr>
              <w:rFonts w:eastAsiaTheme="minorEastAsia"/>
              <w:noProof/>
              <w:sz w:val="24"/>
              <w:szCs w:val="24"/>
              <w:lang w:eastAsia="en-GB"/>
            </w:rPr>
          </w:pPr>
          <w:hyperlink w:anchor="_Toc232691152" w:history="1">
            <w:r w:rsidRPr="00A17CAD">
              <w:rPr>
                <w:rStyle w:val="Hyperlink"/>
                <w:rFonts w:ascii="Arial" w:hAnsi="Arial" w:cs="Arial"/>
                <w:noProof/>
              </w:rPr>
              <w:t>Cash Flow Forecast</w:t>
            </w:r>
            <w:r>
              <w:rPr>
                <w:noProof/>
                <w:webHidden/>
              </w:rPr>
              <w:tab/>
            </w:r>
            <w:r>
              <w:rPr>
                <w:noProof/>
                <w:webHidden/>
              </w:rPr>
              <w:fldChar w:fldCharType="begin"/>
            </w:r>
            <w:r>
              <w:rPr>
                <w:noProof/>
                <w:webHidden/>
              </w:rPr>
              <w:instrText xml:space="preserve"> PAGEREF _Toc232691152 \h </w:instrText>
            </w:r>
            <w:r>
              <w:rPr>
                <w:noProof/>
                <w:webHidden/>
              </w:rPr>
            </w:r>
            <w:r>
              <w:rPr>
                <w:noProof/>
                <w:webHidden/>
              </w:rPr>
              <w:fldChar w:fldCharType="separate"/>
            </w:r>
            <w:r>
              <w:rPr>
                <w:noProof/>
                <w:webHidden/>
              </w:rPr>
              <w:t>8</w:t>
            </w:r>
            <w:r>
              <w:rPr>
                <w:noProof/>
                <w:webHidden/>
              </w:rPr>
              <w:fldChar w:fldCharType="end"/>
            </w:r>
          </w:hyperlink>
        </w:p>
        <w:p w14:paraId="7250B892" w14:textId="0150352F" w:rsidR="00A60724" w:rsidRDefault="00A60724">
          <w:pPr>
            <w:pStyle w:val="TOC2"/>
            <w:tabs>
              <w:tab w:val="right" w:leader="dot" w:pos="9016"/>
            </w:tabs>
            <w:rPr>
              <w:rFonts w:eastAsiaTheme="minorEastAsia"/>
              <w:noProof/>
              <w:sz w:val="24"/>
              <w:szCs w:val="24"/>
              <w:lang w:eastAsia="en-GB"/>
            </w:rPr>
          </w:pPr>
          <w:hyperlink w:anchor="_Toc232691153" w:history="1">
            <w:r w:rsidRPr="00A17CAD">
              <w:rPr>
                <w:rStyle w:val="Hyperlink"/>
                <w:rFonts w:ascii="Arial" w:hAnsi="Arial" w:cs="Arial"/>
                <w:noProof/>
              </w:rPr>
              <w:t>Competitor Analysis</w:t>
            </w:r>
            <w:r>
              <w:rPr>
                <w:noProof/>
                <w:webHidden/>
              </w:rPr>
              <w:tab/>
            </w:r>
            <w:r>
              <w:rPr>
                <w:noProof/>
                <w:webHidden/>
              </w:rPr>
              <w:fldChar w:fldCharType="begin"/>
            </w:r>
            <w:r>
              <w:rPr>
                <w:noProof/>
                <w:webHidden/>
              </w:rPr>
              <w:instrText xml:space="preserve"> PAGEREF _Toc232691153 \h </w:instrText>
            </w:r>
            <w:r>
              <w:rPr>
                <w:noProof/>
                <w:webHidden/>
              </w:rPr>
            </w:r>
            <w:r>
              <w:rPr>
                <w:noProof/>
                <w:webHidden/>
              </w:rPr>
              <w:fldChar w:fldCharType="separate"/>
            </w:r>
            <w:r>
              <w:rPr>
                <w:noProof/>
                <w:webHidden/>
              </w:rPr>
              <w:t>9</w:t>
            </w:r>
            <w:r>
              <w:rPr>
                <w:noProof/>
                <w:webHidden/>
              </w:rPr>
              <w:fldChar w:fldCharType="end"/>
            </w:r>
          </w:hyperlink>
        </w:p>
        <w:p w14:paraId="1DC5A47D" w14:textId="2B20A470" w:rsidR="00A60724" w:rsidRDefault="00A60724">
          <w:pPr>
            <w:pStyle w:val="TOC2"/>
            <w:tabs>
              <w:tab w:val="right" w:leader="dot" w:pos="9016"/>
            </w:tabs>
            <w:rPr>
              <w:rFonts w:eastAsiaTheme="minorEastAsia"/>
              <w:noProof/>
              <w:sz w:val="24"/>
              <w:szCs w:val="24"/>
              <w:lang w:eastAsia="en-GB"/>
            </w:rPr>
          </w:pPr>
          <w:hyperlink w:anchor="_Toc232691154" w:history="1">
            <w:r w:rsidRPr="00A17CAD">
              <w:rPr>
                <w:rStyle w:val="Hyperlink"/>
                <w:rFonts w:ascii="Arial" w:hAnsi="Arial" w:cs="Arial"/>
                <w:noProof/>
              </w:rPr>
              <w:t>Critical Appraisal</w:t>
            </w:r>
            <w:r>
              <w:rPr>
                <w:noProof/>
                <w:webHidden/>
              </w:rPr>
              <w:tab/>
            </w:r>
            <w:r>
              <w:rPr>
                <w:noProof/>
                <w:webHidden/>
              </w:rPr>
              <w:fldChar w:fldCharType="begin"/>
            </w:r>
            <w:r>
              <w:rPr>
                <w:noProof/>
                <w:webHidden/>
              </w:rPr>
              <w:instrText xml:space="preserve"> PAGEREF _Toc232691154 \h </w:instrText>
            </w:r>
            <w:r>
              <w:rPr>
                <w:noProof/>
                <w:webHidden/>
              </w:rPr>
            </w:r>
            <w:r>
              <w:rPr>
                <w:noProof/>
                <w:webHidden/>
              </w:rPr>
              <w:fldChar w:fldCharType="separate"/>
            </w:r>
            <w:r>
              <w:rPr>
                <w:noProof/>
                <w:webHidden/>
              </w:rPr>
              <w:t>9</w:t>
            </w:r>
            <w:r>
              <w:rPr>
                <w:noProof/>
                <w:webHidden/>
              </w:rPr>
              <w:fldChar w:fldCharType="end"/>
            </w:r>
          </w:hyperlink>
        </w:p>
        <w:p w14:paraId="4244152B" w14:textId="2B6F38AF" w:rsidR="00A60724" w:rsidRDefault="00A60724">
          <w:pPr>
            <w:pStyle w:val="TOC2"/>
            <w:tabs>
              <w:tab w:val="right" w:leader="dot" w:pos="9016"/>
            </w:tabs>
            <w:rPr>
              <w:rFonts w:eastAsiaTheme="minorEastAsia"/>
              <w:noProof/>
              <w:sz w:val="24"/>
              <w:szCs w:val="24"/>
              <w:lang w:eastAsia="en-GB"/>
            </w:rPr>
          </w:pPr>
          <w:hyperlink w:anchor="_Toc232691155" w:history="1">
            <w:r w:rsidRPr="00A17CA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_Toc232691155 \h </w:instrText>
            </w:r>
            <w:r>
              <w:rPr>
                <w:noProof/>
                <w:webHidden/>
              </w:rPr>
            </w:r>
            <w:r>
              <w:rPr>
                <w:noProof/>
                <w:webHidden/>
              </w:rPr>
              <w:fldChar w:fldCharType="separate"/>
            </w:r>
            <w:r>
              <w:rPr>
                <w:noProof/>
                <w:webHidden/>
              </w:rPr>
              <w:t>9</w:t>
            </w:r>
            <w:r>
              <w:rPr>
                <w:noProof/>
                <w:webHidden/>
              </w:rPr>
              <w:fldChar w:fldCharType="end"/>
            </w:r>
          </w:hyperlink>
        </w:p>
        <w:p w14:paraId="48ECF095" w14:textId="416FEE57" w:rsidR="00A60724" w:rsidRDefault="00A60724">
          <w:pPr>
            <w:pStyle w:val="TOC1"/>
            <w:rPr>
              <w:rFonts w:eastAsiaTheme="minorEastAsia"/>
              <w:noProof/>
              <w:sz w:val="24"/>
              <w:szCs w:val="24"/>
              <w:lang w:eastAsia="en-GB"/>
            </w:rPr>
          </w:pPr>
          <w:hyperlink w:anchor="_Toc232691156" w:history="1">
            <w:r w:rsidRPr="00A17CAD">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_Toc232691156 \h </w:instrText>
            </w:r>
            <w:r>
              <w:rPr>
                <w:noProof/>
                <w:webHidden/>
              </w:rPr>
            </w:r>
            <w:r>
              <w:rPr>
                <w:noProof/>
                <w:webHidden/>
              </w:rPr>
              <w:fldChar w:fldCharType="separate"/>
            </w:r>
            <w:r>
              <w:rPr>
                <w:noProof/>
                <w:webHidden/>
              </w:rPr>
              <w:t>11</w:t>
            </w:r>
            <w:r>
              <w:rPr>
                <w:noProof/>
                <w:webHidden/>
              </w:rPr>
              <w:fldChar w:fldCharType="end"/>
            </w:r>
          </w:hyperlink>
        </w:p>
        <w:p w14:paraId="44D6556D" w14:textId="5E345A17" w:rsidR="00A60724" w:rsidRDefault="00A60724">
          <w:pPr>
            <w:pStyle w:val="TOC2"/>
            <w:tabs>
              <w:tab w:val="right" w:leader="dot" w:pos="9016"/>
            </w:tabs>
            <w:rPr>
              <w:rFonts w:eastAsiaTheme="minorEastAsia"/>
              <w:noProof/>
              <w:sz w:val="24"/>
              <w:szCs w:val="24"/>
              <w:lang w:eastAsia="en-GB"/>
            </w:rPr>
          </w:pPr>
          <w:hyperlink w:anchor="_Toc232691157" w:history="1">
            <w:r w:rsidRPr="00A17CAD">
              <w:rPr>
                <w:rStyle w:val="Hyperlink"/>
                <w:rFonts w:ascii="Arial" w:hAnsi="Arial" w:cs="Arial"/>
                <w:noProof/>
                <w:kern w:val="0"/>
                <w:lang w:eastAsia="en-GB"/>
                <w14:ligatures w14:val="none"/>
              </w:rPr>
              <w:t>Appendix 1. Proposed Location Pentwyn, Cardiff</w:t>
            </w:r>
            <w:r>
              <w:rPr>
                <w:noProof/>
                <w:webHidden/>
              </w:rPr>
              <w:tab/>
            </w:r>
            <w:r>
              <w:rPr>
                <w:noProof/>
                <w:webHidden/>
              </w:rPr>
              <w:fldChar w:fldCharType="begin"/>
            </w:r>
            <w:r>
              <w:rPr>
                <w:noProof/>
                <w:webHidden/>
              </w:rPr>
              <w:instrText xml:space="preserve"> PAGEREF _Toc232691157 \h </w:instrText>
            </w:r>
            <w:r>
              <w:rPr>
                <w:noProof/>
                <w:webHidden/>
              </w:rPr>
            </w:r>
            <w:r>
              <w:rPr>
                <w:noProof/>
                <w:webHidden/>
              </w:rPr>
              <w:fldChar w:fldCharType="separate"/>
            </w:r>
            <w:r>
              <w:rPr>
                <w:noProof/>
                <w:webHidden/>
              </w:rPr>
              <w:t>12</w:t>
            </w:r>
            <w:r>
              <w:rPr>
                <w:noProof/>
                <w:webHidden/>
              </w:rPr>
              <w:fldChar w:fldCharType="end"/>
            </w:r>
          </w:hyperlink>
        </w:p>
        <w:p w14:paraId="6D981382" w14:textId="1E561B87" w:rsidR="00A60724" w:rsidRDefault="00A60724">
          <w:pPr>
            <w:pStyle w:val="TOC2"/>
            <w:tabs>
              <w:tab w:val="right" w:leader="dot" w:pos="9016"/>
            </w:tabs>
            <w:rPr>
              <w:rFonts w:eastAsiaTheme="minorEastAsia"/>
              <w:noProof/>
              <w:sz w:val="24"/>
              <w:szCs w:val="24"/>
              <w:lang w:eastAsia="en-GB"/>
            </w:rPr>
          </w:pPr>
          <w:hyperlink w:anchor="_Toc232691158" w:history="1">
            <w:r w:rsidRPr="00A17CAD">
              <w:rPr>
                <w:rStyle w:val="Hyperlink"/>
                <w:rFonts w:ascii="Arial" w:hAnsi="Arial" w:cs="Arial"/>
                <w:noProof/>
              </w:rPr>
              <w:t>Appendix 2. Organisational Structure</w:t>
            </w:r>
            <w:r>
              <w:rPr>
                <w:noProof/>
                <w:webHidden/>
              </w:rPr>
              <w:tab/>
            </w:r>
            <w:r>
              <w:rPr>
                <w:noProof/>
                <w:webHidden/>
              </w:rPr>
              <w:fldChar w:fldCharType="begin"/>
            </w:r>
            <w:r>
              <w:rPr>
                <w:noProof/>
                <w:webHidden/>
              </w:rPr>
              <w:instrText xml:space="preserve"> PAGEREF _Toc232691158 \h </w:instrText>
            </w:r>
            <w:r>
              <w:rPr>
                <w:noProof/>
                <w:webHidden/>
              </w:rPr>
            </w:r>
            <w:r>
              <w:rPr>
                <w:noProof/>
                <w:webHidden/>
              </w:rPr>
              <w:fldChar w:fldCharType="separate"/>
            </w:r>
            <w:r>
              <w:rPr>
                <w:noProof/>
                <w:webHidden/>
              </w:rPr>
              <w:t>13</w:t>
            </w:r>
            <w:r>
              <w:rPr>
                <w:noProof/>
                <w:webHidden/>
              </w:rPr>
              <w:fldChar w:fldCharType="end"/>
            </w:r>
          </w:hyperlink>
        </w:p>
        <w:p w14:paraId="7E31450E" w14:textId="661179A7" w:rsidR="00A60724" w:rsidRDefault="00A60724">
          <w:pPr>
            <w:pStyle w:val="TOC2"/>
            <w:tabs>
              <w:tab w:val="right" w:leader="dot" w:pos="9016"/>
            </w:tabs>
            <w:rPr>
              <w:rFonts w:eastAsiaTheme="minorEastAsia"/>
              <w:noProof/>
              <w:sz w:val="24"/>
              <w:szCs w:val="24"/>
              <w:lang w:eastAsia="en-GB"/>
            </w:rPr>
          </w:pPr>
          <w:hyperlink w:anchor="_Toc232691159" w:history="1">
            <w:r w:rsidRPr="00A17CAD">
              <w:rPr>
                <w:rStyle w:val="Hyperlink"/>
                <w:rFonts w:ascii="Arial" w:hAnsi="Arial" w:cs="Arial"/>
                <w:noProof/>
              </w:rPr>
              <w:t>Appendix 3. Glow&amp;Grow Leaflet</w:t>
            </w:r>
            <w:r>
              <w:rPr>
                <w:noProof/>
                <w:webHidden/>
              </w:rPr>
              <w:tab/>
            </w:r>
            <w:r>
              <w:rPr>
                <w:noProof/>
                <w:webHidden/>
              </w:rPr>
              <w:fldChar w:fldCharType="begin"/>
            </w:r>
            <w:r>
              <w:rPr>
                <w:noProof/>
                <w:webHidden/>
              </w:rPr>
              <w:instrText xml:space="preserve"> PAGEREF _Toc232691159 \h </w:instrText>
            </w:r>
            <w:r>
              <w:rPr>
                <w:noProof/>
                <w:webHidden/>
              </w:rPr>
            </w:r>
            <w:r>
              <w:rPr>
                <w:noProof/>
                <w:webHidden/>
              </w:rPr>
              <w:fldChar w:fldCharType="separate"/>
            </w:r>
            <w:r>
              <w:rPr>
                <w:noProof/>
                <w:webHidden/>
              </w:rPr>
              <w:t>15</w:t>
            </w:r>
            <w:r>
              <w:rPr>
                <w:noProof/>
                <w:webHidden/>
              </w:rPr>
              <w:fldChar w:fldCharType="end"/>
            </w:r>
          </w:hyperlink>
        </w:p>
        <w:p w14:paraId="43331A67" w14:textId="6C0C8168" w:rsidR="00A60724" w:rsidRDefault="00A60724">
          <w:pPr>
            <w:pStyle w:val="TOC2"/>
            <w:tabs>
              <w:tab w:val="right" w:leader="dot" w:pos="9016"/>
            </w:tabs>
            <w:rPr>
              <w:rFonts w:eastAsiaTheme="minorEastAsia"/>
              <w:noProof/>
              <w:sz w:val="24"/>
              <w:szCs w:val="24"/>
              <w:lang w:eastAsia="en-GB"/>
            </w:rPr>
          </w:pPr>
          <w:hyperlink w:anchor="_Toc232691160" w:history="1">
            <w:r w:rsidRPr="00A17CAD">
              <w:rPr>
                <w:rStyle w:val="Hyperlink"/>
                <w:rFonts w:ascii="Arial" w:hAnsi="Arial" w:cs="Arial"/>
                <w:noProof/>
              </w:rPr>
              <w:t>Appendix 4. Glow&amp;Grow Social Media Post</w:t>
            </w:r>
            <w:r>
              <w:rPr>
                <w:noProof/>
                <w:webHidden/>
              </w:rPr>
              <w:tab/>
            </w:r>
            <w:r>
              <w:rPr>
                <w:noProof/>
                <w:webHidden/>
              </w:rPr>
              <w:fldChar w:fldCharType="begin"/>
            </w:r>
            <w:r>
              <w:rPr>
                <w:noProof/>
                <w:webHidden/>
              </w:rPr>
              <w:instrText xml:space="preserve"> PAGEREF _Toc232691160 \h </w:instrText>
            </w:r>
            <w:r>
              <w:rPr>
                <w:noProof/>
                <w:webHidden/>
              </w:rPr>
            </w:r>
            <w:r>
              <w:rPr>
                <w:noProof/>
                <w:webHidden/>
              </w:rPr>
              <w:fldChar w:fldCharType="separate"/>
            </w:r>
            <w:r>
              <w:rPr>
                <w:noProof/>
                <w:webHidden/>
              </w:rPr>
              <w:t>16</w:t>
            </w:r>
            <w:r>
              <w:rPr>
                <w:noProof/>
                <w:webHidden/>
              </w:rPr>
              <w:fldChar w:fldCharType="end"/>
            </w:r>
          </w:hyperlink>
        </w:p>
        <w:p w14:paraId="1A88C60D" w14:textId="02F4BCF8" w:rsidR="00A60724" w:rsidRDefault="00A60724">
          <w:pPr>
            <w:pStyle w:val="TOC2"/>
            <w:tabs>
              <w:tab w:val="right" w:leader="dot" w:pos="9016"/>
            </w:tabs>
            <w:rPr>
              <w:rFonts w:eastAsiaTheme="minorEastAsia"/>
              <w:noProof/>
              <w:sz w:val="24"/>
              <w:szCs w:val="24"/>
              <w:lang w:eastAsia="en-GB"/>
            </w:rPr>
          </w:pPr>
          <w:hyperlink w:anchor="_Toc232691161" w:history="1">
            <w:r w:rsidRPr="00A17CAD">
              <w:rPr>
                <w:rStyle w:val="Hyperlink"/>
                <w:rFonts w:ascii="Arial" w:hAnsi="Arial" w:cs="Arial"/>
                <w:noProof/>
              </w:rPr>
              <w:t>Appendix 5. Glow&amp;Grow Logo</w:t>
            </w:r>
            <w:r>
              <w:rPr>
                <w:noProof/>
                <w:webHidden/>
              </w:rPr>
              <w:tab/>
            </w:r>
            <w:r>
              <w:rPr>
                <w:noProof/>
                <w:webHidden/>
              </w:rPr>
              <w:fldChar w:fldCharType="begin"/>
            </w:r>
            <w:r>
              <w:rPr>
                <w:noProof/>
                <w:webHidden/>
              </w:rPr>
              <w:instrText xml:space="preserve"> PAGEREF _Toc232691161 \h </w:instrText>
            </w:r>
            <w:r>
              <w:rPr>
                <w:noProof/>
                <w:webHidden/>
              </w:rPr>
            </w:r>
            <w:r>
              <w:rPr>
                <w:noProof/>
                <w:webHidden/>
              </w:rPr>
              <w:fldChar w:fldCharType="separate"/>
            </w:r>
            <w:r>
              <w:rPr>
                <w:noProof/>
                <w:webHidden/>
              </w:rPr>
              <w:t>16</w:t>
            </w:r>
            <w:r>
              <w:rPr>
                <w:noProof/>
                <w:webHidden/>
              </w:rPr>
              <w:fldChar w:fldCharType="end"/>
            </w:r>
          </w:hyperlink>
        </w:p>
        <w:p w14:paraId="0C229207" w14:textId="295D6811" w:rsidR="00A60724" w:rsidRDefault="00A60724">
          <w:pPr>
            <w:pStyle w:val="TOC2"/>
            <w:tabs>
              <w:tab w:val="right" w:leader="dot" w:pos="9016"/>
            </w:tabs>
            <w:rPr>
              <w:rFonts w:eastAsiaTheme="minorEastAsia"/>
              <w:noProof/>
              <w:sz w:val="24"/>
              <w:szCs w:val="24"/>
              <w:lang w:eastAsia="en-GB"/>
            </w:rPr>
          </w:pPr>
          <w:hyperlink w:anchor="_Toc232691162" w:history="1">
            <w:r w:rsidRPr="00A17CAD">
              <w:rPr>
                <w:rStyle w:val="Hyperlink"/>
                <w:rFonts w:ascii="Arial" w:hAnsi="Arial" w:cs="Arial"/>
                <w:noProof/>
              </w:rPr>
              <w:t>Appendix 6. Glow&amp;Grow Loyalty Card</w:t>
            </w:r>
            <w:r>
              <w:rPr>
                <w:noProof/>
                <w:webHidden/>
              </w:rPr>
              <w:tab/>
            </w:r>
            <w:r>
              <w:rPr>
                <w:noProof/>
                <w:webHidden/>
              </w:rPr>
              <w:fldChar w:fldCharType="begin"/>
            </w:r>
            <w:r>
              <w:rPr>
                <w:noProof/>
                <w:webHidden/>
              </w:rPr>
              <w:instrText xml:space="preserve"> PAGEREF _Toc232691162 \h </w:instrText>
            </w:r>
            <w:r>
              <w:rPr>
                <w:noProof/>
                <w:webHidden/>
              </w:rPr>
            </w:r>
            <w:r>
              <w:rPr>
                <w:noProof/>
                <w:webHidden/>
              </w:rPr>
              <w:fldChar w:fldCharType="separate"/>
            </w:r>
            <w:r>
              <w:rPr>
                <w:noProof/>
                <w:webHidden/>
              </w:rPr>
              <w:t>17</w:t>
            </w:r>
            <w:r>
              <w:rPr>
                <w:noProof/>
                <w:webHidden/>
              </w:rPr>
              <w:fldChar w:fldCharType="end"/>
            </w:r>
          </w:hyperlink>
        </w:p>
        <w:p w14:paraId="2548DDF4" w14:textId="3E8C4E47" w:rsidR="00A60724" w:rsidRDefault="00A60724">
          <w:pPr>
            <w:pStyle w:val="TOC2"/>
            <w:tabs>
              <w:tab w:val="right" w:leader="dot" w:pos="9016"/>
            </w:tabs>
            <w:rPr>
              <w:rFonts w:eastAsiaTheme="minorEastAsia"/>
              <w:noProof/>
              <w:sz w:val="24"/>
              <w:szCs w:val="24"/>
              <w:lang w:eastAsia="en-GB"/>
            </w:rPr>
          </w:pPr>
          <w:hyperlink w:anchor="_Toc232691163" w:history="1">
            <w:r w:rsidRPr="00A17CAD">
              <w:rPr>
                <w:rStyle w:val="Hyperlink"/>
                <w:rFonts w:ascii="Arial" w:hAnsi="Arial" w:cs="Arial"/>
                <w:noProof/>
              </w:rPr>
              <w:t>Appendix 7. Glow&amp;Grow Referral Voucher</w:t>
            </w:r>
            <w:r>
              <w:rPr>
                <w:noProof/>
                <w:webHidden/>
              </w:rPr>
              <w:tab/>
            </w:r>
            <w:r>
              <w:rPr>
                <w:noProof/>
                <w:webHidden/>
              </w:rPr>
              <w:fldChar w:fldCharType="begin"/>
            </w:r>
            <w:r>
              <w:rPr>
                <w:noProof/>
                <w:webHidden/>
              </w:rPr>
              <w:instrText xml:space="preserve"> PAGEREF _Toc232691163 \h </w:instrText>
            </w:r>
            <w:r>
              <w:rPr>
                <w:noProof/>
                <w:webHidden/>
              </w:rPr>
            </w:r>
            <w:r>
              <w:rPr>
                <w:noProof/>
                <w:webHidden/>
              </w:rPr>
              <w:fldChar w:fldCharType="separate"/>
            </w:r>
            <w:r>
              <w:rPr>
                <w:noProof/>
                <w:webHidden/>
              </w:rPr>
              <w:t>17</w:t>
            </w:r>
            <w:r>
              <w:rPr>
                <w:noProof/>
                <w:webHidden/>
              </w:rPr>
              <w:fldChar w:fldCharType="end"/>
            </w:r>
          </w:hyperlink>
        </w:p>
        <w:p w14:paraId="77779116" w14:textId="531D3DF8" w:rsidR="00A60724" w:rsidRDefault="00A60724">
          <w:pPr>
            <w:pStyle w:val="TOC2"/>
            <w:tabs>
              <w:tab w:val="right" w:leader="dot" w:pos="9016"/>
            </w:tabs>
            <w:rPr>
              <w:rFonts w:eastAsiaTheme="minorEastAsia"/>
              <w:noProof/>
              <w:sz w:val="24"/>
              <w:szCs w:val="24"/>
              <w:lang w:eastAsia="en-GB"/>
            </w:rPr>
          </w:pPr>
          <w:hyperlink w:anchor="_Toc232691164" w:history="1">
            <w:r w:rsidRPr="00A17CAD">
              <w:rPr>
                <w:rStyle w:val="Hyperlink"/>
                <w:rFonts w:ascii="Arial" w:hAnsi="Arial" w:cs="Arial"/>
                <w:noProof/>
              </w:rPr>
              <w:t>Appendix 8.  7Ps</w:t>
            </w:r>
            <w:r>
              <w:rPr>
                <w:noProof/>
                <w:webHidden/>
              </w:rPr>
              <w:tab/>
            </w:r>
            <w:r>
              <w:rPr>
                <w:noProof/>
                <w:webHidden/>
              </w:rPr>
              <w:fldChar w:fldCharType="begin"/>
            </w:r>
            <w:r>
              <w:rPr>
                <w:noProof/>
                <w:webHidden/>
              </w:rPr>
              <w:instrText xml:space="preserve"> PAGEREF _Toc232691164 \h </w:instrText>
            </w:r>
            <w:r>
              <w:rPr>
                <w:noProof/>
                <w:webHidden/>
              </w:rPr>
            </w:r>
            <w:r>
              <w:rPr>
                <w:noProof/>
                <w:webHidden/>
              </w:rPr>
              <w:fldChar w:fldCharType="separate"/>
            </w:r>
            <w:r>
              <w:rPr>
                <w:noProof/>
                <w:webHidden/>
              </w:rPr>
              <w:t>18</w:t>
            </w:r>
            <w:r>
              <w:rPr>
                <w:noProof/>
                <w:webHidden/>
              </w:rPr>
              <w:fldChar w:fldCharType="end"/>
            </w:r>
          </w:hyperlink>
        </w:p>
        <w:p w14:paraId="4105E2B7" w14:textId="47D0B032" w:rsidR="00A60724" w:rsidRDefault="00A60724">
          <w:pPr>
            <w:pStyle w:val="TOC2"/>
            <w:tabs>
              <w:tab w:val="right" w:leader="dot" w:pos="9016"/>
            </w:tabs>
            <w:rPr>
              <w:rFonts w:eastAsiaTheme="minorEastAsia"/>
              <w:noProof/>
              <w:sz w:val="24"/>
              <w:szCs w:val="24"/>
              <w:lang w:eastAsia="en-GB"/>
            </w:rPr>
          </w:pPr>
          <w:hyperlink w:anchor="_Toc232691165" w:history="1">
            <w:r w:rsidRPr="00A17CAD">
              <w:rPr>
                <w:rStyle w:val="Hyperlink"/>
                <w:rFonts w:ascii="Arial" w:hAnsi="Arial" w:cs="Arial"/>
                <w:noProof/>
              </w:rPr>
              <w:t>Appendix 9 Market Research</w:t>
            </w:r>
            <w:r>
              <w:rPr>
                <w:noProof/>
                <w:webHidden/>
              </w:rPr>
              <w:tab/>
            </w:r>
            <w:r>
              <w:rPr>
                <w:noProof/>
                <w:webHidden/>
              </w:rPr>
              <w:fldChar w:fldCharType="begin"/>
            </w:r>
            <w:r>
              <w:rPr>
                <w:noProof/>
                <w:webHidden/>
              </w:rPr>
              <w:instrText xml:space="preserve"> PAGEREF _Toc232691165 \h </w:instrText>
            </w:r>
            <w:r>
              <w:rPr>
                <w:noProof/>
                <w:webHidden/>
              </w:rPr>
            </w:r>
            <w:r>
              <w:rPr>
                <w:noProof/>
                <w:webHidden/>
              </w:rPr>
              <w:fldChar w:fldCharType="separate"/>
            </w:r>
            <w:r>
              <w:rPr>
                <w:noProof/>
                <w:webHidden/>
              </w:rPr>
              <w:t>18</w:t>
            </w:r>
            <w:r>
              <w:rPr>
                <w:noProof/>
                <w:webHidden/>
              </w:rPr>
              <w:fldChar w:fldCharType="end"/>
            </w:r>
          </w:hyperlink>
        </w:p>
        <w:p w14:paraId="19D76BB6" w14:textId="3E58FCDC" w:rsidR="00A60724" w:rsidRDefault="00A60724">
          <w:pPr>
            <w:pStyle w:val="TOC3"/>
            <w:tabs>
              <w:tab w:val="right" w:leader="dot" w:pos="9016"/>
            </w:tabs>
            <w:rPr>
              <w:rFonts w:eastAsiaTheme="minorEastAsia"/>
              <w:noProof/>
              <w:sz w:val="24"/>
              <w:szCs w:val="24"/>
              <w:lang w:eastAsia="en-GB"/>
            </w:rPr>
          </w:pPr>
          <w:hyperlink w:anchor="_Toc232691166" w:history="1">
            <w:r w:rsidRPr="00A17CAD">
              <w:rPr>
                <w:rStyle w:val="Hyperlink"/>
                <w:rFonts w:ascii="Arial" w:hAnsi="Arial" w:cs="Arial"/>
                <w:noProof/>
              </w:rPr>
              <w:t>Appendix 9.1 Research Method</w:t>
            </w:r>
            <w:r>
              <w:rPr>
                <w:noProof/>
                <w:webHidden/>
              </w:rPr>
              <w:tab/>
            </w:r>
            <w:r>
              <w:rPr>
                <w:noProof/>
                <w:webHidden/>
              </w:rPr>
              <w:fldChar w:fldCharType="begin"/>
            </w:r>
            <w:r>
              <w:rPr>
                <w:noProof/>
                <w:webHidden/>
              </w:rPr>
              <w:instrText xml:space="preserve"> PAGEREF _Toc232691166 \h </w:instrText>
            </w:r>
            <w:r>
              <w:rPr>
                <w:noProof/>
                <w:webHidden/>
              </w:rPr>
            </w:r>
            <w:r>
              <w:rPr>
                <w:noProof/>
                <w:webHidden/>
              </w:rPr>
              <w:fldChar w:fldCharType="separate"/>
            </w:r>
            <w:r>
              <w:rPr>
                <w:noProof/>
                <w:webHidden/>
              </w:rPr>
              <w:t>18</w:t>
            </w:r>
            <w:r>
              <w:rPr>
                <w:noProof/>
                <w:webHidden/>
              </w:rPr>
              <w:fldChar w:fldCharType="end"/>
            </w:r>
          </w:hyperlink>
        </w:p>
        <w:p w14:paraId="784BE7CD" w14:textId="706BA2C5" w:rsidR="00A60724" w:rsidRDefault="00A60724">
          <w:pPr>
            <w:pStyle w:val="TOC3"/>
            <w:tabs>
              <w:tab w:val="right" w:leader="dot" w:pos="9016"/>
            </w:tabs>
            <w:rPr>
              <w:rFonts w:eastAsiaTheme="minorEastAsia"/>
              <w:noProof/>
              <w:sz w:val="24"/>
              <w:szCs w:val="24"/>
              <w:lang w:eastAsia="en-GB"/>
            </w:rPr>
          </w:pPr>
          <w:hyperlink w:anchor="_Toc232691167" w:history="1">
            <w:r w:rsidRPr="00A17CAD">
              <w:rPr>
                <w:rStyle w:val="Hyperlink"/>
                <w:rFonts w:ascii="Arial" w:hAnsi="Arial" w:cs="Arial"/>
                <w:noProof/>
              </w:rPr>
              <w:t>Appendix 9.2 Survey Results</w:t>
            </w:r>
            <w:r>
              <w:rPr>
                <w:noProof/>
                <w:webHidden/>
              </w:rPr>
              <w:tab/>
            </w:r>
            <w:r>
              <w:rPr>
                <w:noProof/>
                <w:webHidden/>
              </w:rPr>
              <w:fldChar w:fldCharType="begin"/>
            </w:r>
            <w:r>
              <w:rPr>
                <w:noProof/>
                <w:webHidden/>
              </w:rPr>
              <w:instrText xml:space="preserve"> PAGEREF _Toc232691167 \h </w:instrText>
            </w:r>
            <w:r>
              <w:rPr>
                <w:noProof/>
                <w:webHidden/>
              </w:rPr>
            </w:r>
            <w:r>
              <w:rPr>
                <w:noProof/>
                <w:webHidden/>
              </w:rPr>
              <w:fldChar w:fldCharType="separate"/>
            </w:r>
            <w:r>
              <w:rPr>
                <w:noProof/>
                <w:webHidden/>
              </w:rPr>
              <w:t>19</w:t>
            </w:r>
            <w:r>
              <w:rPr>
                <w:noProof/>
                <w:webHidden/>
              </w:rPr>
              <w:fldChar w:fldCharType="end"/>
            </w:r>
          </w:hyperlink>
        </w:p>
        <w:p w14:paraId="130896A4" w14:textId="6088708E" w:rsidR="00A60724" w:rsidRDefault="00A60724">
          <w:pPr>
            <w:pStyle w:val="TOC3"/>
            <w:tabs>
              <w:tab w:val="right" w:leader="dot" w:pos="9016"/>
            </w:tabs>
            <w:rPr>
              <w:rFonts w:eastAsiaTheme="minorEastAsia"/>
              <w:noProof/>
              <w:sz w:val="24"/>
              <w:szCs w:val="24"/>
              <w:lang w:eastAsia="en-GB"/>
            </w:rPr>
          </w:pPr>
          <w:hyperlink w:anchor="_Toc232691168" w:history="1">
            <w:r w:rsidRPr="00A17CAD">
              <w:rPr>
                <w:rStyle w:val="Hyperlink"/>
                <w:rFonts w:ascii="Arial" w:hAnsi="Arial" w:cs="Arial"/>
                <w:noProof/>
              </w:rPr>
              <w:t>Appendix 9.3 Survey Questionnaire</w:t>
            </w:r>
            <w:r>
              <w:rPr>
                <w:noProof/>
                <w:webHidden/>
              </w:rPr>
              <w:tab/>
            </w:r>
            <w:r>
              <w:rPr>
                <w:noProof/>
                <w:webHidden/>
              </w:rPr>
              <w:fldChar w:fldCharType="begin"/>
            </w:r>
            <w:r>
              <w:rPr>
                <w:noProof/>
                <w:webHidden/>
              </w:rPr>
              <w:instrText xml:space="preserve"> PAGEREF _Toc232691168 \h </w:instrText>
            </w:r>
            <w:r>
              <w:rPr>
                <w:noProof/>
                <w:webHidden/>
              </w:rPr>
            </w:r>
            <w:r>
              <w:rPr>
                <w:noProof/>
                <w:webHidden/>
              </w:rPr>
              <w:fldChar w:fldCharType="separate"/>
            </w:r>
            <w:r>
              <w:rPr>
                <w:noProof/>
                <w:webHidden/>
              </w:rPr>
              <w:t>23</w:t>
            </w:r>
            <w:r>
              <w:rPr>
                <w:noProof/>
                <w:webHidden/>
              </w:rPr>
              <w:fldChar w:fldCharType="end"/>
            </w:r>
          </w:hyperlink>
        </w:p>
        <w:p w14:paraId="4B87CC19" w14:textId="20F36956" w:rsidR="00A60724" w:rsidRDefault="00A60724">
          <w:pPr>
            <w:pStyle w:val="TOC2"/>
            <w:tabs>
              <w:tab w:val="right" w:leader="dot" w:pos="9016"/>
            </w:tabs>
            <w:rPr>
              <w:rFonts w:eastAsiaTheme="minorEastAsia"/>
              <w:noProof/>
              <w:sz w:val="24"/>
              <w:szCs w:val="24"/>
              <w:lang w:eastAsia="en-GB"/>
            </w:rPr>
          </w:pPr>
          <w:hyperlink w:anchor="_Toc232691169" w:history="1">
            <w:r w:rsidRPr="00A17CAD">
              <w:rPr>
                <w:rStyle w:val="Hyperlink"/>
                <w:rFonts w:ascii="Arial" w:hAnsi="Arial" w:cs="Arial"/>
                <w:noProof/>
              </w:rPr>
              <w:t>Appendix 10. A 12-Month Cashflow Forecast</w:t>
            </w:r>
            <w:r>
              <w:rPr>
                <w:noProof/>
                <w:webHidden/>
              </w:rPr>
              <w:tab/>
            </w:r>
            <w:r>
              <w:rPr>
                <w:noProof/>
                <w:webHidden/>
              </w:rPr>
              <w:fldChar w:fldCharType="begin"/>
            </w:r>
            <w:r>
              <w:rPr>
                <w:noProof/>
                <w:webHidden/>
              </w:rPr>
              <w:instrText xml:space="preserve"> PAGEREF _Toc232691169 \h </w:instrText>
            </w:r>
            <w:r>
              <w:rPr>
                <w:noProof/>
                <w:webHidden/>
              </w:rPr>
            </w:r>
            <w:r>
              <w:rPr>
                <w:noProof/>
                <w:webHidden/>
              </w:rPr>
              <w:fldChar w:fldCharType="separate"/>
            </w:r>
            <w:r>
              <w:rPr>
                <w:noProof/>
                <w:webHidden/>
              </w:rPr>
              <w:t>24</w:t>
            </w:r>
            <w:r>
              <w:rPr>
                <w:noProof/>
                <w:webHidden/>
              </w:rPr>
              <w:fldChar w:fldCharType="end"/>
            </w:r>
          </w:hyperlink>
        </w:p>
        <w:p w14:paraId="33ADAF9A" w14:textId="2C3D3DCA" w:rsidR="00A60724" w:rsidRDefault="00A60724">
          <w:pPr>
            <w:pStyle w:val="TOC2"/>
            <w:tabs>
              <w:tab w:val="right" w:leader="dot" w:pos="9016"/>
            </w:tabs>
            <w:rPr>
              <w:rFonts w:eastAsiaTheme="minorEastAsia"/>
              <w:noProof/>
              <w:sz w:val="24"/>
              <w:szCs w:val="24"/>
              <w:lang w:eastAsia="en-GB"/>
            </w:rPr>
          </w:pPr>
          <w:hyperlink w:anchor="_Toc232691170" w:history="1">
            <w:r w:rsidRPr="00A17CAD">
              <w:rPr>
                <w:rStyle w:val="Hyperlink"/>
                <w:rFonts w:ascii="Arial" w:hAnsi="Arial" w:cs="Arial"/>
                <w:noProof/>
              </w:rPr>
              <w:t>Appendix 11. Competitor Analysis</w:t>
            </w:r>
            <w:r>
              <w:rPr>
                <w:noProof/>
                <w:webHidden/>
              </w:rPr>
              <w:tab/>
            </w:r>
            <w:r>
              <w:rPr>
                <w:noProof/>
                <w:webHidden/>
              </w:rPr>
              <w:fldChar w:fldCharType="begin"/>
            </w:r>
            <w:r>
              <w:rPr>
                <w:noProof/>
                <w:webHidden/>
              </w:rPr>
              <w:instrText xml:space="preserve"> PAGEREF _Toc232691170 \h </w:instrText>
            </w:r>
            <w:r>
              <w:rPr>
                <w:noProof/>
                <w:webHidden/>
              </w:rPr>
            </w:r>
            <w:r>
              <w:rPr>
                <w:noProof/>
                <w:webHidden/>
              </w:rPr>
              <w:fldChar w:fldCharType="separate"/>
            </w:r>
            <w:r>
              <w:rPr>
                <w:noProof/>
                <w:webHidden/>
              </w:rPr>
              <w:t>24</w:t>
            </w:r>
            <w:r>
              <w:rPr>
                <w:noProof/>
                <w:webHidden/>
              </w:rPr>
              <w:fldChar w:fldCharType="end"/>
            </w:r>
          </w:hyperlink>
        </w:p>
        <w:p w14:paraId="29367C97" w14:textId="55214842" w:rsidR="00A60724" w:rsidRDefault="00A60724">
          <w:pPr>
            <w:pStyle w:val="TOC2"/>
            <w:tabs>
              <w:tab w:val="right" w:leader="dot" w:pos="9016"/>
            </w:tabs>
            <w:rPr>
              <w:rFonts w:eastAsiaTheme="minorEastAsia"/>
              <w:noProof/>
              <w:sz w:val="24"/>
              <w:szCs w:val="24"/>
              <w:lang w:eastAsia="en-GB"/>
            </w:rPr>
          </w:pPr>
          <w:hyperlink w:anchor="_Toc232691171" w:history="1">
            <w:r w:rsidRPr="00A17CAD">
              <w:rPr>
                <w:rStyle w:val="Hyperlink"/>
                <w:rFonts w:ascii="Arial" w:hAnsi="Arial" w:cs="Arial"/>
                <w:noProof/>
              </w:rPr>
              <w:t>Appendix 12. SWOT Analysis</w:t>
            </w:r>
            <w:r>
              <w:rPr>
                <w:noProof/>
                <w:webHidden/>
              </w:rPr>
              <w:tab/>
            </w:r>
            <w:r>
              <w:rPr>
                <w:noProof/>
                <w:webHidden/>
              </w:rPr>
              <w:fldChar w:fldCharType="begin"/>
            </w:r>
            <w:r>
              <w:rPr>
                <w:noProof/>
                <w:webHidden/>
              </w:rPr>
              <w:instrText xml:space="preserve"> PAGEREF _Toc232691171 \h </w:instrText>
            </w:r>
            <w:r>
              <w:rPr>
                <w:noProof/>
                <w:webHidden/>
              </w:rPr>
            </w:r>
            <w:r>
              <w:rPr>
                <w:noProof/>
                <w:webHidden/>
              </w:rPr>
              <w:fldChar w:fldCharType="separate"/>
            </w:r>
            <w:r>
              <w:rPr>
                <w:noProof/>
                <w:webHidden/>
              </w:rPr>
              <w:t>25</w:t>
            </w:r>
            <w:r>
              <w:rPr>
                <w:noProof/>
                <w:webHidden/>
              </w:rPr>
              <w:fldChar w:fldCharType="end"/>
            </w:r>
          </w:hyperlink>
        </w:p>
        <w:p w14:paraId="2A5677EF" w14:textId="74FCC6A1" w:rsidR="00A60724" w:rsidRDefault="00A60724">
          <w:pPr>
            <w:pStyle w:val="TOC1"/>
            <w:rPr>
              <w:rFonts w:eastAsiaTheme="minorEastAsia"/>
              <w:noProof/>
              <w:sz w:val="24"/>
              <w:szCs w:val="24"/>
              <w:lang w:eastAsia="en-GB"/>
            </w:rPr>
          </w:pPr>
          <w:hyperlink w:anchor="_Toc232691172" w:history="1">
            <w:r w:rsidRPr="00A17CAD">
              <w:rPr>
                <w:rStyle w:val="Hyperlink"/>
                <w:rFonts w:ascii="Arial" w:hAnsi="Arial" w:cs="Arial"/>
                <w:noProof/>
              </w:rPr>
              <w:t>Part 2. Reflection</w:t>
            </w:r>
            <w:r>
              <w:rPr>
                <w:noProof/>
                <w:webHidden/>
              </w:rPr>
              <w:tab/>
            </w:r>
            <w:r>
              <w:rPr>
                <w:noProof/>
                <w:webHidden/>
              </w:rPr>
              <w:fldChar w:fldCharType="begin"/>
            </w:r>
            <w:r>
              <w:rPr>
                <w:noProof/>
                <w:webHidden/>
              </w:rPr>
              <w:instrText xml:space="preserve"> PAGEREF _Toc232691172 \h </w:instrText>
            </w:r>
            <w:r>
              <w:rPr>
                <w:noProof/>
                <w:webHidden/>
              </w:rPr>
            </w:r>
            <w:r>
              <w:rPr>
                <w:noProof/>
                <w:webHidden/>
              </w:rPr>
              <w:fldChar w:fldCharType="separate"/>
            </w:r>
            <w:r>
              <w:rPr>
                <w:noProof/>
                <w:webHidden/>
              </w:rPr>
              <w:t>26</w:t>
            </w:r>
            <w:r>
              <w:rPr>
                <w:noProof/>
                <w:webHidden/>
              </w:rPr>
              <w:fldChar w:fldCharType="end"/>
            </w:r>
          </w:hyperlink>
        </w:p>
        <w:p w14:paraId="0392E78A" w14:textId="5243E5D0" w:rsidR="00DA087D" w:rsidRDefault="00A62188" w:rsidP="002A6D66">
          <w:pPr>
            <w:spacing w:line="360" w:lineRule="auto"/>
            <w:jc w:val="both"/>
            <w:rPr>
              <w:rFonts w:ascii="Arial" w:hAnsi="Arial" w:cs="Arial"/>
              <w:b/>
              <w:bCs/>
              <w:noProof/>
              <w:sz w:val="24"/>
              <w:szCs w:val="24"/>
            </w:rPr>
          </w:pPr>
          <w:r w:rsidRPr="002A6D66">
            <w:rPr>
              <w:rFonts w:ascii="Arial" w:hAnsi="Arial" w:cs="Arial"/>
              <w:b/>
              <w:bCs/>
              <w:noProof/>
              <w:sz w:val="24"/>
              <w:szCs w:val="24"/>
            </w:rPr>
            <w:fldChar w:fldCharType="end"/>
          </w:r>
        </w:p>
      </w:sdtContent>
    </w:sdt>
    <w:p w14:paraId="6440194C" w14:textId="77777777" w:rsidR="009A77B1" w:rsidRDefault="009A77B1" w:rsidP="002A6D66">
      <w:pPr>
        <w:spacing w:line="360" w:lineRule="auto"/>
        <w:jc w:val="both"/>
        <w:rPr>
          <w:rFonts w:ascii="Arial" w:hAnsi="Arial" w:cs="Arial"/>
          <w:b/>
          <w:bCs/>
          <w:noProof/>
          <w:sz w:val="24"/>
          <w:szCs w:val="24"/>
        </w:rPr>
      </w:pPr>
    </w:p>
    <w:p w14:paraId="4082C0BF" w14:textId="77777777" w:rsidR="009A77B1" w:rsidRDefault="009A77B1" w:rsidP="002A6D66">
      <w:pPr>
        <w:spacing w:line="360" w:lineRule="auto"/>
        <w:jc w:val="both"/>
        <w:rPr>
          <w:rFonts w:ascii="Arial" w:hAnsi="Arial" w:cs="Arial"/>
          <w:b/>
          <w:bCs/>
          <w:noProof/>
          <w:sz w:val="24"/>
          <w:szCs w:val="24"/>
        </w:rPr>
      </w:pPr>
    </w:p>
    <w:p w14:paraId="10D42762" w14:textId="77777777" w:rsidR="009A77B1" w:rsidRDefault="009A77B1" w:rsidP="002A6D66">
      <w:pPr>
        <w:spacing w:line="360" w:lineRule="auto"/>
        <w:jc w:val="both"/>
        <w:rPr>
          <w:rFonts w:ascii="Arial" w:hAnsi="Arial" w:cs="Arial"/>
          <w:b/>
          <w:bCs/>
          <w:noProof/>
          <w:sz w:val="24"/>
          <w:szCs w:val="24"/>
        </w:rPr>
      </w:pPr>
    </w:p>
    <w:p w14:paraId="78ADF311" w14:textId="77777777" w:rsidR="009A77B1" w:rsidRDefault="009A77B1" w:rsidP="002A6D66">
      <w:pPr>
        <w:spacing w:line="360" w:lineRule="auto"/>
        <w:jc w:val="both"/>
        <w:rPr>
          <w:rFonts w:ascii="Arial" w:hAnsi="Arial" w:cs="Arial"/>
          <w:b/>
          <w:bCs/>
          <w:noProof/>
          <w:sz w:val="24"/>
          <w:szCs w:val="24"/>
        </w:rPr>
      </w:pPr>
    </w:p>
    <w:p w14:paraId="509796FE" w14:textId="77777777" w:rsidR="009A77B1" w:rsidRDefault="009A77B1" w:rsidP="002A6D66">
      <w:pPr>
        <w:spacing w:line="360" w:lineRule="auto"/>
        <w:jc w:val="both"/>
        <w:rPr>
          <w:rFonts w:ascii="Arial" w:hAnsi="Arial" w:cs="Arial"/>
          <w:b/>
          <w:bCs/>
          <w:noProof/>
          <w:sz w:val="24"/>
          <w:szCs w:val="24"/>
        </w:rPr>
      </w:pPr>
    </w:p>
    <w:p w14:paraId="534EC012" w14:textId="77777777" w:rsidR="009A77B1" w:rsidRDefault="009A77B1" w:rsidP="002A6D66">
      <w:pPr>
        <w:spacing w:line="360" w:lineRule="auto"/>
        <w:jc w:val="both"/>
        <w:rPr>
          <w:rFonts w:ascii="Arial" w:hAnsi="Arial" w:cs="Arial"/>
          <w:b/>
          <w:bCs/>
          <w:noProof/>
          <w:sz w:val="24"/>
          <w:szCs w:val="24"/>
        </w:rPr>
      </w:pPr>
    </w:p>
    <w:p w14:paraId="209A11D6" w14:textId="77777777" w:rsidR="009A77B1" w:rsidRDefault="009A77B1" w:rsidP="002A6D66">
      <w:pPr>
        <w:spacing w:line="360" w:lineRule="auto"/>
        <w:jc w:val="both"/>
        <w:rPr>
          <w:rFonts w:ascii="Arial" w:hAnsi="Arial" w:cs="Arial"/>
          <w:b/>
          <w:bCs/>
          <w:noProof/>
          <w:sz w:val="24"/>
          <w:szCs w:val="24"/>
        </w:rPr>
      </w:pPr>
    </w:p>
    <w:p w14:paraId="5722D793" w14:textId="77777777" w:rsidR="009A77B1" w:rsidRDefault="009A77B1" w:rsidP="002A6D66">
      <w:pPr>
        <w:spacing w:line="360" w:lineRule="auto"/>
        <w:jc w:val="both"/>
        <w:rPr>
          <w:rFonts w:ascii="Arial" w:hAnsi="Arial" w:cs="Arial"/>
          <w:b/>
          <w:bCs/>
          <w:noProof/>
          <w:sz w:val="24"/>
          <w:szCs w:val="24"/>
        </w:rPr>
      </w:pPr>
    </w:p>
    <w:p w14:paraId="2E9B4D01" w14:textId="77777777" w:rsidR="009A77B1" w:rsidRDefault="009A77B1" w:rsidP="002A6D66">
      <w:pPr>
        <w:spacing w:line="360" w:lineRule="auto"/>
        <w:jc w:val="both"/>
        <w:rPr>
          <w:rFonts w:ascii="Arial" w:hAnsi="Arial" w:cs="Arial"/>
          <w:b/>
          <w:bCs/>
          <w:noProof/>
          <w:sz w:val="24"/>
          <w:szCs w:val="24"/>
        </w:rPr>
      </w:pPr>
    </w:p>
    <w:p w14:paraId="42A18F07" w14:textId="77777777" w:rsidR="009A77B1" w:rsidRDefault="009A77B1" w:rsidP="002A6D66">
      <w:pPr>
        <w:spacing w:line="360" w:lineRule="auto"/>
        <w:jc w:val="both"/>
        <w:rPr>
          <w:rFonts w:ascii="Arial" w:hAnsi="Arial" w:cs="Arial"/>
          <w:b/>
          <w:bCs/>
          <w:noProof/>
          <w:sz w:val="24"/>
          <w:szCs w:val="24"/>
        </w:rPr>
      </w:pPr>
    </w:p>
    <w:p w14:paraId="2AE98DB3" w14:textId="77777777" w:rsidR="009A77B1" w:rsidRDefault="009A77B1" w:rsidP="002A6D66">
      <w:pPr>
        <w:spacing w:line="360" w:lineRule="auto"/>
        <w:jc w:val="both"/>
        <w:rPr>
          <w:rFonts w:ascii="Arial" w:hAnsi="Arial" w:cs="Arial"/>
          <w:b/>
          <w:bCs/>
          <w:noProof/>
          <w:sz w:val="24"/>
          <w:szCs w:val="24"/>
        </w:rPr>
      </w:pPr>
    </w:p>
    <w:p w14:paraId="1AAC1D0D" w14:textId="77777777" w:rsidR="009A77B1" w:rsidRDefault="009A77B1" w:rsidP="002A6D66">
      <w:pPr>
        <w:spacing w:line="360" w:lineRule="auto"/>
        <w:jc w:val="both"/>
        <w:rPr>
          <w:rFonts w:ascii="Arial" w:hAnsi="Arial" w:cs="Arial"/>
          <w:b/>
          <w:bCs/>
          <w:noProof/>
          <w:sz w:val="24"/>
          <w:szCs w:val="24"/>
        </w:rPr>
      </w:pPr>
    </w:p>
    <w:p w14:paraId="11B2C768" w14:textId="77777777" w:rsidR="009A77B1" w:rsidRDefault="009A77B1" w:rsidP="002A6D66">
      <w:pPr>
        <w:spacing w:line="360" w:lineRule="auto"/>
        <w:jc w:val="both"/>
        <w:rPr>
          <w:rFonts w:ascii="Arial" w:hAnsi="Arial" w:cs="Arial"/>
          <w:b/>
          <w:bCs/>
          <w:noProof/>
          <w:sz w:val="24"/>
          <w:szCs w:val="24"/>
        </w:rPr>
      </w:pPr>
    </w:p>
    <w:p w14:paraId="165E5CD2" w14:textId="77777777" w:rsidR="009A77B1" w:rsidRDefault="009A77B1" w:rsidP="002A6D66">
      <w:pPr>
        <w:spacing w:line="360" w:lineRule="auto"/>
        <w:jc w:val="both"/>
        <w:rPr>
          <w:rFonts w:ascii="Arial" w:hAnsi="Arial" w:cs="Arial"/>
          <w:b/>
          <w:bCs/>
          <w:noProof/>
          <w:sz w:val="24"/>
          <w:szCs w:val="24"/>
        </w:rPr>
      </w:pPr>
    </w:p>
    <w:p w14:paraId="0627E5A7" w14:textId="77777777" w:rsidR="009F0BAB" w:rsidRDefault="009F0BAB" w:rsidP="002A6D66">
      <w:pPr>
        <w:spacing w:line="360" w:lineRule="auto"/>
        <w:jc w:val="both"/>
        <w:rPr>
          <w:rFonts w:ascii="Arial" w:hAnsi="Arial" w:cs="Arial"/>
          <w:b/>
          <w:bCs/>
          <w:noProof/>
          <w:sz w:val="24"/>
          <w:szCs w:val="24"/>
        </w:rPr>
      </w:pPr>
    </w:p>
    <w:p w14:paraId="37BDC57B" w14:textId="77777777" w:rsidR="009F0BAB" w:rsidRDefault="009F0BAB" w:rsidP="002A6D66">
      <w:pPr>
        <w:spacing w:line="360" w:lineRule="auto"/>
        <w:jc w:val="both"/>
        <w:rPr>
          <w:rFonts w:ascii="Arial" w:hAnsi="Arial" w:cs="Arial"/>
          <w:b/>
          <w:bCs/>
          <w:noProof/>
          <w:sz w:val="24"/>
          <w:szCs w:val="24"/>
        </w:rPr>
      </w:pPr>
    </w:p>
    <w:p w14:paraId="23635870" w14:textId="77777777" w:rsidR="009F0BAB" w:rsidRDefault="009F0BAB" w:rsidP="002A6D66">
      <w:pPr>
        <w:spacing w:line="360" w:lineRule="auto"/>
        <w:jc w:val="both"/>
        <w:rPr>
          <w:rFonts w:ascii="Arial" w:hAnsi="Arial" w:cs="Arial"/>
          <w:b/>
          <w:bCs/>
          <w:noProof/>
          <w:sz w:val="24"/>
          <w:szCs w:val="24"/>
        </w:rPr>
      </w:pPr>
    </w:p>
    <w:p w14:paraId="1DB9751F" w14:textId="77777777" w:rsidR="009F0BAB" w:rsidRDefault="009F0BAB" w:rsidP="002A6D66">
      <w:pPr>
        <w:spacing w:line="360" w:lineRule="auto"/>
        <w:jc w:val="both"/>
        <w:rPr>
          <w:rFonts w:ascii="Arial" w:hAnsi="Arial" w:cs="Arial"/>
          <w:b/>
          <w:bCs/>
          <w:noProof/>
          <w:sz w:val="24"/>
          <w:szCs w:val="24"/>
        </w:rPr>
      </w:pPr>
    </w:p>
    <w:p w14:paraId="4A00C295" w14:textId="77777777" w:rsidR="009F0BAB" w:rsidRDefault="009F0BAB" w:rsidP="002A6D66">
      <w:pPr>
        <w:spacing w:line="360" w:lineRule="auto"/>
        <w:jc w:val="both"/>
        <w:rPr>
          <w:rFonts w:ascii="Arial" w:hAnsi="Arial" w:cs="Arial"/>
          <w:b/>
          <w:bCs/>
          <w:noProof/>
          <w:sz w:val="24"/>
          <w:szCs w:val="24"/>
        </w:rPr>
      </w:pPr>
    </w:p>
    <w:p w14:paraId="04DA72F4" w14:textId="77777777" w:rsidR="009F0BAB" w:rsidRPr="002A6D66" w:rsidRDefault="009F0BAB" w:rsidP="002A6D66">
      <w:pPr>
        <w:spacing w:line="360" w:lineRule="auto"/>
        <w:jc w:val="both"/>
        <w:rPr>
          <w:rFonts w:ascii="Arial" w:hAnsi="Arial" w:cs="Arial"/>
          <w:b/>
          <w:bCs/>
          <w:noProof/>
          <w:sz w:val="24"/>
          <w:szCs w:val="24"/>
        </w:rPr>
      </w:pPr>
    </w:p>
    <w:p w14:paraId="55396128" w14:textId="128E9911" w:rsidR="00C464F0" w:rsidRPr="002A6D66" w:rsidRDefault="00543FF8" w:rsidP="002A6D66">
      <w:pPr>
        <w:pStyle w:val="Heading1"/>
        <w:spacing w:line="360" w:lineRule="auto"/>
        <w:jc w:val="both"/>
        <w:rPr>
          <w:rFonts w:ascii="Arial" w:hAnsi="Arial" w:cs="Arial"/>
          <w:b/>
          <w:bCs/>
          <w:noProof/>
          <w:color w:val="auto"/>
          <w:sz w:val="24"/>
          <w:szCs w:val="24"/>
        </w:rPr>
      </w:pPr>
      <w:bookmarkStart w:id="0" w:name="_Toc232691139"/>
      <w:r w:rsidRPr="002A6D66">
        <w:rPr>
          <w:rFonts w:ascii="Arial" w:hAnsi="Arial" w:cs="Arial"/>
          <w:sz w:val="24"/>
          <w:szCs w:val="24"/>
        </w:rPr>
        <w:lastRenderedPageBreak/>
        <w:t xml:space="preserve">Part 1: </w:t>
      </w:r>
      <w:r w:rsidR="004D4417" w:rsidRPr="002A6D66">
        <w:rPr>
          <w:rFonts w:ascii="Arial" w:hAnsi="Arial" w:cs="Arial"/>
          <w:sz w:val="24"/>
          <w:szCs w:val="24"/>
        </w:rPr>
        <w:t>Business Plan</w:t>
      </w:r>
      <w:bookmarkEnd w:id="0"/>
      <w:r w:rsidR="00AE7276" w:rsidRPr="002A6D66">
        <w:rPr>
          <w:rFonts w:ascii="Arial" w:hAnsi="Arial" w:cs="Arial"/>
          <w:sz w:val="24"/>
          <w:szCs w:val="24"/>
        </w:rPr>
        <w:t xml:space="preserve"> </w:t>
      </w:r>
    </w:p>
    <w:p w14:paraId="2B2D1285" w14:textId="66929AFE" w:rsidR="00E13AB0" w:rsidRPr="002A6D66" w:rsidRDefault="000A095F" w:rsidP="002A6D66">
      <w:pPr>
        <w:spacing w:before="240" w:after="0" w:line="360" w:lineRule="auto"/>
        <w:jc w:val="both"/>
        <w:rPr>
          <w:rFonts w:ascii="Arial" w:hAnsi="Arial" w:cs="Arial"/>
          <w:sz w:val="24"/>
          <w:szCs w:val="24"/>
        </w:rPr>
      </w:pP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is a women-only fitness and wellness centre located in Cardiff, Wales. The business combines a modern gym, wellness services, and a crèche </w:t>
      </w:r>
      <w:r w:rsidR="008C005F" w:rsidRPr="002A6D66">
        <w:rPr>
          <w:rFonts w:ascii="Arial" w:hAnsi="Arial" w:cs="Arial"/>
          <w:sz w:val="24"/>
          <w:szCs w:val="24"/>
        </w:rPr>
        <w:t xml:space="preserve">designed </w:t>
      </w:r>
      <w:r w:rsidRPr="002A6D66">
        <w:rPr>
          <w:rFonts w:ascii="Arial" w:hAnsi="Arial" w:cs="Arial"/>
          <w:sz w:val="24"/>
          <w:szCs w:val="24"/>
        </w:rPr>
        <w:t>to support women</w:t>
      </w:r>
      <w:r w:rsidR="00F475C4" w:rsidRPr="002A6D66">
        <w:rPr>
          <w:rFonts w:ascii="Arial" w:hAnsi="Arial" w:cs="Arial"/>
          <w:sz w:val="24"/>
          <w:szCs w:val="24"/>
        </w:rPr>
        <w:t>. The</w:t>
      </w:r>
      <w:r w:rsidRPr="002A6D66">
        <w:rPr>
          <w:rFonts w:ascii="Arial" w:hAnsi="Arial" w:cs="Arial"/>
          <w:sz w:val="24"/>
          <w:szCs w:val="24"/>
        </w:rPr>
        <w:t xml:space="preserve"> aim is to provide a safe, welcoming, and motivating environment where women can improve their physical and mental wellbeing</w:t>
      </w:r>
      <w:r w:rsidR="008D73F4" w:rsidRPr="002A6D66">
        <w:rPr>
          <w:rFonts w:ascii="Arial" w:hAnsi="Arial" w:cs="Arial"/>
          <w:sz w:val="24"/>
          <w:szCs w:val="24"/>
        </w:rPr>
        <w:t>.</w:t>
      </w:r>
      <w:r w:rsidR="00DE7956" w:rsidRPr="002A6D66">
        <w:rPr>
          <w:rFonts w:ascii="Arial" w:hAnsi="Arial" w:cs="Arial"/>
          <w:sz w:val="24"/>
          <w:szCs w:val="24"/>
        </w:rPr>
        <w:t xml:space="preserve"> I often f</w:t>
      </w:r>
      <w:r w:rsidR="005442E7" w:rsidRPr="002A6D66">
        <w:rPr>
          <w:rFonts w:ascii="Arial" w:hAnsi="Arial" w:cs="Arial"/>
          <w:sz w:val="24"/>
          <w:szCs w:val="24"/>
        </w:rPr>
        <w:t>in</w:t>
      </w:r>
      <w:r w:rsidR="00DE7956" w:rsidRPr="002A6D66">
        <w:rPr>
          <w:rFonts w:ascii="Arial" w:hAnsi="Arial" w:cs="Arial"/>
          <w:sz w:val="24"/>
          <w:szCs w:val="24"/>
        </w:rPr>
        <w:t>d it difficult to make time for exercise without worrying about childcare arrangements.</w:t>
      </w:r>
      <w:r w:rsidR="005442E7" w:rsidRPr="002A6D66">
        <w:rPr>
          <w:rFonts w:ascii="Arial" w:hAnsi="Arial" w:cs="Arial"/>
          <w:sz w:val="24"/>
          <w:szCs w:val="24"/>
        </w:rPr>
        <w:t xml:space="preserve"> </w:t>
      </w:r>
      <w:r w:rsidR="00CE4EFA" w:rsidRPr="002A6D66">
        <w:rPr>
          <w:rFonts w:ascii="Arial" w:hAnsi="Arial" w:cs="Arial"/>
          <w:sz w:val="24"/>
          <w:szCs w:val="24"/>
        </w:rPr>
        <w:t xml:space="preserve">Barringer and Ireland (2023) </w:t>
      </w:r>
      <w:r w:rsidR="00F0018D" w:rsidRPr="002A6D66">
        <w:rPr>
          <w:rFonts w:ascii="Arial" w:hAnsi="Arial" w:cs="Arial"/>
          <w:sz w:val="24"/>
          <w:szCs w:val="24"/>
        </w:rPr>
        <w:t>state</w:t>
      </w:r>
      <w:r w:rsidR="00CE4EFA" w:rsidRPr="002A6D66">
        <w:rPr>
          <w:rFonts w:ascii="Arial" w:hAnsi="Arial" w:cs="Arial"/>
          <w:sz w:val="24"/>
          <w:szCs w:val="24"/>
        </w:rPr>
        <w:t xml:space="preserve"> that successful business opportunities are developed by identifying unmet customer needs and market gaps.</w:t>
      </w:r>
    </w:p>
    <w:p w14:paraId="340FF772" w14:textId="53D1C6D8" w:rsidR="00E13AB0" w:rsidRPr="002A6D66" w:rsidRDefault="00E763DD" w:rsidP="002A6D66">
      <w:pPr>
        <w:pStyle w:val="Heading2"/>
        <w:spacing w:line="360" w:lineRule="auto"/>
        <w:jc w:val="both"/>
        <w:rPr>
          <w:rStyle w:val="IntenseReference"/>
          <w:rFonts w:ascii="Arial" w:hAnsi="Arial" w:cs="Arial"/>
          <w:b w:val="0"/>
          <w:bCs w:val="0"/>
          <w:smallCaps w:val="0"/>
          <w:spacing w:val="0"/>
          <w:sz w:val="24"/>
          <w:szCs w:val="24"/>
        </w:rPr>
      </w:pPr>
      <w:bookmarkStart w:id="1" w:name="_Toc232580178"/>
      <w:bookmarkStart w:id="2" w:name="_Toc232691140"/>
      <w:r w:rsidRPr="002A6D66">
        <w:rPr>
          <w:rStyle w:val="IntenseReference"/>
          <w:rFonts w:ascii="Arial" w:hAnsi="Arial" w:cs="Arial"/>
          <w:b w:val="0"/>
          <w:bCs w:val="0"/>
          <w:smallCaps w:val="0"/>
          <w:spacing w:val="0"/>
          <w:sz w:val="24"/>
          <w:szCs w:val="24"/>
        </w:rPr>
        <w:t>Company Name, Branding, Logo</w:t>
      </w:r>
      <w:bookmarkEnd w:id="1"/>
      <w:bookmarkEnd w:id="2"/>
    </w:p>
    <w:p w14:paraId="6394A30F" w14:textId="5B133525" w:rsidR="00E13AB0" w:rsidRPr="002A6D66" w:rsidRDefault="00E13AB0" w:rsidP="002A6D66">
      <w:pPr>
        <w:spacing w:before="240" w:after="0" w:line="360" w:lineRule="auto"/>
        <w:jc w:val="both"/>
        <w:rPr>
          <w:rFonts w:ascii="Arial" w:hAnsi="Arial" w:cs="Arial"/>
          <w:sz w:val="24"/>
          <w:szCs w:val="24"/>
        </w:rPr>
      </w:pPr>
      <w:r w:rsidRPr="002A6D66">
        <w:rPr>
          <w:rFonts w:ascii="Arial" w:hAnsi="Arial" w:cs="Arial"/>
          <w:sz w:val="24"/>
          <w:szCs w:val="24"/>
        </w:rPr>
        <w:t xml:space="preserve">The name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represents confidence and </w:t>
      </w:r>
      <w:proofErr w:type="spellStart"/>
      <w:proofErr w:type="gramStart"/>
      <w:r w:rsidRPr="002A6D66">
        <w:rPr>
          <w:rFonts w:ascii="Arial" w:hAnsi="Arial" w:cs="Arial"/>
          <w:sz w:val="24"/>
          <w:szCs w:val="24"/>
        </w:rPr>
        <w:t>wellbeing.The</w:t>
      </w:r>
      <w:proofErr w:type="spellEnd"/>
      <w:proofErr w:type="gramEnd"/>
      <w:r w:rsidRPr="002A6D66">
        <w:rPr>
          <w:rFonts w:ascii="Arial" w:hAnsi="Arial" w:cs="Arial"/>
          <w:sz w:val="24"/>
          <w:szCs w:val="24"/>
        </w:rPr>
        <w:t xml:space="preserve"> branding will use warm sunset-inspired colours, modern décor, </w:t>
      </w:r>
      <w:r w:rsidR="000A25ED" w:rsidRPr="002A6D66">
        <w:rPr>
          <w:rFonts w:ascii="Arial" w:hAnsi="Arial" w:cs="Arial"/>
          <w:sz w:val="24"/>
          <w:szCs w:val="24"/>
        </w:rPr>
        <w:t xml:space="preserve">and </w:t>
      </w:r>
      <w:r w:rsidRPr="002A6D66">
        <w:rPr>
          <w:rFonts w:ascii="Arial" w:hAnsi="Arial" w:cs="Arial"/>
          <w:sz w:val="24"/>
          <w:szCs w:val="24"/>
        </w:rPr>
        <w:t>plants to create a welcoming atmosphere.</w:t>
      </w:r>
      <w:r w:rsidR="006E3E4D">
        <w:rPr>
          <w:rFonts w:ascii="Arial" w:hAnsi="Arial" w:cs="Arial"/>
          <w:sz w:val="24"/>
          <w:szCs w:val="24"/>
        </w:rPr>
        <w:t xml:space="preserve"> </w:t>
      </w:r>
      <w:r w:rsidRPr="002A6D66">
        <w:rPr>
          <w:rFonts w:ascii="Arial" w:hAnsi="Arial" w:cs="Arial"/>
          <w:sz w:val="24"/>
          <w:szCs w:val="24"/>
        </w:rPr>
        <w:t>Hooley et al. (2024) explain that strong branding helps businesses attract and retain customers.</w:t>
      </w:r>
    </w:p>
    <w:p w14:paraId="6DD063B3" w14:textId="7CBE254C" w:rsidR="003E3DEB" w:rsidRPr="002A6D66" w:rsidRDefault="00E763DD" w:rsidP="006E3E4D">
      <w:pPr>
        <w:spacing w:before="240" w:after="0" w:line="360" w:lineRule="auto"/>
        <w:jc w:val="both"/>
        <w:rPr>
          <w:rFonts w:ascii="Arial" w:hAnsi="Arial" w:cs="Arial"/>
          <w:sz w:val="24"/>
          <w:szCs w:val="24"/>
        </w:rPr>
      </w:pPr>
      <w:bookmarkStart w:id="3" w:name="_Toc232580179"/>
      <w:bookmarkStart w:id="4" w:name="_Toc232691141"/>
      <w:proofErr w:type="spellStart"/>
      <w:r w:rsidRPr="002A6D66">
        <w:rPr>
          <w:rStyle w:val="Heading2Char"/>
          <w:rFonts w:ascii="Arial" w:hAnsi="Arial" w:cs="Arial"/>
          <w:sz w:val="24"/>
          <w:szCs w:val="24"/>
        </w:rPr>
        <w:t>ServiceProposition</w:t>
      </w:r>
      <w:bookmarkEnd w:id="3"/>
      <w:bookmarkEnd w:id="4"/>
      <w:proofErr w:type="spellEnd"/>
      <w:r w:rsidR="0002358B" w:rsidRPr="002A6D66">
        <w:rPr>
          <w:rStyle w:val="Heading2Char"/>
          <w:rFonts w:ascii="Arial" w:hAnsi="Arial" w:cs="Arial"/>
          <w:sz w:val="24"/>
          <w:szCs w:val="24"/>
        </w:rPr>
        <w:br/>
      </w:r>
      <w:r w:rsidR="009B2590" w:rsidRPr="002A6D66">
        <w:rPr>
          <w:rStyle w:val="IntenseReference"/>
          <w:rFonts w:ascii="Arial" w:hAnsi="Arial" w:cs="Arial"/>
          <w:color w:val="auto"/>
          <w:spacing w:val="0"/>
          <w:sz w:val="24"/>
          <w:szCs w:val="24"/>
        </w:rPr>
        <w:br/>
      </w:r>
      <w:proofErr w:type="spellStart"/>
      <w:r w:rsidR="00246B27" w:rsidRPr="002A6D66">
        <w:rPr>
          <w:rFonts w:ascii="Arial" w:hAnsi="Arial" w:cs="Arial"/>
          <w:sz w:val="24"/>
          <w:szCs w:val="24"/>
        </w:rPr>
        <w:t>Glow&amp;Grow</w:t>
      </w:r>
      <w:proofErr w:type="spellEnd"/>
      <w:r w:rsidR="00246B27" w:rsidRPr="002A6D66">
        <w:rPr>
          <w:rFonts w:ascii="Arial" w:hAnsi="Arial" w:cs="Arial"/>
          <w:sz w:val="24"/>
          <w:szCs w:val="24"/>
        </w:rPr>
        <w:t xml:space="preserve"> will offer a range of fitness and wellbeing services, including gym equipment and free weights, group fitness classes, personal training, postpartum recovery programmes, nutrition coaching, and a crèche with a soft play area. The business will also provide wellbeing workshops and community events to support women’s physical and mental wellbeing. In addition, an on-site café will sell healthy meals, smoothies, coffees and protein shakes. Kotler, Armstrong and </w:t>
      </w:r>
      <w:proofErr w:type="spellStart"/>
      <w:r w:rsidR="00246B27" w:rsidRPr="002A6D66">
        <w:rPr>
          <w:rFonts w:ascii="Arial" w:hAnsi="Arial" w:cs="Arial"/>
          <w:sz w:val="24"/>
          <w:szCs w:val="24"/>
        </w:rPr>
        <w:t>Opresnik</w:t>
      </w:r>
      <w:proofErr w:type="spellEnd"/>
      <w:r w:rsidR="00246B27" w:rsidRPr="002A6D66">
        <w:rPr>
          <w:rFonts w:ascii="Arial" w:hAnsi="Arial" w:cs="Arial"/>
          <w:sz w:val="24"/>
          <w:szCs w:val="24"/>
        </w:rPr>
        <w:t xml:space="preserve"> (2022) indicate that customer-focused services help businesses build strong customer relationships.</w:t>
      </w:r>
    </w:p>
    <w:p w14:paraId="4EDC9BFC" w14:textId="1F1D3425" w:rsidR="006F19BA" w:rsidRPr="002A6D66" w:rsidRDefault="00D168B5" w:rsidP="002A6D66">
      <w:pPr>
        <w:pStyle w:val="Heading2"/>
        <w:spacing w:before="240" w:after="0" w:line="360" w:lineRule="auto"/>
        <w:jc w:val="both"/>
        <w:rPr>
          <w:rFonts w:ascii="Arial" w:hAnsi="Arial" w:cs="Arial"/>
          <w:sz w:val="24"/>
          <w:szCs w:val="24"/>
        </w:rPr>
      </w:pPr>
      <w:bookmarkStart w:id="5" w:name="_Toc232580180"/>
      <w:bookmarkStart w:id="6" w:name="_Toc232691142"/>
      <w:r w:rsidRPr="002A6D66">
        <w:rPr>
          <w:rFonts w:ascii="Arial" w:hAnsi="Arial" w:cs="Arial"/>
          <w:sz w:val="24"/>
          <w:szCs w:val="24"/>
        </w:rPr>
        <w:t>The Story Behind the Business</w:t>
      </w:r>
      <w:bookmarkEnd w:id="5"/>
      <w:bookmarkEnd w:id="6"/>
    </w:p>
    <w:p w14:paraId="453531A8" w14:textId="77777777" w:rsidR="001B0A71" w:rsidRPr="002A6D66" w:rsidRDefault="001B0A71" w:rsidP="002A6D66">
      <w:pPr>
        <w:spacing w:line="360" w:lineRule="auto"/>
        <w:jc w:val="both"/>
        <w:rPr>
          <w:rFonts w:ascii="Arial" w:hAnsi="Arial" w:cs="Arial"/>
          <w:sz w:val="24"/>
          <w:szCs w:val="24"/>
        </w:rPr>
      </w:pPr>
    </w:p>
    <w:p w14:paraId="708884BE" w14:textId="2DAC6914" w:rsidR="00B02BF5" w:rsidRPr="002A6D66" w:rsidRDefault="00B02BF5" w:rsidP="002A6D66">
      <w:pPr>
        <w:spacing w:line="360" w:lineRule="auto"/>
        <w:jc w:val="both"/>
        <w:rPr>
          <w:rFonts w:ascii="Arial" w:hAnsi="Arial" w:cs="Arial"/>
          <w:sz w:val="24"/>
          <w:szCs w:val="24"/>
        </w:rPr>
      </w:pPr>
      <w:r w:rsidRPr="002A6D66">
        <w:rPr>
          <w:rFonts w:ascii="Arial" w:hAnsi="Arial" w:cs="Arial"/>
          <w:sz w:val="24"/>
          <w:szCs w:val="24"/>
        </w:rPr>
        <w:t xml:space="preserve">As a mother, I struggled to balance fitness and childcare responsibilities.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was created to provide women with a supportive environment where they can focus on their wellbeing while their children are cared for. According to Baron and </w:t>
      </w:r>
      <w:proofErr w:type="spellStart"/>
      <w:r w:rsidRPr="002A6D66">
        <w:rPr>
          <w:rFonts w:ascii="Arial" w:hAnsi="Arial" w:cs="Arial"/>
          <w:sz w:val="24"/>
          <w:szCs w:val="24"/>
        </w:rPr>
        <w:t>Hmieleski</w:t>
      </w:r>
      <w:proofErr w:type="spellEnd"/>
      <w:r w:rsidRPr="002A6D66">
        <w:rPr>
          <w:rFonts w:ascii="Arial" w:hAnsi="Arial" w:cs="Arial"/>
          <w:sz w:val="24"/>
          <w:szCs w:val="24"/>
        </w:rPr>
        <w:t xml:space="preserve"> (2019) entrepreneurs are more likely to succeed when solving real problems within society.</w:t>
      </w:r>
    </w:p>
    <w:p w14:paraId="1590E413" w14:textId="77777777" w:rsidR="001B0A71" w:rsidRPr="002A6D66" w:rsidRDefault="001B0A71" w:rsidP="002A6D66">
      <w:pPr>
        <w:spacing w:line="360" w:lineRule="auto"/>
        <w:jc w:val="both"/>
        <w:rPr>
          <w:rFonts w:ascii="Arial" w:hAnsi="Arial" w:cs="Arial"/>
          <w:sz w:val="24"/>
          <w:szCs w:val="24"/>
        </w:rPr>
      </w:pPr>
    </w:p>
    <w:p w14:paraId="7D8E4FD3" w14:textId="5E797FD7" w:rsidR="00D168B5" w:rsidRPr="002A6D66" w:rsidRDefault="003405AC" w:rsidP="002A6D66">
      <w:pPr>
        <w:pStyle w:val="Heading2"/>
        <w:spacing w:line="360" w:lineRule="auto"/>
        <w:jc w:val="both"/>
        <w:rPr>
          <w:rStyle w:val="IntenseReference"/>
          <w:rFonts w:ascii="Arial" w:hAnsi="Arial" w:cs="Arial"/>
          <w:b w:val="0"/>
          <w:bCs w:val="0"/>
          <w:smallCaps w:val="0"/>
          <w:spacing w:val="0"/>
          <w:sz w:val="24"/>
          <w:szCs w:val="24"/>
        </w:rPr>
      </w:pPr>
      <w:bookmarkStart w:id="7" w:name="_Toc232580181"/>
      <w:bookmarkStart w:id="8" w:name="_Toc232691143"/>
      <w:r w:rsidRPr="002A6D66">
        <w:rPr>
          <w:rStyle w:val="IntenseReference"/>
          <w:rFonts w:ascii="Arial" w:hAnsi="Arial" w:cs="Arial"/>
          <w:b w:val="0"/>
          <w:bCs w:val="0"/>
          <w:smallCaps w:val="0"/>
          <w:spacing w:val="0"/>
          <w:sz w:val="24"/>
          <w:szCs w:val="24"/>
        </w:rPr>
        <w:t>Business Ownership</w:t>
      </w:r>
      <w:bookmarkEnd w:id="7"/>
      <w:bookmarkEnd w:id="8"/>
    </w:p>
    <w:p w14:paraId="402B7D6F" w14:textId="4A47E96D" w:rsidR="00CE005D" w:rsidRPr="002A6D66" w:rsidRDefault="00590313" w:rsidP="002A6D66">
      <w:pPr>
        <w:pStyle w:val="Subtitle"/>
        <w:spacing w:before="240" w:after="0" w:line="360" w:lineRule="auto"/>
        <w:jc w:val="both"/>
        <w:rPr>
          <w:rFonts w:ascii="Arial" w:eastAsiaTheme="minorHAnsi" w:hAnsi="Arial" w:cs="Arial"/>
          <w:color w:val="auto"/>
          <w:spacing w:val="0"/>
          <w:sz w:val="24"/>
          <w:szCs w:val="24"/>
        </w:rPr>
      </w:pPr>
      <w:proofErr w:type="spellStart"/>
      <w:r w:rsidRPr="002A6D66">
        <w:rPr>
          <w:rFonts w:ascii="Arial" w:eastAsiaTheme="minorHAnsi" w:hAnsi="Arial" w:cs="Arial"/>
          <w:color w:val="auto"/>
          <w:spacing w:val="0"/>
          <w:sz w:val="24"/>
          <w:szCs w:val="24"/>
        </w:rPr>
        <w:t>Glow&amp;Grow</w:t>
      </w:r>
      <w:proofErr w:type="spellEnd"/>
      <w:r w:rsidRPr="002A6D66">
        <w:rPr>
          <w:rFonts w:ascii="Arial" w:eastAsiaTheme="minorHAnsi" w:hAnsi="Arial" w:cs="Arial"/>
          <w:color w:val="auto"/>
          <w:spacing w:val="0"/>
          <w:sz w:val="24"/>
          <w:szCs w:val="24"/>
        </w:rPr>
        <w:t xml:space="preserve"> will operate as a Private Limited Company (Ltd). This structure offers limited liability, meaning </w:t>
      </w:r>
      <w:r w:rsidR="00F23FB7" w:rsidRPr="002A6D66">
        <w:rPr>
          <w:rFonts w:ascii="Arial" w:eastAsiaTheme="minorHAnsi" w:hAnsi="Arial" w:cs="Arial"/>
          <w:color w:val="auto"/>
          <w:spacing w:val="0"/>
          <w:sz w:val="24"/>
          <w:szCs w:val="24"/>
        </w:rPr>
        <w:t>the owner’s</w:t>
      </w:r>
      <w:r w:rsidR="00CE005D" w:rsidRPr="002A6D66">
        <w:rPr>
          <w:rFonts w:ascii="Arial" w:eastAsiaTheme="minorHAnsi" w:hAnsi="Arial" w:cs="Arial"/>
          <w:color w:val="auto"/>
          <w:spacing w:val="0"/>
          <w:sz w:val="24"/>
          <w:szCs w:val="24"/>
        </w:rPr>
        <w:t xml:space="preserve"> personal</w:t>
      </w:r>
      <w:r w:rsidRPr="002A6D66">
        <w:rPr>
          <w:rFonts w:ascii="Arial" w:eastAsiaTheme="minorHAnsi" w:hAnsi="Arial" w:cs="Arial"/>
          <w:color w:val="auto"/>
          <w:spacing w:val="0"/>
          <w:sz w:val="24"/>
          <w:szCs w:val="24"/>
        </w:rPr>
        <w:t xml:space="preserve"> finances are protected if the business faces financial problems. It also supports future growth and makes the business appear more professional (Hisrich, Peters and Shepherd, 2025).</w:t>
      </w:r>
    </w:p>
    <w:p w14:paraId="64D3C0B2" w14:textId="0D665069" w:rsidR="00A50AB5" w:rsidRPr="002A6D66" w:rsidRDefault="00A50AB5" w:rsidP="002A6D66">
      <w:pPr>
        <w:pStyle w:val="Heading2"/>
        <w:spacing w:line="360" w:lineRule="auto"/>
        <w:jc w:val="both"/>
        <w:rPr>
          <w:rFonts w:ascii="Arial" w:hAnsi="Arial" w:cs="Arial"/>
          <w:sz w:val="24"/>
          <w:szCs w:val="24"/>
        </w:rPr>
      </w:pPr>
      <w:bookmarkStart w:id="9" w:name="_Toc232580182"/>
      <w:bookmarkStart w:id="10" w:name="_Toc232691144"/>
      <w:r w:rsidRPr="002A6D66">
        <w:rPr>
          <w:rStyle w:val="IntenseReference"/>
          <w:rFonts w:ascii="Arial" w:hAnsi="Arial" w:cs="Arial"/>
          <w:b w:val="0"/>
          <w:bCs w:val="0"/>
          <w:smallCaps w:val="0"/>
          <w:spacing w:val="0"/>
          <w:sz w:val="24"/>
          <w:szCs w:val="24"/>
        </w:rPr>
        <w:t>Mission Statement, Aim</w:t>
      </w:r>
      <w:bookmarkEnd w:id="9"/>
      <w:bookmarkEnd w:id="10"/>
      <w:r w:rsidRPr="002A6D66">
        <w:rPr>
          <w:rStyle w:val="IntenseReference"/>
          <w:rFonts w:ascii="Arial" w:hAnsi="Arial" w:cs="Arial"/>
          <w:b w:val="0"/>
          <w:bCs w:val="0"/>
          <w:smallCaps w:val="0"/>
          <w:spacing w:val="0"/>
          <w:sz w:val="24"/>
          <w:szCs w:val="24"/>
        </w:rPr>
        <w:t xml:space="preserve"> </w:t>
      </w:r>
    </w:p>
    <w:p w14:paraId="2E14D22A" w14:textId="77777777" w:rsidR="006E3E4D" w:rsidRDefault="009B48E0" w:rsidP="002A6D66">
      <w:pPr>
        <w:spacing w:before="240" w:after="0" w:line="360" w:lineRule="auto"/>
        <w:jc w:val="both"/>
        <w:rPr>
          <w:rFonts w:ascii="Arial" w:hAnsi="Arial" w:cs="Arial"/>
          <w:sz w:val="24"/>
          <w:szCs w:val="24"/>
        </w:rPr>
      </w:pPr>
      <w:r w:rsidRPr="002A6D66">
        <w:rPr>
          <w:rFonts w:ascii="Arial" w:hAnsi="Arial" w:cs="Arial"/>
          <w:sz w:val="24"/>
          <w:szCs w:val="24"/>
        </w:rPr>
        <w:t>“</w:t>
      </w:r>
      <w:r w:rsidR="00BC27F3" w:rsidRPr="002A6D66">
        <w:rPr>
          <w:rFonts w:ascii="Arial" w:hAnsi="Arial" w:cs="Arial"/>
          <w:sz w:val="24"/>
          <w:szCs w:val="24"/>
        </w:rPr>
        <w:t>To empower women to feel stronger, healthier, and more confident through fitness, wellness, and community.”</w:t>
      </w:r>
    </w:p>
    <w:p w14:paraId="5C172F31" w14:textId="082FD541" w:rsidR="001C49BC" w:rsidRPr="002A6D66" w:rsidRDefault="00BC27F3" w:rsidP="002A6D66">
      <w:pPr>
        <w:spacing w:before="240" w:after="0" w:line="360" w:lineRule="auto"/>
        <w:jc w:val="both"/>
        <w:rPr>
          <w:rFonts w:ascii="Arial" w:hAnsi="Arial" w:cs="Arial"/>
          <w:sz w:val="24"/>
          <w:szCs w:val="24"/>
        </w:rPr>
      </w:pPr>
      <w:r w:rsidRPr="002A6D66">
        <w:rPr>
          <w:rFonts w:ascii="Arial" w:hAnsi="Arial" w:cs="Arial"/>
          <w:sz w:val="24"/>
          <w:szCs w:val="24"/>
        </w:rPr>
        <w:t>The aim</w:t>
      </w:r>
      <w:r w:rsidR="0008496D" w:rsidRPr="002A6D66">
        <w:rPr>
          <w:rFonts w:ascii="Arial" w:hAnsi="Arial" w:cs="Arial"/>
          <w:sz w:val="24"/>
          <w:szCs w:val="24"/>
        </w:rPr>
        <w:t xml:space="preserve"> </w:t>
      </w:r>
      <w:r w:rsidRPr="002A6D66">
        <w:rPr>
          <w:rFonts w:ascii="Arial" w:hAnsi="Arial" w:cs="Arial"/>
          <w:sz w:val="24"/>
          <w:szCs w:val="24"/>
        </w:rPr>
        <w:t>is to provide affordable women-only fitness and wellness services with integrated childcare support in Cardiff.</w:t>
      </w:r>
    </w:p>
    <w:p w14:paraId="6DED1625" w14:textId="1CFBCFD3" w:rsidR="001C49BC" w:rsidRPr="002A6D66" w:rsidRDefault="001C49BC" w:rsidP="002A6D66">
      <w:pPr>
        <w:pStyle w:val="Heading2"/>
        <w:spacing w:line="360" w:lineRule="auto"/>
        <w:jc w:val="both"/>
        <w:rPr>
          <w:rStyle w:val="IntenseReference"/>
          <w:rFonts w:ascii="Arial" w:hAnsi="Arial" w:cs="Arial"/>
          <w:b w:val="0"/>
          <w:bCs w:val="0"/>
          <w:smallCaps w:val="0"/>
          <w:spacing w:val="0"/>
          <w:sz w:val="24"/>
          <w:szCs w:val="24"/>
        </w:rPr>
      </w:pPr>
      <w:bookmarkStart w:id="11" w:name="_Toc232580183"/>
      <w:bookmarkStart w:id="12" w:name="_Toc232691145"/>
      <w:r w:rsidRPr="002A6D66">
        <w:rPr>
          <w:rStyle w:val="IntenseReference"/>
          <w:rFonts w:ascii="Arial" w:hAnsi="Arial" w:cs="Arial"/>
          <w:b w:val="0"/>
          <w:bCs w:val="0"/>
          <w:smallCaps w:val="0"/>
          <w:spacing w:val="0"/>
          <w:sz w:val="24"/>
          <w:szCs w:val="24"/>
        </w:rPr>
        <w:t>Objectives</w:t>
      </w:r>
      <w:bookmarkEnd w:id="11"/>
      <w:bookmarkEnd w:id="12"/>
    </w:p>
    <w:p w14:paraId="5706962F" w14:textId="0CF18F76" w:rsidR="00ED0455" w:rsidRPr="002A6D66" w:rsidRDefault="00ED0455" w:rsidP="002A6D66">
      <w:pPr>
        <w:spacing w:before="240" w:after="0" w:line="360" w:lineRule="auto"/>
        <w:jc w:val="both"/>
        <w:rPr>
          <w:rFonts w:ascii="Arial" w:hAnsi="Arial" w:cs="Arial"/>
          <w:sz w:val="24"/>
          <w:szCs w:val="24"/>
        </w:rPr>
      </w:pPr>
      <w:r w:rsidRPr="002A6D66">
        <w:rPr>
          <w:rFonts w:ascii="Arial" w:hAnsi="Arial" w:cs="Arial"/>
          <w:sz w:val="24"/>
          <w:szCs w:val="24"/>
        </w:rPr>
        <w:t xml:space="preserve">The SMART objectives for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are </w:t>
      </w:r>
      <w:r w:rsidR="009F0EA8" w:rsidRPr="002A6D66">
        <w:rPr>
          <w:rFonts w:ascii="Arial" w:hAnsi="Arial" w:cs="Arial"/>
          <w:sz w:val="24"/>
          <w:szCs w:val="24"/>
        </w:rPr>
        <w:t>presented</w:t>
      </w:r>
      <w:r w:rsidRPr="002A6D66">
        <w:rPr>
          <w:rFonts w:ascii="Arial" w:hAnsi="Arial" w:cs="Arial"/>
          <w:sz w:val="24"/>
          <w:szCs w:val="24"/>
        </w:rPr>
        <w:t xml:space="preserve"> below.</w:t>
      </w:r>
    </w:p>
    <w:p w14:paraId="4A298A30" w14:textId="0AB1834B" w:rsidR="004642D6" w:rsidRPr="002A6D66" w:rsidRDefault="00877BEE" w:rsidP="002A6D66">
      <w:pPr>
        <w:spacing w:before="240" w:after="0" w:line="360" w:lineRule="auto"/>
        <w:jc w:val="both"/>
        <w:rPr>
          <w:rFonts w:ascii="Arial" w:hAnsi="Arial" w:cs="Arial"/>
          <w:sz w:val="24"/>
          <w:szCs w:val="24"/>
        </w:rPr>
      </w:pPr>
      <w:r w:rsidRPr="002A6D66">
        <w:rPr>
          <w:rFonts w:ascii="Arial" w:hAnsi="Arial" w:cs="Arial"/>
          <w:noProof/>
          <w:sz w:val="24"/>
          <w:szCs w:val="24"/>
        </w:rPr>
        <w:drawing>
          <wp:inline distT="0" distB="0" distL="0" distR="0" wp14:anchorId="280E4D13" wp14:editId="6F61C03E">
            <wp:extent cx="5731510" cy="1581785"/>
            <wp:effectExtent l="0" t="0" r="2540" b="0"/>
            <wp:docPr id="1327309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09125" name=""/>
                    <pic:cNvPicPr/>
                  </pic:nvPicPr>
                  <pic:blipFill>
                    <a:blip r:embed="rId9"/>
                    <a:stretch>
                      <a:fillRect/>
                    </a:stretch>
                  </pic:blipFill>
                  <pic:spPr>
                    <a:xfrm>
                      <a:off x="0" y="0"/>
                      <a:ext cx="5731510" cy="1581785"/>
                    </a:xfrm>
                    <a:prstGeom prst="rect">
                      <a:avLst/>
                    </a:prstGeom>
                  </pic:spPr>
                </pic:pic>
              </a:graphicData>
            </a:graphic>
          </wp:inline>
        </w:drawing>
      </w:r>
    </w:p>
    <w:p w14:paraId="4FEA2E45" w14:textId="1C6B6C18" w:rsidR="00F81B9D" w:rsidRPr="002A6D66" w:rsidRDefault="00F81B9D" w:rsidP="002A6D66">
      <w:pPr>
        <w:spacing w:before="240" w:after="0" w:line="360" w:lineRule="auto"/>
        <w:jc w:val="both"/>
        <w:rPr>
          <w:rFonts w:ascii="Arial" w:hAnsi="Arial" w:cs="Arial"/>
          <w:sz w:val="24"/>
          <w:szCs w:val="24"/>
        </w:rPr>
      </w:pPr>
      <w:r w:rsidRPr="002A6D66">
        <w:rPr>
          <w:rFonts w:ascii="Arial" w:hAnsi="Arial" w:cs="Arial"/>
          <w:sz w:val="24"/>
          <w:szCs w:val="24"/>
        </w:rPr>
        <w:t xml:space="preserve"> Barrow, Barrow and Brown (2022) and Williams (2022) highlight that clear objectives help businesses measure performance and support growth.</w:t>
      </w:r>
    </w:p>
    <w:p w14:paraId="4B5153DF" w14:textId="469AC17E" w:rsidR="001C49BC" w:rsidRPr="002A6D66" w:rsidRDefault="001C49BC" w:rsidP="002A6D66">
      <w:pPr>
        <w:pStyle w:val="Heading2"/>
        <w:spacing w:line="360" w:lineRule="auto"/>
        <w:jc w:val="both"/>
        <w:rPr>
          <w:rFonts w:ascii="Arial" w:hAnsi="Arial" w:cs="Arial"/>
          <w:sz w:val="24"/>
          <w:szCs w:val="24"/>
        </w:rPr>
      </w:pPr>
      <w:bookmarkStart w:id="13" w:name="_Toc232580184"/>
      <w:bookmarkStart w:id="14" w:name="_Toc232691146"/>
      <w:r w:rsidRPr="002A6D66">
        <w:rPr>
          <w:rStyle w:val="IntenseReference"/>
          <w:rFonts w:ascii="Arial" w:hAnsi="Arial" w:cs="Arial"/>
          <w:b w:val="0"/>
          <w:bCs w:val="0"/>
          <w:smallCaps w:val="0"/>
          <w:spacing w:val="0"/>
          <w:sz w:val="24"/>
          <w:szCs w:val="24"/>
        </w:rPr>
        <w:t>USP</w:t>
      </w:r>
      <w:bookmarkEnd w:id="13"/>
      <w:bookmarkEnd w:id="14"/>
    </w:p>
    <w:p w14:paraId="4998D34D" w14:textId="03B7E5D4" w:rsidR="00A95009" w:rsidRPr="002A6D66" w:rsidRDefault="00AF7EBC" w:rsidP="002A6D66">
      <w:pPr>
        <w:spacing w:before="240" w:after="0" w:line="360" w:lineRule="auto"/>
        <w:jc w:val="both"/>
        <w:rPr>
          <w:rFonts w:ascii="Arial" w:hAnsi="Arial" w:cs="Arial"/>
          <w:sz w:val="24"/>
          <w:szCs w:val="24"/>
        </w:rPr>
      </w:pPr>
      <w:proofErr w:type="spellStart"/>
      <w:r w:rsidRPr="002A6D66">
        <w:rPr>
          <w:rFonts w:ascii="Arial" w:hAnsi="Arial" w:cs="Arial"/>
          <w:sz w:val="24"/>
          <w:szCs w:val="24"/>
        </w:rPr>
        <w:t>Glow&amp;Grow’s</w:t>
      </w:r>
      <w:proofErr w:type="spellEnd"/>
      <w:r w:rsidRPr="002A6D66">
        <w:rPr>
          <w:rFonts w:ascii="Arial" w:hAnsi="Arial" w:cs="Arial"/>
          <w:sz w:val="24"/>
          <w:szCs w:val="24"/>
        </w:rPr>
        <w:t xml:space="preserve"> unique selling point is its combination of fitness, childcare, and wellness services within one women-only environment.</w:t>
      </w:r>
      <w:r w:rsidR="006E3E4D">
        <w:rPr>
          <w:rFonts w:ascii="Arial" w:hAnsi="Arial" w:cs="Arial"/>
          <w:sz w:val="24"/>
          <w:szCs w:val="24"/>
        </w:rPr>
        <w:t xml:space="preserve"> </w:t>
      </w:r>
      <w:r w:rsidRPr="002A6D66">
        <w:rPr>
          <w:rFonts w:ascii="Arial" w:hAnsi="Arial" w:cs="Arial"/>
          <w:sz w:val="24"/>
          <w:szCs w:val="24"/>
        </w:rPr>
        <w:t xml:space="preserve">Hooley et al. (2024) </w:t>
      </w:r>
      <w:r w:rsidR="00FF2366" w:rsidRPr="002A6D66">
        <w:rPr>
          <w:rFonts w:ascii="Arial" w:hAnsi="Arial" w:cs="Arial"/>
          <w:sz w:val="24"/>
          <w:szCs w:val="24"/>
        </w:rPr>
        <w:t>emphasize</w:t>
      </w:r>
      <w:r w:rsidRPr="002A6D66">
        <w:rPr>
          <w:rFonts w:ascii="Arial" w:hAnsi="Arial" w:cs="Arial"/>
          <w:sz w:val="24"/>
          <w:szCs w:val="24"/>
        </w:rPr>
        <w:t xml:space="preserve"> that a strong USP helps businesses stand out in competitive markets.</w:t>
      </w:r>
    </w:p>
    <w:p w14:paraId="4B5FD350" w14:textId="2A57B869" w:rsidR="00EA6199" w:rsidRPr="002A6D66" w:rsidRDefault="00EA6199" w:rsidP="002A6D66">
      <w:pPr>
        <w:pStyle w:val="Heading2"/>
        <w:spacing w:line="360" w:lineRule="auto"/>
        <w:jc w:val="both"/>
        <w:rPr>
          <w:rFonts w:ascii="Arial" w:hAnsi="Arial" w:cs="Arial"/>
          <w:sz w:val="24"/>
          <w:szCs w:val="24"/>
        </w:rPr>
      </w:pPr>
      <w:bookmarkStart w:id="15" w:name="_Toc232580185"/>
      <w:bookmarkStart w:id="16" w:name="_Toc232691147"/>
      <w:r w:rsidRPr="002A6D66">
        <w:rPr>
          <w:rStyle w:val="IntenseReference"/>
          <w:rFonts w:ascii="Arial" w:hAnsi="Arial" w:cs="Arial"/>
          <w:b w:val="0"/>
          <w:bCs w:val="0"/>
          <w:smallCaps w:val="0"/>
          <w:spacing w:val="0"/>
          <w:sz w:val="24"/>
          <w:szCs w:val="24"/>
        </w:rPr>
        <w:lastRenderedPageBreak/>
        <w:t>Physical Location</w:t>
      </w:r>
      <w:bookmarkEnd w:id="15"/>
      <w:bookmarkEnd w:id="16"/>
    </w:p>
    <w:p w14:paraId="56001EE9" w14:textId="18806EFD" w:rsidR="00EA6199" w:rsidRPr="002A6D66" w:rsidRDefault="00A83525" w:rsidP="002A6D66">
      <w:pPr>
        <w:pStyle w:val="NormalWeb"/>
        <w:spacing w:before="240" w:beforeAutospacing="0" w:after="0" w:afterAutospacing="0" w:line="360" w:lineRule="auto"/>
        <w:jc w:val="both"/>
        <w:rPr>
          <w:rFonts w:ascii="Arial" w:hAnsi="Arial" w:cs="Arial"/>
          <w:b/>
          <w:bCs/>
        </w:rPr>
      </w:pPr>
      <w:r w:rsidRPr="002A6D66">
        <w:rPr>
          <w:rFonts w:ascii="Arial" w:hAnsi="Arial" w:cs="Arial"/>
        </w:rPr>
        <w:t xml:space="preserve">Vision Court, Pentwyn Road, Cardiff, was selected due to its proximity to </w:t>
      </w:r>
      <w:proofErr w:type="spellStart"/>
      <w:r w:rsidRPr="002A6D66">
        <w:rPr>
          <w:rFonts w:ascii="Arial" w:hAnsi="Arial" w:cs="Arial"/>
        </w:rPr>
        <w:t>Pontprennau</w:t>
      </w:r>
      <w:proofErr w:type="spellEnd"/>
      <w:r w:rsidRPr="002A6D66">
        <w:rPr>
          <w:rFonts w:ascii="Arial" w:hAnsi="Arial" w:cs="Arial"/>
        </w:rPr>
        <w:t>, Pentwyn and surrounding residential areas. The location offers good accessibility, parking facilities and suitable commercial space.</w:t>
      </w:r>
      <w:r w:rsidR="0075057F" w:rsidRPr="002A6D66">
        <w:rPr>
          <w:rFonts w:ascii="Arial" w:hAnsi="Arial" w:cs="Arial"/>
        </w:rPr>
        <w:t xml:space="preserve"> </w:t>
      </w:r>
      <w:r w:rsidR="00C81F89" w:rsidRPr="002A6D66">
        <w:rPr>
          <w:rFonts w:ascii="Arial" w:hAnsi="Arial" w:cs="Arial"/>
        </w:rPr>
        <w:t>Its convenient location is likely to attract local mothers and support membership growth.</w:t>
      </w:r>
      <w:r w:rsidR="006E3E4D">
        <w:rPr>
          <w:rFonts w:ascii="Arial" w:hAnsi="Arial" w:cs="Arial"/>
        </w:rPr>
        <w:t xml:space="preserve"> </w:t>
      </w:r>
      <w:r w:rsidR="00C81F89" w:rsidRPr="002A6D66">
        <w:rPr>
          <w:rFonts w:ascii="Arial" w:hAnsi="Arial" w:cs="Arial"/>
        </w:rPr>
        <w:t>Finch (2023) highlights the importance of location in attracting customers and supporting business success.</w:t>
      </w:r>
      <w:r w:rsidR="006E0A05" w:rsidRPr="002A6D66">
        <w:rPr>
          <w:rFonts w:ascii="Arial" w:hAnsi="Arial" w:cs="Arial"/>
          <w:b/>
          <w:bCs/>
        </w:rPr>
        <w:br/>
      </w:r>
      <w:r w:rsidR="008C2D68" w:rsidRPr="002A6D66">
        <w:rPr>
          <w:rFonts w:ascii="Arial" w:hAnsi="Arial" w:cs="Arial"/>
        </w:rPr>
        <w:t>See Appendix 1.</w:t>
      </w:r>
    </w:p>
    <w:p w14:paraId="7F80B769" w14:textId="5245A614" w:rsidR="00A50AB5" w:rsidRPr="002A6D66" w:rsidRDefault="004F1125" w:rsidP="002A6D66">
      <w:pPr>
        <w:pStyle w:val="Heading2"/>
        <w:spacing w:line="360" w:lineRule="auto"/>
        <w:jc w:val="both"/>
        <w:rPr>
          <w:rStyle w:val="IntenseReference"/>
          <w:rFonts w:ascii="Arial" w:hAnsi="Arial" w:cs="Arial"/>
          <w:b w:val="0"/>
          <w:bCs w:val="0"/>
          <w:smallCaps w:val="0"/>
          <w:spacing w:val="0"/>
          <w:sz w:val="24"/>
          <w:szCs w:val="24"/>
        </w:rPr>
      </w:pPr>
      <w:bookmarkStart w:id="17" w:name="_Toc232580186"/>
      <w:bookmarkStart w:id="18" w:name="_Toc232691148"/>
      <w:r w:rsidRPr="002A6D66">
        <w:rPr>
          <w:rStyle w:val="IntenseReference"/>
          <w:rFonts w:ascii="Arial" w:hAnsi="Arial" w:cs="Arial"/>
          <w:b w:val="0"/>
          <w:bCs w:val="0"/>
          <w:smallCaps w:val="0"/>
          <w:spacing w:val="0"/>
          <w:sz w:val="24"/>
          <w:szCs w:val="24"/>
        </w:rPr>
        <w:t>Human Resources</w:t>
      </w:r>
      <w:bookmarkEnd w:id="17"/>
      <w:bookmarkEnd w:id="18"/>
    </w:p>
    <w:p w14:paraId="5D5225C8" w14:textId="768EB87F" w:rsidR="00F934D7" w:rsidRPr="002A6D66" w:rsidRDefault="00D54042" w:rsidP="002A6D66">
      <w:pPr>
        <w:spacing w:before="240" w:after="0" w:line="360" w:lineRule="auto"/>
        <w:jc w:val="both"/>
        <w:rPr>
          <w:rFonts w:ascii="Arial" w:hAnsi="Arial" w:cs="Arial"/>
          <w:sz w:val="24"/>
          <w:szCs w:val="24"/>
        </w:rPr>
      </w:pPr>
      <w:r w:rsidRPr="002A6D66">
        <w:rPr>
          <w:rFonts w:ascii="Arial" w:hAnsi="Arial" w:cs="Arial"/>
          <w:sz w:val="24"/>
          <w:szCs w:val="24"/>
        </w:rPr>
        <w:t>Glow &amp; Grow is expected to employ approximately 12 staff members, recruited through online job</w:t>
      </w:r>
      <w:r w:rsidR="00101CDF" w:rsidRPr="002A6D66">
        <w:rPr>
          <w:rFonts w:ascii="Arial" w:hAnsi="Arial" w:cs="Arial"/>
          <w:sz w:val="24"/>
          <w:szCs w:val="24"/>
        </w:rPr>
        <w:t xml:space="preserve"> websites</w:t>
      </w:r>
      <w:r w:rsidRPr="002A6D66">
        <w:rPr>
          <w:rFonts w:ascii="Arial" w:hAnsi="Arial" w:cs="Arial"/>
          <w:sz w:val="24"/>
          <w:szCs w:val="24"/>
        </w:rPr>
        <w:t>, social media, and local advertising.</w:t>
      </w:r>
      <w:r w:rsidR="006D1F54" w:rsidRPr="002A6D66">
        <w:rPr>
          <w:rFonts w:ascii="Arial" w:hAnsi="Arial" w:cs="Arial"/>
          <w:sz w:val="24"/>
          <w:szCs w:val="24"/>
        </w:rPr>
        <w:t xml:space="preserve"> The business will initially operate with a mix of full-time and part-time staff, with </w:t>
      </w:r>
      <w:r w:rsidR="00591A20" w:rsidRPr="002A6D66">
        <w:rPr>
          <w:rFonts w:ascii="Arial" w:hAnsi="Arial" w:cs="Arial"/>
          <w:sz w:val="24"/>
          <w:szCs w:val="24"/>
        </w:rPr>
        <w:t>staffing</w:t>
      </w:r>
      <w:r w:rsidR="006D1F54" w:rsidRPr="002A6D66">
        <w:rPr>
          <w:rFonts w:ascii="Arial" w:hAnsi="Arial" w:cs="Arial"/>
          <w:sz w:val="24"/>
          <w:szCs w:val="24"/>
        </w:rPr>
        <w:t xml:space="preserve"> increasing as </w:t>
      </w:r>
      <w:r w:rsidR="0075057F" w:rsidRPr="002A6D66">
        <w:rPr>
          <w:rFonts w:ascii="Arial" w:hAnsi="Arial" w:cs="Arial"/>
          <w:sz w:val="24"/>
          <w:szCs w:val="24"/>
        </w:rPr>
        <w:t>demand</w:t>
      </w:r>
      <w:r w:rsidR="006D1F54" w:rsidRPr="002A6D66">
        <w:rPr>
          <w:rFonts w:ascii="Arial" w:hAnsi="Arial" w:cs="Arial"/>
          <w:sz w:val="24"/>
          <w:szCs w:val="24"/>
        </w:rPr>
        <w:t xml:space="preserve"> grow</w:t>
      </w:r>
      <w:r w:rsidR="00B94302" w:rsidRPr="002A6D66">
        <w:rPr>
          <w:rFonts w:ascii="Arial" w:hAnsi="Arial" w:cs="Arial"/>
          <w:sz w:val="24"/>
          <w:szCs w:val="24"/>
        </w:rPr>
        <w:t>s</w:t>
      </w:r>
      <w:r w:rsidR="006D1F54" w:rsidRPr="002A6D66">
        <w:rPr>
          <w:rFonts w:ascii="Arial" w:hAnsi="Arial" w:cs="Arial"/>
          <w:sz w:val="24"/>
          <w:szCs w:val="24"/>
        </w:rPr>
        <w:t>.</w:t>
      </w:r>
      <w:r w:rsidRPr="002A6D66">
        <w:rPr>
          <w:rFonts w:ascii="Arial" w:hAnsi="Arial" w:cs="Arial"/>
          <w:sz w:val="24"/>
          <w:szCs w:val="24"/>
        </w:rPr>
        <w:t xml:space="preserve"> The organisational structure is shown in Appendix</w:t>
      </w:r>
      <w:r w:rsidR="00FF1C8D" w:rsidRPr="002A6D66">
        <w:rPr>
          <w:rFonts w:ascii="Arial" w:hAnsi="Arial" w:cs="Arial"/>
          <w:sz w:val="24"/>
          <w:szCs w:val="24"/>
        </w:rPr>
        <w:t xml:space="preserve"> 2.</w:t>
      </w:r>
      <w:r w:rsidR="006E3E4D">
        <w:rPr>
          <w:rFonts w:ascii="Arial" w:hAnsi="Arial" w:cs="Arial"/>
          <w:sz w:val="24"/>
          <w:szCs w:val="24"/>
        </w:rPr>
        <w:t xml:space="preserve"> </w:t>
      </w:r>
      <w:r w:rsidR="00040794" w:rsidRPr="002A6D66">
        <w:rPr>
          <w:rFonts w:ascii="Arial" w:hAnsi="Arial" w:cs="Arial"/>
          <w:sz w:val="24"/>
          <w:szCs w:val="24"/>
        </w:rPr>
        <w:t xml:space="preserve">Adair (2022) explains that effective leadership and teamwork contribute to organisational success and improved staff performance. </w:t>
      </w:r>
    </w:p>
    <w:p w14:paraId="54C8B3F0" w14:textId="13B8D48F" w:rsidR="00A07366" w:rsidRPr="002A6D66" w:rsidRDefault="007659BE" w:rsidP="002A6D66">
      <w:pPr>
        <w:pStyle w:val="Heading2"/>
        <w:spacing w:line="360" w:lineRule="auto"/>
        <w:jc w:val="both"/>
        <w:rPr>
          <w:rStyle w:val="IntenseReference"/>
          <w:rFonts w:ascii="Arial" w:hAnsi="Arial" w:cs="Arial"/>
          <w:b w:val="0"/>
          <w:bCs w:val="0"/>
          <w:smallCaps w:val="0"/>
          <w:spacing w:val="0"/>
          <w:sz w:val="24"/>
          <w:szCs w:val="24"/>
        </w:rPr>
      </w:pPr>
      <w:bookmarkStart w:id="19" w:name="_Toc232580187"/>
      <w:bookmarkStart w:id="20" w:name="_Toc232691149"/>
      <w:r w:rsidRPr="002A6D66">
        <w:rPr>
          <w:rStyle w:val="IntenseReference"/>
          <w:rFonts w:ascii="Arial" w:hAnsi="Arial" w:cs="Arial"/>
          <w:b w:val="0"/>
          <w:bCs w:val="0"/>
          <w:smallCaps w:val="0"/>
          <w:spacing w:val="0"/>
          <w:sz w:val="24"/>
          <w:szCs w:val="24"/>
        </w:rPr>
        <w:t>Marketing Activities</w:t>
      </w:r>
      <w:bookmarkEnd w:id="19"/>
      <w:bookmarkEnd w:id="20"/>
      <w:r w:rsidR="00EA0F8B" w:rsidRPr="002A6D66">
        <w:rPr>
          <w:rStyle w:val="IntenseReference"/>
          <w:rFonts w:ascii="Arial" w:hAnsi="Arial" w:cs="Arial"/>
          <w:b w:val="0"/>
          <w:bCs w:val="0"/>
          <w:smallCaps w:val="0"/>
          <w:spacing w:val="0"/>
          <w:sz w:val="24"/>
          <w:szCs w:val="24"/>
        </w:rPr>
        <w:t xml:space="preserve">       </w:t>
      </w:r>
    </w:p>
    <w:p w14:paraId="47D3714D" w14:textId="7293FE32" w:rsidR="00EA5ED4" w:rsidRPr="002A6D66" w:rsidRDefault="00055A4C" w:rsidP="002A6D66">
      <w:pPr>
        <w:pStyle w:val="isselectedend"/>
        <w:spacing w:before="240" w:beforeAutospacing="0" w:after="0" w:afterAutospacing="0" w:line="360" w:lineRule="auto"/>
        <w:jc w:val="both"/>
        <w:rPr>
          <w:rFonts w:ascii="Arial" w:hAnsi="Arial" w:cs="Arial"/>
        </w:rPr>
      </w:pPr>
      <w:r w:rsidRPr="002A6D66">
        <w:rPr>
          <w:rFonts w:ascii="Arial" w:hAnsi="Arial" w:cs="Arial"/>
        </w:rPr>
        <w:t>Glow &amp; Grow’s target market is women between 20–50, particularly mothers and young professionals. Marketing activities will include social media promotion, influencer partnerships, referral schemes and free trial classes. Examples of marketing materials created for the business</w:t>
      </w:r>
      <w:r w:rsidR="00E6001C" w:rsidRPr="002A6D66">
        <w:rPr>
          <w:rFonts w:ascii="Arial" w:hAnsi="Arial" w:cs="Arial"/>
        </w:rPr>
        <w:t xml:space="preserve"> </w:t>
      </w:r>
      <w:r w:rsidRPr="002A6D66">
        <w:rPr>
          <w:rFonts w:ascii="Arial" w:hAnsi="Arial" w:cs="Arial"/>
        </w:rPr>
        <w:t>are provided in Appendices 3</w:t>
      </w:r>
      <w:r w:rsidR="00E6001C" w:rsidRPr="002A6D66">
        <w:rPr>
          <w:rFonts w:ascii="Arial" w:hAnsi="Arial" w:cs="Arial"/>
        </w:rPr>
        <w:t>-</w:t>
      </w:r>
      <w:r w:rsidRPr="002A6D66">
        <w:rPr>
          <w:rFonts w:ascii="Arial" w:hAnsi="Arial" w:cs="Arial"/>
        </w:rPr>
        <w:t>7.</w:t>
      </w:r>
      <w:r w:rsidR="006E3E4D">
        <w:rPr>
          <w:rFonts w:ascii="Arial" w:hAnsi="Arial" w:cs="Arial"/>
        </w:rPr>
        <w:t xml:space="preserve"> </w:t>
      </w:r>
      <w:r w:rsidR="00EA5ED4" w:rsidRPr="002A6D66">
        <w:rPr>
          <w:rFonts w:ascii="Arial" w:hAnsi="Arial" w:cs="Arial"/>
        </w:rPr>
        <w:t>Hooley et al. (2024) explain that social media marketing helps businesses build brand awareness and strengthen customer relationships.</w:t>
      </w:r>
    </w:p>
    <w:p w14:paraId="13DA24FB" w14:textId="77777777" w:rsidR="0041581D" w:rsidRDefault="003E0F81" w:rsidP="002A6D66">
      <w:pPr>
        <w:pStyle w:val="isselectedend"/>
        <w:spacing w:before="240" w:beforeAutospacing="0" w:after="0" w:afterAutospacing="0" w:line="360" w:lineRule="auto"/>
        <w:jc w:val="both"/>
        <w:rPr>
          <w:rFonts w:ascii="Arial" w:hAnsi="Arial" w:cs="Arial"/>
        </w:rPr>
      </w:pPr>
      <w:r w:rsidRPr="002A6D66">
        <w:rPr>
          <w:rFonts w:ascii="Arial" w:hAnsi="Arial" w:cs="Arial"/>
        </w:rPr>
        <w:t xml:space="preserve">Glow &amp; Grow's marketing strategy is supported by the 7Ps marketing mix model (see Appendix </w:t>
      </w:r>
      <w:r w:rsidR="00881B1F" w:rsidRPr="002A6D66">
        <w:rPr>
          <w:rFonts w:ascii="Arial" w:hAnsi="Arial" w:cs="Arial"/>
        </w:rPr>
        <w:t>8</w:t>
      </w:r>
      <w:r w:rsidRPr="002A6D66">
        <w:rPr>
          <w:rFonts w:ascii="Arial" w:hAnsi="Arial" w:cs="Arial"/>
        </w:rPr>
        <w:t xml:space="preserve">). According to Kotler, Armstrong and </w:t>
      </w:r>
      <w:proofErr w:type="spellStart"/>
      <w:r w:rsidRPr="002A6D66">
        <w:rPr>
          <w:rFonts w:ascii="Arial" w:hAnsi="Arial" w:cs="Arial"/>
        </w:rPr>
        <w:t>Opresnik</w:t>
      </w:r>
      <w:proofErr w:type="spellEnd"/>
      <w:r w:rsidRPr="002A6D66">
        <w:rPr>
          <w:rFonts w:ascii="Arial" w:hAnsi="Arial" w:cs="Arial"/>
        </w:rPr>
        <w:t xml:space="preserve"> (2022), the marketing mix helps organisations meet customer needs and create customer value.</w:t>
      </w:r>
      <w:r w:rsidR="00547782" w:rsidRPr="002A6D66">
        <w:rPr>
          <w:rFonts w:ascii="Arial" w:hAnsi="Arial" w:cs="Arial"/>
        </w:rPr>
        <w:br/>
      </w:r>
    </w:p>
    <w:p w14:paraId="324C9865" w14:textId="23ABE0C2" w:rsidR="00312D24" w:rsidRPr="002A6D66" w:rsidRDefault="000E093A" w:rsidP="002A6D66">
      <w:pPr>
        <w:pStyle w:val="isselectedend"/>
        <w:spacing w:before="240" w:beforeAutospacing="0" w:after="0" w:afterAutospacing="0" w:line="360" w:lineRule="auto"/>
        <w:jc w:val="both"/>
        <w:rPr>
          <w:rStyle w:val="IntenseReference"/>
          <w:rFonts w:ascii="Arial" w:hAnsi="Arial" w:cs="Arial"/>
          <w:color w:val="auto"/>
        </w:rPr>
      </w:pPr>
      <w:r w:rsidRPr="002A6D66">
        <w:rPr>
          <w:rFonts w:ascii="Arial" w:hAnsi="Arial" w:cs="Arial"/>
        </w:rPr>
        <w:br/>
      </w:r>
      <w:bookmarkStart w:id="21" w:name="_Toc232691150"/>
      <w:r w:rsidR="00E7012B" w:rsidRPr="002A6D66">
        <w:rPr>
          <w:rStyle w:val="Heading2Char"/>
          <w:rFonts w:ascii="Arial" w:hAnsi="Arial" w:cs="Arial"/>
          <w:sz w:val="24"/>
          <w:szCs w:val="24"/>
        </w:rPr>
        <w:t>Market research</w:t>
      </w:r>
      <w:bookmarkEnd w:id="21"/>
    </w:p>
    <w:p w14:paraId="0ED28E4A" w14:textId="03C69713" w:rsidR="00312D24" w:rsidRPr="002A6D66" w:rsidRDefault="001462A9" w:rsidP="002A6D66">
      <w:pPr>
        <w:pStyle w:val="NormalWeb"/>
        <w:spacing w:before="240" w:beforeAutospacing="0" w:after="0" w:afterAutospacing="0" w:line="360" w:lineRule="auto"/>
        <w:jc w:val="both"/>
        <w:rPr>
          <w:rFonts w:ascii="Arial" w:hAnsi="Arial" w:cs="Arial"/>
        </w:rPr>
      </w:pPr>
      <w:r w:rsidRPr="002A6D66">
        <w:rPr>
          <w:rFonts w:ascii="Arial" w:hAnsi="Arial" w:cs="Arial"/>
        </w:rPr>
        <w:t xml:space="preserve">Secondary research identified growing demand for women-only gyms and wellness services in the UK. UK Active (2026) reported a 10% increase in fitness club visits and </w:t>
      </w:r>
      <w:r w:rsidRPr="002A6D66">
        <w:rPr>
          <w:rFonts w:ascii="Arial" w:hAnsi="Arial" w:cs="Arial"/>
        </w:rPr>
        <w:lastRenderedPageBreak/>
        <w:t>that 18% of the population holds gym memberships. Sport England (2024) also identified growing participation in flexible, community-focused fitness activities among women.</w:t>
      </w:r>
      <w:r w:rsidR="00E3518C" w:rsidRPr="002A6D66">
        <w:rPr>
          <w:rFonts w:ascii="Arial" w:hAnsi="Arial" w:cs="Arial"/>
        </w:rPr>
        <w:br/>
      </w:r>
      <w:r w:rsidR="00175400" w:rsidRPr="002A6D66">
        <w:rPr>
          <w:rFonts w:ascii="Arial" w:hAnsi="Arial" w:cs="Arial"/>
        </w:rPr>
        <w:t>P</w:t>
      </w:r>
      <w:r w:rsidR="00E3518C" w:rsidRPr="002A6D66">
        <w:rPr>
          <w:rFonts w:ascii="Arial" w:hAnsi="Arial" w:cs="Arial"/>
        </w:rPr>
        <w:t xml:space="preserve">rimary research was conducted through an online survey shared </w:t>
      </w:r>
      <w:r w:rsidR="00175400" w:rsidRPr="002A6D66">
        <w:rPr>
          <w:rFonts w:ascii="Arial" w:hAnsi="Arial" w:cs="Arial"/>
        </w:rPr>
        <w:t xml:space="preserve">in </w:t>
      </w:r>
      <w:r w:rsidR="00E3518C" w:rsidRPr="002A6D66">
        <w:rPr>
          <w:rFonts w:ascii="Arial" w:hAnsi="Arial" w:cs="Arial"/>
        </w:rPr>
        <w:t xml:space="preserve">local mothers' groups </w:t>
      </w:r>
      <w:r w:rsidR="00175400" w:rsidRPr="002A6D66">
        <w:rPr>
          <w:rFonts w:ascii="Arial" w:hAnsi="Arial" w:cs="Arial"/>
        </w:rPr>
        <w:t>on</w:t>
      </w:r>
      <w:r w:rsidR="00AE75A4" w:rsidRPr="002A6D66">
        <w:rPr>
          <w:rFonts w:ascii="Arial" w:hAnsi="Arial" w:cs="Arial"/>
        </w:rPr>
        <w:t xml:space="preserve"> Facebook</w:t>
      </w:r>
      <w:r w:rsidR="00E3518C" w:rsidRPr="002A6D66">
        <w:rPr>
          <w:rFonts w:ascii="Arial" w:hAnsi="Arial" w:cs="Arial"/>
        </w:rPr>
        <w:t>. The survey results are presented in Appendix 9.</w:t>
      </w:r>
      <w:r w:rsidR="00CE710D" w:rsidRPr="002A6D66">
        <w:rPr>
          <w:rFonts w:ascii="Arial" w:hAnsi="Arial" w:cs="Arial"/>
        </w:rPr>
        <w:br/>
      </w:r>
      <w:r w:rsidR="00312D24" w:rsidRPr="002A6D66">
        <w:rPr>
          <w:rFonts w:ascii="Arial" w:hAnsi="Arial" w:cs="Arial"/>
        </w:rPr>
        <w:t xml:space="preserve">These findings </w:t>
      </w:r>
      <w:r w:rsidR="00CE710D" w:rsidRPr="002A6D66">
        <w:rPr>
          <w:rFonts w:ascii="Arial" w:hAnsi="Arial" w:cs="Arial"/>
        </w:rPr>
        <w:t xml:space="preserve">support </w:t>
      </w:r>
      <w:proofErr w:type="spellStart"/>
      <w:r w:rsidR="00312D24" w:rsidRPr="002A6D66">
        <w:rPr>
          <w:rFonts w:ascii="Arial" w:hAnsi="Arial" w:cs="Arial"/>
        </w:rPr>
        <w:t>Glow&amp;Grow’s</w:t>
      </w:r>
      <w:proofErr w:type="spellEnd"/>
      <w:r w:rsidR="00312D24" w:rsidRPr="002A6D66">
        <w:rPr>
          <w:rFonts w:ascii="Arial" w:hAnsi="Arial" w:cs="Arial"/>
        </w:rPr>
        <w:t xml:space="preserve"> focus on fitness, childcare and wellbeing. Whittington et al. (2020) explain that market research is important for understanding customer behaviour and identifying market opportunities.</w:t>
      </w:r>
    </w:p>
    <w:p w14:paraId="5235D04E" w14:textId="77777777" w:rsidR="0086136F" w:rsidRPr="002A6D66" w:rsidRDefault="0086136F" w:rsidP="002A6D66">
      <w:pPr>
        <w:pStyle w:val="NormalWeb"/>
        <w:spacing w:before="240" w:beforeAutospacing="0" w:after="0" w:afterAutospacing="0" w:line="360" w:lineRule="auto"/>
        <w:jc w:val="both"/>
        <w:rPr>
          <w:rFonts w:ascii="Arial" w:hAnsi="Arial" w:cs="Arial"/>
        </w:rPr>
      </w:pPr>
    </w:p>
    <w:p w14:paraId="7B94CA0C" w14:textId="3DE6CF48" w:rsidR="002F067B" w:rsidRPr="002A6D66" w:rsidRDefault="00006125" w:rsidP="002E0C2C">
      <w:pPr>
        <w:pStyle w:val="Heading2"/>
        <w:spacing w:before="0" w:after="0" w:line="360" w:lineRule="auto"/>
        <w:rPr>
          <w:rStyle w:val="IntenseReference"/>
          <w:rFonts w:ascii="Arial" w:hAnsi="Arial" w:cs="Arial"/>
          <w:b w:val="0"/>
          <w:bCs w:val="0"/>
          <w:smallCaps w:val="0"/>
          <w:spacing w:val="0"/>
          <w:sz w:val="24"/>
          <w:szCs w:val="24"/>
        </w:rPr>
      </w:pPr>
      <w:bookmarkStart w:id="22" w:name="_Toc232580188"/>
      <w:bookmarkStart w:id="23" w:name="_Toc232691151"/>
      <w:r w:rsidRPr="002A6D66">
        <w:rPr>
          <w:rStyle w:val="IntenseReference"/>
          <w:rFonts w:ascii="Arial" w:hAnsi="Arial" w:cs="Arial"/>
          <w:b w:val="0"/>
          <w:bCs w:val="0"/>
          <w:smallCaps w:val="0"/>
          <w:spacing w:val="0"/>
          <w:sz w:val="24"/>
          <w:szCs w:val="24"/>
        </w:rPr>
        <w:t>Financial Resources</w:t>
      </w:r>
      <w:bookmarkEnd w:id="22"/>
      <w:bookmarkEnd w:id="23"/>
      <w:r w:rsidR="007C3EDE" w:rsidRPr="002A6D66">
        <w:rPr>
          <w:rStyle w:val="IntenseReference"/>
          <w:rFonts w:ascii="Arial" w:hAnsi="Arial" w:cs="Arial"/>
          <w:b w:val="0"/>
          <w:bCs w:val="0"/>
          <w:smallCaps w:val="0"/>
          <w:spacing w:val="0"/>
          <w:sz w:val="24"/>
          <w:szCs w:val="24"/>
        </w:rPr>
        <w:br/>
      </w:r>
    </w:p>
    <w:p w14:paraId="04DE8375" w14:textId="77777777"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Estimated start-up costs include:</w:t>
      </w:r>
    </w:p>
    <w:p w14:paraId="6765CAF6" w14:textId="77777777"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 Gym equipment – £45,000</w:t>
      </w:r>
    </w:p>
    <w:p w14:paraId="472826B1" w14:textId="77777777"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 Renovation – £20,000</w:t>
      </w:r>
    </w:p>
    <w:p w14:paraId="6A6140A5" w14:textId="77777777"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 Crèche equipment – £8,000</w:t>
      </w:r>
    </w:p>
    <w:p w14:paraId="2FF9ECCF" w14:textId="77777777"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 Marketing – £5,000</w:t>
      </w:r>
    </w:p>
    <w:p w14:paraId="21FE8623" w14:textId="77777777"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 Insurance and licences – £4,000</w:t>
      </w:r>
    </w:p>
    <w:p w14:paraId="2EEB423B" w14:textId="0CFFA3D2" w:rsidR="00E8364C" w:rsidRPr="002A6D66" w:rsidRDefault="00E8364C" w:rsidP="002E0C2C">
      <w:pPr>
        <w:spacing w:after="0" w:line="360" w:lineRule="auto"/>
        <w:rPr>
          <w:rFonts w:ascii="Arial" w:hAnsi="Arial" w:cs="Arial"/>
          <w:sz w:val="24"/>
          <w:szCs w:val="24"/>
        </w:rPr>
      </w:pPr>
      <w:r w:rsidRPr="002A6D66">
        <w:rPr>
          <w:rFonts w:ascii="Arial" w:hAnsi="Arial" w:cs="Arial"/>
          <w:sz w:val="24"/>
          <w:szCs w:val="24"/>
        </w:rPr>
        <w:t>• Initial wages and utilities – £</w:t>
      </w:r>
      <w:r w:rsidR="009F3127">
        <w:rPr>
          <w:rFonts w:ascii="Arial" w:hAnsi="Arial" w:cs="Arial"/>
          <w:sz w:val="24"/>
          <w:szCs w:val="24"/>
        </w:rPr>
        <w:t>28</w:t>
      </w:r>
      <w:r w:rsidRPr="002A6D66">
        <w:rPr>
          <w:rFonts w:ascii="Arial" w:hAnsi="Arial" w:cs="Arial"/>
          <w:sz w:val="24"/>
          <w:szCs w:val="24"/>
        </w:rPr>
        <w:t>,000</w:t>
      </w:r>
    </w:p>
    <w:p w14:paraId="573EDA77" w14:textId="635036E5" w:rsidR="00327060" w:rsidRPr="002A6D66" w:rsidRDefault="00E8364C" w:rsidP="009F0BAB">
      <w:pPr>
        <w:spacing w:after="0" w:line="360" w:lineRule="auto"/>
        <w:rPr>
          <w:rFonts w:ascii="Arial" w:hAnsi="Arial" w:cs="Arial"/>
          <w:sz w:val="24"/>
          <w:szCs w:val="24"/>
        </w:rPr>
      </w:pPr>
      <w:r w:rsidRPr="002A6D66">
        <w:rPr>
          <w:rFonts w:ascii="Arial" w:hAnsi="Arial" w:cs="Arial"/>
          <w:sz w:val="24"/>
          <w:szCs w:val="24"/>
        </w:rPr>
        <w:t>Estimated Total: £</w:t>
      </w:r>
      <w:r w:rsidR="009F3127">
        <w:rPr>
          <w:rFonts w:ascii="Arial" w:hAnsi="Arial" w:cs="Arial"/>
          <w:sz w:val="24"/>
          <w:szCs w:val="24"/>
        </w:rPr>
        <w:t>110</w:t>
      </w:r>
      <w:r w:rsidRPr="002A6D66">
        <w:rPr>
          <w:rFonts w:ascii="Arial" w:hAnsi="Arial" w:cs="Arial"/>
          <w:sz w:val="24"/>
          <w:szCs w:val="24"/>
        </w:rPr>
        <w:t>,000</w:t>
      </w:r>
      <w:r w:rsidR="009B3E7A" w:rsidRPr="002A6D66">
        <w:rPr>
          <w:rFonts w:ascii="Arial" w:hAnsi="Arial" w:cs="Arial"/>
          <w:sz w:val="24"/>
          <w:szCs w:val="24"/>
        </w:rPr>
        <w:br/>
      </w:r>
      <w:r w:rsidR="009B3E7A" w:rsidRPr="002A6D66">
        <w:rPr>
          <w:rFonts w:ascii="Arial" w:hAnsi="Arial" w:cs="Arial"/>
          <w:sz w:val="24"/>
          <w:szCs w:val="24"/>
        </w:rPr>
        <w:br/>
      </w:r>
      <w:r w:rsidR="009B3E7A" w:rsidRPr="002A6D66">
        <w:rPr>
          <w:rStyle w:val="Heading2Char"/>
          <w:rFonts w:ascii="Arial" w:hAnsi="Arial" w:cs="Arial"/>
          <w:sz w:val="24"/>
          <w:szCs w:val="24"/>
        </w:rPr>
        <w:t>Sources of Finance</w:t>
      </w:r>
      <w:r w:rsidR="007C3EDE" w:rsidRPr="002A6D66">
        <w:rPr>
          <w:rStyle w:val="IntenseReference"/>
          <w:rFonts w:ascii="Arial" w:hAnsi="Arial" w:cs="Arial"/>
          <w:color w:val="auto"/>
          <w:sz w:val="24"/>
          <w:szCs w:val="24"/>
        </w:rPr>
        <w:br/>
      </w:r>
      <w:r w:rsidR="009B3E7A" w:rsidRPr="002A6D66">
        <w:rPr>
          <w:rFonts w:ascii="Arial" w:hAnsi="Arial" w:cs="Arial"/>
          <w:sz w:val="24"/>
          <w:szCs w:val="24"/>
        </w:rPr>
        <w:br/>
        <w:t>• Personal savings</w:t>
      </w:r>
      <w:r w:rsidR="009B3E7A" w:rsidRPr="002A6D66">
        <w:rPr>
          <w:rFonts w:ascii="Arial" w:hAnsi="Arial" w:cs="Arial"/>
          <w:sz w:val="24"/>
          <w:szCs w:val="24"/>
        </w:rPr>
        <w:br/>
        <w:t>• Small business loan</w:t>
      </w:r>
      <w:r w:rsidR="009B3E7A" w:rsidRPr="002A6D66">
        <w:rPr>
          <w:rFonts w:ascii="Arial" w:hAnsi="Arial" w:cs="Arial"/>
          <w:sz w:val="24"/>
          <w:szCs w:val="24"/>
        </w:rPr>
        <w:br/>
        <w:t>• Government support schemes</w:t>
      </w:r>
      <w:r w:rsidR="009B3E7A" w:rsidRPr="002A6D66">
        <w:rPr>
          <w:rFonts w:ascii="Arial" w:hAnsi="Arial" w:cs="Arial"/>
          <w:sz w:val="24"/>
          <w:szCs w:val="24"/>
        </w:rPr>
        <w:br/>
        <w:t>• Potential investors</w:t>
      </w:r>
      <w:r w:rsidR="009F0BAB">
        <w:rPr>
          <w:rFonts w:ascii="Arial" w:hAnsi="Arial" w:cs="Arial"/>
          <w:sz w:val="24"/>
          <w:szCs w:val="24"/>
        </w:rPr>
        <w:br/>
      </w:r>
      <w:r w:rsidR="00327060" w:rsidRPr="002A6D66">
        <w:rPr>
          <w:rFonts w:ascii="Arial" w:hAnsi="Arial" w:cs="Arial"/>
          <w:sz w:val="24"/>
          <w:szCs w:val="24"/>
        </w:rPr>
        <w:t>The proposed sources of finance are considered realistic and achievable for a start-up business, and securing appropriate finance is an important part of business planning (Williams, 2022).</w:t>
      </w:r>
      <w:r w:rsidR="007C3EDE" w:rsidRPr="002A6D66">
        <w:rPr>
          <w:rFonts w:ascii="Arial" w:hAnsi="Arial" w:cs="Arial"/>
          <w:sz w:val="24"/>
          <w:szCs w:val="24"/>
        </w:rPr>
        <w:br/>
      </w:r>
    </w:p>
    <w:p w14:paraId="157DF835" w14:textId="503CF85E" w:rsidR="00B34CC0" w:rsidRPr="002A6D66" w:rsidRDefault="00396369" w:rsidP="002E0C2C">
      <w:pPr>
        <w:pStyle w:val="Heading2"/>
        <w:spacing w:before="0" w:after="0" w:line="360" w:lineRule="auto"/>
        <w:rPr>
          <w:rStyle w:val="IntenseReference"/>
          <w:rFonts w:ascii="Arial" w:hAnsi="Arial" w:cs="Arial"/>
          <w:b w:val="0"/>
          <w:bCs w:val="0"/>
          <w:smallCaps w:val="0"/>
          <w:spacing w:val="0"/>
          <w:sz w:val="24"/>
          <w:szCs w:val="24"/>
        </w:rPr>
      </w:pPr>
      <w:bookmarkStart w:id="24" w:name="_Toc232580189"/>
      <w:bookmarkStart w:id="25" w:name="_Toc232691152"/>
      <w:r w:rsidRPr="002A6D66">
        <w:rPr>
          <w:rStyle w:val="IntenseReference"/>
          <w:rFonts w:ascii="Arial" w:hAnsi="Arial" w:cs="Arial"/>
          <w:b w:val="0"/>
          <w:bCs w:val="0"/>
          <w:smallCaps w:val="0"/>
          <w:spacing w:val="0"/>
          <w:sz w:val="24"/>
          <w:szCs w:val="24"/>
        </w:rPr>
        <w:lastRenderedPageBreak/>
        <w:t>Cash</w:t>
      </w:r>
      <w:r w:rsidR="00DF2276" w:rsidRPr="002A6D66">
        <w:rPr>
          <w:rStyle w:val="IntenseReference"/>
          <w:rFonts w:ascii="Arial" w:hAnsi="Arial" w:cs="Arial"/>
          <w:b w:val="0"/>
          <w:bCs w:val="0"/>
          <w:smallCaps w:val="0"/>
          <w:spacing w:val="0"/>
          <w:sz w:val="24"/>
          <w:szCs w:val="24"/>
        </w:rPr>
        <w:t xml:space="preserve"> Flow Forecast</w:t>
      </w:r>
      <w:bookmarkEnd w:id="24"/>
      <w:bookmarkEnd w:id="25"/>
      <w:r w:rsidR="007C3EDE" w:rsidRPr="002A6D66">
        <w:rPr>
          <w:rStyle w:val="IntenseReference"/>
          <w:rFonts w:ascii="Arial" w:hAnsi="Arial" w:cs="Arial"/>
          <w:b w:val="0"/>
          <w:bCs w:val="0"/>
          <w:smallCaps w:val="0"/>
          <w:spacing w:val="0"/>
          <w:sz w:val="24"/>
          <w:szCs w:val="24"/>
        </w:rPr>
        <w:br/>
      </w:r>
    </w:p>
    <w:p w14:paraId="2A03A96B" w14:textId="77777777" w:rsidR="00981C29" w:rsidRDefault="00243125" w:rsidP="002A6D66">
      <w:pPr>
        <w:spacing w:after="0" w:line="360" w:lineRule="auto"/>
        <w:jc w:val="both"/>
        <w:rPr>
          <w:rFonts w:ascii="Arial" w:hAnsi="Arial" w:cs="Arial"/>
          <w:sz w:val="24"/>
          <w:szCs w:val="24"/>
        </w:rPr>
      </w:pPr>
      <w:r w:rsidRPr="002A6D66">
        <w:rPr>
          <w:rFonts w:ascii="Arial" w:hAnsi="Arial" w:cs="Arial"/>
          <w:sz w:val="24"/>
          <w:szCs w:val="24"/>
        </w:rPr>
        <w:t xml:space="preserve">A 12-month cash flow forecast is provided in Appendix 10. The forecast projects total income of £232,305 and total costs of £272,370 during the first year of operation, resulting in a net loss of £40,065. </w:t>
      </w:r>
    </w:p>
    <w:p w14:paraId="717362A1" w14:textId="0779B824" w:rsidR="00291F9A" w:rsidRPr="002A6D66" w:rsidRDefault="00243125" w:rsidP="002A6D66">
      <w:pPr>
        <w:spacing w:after="0" w:line="360" w:lineRule="auto"/>
        <w:jc w:val="both"/>
        <w:rPr>
          <w:rFonts w:ascii="Arial" w:hAnsi="Arial" w:cs="Arial"/>
          <w:sz w:val="24"/>
          <w:szCs w:val="24"/>
        </w:rPr>
      </w:pP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is expected to make a loss during its first year due to staffing and operating costs.</w:t>
      </w:r>
      <w:r w:rsidR="00981C29">
        <w:rPr>
          <w:rFonts w:ascii="Arial" w:hAnsi="Arial" w:cs="Arial"/>
          <w:sz w:val="24"/>
          <w:szCs w:val="24"/>
        </w:rPr>
        <w:t xml:space="preserve"> </w:t>
      </w:r>
      <w:r w:rsidRPr="002A6D66">
        <w:rPr>
          <w:rFonts w:ascii="Arial" w:hAnsi="Arial" w:cs="Arial"/>
          <w:sz w:val="24"/>
          <w:szCs w:val="24"/>
        </w:rPr>
        <w:t xml:space="preserve">However, income </w:t>
      </w:r>
      <w:r w:rsidR="005972FC" w:rsidRPr="002A6D66">
        <w:rPr>
          <w:rFonts w:ascii="Arial" w:hAnsi="Arial" w:cs="Arial"/>
          <w:sz w:val="24"/>
          <w:szCs w:val="24"/>
        </w:rPr>
        <w:t>should</w:t>
      </w:r>
      <w:r w:rsidRPr="002A6D66">
        <w:rPr>
          <w:rFonts w:ascii="Arial" w:hAnsi="Arial" w:cs="Arial"/>
          <w:sz w:val="24"/>
          <w:szCs w:val="24"/>
        </w:rPr>
        <w:t xml:space="preserve"> increase as membership numbers and demand for services grow. The figures show a gradual improvement in cash flow, with positive monthly results expected towards the end of Year 1.</w:t>
      </w:r>
      <w:r w:rsidR="00981C29">
        <w:rPr>
          <w:rFonts w:ascii="Arial" w:hAnsi="Arial" w:cs="Arial"/>
          <w:sz w:val="24"/>
          <w:szCs w:val="24"/>
        </w:rPr>
        <w:t xml:space="preserve"> </w:t>
      </w:r>
      <w:r w:rsidRPr="002A6D66">
        <w:rPr>
          <w:rFonts w:ascii="Arial" w:hAnsi="Arial" w:cs="Arial"/>
          <w:sz w:val="24"/>
          <w:szCs w:val="24"/>
        </w:rPr>
        <w:t>Financial forecasting is important for supporting business sustainability, managing cash flow, and planning future growth (Silicon Valley Bank, 2024).</w:t>
      </w:r>
    </w:p>
    <w:p w14:paraId="434E1A40" w14:textId="77777777" w:rsidR="0086136F" w:rsidRPr="002A6D66" w:rsidRDefault="0086136F" w:rsidP="002A6D66">
      <w:pPr>
        <w:spacing w:after="0" w:line="360" w:lineRule="auto"/>
        <w:jc w:val="both"/>
        <w:rPr>
          <w:rFonts w:ascii="Arial" w:hAnsi="Arial" w:cs="Arial"/>
          <w:sz w:val="24"/>
          <w:szCs w:val="24"/>
        </w:rPr>
      </w:pPr>
    </w:p>
    <w:p w14:paraId="441F6D89" w14:textId="34D5B4B8" w:rsidR="00B34CC0" w:rsidRPr="002A6D66" w:rsidRDefault="00C73955" w:rsidP="002E0C2C">
      <w:pPr>
        <w:pStyle w:val="Heading2"/>
        <w:spacing w:before="0" w:after="0" w:line="360" w:lineRule="auto"/>
        <w:rPr>
          <w:rStyle w:val="IntenseReference"/>
          <w:rFonts w:ascii="Arial" w:hAnsi="Arial" w:cs="Arial"/>
          <w:b w:val="0"/>
          <w:bCs w:val="0"/>
          <w:smallCaps w:val="0"/>
          <w:spacing w:val="0"/>
          <w:sz w:val="24"/>
          <w:szCs w:val="24"/>
        </w:rPr>
      </w:pPr>
      <w:bookmarkStart w:id="26" w:name="_Toc232580190"/>
      <w:bookmarkStart w:id="27" w:name="_Toc232691153"/>
      <w:r w:rsidRPr="002A6D66">
        <w:rPr>
          <w:rStyle w:val="IntenseReference"/>
          <w:rFonts w:ascii="Arial" w:hAnsi="Arial" w:cs="Arial"/>
          <w:b w:val="0"/>
          <w:bCs w:val="0"/>
          <w:smallCaps w:val="0"/>
          <w:spacing w:val="0"/>
          <w:sz w:val="24"/>
          <w:szCs w:val="24"/>
        </w:rPr>
        <w:t>Competitor Analysis</w:t>
      </w:r>
      <w:bookmarkEnd w:id="26"/>
      <w:bookmarkEnd w:id="27"/>
      <w:r w:rsidR="0002358B" w:rsidRPr="002A6D66">
        <w:rPr>
          <w:rStyle w:val="IntenseReference"/>
          <w:rFonts w:ascii="Arial" w:hAnsi="Arial" w:cs="Arial"/>
          <w:b w:val="0"/>
          <w:bCs w:val="0"/>
          <w:smallCaps w:val="0"/>
          <w:spacing w:val="0"/>
          <w:sz w:val="24"/>
          <w:szCs w:val="24"/>
        </w:rPr>
        <w:br/>
      </w:r>
    </w:p>
    <w:p w14:paraId="304D39ED" w14:textId="25ED2F65" w:rsidR="002C53AC" w:rsidRPr="002A6D66" w:rsidRDefault="00BE264F" w:rsidP="002A6D66">
      <w:pPr>
        <w:spacing w:after="0" w:line="360" w:lineRule="auto"/>
        <w:jc w:val="both"/>
        <w:rPr>
          <w:rFonts w:ascii="Arial" w:hAnsi="Arial" w:cs="Arial"/>
          <w:sz w:val="24"/>
          <w:szCs w:val="24"/>
        </w:rPr>
      </w:pPr>
      <w:r w:rsidRPr="002A6D66">
        <w:rPr>
          <w:rFonts w:ascii="Arial" w:hAnsi="Arial" w:cs="Arial"/>
          <w:sz w:val="24"/>
          <w:szCs w:val="24"/>
        </w:rPr>
        <w:t>A detailed competitor analysis is provided in Appendix 11. The analysis identified a gap in the market for an affordable women-only gym that combines fitness, childcare and wellbeing services.</w:t>
      </w:r>
      <w:r w:rsidR="00981C29">
        <w:rPr>
          <w:rFonts w:ascii="Arial" w:hAnsi="Arial" w:cs="Arial"/>
          <w:sz w:val="24"/>
          <w:szCs w:val="24"/>
        </w:rPr>
        <w:t xml:space="preserve"> </w:t>
      </w:r>
      <w:r w:rsidR="00280D7D" w:rsidRPr="002A6D66">
        <w:rPr>
          <w:rFonts w:ascii="Arial" w:hAnsi="Arial" w:cs="Arial"/>
          <w:sz w:val="24"/>
          <w:szCs w:val="24"/>
        </w:rPr>
        <w:t>The findings support Glow &amp; Grow's business proposition, as Reuer, Matusik and Jones (2019) suggest that businesses should identify market gaps and develop services that are not fully provided by competitors.</w:t>
      </w:r>
    </w:p>
    <w:p w14:paraId="057038CF" w14:textId="2D2E9C80" w:rsidR="00637288" w:rsidRPr="002A6D66" w:rsidRDefault="006D4175" w:rsidP="002A6D66">
      <w:pPr>
        <w:pStyle w:val="Heading2"/>
        <w:spacing w:line="360" w:lineRule="auto"/>
        <w:jc w:val="both"/>
        <w:rPr>
          <w:rStyle w:val="IntenseReference"/>
          <w:rFonts w:ascii="Arial" w:hAnsi="Arial" w:cs="Arial"/>
          <w:b w:val="0"/>
          <w:bCs w:val="0"/>
          <w:smallCaps w:val="0"/>
          <w:spacing w:val="0"/>
          <w:sz w:val="24"/>
          <w:szCs w:val="24"/>
        </w:rPr>
      </w:pPr>
      <w:bookmarkStart w:id="28" w:name="_Toc232580191"/>
      <w:bookmarkStart w:id="29" w:name="_Toc232691154"/>
      <w:r w:rsidRPr="002A6D66">
        <w:rPr>
          <w:rStyle w:val="IntenseReference"/>
          <w:rFonts w:ascii="Arial" w:hAnsi="Arial" w:cs="Arial"/>
          <w:b w:val="0"/>
          <w:bCs w:val="0"/>
          <w:smallCaps w:val="0"/>
          <w:spacing w:val="0"/>
          <w:sz w:val="24"/>
          <w:szCs w:val="24"/>
        </w:rPr>
        <w:t>Critical Appraisal</w:t>
      </w:r>
      <w:bookmarkEnd w:id="28"/>
      <w:bookmarkEnd w:id="29"/>
      <w:r w:rsidR="00944D34" w:rsidRPr="002A6D66">
        <w:rPr>
          <w:rStyle w:val="IntenseReference"/>
          <w:rFonts w:ascii="Arial" w:hAnsi="Arial" w:cs="Arial"/>
          <w:b w:val="0"/>
          <w:bCs w:val="0"/>
          <w:smallCaps w:val="0"/>
          <w:spacing w:val="0"/>
          <w:sz w:val="24"/>
          <w:szCs w:val="24"/>
        </w:rPr>
        <w:t xml:space="preserve"> </w:t>
      </w:r>
    </w:p>
    <w:p w14:paraId="4E1070EA" w14:textId="4C8B484E" w:rsidR="00386263" w:rsidRPr="002A6D66" w:rsidRDefault="00CF57BF" w:rsidP="002A6D66">
      <w:pPr>
        <w:tabs>
          <w:tab w:val="left" w:pos="1380"/>
        </w:tabs>
        <w:spacing w:before="240"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A detailed SWOT analysis is provided in Appendix 12.</w:t>
      </w:r>
      <w:r w:rsidR="00981C29">
        <w:rPr>
          <w:rFonts w:ascii="Arial" w:hAnsi="Arial" w:cs="Arial"/>
          <w:color w:val="000000" w:themeColor="text1"/>
          <w:sz w:val="24"/>
          <w:szCs w:val="24"/>
        </w:rPr>
        <w:t xml:space="preserve"> </w:t>
      </w:r>
      <w:r w:rsidRPr="002A6D66">
        <w:rPr>
          <w:rFonts w:ascii="Arial" w:hAnsi="Arial" w:cs="Arial"/>
          <w:color w:val="000000" w:themeColor="text1"/>
          <w:sz w:val="24"/>
          <w:szCs w:val="24"/>
        </w:rPr>
        <w:t xml:space="preserve">Barrow, Barrow and Brown (2022) suggest that SWOT analysis helps identify a business’s strengths, weaknesses, opportunities and threats. Market research and competitor analysis revealed demand for women-focused fitness services and a gap in the market for childcare-supported fitness facilities. Although the cash flow forecast shows a first-year loss, income is expected to increase as membership grows. Overall, </w:t>
      </w:r>
      <w:proofErr w:type="spellStart"/>
      <w:r w:rsidRPr="002A6D66">
        <w:rPr>
          <w:rFonts w:ascii="Arial" w:hAnsi="Arial" w:cs="Arial"/>
          <w:color w:val="000000" w:themeColor="text1"/>
          <w:sz w:val="24"/>
          <w:szCs w:val="24"/>
        </w:rPr>
        <w:t>Glow&amp;Grow</w:t>
      </w:r>
      <w:proofErr w:type="spellEnd"/>
      <w:r w:rsidRPr="002A6D66">
        <w:rPr>
          <w:rFonts w:ascii="Arial" w:hAnsi="Arial" w:cs="Arial"/>
          <w:color w:val="000000" w:themeColor="text1"/>
          <w:sz w:val="24"/>
          <w:szCs w:val="24"/>
        </w:rPr>
        <w:t xml:space="preserve"> appears to be a realistic and viable business idea with strong growth potential.</w:t>
      </w:r>
      <w:r w:rsidR="00026AAA" w:rsidRPr="002A6D66">
        <w:rPr>
          <w:rFonts w:ascii="Arial" w:hAnsi="Arial" w:cs="Arial"/>
          <w:color w:val="000000" w:themeColor="text1"/>
          <w:sz w:val="24"/>
          <w:szCs w:val="24"/>
        </w:rPr>
        <w:t xml:space="preserve"> According to Alvarez (2018), successful entrepreneurs identify market opportunities and develop services that respond to customer needs.</w:t>
      </w:r>
    </w:p>
    <w:p w14:paraId="18842A81" w14:textId="77777777" w:rsidR="00386263" w:rsidRPr="002A6D66" w:rsidRDefault="00386263" w:rsidP="002A6D66">
      <w:pPr>
        <w:tabs>
          <w:tab w:val="left" w:pos="1380"/>
        </w:tabs>
        <w:spacing w:line="360" w:lineRule="auto"/>
        <w:jc w:val="both"/>
        <w:rPr>
          <w:rFonts w:ascii="Arial" w:hAnsi="Arial" w:cs="Arial"/>
          <w:color w:val="000000" w:themeColor="text1"/>
          <w:sz w:val="24"/>
          <w:szCs w:val="24"/>
        </w:rPr>
      </w:pPr>
    </w:p>
    <w:p w14:paraId="601578E1" w14:textId="77777777" w:rsidR="00386263" w:rsidRPr="002A6D66" w:rsidRDefault="00386263" w:rsidP="002A6D66">
      <w:pPr>
        <w:tabs>
          <w:tab w:val="left" w:pos="1380"/>
        </w:tabs>
        <w:spacing w:line="360" w:lineRule="auto"/>
        <w:jc w:val="both"/>
        <w:rPr>
          <w:rFonts w:ascii="Arial" w:hAnsi="Arial" w:cs="Arial"/>
          <w:color w:val="000000" w:themeColor="text1"/>
          <w:sz w:val="24"/>
          <w:szCs w:val="24"/>
        </w:rPr>
      </w:pPr>
    </w:p>
    <w:p w14:paraId="69D38FE2" w14:textId="77777777" w:rsidR="00CF2478" w:rsidRPr="002A6D66" w:rsidRDefault="00CF2478" w:rsidP="002A6D66">
      <w:pPr>
        <w:spacing w:line="360" w:lineRule="auto"/>
        <w:jc w:val="both"/>
        <w:rPr>
          <w:rFonts w:ascii="Arial" w:hAnsi="Arial" w:cs="Arial"/>
          <w:color w:val="000000" w:themeColor="text1"/>
          <w:sz w:val="24"/>
          <w:szCs w:val="24"/>
        </w:rPr>
      </w:pPr>
    </w:p>
    <w:p w14:paraId="051E5A70" w14:textId="77777777" w:rsidR="00A31574" w:rsidRPr="002A6D66" w:rsidRDefault="00386263" w:rsidP="002E0C2C">
      <w:pPr>
        <w:pStyle w:val="Heading2"/>
        <w:spacing w:line="360" w:lineRule="auto"/>
        <w:rPr>
          <w:rFonts w:ascii="Arial" w:hAnsi="Arial" w:cs="Arial"/>
          <w:sz w:val="24"/>
          <w:szCs w:val="24"/>
        </w:rPr>
      </w:pPr>
      <w:bookmarkStart w:id="30" w:name="_Toc232580192"/>
      <w:bookmarkStart w:id="31" w:name="_Toc232691155"/>
      <w:r w:rsidRPr="002A6D66">
        <w:rPr>
          <w:rFonts w:ascii="Arial" w:hAnsi="Arial" w:cs="Arial"/>
          <w:sz w:val="24"/>
          <w:szCs w:val="24"/>
        </w:rPr>
        <w:lastRenderedPageBreak/>
        <w:t>Reference List</w:t>
      </w:r>
      <w:bookmarkEnd w:id="30"/>
      <w:bookmarkEnd w:id="31"/>
      <w:r w:rsidRPr="002A6D66">
        <w:rPr>
          <w:rFonts w:ascii="Arial" w:hAnsi="Arial" w:cs="Arial"/>
          <w:sz w:val="24"/>
          <w:szCs w:val="24"/>
        </w:rPr>
        <w:t xml:space="preserve"> </w:t>
      </w:r>
      <w:r w:rsidRPr="002A6D66">
        <w:rPr>
          <w:rFonts w:ascii="Arial" w:hAnsi="Arial" w:cs="Arial"/>
          <w:sz w:val="24"/>
          <w:szCs w:val="24"/>
        </w:rPr>
        <w:br/>
      </w:r>
    </w:p>
    <w:p w14:paraId="0C84C809" w14:textId="66223A56" w:rsidR="000E229D" w:rsidRPr="002A6D66" w:rsidRDefault="00BF22AB"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Adair, J.E. (2022) Decision making and problem </w:t>
      </w:r>
      <w:r w:rsidR="00F67C4D" w:rsidRPr="002A6D66">
        <w:rPr>
          <w:rFonts w:ascii="Arial" w:hAnsi="Arial" w:cs="Arial"/>
          <w:color w:val="000000" w:themeColor="text1"/>
          <w:sz w:val="24"/>
          <w:szCs w:val="24"/>
        </w:rPr>
        <w:t>solving:</w:t>
      </w:r>
      <w:r w:rsidRPr="002A6D66">
        <w:rPr>
          <w:rFonts w:ascii="Arial" w:hAnsi="Arial" w:cs="Arial"/>
          <w:color w:val="000000" w:themeColor="text1"/>
          <w:sz w:val="24"/>
          <w:szCs w:val="24"/>
        </w:rPr>
        <w:t xml:space="preserve"> break through barriers and banish uncertainty at work. Fifth edition. London: </w:t>
      </w:r>
      <w:proofErr w:type="spellStart"/>
      <w:r w:rsidRPr="002A6D66">
        <w:rPr>
          <w:rFonts w:ascii="Arial" w:hAnsi="Arial" w:cs="Arial"/>
          <w:color w:val="000000" w:themeColor="text1"/>
          <w:sz w:val="24"/>
          <w:szCs w:val="24"/>
        </w:rPr>
        <w:t>KoganPage</w:t>
      </w:r>
      <w:proofErr w:type="spellEnd"/>
      <w:r w:rsidRPr="002A6D66">
        <w:rPr>
          <w:rFonts w:ascii="Arial" w:hAnsi="Arial" w:cs="Arial"/>
          <w:color w:val="000000" w:themeColor="text1"/>
          <w:sz w:val="24"/>
          <w:szCs w:val="24"/>
        </w:rPr>
        <w:t>. Available at: https://ezproxy.uwtsd.ac.uk/login?url=https://www.vlebooks.com/product/openreader?id=TrinityStD&amp;accId=8886856&amp;isbn=9781398606296&amp;uid=^u.</w:t>
      </w:r>
    </w:p>
    <w:p w14:paraId="1EE81E84" w14:textId="5CFAB199" w:rsidR="00386263" w:rsidRPr="002A6D66" w:rsidRDefault="00386263" w:rsidP="002A6D66">
      <w:pPr>
        <w:spacing w:after="0" w:line="360" w:lineRule="auto"/>
        <w:jc w:val="both"/>
        <w:rPr>
          <w:rFonts w:ascii="Arial" w:hAnsi="Arial" w:cs="Arial"/>
          <w:color w:val="000000" w:themeColor="text1"/>
          <w:sz w:val="24"/>
          <w:szCs w:val="24"/>
        </w:rPr>
      </w:pPr>
    </w:p>
    <w:p w14:paraId="5BE10DE9" w14:textId="305827DC" w:rsidR="004352A3" w:rsidRPr="002A6D66" w:rsidRDefault="004352A3"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Barringer, B.R. and Ireland, R.D. (2023) </w:t>
      </w:r>
      <w:r w:rsidR="00F67C4D" w:rsidRPr="002A6D66">
        <w:rPr>
          <w:rFonts w:ascii="Arial" w:hAnsi="Arial" w:cs="Arial"/>
          <w:color w:val="000000" w:themeColor="text1"/>
          <w:sz w:val="24"/>
          <w:szCs w:val="24"/>
        </w:rPr>
        <w:t>Entrepreneurship:</w:t>
      </w:r>
      <w:r w:rsidRPr="002A6D66">
        <w:rPr>
          <w:rFonts w:ascii="Arial" w:hAnsi="Arial" w:cs="Arial"/>
          <w:color w:val="000000" w:themeColor="text1"/>
          <w:sz w:val="24"/>
          <w:szCs w:val="24"/>
        </w:rPr>
        <w:t xml:space="preserve"> successfully launching new ventures. Updated sixth edition. Harlow, England: Pearson.</w:t>
      </w:r>
    </w:p>
    <w:p w14:paraId="49E76F84" w14:textId="63DF8B58" w:rsidR="00386263" w:rsidRPr="002A6D66" w:rsidRDefault="00386263" w:rsidP="002A6D66">
      <w:pPr>
        <w:spacing w:after="0" w:line="360" w:lineRule="auto"/>
        <w:jc w:val="both"/>
        <w:rPr>
          <w:rFonts w:ascii="Arial" w:hAnsi="Arial" w:cs="Arial"/>
          <w:color w:val="000000" w:themeColor="text1"/>
          <w:sz w:val="24"/>
          <w:szCs w:val="24"/>
        </w:rPr>
      </w:pPr>
    </w:p>
    <w:p w14:paraId="51DCBC1D" w14:textId="1602AF2E" w:rsidR="007E0ED4" w:rsidRPr="002A6D66" w:rsidRDefault="007E0ED4"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Baron, R.A. and Hmieleski, K.M. (2019) Essentials of </w:t>
      </w:r>
      <w:r w:rsidR="00F67C4D" w:rsidRPr="002A6D66">
        <w:rPr>
          <w:rFonts w:ascii="Arial" w:hAnsi="Arial" w:cs="Arial"/>
          <w:color w:val="000000" w:themeColor="text1"/>
          <w:sz w:val="24"/>
          <w:szCs w:val="24"/>
        </w:rPr>
        <w:t>entrepreneurship:</w:t>
      </w:r>
      <w:r w:rsidRPr="002A6D66">
        <w:rPr>
          <w:rFonts w:ascii="Arial" w:hAnsi="Arial" w:cs="Arial"/>
          <w:color w:val="000000" w:themeColor="text1"/>
          <w:sz w:val="24"/>
          <w:szCs w:val="24"/>
        </w:rPr>
        <w:t xml:space="preserve"> changing the world, one idea at a time. 2nd edition. Cheltenham, UK: Edward Elgar Publishing.</w:t>
      </w:r>
    </w:p>
    <w:p w14:paraId="4EADF252" w14:textId="1C2997ED" w:rsidR="00386263" w:rsidRPr="002A6D66" w:rsidRDefault="00386263" w:rsidP="002A6D66">
      <w:pPr>
        <w:spacing w:after="0" w:line="360" w:lineRule="auto"/>
        <w:jc w:val="both"/>
        <w:rPr>
          <w:rFonts w:ascii="Arial" w:hAnsi="Arial" w:cs="Arial"/>
          <w:color w:val="000000" w:themeColor="text1"/>
          <w:sz w:val="24"/>
          <w:szCs w:val="24"/>
        </w:rPr>
      </w:pPr>
    </w:p>
    <w:p w14:paraId="023605B1" w14:textId="05171B96" w:rsidR="00386263" w:rsidRPr="002A6D66" w:rsidRDefault="00BD27EE"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Barrow, C., Barrow, P. and Brown, R. (2022) The business plan </w:t>
      </w:r>
      <w:r w:rsidR="00F67C4D" w:rsidRPr="002A6D66">
        <w:rPr>
          <w:rFonts w:ascii="Arial" w:hAnsi="Arial" w:cs="Arial"/>
          <w:color w:val="000000" w:themeColor="text1"/>
          <w:sz w:val="24"/>
          <w:szCs w:val="24"/>
        </w:rPr>
        <w:t>workbook:</w:t>
      </w:r>
      <w:r w:rsidRPr="002A6D66">
        <w:rPr>
          <w:rFonts w:ascii="Arial" w:hAnsi="Arial" w:cs="Arial"/>
          <w:color w:val="000000" w:themeColor="text1"/>
          <w:sz w:val="24"/>
          <w:szCs w:val="24"/>
        </w:rPr>
        <w:t xml:space="preserve"> a step-by-step guide to creating and developing a successful business. Tenth edition. </w:t>
      </w:r>
      <w:r w:rsidR="005457F2" w:rsidRPr="002A6D66">
        <w:rPr>
          <w:rFonts w:ascii="Arial" w:hAnsi="Arial" w:cs="Arial"/>
          <w:color w:val="000000" w:themeColor="text1"/>
          <w:sz w:val="24"/>
          <w:szCs w:val="24"/>
        </w:rPr>
        <w:t>London;</w:t>
      </w:r>
      <w:r w:rsidRPr="002A6D66">
        <w:rPr>
          <w:rFonts w:ascii="Arial" w:hAnsi="Arial" w:cs="Arial"/>
          <w:color w:val="000000" w:themeColor="text1"/>
          <w:sz w:val="24"/>
          <w:szCs w:val="24"/>
        </w:rPr>
        <w:t xml:space="preserve"> Kogan Page</w:t>
      </w:r>
      <w:r w:rsidR="00386263" w:rsidRPr="002A6D66">
        <w:rPr>
          <w:rFonts w:ascii="Arial" w:hAnsi="Arial" w:cs="Arial"/>
          <w:color w:val="000000" w:themeColor="text1"/>
          <w:sz w:val="24"/>
          <w:szCs w:val="24"/>
        </w:rPr>
        <w:t>.</w:t>
      </w:r>
    </w:p>
    <w:p w14:paraId="649C0389" w14:textId="63F3D9AB" w:rsidR="001E6815" w:rsidRPr="002A6D66" w:rsidRDefault="001E6815"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Finch, B. (2023) How to write a business </w:t>
      </w:r>
      <w:r w:rsidR="00F67C4D" w:rsidRPr="002A6D66">
        <w:rPr>
          <w:rFonts w:ascii="Arial" w:hAnsi="Arial" w:cs="Arial"/>
          <w:color w:val="000000" w:themeColor="text1"/>
          <w:sz w:val="24"/>
          <w:szCs w:val="24"/>
        </w:rPr>
        <w:t>plan:</w:t>
      </w:r>
      <w:r w:rsidRPr="002A6D66">
        <w:rPr>
          <w:rFonts w:ascii="Arial" w:hAnsi="Arial" w:cs="Arial"/>
          <w:color w:val="000000" w:themeColor="text1"/>
          <w:sz w:val="24"/>
          <w:szCs w:val="24"/>
        </w:rPr>
        <w:t xml:space="preserve"> win backing and support for your ideas and ventures. Seventh edition. </w:t>
      </w:r>
      <w:r w:rsidR="005457F2" w:rsidRPr="002A6D66">
        <w:rPr>
          <w:rFonts w:ascii="Arial" w:hAnsi="Arial" w:cs="Arial"/>
          <w:color w:val="000000" w:themeColor="text1"/>
          <w:sz w:val="24"/>
          <w:szCs w:val="24"/>
        </w:rPr>
        <w:t>London;</w:t>
      </w:r>
      <w:r w:rsidRPr="002A6D66">
        <w:rPr>
          <w:rFonts w:ascii="Arial" w:hAnsi="Arial" w:cs="Arial"/>
          <w:color w:val="000000" w:themeColor="text1"/>
          <w:sz w:val="24"/>
          <w:szCs w:val="24"/>
        </w:rPr>
        <w:t xml:space="preserve"> Kogan Page.</w:t>
      </w:r>
    </w:p>
    <w:p w14:paraId="4A53EF69" w14:textId="77777777" w:rsidR="00A31574" w:rsidRPr="002A6D66" w:rsidRDefault="00A31574" w:rsidP="002A6D66">
      <w:pPr>
        <w:spacing w:after="0" w:line="360" w:lineRule="auto"/>
        <w:jc w:val="both"/>
        <w:rPr>
          <w:rFonts w:ascii="Arial" w:hAnsi="Arial" w:cs="Arial"/>
          <w:color w:val="000000" w:themeColor="text1"/>
          <w:sz w:val="24"/>
          <w:szCs w:val="24"/>
        </w:rPr>
      </w:pPr>
    </w:p>
    <w:p w14:paraId="1C5F58B0" w14:textId="225A45CE" w:rsidR="00D82DCC" w:rsidRPr="002A6D66" w:rsidRDefault="00D82DCC"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Hisrich, R.D., Peters, M.P. and Shepherd, D.A. (2025) Entrepreneurship. Twelfth Edition. New York, NY: McGraw Hill LLC.</w:t>
      </w:r>
    </w:p>
    <w:p w14:paraId="214C44E1" w14:textId="10DA0978" w:rsidR="00386263" w:rsidRPr="002A6D66" w:rsidRDefault="00386263" w:rsidP="002A6D66">
      <w:pPr>
        <w:spacing w:after="0" w:line="360" w:lineRule="auto"/>
        <w:jc w:val="both"/>
        <w:rPr>
          <w:rFonts w:ascii="Arial" w:hAnsi="Arial" w:cs="Arial"/>
          <w:color w:val="000000" w:themeColor="text1"/>
          <w:sz w:val="24"/>
          <w:szCs w:val="24"/>
        </w:rPr>
      </w:pPr>
    </w:p>
    <w:p w14:paraId="3FA5AB5E" w14:textId="1867128C" w:rsidR="00114BC7" w:rsidRPr="002A6D66" w:rsidRDefault="00114BC7"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Hooley, G.J. et al. (2024) Marketing strategy and competitive positioning. Eighth edition. Harlow, </w:t>
      </w:r>
      <w:r w:rsidR="005457F2" w:rsidRPr="002A6D66">
        <w:rPr>
          <w:rFonts w:ascii="Arial" w:hAnsi="Arial" w:cs="Arial"/>
          <w:color w:val="000000" w:themeColor="text1"/>
          <w:sz w:val="24"/>
          <w:szCs w:val="24"/>
        </w:rPr>
        <w:t>England;</w:t>
      </w:r>
      <w:r w:rsidRPr="002A6D66">
        <w:rPr>
          <w:rFonts w:ascii="Arial" w:hAnsi="Arial" w:cs="Arial"/>
          <w:color w:val="000000" w:themeColor="text1"/>
          <w:sz w:val="24"/>
          <w:szCs w:val="24"/>
        </w:rPr>
        <w:t xml:space="preserve"> Pearson.</w:t>
      </w:r>
    </w:p>
    <w:p w14:paraId="05FB2942" w14:textId="51AC0F83" w:rsidR="00386263" w:rsidRPr="002A6D66" w:rsidRDefault="00386263" w:rsidP="002A6D66">
      <w:pPr>
        <w:spacing w:after="0" w:line="360" w:lineRule="auto"/>
        <w:jc w:val="both"/>
        <w:rPr>
          <w:rFonts w:ascii="Arial" w:hAnsi="Arial" w:cs="Arial"/>
          <w:color w:val="000000" w:themeColor="text1"/>
          <w:sz w:val="24"/>
          <w:szCs w:val="24"/>
        </w:rPr>
      </w:pPr>
    </w:p>
    <w:p w14:paraId="41329388" w14:textId="28FBC367" w:rsidR="003F349A" w:rsidRPr="002A6D66" w:rsidRDefault="003F349A"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Kotler, P., Armstrong, G. and </w:t>
      </w:r>
      <w:proofErr w:type="spellStart"/>
      <w:r w:rsidRPr="002A6D66">
        <w:rPr>
          <w:rFonts w:ascii="Arial" w:hAnsi="Arial" w:cs="Arial"/>
          <w:color w:val="000000" w:themeColor="text1"/>
          <w:sz w:val="24"/>
          <w:szCs w:val="24"/>
        </w:rPr>
        <w:t>Opresnik</w:t>
      </w:r>
      <w:proofErr w:type="spellEnd"/>
      <w:r w:rsidRPr="002A6D66">
        <w:rPr>
          <w:rFonts w:ascii="Arial" w:hAnsi="Arial" w:cs="Arial"/>
          <w:color w:val="000000" w:themeColor="text1"/>
          <w:sz w:val="24"/>
          <w:szCs w:val="24"/>
        </w:rPr>
        <w:t xml:space="preserve">, M.O. (2022) Principles of marketing. Eighteenth edition, Global edition. Harlow, </w:t>
      </w:r>
      <w:r w:rsidR="005457F2" w:rsidRPr="002A6D66">
        <w:rPr>
          <w:rFonts w:ascii="Arial" w:hAnsi="Arial" w:cs="Arial"/>
          <w:color w:val="000000" w:themeColor="text1"/>
          <w:sz w:val="24"/>
          <w:szCs w:val="24"/>
        </w:rPr>
        <w:t>Essex;</w:t>
      </w:r>
      <w:r w:rsidRPr="002A6D66">
        <w:rPr>
          <w:rFonts w:ascii="Arial" w:hAnsi="Arial" w:cs="Arial"/>
          <w:color w:val="000000" w:themeColor="text1"/>
          <w:sz w:val="24"/>
          <w:szCs w:val="24"/>
        </w:rPr>
        <w:t xml:space="preserve"> Pearson Education Limited.</w:t>
      </w:r>
    </w:p>
    <w:p w14:paraId="0F6A8153" w14:textId="4C52A34B" w:rsidR="00386263" w:rsidRPr="002A6D66" w:rsidRDefault="00386263" w:rsidP="002A6D66">
      <w:pPr>
        <w:spacing w:after="0" w:line="360" w:lineRule="auto"/>
        <w:jc w:val="both"/>
        <w:rPr>
          <w:rFonts w:ascii="Arial" w:hAnsi="Arial" w:cs="Arial"/>
          <w:color w:val="000000" w:themeColor="text1"/>
          <w:sz w:val="24"/>
          <w:szCs w:val="24"/>
        </w:rPr>
      </w:pPr>
    </w:p>
    <w:p w14:paraId="56419A49" w14:textId="72B8D0AD" w:rsidR="003A3BC5" w:rsidRPr="002A6D66" w:rsidRDefault="003A3BC5"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Reuer, J.J., Matusik, S.F. and Jones, J. (eds.) (2019) The Oxford handbook of entrepreneurship and collaboration. 1st ed. New York: Oxford University Press.</w:t>
      </w:r>
    </w:p>
    <w:p w14:paraId="6C40D256" w14:textId="77777777" w:rsidR="00D66775" w:rsidRPr="002A6D66" w:rsidRDefault="00D66775" w:rsidP="002A6D66">
      <w:pPr>
        <w:spacing w:after="0" w:line="360" w:lineRule="auto"/>
        <w:jc w:val="both"/>
        <w:rPr>
          <w:rFonts w:ascii="Arial" w:hAnsi="Arial" w:cs="Arial"/>
          <w:color w:val="000000" w:themeColor="text1"/>
          <w:sz w:val="24"/>
          <w:szCs w:val="24"/>
        </w:rPr>
      </w:pPr>
    </w:p>
    <w:p w14:paraId="66C78E16" w14:textId="43773AF5" w:rsidR="00D9789D" w:rsidRPr="002A6D66" w:rsidRDefault="00D9789D"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lastRenderedPageBreak/>
        <w:t>Silicon Valley Bank (2024) Financial forecasting for startups, Silicon Valley Bank. Available at:</w:t>
      </w:r>
      <w:r w:rsidR="00C033C4" w:rsidRPr="002A6D66">
        <w:rPr>
          <w:rFonts w:ascii="Arial" w:hAnsi="Arial" w:cs="Arial"/>
          <w:color w:val="000000" w:themeColor="text1"/>
          <w:sz w:val="24"/>
          <w:szCs w:val="24"/>
        </w:rPr>
        <w:t xml:space="preserve"> </w:t>
      </w:r>
      <w:hyperlink r:id="rId10" w:history="1">
        <w:r w:rsidR="00C033C4" w:rsidRPr="002A6D66">
          <w:rPr>
            <w:rStyle w:val="Hyperlink"/>
            <w:rFonts w:ascii="Arial" w:hAnsi="Arial" w:cs="Arial"/>
            <w:color w:val="000000" w:themeColor="text1"/>
            <w:sz w:val="24"/>
            <w:szCs w:val="24"/>
          </w:rPr>
          <w:t>Financial forecasting for startups</w:t>
        </w:r>
      </w:hyperlink>
      <w:r w:rsidR="00C033C4" w:rsidRPr="002A6D66">
        <w:rPr>
          <w:rFonts w:ascii="Arial" w:hAnsi="Arial" w:cs="Arial"/>
          <w:color w:val="000000" w:themeColor="text1"/>
          <w:sz w:val="24"/>
          <w:szCs w:val="24"/>
        </w:rPr>
        <w:t xml:space="preserve"> (Accessed: 28 May 2026).</w:t>
      </w:r>
    </w:p>
    <w:p w14:paraId="312BC22C" w14:textId="77777777" w:rsidR="00B32F03" w:rsidRPr="002A6D66" w:rsidRDefault="00B32F03" w:rsidP="002A6D66">
      <w:pPr>
        <w:spacing w:after="0" w:line="360" w:lineRule="auto"/>
        <w:jc w:val="both"/>
        <w:rPr>
          <w:rFonts w:ascii="Arial" w:hAnsi="Arial" w:cs="Arial"/>
          <w:color w:val="000000" w:themeColor="text1"/>
          <w:sz w:val="24"/>
          <w:szCs w:val="24"/>
        </w:rPr>
      </w:pPr>
    </w:p>
    <w:p w14:paraId="7BEE0B71" w14:textId="5FC9863C" w:rsidR="00B32F03" w:rsidRPr="002A6D66" w:rsidRDefault="00270129"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Sport England (2024) Active Lives Adult Survey. Available at:</w:t>
      </w:r>
      <w:r w:rsidR="006546EB" w:rsidRPr="002A6D66">
        <w:rPr>
          <w:rFonts w:ascii="Arial" w:hAnsi="Arial" w:cs="Arial"/>
          <w:color w:val="000000" w:themeColor="text1"/>
          <w:sz w:val="24"/>
          <w:szCs w:val="24"/>
        </w:rPr>
        <w:t xml:space="preserve"> </w:t>
      </w:r>
      <w:hyperlink r:id="rId11" w:history="1">
        <w:r w:rsidR="00B32F03" w:rsidRPr="002A6D66">
          <w:rPr>
            <w:rStyle w:val="Hyperlink"/>
            <w:rFonts w:ascii="Arial" w:hAnsi="Arial" w:cs="Arial"/>
            <w:color w:val="000000" w:themeColor="text1"/>
            <w:sz w:val="24"/>
            <w:szCs w:val="24"/>
          </w:rPr>
          <w:t>Active Lives | Sport England</w:t>
        </w:r>
      </w:hyperlink>
      <w:r w:rsidRPr="002A6D66">
        <w:rPr>
          <w:rFonts w:ascii="Arial" w:hAnsi="Arial" w:cs="Arial"/>
          <w:color w:val="000000" w:themeColor="text1"/>
          <w:sz w:val="24"/>
          <w:szCs w:val="24"/>
        </w:rPr>
        <w:t xml:space="preserve"> (Accessed: </w:t>
      </w:r>
      <w:r w:rsidR="006E002F" w:rsidRPr="002A6D66">
        <w:rPr>
          <w:rFonts w:ascii="Arial" w:hAnsi="Arial" w:cs="Arial"/>
          <w:color w:val="000000" w:themeColor="text1"/>
          <w:sz w:val="24"/>
          <w:szCs w:val="24"/>
        </w:rPr>
        <w:t>28 May 2026).</w:t>
      </w:r>
    </w:p>
    <w:p w14:paraId="686F62E7" w14:textId="77777777" w:rsidR="00AF5195" w:rsidRPr="002A6D66" w:rsidRDefault="00AF5195" w:rsidP="002A6D66">
      <w:pPr>
        <w:spacing w:after="0" w:line="360" w:lineRule="auto"/>
        <w:jc w:val="both"/>
        <w:rPr>
          <w:rFonts w:ascii="Arial" w:hAnsi="Arial" w:cs="Arial"/>
          <w:color w:val="000000" w:themeColor="text1"/>
          <w:sz w:val="24"/>
          <w:szCs w:val="24"/>
        </w:rPr>
      </w:pPr>
    </w:p>
    <w:p w14:paraId="57034246" w14:textId="0B947271" w:rsidR="00A41A1F" w:rsidRPr="002A6D66" w:rsidRDefault="000F3042" w:rsidP="002A6D66">
      <w:pPr>
        <w:pStyle w:val="ListParagraph"/>
        <w:numPr>
          <w:ilvl w:val="0"/>
          <w:numId w:val="4"/>
        </w:numPr>
        <w:spacing w:after="0" w:line="360" w:lineRule="auto"/>
        <w:jc w:val="both"/>
        <w:rPr>
          <w:rFonts w:ascii="Arial" w:hAnsi="Arial" w:cs="Arial"/>
          <w:color w:val="000000" w:themeColor="text1"/>
          <w:sz w:val="24"/>
          <w:szCs w:val="24"/>
        </w:rPr>
      </w:pPr>
      <w:proofErr w:type="spellStart"/>
      <w:r w:rsidRPr="002A6D66">
        <w:rPr>
          <w:rFonts w:ascii="Arial" w:hAnsi="Arial" w:cs="Arial"/>
          <w:color w:val="000000" w:themeColor="text1"/>
          <w:sz w:val="24"/>
          <w:szCs w:val="24"/>
        </w:rPr>
        <w:t>Ukactive</w:t>
      </w:r>
      <w:proofErr w:type="spellEnd"/>
      <w:r w:rsidRPr="002A6D66">
        <w:rPr>
          <w:rFonts w:ascii="Arial" w:hAnsi="Arial" w:cs="Arial"/>
          <w:color w:val="000000" w:themeColor="text1"/>
          <w:sz w:val="24"/>
          <w:szCs w:val="24"/>
        </w:rPr>
        <w:t xml:space="preserve"> (2026) UK Health and Fitness Market Report 2026 reveals visits to health and fitness clubs up 10% and 18% of the population now members. Available at</w:t>
      </w:r>
      <w:r w:rsidR="003B509A" w:rsidRPr="002A6D66">
        <w:rPr>
          <w:rFonts w:ascii="Arial" w:hAnsi="Arial" w:cs="Arial"/>
          <w:color w:val="000000" w:themeColor="text1"/>
          <w:sz w:val="24"/>
          <w:szCs w:val="24"/>
        </w:rPr>
        <w:t>:</w:t>
      </w:r>
      <w:r w:rsidR="001B283D" w:rsidRPr="002A6D66">
        <w:rPr>
          <w:rFonts w:ascii="Arial" w:hAnsi="Arial" w:cs="Arial"/>
          <w:color w:val="000000" w:themeColor="text1"/>
          <w:sz w:val="24"/>
          <w:szCs w:val="24"/>
        </w:rPr>
        <w:t xml:space="preserve"> </w:t>
      </w:r>
      <w:hyperlink r:id="rId12" w:history="1">
        <w:r w:rsidR="001B283D" w:rsidRPr="002A6D66">
          <w:rPr>
            <w:rStyle w:val="Hyperlink"/>
            <w:rFonts w:ascii="Arial" w:hAnsi="Arial" w:cs="Arial"/>
            <w:color w:val="000000" w:themeColor="text1"/>
            <w:sz w:val="24"/>
            <w:szCs w:val="24"/>
          </w:rPr>
          <w:t xml:space="preserve">UK Health and Fitness Market Report 2026 </w:t>
        </w:r>
        <w:proofErr w:type="gramStart"/>
        <w:r w:rsidR="001B283D" w:rsidRPr="002A6D66">
          <w:rPr>
            <w:rStyle w:val="Hyperlink"/>
            <w:rFonts w:ascii="Arial" w:hAnsi="Arial" w:cs="Arial"/>
            <w:color w:val="000000" w:themeColor="text1"/>
            <w:sz w:val="24"/>
            <w:szCs w:val="24"/>
          </w:rPr>
          <w:t>reveals</w:t>
        </w:r>
        <w:proofErr w:type="gramEnd"/>
        <w:r w:rsidR="001B283D" w:rsidRPr="002A6D66">
          <w:rPr>
            <w:rStyle w:val="Hyperlink"/>
            <w:rFonts w:ascii="Arial" w:hAnsi="Arial" w:cs="Arial"/>
            <w:color w:val="000000" w:themeColor="text1"/>
            <w:sz w:val="24"/>
            <w:szCs w:val="24"/>
          </w:rPr>
          <w:t xml:space="preserve"> visits to health and fitness clubs up 10% and 18% of the population now members | </w:t>
        </w:r>
        <w:proofErr w:type="spellStart"/>
        <w:r w:rsidR="001B283D" w:rsidRPr="002A6D66">
          <w:rPr>
            <w:rStyle w:val="Hyperlink"/>
            <w:rFonts w:ascii="Arial" w:hAnsi="Arial" w:cs="Arial"/>
            <w:color w:val="000000" w:themeColor="text1"/>
            <w:sz w:val="24"/>
            <w:szCs w:val="24"/>
          </w:rPr>
          <w:t>ukactive</w:t>
        </w:r>
        <w:proofErr w:type="spellEnd"/>
      </w:hyperlink>
      <w:r w:rsidR="001B283D" w:rsidRPr="002A6D66">
        <w:rPr>
          <w:rFonts w:ascii="Arial" w:hAnsi="Arial" w:cs="Arial"/>
          <w:color w:val="000000" w:themeColor="text1"/>
          <w:sz w:val="24"/>
          <w:szCs w:val="24"/>
        </w:rPr>
        <w:t xml:space="preserve"> </w:t>
      </w:r>
      <w:r w:rsidRPr="002A6D66">
        <w:rPr>
          <w:rFonts w:ascii="Arial" w:hAnsi="Arial" w:cs="Arial"/>
          <w:color w:val="000000" w:themeColor="text1"/>
          <w:sz w:val="24"/>
          <w:szCs w:val="24"/>
        </w:rPr>
        <w:t>(Accessed: 18 May 2026)</w:t>
      </w:r>
      <w:r w:rsidR="00A41A1F" w:rsidRPr="002A6D66">
        <w:rPr>
          <w:rFonts w:ascii="Arial" w:hAnsi="Arial" w:cs="Arial"/>
          <w:color w:val="000000" w:themeColor="text1"/>
          <w:sz w:val="24"/>
          <w:szCs w:val="24"/>
        </w:rPr>
        <w:br/>
      </w:r>
    </w:p>
    <w:p w14:paraId="2E78A70C" w14:textId="66177749" w:rsidR="00386263" w:rsidRPr="002A6D66" w:rsidRDefault="007D357A"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Whittington, R. et al. (2020) Exploring </w:t>
      </w:r>
      <w:r w:rsidR="00104C52" w:rsidRPr="002A6D66">
        <w:rPr>
          <w:rFonts w:ascii="Arial" w:hAnsi="Arial" w:cs="Arial"/>
          <w:color w:val="000000" w:themeColor="text1"/>
          <w:sz w:val="24"/>
          <w:szCs w:val="24"/>
        </w:rPr>
        <w:t>strategy:</w:t>
      </w:r>
      <w:r w:rsidRPr="002A6D66">
        <w:rPr>
          <w:rFonts w:ascii="Arial" w:hAnsi="Arial" w:cs="Arial"/>
          <w:color w:val="000000" w:themeColor="text1"/>
          <w:sz w:val="24"/>
          <w:szCs w:val="24"/>
        </w:rPr>
        <w:t xml:space="preserve"> text and cases. Twelfth edition. Harlow, England: Pearson Education Limited.</w:t>
      </w:r>
      <w:r w:rsidR="00A41A1F" w:rsidRPr="002A6D66">
        <w:rPr>
          <w:rFonts w:ascii="Arial" w:hAnsi="Arial" w:cs="Arial"/>
          <w:color w:val="000000" w:themeColor="text1"/>
          <w:sz w:val="24"/>
          <w:szCs w:val="24"/>
        </w:rPr>
        <w:br/>
      </w:r>
    </w:p>
    <w:p w14:paraId="43255950" w14:textId="5057A0E1" w:rsidR="00386263" w:rsidRPr="002A6D66" w:rsidRDefault="00386263"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Williams, S. (2022) The Financial Times Guide to Business Start Up</w:t>
      </w:r>
      <w:r w:rsidR="005457F2" w:rsidRPr="002A6D66">
        <w:rPr>
          <w:rFonts w:ascii="Arial" w:hAnsi="Arial" w:cs="Arial"/>
          <w:color w:val="000000" w:themeColor="text1"/>
          <w:sz w:val="24"/>
          <w:szCs w:val="24"/>
        </w:rPr>
        <w:t xml:space="preserve"> </w:t>
      </w:r>
      <w:r w:rsidRPr="002A6D66">
        <w:rPr>
          <w:rFonts w:ascii="Arial" w:hAnsi="Arial" w:cs="Arial"/>
          <w:color w:val="000000" w:themeColor="text1"/>
          <w:sz w:val="24"/>
          <w:szCs w:val="24"/>
        </w:rPr>
        <w:t>2021/2023. Harlow: Pearson.</w:t>
      </w:r>
      <w:r w:rsidR="00A41A1F" w:rsidRPr="002A6D66">
        <w:rPr>
          <w:rFonts w:ascii="Arial" w:hAnsi="Arial" w:cs="Arial"/>
          <w:color w:val="000000" w:themeColor="text1"/>
          <w:sz w:val="24"/>
          <w:szCs w:val="24"/>
        </w:rPr>
        <w:br/>
      </w:r>
    </w:p>
    <w:p w14:paraId="0AE0399E" w14:textId="0A10317C" w:rsidR="00386263" w:rsidRPr="002A6D66" w:rsidRDefault="00386263" w:rsidP="002A6D66">
      <w:pPr>
        <w:pStyle w:val="ListParagraph"/>
        <w:numPr>
          <w:ilvl w:val="0"/>
          <w:numId w:val="4"/>
        </w:numPr>
        <w:spacing w:after="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Alvarez, S.A. (2018) What Entrepreneurs Need to Know Before They Start. London: Henry Stewart Talks.</w:t>
      </w:r>
    </w:p>
    <w:p w14:paraId="36F23080" w14:textId="77777777" w:rsidR="009A23DE" w:rsidRPr="002A6D66" w:rsidRDefault="009A23DE" w:rsidP="002A6D66">
      <w:pPr>
        <w:tabs>
          <w:tab w:val="left" w:pos="1380"/>
        </w:tabs>
        <w:spacing w:line="360" w:lineRule="auto"/>
        <w:jc w:val="both"/>
        <w:rPr>
          <w:rFonts w:ascii="Arial" w:hAnsi="Arial" w:cs="Arial"/>
          <w:color w:val="000000" w:themeColor="text1"/>
          <w:sz w:val="24"/>
          <w:szCs w:val="24"/>
        </w:rPr>
      </w:pPr>
    </w:p>
    <w:p w14:paraId="59B931ED" w14:textId="77777777" w:rsidR="005D7760" w:rsidRPr="002A6D66" w:rsidRDefault="005D7760" w:rsidP="002A6D66">
      <w:pPr>
        <w:tabs>
          <w:tab w:val="left" w:pos="1380"/>
        </w:tabs>
        <w:spacing w:line="360" w:lineRule="auto"/>
        <w:jc w:val="both"/>
        <w:rPr>
          <w:rFonts w:ascii="Arial" w:hAnsi="Arial" w:cs="Arial"/>
          <w:color w:val="000000" w:themeColor="text1"/>
          <w:sz w:val="24"/>
          <w:szCs w:val="24"/>
        </w:rPr>
      </w:pPr>
    </w:p>
    <w:p w14:paraId="0546F3C8" w14:textId="77777777" w:rsidR="002E0C2C" w:rsidRDefault="002E0C2C" w:rsidP="002E0C2C">
      <w:pPr>
        <w:tabs>
          <w:tab w:val="left" w:pos="1035"/>
        </w:tabs>
        <w:spacing w:line="360" w:lineRule="auto"/>
        <w:jc w:val="both"/>
        <w:rPr>
          <w:rFonts w:ascii="Arial" w:hAnsi="Arial" w:cs="Arial"/>
          <w:color w:val="000000" w:themeColor="text1"/>
          <w:sz w:val="24"/>
          <w:szCs w:val="24"/>
        </w:rPr>
      </w:pPr>
      <w:bookmarkStart w:id="32" w:name="_Toc232580193"/>
    </w:p>
    <w:p w14:paraId="07BC2393" w14:textId="77777777" w:rsidR="00F53224" w:rsidRDefault="00F53224" w:rsidP="002E0C2C">
      <w:pPr>
        <w:tabs>
          <w:tab w:val="left" w:pos="1035"/>
        </w:tabs>
        <w:spacing w:line="360" w:lineRule="auto"/>
        <w:jc w:val="both"/>
        <w:rPr>
          <w:rFonts w:ascii="Arial" w:hAnsi="Arial" w:cs="Arial"/>
          <w:color w:val="000000" w:themeColor="text1"/>
          <w:sz w:val="24"/>
          <w:szCs w:val="24"/>
        </w:rPr>
      </w:pPr>
    </w:p>
    <w:p w14:paraId="46E75C0D" w14:textId="77777777" w:rsidR="00F53224" w:rsidRDefault="00F53224" w:rsidP="002E0C2C">
      <w:pPr>
        <w:tabs>
          <w:tab w:val="left" w:pos="1035"/>
        </w:tabs>
        <w:spacing w:line="360" w:lineRule="auto"/>
        <w:jc w:val="both"/>
        <w:rPr>
          <w:rFonts w:ascii="Arial" w:hAnsi="Arial" w:cs="Arial"/>
          <w:color w:val="000000" w:themeColor="text1"/>
          <w:sz w:val="24"/>
          <w:szCs w:val="24"/>
        </w:rPr>
      </w:pPr>
    </w:p>
    <w:p w14:paraId="450A6AA0" w14:textId="77777777" w:rsidR="00F53224" w:rsidRDefault="00F53224" w:rsidP="002E0C2C">
      <w:pPr>
        <w:tabs>
          <w:tab w:val="left" w:pos="1035"/>
        </w:tabs>
        <w:spacing w:line="360" w:lineRule="auto"/>
        <w:jc w:val="both"/>
        <w:rPr>
          <w:rFonts w:ascii="Arial" w:hAnsi="Arial" w:cs="Arial"/>
          <w:color w:val="000000" w:themeColor="text1"/>
          <w:sz w:val="24"/>
          <w:szCs w:val="24"/>
        </w:rPr>
      </w:pPr>
    </w:p>
    <w:p w14:paraId="68F81B9B" w14:textId="77777777" w:rsidR="00F53224" w:rsidRDefault="00F53224" w:rsidP="002E0C2C">
      <w:pPr>
        <w:tabs>
          <w:tab w:val="left" w:pos="1035"/>
        </w:tabs>
        <w:spacing w:line="360" w:lineRule="auto"/>
        <w:jc w:val="both"/>
        <w:rPr>
          <w:rFonts w:ascii="Arial" w:hAnsi="Arial" w:cs="Arial"/>
          <w:color w:val="000000" w:themeColor="text1"/>
          <w:sz w:val="24"/>
          <w:szCs w:val="24"/>
        </w:rPr>
      </w:pPr>
    </w:p>
    <w:p w14:paraId="5B9E1927" w14:textId="77777777" w:rsidR="00F53224" w:rsidRDefault="00F53224" w:rsidP="002E0C2C">
      <w:pPr>
        <w:tabs>
          <w:tab w:val="left" w:pos="1035"/>
        </w:tabs>
        <w:spacing w:line="360" w:lineRule="auto"/>
        <w:jc w:val="both"/>
        <w:rPr>
          <w:rFonts w:ascii="Arial" w:hAnsi="Arial" w:cs="Arial"/>
          <w:color w:val="000000" w:themeColor="text1"/>
          <w:sz w:val="24"/>
          <w:szCs w:val="24"/>
        </w:rPr>
      </w:pPr>
    </w:p>
    <w:p w14:paraId="01482E6D" w14:textId="77777777" w:rsidR="00F53224" w:rsidRDefault="00F53224" w:rsidP="002E0C2C">
      <w:pPr>
        <w:tabs>
          <w:tab w:val="left" w:pos="1035"/>
        </w:tabs>
        <w:spacing w:line="360" w:lineRule="auto"/>
        <w:jc w:val="both"/>
        <w:rPr>
          <w:rFonts w:ascii="Arial" w:hAnsi="Arial" w:cs="Arial"/>
          <w:color w:val="000000" w:themeColor="text1"/>
          <w:sz w:val="24"/>
          <w:szCs w:val="24"/>
        </w:rPr>
      </w:pPr>
    </w:p>
    <w:p w14:paraId="31DE95AD" w14:textId="128B4E49" w:rsidR="009426DE" w:rsidRDefault="009426DE" w:rsidP="0041581D">
      <w:pPr>
        <w:pStyle w:val="Heading1"/>
        <w:rPr>
          <w:rFonts w:ascii="Arial" w:hAnsi="Arial" w:cs="Arial"/>
          <w:sz w:val="24"/>
          <w:szCs w:val="24"/>
        </w:rPr>
      </w:pPr>
      <w:bookmarkStart w:id="33" w:name="_Toc232691156"/>
      <w:r w:rsidRPr="0041581D">
        <w:rPr>
          <w:rFonts w:ascii="Arial" w:hAnsi="Arial" w:cs="Arial"/>
          <w:sz w:val="24"/>
          <w:szCs w:val="24"/>
        </w:rPr>
        <w:lastRenderedPageBreak/>
        <w:t>Appendices</w:t>
      </w:r>
      <w:bookmarkEnd w:id="32"/>
      <w:bookmarkEnd w:id="33"/>
    </w:p>
    <w:p w14:paraId="3D82C74C" w14:textId="77777777" w:rsidR="00A30A65" w:rsidRDefault="00A30A65" w:rsidP="00A30A65"/>
    <w:p w14:paraId="5ED846D5" w14:textId="77777777" w:rsidR="00A30A65" w:rsidRPr="00A30A65" w:rsidRDefault="00A30A65" w:rsidP="00A30A65"/>
    <w:p w14:paraId="5D8B096C" w14:textId="77777777" w:rsidR="00B14C06" w:rsidRPr="002A6D66" w:rsidRDefault="00B14C06" w:rsidP="002A6D66">
      <w:pPr>
        <w:pStyle w:val="NormalWeb"/>
        <w:spacing w:line="360" w:lineRule="auto"/>
        <w:jc w:val="both"/>
        <w:rPr>
          <w:rFonts w:ascii="Arial" w:hAnsi="Arial" w:cs="Arial"/>
          <w:color w:val="000000" w:themeColor="text1"/>
        </w:rPr>
      </w:pPr>
      <w:r w:rsidRPr="002A6D66">
        <w:rPr>
          <w:rFonts w:ascii="Arial" w:hAnsi="Arial" w:cs="Arial"/>
          <w:noProof/>
          <w:color w:val="000000" w:themeColor="text1"/>
        </w:rPr>
        <w:drawing>
          <wp:inline distT="0" distB="0" distL="0" distR="0" wp14:anchorId="4BB3FD3F" wp14:editId="53073B98">
            <wp:extent cx="5731510" cy="3975100"/>
            <wp:effectExtent l="0" t="0" r="2540" b="6350"/>
            <wp:docPr id="1349589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1095" name=""/>
                    <pic:cNvPicPr/>
                  </pic:nvPicPr>
                  <pic:blipFill>
                    <a:blip r:embed="rId13"/>
                    <a:stretch>
                      <a:fillRect/>
                    </a:stretch>
                  </pic:blipFill>
                  <pic:spPr>
                    <a:xfrm>
                      <a:off x="0" y="0"/>
                      <a:ext cx="5731510" cy="3975100"/>
                    </a:xfrm>
                    <a:prstGeom prst="rect">
                      <a:avLst/>
                    </a:prstGeom>
                  </pic:spPr>
                </pic:pic>
              </a:graphicData>
            </a:graphic>
          </wp:inline>
        </w:drawing>
      </w:r>
    </w:p>
    <w:p w14:paraId="450AE913" w14:textId="454FF2CF" w:rsidR="005D7760" w:rsidRPr="002A6D66" w:rsidRDefault="00B14C06" w:rsidP="0041581D">
      <w:pPr>
        <w:pStyle w:val="NormalWeb"/>
        <w:spacing w:line="360" w:lineRule="auto"/>
        <w:rPr>
          <w:rFonts w:ascii="Arial" w:hAnsi="Arial" w:cs="Arial"/>
          <w:color w:val="000000" w:themeColor="text1"/>
        </w:rPr>
      </w:pPr>
      <w:bookmarkStart w:id="34" w:name="_Toc232580194"/>
      <w:bookmarkStart w:id="35" w:name="_Toc232691157"/>
      <w:r w:rsidRPr="002A6D66">
        <w:rPr>
          <w:rStyle w:val="Heading2Char"/>
          <w:rFonts w:ascii="Arial" w:hAnsi="Arial" w:cs="Arial"/>
          <w:sz w:val="24"/>
          <w:szCs w:val="24"/>
        </w:rPr>
        <w:t>Appendix 1</w:t>
      </w:r>
      <w:r w:rsidR="006F10F4" w:rsidRPr="002A6D66">
        <w:rPr>
          <w:rStyle w:val="Heading2Char"/>
          <w:rFonts w:ascii="Arial" w:hAnsi="Arial" w:cs="Arial"/>
          <w:sz w:val="24"/>
          <w:szCs w:val="24"/>
        </w:rPr>
        <w:t>.</w:t>
      </w:r>
      <w:r w:rsidR="00713625" w:rsidRPr="002A6D66">
        <w:rPr>
          <w:rStyle w:val="Heading2Char"/>
          <w:rFonts w:ascii="Arial" w:hAnsi="Arial" w:cs="Arial"/>
          <w:sz w:val="24"/>
          <w:szCs w:val="24"/>
        </w:rPr>
        <w:t xml:space="preserve"> </w:t>
      </w:r>
      <w:r w:rsidRPr="002A6D66">
        <w:rPr>
          <w:rStyle w:val="Heading2Char"/>
          <w:rFonts w:ascii="Arial" w:hAnsi="Arial" w:cs="Arial"/>
          <w:sz w:val="24"/>
          <w:szCs w:val="24"/>
        </w:rPr>
        <w:t xml:space="preserve">Proposed Location </w:t>
      </w:r>
      <w:r w:rsidR="00475CCF" w:rsidRPr="002A6D66">
        <w:rPr>
          <w:rStyle w:val="Heading2Char"/>
          <w:rFonts w:ascii="Arial" w:hAnsi="Arial" w:cs="Arial"/>
          <w:sz w:val="24"/>
          <w:szCs w:val="24"/>
        </w:rPr>
        <w:t>Pentwyn</w:t>
      </w:r>
      <w:r w:rsidRPr="002A6D66">
        <w:rPr>
          <w:rStyle w:val="Heading2Char"/>
          <w:rFonts w:ascii="Arial" w:hAnsi="Arial" w:cs="Arial"/>
          <w:sz w:val="24"/>
          <w:szCs w:val="24"/>
        </w:rPr>
        <w:t>, Cardiff</w:t>
      </w:r>
      <w:bookmarkEnd w:id="34"/>
      <w:bookmarkEnd w:id="35"/>
      <w:r w:rsidR="00A44760" w:rsidRPr="002A6D66">
        <w:rPr>
          <w:rFonts w:ascii="Arial" w:hAnsi="Arial" w:cs="Arial"/>
          <w:color w:val="000000" w:themeColor="text1"/>
        </w:rPr>
        <w:br/>
      </w:r>
      <w:r w:rsidRPr="002A6D66">
        <w:rPr>
          <w:rFonts w:ascii="Arial" w:hAnsi="Arial" w:cs="Arial"/>
          <w:color w:val="000000" w:themeColor="text1"/>
        </w:rPr>
        <w:t>https://fletchermorgan.co.uk/wp-content/uploads/2026/01/Vision-Court-Pentwyn-Cardiff.pdf</w:t>
      </w:r>
    </w:p>
    <w:p w14:paraId="5F3AE18E" w14:textId="77777777" w:rsidR="005D7760" w:rsidRPr="002A6D66" w:rsidRDefault="005D7760" w:rsidP="002A6D66">
      <w:pPr>
        <w:tabs>
          <w:tab w:val="left" w:pos="1380"/>
        </w:tabs>
        <w:spacing w:line="360" w:lineRule="auto"/>
        <w:jc w:val="both"/>
        <w:rPr>
          <w:rFonts w:ascii="Arial" w:hAnsi="Arial" w:cs="Arial"/>
          <w:color w:val="000000" w:themeColor="text1"/>
          <w:sz w:val="24"/>
          <w:szCs w:val="24"/>
        </w:rPr>
      </w:pPr>
    </w:p>
    <w:p w14:paraId="26EB68CD" w14:textId="76DEA85C" w:rsidR="005D7760" w:rsidRPr="002A6D66" w:rsidRDefault="006F10F4"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sz w:val="24"/>
          <w:szCs w:val="24"/>
        </w:rPr>
        <w:lastRenderedPageBreak/>
        <w:drawing>
          <wp:inline distT="0" distB="0" distL="0" distR="0" wp14:anchorId="56EDBB38" wp14:editId="072AFD88">
            <wp:extent cx="5731510" cy="4676094"/>
            <wp:effectExtent l="0" t="0" r="21590" b="0"/>
            <wp:docPr id="25242993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27514E8" w14:textId="77777777" w:rsidR="005D7760" w:rsidRPr="002A6D66" w:rsidRDefault="005D7760" w:rsidP="002A6D66">
      <w:pPr>
        <w:tabs>
          <w:tab w:val="left" w:pos="1380"/>
        </w:tabs>
        <w:spacing w:line="360" w:lineRule="auto"/>
        <w:jc w:val="both"/>
        <w:rPr>
          <w:rFonts w:ascii="Arial" w:hAnsi="Arial" w:cs="Arial"/>
          <w:color w:val="000000" w:themeColor="text1"/>
          <w:sz w:val="24"/>
          <w:szCs w:val="24"/>
        </w:rPr>
      </w:pPr>
    </w:p>
    <w:p w14:paraId="3ACC9F88" w14:textId="19D38B8D" w:rsidR="005D7760" w:rsidRPr="002A6D66" w:rsidRDefault="006F10F4" w:rsidP="002A6D66">
      <w:pPr>
        <w:pStyle w:val="Heading2"/>
        <w:spacing w:line="360" w:lineRule="auto"/>
        <w:jc w:val="both"/>
        <w:rPr>
          <w:rFonts w:ascii="Arial" w:hAnsi="Arial" w:cs="Arial"/>
          <w:sz w:val="24"/>
          <w:szCs w:val="24"/>
        </w:rPr>
      </w:pPr>
      <w:bookmarkStart w:id="36" w:name="_Toc232580195"/>
      <w:bookmarkStart w:id="37" w:name="_Toc232691158"/>
      <w:r w:rsidRPr="002A6D66">
        <w:rPr>
          <w:rFonts w:ascii="Arial" w:hAnsi="Arial" w:cs="Arial"/>
          <w:sz w:val="24"/>
          <w:szCs w:val="24"/>
        </w:rPr>
        <w:t>Appendix 2.</w:t>
      </w:r>
      <w:r w:rsidR="00713625" w:rsidRPr="002A6D66">
        <w:rPr>
          <w:rFonts w:ascii="Arial" w:hAnsi="Arial" w:cs="Arial"/>
          <w:sz w:val="24"/>
          <w:szCs w:val="24"/>
        </w:rPr>
        <w:t xml:space="preserve"> Organi</w:t>
      </w:r>
      <w:r w:rsidR="00D45001" w:rsidRPr="002A6D66">
        <w:rPr>
          <w:rFonts w:ascii="Arial" w:hAnsi="Arial" w:cs="Arial"/>
          <w:sz w:val="24"/>
          <w:szCs w:val="24"/>
        </w:rPr>
        <w:t>s</w:t>
      </w:r>
      <w:r w:rsidR="00713625" w:rsidRPr="002A6D66">
        <w:rPr>
          <w:rFonts w:ascii="Arial" w:hAnsi="Arial" w:cs="Arial"/>
          <w:sz w:val="24"/>
          <w:szCs w:val="24"/>
        </w:rPr>
        <w:t xml:space="preserve">ational </w:t>
      </w:r>
      <w:r w:rsidR="002B793E" w:rsidRPr="002A6D66">
        <w:rPr>
          <w:rFonts w:ascii="Arial" w:hAnsi="Arial" w:cs="Arial"/>
          <w:sz w:val="24"/>
          <w:szCs w:val="24"/>
        </w:rPr>
        <w:t>S</w:t>
      </w:r>
      <w:r w:rsidR="00231C61" w:rsidRPr="002A6D66">
        <w:rPr>
          <w:rFonts w:ascii="Arial" w:hAnsi="Arial" w:cs="Arial"/>
          <w:sz w:val="24"/>
          <w:szCs w:val="24"/>
        </w:rPr>
        <w:t>tructure</w:t>
      </w:r>
      <w:bookmarkEnd w:id="36"/>
      <w:bookmarkEnd w:id="37"/>
    </w:p>
    <w:p w14:paraId="41B18BAA" w14:textId="77777777" w:rsidR="005D7760" w:rsidRPr="002A6D66" w:rsidRDefault="005D7760" w:rsidP="002A6D66">
      <w:pPr>
        <w:tabs>
          <w:tab w:val="left" w:pos="1380"/>
        </w:tabs>
        <w:spacing w:line="360" w:lineRule="auto"/>
        <w:jc w:val="both"/>
        <w:rPr>
          <w:rFonts w:ascii="Arial" w:hAnsi="Arial" w:cs="Arial"/>
          <w:color w:val="000000" w:themeColor="text1"/>
          <w:sz w:val="24"/>
          <w:szCs w:val="24"/>
        </w:rPr>
      </w:pPr>
    </w:p>
    <w:p w14:paraId="02E8E5F8" w14:textId="77777777" w:rsidR="005D7760" w:rsidRPr="002A6D66" w:rsidRDefault="005D7760" w:rsidP="002A6D66">
      <w:pPr>
        <w:tabs>
          <w:tab w:val="left" w:pos="1380"/>
        </w:tabs>
        <w:spacing w:line="360" w:lineRule="auto"/>
        <w:jc w:val="both"/>
        <w:rPr>
          <w:rFonts w:ascii="Arial" w:hAnsi="Arial" w:cs="Arial"/>
          <w:color w:val="000000" w:themeColor="text1"/>
          <w:sz w:val="24"/>
          <w:szCs w:val="24"/>
        </w:rPr>
      </w:pPr>
    </w:p>
    <w:p w14:paraId="061BBBE6" w14:textId="5AED0A48" w:rsidR="009C3A38" w:rsidRPr="002A6D66" w:rsidRDefault="003E04A4" w:rsidP="002A6D66">
      <w:pPr>
        <w:tabs>
          <w:tab w:val="left" w:pos="1380"/>
        </w:tabs>
        <w:spacing w:line="360" w:lineRule="auto"/>
        <w:jc w:val="both"/>
        <w:rPr>
          <w:rFonts w:ascii="Arial" w:hAnsi="Arial" w:cs="Arial"/>
          <w:sz w:val="24"/>
          <w:szCs w:val="24"/>
        </w:rPr>
      </w:pPr>
      <w:r w:rsidRPr="002A6D66">
        <w:rPr>
          <w:rFonts w:ascii="Arial" w:hAnsi="Arial" w:cs="Arial"/>
          <w:noProof/>
          <w:color w:val="000000" w:themeColor="text1"/>
          <w:sz w:val="24"/>
          <w:szCs w:val="24"/>
        </w:rPr>
        <w:lastRenderedPageBreak/>
        <w:drawing>
          <wp:inline distT="0" distB="0" distL="0" distR="0" wp14:anchorId="361DE171" wp14:editId="58513900">
            <wp:extent cx="5926022" cy="8382000"/>
            <wp:effectExtent l="0" t="0" r="0" b="0"/>
            <wp:docPr id="770905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89284" cy="8471480"/>
                    </a:xfrm>
                    <a:prstGeom prst="rect">
                      <a:avLst/>
                    </a:prstGeom>
                    <a:noFill/>
                    <a:ln>
                      <a:noFill/>
                    </a:ln>
                  </pic:spPr>
                </pic:pic>
              </a:graphicData>
            </a:graphic>
          </wp:inline>
        </w:drawing>
      </w:r>
      <w:bookmarkStart w:id="38" w:name="_Toc232580196"/>
    </w:p>
    <w:p w14:paraId="2CAABEE2" w14:textId="29C50348" w:rsidR="0005537C" w:rsidRPr="002A6D66" w:rsidRDefault="003E04A4" w:rsidP="002A6D66">
      <w:pPr>
        <w:pStyle w:val="Heading2"/>
        <w:spacing w:line="360" w:lineRule="auto"/>
        <w:jc w:val="both"/>
        <w:rPr>
          <w:rStyle w:val="Heading2Char"/>
          <w:rFonts w:ascii="Arial" w:hAnsi="Arial" w:cs="Arial"/>
          <w:sz w:val="24"/>
          <w:szCs w:val="24"/>
        </w:rPr>
      </w:pPr>
      <w:bookmarkStart w:id="39" w:name="_Toc232691159"/>
      <w:r w:rsidRPr="002A6D66">
        <w:rPr>
          <w:rFonts w:ascii="Arial" w:hAnsi="Arial" w:cs="Arial"/>
          <w:sz w:val="24"/>
          <w:szCs w:val="24"/>
        </w:rPr>
        <w:lastRenderedPageBreak/>
        <w:t xml:space="preserve">Appendix </w:t>
      </w:r>
      <w:r w:rsidR="006F10F4" w:rsidRPr="002A6D66">
        <w:rPr>
          <w:rFonts w:ascii="Arial" w:hAnsi="Arial" w:cs="Arial"/>
          <w:sz w:val="24"/>
          <w:szCs w:val="24"/>
        </w:rPr>
        <w:t>3.</w:t>
      </w:r>
      <w:r w:rsidR="00231C61" w:rsidRPr="002A6D66">
        <w:rPr>
          <w:rFonts w:ascii="Arial" w:hAnsi="Arial" w:cs="Arial"/>
          <w:sz w:val="24"/>
          <w:szCs w:val="24"/>
        </w:rPr>
        <w:t xml:space="preserve"> </w:t>
      </w:r>
      <w:proofErr w:type="spellStart"/>
      <w:r w:rsidR="00231C61" w:rsidRPr="002A6D66">
        <w:rPr>
          <w:rFonts w:ascii="Arial" w:hAnsi="Arial" w:cs="Arial"/>
          <w:sz w:val="24"/>
          <w:szCs w:val="24"/>
        </w:rPr>
        <w:t>Glow&amp;Grow</w:t>
      </w:r>
      <w:proofErr w:type="spellEnd"/>
      <w:r w:rsidR="00231C61" w:rsidRPr="002A6D66">
        <w:rPr>
          <w:rFonts w:ascii="Arial" w:hAnsi="Arial" w:cs="Arial"/>
          <w:sz w:val="24"/>
          <w:szCs w:val="24"/>
        </w:rPr>
        <w:t xml:space="preserve"> </w:t>
      </w:r>
      <w:r w:rsidR="002B793E" w:rsidRPr="002A6D66">
        <w:rPr>
          <w:rStyle w:val="Heading2Char"/>
          <w:rFonts w:ascii="Arial" w:hAnsi="Arial" w:cs="Arial"/>
          <w:sz w:val="24"/>
          <w:szCs w:val="24"/>
        </w:rPr>
        <w:t>Leaflet</w:t>
      </w:r>
      <w:bookmarkEnd w:id="38"/>
      <w:bookmarkEnd w:id="39"/>
    </w:p>
    <w:p w14:paraId="0632CE34" w14:textId="77777777" w:rsidR="009C3A38" w:rsidRPr="002A6D66" w:rsidRDefault="009C3A38" w:rsidP="002A6D66">
      <w:pPr>
        <w:spacing w:line="360" w:lineRule="auto"/>
        <w:jc w:val="both"/>
        <w:rPr>
          <w:rFonts w:ascii="Arial" w:hAnsi="Arial" w:cs="Arial"/>
          <w:sz w:val="24"/>
          <w:szCs w:val="24"/>
        </w:rPr>
      </w:pPr>
    </w:p>
    <w:p w14:paraId="0DE42FB4" w14:textId="77777777" w:rsidR="009C3A38" w:rsidRPr="002A6D66" w:rsidRDefault="009C3A38" w:rsidP="002A6D66">
      <w:pPr>
        <w:spacing w:line="360" w:lineRule="auto"/>
        <w:jc w:val="both"/>
        <w:rPr>
          <w:rFonts w:ascii="Arial" w:hAnsi="Arial" w:cs="Arial"/>
          <w:sz w:val="24"/>
          <w:szCs w:val="24"/>
        </w:rPr>
      </w:pPr>
    </w:p>
    <w:p w14:paraId="49C2F997" w14:textId="661586E7" w:rsidR="0005537C" w:rsidRPr="002A6D66" w:rsidRDefault="00892178"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drawing>
          <wp:inline distT="0" distB="0" distL="0" distR="0" wp14:anchorId="189C7C9D" wp14:editId="6A62A9B5">
            <wp:extent cx="5727700" cy="7162800"/>
            <wp:effectExtent l="0" t="0" r="6350" b="0"/>
            <wp:docPr id="1467311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7162800"/>
                    </a:xfrm>
                    <a:prstGeom prst="rect">
                      <a:avLst/>
                    </a:prstGeom>
                    <a:noFill/>
                    <a:ln>
                      <a:noFill/>
                    </a:ln>
                  </pic:spPr>
                </pic:pic>
              </a:graphicData>
            </a:graphic>
          </wp:inline>
        </w:drawing>
      </w:r>
    </w:p>
    <w:p w14:paraId="5C5C64FE" w14:textId="30684277" w:rsidR="0005537C" w:rsidRPr="002A6D66" w:rsidRDefault="00892178" w:rsidP="002A6D66">
      <w:pPr>
        <w:pStyle w:val="Heading2"/>
        <w:spacing w:line="360" w:lineRule="auto"/>
        <w:jc w:val="both"/>
        <w:rPr>
          <w:rFonts w:ascii="Arial" w:hAnsi="Arial" w:cs="Arial"/>
          <w:sz w:val="24"/>
          <w:szCs w:val="24"/>
        </w:rPr>
      </w:pPr>
      <w:bookmarkStart w:id="40" w:name="_Toc232580197"/>
      <w:bookmarkStart w:id="41" w:name="_Toc232691160"/>
      <w:r w:rsidRPr="002A6D66">
        <w:rPr>
          <w:rFonts w:ascii="Arial" w:hAnsi="Arial" w:cs="Arial"/>
          <w:sz w:val="24"/>
          <w:szCs w:val="24"/>
        </w:rPr>
        <w:lastRenderedPageBreak/>
        <w:t xml:space="preserve">Appendix </w:t>
      </w:r>
      <w:r w:rsidR="006F10F4" w:rsidRPr="002A6D66">
        <w:rPr>
          <w:rFonts w:ascii="Arial" w:hAnsi="Arial" w:cs="Arial"/>
          <w:sz w:val="24"/>
          <w:szCs w:val="24"/>
        </w:rPr>
        <w:t>4.</w:t>
      </w:r>
      <w:r w:rsidR="00231C61" w:rsidRPr="002A6D66">
        <w:rPr>
          <w:rFonts w:ascii="Arial" w:hAnsi="Arial" w:cs="Arial"/>
          <w:sz w:val="24"/>
          <w:szCs w:val="24"/>
        </w:rPr>
        <w:t xml:space="preserve"> </w:t>
      </w:r>
      <w:proofErr w:type="spellStart"/>
      <w:r w:rsidR="00231C61" w:rsidRPr="002A6D66">
        <w:rPr>
          <w:rFonts w:ascii="Arial" w:hAnsi="Arial" w:cs="Arial"/>
          <w:sz w:val="24"/>
          <w:szCs w:val="24"/>
        </w:rPr>
        <w:t>Glow&amp;Grow</w:t>
      </w:r>
      <w:proofErr w:type="spellEnd"/>
      <w:r w:rsidR="00231C61" w:rsidRPr="002A6D66">
        <w:rPr>
          <w:rFonts w:ascii="Arial" w:hAnsi="Arial" w:cs="Arial"/>
          <w:sz w:val="24"/>
          <w:szCs w:val="24"/>
        </w:rPr>
        <w:t xml:space="preserve"> </w:t>
      </w:r>
      <w:r w:rsidR="002B793E" w:rsidRPr="002A6D66">
        <w:rPr>
          <w:rFonts w:ascii="Arial" w:hAnsi="Arial" w:cs="Arial"/>
          <w:sz w:val="24"/>
          <w:szCs w:val="24"/>
        </w:rPr>
        <w:t>S</w:t>
      </w:r>
      <w:r w:rsidR="00231C61" w:rsidRPr="002A6D66">
        <w:rPr>
          <w:rFonts w:ascii="Arial" w:hAnsi="Arial" w:cs="Arial"/>
          <w:sz w:val="24"/>
          <w:szCs w:val="24"/>
        </w:rPr>
        <w:t xml:space="preserve">ocial </w:t>
      </w:r>
      <w:r w:rsidR="002B793E" w:rsidRPr="002A6D66">
        <w:rPr>
          <w:rFonts w:ascii="Arial" w:hAnsi="Arial" w:cs="Arial"/>
          <w:sz w:val="24"/>
          <w:szCs w:val="24"/>
        </w:rPr>
        <w:t>M</w:t>
      </w:r>
      <w:r w:rsidR="00231C61" w:rsidRPr="002A6D66">
        <w:rPr>
          <w:rFonts w:ascii="Arial" w:hAnsi="Arial" w:cs="Arial"/>
          <w:sz w:val="24"/>
          <w:szCs w:val="24"/>
        </w:rPr>
        <w:t xml:space="preserve">edia </w:t>
      </w:r>
      <w:r w:rsidR="002B793E" w:rsidRPr="002A6D66">
        <w:rPr>
          <w:rFonts w:ascii="Arial" w:hAnsi="Arial" w:cs="Arial"/>
          <w:sz w:val="24"/>
          <w:szCs w:val="24"/>
        </w:rPr>
        <w:t>P</w:t>
      </w:r>
      <w:r w:rsidR="00231C61" w:rsidRPr="002A6D66">
        <w:rPr>
          <w:rFonts w:ascii="Arial" w:hAnsi="Arial" w:cs="Arial"/>
          <w:sz w:val="24"/>
          <w:szCs w:val="24"/>
        </w:rPr>
        <w:t>ost</w:t>
      </w:r>
      <w:bookmarkEnd w:id="40"/>
      <w:bookmarkEnd w:id="41"/>
    </w:p>
    <w:p w14:paraId="433BEB6E" w14:textId="2D7451B2" w:rsidR="008C5A44" w:rsidRPr="002A6D66" w:rsidRDefault="008C5A44" w:rsidP="002A6D66">
      <w:pPr>
        <w:tabs>
          <w:tab w:val="left" w:pos="2451"/>
        </w:tabs>
        <w:spacing w:line="360" w:lineRule="auto"/>
        <w:jc w:val="both"/>
        <w:rPr>
          <w:rFonts w:ascii="Arial" w:hAnsi="Arial" w:cs="Arial"/>
          <w:sz w:val="24"/>
          <w:szCs w:val="24"/>
        </w:rPr>
      </w:pPr>
    </w:p>
    <w:p w14:paraId="1B78E8B9" w14:textId="77777777" w:rsidR="008C5A44" w:rsidRPr="002A6D66" w:rsidRDefault="00055A4C" w:rsidP="002A6D66">
      <w:pPr>
        <w:tabs>
          <w:tab w:val="left" w:pos="1380"/>
        </w:tabs>
        <w:spacing w:line="360" w:lineRule="auto"/>
        <w:jc w:val="both"/>
        <w:rPr>
          <w:rStyle w:val="Heading2Char"/>
          <w:rFonts w:ascii="Arial" w:hAnsi="Arial" w:cs="Arial"/>
          <w:sz w:val="24"/>
          <w:szCs w:val="24"/>
        </w:rPr>
      </w:pPr>
      <w:r w:rsidRPr="002A6D66">
        <w:rPr>
          <w:rFonts w:ascii="Arial" w:hAnsi="Arial" w:cs="Arial"/>
          <w:noProof/>
          <w:color w:val="000000" w:themeColor="text1"/>
          <w:sz w:val="24"/>
          <w:szCs w:val="24"/>
        </w:rPr>
        <w:drawing>
          <wp:inline distT="0" distB="0" distL="0" distR="0" wp14:anchorId="7F8F5423" wp14:editId="637A400B">
            <wp:extent cx="5715000" cy="5715000"/>
            <wp:effectExtent l="0" t="0" r="0" b="0"/>
            <wp:docPr id="1141136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1C37F1D7" w14:textId="77777777" w:rsidR="00904695" w:rsidRPr="002A6D66" w:rsidRDefault="00055A4C" w:rsidP="002A6D66">
      <w:pPr>
        <w:tabs>
          <w:tab w:val="left" w:pos="1380"/>
        </w:tabs>
        <w:spacing w:line="360" w:lineRule="auto"/>
        <w:jc w:val="both"/>
        <w:rPr>
          <w:rStyle w:val="Heading2Char"/>
          <w:rFonts w:ascii="Arial" w:hAnsi="Arial" w:cs="Arial"/>
          <w:sz w:val="24"/>
          <w:szCs w:val="24"/>
        </w:rPr>
      </w:pPr>
      <w:bookmarkStart w:id="42" w:name="_Toc232691161"/>
      <w:r w:rsidRPr="002A6D66">
        <w:rPr>
          <w:rStyle w:val="Heading2Char"/>
          <w:rFonts w:ascii="Arial" w:hAnsi="Arial" w:cs="Arial"/>
          <w:sz w:val="24"/>
          <w:szCs w:val="24"/>
        </w:rPr>
        <w:t>Appendix 5</w:t>
      </w:r>
      <w:r w:rsidR="009A027E" w:rsidRPr="002A6D66">
        <w:rPr>
          <w:rStyle w:val="Heading2Char"/>
          <w:rFonts w:ascii="Arial" w:hAnsi="Arial" w:cs="Arial"/>
          <w:sz w:val="24"/>
          <w:szCs w:val="24"/>
        </w:rPr>
        <w:t>.</w:t>
      </w:r>
      <w:r w:rsidR="00231C61" w:rsidRPr="002A6D66">
        <w:rPr>
          <w:rStyle w:val="Heading2Char"/>
          <w:rFonts w:ascii="Arial" w:hAnsi="Arial" w:cs="Arial"/>
          <w:sz w:val="24"/>
          <w:szCs w:val="24"/>
        </w:rPr>
        <w:t xml:space="preserve"> </w:t>
      </w:r>
      <w:proofErr w:type="spellStart"/>
      <w:r w:rsidR="00231C61" w:rsidRPr="002A6D66">
        <w:rPr>
          <w:rStyle w:val="Heading2Char"/>
          <w:rFonts w:ascii="Arial" w:hAnsi="Arial" w:cs="Arial"/>
          <w:sz w:val="24"/>
          <w:szCs w:val="24"/>
        </w:rPr>
        <w:t>Glow&amp;Grow</w:t>
      </w:r>
      <w:proofErr w:type="spellEnd"/>
      <w:r w:rsidR="00231C61" w:rsidRPr="002A6D66">
        <w:rPr>
          <w:rStyle w:val="Heading2Char"/>
          <w:rFonts w:ascii="Arial" w:hAnsi="Arial" w:cs="Arial"/>
          <w:sz w:val="24"/>
          <w:szCs w:val="24"/>
        </w:rPr>
        <w:t xml:space="preserve"> </w:t>
      </w:r>
      <w:r w:rsidR="002B793E" w:rsidRPr="002A6D66">
        <w:rPr>
          <w:rStyle w:val="Heading2Char"/>
          <w:rFonts w:ascii="Arial" w:hAnsi="Arial" w:cs="Arial"/>
          <w:sz w:val="24"/>
          <w:szCs w:val="24"/>
        </w:rPr>
        <w:t>L</w:t>
      </w:r>
      <w:r w:rsidR="00231C61" w:rsidRPr="002A6D66">
        <w:rPr>
          <w:rStyle w:val="Heading2Char"/>
          <w:rFonts w:ascii="Arial" w:hAnsi="Arial" w:cs="Arial"/>
          <w:sz w:val="24"/>
          <w:szCs w:val="24"/>
        </w:rPr>
        <w:t>ogo</w:t>
      </w:r>
      <w:bookmarkEnd w:id="42"/>
    </w:p>
    <w:p w14:paraId="1626B0A9" w14:textId="0BC4E954" w:rsidR="00CB2E9D" w:rsidRPr="002A6D66" w:rsidRDefault="00CB2E9D"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lastRenderedPageBreak/>
        <w:drawing>
          <wp:inline distT="0" distB="0" distL="0" distR="0" wp14:anchorId="22A3DB39" wp14:editId="031DEA55">
            <wp:extent cx="5324475" cy="3781425"/>
            <wp:effectExtent l="0" t="0" r="9525" b="9525"/>
            <wp:docPr id="12943177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24475" cy="3781425"/>
                    </a:xfrm>
                    <a:prstGeom prst="rect">
                      <a:avLst/>
                    </a:prstGeom>
                    <a:noFill/>
                    <a:ln>
                      <a:noFill/>
                    </a:ln>
                  </pic:spPr>
                </pic:pic>
              </a:graphicData>
            </a:graphic>
          </wp:inline>
        </w:drawing>
      </w:r>
    </w:p>
    <w:p w14:paraId="03A4E0F8" w14:textId="684BC2BA" w:rsidR="00055A4C" w:rsidRPr="002A6D66" w:rsidRDefault="00055A4C" w:rsidP="002A6D66">
      <w:pPr>
        <w:pStyle w:val="Heading2"/>
        <w:spacing w:line="360" w:lineRule="auto"/>
        <w:jc w:val="both"/>
        <w:rPr>
          <w:rFonts w:ascii="Arial" w:hAnsi="Arial" w:cs="Arial"/>
          <w:sz w:val="24"/>
          <w:szCs w:val="24"/>
        </w:rPr>
      </w:pPr>
      <w:bookmarkStart w:id="43" w:name="_Toc232580198"/>
      <w:bookmarkStart w:id="44" w:name="_Toc232691162"/>
      <w:r w:rsidRPr="002A6D66">
        <w:rPr>
          <w:rFonts w:ascii="Arial" w:hAnsi="Arial" w:cs="Arial"/>
          <w:sz w:val="24"/>
          <w:szCs w:val="24"/>
        </w:rPr>
        <w:t>Appendix 6</w:t>
      </w:r>
      <w:r w:rsidR="009A027E" w:rsidRPr="002A6D66">
        <w:rPr>
          <w:rFonts w:ascii="Arial" w:hAnsi="Arial" w:cs="Arial"/>
          <w:sz w:val="24"/>
          <w:szCs w:val="24"/>
        </w:rPr>
        <w:t>.</w:t>
      </w:r>
      <w:r w:rsidR="00231C61" w:rsidRPr="002A6D66">
        <w:rPr>
          <w:rFonts w:ascii="Arial" w:hAnsi="Arial" w:cs="Arial"/>
          <w:sz w:val="24"/>
          <w:szCs w:val="24"/>
        </w:rPr>
        <w:t xml:space="preserve"> </w:t>
      </w:r>
      <w:proofErr w:type="spellStart"/>
      <w:r w:rsidR="00231C61" w:rsidRPr="002A6D66">
        <w:rPr>
          <w:rFonts w:ascii="Arial" w:hAnsi="Arial" w:cs="Arial"/>
          <w:sz w:val="24"/>
          <w:szCs w:val="24"/>
        </w:rPr>
        <w:t>Glow&amp;Grow</w:t>
      </w:r>
      <w:proofErr w:type="spellEnd"/>
      <w:r w:rsidR="00673AB6" w:rsidRPr="002A6D66">
        <w:rPr>
          <w:rFonts w:ascii="Arial" w:hAnsi="Arial" w:cs="Arial"/>
          <w:sz w:val="24"/>
          <w:szCs w:val="24"/>
        </w:rPr>
        <w:t xml:space="preserve"> Loyalty </w:t>
      </w:r>
      <w:r w:rsidR="002B793E" w:rsidRPr="002A6D66">
        <w:rPr>
          <w:rFonts w:ascii="Arial" w:hAnsi="Arial" w:cs="Arial"/>
          <w:sz w:val="24"/>
          <w:szCs w:val="24"/>
        </w:rPr>
        <w:t>C</w:t>
      </w:r>
      <w:r w:rsidR="00673AB6" w:rsidRPr="002A6D66">
        <w:rPr>
          <w:rFonts w:ascii="Arial" w:hAnsi="Arial" w:cs="Arial"/>
          <w:sz w:val="24"/>
          <w:szCs w:val="24"/>
        </w:rPr>
        <w:t>ard</w:t>
      </w:r>
      <w:bookmarkEnd w:id="43"/>
      <w:bookmarkEnd w:id="44"/>
    </w:p>
    <w:p w14:paraId="35FF60F1" w14:textId="77777777" w:rsidR="00055A4C" w:rsidRPr="002A6D66" w:rsidRDefault="00055A4C" w:rsidP="002A6D66">
      <w:pPr>
        <w:tabs>
          <w:tab w:val="left" w:pos="1380"/>
        </w:tabs>
        <w:spacing w:line="360" w:lineRule="auto"/>
        <w:jc w:val="both"/>
        <w:rPr>
          <w:rFonts w:ascii="Arial" w:hAnsi="Arial" w:cs="Arial"/>
          <w:color w:val="000000" w:themeColor="text1"/>
          <w:sz w:val="24"/>
          <w:szCs w:val="24"/>
        </w:rPr>
      </w:pPr>
    </w:p>
    <w:p w14:paraId="4C40338C" w14:textId="378C2A29" w:rsidR="00055A4C" w:rsidRPr="002A6D66" w:rsidRDefault="00055A4C"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drawing>
          <wp:inline distT="0" distB="0" distL="0" distR="0" wp14:anchorId="33B65F6C" wp14:editId="62F6AD49">
            <wp:extent cx="5724525" cy="3219450"/>
            <wp:effectExtent l="0" t="0" r="9525" b="0"/>
            <wp:docPr id="10742966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7F06694" w14:textId="3D7A4A43" w:rsidR="00055A4C" w:rsidRPr="002A6D66" w:rsidRDefault="00055A4C" w:rsidP="002A6D66">
      <w:pPr>
        <w:pStyle w:val="Heading2"/>
        <w:spacing w:line="360" w:lineRule="auto"/>
        <w:jc w:val="both"/>
        <w:rPr>
          <w:rFonts w:ascii="Arial" w:hAnsi="Arial" w:cs="Arial"/>
          <w:sz w:val="24"/>
          <w:szCs w:val="24"/>
        </w:rPr>
      </w:pPr>
      <w:bookmarkStart w:id="45" w:name="_Toc232580199"/>
      <w:bookmarkStart w:id="46" w:name="_Toc232691163"/>
      <w:r w:rsidRPr="002A6D66">
        <w:rPr>
          <w:rFonts w:ascii="Arial" w:hAnsi="Arial" w:cs="Arial"/>
          <w:sz w:val="24"/>
          <w:szCs w:val="24"/>
        </w:rPr>
        <w:t>Appendix 7</w:t>
      </w:r>
      <w:r w:rsidR="009A027E" w:rsidRPr="002A6D66">
        <w:rPr>
          <w:rFonts w:ascii="Arial" w:hAnsi="Arial" w:cs="Arial"/>
          <w:sz w:val="24"/>
          <w:szCs w:val="24"/>
        </w:rPr>
        <w:t>.</w:t>
      </w:r>
      <w:r w:rsidR="00673AB6" w:rsidRPr="002A6D66">
        <w:rPr>
          <w:rFonts w:ascii="Arial" w:hAnsi="Arial" w:cs="Arial"/>
          <w:sz w:val="24"/>
          <w:szCs w:val="24"/>
        </w:rPr>
        <w:t xml:space="preserve"> </w:t>
      </w:r>
      <w:proofErr w:type="spellStart"/>
      <w:r w:rsidR="00673AB6" w:rsidRPr="002A6D66">
        <w:rPr>
          <w:rFonts w:ascii="Arial" w:hAnsi="Arial" w:cs="Arial"/>
          <w:sz w:val="24"/>
          <w:szCs w:val="24"/>
        </w:rPr>
        <w:t>Glow&amp;Grow</w:t>
      </w:r>
      <w:proofErr w:type="spellEnd"/>
      <w:r w:rsidR="00673AB6" w:rsidRPr="002A6D66">
        <w:rPr>
          <w:rFonts w:ascii="Arial" w:hAnsi="Arial" w:cs="Arial"/>
          <w:sz w:val="24"/>
          <w:szCs w:val="24"/>
        </w:rPr>
        <w:t xml:space="preserve"> Referral Voucher</w:t>
      </w:r>
      <w:bookmarkEnd w:id="45"/>
      <w:bookmarkEnd w:id="46"/>
    </w:p>
    <w:p w14:paraId="2631D080" w14:textId="77777777" w:rsidR="00552D94" w:rsidRPr="002A6D66" w:rsidRDefault="00552D94" w:rsidP="002A6D66">
      <w:pPr>
        <w:tabs>
          <w:tab w:val="left" w:pos="1380"/>
        </w:tabs>
        <w:spacing w:line="360" w:lineRule="auto"/>
        <w:jc w:val="both"/>
        <w:rPr>
          <w:rFonts w:ascii="Arial" w:hAnsi="Arial" w:cs="Arial"/>
          <w:color w:val="000000" w:themeColor="text1"/>
          <w:sz w:val="24"/>
          <w:szCs w:val="24"/>
        </w:rPr>
      </w:pPr>
    </w:p>
    <w:p w14:paraId="6D44BBB7" w14:textId="77777777" w:rsidR="005D7760" w:rsidRPr="002A6D66" w:rsidRDefault="005D7760" w:rsidP="002A6D66">
      <w:pPr>
        <w:tabs>
          <w:tab w:val="left" w:pos="1380"/>
        </w:tabs>
        <w:spacing w:line="360" w:lineRule="auto"/>
        <w:jc w:val="both"/>
        <w:rPr>
          <w:rFonts w:ascii="Arial" w:hAnsi="Arial" w:cs="Arial"/>
          <w:color w:val="000000" w:themeColor="text1"/>
          <w:sz w:val="24"/>
          <w:szCs w:val="24"/>
        </w:rPr>
      </w:pPr>
    </w:p>
    <w:p w14:paraId="19D81A07" w14:textId="77777777" w:rsidR="007811C1" w:rsidRPr="002A6D66" w:rsidRDefault="007811C1" w:rsidP="002A6D66">
      <w:pPr>
        <w:tabs>
          <w:tab w:val="left" w:pos="1380"/>
        </w:tabs>
        <w:spacing w:line="360" w:lineRule="auto"/>
        <w:jc w:val="both"/>
        <w:rPr>
          <w:rFonts w:ascii="Arial" w:hAnsi="Arial" w:cs="Arial"/>
          <w:color w:val="000000" w:themeColor="text1"/>
          <w:sz w:val="24"/>
          <w:szCs w:val="24"/>
        </w:rPr>
      </w:pPr>
    </w:p>
    <w:tbl>
      <w:tblPr>
        <w:tblStyle w:val="TableGrid"/>
        <w:tblW w:w="0" w:type="auto"/>
        <w:jc w:val="center"/>
        <w:tblLook w:val="04A0" w:firstRow="1" w:lastRow="0" w:firstColumn="1" w:lastColumn="0" w:noHBand="0" w:noVBand="1"/>
      </w:tblPr>
      <w:tblGrid>
        <w:gridCol w:w="1620"/>
        <w:gridCol w:w="7036"/>
      </w:tblGrid>
      <w:tr w:rsidR="006B50CC" w:rsidRPr="002A6D66" w14:paraId="32FD7967" w14:textId="77777777" w:rsidTr="0041581D">
        <w:trPr>
          <w:jc w:val="center"/>
        </w:trPr>
        <w:tc>
          <w:tcPr>
            <w:tcW w:w="8656" w:type="dxa"/>
            <w:gridSpan w:val="2"/>
          </w:tcPr>
          <w:p w14:paraId="721DE0AE" w14:textId="77777777" w:rsidR="006B50CC" w:rsidRPr="002A6D66" w:rsidRDefault="006B50CC" w:rsidP="002A6D66">
            <w:pPr>
              <w:tabs>
                <w:tab w:val="left" w:pos="1380"/>
              </w:tabs>
              <w:spacing w:line="360" w:lineRule="auto"/>
              <w:jc w:val="both"/>
              <w:rPr>
                <w:rFonts w:ascii="Arial" w:hAnsi="Arial" w:cs="Arial"/>
                <w:color w:val="000000" w:themeColor="text1"/>
                <w:sz w:val="24"/>
                <w:szCs w:val="24"/>
              </w:rPr>
            </w:pPr>
          </w:p>
          <w:p w14:paraId="305DA688" w14:textId="77777777" w:rsidR="006B50CC" w:rsidRPr="002A6D66" w:rsidRDefault="006B50CC" w:rsidP="0041581D">
            <w:pPr>
              <w:tabs>
                <w:tab w:val="left" w:pos="1380"/>
              </w:tabs>
              <w:spacing w:line="360" w:lineRule="auto"/>
              <w:jc w:val="center"/>
              <w:rPr>
                <w:rFonts w:ascii="Arial" w:hAnsi="Arial" w:cs="Arial"/>
                <w:color w:val="000000" w:themeColor="text1"/>
                <w:sz w:val="24"/>
                <w:szCs w:val="24"/>
              </w:rPr>
            </w:pPr>
            <w:r w:rsidRPr="002A6D66">
              <w:rPr>
                <w:rFonts w:ascii="Arial" w:hAnsi="Arial" w:cs="Arial"/>
                <w:color w:val="000000" w:themeColor="text1"/>
                <w:sz w:val="24"/>
                <w:szCs w:val="24"/>
              </w:rPr>
              <w:t>7Ps</w:t>
            </w:r>
          </w:p>
          <w:p w14:paraId="778E8E7E" w14:textId="198392EB" w:rsidR="006B50CC" w:rsidRPr="002A6D66" w:rsidRDefault="006B50CC" w:rsidP="002A6D66">
            <w:pPr>
              <w:tabs>
                <w:tab w:val="left" w:pos="1380"/>
              </w:tabs>
              <w:spacing w:line="360" w:lineRule="auto"/>
              <w:jc w:val="both"/>
              <w:rPr>
                <w:rFonts w:ascii="Arial" w:hAnsi="Arial" w:cs="Arial"/>
                <w:color w:val="000000" w:themeColor="text1"/>
                <w:sz w:val="24"/>
                <w:szCs w:val="24"/>
              </w:rPr>
            </w:pPr>
          </w:p>
        </w:tc>
      </w:tr>
      <w:tr w:rsidR="007811C1" w:rsidRPr="002A6D66" w14:paraId="7B6ED553" w14:textId="77777777" w:rsidTr="0041581D">
        <w:trPr>
          <w:jc w:val="center"/>
        </w:trPr>
        <w:tc>
          <w:tcPr>
            <w:tcW w:w="1620" w:type="dxa"/>
          </w:tcPr>
          <w:p w14:paraId="6F469BDE"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Product </w:t>
            </w:r>
          </w:p>
        </w:tc>
        <w:tc>
          <w:tcPr>
            <w:tcW w:w="7036" w:type="dxa"/>
          </w:tcPr>
          <w:p w14:paraId="02D689BD"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Women-only fitness, childcare, and wellness services.</w:t>
            </w:r>
          </w:p>
        </w:tc>
      </w:tr>
      <w:tr w:rsidR="007811C1" w:rsidRPr="002A6D66" w14:paraId="23E37F08" w14:textId="77777777" w:rsidTr="0041581D">
        <w:trPr>
          <w:jc w:val="center"/>
        </w:trPr>
        <w:tc>
          <w:tcPr>
            <w:tcW w:w="1620" w:type="dxa"/>
          </w:tcPr>
          <w:p w14:paraId="65FABDCC"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Price </w:t>
            </w:r>
          </w:p>
        </w:tc>
        <w:tc>
          <w:tcPr>
            <w:tcW w:w="7036" w:type="dxa"/>
          </w:tcPr>
          <w:p w14:paraId="5F503A90"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Affordable mid-range pricing.</w:t>
            </w:r>
          </w:p>
        </w:tc>
      </w:tr>
      <w:tr w:rsidR="007811C1" w:rsidRPr="002A6D66" w14:paraId="08698153" w14:textId="77777777" w:rsidTr="0041581D">
        <w:trPr>
          <w:jc w:val="center"/>
        </w:trPr>
        <w:tc>
          <w:tcPr>
            <w:tcW w:w="1620" w:type="dxa"/>
          </w:tcPr>
          <w:p w14:paraId="698D0BC7"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Place </w:t>
            </w:r>
          </w:p>
        </w:tc>
        <w:tc>
          <w:tcPr>
            <w:tcW w:w="7036" w:type="dxa"/>
          </w:tcPr>
          <w:p w14:paraId="6309C222"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Family friendly Cardiff location.</w:t>
            </w:r>
          </w:p>
        </w:tc>
      </w:tr>
      <w:tr w:rsidR="007811C1" w:rsidRPr="002A6D66" w14:paraId="7735F9BC" w14:textId="77777777" w:rsidTr="0041581D">
        <w:trPr>
          <w:jc w:val="center"/>
        </w:trPr>
        <w:tc>
          <w:tcPr>
            <w:tcW w:w="1620" w:type="dxa"/>
          </w:tcPr>
          <w:p w14:paraId="52930100"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Promotion </w:t>
            </w:r>
          </w:p>
        </w:tc>
        <w:tc>
          <w:tcPr>
            <w:tcW w:w="7036" w:type="dxa"/>
          </w:tcPr>
          <w:p w14:paraId="6C9A5183"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Social media and influencer marketing.</w:t>
            </w:r>
          </w:p>
        </w:tc>
      </w:tr>
      <w:tr w:rsidR="007811C1" w:rsidRPr="002A6D66" w14:paraId="58E6C850" w14:textId="77777777" w:rsidTr="0041581D">
        <w:trPr>
          <w:jc w:val="center"/>
        </w:trPr>
        <w:tc>
          <w:tcPr>
            <w:tcW w:w="1620" w:type="dxa"/>
          </w:tcPr>
          <w:p w14:paraId="6CBA97E8"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People </w:t>
            </w:r>
          </w:p>
        </w:tc>
        <w:tc>
          <w:tcPr>
            <w:tcW w:w="7036" w:type="dxa"/>
          </w:tcPr>
          <w:p w14:paraId="4D628DCD"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Supportive and trained staff.</w:t>
            </w:r>
          </w:p>
        </w:tc>
      </w:tr>
      <w:tr w:rsidR="007811C1" w:rsidRPr="002A6D66" w14:paraId="30892C0E" w14:textId="77777777" w:rsidTr="0041581D">
        <w:trPr>
          <w:jc w:val="center"/>
        </w:trPr>
        <w:tc>
          <w:tcPr>
            <w:tcW w:w="1620" w:type="dxa"/>
          </w:tcPr>
          <w:p w14:paraId="289F92E9"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Process</w:t>
            </w:r>
          </w:p>
        </w:tc>
        <w:tc>
          <w:tcPr>
            <w:tcW w:w="7036" w:type="dxa"/>
          </w:tcPr>
          <w:p w14:paraId="0CD3B310"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Customer focused experience.</w:t>
            </w:r>
          </w:p>
        </w:tc>
      </w:tr>
      <w:tr w:rsidR="007811C1" w:rsidRPr="002A6D66" w14:paraId="04DFDCE2" w14:textId="77777777" w:rsidTr="0041581D">
        <w:trPr>
          <w:jc w:val="center"/>
        </w:trPr>
        <w:tc>
          <w:tcPr>
            <w:tcW w:w="1620" w:type="dxa"/>
          </w:tcPr>
          <w:p w14:paraId="196BD441"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 xml:space="preserve">Physical </w:t>
            </w:r>
          </w:p>
        </w:tc>
        <w:tc>
          <w:tcPr>
            <w:tcW w:w="7036" w:type="dxa"/>
          </w:tcPr>
          <w:p w14:paraId="58BA79CF" w14:textId="77777777" w:rsidR="007811C1" w:rsidRPr="002A6D66" w:rsidRDefault="007811C1" w:rsidP="002A6D66">
            <w:pPr>
              <w:tabs>
                <w:tab w:val="left" w:pos="1380"/>
              </w:tabs>
              <w:spacing w:after="160"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t>Evidence modern facilities, professional branding and welcoming environment.</w:t>
            </w:r>
          </w:p>
        </w:tc>
      </w:tr>
    </w:tbl>
    <w:p w14:paraId="64BA6BBC" w14:textId="6F68129E" w:rsidR="007811C1" w:rsidRPr="002A6D66" w:rsidRDefault="007811C1" w:rsidP="002A6D66">
      <w:pPr>
        <w:pStyle w:val="Heading2"/>
        <w:spacing w:line="360" w:lineRule="auto"/>
        <w:jc w:val="both"/>
        <w:rPr>
          <w:rFonts w:ascii="Arial" w:hAnsi="Arial" w:cs="Arial"/>
          <w:sz w:val="24"/>
          <w:szCs w:val="24"/>
        </w:rPr>
      </w:pPr>
      <w:bookmarkStart w:id="47" w:name="_Toc232580200"/>
      <w:bookmarkStart w:id="48" w:name="_Toc232691164"/>
      <w:r w:rsidRPr="002A6D66">
        <w:rPr>
          <w:rFonts w:ascii="Arial" w:hAnsi="Arial" w:cs="Arial"/>
          <w:sz w:val="24"/>
          <w:szCs w:val="24"/>
        </w:rPr>
        <w:t>Appendix 8</w:t>
      </w:r>
      <w:r w:rsidR="000F6865" w:rsidRPr="002A6D66">
        <w:rPr>
          <w:rFonts w:ascii="Arial" w:hAnsi="Arial" w:cs="Arial"/>
          <w:sz w:val="24"/>
          <w:szCs w:val="24"/>
        </w:rPr>
        <w:t>.</w:t>
      </w:r>
      <w:r w:rsidR="002B793E" w:rsidRPr="002A6D66">
        <w:rPr>
          <w:rFonts w:ascii="Arial" w:hAnsi="Arial" w:cs="Arial"/>
          <w:sz w:val="24"/>
          <w:szCs w:val="24"/>
        </w:rPr>
        <w:t xml:space="preserve">  </w:t>
      </w:r>
      <w:r w:rsidR="00395E4E" w:rsidRPr="002A6D66">
        <w:rPr>
          <w:rFonts w:ascii="Arial" w:hAnsi="Arial" w:cs="Arial"/>
          <w:sz w:val="24"/>
          <w:szCs w:val="24"/>
        </w:rPr>
        <w:t>7Ps</w:t>
      </w:r>
      <w:bookmarkEnd w:id="47"/>
      <w:bookmarkEnd w:id="48"/>
    </w:p>
    <w:p w14:paraId="26297325" w14:textId="77777777" w:rsidR="00677B1D" w:rsidRDefault="00677B1D" w:rsidP="002A6D66">
      <w:pPr>
        <w:tabs>
          <w:tab w:val="left" w:pos="1380"/>
        </w:tabs>
        <w:spacing w:line="360" w:lineRule="auto"/>
        <w:jc w:val="both"/>
        <w:rPr>
          <w:rFonts w:ascii="Arial" w:hAnsi="Arial" w:cs="Arial"/>
          <w:color w:val="000000" w:themeColor="text1"/>
          <w:sz w:val="24"/>
          <w:szCs w:val="24"/>
        </w:rPr>
      </w:pPr>
    </w:p>
    <w:p w14:paraId="11501437" w14:textId="77777777" w:rsidR="00FB14A7" w:rsidRDefault="00FB14A7" w:rsidP="002A6D66">
      <w:pPr>
        <w:tabs>
          <w:tab w:val="left" w:pos="1380"/>
        </w:tabs>
        <w:spacing w:line="360" w:lineRule="auto"/>
        <w:jc w:val="both"/>
        <w:rPr>
          <w:rFonts w:ascii="Arial" w:hAnsi="Arial" w:cs="Arial"/>
          <w:color w:val="000000" w:themeColor="text1"/>
          <w:sz w:val="24"/>
          <w:szCs w:val="24"/>
        </w:rPr>
      </w:pPr>
    </w:p>
    <w:p w14:paraId="59C6B4E5" w14:textId="77777777" w:rsidR="00FB14A7" w:rsidRPr="002A6D66" w:rsidRDefault="00FB14A7" w:rsidP="002A6D66">
      <w:pPr>
        <w:tabs>
          <w:tab w:val="left" w:pos="1380"/>
        </w:tabs>
        <w:spacing w:line="360" w:lineRule="auto"/>
        <w:jc w:val="both"/>
        <w:rPr>
          <w:rFonts w:ascii="Arial" w:hAnsi="Arial" w:cs="Arial"/>
          <w:color w:val="000000" w:themeColor="text1"/>
          <w:sz w:val="24"/>
          <w:szCs w:val="24"/>
        </w:rPr>
      </w:pPr>
    </w:p>
    <w:p w14:paraId="553B38E4" w14:textId="6D1DFD49" w:rsidR="006E2C56" w:rsidRPr="002A6D66" w:rsidRDefault="00C57379"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drawing>
          <wp:inline distT="0" distB="0" distL="0" distR="0" wp14:anchorId="328ACFD5" wp14:editId="466FB8FE">
            <wp:extent cx="5731510" cy="1153795"/>
            <wp:effectExtent l="0" t="0" r="2540" b="8255"/>
            <wp:docPr id="48049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92813" name=""/>
                    <pic:cNvPicPr/>
                  </pic:nvPicPr>
                  <pic:blipFill>
                    <a:blip r:embed="rId24"/>
                    <a:stretch>
                      <a:fillRect/>
                    </a:stretch>
                  </pic:blipFill>
                  <pic:spPr>
                    <a:xfrm>
                      <a:off x="0" y="0"/>
                      <a:ext cx="5731510" cy="1153795"/>
                    </a:xfrm>
                    <a:prstGeom prst="rect">
                      <a:avLst/>
                    </a:prstGeom>
                  </pic:spPr>
                </pic:pic>
              </a:graphicData>
            </a:graphic>
          </wp:inline>
        </w:drawing>
      </w:r>
    </w:p>
    <w:p w14:paraId="595CB21E" w14:textId="43DEC2AC" w:rsidR="00DF6D6A" w:rsidRPr="002A6D66" w:rsidRDefault="003431DB" w:rsidP="002A6D66">
      <w:pPr>
        <w:pStyle w:val="Heading2"/>
        <w:spacing w:line="360" w:lineRule="auto"/>
        <w:jc w:val="both"/>
        <w:rPr>
          <w:rFonts w:ascii="Arial" w:hAnsi="Arial" w:cs="Arial"/>
          <w:sz w:val="24"/>
          <w:szCs w:val="24"/>
        </w:rPr>
      </w:pPr>
      <w:bookmarkStart w:id="49" w:name="_Toc232691165"/>
      <w:r w:rsidRPr="002A6D66">
        <w:rPr>
          <w:rFonts w:ascii="Arial" w:hAnsi="Arial" w:cs="Arial"/>
          <w:sz w:val="24"/>
          <w:szCs w:val="24"/>
        </w:rPr>
        <w:t>Appendix 9 Market Research</w:t>
      </w:r>
      <w:bookmarkEnd w:id="49"/>
    </w:p>
    <w:p w14:paraId="6C5E6B52" w14:textId="1F8F94F1" w:rsidR="00DF6D6A" w:rsidRDefault="00DF6D6A" w:rsidP="002A6D66">
      <w:pPr>
        <w:pStyle w:val="Heading3"/>
        <w:spacing w:line="360" w:lineRule="auto"/>
        <w:jc w:val="both"/>
        <w:rPr>
          <w:rFonts w:ascii="Arial" w:hAnsi="Arial" w:cs="Arial"/>
          <w:sz w:val="24"/>
          <w:szCs w:val="24"/>
        </w:rPr>
      </w:pPr>
      <w:bookmarkStart w:id="50" w:name="_Toc232691166"/>
      <w:r w:rsidRPr="002A6D66">
        <w:rPr>
          <w:rFonts w:ascii="Arial" w:hAnsi="Arial" w:cs="Arial"/>
          <w:sz w:val="24"/>
          <w:szCs w:val="24"/>
        </w:rPr>
        <w:t>Appendix 9</w:t>
      </w:r>
      <w:r w:rsidR="003431DB" w:rsidRPr="002A6D66">
        <w:rPr>
          <w:rFonts w:ascii="Arial" w:hAnsi="Arial" w:cs="Arial"/>
          <w:sz w:val="24"/>
          <w:szCs w:val="24"/>
        </w:rPr>
        <w:t>.1 Research Method</w:t>
      </w:r>
      <w:bookmarkEnd w:id="50"/>
    </w:p>
    <w:p w14:paraId="60CE2906" w14:textId="77777777" w:rsidR="002B0257" w:rsidRPr="002B0257" w:rsidRDefault="002B0257" w:rsidP="002B0257"/>
    <w:p w14:paraId="7F8A85EE" w14:textId="2139EABB" w:rsidR="00EE0AB5" w:rsidRPr="00EE0AB5" w:rsidRDefault="00EE0AB5" w:rsidP="00EE0AB5">
      <w:r w:rsidRPr="00EE0AB5">
        <w:lastRenderedPageBreak/>
        <w:drawing>
          <wp:inline distT="0" distB="0" distL="0" distR="0" wp14:anchorId="765D9783" wp14:editId="332155E8">
            <wp:extent cx="5731510" cy="2687955"/>
            <wp:effectExtent l="0" t="0" r="2540" b="0"/>
            <wp:docPr id="5963081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687955"/>
                    </a:xfrm>
                    <a:prstGeom prst="rect">
                      <a:avLst/>
                    </a:prstGeom>
                    <a:noFill/>
                    <a:ln>
                      <a:noFill/>
                    </a:ln>
                  </pic:spPr>
                </pic:pic>
              </a:graphicData>
            </a:graphic>
          </wp:inline>
        </w:drawing>
      </w:r>
    </w:p>
    <w:p w14:paraId="6FB743C0" w14:textId="77777777" w:rsidR="00EE0AB5" w:rsidRPr="00EE0AB5" w:rsidRDefault="00EE0AB5" w:rsidP="00EE0AB5"/>
    <w:bookmarkStart w:id="51" w:name="_MON_1843057473"/>
    <w:bookmarkEnd w:id="51"/>
    <w:p w14:paraId="2248DEFF" w14:textId="2CFACF18" w:rsidR="000004B6" w:rsidRPr="002A6D66" w:rsidRDefault="005230CB"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object w:dxaOrig="1520" w:dyaOrig="987" w14:anchorId="71D8C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5.6pt;height:49.2pt" o:ole="">
            <v:imagedata r:id="rId26" o:title=""/>
          </v:shape>
          <o:OLEObject Type="Embed" ProgID="Excel.Sheet.12" ShapeID="_x0000_i1028" DrawAspect="Icon" ObjectID="_1843304307" r:id="rId27"/>
        </w:object>
      </w:r>
    </w:p>
    <w:p w14:paraId="715A04ED" w14:textId="791E9804" w:rsidR="00CB2E9D" w:rsidRPr="002A6D66" w:rsidRDefault="00677B1D" w:rsidP="002A6D66">
      <w:pPr>
        <w:pStyle w:val="Heading3"/>
        <w:spacing w:line="360" w:lineRule="auto"/>
        <w:jc w:val="both"/>
        <w:rPr>
          <w:rFonts w:ascii="Arial" w:hAnsi="Arial" w:cs="Arial"/>
          <w:sz w:val="24"/>
          <w:szCs w:val="24"/>
        </w:rPr>
      </w:pPr>
      <w:bookmarkStart w:id="52" w:name="_Toc232580201"/>
      <w:bookmarkStart w:id="53" w:name="_Toc232691167"/>
      <w:r w:rsidRPr="002A6D66">
        <w:rPr>
          <w:rFonts w:ascii="Arial" w:hAnsi="Arial" w:cs="Arial"/>
          <w:sz w:val="24"/>
          <w:szCs w:val="24"/>
        </w:rPr>
        <w:t>Appendix 9</w:t>
      </w:r>
      <w:r w:rsidR="000F6865" w:rsidRPr="002A6D66">
        <w:rPr>
          <w:rFonts w:ascii="Arial" w:hAnsi="Arial" w:cs="Arial"/>
          <w:sz w:val="24"/>
          <w:szCs w:val="24"/>
        </w:rPr>
        <w:t>.</w:t>
      </w:r>
      <w:r w:rsidR="003431DB" w:rsidRPr="002A6D66">
        <w:rPr>
          <w:rFonts w:ascii="Arial" w:hAnsi="Arial" w:cs="Arial"/>
          <w:sz w:val="24"/>
          <w:szCs w:val="24"/>
        </w:rPr>
        <w:t>2</w:t>
      </w:r>
      <w:r w:rsidRPr="002A6D66">
        <w:rPr>
          <w:rFonts w:ascii="Arial" w:hAnsi="Arial" w:cs="Arial"/>
          <w:sz w:val="24"/>
          <w:szCs w:val="24"/>
        </w:rPr>
        <w:t xml:space="preserve"> </w:t>
      </w:r>
      <w:bookmarkEnd w:id="52"/>
      <w:r w:rsidR="00923124" w:rsidRPr="002A6D66">
        <w:rPr>
          <w:rFonts w:ascii="Arial" w:hAnsi="Arial" w:cs="Arial"/>
          <w:sz w:val="24"/>
          <w:szCs w:val="24"/>
        </w:rPr>
        <w:t>Survey Results</w:t>
      </w:r>
      <w:bookmarkEnd w:id="53"/>
    </w:p>
    <w:p w14:paraId="6905BA87" w14:textId="77777777" w:rsidR="0002446F" w:rsidRPr="002A6D66" w:rsidRDefault="0002446F" w:rsidP="002A6D66">
      <w:pPr>
        <w:tabs>
          <w:tab w:val="left" w:pos="1380"/>
        </w:tabs>
        <w:spacing w:line="360" w:lineRule="auto"/>
        <w:jc w:val="both"/>
        <w:rPr>
          <w:rFonts w:ascii="Arial" w:hAnsi="Arial" w:cs="Arial"/>
          <w:color w:val="000000" w:themeColor="text1"/>
          <w:sz w:val="24"/>
          <w:szCs w:val="24"/>
        </w:rPr>
      </w:pPr>
    </w:p>
    <w:p w14:paraId="0901A344" w14:textId="6041EA92" w:rsidR="00923124" w:rsidRPr="002A6D66" w:rsidRDefault="00C0021E"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lastRenderedPageBreak/>
        <w:drawing>
          <wp:inline distT="0" distB="0" distL="0" distR="0" wp14:anchorId="5BD0C56C" wp14:editId="73329DAB">
            <wp:extent cx="5494496" cy="6607113"/>
            <wp:effectExtent l="0" t="0" r="0" b="3810"/>
            <wp:docPr id="997198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98808" name=""/>
                    <pic:cNvPicPr/>
                  </pic:nvPicPr>
                  <pic:blipFill>
                    <a:blip r:embed="rId28"/>
                    <a:stretch>
                      <a:fillRect/>
                    </a:stretch>
                  </pic:blipFill>
                  <pic:spPr>
                    <a:xfrm>
                      <a:off x="0" y="0"/>
                      <a:ext cx="5494496" cy="6607113"/>
                    </a:xfrm>
                    <a:prstGeom prst="rect">
                      <a:avLst/>
                    </a:prstGeom>
                  </pic:spPr>
                </pic:pic>
              </a:graphicData>
            </a:graphic>
          </wp:inline>
        </w:drawing>
      </w:r>
    </w:p>
    <w:p w14:paraId="1253AED7" w14:textId="2BBA5EFD" w:rsidR="00611E61" w:rsidRPr="002A6D66" w:rsidRDefault="00611E61"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lastRenderedPageBreak/>
        <w:drawing>
          <wp:inline distT="0" distB="0" distL="0" distR="0" wp14:anchorId="61BCE372" wp14:editId="266E6D39">
            <wp:extent cx="5464013" cy="6111770"/>
            <wp:effectExtent l="0" t="0" r="3810" b="3810"/>
            <wp:docPr id="9888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1772" name=""/>
                    <pic:cNvPicPr/>
                  </pic:nvPicPr>
                  <pic:blipFill>
                    <a:blip r:embed="rId29"/>
                    <a:stretch>
                      <a:fillRect/>
                    </a:stretch>
                  </pic:blipFill>
                  <pic:spPr>
                    <a:xfrm>
                      <a:off x="0" y="0"/>
                      <a:ext cx="5464013" cy="6111770"/>
                    </a:xfrm>
                    <a:prstGeom prst="rect">
                      <a:avLst/>
                    </a:prstGeom>
                  </pic:spPr>
                </pic:pic>
              </a:graphicData>
            </a:graphic>
          </wp:inline>
        </w:drawing>
      </w:r>
      <w:r w:rsidR="000F5A15" w:rsidRPr="002A6D66">
        <w:rPr>
          <w:rFonts w:ascii="Arial" w:hAnsi="Arial" w:cs="Arial"/>
          <w:color w:val="000000" w:themeColor="text1"/>
          <w:sz w:val="24"/>
          <w:szCs w:val="24"/>
        </w:rPr>
        <w:br/>
      </w:r>
      <w:r w:rsidR="000F5A15" w:rsidRPr="002A6D66">
        <w:rPr>
          <w:rFonts w:ascii="Arial" w:hAnsi="Arial" w:cs="Arial"/>
          <w:noProof/>
          <w:color w:val="000000" w:themeColor="text1"/>
          <w:sz w:val="24"/>
          <w:szCs w:val="24"/>
        </w:rPr>
        <w:lastRenderedPageBreak/>
        <w:drawing>
          <wp:inline distT="0" distB="0" distL="0" distR="0" wp14:anchorId="4E92BCD3" wp14:editId="6E62DB6B">
            <wp:extent cx="5456393" cy="6180356"/>
            <wp:effectExtent l="0" t="0" r="0" b="0"/>
            <wp:docPr id="1419437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37902" name=""/>
                    <pic:cNvPicPr/>
                  </pic:nvPicPr>
                  <pic:blipFill>
                    <a:blip r:embed="rId30"/>
                    <a:stretch>
                      <a:fillRect/>
                    </a:stretch>
                  </pic:blipFill>
                  <pic:spPr>
                    <a:xfrm>
                      <a:off x="0" y="0"/>
                      <a:ext cx="5456393" cy="6180356"/>
                    </a:xfrm>
                    <a:prstGeom prst="rect">
                      <a:avLst/>
                    </a:prstGeom>
                  </pic:spPr>
                </pic:pic>
              </a:graphicData>
            </a:graphic>
          </wp:inline>
        </w:drawing>
      </w:r>
      <w:r w:rsidR="009912F1" w:rsidRPr="002A6D66">
        <w:rPr>
          <w:rFonts w:ascii="Arial" w:hAnsi="Arial" w:cs="Arial"/>
          <w:color w:val="000000" w:themeColor="text1"/>
          <w:sz w:val="24"/>
          <w:szCs w:val="24"/>
        </w:rPr>
        <w:br/>
      </w:r>
      <w:r w:rsidR="009912F1" w:rsidRPr="002A6D66">
        <w:rPr>
          <w:rFonts w:ascii="Arial" w:hAnsi="Arial" w:cs="Arial"/>
          <w:noProof/>
          <w:color w:val="000000" w:themeColor="text1"/>
          <w:sz w:val="24"/>
          <w:szCs w:val="24"/>
        </w:rPr>
        <w:lastRenderedPageBreak/>
        <w:drawing>
          <wp:inline distT="0" distB="0" distL="0" distR="0" wp14:anchorId="1A20DCE1" wp14:editId="79C67662">
            <wp:extent cx="5464013" cy="4290432"/>
            <wp:effectExtent l="0" t="0" r="3810" b="0"/>
            <wp:docPr id="1540627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27407" name=""/>
                    <pic:cNvPicPr/>
                  </pic:nvPicPr>
                  <pic:blipFill>
                    <a:blip r:embed="rId31"/>
                    <a:stretch>
                      <a:fillRect/>
                    </a:stretch>
                  </pic:blipFill>
                  <pic:spPr>
                    <a:xfrm>
                      <a:off x="0" y="0"/>
                      <a:ext cx="5464013" cy="4290432"/>
                    </a:xfrm>
                    <a:prstGeom prst="rect">
                      <a:avLst/>
                    </a:prstGeom>
                  </pic:spPr>
                </pic:pic>
              </a:graphicData>
            </a:graphic>
          </wp:inline>
        </w:drawing>
      </w:r>
      <w:r w:rsidR="009912F1" w:rsidRPr="002A6D66">
        <w:rPr>
          <w:rFonts w:ascii="Arial" w:hAnsi="Arial" w:cs="Arial"/>
          <w:color w:val="000000" w:themeColor="text1"/>
          <w:sz w:val="24"/>
          <w:szCs w:val="24"/>
        </w:rPr>
        <w:br/>
      </w:r>
      <w:r w:rsidR="002E662B" w:rsidRPr="002A6D66">
        <w:rPr>
          <w:rFonts w:ascii="Arial" w:hAnsi="Arial" w:cs="Arial"/>
          <w:color w:val="000000" w:themeColor="text1"/>
          <w:sz w:val="24"/>
          <w:szCs w:val="24"/>
        </w:rPr>
        <w:t>The full questionnaire can be accessed via the link below:</w:t>
      </w:r>
      <w:r w:rsidR="002E662B" w:rsidRPr="002A6D66">
        <w:rPr>
          <w:rFonts w:ascii="Arial" w:hAnsi="Arial" w:cs="Arial"/>
          <w:color w:val="000000" w:themeColor="text1"/>
          <w:sz w:val="24"/>
          <w:szCs w:val="24"/>
        </w:rPr>
        <w:br/>
      </w:r>
      <w:r w:rsidR="009912F1" w:rsidRPr="002A6D66">
        <w:rPr>
          <w:rFonts w:ascii="Arial" w:hAnsi="Arial" w:cs="Arial"/>
          <w:color w:val="000000" w:themeColor="text1"/>
          <w:sz w:val="24"/>
          <w:szCs w:val="24"/>
        </w:rPr>
        <w:t xml:space="preserve"> </w:t>
      </w:r>
      <w:hyperlink r:id="rId32" w:history="1">
        <w:r w:rsidR="00730104" w:rsidRPr="002A6D66">
          <w:rPr>
            <w:rStyle w:val="Hyperlink"/>
            <w:rFonts w:ascii="Arial" w:hAnsi="Arial" w:cs="Arial"/>
            <w:sz w:val="24"/>
            <w:szCs w:val="24"/>
          </w:rPr>
          <w:t>Market Research for a Mum-Friendly Gym and Crèche – Results</w:t>
        </w:r>
      </w:hyperlink>
    </w:p>
    <w:p w14:paraId="1C28BF61" w14:textId="4A278FD4" w:rsidR="00CB2E9D" w:rsidRPr="002A6D66" w:rsidRDefault="0002446F" w:rsidP="002A6D66">
      <w:pPr>
        <w:pStyle w:val="Heading3"/>
        <w:spacing w:line="360" w:lineRule="auto"/>
        <w:jc w:val="both"/>
        <w:rPr>
          <w:rFonts w:ascii="Arial" w:hAnsi="Arial" w:cs="Arial"/>
          <w:sz w:val="24"/>
          <w:szCs w:val="24"/>
        </w:rPr>
      </w:pPr>
      <w:bookmarkStart w:id="54" w:name="_Toc232691168"/>
      <w:r w:rsidRPr="002A6D66">
        <w:rPr>
          <w:rFonts w:ascii="Arial" w:hAnsi="Arial" w:cs="Arial"/>
          <w:sz w:val="24"/>
          <w:szCs w:val="24"/>
        </w:rPr>
        <w:t>Appendix 9.3 Survey Questionnaire</w:t>
      </w:r>
      <w:bookmarkEnd w:id="54"/>
    </w:p>
    <w:p w14:paraId="35248F8D" w14:textId="77777777" w:rsidR="006E2C56" w:rsidRPr="002A6D66" w:rsidRDefault="006E2C56" w:rsidP="002A6D66">
      <w:pPr>
        <w:tabs>
          <w:tab w:val="left" w:pos="1380"/>
        </w:tabs>
        <w:spacing w:line="360" w:lineRule="auto"/>
        <w:jc w:val="both"/>
        <w:rPr>
          <w:rFonts w:ascii="Arial" w:hAnsi="Arial" w:cs="Arial"/>
          <w:color w:val="000000" w:themeColor="text1"/>
          <w:sz w:val="24"/>
          <w:szCs w:val="24"/>
        </w:rPr>
      </w:pPr>
    </w:p>
    <w:p w14:paraId="66B4D2BA" w14:textId="77777777" w:rsidR="006E2C56" w:rsidRDefault="006E2C56" w:rsidP="002A6D66">
      <w:pPr>
        <w:tabs>
          <w:tab w:val="left" w:pos="1380"/>
        </w:tabs>
        <w:spacing w:line="360" w:lineRule="auto"/>
        <w:jc w:val="both"/>
        <w:rPr>
          <w:rFonts w:ascii="Arial" w:hAnsi="Arial" w:cs="Arial"/>
          <w:color w:val="000000" w:themeColor="text1"/>
          <w:sz w:val="24"/>
          <w:szCs w:val="24"/>
        </w:rPr>
      </w:pPr>
    </w:p>
    <w:p w14:paraId="584DC231" w14:textId="77777777" w:rsidR="00054242" w:rsidRDefault="00054242" w:rsidP="002A6D66">
      <w:pPr>
        <w:tabs>
          <w:tab w:val="left" w:pos="1380"/>
        </w:tabs>
        <w:spacing w:line="360" w:lineRule="auto"/>
        <w:jc w:val="both"/>
        <w:rPr>
          <w:rFonts w:ascii="Arial" w:hAnsi="Arial" w:cs="Arial"/>
          <w:color w:val="000000" w:themeColor="text1"/>
          <w:sz w:val="24"/>
          <w:szCs w:val="24"/>
        </w:rPr>
      </w:pPr>
    </w:p>
    <w:p w14:paraId="7075114B" w14:textId="77777777" w:rsidR="00054242" w:rsidRPr="002A6D66" w:rsidRDefault="00054242" w:rsidP="002A6D66">
      <w:pPr>
        <w:tabs>
          <w:tab w:val="left" w:pos="1380"/>
        </w:tabs>
        <w:spacing w:line="360" w:lineRule="auto"/>
        <w:jc w:val="both"/>
        <w:rPr>
          <w:rFonts w:ascii="Arial" w:hAnsi="Arial" w:cs="Arial"/>
          <w:color w:val="000000" w:themeColor="text1"/>
          <w:sz w:val="24"/>
          <w:szCs w:val="24"/>
        </w:rPr>
      </w:pPr>
    </w:p>
    <w:p w14:paraId="10F0F5BF" w14:textId="66FF6F74" w:rsidR="00705751" w:rsidRPr="00705751" w:rsidRDefault="00705751" w:rsidP="00705751">
      <w:pPr>
        <w:tabs>
          <w:tab w:val="left" w:pos="1380"/>
        </w:tabs>
        <w:spacing w:line="360" w:lineRule="auto"/>
        <w:jc w:val="both"/>
        <w:rPr>
          <w:rFonts w:ascii="Arial" w:hAnsi="Arial" w:cs="Arial"/>
          <w:color w:val="000000" w:themeColor="text1"/>
          <w:sz w:val="24"/>
          <w:szCs w:val="24"/>
        </w:rPr>
      </w:pPr>
    </w:p>
    <w:p w14:paraId="1384CE5C" w14:textId="7A00B155" w:rsidR="00A60724" w:rsidRPr="00A60724" w:rsidRDefault="00A60724" w:rsidP="00A60724">
      <w:pPr>
        <w:tabs>
          <w:tab w:val="left" w:pos="1380"/>
        </w:tabs>
        <w:spacing w:line="360" w:lineRule="auto"/>
        <w:jc w:val="both"/>
        <w:rPr>
          <w:rFonts w:ascii="Arial" w:hAnsi="Arial" w:cs="Arial"/>
          <w:color w:val="000000" w:themeColor="text1"/>
          <w:sz w:val="24"/>
          <w:szCs w:val="24"/>
        </w:rPr>
      </w:pPr>
      <w:r w:rsidRPr="00A60724">
        <w:rPr>
          <w:rFonts w:ascii="Arial" w:hAnsi="Arial" w:cs="Arial"/>
          <w:color w:val="000000" w:themeColor="text1"/>
          <w:sz w:val="24"/>
          <w:szCs w:val="24"/>
        </w:rPr>
        <w:lastRenderedPageBreak/>
        <w:drawing>
          <wp:inline distT="0" distB="0" distL="0" distR="0" wp14:anchorId="34509C31" wp14:editId="2DDFB3C7">
            <wp:extent cx="5731510" cy="2790825"/>
            <wp:effectExtent l="0" t="0" r="2540" b="9525"/>
            <wp:docPr id="2553267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790825"/>
                    </a:xfrm>
                    <a:prstGeom prst="rect">
                      <a:avLst/>
                    </a:prstGeom>
                    <a:noFill/>
                    <a:ln>
                      <a:noFill/>
                    </a:ln>
                  </pic:spPr>
                </pic:pic>
              </a:graphicData>
            </a:graphic>
          </wp:inline>
        </w:drawing>
      </w:r>
    </w:p>
    <w:p w14:paraId="5AB32784" w14:textId="77777777" w:rsidR="006E2C56" w:rsidRPr="002A6D66" w:rsidRDefault="006E2C56" w:rsidP="002A6D66">
      <w:pPr>
        <w:tabs>
          <w:tab w:val="left" w:pos="1380"/>
        </w:tabs>
        <w:spacing w:line="360" w:lineRule="auto"/>
        <w:jc w:val="both"/>
        <w:rPr>
          <w:rFonts w:ascii="Arial" w:hAnsi="Arial" w:cs="Arial"/>
          <w:color w:val="000000" w:themeColor="text1"/>
          <w:sz w:val="24"/>
          <w:szCs w:val="24"/>
        </w:rPr>
      </w:pPr>
    </w:p>
    <w:bookmarkStart w:id="55" w:name="_MON_1843303828"/>
    <w:bookmarkEnd w:id="55"/>
    <w:p w14:paraId="61C7D4C3" w14:textId="36978865" w:rsidR="006E2C56" w:rsidRPr="002A6D66" w:rsidRDefault="00722C10"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color w:val="000000" w:themeColor="text1"/>
          <w:sz w:val="24"/>
          <w:szCs w:val="24"/>
        </w:rPr>
        <w:object w:dxaOrig="1520" w:dyaOrig="987" w14:anchorId="4E80F073">
          <v:shape id="_x0000_i1056" type="#_x0000_t75" style="width:75.6pt;height:49.2pt" o:ole="">
            <v:imagedata r:id="rId34" o:title=""/>
          </v:shape>
          <o:OLEObject Type="Embed" ProgID="Excel.Sheet.12" ShapeID="_x0000_i1056" DrawAspect="Icon" ObjectID="_1843304308" r:id="rId35"/>
        </w:object>
      </w:r>
    </w:p>
    <w:p w14:paraId="2D5CB9CC" w14:textId="3BD33483" w:rsidR="00666E32" w:rsidRPr="002A6D66" w:rsidRDefault="007A445A" w:rsidP="002A6D66">
      <w:pPr>
        <w:pStyle w:val="Heading2"/>
        <w:spacing w:line="360" w:lineRule="auto"/>
        <w:jc w:val="both"/>
        <w:rPr>
          <w:rFonts w:ascii="Arial" w:hAnsi="Arial" w:cs="Arial"/>
          <w:sz w:val="24"/>
          <w:szCs w:val="24"/>
        </w:rPr>
      </w:pPr>
      <w:bookmarkStart w:id="56" w:name="_Toc232580202"/>
      <w:bookmarkStart w:id="57" w:name="_Toc232691169"/>
      <w:r w:rsidRPr="002A6D66">
        <w:rPr>
          <w:rFonts w:ascii="Arial" w:hAnsi="Arial" w:cs="Arial"/>
          <w:sz w:val="24"/>
          <w:szCs w:val="24"/>
        </w:rPr>
        <w:t>Appendix 10</w:t>
      </w:r>
      <w:r w:rsidR="000F6865" w:rsidRPr="002A6D66">
        <w:rPr>
          <w:rFonts w:ascii="Arial" w:hAnsi="Arial" w:cs="Arial"/>
          <w:sz w:val="24"/>
          <w:szCs w:val="24"/>
        </w:rPr>
        <w:t>. A 12-Month Cashflow Forecast</w:t>
      </w:r>
      <w:bookmarkEnd w:id="56"/>
      <w:bookmarkEnd w:id="57"/>
    </w:p>
    <w:p w14:paraId="50ED0992" w14:textId="77777777" w:rsidR="006E2C56" w:rsidRPr="002A6D66" w:rsidRDefault="006E2C56" w:rsidP="002A6D66">
      <w:pPr>
        <w:tabs>
          <w:tab w:val="left" w:pos="1380"/>
        </w:tabs>
        <w:spacing w:line="360" w:lineRule="auto"/>
        <w:jc w:val="both"/>
        <w:rPr>
          <w:rFonts w:ascii="Arial" w:hAnsi="Arial" w:cs="Arial"/>
          <w:color w:val="000000" w:themeColor="text1"/>
          <w:sz w:val="24"/>
          <w:szCs w:val="24"/>
        </w:rPr>
      </w:pPr>
    </w:p>
    <w:p w14:paraId="5ED2F04A" w14:textId="77777777" w:rsidR="006E2C56" w:rsidRDefault="006E2C56" w:rsidP="002A6D66">
      <w:pPr>
        <w:tabs>
          <w:tab w:val="left" w:pos="1380"/>
        </w:tabs>
        <w:spacing w:line="360" w:lineRule="auto"/>
        <w:jc w:val="both"/>
        <w:rPr>
          <w:rFonts w:ascii="Arial" w:hAnsi="Arial" w:cs="Arial"/>
          <w:color w:val="000000" w:themeColor="text1"/>
          <w:sz w:val="24"/>
          <w:szCs w:val="24"/>
        </w:rPr>
      </w:pPr>
    </w:p>
    <w:p w14:paraId="298C009A" w14:textId="77777777" w:rsidR="00726EE5" w:rsidRPr="002A6D66" w:rsidRDefault="00726EE5" w:rsidP="002A6D66">
      <w:pPr>
        <w:tabs>
          <w:tab w:val="left" w:pos="1380"/>
        </w:tabs>
        <w:spacing w:line="360" w:lineRule="auto"/>
        <w:jc w:val="both"/>
        <w:rPr>
          <w:rFonts w:ascii="Arial" w:hAnsi="Arial" w:cs="Arial"/>
          <w:color w:val="000000" w:themeColor="text1"/>
          <w:sz w:val="24"/>
          <w:szCs w:val="24"/>
        </w:rPr>
      </w:pPr>
    </w:p>
    <w:p w14:paraId="407F9CE9" w14:textId="34FF9E58" w:rsidR="006E2C56" w:rsidRPr="002A6D66" w:rsidRDefault="00093FFD"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drawing>
          <wp:inline distT="0" distB="0" distL="0" distR="0" wp14:anchorId="4D6A54FC" wp14:editId="0527434F">
            <wp:extent cx="5731510" cy="2221865"/>
            <wp:effectExtent l="0" t="0" r="2540" b="6985"/>
            <wp:docPr id="89824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40905" name=""/>
                    <pic:cNvPicPr/>
                  </pic:nvPicPr>
                  <pic:blipFill>
                    <a:blip r:embed="rId36"/>
                    <a:stretch>
                      <a:fillRect/>
                    </a:stretch>
                  </pic:blipFill>
                  <pic:spPr>
                    <a:xfrm>
                      <a:off x="0" y="0"/>
                      <a:ext cx="5731510" cy="2221865"/>
                    </a:xfrm>
                    <a:prstGeom prst="rect">
                      <a:avLst/>
                    </a:prstGeom>
                  </pic:spPr>
                </pic:pic>
              </a:graphicData>
            </a:graphic>
          </wp:inline>
        </w:drawing>
      </w:r>
    </w:p>
    <w:p w14:paraId="1A90E65F" w14:textId="102AEB35" w:rsidR="00093FFD" w:rsidRPr="002A6D66" w:rsidRDefault="00093FFD" w:rsidP="002A6D66">
      <w:pPr>
        <w:pStyle w:val="Heading2"/>
        <w:spacing w:line="360" w:lineRule="auto"/>
        <w:jc w:val="both"/>
        <w:rPr>
          <w:rFonts w:ascii="Arial" w:hAnsi="Arial" w:cs="Arial"/>
          <w:sz w:val="24"/>
          <w:szCs w:val="24"/>
        </w:rPr>
      </w:pPr>
      <w:bookmarkStart w:id="58" w:name="_Toc232580203"/>
      <w:bookmarkStart w:id="59" w:name="_Toc232691170"/>
      <w:r w:rsidRPr="002A6D66">
        <w:rPr>
          <w:rFonts w:ascii="Arial" w:hAnsi="Arial" w:cs="Arial"/>
          <w:sz w:val="24"/>
          <w:szCs w:val="24"/>
        </w:rPr>
        <w:t>Appendix 11</w:t>
      </w:r>
      <w:r w:rsidR="000F6865" w:rsidRPr="002A6D66">
        <w:rPr>
          <w:rFonts w:ascii="Arial" w:hAnsi="Arial" w:cs="Arial"/>
          <w:sz w:val="24"/>
          <w:szCs w:val="24"/>
        </w:rPr>
        <w:t>. Competitor Analysis</w:t>
      </w:r>
      <w:bookmarkEnd w:id="58"/>
      <w:bookmarkEnd w:id="59"/>
    </w:p>
    <w:p w14:paraId="42698E1E" w14:textId="77777777" w:rsidR="006E2C56" w:rsidRPr="002A6D66" w:rsidRDefault="006E2C56" w:rsidP="002A6D66">
      <w:pPr>
        <w:tabs>
          <w:tab w:val="left" w:pos="1380"/>
        </w:tabs>
        <w:spacing w:line="360" w:lineRule="auto"/>
        <w:jc w:val="both"/>
        <w:rPr>
          <w:rFonts w:ascii="Arial" w:hAnsi="Arial" w:cs="Arial"/>
          <w:color w:val="000000" w:themeColor="text1"/>
          <w:sz w:val="24"/>
          <w:szCs w:val="24"/>
        </w:rPr>
      </w:pPr>
    </w:p>
    <w:p w14:paraId="7B2D4D43" w14:textId="35F6AF6A" w:rsidR="000F6865" w:rsidRPr="002A6D66" w:rsidRDefault="00847660"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noProof/>
          <w:color w:val="000000" w:themeColor="text1"/>
          <w:sz w:val="24"/>
          <w:szCs w:val="24"/>
        </w:rPr>
        <w:lastRenderedPageBreak/>
        <w:drawing>
          <wp:inline distT="0" distB="0" distL="0" distR="0" wp14:anchorId="53B43532" wp14:editId="472BC994">
            <wp:extent cx="6008683" cy="3895725"/>
            <wp:effectExtent l="0" t="0" r="0" b="0"/>
            <wp:docPr id="144647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78253" name=""/>
                    <pic:cNvPicPr/>
                  </pic:nvPicPr>
                  <pic:blipFill>
                    <a:blip r:embed="rId37"/>
                    <a:stretch>
                      <a:fillRect/>
                    </a:stretch>
                  </pic:blipFill>
                  <pic:spPr>
                    <a:xfrm>
                      <a:off x="0" y="0"/>
                      <a:ext cx="6011945" cy="3897840"/>
                    </a:xfrm>
                    <a:prstGeom prst="rect">
                      <a:avLst/>
                    </a:prstGeom>
                  </pic:spPr>
                </pic:pic>
              </a:graphicData>
            </a:graphic>
          </wp:inline>
        </w:drawing>
      </w:r>
    </w:p>
    <w:p w14:paraId="607E31E8" w14:textId="77777777" w:rsidR="00C33B4D" w:rsidRPr="002A6D66" w:rsidRDefault="00C33B4D" w:rsidP="002A6D66">
      <w:pPr>
        <w:pStyle w:val="Heading2"/>
        <w:spacing w:line="360" w:lineRule="auto"/>
        <w:jc w:val="both"/>
        <w:rPr>
          <w:rFonts w:ascii="Arial" w:hAnsi="Arial" w:cs="Arial"/>
          <w:sz w:val="24"/>
          <w:szCs w:val="24"/>
        </w:rPr>
      </w:pPr>
      <w:bookmarkStart w:id="60" w:name="_Toc232580204"/>
      <w:bookmarkStart w:id="61" w:name="_Toc232691171"/>
      <w:r w:rsidRPr="002A6D66">
        <w:rPr>
          <w:rFonts w:ascii="Arial" w:hAnsi="Arial" w:cs="Arial"/>
          <w:sz w:val="24"/>
          <w:szCs w:val="24"/>
        </w:rPr>
        <w:t>Appendix 12. SWOT Analysis</w:t>
      </w:r>
      <w:bookmarkEnd w:id="60"/>
      <w:bookmarkEnd w:id="61"/>
    </w:p>
    <w:p w14:paraId="7EC9562B" w14:textId="77777777" w:rsidR="006E2C56" w:rsidRPr="002A6D66" w:rsidRDefault="006E2C56" w:rsidP="002A6D66">
      <w:pPr>
        <w:tabs>
          <w:tab w:val="left" w:pos="1380"/>
        </w:tabs>
        <w:spacing w:line="360" w:lineRule="auto"/>
        <w:jc w:val="both"/>
        <w:rPr>
          <w:rFonts w:ascii="Arial" w:hAnsi="Arial" w:cs="Arial"/>
          <w:color w:val="000000" w:themeColor="text1"/>
          <w:sz w:val="24"/>
          <w:szCs w:val="24"/>
        </w:rPr>
      </w:pPr>
    </w:p>
    <w:p w14:paraId="337ADEB9" w14:textId="77777777" w:rsidR="006E2C56" w:rsidRPr="002A6D66" w:rsidRDefault="006E2C56" w:rsidP="002A6D66">
      <w:pPr>
        <w:tabs>
          <w:tab w:val="left" w:pos="1380"/>
        </w:tabs>
        <w:spacing w:line="360" w:lineRule="auto"/>
        <w:jc w:val="both"/>
        <w:rPr>
          <w:rFonts w:ascii="Arial" w:hAnsi="Arial" w:cs="Arial"/>
          <w:color w:val="000000" w:themeColor="text1"/>
          <w:sz w:val="24"/>
          <w:szCs w:val="24"/>
        </w:rPr>
      </w:pPr>
    </w:p>
    <w:p w14:paraId="1D25C6AB" w14:textId="77777777" w:rsidR="00EC1980" w:rsidRPr="002A6D66" w:rsidRDefault="00EC1980" w:rsidP="002A6D66">
      <w:pPr>
        <w:tabs>
          <w:tab w:val="left" w:pos="1380"/>
        </w:tabs>
        <w:spacing w:line="360" w:lineRule="auto"/>
        <w:jc w:val="both"/>
        <w:rPr>
          <w:rFonts w:ascii="Arial" w:hAnsi="Arial" w:cs="Arial"/>
          <w:color w:val="000000" w:themeColor="text1"/>
          <w:sz w:val="24"/>
          <w:szCs w:val="24"/>
        </w:rPr>
      </w:pPr>
    </w:p>
    <w:p w14:paraId="3250B54D" w14:textId="77777777" w:rsidR="001F540D" w:rsidRPr="002A6D66" w:rsidRDefault="001F540D" w:rsidP="002A6D66">
      <w:pPr>
        <w:tabs>
          <w:tab w:val="left" w:pos="1380"/>
        </w:tabs>
        <w:spacing w:line="360" w:lineRule="auto"/>
        <w:jc w:val="both"/>
        <w:rPr>
          <w:rFonts w:ascii="Arial" w:hAnsi="Arial" w:cs="Arial"/>
          <w:color w:val="000000" w:themeColor="text1"/>
          <w:sz w:val="24"/>
          <w:szCs w:val="24"/>
        </w:rPr>
      </w:pPr>
    </w:p>
    <w:p w14:paraId="416E0730" w14:textId="77777777" w:rsidR="00EC1980" w:rsidRDefault="00EC1980" w:rsidP="002A6D66">
      <w:pPr>
        <w:tabs>
          <w:tab w:val="left" w:pos="1380"/>
        </w:tabs>
        <w:spacing w:line="360" w:lineRule="auto"/>
        <w:jc w:val="both"/>
        <w:rPr>
          <w:rFonts w:ascii="Arial" w:hAnsi="Arial" w:cs="Arial"/>
          <w:color w:val="000000" w:themeColor="text1"/>
          <w:sz w:val="24"/>
          <w:szCs w:val="24"/>
        </w:rPr>
      </w:pPr>
    </w:p>
    <w:p w14:paraId="4394D4C2" w14:textId="77777777" w:rsidR="00726EE5" w:rsidRDefault="00726EE5" w:rsidP="002A6D66">
      <w:pPr>
        <w:tabs>
          <w:tab w:val="left" w:pos="1380"/>
        </w:tabs>
        <w:spacing w:line="360" w:lineRule="auto"/>
        <w:jc w:val="both"/>
        <w:rPr>
          <w:rFonts w:ascii="Arial" w:hAnsi="Arial" w:cs="Arial"/>
          <w:color w:val="000000" w:themeColor="text1"/>
          <w:sz w:val="24"/>
          <w:szCs w:val="24"/>
        </w:rPr>
      </w:pPr>
    </w:p>
    <w:p w14:paraId="4D5B74E0" w14:textId="77777777" w:rsidR="00726EE5" w:rsidRDefault="00726EE5" w:rsidP="002A6D66">
      <w:pPr>
        <w:tabs>
          <w:tab w:val="left" w:pos="1380"/>
        </w:tabs>
        <w:spacing w:line="360" w:lineRule="auto"/>
        <w:jc w:val="both"/>
        <w:rPr>
          <w:rFonts w:ascii="Arial" w:hAnsi="Arial" w:cs="Arial"/>
          <w:color w:val="000000" w:themeColor="text1"/>
          <w:sz w:val="24"/>
          <w:szCs w:val="24"/>
        </w:rPr>
      </w:pPr>
    </w:p>
    <w:p w14:paraId="69E34159" w14:textId="77777777" w:rsidR="00726EE5" w:rsidRDefault="00726EE5" w:rsidP="002A6D66">
      <w:pPr>
        <w:tabs>
          <w:tab w:val="left" w:pos="1380"/>
        </w:tabs>
        <w:spacing w:line="360" w:lineRule="auto"/>
        <w:jc w:val="both"/>
        <w:rPr>
          <w:rFonts w:ascii="Arial" w:hAnsi="Arial" w:cs="Arial"/>
          <w:color w:val="000000" w:themeColor="text1"/>
          <w:sz w:val="24"/>
          <w:szCs w:val="24"/>
        </w:rPr>
      </w:pPr>
    </w:p>
    <w:p w14:paraId="7CEF498F" w14:textId="77777777" w:rsidR="00726EE5" w:rsidRDefault="00726EE5" w:rsidP="002A6D66">
      <w:pPr>
        <w:tabs>
          <w:tab w:val="left" w:pos="1380"/>
        </w:tabs>
        <w:spacing w:line="360" w:lineRule="auto"/>
        <w:jc w:val="both"/>
        <w:rPr>
          <w:rFonts w:ascii="Arial" w:hAnsi="Arial" w:cs="Arial"/>
          <w:color w:val="000000" w:themeColor="text1"/>
          <w:sz w:val="24"/>
          <w:szCs w:val="24"/>
        </w:rPr>
      </w:pPr>
    </w:p>
    <w:p w14:paraId="4FDD2040" w14:textId="77777777" w:rsidR="00726EE5" w:rsidRDefault="00726EE5" w:rsidP="002A6D66">
      <w:pPr>
        <w:tabs>
          <w:tab w:val="left" w:pos="1380"/>
        </w:tabs>
        <w:spacing w:line="360" w:lineRule="auto"/>
        <w:jc w:val="both"/>
        <w:rPr>
          <w:rFonts w:ascii="Arial" w:hAnsi="Arial" w:cs="Arial"/>
          <w:color w:val="000000" w:themeColor="text1"/>
          <w:sz w:val="24"/>
          <w:szCs w:val="24"/>
        </w:rPr>
      </w:pPr>
    </w:p>
    <w:p w14:paraId="21746DCD" w14:textId="77777777" w:rsidR="00726EE5" w:rsidRPr="002A6D66" w:rsidRDefault="00726EE5" w:rsidP="002A6D66">
      <w:pPr>
        <w:tabs>
          <w:tab w:val="left" w:pos="1380"/>
        </w:tabs>
        <w:spacing w:line="360" w:lineRule="auto"/>
        <w:jc w:val="both"/>
        <w:rPr>
          <w:rFonts w:ascii="Arial" w:hAnsi="Arial" w:cs="Arial"/>
          <w:color w:val="000000" w:themeColor="text1"/>
          <w:sz w:val="24"/>
          <w:szCs w:val="24"/>
        </w:rPr>
      </w:pPr>
    </w:p>
    <w:p w14:paraId="0EA2990D" w14:textId="10DA2E58" w:rsidR="009A23DE" w:rsidRPr="002A6D66" w:rsidRDefault="00DB257E" w:rsidP="002A6D66">
      <w:pPr>
        <w:pStyle w:val="Heading1"/>
        <w:spacing w:line="360" w:lineRule="auto"/>
        <w:jc w:val="both"/>
        <w:rPr>
          <w:rFonts w:ascii="Arial" w:hAnsi="Arial" w:cs="Arial"/>
          <w:sz w:val="24"/>
          <w:szCs w:val="24"/>
        </w:rPr>
      </w:pPr>
      <w:bookmarkStart w:id="62" w:name="_Toc232580205"/>
      <w:bookmarkStart w:id="63" w:name="_Toc232691172"/>
      <w:r w:rsidRPr="002A6D66">
        <w:rPr>
          <w:rFonts w:ascii="Arial" w:hAnsi="Arial" w:cs="Arial"/>
          <w:sz w:val="24"/>
          <w:szCs w:val="24"/>
        </w:rPr>
        <w:lastRenderedPageBreak/>
        <w:t xml:space="preserve">Part 2. </w:t>
      </w:r>
      <w:r w:rsidR="009A23DE" w:rsidRPr="002A6D66">
        <w:rPr>
          <w:rFonts w:ascii="Arial" w:hAnsi="Arial" w:cs="Arial"/>
          <w:sz w:val="24"/>
          <w:szCs w:val="24"/>
        </w:rPr>
        <w:t>Reflection</w:t>
      </w:r>
      <w:bookmarkEnd w:id="62"/>
      <w:bookmarkEnd w:id="63"/>
      <w:r w:rsidR="009A23DE" w:rsidRPr="002A6D66">
        <w:rPr>
          <w:rFonts w:ascii="Arial" w:hAnsi="Arial" w:cs="Arial"/>
          <w:sz w:val="24"/>
          <w:szCs w:val="24"/>
        </w:rPr>
        <w:t xml:space="preserve"> </w:t>
      </w:r>
    </w:p>
    <w:p w14:paraId="03AFA283" w14:textId="77777777" w:rsidR="001F540D" w:rsidRPr="002A6D66" w:rsidRDefault="001F540D" w:rsidP="002A6D66">
      <w:pPr>
        <w:tabs>
          <w:tab w:val="left" w:pos="1380"/>
        </w:tabs>
        <w:spacing w:line="360" w:lineRule="auto"/>
        <w:jc w:val="both"/>
        <w:rPr>
          <w:rFonts w:ascii="Arial" w:hAnsi="Arial" w:cs="Arial"/>
          <w:sz w:val="24"/>
          <w:szCs w:val="24"/>
        </w:rPr>
      </w:pPr>
    </w:p>
    <w:p w14:paraId="314F089B" w14:textId="77777777" w:rsidR="004B7C15" w:rsidRPr="002A6D66" w:rsidRDefault="007B74F7" w:rsidP="002A6D66">
      <w:pPr>
        <w:tabs>
          <w:tab w:val="left" w:pos="1380"/>
        </w:tabs>
        <w:spacing w:line="360" w:lineRule="auto"/>
        <w:jc w:val="both"/>
        <w:rPr>
          <w:rFonts w:ascii="Arial" w:hAnsi="Arial" w:cs="Arial"/>
          <w:sz w:val="24"/>
          <w:szCs w:val="24"/>
        </w:rPr>
      </w:pPr>
      <w:r w:rsidRPr="002A6D66">
        <w:rPr>
          <w:rFonts w:ascii="Arial" w:hAnsi="Arial" w:cs="Arial"/>
          <w:sz w:val="24"/>
          <w:szCs w:val="24"/>
        </w:rPr>
        <w:t xml:space="preserve">Creating the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business plan gave me a more realistic understanding of entrepreneurship and the work involved in turning an idea into a business. Before this module, I mostly focused on the creative side of business ideas. </w:t>
      </w:r>
      <w:r w:rsidR="004B7C15" w:rsidRPr="002A6D66">
        <w:rPr>
          <w:rFonts w:ascii="Arial" w:hAnsi="Arial" w:cs="Arial"/>
          <w:sz w:val="24"/>
          <w:szCs w:val="24"/>
        </w:rPr>
        <w:t>However, developing the business plan made me realise that entrepreneurship also requires research, financial planning, problem-solving and realistic decision-making.</w:t>
      </w:r>
    </w:p>
    <w:p w14:paraId="046B469C" w14:textId="1F9F3AE6" w:rsidR="003156FC" w:rsidRPr="002A6D66" w:rsidRDefault="003B758D" w:rsidP="002A6D66">
      <w:pPr>
        <w:tabs>
          <w:tab w:val="left" w:pos="1380"/>
        </w:tabs>
        <w:spacing w:line="360" w:lineRule="auto"/>
        <w:jc w:val="both"/>
        <w:rPr>
          <w:rFonts w:ascii="Arial" w:hAnsi="Arial" w:cs="Arial"/>
          <w:sz w:val="24"/>
          <w:szCs w:val="24"/>
        </w:rPr>
      </w:pPr>
      <w:r w:rsidRPr="002A6D66">
        <w:rPr>
          <w:rFonts w:ascii="Arial" w:hAnsi="Arial" w:cs="Arial"/>
          <w:sz w:val="24"/>
          <w:szCs w:val="24"/>
        </w:rPr>
        <w:t xml:space="preserve">One of the existing skills I strengthened was opportunity recognition. Developing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required me to identify a gap in the market and design a service that </w:t>
      </w:r>
      <w:r w:rsidR="00DF4395" w:rsidRPr="002A6D66">
        <w:rPr>
          <w:rFonts w:ascii="Arial" w:hAnsi="Arial" w:cs="Arial"/>
          <w:sz w:val="24"/>
          <w:szCs w:val="24"/>
        </w:rPr>
        <w:t>addresses</w:t>
      </w:r>
      <w:r w:rsidRPr="002A6D66">
        <w:rPr>
          <w:rFonts w:ascii="Arial" w:hAnsi="Arial" w:cs="Arial"/>
          <w:sz w:val="24"/>
          <w:szCs w:val="24"/>
        </w:rPr>
        <w:t xml:space="preserve"> the needs of women, particularly mothers. </w:t>
      </w:r>
      <w:r w:rsidR="00770BE9" w:rsidRPr="002A6D66">
        <w:rPr>
          <w:rFonts w:ascii="Arial" w:hAnsi="Arial" w:cs="Arial"/>
          <w:sz w:val="24"/>
          <w:szCs w:val="24"/>
        </w:rPr>
        <w:t>I also improved my critical thinking skills by analysing customer needs, reviewing competitors and considering whether the business idea would be realistic</w:t>
      </w:r>
      <w:r w:rsidR="00EB7D71" w:rsidRPr="002A6D66">
        <w:rPr>
          <w:rFonts w:ascii="Arial" w:hAnsi="Arial" w:cs="Arial"/>
          <w:sz w:val="24"/>
          <w:szCs w:val="24"/>
        </w:rPr>
        <w:t xml:space="preserve"> and sustainable</w:t>
      </w:r>
      <w:r w:rsidR="00770BE9" w:rsidRPr="002A6D66">
        <w:rPr>
          <w:rFonts w:ascii="Arial" w:hAnsi="Arial" w:cs="Arial"/>
          <w:sz w:val="24"/>
          <w:szCs w:val="24"/>
        </w:rPr>
        <w:t>.</w:t>
      </w:r>
      <w:r w:rsidRPr="002A6D66">
        <w:rPr>
          <w:rFonts w:ascii="Arial" w:hAnsi="Arial" w:cs="Arial"/>
          <w:sz w:val="24"/>
          <w:szCs w:val="24"/>
        </w:rPr>
        <w:t xml:space="preserve"> </w:t>
      </w:r>
      <w:r w:rsidR="003156FC" w:rsidRPr="002A6D66">
        <w:rPr>
          <w:rFonts w:ascii="Arial" w:hAnsi="Arial" w:cs="Arial"/>
          <w:sz w:val="24"/>
          <w:szCs w:val="24"/>
        </w:rPr>
        <w:t>Planning staffing structures and business operations also helped me develop my leadership skills and better understand the responsibilities involved in managing people.</w:t>
      </w:r>
    </w:p>
    <w:p w14:paraId="503A3ABE" w14:textId="278AD062" w:rsidR="00792B96" w:rsidRPr="002A6D66" w:rsidRDefault="00792B96" w:rsidP="002A6D66">
      <w:pPr>
        <w:tabs>
          <w:tab w:val="left" w:pos="1380"/>
        </w:tabs>
        <w:spacing w:line="360" w:lineRule="auto"/>
        <w:jc w:val="both"/>
        <w:rPr>
          <w:rFonts w:ascii="Arial" w:hAnsi="Arial" w:cs="Arial"/>
          <w:sz w:val="24"/>
          <w:szCs w:val="24"/>
        </w:rPr>
      </w:pPr>
      <w:r w:rsidRPr="002A6D66">
        <w:rPr>
          <w:rFonts w:ascii="Arial" w:hAnsi="Arial" w:cs="Arial"/>
          <w:sz w:val="24"/>
          <w:szCs w:val="24"/>
        </w:rPr>
        <w:t xml:space="preserve">I also developed several new entrepreneurial skills. One of the most valuable was financial literacy. Creating the cash flow forecast and calculating start-up costs helped me understand the importance of budgeting and financial planning. I was surprised by how expensive it would be to launch and operate a business, particularly when considering staffing, rent and equipment costs. At the beginning, I assumed that a strong business idea would be enough to achieve success. However, this project made me realise that even a promising business can face financial challenges if costs are not carefully managed. </w:t>
      </w:r>
    </w:p>
    <w:p w14:paraId="5A80821A" w14:textId="3894F1D5" w:rsidR="009A71E6" w:rsidRPr="002A6D66" w:rsidRDefault="009A71E6" w:rsidP="002A6D66">
      <w:pPr>
        <w:tabs>
          <w:tab w:val="left" w:pos="1380"/>
        </w:tabs>
        <w:spacing w:line="360" w:lineRule="auto"/>
        <w:jc w:val="both"/>
        <w:rPr>
          <w:rFonts w:ascii="Arial" w:hAnsi="Arial" w:cs="Arial"/>
          <w:sz w:val="24"/>
          <w:szCs w:val="24"/>
        </w:rPr>
      </w:pPr>
      <w:r w:rsidRPr="002A6D66">
        <w:rPr>
          <w:rFonts w:ascii="Arial" w:hAnsi="Arial" w:cs="Arial"/>
          <w:sz w:val="24"/>
          <w:szCs w:val="24"/>
        </w:rPr>
        <w:t xml:space="preserve">Personally, I would </w:t>
      </w:r>
      <w:proofErr w:type="gramStart"/>
      <w:r w:rsidRPr="002A6D66">
        <w:rPr>
          <w:rFonts w:ascii="Arial" w:hAnsi="Arial" w:cs="Arial"/>
          <w:sz w:val="24"/>
          <w:szCs w:val="24"/>
        </w:rPr>
        <w:t>definitely consider</w:t>
      </w:r>
      <w:proofErr w:type="gramEnd"/>
      <w:r w:rsidRPr="002A6D66">
        <w:rPr>
          <w:rFonts w:ascii="Arial" w:hAnsi="Arial" w:cs="Arial"/>
          <w:sz w:val="24"/>
          <w:szCs w:val="24"/>
        </w:rPr>
        <w:t xml:space="preserve"> investing in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because it is a business I would genuinely use myself. As a mother, I understand how difficult it can be to find time for fitness while managing childcare responsibilities. The idea of being able to leave my child in a safe crèche for an hour or two while exercising, and then enjoy a healthy meal or refreshment afterwards, is something I would find very appealing. </w:t>
      </w:r>
      <w:r w:rsidR="00E376CD" w:rsidRPr="002A6D66">
        <w:rPr>
          <w:rFonts w:ascii="Arial" w:hAnsi="Arial" w:cs="Arial"/>
          <w:sz w:val="24"/>
          <w:szCs w:val="24"/>
        </w:rPr>
        <w:t>I also believe that postpartum recovery programmes and wellbeing support could provide valuable help to many women.</w:t>
      </w:r>
      <w:r w:rsidRPr="002A6D66">
        <w:rPr>
          <w:rFonts w:ascii="Arial" w:hAnsi="Arial" w:cs="Arial"/>
          <w:sz w:val="24"/>
          <w:szCs w:val="24"/>
        </w:rPr>
        <w:t xml:space="preserve"> Because the idea is based on a real </w:t>
      </w:r>
      <w:r w:rsidR="00CC783D" w:rsidRPr="002A6D66">
        <w:rPr>
          <w:rFonts w:ascii="Arial" w:hAnsi="Arial" w:cs="Arial"/>
          <w:sz w:val="24"/>
          <w:szCs w:val="24"/>
        </w:rPr>
        <w:t>challenge</w:t>
      </w:r>
      <w:r w:rsidRPr="002A6D66">
        <w:rPr>
          <w:rFonts w:ascii="Arial" w:hAnsi="Arial" w:cs="Arial"/>
          <w:sz w:val="24"/>
          <w:szCs w:val="24"/>
        </w:rPr>
        <w:t xml:space="preserve"> that I have personally experienced, I believe it has strong potential and could make a positive difference</w:t>
      </w:r>
      <w:r w:rsidR="00BE16E6" w:rsidRPr="002A6D66">
        <w:rPr>
          <w:rFonts w:ascii="Arial" w:hAnsi="Arial" w:cs="Arial"/>
          <w:sz w:val="24"/>
          <w:szCs w:val="24"/>
        </w:rPr>
        <w:t xml:space="preserve"> to other women</w:t>
      </w:r>
      <w:r w:rsidR="00963574" w:rsidRPr="002A6D66">
        <w:rPr>
          <w:rFonts w:ascii="Arial" w:hAnsi="Arial" w:cs="Arial"/>
          <w:sz w:val="24"/>
          <w:szCs w:val="24"/>
        </w:rPr>
        <w:t>.</w:t>
      </w:r>
    </w:p>
    <w:p w14:paraId="4D7C211E" w14:textId="1580C967" w:rsidR="006E4059" w:rsidRPr="002A6D66" w:rsidRDefault="006E4059" w:rsidP="002A6D66">
      <w:pPr>
        <w:tabs>
          <w:tab w:val="left" w:pos="1380"/>
        </w:tabs>
        <w:spacing w:line="360" w:lineRule="auto"/>
        <w:jc w:val="both"/>
        <w:rPr>
          <w:rFonts w:ascii="Arial" w:hAnsi="Arial" w:cs="Arial"/>
          <w:sz w:val="24"/>
          <w:szCs w:val="24"/>
        </w:rPr>
      </w:pPr>
      <w:r w:rsidRPr="002A6D66">
        <w:rPr>
          <w:rFonts w:ascii="Arial" w:hAnsi="Arial" w:cs="Arial"/>
          <w:sz w:val="24"/>
          <w:szCs w:val="24"/>
        </w:rPr>
        <w:lastRenderedPageBreak/>
        <w:t xml:space="preserve">However, completing the financial section of the business plan also helped me recognise the risks involved. I found this part of the project particularly challenging because finance is not an </w:t>
      </w:r>
      <w:proofErr w:type="gramStart"/>
      <w:r w:rsidR="00E376CD" w:rsidRPr="002A6D66">
        <w:rPr>
          <w:rFonts w:ascii="Arial" w:hAnsi="Arial" w:cs="Arial"/>
          <w:sz w:val="24"/>
          <w:szCs w:val="24"/>
        </w:rPr>
        <w:t>area</w:t>
      </w:r>
      <w:proofErr w:type="gramEnd"/>
      <w:r w:rsidR="00E376CD" w:rsidRPr="002A6D66">
        <w:rPr>
          <w:rFonts w:ascii="Arial" w:hAnsi="Arial" w:cs="Arial"/>
          <w:sz w:val="24"/>
          <w:szCs w:val="24"/>
        </w:rPr>
        <w:t xml:space="preserve"> </w:t>
      </w:r>
      <w:r w:rsidRPr="002A6D66">
        <w:rPr>
          <w:rFonts w:ascii="Arial" w:hAnsi="Arial" w:cs="Arial"/>
          <w:sz w:val="24"/>
          <w:szCs w:val="24"/>
        </w:rPr>
        <w:t xml:space="preserve">I feel very confident in. The forecast predicts a loss during the first year of operation, and the business would require a significant initial investment. Competition from established gyms and rising operating costs could also create challenges. </w:t>
      </w:r>
      <w:r w:rsidR="0033677F" w:rsidRPr="002A6D66">
        <w:rPr>
          <w:rFonts w:ascii="Arial" w:hAnsi="Arial" w:cs="Arial"/>
          <w:sz w:val="24"/>
          <w:szCs w:val="24"/>
        </w:rPr>
        <w:t>Despite these risks, I believe the business has long-term potential because it addresses a genuine need within the community.</w:t>
      </w:r>
      <w:r w:rsidRPr="002A6D66">
        <w:rPr>
          <w:rFonts w:ascii="Arial" w:hAnsi="Arial" w:cs="Arial"/>
          <w:sz w:val="24"/>
          <w:szCs w:val="24"/>
        </w:rPr>
        <w:t xml:space="preserve"> </w:t>
      </w:r>
      <w:r w:rsidR="00BE16E6" w:rsidRPr="002A6D66">
        <w:rPr>
          <w:rFonts w:ascii="Arial" w:hAnsi="Arial" w:cs="Arial"/>
          <w:sz w:val="24"/>
          <w:szCs w:val="24"/>
        </w:rPr>
        <w:t>This experience helped me appreciate the importance of realistic financial planning and preparing for uncertainty.</w:t>
      </w:r>
    </w:p>
    <w:p w14:paraId="580822C6" w14:textId="78F26CFE" w:rsidR="00BA5FB3" w:rsidRPr="002A6D66" w:rsidRDefault="00A14469" w:rsidP="002A6D66">
      <w:pPr>
        <w:tabs>
          <w:tab w:val="left" w:pos="1380"/>
        </w:tabs>
        <w:spacing w:line="360" w:lineRule="auto"/>
        <w:jc w:val="both"/>
        <w:rPr>
          <w:rFonts w:ascii="Arial" w:hAnsi="Arial" w:cs="Arial"/>
          <w:color w:val="000000" w:themeColor="text1"/>
          <w:sz w:val="24"/>
          <w:szCs w:val="24"/>
        </w:rPr>
      </w:pPr>
      <w:r w:rsidRPr="002A6D66">
        <w:rPr>
          <w:rFonts w:ascii="Arial" w:hAnsi="Arial" w:cs="Arial"/>
          <w:sz w:val="24"/>
          <w:szCs w:val="24"/>
        </w:rPr>
        <w:t xml:space="preserve">Overall, this module gave me a much more realistic view of entrepreneurship. By the end, I realised that the real challenge was making the numbers work. Although I am not planning to open </w:t>
      </w:r>
      <w:proofErr w:type="spellStart"/>
      <w:r w:rsidRPr="002A6D66">
        <w:rPr>
          <w:rFonts w:ascii="Arial" w:hAnsi="Arial" w:cs="Arial"/>
          <w:sz w:val="24"/>
          <w:szCs w:val="24"/>
        </w:rPr>
        <w:t>Glow&amp;Grow</w:t>
      </w:r>
      <w:proofErr w:type="spellEnd"/>
      <w:r w:rsidRPr="002A6D66">
        <w:rPr>
          <w:rFonts w:ascii="Arial" w:hAnsi="Arial" w:cs="Arial"/>
          <w:sz w:val="24"/>
          <w:szCs w:val="24"/>
        </w:rPr>
        <w:t xml:space="preserve"> next week, this experience increased my confidence, improved my business knowledge, and helped me understand both the opportunities and challenges involved in starting a business.</w:t>
      </w:r>
    </w:p>
    <w:sectPr w:rsidR="00BA5FB3" w:rsidRPr="002A6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98736" w14:textId="77777777" w:rsidR="0026309F" w:rsidRDefault="0026309F" w:rsidP="00CB2E9D">
      <w:pPr>
        <w:spacing w:after="0" w:line="240" w:lineRule="auto"/>
      </w:pPr>
      <w:r>
        <w:separator/>
      </w:r>
    </w:p>
  </w:endnote>
  <w:endnote w:type="continuationSeparator" w:id="0">
    <w:p w14:paraId="4259C4F5" w14:textId="77777777" w:rsidR="0026309F" w:rsidRDefault="0026309F" w:rsidP="00CB2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BDEB4" w14:textId="77777777" w:rsidR="0026309F" w:rsidRDefault="0026309F" w:rsidP="00CB2E9D">
      <w:pPr>
        <w:spacing w:after="0" w:line="240" w:lineRule="auto"/>
      </w:pPr>
      <w:r>
        <w:separator/>
      </w:r>
    </w:p>
  </w:footnote>
  <w:footnote w:type="continuationSeparator" w:id="0">
    <w:p w14:paraId="28A6BD51" w14:textId="77777777" w:rsidR="0026309F" w:rsidRDefault="0026309F" w:rsidP="00CB2E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80E64"/>
    <w:multiLevelType w:val="multilevel"/>
    <w:tmpl w:val="A3B4A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C72E25"/>
    <w:multiLevelType w:val="hybridMultilevel"/>
    <w:tmpl w:val="D7A8C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2C4814"/>
    <w:multiLevelType w:val="hybridMultilevel"/>
    <w:tmpl w:val="E7FAF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CB67ED"/>
    <w:multiLevelType w:val="hybridMultilevel"/>
    <w:tmpl w:val="7DD24D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25127309">
    <w:abstractNumId w:val="2"/>
  </w:num>
  <w:num w:numId="2" w16cid:durableId="1744328741">
    <w:abstractNumId w:val="3"/>
  </w:num>
  <w:num w:numId="3" w16cid:durableId="1119572634">
    <w:abstractNumId w:val="0"/>
  </w:num>
  <w:num w:numId="4" w16cid:durableId="1852337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D8F"/>
    <w:rsid w:val="000004B6"/>
    <w:rsid w:val="00001C00"/>
    <w:rsid w:val="000042C6"/>
    <w:rsid w:val="00006125"/>
    <w:rsid w:val="00010829"/>
    <w:rsid w:val="00010EE7"/>
    <w:rsid w:val="000171E7"/>
    <w:rsid w:val="00020EBB"/>
    <w:rsid w:val="0002358B"/>
    <w:rsid w:val="0002446F"/>
    <w:rsid w:val="00026AAA"/>
    <w:rsid w:val="00032651"/>
    <w:rsid w:val="00040794"/>
    <w:rsid w:val="00047F56"/>
    <w:rsid w:val="00054242"/>
    <w:rsid w:val="0005442B"/>
    <w:rsid w:val="0005537C"/>
    <w:rsid w:val="00055A4C"/>
    <w:rsid w:val="00063E8F"/>
    <w:rsid w:val="00072E40"/>
    <w:rsid w:val="00073CA8"/>
    <w:rsid w:val="00077087"/>
    <w:rsid w:val="0008496D"/>
    <w:rsid w:val="00090D21"/>
    <w:rsid w:val="00093FFD"/>
    <w:rsid w:val="00094207"/>
    <w:rsid w:val="000A095F"/>
    <w:rsid w:val="000A0AE9"/>
    <w:rsid w:val="000A25ED"/>
    <w:rsid w:val="000A4814"/>
    <w:rsid w:val="000B083A"/>
    <w:rsid w:val="000B143A"/>
    <w:rsid w:val="000B5608"/>
    <w:rsid w:val="000B60A3"/>
    <w:rsid w:val="000C0D52"/>
    <w:rsid w:val="000C16CD"/>
    <w:rsid w:val="000C445B"/>
    <w:rsid w:val="000C7A4E"/>
    <w:rsid w:val="000E093A"/>
    <w:rsid w:val="000E229D"/>
    <w:rsid w:val="000E4A65"/>
    <w:rsid w:val="000F3042"/>
    <w:rsid w:val="000F5A15"/>
    <w:rsid w:val="000F6865"/>
    <w:rsid w:val="00101CDF"/>
    <w:rsid w:val="0010471A"/>
    <w:rsid w:val="00104C52"/>
    <w:rsid w:val="00107C6D"/>
    <w:rsid w:val="001120D7"/>
    <w:rsid w:val="00112D8F"/>
    <w:rsid w:val="00114BC7"/>
    <w:rsid w:val="00120C12"/>
    <w:rsid w:val="00134763"/>
    <w:rsid w:val="0014026A"/>
    <w:rsid w:val="001462A9"/>
    <w:rsid w:val="00151B33"/>
    <w:rsid w:val="00164145"/>
    <w:rsid w:val="00165B7E"/>
    <w:rsid w:val="00175400"/>
    <w:rsid w:val="00176FC6"/>
    <w:rsid w:val="00193F31"/>
    <w:rsid w:val="00195132"/>
    <w:rsid w:val="00195EAD"/>
    <w:rsid w:val="001A0984"/>
    <w:rsid w:val="001A3066"/>
    <w:rsid w:val="001A3212"/>
    <w:rsid w:val="001A38F0"/>
    <w:rsid w:val="001B0A71"/>
    <w:rsid w:val="001B283D"/>
    <w:rsid w:val="001B62E7"/>
    <w:rsid w:val="001C49BC"/>
    <w:rsid w:val="001C5836"/>
    <w:rsid w:val="001D29FF"/>
    <w:rsid w:val="001D32B5"/>
    <w:rsid w:val="001D5E6E"/>
    <w:rsid w:val="001E0A95"/>
    <w:rsid w:val="001E0B4F"/>
    <w:rsid w:val="001E6815"/>
    <w:rsid w:val="001F540D"/>
    <w:rsid w:val="001F6BB9"/>
    <w:rsid w:val="001F6F4B"/>
    <w:rsid w:val="00205D3D"/>
    <w:rsid w:val="00210B09"/>
    <w:rsid w:val="002236D6"/>
    <w:rsid w:val="00225ABA"/>
    <w:rsid w:val="00231C61"/>
    <w:rsid w:val="00234C78"/>
    <w:rsid w:val="00243125"/>
    <w:rsid w:val="00245380"/>
    <w:rsid w:val="00246B27"/>
    <w:rsid w:val="00260753"/>
    <w:rsid w:val="0026309F"/>
    <w:rsid w:val="00263543"/>
    <w:rsid w:val="00266EE1"/>
    <w:rsid w:val="00270129"/>
    <w:rsid w:val="00276628"/>
    <w:rsid w:val="00277FA0"/>
    <w:rsid w:val="00280D7D"/>
    <w:rsid w:val="0029086C"/>
    <w:rsid w:val="00291F9A"/>
    <w:rsid w:val="00293BF8"/>
    <w:rsid w:val="002A6D66"/>
    <w:rsid w:val="002B0257"/>
    <w:rsid w:val="002B793E"/>
    <w:rsid w:val="002C3239"/>
    <w:rsid w:val="002C53AC"/>
    <w:rsid w:val="002D2FAF"/>
    <w:rsid w:val="002D34C3"/>
    <w:rsid w:val="002D385F"/>
    <w:rsid w:val="002E0C2C"/>
    <w:rsid w:val="002E2D78"/>
    <w:rsid w:val="002E662B"/>
    <w:rsid w:val="002E69D9"/>
    <w:rsid w:val="002E7988"/>
    <w:rsid w:val="002F067B"/>
    <w:rsid w:val="0030329A"/>
    <w:rsid w:val="00312D24"/>
    <w:rsid w:val="00313BD8"/>
    <w:rsid w:val="003156FC"/>
    <w:rsid w:val="00327060"/>
    <w:rsid w:val="0033008B"/>
    <w:rsid w:val="0033677F"/>
    <w:rsid w:val="003405AC"/>
    <w:rsid w:val="003431DB"/>
    <w:rsid w:val="00350726"/>
    <w:rsid w:val="00357FD9"/>
    <w:rsid w:val="00365A18"/>
    <w:rsid w:val="00366893"/>
    <w:rsid w:val="0036699D"/>
    <w:rsid w:val="00375228"/>
    <w:rsid w:val="00376A43"/>
    <w:rsid w:val="00380403"/>
    <w:rsid w:val="0038126C"/>
    <w:rsid w:val="0038188F"/>
    <w:rsid w:val="00382430"/>
    <w:rsid w:val="00386263"/>
    <w:rsid w:val="00393750"/>
    <w:rsid w:val="00395E4E"/>
    <w:rsid w:val="00396369"/>
    <w:rsid w:val="003A02E9"/>
    <w:rsid w:val="003A1AAE"/>
    <w:rsid w:val="003A3BC5"/>
    <w:rsid w:val="003B338D"/>
    <w:rsid w:val="003B509A"/>
    <w:rsid w:val="003B71B7"/>
    <w:rsid w:val="003B758D"/>
    <w:rsid w:val="003C4868"/>
    <w:rsid w:val="003C69FE"/>
    <w:rsid w:val="003E04A4"/>
    <w:rsid w:val="003E0F81"/>
    <w:rsid w:val="003E3DEB"/>
    <w:rsid w:val="003E5858"/>
    <w:rsid w:val="003F349A"/>
    <w:rsid w:val="004031CD"/>
    <w:rsid w:val="00404911"/>
    <w:rsid w:val="004076D7"/>
    <w:rsid w:val="0041501D"/>
    <w:rsid w:val="0041506C"/>
    <w:rsid w:val="0041581D"/>
    <w:rsid w:val="00416110"/>
    <w:rsid w:val="004352A3"/>
    <w:rsid w:val="004642D6"/>
    <w:rsid w:val="0047077A"/>
    <w:rsid w:val="00475CCF"/>
    <w:rsid w:val="00476646"/>
    <w:rsid w:val="00482923"/>
    <w:rsid w:val="00483D39"/>
    <w:rsid w:val="00485B5D"/>
    <w:rsid w:val="0048696C"/>
    <w:rsid w:val="00486AD5"/>
    <w:rsid w:val="00492FA8"/>
    <w:rsid w:val="004A0D40"/>
    <w:rsid w:val="004A1095"/>
    <w:rsid w:val="004B7C15"/>
    <w:rsid w:val="004C57B2"/>
    <w:rsid w:val="004C5A5D"/>
    <w:rsid w:val="004C5B45"/>
    <w:rsid w:val="004C7008"/>
    <w:rsid w:val="004D0695"/>
    <w:rsid w:val="004D4417"/>
    <w:rsid w:val="004E7828"/>
    <w:rsid w:val="004F1125"/>
    <w:rsid w:val="004F6390"/>
    <w:rsid w:val="005020A1"/>
    <w:rsid w:val="005065E5"/>
    <w:rsid w:val="00506B6B"/>
    <w:rsid w:val="00515FA1"/>
    <w:rsid w:val="005221C5"/>
    <w:rsid w:val="005230CB"/>
    <w:rsid w:val="00531AB5"/>
    <w:rsid w:val="00543FF8"/>
    <w:rsid w:val="005442E7"/>
    <w:rsid w:val="005457F2"/>
    <w:rsid w:val="005465C2"/>
    <w:rsid w:val="00547782"/>
    <w:rsid w:val="00552D94"/>
    <w:rsid w:val="0056552F"/>
    <w:rsid w:val="00571A16"/>
    <w:rsid w:val="00573E4D"/>
    <w:rsid w:val="00590313"/>
    <w:rsid w:val="00591A20"/>
    <w:rsid w:val="00595915"/>
    <w:rsid w:val="005972FC"/>
    <w:rsid w:val="005A1844"/>
    <w:rsid w:val="005A3E7B"/>
    <w:rsid w:val="005A6E50"/>
    <w:rsid w:val="005B443F"/>
    <w:rsid w:val="005B50E8"/>
    <w:rsid w:val="005C6EC9"/>
    <w:rsid w:val="005D31A9"/>
    <w:rsid w:val="005D4168"/>
    <w:rsid w:val="005D7760"/>
    <w:rsid w:val="005E09FF"/>
    <w:rsid w:val="005F09E3"/>
    <w:rsid w:val="005F0F62"/>
    <w:rsid w:val="006043D2"/>
    <w:rsid w:val="00611E61"/>
    <w:rsid w:val="00617F7C"/>
    <w:rsid w:val="006231AB"/>
    <w:rsid w:val="00637288"/>
    <w:rsid w:val="00642C0C"/>
    <w:rsid w:val="006531F4"/>
    <w:rsid w:val="006546EB"/>
    <w:rsid w:val="00656A1E"/>
    <w:rsid w:val="0066281E"/>
    <w:rsid w:val="00663D78"/>
    <w:rsid w:val="00666E32"/>
    <w:rsid w:val="00673AB6"/>
    <w:rsid w:val="00677B1D"/>
    <w:rsid w:val="006A1410"/>
    <w:rsid w:val="006A653B"/>
    <w:rsid w:val="006B50CC"/>
    <w:rsid w:val="006B61AA"/>
    <w:rsid w:val="006B7948"/>
    <w:rsid w:val="006C05FF"/>
    <w:rsid w:val="006C1865"/>
    <w:rsid w:val="006C1949"/>
    <w:rsid w:val="006C24D1"/>
    <w:rsid w:val="006D1F54"/>
    <w:rsid w:val="006D4175"/>
    <w:rsid w:val="006E002F"/>
    <w:rsid w:val="006E0A05"/>
    <w:rsid w:val="006E17DE"/>
    <w:rsid w:val="006E2C56"/>
    <w:rsid w:val="006E3E4D"/>
    <w:rsid w:val="006E4059"/>
    <w:rsid w:val="006E4396"/>
    <w:rsid w:val="006F06D7"/>
    <w:rsid w:val="006F10F4"/>
    <w:rsid w:val="006F13B2"/>
    <w:rsid w:val="006F19BA"/>
    <w:rsid w:val="006F5258"/>
    <w:rsid w:val="007014D1"/>
    <w:rsid w:val="0070486F"/>
    <w:rsid w:val="00705751"/>
    <w:rsid w:val="00707EDE"/>
    <w:rsid w:val="00713625"/>
    <w:rsid w:val="00714F0C"/>
    <w:rsid w:val="00722C10"/>
    <w:rsid w:val="00724954"/>
    <w:rsid w:val="00726EE5"/>
    <w:rsid w:val="00730104"/>
    <w:rsid w:val="00732930"/>
    <w:rsid w:val="00737ABB"/>
    <w:rsid w:val="00743F48"/>
    <w:rsid w:val="00745995"/>
    <w:rsid w:val="0075057F"/>
    <w:rsid w:val="00765201"/>
    <w:rsid w:val="007658E5"/>
    <w:rsid w:val="007659BE"/>
    <w:rsid w:val="007709F0"/>
    <w:rsid w:val="00770BE9"/>
    <w:rsid w:val="00774C30"/>
    <w:rsid w:val="0077602E"/>
    <w:rsid w:val="007811C1"/>
    <w:rsid w:val="00782254"/>
    <w:rsid w:val="00790953"/>
    <w:rsid w:val="00792B96"/>
    <w:rsid w:val="007A0B6A"/>
    <w:rsid w:val="007A445A"/>
    <w:rsid w:val="007B74F7"/>
    <w:rsid w:val="007C16A5"/>
    <w:rsid w:val="007C2C26"/>
    <w:rsid w:val="007C2D14"/>
    <w:rsid w:val="007C3EDE"/>
    <w:rsid w:val="007C4E22"/>
    <w:rsid w:val="007C613D"/>
    <w:rsid w:val="007D357A"/>
    <w:rsid w:val="007E0ED4"/>
    <w:rsid w:val="007E4EEA"/>
    <w:rsid w:val="007F0322"/>
    <w:rsid w:val="007F7794"/>
    <w:rsid w:val="00804C98"/>
    <w:rsid w:val="00805D3F"/>
    <w:rsid w:val="00805E86"/>
    <w:rsid w:val="00807EB5"/>
    <w:rsid w:val="00813617"/>
    <w:rsid w:val="008469DF"/>
    <w:rsid w:val="00847660"/>
    <w:rsid w:val="0085373F"/>
    <w:rsid w:val="00856AF4"/>
    <w:rsid w:val="0086136F"/>
    <w:rsid w:val="00862903"/>
    <w:rsid w:val="008728B7"/>
    <w:rsid w:val="00872F89"/>
    <w:rsid w:val="00877BEE"/>
    <w:rsid w:val="00881B1F"/>
    <w:rsid w:val="0088557C"/>
    <w:rsid w:val="00892178"/>
    <w:rsid w:val="00892AF9"/>
    <w:rsid w:val="00894688"/>
    <w:rsid w:val="008A14F1"/>
    <w:rsid w:val="008B42DE"/>
    <w:rsid w:val="008B577B"/>
    <w:rsid w:val="008B59C0"/>
    <w:rsid w:val="008C005F"/>
    <w:rsid w:val="008C0CAF"/>
    <w:rsid w:val="008C0E4B"/>
    <w:rsid w:val="008C2B1C"/>
    <w:rsid w:val="008C2D68"/>
    <w:rsid w:val="008C5A44"/>
    <w:rsid w:val="008D2D5F"/>
    <w:rsid w:val="008D3474"/>
    <w:rsid w:val="008D6EBA"/>
    <w:rsid w:val="008D6F1F"/>
    <w:rsid w:val="008D73F4"/>
    <w:rsid w:val="008E0090"/>
    <w:rsid w:val="008F5CF2"/>
    <w:rsid w:val="008F6D4E"/>
    <w:rsid w:val="00900272"/>
    <w:rsid w:val="00903694"/>
    <w:rsid w:val="00904695"/>
    <w:rsid w:val="009054AC"/>
    <w:rsid w:val="0091185A"/>
    <w:rsid w:val="009121E8"/>
    <w:rsid w:val="0091680B"/>
    <w:rsid w:val="00917B47"/>
    <w:rsid w:val="00923124"/>
    <w:rsid w:val="009426DE"/>
    <w:rsid w:val="00944D34"/>
    <w:rsid w:val="00950566"/>
    <w:rsid w:val="00951076"/>
    <w:rsid w:val="00951AF7"/>
    <w:rsid w:val="00955D2C"/>
    <w:rsid w:val="00956F66"/>
    <w:rsid w:val="00962643"/>
    <w:rsid w:val="00963574"/>
    <w:rsid w:val="00964FED"/>
    <w:rsid w:val="00972BD9"/>
    <w:rsid w:val="00972CD9"/>
    <w:rsid w:val="00980B4B"/>
    <w:rsid w:val="00980DEC"/>
    <w:rsid w:val="00981C29"/>
    <w:rsid w:val="0098434C"/>
    <w:rsid w:val="0098633D"/>
    <w:rsid w:val="009911B5"/>
    <w:rsid w:val="009912F1"/>
    <w:rsid w:val="00994B49"/>
    <w:rsid w:val="00996B21"/>
    <w:rsid w:val="009A027E"/>
    <w:rsid w:val="009A1307"/>
    <w:rsid w:val="009A23DE"/>
    <w:rsid w:val="009A43D0"/>
    <w:rsid w:val="009A71E6"/>
    <w:rsid w:val="009A77B1"/>
    <w:rsid w:val="009B0AB1"/>
    <w:rsid w:val="009B2590"/>
    <w:rsid w:val="009B3E7A"/>
    <w:rsid w:val="009B48E0"/>
    <w:rsid w:val="009B7F41"/>
    <w:rsid w:val="009C1D0A"/>
    <w:rsid w:val="009C3A38"/>
    <w:rsid w:val="009D64B3"/>
    <w:rsid w:val="009E63E9"/>
    <w:rsid w:val="009F0BAB"/>
    <w:rsid w:val="009F0EA8"/>
    <w:rsid w:val="009F3127"/>
    <w:rsid w:val="009F42C8"/>
    <w:rsid w:val="00A02E86"/>
    <w:rsid w:val="00A06735"/>
    <w:rsid w:val="00A07366"/>
    <w:rsid w:val="00A11DF1"/>
    <w:rsid w:val="00A12646"/>
    <w:rsid w:val="00A14469"/>
    <w:rsid w:val="00A221FD"/>
    <w:rsid w:val="00A253A7"/>
    <w:rsid w:val="00A30A65"/>
    <w:rsid w:val="00A31574"/>
    <w:rsid w:val="00A328BC"/>
    <w:rsid w:val="00A40EF5"/>
    <w:rsid w:val="00A41A1F"/>
    <w:rsid w:val="00A44760"/>
    <w:rsid w:val="00A50AB5"/>
    <w:rsid w:val="00A54361"/>
    <w:rsid w:val="00A60724"/>
    <w:rsid w:val="00A62188"/>
    <w:rsid w:val="00A6296F"/>
    <w:rsid w:val="00A659EE"/>
    <w:rsid w:val="00A70F05"/>
    <w:rsid w:val="00A734E3"/>
    <w:rsid w:val="00A75F55"/>
    <w:rsid w:val="00A763FF"/>
    <w:rsid w:val="00A83525"/>
    <w:rsid w:val="00A85455"/>
    <w:rsid w:val="00A859A3"/>
    <w:rsid w:val="00A93586"/>
    <w:rsid w:val="00A95009"/>
    <w:rsid w:val="00AB436B"/>
    <w:rsid w:val="00AB4852"/>
    <w:rsid w:val="00AB4BBA"/>
    <w:rsid w:val="00AB58B9"/>
    <w:rsid w:val="00AC28F3"/>
    <w:rsid w:val="00AC343B"/>
    <w:rsid w:val="00AC53D3"/>
    <w:rsid w:val="00AC6095"/>
    <w:rsid w:val="00AC68F1"/>
    <w:rsid w:val="00AC7B35"/>
    <w:rsid w:val="00AD1364"/>
    <w:rsid w:val="00AD154C"/>
    <w:rsid w:val="00AD469C"/>
    <w:rsid w:val="00AD5E46"/>
    <w:rsid w:val="00AD7C41"/>
    <w:rsid w:val="00AE442D"/>
    <w:rsid w:val="00AE7276"/>
    <w:rsid w:val="00AE75A4"/>
    <w:rsid w:val="00AF04DA"/>
    <w:rsid w:val="00AF32B6"/>
    <w:rsid w:val="00AF4049"/>
    <w:rsid w:val="00AF5195"/>
    <w:rsid w:val="00AF7EBC"/>
    <w:rsid w:val="00B02BF5"/>
    <w:rsid w:val="00B06A5F"/>
    <w:rsid w:val="00B14C06"/>
    <w:rsid w:val="00B164EA"/>
    <w:rsid w:val="00B21045"/>
    <w:rsid w:val="00B301D8"/>
    <w:rsid w:val="00B32A2A"/>
    <w:rsid w:val="00B32F03"/>
    <w:rsid w:val="00B34CC0"/>
    <w:rsid w:val="00B371A4"/>
    <w:rsid w:val="00B42463"/>
    <w:rsid w:val="00B46CDF"/>
    <w:rsid w:val="00B53966"/>
    <w:rsid w:val="00B53DF5"/>
    <w:rsid w:val="00B94302"/>
    <w:rsid w:val="00B95700"/>
    <w:rsid w:val="00B973AA"/>
    <w:rsid w:val="00BA09B6"/>
    <w:rsid w:val="00BA5FB3"/>
    <w:rsid w:val="00BA7CAD"/>
    <w:rsid w:val="00BB30B1"/>
    <w:rsid w:val="00BB54A7"/>
    <w:rsid w:val="00BC27F3"/>
    <w:rsid w:val="00BC4465"/>
    <w:rsid w:val="00BD27EE"/>
    <w:rsid w:val="00BD49D8"/>
    <w:rsid w:val="00BD4BCB"/>
    <w:rsid w:val="00BE16E6"/>
    <w:rsid w:val="00BE1709"/>
    <w:rsid w:val="00BE264F"/>
    <w:rsid w:val="00BF0D23"/>
    <w:rsid w:val="00BF22AB"/>
    <w:rsid w:val="00C0021E"/>
    <w:rsid w:val="00C033C4"/>
    <w:rsid w:val="00C03786"/>
    <w:rsid w:val="00C04269"/>
    <w:rsid w:val="00C2246F"/>
    <w:rsid w:val="00C26BDE"/>
    <w:rsid w:val="00C3145F"/>
    <w:rsid w:val="00C33B4D"/>
    <w:rsid w:val="00C41271"/>
    <w:rsid w:val="00C464F0"/>
    <w:rsid w:val="00C47049"/>
    <w:rsid w:val="00C52605"/>
    <w:rsid w:val="00C57379"/>
    <w:rsid w:val="00C6146A"/>
    <w:rsid w:val="00C62FB2"/>
    <w:rsid w:val="00C642AA"/>
    <w:rsid w:val="00C64496"/>
    <w:rsid w:val="00C729CF"/>
    <w:rsid w:val="00C73199"/>
    <w:rsid w:val="00C73955"/>
    <w:rsid w:val="00C81440"/>
    <w:rsid w:val="00C81F89"/>
    <w:rsid w:val="00C837C4"/>
    <w:rsid w:val="00C84573"/>
    <w:rsid w:val="00C90E22"/>
    <w:rsid w:val="00C917C6"/>
    <w:rsid w:val="00C92A7A"/>
    <w:rsid w:val="00CA592D"/>
    <w:rsid w:val="00CA71A7"/>
    <w:rsid w:val="00CB2E9D"/>
    <w:rsid w:val="00CC520A"/>
    <w:rsid w:val="00CC783D"/>
    <w:rsid w:val="00CD7C25"/>
    <w:rsid w:val="00CE005D"/>
    <w:rsid w:val="00CE4EFA"/>
    <w:rsid w:val="00CE710D"/>
    <w:rsid w:val="00CF2478"/>
    <w:rsid w:val="00CF57BF"/>
    <w:rsid w:val="00CF58B1"/>
    <w:rsid w:val="00D00A3A"/>
    <w:rsid w:val="00D01A80"/>
    <w:rsid w:val="00D07EF5"/>
    <w:rsid w:val="00D168B5"/>
    <w:rsid w:val="00D17717"/>
    <w:rsid w:val="00D22459"/>
    <w:rsid w:val="00D31D12"/>
    <w:rsid w:val="00D36A78"/>
    <w:rsid w:val="00D42D88"/>
    <w:rsid w:val="00D444CA"/>
    <w:rsid w:val="00D45001"/>
    <w:rsid w:val="00D54042"/>
    <w:rsid w:val="00D626FA"/>
    <w:rsid w:val="00D6328F"/>
    <w:rsid w:val="00D66775"/>
    <w:rsid w:val="00D67392"/>
    <w:rsid w:val="00D72603"/>
    <w:rsid w:val="00D82DCC"/>
    <w:rsid w:val="00D9441F"/>
    <w:rsid w:val="00D97230"/>
    <w:rsid w:val="00D9789D"/>
    <w:rsid w:val="00DA087D"/>
    <w:rsid w:val="00DA5894"/>
    <w:rsid w:val="00DB136C"/>
    <w:rsid w:val="00DB257E"/>
    <w:rsid w:val="00DC0B5E"/>
    <w:rsid w:val="00DC6A01"/>
    <w:rsid w:val="00DC7289"/>
    <w:rsid w:val="00DD3406"/>
    <w:rsid w:val="00DE33CE"/>
    <w:rsid w:val="00DE43A6"/>
    <w:rsid w:val="00DE4B3D"/>
    <w:rsid w:val="00DE7956"/>
    <w:rsid w:val="00DF0444"/>
    <w:rsid w:val="00DF2276"/>
    <w:rsid w:val="00DF4395"/>
    <w:rsid w:val="00DF6D6A"/>
    <w:rsid w:val="00E01066"/>
    <w:rsid w:val="00E050A0"/>
    <w:rsid w:val="00E13AB0"/>
    <w:rsid w:val="00E15451"/>
    <w:rsid w:val="00E32E6E"/>
    <w:rsid w:val="00E3518C"/>
    <w:rsid w:val="00E36DC9"/>
    <w:rsid w:val="00E376CD"/>
    <w:rsid w:val="00E51BC0"/>
    <w:rsid w:val="00E6001C"/>
    <w:rsid w:val="00E6603A"/>
    <w:rsid w:val="00E7012B"/>
    <w:rsid w:val="00E7325E"/>
    <w:rsid w:val="00E763DD"/>
    <w:rsid w:val="00E779AE"/>
    <w:rsid w:val="00E8364C"/>
    <w:rsid w:val="00E84161"/>
    <w:rsid w:val="00EA0F8B"/>
    <w:rsid w:val="00EA5ED4"/>
    <w:rsid w:val="00EA6199"/>
    <w:rsid w:val="00EA7921"/>
    <w:rsid w:val="00EB7D71"/>
    <w:rsid w:val="00EC1980"/>
    <w:rsid w:val="00ED0455"/>
    <w:rsid w:val="00ED5828"/>
    <w:rsid w:val="00ED6D53"/>
    <w:rsid w:val="00EE0AB5"/>
    <w:rsid w:val="00EE1703"/>
    <w:rsid w:val="00EF215B"/>
    <w:rsid w:val="00EF30CC"/>
    <w:rsid w:val="00EF3357"/>
    <w:rsid w:val="00F0018D"/>
    <w:rsid w:val="00F00D3A"/>
    <w:rsid w:val="00F035B5"/>
    <w:rsid w:val="00F0660D"/>
    <w:rsid w:val="00F118E7"/>
    <w:rsid w:val="00F173D5"/>
    <w:rsid w:val="00F239D5"/>
    <w:rsid w:val="00F23FB7"/>
    <w:rsid w:val="00F30DEE"/>
    <w:rsid w:val="00F475C4"/>
    <w:rsid w:val="00F53224"/>
    <w:rsid w:val="00F53B12"/>
    <w:rsid w:val="00F661BA"/>
    <w:rsid w:val="00F677B2"/>
    <w:rsid w:val="00F67C4D"/>
    <w:rsid w:val="00F723F2"/>
    <w:rsid w:val="00F81B9D"/>
    <w:rsid w:val="00F8269B"/>
    <w:rsid w:val="00F9283B"/>
    <w:rsid w:val="00F934D7"/>
    <w:rsid w:val="00F93ECC"/>
    <w:rsid w:val="00FA1A33"/>
    <w:rsid w:val="00FA5411"/>
    <w:rsid w:val="00FB14A7"/>
    <w:rsid w:val="00FB1723"/>
    <w:rsid w:val="00FC5547"/>
    <w:rsid w:val="00FC6D3C"/>
    <w:rsid w:val="00FC75CD"/>
    <w:rsid w:val="00FD0AF9"/>
    <w:rsid w:val="00FD2FBB"/>
    <w:rsid w:val="00FE2ABB"/>
    <w:rsid w:val="00FF1AA6"/>
    <w:rsid w:val="00FF1C8D"/>
    <w:rsid w:val="00FF2366"/>
    <w:rsid w:val="00FF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4456E"/>
  <w15:chartTrackingRefBased/>
  <w15:docId w15:val="{4F73F508-E121-4C95-897A-409AC82B4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D8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2D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12D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2D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2D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2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D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D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2D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2D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2D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2D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2D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D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D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D8F"/>
    <w:rPr>
      <w:rFonts w:eastAsiaTheme="majorEastAsia" w:cstheme="majorBidi"/>
      <w:color w:val="272727" w:themeColor="text1" w:themeTint="D8"/>
    </w:rPr>
  </w:style>
  <w:style w:type="paragraph" w:styleId="Title">
    <w:name w:val="Title"/>
    <w:basedOn w:val="Normal"/>
    <w:next w:val="Normal"/>
    <w:link w:val="TitleChar"/>
    <w:uiPriority w:val="10"/>
    <w:qFormat/>
    <w:rsid w:val="00112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D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D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D8F"/>
    <w:pPr>
      <w:spacing w:before="160"/>
      <w:jc w:val="center"/>
    </w:pPr>
    <w:rPr>
      <w:i/>
      <w:iCs/>
      <w:color w:val="404040" w:themeColor="text1" w:themeTint="BF"/>
    </w:rPr>
  </w:style>
  <w:style w:type="character" w:customStyle="1" w:styleId="QuoteChar">
    <w:name w:val="Quote Char"/>
    <w:basedOn w:val="DefaultParagraphFont"/>
    <w:link w:val="Quote"/>
    <w:uiPriority w:val="29"/>
    <w:rsid w:val="00112D8F"/>
    <w:rPr>
      <w:i/>
      <w:iCs/>
      <w:color w:val="404040" w:themeColor="text1" w:themeTint="BF"/>
    </w:rPr>
  </w:style>
  <w:style w:type="paragraph" w:styleId="ListParagraph">
    <w:name w:val="List Paragraph"/>
    <w:basedOn w:val="Normal"/>
    <w:uiPriority w:val="34"/>
    <w:qFormat/>
    <w:rsid w:val="00112D8F"/>
    <w:pPr>
      <w:ind w:left="720"/>
      <w:contextualSpacing/>
    </w:pPr>
  </w:style>
  <w:style w:type="character" w:styleId="IntenseEmphasis">
    <w:name w:val="Intense Emphasis"/>
    <w:basedOn w:val="DefaultParagraphFont"/>
    <w:uiPriority w:val="21"/>
    <w:qFormat/>
    <w:rsid w:val="00112D8F"/>
    <w:rPr>
      <w:i/>
      <w:iCs/>
      <w:color w:val="2F5496" w:themeColor="accent1" w:themeShade="BF"/>
    </w:rPr>
  </w:style>
  <w:style w:type="paragraph" w:styleId="IntenseQuote">
    <w:name w:val="Intense Quote"/>
    <w:basedOn w:val="Normal"/>
    <w:next w:val="Normal"/>
    <w:link w:val="IntenseQuoteChar"/>
    <w:uiPriority w:val="30"/>
    <w:qFormat/>
    <w:rsid w:val="00112D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2D8F"/>
    <w:rPr>
      <w:i/>
      <w:iCs/>
      <w:color w:val="2F5496" w:themeColor="accent1" w:themeShade="BF"/>
    </w:rPr>
  </w:style>
  <w:style w:type="character" w:styleId="IntenseReference">
    <w:name w:val="Intense Reference"/>
    <w:basedOn w:val="DefaultParagraphFont"/>
    <w:uiPriority w:val="32"/>
    <w:qFormat/>
    <w:rsid w:val="00112D8F"/>
    <w:rPr>
      <w:b/>
      <w:bCs/>
      <w:smallCaps/>
      <w:color w:val="2F5496" w:themeColor="accent1" w:themeShade="BF"/>
      <w:spacing w:val="5"/>
    </w:rPr>
  </w:style>
  <w:style w:type="paragraph" w:styleId="NormalWeb">
    <w:name w:val="Normal (Web)"/>
    <w:basedOn w:val="Normal"/>
    <w:uiPriority w:val="99"/>
    <w:unhideWhenUsed/>
    <w:rsid w:val="003804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B577B"/>
    <w:rPr>
      <w:color w:val="0563C1" w:themeColor="hyperlink"/>
      <w:u w:val="single"/>
    </w:rPr>
  </w:style>
  <w:style w:type="character" w:styleId="UnresolvedMention">
    <w:name w:val="Unresolved Mention"/>
    <w:basedOn w:val="DefaultParagraphFont"/>
    <w:uiPriority w:val="99"/>
    <w:semiHidden/>
    <w:unhideWhenUsed/>
    <w:rsid w:val="008B577B"/>
    <w:rPr>
      <w:color w:val="605E5C"/>
      <w:shd w:val="clear" w:color="auto" w:fill="E1DFDD"/>
    </w:rPr>
  </w:style>
  <w:style w:type="character" w:styleId="Emphasis">
    <w:name w:val="Emphasis"/>
    <w:basedOn w:val="DefaultParagraphFont"/>
    <w:uiPriority w:val="20"/>
    <w:qFormat/>
    <w:rsid w:val="00B42463"/>
    <w:rPr>
      <w:i/>
      <w:iCs/>
    </w:rPr>
  </w:style>
  <w:style w:type="paragraph" w:customStyle="1" w:styleId="isselectedend">
    <w:name w:val="isselectedend"/>
    <w:basedOn w:val="Normal"/>
    <w:rsid w:val="00EA0F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E002F"/>
    <w:rPr>
      <w:color w:val="954F72" w:themeColor="followedHyperlink"/>
      <w:u w:val="single"/>
    </w:rPr>
  </w:style>
  <w:style w:type="character" w:styleId="BookTitle">
    <w:name w:val="Book Title"/>
    <w:basedOn w:val="DefaultParagraphFont"/>
    <w:uiPriority w:val="33"/>
    <w:qFormat/>
    <w:rsid w:val="00E763DD"/>
    <w:rPr>
      <w:b/>
      <w:bCs/>
      <w:i/>
      <w:iCs/>
      <w:spacing w:val="5"/>
    </w:rPr>
  </w:style>
  <w:style w:type="paragraph" w:styleId="Header">
    <w:name w:val="header"/>
    <w:basedOn w:val="Normal"/>
    <w:link w:val="HeaderChar"/>
    <w:uiPriority w:val="99"/>
    <w:unhideWhenUsed/>
    <w:rsid w:val="00CB2E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E9D"/>
  </w:style>
  <w:style w:type="paragraph" w:styleId="Footer">
    <w:name w:val="footer"/>
    <w:basedOn w:val="Normal"/>
    <w:link w:val="FooterChar"/>
    <w:uiPriority w:val="99"/>
    <w:unhideWhenUsed/>
    <w:rsid w:val="00CB2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E9D"/>
  </w:style>
  <w:style w:type="table" w:styleId="TableGrid">
    <w:name w:val="Table Grid"/>
    <w:basedOn w:val="TableNormal"/>
    <w:uiPriority w:val="39"/>
    <w:rsid w:val="007811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71A1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71A16"/>
    <w:pPr>
      <w:spacing w:after="100"/>
      <w:ind w:left="220"/>
    </w:pPr>
  </w:style>
  <w:style w:type="paragraph" w:styleId="TOC1">
    <w:name w:val="toc 1"/>
    <w:basedOn w:val="Normal"/>
    <w:next w:val="Normal"/>
    <w:autoRedefine/>
    <w:uiPriority w:val="39"/>
    <w:unhideWhenUsed/>
    <w:rsid w:val="00506B6B"/>
    <w:pPr>
      <w:tabs>
        <w:tab w:val="right" w:leader="dot" w:pos="9016"/>
      </w:tabs>
      <w:spacing w:after="100"/>
    </w:pPr>
  </w:style>
  <w:style w:type="paragraph" w:styleId="TOC3">
    <w:name w:val="toc 3"/>
    <w:basedOn w:val="Normal"/>
    <w:next w:val="Normal"/>
    <w:autoRedefine/>
    <w:uiPriority w:val="39"/>
    <w:unhideWhenUsed/>
    <w:rsid w:val="002E66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image" Target="media/image11.emf"/><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image" Target="media/image17.emf"/><Relationship Id="rId7" Type="http://schemas.openxmlformats.org/officeDocument/2006/relationships/endnotes" Target="endnotes.xml"/><Relationship Id="rId12" Type="http://schemas.openxmlformats.org/officeDocument/2006/relationships/hyperlink" Target="https://ukactive.com/news/uk-health-and-fitness-market-report-2026-reveals-visits-to-health-and-fitness-clubs-up-10-and-18-of-the-population-now-members/" TargetMode="External"/><Relationship Id="rId17" Type="http://schemas.openxmlformats.org/officeDocument/2006/relationships/diagramColors" Target="diagrams/colors1.xml"/><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5.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ortengland.org/research-and-data/data/active-lives?section=measures-section" TargetMode="External"/><Relationship Id="rId24" Type="http://schemas.openxmlformats.org/officeDocument/2006/relationships/image" Target="media/image9.png"/><Relationship Id="rId32" Type="http://schemas.openxmlformats.org/officeDocument/2006/relationships/hyperlink" Target="https://forms.office.com/Pages/AnalysisPage.aspx?AnalyzerToken=11GdEFR2Iyitj4yANN0FWLnmewtwoGbv&amp;id=-REPTm4EBUWcuNshUjEeIU0ndwx1s21Mu4N8GgngTcNURUxGVElGMFhQWlZBME9QWUdYTE5DVktSSy4u" TargetMode="External"/><Relationship Id="rId37"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8.png"/><Relationship Id="rId28" Type="http://schemas.openxmlformats.org/officeDocument/2006/relationships/image" Target="media/image12.png"/><Relationship Id="rId36" Type="http://schemas.openxmlformats.org/officeDocument/2006/relationships/image" Target="media/image18.png"/><Relationship Id="rId10" Type="http://schemas.openxmlformats.org/officeDocument/2006/relationships/hyperlink" Target="https://www.svb.com/startup-insights/raising-capital/financial-forecasting/" TargetMode="External"/><Relationship Id="rId19" Type="http://schemas.openxmlformats.org/officeDocument/2006/relationships/image" Target="media/image4.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image" Target="media/image7.png"/><Relationship Id="rId27" Type="http://schemas.openxmlformats.org/officeDocument/2006/relationships/package" Target="embeddings/Microsoft_Excel_Worksheet.xlsx"/><Relationship Id="rId30" Type="http://schemas.openxmlformats.org/officeDocument/2006/relationships/image" Target="media/image14.png"/><Relationship Id="rId35" Type="http://schemas.openxmlformats.org/officeDocument/2006/relationships/package" Target="embeddings/Microsoft_Excel_Worksheet1.xlsx"/><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A56EE8-98E8-49A0-9191-DACBDB1FEDF3}" type="doc">
      <dgm:prSet loTypeId="urn:microsoft.com/office/officeart/2005/8/layout/hierarchy1" loCatId="hierarchy" qsTypeId="urn:microsoft.com/office/officeart/2005/8/quickstyle/simple1" qsCatId="simple" csTypeId="urn:microsoft.com/office/officeart/2005/8/colors/accent2_4" csCatId="accent2" phldr="1"/>
      <dgm:spPr/>
      <dgm:t>
        <a:bodyPr/>
        <a:lstStyle/>
        <a:p>
          <a:endParaRPr lang="en-GB"/>
        </a:p>
      </dgm:t>
    </dgm:pt>
    <dgm:pt modelId="{51E50EE2-9241-4884-91B3-0C2CBF20B732}">
      <dgm:prSet phldrT="[Text]"/>
      <dgm:spPr/>
      <dgm:t>
        <a:bodyPr/>
        <a:lstStyle/>
        <a:p>
          <a:pPr>
            <a:buNone/>
          </a:pPr>
          <a:r>
            <a:rPr lang="en-GB"/>
            <a:t>Owner</a:t>
          </a:r>
        </a:p>
      </dgm:t>
    </dgm:pt>
    <dgm:pt modelId="{A2C95DFD-55CB-495C-A4D3-0F833554DC61}" type="parTrans" cxnId="{B7ABB518-E60D-4D17-BF36-794BD224E7CC}">
      <dgm:prSet/>
      <dgm:spPr/>
      <dgm:t>
        <a:bodyPr/>
        <a:lstStyle/>
        <a:p>
          <a:endParaRPr lang="en-GB"/>
        </a:p>
      </dgm:t>
    </dgm:pt>
    <dgm:pt modelId="{D3D3F7EF-2056-41A0-8765-585B46142B53}" type="sibTrans" cxnId="{B7ABB518-E60D-4D17-BF36-794BD224E7CC}">
      <dgm:prSet/>
      <dgm:spPr/>
      <dgm:t>
        <a:bodyPr/>
        <a:lstStyle/>
        <a:p>
          <a:endParaRPr lang="en-GB"/>
        </a:p>
      </dgm:t>
    </dgm:pt>
    <dgm:pt modelId="{E39BACCA-616B-4BCB-8DC8-0F752B7BF1DC}">
      <dgm:prSet phldrT="[Text]"/>
      <dgm:spPr/>
      <dgm:t>
        <a:bodyPr/>
        <a:lstStyle/>
        <a:p>
          <a:r>
            <a:rPr lang="en-GB"/>
            <a:t>Childcare Supervisor</a:t>
          </a:r>
        </a:p>
      </dgm:t>
    </dgm:pt>
    <dgm:pt modelId="{2344A8DC-215F-458A-B2D1-44039D6EDBF1}" type="parTrans" cxnId="{5B9B68EA-DABC-4558-9855-17EF263B1160}">
      <dgm:prSet/>
      <dgm:spPr/>
      <dgm:t>
        <a:bodyPr/>
        <a:lstStyle/>
        <a:p>
          <a:endParaRPr lang="en-GB"/>
        </a:p>
      </dgm:t>
    </dgm:pt>
    <dgm:pt modelId="{E6CCA456-23EE-4599-A7D1-605B1E015923}" type="sibTrans" cxnId="{5B9B68EA-DABC-4558-9855-17EF263B1160}">
      <dgm:prSet/>
      <dgm:spPr/>
      <dgm:t>
        <a:bodyPr/>
        <a:lstStyle/>
        <a:p>
          <a:endParaRPr lang="en-GB"/>
        </a:p>
      </dgm:t>
    </dgm:pt>
    <dgm:pt modelId="{9EE4DE68-F0CA-44C2-8E72-07F8E256B1E7}">
      <dgm:prSet phldrT="[Text]"/>
      <dgm:spPr/>
      <dgm:t>
        <a:bodyPr/>
        <a:lstStyle/>
        <a:p>
          <a:r>
            <a:rPr lang="en-GB"/>
            <a:t>Facilities</a:t>
          </a:r>
        </a:p>
        <a:p>
          <a:r>
            <a:rPr lang="en-GB"/>
            <a:t>Supervisor</a:t>
          </a:r>
        </a:p>
      </dgm:t>
    </dgm:pt>
    <dgm:pt modelId="{7E0E8260-5CE8-4748-B227-63F9EAE885E7}" type="parTrans" cxnId="{2724CCD4-A3C1-4C53-AD58-55E404FE41EB}">
      <dgm:prSet/>
      <dgm:spPr/>
      <dgm:t>
        <a:bodyPr/>
        <a:lstStyle/>
        <a:p>
          <a:endParaRPr lang="en-GB"/>
        </a:p>
      </dgm:t>
    </dgm:pt>
    <dgm:pt modelId="{B2C63424-E9E4-4210-83F6-6C41ABF7C653}" type="sibTrans" cxnId="{2724CCD4-A3C1-4C53-AD58-55E404FE41EB}">
      <dgm:prSet/>
      <dgm:spPr/>
      <dgm:t>
        <a:bodyPr/>
        <a:lstStyle/>
        <a:p>
          <a:endParaRPr lang="en-GB"/>
        </a:p>
      </dgm:t>
    </dgm:pt>
    <dgm:pt modelId="{C07921EE-D922-461D-BF57-722B36D26286}">
      <dgm:prSet phldrT="[Text]"/>
      <dgm:spPr/>
      <dgm:t>
        <a:bodyPr/>
        <a:lstStyle/>
        <a:p>
          <a:r>
            <a:rPr lang="en-GB"/>
            <a:t>Fitness Supervisor</a:t>
          </a:r>
        </a:p>
      </dgm:t>
    </dgm:pt>
    <dgm:pt modelId="{5ECC0AB9-B1FC-4778-A42A-A115010DB6D5}" type="parTrans" cxnId="{7B9E8585-73C6-4647-B5A2-AA79B536B777}">
      <dgm:prSet/>
      <dgm:spPr/>
      <dgm:t>
        <a:bodyPr/>
        <a:lstStyle/>
        <a:p>
          <a:endParaRPr lang="en-GB"/>
        </a:p>
      </dgm:t>
    </dgm:pt>
    <dgm:pt modelId="{F81F8BED-345E-4D3A-ADEA-221996405DFF}" type="sibTrans" cxnId="{7B9E8585-73C6-4647-B5A2-AA79B536B777}">
      <dgm:prSet/>
      <dgm:spPr/>
      <dgm:t>
        <a:bodyPr/>
        <a:lstStyle/>
        <a:p>
          <a:endParaRPr lang="en-GB"/>
        </a:p>
      </dgm:t>
    </dgm:pt>
    <dgm:pt modelId="{D4A4482B-EF4D-43E1-B267-87F5ABC63FAB}">
      <dgm:prSet phldrT="[Text]"/>
      <dgm:spPr/>
      <dgm:t>
        <a:bodyPr/>
        <a:lstStyle/>
        <a:p>
          <a:pPr>
            <a:buNone/>
          </a:pPr>
          <a:r>
            <a:rPr lang="en-GB"/>
            <a:t>General Manager</a:t>
          </a:r>
        </a:p>
      </dgm:t>
    </dgm:pt>
    <dgm:pt modelId="{978D6413-4944-43BB-AC50-66E3E547DC2F}" type="parTrans" cxnId="{47FCF1D1-4E15-4F17-BF5F-9CA26022F8D7}">
      <dgm:prSet/>
      <dgm:spPr/>
      <dgm:t>
        <a:bodyPr/>
        <a:lstStyle/>
        <a:p>
          <a:endParaRPr lang="en-GB"/>
        </a:p>
      </dgm:t>
    </dgm:pt>
    <dgm:pt modelId="{88AC418A-6EAA-49CE-8ED4-05811B440329}" type="sibTrans" cxnId="{47FCF1D1-4E15-4F17-BF5F-9CA26022F8D7}">
      <dgm:prSet/>
      <dgm:spPr/>
      <dgm:t>
        <a:bodyPr/>
        <a:lstStyle/>
        <a:p>
          <a:endParaRPr lang="en-GB"/>
        </a:p>
      </dgm:t>
    </dgm:pt>
    <dgm:pt modelId="{727DC629-7380-45CA-83AA-3C1724B84A4A}">
      <dgm:prSet phldrT="[Text]"/>
      <dgm:spPr/>
      <dgm:t>
        <a:bodyPr/>
        <a:lstStyle/>
        <a:p>
          <a:r>
            <a:rPr lang="en-GB"/>
            <a:t>Receptionist &amp; Marketing Assistant</a:t>
          </a:r>
        </a:p>
      </dgm:t>
    </dgm:pt>
    <dgm:pt modelId="{9BA62CBC-4792-460E-A125-6ACF54FD4ED7}" type="parTrans" cxnId="{B58C756E-8612-488A-AB10-86E605AC6FB8}">
      <dgm:prSet/>
      <dgm:spPr/>
      <dgm:t>
        <a:bodyPr/>
        <a:lstStyle/>
        <a:p>
          <a:endParaRPr lang="en-GB"/>
        </a:p>
      </dgm:t>
    </dgm:pt>
    <dgm:pt modelId="{F4411CF3-BCCD-438C-A316-97B0B3FF8A9D}" type="sibTrans" cxnId="{B58C756E-8612-488A-AB10-86E605AC6FB8}">
      <dgm:prSet/>
      <dgm:spPr/>
      <dgm:t>
        <a:bodyPr/>
        <a:lstStyle/>
        <a:p>
          <a:endParaRPr lang="en-GB"/>
        </a:p>
      </dgm:t>
    </dgm:pt>
    <dgm:pt modelId="{CC800B15-9A7B-411A-9F2F-ED410D55CC97}">
      <dgm:prSet phldrT="[Text]"/>
      <dgm:spPr/>
      <dgm:t>
        <a:bodyPr/>
        <a:lstStyle/>
        <a:p>
          <a:r>
            <a:rPr lang="en-GB"/>
            <a:t>Personal Trainers (2)</a:t>
          </a:r>
        </a:p>
      </dgm:t>
    </dgm:pt>
    <dgm:pt modelId="{9C91E515-A13A-48E4-BF27-77A57D5836E6}" type="parTrans" cxnId="{B05AAC45-0E5A-4384-A4DD-A16AEF9141B7}">
      <dgm:prSet/>
      <dgm:spPr/>
      <dgm:t>
        <a:bodyPr/>
        <a:lstStyle/>
        <a:p>
          <a:endParaRPr lang="en-GB"/>
        </a:p>
      </dgm:t>
    </dgm:pt>
    <dgm:pt modelId="{65D8C70F-7354-45D7-889D-9A5E93C3668B}" type="sibTrans" cxnId="{B05AAC45-0E5A-4384-A4DD-A16AEF9141B7}">
      <dgm:prSet/>
      <dgm:spPr/>
      <dgm:t>
        <a:bodyPr/>
        <a:lstStyle/>
        <a:p>
          <a:endParaRPr lang="en-GB"/>
        </a:p>
      </dgm:t>
    </dgm:pt>
    <dgm:pt modelId="{9109EF82-D30D-4098-AE47-8D994C73C0F6}">
      <dgm:prSet phldrT="[Text]"/>
      <dgm:spPr/>
      <dgm:t>
        <a:bodyPr/>
        <a:lstStyle/>
        <a:p>
          <a:r>
            <a:rPr lang="en-GB"/>
            <a:t>Childcare Workers (2)</a:t>
          </a:r>
        </a:p>
      </dgm:t>
    </dgm:pt>
    <dgm:pt modelId="{E2CD90BA-FC99-46E4-B145-5855A9A72F5C}" type="parTrans" cxnId="{4BEB5FFB-242F-4AEF-9562-0AAFCC880108}">
      <dgm:prSet/>
      <dgm:spPr/>
      <dgm:t>
        <a:bodyPr/>
        <a:lstStyle/>
        <a:p>
          <a:endParaRPr lang="en-GB"/>
        </a:p>
      </dgm:t>
    </dgm:pt>
    <dgm:pt modelId="{F852B6ED-78BF-4405-BFAE-532EAEC66E88}" type="sibTrans" cxnId="{4BEB5FFB-242F-4AEF-9562-0AAFCC880108}">
      <dgm:prSet/>
      <dgm:spPr/>
      <dgm:t>
        <a:bodyPr/>
        <a:lstStyle/>
        <a:p>
          <a:endParaRPr lang="en-GB"/>
        </a:p>
      </dgm:t>
    </dgm:pt>
    <dgm:pt modelId="{B875D452-7A9D-4FA6-8A4B-A2C968A6E2A3}">
      <dgm:prSet phldrT="[Text]"/>
      <dgm:spPr/>
      <dgm:t>
        <a:bodyPr/>
        <a:lstStyle/>
        <a:p>
          <a:r>
            <a:rPr lang="en-GB"/>
            <a:t>Cafe Assistant</a:t>
          </a:r>
        </a:p>
      </dgm:t>
    </dgm:pt>
    <dgm:pt modelId="{20A9A20B-6BAA-4882-AC46-916E17938F66}" type="parTrans" cxnId="{8DDBDE01-BBDB-42E3-97AB-0B5224628C6E}">
      <dgm:prSet/>
      <dgm:spPr/>
      <dgm:t>
        <a:bodyPr/>
        <a:lstStyle/>
        <a:p>
          <a:endParaRPr lang="en-GB"/>
        </a:p>
      </dgm:t>
    </dgm:pt>
    <dgm:pt modelId="{13262CD4-F3D5-4DA1-86CC-C50B4509BA75}" type="sibTrans" cxnId="{8DDBDE01-BBDB-42E3-97AB-0B5224628C6E}">
      <dgm:prSet/>
      <dgm:spPr/>
      <dgm:t>
        <a:bodyPr/>
        <a:lstStyle/>
        <a:p>
          <a:endParaRPr lang="en-GB"/>
        </a:p>
      </dgm:t>
    </dgm:pt>
    <dgm:pt modelId="{EF2736D4-0ECB-435A-BFF1-892B292C2E47}">
      <dgm:prSet phldrT="[Text]"/>
      <dgm:spPr/>
      <dgm:t>
        <a:bodyPr/>
        <a:lstStyle/>
        <a:p>
          <a:r>
            <a:rPr lang="en-GB"/>
            <a:t>Wellness &amp; Nutrition Advisor</a:t>
          </a:r>
        </a:p>
      </dgm:t>
    </dgm:pt>
    <dgm:pt modelId="{2E6ECC9E-3229-4CE6-BFEA-05581FF555AA}" type="parTrans" cxnId="{69093C9F-9BEF-4801-9FD4-E524B1690743}">
      <dgm:prSet/>
      <dgm:spPr/>
      <dgm:t>
        <a:bodyPr/>
        <a:lstStyle/>
        <a:p>
          <a:endParaRPr lang="en-GB"/>
        </a:p>
      </dgm:t>
    </dgm:pt>
    <dgm:pt modelId="{503B91B5-2B0D-49B3-99B6-829F6AC77E23}" type="sibTrans" cxnId="{69093C9F-9BEF-4801-9FD4-E524B1690743}">
      <dgm:prSet/>
      <dgm:spPr/>
      <dgm:t>
        <a:bodyPr/>
        <a:lstStyle/>
        <a:p>
          <a:endParaRPr lang="en-GB"/>
        </a:p>
      </dgm:t>
    </dgm:pt>
    <dgm:pt modelId="{7CB1CE00-B1B1-4839-9479-503EF36B0359}">
      <dgm:prSet phldrT="[Text]"/>
      <dgm:spPr/>
      <dgm:t>
        <a:bodyPr/>
        <a:lstStyle/>
        <a:p>
          <a:r>
            <a:rPr lang="en-GB"/>
            <a:t>Cleaner</a:t>
          </a:r>
        </a:p>
      </dgm:t>
    </dgm:pt>
    <dgm:pt modelId="{C69AE3DC-0C45-4E70-9F27-4AA5248569B9}" type="parTrans" cxnId="{64E9B309-9ACF-461A-85E4-FDFD36DA2B4C}">
      <dgm:prSet/>
      <dgm:spPr/>
      <dgm:t>
        <a:bodyPr/>
        <a:lstStyle/>
        <a:p>
          <a:endParaRPr lang="en-GB"/>
        </a:p>
      </dgm:t>
    </dgm:pt>
    <dgm:pt modelId="{56FE677C-1BB4-4972-9BF8-B6C6DCB09B1E}" type="sibTrans" cxnId="{64E9B309-9ACF-461A-85E4-FDFD36DA2B4C}">
      <dgm:prSet/>
      <dgm:spPr/>
      <dgm:t>
        <a:bodyPr/>
        <a:lstStyle/>
        <a:p>
          <a:endParaRPr lang="en-GB"/>
        </a:p>
      </dgm:t>
    </dgm:pt>
    <dgm:pt modelId="{2CDB37A2-8E26-4AD1-93F7-BE13C0165810}" type="pres">
      <dgm:prSet presAssocID="{4BA56EE8-98E8-49A0-9191-DACBDB1FEDF3}" presName="hierChild1" presStyleCnt="0">
        <dgm:presLayoutVars>
          <dgm:chPref val="1"/>
          <dgm:dir/>
          <dgm:animOne val="branch"/>
          <dgm:animLvl val="lvl"/>
          <dgm:resizeHandles/>
        </dgm:presLayoutVars>
      </dgm:prSet>
      <dgm:spPr/>
    </dgm:pt>
    <dgm:pt modelId="{EA304F54-B644-431E-AD22-AAA41B590A66}" type="pres">
      <dgm:prSet presAssocID="{51E50EE2-9241-4884-91B3-0C2CBF20B732}" presName="hierRoot1" presStyleCnt="0"/>
      <dgm:spPr/>
    </dgm:pt>
    <dgm:pt modelId="{AD05C436-7172-49B5-8CC3-70BBC6DC805D}" type="pres">
      <dgm:prSet presAssocID="{51E50EE2-9241-4884-91B3-0C2CBF20B732}" presName="composite" presStyleCnt="0"/>
      <dgm:spPr/>
    </dgm:pt>
    <dgm:pt modelId="{A356C688-4450-4F2D-9B63-22176D72FC42}" type="pres">
      <dgm:prSet presAssocID="{51E50EE2-9241-4884-91B3-0C2CBF20B732}" presName="background" presStyleLbl="node0" presStyleIdx="0" presStyleCnt="1"/>
      <dgm:spPr/>
    </dgm:pt>
    <dgm:pt modelId="{08179351-36C7-4D59-B53E-42C8FD785BCD}" type="pres">
      <dgm:prSet presAssocID="{51E50EE2-9241-4884-91B3-0C2CBF20B732}" presName="text" presStyleLbl="fgAcc0" presStyleIdx="0" presStyleCnt="1">
        <dgm:presLayoutVars>
          <dgm:chPref val="3"/>
        </dgm:presLayoutVars>
      </dgm:prSet>
      <dgm:spPr/>
    </dgm:pt>
    <dgm:pt modelId="{F7D620F7-4967-4B94-8F2E-B8DA04808C18}" type="pres">
      <dgm:prSet presAssocID="{51E50EE2-9241-4884-91B3-0C2CBF20B732}" presName="hierChild2" presStyleCnt="0"/>
      <dgm:spPr/>
    </dgm:pt>
    <dgm:pt modelId="{DCB3BEF9-7DAA-4326-959E-2AE05460C1AE}" type="pres">
      <dgm:prSet presAssocID="{978D6413-4944-43BB-AC50-66E3E547DC2F}" presName="Name10" presStyleLbl="parChTrans1D2" presStyleIdx="0" presStyleCnt="1"/>
      <dgm:spPr/>
    </dgm:pt>
    <dgm:pt modelId="{093CF25A-F226-4FF5-8664-45D2C42DC405}" type="pres">
      <dgm:prSet presAssocID="{D4A4482B-EF4D-43E1-B267-87F5ABC63FAB}" presName="hierRoot2" presStyleCnt="0"/>
      <dgm:spPr/>
    </dgm:pt>
    <dgm:pt modelId="{69F983C5-1D1E-46B6-8A8E-A889EBC02B6E}" type="pres">
      <dgm:prSet presAssocID="{D4A4482B-EF4D-43E1-B267-87F5ABC63FAB}" presName="composite2" presStyleCnt="0"/>
      <dgm:spPr/>
    </dgm:pt>
    <dgm:pt modelId="{97BFE0EC-E137-46B7-A9B3-40A55ED25AF6}" type="pres">
      <dgm:prSet presAssocID="{D4A4482B-EF4D-43E1-B267-87F5ABC63FAB}" presName="background2" presStyleLbl="node2" presStyleIdx="0" presStyleCnt="1"/>
      <dgm:spPr/>
    </dgm:pt>
    <dgm:pt modelId="{63CF7254-BE75-45D6-89F2-87E5CC2754F3}" type="pres">
      <dgm:prSet presAssocID="{D4A4482B-EF4D-43E1-B267-87F5ABC63FAB}" presName="text2" presStyleLbl="fgAcc2" presStyleIdx="0" presStyleCnt="1">
        <dgm:presLayoutVars>
          <dgm:chPref val="3"/>
        </dgm:presLayoutVars>
      </dgm:prSet>
      <dgm:spPr/>
    </dgm:pt>
    <dgm:pt modelId="{A1AB9384-04B2-4BFE-A11D-8DBC215D0EA4}" type="pres">
      <dgm:prSet presAssocID="{D4A4482B-EF4D-43E1-B267-87F5ABC63FAB}" presName="hierChild3" presStyleCnt="0"/>
      <dgm:spPr/>
    </dgm:pt>
    <dgm:pt modelId="{21558A49-6392-4C42-A097-81984F1EBEC8}" type="pres">
      <dgm:prSet presAssocID="{9BA62CBC-4792-460E-A125-6ACF54FD4ED7}" presName="Name17" presStyleLbl="parChTrans1D3" presStyleIdx="0" presStyleCnt="4"/>
      <dgm:spPr/>
    </dgm:pt>
    <dgm:pt modelId="{90CB67EE-CDD5-4DA0-83E8-0EB49116CFD4}" type="pres">
      <dgm:prSet presAssocID="{727DC629-7380-45CA-83AA-3C1724B84A4A}" presName="hierRoot3" presStyleCnt="0"/>
      <dgm:spPr/>
    </dgm:pt>
    <dgm:pt modelId="{A0D45D1B-2EBC-4446-A961-8CC504A1C66C}" type="pres">
      <dgm:prSet presAssocID="{727DC629-7380-45CA-83AA-3C1724B84A4A}" presName="composite3" presStyleCnt="0"/>
      <dgm:spPr/>
    </dgm:pt>
    <dgm:pt modelId="{6A733AA3-25CC-4FDC-B961-5AFA714DEA3B}" type="pres">
      <dgm:prSet presAssocID="{727DC629-7380-45CA-83AA-3C1724B84A4A}" presName="background3" presStyleLbl="node3" presStyleIdx="0" presStyleCnt="4"/>
      <dgm:spPr/>
    </dgm:pt>
    <dgm:pt modelId="{0B193229-A88C-4873-8B5E-8AEB92714BFA}" type="pres">
      <dgm:prSet presAssocID="{727DC629-7380-45CA-83AA-3C1724B84A4A}" presName="text3" presStyleLbl="fgAcc3" presStyleIdx="0" presStyleCnt="4">
        <dgm:presLayoutVars>
          <dgm:chPref val="3"/>
        </dgm:presLayoutVars>
      </dgm:prSet>
      <dgm:spPr/>
    </dgm:pt>
    <dgm:pt modelId="{63B92DA9-3829-4D21-8005-0C2C861DDC75}" type="pres">
      <dgm:prSet presAssocID="{727DC629-7380-45CA-83AA-3C1724B84A4A}" presName="hierChild4" presStyleCnt="0"/>
      <dgm:spPr/>
    </dgm:pt>
    <dgm:pt modelId="{9167154D-02D7-446D-B4D6-E0DD0F9850C2}" type="pres">
      <dgm:prSet presAssocID="{5ECC0AB9-B1FC-4778-A42A-A115010DB6D5}" presName="Name17" presStyleLbl="parChTrans1D3" presStyleIdx="1" presStyleCnt="4"/>
      <dgm:spPr/>
    </dgm:pt>
    <dgm:pt modelId="{F0D9843B-4EE2-45FA-BCB5-540C5EEF20EC}" type="pres">
      <dgm:prSet presAssocID="{C07921EE-D922-461D-BF57-722B36D26286}" presName="hierRoot3" presStyleCnt="0"/>
      <dgm:spPr/>
    </dgm:pt>
    <dgm:pt modelId="{A3EC75A7-C6BE-4D70-8338-3DB89A1B451C}" type="pres">
      <dgm:prSet presAssocID="{C07921EE-D922-461D-BF57-722B36D26286}" presName="composite3" presStyleCnt="0"/>
      <dgm:spPr/>
    </dgm:pt>
    <dgm:pt modelId="{0FB57837-81DE-4F5A-8C5D-2732C6D1C408}" type="pres">
      <dgm:prSet presAssocID="{C07921EE-D922-461D-BF57-722B36D26286}" presName="background3" presStyleLbl="node3" presStyleIdx="1" presStyleCnt="4"/>
      <dgm:spPr/>
    </dgm:pt>
    <dgm:pt modelId="{446F0DCB-AF42-4849-8183-D061DA860FAD}" type="pres">
      <dgm:prSet presAssocID="{C07921EE-D922-461D-BF57-722B36D26286}" presName="text3" presStyleLbl="fgAcc3" presStyleIdx="1" presStyleCnt="4">
        <dgm:presLayoutVars>
          <dgm:chPref val="3"/>
        </dgm:presLayoutVars>
      </dgm:prSet>
      <dgm:spPr/>
    </dgm:pt>
    <dgm:pt modelId="{88AE20BB-D996-4B04-84ED-32DCAFF72C1F}" type="pres">
      <dgm:prSet presAssocID="{C07921EE-D922-461D-BF57-722B36D26286}" presName="hierChild4" presStyleCnt="0"/>
      <dgm:spPr/>
    </dgm:pt>
    <dgm:pt modelId="{051B2A3C-CA5A-4446-AFD2-3B3A00A4C0EB}" type="pres">
      <dgm:prSet presAssocID="{9C91E515-A13A-48E4-BF27-77A57D5836E6}" presName="Name23" presStyleLbl="parChTrans1D4" presStyleIdx="0" presStyleCnt="5"/>
      <dgm:spPr/>
    </dgm:pt>
    <dgm:pt modelId="{BC29A0A3-E904-4A54-BC58-FE204110EB09}" type="pres">
      <dgm:prSet presAssocID="{CC800B15-9A7B-411A-9F2F-ED410D55CC97}" presName="hierRoot4" presStyleCnt="0"/>
      <dgm:spPr/>
    </dgm:pt>
    <dgm:pt modelId="{D93B8646-AFAD-4956-B351-6DF96CFE30C0}" type="pres">
      <dgm:prSet presAssocID="{CC800B15-9A7B-411A-9F2F-ED410D55CC97}" presName="composite4" presStyleCnt="0"/>
      <dgm:spPr/>
    </dgm:pt>
    <dgm:pt modelId="{21570B63-3659-4C73-ACF6-7D7CD1818260}" type="pres">
      <dgm:prSet presAssocID="{CC800B15-9A7B-411A-9F2F-ED410D55CC97}" presName="background4" presStyleLbl="node4" presStyleIdx="0" presStyleCnt="5"/>
      <dgm:spPr/>
    </dgm:pt>
    <dgm:pt modelId="{9A287186-F2AE-45C9-A820-92C19F4AF96C}" type="pres">
      <dgm:prSet presAssocID="{CC800B15-9A7B-411A-9F2F-ED410D55CC97}" presName="text4" presStyleLbl="fgAcc4" presStyleIdx="0" presStyleCnt="5">
        <dgm:presLayoutVars>
          <dgm:chPref val="3"/>
        </dgm:presLayoutVars>
      </dgm:prSet>
      <dgm:spPr/>
    </dgm:pt>
    <dgm:pt modelId="{2D1B70DB-66F4-4E6E-A648-F67F0296EEFC}" type="pres">
      <dgm:prSet presAssocID="{CC800B15-9A7B-411A-9F2F-ED410D55CC97}" presName="hierChild5" presStyleCnt="0"/>
      <dgm:spPr/>
    </dgm:pt>
    <dgm:pt modelId="{0F9CF736-A7D1-439B-BF5D-288C895572B4}" type="pres">
      <dgm:prSet presAssocID="{2E6ECC9E-3229-4CE6-BFEA-05581FF555AA}" presName="Name23" presStyleLbl="parChTrans1D4" presStyleIdx="1" presStyleCnt="5"/>
      <dgm:spPr/>
    </dgm:pt>
    <dgm:pt modelId="{318ECB96-421E-4668-8DDB-FF3BDFE280FB}" type="pres">
      <dgm:prSet presAssocID="{EF2736D4-0ECB-435A-BFF1-892B292C2E47}" presName="hierRoot4" presStyleCnt="0"/>
      <dgm:spPr/>
    </dgm:pt>
    <dgm:pt modelId="{BBBCF57E-C8E1-4E92-83E4-C58EE11F4E84}" type="pres">
      <dgm:prSet presAssocID="{EF2736D4-0ECB-435A-BFF1-892B292C2E47}" presName="composite4" presStyleCnt="0"/>
      <dgm:spPr/>
    </dgm:pt>
    <dgm:pt modelId="{7CF774D4-D733-4635-A466-78C837AA9CFC}" type="pres">
      <dgm:prSet presAssocID="{EF2736D4-0ECB-435A-BFF1-892B292C2E47}" presName="background4" presStyleLbl="node4" presStyleIdx="1" presStyleCnt="5"/>
      <dgm:spPr/>
    </dgm:pt>
    <dgm:pt modelId="{0B1F37D9-6553-4A0C-A4D8-C54E87DD29D6}" type="pres">
      <dgm:prSet presAssocID="{EF2736D4-0ECB-435A-BFF1-892B292C2E47}" presName="text4" presStyleLbl="fgAcc4" presStyleIdx="1" presStyleCnt="5">
        <dgm:presLayoutVars>
          <dgm:chPref val="3"/>
        </dgm:presLayoutVars>
      </dgm:prSet>
      <dgm:spPr/>
    </dgm:pt>
    <dgm:pt modelId="{36E0F30A-FCC3-49B9-914E-740CDB531572}" type="pres">
      <dgm:prSet presAssocID="{EF2736D4-0ECB-435A-BFF1-892B292C2E47}" presName="hierChild5" presStyleCnt="0"/>
      <dgm:spPr/>
    </dgm:pt>
    <dgm:pt modelId="{9575DCAD-3F9B-4B8D-9FDB-6239B14D81AC}" type="pres">
      <dgm:prSet presAssocID="{2344A8DC-215F-458A-B2D1-44039D6EDBF1}" presName="Name17" presStyleLbl="parChTrans1D3" presStyleIdx="2" presStyleCnt="4"/>
      <dgm:spPr/>
    </dgm:pt>
    <dgm:pt modelId="{8576CD2E-427E-41C0-A208-169916EDB16B}" type="pres">
      <dgm:prSet presAssocID="{E39BACCA-616B-4BCB-8DC8-0F752B7BF1DC}" presName="hierRoot3" presStyleCnt="0"/>
      <dgm:spPr/>
    </dgm:pt>
    <dgm:pt modelId="{09D756A1-F116-43E0-9DFA-0C7F1E4D07E1}" type="pres">
      <dgm:prSet presAssocID="{E39BACCA-616B-4BCB-8DC8-0F752B7BF1DC}" presName="composite3" presStyleCnt="0"/>
      <dgm:spPr/>
    </dgm:pt>
    <dgm:pt modelId="{7AEA2A83-FB85-426C-863E-43DB51BF7ABF}" type="pres">
      <dgm:prSet presAssocID="{E39BACCA-616B-4BCB-8DC8-0F752B7BF1DC}" presName="background3" presStyleLbl="node3" presStyleIdx="2" presStyleCnt="4"/>
      <dgm:spPr/>
    </dgm:pt>
    <dgm:pt modelId="{2998B73C-5014-46BB-90C0-968BE44F3824}" type="pres">
      <dgm:prSet presAssocID="{E39BACCA-616B-4BCB-8DC8-0F752B7BF1DC}" presName="text3" presStyleLbl="fgAcc3" presStyleIdx="2" presStyleCnt="4">
        <dgm:presLayoutVars>
          <dgm:chPref val="3"/>
        </dgm:presLayoutVars>
      </dgm:prSet>
      <dgm:spPr/>
    </dgm:pt>
    <dgm:pt modelId="{10765FD3-9140-4E0B-B6E4-72D6FF108677}" type="pres">
      <dgm:prSet presAssocID="{E39BACCA-616B-4BCB-8DC8-0F752B7BF1DC}" presName="hierChild4" presStyleCnt="0"/>
      <dgm:spPr/>
    </dgm:pt>
    <dgm:pt modelId="{26561959-6BD4-4A7D-9C0E-1C7A0501724B}" type="pres">
      <dgm:prSet presAssocID="{E2CD90BA-FC99-46E4-B145-5855A9A72F5C}" presName="Name23" presStyleLbl="parChTrans1D4" presStyleIdx="2" presStyleCnt="5"/>
      <dgm:spPr/>
    </dgm:pt>
    <dgm:pt modelId="{C8A77E05-67FA-4E0C-AE78-9517E6E2CD74}" type="pres">
      <dgm:prSet presAssocID="{9109EF82-D30D-4098-AE47-8D994C73C0F6}" presName="hierRoot4" presStyleCnt="0"/>
      <dgm:spPr/>
    </dgm:pt>
    <dgm:pt modelId="{6841ECA0-A5EC-4A47-AAA6-8496795BE757}" type="pres">
      <dgm:prSet presAssocID="{9109EF82-D30D-4098-AE47-8D994C73C0F6}" presName="composite4" presStyleCnt="0"/>
      <dgm:spPr/>
    </dgm:pt>
    <dgm:pt modelId="{162484EF-2597-4FE3-9071-874195828B03}" type="pres">
      <dgm:prSet presAssocID="{9109EF82-D30D-4098-AE47-8D994C73C0F6}" presName="background4" presStyleLbl="node4" presStyleIdx="2" presStyleCnt="5"/>
      <dgm:spPr/>
    </dgm:pt>
    <dgm:pt modelId="{CAB49D97-F9F4-4666-B6FE-3DF9CD0468F1}" type="pres">
      <dgm:prSet presAssocID="{9109EF82-D30D-4098-AE47-8D994C73C0F6}" presName="text4" presStyleLbl="fgAcc4" presStyleIdx="2" presStyleCnt="5">
        <dgm:presLayoutVars>
          <dgm:chPref val="3"/>
        </dgm:presLayoutVars>
      </dgm:prSet>
      <dgm:spPr/>
    </dgm:pt>
    <dgm:pt modelId="{27C9B6AF-B77C-4CE8-B159-24CBE3B56DE0}" type="pres">
      <dgm:prSet presAssocID="{9109EF82-D30D-4098-AE47-8D994C73C0F6}" presName="hierChild5" presStyleCnt="0"/>
      <dgm:spPr/>
    </dgm:pt>
    <dgm:pt modelId="{80E3652D-3C28-4532-8654-66961189908A}" type="pres">
      <dgm:prSet presAssocID="{7E0E8260-5CE8-4748-B227-63F9EAE885E7}" presName="Name17" presStyleLbl="parChTrans1D3" presStyleIdx="3" presStyleCnt="4"/>
      <dgm:spPr/>
    </dgm:pt>
    <dgm:pt modelId="{E2A70EE4-7DEF-4D94-97B1-2E33FEC68166}" type="pres">
      <dgm:prSet presAssocID="{9EE4DE68-F0CA-44C2-8E72-07F8E256B1E7}" presName="hierRoot3" presStyleCnt="0"/>
      <dgm:spPr/>
    </dgm:pt>
    <dgm:pt modelId="{1C2D2D90-7D8E-464F-A297-2AF6DF5537E7}" type="pres">
      <dgm:prSet presAssocID="{9EE4DE68-F0CA-44C2-8E72-07F8E256B1E7}" presName="composite3" presStyleCnt="0"/>
      <dgm:spPr/>
    </dgm:pt>
    <dgm:pt modelId="{A3E090F8-DF7E-4D90-99E2-53114FA8ED76}" type="pres">
      <dgm:prSet presAssocID="{9EE4DE68-F0CA-44C2-8E72-07F8E256B1E7}" presName="background3" presStyleLbl="node3" presStyleIdx="3" presStyleCnt="4"/>
      <dgm:spPr/>
    </dgm:pt>
    <dgm:pt modelId="{4E60F21E-B8C0-40F4-B5E6-582BC30BAE48}" type="pres">
      <dgm:prSet presAssocID="{9EE4DE68-F0CA-44C2-8E72-07F8E256B1E7}" presName="text3" presStyleLbl="fgAcc3" presStyleIdx="3" presStyleCnt="4">
        <dgm:presLayoutVars>
          <dgm:chPref val="3"/>
        </dgm:presLayoutVars>
      </dgm:prSet>
      <dgm:spPr/>
    </dgm:pt>
    <dgm:pt modelId="{4BF9A679-D444-4AD8-A944-FB0358C63D85}" type="pres">
      <dgm:prSet presAssocID="{9EE4DE68-F0CA-44C2-8E72-07F8E256B1E7}" presName="hierChild4" presStyleCnt="0"/>
      <dgm:spPr/>
    </dgm:pt>
    <dgm:pt modelId="{C6F4F3D0-865F-48B8-9099-52F917B73641}" type="pres">
      <dgm:prSet presAssocID="{20A9A20B-6BAA-4882-AC46-916E17938F66}" presName="Name23" presStyleLbl="parChTrans1D4" presStyleIdx="3" presStyleCnt="5"/>
      <dgm:spPr/>
    </dgm:pt>
    <dgm:pt modelId="{A9403A90-1F36-4AF7-9F4A-A991ABCF494D}" type="pres">
      <dgm:prSet presAssocID="{B875D452-7A9D-4FA6-8A4B-A2C968A6E2A3}" presName="hierRoot4" presStyleCnt="0"/>
      <dgm:spPr/>
    </dgm:pt>
    <dgm:pt modelId="{27179811-23E2-4910-93B9-3B1152B2D0AC}" type="pres">
      <dgm:prSet presAssocID="{B875D452-7A9D-4FA6-8A4B-A2C968A6E2A3}" presName="composite4" presStyleCnt="0"/>
      <dgm:spPr/>
    </dgm:pt>
    <dgm:pt modelId="{D8C281E7-6534-44A9-8C20-A252E8F4D809}" type="pres">
      <dgm:prSet presAssocID="{B875D452-7A9D-4FA6-8A4B-A2C968A6E2A3}" presName="background4" presStyleLbl="node4" presStyleIdx="3" presStyleCnt="5"/>
      <dgm:spPr/>
    </dgm:pt>
    <dgm:pt modelId="{1C103C56-5EC0-44EC-BD05-2BCE698AD34D}" type="pres">
      <dgm:prSet presAssocID="{B875D452-7A9D-4FA6-8A4B-A2C968A6E2A3}" presName="text4" presStyleLbl="fgAcc4" presStyleIdx="3" presStyleCnt="5">
        <dgm:presLayoutVars>
          <dgm:chPref val="3"/>
        </dgm:presLayoutVars>
      </dgm:prSet>
      <dgm:spPr/>
    </dgm:pt>
    <dgm:pt modelId="{4D4939E2-6601-4A8C-AA6E-5B8126EFBD50}" type="pres">
      <dgm:prSet presAssocID="{B875D452-7A9D-4FA6-8A4B-A2C968A6E2A3}" presName="hierChild5" presStyleCnt="0"/>
      <dgm:spPr/>
    </dgm:pt>
    <dgm:pt modelId="{A11AE908-9473-461A-918B-30A6779A2F69}" type="pres">
      <dgm:prSet presAssocID="{C69AE3DC-0C45-4E70-9F27-4AA5248569B9}" presName="Name23" presStyleLbl="parChTrans1D4" presStyleIdx="4" presStyleCnt="5"/>
      <dgm:spPr/>
    </dgm:pt>
    <dgm:pt modelId="{F3693835-FF8B-41D1-B47A-F4EB85334F95}" type="pres">
      <dgm:prSet presAssocID="{7CB1CE00-B1B1-4839-9479-503EF36B0359}" presName="hierRoot4" presStyleCnt="0"/>
      <dgm:spPr/>
    </dgm:pt>
    <dgm:pt modelId="{573E62D3-0D3C-45A4-BC69-2D62581E0C03}" type="pres">
      <dgm:prSet presAssocID="{7CB1CE00-B1B1-4839-9479-503EF36B0359}" presName="composite4" presStyleCnt="0"/>
      <dgm:spPr/>
    </dgm:pt>
    <dgm:pt modelId="{2D9D924F-73CE-4FC0-9211-8E8B6BDD2CA9}" type="pres">
      <dgm:prSet presAssocID="{7CB1CE00-B1B1-4839-9479-503EF36B0359}" presName="background4" presStyleLbl="node4" presStyleIdx="4" presStyleCnt="5"/>
      <dgm:spPr/>
    </dgm:pt>
    <dgm:pt modelId="{88307DEC-6908-4A74-B7AD-FDF32D55005B}" type="pres">
      <dgm:prSet presAssocID="{7CB1CE00-B1B1-4839-9479-503EF36B0359}" presName="text4" presStyleLbl="fgAcc4" presStyleIdx="4" presStyleCnt="5">
        <dgm:presLayoutVars>
          <dgm:chPref val="3"/>
        </dgm:presLayoutVars>
      </dgm:prSet>
      <dgm:spPr/>
    </dgm:pt>
    <dgm:pt modelId="{EE2713A0-6388-4CD9-AD21-E8BAC595D8E8}" type="pres">
      <dgm:prSet presAssocID="{7CB1CE00-B1B1-4839-9479-503EF36B0359}" presName="hierChild5" presStyleCnt="0"/>
      <dgm:spPr/>
    </dgm:pt>
  </dgm:ptLst>
  <dgm:cxnLst>
    <dgm:cxn modelId="{8DDBDE01-BBDB-42E3-97AB-0B5224628C6E}" srcId="{9EE4DE68-F0CA-44C2-8E72-07F8E256B1E7}" destId="{B875D452-7A9D-4FA6-8A4B-A2C968A6E2A3}" srcOrd="0" destOrd="0" parTransId="{20A9A20B-6BAA-4882-AC46-916E17938F66}" sibTransId="{13262CD4-F3D5-4DA1-86CC-C50B4509BA75}"/>
    <dgm:cxn modelId="{64E9B309-9ACF-461A-85E4-FDFD36DA2B4C}" srcId="{9EE4DE68-F0CA-44C2-8E72-07F8E256B1E7}" destId="{7CB1CE00-B1B1-4839-9479-503EF36B0359}" srcOrd="1" destOrd="0" parTransId="{C69AE3DC-0C45-4E70-9F27-4AA5248569B9}" sibTransId="{56FE677C-1BB4-4972-9BF8-B6C6DCB09B1E}"/>
    <dgm:cxn modelId="{B7ABB518-E60D-4D17-BF36-794BD224E7CC}" srcId="{4BA56EE8-98E8-49A0-9191-DACBDB1FEDF3}" destId="{51E50EE2-9241-4884-91B3-0C2CBF20B732}" srcOrd="0" destOrd="0" parTransId="{A2C95DFD-55CB-495C-A4D3-0F833554DC61}" sibTransId="{D3D3F7EF-2056-41A0-8765-585B46142B53}"/>
    <dgm:cxn modelId="{E2769123-F4EA-420B-B877-74B4087586CC}" type="presOf" srcId="{9BA62CBC-4792-460E-A125-6ACF54FD4ED7}" destId="{21558A49-6392-4C42-A097-81984F1EBEC8}" srcOrd="0" destOrd="0" presId="urn:microsoft.com/office/officeart/2005/8/layout/hierarchy1"/>
    <dgm:cxn modelId="{7FF4EB26-C85F-44DC-BFD4-3CDF4A856698}" type="presOf" srcId="{C69AE3DC-0C45-4E70-9F27-4AA5248569B9}" destId="{A11AE908-9473-461A-918B-30A6779A2F69}" srcOrd="0" destOrd="0" presId="urn:microsoft.com/office/officeart/2005/8/layout/hierarchy1"/>
    <dgm:cxn modelId="{9920B72F-5BA2-40E3-A3E0-5C50F21563A2}" type="presOf" srcId="{CC800B15-9A7B-411A-9F2F-ED410D55CC97}" destId="{9A287186-F2AE-45C9-A820-92C19F4AF96C}" srcOrd="0" destOrd="0" presId="urn:microsoft.com/office/officeart/2005/8/layout/hierarchy1"/>
    <dgm:cxn modelId="{A44A693A-08AC-4389-A3A8-E98229487A01}" type="presOf" srcId="{727DC629-7380-45CA-83AA-3C1724B84A4A}" destId="{0B193229-A88C-4873-8B5E-8AEB92714BFA}" srcOrd="0" destOrd="0" presId="urn:microsoft.com/office/officeart/2005/8/layout/hierarchy1"/>
    <dgm:cxn modelId="{E28FAC5D-970D-4CA1-9DD6-09F3715A2D12}" type="presOf" srcId="{5ECC0AB9-B1FC-4778-A42A-A115010DB6D5}" destId="{9167154D-02D7-446D-B4D6-E0DD0F9850C2}" srcOrd="0" destOrd="0" presId="urn:microsoft.com/office/officeart/2005/8/layout/hierarchy1"/>
    <dgm:cxn modelId="{B05AAC45-0E5A-4384-A4DD-A16AEF9141B7}" srcId="{C07921EE-D922-461D-BF57-722B36D26286}" destId="{CC800B15-9A7B-411A-9F2F-ED410D55CC97}" srcOrd="0" destOrd="0" parTransId="{9C91E515-A13A-48E4-BF27-77A57D5836E6}" sibTransId="{65D8C70F-7354-45D7-889D-9A5E93C3668B}"/>
    <dgm:cxn modelId="{4E026A4B-8B6C-4FCC-95F5-A10FD661AB60}" type="presOf" srcId="{D4A4482B-EF4D-43E1-B267-87F5ABC63FAB}" destId="{63CF7254-BE75-45D6-89F2-87E5CC2754F3}" srcOrd="0" destOrd="0" presId="urn:microsoft.com/office/officeart/2005/8/layout/hierarchy1"/>
    <dgm:cxn modelId="{B58C756E-8612-488A-AB10-86E605AC6FB8}" srcId="{D4A4482B-EF4D-43E1-B267-87F5ABC63FAB}" destId="{727DC629-7380-45CA-83AA-3C1724B84A4A}" srcOrd="0" destOrd="0" parTransId="{9BA62CBC-4792-460E-A125-6ACF54FD4ED7}" sibTransId="{F4411CF3-BCCD-438C-A316-97B0B3FF8A9D}"/>
    <dgm:cxn modelId="{7D149078-720D-41B2-A722-F00CC1A6FC53}" type="presOf" srcId="{C07921EE-D922-461D-BF57-722B36D26286}" destId="{446F0DCB-AF42-4849-8183-D061DA860FAD}" srcOrd="0" destOrd="0" presId="urn:microsoft.com/office/officeart/2005/8/layout/hierarchy1"/>
    <dgm:cxn modelId="{7654937A-4F7C-4BCB-ADA9-DE655A9C3012}" type="presOf" srcId="{7CB1CE00-B1B1-4839-9479-503EF36B0359}" destId="{88307DEC-6908-4A74-B7AD-FDF32D55005B}" srcOrd="0" destOrd="0" presId="urn:microsoft.com/office/officeart/2005/8/layout/hierarchy1"/>
    <dgm:cxn modelId="{7B9E8585-73C6-4647-B5A2-AA79B536B777}" srcId="{D4A4482B-EF4D-43E1-B267-87F5ABC63FAB}" destId="{C07921EE-D922-461D-BF57-722B36D26286}" srcOrd="1" destOrd="0" parTransId="{5ECC0AB9-B1FC-4778-A42A-A115010DB6D5}" sibTransId="{F81F8BED-345E-4D3A-ADEA-221996405DFF}"/>
    <dgm:cxn modelId="{8281CA86-417B-41AD-A75E-0EC2AD25383E}" type="presOf" srcId="{9109EF82-D30D-4098-AE47-8D994C73C0F6}" destId="{CAB49D97-F9F4-4666-B6FE-3DF9CD0468F1}" srcOrd="0" destOrd="0" presId="urn:microsoft.com/office/officeart/2005/8/layout/hierarchy1"/>
    <dgm:cxn modelId="{C7D62C87-06A1-40F2-A0E7-3E5EC7681159}" type="presOf" srcId="{7E0E8260-5CE8-4748-B227-63F9EAE885E7}" destId="{80E3652D-3C28-4532-8654-66961189908A}" srcOrd="0" destOrd="0" presId="urn:microsoft.com/office/officeart/2005/8/layout/hierarchy1"/>
    <dgm:cxn modelId="{365A768C-F70D-44A4-BEF3-9CF925E59F08}" type="presOf" srcId="{B875D452-7A9D-4FA6-8A4B-A2C968A6E2A3}" destId="{1C103C56-5EC0-44EC-BD05-2BCE698AD34D}" srcOrd="0" destOrd="0" presId="urn:microsoft.com/office/officeart/2005/8/layout/hierarchy1"/>
    <dgm:cxn modelId="{69093C9F-9BEF-4801-9FD4-E524B1690743}" srcId="{C07921EE-D922-461D-BF57-722B36D26286}" destId="{EF2736D4-0ECB-435A-BFF1-892B292C2E47}" srcOrd="1" destOrd="0" parTransId="{2E6ECC9E-3229-4CE6-BFEA-05581FF555AA}" sibTransId="{503B91B5-2B0D-49B3-99B6-829F6AC77E23}"/>
    <dgm:cxn modelId="{357622A5-1AD5-40AF-865A-4D2FF08EA989}" type="presOf" srcId="{9C91E515-A13A-48E4-BF27-77A57D5836E6}" destId="{051B2A3C-CA5A-4446-AFD2-3B3A00A4C0EB}" srcOrd="0" destOrd="0" presId="urn:microsoft.com/office/officeart/2005/8/layout/hierarchy1"/>
    <dgm:cxn modelId="{D63008A6-203C-4A7A-AFBE-63287FBEBABB}" type="presOf" srcId="{E2CD90BA-FC99-46E4-B145-5855A9A72F5C}" destId="{26561959-6BD4-4A7D-9C0E-1C7A0501724B}" srcOrd="0" destOrd="0" presId="urn:microsoft.com/office/officeart/2005/8/layout/hierarchy1"/>
    <dgm:cxn modelId="{DE6CA7B0-A7AE-4FFF-A028-1C88AEA1855D}" type="presOf" srcId="{2E6ECC9E-3229-4CE6-BFEA-05581FF555AA}" destId="{0F9CF736-A7D1-439B-BF5D-288C895572B4}" srcOrd="0" destOrd="0" presId="urn:microsoft.com/office/officeart/2005/8/layout/hierarchy1"/>
    <dgm:cxn modelId="{1F57E1B6-FEDE-4A99-9287-EA61448FC01A}" type="presOf" srcId="{9EE4DE68-F0CA-44C2-8E72-07F8E256B1E7}" destId="{4E60F21E-B8C0-40F4-B5E6-582BC30BAE48}" srcOrd="0" destOrd="0" presId="urn:microsoft.com/office/officeart/2005/8/layout/hierarchy1"/>
    <dgm:cxn modelId="{47FCF1D1-4E15-4F17-BF5F-9CA26022F8D7}" srcId="{51E50EE2-9241-4884-91B3-0C2CBF20B732}" destId="{D4A4482B-EF4D-43E1-B267-87F5ABC63FAB}" srcOrd="0" destOrd="0" parTransId="{978D6413-4944-43BB-AC50-66E3E547DC2F}" sibTransId="{88AC418A-6EAA-49CE-8ED4-05811B440329}"/>
    <dgm:cxn modelId="{2724CCD4-A3C1-4C53-AD58-55E404FE41EB}" srcId="{D4A4482B-EF4D-43E1-B267-87F5ABC63FAB}" destId="{9EE4DE68-F0CA-44C2-8E72-07F8E256B1E7}" srcOrd="3" destOrd="0" parTransId="{7E0E8260-5CE8-4748-B227-63F9EAE885E7}" sibTransId="{B2C63424-E9E4-4210-83F6-6C41ABF7C653}"/>
    <dgm:cxn modelId="{E08BDED5-EC5C-4665-98AE-E83010D7C6DC}" type="presOf" srcId="{51E50EE2-9241-4884-91B3-0C2CBF20B732}" destId="{08179351-36C7-4D59-B53E-42C8FD785BCD}" srcOrd="0" destOrd="0" presId="urn:microsoft.com/office/officeart/2005/8/layout/hierarchy1"/>
    <dgm:cxn modelId="{DD5274D6-3912-4CFB-8CAF-7EB556DEC419}" type="presOf" srcId="{EF2736D4-0ECB-435A-BFF1-892B292C2E47}" destId="{0B1F37D9-6553-4A0C-A4D8-C54E87DD29D6}" srcOrd="0" destOrd="0" presId="urn:microsoft.com/office/officeart/2005/8/layout/hierarchy1"/>
    <dgm:cxn modelId="{E51967E1-D798-4451-B8D6-ADE840D0F16B}" type="presOf" srcId="{E39BACCA-616B-4BCB-8DC8-0F752B7BF1DC}" destId="{2998B73C-5014-46BB-90C0-968BE44F3824}" srcOrd="0" destOrd="0" presId="urn:microsoft.com/office/officeart/2005/8/layout/hierarchy1"/>
    <dgm:cxn modelId="{D5D2DEE2-B142-4DC2-A538-DAF4500EB635}" type="presOf" srcId="{4BA56EE8-98E8-49A0-9191-DACBDB1FEDF3}" destId="{2CDB37A2-8E26-4AD1-93F7-BE13C0165810}" srcOrd="0" destOrd="0" presId="urn:microsoft.com/office/officeart/2005/8/layout/hierarchy1"/>
    <dgm:cxn modelId="{5B9B68EA-DABC-4558-9855-17EF263B1160}" srcId="{D4A4482B-EF4D-43E1-B267-87F5ABC63FAB}" destId="{E39BACCA-616B-4BCB-8DC8-0F752B7BF1DC}" srcOrd="2" destOrd="0" parTransId="{2344A8DC-215F-458A-B2D1-44039D6EDBF1}" sibTransId="{E6CCA456-23EE-4599-A7D1-605B1E015923}"/>
    <dgm:cxn modelId="{DAD186F0-4CB4-4671-8932-F4603D158321}" type="presOf" srcId="{2344A8DC-215F-458A-B2D1-44039D6EDBF1}" destId="{9575DCAD-3F9B-4B8D-9FDB-6239B14D81AC}" srcOrd="0" destOrd="0" presId="urn:microsoft.com/office/officeart/2005/8/layout/hierarchy1"/>
    <dgm:cxn modelId="{AC674BF4-59B2-41E6-AB47-2AA27DE5E492}" type="presOf" srcId="{20A9A20B-6BAA-4882-AC46-916E17938F66}" destId="{C6F4F3D0-865F-48B8-9099-52F917B73641}" srcOrd="0" destOrd="0" presId="urn:microsoft.com/office/officeart/2005/8/layout/hierarchy1"/>
    <dgm:cxn modelId="{6EF224F7-6CFF-4CA1-BA2E-4879F2C6DC66}" type="presOf" srcId="{978D6413-4944-43BB-AC50-66E3E547DC2F}" destId="{DCB3BEF9-7DAA-4326-959E-2AE05460C1AE}" srcOrd="0" destOrd="0" presId="urn:microsoft.com/office/officeart/2005/8/layout/hierarchy1"/>
    <dgm:cxn modelId="{4BEB5FFB-242F-4AEF-9562-0AAFCC880108}" srcId="{E39BACCA-616B-4BCB-8DC8-0F752B7BF1DC}" destId="{9109EF82-D30D-4098-AE47-8D994C73C0F6}" srcOrd="0" destOrd="0" parTransId="{E2CD90BA-FC99-46E4-B145-5855A9A72F5C}" sibTransId="{F852B6ED-78BF-4405-BFAE-532EAEC66E88}"/>
    <dgm:cxn modelId="{88FB3392-1AD4-491C-8806-8B76ED281FF1}" type="presParOf" srcId="{2CDB37A2-8E26-4AD1-93F7-BE13C0165810}" destId="{EA304F54-B644-431E-AD22-AAA41B590A66}" srcOrd="0" destOrd="0" presId="urn:microsoft.com/office/officeart/2005/8/layout/hierarchy1"/>
    <dgm:cxn modelId="{E9543B66-534D-4AE0-9E85-1C41A6DEBADF}" type="presParOf" srcId="{EA304F54-B644-431E-AD22-AAA41B590A66}" destId="{AD05C436-7172-49B5-8CC3-70BBC6DC805D}" srcOrd="0" destOrd="0" presId="urn:microsoft.com/office/officeart/2005/8/layout/hierarchy1"/>
    <dgm:cxn modelId="{0FD84B48-F218-4F2A-A767-90147FB2533E}" type="presParOf" srcId="{AD05C436-7172-49B5-8CC3-70BBC6DC805D}" destId="{A356C688-4450-4F2D-9B63-22176D72FC42}" srcOrd="0" destOrd="0" presId="urn:microsoft.com/office/officeart/2005/8/layout/hierarchy1"/>
    <dgm:cxn modelId="{225905CB-F48E-4CE8-B90F-46906B2AFF98}" type="presParOf" srcId="{AD05C436-7172-49B5-8CC3-70BBC6DC805D}" destId="{08179351-36C7-4D59-B53E-42C8FD785BCD}" srcOrd="1" destOrd="0" presId="urn:microsoft.com/office/officeart/2005/8/layout/hierarchy1"/>
    <dgm:cxn modelId="{0C24F9EE-7E21-4445-9890-ADD7C0C4F49D}" type="presParOf" srcId="{EA304F54-B644-431E-AD22-AAA41B590A66}" destId="{F7D620F7-4967-4B94-8F2E-B8DA04808C18}" srcOrd="1" destOrd="0" presId="urn:microsoft.com/office/officeart/2005/8/layout/hierarchy1"/>
    <dgm:cxn modelId="{3E2CFA38-7216-4685-9BDB-4665D9CFDB3D}" type="presParOf" srcId="{F7D620F7-4967-4B94-8F2E-B8DA04808C18}" destId="{DCB3BEF9-7DAA-4326-959E-2AE05460C1AE}" srcOrd="0" destOrd="0" presId="urn:microsoft.com/office/officeart/2005/8/layout/hierarchy1"/>
    <dgm:cxn modelId="{E736A7C7-F158-4DA3-9810-3C7B2B6235C8}" type="presParOf" srcId="{F7D620F7-4967-4B94-8F2E-B8DA04808C18}" destId="{093CF25A-F226-4FF5-8664-45D2C42DC405}" srcOrd="1" destOrd="0" presId="urn:microsoft.com/office/officeart/2005/8/layout/hierarchy1"/>
    <dgm:cxn modelId="{3C295913-E72C-4464-9B3F-0EB32A7E06D5}" type="presParOf" srcId="{093CF25A-F226-4FF5-8664-45D2C42DC405}" destId="{69F983C5-1D1E-46B6-8A8E-A889EBC02B6E}" srcOrd="0" destOrd="0" presId="urn:microsoft.com/office/officeart/2005/8/layout/hierarchy1"/>
    <dgm:cxn modelId="{4E5EDDED-47D6-4093-A5B8-92DCA5B32545}" type="presParOf" srcId="{69F983C5-1D1E-46B6-8A8E-A889EBC02B6E}" destId="{97BFE0EC-E137-46B7-A9B3-40A55ED25AF6}" srcOrd="0" destOrd="0" presId="urn:microsoft.com/office/officeart/2005/8/layout/hierarchy1"/>
    <dgm:cxn modelId="{1F48E6A1-F146-49D4-8538-CF08C922A38E}" type="presParOf" srcId="{69F983C5-1D1E-46B6-8A8E-A889EBC02B6E}" destId="{63CF7254-BE75-45D6-89F2-87E5CC2754F3}" srcOrd="1" destOrd="0" presId="urn:microsoft.com/office/officeart/2005/8/layout/hierarchy1"/>
    <dgm:cxn modelId="{15FBF366-3A8E-4832-B1BD-420C00EE6BE3}" type="presParOf" srcId="{093CF25A-F226-4FF5-8664-45D2C42DC405}" destId="{A1AB9384-04B2-4BFE-A11D-8DBC215D0EA4}" srcOrd="1" destOrd="0" presId="urn:microsoft.com/office/officeart/2005/8/layout/hierarchy1"/>
    <dgm:cxn modelId="{06A7B3CC-5C04-4681-8CCF-6094852B1087}" type="presParOf" srcId="{A1AB9384-04B2-4BFE-A11D-8DBC215D0EA4}" destId="{21558A49-6392-4C42-A097-81984F1EBEC8}" srcOrd="0" destOrd="0" presId="urn:microsoft.com/office/officeart/2005/8/layout/hierarchy1"/>
    <dgm:cxn modelId="{AA769E02-4A16-429B-AFD2-BF748F049355}" type="presParOf" srcId="{A1AB9384-04B2-4BFE-A11D-8DBC215D0EA4}" destId="{90CB67EE-CDD5-4DA0-83E8-0EB49116CFD4}" srcOrd="1" destOrd="0" presId="urn:microsoft.com/office/officeart/2005/8/layout/hierarchy1"/>
    <dgm:cxn modelId="{A95D4BFF-31AD-431C-AFB3-16E89CFCFFCD}" type="presParOf" srcId="{90CB67EE-CDD5-4DA0-83E8-0EB49116CFD4}" destId="{A0D45D1B-2EBC-4446-A961-8CC504A1C66C}" srcOrd="0" destOrd="0" presId="urn:microsoft.com/office/officeart/2005/8/layout/hierarchy1"/>
    <dgm:cxn modelId="{7083B275-799A-4E1A-830B-65B31AE7F957}" type="presParOf" srcId="{A0D45D1B-2EBC-4446-A961-8CC504A1C66C}" destId="{6A733AA3-25CC-4FDC-B961-5AFA714DEA3B}" srcOrd="0" destOrd="0" presId="urn:microsoft.com/office/officeart/2005/8/layout/hierarchy1"/>
    <dgm:cxn modelId="{7C341D9B-9B13-4CC9-9C6B-6B242B644AD9}" type="presParOf" srcId="{A0D45D1B-2EBC-4446-A961-8CC504A1C66C}" destId="{0B193229-A88C-4873-8B5E-8AEB92714BFA}" srcOrd="1" destOrd="0" presId="urn:microsoft.com/office/officeart/2005/8/layout/hierarchy1"/>
    <dgm:cxn modelId="{4E6EE860-88DF-408D-8F78-9198B4350B0F}" type="presParOf" srcId="{90CB67EE-CDD5-4DA0-83E8-0EB49116CFD4}" destId="{63B92DA9-3829-4D21-8005-0C2C861DDC75}" srcOrd="1" destOrd="0" presId="urn:microsoft.com/office/officeart/2005/8/layout/hierarchy1"/>
    <dgm:cxn modelId="{A68FB6E0-B2AA-4C6F-ADF9-5F4EA1D3727E}" type="presParOf" srcId="{A1AB9384-04B2-4BFE-A11D-8DBC215D0EA4}" destId="{9167154D-02D7-446D-B4D6-E0DD0F9850C2}" srcOrd="2" destOrd="0" presId="urn:microsoft.com/office/officeart/2005/8/layout/hierarchy1"/>
    <dgm:cxn modelId="{ACC62D16-232E-4771-9190-015B92AEBB94}" type="presParOf" srcId="{A1AB9384-04B2-4BFE-A11D-8DBC215D0EA4}" destId="{F0D9843B-4EE2-45FA-BCB5-540C5EEF20EC}" srcOrd="3" destOrd="0" presId="urn:microsoft.com/office/officeart/2005/8/layout/hierarchy1"/>
    <dgm:cxn modelId="{851F9372-6016-4336-B3AA-A2DEF8BAB762}" type="presParOf" srcId="{F0D9843B-4EE2-45FA-BCB5-540C5EEF20EC}" destId="{A3EC75A7-C6BE-4D70-8338-3DB89A1B451C}" srcOrd="0" destOrd="0" presId="urn:microsoft.com/office/officeart/2005/8/layout/hierarchy1"/>
    <dgm:cxn modelId="{EB4215DB-02FE-4E3C-9F48-869D61D34B49}" type="presParOf" srcId="{A3EC75A7-C6BE-4D70-8338-3DB89A1B451C}" destId="{0FB57837-81DE-4F5A-8C5D-2732C6D1C408}" srcOrd="0" destOrd="0" presId="urn:microsoft.com/office/officeart/2005/8/layout/hierarchy1"/>
    <dgm:cxn modelId="{F8C63C2C-5669-4243-A841-C6A85EA2E643}" type="presParOf" srcId="{A3EC75A7-C6BE-4D70-8338-3DB89A1B451C}" destId="{446F0DCB-AF42-4849-8183-D061DA860FAD}" srcOrd="1" destOrd="0" presId="urn:microsoft.com/office/officeart/2005/8/layout/hierarchy1"/>
    <dgm:cxn modelId="{2E62F54C-DCFF-4848-BF6B-F4FD654B3B34}" type="presParOf" srcId="{F0D9843B-4EE2-45FA-BCB5-540C5EEF20EC}" destId="{88AE20BB-D996-4B04-84ED-32DCAFF72C1F}" srcOrd="1" destOrd="0" presId="urn:microsoft.com/office/officeart/2005/8/layout/hierarchy1"/>
    <dgm:cxn modelId="{FCBCDC0A-D82A-421E-B6EF-3B4449481AD7}" type="presParOf" srcId="{88AE20BB-D996-4B04-84ED-32DCAFF72C1F}" destId="{051B2A3C-CA5A-4446-AFD2-3B3A00A4C0EB}" srcOrd="0" destOrd="0" presId="urn:microsoft.com/office/officeart/2005/8/layout/hierarchy1"/>
    <dgm:cxn modelId="{ECF477A0-071F-4EAB-8A85-19765BCB3DC6}" type="presParOf" srcId="{88AE20BB-D996-4B04-84ED-32DCAFF72C1F}" destId="{BC29A0A3-E904-4A54-BC58-FE204110EB09}" srcOrd="1" destOrd="0" presId="urn:microsoft.com/office/officeart/2005/8/layout/hierarchy1"/>
    <dgm:cxn modelId="{E254563B-542F-4957-A3FF-F1D303890987}" type="presParOf" srcId="{BC29A0A3-E904-4A54-BC58-FE204110EB09}" destId="{D93B8646-AFAD-4956-B351-6DF96CFE30C0}" srcOrd="0" destOrd="0" presId="urn:microsoft.com/office/officeart/2005/8/layout/hierarchy1"/>
    <dgm:cxn modelId="{59FF8134-1138-46C0-B376-B2084C39EBEA}" type="presParOf" srcId="{D93B8646-AFAD-4956-B351-6DF96CFE30C0}" destId="{21570B63-3659-4C73-ACF6-7D7CD1818260}" srcOrd="0" destOrd="0" presId="urn:microsoft.com/office/officeart/2005/8/layout/hierarchy1"/>
    <dgm:cxn modelId="{8DF36C7B-D703-4F7B-94F3-66405148F31B}" type="presParOf" srcId="{D93B8646-AFAD-4956-B351-6DF96CFE30C0}" destId="{9A287186-F2AE-45C9-A820-92C19F4AF96C}" srcOrd="1" destOrd="0" presId="urn:microsoft.com/office/officeart/2005/8/layout/hierarchy1"/>
    <dgm:cxn modelId="{42D7C3DC-D8FB-46CE-B313-22C793F3EF11}" type="presParOf" srcId="{BC29A0A3-E904-4A54-BC58-FE204110EB09}" destId="{2D1B70DB-66F4-4E6E-A648-F67F0296EEFC}" srcOrd="1" destOrd="0" presId="urn:microsoft.com/office/officeart/2005/8/layout/hierarchy1"/>
    <dgm:cxn modelId="{F17CFDCB-C5E8-4739-9B09-FD2073A90DC8}" type="presParOf" srcId="{88AE20BB-D996-4B04-84ED-32DCAFF72C1F}" destId="{0F9CF736-A7D1-439B-BF5D-288C895572B4}" srcOrd="2" destOrd="0" presId="urn:microsoft.com/office/officeart/2005/8/layout/hierarchy1"/>
    <dgm:cxn modelId="{F7182104-C934-4EB1-9F3D-90804D36EE42}" type="presParOf" srcId="{88AE20BB-D996-4B04-84ED-32DCAFF72C1F}" destId="{318ECB96-421E-4668-8DDB-FF3BDFE280FB}" srcOrd="3" destOrd="0" presId="urn:microsoft.com/office/officeart/2005/8/layout/hierarchy1"/>
    <dgm:cxn modelId="{7E78AD3F-29DD-48E0-AC46-D998C888D870}" type="presParOf" srcId="{318ECB96-421E-4668-8DDB-FF3BDFE280FB}" destId="{BBBCF57E-C8E1-4E92-83E4-C58EE11F4E84}" srcOrd="0" destOrd="0" presId="urn:microsoft.com/office/officeart/2005/8/layout/hierarchy1"/>
    <dgm:cxn modelId="{B6F0EA99-9139-4258-8A64-ECA6F3F909D8}" type="presParOf" srcId="{BBBCF57E-C8E1-4E92-83E4-C58EE11F4E84}" destId="{7CF774D4-D733-4635-A466-78C837AA9CFC}" srcOrd="0" destOrd="0" presId="urn:microsoft.com/office/officeart/2005/8/layout/hierarchy1"/>
    <dgm:cxn modelId="{CB531C5C-DBB3-417B-9AB3-A41391078CFC}" type="presParOf" srcId="{BBBCF57E-C8E1-4E92-83E4-C58EE11F4E84}" destId="{0B1F37D9-6553-4A0C-A4D8-C54E87DD29D6}" srcOrd="1" destOrd="0" presId="urn:microsoft.com/office/officeart/2005/8/layout/hierarchy1"/>
    <dgm:cxn modelId="{40F13FCA-173C-4112-9427-EBE9D617D34B}" type="presParOf" srcId="{318ECB96-421E-4668-8DDB-FF3BDFE280FB}" destId="{36E0F30A-FCC3-49B9-914E-740CDB531572}" srcOrd="1" destOrd="0" presId="urn:microsoft.com/office/officeart/2005/8/layout/hierarchy1"/>
    <dgm:cxn modelId="{D8F7DBA9-5DDC-4188-A9F8-E1ADE2C1F0C3}" type="presParOf" srcId="{A1AB9384-04B2-4BFE-A11D-8DBC215D0EA4}" destId="{9575DCAD-3F9B-4B8D-9FDB-6239B14D81AC}" srcOrd="4" destOrd="0" presId="urn:microsoft.com/office/officeart/2005/8/layout/hierarchy1"/>
    <dgm:cxn modelId="{3FCA11C9-A468-40A8-91A1-F191C22C96E4}" type="presParOf" srcId="{A1AB9384-04B2-4BFE-A11D-8DBC215D0EA4}" destId="{8576CD2E-427E-41C0-A208-169916EDB16B}" srcOrd="5" destOrd="0" presId="urn:microsoft.com/office/officeart/2005/8/layout/hierarchy1"/>
    <dgm:cxn modelId="{9C603BDC-7EC3-4776-BB55-16CD85A51319}" type="presParOf" srcId="{8576CD2E-427E-41C0-A208-169916EDB16B}" destId="{09D756A1-F116-43E0-9DFA-0C7F1E4D07E1}" srcOrd="0" destOrd="0" presId="urn:microsoft.com/office/officeart/2005/8/layout/hierarchy1"/>
    <dgm:cxn modelId="{F8EEA8A9-5669-4CB5-97EB-35A24766D0C9}" type="presParOf" srcId="{09D756A1-F116-43E0-9DFA-0C7F1E4D07E1}" destId="{7AEA2A83-FB85-426C-863E-43DB51BF7ABF}" srcOrd="0" destOrd="0" presId="urn:microsoft.com/office/officeart/2005/8/layout/hierarchy1"/>
    <dgm:cxn modelId="{FF77EB05-180E-4E3E-B052-0ABE138A7BAE}" type="presParOf" srcId="{09D756A1-F116-43E0-9DFA-0C7F1E4D07E1}" destId="{2998B73C-5014-46BB-90C0-968BE44F3824}" srcOrd="1" destOrd="0" presId="urn:microsoft.com/office/officeart/2005/8/layout/hierarchy1"/>
    <dgm:cxn modelId="{DD653E16-6682-4026-9958-9B6E2C53E214}" type="presParOf" srcId="{8576CD2E-427E-41C0-A208-169916EDB16B}" destId="{10765FD3-9140-4E0B-B6E4-72D6FF108677}" srcOrd="1" destOrd="0" presId="urn:microsoft.com/office/officeart/2005/8/layout/hierarchy1"/>
    <dgm:cxn modelId="{C768B277-1C08-4A92-B577-73A8AB2D81BE}" type="presParOf" srcId="{10765FD3-9140-4E0B-B6E4-72D6FF108677}" destId="{26561959-6BD4-4A7D-9C0E-1C7A0501724B}" srcOrd="0" destOrd="0" presId="urn:microsoft.com/office/officeart/2005/8/layout/hierarchy1"/>
    <dgm:cxn modelId="{58D77957-466F-4488-91AE-280F80D26A4A}" type="presParOf" srcId="{10765FD3-9140-4E0B-B6E4-72D6FF108677}" destId="{C8A77E05-67FA-4E0C-AE78-9517E6E2CD74}" srcOrd="1" destOrd="0" presId="urn:microsoft.com/office/officeart/2005/8/layout/hierarchy1"/>
    <dgm:cxn modelId="{ECD90261-1535-4579-8C05-1646D24011B9}" type="presParOf" srcId="{C8A77E05-67FA-4E0C-AE78-9517E6E2CD74}" destId="{6841ECA0-A5EC-4A47-AAA6-8496795BE757}" srcOrd="0" destOrd="0" presId="urn:microsoft.com/office/officeart/2005/8/layout/hierarchy1"/>
    <dgm:cxn modelId="{F255E3D5-68DE-4600-8E94-20975DDB64F6}" type="presParOf" srcId="{6841ECA0-A5EC-4A47-AAA6-8496795BE757}" destId="{162484EF-2597-4FE3-9071-874195828B03}" srcOrd="0" destOrd="0" presId="urn:microsoft.com/office/officeart/2005/8/layout/hierarchy1"/>
    <dgm:cxn modelId="{292C5998-B298-454A-8264-FE5119BFF2EF}" type="presParOf" srcId="{6841ECA0-A5EC-4A47-AAA6-8496795BE757}" destId="{CAB49D97-F9F4-4666-B6FE-3DF9CD0468F1}" srcOrd="1" destOrd="0" presId="urn:microsoft.com/office/officeart/2005/8/layout/hierarchy1"/>
    <dgm:cxn modelId="{518D30BF-081D-4D47-9AB8-78AA1A89457F}" type="presParOf" srcId="{C8A77E05-67FA-4E0C-AE78-9517E6E2CD74}" destId="{27C9B6AF-B77C-4CE8-B159-24CBE3B56DE0}" srcOrd="1" destOrd="0" presId="urn:microsoft.com/office/officeart/2005/8/layout/hierarchy1"/>
    <dgm:cxn modelId="{AF47A796-E1C2-4BC9-9C5B-34E154545E1E}" type="presParOf" srcId="{A1AB9384-04B2-4BFE-A11D-8DBC215D0EA4}" destId="{80E3652D-3C28-4532-8654-66961189908A}" srcOrd="6" destOrd="0" presId="urn:microsoft.com/office/officeart/2005/8/layout/hierarchy1"/>
    <dgm:cxn modelId="{874D6E51-2B7E-4461-9345-F896D7C575AF}" type="presParOf" srcId="{A1AB9384-04B2-4BFE-A11D-8DBC215D0EA4}" destId="{E2A70EE4-7DEF-4D94-97B1-2E33FEC68166}" srcOrd="7" destOrd="0" presId="urn:microsoft.com/office/officeart/2005/8/layout/hierarchy1"/>
    <dgm:cxn modelId="{E2B39D26-6234-4342-9C35-BF28E736D125}" type="presParOf" srcId="{E2A70EE4-7DEF-4D94-97B1-2E33FEC68166}" destId="{1C2D2D90-7D8E-464F-A297-2AF6DF5537E7}" srcOrd="0" destOrd="0" presId="urn:microsoft.com/office/officeart/2005/8/layout/hierarchy1"/>
    <dgm:cxn modelId="{7646E0DD-85DF-49BF-869D-BB701323CCB5}" type="presParOf" srcId="{1C2D2D90-7D8E-464F-A297-2AF6DF5537E7}" destId="{A3E090F8-DF7E-4D90-99E2-53114FA8ED76}" srcOrd="0" destOrd="0" presId="urn:microsoft.com/office/officeart/2005/8/layout/hierarchy1"/>
    <dgm:cxn modelId="{192B28D1-B8FB-4570-9D53-0FB1FAD03487}" type="presParOf" srcId="{1C2D2D90-7D8E-464F-A297-2AF6DF5537E7}" destId="{4E60F21E-B8C0-40F4-B5E6-582BC30BAE48}" srcOrd="1" destOrd="0" presId="urn:microsoft.com/office/officeart/2005/8/layout/hierarchy1"/>
    <dgm:cxn modelId="{A8F4006E-F1F6-4159-8BCC-274AECBAA114}" type="presParOf" srcId="{E2A70EE4-7DEF-4D94-97B1-2E33FEC68166}" destId="{4BF9A679-D444-4AD8-A944-FB0358C63D85}" srcOrd="1" destOrd="0" presId="urn:microsoft.com/office/officeart/2005/8/layout/hierarchy1"/>
    <dgm:cxn modelId="{A0AFA970-388F-447F-A289-85C720032DE4}" type="presParOf" srcId="{4BF9A679-D444-4AD8-A944-FB0358C63D85}" destId="{C6F4F3D0-865F-48B8-9099-52F917B73641}" srcOrd="0" destOrd="0" presId="urn:microsoft.com/office/officeart/2005/8/layout/hierarchy1"/>
    <dgm:cxn modelId="{4C5F345B-1800-490D-8FE8-68201A8D6892}" type="presParOf" srcId="{4BF9A679-D444-4AD8-A944-FB0358C63D85}" destId="{A9403A90-1F36-4AF7-9F4A-A991ABCF494D}" srcOrd="1" destOrd="0" presId="urn:microsoft.com/office/officeart/2005/8/layout/hierarchy1"/>
    <dgm:cxn modelId="{E1F2BA46-A417-453C-93C3-70DD7C377DD6}" type="presParOf" srcId="{A9403A90-1F36-4AF7-9F4A-A991ABCF494D}" destId="{27179811-23E2-4910-93B9-3B1152B2D0AC}" srcOrd="0" destOrd="0" presId="urn:microsoft.com/office/officeart/2005/8/layout/hierarchy1"/>
    <dgm:cxn modelId="{65A48759-6D05-488F-ADF2-EE546F639F15}" type="presParOf" srcId="{27179811-23E2-4910-93B9-3B1152B2D0AC}" destId="{D8C281E7-6534-44A9-8C20-A252E8F4D809}" srcOrd="0" destOrd="0" presId="urn:microsoft.com/office/officeart/2005/8/layout/hierarchy1"/>
    <dgm:cxn modelId="{1DC3FC5D-E151-4379-B8AE-BF078E295BBA}" type="presParOf" srcId="{27179811-23E2-4910-93B9-3B1152B2D0AC}" destId="{1C103C56-5EC0-44EC-BD05-2BCE698AD34D}" srcOrd="1" destOrd="0" presId="urn:microsoft.com/office/officeart/2005/8/layout/hierarchy1"/>
    <dgm:cxn modelId="{411147AF-16CB-4438-9D18-9E60ABDE3F64}" type="presParOf" srcId="{A9403A90-1F36-4AF7-9F4A-A991ABCF494D}" destId="{4D4939E2-6601-4A8C-AA6E-5B8126EFBD50}" srcOrd="1" destOrd="0" presId="urn:microsoft.com/office/officeart/2005/8/layout/hierarchy1"/>
    <dgm:cxn modelId="{845DA9E9-EBDC-4013-9A55-11F94C98B9EC}" type="presParOf" srcId="{4BF9A679-D444-4AD8-A944-FB0358C63D85}" destId="{A11AE908-9473-461A-918B-30A6779A2F69}" srcOrd="2" destOrd="0" presId="urn:microsoft.com/office/officeart/2005/8/layout/hierarchy1"/>
    <dgm:cxn modelId="{E063BDA6-E188-43BA-B32D-C62A61494BDC}" type="presParOf" srcId="{4BF9A679-D444-4AD8-A944-FB0358C63D85}" destId="{F3693835-FF8B-41D1-B47A-F4EB85334F95}" srcOrd="3" destOrd="0" presId="urn:microsoft.com/office/officeart/2005/8/layout/hierarchy1"/>
    <dgm:cxn modelId="{52E10CB8-8FE2-464D-9CDD-86DB50DD804F}" type="presParOf" srcId="{F3693835-FF8B-41D1-B47A-F4EB85334F95}" destId="{573E62D3-0D3C-45A4-BC69-2D62581E0C03}" srcOrd="0" destOrd="0" presId="urn:microsoft.com/office/officeart/2005/8/layout/hierarchy1"/>
    <dgm:cxn modelId="{5F49D603-037C-4EE2-B7CE-27434C5A531C}" type="presParOf" srcId="{573E62D3-0D3C-45A4-BC69-2D62581E0C03}" destId="{2D9D924F-73CE-4FC0-9211-8E8B6BDD2CA9}" srcOrd="0" destOrd="0" presId="urn:microsoft.com/office/officeart/2005/8/layout/hierarchy1"/>
    <dgm:cxn modelId="{971F258C-0169-425E-AE47-FFC249D49A70}" type="presParOf" srcId="{573E62D3-0D3C-45A4-BC69-2D62581E0C03}" destId="{88307DEC-6908-4A74-B7AD-FDF32D55005B}" srcOrd="1" destOrd="0" presId="urn:microsoft.com/office/officeart/2005/8/layout/hierarchy1"/>
    <dgm:cxn modelId="{1C3A5821-7D96-459E-A5F0-89028BD538EC}" type="presParOf" srcId="{F3693835-FF8B-41D1-B47A-F4EB85334F95}" destId="{EE2713A0-6388-4CD9-AD21-E8BAC595D8E8}" srcOrd="1" destOrd="0" presId="urn:microsoft.com/office/officeart/2005/8/layout/hierarchy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1AE908-9473-461A-918B-30A6779A2F69}">
      <dsp:nvSpPr>
        <dsp:cNvPr id="0" name=""/>
        <dsp:cNvSpPr/>
      </dsp:nvSpPr>
      <dsp:spPr>
        <a:xfrm>
          <a:off x="4670844" y="2968504"/>
          <a:ext cx="529493" cy="251990"/>
        </a:xfrm>
        <a:custGeom>
          <a:avLst/>
          <a:gdLst/>
          <a:ahLst/>
          <a:cxnLst/>
          <a:rect l="0" t="0" r="0" b="0"/>
          <a:pathLst>
            <a:path>
              <a:moveTo>
                <a:pt x="0" y="0"/>
              </a:moveTo>
              <a:lnTo>
                <a:pt x="0" y="171724"/>
              </a:lnTo>
              <a:lnTo>
                <a:pt x="529493" y="171724"/>
              </a:lnTo>
              <a:lnTo>
                <a:pt x="529493" y="251990"/>
              </a:lnTo>
            </a:path>
          </a:pathLst>
        </a:custGeom>
        <a:no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F4F3D0-865F-48B8-9099-52F917B73641}">
      <dsp:nvSpPr>
        <dsp:cNvPr id="0" name=""/>
        <dsp:cNvSpPr/>
      </dsp:nvSpPr>
      <dsp:spPr>
        <a:xfrm>
          <a:off x="4141351" y="2968504"/>
          <a:ext cx="529493" cy="251990"/>
        </a:xfrm>
        <a:custGeom>
          <a:avLst/>
          <a:gdLst/>
          <a:ahLst/>
          <a:cxnLst/>
          <a:rect l="0" t="0" r="0" b="0"/>
          <a:pathLst>
            <a:path>
              <a:moveTo>
                <a:pt x="529493" y="0"/>
              </a:moveTo>
              <a:lnTo>
                <a:pt x="529493" y="171724"/>
              </a:lnTo>
              <a:lnTo>
                <a:pt x="0" y="171724"/>
              </a:lnTo>
              <a:lnTo>
                <a:pt x="0" y="251990"/>
              </a:lnTo>
            </a:path>
          </a:pathLst>
        </a:custGeom>
        <a:no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E3652D-3C28-4532-8654-66961189908A}">
      <dsp:nvSpPr>
        <dsp:cNvPr id="0" name=""/>
        <dsp:cNvSpPr/>
      </dsp:nvSpPr>
      <dsp:spPr>
        <a:xfrm>
          <a:off x="2552872" y="2166322"/>
          <a:ext cx="2117972" cy="251990"/>
        </a:xfrm>
        <a:custGeom>
          <a:avLst/>
          <a:gdLst/>
          <a:ahLst/>
          <a:cxnLst/>
          <a:rect l="0" t="0" r="0" b="0"/>
          <a:pathLst>
            <a:path>
              <a:moveTo>
                <a:pt x="0" y="0"/>
              </a:moveTo>
              <a:lnTo>
                <a:pt x="0" y="171724"/>
              </a:lnTo>
              <a:lnTo>
                <a:pt x="2117972" y="171724"/>
              </a:lnTo>
              <a:lnTo>
                <a:pt x="2117972" y="251990"/>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561959-6BD4-4A7D-9C0E-1C7A0501724B}">
      <dsp:nvSpPr>
        <dsp:cNvPr id="0" name=""/>
        <dsp:cNvSpPr/>
      </dsp:nvSpPr>
      <dsp:spPr>
        <a:xfrm>
          <a:off x="3036645" y="2968504"/>
          <a:ext cx="91440" cy="251990"/>
        </a:xfrm>
        <a:custGeom>
          <a:avLst/>
          <a:gdLst/>
          <a:ahLst/>
          <a:cxnLst/>
          <a:rect l="0" t="0" r="0" b="0"/>
          <a:pathLst>
            <a:path>
              <a:moveTo>
                <a:pt x="45720" y="0"/>
              </a:moveTo>
              <a:lnTo>
                <a:pt x="45720" y="251990"/>
              </a:lnTo>
            </a:path>
          </a:pathLst>
        </a:custGeom>
        <a:no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75DCAD-3F9B-4B8D-9FDB-6239B14D81AC}">
      <dsp:nvSpPr>
        <dsp:cNvPr id="0" name=""/>
        <dsp:cNvSpPr/>
      </dsp:nvSpPr>
      <dsp:spPr>
        <a:xfrm>
          <a:off x="2552872" y="2166322"/>
          <a:ext cx="529493" cy="251990"/>
        </a:xfrm>
        <a:custGeom>
          <a:avLst/>
          <a:gdLst/>
          <a:ahLst/>
          <a:cxnLst/>
          <a:rect l="0" t="0" r="0" b="0"/>
          <a:pathLst>
            <a:path>
              <a:moveTo>
                <a:pt x="0" y="0"/>
              </a:moveTo>
              <a:lnTo>
                <a:pt x="0" y="171724"/>
              </a:lnTo>
              <a:lnTo>
                <a:pt x="529493" y="171724"/>
              </a:lnTo>
              <a:lnTo>
                <a:pt x="529493" y="251990"/>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9CF736-A7D1-439B-BF5D-288C895572B4}">
      <dsp:nvSpPr>
        <dsp:cNvPr id="0" name=""/>
        <dsp:cNvSpPr/>
      </dsp:nvSpPr>
      <dsp:spPr>
        <a:xfrm>
          <a:off x="1493886" y="2968504"/>
          <a:ext cx="529493" cy="251990"/>
        </a:xfrm>
        <a:custGeom>
          <a:avLst/>
          <a:gdLst/>
          <a:ahLst/>
          <a:cxnLst/>
          <a:rect l="0" t="0" r="0" b="0"/>
          <a:pathLst>
            <a:path>
              <a:moveTo>
                <a:pt x="0" y="0"/>
              </a:moveTo>
              <a:lnTo>
                <a:pt x="0" y="171724"/>
              </a:lnTo>
              <a:lnTo>
                <a:pt x="529493" y="171724"/>
              </a:lnTo>
              <a:lnTo>
                <a:pt x="529493" y="251990"/>
              </a:lnTo>
            </a:path>
          </a:pathLst>
        </a:custGeom>
        <a:no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1B2A3C-CA5A-4446-AFD2-3B3A00A4C0EB}">
      <dsp:nvSpPr>
        <dsp:cNvPr id="0" name=""/>
        <dsp:cNvSpPr/>
      </dsp:nvSpPr>
      <dsp:spPr>
        <a:xfrm>
          <a:off x="964393" y="2968504"/>
          <a:ext cx="529493" cy="251990"/>
        </a:xfrm>
        <a:custGeom>
          <a:avLst/>
          <a:gdLst/>
          <a:ahLst/>
          <a:cxnLst/>
          <a:rect l="0" t="0" r="0" b="0"/>
          <a:pathLst>
            <a:path>
              <a:moveTo>
                <a:pt x="529493" y="0"/>
              </a:moveTo>
              <a:lnTo>
                <a:pt x="529493" y="171724"/>
              </a:lnTo>
              <a:lnTo>
                <a:pt x="0" y="171724"/>
              </a:lnTo>
              <a:lnTo>
                <a:pt x="0" y="251990"/>
              </a:lnTo>
            </a:path>
          </a:pathLst>
        </a:custGeom>
        <a:no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67154D-02D7-446D-B4D6-E0DD0F9850C2}">
      <dsp:nvSpPr>
        <dsp:cNvPr id="0" name=""/>
        <dsp:cNvSpPr/>
      </dsp:nvSpPr>
      <dsp:spPr>
        <a:xfrm>
          <a:off x="1493886" y="2166322"/>
          <a:ext cx="1058986" cy="251990"/>
        </a:xfrm>
        <a:custGeom>
          <a:avLst/>
          <a:gdLst/>
          <a:ahLst/>
          <a:cxnLst/>
          <a:rect l="0" t="0" r="0" b="0"/>
          <a:pathLst>
            <a:path>
              <a:moveTo>
                <a:pt x="1058986" y="0"/>
              </a:moveTo>
              <a:lnTo>
                <a:pt x="1058986" y="171724"/>
              </a:lnTo>
              <a:lnTo>
                <a:pt x="0" y="171724"/>
              </a:lnTo>
              <a:lnTo>
                <a:pt x="0" y="251990"/>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558A49-6392-4C42-A097-81984F1EBEC8}">
      <dsp:nvSpPr>
        <dsp:cNvPr id="0" name=""/>
        <dsp:cNvSpPr/>
      </dsp:nvSpPr>
      <dsp:spPr>
        <a:xfrm>
          <a:off x="434900" y="2166322"/>
          <a:ext cx="2117972" cy="251990"/>
        </a:xfrm>
        <a:custGeom>
          <a:avLst/>
          <a:gdLst/>
          <a:ahLst/>
          <a:cxnLst/>
          <a:rect l="0" t="0" r="0" b="0"/>
          <a:pathLst>
            <a:path>
              <a:moveTo>
                <a:pt x="2117972" y="0"/>
              </a:moveTo>
              <a:lnTo>
                <a:pt x="2117972" y="171724"/>
              </a:lnTo>
              <a:lnTo>
                <a:pt x="0" y="171724"/>
              </a:lnTo>
              <a:lnTo>
                <a:pt x="0" y="251990"/>
              </a:lnTo>
            </a:path>
          </a:pathLst>
        </a:custGeom>
        <a:no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B3BEF9-7DAA-4326-959E-2AE05460C1AE}">
      <dsp:nvSpPr>
        <dsp:cNvPr id="0" name=""/>
        <dsp:cNvSpPr/>
      </dsp:nvSpPr>
      <dsp:spPr>
        <a:xfrm>
          <a:off x="2507152" y="1364140"/>
          <a:ext cx="91440" cy="251990"/>
        </a:xfrm>
        <a:custGeom>
          <a:avLst/>
          <a:gdLst/>
          <a:ahLst/>
          <a:cxnLst/>
          <a:rect l="0" t="0" r="0" b="0"/>
          <a:pathLst>
            <a:path>
              <a:moveTo>
                <a:pt x="45720" y="0"/>
              </a:moveTo>
              <a:lnTo>
                <a:pt x="45720" y="251990"/>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56C688-4450-4F2D-9B63-22176D72FC42}">
      <dsp:nvSpPr>
        <dsp:cNvPr id="0" name=""/>
        <dsp:cNvSpPr/>
      </dsp:nvSpPr>
      <dsp:spPr>
        <a:xfrm>
          <a:off x="2119651" y="813949"/>
          <a:ext cx="866443" cy="550191"/>
        </a:xfrm>
        <a:prstGeom prst="roundRect">
          <a:avLst>
            <a:gd name="adj" fmla="val 10000"/>
          </a:avLst>
        </a:prstGeom>
        <a:solidFill>
          <a:schemeClr val="accent2">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179351-36C7-4D59-B53E-42C8FD785BCD}">
      <dsp:nvSpPr>
        <dsp:cNvPr id="0" name=""/>
        <dsp:cNvSpPr/>
      </dsp:nvSpPr>
      <dsp:spPr>
        <a:xfrm>
          <a:off x="2215922" y="905407"/>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Owner</a:t>
          </a:r>
        </a:p>
      </dsp:txBody>
      <dsp:txXfrm>
        <a:off x="2232037" y="921522"/>
        <a:ext cx="834213" cy="517961"/>
      </dsp:txXfrm>
    </dsp:sp>
    <dsp:sp modelId="{97BFE0EC-E137-46B7-A9B3-40A55ED25AF6}">
      <dsp:nvSpPr>
        <dsp:cNvPr id="0" name=""/>
        <dsp:cNvSpPr/>
      </dsp:nvSpPr>
      <dsp:spPr>
        <a:xfrm>
          <a:off x="2119651" y="1616131"/>
          <a:ext cx="866443" cy="550191"/>
        </a:xfrm>
        <a:prstGeom prst="roundRect">
          <a:avLst>
            <a:gd name="adj" fmla="val 10000"/>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CF7254-BE75-45D6-89F2-87E5CC2754F3}">
      <dsp:nvSpPr>
        <dsp:cNvPr id="0" name=""/>
        <dsp:cNvSpPr/>
      </dsp:nvSpPr>
      <dsp:spPr>
        <a:xfrm>
          <a:off x="2215922" y="1707589"/>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General Manager</a:t>
          </a:r>
        </a:p>
      </dsp:txBody>
      <dsp:txXfrm>
        <a:off x="2232037" y="1723704"/>
        <a:ext cx="834213" cy="517961"/>
      </dsp:txXfrm>
    </dsp:sp>
    <dsp:sp modelId="{6A733AA3-25CC-4FDC-B961-5AFA714DEA3B}">
      <dsp:nvSpPr>
        <dsp:cNvPr id="0" name=""/>
        <dsp:cNvSpPr/>
      </dsp:nvSpPr>
      <dsp:spPr>
        <a:xfrm>
          <a:off x="1679" y="2418313"/>
          <a:ext cx="866443" cy="550191"/>
        </a:xfrm>
        <a:prstGeom prst="roundRect">
          <a:avLst>
            <a:gd name="adj" fmla="val 10000"/>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193229-A88C-4873-8B5E-8AEB92714BFA}">
      <dsp:nvSpPr>
        <dsp:cNvPr id="0" name=""/>
        <dsp:cNvSpPr/>
      </dsp:nvSpPr>
      <dsp:spPr>
        <a:xfrm>
          <a:off x="97950" y="2509771"/>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Receptionist &amp; Marketing Assistant</a:t>
          </a:r>
        </a:p>
      </dsp:txBody>
      <dsp:txXfrm>
        <a:off x="114065" y="2525886"/>
        <a:ext cx="834213" cy="517961"/>
      </dsp:txXfrm>
    </dsp:sp>
    <dsp:sp modelId="{0FB57837-81DE-4F5A-8C5D-2732C6D1C408}">
      <dsp:nvSpPr>
        <dsp:cNvPr id="0" name=""/>
        <dsp:cNvSpPr/>
      </dsp:nvSpPr>
      <dsp:spPr>
        <a:xfrm>
          <a:off x="1060665" y="2418313"/>
          <a:ext cx="866443" cy="550191"/>
        </a:xfrm>
        <a:prstGeom prst="roundRect">
          <a:avLst>
            <a:gd name="adj" fmla="val 10000"/>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6F0DCB-AF42-4849-8183-D061DA860FAD}">
      <dsp:nvSpPr>
        <dsp:cNvPr id="0" name=""/>
        <dsp:cNvSpPr/>
      </dsp:nvSpPr>
      <dsp:spPr>
        <a:xfrm>
          <a:off x="1156936" y="2509771"/>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Fitness Supervisor</a:t>
          </a:r>
        </a:p>
      </dsp:txBody>
      <dsp:txXfrm>
        <a:off x="1173051" y="2525886"/>
        <a:ext cx="834213" cy="517961"/>
      </dsp:txXfrm>
    </dsp:sp>
    <dsp:sp modelId="{21570B63-3659-4C73-ACF6-7D7CD1818260}">
      <dsp:nvSpPr>
        <dsp:cNvPr id="0" name=""/>
        <dsp:cNvSpPr/>
      </dsp:nvSpPr>
      <dsp:spPr>
        <a:xfrm>
          <a:off x="531172" y="3220495"/>
          <a:ext cx="866443" cy="550191"/>
        </a:xfrm>
        <a:prstGeom prst="roundRect">
          <a:avLst>
            <a:gd name="adj" fmla="val 10000"/>
          </a:avLst>
        </a:prstGeom>
        <a:solidFill>
          <a:schemeClr val="accent2">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A287186-F2AE-45C9-A820-92C19F4AF96C}">
      <dsp:nvSpPr>
        <dsp:cNvPr id="0" name=""/>
        <dsp:cNvSpPr/>
      </dsp:nvSpPr>
      <dsp:spPr>
        <a:xfrm>
          <a:off x="627443" y="3311953"/>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Personal Trainers (2)</a:t>
          </a:r>
        </a:p>
      </dsp:txBody>
      <dsp:txXfrm>
        <a:off x="643558" y="3328068"/>
        <a:ext cx="834213" cy="517961"/>
      </dsp:txXfrm>
    </dsp:sp>
    <dsp:sp modelId="{7CF774D4-D733-4635-A466-78C837AA9CFC}">
      <dsp:nvSpPr>
        <dsp:cNvPr id="0" name=""/>
        <dsp:cNvSpPr/>
      </dsp:nvSpPr>
      <dsp:spPr>
        <a:xfrm>
          <a:off x="1590158" y="3220495"/>
          <a:ext cx="866443" cy="550191"/>
        </a:xfrm>
        <a:prstGeom prst="roundRect">
          <a:avLst>
            <a:gd name="adj" fmla="val 10000"/>
          </a:avLst>
        </a:prstGeom>
        <a:solidFill>
          <a:schemeClr val="accent2">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1F37D9-6553-4A0C-A4D8-C54E87DD29D6}">
      <dsp:nvSpPr>
        <dsp:cNvPr id="0" name=""/>
        <dsp:cNvSpPr/>
      </dsp:nvSpPr>
      <dsp:spPr>
        <a:xfrm>
          <a:off x="1686429" y="3311953"/>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Wellness &amp; Nutrition Advisor</a:t>
          </a:r>
        </a:p>
      </dsp:txBody>
      <dsp:txXfrm>
        <a:off x="1702544" y="3328068"/>
        <a:ext cx="834213" cy="517961"/>
      </dsp:txXfrm>
    </dsp:sp>
    <dsp:sp modelId="{7AEA2A83-FB85-426C-863E-43DB51BF7ABF}">
      <dsp:nvSpPr>
        <dsp:cNvPr id="0" name=""/>
        <dsp:cNvSpPr/>
      </dsp:nvSpPr>
      <dsp:spPr>
        <a:xfrm>
          <a:off x="2649144" y="2418313"/>
          <a:ext cx="866443" cy="550191"/>
        </a:xfrm>
        <a:prstGeom prst="roundRect">
          <a:avLst>
            <a:gd name="adj" fmla="val 10000"/>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98B73C-5014-46BB-90C0-968BE44F3824}">
      <dsp:nvSpPr>
        <dsp:cNvPr id="0" name=""/>
        <dsp:cNvSpPr/>
      </dsp:nvSpPr>
      <dsp:spPr>
        <a:xfrm>
          <a:off x="2745415" y="2509771"/>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Childcare Supervisor</a:t>
          </a:r>
        </a:p>
      </dsp:txBody>
      <dsp:txXfrm>
        <a:off x="2761530" y="2525886"/>
        <a:ext cx="834213" cy="517961"/>
      </dsp:txXfrm>
    </dsp:sp>
    <dsp:sp modelId="{162484EF-2597-4FE3-9071-874195828B03}">
      <dsp:nvSpPr>
        <dsp:cNvPr id="0" name=""/>
        <dsp:cNvSpPr/>
      </dsp:nvSpPr>
      <dsp:spPr>
        <a:xfrm>
          <a:off x="2649144" y="3220495"/>
          <a:ext cx="866443" cy="550191"/>
        </a:xfrm>
        <a:prstGeom prst="roundRect">
          <a:avLst>
            <a:gd name="adj" fmla="val 10000"/>
          </a:avLst>
        </a:prstGeom>
        <a:solidFill>
          <a:schemeClr val="accent2">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AB49D97-F9F4-4666-B6FE-3DF9CD0468F1}">
      <dsp:nvSpPr>
        <dsp:cNvPr id="0" name=""/>
        <dsp:cNvSpPr/>
      </dsp:nvSpPr>
      <dsp:spPr>
        <a:xfrm>
          <a:off x="2745415" y="3311953"/>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Childcare Workers (2)</a:t>
          </a:r>
        </a:p>
      </dsp:txBody>
      <dsp:txXfrm>
        <a:off x="2761530" y="3328068"/>
        <a:ext cx="834213" cy="517961"/>
      </dsp:txXfrm>
    </dsp:sp>
    <dsp:sp modelId="{A3E090F8-DF7E-4D90-99E2-53114FA8ED76}">
      <dsp:nvSpPr>
        <dsp:cNvPr id="0" name=""/>
        <dsp:cNvSpPr/>
      </dsp:nvSpPr>
      <dsp:spPr>
        <a:xfrm>
          <a:off x="4237623" y="2418313"/>
          <a:ext cx="866443" cy="550191"/>
        </a:xfrm>
        <a:prstGeom prst="roundRect">
          <a:avLst>
            <a:gd name="adj" fmla="val 10000"/>
          </a:avLst>
        </a:prstGeom>
        <a:solidFill>
          <a:schemeClr val="accent2">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60F21E-B8C0-40F4-B5E6-582BC30BAE48}">
      <dsp:nvSpPr>
        <dsp:cNvPr id="0" name=""/>
        <dsp:cNvSpPr/>
      </dsp:nvSpPr>
      <dsp:spPr>
        <a:xfrm>
          <a:off x="4333894" y="2509771"/>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7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Facilities</a:t>
          </a:r>
        </a:p>
        <a:p>
          <a:pPr marL="0" lvl="0" indent="0" algn="ctr" defTabSz="444500">
            <a:lnSpc>
              <a:spcPct val="90000"/>
            </a:lnSpc>
            <a:spcBef>
              <a:spcPct val="0"/>
            </a:spcBef>
            <a:spcAft>
              <a:spcPct val="35000"/>
            </a:spcAft>
            <a:buNone/>
          </a:pPr>
          <a:r>
            <a:rPr lang="en-GB" sz="1000" kern="1200"/>
            <a:t>Supervisor</a:t>
          </a:r>
        </a:p>
      </dsp:txBody>
      <dsp:txXfrm>
        <a:off x="4350009" y="2525886"/>
        <a:ext cx="834213" cy="517961"/>
      </dsp:txXfrm>
    </dsp:sp>
    <dsp:sp modelId="{D8C281E7-6534-44A9-8C20-A252E8F4D809}">
      <dsp:nvSpPr>
        <dsp:cNvPr id="0" name=""/>
        <dsp:cNvSpPr/>
      </dsp:nvSpPr>
      <dsp:spPr>
        <a:xfrm>
          <a:off x="3708130" y="3220495"/>
          <a:ext cx="866443" cy="550191"/>
        </a:xfrm>
        <a:prstGeom prst="roundRect">
          <a:avLst>
            <a:gd name="adj" fmla="val 10000"/>
          </a:avLst>
        </a:prstGeom>
        <a:solidFill>
          <a:schemeClr val="accent2">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103C56-5EC0-44EC-BD05-2BCE698AD34D}">
      <dsp:nvSpPr>
        <dsp:cNvPr id="0" name=""/>
        <dsp:cNvSpPr/>
      </dsp:nvSpPr>
      <dsp:spPr>
        <a:xfrm>
          <a:off x="3804401" y="3311953"/>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Cafe Assistant</a:t>
          </a:r>
        </a:p>
      </dsp:txBody>
      <dsp:txXfrm>
        <a:off x="3820516" y="3328068"/>
        <a:ext cx="834213" cy="517961"/>
      </dsp:txXfrm>
    </dsp:sp>
    <dsp:sp modelId="{2D9D924F-73CE-4FC0-9211-8E8B6BDD2CA9}">
      <dsp:nvSpPr>
        <dsp:cNvPr id="0" name=""/>
        <dsp:cNvSpPr/>
      </dsp:nvSpPr>
      <dsp:spPr>
        <a:xfrm>
          <a:off x="4767116" y="3220495"/>
          <a:ext cx="866443" cy="550191"/>
        </a:xfrm>
        <a:prstGeom prst="roundRect">
          <a:avLst>
            <a:gd name="adj" fmla="val 10000"/>
          </a:avLst>
        </a:prstGeom>
        <a:solidFill>
          <a:schemeClr val="accent2">
            <a:tint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307DEC-6908-4A74-B7AD-FDF32D55005B}">
      <dsp:nvSpPr>
        <dsp:cNvPr id="0" name=""/>
        <dsp:cNvSpPr/>
      </dsp:nvSpPr>
      <dsp:spPr>
        <a:xfrm>
          <a:off x="4863387" y="3311953"/>
          <a:ext cx="866443" cy="550191"/>
        </a:xfrm>
        <a:prstGeom prst="roundRect">
          <a:avLst>
            <a:gd name="adj" fmla="val 10000"/>
          </a:avLst>
        </a:prstGeom>
        <a:solidFill>
          <a:schemeClr val="lt1">
            <a:alpha val="90000"/>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Cleaner</a:t>
          </a:r>
        </a:p>
      </dsp:txBody>
      <dsp:txXfrm>
        <a:off x="4879502" y="3328068"/>
        <a:ext cx="834213" cy="51796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1EF5D2-1117-43BC-B6FD-BA54CB240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10669</TotalTime>
  <Pages>27</Pages>
  <Words>2811</Words>
  <Characters>16028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Pavelea</dc:creator>
  <cp:keywords/>
  <dc:description/>
  <cp:lastModifiedBy>Elena Pavelea</cp:lastModifiedBy>
  <cp:revision>585</cp:revision>
  <dcterms:created xsi:type="dcterms:W3CDTF">2026-05-17T16:36:00Z</dcterms:created>
  <dcterms:modified xsi:type="dcterms:W3CDTF">2026-06-18T15:05:00Z</dcterms:modified>
</cp:coreProperties>
</file>