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489CC9" w14:textId="77777777"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noProof/>
          <w:sz w:val="24"/>
          <w:szCs w:val="24"/>
        </w:rPr>
        <w:drawing>
          <wp:anchor distT="0" distB="0" distL="114300" distR="114300" simplePos="0" relativeHeight="251656192" behindDoc="0" locked="0" layoutInCell="1" allowOverlap="1" wp14:anchorId="3EE84E53" wp14:editId="1F8D9870">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21B3B798" w14:textId="77777777"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Master of Business Administration</w:t>
      </w:r>
    </w:p>
    <w:p w14:paraId="0696FD44" w14:textId="4067842B" w:rsidR="00A31DCA" w:rsidRPr="00DE7AA6" w:rsidRDefault="00A31DCA" w:rsidP="00A000D6">
      <w:pPr>
        <w:spacing w:after="0" w:line="360" w:lineRule="auto"/>
        <w:jc w:val="center"/>
        <w:rPr>
          <w:rFonts w:ascii="Arial" w:hAnsi="Arial" w:cs="Arial"/>
          <w:b/>
          <w:bCs/>
          <w:sz w:val="28"/>
          <w:szCs w:val="24"/>
          <w:lang w:val="en-GB"/>
        </w:rPr>
      </w:pPr>
      <w:r w:rsidRPr="002E5287">
        <w:rPr>
          <w:rFonts w:ascii="Arial" w:hAnsi="Arial" w:cs="Arial"/>
          <w:b/>
          <w:bCs/>
          <w:sz w:val="28"/>
          <w:szCs w:val="24"/>
          <w:lang w:val="en-GB"/>
        </w:rPr>
        <w:t>Student Name:</w:t>
      </w:r>
      <w:r w:rsidRPr="002E5287">
        <w:rPr>
          <w:rFonts w:ascii="Arial" w:hAnsi="Arial" w:cs="Arial"/>
          <w:sz w:val="28"/>
          <w:szCs w:val="24"/>
          <w:lang w:val="en-GB"/>
        </w:rPr>
        <w:t xml:space="preserve"> </w:t>
      </w:r>
      <w:proofErr w:type="spellStart"/>
      <w:r w:rsidR="008F05D2" w:rsidRPr="008F05D2">
        <w:rPr>
          <w:rFonts w:ascii="Arial" w:hAnsi="Arial" w:cs="Arial"/>
          <w:b/>
          <w:sz w:val="28"/>
          <w:szCs w:val="24"/>
          <w:lang w:val="en-GB"/>
        </w:rPr>
        <w:t>Merajur</w:t>
      </w:r>
      <w:proofErr w:type="spellEnd"/>
      <w:r w:rsidR="008F05D2" w:rsidRPr="008F05D2">
        <w:rPr>
          <w:rFonts w:ascii="Arial" w:hAnsi="Arial" w:cs="Arial"/>
          <w:b/>
          <w:sz w:val="28"/>
          <w:szCs w:val="24"/>
          <w:lang w:val="en-GB"/>
        </w:rPr>
        <w:t xml:space="preserve"> </w:t>
      </w:r>
      <w:proofErr w:type="spellStart"/>
      <w:r w:rsidR="008F05D2" w:rsidRPr="008F05D2">
        <w:rPr>
          <w:rFonts w:ascii="Arial" w:hAnsi="Arial" w:cs="Arial"/>
          <w:b/>
          <w:sz w:val="28"/>
          <w:szCs w:val="24"/>
          <w:lang w:val="en-GB"/>
        </w:rPr>
        <w:t>Rahaman</w:t>
      </w:r>
      <w:proofErr w:type="spellEnd"/>
      <w:r w:rsidR="008F05D2" w:rsidRPr="008F05D2">
        <w:rPr>
          <w:rFonts w:ascii="Arial" w:hAnsi="Arial" w:cs="Arial"/>
          <w:b/>
          <w:sz w:val="28"/>
          <w:szCs w:val="24"/>
          <w:lang w:val="en-GB"/>
        </w:rPr>
        <w:t xml:space="preserve"> Wahid</w:t>
      </w:r>
    </w:p>
    <w:p w14:paraId="697ED246" w14:textId="64CA5B35" w:rsidR="00A31DCA" w:rsidRPr="002E5287" w:rsidRDefault="00A31DCA" w:rsidP="00A000D6">
      <w:pPr>
        <w:spacing w:after="0" w:line="360" w:lineRule="auto"/>
        <w:jc w:val="center"/>
        <w:rPr>
          <w:rFonts w:ascii="Arial" w:hAnsi="Arial" w:cs="Arial"/>
          <w:sz w:val="28"/>
          <w:szCs w:val="24"/>
          <w:lang w:val="en-GB"/>
        </w:rPr>
      </w:pPr>
      <w:r w:rsidRPr="002E5287">
        <w:rPr>
          <w:rFonts w:ascii="Arial" w:hAnsi="Arial" w:cs="Arial"/>
          <w:b/>
          <w:bCs/>
          <w:sz w:val="28"/>
          <w:szCs w:val="24"/>
          <w:lang w:val="en-GB"/>
        </w:rPr>
        <w:t>Student Number:</w:t>
      </w:r>
      <w:r w:rsidR="004B2D5C" w:rsidRPr="004B2D5C">
        <w:t xml:space="preserve"> </w:t>
      </w:r>
      <w:r w:rsidR="008F05D2" w:rsidRPr="008F05D2">
        <w:rPr>
          <w:rFonts w:ascii="Arial" w:hAnsi="Arial" w:cs="Arial"/>
          <w:b/>
          <w:bCs/>
          <w:sz w:val="28"/>
          <w:szCs w:val="24"/>
          <w:lang w:val="en-GB"/>
        </w:rPr>
        <w:t>2505508</w:t>
      </w:r>
    </w:p>
    <w:p w14:paraId="7EC0ECAC" w14:textId="77777777" w:rsidR="00A000D6" w:rsidRDefault="00A000D6" w:rsidP="00A31DCA">
      <w:pPr>
        <w:spacing w:line="360" w:lineRule="auto"/>
        <w:jc w:val="center"/>
        <w:rPr>
          <w:rFonts w:ascii="Arial" w:hAnsi="Arial" w:cs="Arial"/>
          <w:b/>
          <w:bCs/>
          <w:sz w:val="28"/>
          <w:szCs w:val="24"/>
          <w:lang w:val="en-GB"/>
        </w:rPr>
      </w:pPr>
    </w:p>
    <w:p w14:paraId="4155A697" w14:textId="1538DFB7" w:rsidR="00A31DCA" w:rsidRPr="002E5287" w:rsidRDefault="00BE365B" w:rsidP="00A000D6">
      <w:pPr>
        <w:spacing w:after="0" w:line="360" w:lineRule="auto"/>
        <w:jc w:val="center"/>
        <w:rPr>
          <w:rFonts w:ascii="Arial" w:hAnsi="Arial" w:cs="Arial"/>
          <w:b/>
          <w:bCs/>
          <w:sz w:val="28"/>
          <w:szCs w:val="24"/>
          <w:lang w:val="en-GB"/>
        </w:rPr>
      </w:pPr>
      <w:r>
        <w:rPr>
          <w:rFonts w:ascii="Arial" w:hAnsi="Arial" w:cs="Arial"/>
          <w:b/>
          <w:bCs/>
          <w:sz w:val="28"/>
          <w:szCs w:val="24"/>
          <w:lang w:val="en-GB"/>
        </w:rPr>
        <w:t>Module C</w:t>
      </w:r>
      <w:r w:rsidR="00A31DCA" w:rsidRPr="002E5287">
        <w:rPr>
          <w:rFonts w:ascii="Arial" w:hAnsi="Arial" w:cs="Arial"/>
          <w:b/>
          <w:bCs/>
          <w:sz w:val="28"/>
          <w:szCs w:val="24"/>
          <w:lang w:val="en-GB"/>
        </w:rPr>
        <w:t>ode:</w:t>
      </w:r>
      <w:r w:rsidR="008F05D2" w:rsidRPr="008F05D2">
        <w:t xml:space="preserve"> </w:t>
      </w:r>
      <w:r w:rsidR="008F05D2" w:rsidRPr="008F05D2">
        <w:rPr>
          <w:rFonts w:ascii="Arial" w:hAnsi="Arial" w:cs="Arial"/>
          <w:b/>
          <w:bCs/>
          <w:sz w:val="28"/>
          <w:szCs w:val="24"/>
          <w:lang w:val="en-GB"/>
        </w:rPr>
        <w:t>LCMB703</w:t>
      </w:r>
      <w:r w:rsidR="008F05D2">
        <w:rPr>
          <w:rFonts w:ascii="Arial" w:hAnsi="Arial" w:cs="Arial"/>
          <w:b/>
          <w:bCs/>
          <w:sz w:val="28"/>
          <w:szCs w:val="24"/>
          <w:lang w:val="en-GB"/>
        </w:rPr>
        <w:t>5</w:t>
      </w:r>
    </w:p>
    <w:p w14:paraId="0DE4BC8F" w14:textId="70C45B62" w:rsidR="00A31DCA" w:rsidRPr="008A0DD0" w:rsidRDefault="00A31DCA" w:rsidP="00A000D6">
      <w:pPr>
        <w:spacing w:after="0" w:line="360" w:lineRule="auto"/>
        <w:jc w:val="center"/>
        <w:rPr>
          <w:rFonts w:ascii="Arial" w:hAnsi="Arial" w:cs="Arial"/>
          <w:b/>
          <w:bCs/>
          <w:sz w:val="28"/>
          <w:szCs w:val="24"/>
          <w:lang w:val="en-GB"/>
        </w:rPr>
      </w:pPr>
      <w:r w:rsidRPr="002E5287">
        <w:rPr>
          <w:rFonts w:ascii="Arial" w:hAnsi="Arial" w:cs="Arial"/>
          <w:b/>
          <w:bCs/>
          <w:sz w:val="28"/>
          <w:szCs w:val="24"/>
          <w:lang w:val="en-GB"/>
        </w:rPr>
        <w:t xml:space="preserve">Module Name: </w:t>
      </w:r>
      <w:r w:rsidR="008F05D2" w:rsidRPr="008F05D2">
        <w:rPr>
          <w:rFonts w:ascii="Arial" w:hAnsi="Arial" w:cs="Arial"/>
          <w:b/>
          <w:bCs/>
          <w:sz w:val="28"/>
          <w:szCs w:val="24"/>
          <w:lang w:val="en-GB"/>
        </w:rPr>
        <w:t>Dissertation</w:t>
      </w:r>
      <w:r w:rsidR="008F05D2">
        <w:rPr>
          <w:rFonts w:ascii="Arial" w:hAnsi="Arial" w:cs="Arial"/>
          <w:b/>
          <w:bCs/>
          <w:sz w:val="28"/>
          <w:szCs w:val="24"/>
          <w:lang w:val="en-GB"/>
        </w:rPr>
        <w:t xml:space="preserve"> </w:t>
      </w:r>
      <w:r w:rsidR="008A0DD0" w:rsidRPr="008F05D2">
        <w:rPr>
          <w:rFonts w:ascii="Arial" w:hAnsi="Arial" w:cs="Arial"/>
          <w:b/>
          <w:bCs/>
          <w:sz w:val="28"/>
          <w:szCs w:val="24"/>
          <w:lang w:val="en-GB"/>
        </w:rPr>
        <w:t>P</w:t>
      </w:r>
      <w:r w:rsidR="008A0DD0" w:rsidRPr="008A0DD0">
        <w:rPr>
          <w:rFonts w:ascii="Arial" w:hAnsi="Arial" w:cs="Arial"/>
          <w:b/>
          <w:bCs/>
          <w:sz w:val="28"/>
          <w:szCs w:val="24"/>
          <w:lang w:val="en-GB"/>
        </w:rPr>
        <w:t>roposal</w:t>
      </w:r>
    </w:p>
    <w:p w14:paraId="784737C6" w14:textId="77777777" w:rsidR="00A000D6" w:rsidRDefault="00A000D6" w:rsidP="004439A2">
      <w:pPr>
        <w:spacing w:line="360" w:lineRule="auto"/>
        <w:jc w:val="center"/>
        <w:rPr>
          <w:rFonts w:ascii="Arial" w:hAnsi="Arial" w:cs="Arial"/>
          <w:b/>
          <w:bCs/>
          <w:sz w:val="28"/>
          <w:szCs w:val="24"/>
          <w:lang w:val="en-GB"/>
        </w:rPr>
      </w:pPr>
    </w:p>
    <w:p w14:paraId="1B227B4A" w14:textId="72B3F436" w:rsidR="0065437D" w:rsidRPr="00A000D6" w:rsidRDefault="00A31DCA" w:rsidP="004439A2">
      <w:pPr>
        <w:spacing w:line="360" w:lineRule="auto"/>
        <w:jc w:val="center"/>
        <w:rPr>
          <w:rFonts w:ascii="Arial" w:hAnsi="Arial" w:cs="Arial"/>
          <w:b/>
          <w:bCs/>
          <w:sz w:val="26"/>
          <w:szCs w:val="26"/>
          <w:lang w:val="en-GB"/>
        </w:rPr>
      </w:pPr>
      <w:r w:rsidRPr="00A000D6">
        <w:rPr>
          <w:rFonts w:ascii="Arial" w:hAnsi="Arial" w:cs="Arial"/>
          <w:b/>
          <w:bCs/>
          <w:sz w:val="26"/>
          <w:szCs w:val="26"/>
          <w:lang w:val="en-GB"/>
        </w:rPr>
        <w:t xml:space="preserve">Title: </w:t>
      </w:r>
      <w:r w:rsidR="004439A2" w:rsidRPr="00A000D6">
        <w:rPr>
          <w:rFonts w:ascii="Arial" w:hAnsi="Arial" w:cs="Arial"/>
          <w:b/>
          <w:bCs/>
          <w:sz w:val="26"/>
          <w:szCs w:val="26"/>
          <w:lang w:val="en-GB"/>
        </w:rPr>
        <w:t>"</w:t>
      </w:r>
      <w:r w:rsidR="00DD48C1" w:rsidRPr="00A000D6">
        <w:rPr>
          <w:rFonts w:ascii="Arial" w:hAnsi="Arial" w:cs="Arial"/>
          <w:b/>
          <w:bCs/>
          <w:sz w:val="26"/>
          <w:szCs w:val="26"/>
          <w:lang w:val="en-GB"/>
        </w:rPr>
        <w:t xml:space="preserve">Customer Satisfaction among National and International Tourists Staying in Hotels in Cox's Bazar, </w:t>
      </w:r>
      <w:r w:rsidR="00A000D6" w:rsidRPr="00A000D6">
        <w:rPr>
          <w:rFonts w:ascii="Arial" w:hAnsi="Arial" w:cs="Arial"/>
          <w:b/>
          <w:bCs/>
          <w:sz w:val="26"/>
          <w:szCs w:val="26"/>
          <w:lang w:val="en-GB"/>
        </w:rPr>
        <w:t>Bangladesh: A Comparative Study</w:t>
      </w:r>
      <w:r w:rsidR="004439A2" w:rsidRPr="00A000D6">
        <w:rPr>
          <w:rFonts w:ascii="Arial" w:hAnsi="Arial" w:cs="Arial"/>
          <w:b/>
          <w:bCs/>
          <w:sz w:val="26"/>
          <w:szCs w:val="26"/>
          <w:lang w:val="en-GB"/>
        </w:rPr>
        <w:t>"</w:t>
      </w:r>
    </w:p>
    <w:p w14:paraId="5F338DA8" w14:textId="77777777" w:rsidR="00A000D6" w:rsidRDefault="00A000D6" w:rsidP="00A31DCA">
      <w:pPr>
        <w:spacing w:line="360" w:lineRule="auto"/>
        <w:jc w:val="center"/>
        <w:rPr>
          <w:rFonts w:ascii="Arial" w:hAnsi="Arial" w:cs="Arial"/>
          <w:b/>
          <w:bCs/>
          <w:sz w:val="28"/>
          <w:szCs w:val="24"/>
          <w:lang w:val="en-GB"/>
        </w:rPr>
      </w:pPr>
    </w:p>
    <w:p w14:paraId="09021493" w14:textId="2C71C15B" w:rsidR="006E29E7" w:rsidRPr="002E5287" w:rsidRDefault="006E29E7"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Supervisor: </w:t>
      </w:r>
      <w:proofErr w:type="spellStart"/>
      <w:r w:rsidR="008F05D2" w:rsidRPr="008F05D2">
        <w:rPr>
          <w:rFonts w:ascii="Arial" w:hAnsi="Arial" w:cs="Arial"/>
          <w:b/>
          <w:bCs/>
          <w:sz w:val="28"/>
          <w:szCs w:val="24"/>
          <w:lang w:val="en-GB"/>
        </w:rPr>
        <w:t>Jia</w:t>
      </w:r>
      <w:proofErr w:type="spellEnd"/>
      <w:r w:rsidR="008F05D2" w:rsidRPr="008F05D2">
        <w:rPr>
          <w:rFonts w:ascii="Arial" w:hAnsi="Arial" w:cs="Arial"/>
          <w:b/>
          <w:bCs/>
          <w:sz w:val="28"/>
          <w:szCs w:val="24"/>
          <w:lang w:val="en-GB"/>
        </w:rPr>
        <w:t xml:space="preserve"> Miao</w:t>
      </w:r>
    </w:p>
    <w:p w14:paraId="1D38A85A" w14:textId="16BC2D69" w:rsidR="00493CD3" w:rsidRPr="002E5287" w:rsidRDefault="00493CD3"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Words Count: </w:t>
      </w:r>
      <w:r w:rsidR="00A44DC1">
        <w:rPr>
          <w:rFonts w:ascii="Arial" w:hAnsi="Arial" w:cs="Arial"/>
          <w:b/>
          <w:bCs/>
          <w:sz w:val="28"/>
          <w:szCs w:val="24"/>
          <w:lang w:val="en-GB"/>
        </w:rPr>
        <w:t>2681</w:t>
      </w:r>
    </w:p>
    <w:p w14:paraId="4F22319B" w14:textId="77777777" w:rsidR="0065437D" w:rsidRPr="002E5287" w:rsidRDefault="0065437D">
      <w:pPr>
        <w:spacing w:line="278" w:lineRule="auto"/>
        <w:rPr>
          <w:rFonts w:ascii="Arial" w:hAnsi="Arial" w:cs="Arial"/>
          <w:b/>
          <w:bCs/>
          <w:sz w:val="28"/>
          <w:szCs w:val="24"/>
          <w:lang w:val="en-GB"/>
        </w:rPr>
      </w:pPr>
      <w:r w:rsidRPr="002E5287">
        <w:rPr>
          <w:rFonts w:ascii="Arial" w:hAnsi="Arial" w:cs="Arial"/>
          <w:b/>
          <w:bCs/>
          <w:sz w:val="28"/>
          <w:szCs w:val="24"/>
          <w:lang w:val="en-GB"/>
        </w:rPr>
        <w:br w:type="page"/>
      </w:r>
    </w:p>
    <w:p w14:paraId="044431BD" w14:textId="77777777" w:rsidR="00E23192" w:rsidRPr="002E5287" w:rsidRDefault="00E23192" w:rsidP="006B0B70">
      <w:pPr>
        <w:pBdr>
          <w:top w:val="single" w:sz="4" w:space="1" w:color="auto"/>
          <w:left w:val="single" w:sz="4" w:space="4" w:color="auto"/>
          <w:bottom w:val="single" w:sz="4" w:space="31" w:color="auto"/>
          <w:right w:val="single" w:sz="4" w:space="4" w:color="auto"/>
        </w:pBdr>
        <w:spacing w:after="120"/>
        <w:rPr>
          <w:rFonts w:ascii="Arial" w:hAnsi="Arial" w:cs="Arial"/>
          <w:lang w:val="en-GB"/>
        </w:rPr>
        <w:sectPr w:rsidR="00E23192" w:rsidRPr="002E5287" w:rsidSect="00A000D6">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pPr>
    </w:p>
    <w:p w14:paraId="6DD5F800"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lang w:val="en-GB"/>
        </w:rPr>
      </w:pPr>
      <w:r w:rsidRPr="002E5287">
        <w:rPr>
          <w:rFonts w:ascii="Arial" w:hAnsi="Arial" w:cs="Arial"/>
          <w:noProof/>
        </w:rPr>
        <w:lastRenderedPageBreak/>
        <w:drawing>
          <wp:inline distT="0" distB="0" distL="0" distR="0" wp14:anchorId="5949BE15" wp14:editId="7D0E23E3">
            <wp:extent cx="2844800" cy="1168400"/>
            <wp:effectExtent l="0" t="0" r="0" b="0"/>
            <wp:docPr id="182894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4497F908"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b/>
          <w:sz w:val="28"/>
          <w:szCs w:val="28"/>
          <w:lang w:val="en-GB"/>
        </w:rPr>
      </w:pPr>
    </w:p>
    <w:p w14:paraId="15398A71"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Master’s Degrees by Examination and Dissertation</w:t>
      </w:r>
    </w:p>
    <w:p w14:paraId="5B80BF0E"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Declaration Form</w:t>
      </w:r>
    </w:p>
    <w:p w14:paraId="752E6A27"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lang w:val="en-GB"/>
        </w:rPr>
      </w:pPr>
    </w:p>
    <w:p w14:paraId="10AB53DB" w14:textId="09409EDA"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I, </w:t>
      </w:r>
      <w:proofErr w:type="spellStart"/>
      <w:r w:rsidR="006905C8" w:rsidRPr="006905C8">
        <w:rPr>
          <w:rFonts w:ascii="Arial" w:hAnsi="Arial" w:cs="Arial"/>
          <w:bCs/>
          <w:sz w:val="24"/>
          <w:szCs w:val="24"/>
          <w:lang w:val="en-GB"/>
        </w:rPr>
        <w:t>Merajur</w:t>
      </w:r>
      <w:proofErr w:type="spellEnd"/>
      <w:r w:rsidR="006905C8" w:rsidRPr="006905C8">
        <w:rPr>
          <w:rFonts w:ascii="Arial" w:hAnsi="Arial" w:cs="Arial"/>
          <w:bCs/>
          <w:sz w:val="24"/>
          <w:szCs w:val="24"/>
          <w:lang w:val="en-GB"/>
        </w:rPr>
        <w:t xml:space="preserve"> </w:t>
      </w:r>
      <w:proofErr w:type="spellStart"/>
      <w:r w:rsidR="006905C8" w:rsidRPr="006905C8">
        <w:rPr>
          <w:rFonts w:ascii="Arial" w:hAnsi="Arial" w:cs="Arial"/>
          <w:bCs/>
          <w:sz w:val="24"/>
          <w:szCs w:val="24"/>
          <w:lang w:val="en-GB"/>
        </w:rPr>
        <w:t>Rahaman</w:t>
      </w:r>
      <w:proofErr w:type="spellEnd"/>
      <w:r w:rsidR="006905C8" w:rsidRPr="006905C8">
        <w:rPr>
          <w:rFonts w:ascii="Arial" w:hAnsi="Arial" w:cs="Arial"/>
          <w:bCs/>
          <w:sz w:val="24"/>
          <w:szCs w:val="24"/>
          <w:lang w:val="en-GB"/>
        </w:rPr>
        <w:t xml:space="preserve"> Wahid</w:t>
      </w:r>
      <w:r w:rsidRPr="00B41158">
        <w:rPr>
          <w:rFonts w:ascii="Arial" w:hAnsi="Arial" w:cs="Arial"/>
          <w:sz w:val="24"/>
          <w:szCs w:val="24"/>
          <w:lang w:val="en-GB"/>
        </w:rPr>
        <w:t>,</w:t>
      </w:r>
      <w:r w:rsidRPr="002E5287">
        <w:rPr>
          <w:rFonts w:ascii="Arial" w:hAnsi="Arial" w:cs="Arial"/>
          <w:sz w:val="24"/>
          <w:szCs w:val="24"/>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7BCAB70"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 </w:t>
      </w:r>
    </w:p>
    <w:p w14:paraId="597DF5D0" w14:textId="54295E2D"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Signature: </w:t>
      </w:r>
      <w:proofErr w:type="spellStart"/>
      <w:r w:rsidR="0042275E" w:rsidRPr="0042275E">
        <w:rPr>
          <w:rFonts w:ascii="Arial" w:hAnsi="Arial" w:cs="Arial"/>
          <w:sz w:val="24"/>
          <w:szCs w:val="24"/>
          <w:lang w:val="en-GB"/>
        </w:rPr>
        <w:t>Merajur</w:t>
      </w:r>
      <w:proofErr w:type="spellEnd"/>
      <w:r w:rsidR="0042275E" w:rsidRPr="0042275E">
        <w:rPr>
          <w:rFonts w:ascii="Arial" w:hAnsi="Arial" w:cs="Arial"/>
          <w:sz w:val="24"/>
          <w:szCs w:val="24"/>
          <w:lang w:val="en-GB"/>
        </w:rPr>
        <w:t xml:space="preserve"> </w:t>
      </w:r>
      <w:proofErr w:type="spellStart"/>
      <w:r w:rsidR="0042275E" w:rsidRPr="0042275E">
        <w:rPr>
          <w:rFonts w:ascii="Arial" w:hAnsi="Arial" w:cs="Arial"/>
          <w:sz w:val="24"/>
          <w:szCs w:val="24"/>
          <w:lang w:val="en-GB"/>
        </w:rPr>
        <w:t>Rahaman</w:t>
      </w:r>
      <w:proofErr w:type="spellEnd"/>
      <w:r w:rsidR="0042275E" w:rsidRPr="0042275E">
        <w:rPr>
          <w:rFonts w:ascii="Arial" w:hAnsi="Arial" w:cs="Arial"/>
          <w:sz w:val="24"/>
          <w:szCs w:val="24"/>
          <w:lang w:val="en-GB"/>
        </w:rPr>
        <w:t xml:space="preserve"> Wahid</w:t>
      </w:r>
    </w:p>
    <w:p w14:paraId="504C1E27" w14:textId="110449BE"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Date: </w:t>
      </w:r>
      <w:r w:rsidR="00567BAD">
        <w:rPr>
          <w:rFonts w:ascii="Arial" w:hAnsi="Arial" w:cs="Arial"/>
          <w:sz w:val="24"/>
          <w:szCs w:val="24"/>
          <w:lang w:val="en-GB"/>
        </w:rPr>
        <w:t>17</w:t>
      </w:r>
      <w:r w:rsidR="00BE365B">
        <w:rPr>
          <w:rFonts w:ascii="Arial" w:hAnsi="Arial" w:cs="Arial"/>
          <w:sz w:val="24"/>
          <w:szCs w:val="24"/>
          <w:lang w:val="en-GB"/>
        </w:rPr>
        <w:t>/07/2026</w:t>
      </w:r>
    </w:p>
    <w:p w14:paraId="132DA619"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rPr>
          <w:rFonts w:ascii="Arial" w:hAnsi="Arial" w:cs="Arial"/>
          <w:lang w:val="en-GB"/>
        </w:rPr>
      </w:pPr>
    </w:p>
    <w:p w14:paraId="546F70D7" w14:textId="77777777" w:rsidR="00A31DCA" w:rsidRPr="002E5287" w:rsidRDefault="00A31DCA" w:rsidP="00A31DCA">
      <w:pPr>
        <w:spacing w:line="360" w:lineRule="auto"/>
        <w:jc w:val="center"/>
        <w:rPr>
          <w:rFonts w:ascii="Arial" w:hAnsi="Arial" w:cs="Arial"/>
          <w:b/>
          <w:bCs/>
          <w:sz w:val="28"/>
          <w:szCs w:val="24"/>
          <w:lang w:val="en-GB"/>
        </w:rPr>
      </w:pPr>
    </w:p>
    <w:p w14:paraId="72537C3D" w14:textId="77777777" w:rsidR="00A31DCA" w:rsidRPr="002E5287" w:rsidRDefault="00A31DCA" w:rsidP="00A31DCA">
      <w:pPr>
        <w:spacing w:line="360" w:lineRule="auto"/>
        <w:rPr>
          <w:rFonts w:ascii="Arial" w:hAnsi="Arial" w:cs="Arial"/>
          <w:b/>
          <w:lang w:val="en-GB"/>
        </w:rPr>
      </w:pPr>
      <w:r w:rsidRPr="002E5287">
        <w:rPr>
          <w:rFonts w:ascii="Arial" w:hAnsi="Arial" w:cs="Arial"/>
          <w:b/>
          <w:lang w:val="en-GB"/>
        </w:rPr>
        <w:br w:type="page"/>
      </w:r>
    </w:p>
    <w:sdt>
      <w:sdtPr>
        <w:rPr>
          <w:rFonts w:asciiTheme="minorHAnsi" w:eastAsiaTheme="minorHAnsi" w:hAnsiTheme="minorHAnsi" w:cstheme="minorBidi"/>
          <w:b/>
          <w:color w:val="auto"/>
          <w:sz w:val="22"/>
          <w:szCs w:val="22"/>
          <w:lang w:val="en-GB"/>
        </w:rPr>
        <w:id w:val="-1536878671"/>
        <w:docPartObj>
          <w:docPartGallery w:val="Table of Contents"/>
          <w:docPartUnique/>
        </w:docPartObj>
      </w:sdtPr>
      <w:sdtEndPr>
        <w:rPr>
          <w:rFonts w:ascii="Arial" w:hAnsi="Arial" w:cs="Arial"/>
          <w:b w:val="0"/>
          <w:bCs/>
          <w:noProof/>
          <w:sz w:val="24"/>
          <w:szCs w:val="24"/>
        </w:rPr>
      </w:sdtEndPr>
      <w:sdtContent>
        <w:p w14:paraId="285BB61B" w14:textId="77777777" w:rsidR="00A31DCA" w:rsidRPr="00BE365B" w:rsidRDefault="00A31DCA" w:rsidP="00BE365B">
          <w:pPr>
            <w:pStyle w:val="TOCHeading"/>
            <w:spacing w:after="240"/>
            <w:jc w:val="center"/>
            <w:rPr>
              <w:rFonts w:cs="Arial"/>
              <w:b/>
              <w:bCs/>
              <w:szCs w:val="24"/>
              <w:lang w:val="en-GB"/>
            </w:rPr>
          </w:pPr>
          <w:r w:rsidRPr="00BE365B">
            <w:rPr>
              <w:rFonts w:cs="Arial"/>
              <w:b/>
              <w:bCs/>
              <w:szCs w:val="24"/>
              <w:lang w:val="en-GB"/>
            </w:rPr>
            <w:t>Table of Contents</w:t>
          </w:r>
        </w:p>
        <w:p w14:paraId="6AC27CBA" w14:textId="4B17EB2C" w:rsidR="00EC073C" w:rsidRPr="00EC073C" w:rsidRDefault="00A31DCA" w:rsidP="00EC073C">
          <w:pPr>
            <w:pStyle w:val="TOC1"/>
            <w:tabs>
              <w:tab w:val="right" w:leader="dot" w:pos="9016"/>
            </w:tabs>
            <w:spacing w:line="360" w:lineRule="auto"/>
            <w:jc w:val="both"/>
            <w:rPr>
              <w:rFonts w:ascii="Arial" w:eastAsiaTheme="minorEastAsia" w:hAnsi="Arial" w:cs="Arial"/>
              <w:noProof/>
              <w:sz w:val="24"/>
              <w:szCs w:val="24"/>
              <w:lang w:val="en-GB" w:eastAsia="en-GB"/>
            </w:rPr>
          </w:pPr>
          <w:r w:rsidRPr="00EC073C">
            <w:rPr>
              <w:rFonts w:ascii="Arial" w:hAnsi="Arial" w:cs="Arial"/>
              <w:b/>
              <w:bCs/>
              <w:noProof/>
              <w:sz w:val="24"/>
              <w:szCs w:val="24"/>
              <w:lang w:val="en-GB"/>
            </w:rPr>
            <w:fldChar w:fldCharType="begin"/>
          </w:r>
          <w:r w:rsidRPr="00EC073C">
            <w:rPr>
              <w:rFonts w:ascii="Arial" w:hAnsi="Arial" w:cs="Arial"/>
              <w:b/>
              <w:bCs/>
              <w:noProof/>
              <w:sz w:val="24"/>
              <w:szCs w:val="24"/>
              <w:lang w:val="en-GB"/>
            </w:rPr>
            <w:instrText xml:space="preserve"> TOC \o "1-3" \h \z \u </w:instrText>
          </w:r>
          <w:r w:rsidRPr="00EC073C">
            <w:rPr>
              <w:rFonts w:ascii="Arial" w:hAnsi="Arial" w:cs="Arial"/>
              <w:b/>
              <w:bCs/>
              <w:noProof/>
              <w:sz w:val="24"/>
              <w:szCs w:val="24"/>
              <w:lang w:val="en-GB"/>
            </w:rPr>
            <w:fldChar w:fldCharType="separate"/>
          </w:r>
          <w:hyperlink w:anchor="_Toc234658770" w:history="1">
            <w:r w:rsidR="00EC073C" w:rsidRPr="00EC073C">
              <w:rPr>
                <w:rStyle w:val="Hyperlink"/>
                <w:rFonts w:ascii="Arial" w:eastAsia="Times New Roman" w:hAnsi="Arial" w:cs="Arial"/>
                <w:noProof/>
                <w:sz w:val="24"/>
                <w:szCs w:val="24"/>
                <w:lang w:val="en-GB" w:eastAsia="en-GB"/>
              </w:rPr>
              <w:t>1. Introduction</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_Toc234658770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1</w:t>
            </w:r>
            <w:r w:rsidR="00EC073C" w:rsidRPr="00EC073C">
              <w:rPr>
                <w:rFonts w:ascii="Arial" w:hAnsi="Arial" w:cs="Arial"/>
                <w:noProof/>
                <w:webHidden/>
                <w:sz w:val="24"/>
                <w:szCs w:val="24"/>
              </w:rPr>
              <w:fldChar w:fldCharType="end"/>
            </w:r>
          </w:hyperlink>
        </w:p>
        <w:p w14:paraId="4237E614" w14:textId="65D43208" w:rsidR="00EC073C" w:rsidRPr="00EC073C" w:rsidRDefault="003B6D23" w:rsidP="00EC073C">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34658771" w:history="1">
            <w:r w:rsidR="00EC073C" w:rsidRPr="00EC073C">
              <w:rPr>
                <w:rStyle w:val="Hyperlink"/>
                <w:rFonts w:ascii="Arial" w:eastAsia="Times New Roman" w:hAnsi="Arial" w:cs="Arial"/>
                <w:noProof/>
                <w:sz w:val="24"/>
                <w:szCs w:val="24"/>
                <w:lang w:val="en-GB" w:eastAsia="en-GB"/>
              </w:rPr>
              <w:t>1.1 Background and Context</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_Toc234658771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1</w:t>
            </w:r>
            <w:r w:rsidR="00EC073C" w:rsidRPr="00EC073C">
              <w:rPr>
                <w:rFonts w:ascii="Arial" w:hAnsi="Arial" w:cs="Arial"/>
                <w:noProof/>
                <w:webHidden/>
                <w:sz w:val="24"/>
                <w:szCs w:val="24"/>
              </w:rPr>
              <w:fldChar w:fldCharType="end"/>
            </w:r>
          </w:hyperlink>
        </w:p>
        <w:p w14:paraId="7582666D" w14:textId="5EAF441F" w:rsidR="00EC073C" w:rsidRPr="00EC073C" w:rsidRDefault="003B6D23" w:rsidP="00EC073C">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34658772" w:history="1">
            <w:r w:rsidR="00EC073C" w:rsidRPr="00EC073C">
              <w:rPr>
                <w:rStyle w:val="Hyperlink"/>
                <w:rFonts w:ascii="Arial" w:eastAsia="Times New Roman" w:hAnsi="Arial" w:cs="Arial"/>
                <w:noProof/>
                <w:sz w:val="24"/>
                <w:szCs w:val="24"/>
                <w:lang w:val="en-GB" w:eastAsia="en-GB"/>
              </w:rPr>
              <w:t>1.2 Problem Statement</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_Toc234658772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1</w:t>
            </w:r>
            <w:r w:rsidR="00EC073C" w:rsidRPr="00EC073C">
              <w:rPr>
                <w:rFonts w:ascii="Arial" w:hAnsi="Arial" w:cs="Arial"/>
                <w:noProof/>
                <w:webHidden/>
                <w:sz w:val="24"/>
                <w:szCs w:val="24"/>
              </w:rPr>
              <w:fldChar w:fldCharType="end"/>
            </w:r>
          </w:hyperlink>
        </w:p>
        <w:p w14:paraId="26A069A5" w14:textId="24B0D53A" w:rsidR="00EC073C" w:rsidRPr="00EC073C" w:rsidRDefault="003B6D23" w:rsidP="00EC073C">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34658773" w:history="1">
            <w:r w:rsidR="00EC073C" w:rsidRPr="00EC073C">
              <w:rPr>
                <w:rStyle w:val="Hyperlink"/>
                <w:rFonts w:ascii="Arial" w:eastAsia="Times New Roman" w:hAnsi="Arial" w:cs="Arial"/>
                <w:noProof/>
                <w:sz w:val="24"/>
                <w:szCs w:val="24"/>
                <w:lang w:val="en-GB" w:eastAsia="en-GB"/>
              </w:rPr>
              <w:t>1.3 Research Aim</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_Toc234658773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2</w:t>
            </w:r>
            <w:r w:rsidR="00EC073C" w:rsidRPr="00EC073C">
              <w:rPr>
                <w:rFonts w:ascii="Arial" w:hAnsi="Arial" w:cs="Arial"/>
                <w:noProof/>
                <w:webHidden/>
                <w:sz w:val="24"/>
                <w:szCs w:val="24"/>
              </w:rPr>
              <w:fldChar w:fldCharType="end"/>
            </w:r>
          </w:hyperlink>
        </w:p>
        <w:p w14:paraId="7301B721" w14:textId="54CFF6B4" w:rsidR="00EC073C" w:rsidRPr="00EC073C" w:rsidRDefault="003B6D23" w:rsidP="00EC073C">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34658774" w:history="1">
            <w:r w:rsidR="00EC073C" w:rsidRPr="00EC073C">
              <w:rPr>
                <w:rStyle w:val="Hyperlink"/>
                <w:rFonts w:ascii="Arial" w:eastAsia="Times New Roman" w:hAnsi="Arial" w:cs="Arial"/>
                <w:noProof/>
                <w:sz w:val="24"/>
                <w:szCs w:val="24"/>
                <w:lang w:val="en-GB" w:eastAsia="en-GB"/>
              </w:rPr>
              <w:t>1.4 Research Objectives</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_Toc234658774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2</w:t>
            </w:r>
            <w:r w:rsidR="00EC073C" w:rsidRPr="00EC073C">
              <w:rPr>
                <w:rFonts w:ascii="Arial" w:hAnsi="Arial" w:cs="Arial"/>
                <w:noProof/>
                <w:webHidden/>
                <w:sz w:val="24"/>
                <w:szCs w:val="24"/>
              </w:rPr>
              <w:fldChar w:fldCharType="end"/>
            </w:r>
          </w:hyperlink>
        </w:p>
        <w:p w14:paraId="23DB652D" w14:textId="64F43028" w:rsidR="00EC073C" w:rsidRPr="00EC073C" w:rsidRDefault="003B6D23" w:rsidP="00EC073C">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34658775" w:history="1">
            <w:r w:rsidR="00EC073C" w:rsidRPr="00EC073C">
              <w:rPr>
                <w:rStyle w:val="Hyperlink"/>
                <w:rFonts w:ascii="Arial" w:eastAsia="Times New Roman" w:hAnsi="Arial" w:cs="Arial"/>
                <w:noProof/>
                <w:sz w:val="24"/>
                <w:szCs w:val="24"/>
                <w:lang w:val="en-GB" w:eastAsia="en-GB"/>
              </w:rPr>
              <w:t>1.5 Research Questions</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_Toc234658775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2</w:t>
            </w:r>
            <w:r w:rsidR="00EC073C" w:rsidRPr="00EC073C">
              <w:rPr>
                <w:rFonts w:ascii="Arial" w:hAnsi="Arial" w:cs="Arial"/>
                <w:noProof/>
                <w:webHidden/>
                <w:sz w:val="24"/>
                <w:szCs w:val="24"/>
              </w:rPr>
              <w:fldChar w:fldCharType="end"/>
            </w:r>
          </w:hyperlink>
        </w:p>
        <w:p w14:paraId="32C53050" w14:textId="7B3CF7BA" w:rsidR="00EC073C" w:rsidRPr="00EC073C" w:rsidRDefault="003B6D23" w:rsidP="00EC073C">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34658776" w:history="1">
            <w:r w:rsidR="00EC073C" w:rsidRPr="00EC073C">
              <w:rPr>
                <w:rStyle w:val="Hyperlink"/>
                <w:rFonts w:ascii="Arial" w:eastAsia="Times New Roman" w:hAnsi="Arial" w:cs="Arial"/>
                <w:noProof/>
                <w:sz w:val="24"/>
                <w:szCs w:val="24"/>
                <w:lang w:val="en-GB" w:eastAsia="en-GB"/>
              </w:rPr>
              <w:t>1.6 Significance of the Study</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_Toc234658776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2</w:t>
            </w:r>
            <w:r w:rsidR="00EC073C" w:rsidRPr="00EC073C">
              <w:rPr>
                <w:rFonts w:ascii="Arial" w:hAnsi="Arial" w:cs="Arial"/>
                <w:noProof/>
                <w:webHidden/>
                <w:sz w:val="24"/>
                <w:szCs w:val="24"/>
              </w:rPr>
              <w:fldChar w:fldCharType="end"/>
            </w:r>
          </w:hyperlink>
        </w:p>
        <w:p w14:paraId="51DB330B" w14:textId="798673E4" w:rsidR="00EC073C" w:rsidRPr="00EC073C" w:rsidRDefault="003B6D23" w:rsidP="00EC073C">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34658777" w:history="1">
            <w:r w:rsidR="00EC073C" w:rsidRPr="00EC073C">
              <w:rPr>
                <w:rStyle w:val="Hyperlink"/>
                <w:rFonts w:ascii="Arial" w:eastAsia="Times New Roman" w:hAnsi="Arial" w:cs="Arial"/>
                <w:noProof/>
                <w:sz w:val="24"/>
                <w:szCs w:val="24"/>
                <w:lang w:val="en-GB" w:eastAsia="en-GB"/>
              </w:rPr>
              <w:t>2. Literature Review</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_Toc234658777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2</w:t>
            </w:r>
            <w:r w:rsidR="00EC073C" w:rsidRPr="00EC073C">
              <w:rPr>
                <w:rFonts w:ascii="Arial" w:hAnsi="Arial" w:cs="Arial"/>
                <w:noProof/>
                <w:webHidden/>
                <w:sz w:val="24"/>
                <w:szCs w:val="24"/>
              </w:rPr>
              <w:fldChar w:fldCharType="end"/>
            </w:r>
          </w:hyperlink>
        </w:p>
        <w:p w14:paraId="61421FDC" w14:textId="7743420E" w:rsidR="00EC073C" w:rsidRPr="00EC073C" w:rsidRDefault="003B6D23" w:rsidP="00EC073C">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34658778" w:history="1">
            <w:r w:rsidR="00EC073C" w:rsidRPr="00EC073C">
              <w:rPr>
                <w:rStyle w:val="Hyperlink"/>
                <w:rFonts w:ascii="Arial" w:eastAsia="Times New Roman" w:hAnsi="Arial" w:cs="Arial"/>
                <w:noProof/>
                <w:sz w:val="24"/>
                <w:szCs w:val="24"/>
                <w:lang w:val="en-GB" w:eastAsia="en-GB"/>
              </w:rPr>
              <w:t>2.1 Customer Satisfaction in the Hospitality Industry</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_Toc234658778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2</w:t>
            </w:r>
            <w:r w:rsidR="00EC073C" w:rsidRPr="00EC073C">
              <w:rPr>
                <w:rFonts w:ascii="Arial" w:hAnsi="Arial" w:cs="Arial"/>
                <w:noProof/>
                <w:webHidden/>
                <w:sz w:val="24"/>
                <w:szCs w:val="24"/>
              </w:rPr>
              <w:fldChar w:fldCharType="end"/>
            </w:r>
          </w:hyperlink>
        </w:p>
        <w:p w14:paraId="40CD2638" w14:textId="3FAF967A" w:rsidR="00EC073C" w:rsidRPr="00EC073C" w:rsidRDefault="003B6D23" w:rsidP="00EC073C">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34658779" w:history="1">
            <w:r w:rsidR="00EC073C" w:rsidRPr="00EC073C">
              <w:rPr>
                <w:rStyle w:val="Hyperlink"/>
                <w:rFonts w:ascii="Arial" w:eastAsia="Times New Roman" w:hAnsi="Arial" w:cs="Arial"/>
                <w:noProof/>
                <w:sz w:val="24"/>
                <w:szCs w:val="24"/>
                <w:lang w:val="en-GB" w:eastAsia="en-GB"/>
              </w:rPr>
              <w:t>2.2 Service Quality in Hotels: The SERVQUAL Model</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_Toc234658779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3</w:t>
            </w:r>
            <w:r w:rsidR="00EC073C" w:rsidRPr="00EC073C">
              <w:rPr>
                <w:rFonts w:ascii="Arial" w:hAnsi="Arial" w:cs="Arial"/>
                <w:noProof/>
                <w:webHidden/>
                <w:sz w:val="24"/>
                <w:szCs w:val="24"/>
              </w:rPr>
              <w:fldChar w:fldCharType="end"/>
            </w:r>
          </w:hyperlink>
        </w:p>
        <w:p w14:paraId="19401062" w14:textId="27ECDC33" w:rsidR="00EC073C" w:rsidRPr="00EC073C" w:rsidRDefault="003B6D23" w:rsidP="00EC073C">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34658780" w:history="1">
            <w:r w:rsidR="00EC073C" w:rsidRPr="00EC073C">
              <w:rPr>
                <w:rStyle w:val="Hyperlink"/>
                <w:rFonts w:ascii="Arial" w:eastAsia="Times New Roman" w:hAnsi="Arial" w:cs="Arial"/>
                <w:noProof/>
                <w:sz w:val="24"/>
                <w:szCs w:val="24"/>
                <w:lang w:val="en-GB" w:eastAsia="en-GB"/>
              </w:rPr>
              <w:t>2.3 Expectation Confirmation Theory (ECT)</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_Toc234658780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3</w:t>
            </w:r>
            <w:r w:rsidR="00EC073C" w:rsidRPr="00EC073C">
              <w:rPr>
                <w:rFonts w:ascii="Arial" w:hAnsi="Arial" w:cs="Arial"/>
                <w:noProof/>
                <w:webHidden/>
                <w:sz w:val="24"/>
                <w:szCs w:val="24"/>
              </w:rPr>
              <w:fldChar w:fldCharType="end"/>
            </w:r>
          </w:hyperlink>
        </w:p>
        <w:p w14:paraId="49C13181" w14:textId="090522D5" w:rsidR="00EC073C" w:rsidRPr="00EC073C" w:rsidRDefault="003B6D23" w:rsidP="00EC073C">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34658781" w:history="1">
            <w:r w:rsidR="00EC073C" w:rsidRPr="00EC073C">
              <w:rPr>
                <w:rStyle w:val="Hyperlink"/>
                <w:rFonts w:ascii="Arial" w:eastAsia="Times New Roman" w:hAnsi="Arial" w:cs="Arial"/>
                <w:noProof/>
                <w:sz w:val="24"/>
                <w:szCs w:val="24"/>
                <w:lang w:val="en-GB" w:eastAsia="en-GB"/>
              </w:rPr>
              <w:t>2.4 Empirical Studies on Customer Satisfaction among National and International Tourists</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_Toc234658781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4</w:t>
            </w:r>
            <w:r w:rsidR="00EC073C" w:rsidRPr="00EC073C">
              <w:rPr>
                <w:rFonts w:ascii="Arial" w:hAnsi="Arial" w:cs="Arial"/>
                <w:noProof/>
                <w:webHidden/>
                <w:sz w:val="24"/>
                <w:szCs w:val="24"/>
              </w:rPr>
              <w:fldChar w:fldCharType="end"/>
            </w:r>
          </w:hyperlink>
        </w:p>
        <w:p w14:paraId="1394FAA8" w14:textId="1D0B8150" w:rsidR="00EC073C" w:rsidRPr="00EC073C" w:rsidRDefault="003B6D23" w:rsidP="00EC073C">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34658782" w:history="1">
            <w:r w:rsidR="00EC073C" w:rsidRPr="00EC073C">
              <w:rPr>
                <w:rStyle w:val="Hyperlink"/>
                <w:rFonts w:ascii="Arial" w:eastAsia="Times New Roman" w:hAnsi="Arial" w:cs="Arial"/>
                <w:noProof/>
                <w:sz w:val="24"/>
                <w:szCs w:val="24"/>
                <w:lang w:val="en-GB" w:eastAsia="en-GB"/>
              </w:rPr>
              <w:t>2.5 Research Gap and Conceptual Framework</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_Toc234658782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5</w:t>
            </w:r>
            <w:r w:rsidR="00EC073C" w:rsidRPr="00EC073C">
              <w:rPr>
                <w:rFonts w:ascii="Arial" w:hAnsi="Arial" w:cs="Arial"/>
                <w:noProof/>
                <w:webHidden/>
                <w:sz w:val="24"/>
                <w:szCs w:val="24"/>
              </w:rPr>
              <w:fldChar w:fldCharType="end"/>
            </w:r>
          </w:hyperlink>
        </w:p>
        <w:p w14:paraId="5560BBDF" w14:textId="1D602706" w:rsidR="00EC073C" w:rsidRPr="00EC073C" w:rsidRDefault="003B6D23" w:rsidP="00EC073C">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34658783" w:history="1">
            <w:r w:rsidR="00EC073C" w:rsidRPr="00EC073C">
              <w:rPr>
                <w:rStyle w:val="Hyperlink"/>
                <w:rFonts w:ascii="Arial" w:eastAsia="Times New Roman" w:hAnsi="Arial" w:cs="Arial"/>
                <w:noProof/>
                <w:sz w:val="24"/>
                <w:szCs w:val="24"/>
                <w:lang w:val="en-GB" w:eastAsia="en-GB"/>
              </w:rPr>
              <w:t>3. Methodology</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_Toc234658783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5</w:t>
            </w:r>
            <w:r w:rsidR="00EC073C" w:rsidRPr="00EC073C">
              <w:rPr>
                <w:rFonts w:ascii="Arial" w:hAnsi="Arial" w:cs="Arial"/>
                <w:noProof/>
                <w:webHidden/>
                <w:sz w:val="24"/>
                <w:szCs w:val="24"/>
              </w:rPr>
              <w:fldChar w:fldCharType="end"/>
            </w:r>
          </w:hyperlink>
        </w:p>
        <w:p w14:paraId="7B1446BB" w14:textId="4878A874" w:rsidR="00EC073C" w:rsidRPr="00EC073C" w:rsidRDefault="003B6D23" w:rsidP="00EC073C">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34658784" w:history="1">
            <w:r w:rsidR="00EC073C" w:rsidRPr="00EC073C">
              <w:rPr>
                <w:rStyle w:val="Hyperlink"/>
                <w:rFonts w:ascii="Arial" w:eastAsia="Times New Roman" w:hAnsi="Arial" w:cs="Arial"/>
                <w:noProof/>
                <w:sz w:val="24"/>
                <w:szCs w:val="24"/>
                <w:lang w:val="en-GB" w:eastAsia="en-GB"/>
              </w:rPr>
              <w:t>3.1 Research Philosophy</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_Toc234658784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6</w:t>
            </w:r>
            <w:r w:rsidR="00EC073C" w:rsidRPr="00EC073C">
              <w:rPr>
                <w:rFonts w:ascii="Arial" w:hAnsi="Arial" w:cs="Arial"/>
                <w:noProof/>
                <w:webHidden/>
                <w:sz w:val="24"/>
                <w:szCs w:val="24"/>
              </w:rPr>
              <w:fldChar w:fldCharType="end"/>
            </w:r>
          </w:hyperlink>
        </w:p>
        <w:p w14:paraId="53EA6347" w14:textId="10DEC723" w:rsidR="00EC073C" w:rsidRPr="00EC073C" w:rsidRDefault="003B6D23" w:rsidP="00EC073C">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34658785" w:history="1">
            <w:r w:rsidR="00EC073C" w:rsidRPr="00EC073C">
              <w:rPr>
                <w:rStyle w:val="Hyperlink"/>
                <w:rFonts w:ascii="Arial" w:eastAsia="Times New Roman" w:hAnsi="Arial" w:cs="Arial"/>
                <w:noProof/>
                <w:sz w:val="24"/>
                <w:szCs w:val="24"/>
                <w:lang w:val="en-GB" w:eastAsia="en-GB"/>
              </w:rPr>
              <w:t>3.2 Research Approach and Research Design</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_Toc234658785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6</w:t>
            </w:r>
            <w:r w:rsidR="00EC073C" w:rsidRPr="00EC073C">
              <w:rPr>
                <w:rFonts w:ascii="Arial" w:hAnsi="Arial" w:cs="Arial"/>
                <w:noProof/>
                <w:webHidden/>
                <w:sz w:val="24"/>
                <w:szCs w:val="24"/>
              </w:rPr>
              <w:fldChar w:fldCharType="end"/>
            </w:r>
          </w:hyperlink>
        </w:p>
        <w:p w14:paraId="61EF71A2" w14:textId="569E175E" w:rsidR="00EC073C" w:rsidRPr="00EC073C" w:rsidRDefault="003B6D23" w:rsidP="00EC073C">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34658786" w:history="1">
            <w:r w:rsidR="00EC073C" w:rsidRPr="00EC073C">
              <w:rPr>
                <w:rStyle w:val="Hyperlink"/>
                <w:rFonts w:ascii="Arial" w:eastAsia="Times New Roman" w:hAnsi="Arial" w:cs="Arial"/>
                <w:noProof/>
                <w:sz w:val="24"/>
                <w:szCs w:val="24"/>
                <w:lang w:val="en-GB" w:eastAsia="en-GB"/>
              </w:rPr>
              <w:t>3.3 Data Collection, Sampling Strategy and Ethical Considerations</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_Toc234658786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6</w:t>
            </w:r>
            <w:r w:rsidR="00EC073C" w:rsidRPr="00EC073C">
              <w:rPr>
                <w:rFonts w:ascii="Arial" w:hAnsi="Arial" w:cs="Arial"/>
                <w:noProof/>
                <w:webHidden/>
                <w:sz w:val="24"/>
                <w:szCs w:val="24"/>
              </w:rPr>
              <w:fldChar w:fldCharType="end"/>
            </w:r>
          </w:hyperlink>
        </w:p>
        <w:p w14:paraId="39E741B2" w14:textId="58C54EA8" w:rsidR="00EC073C" w:rsidRPr="00EC073C" w:rsidRDefault="003B6D23" w:rsidP="00EC073C">
          <w:pPr>
            <w:pStyle w:val="TOC2"/>
            <w:tabs>
              <w:tab w:val="right" w:leader="dot" w:pos="9016"/>
            </w:tabs>
            <w:spacing w:line="360" w:lineRule="auto"/>
            <w:jc w:val="both"/>
            <w:rPr>
              <w:rFonts w:ascii="Arial" w:eastAsiaTheme="minorEastAsia" w:hAnsi="Arial" w:cs="Arial"/>
              <w:noProof/>
              <w:sz w:val="24"/>
              <w:szCs w:val="24"/>
              <w:lang w:val="en-GB" w:eastAsia="en-GB"/>
            </w:rPr>
          </w:pPr>
          <w:hyperlink w:anchor="_Toc234658787" w:history="1">
            <w:r w:rsidR="00EC073C" w:rsidRPr="00EC073C">
              <w:rPr>
                <w:rStyle w:val="Hyperlink"/>
                <w:rFonts w:ascii="Arial" w:eastAsia="Times New Roman" w:hAnsi="Arial" w:cs="Arial"/>
                <w:noProof/>
                <w:sz w:val="24"/>
                <w:szCs w:val="24"/>
                <w:lang w:val="en-GB" w:eastAsia="en-GB"/>
              </w:rPr>
              <w:t>3.4 Data Analysis Techniques</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_Toc234658787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7</w:t>
            </w:r>
            <w:r w:rsidR="00EC073C" w:rsidRPr="00EC073C">
              <w:rPr>
                <w:rFonts w:ascii="Arial" w:hAnsi="Arial" w:cs="Arial"/>
                <w:noProof/>
                <w:webHidden/>
                <w:sz w:val="24"/>
                <w:szCs w:val="24"/>
              </w:rPr>
              <w:fldChar w:fldCharType="end"/>
            </w:r>
          </w:hyperlink>
        </w:p>
        <w:p w14:paraId="77D02E71" w14:textId="57432F02" w:rsidR="00EC073C" w:rsidRPr="00EC073C" w:rsidRDefault="003B6D23" w:rsidP="00EC073C">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34658788" w:history="1">
            <w:r w:rsidR="00EC073C" w:rsidRPr="00EC073C">
              <w:rPr>
                <w:rStyle w:val="Hyperlink"/>
                <w:rFonts w:ascii="Arial" w:eastAsia="Times New Roman" w:hAnsi="Arial" w:cs="Arial"/>
                <w:noProof/>
                <w:sz w:val="24"/>
                <w:szCs w:val="24"/>
                <w:lang w:val="en-GB" w:eastAsia="en-GB"/>
              </w:rPr>
              <w:t>4. Expected Findings</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_Toc234658788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7</w:t>
            </w:r>
            <w:r w:rsidR="00EC073C" w:rsidRPr="00EC073C">
              <w:rPr>
                <w:rFonts w:ascii="Arial" w:hAnsi="Arial" w:cs="Arial"/>
                <w:noProof/>
                <w:webHidden/>
                <w:sz w:val="24"/>
                <w:szCs w:val="24"/>
              </w:rPr>
              <w:fldChar w:fldCharType="end"/>
            </w:r>
          </w:hyperlink>
        </w:p>
        <w:p w14:paraId="08928AA8" w14:textId="2E884F95" w:rsidR="00EC073C" w:rsidRPr="00EC073C" w:rsidRDefault="003B6D23" w:rsidP="00EC073C">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34658789" w:history="1">
            <w:r w:rsidR="00EC073C" w:rsidRPr="00EC073C">
              <w:rPr>
                <w:rStyle w:val="Hyperlink"/>
                <w:rFonts w:ascii="Arial" w:eastAsia="Times New Roman" w:hAnsi="Arial" w:cs="Arial"/>
                <w:noProof/>
                <w:sz w:val="24"/>
                <w:szCs w:val="24"/>
                <w:lang w:val="en-GB" w:eastAsia="en-GB"/>
              </w:rPr>
              <w:t>5. Limitations</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_Toc234658789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8</w:t>
            </w:r>
            <w:r w:rsidR="00EC073C" w:rsidRPr="00EC073C">
              <w:rPr>
                <w:rFonts w:ascii="Arial" w:hAnsi="Arial" w:cs="Arial"/>
                <w:noProof/>
                <w:webHidden/>
                <w:sz w:val="24"/>
                <w:szCs w:val="24"/>
              </w:rPr>
              <w:fldChar w:fldCharType="end"/>
            </w:r>
          </w:hyperlink>
        </w:p>
        <w:p w14:paraId="78DE0E31" w14:textId="2686FC83" w:rsidR="00EC073C" w:rsidRPr="00EC073C" w:rsidRDefault="003B6D23" w:rsidP="00EC073C">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34658790" w:history="1">
            <w:r w:rsidR="00EC073C" w:rsidRPr="00EC073C">
              <w:rPr>
                <w:rStyle w:val="Hyperlink"/>
                <w:rFonts w:ascii="Arial" w:eastAsia="Times New Roman" w:hAnsi="Arial" w:cs="Arial"/>
                <w:noProof/>
                <w:sz w:val="24"/>
                <w:szCs w:val="24"/>
                <w:lang w:val="en-GB" w:eastAsia="en-GB"/>
              </w:rPr>
              <w:t>6. Timeframe</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_Toc234658790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8</w:t>
            </w:r>
            <w:r w:rsidR="00EC073C" w:rsidRPr="00EC073C">
              <w:rPr>
                <w:rFonts w:ascii="Arial" w:hAnsi="Arial" w:cs="Arial"/>
                <w:noProof/>
                <w:webHidden/>
                <w:sz w:val="24"/>
                <w:szCs w:val="24"/>
              </w:rPr>
              <w:fldChar w:fldCharType="end"/>
            </w:r>
          </w:hyperlink>
        </w:p>
        <w:p w14:paraId="79D372B8" w14:textId="4C432660" w:rsidR="00EC073C" w:rsidRPr="00EC073C" w:rsidRDefault="003B6D23" w:rsidP="00EC073C">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34658791" w:history="1">
            <w:r w:rsidR="00EC073C" w:rsidRPr="00EC073C">
              <w:rPr>
                <w:rStyle w:val="Hyperlink"/>
                <w:rFonts w:ascii="Arial" w:eastAsia="Times New Roman" w:hAnsi="Arial" w:cs="Arial"/>
                <w:noProof/>
                <w:sz w:val="24"/>
                <w:szCs w:val="24"/>
                <w:lang w:val="en-GB" w:eastAsia="en-GB"/>
              </w:rPr>
              <w:t>7. Conclusion</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_Toc234658791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10</w:t>
            </w:r>
            <w:r w:rsidR="00EC073C" w:rsidRPr="00EC073C">
              <w:rPr>
                <w:rFonts w:ascii="Arial" w:hAnsi="Arial" w:cs="Arial"/>
                <w:noProof/>
                <w:webHidden/>
                <w:sz w:val="24"/>
                <w:szCs w:val="24"/>
              </w:rPr>
              <w:fldChar w:fldCharType="end"/>
            </w:r>
          </w:hyperlink>
        </w:p>
        <w:p w14:paraId="3FE5060A" w14:textId="6F2E110E" w:rsidR="00EC073C" w:rsidRPr="00EC073C" w:rsidRDefault="003B6D23" w:rsidP="00EC073C">
          <w:pPr>
            <w:pStyle w:val="TOC1"/>
            <w:tabs>
              <w:tab w:val="right" w:leader="dot" w:pos="9016"/>
            </w:tabs>
            <w:spacing w:line="360" w:lineRule="auto"/>
            <w:jc w:val="both"/>
            <w:rPr>
              <w:rFonts w:ascii="Arial" w:eastAsiaTheme="minorEastAsia" w:hAnsi="Arial" w:cs="Arial"/>
              <w:noProof/>
              <w:sz w:val="24"/>
              <w:szCs w:val="24"/>
              <w:lang w:val="en-GB" w:eastAsia="en-GB"/>
            </w:rPr>
          </w:pPr>
          <w:hyperlink w:anchor="_Toc234658792" w:history="1">
            <w:r w:rsidR="00EC073C" w:rsidRPr="00EC073C">
              <w:rPr>
                <w:rStyle w:val="Hyperlink"/>
                <w:rFonts w:ascii="Arial" w:eastAsia="Times New Roman" w:hAnsi="Arial" w:cs="Arial"/>
                <w:noProof/>
                <w:sz w:val="24"/>
                <w:szCs w:val="24"/>
                <w:lang w:val="en-GB" w:eastAsia="en-GB"/>
              </w:rPr>
              <w:t>References</w:t>
            </w:r>
            <w:r w:rsidR="00EC073C" w:rsidRPr="00EC073C">
              <w:rPr>
                <w:rFonts w:ascii="Arial" w:hAnsi="Arial" w:cs="Arial"/>
                <w:noProof/>
                <w:webHidden/>
                <w:sz w:val="24"/>
                <w:szCs w:val="24"/>
              </w:rPr>
              <w:tab/>
            </w:r>
            <w:r w:rsidR="00EC073C" w:rsidRPr="00EC073C">
              <w:rPr>
                <w:rFonts w:ascii="Arial" w:hAnsi="Arial" w:cs="Arial"/>
                <w:noProof/>
                <w:webHidden/>
                <w:sz w:val="24"/>
                <w:szCs w:val="24"/>
              </w:rPr>
              <w:fldChar w:fldCharType="begin"/>
            </w:r>
            <w:r w:rsidR="00EC073C" w:rsidRPr="00EC073C">
              <w:rPr>
                <w:rFonts w:ascii="Arial" w:hAnsi="Arial" w:cs="Arial"/>
                <w:noProof/>
                <w:webHidden/>
                <w:sz w:val="24"/>
                <w:szCs w:val="24"/>
              </w:rPr>
              <w:instrText xml:space="preserve"> PAGEREF _Toc234658792 \h </w:instrText>
            </w:r>
            <w:r w:rsidR="00EC073C" w:rsidRPr="00EC073C">
              <w:rPr>
                <w:rFonts w:ascii="Arial" w:hAnsi="Arial" w:cs="Arial"/>
                <w:noProof/>
                <w:webHidden/>
                <w:sz w:val="24"/>
                <w:szCs w:val="24"/>
              </w:rPr>
            </w:r>
            <w:r w:rsidR="00EC073C" w:rsidRPr="00EC073C">
              <w:rPr>
                <w:rFonts w:ascii="Arial" w:hAnsi="Arial" w:cs="Arial"/>
                <w:noProof/>
                <w:webHidden/>
                <w:sz w:val="24"/>
                <w:szCs w:val="24"/>
              </w:rPr>
              <w:fldChar w:fldCharType="separate"/>
            </w:r>
            <w:r w:rsidR="00EC073C" w:rsidRPr="00EC073C">
              <w:rPr>
                <w:rFonts w:ascii="Arial" w:hAnsi="Arial" w:cs="Arial"/>
                <w:noProof/>
                <w:webHidden/>
                <w:sz w:val="24"/>
                <w:szCs w:val="24"/>
              </w:rPr>
              <w:t>11</w:t>
            </w:r>
            <w:r w:rsidR="00EC073C" w:rsidRPr="00EC073C">
              <w:rPr>
                <w:rFonts w:ascii="Arial" w:hAnsi="Arial" w:cs="Arial"/>
                <w:noProof/>
                <w:webHidden/>
                <w:sz w:val="24"/>
                <w:szCs w:val="24"/>
              </w:rPr>
              <w:fldChar w:fldCharType="end"/>
            </w:r>
          </w:hyperlink>
        </w:p>
        <w:p w14:paraId="68F9D89B" w14:textId="6EEBE524" w:rsidR="00A31DCA" w:rsidRPr="00EC073C" w:rsidRDefault="00A31DCA" w:rsidP="00EC073C">
          <w:pPr>
            <w:spacing w:line="360" w:lineRule="auto"/>
            <w:jc w:val="both"/>
            <w:rPr>
              <w:rFonts w:ascii="Arial" w:hAnsi="Arial" w:cs="Arial"/>
              <w:sz w:val="24"/>
              <w:szCs w:val="24"/>
              <w:lang w:val="en-GB"/>
            </w:rPr>
            <w:sectPr w:rsidR="00A31DCA" w:rsidRPr="00EC073C" w:rsidSect="00E23192">
              <w:footerReference w:type="default" r:id="rId11"/>
              <w:pgSz w:w="11906" w:h="16838"/>
              <w:pgMar w:top="1440" w:right="1440" w:bottom="1440" w:left="1440" w:header="708" w:footer="708" w:gutter="0"/>
              <w:pgNumType w:fmt="lowerRoman" w:start="1"/>
              <w:cols w:space="708"/>
              <w:docGrid w:linePitch="360"/>
            </w:sectPr>
          </w:pPr>
          <w:r w:rsidRPr="00EC073C">
            <w:rPr>
              <w:rFonts w:ascii="Arial" w:hAnsi="Arial" w:cs="Arial"/>
              <w:b/>
              <w:bCs/>
              <w:noProof/>
              <w:sz w:val="24"/>
              <w:szCs w:val="24"/>
              <w:lang w:val="en-GB"/>
            </w:rPr>
            <w:fldChar w:fldCharType="end"/>
          </w:r>
        </w:p>
      </w:sdtContent>
    </w:sdt>
    <w:p w14:paraId="3A5E5DAB" w14:textId="77777777" w:rsidR="001A3DEB" w:rsidRPr="009E13CB" w:rsidRDefault="001A3DEB" w:rsidP="00A000D6">
      <w:pPr>
        <w:pStyle w:val="Heading1"/>
        <w:spacing w:before="0"/>
        <w:rPr>
          <w:rFonts w:eastAsia="Times New Roman"/>
          <w:lang w:val="en-GB" w:eastAsia="en-GB"/>
        </w:rPr>
      </w:pPr>
      <w:bookmarkStart w:id="0" w:name="_Toc234658770"/>
      <w:r w:rsidRPr="009E13CB">
        <w:rPr>
          <w:rFonts w:eastAsia="Times New Roman"/>
          <w:lang w:val="en-GB" w:eastAsia="en-GB"/>
        </w:rPr>
        <w:lastRenderedPageBreak/>
        <w:t>1. Introduction</w:t>
      </w:r>
      <w:bookmarkEnd w:id="0"/>
    </w:p>
    <w:p w14:paraId="513C2DFB" w14:textId="77777777" w:rsidR="001A3DEB" w:rsidRPr="009E13CB" w:rsidRDefault="001A3DEB" w:rsidP="003B7552">
      <w:pPr>
        <w:pStyle w:val="Heading2"/>
        <w:rPr>
          <w:rFonts w:eastAsia="Times New Roman"/>
          <w:lang w:val="en-GB" w:eastAsia="en-GB"/>
        </w:rPr>
      </w:pPr>
      <w:bookmarkStart w:id="1" w:name="_Toc234658771"/>
      <w:r w:rsidRPr="009E13CB">
        <w:rPr>
          <w:rFonts w:eastAsia="Times New Roman"/>
          <w:lang w:val="en-GB" w:eastAsia="en-GB"/>
        </w:rPr>
        <w:t>1.1 Background and Context</w:t>
      </w:r>
      <w:bookmarkEnd w:id="1"/>
    </w:p>
    <w:p w14:paraId="4AD1DC77" w14:textId="77777777" w:rsidR="00774EB3" w:rsidRPr="009E13CB" w:rsidRDefault="00774EB3"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 xml:space="preserve">Tourism and the hospitality sector is one of the leading sectors in economies worldwide, jobs and sustainable development. Customer satisfaction is a key element of the competitiveness and sustainability of hospitality companies, especially in the context of the recovery of international tourism after the COVID-19 pandemic (UN Tourism, 2024). For the hotel industry, happy customers are more inclined to come back, suggest the services to others, and give positive contributions to organisation performance (Kotler, Bowen and </w:t>
      </w:r>
      <w:proofErr w:type="spellStart"/>
      <w:r w:rsidRPr="009E13CB">
        <w:rPr>
          <w:rFonts w:ascii="Arial" w:hAnsi="Arial" w:cs="Arial"/>
          <w:sz w:val="24"/>
          <w:szCs w:val="24"/>
          <w:lang w:val="en-GB" w:eastAsia="en-GB"/>
        </w:rPr>
        <w:t>Baloglu</w:t>
      </w:r>
      <w:proofErr w:type="spellEnd"/>
      <w:r w:rsidRPr="009E13CB">
        <w:rPr>
          <w:rFonts w:ascii="Arial" w:hAnsi="Arial" w:cs="Arial"/>
          <w:sz w:val="24"/>
          <w:szCs w:val="24"/>
          <w:lang w:val="en-GB" w:eastAsia="en-GB"/>
        </w:rPr>
        <w:t>, 2022). Thus, satisfaction of customers has gained importance as a research field for both academics and practitioners in the industry.</w:t>
      </w:r>
    </w:p>
    <w:p w14:paraId="7003AACD" w14:textId="5FA1718B" w:rsidR="00774EB3" w:rsidRPr="009E13CB" w:rsidRDefault="00774EB3"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Cox's Bazar is the top tourist hotspot in the country where millions of people from the country and more and more visitors from abroad visit the town every year. The growth of hotel and resort developments has increased the competition for these services, and service quality and customer satisfaction have become critical in order to remain competitive. The different aspects of customer satisfaction are the service quality, hotel facilities, staff behaviour, cleanliness, food quality, safety and the fairness of prices (</w:t>
      </w:r>
      <w:proofErr w:type="spellStart"/>
      <w:r w:rsidRPr="009E13CB">
        <w:rPr>
          <w:rFonts w:ascii="Arial" w:hAnsi="Arial" w:cs="Arial"/>
          <w:sz w:val="24"/>
          <w:szCs w:val="24"/>
          <w:lang w:val="en-GB" w:eastAsia="en-GB"/>
        </w:rPr>
        <w:t>Parasuraman</w:t>
      </w:r>
      <w:proofErr w:type="spellEnd"/>
      <w:r w:rsidRPr="009E13CB">
        <w:rPr>
          <w:rFonts w:ascii="Arial" w:hAnsi="Arial" w:cs="Arial"/>
          <w:sz w:val="24"/>
          <w:szCs w:val="24"/>
          <w:lang w:val="en-GB" w:eastAsia="en-GB"/>
        </w:rPr>
        <w:t xml:space="preserve">, </w:t>
      </w:r>
      <w:proofErr w:type="spellStart"/>
      <w:r w:rsidRPr="009E13CB">
        <w:rPr>
          <w:rFonts w:ascii="Arial" w:hAnsi="Arial" w:cs="Arial"/>
          <w:sz w:val="24"/>
          <w:szCs w:val="24"/>
          <w:lang w:val="en-GB" w:eastAsia="en-GB"/>
        </w:rPr>
        <w:t>Zeithaml</w:t>
      </w:r>
      <w:proofErr w:type="spellEnd"/>
      <w:r w:rsidRPr="009E13CB">
        <w:rPr>
          <w:rFonts w:ascii="Arial" w:hAnsi="Arial" w:cs="Arial"/>
          <w:sz w:val="24"/>
          <w:szCs w:val="24"/>
          <w:lang w:val="en-GB" w:eastAsia="en-GB"/>
        </w:rPr>
        <w:t xml:space="preserve"> and Berry, 1988; </w:t>
      </w:r>
      <w:proofErr w:type="spellStart"/>
      <w:r w:rsidRPr="009E13CB">
        <w:rPr>
          <w:rFonts w:ascii="Arial" w:hAnsi="Arial" w:cs="Arial"/>
          <w:sz w:val="24"/>
          <w:szCs w:val="24"/>
          <w:lang w:val="en-GB" w:eastAsia="en-GB"/>
        </w:rPr>
        <w:t>Zeithaml</w:t>
      </w:r>
      <w:proofErr w:type="spellEnd"/>
      <w:r w:rsidRPr="009E13CB">
        <w:rPr>
          <w:rFonts w:ascii="Arial" w:hAnsi="Arial" w:cs="Arial"/>
          <w:sz w:val="24"/>
          <w:szCs w:val="24"/>
          <w:lang w:val="en-GB" w:eastAsia="en-GB"/>
        </w:rPr>
        <w:t xml:space="preserve">, </w:t>
      </w:r>
      <w:proofErr w:type="spellStart"/>
      <w:r w:rsidRPr="009E13CB">
        <w:rPr>
          <w:rFonts w:ascii="Arial" w:hAnsi="Arial" w:cs="Arial"/>
          <w:sz w:val="24"/>
          <w:szCs w:val="24"/>
          <w:lang w:val="en-GB" w:eastAsia="en-GB"/>
        </w:rPr>
        <w:t>Bitner</w:t>
      </w:r>
      <w:proofErr w:type="spellEnd"/>
      <w:r w:rsidRPr="009E13CB">
        <w:rPr>
          <w:rFonts w:ascii="Arial" w:hAnsi="Arial" w:cs="Arial"/>
          <w:sz w:val="24"/>
          <w:szCs w:val="24"/>
          <w:lang w:val="en-GB" w:eastAsia="en-GB"/>
        </w:rPr>
        <w:t xml:space="preserve"> and </w:t>
      </w:r>
      <w:proofErr w:type="spellStart"/>
      <w:r w:rsidRPr="009E13CB">
        <w:rPr>
          <w:rFonts w:ascii="Arial" w:hAnsi="Arial" w:cs="Arial"/>
          <w:sz w:val="24"/>
          <w:szCs w:val="24"/>
          <w:lang w:val="en-GB" w:eastAsia="en-GB"/>
        </w:rPr>
        <w:t>Gremler</w:t>
      </w:r>
      <w:proofErr w:type="spellEnd"/>
      <w:r w:rsidRPr="009E13CB">
        <w:rPr>
          <w:rFonts w:ascii="Arial" w:hAnsi="Arial" w:cs="Arial"/>
          <w:sz w:val="24"/>
          <w:szCs w:val="24"/>
          <w:lang w:val="en-GB" w:eastAsia="en-GB"/>
        </w:rPr>
        <w:t xml:space="preserve">, 2022). </w:t>
      </w:r>
    </w:p>
    <w:p w14:paraId="57BC780D" w14:textId="77777777" w:rsidR="00774EB3" w:rsidRPr="009E13CB" w:rsidRDefault="00774EB3" w:rsidP="003B7552">
      <w:pPr>
        <w:pStyle w:val="Heading2"/>
        <w:rPr>
          <w:rFonts w:eastAsia="Times New Roman"/>
          <w:lang w:val="en-GB" w:eastAsia="en-GB"/>
        </w:rPr>
      </w:pPr>
      <w:bookmarkStart w:id="2" w:name="_Toc234658772"/>
      <w:r w:rsidRPr="009E13CB">
        <w:rPr>
          <w:rFonts w:eastAsia="Times New Roman"/>
          <w:lang w:val="en-GB" w:eastAsia="en-GB"/>
        </w:rPr>
        <w:t>1.2 Problem Statement</w:t>
      </w:r>
      <w:bookmarkEnd w:id="2"/>
    </w:p>
    <w:p w14:paraId="5B4C6437" w14:textId="63A94203" w:rsidR="001A3DEB" w:rsidRPr="009E13CB" w:rsidRDefault="00774EB3"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Despite the significant development of the hotel sector in Cox's Bazar, there has been little research to date that has compared the satisfaction of national and international tourists. Most of the previous studies have been general service quality or tourism development studies and not the difference in satisfaction between these two groups of customers. Without comparative evidence, it becomes challenging for hotel managers to devise a specific hotel management strategy that meets the expectations of domestic and international guests. Hence, it is a need for studies which would define the factors affecting the satisfaction of the customers and would compare the satisfaction of national tourists and national and international tourists staying in hotels in Cox's Bazar</w:t>
      </w:r>
      <w:r w:rsidR="001A3DEB" w:rsidRPr="009E13CB">
        <w:rPr>
          <w:rFonts w:ascii="Arial" w:hAnsi="Arial" w:cs="Arial"/>
          <w:sz w:val="24"/>
          <w:szCs w:val="24"/>
          <w:lang w:val="en-GB" w:eastAsia="en-GB"/>
        </w:rPr>
        <w:t>.</w:t>
      </w:r>
    </w:p>
    <w:p w14:paraId="1CAD6CF2" w14:textId="77777777" w:rsidR="001A3DEB" w:rsidRPr="009E13CB" w:rsidRDefault="001A3DEB" w:rsidP="00A000D6">
      <w:pPr>
        <w:pStyle w:val="Heading2"/>
        <w:spacing w:before="0"/>
        <w:rPr>
          <w:rFonts w:eastAsia="Times New Roman"/>
          <w:lang w:val="en-GB" w:eastAsia="en-GB"/>
        </w:rPr>
      </w:pPr>
      <w:bookmarkStart w:id="3" w:name="_Toc234658773"/>
      <w:r w:rsidRPr="009E13CB">
        <w:rPr>
          <w:rFonts w:eastAsia="Times New Roman"/>
          <w:lang w:val="en-GB" w:eastAsia="en-GB"/>
        </w:rPr>
        <w:lastRenderedPageBreak/>
        <w:t>1.3 Research Aim</w:t>
      </w:r>
      <w:bookmarkEnd w:id="3"/>
    </w:p>
    <w:p w14:paraId="44394705" w14:textId="77777777" w:rsidR="001A3DEB" w:rsidRPr="009E13CB" w:rsidRDefault="001A3DEB"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To examine and compare customer satisfaction among national and international tourists staying in hotels in Cox's Bazar, Bangladesh, and to identify the factors influencing their satisfaction with hotel services.</w:t>
      </w:r>
    </w:p>
    <w:p w14:paraId="6466731D" w14:textId="77777777" w:rsidR="001A3DEB" w:rsidRPr="009E13CB" w:rsidRDefault="001A3DEB" w:rsidP="003B7552">
      <w:pPr>
        <w:pStyle w:val="Heading2"/>
        <w:rPr>
          <w:rFonts w:eastAsia="Times New Roman"/>
          <w:lang w:val="en-GB" w:eastAsia="en-GB"/>
        </w:rPr>
      </w:pPr>
      <w:bookmarkStart w:id="4" w:name="_Toc234658774"/>
      <w:r w:rsidRPr="009E13CB">
        <w:rPr>
          <w:rFonts w:eastAsia="Times New Roman"/>
          <w:lang w:val="en-GB" w:eastAsia="en-GB"/>
        </w:rPr>
        <w:t>1.4 Research Objectives</w:t>
      </w:r>
      <w:bookmarkEnd w:id="4"/>
    </w:p>
    <w:p w14:paraId="495B19BE" w14:textId="77777777" w:rsidR="001A3DEB" w:rsidRPr="003B7552" w:rsidRDefault="001A3DEB" w:rsidP="003B7552">
      <w:pPr>
        <w:pStyle w:val="ListParagraph"/>
        <w:numPr>
          <w:ilvl w:val="0"/>
          <w:numId w:val="11"/>
        </w:numPr>
        <w:spacing w:before="240" w:line="360" w:lineRule="auto"/>
        <w:jc w:val="both"/>
        <w:rPr>
          <w:rFonts w:ascii="Arial" w:hAnsi="Arial" w:cs="Arial"/>
          <w:sz w:val="24"/>
          <w:szCs w:val="24"/>
          <w:lang w:val="en-GB" w:eastAsia="en-GB"/>
        </w:rPr>
      </w:pPr>
      <w:r w:rsidRPr="003B7552">
        <w:rPr>
          <w:rFonts w:ascii="Arial" w:hAnsi="Arial" w:cs="Arial"/>
          <w:sz w:val="24"/>
          <w:szCs w:val="24"/>
          <w:lang w:val="en-GB" w:eastAsia="en-GB"/>
        </w:rPr>
        <w:t>To identify the factors influencing customer satisfaction among hotel guests in Cox's Bazar.</w:t>
      </w:r>
    </w:p>
    <w:p w14:paraId="46F771AE" w14:textId="77777777" w:rsidR="001A3DEB" w:rsidRPr="003B7552" w:rsidRDefault="001A3DEB" w:rsidP="003B7552">
      <w:pPr>
        <w:pStyle w:val="ListParagraph"/>
        <w:numPr>
          <w:ilvl w:val="0"/>
          <w:numId w:val="11"/>
        </w:numPr>
        <w:spacing w:before="240" w:line="360" w:lineRule="auto"/>
        <w:jc w:val="both"/>
        <w:rPr>
          <w:rFonts w:ascii="Arial" w:hAnsi="Arial" w:cs="Arial"/>
          <w:sz w:val="24"/>
          <w:szCs w:val="24"/>
          <w:lang w:val="en-GB" w:eastAsia="en-GB"/>
        </w:rPr>
      </w:pPr>
      <w:r w:rsidRPr="003B7552">
        <w:rPr>
          <w:rFonts w:ascii="Arial" w:hAnsi="Arial" w:cs="Arial"/>
          <w:sz w:val="24"/>
          <w:szCs w:val="24"/>
          <w:lang w:val="en-GB" w:eastAsia="en-GB"/>
        </w:rPr>
        <w:t>To assess customer satisfaction among national tourists.</w:t>
      </w:r>
    </w:p>
    <w:p w14:paraId="1DD0EA05" w14:textId="77777777" w:rsidR="001A3DEB" w:rsidRPr="003B7552" w:rsidRDefault="001A3DEB" w:rsidP="003B7552">
      <w:pPr>
        <w:pStyle w:val="ListParagraph"/>
        <w:numPr>
          <w:ilvl w:val="0"/>
          <w:numId w:val="11"/>
        </w:numPr>
        <w:spacing w:before="240" w:line="360" w:lineRule="auto"/>
        <w:jc w:val="both"/>
        <w:rPr>
          <w:rFonts w:ascii="Arial" w:hAnsi="Arial" w:cs="Arial"/>
          <w:sz w:val="24"/>
          <w:szCs w:val="24"/>
          <w:lang w:val="en-GB" w:eastAsia="en-GB"/>
        </w:rPr>
      </w:pPr>
      <w:r w:rsidRPr="003B7552">
        <w:rPr>
          <w:rFonts w:ascii="Arial" w:hAnsi="Arial" w:cs="Arial"/>
          <w:sz w:val="24"/>
          <w:szCs w:val="24"/>
          <w:lang w:val="en-GB" w:eastAsia="en-GB"/>
        </w:rPr>
        <w:t>To assess customer satisfaction among international tourists.</w:t>
      </w:r>
    </w:p>
    <w:p w14:paraId="72AE7211" w14:textId="77777777" w:rsidR="001A3DEB" w:rsidRPr="003B7552" w:rsidRDefault="001A3DEB" w:rsidP="003B7552">
      <w:pPr>
        <w:pStyle w:val="ListParagraph"/>
        <w:numPr>
          <w:ilvl w:val="0"/>
          <w:numId w:val="11"/>
        </w:numPr>
        <w:spacing w:before="240" w:line="360" w:lineRule="auto"/>
        <w:jc w:val="both"/>
        <w:rPr>
          <w:rFonts w:ascii="Arial" w:hAnsi="Arial" w:cs="Arial"/>
          <w:sz w:val="24"/>
          <w:szCs w:val="24"/>
          <w:lang w:val="en-GB" w:eastAsia="en-GB"/>
        </w:rPr>
      </w:pPr>
      <w:r w:rsidRPr="003B7552">
        <w:rPr>
          <w:rFonts w:ascii="Arial" w:hAnsi="Arial" w:cs="Arial"/>
          <w:sz w:val="24"/>
          <w:szCs w:val="24"/>
          <w:lang w:val="en-GB" w:eastAsia="en-GB"/>
        </w:rPr>
        <w:t>To compare the satisfaction levels of national and international tourists.</w:t>
      </w:r>
    </w:p>
    <w:p w14:paraId="21883A8A" w14:textId="77777777" w:rsidR="001A3DEB" w:rsidRPr="009E13CB" w:rsidRDefault="001A3DEB" w:rsidP="003B7552">
      <w:pPr>
        <w:pStyle w:val="Heading2"/>
        <w:rPr>
          <w:rFonts w:eastAsia="Times New Roman"/>
          <w:lang w:val="en-GB" w:eastAsia="en-GB"/>
        </w:rPr>
      </w:pPr>
      <w:bookmarkStart w:id="5" w:name="_Toc234658775"/>
      <w:r w:rsidRPr="009E13CB">
        <w:rPr>
          <w:rFonts w:eastAsia="Times New Roman"/>
          <w:lang w:val="en-GB" w:eastAsia="en-GB"/>
        </w:rPr>
        <w:t>1.5 Research Questions</w:t>
      </w:r>
      <w:bookmarkEnd w:id="5"/>
    </w:p>
    <w:p w14:paraId="023A8539" w14:textId="77777777" w:rsidR="001A3DEB" w:rsidRPr="003B7552" w:rsidRDefault="001A3DEB" w:rsidP="003B7552">
      <w:pPr>
        <w:pStyle w:val="ListParagraph"/>
        <w:numPr>
          <w:ilvl w:val="0"/>
          <w:numId w:val="12"/>
        </w:numPr>
        <w:spacing w:before="240" w:line="360" w:lineRule="auto"/>
        <w:jc w:val="both"/>
        <w:rPr>
          <w:rFonts w:ascii="Arial" w:hAnsi="Arial" w:cs="Arial"/>
          <w:sz w:val="24"/>
          <w:szCs w:val="24"/>
          <w:lang w:val="en-GB" w:eastAsia="en-GB"/>
        </w:rPr>
      </w:pPr>
      <w:r w:rsidRPr="003B7552">
        <w:rPr>
          <w:rFonts w:ascii="Arial" w:hAnsi="Arial" w:cs="Arial"/>
          <w:sz w:val="24"/>
          <w:szCs w:val="24"/>
          <w:lang w:val="en-GB" w:eastAsia="en-GB"/>
        </w:rPr>
        <w:t>What factors influence customer satisfaction among hotel guests in Cox's Bazar?</w:t>
      </w:r>
    </w:p>
    <w:p w14:paraId="1A157AF4" w14:textId="77777777" w:rsidR="001A3DEB" w:rsidRPr="003B7552" w:rsidRDefault="001A3DEB" w:rsidP="003B7552">
      <w:pPr>
        <w:pStyle w:val="ListParagraph"/>
        <w:numPr>
          <w:ilvl w:val="0"/>
          <w:numId w:val="12"/>
        </w:numPr>
        <w:spacing w:before="240" w:line="360" w:lineRule="auto"/>
        <w:jc w:val="both"/>
        <w:rPr>
          <w:rFonts w:ascii="Arial" w:hAnsi="Arial" w:cs="Arial"/>
          <w:sz w:val="24"/>
          <w:szCs w:val="24"/>
          <w:lang w:val="en-GB" w:eastAsia="en-GB"/>
        </w:rPr>
      </w:pPr>
      <w:r w:rsidRPr="003B7552">
        <w:rPr>
          <w:rFonts w:ascii="Arial" w:hAnsi="Arial" w:cs="Arial"/>
          <w:sz w:val="24"/>
          <w:szCs w:val="24"/>
          <w:lang w:val="en-GB" w:eastAsia="en-GB"/>
        </w:rPr>
        <w:t>What are the satisfaction levels of national and international tourists?</w:t>
      </w:r>
    </w:p>
    <w:p w14:paraId="451AB2AB" w14:textId="77777777" w:rsidR="001A3DEB" w:rsidRPr="003B7552" w:rsidRDefault="001A3DEB" w:rsidP="003B7552">
      <w:pPr>
        <w:pStyle w:val="ListParagraph"/>
        <w:numPr>
          <w:ilvl w:val="0"/>
          <w:numId w:val="12"/>
        </w:numPr>
        <w:spacing w:before="240" w:line="360" w:lineRule="auto"/>
        <w:jc w:val="both"/>
        <w:rPr>
          <w:rFonts w:ascii="Arial" w:hAnsi="Arial" w:cs="Arial"/>
          <w:sz w:val="24"/>
          <w:szCs w:val="24"/>
          <w:lang w:val="en-GB" w:eastAsia="en-GB"/>
        </w:rPr>
      </w:pPr>
      <w:r w:rsidRPr="003B7552">
        <w:rPr>
          <w:rFonts w:ascii="Arial" w:hAnsi="Arial" w:cs="Arial"/>
          <w:sz w:val="24"/>
          <w:szCs w:val="24"/>
          <w:lang w:val="en-GB" w:eastAsia="en-GB"/>
        </w:rPr>
        <w:t>Are there significant differences in customer satisfaction between the two groups?</w:t>
      </w:r>
    </w:p>
    <w:p w14:paraId="2C45144D" w14:textId="77777777" w:rsidR="001A3DEB" w:rsidRPr="003B7552" w:rsidRDefault="001A3DEB" w:rsidP="003B7552">
      <w:pPr>
        <w:pStyle w:val="ListParagraph"/>
        <w:numPr>
          <w:ilvl w:val="0"/>
          <w:numId w:val="12"/>
        </w:numPr>
        <w:spacing w:before="240" w:line="360" w:lineRule="auto"/>
        <w:jc w:val="both"/>
        <w:rPr>
          <w:rFonts w:ascii="Arial" w:hAnsi="Arial" w:cs="Arial"/>
          <w:sz w:val="24"/>
          <w:szCs w:val="24"/>
          <w:lang w:val="en-GB" w:eastAsia="en-GB"/>
        </w:rPr>
      </w:pPr>
      <w:r w:rsidRPr="003B7552">
        <w:rPr>
          <w:rFonts w:ascii="Arial" w:hAnsi="Arial" w:cs="Arial"/>
          <w:sz w:val="24"/>
          <w:szCs w:val="24"/>
          <w:lang w:val="en-GB" w:eastAsia="en-GB"/>
        </w:rPr>
        <w:t>What strategies can improve customer satisfaction in hotels in Cox's Bazar?</w:t>
      </w:r>
    </w:p>
    <w:p w14:paraId="7128A111" w14:textId="77777777" w:rsidR="001A3DEB" w:rsidRPr="009E13CB" w:rsidRDefault="001A3DEB" w:rsidP="003B7552">
      <w:pPr>
        <w:pStyle w:val="Heading2"/>
        <w:rPr>
          <w:rFonts w:eastAsia="Times New Roman"/>
          <w:lang w:val="en-GB" w:eastAsia="en-GB"/>
        </w:rPr>
      </w:pPr>
      <w:bookmarkStart w:id="6" w:name="_Toc234658776"/>
      <w:r w:rsidRPr="009E13CB">
        <w:rPr>
          <w:rFonts w:eastAsia="Times New Roman"/>
          <w:lang w:val="en-GB" w:eastAsia="en-GB"/>
        </w:rPr>
        <w:t>1.6 Significance of the Study</w:t>
      </w:r>
      <w:bookmarkEnd w:id="6"/>
    </w:p>
    <w:p w14:paraId="3EB7F3E0" w14:textId="7299AC18" w:rsidR="001A3DEB" w:rsidRPr="009E13CB" w:rsidRDefault="00D500CC"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This study will add to the body of literature on the hospitality field since it will give a comparative analysis of customer satisfaction among national and international tourists of Bangladesh. The results will help hotel managers to provide better services and to formulate strategies based on customers' needs, and will also give useful information to the tourism policymakers to enhance the competitiveness of Cox's Bazar as an international tourist destination.</w:t>
      </w:r>
    </w:p>
    <w:p w14:paraId="672CCFAF" w14:textId="77777777" w:rsidR="00676A71" w:rsidRPr="009E13CB" w:rsidRDefault="00676A71" w:rsidP="006E02B8">
      <w:pPr>
        <w:pStyle w:val="Heading1"/>
        <w:rPr>
          <w:rFonts w:eastAsia="Times New Roman"/>
          <w:lang w:val="en-GB" w:eastAsia="en-GB"/>
        </w:rPr>
      </w:pPr>
      <w:bookmarkStart w:id="7" w:name="_Toc234658777"/>
      <w:r w:rsidRPr="009E13CB">
        <w:rPr>
          <w:rFonts w:eastAsia="Times New Roman"/>
          <w:lang w:val="en-GB" w:eastAsia="en-GB"/>
        </w:rPr>
        <w:t>2. Literature Review</w:t>
      </w:r>
      <w:bookmarkEnd w:id="7"/>
    </w:p>
    <w:p w14:paraId="3D284E6E" w14:textId="77777777" w:rsidR="00676A71" w:rsidRPr="009E13CB" w:rsidRDefault="00676A71" w:rsidP="006E02B8">
      <w:pPr>
        <w:pStyle w:val="Heading2"/>
        <w:rPr>
          <w:rFonts w:eastAsia="Times New Roman"/>
          <w:lang w:val="en-GB" w:eastAsia="en-GB"/>
        </w:rPr>
      </w:pPr>
      <w:bookmarkStart w:id="8" w:name="_Toc234658778"/>
      <w:r w:rsidRPr="009E13CB">
        <w:rPr>
          <w:rFonts w:eastAsia="Times New Roman"/>
          <w:lang w:val="en-GB" w:eastAsia="en-GB"/>
        </w:rPr>
        <w:t>2.1 Customer Satisfaction in the Hospitality Industry</w:t>
      </w:r>
      <w:bookmarkEnd w:id="8"/>
    </w:p>
    <w:p w14:paraId="3DBDBF46" w14:textId="4CA89CC5" w:rsidR="00550C19" w:rsidRPr="009E13CB" w:rsidRDefault="00550C19"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 xml:space="preserve">Customer satisfaction is an integral part of hospitality and tourism management because it is a key factor in customer loyalty, revisiting behaviour and organisational performance. According to Oliver (1980) customer satisfaction is defined as the </w:t>
      </w:r>
      <w:r w:rsidRPr="009E13CB">
        <w:rPr>
          <w:rFonts w:ascii="Arial" w:hAnsi="Arial" w:cs="Arial"/>
          <w:sz w:val="24"/>
          <w:szCs w:val="24"/>
          <w:lang w:val="en-GB" w:eastAsia="en-GB"/>
        </w:rPr>
        <w:lastRenderedPageBreak/>
        <w:t>customer's assessment of whether a product or service has fulfilled or surpassed their prior expectations. In the service sector, customer satisfaction is a measure of how well customers are satisfied with the quality of the service including the quality of the accommodation, customer service, staff interactions, hotel facilities, food and drink services, and the overall service experience (Kot</w:t>
      </w:r>
      <w:r w:rsidR="006E02B8">
        <w:rPr>
          <w:rFonts w:ascii="Arial" w:hAnsi="Arial" w:cs="Arial"/>
          <w:sz w:val="24"/>
          <w:szCs w:val="24"/>
          <w:lang w:val="en-GB" w:eastAsia="en-GB"/>
        </w:rPr>
        <w:t xml:space="preserve">ler, Bowen, and </w:t>
      </w:r>
      <w:proofErr w:type="spellStart"/>
      <w:r w:rsidR="006E02B8">
        <w:rPr>
          <w:rFonts w:ascii="Arial" w:hAnsi="Arial" w:cs="Arial"/>
          <w:sz w:val="24"/>
          <w:szCs w:val="24"/>
          <w:lang w:val="en-GB" w:eastAsia="en-GB"/>
        </w:rPr>
        <w:t>Baloglu</w:t>
      </w:r>
      <w:proofErr w:type="spellEnd"/>
      <w:r w:rsidR="006E02B8">
        <w:rPr>
          <w:rFonts w:ascii="Arial" w:hAnsi="Arial" w:cs="Arial"/>
          <w:sz w:val="24"/>
          <w:szCs w:val="24"/>
          <w:lang w:val="en-GB" w:eastAsia="en-GB"/>
        </w:rPr>
        <w:t>, 2022).</w:t>
      </w:r>
    </w:p>
    <w:p w14:paraId="48F45A67" w14:textId="30D08F1E" w:rsidR="00676A71" w:rsidRPr="009E13CB" w:rsidRDefault="00550C19"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According to a few studies, the key factors that influence hotel customer satisfaction are service quality, staff behaviour, cleanliness, hotel facilities, safety, food quality, and price fairness (Rather, 2021). But tourists' values on these attributes vary based on their cultural background, travel purpose and their travels experiences. Domestic tourists tend to pay attention to the factors of cost and convenience, while international tourists tend to pay attention to the factors of professionalism, communication, safety, and internationally recognized service standards (Han and Hyun, 2018). Hence, it is important to understand the satisfaction of different tourist groups to formulate customer-centred hotel services</w:t>
      </w:r>
      <w:r w:rsidR="00676A71" w:rsidRPr="009E13CB">
        <w:rPr>
          <w:rFonts w:ascii="Arial" w:hAnsi="Arial" w:cs="Arial"/>
          <w:sz w:val="24"/>
          <w:szCs w:val="24"/>
          <w:lang w:val="en-GB" w:eastAsia="en-GB"/>
        </w:rPr>
        <w:t>.</w:t>
      </w:r>
    </w:p>
    <w:p w14:paraId="613CF15D" w14:textId="77777777" w:rsidR="00676A71" w:rsidRPr="009E13CB" w:rsidRDefault="00676A71" w:rsidP="006E02B8">
      <w:pPr>
        <w:pStyle w:val="Heading2"/>
        <w:rPr>
          <w:rFonts w:eastAsia="Times New Roman"/>
          <w:lang w:val="en-GB" w:eastAsia="en-GB"/>
        </w:rPr>
      </w:pPr>
      <w:bookmarkStart w:id="9" w:name="_Toc234658779"/>
      <w:r w:rsidRPr="009E13CB">
        <w:rPr>
          <w:rFonts w:eastAsia="Times New Roman"/>
          <w:lang w:val="en-GB" w:eastAsia="en-GB"/>
        </w:rPr>
        <w:t>2.2 Service Quality in Hotels: The SERVQUAL Model</w:t>
      </w:r>
      <w:bookmarkEnd w:id="9"/>
    </w:p>
    <w:p w14:paraId="1824F421" w14:textId="2DF7E16C" w:rsidR="00676A71" w:rsidRPr="009E13CB" w:rsidRDefault="0077010D"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 xml:space="preserve">Within the hospitality sector, service quality is considered to be one of the best indicators of customer satisfaction. </w:t>
      </w:r>
      <w:proofErr w:type="spellStart"/>
      <w:r w:rsidRPr="009E13CB">
        <w:rPr>
          <w:rFonts w:ascii="Arial" w:hAnsi="Arial" w:cs="Arial"/>
          <w:sz w:val="24"/>
          <w:szCs w:val="24"/>
          <w:lang w:val="en-GB" w:eastAsia="en-GB"/>
        </w:rPr>
        <w:t>Parasuraman</w:t>
      </w:r>
      <w:proofErr w:type="spellEnd"/>
      <w:r w:rsidRPr="009E13CB">
        <w:rPr>
          <w:rFonts w:ascii="Arial" w:hAnsi="Arial" w:cs="Arial"/>
          <w:sz w:val="24"/>
          <w:szCs w:val="24"/>
          <w:lang w:val="en-GB" w:eastAsia="en-GB"/>
        </w:rPr>
        <w:t xml:space="preserve">, </w:t>
      </w:r>
      <w:proofErr w:type="spellStart"/>
      <w:r w:rsidRPr="009E13CB">
        <w:rPr>
          <w:rFonts w:ascii="Arial" w:hAnsi="Arial" w:cs="Arial"/>
          <w:sz w:val="24"/>
          <w:szCs w:val="24"/>
          <w:lang w:val="en-GB" w:eastAsia="en-GB"/>
        </w:rPr>
        <w:t>Zeithaml</w:t>
      </w:r>
      <w:proofErr w:type="spellEnd"/>
      <w:r w:rsidRPr="009E13CB">
        <w:rPr>
          <w:rFonts w:ascii="Arial" w:hAnsi="Arial" w:cs="Arial"/>
          <w:sz w:val="24"/>
          <w:szCs w:val="24"/>
          <w:lang w:val="en-GB" w:eastAsia="en-GB"/>
        </w:rPr>
        <w:t xml:space="preserve"> and Berry (1988) developed the SERVQUAL model consisting of five dimensions of perceived service quality: Tangibility, Reliability, Responsiveness, Assurance and Empathy. Tangibility means the physical characteristics of hotels' resources, machines, and staff. Reliability is the ability of the hotel to provide the promised services</w:t>
      </w:r>
      <w:r w:rsidR="006E02B8">
        <w:rPr>
          <w:rFonts w:ascii="Arial" w:hAnsi="Arial" w:cs="Arial"/>
          <w:sz w:val="24"/>
          <w:szCs w:val="24"/>
          <w:lang w:val="en-GB" w:eastAsia="en-GB"/>
        </w:rPr>
        <w:t xml:space="preserve"> with accuracy and consistency. </w:t>
      </w:r>
      <w:r w:rsidRPr="009E13CB">
        <w:rPr>
          <w:rFonts w:ascii="Arial" w:hAnsi="Arial" w:cs="Arial"/>
          <w:sz w:val="24"/>
          <w:szCs w:val="24"/>
          <w:lang w:val="en-GB" w:eastAsia="en-GB"/>
        </w:rPr>
        <w:t>There have been many hospitality studies that have shown improvements in SERVQUAL dimensions lead to increases in customer satisfaction and behavioural intentions (Ali et al., 2021; Rather, 2021). However, there are some limitations to SERVQUAL as it has been argued that customers' expectations vary from country to country and across destinations which reduces the applicability of SERVQUAL without contextualization (</w:t>
      </w:r>
      <w:proofErr w:type="spellStart"/>
      <w:r w:rsidRPr="009E13CB">
        <w:rPr>
          <w:rFonts w:ascii="Arial" w:hAnsi="Arial" w:cs="Arial"/>
          <w:sz w:val="24"/>
          <w:szCs w:val="24"/>
          <w:lang w:val="en-GB" w:eastAsia="en-GB"/>
        </w:rPr>
        <w:t>Zeithaml</w:t>
      </w:r>
      <w:proofErr w:type="spellEnd"/>
      <w:r w:rsidRPr="009E13CB">
        <w:rPr>
          <w:rFonts w:ascii="Arial" w:hAnsi="Arial" w:cs="Arial"/>
          <w:sz w:val="24"/>
          <w:szCs w:val="24"/>
          <w:lang w:val="en-GB" w:eastAsia="en-GB"/>
        </w:rPr>
        <w:t xml:space="preserve">, </w:t>
      </w:r>
      <w:proofErr w:type="spellStart"/>
      <w:r w:rsidRPr="009E13CB">
        <w:rPr>
          <w:rFonts w:ascii="Arial" w:hAnsi="Arial" w:cs="Arial"/>
          <w:sz w:val="24"/>
          <w:szCs w:val="24"/>
          <w:lang w:val="en-GB" w:eastAsia="en-GB"/>
        </w:rPr>
        <w:t>Bitner</w:t>
      </w:r>
      <w:proofErr w:type="spellEnd"/>
      <w:r w:rsidRPr="009E13CB">
        <w:rPr>
          <w:rFonts w:ascii="Arial" w:hAnsi="Arial" w:cs="Arial"/>
          <w:sz w:val="24"/>
          <w:szCs w:val="24"/>
          <w:lang w:val="en-GB" w:eastAsia="en-GB"/>
        </w:rPr>
        <w:t xml:space="preserve"> and </w:t>
      </w:r>
      <w:proofErr w:type="spellStart"/>
      <w:r w:rsidRPr="009E13CB">
        <w:rPr>
          <w:rFonts w:ascii="Arial" w:hAnsi="Arial" w:cs="Arial"/>
          <w:sz w:val="24"/>
          <w:szCs w:val="24"/>
          <w:lang w:val="en-GB" w:eastAsia="en-GB"/>
        </w:rPr>
        <w:t>Gremler</w:t>
      </w:r>
      <w:proofErr w:type="spellEnd"/>
      <w:r w:rsidRPr="009E13CB">
        <w:rPr>
          <w:rFonts w:ascii="Arial" w:hAnsi="Arial" w:cs="Arial"/>
          <w:sz w:val="24"/>
          <w:szCs w:val="24"/>
          <w:lang w:val="en-GB" w:eastAsia="en-GB"/>
        </w:rPr>
        <w:t xml:space="preserve">, 2022). </w:t>
      </w:r>
    </w:p>
    <w:p w14:paraId="5CB65933" w14:textId="77777777" w:rsidR="00676A71" w:rsidRPr="009E13CB" w:rsidRDefault="00676A71" w:rsidP="006E02B8">
      <w:pPr>
        <w:pStyle w:val="Heading2"/>
        <w:rPr>
          <w:rFonts w:eastAsia="Times New Roman"/>
          <w:lang w:val="en-GB" w:eastAsia="en-GB"/>
        </w:rPr>
      </w:pPr>
      <w:bookmarkStart w:id="10" w:name="_Toc234658780"/>
      <w:r w:rsidRPr="009E13CB">
        <w:rPr>
          <w:rFonts w:eastAsia="Times New Roman"/>
          <w:lang w:val="en-GB" w:eastAsia="en-GB"/>
        </w:rPr>
        <w:t>2.3 Expectation Confirmation Theory (ECT)</w:t>
      </w:r>
      <w:bookmarkEnd w:id="10"/>
    </w:p>
    <w:p w14:paraId="2E4A635D" w14:textId="77777777" w:rsidR="00D737D1" w:rsidRPr="009E13CB" w:rsidRDefault="00D737D1"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 xml:space="preserve">Based on the Expectation Confirmation Theory (ECT) proposed by Oliver (1980), customer satisfaction is a consequence of the comparison of customers' expectation with the actual service performance. When customers' expectations are met or even </w:t>
      </w:r>
      <w:r w:rsidRPr="009E13CB">
        <w:rPr>
          <w:rFonts w:ascii="Arial" w:hAnsi="Arial" w:cs="Arial"/>
          <w:sz w:val="24"/>
          <w:szCs w:val="24"/>
          <w:lang w:val="en-GB" w:eastAsia="en-GB"/>
        </w:rPr>
        <w:lastRenderedPageBreak/>
        <w:t>surpassed, there is positive confirmation and increased satisfaction. If a performance is inadequate, on the other hand, there is negative confirmation, which means dissatisfaction.</w:t>
      </w:r>
    </w:p>
    <w:p w14:paraId="64D06D81" w14:textId="4BAFF2E6" w:rsidR="00676A71" w:rsidRPr="009E13CB" w:rsidRDefault="00D737D1"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Since tourists judge hotel experiences based on their expectations derived from past travel experiences, online reviews, the promotion of the hotel, and the image of the destination (Kim, Kim and Lee (2023), ECT has been widely utilized in the fi</w:t>
      </w:r>
      <w:r w:rsidR="006E02B8">
        <w:rPr>
          <w:rFonts w:ascii="Arial" w:hAnsi="Arial" w:cs="Arial"/>
          <w:sz w:val="24"/>
          <w:szCs w:val="24"/>
          <w:lang w:val="en-GB" w:eastAsia="en-GB"/>
        </w:rPr>
        <w:t xml:space="preserve">eld of tourism and hospitality. </w:t>
      </w:r>
      <w:r w:rsidRPr="009E13CB">
        <w:rPr>
          <w:rFonts w:ascii="Arial" w:hAnsi="Arial" w:cs="Arial"/>
          <w:sz w:val="24"/>
          <w:szCs w:val="24"/>
          <w:lang w:val="en-GB" w:eastAsia="en-GB"/>
        </w:rPr>
        <w:t>The SERVQUAL and Expectation Confirmation Theory is used to create a comprehensive theoretical framework for this study. Although SERVQUAL defines the dimensions of service quality that affect customer satisfaction, ECT accounts for the factors that affect the tourists' perceptions of service quality. These theories offer a comprehensive basis for a discussion on customer satisfaction for the hotel customers of Cox's Bazar</w:t>
      </w:r>
      <w:r w:rsidR="00676A71" w:rsidRPr="009E13CB">
        <w:rPr>
          <w:rFonts w:ascii="Arial" w:hAnsi="Arial" w:cs="Arial"/>
          <w:sz w:val="24"/>
          <w:szCs w:val="24"/>
          <w:lang w:val="en-GB" w:eastAsia="en-GB"/>
        </w:rPr>
        <w:t>.</w:t>
      </w:r>
    </w:p>
    <w:p w14:paraId="3B8B0AD1" w14:textId="77777777" w:rsidR="00351120" w:rsidRPr="009E13CB" w:rsidRDefault="00351120" w:rsidP="00474904">
      <w:pPr>
        <w:pStyle w:val="Heading2"/>
        <w:rPr>
          <w:rFonts w:eastAsia="Times New Roman"/>
          <w:lang w:val="en-GB" w:eastAsia="en-GB"/>
        </w:rPr>
      </w:pPr>
      <w:bookmarkStart w:id="11" w:name="_Toc234658781"/>
      <w:r w:rsidRPr="009E13CB">
        <w:rPr>
          <w:rFonts w:eastAsia="Times New Roman"/>
          <w:lang w:val="en-GB" w:eastAsia="en-GB"/>
        </w:rPr>
        <w:t>2.4 Empirical Studies on Customer Satisfaction among National and International Tourists</w:t>
      </w:r>
      <w:bookmarkEnd w:id="11"/>
    </w:p>
    <w:p w14:paraId="1A50D6C3" w14:textId="09AAF0A7" w:rsidR="00AB3CEB" w:rsidRPr="009E13CB" w:rsidRDefault="00AB3CEB"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 xml:space="preserve">Many empirical studies have been carried out to investigate the factors that affect customer satisfaction in the hospitality industry in various countries. Ali et al., 2021 and Rather, 2021 found that the overall quality of service, the performance of staff, cleanliness of the hotel, facilities in the hotel, the quality of food, and the feeling of security and perceived value are significant factors affecting tourists' satisfaction and </w:t>
      </w:r>
      <w:proofErr w:type="spellStart"/>
      <w:r w:rsidRPr="009E13CB">
        <w:rPr>
          <w:rFonts w:ascii="Arial" w:hAnsi="Arial" w:cs="Arial"/>
          <w:sz w:val="24"/>
          <w:szCs w:val="24"/>
          <w:lang w:val="en-GB" w:eastAsia="en-GB"/>
        </w:rPr>
        <w:t>behavioral</w:t>
      </w:r>
      <w:proofErr w:type="spellEnd"/>
      <w:r w:rsidRPr="009E13CB">
        <w:rPr>
          <w:rFonts w:ascii="Arial" w:hAnsi="Arial" w:cs="Arial"/>
          <w:sz w:val="24"/>
          <w:szCs w:val="24"/>
          <w:lang w:val="en-GB" w:eastAsia="en-GB"/>
        </w:rPr>
        <w:t xml:space="preserve"> intentions. Studies have shown that cultural values and travel motives, service expectations and past travel experiences differ between national and international tourists which may result in different evaluations of the hotel services. International tourists typically seek internationally accepted service standards, good communication, efficient service and better safety and hygiene, while domestic tourists focus on cost, accessibility and local culture (Han and Hyun, 2018). </w:t>
      </w:r>
    </w:p>
    <w:p w14:paraId="2A4BB0C3" w14:textId="77777777" w:rsidR="00AB3CEB" w:rsidRPr="009E13CB" w:rsidRDefault="00AB3CEB"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Studies in the Asian tourism destinations have also revealed that responsiveness, empathy, reliability and perceived value are all significant factors impacting customer satisfaction of domestic and international tourists (</w:t>
      </w:r>
      <w:proofErr w:type="spellStart"/>
      <w:r w:rsidRPr="009E13CB">
        <w:rPr>
          <w:rFonts w:ascii="Arial" w:hAnsi="Arial" w:cs="Arial"/>
          <w:sz w:val="24"/>
          <w:szCs w:val="24"/>
          <w:lang w:val="en-GB" w:eastAsia="en-GB"/>
        </w:rPr>
        <w:t>Shafiee</w:t>
      </w:r>
      <w:proofErr w:type="spellEnd"/>
      <w:r w:rsidRPr="009E13CB">
        <w:rPr>
          <w:rFonts w:ascii="Arial" w:hAnsi="Arial" w:cs="Arial"/>
          <w:sz w:val="24"/>
          <w:szCs w:val="24"/>
          <w:lang w:val="en-GB" w:eastAsia="en-GB"/>
        </w:rPr>
        <w:t xml:space="preserve">, </w:t>
      </w:r>
      <w:proofErr w:type="spellStart"/>
      <w:r w:rsidRPr="009E13CB">
        <w:rPr>
          <w:rFonts w:ascii="Arial" w:hAnsi="Arial" w:cs="Arial"/>
          <w:sz w:val="24"/>
          <w:szCs w:val="24"/>
          <w:lang w:val="en-GB" w:eastAsia="en-GB"/>
        </w:rPr>
        <w:t>Ghatari</w:t>
      </w:r>
      <w:proofErr w:type="spellEnd"/>
      <w:r w:rsidRPr="009E13CB">
        <w:rPr>
          <w:rFonts w:ascii="Arial" w:hAnsi="Arial" w:cs="Arial"/>
          <w:sz w:val="24"/>
          <w:szCs w:val="24"/>
          <w:lang w:val="en-GB" w:eastAsia="en-GB"/>
        </w:rPr>
        <w:t xml:space="preserve"> and </w:t>
      </w:r>
      <w:proofErr w:type="spellStart"/>
      <w:r w:rsidRPr="009E13CB">
        <w:rPr>
          <w:rFonts w:ascii="Arial" w:hAnsi="Arial" w:cs="Arial"/>
          <w:sz w:val="24"/>
          <w:szCs w:val="24"/>
          <w:lang w:val="en-GB" w:eastAsia="en-GB"/>
        </w:rPr>
        <w:t>Hasanzadeh</w:t>
      </w:r>
      <w:proofErr w:type="spellEnd"/>
      <w:r w:rsidRPr="009E13CB">
        <w:rPr>
          <w:rFonts w:ascii="Arial" w:hAnsi="Arial" w:cs="Arial"/>
          <w:sz w:val="24"/>
          <w:szCs w:val="24"/>
          <w:lang w:val="en-GB" w:eastAsia="en-GB"/>
        </w:rPr>
        <w:t xml:space="preserve">, 2019). But the significance of these varies depending on the destination and customer typology. Moreover, the results show that the expectation of and satisfaction with hotel services have been influenced by technological innovations, such as online booking </w:t>
      </w:r>
      <w:r w:rsidRPr="009E13CB">
        <w:rPr>
          <w:rFonts w:ascii="Arial" w:hAnsi="Arial" w:cs="Arial"/>
          <w:sz w:val="24"/>
          <w:szCs w:val="24"/>
          <w:lang w:val="en-GB" w:eastAsia="en-GB"/>
        </w:rPr>
        <w:lastRenderedPageBreak/>
        <w:t>sites, online payment systems and online customer reviews, which have been growing in their significance for tourists (Kim, Kim and Lee, 2023).</w:t>
      </w:r>
    </w:p>
    <w:p w14:paraId="327A5814" w14:textId="77777777" w:rsidR="00351120" w:rsidRPr="009E13CB" w:rsidRDefault="00351120" w:rsidP="0056563A">
      <w:pPr>
        <w:pStyle w:val="Heading2"/>
        <w:rPr>
          <w:rFonts w:eastAsia="Times New Roman"/>
          <w:lang w:val="en-GB" w:eastAsia="en-GB"/>
        </w:rPr>
      </w:pPr>
      <w:bookmarkStart w:id="12" w:name="_Toc234658782"/>
      <w:r w:rsidRPr="009E13CB">
        <w:rPr>
          <w:rFonts w:eastAsia="Times New Roman"/>
          <w:lang w:val="en-GB" w:eastAsia="en-GB"/>
        </w:rPr>
        <w:t>2.5 Research Gap and Conceptual Framework</w:t>
      </w:r>
      <w:bookmarkEnd w:id="12"/>
    </w:p>
    <w:p w14:paraId="00D2BEA1" w14:textId="77777777" w:rsidR="00A353A2" w:rsidRPr="009E13CB" w:rsidRDefault="00A353A2"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While some studies have already shown the positive effect of service quality on customers' satisfaction in the hospitality field, there are still some important points that require further research. First, there is a lack of comparative research on customer satisfaction of both national and international tourists who are staying in Cox's Bazar Hotels. The majority of the Bangladeshi studies focus on customer satisfaction without differentiating between these two types of customers. Second, relatively little research combines the SERVQUAL model and Expectation Confirmation Theory to illustrate the influences of both service quality dimensions and customer expectations on satisfaction in the hotel industry in Bangladesh. Lastly, COVID-19-induced modifications to tourists' demands, such as prioritizing hygiene, safety, digital services, and personalised service, have not yet been explored in the context of Cox's Bazar.</w:t>
      </w:r>
    </w:p>
    <w:p w14:paraId="3BA9C192" w14:textId="4A9B2A21" w:rsidR="00676A71" w:rsidRPr="0056563A" w:rsidRDefault="00A353A2"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 xml:space="preserve">In order to solve these problems, this study uses a conceptual approach, service quality dimensions (tangibility, reliability, responsiveness, assurance, empathy), hotel facilities, cleanliness, safety and security, and price fairness are used as independent variables affecting customer satisfaction as dependent variable. In general, the literature showed that in the hospitality industry the main factor affecting customer satisfaction is service quality and customer expectations. However, very few comparative studies have been conducted on the national and international tourists who stay at the hotels in Cox's Bazar. </w:t>
      </w:r>
    </w:p>
    <w:p w14:paraId="01853DAA" w14:textId="77777777" w:rsidR="005B5C16" w:rsidRPr="009E13CB" w:rsidRDefault="005B5C16" w:rsidP="00BF4F28">
      <w:pPr>
        <w:pStyle w:val="Heading1"/>
        <w:rPr>
          <w:rFonts w:eastAsia="Times New Roman"/>
          <w:lang w:val="en-GB" w:eastAsia="en-GB"/>
        </w:rPr>
      </w:pPr>
      <w:bookmarkStart w:id="13" w:name="_Toc234658783"/>
      <w:r w:rsidRPr="009E13CB">
        <w:rPr>
          <w:rFonts w:eastAsia="Times New Roman"/>
          <w:lang w:val="en-GB" w:eastAsia="en-GB"/>
        </w:rPr>
        <w:t>3. Methodology</w:t>
      </w:r>
      <w:bookmarkEnd w:id="13"/>
    </w:p>
    <w:p w14:paraId="6F55C488" w14:textId="6D9F7559" w:rsidR="003A6E3B" w:rsidRPr="009E13CB" w:rsidRDefault="003A6E3B"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This chapter details the research methodology used to explore customer satisfaction of the tourists from national and international staying at the hotels of Cox's Bazar, Bangladesh. It explains the research philosophy, research approach, research design, research methods, sampling, ethical issues and analysis. The methodology has been guided by the work of Saunders, Lewis and Thornhill (2023) as per "Research Onion", which has made the methodology systematic, transparent and in line with the study objectives.</w:t>
      </w:r>
    </w:p>
    <w:p w14:paraId="48617610" w14:textId="77777777" w:rsidR="003A6E3B" w:rsidRPr="009E13CB" w:rsidRDefault="003A6E3B" w:rsidP="00EE0532">
      <w:pPr>
        <w:pStyle w:val="Heading2"/>
        <w:spacing w:before="0" w:after="0"/>
        <w:rPr>
          <w:rFonts w:eastAsia="Times New Roman"/>
          <w:lang w:val="en-GB" w:eastAsia="en-GB"/>
        </w:rPr>
      </w:pPr>
      <w:bookmarkStart w:id="14" w:name="_Toc234658784"/>
      <w:r w:rsidRPr="009E13CB">
        <w:rPr>
          <w:rFonts w:eastAsia="Times New Roman"/>
          <w:lang w:val="en-GB" w:eastAsia="en-GB"/>
        </w:rPr>
        <w:lastRenderedPageBreak/>
        <w:t>3.1 Research Philosophy</w:t>
      </w:r>
      <w:bookmarkEnd w:id="14"/>
    </w:p>
    <w:p w14:paraId="77079A77" w14:textId="5B28360E" w:rsidR="005B5C16" w:rsidRPr="009E13CB" w:rsidRDefault="003A6E3B"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Research philosophy is a set of beliefs on how knowledge is created and understood (Saunders, Lewis and Thornhill, 2023). The philosophy in this study is positivist which means the philosophy of this study is based on the assumption that reality is so that it can be measured in the form</w:t>
      </w:r>
      <w:r w:rsidR="00BF4F28">
        <w:rPr>
          <w:rFonts w:ascii="Arial" w:hAnsi="Arial" w:cs="Arial"/>
          <w:sz w:val="24"/>
          <w:szCs w:val="24"/>
          <w:lang w:val="en-GB" w:eastAsia="en-GB"/>
        </w:rPr>
        <w:t xml:space="preserve"> of data that can be observed. </w:t>
      </w:r>
      <w:r w:rsidRPr="009E13CB">
        <w:rPr>
          <w:rFonts w:ascii="Arial" w:hAnsi="Arial" w:cs="Arial"/>
          <w:sz w:val="24"/>
          <w:szCs w:val="24"/>
          <w:lang w:val="en-GB" w:eastAsia="en-GB"/>
        </w:rPr>
        <w:t>The positivist philosophy is compatible with the application of structured questionnaires and statistical analysis for the purposes of identifying patterns, testing relationships and comparing the levels of satisfaction of national and international tourists. It also helps to make the study more objective, as it helps to minimize researcher bias and allows for the findings to be applied to the broader scope of the study (</w:t>
      </w:r>
      <w:proofErr w:type="spellStart"/>
      <w:r w:rsidRPr="009E13CB">
        <w:rPr>
          <w:rFonts w:ascii="Arial" w:hAnsi="Arial" w:cs="Arial"/>
          <w:sz w:val="24"/>
          <w:szCs w:val="24"/>
          <w:lang w:val="en-GB" w:eastAsia="en-GB"/>
        </w:rPr>
        <w:t>Bryman</w:t>
      </w:r>
      <w:proofErr w:type="spellEnd"/>
      <w:r w:rsidRPr="009E13CB">
        <w:rPr>
          <w:rFonts w:ascii="Arial" w:hAnsi="Arial" w:cs="Arial"/>
          <w:sz w:val="24"/>
          <w:szCs w:val="24"/>
          <w:lang w:val="en-GB" w:eastAsia="en-GB"/>
        </w:rPr>
        <w:t xml:space="preserve">, 2021). </w:t>
      </w:r>
    </w:p>
    <w:p w14:paraId="79BDC52F" w14:textId="77777777" w:rsidR="005B5C16" w:rsidRPr="009E13CB" w:rsidRDefault="005B5C16" w:rsidP="00BF4F28">
      <w:pPr>
        <w:pStyle w:val="Heading2"/>
        <w:rPr>
          <w:rFonts w:eastAsia="Times New Roman"/>
          <w:lang w:val="en-GB" w:eastAsia="en-GB"/>
        </w:rPr>
      </w:pPr>
      <w:bookmarkStart w:id="15" w:name="_Toc234658785"/>
      <w:r w:rsidRPr="009E13CB">
        <w:rPr>
          <w:rFonts w:eastAsia="Times New Roman"/>
          <w:lang w:val="en-GB" w:eastAsia="en-GB"/>
        </w:rPr>
        <w:t>3.2 Research Approach and Research Design</w:t>
      </w:r>
      <w:bookmarkEnd w:id="15"/>
    </w:p>
    <w:p w14:paraId="12A68D41" w14:textId="0C5B277D" w:rsidR="005B5C16" w:rsidRPr="009E13CB" w:rsidRDefault="007327F1"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This research is deductive because existing theories are utilized for the design of research framework and guide the empirical research (Saunders, Lewis and Thornhill, 2023). The study is grounded on the SERVQUAL Model (</w:t>
      </w:r>
      <w:proofErr w:type="spellStart"/>
      <w:r w:rsidRPr="009E13CB">
        <w:rPr>
          <w:rFonts w:ascii="Arial" w:hAnsi="Arial" w:cs="Arial"/>
          <w:sz w:val="24"/>
          <w:szCs w:val="24"/>
          <w:lang w:val="en-GB" w:eastAsia="en-GB"/>
        </w:rPr>
        <w:t>Parasuraman</w:t>
      </w:r>
      <w:proofErr w:type="spellEnd"/>
      <w:r w:rsidRPr="009E13CB">
        <w:rPr>
          <w:rFonts w:ascii="Arial" w:hAnsi="Arial" w:cs="Arial"/>
          <w:sz w:val="24"/>
          <w:szCs w:val="24"/>
          <w:lang w:val="en-GB" w:eastAsia="en-GB"/>
        </w:rPr>
        <w:t xml:space="preserve">, </w:t>
      </w:r>
      <w:proofErr w:type="spellStart"/>
      <w:r w:rsidRPr="009E13CB">
        <w:rPr>
          <w:rFonts w:ascii="Arial" w:hAnsi="Arial" w:cs="Arial"/>
          <w:sz w:val="24"/>
          <w:szCs w:val="24"/>
          <w:lang w:val="en-GB" w:eastAsia="en-GB"/>
        </w:rPr>
        <w:t>Zeithaml</w:t>
      </w:r>
      <w:proofErr w:type="spellEnd"/>
      <w:r w:rsidRPr="009E13CB">
        <w:rPr>
          <w:rFonts w:ascii="Arial" w:hAnsi="Arial" w:cs="Arial"/>
          <w:sz w:val="24"/>
          <w:szCs w:val="24"/>
          <w:lang w:val="en-GB" w:eastAsia="en-GB"/>
        </w:rPr>
        <w:t xml:space="preserve"> and Berry, 1988) and Expectation Confirmation Theory (Oliver, 1980) in order to understand how service quality and customer expectation contributes to customer satisfaction. The data obtained from the responde</w:t>
      </w:r>
      <w:r w:rsidR="00A000D6">
        <w:rPr>
          <w:rFonts w:ascii="Arial" w:hAnsi="Arial" w:cs="Arial"/>
          <w:sz w:val="24"/>
          <w:szCs w:val="24"/>
          <w:lang w:val="en-GB" w:eastAsia="en-GB"/>
        </w:rPr>
        <w:t>nts of the hotels will be analys</w:t>
      </w:r>
      <w:r w:rsidRPr="009E13CB">
        <w:rPr>
          <w:rFonts w:ascii="Arial" w:hAnsi="Arial" w:cs="Arial"/>
          <w:sz w:val="24"/>
          <w:szCs w:val="24"/>
          <w:lang w:val="en-GB" w:eastAsia="en-GB"/>
        </w:rPr>
        <w:t>ed to find out the applicability of these theories in the co</w:t>
      </w:r>
      <w:r w:rsidR="00BF4F28">
        <w:rPr>
          <w:rFonts w:ascii="Arial" w:hAnsi="Arial" w:cs="Arial"/>
          <w:sz w:val="24"/>
          <w:szCs w:val="24"/>
          <w:lang w:val="en-GB" w:eastAsia="en-GB"/>
        </w:rPr>
        <w:t>ntext of hotels in Cox's Bazar.</w:t>
      </w:r>
      <w:r w:rsidRPr="009E13CB">
        <w:rPr>
          <w:rFonts w:ascii="Arial" w:hAnsi="Arial" w:cs="Arial"/>
          <w:sz w:val="24"/>
          <w:szCs w:val="24"/>
          <w:lang w:val="en-GB" w:eastAsia="en-GB"/>
        </w:rPr>
        <w:t xml:space="preserve"> The design is appropriate because it enables efficient gathering of information from relatively large sample size and provides for statistical analysis of customer satisfaction (Creswell and Creswell, 2023)</w:t>
      </w:r>
      <w:r w:rsidR="005B5C16" w:rsidRPr="009E13CB">
        <w:rPr>
          <w:rFonts w:ascii="Arial" w:hAnsi="Arial" w:cs="Arial"/>
          <w:sz w:val="24"/>
          <w:szCs w:val="24"/>
          <w:lang w:val="en-GB" w:eastAsia="en-GB"/>
        </w:rPr>
        <w:t>.</w:t>
      </w:r>
    </w:p>
    <w:p w14:paraId="1A85BC73" w14:textId="77777777" w:rsidR="005B5C16" w:rsidRPr="009E13CB" w:rsidRDefault="005B5C16" w:rsidP="00BF4F28">
      <w:pPr>
        <w:pStyle w:val="Heading2"/>
        <w:rPr>
          <w:rFonts w:eastAsia="Times New Roman"/>
          <w:lang w:val="en-GB" w:eastAsia="en-GB"/>
        </w:rPr>
      </w:pPr>
      <w:bookmarkStart w:id="16" w:name="_Toc234658786"/>
      <w:r w:rsidRPr="009E13CB">
        <w:rPr>
          <w:rFonts w:eastAsia="Times New Roman"/>
          <w:lang w:val="en-GB" w:eastAsia="en-GB"/>
        </w:rPr>
        <w:t>3.3 Data Collection, Sampling Strategy and Ethical Considerations</w:t>
      </w:r>
      <w:bookmarkEnd w:id="16"/>
    </w:p>
    <w:p w14:paraId="0DE81689" w14:textId="77777777" w:rsidR="002C3413" w:rsidRPr="009E13CB" w:rsidRDefault="002C3413"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The study is going to be more focused on primary data, gathered from tourist tourists, staying in the selected hotels of Cox's Bazar through the structured questionnaire. The questionnaire will be closed-ended with a five-point Likert Scale from "Strongly Disagree" to "Strongly Agree. The survey will assess the service quality dimensions, customer expectations, and overall satisfaction.</w:t>
      </w:r>
    </w:p>
    <w:p w14:paraId="1BB54FBA" w14:textId="77777777" w:rsidR="002C3413" w:rsidRPr="009E13CB" w:rsidRDefault="002C3413"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 xml:space="preserve">The target population is all the national and international tourists who visited the Cox's Bazar registered hotels during the data collection period. Given the time constraints and the fact that a complete sampling frame is not available, convenience sampling will be used. Around 300 respondents will be chosen including national and foreign </w:t>
      </w:r>
      <w:r w:rsidRPr="009E13CB">
        <w:rPr>
          <w:rFonts w:ascii="Arial" w:hAnsi="Arial" w:cs="Arial"/>
          <w:sz w:val="24"/>
          <w:szCs w:val="24"/>
          <w:lang w:val="en-GB" w:eastAsia="en-GB"/>
        </w:rPr>
        <w:lastRenderedPageBreak/>
        <w:t>tourists. This sample size is deemed to be suitable for quantitative analysis, and offers adequate statistical power to compare the two groups (Saunders, Lewis and Thornhill, 2023).</w:t>
      </w:r>
    </w:p>
    <w:p w14:paraId="15C050C4" w14:textId="77777777" w:rsidR="002C3413" w:rsidRPr="009E13CB" w:rsidRDefault="002C3413"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Secondary data will also be utilized to back the literature review and research background. These data would be gathered from peer-reviewed journal articles, books, government reports, industry reports, and reports of different organizations like Bangladesh Tourism Board, UN Tourism, etc.</w:t>
      </w:r>
    </w:p>
    <w:p w14:paraId="077D615A" w14:textId="77777777" w:rsidR="005B5C16" w:rsidRPr="009E13CB" w:rsidRDefault="005B5C16" w:rsidP="00BF4F28">
      <w:pPr>
        <w:pStyle w:val="Heading2"/>
        <w:rPr>
          <w:rFonts w:eastAsia="Times New Roman"/>
          <w:lang w:val="en-GB" w:eastAsia="en-GB"/>
        </w:rPr>
      </w:pPr>
      <w:bookmarkStart w:id="17" w:name="_Toc234658787"/>
      <w:r w:rsidRPr="009E13CB">
        <w:rPr>
          <w:rFonts w:eastAsia="Times New Roman"/>
          <w:lang w:val="en-GB" w:eastAsia="en-GB"/>
        </w:rPr>
        <w:t>3.4 Data Analysis Techniques</w:t>
      </w:r>
      <w:bookmarkEnd w:id="17"/>
    </w:p>
    <w:p w14:paraId="34D0EBF7" w14:textId="3E0AF907" w:rsidR="00CA566B" w:rsidRPr="009E13CB" w:rsidRDefault="00CA566B"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 xml:space="preserve">All the collected data will be </w:t>
      </w:r>
      <w:r w:rsidR="00BF4F28" w:rsidRPr="009E13CB">
        <w:rPr>
          <w:rFonts w:ascii="Arial" w:hAnsi="Arial" w:cs="Arial"/>
          <w:sz w:val="24"/>
          <w:szCs w:val="24"/>
          <w:lang w:val="en-GB" w:eastAsia="en-GB"/>
        </w:rPr>
        <w:t>analysed</w:t>
      </w:r>
      <w:r w:rsidRPr="009E13CB">
        <w:rPr>
          <w:rFonts w:ascii="Arial" w:hAnsi="Arial" w:cs="Arial"/>
          <w:sz w:val="24"/>
          <w:szCs w:val="24"/>
          <w:lang w:val="en-GB" w:eastAsia="en-GB"/>
        </w:rPr>
        <w:t xml:space="preserve"> in SPSS (Statistical Package for the Social Sciences). Demographic characteristics of the respondents and their perceptions of hotel services will be summarised using descriptive statistics (mean, standard deviation, frequencies, </w:t>
      </w:r>
      <w:r w:rsidR="00BF4F28">
        <w:rPr>
          <w:rFonts w:ascii="Arial" w:hAnsi="Arial" w:cs="Arial"/>
          <w:sz w:val="24"/>
          <w:szCs w:val="24"/>
          <w:lang w:val="en-GB" w:eastAsia="en-GB"/>
        </w:rPr>
        <w:t>and percentages) to begin with.</w:t>
      </w:r>
      <w:r w:rsidR="00BF4F28" w:rsidRPr="009E13CB">
        <w:rPr>
          <w:rFonts w:ascii="Arial" w:hAnsi="Arial" w:cs="Arial"/>
          <w:sz w:val="24"/>
          <w:szCs w:val="24"/>
          <w:lang w:val="en-GB" w:eastAsia="en-GB"/>
        </w:rPr>
        <w:t xml:space="preserve"> Cronbach’s</w:t>
      </w:r>
      <w:r w:rsidRPr="009E13CB">
        <w:rPr>
          <w:rFonts w:ascii="Arial" w:hAnsi="Arial" w:cs="Arial"/>
          <w:sz w:val="24"/>
          <w:szCs w:val="24"/>
          <w:lang w:val="en-GB" w:eastAsia="en-GB"/>
        </w:rPr>
        <w:t xml:space="preserve"> Alpha will be used to determine if there is an acceptable level of internal consistency for the questionnaire with values over 0.70 considered acceptable (Hair et al., 2022). Inferential statistical techniques will then be used to solve the research goals. The comparisons between national and international tourists' levels of customer satisfaction will be carried out using Independent Samples t-test. </w:t>
      </w:r>
    </w:p>
    <w:p w14:paraId="627B820E" w14:textId="5AE56FC0" w:rsidR="005B5C16" w:rsidRPr="009E13CB" w:rsidRDefault="00CA566B" w:rsidP="009E13CB">
      <w:pPr>
        <w:spacing w:before="240" w:line="360" w:lineRule="auto"/>
        <w:jc w:val="both"/>
        <w:rPr>
          <w:rFonts w:ascii="Arial" w:hAnsi="Arial" w:cs="Arial"/>
          <w:sz w:val="24"/>
          <w:szCs w:val="24"/>
        </w:rPr>
      </w:pPr>
      <w:r w:rsidRPr="009E13CB">
        <w:rPr>
          <w:rFonts w:ascii="Arial" w:hAnsi="Arial" w:cs="Arial"/>
          <w:sz w:val="24"/>
          <w:szCs w:val="24"/>
          <w:lang w:val="en-GB" w:eastAsia="en-GB"/>
        </w:rPr>
        <w:t>The methodology selected in this study is overall systematic and reliable to examine the customer satisfaction among national and international tourists staying in Cox's Bazar hotels. The study will embrace a positivist approach, quantitative research design, and statistical analysis following Saunders' Research Onion which are expected to yield valid results, fulfilling the research aims and providing evidence for recommendations</w:t>
      </w:r>
      <w:r w:rsidR="004303AE" w:rsidRPr="009E13CB">
        <w:rPr>
          <w:rFonts w:ascii="Arial" w:hAnsi="Arial" w:cs="Arial"/>
          <w:sz w:val="24"/>
          <w:szCs w:val="24"/>
        </w:rPr>
        <w:t>.</w:t>
      </w:r>
    </w:p>
    <w:p w14:paraId="6E68970E" w14:textId="7D666D25" w:rsidR="00531CEC" w:rsidRPr="009E13CB" w:rsidRDefault="00531CEC" w:rsidP="00BF4F28">
      <w:pPr>
        <w:pStyle w:val="Heading1"/>
        <w:rPr>
          <w:rFonts w:eastAsia="Times New Roman"/>
          <w:lang w:val="en-GB" w:eastAsia="en-GB"/>
        </w:rPr>
      </w:pPr>
      <w:bookmarkStart w:id="18" w:name="_Toc234658788"/>
      <w:r w:rsidRPr="009E13CB">
        <w:rPr>
          <w:rFonts w:eastAsia="Times New Roman"/>
          <w:lang w:val="en-GB" w:eastAsia="en-GB"/>
        </w:rPr>
        <w:t>4. Expected Findings</w:t>
      </w:r>
      <w:bookmarkEnd w:id="18"/>
    </w:p>
    <w:p w14:paraId="3D77F81C" w14:textId="1A9DCA87" w:rsidR="00531CEC" w:rsidRPr="009E13CB" w:rsidRDefault="00AF45A9"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It is expected that this study will prove that the service quality is an important factor to increase the customers' satisfaction of both national and international tourists who are staying at the hotels in Cox's Bazar. Overall tourists' satisfaction is expected to be positively affected by the SERVQUAL dimensions (tangibility, reliability, responsiveness, assurance, empathy) and hotel facilities, cleanliness, safety and security, and price fairness (</w:t>
      </w:r>
      <w:proofErr w:type="spellStart"/>
      <w:r w:rsidRPr="009E13CB">
        <w:rPr>
          <w:rFonts w:ascii="Arial" w:hAnsi="Arial" w:cs="Arial"/>
          <w:sz w:val="24"/>
          <w:szCs w:val="24"/>
          <w:lang w:val="en-GB" w:eastAsia="en-GB"/>
        </w:rPr>
        <w:t>Parasuraman</w:t>
      </w:r>
      <w:proofErr w:type="spellEnd"/>
      <w:r w:rsidRPr="009E13CB">
        <w:rPr>
          <w:rFonts w:ascii="Arial" w:hAnsi="Arial" w:cs="Arial"/>
          <w:sz w:val="24"/>
          <w:szCs w:val="24"/>
          <w:lang w:val="en-GB" w:eastAsia="en-GB"/>
        </w:rPr>
        <w:t xml:space="preserve">, </w:t>
      </w:r>
      <w:proofErr w:type="spellStart"/>
      <w:r w:rsidRPr="009E13CB">
        <w:rPr>
          <w:rFonts w:ascii="Arial" w:hAnsi="Arial" w:cs="Arial"/>
          <w:sz w:val="24"/>
          <w:szCs w:val="24"/>
          <w:lang w:val="en-GB" w:eastAsia="en-GB"/>
        </w:rPr>
        <w:t>Zeithaml</w:t>
      </w:r>
      <w:proofErr w:type="spellEnd"/>
      <w:r w:rsidRPr="009E13CB">
        <w:rPr>
          <w:rFonts w:ascii="Arial" w:hAnsi="Arial" w:cs="Arial"/>
          <w:sz w:val="24"/>
          <w:szCs w:val="24"/>
          <w:lang w:val="en-GB" w:eastAsia="en-GB"/>
        </w:rPr>
        <w:t xml:space="preserve"> and Berry, 1988). The findings </w:t>
      </w:r>
      <w:r w:rsidRPr="009E13CB">
        <w:rPr>
          <w:rFonts w:ascii="Arial" w:hAnsi="Arial" w:cs="Arial"/>
          <w:sz w:val="24"/>
          <w:szCs w:val="24"/>
          <w:lang w:val="en-GB" w:eastAsia="en-GB"/>
        </w:rPr>
        <w:lastRenderedPageBreak/>
        <w:t>are also likely to show differences in the expectation and level of satisfaction of the national and international tourist and this will differ due to culture, experience, and service preferences (Oliver, 1980; Rather, 2021). Moreover, the study is likely to find areas of priority in which hotels can enhance the quality of their services to boost customer loyalty, rethink intention, and positive word-of-mouth. The results will give practical suggestions for the cox's bazar hotel management and the tourism policy makers to make tourism sector more competitive and sustainable in cox's bazar</w:t>
      </w:r>
      <w:r w:rsidR="00531CEC" w:rsidRPr="009E13CB">
        <w:rPr>
          <w:rFonts w:ascii="Arial" w:hAnsi="Arial" w:cs="Arial"/>
          <w:sz w:val="24"/>
          <w:szCs w:val="24"/>
          <w:lang w:val="en-GB" w:eastAsia="en-GB"/>
        </w:rPr>
        <w:t>.</w:t>
      </w:r>
    </w:p>
    <w:p w14:paraId="3DCF72A3" w14:textId="77777777" w:rsidR="00531CEC" w:rsidRPr="009E13CB" w:rsidRDefault="00531CEC" w:rsidP="00BF4F28">
      <w:pPr>
        <w:pStyle w:val="Heading1"/>
        <w:rPr>
          <w:rFonts w:eastAsia="Times New Roman"/>
          <w:lang w:val="en-GB" w:eastAsia="en-GB"/>
        </w:rPr>
      </w:pPr>
      <w:bookmarkStart w:id="19" w:name="_Toc234658789"/>
      <w:r w:rsidRPr="009E13CB">
        <w:rPr>
          <w:rFonts w:eastAsia="Times New Roman"/>
          <w:lang w:val="en-GB" w:eastAsia="en-GB"/>
        </w:rPr>
        <w:t>5. Limitations</w:t>
      </w:r>
      <w:bookmarkEnd w:id="19"/>
    </w:p>
    <w:p w14:paraId="108D4DA9" w14:textId="4A9C9318" w:rsidR="00531CEC" w:rsidRPr="009E13CB" w:rsidRDefault="00361722"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 xml:space="preserve">There are a number of possible limitations to this research. The initial study will be limited to selected hotels in Cox's Bazar only, thus the results might not be </w:t>
      </w:r>
      <w:r w:rsidR="00BF4F28" w:rsidRPr="009E13CB">
        <w:rPr>
          <w:rFonts w:ascii="Arial" w:hAnsi="Arial" w:cs="Arial"/>
          <w:sz w:val="24"/>
          <w:szCs w:val="24"/>
          <w:lang w:val="en-GB" w:eastAsia="en-GB"/>
        </w:rPr>
        <w:t>generalizable</w:t>
      </w:r>
      <w:r w:rsidRPr="009E13CB">
        <w:rPr>
          <w:rFonts w:ascii="Arial" w:hAnsi="Arial" w:cs="Arial"/>
          <w:sz w:val="24"/>
          <w:szCs w:val="24"/>
          <w:lang w:val="en-GB" w:eastAsia="en-GB"/>
        </w:rPr>
        <w:t xml:space="preserve"> to other tourist area in Bangladesh. Second, convenience sampling could cause sampling bias as not all tourists may be equally represented (Saunders, Lewis and Thornhill, 2023). Third, the cross-sectional design provides data at one point in time, and does not measure satisfaction change over time. Finally, the study is based on data from self-reported questionnaires which could be subject to personal opinion or response bias on the part of the respondents. Even with these constraints, the research will be conducted using suitable research design and ethical approach that will make the findings reliable and valid</w:t>
      </w:r>
      <w:r w:rsidR="00531CEC" w:rsidRPr="009E13CB">
        <w:rPr>
          <w:rFonts w:ascii="Arial" w:hAnsi="Arial" w:cs="Arial"/>
          <w:sz w:val="24"/>
          <w:szCs w:val="24"/>
          <w:lang w:val="en-GB" w:eastAsia="en-GB"/>
        </w:rPr>
        <w:t>.</w:t>
      </w:r>
    </w:p>
    <w:p w14:paraId="2B96B810" w14:textId="1EC473F9" w:rsidR="00C5256C" w:rsidRPr="00BF4F28" w:rsidRDefault="00C5256C" w:rsidP="00BF4F28">
      <w:pPr>
        <w:pStyle w:val="Heading1"/>
        <w:rPr>
          <w:rFonts w:eastAsia="Times New Roman"/>
          <w:lang w:val="en-GB" w:eastAsia="en-GB"/>
        </w:rPr>
      </w:pPr>
      <w:bookmarkStart w:id="20" w:name="_Toc234658790"/>
      <w:r w:rsidRPr="009E13CB">
        <w:rPr>
          <w:rFonts w:eastAsia="Times New Roman"/>
          <w:lang w:val="en-GB" w:eastAsia="en-GB"/>
        </w:rPr>
        <w:t>6. Timeframe</w:t>
      </w:r>
      <w:bookmarkEnd w:id="20"/>
    </w:p>
    <w:p w14:paraId="76ABDC34" w14:textId="33374CD7" w:rsidR="00C5256C" w:rsidRPr="009E13CB" w:rsidRDefault="00C5256C"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 xml:space="preserve">The proposed research is expected to be completed over a six-month period. The timeline outlines the major stages of the dissertation, including proposal approval, literature review, methodology development, questionnaire design, data collection, data analysis, discussion of findings, and final dissertation writing. </w:t>
      </w:r>
    </w:p>
    <w:p w14:paraId="0A970793" w14:textId="77777777" w:rsidR="00DD6B1C" w:rsidRDefault="00DD6B1C">
      <w:pPr>
        <w:spacing w:line="278" w:lineRule="auto"/>
        <w:rPr>
          <w:rFonts w:ascii="Arial" w:hAnsi="Arial" w:cs="Arial"/>
          <w:b/>
          <w:sz w:val="24"/>
          <w:szCs w:val="24"/>
          <w:lang w:val="en-GB" w:eastAsia="en-GB"/>
        </w:rPr>
      </w:pPr>
      <w:r>
        <w:rPr>
          <w:rFonts w:ascii="Arial" w:hAnsi="Arial" w:cs="Arial"/>
          <w:b/>
          <w:sz w:val="24"/>
          <w:szCs w:val="24"/>
          <w:lang w:val="en-GB" w:eastAsia="en-GB"/>
        </w:rPr>
        <w:br w:type="page"/>
      </w:r>
    </w:p>
    <w:p w14:paraId="5F74074C" w14:textId="013F5237" w:rsidR="00C5256C" w:rsidRPr="00BF4F28" w:rsidRDefault="00C5256C" w:rsidP="009E13CB">
      <w:pPr>
        <w:spacing w:before="240" w:line="360" w:lineRule="auto"/>
        <w:jc w:val="both"/>
        <w:rPr>
          <w:rFonts w:ascii="Arial" w:hAnsi="Arial" w:cs="Arial"/>
          <w:b/>
          <w:sz w:val="24"/>
          <w:szCs w:val="24"/>
          <w:lang w:val="en-GB" w:eastAsia="en-GB"/>
        </w:rPr>
      </w:pPr>
      <w:r w:rsidRPr="00BF4F28">
        <w:rPr>
          <w:rFonts w:ascii="Arial" w:hAnsi="Arial" w:cs="Arial"/>
          <w:b/>
          <w:sz w:val="24"/>
          <w:szCs w:val="24"/>
          <w:lang w:val="en-GB" w:eastAsia="en-GB"/>
        </w:rPr>
        <w:lastRenderedPageBreak/>
        <w:t xml:space="preserve">Table 6.1: Proposed Research Timeline (Gantt </w:t>
      </w:r>
      <w:proofErr w:type="gramStart"/>
      <w:r w:rsidR="00EE0532">
        <w:rPr>
          <w:rFonts w:ascii="Arial" w:hAnsi="Arial" w:cs="Arial"/>
          <w:b/>
          <w:sz w:val="24"/>
          <w:szCs w:val="24"/>
          <w:lang w:val="en-GB" w:eastAsia="en-GB"/>
        </w:rPr>
        <w:t>C</w:t>
      </w:r>
      <w:r w:rsidR="00EE0532" w:rsidRPr="00BF4F28">
        <w:rPr>
          <w:rFonts w:ascii="Arial" w:hAnsi="Arial" w:cs="Arial"/>
          <w:b/>
          <w:sz w:val="24"/>
          <w:szCs w:val="24"/>
          <w:lang w:val="en-GB" w:eastAsia="en-GB"/>
        </w:rPr>
        <w:t>hart</w:t>
      </w:r>
      <w:proofErr w:type="gramEnd"/>
      <w:r w:rsidRPr="00BF4F28">
        <w:rPr>
          <w:rFonts w:ascii="Arial" w:hAnsi="Arial" w:cs="Arial"/>
          <w:b/>
          <w:sz w:val="24"/>
          <w:szCs w:val="24"/>
          <w:lang w:val="en-GB" w:eastAsia="en-GB"/>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697"/>
        <w:gridCol w:w="884"/>
        <w:gridCol w:w="884"/>
        <w:gridCol w:w="884"/>
        <w:gridCol w:w="884"/>
        <w:gridCol w:w="884"/>
        <w:gridCol w:w="899"/>
      </w:tblGrid>
      <w:tr w:rsidR="00C5256C" w:rsidRPr="009E13CB" w14:paraId="031C1729" w14:textId="77777777" w:rsidTr="00DD6B1C">
        <w:trPr>
          <w:tblCellSpacing w:w="15" w:type="dxa"/>
        </w:trPr>
        <w:tc>
          <w:tcPr>
            <w:tcW w:w="0" w:type="auto"/>
            <w:vAlign w:val="center"/>
            <w:hideMark/>
          </w:tcPr>
          <w:p w14:paraId="16CC4532" w14:textId="77777777" w:rsidR="00C5256C" w:rsidRPr="00BF4F28" w:rsidRDefault="00C5256C" w:rsidP="00DD6B1C">
            <w:pPr>
              <w:spacing w:before="240" w:line="360" w:lineRule="auto"/>
              <w:jc w:val="center"/>
              <w:rPr>
                <w:rFonts w:ascii="Arial" w:hAnsi="Arial" w:cs="Arial"/>
                <w:b/>
                <w:sz w:val="24"/>
                <w:szCs w:val="24"/>
                <w:lang w:val="en-GB" w:eastAsia="en-GB"/>
              </w:rPr>
            </w:pPr>
            <w:r w:rsidRPr="00BF4F28">
              <w:rPr>
                <w:rFonts w:ascii="Arial" w:hAnsi="Arial" w:cs="Arial"/>
                <w:b/>
                <w:sz w:val="24"/>
                <w:szCs w:val="24"/>
                <w:lang w:val="en-GB" w:eastAsia="en-GB"/>
              </w:rPr>
              <w:t>Research Activities</w:t>
            </w:r>
          </w:p>
        </w:tc>
        <w:tc>
          <w:tcPr>
            <w:tcW w:w="0" w:type="auto"/>
            <w:vAlign w:val="center"/>
            <w:hideMark/>
          </w:tcPr>
          <w:p w14:paraId="358748DC" w14:textId="77777777" w:rsidR="00C5256C" w:rsidRPr="00BF4F28" w:rsidRDefault="00C5256C" w:rsidP="00DD6B1C">
            <w:pPr>
              <w:spacing w:before="240" w:line="360" w:lineRule="auto"/>
              <w:jc w:val="center"/>
              <w:rPr>
                <w:rFonts w:ascii="Arial" w:hAnsi="Arial" w:cs="Arial"/>
                <w:b/>
                <w:sz w:val="24"/>
                <w:szCs w:val="24"/>
                <w:lang w:val="en-GB" w:eastAsia="en-GB"/>
              </w:rPr>
            </w:pPr>
            <w:r w:rsidRPr="00BF4F28">
              <w:rPr>
                <w:rFonts w:ascii="Arial" w:hAnsi="Arial" w:cs="Arial"/>
                <w:b/>
                <w:sz w:val="24"/>
                <w:szCs w:val="24"/>
                <w:lang w:val="en-GB" w:eastAsia="en-GB"/>
              </w:rPr>
              <w:t>Month 1</w:t>
            </w:r>
          </w:p>
        </w:tc>
        <w:tc>
          <w:tcPr>
            <w:tcW w:w="0" w:type="auto"/>
            <w:vAlign w:val="center"/>
            <w:hideMark/>
          </w:tcPr>
          <w:p w14:paraId="2202F485" w14:textId="77777777" w:rsidR="00C5256C" w:rsidRPr="00BF4F28" w:rsidRDefault="00C5256C" w:rsidP="00DD6B1C">
            <w:pPr>
              <w:spacing w:before="240" w:line="360" w:lineRule="auto"/>
              <w:jc w:val="center"/>
              <w:rPr>
                <w:rFonts w:ascii="Arial" w:hAnsi="Arial" w:cs="Arial"/>
                <w:b/>
                <w:sz w:val="24"/>
                <w:szCs w:val="24"/>
                <w:lang w:val="en-GB" w:eastAsia="en-GB"/>
              </w:rPr>
            </w:pPr>
            <w:r w:rsidRPr="00BF4F28">
              <w:rPr>
                <w:rFonts w:ascii="Arial" w:hAnsi="Arial" w:cs="Arial"/>
                <w:b/>
                <w:sz w:val="24"/>
                <w:szCs w:val="24"/>
                <w:lang w:val="en-GB" w:eastAsia="en-GB"/>
              </w:rPr>
              <w:t>Month 2</w:t>
            </w:r>
          </w:p>
        </w:tc>
        <w:tc>
          <w:tcPr>
            <w:tcW w:w="0" w:type="auto"/>
            <w:vAlign w:val="center"/>
            <w:hideMark/>
          </w:tcPr>
          <w:p w14:paraId="666B4890" w14:textId="77777777" w:rsidR="00C5256C" w:rsidRPr="00BF4F28" w:rsidRDefault="00C5256C" w:rsidP="00DD6B1C">
            <w:pPr>
              <w:spacing w:before="240" w:line="360" w:lineRule="auto"/>
              <w:jc w:val="center"/>
              <w:rPr>
                <w:rFonts w:ascii="Arial" w:hAnsi="Arial" w:cs="Arial"/>
                <w:b/>
                <w:sz w:val="24"/>
                <w:szCs w:val="24"/>
                <w:lang w:val="en-GB" w:eastAsia="en-GB"/>
              </w:rPr>
            </w:pPr>
            <w:r w:rsidRPr="00BF4F28">
              <w:rPr>
                <w:rFonts w:ascii="Arial" w:hAnsi="Arial" w:cs="Arial"/>
                <w:b/>
                <w:sz w:val="24"/>
                <w:szCs w:val="24"/>
                <w:lang w:val="en-GB" w:eastAsia="en-GB"/>
              </w:rPr>
              <w:t>Month 3</w:t>
            </w:r>
          </w:p>
        </w:tc>
        <w:tc>
          <w:tcPr>
            <w:tcW w:w="0" w:type="auto"/>
            <w:vAlign w:val="center"/>
            <w:hideMark/>
          </w:tcPr>
          <w:p w14:paraId="3CCBA9A2" w14:textId="77777777" w:rsidR="00C5256C" w:rsidRPr="00BF4F28" w:rsidRDefault="00C5256C" w:rsidP="00DD6B1C">
            <w:pPr>
              <w:spacing w:before="240" w:line="360" w:lineRule="auto"/>
              <w:jc w:val="center"/>
              <w:rPr>
                <w:rFonts w:ascii="Arial" w:hAnsi="Arial" w:cs="Arial"/>
                <w:b/>
                <w:sz w:val="24"/>
                <w:szCs w:val="24"/>
                <w:lang w:val="en-GB" w:eastAsia="en-GB"/>
              </w:rPr>
            </w:pPr>
            <w:r w:rsidRPr="00BF4F28">
              <w:rPr>
                <w:rFonts w:ascii="Arial" w:hAnsi="Arial" w:cs="Arial"/>
                <w:b/>
                <w:sz w:val="24"/>
                <w:szCs w:val="24"/>
                <w:lang w:val="en-GB" w:eastAsia="en-GB"/>
              </w:rPr>
              <w:t>Month 4</w:t>
            </w:r>
          </w:p>
        </w:tc>
        <w:tc>
          <w:tcPr>
            <w:tcW w:w="0" w:type="auto"/>
            <w:vAlign w:val="center"/>
            <w:hideMark/>
          </w:tcPr>
          <w:p w14:paraId="6C378636" w14:textId="77777777" w:rsidR="00C5256C" w:rsidRPr="00BF4F28" w:rsidRDefault="00C5256C" w:rsidP="00DD6B1C">
            <w:pPr>
              <w:spacing w:before="240" w:line="360" w:lineRule="auto"/>
              <w:jc w:val="center"/>
              <w:rPr>
                <w:rFonts w:ascii="Arial" w:hAnsi="Arial" w:cs="Arial"/>
                <w:b/>
                <w:sz w:val="24"/>
                <w:szCs w:val="24"/>
                <w:lang w:val="en-GB" w:eastAsia="en-GB"/>
              </w:rPr>
            </w:pPr>
            <w:r w:rsidRPr="00BF4F28">
              <w:rPr>
                <w:rFonts w:ascii="Arial" w:hAnsi="Arial" w:cs="Arial"/>
                <w:b/>
                <w:sz w:val="24"/>
                <w:szCs w:val="24"/>
                <w:lang w:val="en-GB" w:eastAsia="en-GB"/>
              </w:rPr>
              <w:t>Month 5</w:t>
            </w:r>
          </w:p>
        </w:tc>
        <w:tc>
          <w:tcPr>
            <w:tcW w:w="0" w:type="auto"/>
            <w:vAlign w:val="center"/>
            <w:hideMark/>
          </w:tcPr>
          <w:p w14:paraId="2924C812" w14:textId="77777777" w:rsidR="00C5256C" w:rsidRPr="00BF4F28" w:rsidRDefault="00C5256C" w:rsidP="00DD6B1C">
            <w:pPr>
              <w:spacing w:before="240" w:line="360" w:lineRule="auto"/>
              <w:jc w:val="center"/>
              <w:rPr>
                <w:rFonts w:ascii="Arial" w:hAnsi="Arial" w:cs="Arial"/>
                <w:b/>
                <w:sz w:val="24"/>
                <w:szCs w:val="24"/>
                <w:lang w:val="en-GB" w:eastAsia="en-GB"/>
              </w:rPr>
            </w:pPr>
            <w:r w:rsidRPr="00BF4F28">
              <w:rPr>
                <w:rFonts w:ascii="Arial" w:hAnsi="Arial" w:cs="Arial"/>
                <w:b/>
                <w:sz w:val="24"/>
                <w:szCs w:val="24"/>
                <w:lang w:val="en-GB" w:eastAsia="en-GB"/>
              </w:rPr>
              <w:t>Month 6</w:t>
            </w:r>
          </w:p>
        </w:tc>
      </w:tr>
      <w:tr w:rsidR="00C5256C" w:rsidRPr="009E13CB" w14:paraId="58CEB48D" w14:textId="77777777" w:rsidTr="00DD6B1C">
        <w:trPr>
          <w:tblCellSpacing w:w="15" w:type="dxa"/>
        </w:trPr>
        <w:tc>
          <w:tcPr>
            <w:tcW w:w="0" w:type="auto"/>
            <w:vAlign w:val="center"/>
            <w:hideMark/>
          </w:tcPr>
          <w:p w14:paraId="67B13158" w14:textId="77777777" w:rsidR="00C5256C" w:rsidRPr="00BF4F28" w:rsidRDefault="00C5256C" w:rsidP="00DD6B1C">
            <w:pPr>
              <w:spacing w:before="240" w:line="360" w:lineRule="auto"/>
              <w:jc w:val="center"/>
              <w:rPr>
                <w:rFonts w:ascii="Arial" w:hAnsi="Arial" w:cs="Arial"/>
                <w:b/>
                <w:sz w:val="24"/>
                <w:szCs w:val="24"/>
                <w:lang w:val="en-GB" w:eastAsia="en-GB"/>
              </w:rPr>
            </w:pPr>
            <w:r w:rsidRPr="00BF4F28">
              <w:rPr>
                <w:rFonts w:ascii="Arial" w:hAnsi="Arial" w:cs="Arial"/>
                <w:b/>
                <w:sz w:val="24"/>
                <w:szCs w:val="24"/>
                <w:lang w:val="en-GB" w:eastAsia="en-GB"/>
              </w:rPr>
              <w:t>Topic selection and proposal approval</w:t>
            </w:r>
          </w:p>
        </w:tc>
        <w:tc>
          <w:tcPr>
            <w:tcW w:w="0" w:type="auto"/>
            <w:vAlign w:val="center"/>
            <w:hideMark/>
          </w:tcPr>
          <w:p w14:paraId="13BEF8AE" w14:textId="77777777" w:rsidR="00C5256C" w:rsidRPr="009E13CB" w:rsidRDefault="00C5256C" w:rsidP="00DD6B1C">
            <w:pPr>
              <w:spacing w:before="240" w:line="360" w:lineRule="auto"/>
              <w:jc w:val="center"/>
              <w:rPr>
                <w:rFonts w:ascii="Arial" w:hAnsi="Arial" w:cs="Arial"/>
                <w:sz w:val="24"/>
                <w:szCs w:val="24"/>
                <w:lang w:val="en-GB" w:eastAsia="en-GB"/>
              </w:rPr>
            </w:pPr>
            <w:r w:rsidRPr="009E13CB">
              <w:rPr>
                <w:rFonts w:ascii="Arial" w:hAnsi="Arial" w:cs="Arial"/>
                <w:sz w:val="24"/>
                <w:szCs w:val="24"/>
                <w:lang w:val="en-GB" w:eastAsia="en-GB"/>
              </w:rPr>
              <w:t>●</w:t>
            </w:r>
          </w:p>
        </w:tc>
        <w:tc>
          <w:tcPr>
            <w:tcW w:w="0" w:type="auto"/>
            <w:vAlign w:val="center"/>
            <w:hideMark/>
          </w:tcPr>
          <w:p w14:paraId="2056F16C"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42787747"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2284BDBB"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596F67BA"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21EB3EA3" w14:textId="77777777" w:rsidR="00C5256C" w:rsidRPr="009E13CB" w:rsidRDefault="00C5256C" w:rsidP="00DD6B1C">
            <w:pPr>
              <w:spacing w:before="240" w:line="360" w:lineRule="auto"/>
              <w:jc w:val="center"/>
              <w:rPr>
                <w:rFonts w:ascii="Arial" w:hAnsi="Arial" w:cs="Arial"/>
                <w:sz w:val="24"/>
                <w:szCs w:val="24"/>
                <w:lang w:val="en-GB" w:eastAsia="en-GB"/>
              </w:rPr>
            </w:pPr>
          </w:p>
        </w:tc>
      </w:tr>
      <w:tr w:rsidR="00C5256C" w:rsidRPr="009E13CB" w14:paraId="22520257" w14:textId="77777777" w:rsidTr="00DD6B1C">
        <w:trPr>
          <w:tblCellSpacing w:w="15" w:type="dxa"/>
        </w:trPr>
        <w:tc>
          <w:tcPr>
            <w:tcW w:w="0" w:type="auto"/>
            <w:vAlign w:val="center"/>
            <w:hideMark/>
          </w:tcPr>
          <w:p w14:paraId="0CF16E0D" w14:textId="77777777" w:rsidR="00C5256C" w:rsidRPr="00BF4F28" w:rsidRDefault="00C5256C" w:rsidP="00DD6B1C">
            <w:pPr>
              <w:spacing w:before="240" w:line="360" w:lineRule="auto"/>
              <w:jc w:val="center"/>
              <w:rPr>
                <w:rFonts w:ascii="Arial" w:hAnsi="Arial" w:cs="Arial"/>
                <w:b/>
                <w:sz w:val="24"/>
                <w:szCs w:val="24"/>
                <w:lang w:val="en-GB" w:eastAsia="en-GB"/>
              </w:rPr>
            </w:pPr>
            <w:r w:rsidRPr="00BF4F28">
              <w:rPr>
                <w:rFonts w:ascii="Arial" w:hAnsi="Arial" w:cs="Arial"/>
                <w:b/>
                <w:sz w:val="24"/>
                <w:szCs w:val="24"/>
                <w:lang w:val="en-GB" w:eastAsia="en-GB"/>
              </w:rPr>
              <w:t>Literature review</w:t>
            </w:r>
          </w:p>
        </w:tc>
        <w:tc>
          <w:tcPr>
            <w:tcW w:w="0" w:type="auto"/>
            <w:vAlign w:val="center"/>
            <w:hideMark/>
          </w:tcPr>
          <w:p w14:paraId="2517A09F" w14:textId="77777777" w:rsidR="00C5256C" w:rsidRPr="009E13CB" w:rsidRDefault="00C5256C" w:rsidP="00DD6B1C">
            <w:pPr>
              <w:spacing w:before="240" w:line="360" w:lineRule="auto"/>
              <w:jc w:val="center"/>
              <w:rPr>
                <w:rFonts w:ascii="Arial" w:hAnsi="Arial" w:cs="Arial"/>
                <w:sz w:val="24"/>
                <w:szCs w:val="24"/>
                <w:lang w:val="en-GB" w:eastAsia="en-GB"/>
              </w:rPr>
            </w:pPr>
            <w:r w:rsidRPr="009E13CB">
              <w:rPr>
                <w:rFonts w:ascii="Arial" w:hAnsi="Arial" w:cs="Arial"/>
                <w:sz w:val="24"/>
                <w:szCs w:val="24"/>
                <w:lang w:val="en-GB" w:eastAsia="en-GB"/>
              </w:rPr>
              <w:t>●</w:t>
            </w:r>
          </w:p>
        </w:tc>
        <w:tc>
          <w:tcPr>
            <w:tcW w:w="0" w:type="auto"/>
            <w:vAlign w:val="center"/>
            <w:hideMark/>
          </w:tcPr>
          <w:p w14:paraId="1679BA92" w14:textId="77777777" w:rsidR="00C5256C" w:rsidRPr="009E13CB" w:rsidRDefault="00C5256C" w:rsidP="00DD6B1C">
            <w:pPr>
              <w:spacing w:before="240" w:line="360" w:lineRule="auto"/>
              <w:jc w:val="center"/>
              <w:rPr>
                <w:rFonts w:ascii="Arial" w:hAnsi="Arial" w:cs="Arial"/>
                <w:sz w:val="24"/>
                <w:szCs w:val="24"/>
                <w:lang w:val="en-GB" w:eastAsia="en-GB"/>
              </w:rPr>
            </w:pPr>
            <w:r w:rsidRPr="009E13CB">
              <w:rPr>
                <w:rFonts w:ascii="Arial" w:hAnsi="Arial" w:cs="Arial"/>
                <w:sz w:val="24"/>
                <w:szCs w:val="24"/>
                <w:lang w:val="en-GB" w:eastAsia="en-GB"/>
              </w:rPr>
              <w:t>●</w:t>
            </w:r>
          </w:p>
        </w:tc>
        <w:tc>
          <w:tcPr>
            <w:tcW w:w="0" w:type="auto"/>
            <w:vAlign w:val="center"/>
            <w:hideMark/>
          </w:tcPr>
          <w:p w14:paraId="56F73F77" w14:textId="77777777" w:rsidR="00C5256C" w:rsidRPr="009E13CB" w:rsidRDefault="00C5256C" w:rsidP="00DD6B1C">
            <w:pPr>
              <w:spacing w:before="240" w:line="360" w:lineRule="auto"/>
              <w:jc w:val="center"/>
              <w:rPr>
                <w:rFonts w:ascii="Arial" w:hAnsi="Arial" w:cs="Arial"/>
                <w:sz w:val="24"/>
                <w:szCs w:val="24"/>
                <w:lang w:val="en-GB" w:eastAsia="en-GB"/>
              </w:rPr>
            </w:pPr>
            <w:bookmarkStart w:id="21" w:name="_GoBack"/>
            <w:bookmarkEnd w:id="21"/>
          </w:p>
        </w:tc>
        <w:tc>
          <w:tcPr>
            <w:tcW w:w="0" w:type="auto"/>
            <w:vAlign w:val="center"/>
            <w:hideMark/>
          </w:tcPr>
          <w:p w14:paraId="664A9C8F"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5764FC1B"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58286FB3" w14:textId="77777777" w:rsidR="00C5256C" w:rsidRPr="009E13CB" w:rsidRDefault="00C5256C" w:rsidP="00DD6B1C">
            <w:pPr>
              <w:spacing w:before="240" w:line="360" w:lineRule="auto"/>
              <w:jc w:val="center"/>
              <w:rPr>
                <w:rFonts w:ascii="Arial" w:hAnsi="Arial" w:cs="Arial"/>
                <w:sz w:val="24"/>
                <w:szCs w:val="24"/>
                <w:lang w:val="en-GB" w:eastAsia="en-GB"/>
              </w:rPr>
            </w:pPr>
          </w:p>
        </w:tc>
      </w:tr>
      <w:tr w:rsidR="00C5256C" w:rsidRPr="009E13CB" w14:paraId="2DAD5E1D" w14:textId="77777777" w:rsidTr="00DD6B1C">
        <w:trPr>
          <w:tblCellSpacing w:w="15" w:type="dxa"/>
        </w:trPr>
        <w:tc>
          <w:tcPr>
            <w:tcW w:w="0" w:type="auto"/>
            <w:vAlign w:val="center"/>
            <w:hideMark/>
          </w:tcPr>
          <w:p w14:paraId="3F30950E" w14:textId="77777777" w:rsidR="00C5256C" w:rsidRPr="00BF4F28" w:rsidRDefault="00C5256C" w:rsidP="00DD6B1C">
            <w:pPr>
              <w:spacing w:before="240" w:line="360" w:lineRule="auto"/>
              <w:jc w:val="center"/>
              <w:rPr>
                <w:rFonts w:ascii="Arial" w:hAnsi="Arial" w:cs="Arial"/>
                <w:b/>
                <w:sz w:val="24"/>
                <w:szCs w:val="24"/>
                <w:lang w:val="en-GB" w:eastAsia="en-GB"/>
              </w:rPr>
            </w:pPr>
            <w:r w:rsidRPr="00BF4F28">
              <w:rPr>
                <w:rFonts w:ascii="Arial" w:hAnsi="Arial" w:cs="Arial"/>
                <w:b/>
                <w:sz w:val="24"/>
                <w:szCs w:val="24"/>
                <w:lang w:val="en-GB" w:eastAsia="en-GB"/>
              </w:rPr>
              <w:t>Research methodology development</w:t>
            </w:r>
          </w:p>
        </w:tc>
        <w:tc>
          <w:tcPr>
            <w:tcW w:w="0" w:type="auto"/>
            <w:vAlign w:val="center"/>
            <w:hideMark/>
          </w:tcPr>
          <w:p w14:paraId="45D2FE92"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4A7D01A1" w14:textId="77777777" w:rsidR="00C5256C" w:rsidRPr="009E13CB" w:rsidRDefault="00C5256C" w:rsidP="00DD6B1C">
            <w:pPr>
              <w:spacing w:before="240" w:line="360" w:lineRule="auto"/>
              <w:jc w:val="center"/>
              <w:rPr>
                <w:rFonts w:ascii="Arial" w:hAnsi="Arial" w:cs="Arial"/>
                <w:sz w:val="24"/>
                <w:szCs w:val="24"/>
                <w:lang w:val="en-GB" w:eastAsia="en-GB"/>
              </w:rPr>
            </w:pPr>
            <w:r w:rsidRPr="009E13CB">
              <w:rPr>
                <w:rFonts w:ascii="Arial" w:hAnsi="Arial" w:cs="Arial"/>
                <w:sz w:val="24"/>
                <w:szCs w:val="24"/>
                <w:lang w:val="en-GB" w:eastAsia="en-GB"/>
              </w:rPr>
              <w:t>●</w:t>
            </w:r>
          </w:p>
        </w:tc>
        <w:tc>
          <w:tcPr>
            <w:tcW w:w="0" w:type="auto"/>
            <w:vAlign w:val="center"/>
            <w:hideMark/>
          </w:tcPr>
          <w:p w14:paraId="38B4481E"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773F7D70"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59BC2A05"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22A4F73B" w14:textId="77777777" w:rsidR="00C5256C" w:rsidRPr="009E13CB" w:rsidRDefault="00C5256C" w:rsidP="00DD6B1C">
            <w:pPr>
              <w:spacing w:before="240" w:line="360" w:lineRule="auto"/>
              <w:jc w:val="center"/>
              <w:rPr>
                <w:rFonts w:ascii="Arial" w:hAnsi="Arial" w:cs="Arial"/>
                <w:sz w:val="24"/>
                <w:szCs w:val="24"/>
                <w:lang w:val="en-GB" w:eastAsia="en-GB"/>
              </w:rPr>
            </w:pPr>
          </w:p>
        </w:tc>
      </w:tr>
      <w:tr w:rsidR="00C5256C" w:rsidRPr="009E13CB" w14:paraId="23DAFBE6" w14:textId="77777777" w:rsidTr="00DD6B1C">
        <w:trPr>
          <w:tblCellSpacing w:w="15" w:type="dxa"/>
        </w:trPr>
        <w:tc>
          <w:tcPr>
            <w:tcW w:w="0" w:type="auto"/>
            <w:vAlign w:val="center"/>
            <w:hideMark/>
          </w:tcPr>
          <w:p w14:paraId="6F00438B" w14:textId="77777777" w:rsidR="00C5256C" w:rsidRPr="00BF4F28" w:rsidRDefault="00C5256C" w:rsidP="00DD6B1C">
            <w:pPr>
              <w:spacing w:before="240" w:line="360" w:lineRule="auto"/>
              <w:jc w:val="center"/>
              <w:rPr>
                <w:rFonts w:ascii="Arial" w:hAnsi="Arial" w:cs="Arial"/>
                <w:b/>
                <w:sz w:val="24"/>
                <w:szCs w:val="24"/>
                <w:lang w:val="en-GB" w:eastAsia="en-GB"/>
              </w:rPr>
            </w:pPr>
            <w:r w:rsidRPr="00BF4F28">
              <w:rPr>
                <w:rFonts w:ascii="Arial" w:hAnsi="Arial" w:cs="Arial"/>
                <w:b/>
                <w:sz w:val="24"/>
                <w:szCs w:val="24"/>
                <w:lang w:val="en-GB" w:eastAsia="en-GB"/>
              </w:rPr>
              <w:t>Questionnaire design and pilot testing</w:t>
            </w:r>
          </w:p>
        </w:tc>
        <w:tc>
          <w:tcPr>
            <w:tcW w:w="0" w:type="auto"/>
            <w:vAlign w:val="center"/>
            <w:hideMark/>
          </w:tcPr>
          <w:p w14:paraId="782C107F"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4D81D2A5" w14:textId="77777777" w:rsidR="00C5256C" w:rsidRPr="009E13CB" w:rsidRDefault="00C5256C" w:rsidP="00DD6B1C">
            <w:pPr>
              <w:spacing w:before="240" w:line="360" w:lineRule="auto"/>
              <w:jc w:val="center"/>
              <w:rPr>
                <w:rFonts w:ascii="Arial" w:hAnsi="Arial" w:cs="Arial"/>
                <w:sz w:val="24"/>
                <w:szCs w:val="24"/>
                <w:lang w:val="en-GB" w:eastAsia="en-GB"/>
              </w:rPr>
            </w:pPr>
            <w:r w:rsidRPr="009E13CB">
              <w:rPr>
                <w:rFonts w:ascii="Arial" w:hAnsi="Arial" w:cs="Arial"/>
                <w:sz w:val="24"/>
                <w:szCs w:val="24"/>
                <w:lang w:val="en-GB" w:eastAsia="en-GB"/>
              </w:rPr>
              <w:t>●</w:t>
            </w:r>
          </w:p>
        </w:tc>
        <w:tc>
          <w:tcPr>
            <w:tcW w:w="0" w:type="auto"/>
            <w:vAlign w:val="center"/>
            <w:hideMark/>
          </w:tcPr>
          <w:p w14:paraId="087ADD2F" w14:textId="77777777" w:rsidR="00C5256C" w:rsidRPr="009E13CB" w:rsidRDefault="00C5256C" w:rsidP="00DD6B1C">
            <w:pPr>
              <w:spacing w:before="240" w:line="360" w:lineRule="auto"/>
              <w:jc w:val="center"/>
              <w:rPr>
                <w:rFonts w:ascii="Arial" w:hAnsi="Arial" w:cs="Arial"/>
                <w:sz w:val="24"/>
                <w:szCs w:val="24"/>
                <w:lang w:val="en-GB" w:eastAsia="en-GB"/>
              </w:rPr>
            </w:pPr>
            <w:r w:rsidRPr="009E13CB">
              <w:rPr>
                <w:rFonts w:ascii="Arial" w:hAnsi="Arial" w:cs="Arial"/>
                <w:sz w:val="24"/>
                <w:szCs w:val="24"/>
                <w:lang w:val="en-GB" w:eastAsia="en-GB"/>
              </w:rPr>
              <w:t>●</w:t>
            </w:r>
          </w:p>
        </w:tc>
        <w:tc>
          <w:tcPr>
            <w:tcW w:w="0" w:type="auto"/>
            <w:vAlign w:val="center"/>
            <w:hideMark/>
          </w:tcPr>
          <w:p w14:paraId="6C84145C"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220E07C8"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0F4D4EF6" w14:textId="77777777" w:rsidR="00C5256C" w:rsidRPr="009E13CB" w:rsidRDefault="00C5256C" w:rsidP="00DD6B1C">
            <w:pPr>
              <w:spacing w:before="240" w:line="360" w:lineRule="auto"/>
              <w:jc w:val="center"/>
              <w:rPr>
                <w:rFonts w:ascii="Arial" w:hAnsi="Arial" w:cs="Arial"/>
                <w:sz w:val="24"/>
                <w:szCs w:val="24"/>
                <w:lang w:val="en-GB" w:eastAsia="en-GB"/>
              </w:rPr>
            </w:pPr>
          </w:p>
        </w:tc>
      </w:tr>
      <w:tr w:rsidR="00C5256C" w:rsidRPr="009E13CB" w14:paraId="548C6F75" w14:textId="77777777" w:rsidTr="00DD6B1C">
        <w:trPr>
          <w:tblCellSpacing w:w="15" w:type="dxa"/>
        </w:trPr>
        <w:tc>
          <w:tcPr>
            <w:tcW w:w="0" w:type="auto"/>
            <w:vAlign w:val="center"/>
            <w:hideMark/>
          </w:tcPr>
          <w:p w14:paraId="22FE79CD" w14:textId="77777777" w:rsidR="00C5256C" w:rsidRPr="00BF4F28" w:rsidRDefault="00C5256C" w:rsidP="00DD6B1C">
            <w:pPr>
              <w:spacing w:before="240" w:line="360" w:lineRule="auto"/>
              <w:jc w:val="center"/>
              <w:rPr>
                <w:rFonts w:ascii="Arial" w:hAnsi="Arial" w:cs="Arial"/>
                <w:b/>
                <w:sz w:val="24"/>
                <w:szCs w:val="24"/>
                <w:lang w:val="en-GB" w:eastAsia="en-GB"/>
              </w:rPr>
            </w:pPr>
            <w:r w:rsidRPr="00BF4F28">
              <w:rPr>
                <w:rFonts w:ascii="Arial" w:hAnsi="Arial" w:cs="Arial"/>
                <w:b/>
                <w:sz w:val="24"/>
                <w:szCs w:val="24"/>
                <w:lang w:val="en-GB" w:eastAsia="en-GB"/>
              </w:rPr>
              <w:t>Data collection</w:t>
            </w:r>
          </w:p>
        </w:tc>
        <w:tc>
          <w:tcPr>
            <w:tcW w:w="0" w:type="auto"/>
            <w:vAlign w:val="center"/>
            <w:hideMark/>
          </w:tcPr>
          <w:p w14:paraId="17937FBF"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109886CD"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467813BB" w14:textId="77777777" w:rsidR="00C5256C" w:rsidRPr="009E13CB" w:rsidRDefault="00C5256C" w:rsidP="00DD6B1C">
            <w:pPr>
              <w:spacing w:before="240" w:line="360" w:lineRule="auto"/>
              <w:jc w:val="center"/>
              <w:rPr>
                <w:rFonts w:ascii="Arial" w:hAnsi="Arial" w:cs="Arial"/>
                <w:sz w:val="24"/>
                <w:szCs w:val="24"/>
                <w:lang w:val="en-GB" w:eastAsia="en-GB"/>
              </w:rPr>
            </w:pPr>
            <w:r w:rsidRPr="009E13CB">
              <w:rPr>
                <w:rFonts w:ascii="Arial" w:hAnsi="Arial" w:cs="Arial"/>
                <w:sz w:val="24"/>
                <w:szCs w:val="24"/>
                <w:lang w:val="en-GB" w:eastAsia="en-GB"/>
              </w:rPr>
              <w:t>●</w:t>
            </w:r>
          </w:p>
        </w:tc>
        <w:tc>
          <w:tcPr>
            <w:tcW w:w="0" w:type="auto"/>
            <w:vAlign w:val="center"/>
            <w:hideMark/>
          </w:tcPr>
          <w:p w14:paraId="0799BBB0" w14:textId="77777777" w:rsidR="00C5256C" w:rsidRPr="009E13CB" w:rsidRDefault="00C5256C" w:rsidP="00DD6B1C">
            <w:pPr>
              <w:spacing w:before="240" w:line="360" w:lineRule="auto"/>
              <w:jc w:val="center"/>
              <w:rPr>
                <w:rFonts w:ascii="Arial" w:hAnsi="Arial" w:cs="Arial"/>
                <w:sz w:val="24"/>
                <w:szCs w:val="24"/>
                <w:lang w:val="en-GB" w:eastAsia="en-GB"/>
              </w:rPr>
            </w:pPr>
            <w:r w:rsidRPr="009E13CB">
              <w:rPr>
                <w:rFonts w:ascii="Arial" w:hAnsi="Arial" w:cs="Arial"/>
                <w:sz w:val="24"/>
                <w:szCs w:val="24"/>
                <w:lang w:val="en-GB" w:eastAsia="en-GB"/>
              </w:rPr>
              <w:t>●</w:t>
            </w:r>
          </w:p>
        </w:tc>
        <w:tc>
          <w:tcPr>
            <w:tcW w:w="0" w:type="auto"/>
            <w:vAlign w:val="center"/>
            <w:hideMark/>
          </w:tcPr>
          <w:p w14:paraId="2FC1FEBE"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40569484" w14:textId="77777777" w:rsidR="00C5256C" w:rsidRPr="009E13CB" w:rsidRDefault="00C5256C" w:rsidP="00DD6B1C">
            <w:pPr>
              <w:spacing w:before="240" w:line="360" w:lineRule="auto"/>
              <w:jc w:val="center"/>
              <w:rPr>
                <w:rFonts w:ascii="Arial" w:hAnsi="Arial" w:cs="Arial"/>
                <w:sz w:val="24"/>
                <w:szCs w:val="24"/>
                <w:lang w:val="en-GB" w:eastAsia="en-GB"/>
              </w:rPr>
            </w:pPr>
          </w:p>
        </w:tc>
      </w:tr>
      <w:tr w:rsidR="00C5256C" w:rsidRPr="009E13CB" w14:paraId="4FA29CC1" w14:textId="77777777" w:rsidTr="00DD6B1C">
        <w:trPr>
          <w:tblCellSpacing w:w="15" w:type="dxa"/>
        </w:trPr>
        <w:tc>
          <w:tcPr>
            <w:tcW w:w="0" w:type="auto"/>
            <w:vAlign w:val="center"/>
            <w:hideMark/>
          </w:tcPr>
          <w:p w14:paraId="2A9CBDBD" w14:textId="77777777" w:rsidR="00C5256C" w:rsidRPr="00BF4F28" w:rsidRDefault="00C5256C" w:rsidP="00DD6B1C">
            <w:pPr>
              <w:spacing w:before="240" w:line="360" w:lineRule="auto"/>
              <w:jc w:val="center"/>
              <w:rPr>
                <w:rFonts w:ascii="Arial" w:hAnsi="Arial" w:cs="Arial"/>
                <w:b/>
                <w:sz w:val="24"/>
                <w:szCs w:val="24"/>
                <w:lang w:val="en-GB" w:eastAsia="en-GB"/>
              </w:rPr>
            </w:pPr>
            <w:r w:rsidRPr="00BF4F28">
              <w:rPr>
                <w:rFonts w:ascii="Arial" w:hAnsi="Arial" w:cs="Arial"/>
                <w:b/>
                <w:sz w:val="24"/>
                <w:szCs w:val="24"/>
                <w:lang w:val="en-GB" w:eastAsia="en-GB"/>
              </w:rPr>
              <w:t>Data coding and data cleaning</w:t>
            </w:r>
          </w:p>
        </w:tc>
        <w:tc>
          <w:tcPr>
            <w:tcW w:w="0" w:type="auto"/>
            <w:vAlign w:val="center"/>
            <w:hideMark/>
          </w:tcPr>
          <w:p w14:paraId="5A27B428"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40373AB9"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21D49D08"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7498FCDE" w14:textId="77777777" w:rsidR="00C5256C" w:rsidRPr="009E13CB" w:rsidRDefault="00C5256C" w:rsidP="00DD6B1C">
            <w:pPr>
              <w:spacing w:before="240" w:line="360" w:lineRule="auto"/>
              <w:jc w:val="center"/>
              <w:rPr>
                <w:rFonts w:ascii="Arial" w:hAnsi="Arial" w:cs="Arial"/>
                <w:sz w:val="24"/>
                <w:szCs w:val="24"/>
                <w:lang w:val="en-GB" w:eastAsia="en-GB"/>
              </w:rPr>
            </w:pPr>
            <w:r w:rsidRPr="009E13CB">
              <w:rPr>
                <w:rFonts w:ascii="Arial" w:hAnsi="Arial" w:cs="Arial"/>
                <w:sz w:val="24"/>
                <w:szCs w:val="24"/>
                <w:lang w:val="en-GB" w:eastAsia="en-GB"/>
              </w:rPr>
              <w:t>●</w:t>
            </w:r>
          </w:p>
        </w:tc>
        <w:tc>
          <w:tcPr>
            <w:tcW w:w="0" w:type="auto"/>
            <w:vAlign w:val="center"/>
            <w:hideMark/>
          </w:tcPr>
          <w:p w14:paraId="2C29BCFF"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58444F4A" w14:textId="77777777" w:rsidR="00C5256C" w:rsidRPr="009E13CB" w:rsidRDefault="00C5256C" w:rsidP="00DD6B1C">
            <w:pPr>
              <w:spacing w:before="240" w:line="360" w:lineRule="auto"/>
              <w:jc w:val="center"/>
              <w:rPr>
                <w:rFonts w:ascii="Arial" w:hAnsi="Arial" w:cs="Arial"/>
                <w:sz w:val="24"/>
                <w:szCs w:val="24"/>
                <w:lang w:val="en-GB" w:eastAsia="en-GB"/>
              </w:rPr>
            </w:pPr>
          </w:p>
        </w:tc>
      </w:tr>
      <w:tr w:rsidR="00C5256C" w:rsidRPr="009E13CB" w14:paraId="36095893" w14:textId="77777777" w:rsidTr="00DD6B1C">
        <w:trPr>
          <w:tblCellSpacing w:w="15" w:type="dxa"/>
        </w:trPr>
        <w:tc>
          <w:tcPr>
            <w:tcW w:w="0" w:type="auto"/>
            <w:vAlign w:val="center"/>
            <w:hideMark/>
          </w:tcPr>
          <w:p w14:paraId="2C646DE8" w14:textId="77777777" w:rsidR="00C5256C" w:rsidRPr="00BF4F28" w:rsidRDefault="00C5256C" w:rsidP="00DD6B1C">
            <w:pPr>
              <w:spacing w:before="240" w:line="360" w:lineRule="auto"/>
              <w:jc w:val="center"/>
              <w:rPr>
                <w:rFonts w:ascii="Arial" w:hAnsi="Arial" w:cs="Arial"/>
                <w:b/>
                <w:sz w:val="24"/>
                <w:szCs w:val="24"/>
                <w:lang w:val="en-GB" w:eastAsia="en-GB"/>
              </w:rPr>
            </w:pPr>
            <w:r w:rsidRPr="00BF4F28">
              <w:rPr>
                <w:rFonts w:ascii="Arial" w:hAnsi="Arial" w:cs="Arial"/>
                <w:b/>
                <w:sz w:val="24"/>
                <w:szCs w:val="24"/>
                <w:lang w:val="en-GB" w:eastAsia="en-GB"/>
              </w:rPr>
              <w:t>Data analysis using SPSS</w:t>
            </w:r>
          </w:p>
        </w:tc>
        <w:tc>
          <w:tcPr>
            <w:tcW w:w="0" w:type="auto"/>
            <w:vAlign w:val="center"/>
            <w:hideMark/>
          </w:tcPr>
          <w:p w14:paraId="23D9364C"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5F04D35B"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572D2A6A"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7AC114F9" w14:textId="77777777" w:rsidR="00C5256C" w:rsidRPr="009E13CB" w:rsidRDefault="00C5256C" w:rsidP="00DD6B1C">
            <w:pPr>
              <w:spacing w:before="240" w:line="360" w:lineRule="auto"/>
              <w:jc w:val="center"/>
              <w:rPr>
                <w:rFonts w:ascii="Arial" w:hAnsi="Arial" w:cs="Arial"/>
                <w:sz w:val="24"/>
                <w:szCs w:val="24"/>
                <w:lang w:val="en-GB" w:eastAsia="en-GB"/>
              </w:rPr>
            </w:pPr>
            <w:r w:rsidRPr="009E13CB">
              <w:rPr>
                <w:rFonts w:ascii="Arial" w:hAnsi="Arial" w:cs="Arial"/>
                <w:sz w:val="24"/>
                <w:szCs w:val="24"/>
                <w:lang w:val="en-GB" w:eastAsia="en-GB"/>
              </w:rPr>
              <w:t>●</w:t>
            </w:r>
          </w:p>
        </w:tc>
        <w:tc>
          <w:tcPr>
            <w:tcW w:w="0" w:type="auto"/>
            <w:vAlign w:val="center"/>
            <w:hideMark/>
          </w:tcPr>
          <w:p w14:paraId="5C4E86F2" w14:textId="77777777" w:rsidR="00C5256C" w:rsidRPr="009E13CB" w:rsidRDefault="00C5256C" w:rsidP="00DD6B1C">
            <w:pPr>
              <w:spacing w:before="240" w:line="360" w:lineRule="auto"/>
              <w:jc w:val="center"/>
              <w:rPr>
                <w:rFonts w:ascii="Arial" w:hAnsi="Arial" w:cs="Arial"/>
                <w:sz w:val="24"/>
                <w:szCs w:val="24"/>
                <w:lang w:val="en-GB" w:eastAsia="en-GB"/>
              </w:rPr>
            </w:pPr>
            <w:r w:rsidRPr="009E13CB">
              <w:rPr>
                <w:rFonts w:ascii="Arial" w:hAnsi="Arial" w:cs="Arial"/>
                <w:sz w:val="24"/>
                <w:szCs w:val="24"/>
                <w:lang w:val="en-GB" w:eastAsia="en-GB"/>
              </w:rPr>
              <w:t>●</w:t>
            </w:r>
          </w:p>
        </w:tc>
        <w:tc>
          <w:tcPr>
            <w:tcW w:w="0" w:type="auto"/>
            <w:vAlign w:val="center"/>
            <w:hideMark/>
          </w:tcPr>
          <w:p w14:paraId="4B9BE0BC" w14:textId="77777777" w:rsidR="00C5256C" w:rsidRPr="009E13CB" w:rsidRDefault="00C5256C" w:rsidP="00DD6B1C">
            <w:pPr>
              <w:spacing w:before="240" w:line="360" w:lineRule="auto"/>
              <w:jc w:val="center"/>
              <w:rPr>
                <w:rFonts w:ascii="Arial" w:hAnsi="Arial" w:cs="Arial"/>
                <w:sz w:val="24"/>
                <w:szCs w:val="24"/>
                <w:lang w:val="en-GB" w:eastAsia="en-GB"/>
              </w:rPr>
            </w:pPr>
          </w:p>
        </w:tc>
      </w:tr>
      <w:tr w:rsidR="00C5256C" w:rsidRPr="009E13CB" w14:paraId="4BE478EB" w14:textId="77777777" w:rsidTr="00DD6B1C">
        <w:trPr>
          <w:tblCellSpacing w:w="15" w:type="dxa"/>
        </w:trPr>
        <w:tc>
          <w:tcPr>
            <w:tcW w:w="0" w:type="auto"/>
            <w:vAlign w:val="center"/>
            <w:hideMark/>
          </w:tcPr>
          <w:p w14:paraId="1F97D5CC" w14:textId="77777777" w:rsidR="00C5256C" w:rsidRPr="00BF4F28" w:rsidRDefault="00C5256C" w:rsidP="00DD6B1C">
            <w:pPr>
              <w:spacing w:before="240" w:line="360" w:lineRule="auto"/>
              <w:jc w:val="center"/>
              <w:rPr>
                <w:rFonts w:ascii="Arial" w:hAnsi="Arial" w:cs="Arial"/>
                <w:b/>
                <w:sz w:val="24"/>
                <w:szCs w:val="24"/>
                <w:lang w:val="en-GB" w:eastAsia="en-GB"/>
              </w:rPr>
            </w:pPr>
            <w:r w:rsidRPr="00BF4F28">
              <w:rPr>
                <w:rFonts w:ascii="Arial" w:hAnsi="Arial" w:cs="Arial"/>
                <w:b/>
                <w:sz w:val="24"/>
                <w:szCs w:val="24"/>
                <w:lang w:val="en-GB" w:eastAsia="en-GB"/>
              </w:rPr>
              <w:t>Interpretation and discussion of findings</w:t>
            </w:r>
          </w:p>
        </w:tc>
        <w:tc>
          <w:tcPr>
            <w:tcW w:w="0" w:type="auto"/>
            <w:vAlign w:val="center"/>
            <w:hideMark/>
          </w:tcPr>
          <w:p w14:paraId="1EF1B726"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3A0BDD95"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7440807B"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698DE957"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043D95C9" w14:textId="77777777" w:rsidR="00C5256C" w:rsidRPr="009E13CB" w:rsidRDefault="00C5256C" w:rsidP="00DD6B1C">
            <w:pPr>
              <w:spacing w:before="240" w:line="360" w:lineRule="auto"/>
              <w:jc w:val="center"/>
              <w:rPr>
                <w:rFonts w:ascii="Arial" w:hAnsi="Arial" w:cs="Arial"/>
                <w:sz w:val="24"/>
                <w:szCs w:val="24"/>
                <w:lang w:val="en-GB" w:eastAsia="en-GB"/>
              </w:rPr>
            </w:pPr>
            <w:r w:rsidRPr="009E13CB">
              <w:rPr>
                <w:rFonts w:ascii="Arial" w:hAnsi="Arial" w:cs="Arial"/>
                <w:sz w:val="24"/>
                <w:szCs w:val="24"/>
                <w:lang w:val="en-GB" w:eastAsia="en-GB"/>
              </w:rPr>
              <w:t>●</w:t>
            </w:r>
          </w:p>
        </w:tc>
        <w:tc>
          <w:tcPr>
            <w:tcW w:w="0" w:type="auto"/>
            <w:vAlign w:val="center"/>
            <w:hideMark/>
          </w:tcPr>
          <w:p w14:paraId="49A7F811" w14:textId="77777777" w:rsidR="00C5256C" w:rsidRPr="009E13CB" w:rsidRDefault="00C5256C" w:rsidP="00DD6B1C">
            <w:pPr>
              <w:spacing w:before="240" w:line="360" w:lineRule="auto"/>
              <w:jc w:val="center"/>
              <w:rPr>
                <w:rFonts w:ascii="Arial" w:hAnsi="Arial" w:cs="Arial"/>
                <w:sz w:val="24"/>
                <w:szCs w:val="24"/>
                <w:lang w:val="en-GB" w:eastAsia="en-GB"/>
              </w:rPr>
            </w:pPr>
          </w:p>
        </w:tc>
      </w:tr>
      <w:tr w:rsidR="00C5256C" w:rsidRPr="009E13CB" w14:paraId="2DDDA3F6" w14:textId="77777777" w:rsidTr="00DD6B1C">
        <w:trPr>
          <w:tblCellSpacing w:w="15" w:type="dxa"/>
        </w:trPr>
        <w:tc>
          <w:tcPr>
            <w:tcW w:w="0" w:type="auto"/>
            <w:vAlign w:val="center"/>
            <w:hideMark/>
          </w:tcPr>
          <w:p w14:paraId="16FFB9EC" w14:textId="77777777" w:rsidR="00C5256C" w:rsidRPr="00BF4F28" w:rsidRDefault="00C5256C" w:rsidP="00DD6B1C">
            <w:pPr>
              <w:spacing w:before="240" w:line="360" w:lineRule="auto"/>
              <w:jc w:val="center"/>
              <w:rPr>
                <w:rFonts w:ascii="Arial" w:hAnsi="Arial" w:cs="Arial"/>
                <w:b/>
                <w:sz w:val="24"/>
                <w:szCs w:val="24"/>
                <w:lang w:val="en-GB" w:eastAsia="en-GB"/>
              </w:rPr>
            </w:pPr>
            <w:r w:rsidRPr="00BF4F28">
              <w:rPr>
                <w:rFonts w:ascii="Arial" w:hAnsi="Arial" w:cs="Arial"/>
                <w:b/>
                <w:sz w:val="24"/>
                <w:szCs w:val="24"/>
                <w:lang w:val="en-GB" w:eastAsia="en-GB"/>
              </w:rPr>
              <w:t>Revision and supervisor feedback</w:t>
            </w:r>
          </w:p>
        </w:tc>
        <w:tc>
          <w:tcPr>
            <w:tcW w:w="0" w:type="auto"/>
            <w:vAlign w:val="center"/>
            <w:hideMark/>
          </w:tcPr>
          <w:p w14:paraId="6B8C5172"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011D83E5"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645996DF"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5BFDC912"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32179799" w14:textId="77777777" w:rsidR="00C5256C" w:rsidRPr="009E13CB" w:rsidRDefault="00C5256C" w:rsidP="00DD6B1C">
            <w:pPr>
              <w:spacing w:before="240" w:line="360" w:lineRule="auto"/>
              <w:jc w:val="center"/>
              <w:rPr>
                <w:rFonts w:ascii="Arial" w:hAnsi="Arial" w:cs="Arial"/>
                <w:sz w:val="24"/>
                <w:szCs w:val="24"/>
                <w:lang w:val="en-GB" w:eastAsia="en-GB"/>
              </w:rPr>
            </w:pPr>
            <w:r w:rsidRPr="009E13CB">
              <w:rPr>
                <w:rFonts w:ascii="Arial" w:hAnsi="Arial" w:cs="Arial"/>
                <w:sz w:val="24"/>
                <w:szCs w:val="24"/>
                <w:lang w:val="en-GB" w:eastAsia="en-GB"/>
              </w:rPr>
              <w:t>●</w:t>
            </w:r>
          </w:p>
        </w:tc>
        <w:tc>
          <w:tcPr>
            <w:tcW w:w="0" w:type="auto"/>
            <w:vAlign w:val="center"/>
            <w:hideMark/>
          </w:tcPr>
          <w:p w14:paraId="4E1F9D2D" w14:textId="77777777" w:rsidR="00C5256C" w:rsidRPr="009E13CB" w:rsidRDefault="00C5256C" w:rsidP="00DD6B1C">
            <w:pPr>
              <w:spacing w:before="240" w:line="360" w:lineRule="auto"/>
              <w:jc w:val="center"/>
              <w:rPr>
                <w:rFonts w:ascii="Arial" w:hAnsi="Arial" w:cs="Arial"/>
                <w:sz w:val="24"/>
                <w:szCs w:val="24"/>
                <w:lang w:val="en-GB" w:eastAsia="en-GB"/>
              </w:rPr>
            </w:pPr>
            <w:r w:rsidRPr="009E13CB">
              <w:rPr>
                <w:rFonts w:ascii="Arial" w:hAnsi="Arial" w:cs="Arial"/>
                <w:sz w:val="24"/>
                <w:szCs w:val="24"/>
                <w:lang w:val="en-GB" w:eastAsia="en-GB"/>
              </w:rPr>
              <w:t>●</w:t>
            </w:r>
          </w:p>
        </w:tc>
      </w:tr>
      <w:tr w:rsidR="00C5256C" w:rsidRPr="009E13CB" w14:paraId="13D14407" w14:textId="77777777" w:rsidTr="00DD6B1C">
        <w:trPr>
          <w:tblCellSpacing w:w="15" w:type="dxa"/>
        </w:trPr>
        <w:tc>
          <w:tcPr>
            <w:tcW w:w="0" w:type="auto"/>
            <w:vAlign w:val="center"/>
            <w:hideMark/>
          </w:tcPr>
          <w:p w14:paraId="2AE7DB53" w14:textId="77777777" w:rsidR="00C5256C" w:rsidRPr="00BF4F28" w:rsidRDefault="00C5256C" w:rsidP="00DD6B1C">
            <w:pPr>
              <w:spacing w:before="240" w:line="360" w:lineRule="auto"/>
              <w:jc w:val="center"/>
              <w:rPr>
                <w:rFonts w:ascii="Arial" w:hAnsi="Arial" w:cs="Arial"/>
                <w:b/>
                <w:sz w:val="24"/>
                <w:szCs w:val="24"/>
                <w:lang w:val="en-GB" w:eastAsia="en-GB"/>
              </w:rPr>
            </w:pPr>
            <w:r w:rsidRPr="00BF4F28">
              <w:rPr>
                <w:rFonts w:ascii="Arial" w:hAnsi="Arial" w:cs="Arial"/>
                <w:b/>
                <w:sz w:val="24"/>
                <w:szCs w:val="24"/>
                <w:lang w:val="en-GB" w:eastAsia="en-GB"/>
              </w:rPr>
              <w:t>Final dissertation writing, proofreading and submission</w:t>
            </w:r>
          </w:p>
        </w:tc>
        <w:tc>
          <w:tcPr>
            <w:tcW w:w="0" w:type="auto"/>
            <w:vAlign w:val="center"/>
            <w:hideMark/>
          </w:tcPr>
          <w:p w14:paraId="1BD5D985"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76067909"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715E5789"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4B5119FB" w14:textId="77777777" w:rsidR="00C5256C" w:rsidRPr="009E13CB" w:rsidRDefault="00C5256C" w:rsidP="00DD6B1C">
            <w:pPr>
              <w:spacing w:before="240" w:line="360" w:lineRule="auto"/>
              <w:jc w:val="center"/>
              <w:rPr>
                <w:rFonts w:ascii="Arial" w:hAnsi="Arial" w:cs="Arial"/>
                <w:sz w:val="24"/>
                <w:szCs w:val="24"/>
                <w:lang w:val="en-GB" w:eastAsia="en-GB"/>
              </w:rPr>
            </w:pPr>
          </w:p>
        </w:tc>
        <w:tc>
          <w:tcPr>
            <w:tcW w:w="0" w:type="auto"/>
            <w:vAlign w:val="center"/>
            <w:hideMark/>
          </w:tcPr>
          <w:p w14:paraId="015E8BBA" w14:textId="77777777" w:rsidR="00C5256C" w:rsidRPr="009E13CB" w:rsidRDefault="00C5256C" w:rsidP="00DD6B1C">
            <w:pPr>
              <w:spacing w:before="240" w:line="360" w:lineRule="auto"/>
              <w:jc w:val="center"/>
              <w:rPr>
                <w:rFonts w:ascii="Arial" w:hAnsi="Arial" w:cs="Arial"/>
                <w:sz w:val="24"/>
                <w:szCs w:val="24"/>
                <w:lang w:val="en-GB" w:eastAsia="en-GB"/>
              </w:rPr>
            </w:pPr>
            <w:r w:rsidRPr="009E13CB">
              <w:rPr>
                <w:rFonts w:ascii="Arial" w:hAnsi="Arial" w:cs="Arial"/>
                <w:sz w:val="24"/>
                <w:szCs w:val="24"/>
                <w:lang w:val="en-GB" w:eastAsia="en-GB"/>
              </w:rPr>
              <w:t>●</w:t>
            </w:r>
          </w:p>
        </w:tc>
        <w:tc>
          <w:tcPr>
            <w:tcW w:w="0" w:type="auto"/>
            <w:vAlign w:val="center"/>
            <w:hideMark/>
          </w:tcPr>
          <w:p w14:paraId="2323145F" w14:textId="77777777" w:rsidR="00C5256C" w:rsidRPr="009E13CB" w:rsidRDefault="00C5256C" w:rsidP="00DD6B1C">
            <w:pPr>
              <w:spacing w:before="240" w:line="360" w:lineRule="auto"/>
              <w:jc w:val="center"/>
              <w:rPr>
                <w:rFonts w:ascii="Arial" w:hAnsi="Arial" w:cs="Arial"/>
                <w:sz w:val="24"/>
                <w:szCs w:val="24"/>
                <w:lang w:val="en-GB" w:eastAsia="en-GB"/>
              </w:rPr>
            </w:pPr>
            <w:r w:rsidRPr="009E13CB">
              <w:rPr>
                <w:rFonts w:ascii="Arial" w:hAnsi="Arial" w:cs="Arial"/>
                <w:sz w:val="24"/>
                <w:szCs w:val="24"/>
                <w:lang w:val="en-GB" w:eastAsia="en-GB"/>
              </w:rPr>
              <w:t>●</w:t>
            </w:r>
          </w:p>
        </w:tc>
      </w:tr>
    </w:tbl>
    <w:p w14:paraId="6DDCF173" w14:textId="5F0A3804" w:rsidR="00BF4F28" w:rsidRPr="009E13CB" w:rsidRDefault="00C5256C"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Note: ● = Planned period of activity.</w:t>
      </w:r>
    </w:p>
    <w:p w14:paraId="3D2C2FA4" w14:textId="0A276089" w:rsidR="00D94176" w:rsidRPr="00BF4F28" w:rsidRDefault="00531CEC" w:rsidP="00BF4F28">
      <w:pPr>
        <w:pStyle w:val="Heading1"/>
        <w:rPr>
          <w:rFonts w:eastAsia="Times New Roman"/>
          <w:lang w:val="en-GB" w:eastAsia="en-GB"/>
        </w:rPr>
      </w:pPr>
      <w:bookmarkStart w:id="22" w:name="_Toc234658791"/>
      <w:r w:rsidRPr="009E13CB">
        <w:rPr>
          <w:rFonts w:eastAsia="Times New Roman"/>
          <w:lang w:val="en-GB" w:eastAsia="en-GB"/>
        </w:rPr>
        <w:lastRenderedPageBreak/>
        <w:t>7. Conclusion</w:t>
      </w:r>
      <w:bookmarkEnd w:id="22"/>
    </w:p>
    <w:p w14:paraId="5BAFA54A" w14:textId="5E130CD8" w:rsidR="00531CEC" w:rsidRDefault="00D94176" w:rsidP="009E13CB">
      <w:pPr>
        <w:spacing w:before="240" w:line="360" w:lineRule="auto"/>
        <w:jc w:val="both"/>
        <w:rPr>
          <w:rFonts w:ascii="Arial" w:hAnsi="Arial" w:cs="Arial"/>
          <w:sz w:val="24"/>
          <w:szCs w:val="24"/>
          <w:lang w:val="en-GB" w:eastAsia="en-GB"/>
        </w:rPr>
      </w:pPr>
      <w:r w:rsidRPr="009E13CB">
        <w:rPr>
          <w:rFonts w:ascii="Arial" w:hAnsi="Arial" w:cs="Arial"/>
          <w:sz w:val="24"/>
          <w:szCs w:val="24"/>
          <w:lang w:val="en-GB" w:eastAsia="en-GB"/>
        </w:rPr>
        <w:t>This proposal is a comparative study on satisfaction level of national and international tourists at the hotels in Cox's Bazar, Bangladesh. It is believed that service quality and customer expectations are key factors in influencing customer satisfaction in the hospitality industry as indicated in literature. The research methodology used is quantitative approach with the theory of customer satisfaction namely SERVQUAL and Expectation Confirmation Theory and the research onion developed by Saunders. The expected results will be added to the academic knowledge, while at the same time giving practical suggestions to the hotel managers and policy makers for better service, customer experience, and sustainable development of Bangladesh's t</w:t>
      </w:r>
      <w:r w:rsidR="00361722" w:rsidRPr="009E13CB">
        <w:rPr>
          <w:rFonts w:ascii="Arial" w:hAnsi="Arial" w:cs="Arial"/>
          <w:sz w:val="24"/>
          <w:szCs w:val="24"/>
          <w:lang w:val="en-GB" w:eastAsia="en-GB"/>
        </w:rPr>
        <w:t>ourism and hospitality industry</w:t>
      </w:r>
      <w:r w:rsidR="00531CEC" w:rsidRPr="009E13CB">
        <w:rPr>
          <w:rFonts w:ascii="Arial" w:hAnsi="Arial" w:cs="Arial"/>
          <w:sz w:val="24"/>
          <w:szCs w:val="24"/>
          <w:lang w:val="en-GB" w:eastAsia="en-GB"/>
        </w:rPr>
        <w:t>.</w:t>
      </w:r>
    </w:p>
    <w:p w14:paraId="1BE0A1F2" w14:textId="1CC5A8F8" w:rsidR="00BF4F28" w:rsidRDefault="00BF4F28" w:rsidP="009E13CB">
      <w:pPr>
        <w:spacing w:before="240" w:line="360" w:lineRule="auto"/>
        <w:jc w:val="both"/>
        <w:rPr>
          <w:rFonts w:ascii="Arial" w:hAnsi="Arial" w:cs="Arial"/>
          <w:sz w:val="24"/>
          <w:szCs w:val="24"/>
          <w:lang w:val="en-GB" w:eastAsia="en-GB"/>
        </w:rPr>
      </w:pPr>
    </w:p>
    <w:p w14:paraId="65EFF12E" w14:textId="764FE659" w:rsidR="00BF4F28" w:rsidRDefault="00BF4F28" w:rsidP="009E13CB">
      <w:pPr>
        <w:spacing w:before="240" w:line="360" w:lineRule="auto"/>
        <w:jc w:val="both"/>
        <w:rPr>
          <w:rFonts w:ascii="Arial" w:hAnsi="Arial" w:cs="Arial"/>
          <w:sz w:val="24"/>
          <w:szCs w:val="24"/>
          <w:lang w:val="en-GB" w:eastAsia="en-GB"/>
        </w:rPr>
      </w:pPr>
    </w:p>
    <w:p w14:paraId="7244E2CF" w14:textId="084EFE1B" w:rsidR="00BF4F28" w:rsidRDefault="00BF4F28" w:rsidP="009E13CB">
      <w:pPr>
        <w:spacing w:before="240" w:line="360" w:lineRule="auto"/>
        <w:jc w:val="both"/>
        <w:rPr>
          <w:rFonts w:ascii="Arial" w:hAnsi="Arial" w:cs="Arial"/>
          <w:sz w:val="24"/>
          <w:szCs w:val="24"/>
          <w:lang w:val="en-GB" w:eastAsia="en-GB"/>
        </w:rPr>
      </w:pPr>
    </w:p>
    <w:p w14:paraId="5976F865" w14:textId="72666A19" w:rsidR="00BF4F28" w:rsidRDefault="00BF4F28" w:rsidP="009E13CB">
      <w:pPr>
        <w:spacing w:before="240" w:line="360" w:lineRule="auto"/>
        <w:jc w:val="both"/>
        <w:rPr>
          <w:rFonts w:ascii="Arial" w:hAnsi="Arial" w:cs="Arial"/>
          <w:sz w:val="24"/>
          <w:szCs w:val="24"/>
          <w:lang w:val="en-GB" w:eastAsia="en-GB"/>
        </w:rPr>
      </w:pPr>
    </w:p>
    <w:p w14:paraId="5E0137D8" w14:textId="3D7F27FF" w:rsidR="00BF4F28" w:rsidRDefault="00BF4F28" w:rsidP="009E13CB">
      <w:pPr>
        <w:spacing w:before="240" w:line="360" w:lineRule="auto"/>
        <w:jc w:val="both"/>
        <w:rPr>
          <w:rFonts w:ascii="Arial" w:hAnsi="Arial" w:cs="Arial"/>
          <w:sz w:val="24"/>
          <w:szCs w:val="24"/>
          <w:lang w:val="en-GB" w:eastAsia="en-GB"/>
        </w:rPr>
      </w:pPr>
    </w:p>
    <w:p w14:paraId="522E303C" w14:textId="72F88010" w:rsidR="00BF4F28" w:rsidRDefault="00BF4F28" w:rsidP="009E13CB">
      <w:pPr>
        <w:spacing w:before="240" w:line="360" w:lineRule="auto"/>
        <w:jc w:val="both"/>
        <w:rPr>
          <w:rFonts w:ascii="Arial" w:hAnsi="Arial" w:cs="Arial"/>
          <w:sz w:val="24"/>
          <w:szCs w:val="24"/>
          <w:lang w:val="en-GB" w:eastAsia="en-GB"/>
        </w:rPr>
      </w:pPr>
    </w:p>
    <w:p w14:paraId="4255E68A" w14:textId="1EAD1509" w:rsidR="00BF4F28" w:rsidRDefault="00BF4F28" w:rsidP="009E13CB">
      <w:pPr>
        <w:spacing w:before="240" w:line="360" w:lineRule="auto"/>
        <w:jc w:val="both"/>
        <w:rPr>
          <w:rFonts w:ascii="Arial" w:hAnsi="Arial" w:cs="Arial"/>
          <w:sz w:val="24"/>
          <w:szCs w:val="24"/>
          <w:lang w:val="en-GB" w:eastAsia="en-GB"/>
        </w:rPr>
      </w:pPr>
    </w:p>
    <w:p w14:paraId="710CB263" w14:textId="21806FB9" w:rsidR="00BF4F28" w:rsidRDefault="00BF4F28" w:rsidP="009E13CB">
      <w:pPr>
        <w:spacing w:before="240" w:line="360" w:lineRule="auto"/>
        <w:jc w:val="both"/>
        <w:rPr>
          <w:rFonts w:ascii="Arial" w:hAnsi="Arial" w:cs="Arial"/>
          <w:sz w:val="24"/>
          <w:szCs w:val="24"/>
          <w:lang w:val="en-GB" w:eastAsia="en-GB"/>
        </w:rPr>
      </w:pPr>
    </w:p>
    <w:p w14:paraId="574AC8D3" w14:textId="07304F65" w:rsidR="00BF4F28" w:rsidRDefault="00BF4F28" w:rsidP="009E13CB">
      <w:pPr>
        <w:spacing w:before="240" w:line="360" w:lineRule="auto"/>
        <w:jc w:val="both"/>
        <w:rPr>
          <w:rFonts w:ascii="Arial" w:hAnsi="Arial" w:cs="Arial"/>
          <w:sz w:val="24"/>
          <w:szCs w:val="24"/>
          <w:lang w:val="en-GB" w:eastAsia="en-GB"/>
        </w:rPr>
      </w:pPr>
    </w:p>
    <w:p w14:paraId="63627D2D" w14:textId="47B6BB0A" w:rsidR="00BF4F28" w:rsidRDefault="00BF4F28" w:rsidP="009E13CB">
      <w:pPr>
        <w:spacing w:before="240" w:line="360" w:lineRule="auto"/>
        <w:jc w:val="both"/>
        <w:rPr>
          <w:rFonts w:ascii="Arial" w:hAnsi="Arial" w:cs="Arial"/>
          <w:sz w:val="24"/>
          <w:szCs w:val="24"/>
          <w:lang w:val="en-GB" w:eastAsia="en-GB"/>
        </w:rPr>
      </w:pPr>
    </w:p>
    <w:p w14:paraId="483257E8" w14:textId="0E534B6F" w:rsidR="00BF4F28" w:rsidRDefault="00BF4F28" w:rsidP="009E13CB">
      <w:pPr>
        <w:spacing w:before="240" w:line="360" w:lineRule="auto"/>
        <w:jc w:val="both"/>
        <w:rPr>
          <w:rFonts w:ascii="Arial" w:hAnsi="Arial" w:cs="Arial"/>
          <w:sz w:val="24"/>
          <w:szCs w:val="24"/>
          <w:lang w:val="en-GB" w:eastAsia="en-GB"/>
        </w:rPr>
      </w:pPr>
    </w:p>
    <w:p w14:paraId="2C81AC67" w14:textId="77777777" w:rsidR="00BF4F28" w:rsidRPr="009E13CB" w:rsidRDefault="00BF4F28" w:rsidP="009E13CB">
      <w:pPr>
        <w:spacing w:before="240" w:line="360" w:lineRule="auto"/>
        <w:jc w:val="both"/>
        <w:rPr>
          <w:rFonts w:ascii="Arial" w:hAnsi="Arial" w:cs="Arial"/>
          <w:sz w:val="24"/>
          <w:szCs w:val="24"/>
          <w:lang w:val="en-GB" w:eastAsia="en-GB"/>
        </w:rPr>
      </w:pPr>
    </w:p>
    <w:p w14:paraId="194FA70D" w14:textId="740C8FF5" w:rsidR="00B413F3" w:rsidRPr="008A0DD0" w:rsidRDefault="00B413F3" w:rsidP="00287FB7">
      <w:pPr>
        <w:spacing w:before="100" w:beforeAutospacing="1" w:after="100" w:afterAutospacing="1" w:line="240" w:lineRule="auto"/>
        <w:outlineLvl w:val="0"/>
        <w:rPr>
          <w:rFonts w:ascii="Times New Roman" w:eastAsia="Times New Roman" w:hAnsi="Times New Roman" w:cs="Times New Roman"/>
          <w:sz w:val="24"/>
          <w:szCs w:val="24"/>
          <w:lang w:val="en-GB" w:eastAsia="en-GB"/>
        </w:rPr>
      </w:pPr>
    </w:p>
    <w:p w14:paraId="74A08730" w14:textId="77777777" w:rsidR="000B2756" w:rsidRPr="000B2756" w:rsidRDefault="000B2756" w:rsidP="00D44498">
      <w:pPr>
        <w:pStyle w:val="Heading1"/>
        <w:rPr>
          <w:rFonts w:eastAsia="Times New Roman"/>
          <w:lang w:val="en-GB" w:eastAsia="en-GB"/>
        </w:rPr>
      </w:pPr>
      <w:bookmarkStart w:id="23" w:name="_Toc234658792"/>
      <w:r w:rsidRPr="000B2756">
        <w:rPr>
          <w:rFonts w:eastAsia="Times New Roman"/>
          <w:lang w:val="en-GB" w:eastAsia="en-GB"/>
        </w:rPr>
        <w:lastRenderedPageBreak/>
        <w:t>References</w:t>
      </w:r>
      <w:bookmarkEnd w:id="23"/>
    </w:p>
    <w:p w14:paraId="3A7CE4CA" w14:textId="76C792D5" w:rsidR="006150A1" w:rsidRPr="006150A1" w:rsidRDefault="006150A1" w:rsidP="006150A1">
      <w:pPr>
        <w:pStyle w:val="ListParagraph"/>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6150A1">
        <w:rPr>
          <w:rFonts w:ascii="Arial" w:eastAsia="Times New Roman" w:hAnsi="Arial" w:cs="Arial"/>
          <w:sz w:val="24"/>
          <w:szCs w:val="24"/>
          <w:lang w:val="en-GB" w:eastAsia="en-GB"/>
        </w:rPr>
        <w:t xml:space="preserve">Ali, F., </w:t>
      </w:r>
      <w:proofErr w:type="spellStart"/>
      <w:r w:rsidRPr="006150A1">
        <w:rPr>
          <w:rFonts w:ascii="Arial" w:eastAsia="Times New Roman" w:hAnsi="Arial" w:cs="Arial"/>
          <w:sz w:val="24"/>
          <w:szCs w:val="24"/>
          <w:lang w:val="en-GB" w:eastAsia="en-GB"/>
        </w:rPr>
        <w:t>Rasoolimanesh</w:t>
      </w:r>
      <w:proofErr w:type="spellEnd"/>
      <w:r w:rsidRPr="006150A1">
        <w:rPr>
          <w:rFonts w:ascii="Arial" w:eastAsia="Times New Roman" w:hAnsi="Arial" w:cs="Arial"/>
          <w:sz w:val="24"/>
          <w:szCs w:val="24"/>
          <w:lang w:val="en-GB" w:eastAsia="en-GB"/>
        </w:rPr>
        <w:t xml:space="preserve">, S.M., </w:t>
      </w:r>
      <w:proofErr w:type="spellStart"/>
      <w:r w:rsidRPr="006150A1">
        <w:rPr>
          <w:rFonts w:ascii="Arial" w:eastAsia="Times New Roman" w:hAnsi="Arial" w:cs="Arial"/>
          <w:sz w:val="24"/>
          <w:szCs w:val="24"/>
          <w:lang w:val="en-GB" w:eastAsia="en-GB"/>
        </w:rPr>
        <w:t>Sarstedt</w:t>
      </w:r>
      <w:proofErr w:type="spellEnd"/>
      <w:r w:rsidRPr="006150A1">
        <w:rPr>
          <w:rFonts w:ascii="Arial" w:eastAsia="Times New Roman" w:hAnsi="Arial" w:cs="Arial"/>
          <w:sz w:val="24"/>
          <w:szCs w:val="24"/>
          <w:lang w:val="en-GB" w:eastAsia="en-GB"/>
        </w:rPr>
        <w:t xml:space="preserve">, M., </w:t>
      </w:r>
      <w:proofErr w:type="spellStart"/>
      <w:r w:rsidRPr="006150A1">
        <w:rPr>
          <w:rFonts w:ascii="Arial" w:eastAsia="Times New Roman" w:hAnsi="Arial" w:cs="Arial"/>
          <w:sz w:val="24"/>
          <w:szCs w:val="24"/>
          <w:lang w:val="en-GB" w:eastAsia="en-GB"/>
        </w:rPr>
        <w:t>Ringle</w:t>
      </w:r>
      <w:proofErr w:type="spellEnd"/>
      <w:r w:rsidRPr="006150A1">
        <w:rPr>
          <w:rFonts w:ascii="Arial" w:eastAsia="Times New Roman" w:hAnsi="Arial" w:cs="Arial"/>
          <w:sz w:val="24"/>
          <w:szCs w:val="24"/>
          <w:lang w:val="en-GB" w:eastAsia="en-GB"/>
        </w:rPr>
        <w:t xml:space="preserve">, C.M. and </w:t>
      </w:r>
      <w:proofErr w:type="spellStart"/>
      <w:r w:rsidRPr="006150A1">
        <w:rPr>
          <w:rFonts w:ascii="Arial" w:eastAsia="Times New Roman" w:hAnsi="Arial" w:cs="Arial"/>
          <w:sz w:val="24"/>
          <w:szCs w:val="24"/>
          <w:lang w:val="en-GB" w:eastAsia="en-GB"/>
        </w:rPr>
        <w:t>Ryu</w:t>
      </w:r>
      <w:proofErr w:type="spellEnd"/>
      <w:r w:rsidRPr="006150A1">
        <w:rPr>
          <w:rFonts w:ascii="Arial" w:eastAsia="Times New Roman" w:hAnsi="Arial" w:cs="Arial"/>
          <w:sz w:val="24"/>
          <w:szCs w:val="24"/>
          <w:lang w:val="en-GB" w:eastAsia="en-GB"/>
        </w:rPr>
        <w:t xml:space="preserve">, K. (2021) ‘An assessment of the use of partial least squares structural equation modelling in hospitality research’, </w:t>
      </w:r>
      <w:r w:rsidRPr="006150A1">
        <w:rPr>
          <w:rFonts w:ascii="Arial" w:eastAsia="Times New Roman" w:hAnsi="Arial" w:cs="Arial"/>
          <w:i/>
          <w:iCs/>
          <w:sz w:val="24"/>
          <w:szCs w:val="24"/>
          <w:lang w:val="en-GB" w:eastAsia="en-GB"/>
        </w:rPr>
        <w:t>International Journal of Contemporary Hospitality Management</w:t>
      </w:r>
      <w:r w:rsidR="00676F30">
        <w:rPr>
          <w:rFonts w:ascii="Arial" w:eastAsia="Times New Roman" w:hAnsi="Arial" w:cs="Arial"/>
          <w:sz w:val="24"/>
          <w:szCs w:val="24"/>
          <w:lang w:val="en-GB" w:eastAsia="en-GB"/>
        </w:rPr>
        <w:t xml:space="preserve">, 33(1), pp. 514–538. </w:t>
      </w:r>
      <w:hyperlink r:id="rId12" w:history="1">
        <w:r w:rsidRPr="006150A1">
          <w:rPr>
            <w:rFonts w:ascii="Arial" w:eastAsia="Times New Roman" w:hAnsi="Arial" w:cs="Arial"/>
            <w:color w:val="0000FF"/>
            <w:sz w:val="24"/>
            <w:szCs w:val="24"/>
            <w:u w:val="single"/>
            <w:lang w:val="en-GB" w:eastAsia="en-GB"/>
          </w:rPr>
          <w:t>https://doi.org/10.1108/IJCHM-08-2020-0920</w:t>
        </w:r>
      </w:hyperlink>
    </w:p>
    <w:p w14:paraId="6461EA87" w14:textId="2AE3BD1F" w:rsidR="006150A1" w:rsidRPr="006150A1" w:rsidRDefault="006150A1" w:rsidP="006150A1">
      <w:pPr>
        <w:pStyle w:val="ListParagraph"/>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6150A1">
        <w:rPr>
          <w:rFonts w:ascii="Arial" w:eastAsia="Times New Roman" w:hAnsi="Arial" w:cs="Arial"/>
          <w:sz w:val="24"/>
          <w:szCs w:val="24"/>
          <w:lang w:val="en-GB" w:eastAsia="en-GB"/>
        </w:rPr>
        <w:t xml:space="preserve">Bangladesh Tourism Board (2023) </w:t>
      </w:r>
      <w:r w:rsidRPr="006150A1">
        <w:rPr>
          <w:rFonts w:ascii="Arial" w:eastAsia="Times New Roman" w:hAnsi="Arial" w:cs="Arial"/>
          <w:i/>
          <w:iCs/>
          <w:sz w:val="24"/>
          <w:szCs w:val="24"/>
          <w:lang w:val="en-GB" w:eastAsia="en-GB"/>
        </w:rPr>
        <w:t>Annual Tourism Report 2023</w:t>
      </w:r>
      <w:r w:rsidRPr="006150A1">
        <w:rPr>
          <w:rFonts w:ascii="Arial" w:eastAsia="Times New Roman" w:hAnsi="Arial" w:cs="Arial"/>
          <w:sz w:val="24"/>
          <w:szCs w:val="24"/>
          <w:lang w:val="en-GB" w:eastAsia="en-GB"/>
        </w:rPr>
        <w:t>. D</w:t>
      </w:r>
      <w:r w:rsidR="00676F30">
        <w:rPr>
          <w:rFonts w:ascii="Arial" w:eastAsia="Times New Roman" w:hAnsi="Arial" w:cs="Arial"/>
          <w:sz w:val="24"/>
          <w:szCs w:val="24"/>
          <w:lang w:val="en-GB" w:eastAsia="en-GB"/>
        </w:rPr>
        <w:t xml:space="preserve">haka: Bangladesh Tourism Board. </w:t>
      </w:r>
      <w:hyperlink r:id="rId13" w:history="1">
        <w:r w:rsidRPr="006150A1">
          <w:rPr>
            <w:rFonts w:ascii="Arial" w:eastAsia="Times New Roman" w:hAnsi="Arial" w:cs="Arial"/>
            <w:color w:val="0000FF"/>
            <w:sz w:val="24"/>
            <w:szCs w:val="24"/>
            <w:u w:val="single"/>
            <w:lang w:val="en-GB" w:eastAsia="en-GB"/>
          </w:rPr>
          <w:t>https://tourismboard.gov.bd/</w:t>
        </w:r>
      </w:hyperlink>
    </w:p>
    <w:p w14:paraId="1B6F3262" w14:textId="7404C517" w:rsidR="006150A1" w:rsidRPr="006150A1" w:rsidRDefault="006150A1" w:rsidP="006150A1">
      <w:pPr>
        <w:pStyle w:val="ListParagraph"/>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6150A1">
        <w:rPr>
          <w:rFonts w:ascii="Arial" w:eastAsia="Times New Roman" w:hAnsi="Arial" w:cs="Arial"/>
          <w:sz w:val="24"/>
          <w:szCs w:val="24"/>
          <w:lang w:val="en-GB" w:eastAsia="en-GB"/>
        </w:rPr>
        <w:t>Bryman</w:t>
      </w:r>
      <w:proofErr w:type="spellEnd"/>
      <w:r w:rsidRPr="006150A1">
        <w:rPr>
          <w:rFonts w:ascii="Arial" w:eastAsia="Times New Roman" w:hAnsi="Arial" w:cs="Arial"/>
          <w:sz w:val="24"/>
          <w:szCs w:val="24"/>
          <w:lang w:val="en-GB" w:eastAsia="en-GB"/>
        </w:rPr>
        <w:t xml:space="preserve">, A. (2021) </w:t>
      </w:r>
      <w:r w:rsidRPr="006150A1">
        <w:rPr>
          <w:rFonts w:ascii="Arial" w:eastAsia="Times New Roman" w:hAnsi="Arial" w:cs="Arial"/>
          <w:i/>
          <w:iCs/>
          <w:sz w:val="24"/>
          <w:szCs w:val="24"/>
          <w:lang w:val="en-GB" w:eastAsia="en-GB"/>
        </w:rPr>
        <w:t>Social Research Methods</w:t>
      </w:r>
      <w:r w:rsidRPr="006150A1">
        <w:rPr>
          <w:rFonts w:ascii="Arial" w:eastAsia="Times New Roman" w:hAnsi="Arial" w:cs="Arial"/>
          <w:sz w:val="24"/>
          <w:szCs w:val="24"/>
          <w:lang w:val="en-GB" w:eastAsia="en-GB"/>
        </w:rPr>
        <w:t xml:space="preserve">. 6th </w:t>
      </w:r>
      <w:proofErr w:type="spellStart"/>
      <w:r w:rsidRPr="006150A1">
        <w:rPr>
          <w:rFonts w:ascii="Arial" w:eastAsia="Times New Roman" w:hAnsi="Arial" w:cs="Arial"/>
          <w:sz w:val="24"/>
          <w:szCs w:val="24"/>
          <w:lang w:val="en-GB" w:eastAsia="en-GB"/>
        </w:rPr>
        <w:t>edn</w:t>
      </w:r>
      <w:proofErr w:type="spellEnd"/>
      <w:r w:rsidRPr="006150A1">
        <w:rPr>
          <w:rFonts w:ascii="Arial" w:eastAsia="Times New Roman" w:hAnsi="Arial" w:cs="Arial"/>
          <w:sz w:val="24"/>
          <w:szCs w:val="24"/>
          <w:lang w:val="en-GB" w:eastAsia="en-GB"/>
        </w:rPr>
        <w:t>. O</w:t>
      </w:r>
      <w:r w:rsidR="00676F30">
        <w:rPr>
          <w:rFonts w:ascii="Arial" w:eastAsia="Times New Roman" w:hAnsi="Arial" w:cs="Arial"/>
          <w:sz w:val="24"/>
          <w:szCs w:val="24"/>
          <w:lang w:val="en-GB" w:eastAsia="en-GB"/>
        </w:rPr>
        <w:t xml:space="preserve">xford: Oxford University Press. </w:t>
      </w:r>
      <w:hyperlink r:id="rId14" w:history="1">
        <w:r w:rsidRPr="006150A1">
          <w:rPr>
            <w:rFonts w:ascii="Arial" w:eastAsia="Times New Roman" w:hAnsi="Arial" w:cs="Arial"/>
            <w:color w:val="0000FF"/>
            <w:sz w:val="24"/>
            <w:szCs w:val="24"/>
            <w:u w:val="single"/>
            <w:lang w:val="en-GB" w:eastAsia="en-GB"/>
          </w:rPr>
          <w:t>https://global.oup.com/academic/product/social-research-methods-9780198796053</w:t>
        </w:r>
      </w:hyperlink>
    </w:p>
    <w:p w14:paraId="13EC9E50" w14:textId="0E31EFD6" w:rsidR="006150A1" w:rsidRPr="006150A1" w:rsidRDefault="006150A1" w:rsidP="006150A1">
      <w:pPr>
        <w:pStyle w:val="ListParagraph"/>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6150A1">
        <w:rPr>
          <w:rFonts w:ascii="Arial" w:eastAsia="Times New Roman" w:hAnsi="Arial" w:cs="Arial"/>
          <w:sz w:val="24"/>
          <w:szCs w:val="24"/>
          <w:lang w:val="en-GB" w:eastAsia="en-GB"/>
        </w:rPr>
        <w:t xml:space="preserve">Creswell, J.W. and Creswell, J.D. (2023) </w:t>
      </w:r>
      <w:r w:rsidRPr="006150A1">
        <w:rPr>
          <w:rFonts w:ascii="Arial" w:eastAsia="Times New Roman" w:hAnsi="Arial" w:cs="Arial"/>
          <w:i/>
          <w:iCs/>
          <w:sz w:val="24"/>
          <w:szCs w:val="24"/>
          <w:lang w:val="en-GB" w:eastAsia="en-GB"/>
        </w:rPr>
        <w:t>Research Design: Qualitative, Quantitative and Mixed Methods Approaches</w:t>
      </w:r>
      <w:r w:rsidRPr="006150A1">
        <w:rPr>
          <w:rFonts w:ascii="Arial" w:eastAsia="Times New Roman" w:hAnsi="Arial" w:cs="Arial"/>
          <w:sz w:val="24"/>
          <w:szCs w:val="24"/>
          <w:lang w:val="en-GB" w:eastAsia="en-GB"/>
        </w:rPr>
        <w:t>. 6t</w:t>
      </w:r>
      <w:r w:rsidR="00676F30">
        <w:rPr>
          <w:rFonts w:ascii="Arial" w:eastAsia="Times New Roman" w:hAnsi="Arial" w:cs="Arial"/>
          <w:sz w:val="24"/>
          <w:szCs w:val="24"/>
          <w:lang w:val="en-GB" w:eastAsia="en-GB"/>
        </w:rPr>
        <w:t xml:space="preserve">h </w:t>
      </w:r>
      <w:proofErr w:type="spellStart"/>
      <w:r w:rsidR="00676F30">
        <w:rPr>
          <w:rFonts w:ascii="Arial" w:eastAsia="Times New Roman" w:hAnsi="Arial" w:cs="Arial"/>
          <w:sz w:val="24"/>
          <w:szCs w:val="24"/>
          <w:lang w:val="en-GB" w:eastAsia="en-GB"/>
        </w:rPr>
        <w:t>edn</w:t>
      </w:r>
      <w:proofErr w:type="spellEnd"/>
      <w:r w:rsidR="00676F30">
        <w:rPr>
          <w:rFonts w:ascii="Arial" w:eastAsia="Times New Roman" w:hAnsi="Arial" w:cs="Arial"/>
          <w:sz w:val="24"/>
          <w:szCs w:val="24"/>
          <w:lang w:val="en-GB" w:eastAsia="en-GB"/>
        </w:rPr>
        <w:t xml:space="preserve">. Thousand Oaks, CA: Sage. </w:t>
      </w:r>
      <w:hyperlink r:id="rId15" w:history="1">
        <w:r w:rsidRPr="006150A1">
          <w:rPr>
            <w:rFonts w:ascii="Arial" w:eastAsia="Times New Roman" w:hAnsi="Arial" w:cs="Arial"/>
            <w:color w:val="0000FF"/>
            <w:sz w:val="24"/>
            <w:szCs w:val="24"/>
            <w:u w:val="single"/>
            <w:lang w:val="en-GB" w:eastAsia="en-GB"/>
          </w:rPr>
          <w:t>https://us.sagepub.com/en-us/nam/research-design/book270550</w:t>
        </w:r>
      </w:hyperlink>
    </w:p>
    <w:p w14:paraId="77822C30" w14:textId="5995F686" w:rsidR="006150A1" w:rsidRPr="006150A1" w:rsidRDefault="006150A1" w:rsidP="006150A1">
      <w:pPr>
        <w:pStyle w:val="ListParagraph"/>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6150A1">
        <w:rPr>
          <w:rFonts w:ascii="Arial" w:eastAsia="Times New Roman" w:hAnsi="Arial" w:cs="Arial"/>
          <w:sz w:val="24"/>
          <w:szCs w:val="24"/>
          <w:lang w:val="en-GB" w:eastAsia="en-GB"/>
        </w:rPr>
        <w:t xml:space="preserve">Hair, J.F., Black, W.C., </w:t>
      </w:r>
      <w:proofErr w:type="spellStart"/>
      <w:r w:rsidRPr="006150A1">
        <w:rPr>
          <w:rFonts w:ascii="Arial" w:eastAsia="Times New Roman" w:hAnsi="Arial" w:cs="Arial"/>
          <w:sz w:val="24"/>
          <w:szCs w:val="24"/>
          <w:lang w:val="en-GB" w:eastAsia="en-GB"/>
        </w:rPr>
        <w:t>Babin</w:t>
      </w:r>
      <w:proofErr w:type="spellEnd"/>
      <w:r w:rsidRPr="006150A1">
        <w:rPr>
          <w:rFonts w:ascii="Arial" w:eastAsia="Times New Roman" w:hAnsi="Arial" w:cs="Arial"/>
          <w:sz w:val="24"/>
          <w:szCs w:val="24"/>
          <w:lang w:val="en-GB" w:eastAsia="en-GB"/>
        </w:rPr>
        <w:t xml:space="preserve">, B.J. and Anderson, R.E. (2022) </w:t>
      </w:r>
      <w:r w:rsidRPr="006150A1">
        <w:rPr>
          <w:rFonts w:ascii="Arial" w:eastAsia="Times New Roman" w:hAnsi="Arial" w:cs="Arial"/>
          <w:i/>
          <w:iCs/>
          <w:sz w:val="24"/>
          <w:szCs w:val="24"/>
          <w:lang w:val="en-GB" w:eastAsia="en-GB"/>
        </w:rPr>
        <w:t>Multivariate Data Analysis</w:t>
      </w:r>
      <w:r w:rsidRPr="006150A1">
        <w:rPr>
          <w:rFonts w:ascii="Arial" w:eastAsia="Times New Roman" w:hAnsi="Arial" w:cs="Arial"/>
          <w:sz w:val="24"/>
          <w:szCs w:val="24"/>
          <w:lang w:val="en-GB" w:eastAsia="en-GB"/>
        </w:rPr>
        <w:t xml:space="preserve">. 9th </w:t>
      </w:r>
      <w:proofErr w:type="spellStart"/>
      <w:r w:rsidR="00676F30">
        <w:rPr>
          <w:rFonts w:ascii="Arial" w:eastAsia="Times New Roman" w:hAnsi="Arial" w:cs="Arial"/>
          <w:sz w:val="24"/>
          <w:szCs w:val="24"/>
          <w:lang w:val="en-GB" w:eastAsia="en-GB"/>
        </w:rPr>
        <w:t>edn</w:t>
      </w:r>
      <w:proofErr w:type="spellEnd"/>
      <w:r w:rsidR="00676F30">
        <w:rPr>
          <w:rFonts w:ascii="Arial" w:eastAsia="Times New Roman" w:hAnsi="Arial" w:cs="Arial"/>
          <w:sz w:val="24"/>
          <w:szCs w:val="24"/>
          <w:lang w:val="en-GB" w:eastAsia="en-GB"/>
        </w:rPr>
        <w:t xml:space="preserve">. Andover: Cengage Learning. </w:t>
      </w:r>
      <w:hyperlink r:id="rId16" w:history="1">
        <w:r w:rsidRPr="006150A1">
          <w:rPr>
            <w:rFonts w:ascii="Arial" w:eastAsia="Times New Roman" w:hAnsi="Arial" w:cs="Arial"/>
            <w:color w:val="0000FF"/>
            <w:sz w:val="24"/>
            <w:szCs w:val="24"/>
            <w:u w:val="single"/>
            <w:lang w:val="en-GB" w:eastAsia="en-GB"/>
          </w:rPr>
          <w:t>https://www.cengage.com/c/multivariate-data-analysis-9e-hair/</w:t>
        </w:r>
      </w:hyperlink>
    </w:p>
    <w:p w14:paraId="57E6386E" w14:textId="73457F46" w:rsidR="006150A1" w:rsidRPr="006150A1" w:rsidRDefault="006150A1" w:rsidP="006150A1">
      <w:pPr>
        <w:pStyle w:val="ListParagraph"/>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6150A1">
        <w:rPr>
          <w:rFonts w:ascii="Arial" w:eastAsia="Times New Roman" w:hAnsi="Arial" w:cs="Arial"/>
          <w:sz w:val="24"/>
          <w:szCs w:val="24"/>
          <w:lang w:val="en-GB" w:eastAsia="en-GB"/>
        </w:rPr>
        <w:t xml:space="preserve">Han, H. and Hyun, S.S. (2018) ‘Role of motivations for luxury cruise travelling, satisfaction, and involvement in building traveller loyalty’, </w:t>
      </w:r>
      <w:r w:rsidRPr="006150A1">
        <w:rPr>
          <w:rFonts w:ascii="Arial" w:eastAsia="Times New Roman" w:hAnsi="Arial" w:cs="Arial"/>
          <w:i/>
          <w:iCs/>
          <w:sz w:val="24"/>
          <w:szCs w:val="24"/>
          <w:lang w:val="en-GB" w:eastAsia="en-GB"/>
        </w:rPr>
        <w:t>International Journal of Hospitality Management</w:t>
      </w:r>
      <w:r w:rsidR="00676F30">
        <w:rPr>
          <w:rFonts w:ascii="Arial" w:eastAsia="Times New Roman" w:hAnsi="Arial" w:cs="Arial"/>
          <w:sz w:val="24"/>
          <w:szCs w:val="24"/>
          <w:lang w:val="en-GB" w:eastAsia="en-GB"/>
        </w:rPr>
        <w:t xml:space="preserve">, 70, pp. 75–84. </w:t>
      </w:r>
      <w:hyperlink r:id="rId17" w:history="1">
        <w:r w:rsidRPr="006150A1">
          <w:rPr>
            <w:rFonts w:ascii="Arial" w:eastAsia="Times New Roman" w:hAnsi="Arial" w:cs="Arial"/>
            <w:color w:val="0000FF"/>
            <w:sz w:val="24"/>
            <w:szCs w:val="24"/>
            <w:u w:val="single"/>
            <w:lang w:val="en-GB" w:eastAsia="en-GB"/>
          </w:rPr>
          <w:t>https://doi.org/10.1016/j.ijhm.2017.10.007</w:t>
        </w:r>
      </w:hyperlink>
    </w:p>
    <w:p w14:paraId="360FABB4" w14:textId="015E2F4B" w:rsidR="006150A1" w:rsidRPr="006150A1" w:rsidRDefault="006150A1" w:rsidP="006150A1">
      <w:pPr>
        <w:pStyle w:val="ListParagraph"/>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6150A1">
        <w:rPr>
          <w:rFonts w:ascii="Arial" w:eastAsia="Times New Roman" w:hAnsi="Arial" w:cs="Arial"/>
          <w:sz w:val="24"/>
          <w:szCs w:val="24"/>
          <w:lang w:val="en-GB" w:eastAsia="en-GB"/>
        </w:rPr>
        <w:t xml:space="preserve">Kotler, P., Bowen, J.T. and </w:t>
      </w:r>
      <w:proofErr w:type="spellStart"/>
      <w:r w:rsidRPr="006150A1">
        <w:rPr>
          <w:rFonts w:ascii="Arial" w:eastAsia="Times New Roman" w:hAnsi="Arial" w:cs="Arial"/>
          <w:sz w:val="24"/>
          <w:szCs w:val="24"/>
          <w:lang w:val="en-GB" w:eastAsia="en-GB"/>
        </w:rPr>
        <w:t>Baloglu</w:t>
      </w:r>
      <w:proofErr w:type="spellEnd"/>
      <w:r w:rsidRPr="006150A1">
        <w:rPr>
          <w:rFonts w:ascii="Arial" w:eastAsia="Times New Roman" w:hAnsi="Arial" w:cs="Arial"/>
          <w:sz w:val="24"/>
          <w:szCs w:val="24"/>
          <w:lang w:val="en-GB" w:eastAsia="en-GB"/>
        </w:rPr>
        <w:t xml:space="preserve">, S. (2022) </w:t>
      </w:r>
      <w:r w:rsidRPr="006150A1">
        <w:rPr>
          <w:rFonts w:ascii="Arial" w:eastAsia="Times New Roman" w:hAnsi="Arial" w:cs="Arial"/>
          <w:i/>
          <w:iCs/>
          <w:sz w:val="24"/>
          <w:szCs w:val="24"/>
          <w:lang w:val="en-GB" w:eastAsia="en-GB"/>
        </w:rPr>
        <w:t>Marketing for Hospitality and Tourism</w:t>
      </w:r>
      <w:r w:rsidR="00676F30">
        <w:rPr>
          <w:rFonts w:ascii="Arial" w:eastAsia="Times New Roman" w:hAnsi="Arial" w:cs="Arial"/>
          <w:sz w:val="24"/>
          <w:szCs w:val="24"/>
          <w:lang w:val="en-GB" w:eastAsia="en-GB"/>
        </w:rPr>
        <w:t xml:space="preserve">. 8th </w:t>
      </w:r>
      <w:proofErr w:type="spellStart"/>
      <w:r w:rsidR="00676F30">
        <w:rPr>
          <w:rFonts w:ascii="Arial" w:eastAsia="Times New Roman" w:hAnsi="Arial" w:cs="Arial"/>
          <w:sz w:val="24"/>
          <w:szCs w:val="24"/>
          <w:lang w:val="en-GB" w:eastAsia="en-GB"/>
        </w:rPr>
        <w:t>edn</w:t>
      </w:r>
      <w:proofErr w:type="spellEnd"/>
      <w:r w:rsidR="00676F30">
        <w:rPr>
          <w:rFonts w:ascii="Arial" w:eastAsia="Times New Roman" w:hAnsi="Arial" w:cs="Arial"/>
          <w:sz w:val="24"/>
          <w:szCs w:val="24"/>
          <w:lang w:val="en-GB" w:eastAsia="en-GB"/>
        </w:rPr>
        <w:t xml:space="preserve">. Harlow: Pearson. </w:t>
      </w:r>
      <w:hyperlink r:id="rId18" w:history="1">
        <w:r w:rsidRPr="006150A1">
          <w:rPr>
            <w:rFonts w:ascii="Arial" w:eastAsia="Times New Roman" w:hAnsi="Arial" w:cs="Arial"/>
            <w:color w:val="0000FF"/>
            <w:sz w:val="24"/>
            <w:szCs w:val="24"/>
            <w:u w:val="single"/>
            <w:lang w:val="en-GB" w:eastAsia="en-GB"/>
          </w:rPr>
          <w:t>https://www.pearson.com/</w:t>
        </w:r>
      </w:hyperlink>
    </w:p>
    <w:p w14:paraId="123AE6C5" w14:textId="77777777" w:rsidR="006150A1" w:rsidRPr="006150A1" w:rsidRDefault="006150A1" w:rsidP="006150A1">
      <w:pPr>
        <w:pStyle w:val="ListParagraph"/>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6150A1">
        <w:rPr>
          <w:rFonts w:ascii="Arial" w:eastAsia="Times New Roman" w:hAnsi="Arial" w:cs="Arial"/>
          <w:sz w:val="24"/>
          <w:szCs w:val="24"/>
          <w:lang w:val="en-GB" w:eastAsia="en-GB"/>
        </w:rPr>
        <w:t xml:space="preserve">Oliver, R.L. (1980) ‘A cognitive model of the antecedents and consequences of satisfaction decisions’, </w:t>
      </w:r>
      <w:r w:rsidRPr="006150A1">
        <w:rPr>
          <w:rFonts w:ascii="Arial" w:eastAsia="Times New Roman" w:hAnsi="Arial" w:cs="Arial"/>
          <w:i/>
          <w:iCs/>
          <w:sz w:val="24"/>
          <w:szCs w:val="24"/>
          <w:lang w:val="en-GB" w:eastAsia="en-GB"/>
        </w:rPr>
        <w:t>Journal of Marketing Research</w:t>
      </w:r>
      <w:r w:rsidRPr="006150A1">
        <w:rPr>
          <w:rFonts w:ascii="Arial" w:eastAsia="Times New Roman" w:hAnsi="Arial" w:cs="Arial"/>
          <w:sz w:val="24"/>
          <w:szCs w:val="24"/>
          <w:lang w:val="en-GB" w:eastAsia="en-GB"/>
        </w:rPr>
        <w:t>, 17(4), pp. 460–469.</w:t>
      </w:r>
      <w:r w:rsidRPr="006150A1">
        <w:rPr>
          <w:rFonts w:ascii="Arial" w:eastAsia="Times New Roman" w:hAnsi="Arial" w:cs="Arial"/>
          <w:sz w:val="24"/>
          <w:szCs w:val="24"/>
          <w:lang w:val="en-GB" w:eastAsia="en-GB"/>
        </w:rPr>
        <w:br/>
      </w:r>
      <w:hyperlink r:id="rId19" w:history="1">
        <w:r w:rsidRPr="006150A1">
          <w:rPr>
            <w:rFonts w:ascii="Arial" w:eastAsia="Times New Roman" w:hAnsi="Arial" w:cs="Arial"/>
            <w:color w:val="0000FF"/>
            <w:sz w:val="24"/>
            <w:szCs w:val="24"/>
            <w:u w:val="single"/>
            <w:lang w:val="en-GB" w:eastAsia="en-GB"/>
          </w:rPr>
          <w:t>https://doi.org/10.1177/002224378001700405</w:t>
        </w:r>
      </w:hyperlink>
    </w:p>
    <w:p w14:paraId="78B3C6E4" w14:textId="77777777" w:rsidR="006150A1" w:rsidRPr="006150A1" w:rsidRDefault="006150A1" w:rsidP="006150A1">
      <w:pPr>
        <w:pStyle w:val="ListParagraph"/>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6150A1">
        <w:rPr>
          <w:rFonts w:ascii="Arial" w:eastAsia="Times New Roman" w:hAnsi="Arial" w:cs="Arial"/>
          <w:sz w:val="24"/>
          <w:szCs w:val="24"/>
          <w:lang w:val="en-GB" w:eastAsia="en-GB"/>
        </w:rPr>
        <w:t>Parasuraman</w:t>
      </w:r>
      <w:proofErr w:type="spellEnd"/>
      <w:r w:rsidRPr="006150A1">
        <w:rPr>
          <w:rFonts w:ascii="Arial" w:eastAsia="Times New Roman" w:hAnsi="Arial" w:cs="Arial"/>
          <w:sz w:val="24"/>
          <w:szCs w:val="24"/>
          <w:lang w:val="en-GB" w:eastAsia="en-GB"/>
        </w:rPr>
        <w:t xml:space="preserve">, A., </w:t>
      </w:r>
      <w:proofErr w:type="spellStart"/>
      <w:r w:rsidRPr="006150A1">
        <w:rPr>
          <w:rFonts w:ascii="Arial" w:eastAsia="Times New Roman" w:hAnsi="Arial" w:cs="Arial"/>
          <w:sz w:val="24"/>
          <w:szCs w:val="24"/>
          <w:lang w:val="en-GB" w:eastAsia="en-GB"/>
        </w:rPr>
        <w:t>Zeithaml</w:t>
      </w:r>
      <w:proofErr w:type="spellEnd"/>
      <w:r w:rsidRPr="006150A1">
        <w:rPr>
          <w:rFonts w:ascii="Arial" w:eastAsia="Times New Roman" w:hAnsi="Arial" w:cs="Arial"/>
          <w:sz w:val="24"/>
          <w:szCs w:val="24"/>
          <w:lang w:val="en-GB" w:eastAsia="en-GB"/>
        </w:rPr>
        <w:t xml:space="preserve">, V.A. and Berry, L.L. (1988) ‘SERVQUAL: A multiple-item scale for measuring consumer perceptions of service quality’, </w:t>
      </w:r>
      <w:r w:rsidRPr="006150A1">
        <w:rPr>
          <w:rFonts w:ascii="Arial" w:eastAsia="Times New Roman" w:hAnsi="Arial" w:cs="Arial"/>
          <w:i/>
          <w:iCs/>
          <w:sz w:val="24"/>
          <w:szCs w:val="24"/>
          <w:lang w:val="en-GB" w:eastAsia="en-GB"/>
        </w:rPr>
        <w:t>Journal of Retailing</w:t>
      </w:r>
      <w:r w:rsidRPr="006150A1">
        <w:rPr>
          <w:rFonts w:ascii="Arial" w:eastAsia="Times New Roman" w:hAnsi="Arial" w:cs="Arial"/>
          <w:sz w:val="24"/>
          <w:szCs w:val="24"/>
          <w:lang w:val="en-GB" w:eastAsia="en-GB"/>
        </w:rPr>
        <w:t>, 64(1), pp. 12–40.</w:t>
      </w:r>
      <w:r w:rsidRPr="006150A1">
        <w:rPr>
          <w:rFonts w:ascii="Arial" w:eastAsia="Times New Roman" w:hAnsi="Arial" w:cs="Arial"/>
          <w:sz w:val="24"/>
          <w:szCs w:val="24"/>
          <w:lang w:val="en-GB" w:eastAsia="en-GB"/>
        </w:rPr>
        <w:br/>
      </w:r>
      <w:hyperlink r:id="rId20" w:history="1">
        <w:r w:rsidRPr="006150A1">
          <w:rPr>
            <w:rFonts w:ascii="Arial" w:eastAsia="Times New Roman" w:hAnsi="Arial" w:cs="Arial"/>
            <w:color w:val="0000FF"/>
            <w:sz w:val="24"/>
            <w:szCs w:val="24"/>
            <w:u w:val="single"/>
            <w:lang w:val="en-GB" w:eastAsia="en-GB"/>
          </w:rPr>
          <w:t>https://www.sciencedirect.com/science/article/pii/S0022435988800133</w:t>
        </w:r>
      </w:hyperlink>
    </w:p>
    <w:p w14:paraId="23E202EE" w14:textId="29E1E742" w:rsidR="006150A1" w:rsidRPr="006150A1" w:rsidRDefault="006150A1" w:rsidP="006150A1">
      <w:pPr>
        <w:pStyle w:val="ListParagraph"/>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6150A1">
        <w:rPr>
          <w:rFonts w:ascii="Arial" w:eastAsia="Times New Roman" w:hAnsi="Arial" w:cs="Arial"/>
          <w:sz w:val="24"/>
          <w:szCs w:val="24"/>
          <w:lang w:val="en-GB" w:eastAsia="en-GB"/>
        </w:rPr>
        <w:t xml:space="preserve">Rather, R.A. (2021) ‘Customer experience and engagement in tourism and hospitality: A review and research agenda’, </w:t>
      </w:r>
      <w:r w:rsidRPr="006150A1">
        <w:rPr>
          <w:rFonts w:ascii="Arial" w:eastAsia="Times New Roman" w:hAnsi="Arial" w:cs="Arial"/>
          <w:i/>
          <w:iCs/>
          <w:sz w:val="24"/>
          <w:szCs w:val="24"/>
          <w:lang w:val="en-GB" w:eastAsia="en-GB"/>
        </w:rPr>
        <w:t>Journal of Vacation Marketing</w:t>
      </w:r>
      <w:r w:rsidRPr="006150A1">
        <w:rPr>
          <w:rFonts w:ascii="Arial" w:eastAsia="Times New Roman" w:hAnsi="Arial" w:cs="Arial"/>
          <w:sz w:val="24"/>
          <w:szCs w:val="24"/>
          <w:lang w:val="en-GB" w:eastAsia="en-GB"/>
        </w:rPr>
        <w:t>, 27(2), p</w:t>
      </w:r>
      <w:r w:rsidR="00676F30">
        <w:rPr>
          <w:rFonts w:ascii="Arial" w:eastAsia="Times New Roman" w:hAnsi="Arial" w:cs="Arial"/>
          <w:sz w:val="24"/>
          <w:szCs w:val="24"/>
          <w:lang w:val="en-GB" w:eastAsia="en-GB"/>
        </w:rPr>
        <w:t xml:space="preserve">p. 173–190. </w:t>
      </w:r>
      <w:hyperlink r:id="rId21" w:history="1">
        <w:r w:rsidRPr="006150A1">
          <w:rPr>
            <w:rFonts w:ascii="Arial" w:eastAsia="Times New Roman" w:hAnsi="Arial" w:cs="Arial"/>
            <w:color w:val="0000FF"/>
            <w:sz w:val="24"/>
            <w:szCs w:val="24"/>
            <w:u w:val="single"/>
            <w:lang w:val="en-GB" w:eastAsia="en-GB"/>
          </w:rPr>
          <w:t>https://doi.org/10.1177/1356766720968575</w:t>
        </w:r>
      </w:hyperlink>
    </w:p>
    <w:p w14:paraId="30971FBB" w14:textId="77777777" w:rsidR="006150A1" w:rsidRPr="006150A1" w:rsidRDefault="006150A1" w:rsidP="006150A1">
      <w:pPr>
        <w:pStyle w:val="ListParagraph"/>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6150A1">
        <w:rPr>
          <w:rFonts w:ascii="Arial" w:eastAsia="Times New Roman" w:hAnsi="Arial" w:cs="Arial"/>
          <w:sz w:val="24"/>
          <w:szCs w:val="24"/>
          <w:lang w:val="en-GB" w:eastAsia="en-GB"/>
        </w:rPr>
        <w:lastRenderedPageBreak/>
        <w:t xml:space="preserve">Saunders, M., Lewis, P. and Thornhill, A. (2023) </w:t>
      </w:r>
      <w:r w:rsidRPr="006150A1">
        <w:rPr>
          <w:rFonts w:ascii="Arial" w:eastAsia="Times New Roman" w:hAnsi="Arial" w:cs="Arial"/>
          <w:i/>
          <w:iCs/>
          <w:sz w:val="24"/>
          <w:szCs w:val="24"/>
          <w:lang w:val="en-GB" w:eastAsia="en-GB"/>
        </w:rPr>
        <w:t>Research Methods for Business Students</w:t>
      </w:r>
      <w:r w:rsidRPr="006150A1">
        <w:rPr>
          <w:rFonts w:ascii="Arial" w:eastAsia="Times New Roman" w:hAnsi="Arial" w:cs="Arial"/>
          <w:sz w:val="24"/>
          <w:szCs w:val="24"/>
          <w:lang w:val="en-GB" w:eastAsia="en-GB"/>
        </w:rPr>
        <w:t xml:space="preserve">. 9th </w:t>
      </w:r>
      <w:proofErr w:type="spellStart"/>
      <w:r w:rsidRPr="006150A1">
        <w:rPr>
          <w:rFonts w:ascii="Arial" w:eastAsia="Times New Roman" w:hAnsi="Arial" w:cs="Arial"/>
          <w:sz w:val="24"/>
          <w:szCs w:val="24"/>
          <w:lang w:val="en-GB" w:eastAsia="en-GB"/>
        </w:rPr>
        <w:t>edn</w:t>
      </w:r>
      <w:proofErr w:type="spellEnd"/>
      <w:r w:rsidRPr="006150A1">
        <w:rPr>
          <w:rFonts w:ascii="Arial" w:eastAsia="Times New Roman" w:hAnsi="Arial" w:cs="Arial"/>
          <w:sz w:val="24"/>
          <w:szCs w:val="24"/>
          <w:lang w:val="en-GB" w:eastAsia="en-GB"/>
        </w:rPr>
        <w:t>. Harlow: Pearson.</w:t>
      </w:r>
      <w:r w:rsidRPr="006150A1">
        <w:rPr>
          <w:rFonts w:ascii="Arial" w:eastAsia="Times New Roman" w:hAnsi="Arial" w:cs="Arial"/>
          <w:sz w:val="24"/>
          <w:szCs w:val="24"/>
          <w:lang w:val="en-GB" w:eastAsia="en-GB"/>
        </w:rPr>
        <w:br/>
      </w:r>
      <w:hyperlink r:id="rId22" w:history="1">
        <w:r w:rsidRPr="006150A1">
          <w:rPr>
            <w:rFonts w:ascii="Arial" w:eastAsia="Times New Roman" w:hAnsi="Arial" w:cs="Arial"/>
            <w:color w:val="0000FF"/>
            <w:sz w:val="24"/>
            <w:szCs w:val="24"/>
            <w:u w:val="single"/>
            <w:lang w:val="en-GB" w:eastAsia="en-GB"/>
          </w:rPr>
          <w:t>https://www.pearson.com/</w:t>
        </w:r>
      </w:hyperlink>
    </w:p>
    <w:p w14:paraId="30A91669" w14:textId="77777777" w:rsidR="006150A1" w:rsidRPr="006150A1" w:rsidRDefault="006150A1" w:rsidP="006150A1">
      <w:pPr>
        <w:pStyle w:val="ListParagraph"/>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r w:rsidRPr="006150A1">
        <w:rPr>
          <w:rFonts w:ascii="Arial" w:eastAsia="Times New Roman" w:hAnsi="Arial" w:cs="Arial"/>
          <w:sz w:val="24"/>
          <w:szCs w:val="24"/>
          <w:lang w:val="en-GB" w:eastAsia="en-GB"/>
        </w:rPr>
        <w:t xml:space="preserve">UN Tourism (2024) </w:t>
      </w:r>
      <w:r w:rsidRPr="006150A1">
        <w:rPr>
          <w:rFonts w:ascii="Arial" w:eastAsia="Times New Roman" w:hAnsi="Arial" w:cs="Arial"/>
          <w:i/>
          <w:iCs/>
          <w:sz w:val="24"/>
          <w:szCs w:val="24"/>
          <w:lang w:val="en-GB" w:eastAsia="en-GB"/>
        </w:rPr>
        <w:t>World Tourism Barometer</w:t>
      </w:r>
      <w:r w:rsidRPr="006150A1">
        <w:rPr>
          <w:rFonts w:ascii="Arial" w:eastAsia="Times New Roman" w:hAnsi="Arial" w:cs="Arial"/>
          <w:sz w:val="24"/>
          <w:szCs w:val="24"/>
          <w:lang w:val="en-GB" w:eastAsia="en-GB"/>
        </w:rPr>
        <w:t>. Madrid: UN Tourism.</w:t>
      </w:r>
      <w:r w:rsidRPr="006150A1">
        <w:rPr>
          <w:rFonts w:ascii="Arial" w:eastAsia="Times New Roman" w:hAnsi="Arial" w:cs="Arial"/>
          <w:sz w:val="24"/>
          <w:szCs w:val="24"/>
          <w:lang w:val="en-GB" w:eastAsia="en-GB"/>
        </w:rPr>
        <w:br/>
      </w:r>
      <w:hyperlink r:id="rId23" w:history="1">
        <w:r w:rsidRPr="006150A1">
          <w:rPr>
            <w:rFonts w:ascii="Arial" w:eastAsia="Times New Roman" w:hAnsi="Arial" w:cs="Arial"/>
            <w:color w:val="0000FF"/>
            <w:sz w:val="24"/>
            <w:szCs w:val="24"/>
            <w:u w:val="single"/>
            <w:lang w:val="en-GB" w:eastAsia="en-GB"/>
          </w:rPr>
          <w:t>https://www.unwto.org/tourism-data/world-tourism-barometer</w:t>
        </w:r>
      </w:hyperlink>
    </w:p>
    <w:p w14:paraId="61CD8CF0" w14:textId="77777777" w:rsidR="006150A1" w:rsidRPr="006150A1" w:rsidRDefault="006150A1" w:rsidP="006150A1">
      <w:pPr>
        <w:pStyle w:val="ListParagraph"/>
        <w:numPr>
          <w:ilvl w:val="0"/>
          <w:numId w:val="10"/>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6150A1">
        <w:rPr>
          <w:rFonts w:ascii="Arial" w:eastAsia="Times New Roman" w:hAnsi="Arial" w:cs="Arial"/>
          <w:sz w:val="24"/>
          <w:szCs w:val="24"/>
          <w:lang w:val="en-GB" w:eastAsia="en-GB"/>
        </w:rPr>
        <w:t>Zeithaml</w:t>
      </w:r>
      <w:proofErr w:type="spellEnd"/>
      <w:r w:rsidRPr="006150A1">
        <w:rPr>
          <w:rFonts w:ascii="Arial" w:eastAsia="Times New Roman" w:hAnsi="Arial" w:cs="Arial"/>
          <w:sz w:val="24"/>
          <w:szCs w:val="24"/>
          <w:lang w:val="en-GB" w:eastAsia="en-GB"/>
        </w:rPr>
        <w:t xml:space="preserve">, V.A., </w:t>
      </w:r>
      <w:proofErr w:type="spellStart"/>
      <w:r w:rsidRPr="006150A1">
        <w:rPr>
          <w:rFonts w:ascii="Arial" w:eastAsia="Times New Roman" w:hAnsi="Arial" w:cs="Arial"/>
          <w:sz w:val="24"/>
          <w:szCs w:val="24"/>
          <w:lang w:val="en-GB" w:eastAsia="en-GB"/>
        </w:rPr>
        <w:t>Bitner</w:t>
      </w:r>
      <w:proofErr w:type="spellEnd"/>
      <w:r w:rsidRPr="006150A1">
        <w:rPr>
          <w:rFonts w:ascii="Arial" w:eastAsia="Times New Roman" w:hAnsi="Arial" w:cs="Arial"/>
          <w:sz w:val="24"/>
          <w:szCs w:val="24"/>
          <w:lang w:val="en-GB" w:eastAsia="en-GB"/>
        </w:rPr>
        <w:t xml:space="preserve">, M.J. and </w:t>
      </w:r>
      <w:proofErr w:type="spellStart"/>
      <w:r w:rsidRPr="006150A1">
        <w:rPr>
          <w:rFonts w:ascii="Arial" w:eastAsia="Times New Roman" w:hAnsi="Arial" w:cs="Arial"/>
          <w:sz w:val="24"/>
          <w:szCs w:val="24"/>
          <w:lang w:val="en-GB" w:eastAsia="en-GB"/>
        </w:rPr>
        <w:t>Gremler</w:t>
      </w:r>
      <w:proofErr w:type="spellEnd"/>
      <w:r w:rsidRPr="006150A1">
        <w:rPr>
          <w:rFonts w:ascii="Arial" w:eastAsia="Times New Roman" w:hAnsi="Arial" w:cs="Arial"/>
          <w:sz w:val="24"/>
          <w:szCs w:val="24"/>
          <w:lang w:val="en-GB" w:eastAsia="en-GB"/>
        </w:rPr>
        <w:t xml:space="preserve">, D.D. (2022) </w:t>
      </w:r>
      <w:r w:rsidRPr="006150A1">
        <w:rPr>
          <w:rFonts w:ascii="Arial" w:eastAsia="Times New Roman" w:hAnsi="Arial" w:cs="Arial"/>
          <w:i/>
          <w:iCs/>
          <w:sz w:val="24"/>
          <w:szCs w:val="24"/>
          <w:lang w:val="en-GB" w:eastAsia="en-GB"/>
        </w:rPr>
        <w:t>Services Marketing: Integrating Customer Focus Across the Firm</w:t>
      </w:r>
      <w:r w:rsidRPr="006150A1">
        <w:rPr>
          <w:rFonts w:ascii="Arial" w:eastAsia="Times New Roman" w:hAnsi="Arial" w:cs="Arial"/>
          <w:sz w:val="24"/>
          <w:szCs w:val="24"/>
          <w:lang w:val="en-GB" w:eastAsia="en-GB"/>
        </w:rPr>
        <w:t xml:space="preserve">. 8th </w:t>
      </w:r>
      <w:proofErr w:type="spellStart"/>
      <w:r w:rsidRPr="006150A1">
        <w:rPr>
          <w:rFonts w:ascii="Arial" w:eastAsia="Times New Roman" w:hAnsi="Arial" w:cs="Arial"/>
          <w:sz w:val="24"/>
          <w:szCs w:val="24"/>
          <w:lang w:val="en-GB" w:eastAsia="en-GB"/>
        </w:rPr>
        <w:t>edn</w:t>
      </w:r>
      <w:proofErr w:type="spellEnd"/>
      <w:r w:rsidRPr="006150A1">
        <w:rPr>
          <w:rFonts w:ascii="Arial" w:eastAsia="Times New Roman" w:hAnsi="Arial" w:cs="Arial"/>
          <w:sz w:val="24"/>
          <w:szCs w:val="24"/>
          <w:lang w:val="en-GB" w:eastAsia="en-GB"/>
        </w:rPr>
        <w:t>. New York: McGraw-Hill.</w:t>
      </w:r>
      <w:r w:rsidRPr="006150A1">
        <w:rPr>
          <w:rFonts w:ascii="Arial" w:eastAsia="Times New Roman" w:hAnsi="Arial" w:cs="Arial"/>
          <w:sz w:val="24"/>
          <w:szCs w:val="24"/>
          <w:lang w:val="en-GB" w:eastAsia="en-GB"/>
        </w:rPr>
        <w:br/>
      </w:r>
      <w:hyperlink r:id="rId24" w:history="1">
        <w:r w:rsidRPr="006150A1">
          <w:rPr>
            <w:rFonts w:ascii="Arial" w:eastAsia="Times New Roman" w:hAnsi="Arial" w:cs="Arial"/>
            <w:color w:val="0000FF"/>
            <w:sz w:val="24"/>
            <w:szCs w:val="24"/>
            <w:u w:val="single"/>
            <w:lang w:val="en-GB" w:eastAsia="en-GB"/>
          </w:rPr>
          <w:t>https://www.mheducation.com/</w:t>
        </w:r>
      </w:hyperlink>
    </w:p>
    <w:p w14:paraId="5C83C164" w14:textId="030E4687" w:rsidR="002049FF" w:rsidRDefault="002049FF" w:rsidP="00C666C9">
      <w:pPr>
        <w:spacing w:line="360" w:lineRule="auto"/>
        <w:jc w:val="both"/>
        <w:rPr>
          <w:rFonts w:ascii="Arial" w:hAnsi="Arial" w:cs="Arial"/>
          <w:sz w:val="24"/>
          <w:lang w:val="en-GB"/>
        </w:rPr>
      </w:pPr>
    </w:p>
    <w:p w14:paraId="55B452B4" w14:textId="6E38000E" w:rsidR="002049FF" w:rsidRDefault="002049FF" w:rsidP="00C666C9">
      <w:pPr>
        <w:spacing w:line="360" w:lineRule="auto"/>
        <w:jc w:val="both"/>
        <w:rPr>
          <w:rFonts w:ascii="Arial" w:hAnsi="Arial" w:cs="Arial"/>
          <w:sz w:val="24"/>
          <w:lang w:val="en-GB"/>
        </w:rPr>
      </w:pPr>
    </w:p>
    <w:p w14:paraId="75670428" w14:textId="5F699D38" w:rsidR="002049FF" w:rsidRDefault="002049FF" w:rsidP="00C666C9">
      <w:pPr>
        <w:spacing w:line="360" w:lineRule="auto"/>
        <w:jc w:val="both"/>
        <w:rPr>
          <w:rFonts w:ascii="Arial" w:hAnsi="Arial" w:cs="Arial"/>
          <w:sz w:val="24"/>
          <w:lang w:val="en-GB"/>
        </w:rPr>
      </w:pPr>
    </w:p>
    <w:p w14:paraId="71C1660D" w14:textId="3D242ACD" w:rsidR="002049FF" w:rsidRDefault="002049FF" w:rsidP="00C666C9">
      <w:pPr>
        <w:spacing w:line="360" w:lineRule="auto"/>
        <w:jc w:val="both"/>
        <w:rPr>
          <w:rFonts w:ascii="Arial" w:hAnsi="Arial" w:cs="Arial"/>
          <w:sz w:val="24"/>
          <w:lang w:val="en-GB"/>
        </w:rPr>
      </w:pPr>
    </w:p>
    <w:p w14:paraId="2F8AC4E1" w14:textId="392EAEB0" w:rsidR="002049FF" w:rsidRDefault="002049FF" w:rsidP="00C666C9">
      <w:pPr>
        <w:spacing w:line="360" w:lineRule="auto"/>
        <w:jc w:val="both"/>
        <w:rPr>
          <w:rFonts w:ascii="Arial" w:hAnsi="Arial" w:cs="Arial"/>
          <w:sz w:val="24"/>
          <w:lang w:val="en-GB"/>
        </w:rPr>
      </w:pPr>
    </w:p>
    <w:p w14:paraId="4EF07000" w14:textId="35431314" w:rsidR="002049FF" w:rsidRDefault="002049FF" w:rsidP="00C666C9">
      <w:pPr>
        <w:spacing w:line="360" w:lineRule="auto"/>
        <w:jc w:val="both"/>
        <w:rPr>
          <w:rFonts w:ascii="Arial" w:hAnsi="Arial" w:cs="Arial"/>
          <w:sz w:val="24"/>
          <w:lang w:val="en-GB"/>
        </w:rPr>
      </w:pPr>
    </w:p>
    <w:p w14:paraId="693FC652" w14:textId="2E4EE14A" w:rsidR="002049FF" w:rsidRDefault="002049FF" w:rsidP="00C666C9">
      <w:pPr>
        <w:spacing w:line="360" w:lineRule="auto"/>
        <w:jc w:val="both"/>
        <w:rPr>
          <w:rFonts w:ascii="Arial" w:hAnsi="Arial" w:cs="Arial"/>
          <w:sz w:val="24"/>
          <w:lang w:val="en-GB"/>
        </w:rPr>
      </w:pPr>
    </w:p>
    <w:p w14:paraId="2325B238" w14:textId="16FFF475" w:rsidR="001929B4" w:rsidRDefault="001929B4" w:rsidP="00C666C9">
      <w:pPr>
        <w:spacing w:line="360" w:lineRule="auto"/>
        <w:jc w:val="both"/>
        <w:rPr>
          <w:rFonts w:ascii="Arial" w:hAnsi="Arial" w:cs="Arial"/>
          <w:sz w:val="24"/>
          <w:lang w:val="en-GB"/>
        </w:rPr>
      </w:pPr>
    </w:p>
    <w:p w14:paraId="7451EBBE" w14:textId="19951F46" w:rsidR="001929B4" w:rsidRDefault="001929B4" w:rsidP="00C666C9">
      <w:pPr>
        <w:spacing w:line="360" w:lineRule="auto"/>
        <w:jc w:val="both"/>
        <w:rPr>
          <w:rFonts w:ascii="Arial" w:hAnsi="Arial" w:cs="Arial"/>
          <w:sz w:val="24"/>
          <w:lang w:val="en-GB"/>
        </w:rPr>
      </w:pPr>
    </w:p>
    <w:p w14:paraId="08DD8A17" w14:textId="3D827B27" w:rsidR="001929B4" w:rsidRDefault="001929B4" w:rsidP="00C666C9">
      <w:pPr>
        <w:spacing w:line="360" w:lineRule="auto"/>
        <w:jc w:val="both"/>
        <w:rPr>
          <w:rFonts w:ascii="Arial" w:hAnsi="Arial" w:cs="Arial"/>
          <w:sz w:val="24"/>
          <w:lang w:val="en-GB"/>
        </w:rPr>
      </w:pPr>
    </w:p>
    <w:p w14:paraId="51BB4C53" w14:textId="22363313" w:rsidR="001929B4" w:rsidRDefault="001929B4" w:rsidP="00C666C9">
      <w:pPr>
        <w:spacing w:line="360" w:lineRule="auto"/>
        <w:jc w:val="both"/>
        <w:rPr>
          <w:rFonts w:ascii="Arial" w:hAnsi="Arial" w:cs="Arial"/>
          <w:sz w:val="24"/>
          <w:lang w:val="en-GB"/>
        </w:rPr>
      </w:pPr>
    </w:p>
    <w:p w14:paraId="14523459" w14:textId="0B083DB7" w:rsidR="001929B4" w:rsidRDefault="001929B4" w:rsidP="00C666C9">
      <w:pPr>
        <w:spacing w:line="360" w:lineRule="auto"/>
        <w:jc w:val="both"/>
        <w:rPr>
          <w:rFonts w:ascii="Arial" w:hAnsi="Arial" w:cs="Arial"/>
          <w:sz w:val="24"/>
          <w:lang w:val="en-GB"/>
        </w:rPr>
      </w:pPr>
    </w:p>
    <w:p w14:paraId="5AC4ECF6" w14:textId="54FA2876" w:rsidR="00335E27" w:rsidRPr="002E5287" w:rsidRDefault="00DD3D48" w:rsidP="00167C72">
      <w:pPr>
        <w:spacing w:line="360" w:lineRule="auto"/>
        <w:jc w:val="both"/>
        <w:rPr>
          <w:rFonts w:ascii="Arial" w:hAnsi="Arial" w:cs="Arial"/>
          <w:sz w:val="24"/>
          <w:lang w:val="en-GB"/>
        </w:rPr>
      </w:pPr>
      <w:r>
        <w:rPr>
          <w:rFonts w:ascii="Arial" w:hAnsi="Arial" w:cs="Arial"/>
          <w:sz w:val="24"/>
          <w:lang w:val="en-GB"/>
        </w:rPr>
        <w:t xml:space="preserve"> </w:t>
      </w:r>
    </w:p>
    <w:sectPr w:rsidR="00335E27" w:rsidRPr="002E5287" w:rsidSect="00B50C6B">
      <w:headerReference w:type="default" r:id="rId25"/>
      <w:footerReference w:type="defaul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C22C469" w14:textId="77777777" w:rsidR="003B6D23" w:rsidRDefault="003B6D23" w:rsidP="00226B65">
      <w:pPr>
        <w:spacing w:after="0" w:line="240" w:lineRule="auto"/>
      </w:pPr>
      <w:r>
        <w:separator/>
      </w:r>
    </w:p>
  </w:endnote>
  <w:endnote w:type="continuationSeparator" w:id="0">
    <w:p w14:paraId="15F99D83" w14:textId="77777777" w:rsidR="003B6D23" w:rsidRDefault="003B6D23"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64435508"/>
      <w:docPartObj>
        <w:docPartGallery w:val="Page Numbers (Bottom of Page)"/>
        <w:docPartUnique/>
      </w:docPartObj>
    </w:sdtPr>
    <w:sdtEndPr>
      <w:rPr>
        <w:noProof/>
      </w:rPr>
    </w:sdtEndPr>
    <w:sdtContent>
      <w:p w14:paraId="11FBF282" w14:textId="56FEDE86" w:rsidR="00E23192" w:rsidRDefault="00E23192">
        <w:pPr>
          <w:pStyle w:val="Footer"/>
          <w:jc w:val="center"/>
        </w:pPr>
        <w:r>
          <w:fldChar w:fldCharType="begin"/>
        </w:r>
        <w:r>
          <w:instrText xml:space="preserve"> PAGE   \* MERGEFORMAT </w:instrText>
        </w:r>
        <w:r>
          <w:fldChar w:fldCharType="separate"/>
        </w:r>
        <w:r w:rsidR="00567BAD">
          <w:rPr>
            <w:noProof/>
          </w:rPr>
          <w:t>ii</w:t>
        </w:r>
        <w:r>
          <w:rPr>
            <w:noProof/>
          </w:rPr>
          <w:fldChar w:fldCharType="end"/>
        </w:r>
      </w:p>
    </w:sdtContent>
  </w:sdt>
  <w:p w14:paraId="09932598" w14:textId="77777777" w:rsidR="00E23192" w:rsidRDefault="00E231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11161675"/>
      <w:docPartObj>
        <w:docPartGallery w:val="Page Numbers (Bottom of Page)"/>
        <w:docPartUnique/>
      </w:docPartObj>
    </w:sdtPr>
    <w:sdtEndPr>
      <w:rPr>
        <w:noProof/>
      </w:rPr>
    </w:sdtEndPr>
    <w:sdtContent>
      <w:p w14:paraId="3135B97B" w14:textId="6EFFF68D" w:rsidR="004664C0" w:rsidRDefault="004664C0">
        <w:pPr>
          <w:pStyle w:val="Footer"/>
          <w:jc w:val="center"/>
        </w:pPr>
        <w:r>
          <w:fldChar w:fldCharType="begin"/>
        </w:r>
        <w:r>
          <w:instrText xml:space="preserve"> PAGE   \* MERGEFORMAT </w:instrText>
        </w:r>
        <w:r>
          <w:fldChar w:fldCharType="separate"/>
        </w:r>
        <w:r w:rsidR="00567BAD">
          <w:rPr>
            <w:noProof/>
          </w:rPr>
          <w:t>12</w:t>
        </w:r>
        <w:r>
          <w:rPr>
            <w:noProof/>
          </w:rPr>
          <w:fldChar w:fldCharType="end"/>
        </w:r>
      </w:p>
    </w:sdtContent>
  </w:sdt>
  <w:p w14:paraId="751981B7" w14:textId="77777777" w:rsidR="004664C0" w:rsidRPr="00F706E3" w:rsidRDefault="004664C0">
    <w:pPr>
      <w:pStyle w:val="Foo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B0DC35" w14:textId="77777777" w:rsidR="003B6D23" w:rsidRDefault="003B6D23" w:rsidP="00226B65">
      <w:pPr>
        <w:spacing w:after="0" w:line="240" w:lineRule="auto"/>
      </w:pPr>
      <w:r>
        <w:separator/>
      </w:r>
    </w:p>
  </w:footnote>
  <w:footnote w:type="continuationSeparator" w:id="0">
    <w:p w14:paraId="6420E96A" w14:textId="77777777" w:rsidR="003B6D23" w:rsidRDefault="003B6D23" w:rsidP="00226B6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E804CB" w14:textId="77777777" w:rsidR="009658A9" w:rsidRDefault="009658A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F24DBA"/>
    <w:multiLevelType w:val="multilevel"/>
    <w:tmpl w:val="18F4B9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9B6468B"/>
    <w:multiLevelType w:val="hybridMultilevel"/>
    <w:tmpl w:val="F402AF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CC388E"/>
    <w:multiLevelType w:val="hybridMultilevel"/>
    <w:tmpl w:val="CC009A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B5675EC"/>
    <w:multiLevelType w:val="hybridMultilevel"/>
    <w:tmpl w:val="4D5C20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2D752EB"/>
    <w:multiLevelType w:val="multilevel"/>
    <w:tmpl w:val="A8066E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A885EF6"/>
    <w:multiLevelType w:val="hybridMultilevel"/>
    <w:tmpl w:val="814825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3707C86"/>
    <w:multiLevelType w:val="multilevel"/>
    <w:tmpl w:val="DE9A5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C477CD1"/>
    <w:multiLevelType w:val="hybridMultilevel"/>
    <w:tmpl w:val="4104B2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DE8120D"/>
    <w:multiLevelType w:val="multilevel"/>
    <w:tmpl w:val="66E00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BE060CE"/>
    <w:multiLevelType w:val="multilevel"/>
    <w:tmpl w:val="25FC9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2B055B6"/>
    <w:multiLevelType w:val="hybridMultilevel"/>
    <w:tmpl w:val="DAC67F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E333B8C"/>
    <w:multiLevelType w:val="multilevel"/>
    <w:tmpl w:val="43FC8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2"/>
  </w:num>
  <w:num w:numId="3">
    <w:abstractNumId w:val="0"/>
  </w:num>
  <w:num w:numId="4">
    <w:abstractNumId w:val="6"/>
  </w:num>
  <w:num w:numId="5">
    <w:abstractNumId w:val="11"/>
  </w:num>
  <w:num w:numId="6">
    <w:abstractNumId w:val="1"/>
  </w:num>
  <w:num w:numId="7">
    <w:abstractNumId w:val="7"/>
  </w:num>
  <w:num w:numId="8">
    <w:abstractNumId w:val="8"/>
  </w:num>
  <w:num w:numId="9">
    <w:abstractNumId w:val="4"/>
  </w:num>
  <w:num w:numId="10">
    <w:abstractNumId w:val="3"/>
  </w:num>
  <w:num w:numId="11">
    <w:abstractNumId w:val="10"/>
  </w:num>
  <w:num w:numId="12">
    <w:abstractNumId w:val="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7F30"/>
    <w:rsid w:val="00004D04"/>
    <w:rsid w:val="00004D6C"/>
    <w:rsid w:val="000117E4"/>
    <w:rsid w:val="00012261"/>
    <w:rsid w:val="00013335"/>
    <w:rsid w:val="0001370B"/>
    <w:rsid w:val="0002406A"/>
    <w:rsid w:val="00036E37"/>
    <w:rsid w:val="000438AB"/>
    <w:rsid w:val="00044370"/>
    <w:rsid w:val="000447C7"/>
    <w:rsid w:val="00046CE1"/>
    <w:rsid w:val="000479E1"/>
    <w:rsid w:val="00047C8C"/>
    <w:rsid w:val="00052669"/>
    <w:rsid w:val="000573C7"/>
    <w:rsid w:val="00064403"/>
    <w:rsid w:val="000720BB"/>
    <w:rsid w:val="00072CF9"/>
    <w:rsid w:val="00074493"/>
    <w:rsid w:val="000755AF"/>
    <w:rsid w:val="00082254"/>
    <w:rsid w:val="00094C6A"/>
    <w:rsid w:val="00095B12"/>
    <w:rsid w:val="000A0440"/>
    <w:rsid w:val="000A297B"/>
    <w:rsid w:val="000A7D86"/>
    <w:rsid w:val="000B2756"/>
    <w:rsid w:val="000B3E28"/>
    <w:rsid w:val="000C4DA0"/>
    <w:rsid w:val="000C6B7F"/>
    <w:rsid w:val="000C7D8E"/>
    <w:rsid w:val="000C7FAD"/>
    <w:rsid w:val="000D5F4B"/>
    <w:rsid w:val="000E1B28"/>
    <w:rsid w:val="000E76ED"/>
    <w:rsid w:val="000F0747"/>
    <w:rsid w:val="000F5EA9"/>
    <w:rsid w:val="00100F99"/>
    <w:rsid w:val="00105DB6"/>
    <w:rsid w:val="00106CC9"/>
    <w:rsid w:val="00114D7F"/>
    <w:rsid w:val="00120896"/>
    <w:rsid w:val="00122C26"/>
    <w:rsid w:val="00124FA6"/>
    <w:rsid w:val="001254F4"/>
    <w:rsid w:val="001269B6"/>
    <w:rsid w:val="001346AE"/>
    <w:rsid w:val="00134C55"/>
    <w:rsid w:val="0014628F"/>
    <w:rsid w:val="00154BCB"/>
    <w:rsid w:val="001640E8"/>
    <w:rsid w:val="00167C72"/>
    <w:rsid w:val="001801FE"/>
    <w:rsid w:val="00187F30"/>
    <w:rsid w:val="001906A4"/>
    <w:rsid w:val="001929B4"/>
    <w:rsid w:val="001962E4"/>
    <w:rsid w:val="001A08AB"/>
    <w:rsid w:val="001A2504"/>
    <w:rsid w:val="001A3DEB"/>
    <w:rsid w:val="001A70A9"/>
    <w:rsid w:val="001A7189"/>
    <w:rsid w:val="001C26FD"/>
    <w:rsid w:val="001C6401"/>
    <w:rsid w:val="001D3EBB"/>
    <w:rsid w:val="001D5EF2"/>
    <w:rsid w:val="001E64B7"/>
    <w:rsid w:val="001F27A2"/>
    <w:rsid w:val="001F2B4D"/>
    <w:rsid w:val="002049FF"/>
    <w:rsid w:val="002068A4"/>
    <w:rsid w:val="00211196"/>
    <w:rsid w:val="002119EB"/>
    <w:rsid w:val="002129FD"/>
    <w:rsid w:val="00212ED5"/>
    <w:rsid w:val="00220A5E"/>
    <w:rsid w:val="00221E59"/>
    <w:rsid w:val="00226B65"/>
    <w:rsid w:val="00236100"/>
    <w:rsid w:val="00241AE4"/>
    <w:rsid w:val="00244702"/>
    <w:rsid w:val="00244CCB"/>
    <w:rsid w:val="00244FAE"/>
    <w:rsid w:val="00250651"/>
    <w:rsid w:val="00265497"/>
    <w:rsid w:val="00284522"/>
    <w:rsid w:val="00287FB7"/>
    <w:rsid w:val="002920E6"/>
    <w:rsid w:val="002930B6"/>
    <w:rsid w:val="00293DE1"/>
    <w:rsid w:val="00294FF8"/>
    <w:rsid w:val="002A1E74"/>
    <w:rsid w:val="002A72BC"/>
    <w:rsid w:val="002B3460"/>
    <w:rsid w:val="002B719C"/>
    <w:rsid w:val="002B7538"/>
    <w:rsid w:val="002C23A0"/>
    <w:rsid w:val="002C3413"/>
    <w:rsid w:val="002C6544"/>
    <w:rsid w:val="002D3C6B"/>
    <w:rsid w:val="002D4A25"/>
    <w:rsid w:val="002D6462"/>
    <w:rsid w:val="002D7021"/>
    <w:rsid w:val="002E2D64"/>
    <w:rsid w:val="002E4DF0"/>
    <w:rsid w:val="002E5287"/>
    <w:rsid w:val="002F6A3D"/>
    <w:rsid w:val="00302559"/>
    <w:rsid w:val="00304029"/>
    <w:rsid w:val="00306545"/>
    <w:rsid w:val="00312AF4"/>
    <w:rsid w:val="003145AB"/>
    <w:rsid w:val="0031596D"/>
    <w:rsid w:val="00325211"/>
    <w:rsid w:val="00326EBB"/>
    <w:rsid w:val="0032756A"/>
    <w:rsid w:val="00335E27"/>
    <w:rsid w:val="0034076E"/>
    <w:rsid w:val="00340969"/>
    <w:rsid w:val="00345B65"/>
    <w:rsid w:val="00351120"/>
    <w:rsid w:val="003554EF"/>
    <w:rsid w:val="00361722"/>
    <w:rsid w:val="00361E3B"/>
    <w:rsid w:val="0037334C"/>
    <w:rsid w:val="00376D86"/>
    <w:rsid w:val="0038198C"/>
    <w:rsid w:val="00383247"/>
    <w:rsid w:val="0039222A"/>
    <w:rsid w:val="0039798E"/>
    <w:rsid w:val="003A6E3B"/>
    <w:rsid w:val="003B1110"/>
    <w:rsid w:val="003B280D"/>
    <w:rsid w:val="003B6D23"/>
    <w:rsid w:val="003B7552"/>
    <w:rsid w:val="003C26CE"/>
    <w:rsid w:val="003C45F7"/>
    <w:rsid w:val="003C550C"/>
    <w:rsid w:val="003C7318"/>
    <w:rsid w:val="003D071E"/>
    <w:rsid w:val="003D7187"/>
    <w:rsid w:val="003E0CD8"/>
    <w:rsid w:val="003E554F"/>
    <w:rsid w:val="003F047C"/>
    <w:rsid w:val="00403881"/>
    <w:rsid w:val="00410EE2"/>
    <w:rsid w:val="00415A7C"/>
    <w:rsid w:val="0042275E"/>
    <w:rsid w:val="004229B7"/>
    <w:rsid w:val="00422ACC"/>
    <w:rsid w:val="00426935"/>
    <w:rsid w:val="004303AE"/>
    <w:rsid w:val="00433D54"/>
    <w:rsid w:val="004439A2"/>
    <w:rsid w:val="00453801"/>
    <w:rsid w:val="004664C0"/>
    <w:rsid w:val="00474904"/>
    <w:rsid w:val="00475CF8"/>
    <w:rsid w:val="004778E6"/>
    <w:rsid w:val="00482C55"/>
    <w:rsid w:val="0048704A"/>
    <w:rsid w:val="00493CD3"/>
    <w:rsid w:val="00494567"/>
    <w:rsid w:val="00497383"/>
    <w:rsid w:val="004A3190"/>
    <w:rsid w:val="004A3ACD"/>
    <w:rsid w:val="004A4D7C"/>
    <w:rsid w:val="004A7C6B"/>
    <w:rsid w:val="004B2D5C"/>
    <w:rsid w:val="004C0434"/>
    <w:rsid w:val="004C1558"/>
    <w:rsid w:val="004C5F1B"/>
    <w:rsid w:val="004C6BDB"/>
    <w:rsid w:val="004D0A7B"/>
    <w:rsid w:val="004E5561"/>
    <w:rsid w:val="004F1B8C"/>
    <w:rsid w:val="005007A7"/>
    <w:rsid w:val="0050370C"/>
    <w:rsid w:val="0050713D"/>
    <w:rsid w:val="00512825"/>
    <w:rsid w:val="005174E7"/>
    <w:rsid w:val="00520D8F"/>
    <w:rsid w:val="00523927"/>
    <w:rsid w:val="00526E02"/>
    <w:rsid w:val="00531CEC"/>
    <w:rsid w:val="00532B48"/>
    <w:rsid w:val="00534005"/>
    <w:rsid w:val="005356A2"/>
    <w:rsid w:val="005410CD"/>
    <w:rsid w:val="00547219"/>
    <w:rsid w:val="00550C19"/>
    <w:rsid w:val="005572AB"/>
    <w:rsid w:val="00562A0A"/>
    <w:rsid w:val="0056563A"/>
    <w:rsid w:val="00567BAD"/>
    <w:rsid w:val="00573E08"/>
    <w:rsid w:val="00583BA8"/>
    <w:rsid w:val="005846CF"/>
    <w:rsid w:val="005859A6"/>
    <w:rsid w:val="0059125D"/>
    <w:rsid w:val="005935D1"/>
    <w:rsid w:val="005A3143"/>
    <w:rsid w:val="005A4E1A"/>
    <w:rsid w:val="005A5A78"/>
    <w:rsid w:val="005A6570"/>
    <w:rsid w:val="005A6720"/>
    <w:rsid w:val="005B203B"/>
    <w:rsid w:val="005B5C16"/>
    <w:rsid w:val="005C08FE"/>
    <w:rsid w:val="005C5A1B"/>
    <w:rsid w:val="005D5DFF"/>
    <w:rsid w:val="005D7E96"/>
    <w:rsid w:val="005E651E"/>
    <w:rsid w:val="005F32BF"/>
    <w:rsid w:val="00604954"/>
    <w:rsid w:val="006130A6"/>
    <w:rsid w:val="006150A1"/>
    <w:rsid w:val="00622191"/>
    <w:rsid w:val="00624EC2"/>
    <w:rsid w:val="0063171D"/>
    <w:rsid w:val="00641A51"/>
    <w:rsid w:val="00642665"/>
    <w:rsid w:val="0065437D"/>
    <w:rsid w:val="006562F7"/>
    <w:rsid w:val="00656CC7"/>
    <w:rsid w:val="006657D1"/>
    <w:rsid w:val="00666BD6"/>
    <w:rsid w:val="0066772B"/>
    <w:rsid w:val="0067434B"/>
    <w:rsid w:val="006759BF"/>
    <w:rsid w:val="00676A71"/>
    <w:rsid w:val="00676F30"/>
    <w:rsid w:val="00682321"/>
    <w:rsid w:val="006828AF"/>
    <w:rsid w:val="00683B26"/>
    <w:rsid w:val="00685B04"/>
    <w:rsid w:val="0069026C"/>
    <w:rsid w:val="006905C8"/>
    <w:rsid w:val="00691DE2"/>
    <w:rsid w:val="00691E03"/>
    <w:rsid w:val="006A5392"/>
    <w:rsid w:val="006A67AF"/>
    <w:rsid w:val="006B0B70"/>
    <w:rsid w:val="006B10AA"/>
    <w:rsid w:val="006B2BF5"/>
    <w:rsid w:val="006B2C43"/>
    <w:rsid w:val="006B2F97"/>
    <w:rsid w:val="006B4CFC"/>
    <w:rsid w:val="006B4F02"/>
    <w:rsid w:val="006B68BD"/>
    <w:rsid w:val="006C1E78"/>
    <w:rsid w:val="006C7061"/>
    <w:rsid w:val="006D021F"/>
    <w:rsid w:val="006D0F86"/>
    <w:rsid w:val="006D1ABF"/>
    <w:rsid w:val="006D3621"/>
    <w:rsid w:val="006D4429"/>
    <w:rsid w:val="006D527A"/>
    <w:rsid w:val="006E02B8"/>
    <w:rsid w:val="006E19FF"/>
    <w:rsid w:val="006E29E7"/>
    <w:rsid w:val="006E45FD"/>
    <w:rsid w:val="006E4CEC"/>
    <w:rsid w:val="006E6B3E"/>
    <w:rsid w:val="006F5AA8"/>
    <w:rsid w:val="00705DEF"/>
    <w:rsid w:val="00706755"/>
    <w:rsid w:val="00710133"/>
    <w:rsid w:val="00714606"/>
    <w:rsid w:val="00717230"/>
    <w:rsid w:val="007238C4"/>
    <w:rsid w:val="007313BE"/>
    <w:rsid w:val="007327F1"/>
    <w:rsid w:val="00741047"/>
    <w:rsid w:val="00741A4B"/>
    <w:rsid w:val="007510F2"/>
    <w:rsid w:val="007650F8"/>
    <w:rsid w:val="0076720A"/>
    <w:rsid w:val="00767602"/>
    <w:rsid w:val="0077010D"/>
    <w:rsid w:val="007732CB"/>
    <w:rsid w:val="00773DB6"/>
    <w:rsid w:val="00774EB3"/>
    <w:rsid w:val="00776EF3"/>
    <w:rsid w:val="00780295"/>
    <w:rsid w:val="00783E97"/>
    <w:rsid w:val="00787832"/>
    <w:rsid w:val="00794174"/>
    <w:rsid w:val="007958E5"/>
    <w:rsid w:val="007A2F5B"/>
    <w:rsid w:val="007A7768"/>
    <w:rsid w:val="007B0C7A"/>
    <w:rsid w:val="007B17AF"/>
    <w:rsid w:val="007B2D07"/>
    <w:rsid w:val="007B5032"/>
    <w:rsid w:val="007C50AF"/>
    <w:rsid w:val="007D20A3"/>
    <w:rsid w:val="007D6B38"/>
    <w:rsid w:val="007D762A"/>
    <w:rsid w:val="007E1958"/>
    <w:rsid w:val="007E238F"/>
    <w:rsid w:val="007F03BE"/>
    <w:rsid w:val="007F44DE"/>
    <w:rsid w:val="007F46AC"/>
    <w:rsid w:val="00801A51"/>
    <w:rsid w:val="008028C3"/>
    <w:rsid w:val="008058A4"/>
    <w:rsid w:val="00830A28"/>
    <w:rsid w:val="00835E9A"/>
    <w:rsid w:val="0084379F"/>
    <w:rsid w:val="00846ED2"/>
    <w:rsid w:val="008505D3"/>
    <w:rsid w:val="00856BBB"/>
    <w:rsid w:val="00864625"/>
    <w:rsid w:val="0086473A"/>
    <w:rsid w:val="00873C00"/>
    <w:rsid w:val="008740F8"/>
    <w:rsid w:val="00887DE5"/>
    <w:rsid w:val="00892027"/>
    <w:rsid w:val="00893394"/>
    <w:rsid w:val="008A0DD0"/>
    <w:rsid w:val="008A4171"/>
    <w:rsid w:val="008B519F"/>
    <w:rsid w:val="008B52D5"/>
    <w:rsid w:val="008C346C"/>
    <w:rsid w:val="008D295A"/>
    <w:rsid w:val="008F05D2"/>
    <w:rsid w:val="00901F1B"/>
    <w:rsid w:val="00903846"/>
    <w:rsid w:val="00906685"/>
    <w:rsid w:val="009132F1"/>
    <w:rsid w:val="00913951"/>
    <w:rsid w:val="00915D41"/>
    <w:rsid w:val="0092313B"/>
    <w:rsid w:val="00941029"/>
    <w:rsid w:val="00942173"/>
    <w:rsid w:val="009478CB"/>
    <w:rsid w:val="00963F41"/>
    <w:rsid w:val="009658A9"/>
    <w:rsid w:val="009764C4"/>
    <w:rsid w:val="0098403E"/>
    <w:rsid w:val="009860C8"/>
    <w:rsid w:val="009A4E85"/>
    <w:rsid w:val="009A710A"/>
    <w:rsid w:val="009B2B4A"/>
    <w:rsid w:val="009B5010"/>
    <w:rsid w:val="009C31FA"/>
    <w:rsid w:val="009C4671"/>
    <w:rsid w:val="009C7909"/>
    <w:rsid w:val="009E13CB"/>
    <w:rsid w:val="009E77E0"/>
    <w:rsid w:val="009F613F"/>
    <w:rsid w:val="00A000D6"/>
    <w:rsid w:val="00A02DC5"/>
    <w:rsid w:val="00A04741"/>
    <w:rsid w:val="00A11C56"/>
    <w:rsid w:val="00A14AD2"/>
    <w:rsid w:val="00A161D9"/>
    <w:rsid w:val="00A31DCA"/>
    <w:rsid w:val="00A32809"/>
    <w:rsid w:val="00A353A2"/>
    <w:rsid w:val="00A359D9"/>
    <w:rsid w:val="00A40A61"/>
    <w:rsid w:val="00A41950"/>
    <w:rsid w:val="00A44DC1"/>
    <w:rsid w:val="00A46CDF"/>
    <w:rsid w:val="00A553F3"/>
    <w:rsid w:val="00A61981"/>
    <w:rsid w:val="00A629F8"/>
    <w:rsid w:val="00A6667F"/>
    <w:rsid w:val="00A7047A"/>
    <w:rsid w:val="00A819B9"/>
    <w:rsid w:val="00A85AAC"/>
    <w:rsid w:val="00A9718C"/>
    <w:rsid w:val="00AB2619"/>
    <w:rsid w:val="00AB2863"/>
    <w:rsid w:val="00AB3CEB"/>
    <w:rsid w:val="00AB400A"/>
    <w:rsid w:val="00AB5361"/>
    <w:rsid w:val="00AB5E8C"/>
    <w:rsid w:val="00AC24F6"/>
    <w:rsid w:val="00AD0545"/>
    <w:rsid w:val="00AD507F"/>
    <w:rsid w:val="00AD5653"/>
    <w:rsid w:val="00AF137C"/>
    <w:rsid w:val="00AF152B"/>
    <w:rsid w:val="00AF39EE"/>
    <w:rsid w:val="00AF45A9"/>
    <w:rsid w:val="00B01263"/>
    <w:rsid w:val="00B10013"/>
    <w:rsid w:val="00B1495C"/>
    <w:rsid w:val="00B16CDD"/>
    <w:rsid w:val="00B226A4"/>
    <w:rsid w:val="00B261B1"/>
    <w:rsid w:val="00B30498"/>
    <w:rsid w:val="00B37F80"/>
    <w:rsid w:val="00B41158"/>
    <w:rsid w:val="00B413F3"/>
    <w:rsid w:val="00B4323B"/>
    <w:rsid w:val="00B46763"/>
    <w:rsid w:val="00B4783C"/>
    <w:rsid w:val="00B50C6B"/>
    <w:rsid w:val="00B6513D"/>
    <w:rsid w:val="00B72AA4"/>
    <w:rsid w:val="00B753F2"/>
    <w:rsid w:val="00B76C33"/>
    <w:rsid w:val="00B82C18"/>
    <w:rsid w:val="00B84A59"/>
    <w:rsid w:val="00B92C9F"/>
    <w:rsid w:val="00BA160D"/>
    <w:rsid w:val="00BA765C"/>
    <w:rsid w:val="00BC30E7"/>
    <w:rsid w:val="00BC3E68"/>
    <w:rsid w:val="00BD2270"/>
    <w:rsid w:val="00BD744C"/>
    <w:rsid w:val="00BD74DA"/>
    <w:rsid w:val="00BE365B"/>
    <w:rsid w:val="00BE751F"/>
    <w:rsid w:val="00BF0DEC"/>
    <w:rsid w:val="00BF4F28"/>
    <w:rsid w:val="00C0563D"/>
    <w:rsid w:val="00C056A3"/>
    <w:rsid w:val="00C13F03"/>
    <w:rsid w:val="00C14FFA"/>
    <w:rsid w:val="00C15073"/>
    <w:rsid w:val="00C25348"/>
    <w:rsid w:val="00C26FE0"/>
    <w:rsid w:val="00C34222"/>
    <w:rsid w:val="00C34763"/>
    <w:rsid w:val="00C36142"/>
    <w:rsid w:val="00C370CE"/>
    <w:rsid w:val="00C37F76"/>
    <w:rsid w:val="00C5065E"/>
    <w:rsid w:val="00C5256C"/>
    <w:rsid w:val="00C53B43"/>
    <w:rsid w:val="00C666C9"/>
    <w:rsid w:val="00C810A4"/>
    <w:rsid w:val="00C9473E"/>
    <w:rsid w:val="00C95F86"/>
    <w:rsid w:val="00CA4146"/>
    <w:rsid w:val="00CA5379"/>
    <w:rsid w:val="00CA566B"/>
    <w:rsid w:val="00CB058D"/>
    <w:rsid w:val="00CC1A9A"/>
    <w:rsid w:val="00CC7EF2"/>
    <w:rsid w:val="00CD1582"/>
    <w:rsid w:val="00CD28A4"/>
    <w:rsid w:val="00CD4126"/>
    <w:rsid w:val="00CD442F"/>
    <w:rsid w:val="00CF1B54"/>
    <w:rsid w:val="00CF23AF"/>
    <w:rsid w:val="00CF4B19"/>
    <w:rsid w:val="00CF5763"/>
    <w:rsid w:val="00D11636"/>
    <w:rsid w:val="00D21550"/>
    <w:rsid w:val="00D26AC0"/>
    <w:rsid w:val="00D441EA"/>
    <w:rsid w:val="00D44498"/>
    <w:rsid w:val="00D45A22"/>
    <w:rsid w:val="00D47C5A"/>
    <w:rsid w:val="00D500CC"/>
    <w:rsid w:val="00D67855"/>
    <w:rsid w:val="00D737D1"/>
    <w:rsid w:val="00D77754"/>
    <w:rsid w:val="00D814EC"/>
    <w:rsid w:val="00D859A2"/>
    <w:rsid w:val="00D90E1F"/>
    <w:rsid w:val="00D938DF"/>
    <w:rsid w:val="00D94176"/>
    <w:rsid w:val="00D9693D"/>
    <w:rsid w:val="00DA15E7"/>
    <w:rsid w:val="00DA3D95"/>
    <w:rsid w:val="00DB4F88"/>
    <w:rsid w:val="00DC0322"/>
    <w:rsid w:val="00DC2C68"/>
    <w:rsid w:val="00DC42E2"/>
    <w:rsid w:val="00DC4E73"/>
    <w:rsid w:val="00DD3D48"/>
    <w:rsid w:val="00DD48C1"/>
    <w:rsid w:val="00DD6B1C"/>
    <w:rsid w:val="00DE2DBB"/>
    <w:rsid w:val="00DE516A"/>
    <w:rsid w:val="00DE6ADF"/>
    <w:rsid w:val="00DE7AA6"/>
    <w:rsid w:val="00DF1267"/>
    <w:rsid w:val="00DF1613"/>
    <w:rsid w:val="00DF6E27"/>
    <w:rsid w:val="00DF7256"/>
    <w:rsid w:val="00E005EF"/>
    <w:rsid w:val="00E01760"/>
    <w:rsid w:val="00E036D0"/>
    <w:rsid w:val="00E04D4C"/>
    <w:rsid w:val="00E0797A"/>
    <w:rsid w:val="00E10BC4"/>
    <w:rsid w:val="00E122C3"/>
    <w:rsid w:val="00E1314E"/>
    <w:rsid w:val="00E23192"/>
    <w:rsid w:val="00E2725F"/>
    <w:rsid w:val="00E277A8"/>
    <w:rsid w:val="00E343F5"/>
    <w:rsid w:val="00E61039"/>
    <w:rsid w:val="00E614A3"/>
    <w:rsid w:val="00E76418"/>
    <w:rsid w:val="00E912D1"/>
    <w:rsid w:val="00E91C72"/>
    <w:rsid w:val="00E93AFA"/>
    <w:rsid w:val="00E9427E"/>
    <w:rsid w:val="00E95158"/>
    <w:rsid w:val="00E9640E"/>
    <w:rsid w:val="00E97712"/>
    <w:rsid w:val="00EA0A17"/>
    <w:rsid w:val="00EC073C"/>
    <w:rsid w:val="00EC0791"/>
    <w:rsid w:val="00EC3740"/>
    <w:rsid w:val="00EC390E"/>
    <w:rsid w:val="00ED0921"/>
    <w:rsid w:val="00ED2724"/>
    <w:rsid w:val="00ED2EA7"/>
    <w:rsid w:val="00ED6E75"/>
    <w:rsid w:val="00EE0532"/>
    <w:rsid w:val="00EE27B8"/>
    <w:rsid w:val="00EF1C26"/>
    <w:rsid w:val="00F0627D"/>
    <w:rsid w:val="00F10817"/>
    <w:rsid w:val="00F10F8D"/>
    <w:rsid w:val="00F12DAD"/>
    <w:rsid w:val="00F132E8"/>
    <w:rsid w:val="00F179A0"/>
    <w:rsid w:val="00F21C9E"/>
    <w:rsid w:val="00F22236"/>
    <w:rsid w:val="00F252C2"/>
    <w:rsid w:val="00F25E76"/>
    <w:rsid w:val="00F32037"/>
    <w:rsid w:val="00F356CD"/>
    <w:rsid w:val="00F35AF2"/>
    <w:rsid w:val="00F44C9E"/>
    <w:rsid w:val="00F4746D"/>
    <w:rsid w:val="00F5170D"/>
    <w:rsid w:val="00F521F8"/>
    <w:rsid w:val="00F5577F"/>
    <w:rsid w:val="00F660EC"/>
    <w:rsid w:val="00F706E3"/>
    <w:rsid w:val="00F72EAF"/>
    <w:rsid w:val="00F74612"/>
    <w:rsid w:val="00F76BAB"/>
    <w:rsid w:val="00F833B7"/>
    <w:rsid w:val="00F84131"/>
    <w:rsid w:val="00FA1545"/>
    <w:rsid w:val="00FA67F3"/>
    <w:rsid w:val="00FB7E3E"/>
    <w:rsid w:val="00FC12C2"/>
    <w:rsid w:val="00FC239A"/>
    <w:rsid w:val="00FC2848"/>
    <w:rsid w:val="00FC44BA"/>
    <w:rsid w:val="00FD07B4"/>
    <w:rsid w:val="00FD2C9A"/>
    <w:rsid w:val="00FE27F9"/>
    <w:rsid w:val="00FE6FF5"/>
    <w:rsid w:val="00FF4E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FF80EB"/>
  <w15:chartTrackingRefBased/>
  <w15:docId w15:val="{4724AF2D-6F3E-4101-B8CB-AD6A0530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20A3"/>
    <w:pPr>
      <w:spacing w:line="259" w:lineRule="auto"/>
    </w:pPr>
    <w:rPr>
      <w:kern w:val="0"/>
      <w:sz w:val="22"/>
      <w:szCs w:val="22"/>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F0DE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BF0DEC"/>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uiPriority w:val="34"/>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2">
    <w:name w:val="Grid Table 2"/>
    <w:basedOn w:val="TableNormal"/>
    <w:uiPriority w:val="47"/>
    <w:rsid w:val="00CA4146"/>
    <w:pPr>
      <w:spacing w:after="0" w:line="240" w:lineRule="auto"/>
    </w:pPr>
    <w:tblPr>
      <w:tblStyleRowBandSize w:val="1"/>
      <w:tblStyleColBandSize w:val="1"/>
      <w:tblInd w:w="0" w:type="dxa"/>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CellMar>
        <w:top w:w="0" w:type="dxa"/>
        <w:left w:w="108" w:type="dxa"/>
        <w:bottom w:w="0" w:type="dxa"/>
        <w:right w:w="108" w:type="dxa"/>
      </w:tblCellMar>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
    <w:name w:val="Unresolved Mention"/>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833043">
      <w:bodyDiv w:val="1"/>
      <w:marLeft w:val="0"/>
      <w:marRight w:val="0"/>
      <w:marTop w:val="0"/>
      <w:marBottom w:val="0"/>
      <w:divBdr>
        <w:top w:val="none" w:sz="0" w:space="0" w:color="auto"/>
        <w:left w:val="none" w:sz="0" w:space="0" w:color="auto"/>
        <w:bottom w:val="none" w:sz="0" w:space="0" w:color="auto"/>
        <w:right w:val="none" w:sz="0" w:space="0" w:color="auto"/>
      </w:divBdr>
    </w:div>
    <w:div w:id="185947356">
      <w:bodyDiv w:val="1"/>
      <w:marLeft w:val="0"/>
      <w:marRight w:val="0"/>
      <w:marTop w:val="0"/>
      <w:marBottom w:val="0"/>
      <w:divBdr>
        <w:top w:val="none" w:sz="0" w:space="0" w:color="auto"/>
        <w:left w:val="none" w:sz="0" w:space="0" w:color="auto"/>
        <w:bottom w:val="none" w:sz="0" w:space="0" w:color="auto"/>
        <w:right w:val="none" w:sz="0" w:space="0" w:color="auto"/>
      </w:divBdr>
    </w:div>
    <w:div w:id="280647611">
      <w:bodyDiv w:val="1"/>
      <w:marLeft w:val="0"/>
      <w:marRight w:val="0"/>
      <w:marTop w:val="0"/>
      <w:marBottom w:val="0"/>
      <w:divBdr>
        <w:top w:val="none" w:sz="0" w:space="0" w:color="auto"/>
        <w:left w:val="none" w:sz="0" w:space="0" w:color="auto"/>
        <w:bottom w:val="none" w:sz="0" w:space="0" w:color="auto"/>
        <w:right w:val="none" w:sz="0" w:space="0" w:color="auto"/>
      </w:divBdr>
    </w:div>
    <w:div w:id="373776778">
      <w:bodyDiv w:val="1"/>
      <w:marLeft w:val="0"/>
      <w:marRight w:val="0"/>
      <w:marTop w:val="0"/>
      <w:marBottom w:val="0"/>
      <w:divBdr>
        <w:top w:val="none" w:sz="0" w:space="0" w:color="auto"/>
        <w:left w:val="none" w:sz="0" w:space="0" w:color="auto"/>
        <w:bottom w:val="none" w:sz="0" w:space="0" w:color="auto"/>
        <w:right w:val="none" w:sz="0" w:space="0" w:color="auto"/>
      </w:divBdr>
    </w:div>
    <w:div w:id="393697766">
      <w:bodyDiv w:val="1"/>
      <w:marLeft w:val="0"/>
      <w:marRight w:val="0"/>
      <w:marTop w:val="0"/>
      <w:marBottom w:val="0"/>
      <w:divBdr>
        <w:top w:val="none" w:sz="0" w:space="0" w:color="auto"/>
        <w:left w:val="none" w:sz="0" w:space="0" w:color="auto"/>
        <w:bottom w:val="none" w:sz="0" w:space="0" w:color="auto"/>
        <w:right w:val="none" w:sz="0" w:space="0" w:color="auto"/>
      </w:divBdr>
    </w:div>
    <w:div w:id="659314017">
      <w:bodyDiv w:val="1"/>
      <w:marLeft w:val="0"/>
      <w:marRight w:val="0"/>
      <w:marTop w:val="0"/>
      <w:marBottom w:val="0"/>
      <w:divBdr>
        <w:top w:val="none" w:sz="0" w:space="0" w:color="auto"/>
        <w:left w:val="none" w:sz="0" w:space="0" w:color="auto"/>
        <w:bottom w:val="none" w:sz="0" w:space="0" w:color="auto"/>
        <w:right w:val="none" w:sz="0" w:space="0" w:color="auto"/>
      </w:divBdr>
    </w:div>
    <w:div w:id="668868252">
      <w:bodyDiv w:val="1"/>
      <w:marLeft w:val="0"/>
      <w:marRight w:val="0"/>
      <w:marTop w:val="0"/>
      <w:marBottom w:val="0"/>
      <w:divBdr>
        <w:top w:val="none" w:sz="0" w:space="0" w:color="auto"/>
        <w:left w:val="none" w:sz="0" w:space="0" w:color="auto"/>
        <w:bottom w:val="none" w:sz="0" w:space="0" w:color="auto"/>
        <w:right w:val="none" w:sz="0" w:space="0" w:color="auto"/>
      </w:divBdr>
    </w:div>
    <w:div w:id="684285268">
      <w:bodyDiv w:val="1"/>
      <w:marLeft w:val="0"/>
      <w:marRight w:val="0"/>
      <w:marTop w:val="0"/>
      <w:marBottom w:val="0"/>
      <w:divBdr>
        <w:top w:val="none" w:sz="0" w:space="0" w:color="auto"/>
        <w:left w:val="none" w:sz="0" w:space="0" w:color="auto"/>
        <w:bottom w:val="none" w:sz="0" w:space="0" w:color="auto"/>
        <w:right w:val="none" w:sz="0" w:space="0" w:color="auto"/>
      </w:divBdr>
    </w:div>
    <w:div w:id="810171020">
      <w:bodyDiv w:val="1"/>
      <w:marLeft w:val="0"/>
      <w:marRight w:val="0"/>
      <w:marTop w:val="0"/>
      <w:marBottom w:val="0"/>
      <w:divBdr>
        <w:top w:val="none" w:sz="0" w:space="0" w:color="auto"/>
        <w:left w:val="none" w:sz="0" w:space="0" w:color="auto"/>
        <w:bottom w:val="none" w:sz="0" w:space="0" w:color="auto"/>
        <w:right w:val="none" w:sz="0" w:space="0" w:color="auto"/>
      </w:divBdr>
    </w:div>
    <w:div w:id="842352189">
      <w:bodyDiv w:val="1"/>
      <w:marLeft w:val="0"/>
      <w:marRight w:val="0"/>
      <w:marTop w:val="0"/>
      <w:marBottom w:val="0"/>
      <w:divBdr>
        <w:top w:val="none" w:sz="0" w:space="0" w:color="auto"/>
        <w:left w:val="none" w:sz="0" w:space="0" w:color="auto"/>
        <w:bottom w:val="none" w:sz="0" w:space="0" w:color="auto"/>
        <w:right w:val="none" w:sz="0" w:space="0" w:color="auto"/>
      </w:divBdr>
    </w:div>
    <w:div w:id="971834379">
      <w:bodyDiv w:val="1"/>
      <w:marLeft w:val="0"/>
      <w:marRight w:val="0"/>
      <w:marTop w:val="0"/>
      <w:marBottom w:val="0"/>
      <w:divBdr>
        <w:top w:val="none" w:sz="0" w:space="0" w:color="auto"/>
        <w:left w:val="none" w:sz="0" w:space="0" w:color="auto"/>
        <w:bottom w:val="none" w:sz="0" w:space="0" w:color="auto"/>
        <w:right w:val="none" w:sz="0" w:space="0" w:color="auto"/>
      </w:divBdr>
    </w:div>
    <w:div w:id="971907089">
      <w:bodyDiv w:val="1"/>
      <w:marLeft w:val="0"/>
      <w:marRight w:val="0"/>
      <w:marTop w:val="0"/>
      <w:marBottom w:val="0"/>
      <w:divBdr>
        <w:top w:val="none" w:sz="0" w:space="0" w:color="auto"/>
        <w:left w:val="none" w:sz="0" w:space="0" w:color="auto"/>
        <w:bottom w:val="none" w:sz="0" w:space="0" w:color="auto"/>
        <w:right w:val="none" w:sz="0" w:space="0" w:color="auto"/>
      </w:divBdr>
    </w:div>
    <w:div w:id="1265189649">
      <w:bodyDiv w:val="1"/>
      <w:marLeft w:val="0"/>
      <w:marRight w:val="0"/>
      <w:marTop w:val="0"/>
      <w:marBottom w:val="0"/>
      <w:divBdr>
        <w:top w:val="none" w:sz="0" w:space="0" w:color="auto"/>
        <w:left w:val="none" w:sz="0" w:space="0" w:color="auto"/>
        <w:bottom w:val="none" w:sz="0" w:space="0" w:color="auto"/>
        <w:right w:val="none" w:sz="0" w:space="0" w:color="auto"/>
      </w:divBdr>
    </w:div>
    <w:div w:id="1304314046">
      <w:bodyDiv w:val="1"/>
      <w:marLeft w:val="0"/>
      <w:marRight w:val="0"/>
      <w:marTop w:val="0"/>
      <w:marBottom w:val="0"/>
      <w:divBdr>
        <w:top w:val="none" w:sz="0" w:space="0" w:color="auto"/>
        <w:left w:val="none" w:sz="0" w:space="0" w:color="auto"/>
        <w:bottom w:val="none" w:sz="0" w:space="0" w:color="auto"/>
        <w:right w:val="none" w:sz="0" w:space="0" w:color="auto"/>
      </w:divBdr>
    </w:div>
    <w:div w:id="1333148151">
      <w:bodyDiv w:val="1"/>
      <w:marLeft w:val="0"/>
      <w:marRight w:val="0"/>
      <w:marTop w:val="0"/>
      <w:marBottom w:val="0"/>
      <w:divBdr>
        <w:top w:val="none" w:sz="0" w:space="0" w:color="auto"/>
        <w:left w:val="none" w:sz="0" w:space="0" w:color="auto"/>
        <w:bottom w:val="none" w:sz="0" w:space="0" w:color="auto"/>
        <w:right w:val="none" w:sz="0" w:space="0" w:color="auto"/>
      </w:divBdr>
    </w:div>
    <w:div w:id="1432162738">
      <w:bodyDiv w:val="1"/>
      <w:marLeft w:val="0"/>
      <w:marRight w:val="0"/>
      <w:marTop w:val="0"/>
      <w:marBottom w:val="0"/>
      <w:divBdr>
        <w:top w:val="none" w:sz="0" w:space="0" w:color="auto"/>
        <w:left w:val="none" w:sz="0" w:space="0" w:color="auto"/>
        <w:bottom w:val="none" w:sz="0" w:space="0" w:color="auto"/>
        <w:right w:val="none" w:sz="0" w:space="0" w:color="auto"/>
      </w:divBdr>
    </w:div>
    <w:div w:id="1468402507">
      <w:bodyDiv w:val="1"/>
      <w:marLeft w:val="0"/>
      <w:marRight w:val="0"/>
      <w:marTop w:val="0"/>
      <w:marBottom w:val="0"/>
      <w:divBdr>
        <w:top w:val="none" w:sz="0" w:space="0" w:color="auto"/>
        <w:left w:val="none" w:sz="0" w:space="0" w:color="auto"/>
        <w:bottom w:val="none" w:sz="0" w:space="0" w:color="auto"/>
        <w:right w:val="none" w:sz="0" w:space="0" w:color="auto"/>
      </w:divBdr>
    </w:div>
    <w:div w:id="1545556198">
      <w:bodyDiv w:val="1"/>
      <w:marLeft w:val="0"/>
      <w:marRight w:val="0"/>
      <w:marTop w:val="0"/>
      <w:marBottom w:val="0"/>
      <w:divBdr>
        <w:top w:val="none" w:sz="0" w:space="0" w:color="auto"/>
        <w:left w:val="none" w:sz="0" w:space="0" w:color="auto"/>
        <w:bottom w:val="none" w:sz="0" w:space="0" w:color="auto"/>
        <w:right w:val="none" w:sz="0" w:space="0" w:color="auto"/>
      </w:divBdr>
    </w:div>
    <w:div w:id="1720015228">
      <w:bodyDiv w:val="1"/>
      <w:marLeft w:val="0"/>
      <w:marRight w:val="0"/>
      <w:marTop w:val="0"/>
      <w:marBottom w:val="0"/>
      <w:divBdr>
        <w:top w:val="none" w:sz="0" w:space="0" w:color="auto"/>
        <w:left w:val="none" w:sz="0" w:space="0" w:color="auto"/>
        <w:bottom w:val="none" w:sz="0" w:space="0" w:color="auto"/>
        <w:right w:val="none" w:sz="0" w:space="0" w:color="auto"/>
      </w:divBdr>
    </w:div>
    <w:div w:id="1868594843">
      <w:bodyDiv w:val="1"/>
      <w:marLeft w:val="0"/>
      <w:marRight w:val="0"/>
      <w:marTop w:val="0"/>
      <w:marBottom w:val="0"/>
      <w:divBdr>
        <w:top w:val="none" w:sz="0" w:space="0" w:color="auto"/>
        <w:left w:val="none" w:sz="0" w:space="0" w:color="auto"/>
        <w:bottom w:val="none" w:sz="0" w:space="0" w:color="auto"/>
        <w:right w:val="none" w:sz="0" w:space="0" w:color="auto"/>
      </w:divBdr>
    </w:div>
    <w:div w:id="1874346627">
      <w:bodyDiv w:val="1"/>
      <w:marLeft w:val="0"/>
      <w:marRight w:val="0"/>
      <w:marTop w:val="0"/>
      <w:marBottom w:val="0"/>
      <w:divBdr>
        <w:top w:val="none" w:sz="0" w:space="0" w:color="auto"/>
        <w:left w:val="none" w:sz="0" w:space="0" w:color="auto"/>
        <w:bottom w:val="none" w:sz="0" w:space="0" w:color="auto"/>
        <w:right w:val="none" w:sz="0" w:space="0" w:color="auto"/>
      </w:divBdr>
      <w:divsChild>
        <w:div w:id="180703371">
          <w:marLeft w:val="0"/>
          <w:marRight w:val="0"/>
          <w:marTop w:val="0"/>
          <w:marBottom w:val="0"/>
          <w:divBdr>
            <w:top w:val="none" w:sz="0" w:space="0" w:color="auto"/>
            <w:left w:val="none" w:sz="0" w:space="0" w:color="auto"/>
            <w:bottom w:val="none" w:sz="0" w:space="0" w:color="auto"/>
            <w:right w:val="none" w:sz="0" w:space="0" w:color="auto"/>
          </w:divBdr>
          <w:divsChild>
            <w:div w:id="91417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076178">
      <w:bodyDiv w:val="1"/>
      <w:marLeft w:val="0"/>
      <w:marRight w:val="0"/>
      <w:marTop w:val="0"/>
      <w:marBottom w:val="0"/>
      <w:divBdr>
        <w:top w:val="none" w:sz="0" w:space="0" w:color="auto"/>
        <w:left w:val="none" w:sz="0" w:space="0" w:color="auto"/>
        <w:bottom w:val="none" w:sz="0" w:space="0" w:color="auto"/>
        <w:right w:val="none" w:sz="0" w:space="0" w:color="auto"/>
      </w:divBdr>
    </w:div>
    <w:div w:id="1933053721">
      <w:bodyDiv w:val="1"/>
      <w:marLeft w:val="0"/>
      <w:marRight w:val="0"/>
      <w:marTop w:val="0"/>
      <w:marBottom w:val="0"/>
      <w:divBdr>
        <w:top w:val="none" w:sz="0" w:space="0" w:color="auto"/>
        <w:left w:val="none" w:sz="0" w:space="0" w:color="auto"/>
        <w:bottom w:val="none" w:sz="0" w:space="0" w:color="auto"/>
        <w:right w:val="none" w:sz="0" w:space="0" w:color="auto"/>
      </w:divBdr>
    </w:div>
    <w:div w:id="1966540037">
      <w:bodyDiv w:val="1"/>
      <w:marLeft w:val="0"/>
      <w:marRight w:val="0"/>
      <w:marTop w:val="0"/>
      <w:marBottom w:val="0"/>
      <w:divBdr>
        <w:top w:val="none" w:sz="0" w:space="0" w:color="auto"/>
        <w:left w:val="none" w:sz="0" w:space="0" w:color="auto"/>
        <w:bottom w:val="none" w:sz="0" w:space="0" w:color="auto"/>
        <w:right w:val="none" w:sz="0" w:space="0" w:color="auto"/>
      </w:divBdr>
    </w:div>
    <w:div w:id="2087067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ourismboard.gov.bd/" TargetMode="External"/><Relationship Id="rId18" Type="http://schemas.openxmlformats.org/officeDocument/2006/relationships/hyperlink" Target="https://www.pearson.com/"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doi.org/10.1177/1356766720968575" TargetMode="External"/><Relationship Id="rId7" Type="http://schemas.openxmlformats.org/officeDocument/2006/relationships/endnotes" Target="endnotes.xml"/><Relationship Id="rId12" Type="http://schemas.openxmlformats.org/officeDocument/2006/relationships/hyperlink" Target="https://doi.org/10.1108/IJCHM-08-2020-0920" TargetMode="External"/><Relationship Id="rId17" Type="http://schemas.openxmlformats.org/officeDocument/2006/relationships/hyperlink" Target="https://doi.org/10.1016/j.ijhm.2017.10.007"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cengage.com/c/multivariate-data-analysis-9e-hair/" TargetMode="External"/><Relationship Id="rId20" Type="http://schemas.openxmlformats.org/officeDocument/2006/relationships/hyperlink" Target="https://www.sciencedirect.com/science/article/pii/S002243598880013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mheducation.com/" TargetMode="External"/><Relationship Id="rId5" Type="http://schemas.openxmlformats.org/officeDocument/2006/relationships/webSettings" Target="webSettings.xml"/><Relationship Id="rId15" Type="http://schemas.openxmlformats.org/officeDocument/2006/relationships/hyperlink" Target="https://us.sagepub.com/en-us/nam/research-design/book270550" TargetMode="External"/><Relationship Id="rId23" Type="http://schemas.openxmlformats.org/officeDocument/2006/relationships/hyperlink" Target="https://www.unwto.org/tourism-data/world-tourism-barometer"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1177/002224378001700405"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global.oup.com/academic/product/social-research-methods-9780198796053" TargetMode="External"/><Relationship Id="rId22" Type="http://schemas.openxmlformats.org/officeDocument/2006/relationships/hyperlink" Target="https://www.pearson.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E54080-CBDF-4671-B617-A5CAB007F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15</Pages>
  <Words>3735</Words>
  <Characters>21291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Merajur Rahaman Wahid</dc:creator>
  <cp:keywords/>
  <dc:description/>
  <cp:revision>48</cp:revision>
  <cp:lastPrinted>2025-09-29T07:23:00Z</cp:lastPrinted>
  <dcterms:created xsi:type="dcterms:W3CDTF">2026-07-11T03:48:00Z</dcterms:created>
  <dcterms:modified xsi:type="dcterms:W3CDTF">2026-07-17T09:25:00Z</dcterms:modified>
</cp:coreProperties>
</file>