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1E8531" w14:textId="339B52DD" w:rsidR="00D5413C" w:rsidRDefault="00C4627D" w:rsidP="005C4E37">
      <w:pPr>
        <w:pStyle w:val="Photo"/>
        <w:jc w:val="center"/>
      </w:pPr>
      <w:r>
        <w:rPr>
          <w:noProof/>
        </w:rPr>
        <w:drawing>
          <wp:inline distT="0" distB="0" distL="0" distR="0" wp14:anchorId="1DBC3E3D" wp14:editId="6BC84176">
            <wp:extent cx="5675811" cy="3771900"/>
            <wp:effectExtent l="0" t="0" r="1270" b="0"/>
            <wp:docPr id="15319846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78898" cy="3773952"/>
                    </a:xfrm>
                    <a:prstGeom prst="rect">
                      <a:avLst/>
                    </a:prstGeom>
                    <a:noFill/>
                  </pic:spPr>
                </pic:pic>
              </a:graphicData>
            </a:graphic>
          </wp:inline>
        </w:drawing>
      </w:r>
    </w:p>
    <w:p w14:paraId="16E8ABC7" w14:textId="5BB8256B" w:rsidR="001638F6" w:rsidRPr="00952078" w:rsidRDefault="000E3579" w:rsidP="00D5413C">
      <w:pPr>
        <w:pStyle w:val="Title"/>
      </w:pPr>
      <w:r>
        <w:t>COTEC Trial Equipment and Methodology Critique</w:t>
      </w:r>
    </w:p>
    <w:p w14:paraId="7712B83F" w14:textId="5E0BBA79" w:rsidR="001638F6" w:rsidRPr="00952078" w:rsidRDefault="00557ACA" w:rsidP="00D5413C">
      <w:pPr>
        <w:pStyle w:val="Subtitle"/>
      </w:pPr>
      <w:r>
        <w:t xml:space="preserve">Pressure, velocity </w:t>
      </w:r>
      <w:r w:rsidR="0047112D">
        <w:t>and chemical analysis Techniques</w:t>
      </w:r>
    </w:p>
    <w:p w14:paraId="2D3A7D1C" w14:textId="2E11FCFA" w:rsidR="004D4347" w:rsidRDefault="005C4E37" w:rsidP="003422FF">
      <w:pPr>
        <w:pStyle w:val="ContactInfo"/>
      </w:pPr>
      <w:r>
        <w:t>Fraser Goodwin</w:t>
      </w:r>
      <w:r w:rsidR="00D5413C" w:rsidRPr="00952078">
        <w:rPr>
          <w:lang w:val="en-GB" w:bidi="en-GB"/>
        </w:rPr>
        <w:t xml:space="preserve"> | </w:t>
      </w:r>
      <w:r w:rsidR="0047112D">
        <w:t>DC&amp;E</w:t>
      </w:r>
      <w:r>
        <w:t xml:space="preserve"> ACDA 60</w:t>
      </w:r>
      <w:r w:rsidR="00C4627D">
        <w:t>21</w:t>
      </w:r>
      <w:r w:rsidR="00D5413C" w:rsidRPr="00952078">
        <w:rPr>
          <w:lang w:val="en-GB" w:bidi="en-GB"/>
        </w:rPr>
        <w:t xml:space="preserve"> | </w:t>
      </w:r>
      <w:r w:rsidR="00DC7FCF">
        <w:t>1</w:t>
      </w:r>
      <w:r w:rsidR="00C4627D">
        <w:t>6</w:t>
      </w:r>
      <w:r w:rsidR="00DC7FCF">
        <w:t>/01/2026</w:t>
      </w:r>
    </w:p>
    <w:p w14:paraId="6A479C43" w14:textId="77777777" w:rsidR="004D4347" w:rsidRDefault="004D4347" w:rsidP="003422FF">
      <w:pPr>
        <w:pStyle w:val="ContactInfo"/>
      </w:pPr>
    </w:p>
    <w:p w14:paraId="7412AB59" w14:textId="496829B8" w:rsidR="00C55A2D" w:rsidRDefault="004D4347" w:rsidP="003422FF">
      <w:pPr>
        <w:pStyle w:val="ContactInfo"/>
      </w:pPr>
      <w:r>
        <w:t>Word Count:</w:t>
      </w:r>
      <w:r w:rsidR="003030D1">
        <w:t xml:space="preserve"> 3060</w:t>
      </w:r>
      <w:r>
        <w:t xml:space="preserve"> </w:t>
      </w:r>
    </w:p>
    <w:p w14:paraId="43ED6BAB" w14:textId="77777777" w:rsidR="003523CF" w:rsidRDefault="003523CF" w:rsidP="003422FF">
      <w:pPr>
        <w:pStyle w:val="ContactInfo"/>
      </w:pPr>
    </w:p>
    <w:p w14:paraId="21CB988F" w14:textId="77777777" w:rsidR="003523CF" w:rsidRDefault="003523CF" w:rsidP="003422FF">
      <w:pPr>
        <w:pStyle w:val="ContactInfo"/>
      </w:pPr>
    </w:p>
    <w:p w14:paraId="473C3F1D" w14:textId="77777777" w:rsidR="003523CF" w:rsidRDefault="003523CF" w:rsidP="003422FF">
      <w:pPr>
        <w:pStyle w:val="ContactInfo"/>
      </w:pPr>
    </w:p>
    <w:p w14:paraId="699C3E44" w14:textId="77777777" w:rsidR="003523CF" w:rsidRDefault="003523CF" w:rsidP="003422FF">
      <w:pPr>
        <w:pStyle w:val="ContactInfo"/>
      </w:pPr>
    </w:p>
    <w:p w14:paraId="6934CAB6" w14:textId="77777777" w:rsidR="003523CF" w:rsidRDefault="003523CF" w:rsidP="003422FF">
      <w:pPr>
        <w:pStyle w:val="ContactInfo"/>
      </w:pPr>
    </w:p>
    <w:p w14:paraId="3C17EA72" w14:textId="77777777" w:rsidR="003523CF" w:rsidRDefault="003523CF" w:rsidP="003422FF">
      <w:pPr>
        <w:pStyle w:val="ContactInfo"/>
      </w:pPr>
    </w:p>
    <w:sdt>
      <w:sdtPr>
        <w:rPr>
          <w:lang w:val="en-GB"/>
        </w:rPr>
        <w:id w:val="801035177"/>
        <w:docPartObj>
          <w:docPartGallery w:val="Table of Contents"/>
          <w:docPartUnique/>
        </w:docPartObj>
      </w:sdtPr>
      <w:sdtEndPr>
        <w:rPr>
          <w:rFonts w:eastAsiaTheme="minorEastAsia" w:cstheme="minorBidi"/>
          <w:bCs/>
          <w:sz w:val="24"/>
          <w:szCs w:val="22"/>
          <w:lang w:val="en-US"/>
        </w:rPr>
      </w:sdtEndPr>
      <w:sdtContent>
        <w:p w14:paraId="5C03FF4D" w14:textId="31620179" w:rsidR="003523CF" w:rsidRDefault="003523CF">
          <w:pPr>
            <w:pStyle w:val="TOCHeading"/>
          </w:pPr>
          <w:r>
            <w:rPr>
              <w:lang w:val="en-GB"/>
            </w:rPr>
            <w:t>Table of Contents</w:t>
          </w:r>
        </w:p>
        <w:p w14:paraId="131E6E06" w14:textId="6E0C7F46" w:rsidR="002E726E" w:rsidRDefault="003523CF">
          <w:pPr>
            <w:pStyle w:val="TOC2"/>
            <w:tabs>
              <w:tab w:val="right" w:leader="dot" w:pos="8630"/>
            </w:tabs>
            <w:rPr>
              <w:rFonts w:asciiTheme="minorHAnsi"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19461930" w:history="1">
            <w:r w:rsidR="002E726E" w:rsidRPr="00596FE8">
              <w:rPr>
                <w:rStyle w:val="Hyperlink"/>
                <w:noProof/>
              </w:rPr>
              <w:t>Table of Figures</w:t>
            </w:r>
            <w:r w:rsidR="002E726E">
              <w:rPr>
                <w:noProof/>
                <w:webHidden/>
              </w:rPr>
              <w:tab/>
            </w:r>
            <w:r w:rsidR="002E726E">
              <w:rPr>
                <w:noProof/>
                <w:webHidden/>
              </w:rPr>
              <w:fldChar w:fldCharType="begin"/>
            </w:r>
            <w:r w:rsidR="002E726E">
              <w:rPr>
                <w:noProof/>
                <w:webHidden/>
              </w:rPr>
              <w:instrText xml:space="preserve"> PAGEREF _Toc219461930 \h </w:instrText>
            </w:r>
            <w:r w:rsidR="002E726E">
              <w:rPr>
                <w:noProof/>
                <w:webHidden/>
              </w:rPr>
            </w:r>
            <w:r w:rsidR="002E726E">
              <w:rPr>
                <w:noProof/>
                <w:webHidden/>
              </w:rPr>
              <w:fldChar w:fldCharType="separate"/>
            </w:r>
            <w:r w:rsidR="002E726E">
              <w:rPr>
                <w:noProof/>
                <w:webHidden/>
              </w:rPr>
              <w:t>2</w:t>
            </w:r>
            <w:r w:rsidR="002E726E">
              <w:rPr>
                <w:noProof/>
                <w:webHidden/>
              </w:rPr>
              <w:fldChar w:fldCharType="end"/>
            </w:r>
          </w:hyperlink>
        </w:p>
        <w:p w14:paraId="116F87F1" w14:textId="4D02CFBF" w:rsidR="002E726E" w:rsidRDefault="002E726E">
          <w:pPr>
            <w:pStyle w:val="TOC1"/>
            <w:tabs>
              <w:tab w:val="left" w:pos="720"/>
              <w:tab w:val="right" w:leader="dot" w:pos="8630"/>
            </w:tabs>
            <w:rPr>
              <w:rFonts w:asciiTheme="minorHAnsi" w:hAnsiTheme="minorHAnsi"/>
              <w:noProof/>
              <w:kern w:val="2"/>
              <w:szCs w:val="24"/>
              <w:lang w:val="en-GB" w:eastAsia="en-GB"/>
              <w14:ligatures w14:val="standardContextual"/>
            </w:rPr>
          </w:pPr>
          <w:hyperlink w:anchor="_Toc219461931" w:history="1">
            <w:r w:rsidRPr="00596FE8">
              <w:rPr>
                <w:rStyle w:val="Hyperlink"/>
                <w:noProof/>
              </w:rPr>
              <w:t>2.</w:t>
            </w:r>
            <w:r>
              <w:rPr>
                <w:rFonts w:asciiTheme="minorHAnsi" w:hAnsiTheme="minorHAnsi"/>
                <w:noProof/>
                <w:kern w:val="2"/>
                <w:szCs w:val="24"/>
                <w:lang w:val="en-GB" w:eastAsia="en-GB"/>
                <w14:ligatures w14:val="standardContextual"/>
              </w:rPr>
              <w:tab/>
            </w:r>
            <w:r w:rsidRPr="00596FE8">
              <w:rPr>
                <w:rStyle w:val="Hyperlink"/>
                <w:noProof/>
              </w:rPr>
              <w:t>Introduction</w:t>
            </w:r>
            <w:r>
              <w:rPr>
                <w:noProof/>
                <w:webHidden/>
              </w:rPr>
              <w:tab/>
            </w:r>
            <w:r>
              <w:rPr>
                <w:noProof/>
                <w:webHidden/>
              </w:rPr>
              <w:fldChar w:fldCharType="begin"/>
            </w:r>
            <w:r>
              <w:rPr>
                <w:noProof/>
                <w:webHidden/>
              </w:rPr>
              <w:instrText xml:space="preserve"> PAGEREF _Toc219461931 \h </w:instrText>
            </w:r>
            <w:r>
              <w:rPr>
                <w:noProof/>
                <w:webHidden/>
              </w:rPr>
            </w:r>
            <w:r>
              <w:rPr>
                <w:noProof/>
                <w:webHidden/>
              </w:rPr>
              <w:fldChar w:fldCharType="separate"/>
            </w:r>
            <w:r>
              <w:rPr>
                <w:noProof/>
                <w:webHidden/>
              </w:rPr>
              <w:t>3</w:t>
            </w:r>
            <w:r>
              <w:rPr>
                <w:noProof/>
                <w:webHidden/>
              </w:rPr>
              <w:fldChar w:fldCharType="end"/>
            </w:r>
          </w:hyperlink>
        </w:p>
        <w:p w14:paraId="7EBEDF05" w14:textId="1B55080E" w:rsidR="002E726E" w:rsidRDefault="002E726E">
          <w:pPr>
            <w:pStyle w:val="TOC1"/>
            <w:tabs>
              <w:tab w:val="left" w:pos="720"/>
              <w:tab w:val="right" w:leader="dot" w:pos="8630"/>
            </w:tabs>
            <w:rPr>
              <w:rFonts w:asciiTheme="minorHAnsi" w:hAnsiTheme="minorHAnsi"/>
              <w:noProof/>
              <w:kern w:val="2"/>
              <w:szCs w:val="24"/>
              <w:lang w:val="en-GB" w:eastAsia="en-GB"/>
              <w14:ligatures w14:val="standardContextual"/>
            </w:rPr>
          </w:pPr>
          <w:hyperlink w:anchor="_Toc219461932" w:history="1">
            <w:r w:rsidRPr="00596FE8">
              <w:rPr>
                <w:rStyle w:val="Hyperlink"/>
                <w:noProof/>
              </w:rPr>
              <w:t>3.</w:t>
            </w:r>
            <w:r>
              <w:rPr>
                <w:rFonts w:asciiTheme="minorHAnsi" w:hAnsiTheme="minorHAnsi"/>
                <w:noProof/>
                <w:kern w:val="2"/>
                <w:szCs w:val="24"/>
                <w:lang w:val="en-GB" w:eastAsia="en-GB"/>
                <w14:ligatures w14:val="standardContextual"/>
              </w:rPr>
              <w:tab/>
            </w:r>
            <w:r w:rsidRPr="00596FE8">
              <w:rPr>
                <w:rStyle w:val="Hyperlink"/>
                <w:noProof/>
              </w:rPr>
              <w:t>Blast Overpressure Measurements</w:t>
            </w:r>
            <w:r>
              <w:rPr>
                <w:noProof/>
                <w:webHidden/>
              </w:rPr>
              <w:tab/>
            </w:r>
            <w:r>
              <w:rPr>
                <w:noProof/>
                <w:webHidden/>
              </w:rPr>
              <w:fldChar w:fldCharType="begin"/>
            </w:r>
            <w:r>
              <w:rPr>
                <w:noProof/>
                <w:webHidden/>
              </w:rPr>
              <w:instrText xml:space="preserve"> PAGEREF _Toc219461932 \h </w:instrText>
            </w:r>
            <w:r>
              <w:rPr>
                <w:noProof/>
                <w:webHidden/>
              </w:rPr>
            </w:r>
            <w:r>
              <w:rPr>
                <w:noProof/>
                <w:webHidden/>
              </w:rPr>
              <w:fldChar w:fldCharType="separate"/>
            </w:r>
            <w:r>
              <w:rPr>
                <w:noProof/>
                <w:webHidden/>
              </w:rPr>
              <w:t>4</w:t>
            </w:r>
            <w:r>
              <w:rPr>
                <w:noProof/>
                <w:webHidden/>
              </w:rPr>
              <w:fldChar w:fldCharType="end"/>
            </w:r>
          </w:hyperlink>
        </w:p>
        <w:p w14:paraId="7B7EC50A" w14:textId="5AA319E0" w:rsidR="002E726E" w:rsidRDefault="002E726E">
          <w:pPr>
            <w:pStyle w:val="TOC2"/>
            <w:tabs>
              <w:tab w:val="left" w:pos="960"/>
              <w:tab w:val="right" w:leader="dot" w:pos="8630"/>
            </w:tabs>
            <w:rPr>
              <w:rFonts w:asciiTheme="minorHAnsi" w:hAnsiTheme="minorHAnsi"/>
              <w:noProof/>
              <w:kern w:val="2"/>
              <w:szCs w:val="24"/>
              <w:lang w:val="en-GB" w:eastAsia="en-GB"/>
              <w14:ligatures w14:val="standardContextual"/>
            </w:rPr>
          </w:pPr>
          <w:hyperlink w:anchor="_Toc219461933" w:history="1">
            <w:r w:rsidRPr="00596FE8">
              <w:rPr>
                <w:rStyle w:val="Hyperlink"/>
                <w:noProof/>
              </w:rPr>
              <w:t>3.1</w:t>
            </w:r>
            <w:r>
              <w:rPr>
                <w:rFonts w:asciiTheme="minorHAnsi" w:hAnsiTheme="minorHAnsi"/>
                <w:noProof/>
                <w:kern w:val="2"/>
                <w:szCs w:val="24"/>
                <w:lang w:val="en-GB" w:eastAsia="en-GB"/>
                <w14:ligatures w14:val="standardContextual"/>
              </w:rPr>
              <w:tab/>
            </w:r>
            <w:r w:rsidRPr="00596FE8">
              <w:rPr>
                <w:rStyle w:val="Hyperlink"/>
                <w:noProof/>
              </w:rPr>
              <w:t>Piezoelectric Pressure Gauge: Operating Principles</w:t>
            </w:r>
            <w:r>
              <w:rPr>
                <w:noProof/>
                <w:webHidden/>
              </w:rPr>
              <w:tab/>
            </w:r>
            <w:r>
              <w:rPr>
                <w:noProof/>
                <w:webHidden/>
              </w:rPr>
              <w:fldChar w:fldCharType="begin"/>
            </w:r>
            <w:r>
              <w:rPr>
                <w:noProof/>
                <w:webHidden/>
              </w:rPr>
              <w:instrText xml:space="preserve"> PAGEREF _Toc219461933 \h </w:instrText>
            </w:r>
            <w:r>
              <w:rPr>
                <w:noProof/>
                <w:webHidden/>
              </w:rPr>
            </w:r>
            <w:r>
              <w:rPr>
                <w:noProof/>
                <w:webHidden/>
              </w:rPr>
              <w:fldChar w:fldCharType="separate"/>
            </w:r>
            <w:r>
              <w:rPr>
                <w:noProof/>
                <w:webHidden/>
              </w:rPr>
              <w:t>4</w:t>
            </w:r>
            <w:r>
              <w:rPr>
                <w:noProof/>
                <w:webHidden/>
              </w:rPr>
              <w:fldChar w:fldCharType="end"/>
            </w:r>
          </w:hyperlink>
        </w:p>
        <w:p w14:paraId="495A0525" w14:textId="197FCDD8" w:rsidR="002E726E" w:rsidRDefault="002E726E">
          <w:pPr>
            <w:pStyle w:val="TOC2"/>
            <w:tabs>
              <w:tab w:val="left" w:pos="960"/>
              <w:tab w:val="right" w:leader="dot" w:pos="8630"/>
            </w:tabs>
            <w:rPr>
              <w:rFonts w:asciiTheme="minorHAnsi" w:hAnsiTheme="minorHAnsi"/>
              <w:noProof/>
              <w:kern w:val="2"/>
              <w:szCs w:val="24"/>
              <w:lang w:val="en-GB" w:eastAsia="en-GB"/>
              <w14:ligatures w14:val="standardContextual"/>
            </w:rPr>
          </w:pPr>
          <w:hyperlink w:anchor="_Toc219461934" w:history="1">
            <w:r w:rsidRPr="00596FE8">
              <w:rPr>
                <w:rStyle w:val="Hyperlink"/>
                <w:noProof/>
              </w:rPr>
              <w:t>3.2</w:t>
            </w:r>
            <w:r>
              <w:rPr>
                <w:rFonts w:asciiTheme="minorHAnsi" w:hAnsiTheme="minorHAnsi"/>
                <w:noProof/>
                <w:kern w:val="2"/>
                <w:szCs w:val="24"/>
                <w:lang w:val="en-GB" w:eastAsia="en-GB"/>
                <w14:ligatures w14:val="standardContextual"/>
              </w:rPr>
              <w:tab/>
            </w:r>
            <w:r w:rsidRPr="00596FE8">
              <w:rPr>
                <w:rStyle w:val="Hyperlink"/>
                <w:noProof/>
              </w:rPr>
              <w:t>System Limitations</w:t>
            </w:r>
            <w:r>
              <w:rPr>
                <w:noProof/>
                <w:webHidden/>
              </w:rPr>
              <w:tab/>
            </w:r>
            <w:r>
              <w:rPr>
                <w:noProof/>
                <w:webHidden/>
              </w:rPr>
              <w:fldChar w:fldCharType="begin"/>
            </w:r>
            <w:r>
              <w:rPr>
                <w:noProof/>
                <w:webHidden/>
              </w:rPr>
              <w:instrText xml:space="preserve"> PAGEREF _Toc219461934 \h </w:instrText>
            </w:r>
            <w:r>
              <w:rPr>
                <w:noProof/>
                <w:webHidden/>
              </w:rPr>
            </w:r>
            <w:r>
              <w:rPr>
                <w:noProof/>
                <w:webHidden/>
              </w:rPr>
              <w:fldChar w:fldCharType="separate"/>
            </w:r>
            <w:r>
              <w:rPr>
                <w:noProof/>
                <w:webHidden/>
              </w:rPr>
              <w:t>5</w:t>
            </w:r>
            <w:r>
              <w:rPr>
                <w:noProof/>
                <w:webHidden/>
              </w:rPr>
              <w:fldChar w:fldCharType="end"/>
            </w:r>
          </w:hyperlink>
        </w:p>
        <w:p w14:paraId="1D8447AB" w14:textId="00901784" w:rsidR="002E726E" w:rsidRDefault="002E726E">
          <w:pPr>
            <w:pStyle w:val="TOC2"/>
            <w:tabs>
              <w:tab w:val="left" w:pos="960"/>
              <w:tab w:val="right" w:leader="dot" w:pos="8630"/>
            </w:tabs>
            <w:rPr>
              <w:rFonts w:asciiTheme="minorHAnsi" w:hAnsiTheme="minorHAnsi"/>
              <w:noProof/>
              <w:kern w:val="2"/>
              <w:szCs w:val="24"/>
              <w:lang w:val="en-GB" w:eastAsia="en-GB"/>
              <w14:ligatures w14:val="standardContextual"/>
            </w:rPr>
          </w:pPr>
          <w:hyperlink w:anchor="_Toc219461935" w:history="1">
            <w:r w:rsidRPr="00596FE8">
              <w:rPr>
                <w:rStyle w:val="Hyperlink"/>
                <w:noProof/>
              </w:rPr>
              <w:t>3.3</w:t>
            </w:r>
            <w:r>
              <w:rPr>
                <w:rFonts w:asciiTheme="minorHAnsi" w:hAnsiTheme="minorHAnsi"/>
                <w:noProof/>
                <w:kern w:val="2"/>
                <w:szCs w:val="24"/>
                <w:lang w:val="en-GB" w:eastAsia="en-GB"/>
                <w14:ligatures w14:val="standardContextual"/>
              </w:rPr>
              <w:tab/>
            </w:r>
            <w:r w:rsidRPr="00596FE8">
              <w:rPr>
                <w:rStyle w:val="Hyperlink"/>
                <w:noProof/>
              </w:rPr>
              <w:t>Improvements and Alternate Solutions</w:t>
            </w:r>
            <w:r>
              <w:rPr>
                <w:noProof/>
                <w:webHidden/>
              </w:rPr>
              <w:tab/>
            </w:r>
            <w:r>
              <w:rPr>
                <w:noProof/>
                <w:webHidden/>
              </w:rPr>
              <w:fldChar w:fldCharType="begin"/>
            </w:r>
            <w:r>
              <w:rPr>
                <w:noProof/>
                <w:webHidden/>
              </w:rPr>
              <w:instrText xml:space="preserve"> PAGEREF _Toc219461935 \h </w:instrText>
            </w:r>
            <w:r>
              <w:rPr>
                <w:noProof/>
                <w:webHidden/>
              </w:rPr>
            </w:r>
            <w:r>
              <w:rPr>
                <w:noProof/>
                <w:webHidden/>
              </w:rPr>
              <w:fldChar w:fldCharType="separate"/>
            </w:r>
            <w:r>
              <w:rPr>
                <w:noProof/>
                <w:webHidden/>
              </w:rPr>
              <w:t>7</w:t>
            </w:r>
            <w:r>
              <w:rPr>
                <w:noProof/>
                <w:webHidden/>
              </w:rPr>
              <w:fldChar w:fldCharType="end"/>
            </w:r>
          </w:hyperlink>
        </w:p>
        <w:p w14:paraId="76BE1BD2" w14:textId="4548B49D" w:rsidR="002E726E" w:rsidRDefault="002E726E">
          <w:pPr>
            <w:pStyle w:val="TOC1"/>
            <w:tabs>
              <w:tab w:val="left" w:pos="720"/>
              <w:tab w:val="right" w:leader="dot" w:pos="8630"/>
            </w:tabs>
            <w:rPr>
              <w:rFonts w:asciiTheme="minorHAnsi" w:hAnsiTheme="minorHAnsi"/>
              <w:noProof/>
              <w:kern w:val="2"/>
              <w:szCs w:val="24"/>
              <w:lang w:val="en-GB" w:eastAsia="en-GB"/>
              <w14:ligatures w14:val="standardContextual"/>
            </w:rPr>
          </w:pPr>
          <w:hyperlink w:anchor="_Toc219461936" w:history="1">
            <w:r w:rsidRPr="00596FE8">
              <w:rPr>
                <w:rStyle w:val="Hyperlink"/>
                <w:noProof/>
              </w:rPr>
              <w:t>4.</w:t>
            </w:r>
            <w:r>
              <w:rPr>
                <w:rFonts w:asciiTheme="minorHAnsi" w:hAnsiTheme="minorHAnsi"/>
                <w:noProof/>
                <w:kern w:val="2"/>
                <w:szCs w:val="24"/>
                <w:lang w:val="en-GB" w:eastAsia="en-GB"/>
                <w14:ligatures w14:val="standardContextual"/>
              </w:rPr>
              <w:tab/>
            </w:r>
            <w:r w:rsidRPr="00596FE8">
              <w:rPr>
                <w:rStyle w:val="Hyperlink"/>
                <w:noProof/>
              </w:rPr>
              <w:t>Fragment Velocity Detection Systems</w:t>
            </w:r>
            <w:r>
              <w:rPr>
                <w:noProof/>
                <w:webHidden/>
              </w:rPr>
              <w:tab/>
            </w:r>
            <w:r>
              <w:rPr>
                <w:noProof/>
                <w:webHidden/>
              </w:rPr>
              <w:fldChar w:fldCharType="begin"/>
            </w:r>
            <w:r>
              <w:rPr>
                <w:noProof/>
                <w:webHidden/>
              </w:rPr>
              <w:instrText xml:space="preserve"> PAGEREF _Toc219461936 \h </w:instrText>
            </w:r>
            <w:r>
              <w:rPr>
                <w:noProof/>
                <w:webHidden/>
              </w:rPr>
            </w:r>
            <w:r>
              <w:rPr>
                <w:noProof/>
                <w:webHidden/>
              </w:rPr>
              <w:fldChar w:fldCharType="separate"/>
            </w:r>
            <w:r>
              <w:rPr>
                <w:noProof/>
                <w:webHidden/>
              </w:rPr>
              <w:t>8</w:t>
            </w:r>
            <w:r>
              <w:rPr>
                <w:noProof/>
                <w:webHidden/>
              </w:rPr>
              <w:fldChar w:fldCharType="end"/>
            </w:r>
          </w:hyperlink>
        </w:p>
        <w:p w14:paraId="763E4A09" w14:textId="3D945C07" w:rsidR="002E726E" w:rsidRDefault="002E726E">
          <w:pPr>
            <w:pStyle w:val="TOC2"/>
            <w:tabs>
              <w:tab w:val="left" w:pos="960"/>
              <w:tab w:val="right" w:leader="dot" w:pos="8630"/>
            </w:tabs>
            <w:rPr>
              <w:rFonts w:asciiTheme="minorHAnsi" w:hAnsiTheme="minorHAnsi"/>
              <w:noProof/>
              <w:kern w:val="2"/>
              <w:szCs w:val="24"/>
              <w:lang w:val="en-GB" w:eastAsia="en-GB"/>
              <w14:ligatures w14:val="standardContextual"/>
            </w:rPr>
          </w:pPr>
          <w:hyperlink w:anchor="_Toc219461937" w:history="1">
            <w:r w:rsidRPr="00596FE8">
              <w:rPr>
                <w:rStyle w:val="Hyperlink"/>
                <w:noProof/>
              </w:rPr>
              <w:t>4.1</w:t>
            </w:r>
            <w:r>
              <w:rPr>
                <w:rFonts w:asciiTheme="minorHAnsi" w:hAnsiTheme="minorHAnsi"/>
                <w:noProof/>
                <w:kern w:val="2"/>
                <w:szCs w:val="24"/>
                <w:lang w:val="en-GB" w:eastAsia="en-GB"/>
                <w14:ligatures w14:val="standardContextual"/>
              </w:rPr>
              <w:tab/>
            </w:r>
            <w:r w:rsidRPr="00596FE8">
              <w:rPr>
                <w:rStyle w:val="Hyperlink"/>
                <w:noProof/>
              </w:rPr>
              <w:t>Velocity foil Operating Principles</w:t>
            </w:r>
            <w:r>
              <w:rPr>
                <w:noProof/>
                <w:webHidden/>
              </w:rPr>
              <w:tab/>
            </w:r>
            <w:r>
              <w:rPr>
                <w:noProof/>
                <w:webHidden/>
              </w:rPr>
              <w:fldChar w:fldCharType="begin"/>
            </w:r>
            <w:r>
              <w:rPr>
                <w:noProof/>
                <w:webHidden/>
              </w:rPr>
              <w:instrText xml:space="preserve"> PAGEREF _Toc219461937 \h </w:instrText>
            </w:r>
            <w:r>
              <w:rPr>
                <w:noProof/>
                <w:webHidden/>
              </w:rPr>
            </w:r>
            <w:r>
              <w:rPr>
                <w:noProof/>
                <w:webHidden/>
              </w:rPr>
              <w:fldChar w:fldCharType="separate"/>
            </w:r>
            <w:r>
              <w:rPr>
                <w:noProof/>
                <w:webHidden/>
              </w:rPr>
              <w:t>8</w:t>
            </w:r>
            <w:r>
              <w:rPr>
                <w:noProof/>
                <w:webHidden/>
              </w:rPr>
              <w:fldChar w:fldCharType="end"/>
            </w:r>
          </w:hyperlink>
        </w:p>
        <w:p w14:paraId="4EAB3A1F" w14:textId="04191243" w:rsidR="002E726E" w:rsidRDefault="002E726E">
          <w:pPr>
            <w:pStyle w:val="TOC2"/>
            <w:tabs>
              <w:tab w:val="left" w:pos="960"/>
              <w:tab w:val="right" w:leader="dot" w:pos="8630"/>
            </w:tabs>
            <w:rPr>
              <w:rFonts w:asciiTheme="minorHAnsi" w:hAnsiTheme="minorHAnsi"/>
              <w:noProof/>
              <w:kern w:val="2"/>
              <w:szCs w:val="24"/>
              <w:lang w:val="en-GB" w:eastAsia="en-GB"/>
              <w14:ligatures w14:val="standardContextual"/>
            </w:rPr>
          </w:pPr>
          <w:hyperlink w:anchor="_Toc219461938" w:history="1">
            <w:r w:rsidRPr="00596FE8">
              <w:rPr>
                <w:rStyle w:val="Hyperlink"/>
                <w:noProof/>
              </w:rPr>
              <w:t>4.2</w:t>
            </w:r>
            <w:r>
              <w:rPr>
                <w:rFonts w:asciiTheme="minorHAnsi" w:hAnsiTheme="minorHAnsi"/>
                <w:noProof/>
                <w:kern w:val="2"/>
                <w:szCs w:val="24"/>
                <w:lang w:val="en-GB" w:eastAsia="en-GB"/>
                <w14:ligatures w14:val="standardContextual"/>
              </w:rPr>
              <w:tab/>
            </w:r>
            <w:r w:rsidRPr="00596FE8">
              <w:rPr>
                <w:rStyle w:val="Hyperlink"/>
                <w:noProof/>
              </w:rPr>
              <w:t>System Limitations</w:t>
            </w:r>
            <w:r>
              <w:rPr>
                <w:noProof/>
                <w:webHidden/>
              </w:rPr>
              <w:tab/>
            </w:r>
            <w:r>
              <w:rPr>
                <w:noProof/>
                <w:webHidden/>
              </w:rPr>
              <w:fldChar w:fldCharType="begin"/>
            </w:r>
            <w:r>
              <w:rPr>
                <w:noProof/>
                <w:webHidden/>
              </w:rPr>
              <w:instrText xml:space="preserve"> PAGEREF _Toc219461938 \h </w:instrText>
            </w:r>
            <w:r>
              <w:rPr>
                <w:noProof/>
                <w:webHidden/>
              </w:rPr>
            </w:r>
            <w:r>
              <w:rPr>
                <w:noProof/>
                <w:webHidden/>
              </w:rPr>
              <w:fldChar w:fldCharType="separate"/>
            </w:r>
            <w:r>
              <w:rPr>
                <w:noProof/>
                <w:webHidden/>
              </w:rPr>
              <w:t>9</w:t>
            </w:r>
            <w:r>
              <w:rPr>
                <w:noProof/>
                <w:webHidden/>
              </w:rPr>
              <w:fldChar w:fldCharType="end"/>
            </w:r>
          </w:hyperlink>
        </w:p>
        <w:p w14:paraId="19E1A509" w14:textId="793F7C90" w:rsidR="002E726E" w:rsidRDefault="002E726E">
          <w:pPr>
            <w:pStyle w:val="TOC2"/>
            <w:tabs>
              <w:tab w:val="left" w:pos="960"/>
              <w:tab w:val="right" w:leader="dot" w:pos="8630"/>
            </w:tabs>
            <w:rPr>
              <w:rFonts w:asciiTheme="minorHAnsi" w:hAnsiTheme="minorHAnsi"/>
              <w:noProof/>
              <w:kern w:val="2"/>
              <w:szCs w:val="24"/>
              <w:lang w:val="en-GB" w:eastAsia="en-GB"/>
              <w14:ligatures w14:val="standardContextual"/>
            </w:rPr>
          </w:pPr>
          <w:hyperlink w:anchor="_Toc219461939" w:history="1">
            <w:r w:rsidRPr="00596FE8">
              <w:rPr>
                <w:rStyle w:val="Hyperlink"/>
                <w:noProof/>
              </w:rPr>
              <w:t>4.3</w:t>
            </w:r>
            <w:r>
              <w:rPr>
                <w:rFonts w:asciiTheme="minorHAnsi" w:hAnsiTheme="minorHAnsi"/>
                <w:noProof/>
                <w:kern w:val="2"/>
                <w:szCs w:val="24"/>
                <w:lang w:val="en-GB" w:eastAsia="en-GB"/>
                <w14:ligatures w14:val="standardContextual"/>
              </w:rPr>
              <w:tab/>
            </w:r>
            <w:r w:rsidRPr="00596FE8">
              <w:rPr>
                <w:rStyle w:val="Hyperlink"/>
                <w:noProof/>
              </w:rPr>
              <w:t>Improvements and alternative Solutions</w:t>
            </w:r>
            <w:r>
              <w:rPr>
                <w:noProof/>
                <w:webHidden/>
              </w:rPr>
              <w:tab/>
            </w:r>
            <w:r>
              <w:rPr>
                <w:noProof/>
                <w:webHidden/>
              </w:rPr>
              <w:fldChar w:fldCharType="begin"/>
            </w:r>
            <w:r>
              <w:rPr>
                <w:noProof/>
                <w:webHidden/>
              </w:rPr>
              <w:instrText xml:space="preserve"> PAGEREF _Toc219461939 \h </w:instrText>
            </w:r>
            <w:r>
              <w:rPr>
                <w:noProof/>
                <w:webHidden/>
              </w:rPr>
            </w:r>
            <w:r>
              <w:rPr>
                <w:noProof/>
                <w:webHidden/>
              </w:rPr>
              <w:fldChar w:fldCharType="separate"/>
            </w:r>
            <w:r>
              <w:rPr>
                <w:noProof/>
                <w:webHidden/>
              </w:rPr>
              <w:t>10</w:t>
            </w:r>
            <w:r>
              <w:rPr>
                <w:noProof/>
                <w:webHidden/>
              </w:rPr>
              <w:fldChar w:fldCharType="end"/>
            </w:r>
          </w:hyperlink>
        </w:p>
        <w:p w14:paraId="008501B8" w14:textId="2BB114DC" w:rsidR="002E726E" w:rsidRDefault="002E726E">
          <w:pPr>
            <w:pStyle w:val="TOC1"/>
            <w:tabs>
              <w:tab w:val="left" w:pos="720"/>
              <w:tab w:val="right" w:leader="dot" w:pos="8630"/>
            </w:tabs>
            <w:rPr>
              <w:rFonts w:asciiTheme="minorHAnsi" w:hAnsiTheme="minorHAnsi"/>
              <w:noProof/>
              <w:kern w:val="2"/>
              <w:szCs w:val="24"/>
              <w:lang w:val="en-GB" w:eastAsia="en-GB"/>
              <w14:ligatures w14:val="standardContextual"/>
            </w:rPr>
          </w:pPr>
          <w:hyperlink w:anchor="_Toc219461940" w:history="1">
            <w:r w:rsidRPr="00596FE8">
              <w:rPr>
                <w:rStyle w:val="Hyperlink"/>
                <w:noProof/>
              </w:rPr>
              <w:t>5.</w:t>
            </w:r>
            <w:r>
              <w:rPr>
                <w:rFonts w:asciiTheme="minorHAnsi" w:hAnsiTheme="minorHAnsi"/>
                <w:noProof/>
                <w:kern w:val="2"/>
                <w:szCs w:val="24"/>
                <w:lang w:val="en-GB" w:eastAsia="en-GB"/>
                <w14:ligatures w14:val="standardContextual"/>
              </w:rPr>
              <w:tab/>
            </w:r>
            <w:r w:rsidRPr="00596FE8">
              <w:rPr>
                <w:rStyle w:val="Hyperlink"/>
                <w:noProof/>
              </w:rPr>
              <w:t>Strawboard Target Arrays</w:t>
            </w:r>
            <w:r>
              <w:rPr>
                <w:noProof/>
                <w:webHidden/>
              </w:rPr>
              <w:tab/>
            </w:r>
            <w:r>
              <w:rPr>
                <w:noProof/>
                <w:webHidden/>
              </w:rPr>
              <w:fldChar w:fldCharType="begin"/>
            </w:r>
            <w:r>
              <w:rPr>
                <w:noProof/>
                <w:webHidden/>
              </w:rPr>
              <w:instrText xml:space="preserve"> PAGEREF _Toc219461940 \h </w:instrText>
            </w:r>
            <w:r>
              <w:rPr>
                <w:noProof/>
                <w:webHidden/>
              </w:rPr>
            </w:r>
            <w:r>
              <w:rPr>
                <w:noProof/>
                <w:webHidden/>
              </w:rPr>
              <w:fldChar w:fldCharType="separate"/>
            </w:r>
            <w:r>
              <w:rPr>
                <w:noProof/>
                <w:webHidden/>
              </w:rPr>
              <w:t>12</w:t>
            </w:r>
            <w:r>
              <w:rPr>
                <w:noProof/>
                <w:webHidden/>
              </w:rPr>
              <w:fldChar w:fldCharType="end"/>
            </w:r>
          </w:hyperlink>
        </w:p>
        <w:p w14:paraId="099FB335" w14:textId="3C121D7D" w:rsidR="002E726E" w:rsidRDefault="002E726E">
          <w:pPr>
            <w:pStyle w:val="TOC2"/>
            <w:tabs>
              <w:tab w:val="left" w:pos="960"/>
              <w:tab w:val="right" w:leader="dot" w:pos="8630"/>
            </w:tabs>
            <w:rPr>
              <w:rFonts w:asciiTheme="minorHAnsi" w:hAnsiTheme="minorHAnsi"/>
              <w:noProof/>
              <w:kern w:val="2"/>
              <w:szCs w:val="24"/>
              <w:lang w:val="en-GB" w:eastAsia="en-GB"/>
              <w14:ligatures w14:val="standardContextual"/>
            </w:rPr>
          </w:pPr>
          <w:hyperlink w:anchor="_Toc219461941" w:history="1">
            <w:r w:rsidRPr="00596FE8">
              <w:rPr>
                <w:rStyle w:val="Hyperlink"/>
                <w:noProof/>
              </w:rPr>
              <w:t>5.1</w:t>
            </w:r>
            <w:r>
              <w:rPr>
                <w:rFonts w:asciiTheme="minorHAnsi" w:hAnsiTheme="minorHAnsi"/>
                <w:noProof/>
                <w:kern w:val="2"/>
                <w:szCs w:val="24"/>
                <w:lang w:val="en-GB" w:eastAsia="en-GB"/>
                <w14:ligatures w14:val="standardContextual"/>
              </w:rPr>
              <w:tab/>
            </w:r>
            <w:r w:rsidRPr="00596FE8">
              <w:rPr>
                <w:rStyle w:val="Hyperlink"/>
                <w:noProof/>
              </w:rPr>
              <w:t>System Design and Function</w:t>
            </w:r>
            <w:r>
              <w:rPr>
                <w:noProof/>
                <w:webHidden/>
              </w:rPr>
              <w:tab/>
            </w:r>
            <w:r>
              <w:rPr>
                <w:noProof/>
                <w:webHidden/>
              </w:rPr>
              <w:fldChar w:fldCharType="begin"/>
            </w:r>
            <w:r>
              <w:rPr>
                <w:noProof/>
                <w:webHidden/>
              </w:rPr>
              <w:instrText xml:space="preserve"> PAGEREF _Toc219461941 \h </w:instrText>
            </w:r>
            <w:r>
              <w:rPr>
                <w:noProof/>
                <w:webHidden/>
              </w:rPr>
            </w:r>
            <w:r>
              <w:rPr>
                <w:noProof/>
                <w:webHidden/>
              </w:rPr>
              <w:fldChar w:fldCharType="separate"/>
            </w:r>
            <w:r>
              <w:rPr>
                <w:noProof/>
                <w:webHidden/>
              </w:rPr>
              <w:t>12</w:t>
            </w:r>
            <w:r>
              <w:rPr>
                <w:noProof/>
                <w:webHidden/>
              </w:rPr>
              <w:fldChar w:fldCharType="end"/>
            </w:r>
          </w:hyperlink>
        </w:p>
        <w:p w14:paraId="4EAAB70B" w14:textId="51D97439" w:rsidR="002E726E" w:rsidRDefault="002E726E">
          <w:pPr>
            <w:pStyle w:val="TOC2"/>
            <w:tabs>
              <w:tab w:val="left" w:pos="960"/>
              <w:tab w:val="right" w:leader="dot" w:pos="8630"/>
            </w:tabs>
            <w:rPr>
              <w:rFonts w:asciiTheme="minorHAnsi" w:hAnsiTheme="minorHAnsi"/>
              <w:noProof/>
              <w:kern w:val="2"/>
              <w:szCs w:val="24"/>
              <w:lang w:val="en-GB" w:eastAsia="en-GB"/>
              <w14:ligatures w14:val="standardContextual"/>
            </w:rPr>
          </w:pPr>
          <w:hyperlink w:anchor="_Toc219461942" w:history="1">
            <w:r w:rsidRPr="00596FE8">
              <w:rPr>
                <w:rStyle w:val="Hyperlink"/>
                <w:noProof/>
              </w:rPr>
              <w:t>5.2</w:t>
            </w:r>
            <w:r>
              <w:rPr>
                <w:rFonts w:asciiTheme="minorHAnsi" w:hAnsiTheme="minorHAnsi"/>
                <w:noProof/>
                <w:kern w:val="2"/>
                <w:szCs w:val="24"/>
                <w:lang w:val="en-GB" w:eastAsia="en-GB"/>
                <w14:ligatures w14:val="standardContextual"/>
              </w:rPr>
              <w:tab/>
            </w:r>
            <w:r w:rsidRPr="00596FE8">
              <w:rPr>
                <w:rStyle w:val="Hyperlink"/>
                <w:noProof/>
              </w:rPr>
              <w:t>System Limitations</w:t>
            </w:r>
            <w:r>
              <w:rPr>
                <w:noProof/>
                <w:webHidden/>
              </w:rPr>
              <w:tab/>
            </w:r>
            <w:r>
              <w:rPr>
                <w:noProof/>
                <w:webHidden/>
              </w:rPr>
              <w:fldChar w:fldCharType="begin"/>
            </w:r>
            <w:r>
              <w:rPr>
                <w:noProof/>
                <w:webHidden/>
              </w:rPr>
              <w:instrText xml:space="preserve"> PAGEREF _Toc219461942 \h </w:instrText>
            </w:r>
            <w:r>
              <w:rPr>
                <w:noProof/>
                <w:webHidden/>
              </w:rPr>
            </w:r>
            <w:r>
              <w:rPr>
                <w:noProof/>
                <w:webHidden/>
              </w:rPr>
              <w:fldChar w:fldCharType="separate"/>
            </w:r>
            <w:r>
              <w:rPr>
                <w:noProof/>
                <w:webHidden/>
              </w:rPr>
              <w:t>12</w:t>
            </w:r>
            <w:r>
              <w:rPr>
                <w:noProof/>
                <w:webHidden/>
              </w:rPr>
              <w:fldChar w:fldCharType="end"/>
            </w:r>
          </w:hyperlink>
        </w:p>
        <w:p w14:paraId="063D0E95" w14:textId="7B60FA89" w:rsidR="002E726E" w:rsidRDefault="002E726E">
          <w:pPr>
            <w:pStyle w:val="TOC2"/>
            <w:tabs>
              <w:tab w:val="left" w:pos="960"/>
              <w:tab w:val="right" w:leader="dot" w:pos="8630"/>
            </w:tabs>
            <w:rPr>
              <w:rFonts w:asciiTheme="minorHAnsi" w:hAnsiTheme="minorHAnsi"/>
              <w:noProof/>
              <w:kern w:val="2"/>
              <w:szCs w:val="24"/>
              <w:lang w:val="en-GB" w:eastAsia="en-GB"/>
              <w14:ligatures w14:val="standardContextual"/>
            </w:rPr>
          </w:pPr>
          <w:hyperlink w:anchor="_Toc219461943" w:history="1">
            <w:r w:rsidRPr="00596FE8">
              <w:rPr>
                <w:rStyle w:val="Hyperlink"/>
                <w:noProof/>
              </w:rPr>
              <w:t>5.3</w:t>
            </w:r>
            <w:r>
              <w:rPr>
                <w:rFonts w:asciiTheme="minorHAnsi" w:hAnsiTheme="minorHAnsi"/>
                <w:noProof/>
                <w:kern w:val="2"/>
                <w:szCs w:val="24"/>
                <w:lang w:val="en-GB" w:eastAsia="en-GB"/>
                <w14:ligatures w14:val="standardContextual"/>
              </w:rPr>
              <w:tab/>
            </w:r>
            <w:r w:rsidRPr="00596FE8">
              <w:rPr>
                <w:rStyle w:val="Hyperlink"/>
                <w:noProof/>
              </w:rPr>
              <w:t>Improvements and alternative Solutions</w:t>
            </w:r>
            <w:r>
              <w:rPr>
                <w:noProof/>
                <w:webHidden/>
              </w:rPr>
              <w:tab/>
            </w:r>
            <w:r>
              <w:rPr>
                <w:noProof/>
                <w:webHidden/>
              </w:rPr>
              <w:fldChar w:fldCharType="begin"/>
            </w:r>
            <w:r>
              <w:rPr>
                <w:noProof/>
                <w:webHidden/>
              </w:rPr>
              <w:instrText xml:space="preserve"> PAGEREF _Toc219461943 \h </w:instrText>
            </w:r>
            <w:r>
              <w:rPr>
                <w:noProof/>
                <w:webHidden/>
              </w:rPr>
            </w:r>
            <w:r>
              <w:rPr>
                <w:noProof/>
                <w:webHidden/>
              </w:rPr>
              <w:fldChar w:fldCharType="separate"/>
            </w:r>
            <w:r>
              <w:rPr>
                <w:noProof/>
                <w:webHidden/>
              </w:rPr>
              <w:t>13</w:t>
            </w:r>
            <w:r>
              <w:rPr>
                <w:noProof/>
                <w:webHidden/>
              </w:rPr>
              <w:fldChar w:fldCharType="end"/>
            </w:r>
          </w:hyperlink>
        </w:p>
        <w:p w14:paraId="6F65235F" w14:textId="6AA83F3D" w:rsidR="002E726E" w:rsidRDefault="002E726E">
          <w:pPr>
            <w:pStyle w:val="TOC1"/>
            <w:tabs>
              <w:tab w:val="left" w:pos="720"/>
              <w:tab w:val="right" w:leader="dot" w:pos="8630"/>
            </w:tabs>
            <w:rPr>
              <w:rFonts w:asciiTheme="minorHAnsi" w:hAnsiTheme="minorHAnsi"/>
              <w:noProof/>
              <w:kern w:val="2"/>
              <w:szCs w:val="24"/>
              <w:lang w:val="en-GB" w:eastAsia="en-GB"/>
              <w14:ligatures w14:val="standardContextual"/>
            </w:rPr>
          </w:pPr>
          <w:hyperlink w:anchor="_Toc219461944" w:history="1">
            <w:r w:rsidRPr="00596FE8">
              <w:rPr>
                <w:rStyle w:val="Hyperlink"/>
                <w:noProof/>
              </w:rPr>
              <w:t>6.</w:t>
            </w:r>
            <w:r>
              <w:rPr>
                <w:rFonts w:asciiTheme="minorHAnsi" w:hAnsiTheme="minorHAnsi"/>
                <w:noProof/>
                <w:kern w:val="2"/>
                <w:szCs w:val="24"/>
                <w:lang w:val="en-GB" w:eastAsia="en-GB"/>
                <w14:ligatures w14:val="standardContextual"/>
              </w:rPr>
              <w:tab/>
            </w:r>
            <w:r w:rsidRPr="00596FE8">
              <w:rPr>
                <w:rStyle w:val="Hyperlink"/>
                <w:noProof/>
              </w:rPr>
              <w:t>Chemical Residue Analysis System</w:t>
            </w:r>
            <w:r>
              <w:rPr>
                <w:noProof/>
                <w:webHidden/>
              </w:rPr>
              <w:tab/>
            </w:r>
            <w:r>
              <w:rPr>
                <w:noProof/>
                <w:webHidden/>
              </w:rPr>
              <w:fldChar w:fldCharType="begin"/>
            </w:r>
            <w:r>
              <w:rPr>
                <w:noProof/>
                <w:webHidden/>
              </w:rPr>
              <w:instrText xml:space="preserve"> PAGEREF _Toc219461944 \h </w:instrText>
            </w:r>
            <w:r>
              <w:rPr>
                <w:noProof/>
                <w:webHidden/>
              </w:rPr>
            </w:r>
            <w:r>
              <w:rPr>
                <w:noProof/>
                <w:webHidden/>
              </w:rPr>
              <w:fldChar w:fldCharType="separate"/>
            </w:r>
            <w:r>
              <w:rPr>
                <w:noProof/>
                <w:webHidden/>
              </w:rPr>
              <w:t>14</w:t>
            </w:r>
            <w:r>
              <w:rPr>
                <w:noProof/>
                <w:webHidden/>
              </w:rPr>
              <w:fldChar w:fldCharType="end"/>
            </w:r>
          </w:hyperlink>
        </w:p>
        <w:p w14:paraId="160AEB06" w14:textId="2E7C8A97" w:rsidR="002E726E" w:rsidRDefault="002E726E">
          <w:pPr>
            <w:pStyle w:val="TOC2"/>
            <w:tabs>
              <w:tab w:val="left" w:pos="960"/>
              <w:tab w:val="right" w:leader="dot" w:pos="8630"/>
            </w:tabs>
            <w:rPr>
              <w:rFonts w:asciiTheme="minorHAnsi" w:hAnsiTheme="minorHAnsi"/>
              <w:noProof/>
              <w:kern w:val="2"/>
              <w:szCs w:val="24"/>
              <w:lang w:val="en-GB" w:eastAsia="en-GB"/>
              <w14:ligatures w14:val="standardContextual"/>
            </w:rPr>
          </w:pPr>
          <w:hyperlink w:anchor="_Toc219461945" w:history="1">
            <w:r w:rsidRPr="00596FE8">
              <w:rPr>
                <w:rStyle w:val="Hyperlink"/>
                <w:noProof/>
              </w:rPr>
              <w:t>6.1</w:t>
            </w:r>
            <w:r>
              <w:rPr>
                <w:rFonts w:asciiTheme="minorHAnsi" w:hAnsiTheme="minorHAnsi"/>
                <w:noProof/>
                <w:kern w:val="2"/>
                <w:szCs w:val="24"/>
                <w:lang w:val="en-GB" w:eastAsia="en-GB"/>
                <w14:ligatures w14:val="standardContextual"/>
              </w:rPr>
              <w:tab/>
            </w:r>
            <w:r w:rsidRPr="00596FE8">
              <w:rPr>
                <w:rStyle w:val="Hyperlink"/>
                <w:noProof/>
              </w:rPr>
              <w:t>Fourier Transform Infrared Spectroscopy (FTIR) Principles</w:t>
            </w:r>
            <w:r>
              <w:rPr>
                <w:noProof/>
                <w:webHidden/>
              </w:rPr>
              <w:tab/>
            </w:r>
            <w:r>
              <w:rPr>
                <w:noProof/>
                <w:webHidden/>
              </w:rPr>
              <w:fldChar w:fldCharType="begin"/>
            </w:r>
            <w:r>
              <w:rPr>
                <w:noProof/>
                <w:webHidden/>
              </w:rPr>
              <w:instrText xml:space="preserve"> PAGEREF _Toc219461945 \h </w:instrText>
            </w:r>
            <w:r>
              <w:rPr>
                <w:noProof/>
                <w:webHidden/>
              </w:rPr>
            </w:r>
            <w:r>
              <w:rPr>
                <w:noProof/>
                <w:webHidden/>
              </w:rPr>
              <w:fldChar w:fldCharType="separate"/>
            </w:r>
            <w:r>
              <w:rPr>
                <w:noProof/>
                <w:webHidden/>
              </w:rPr>
              <w:t>14</w:t>
            </w:r>
            <w:r>
              <w:rPr>
                <w:noProof/>
                <w:webHidden/>
              </w:rPr>
              <w:fldChar w:fldCharType="end"/>
            </w:r>
          </w:hyperlink>
        </w:p>
        <w:p w14:paraId="3BE7143B" w14:textId="22EB092D" w:rsidR="002E726E" w:rsidRDefault="002E726E">
          <w:pPr>
            <w:pStyle w:val="TOC2"/>
            <w:tabs>
              <w:tab w:val="left" w:pos="960"/>
              <w:tab w:val="right" w:leader="dot" w:pos="8630"/>
            </w:tabs>
            <w:rPr>
              <w:rFonts w:asciiTheme="minorHAnsi" w:hAnsiTheme="minorHAnsi"/>
              <w:noProof/>
              <w:kern w:val="2"/>
              <w:szCs w:val="24"/>
              <w:lang w:val="en-GB" w:eastAsia="en-GB"/>
              <w14:ligatures w14:val="standardContextual"/>
            </w:rPr>
          </w:pPr>
          <w:hyperlink w:anchor="_Toc219461946" w:history="1">
            <w:r w:rsidRPr="00596FE8">
              <w:rPr>
                <w:rStyle w:val="Hyperlink"/>
                <w:noProof/>
              </w:rPr>
              <w:t>6.2</w:t>
            </w:r>
            <w:r>
              <w:rPr>
                <w:rFonts w:asciiTheme="minorHAnsi" w:hAnsiTheme="minorHAnsi"/>
                <w:noProof/>
                <w:kern w:val="2"/>
                <w:szCs w:val="24"/>
                <w:lang w:val="en-GB" w:eastAsia="en-GB"/>
                <w14:ligatures w14:val="standardContextual"/>
              </w:rPr>
              <w:tab/>
            </w:r>
            <w:r w:rsidRPr="00596FE8">
              <w:rPr>
                <w:rStyle w:val="Hyperlink"/>
                <w:noProof/>
              </w:rPr>
              <w:t>Interpretation and Alternative Techniques</w:t>
            </w:r>
            <w:r>
              <w:rPr>
                <w:noProof/>
                <w:webHidden/>
              </w:rPr>
              <w:tab/>
            </w:r>
            <w:r>
              <w:rPr>
                <w:noProof/>
                <w:webHidden/>
              </w:rPr>
              <w:fldChar w:fldCharType="begin"/>
            </w:r>
            <w:r>
              <w:rPr>
                <w:noProof/>
                <w:webHidden/>
              </w:rPr>
              <w:instrText xml:space="preserve"> PAGEREF _Toc219461946 \h </w:instrText>
            </w:r>
            <w:r>
              <w:rPr>
                <w:noProof/>
                <w:webHidden/>
              </w:rPr>
            </w:r>
            <w:r>
              <w:rPr>
                <w:noProof/>
                <w:webHidden/>
              </w:rPr>
              <w:fldChar w:fldCharType="separate"/>
            </w:r>
            <w:r>
              <w:rPr>
                <w:noProof/>
                <w:webHidden/>
              </w:rPr>
              <w:t>15</w:t>
            </w:r>
            <w:r>
              <w:rPr>
                <w:noProof/>
                <w:webHidden/>
              </w:rPr>
              <w:fldChar w:fldCharType="end"/>
            </w:r>
          </w:hyperlink>
        </w:p>
        <w:p w14:paraId="2AFFE71D" w14:textId="7B540CC5" w:rsidR="002E726E" w:rsidRDefault="002E726E">
          <w:pPr>
            <w:pStyle w:val="TOC1"/>
            <w:tabs>
              <w:tab w:val="left" w:pos="720"/>
              <w:tab w:val="right" w:leader="dot" w:pos="8630"/>
            </w:tabs>
            <w:rPr>
              <w:rFonts w:asciiTheme="minorHAnsi" w:hAnsiTheme="minorHAnsi"/>
              <w:noProof/>
              <w:kern w:val="2"/>
              <w:szCs w:val="24"/>
              <w:lang w:val="en-GB" w:eastAsia="en-GB"/>
              <w14:ligatures w14:val="standardContextual"/>
            </w:rPr>
          </w:pPr>
          <w:hyperlink w:anchor="_Toc219461947" w:history="1">
            <w:r w:rsidRPr="00596FE8">
              <w:rPr>
                <w:rStyle w:val="Hyperlink"/>
                <w:noProof/>
              </w:rPr>
              <w:t>7.</w:t>
            </w:r>
            <w:r>
              <w:rPr>
                <w:rFonts w:asciiTheme="minorHAnsi" w:hAnsiTheme="minorHAnsi"/>
                <w:noProof/>
                <w:kern w:val="2"/>
                <w:szCs w:val="24"/>
                <w:lang w:val="en-GB" w:eastAsia="en-GB"/>
                <w14:ligatures w14:val="standardContextual"/>
              </w:rPr>
              <w:tab/>
            </w:r>
            <w:r w:rsidRPr="00596FE8">
              <w:rPr>
                <w:rStyle w:val="Hyperlink"/>
                <w:noProof/>
              </w:rPr>
              <w:t>Trial Improvements and Future Technologies</w:t>
            </w:r>
            <w:r>
              <w:rPr>
                <w:noProof/>
                <w:webHidden/>
              </w:rPr>
              <w:tab/>
            </w:r>
            <w:r>
              <w:rPr>
                <w:noProof/>
                <w:webHidden/>
              </w:rPr>
              <w:fldChar w:fldCharType="begin"/>
            </w:r>
            <w:r>
              <w:rPr>
                <w:noProof/>
                <w:webHidden/>
              </w:rPr>
              <w:instrText xml:space="preserve"> PAGEREF _Toc219461947 \h </w:instrText>
            </w:r>
            <w:r>
              <w:rPr>
                <w:noProof/>
                <w:webHidden/>
              </w:rPr>
            </w:r>
            <w:r>
              <w:rPr>
                <w:noProof/>
                <w:webHidden/>
              </w:rPr>
              <w:fldChar w:fldCharType="separate"/>
            </w:r>
            <w:r>
              <w:rPr>
                <w:noProof/>
                <w:webHidden/>
              </w:rPr>
              <w:t>16</w:t>
            </w:r>
            <w:r>
              <w:rPr>
                <w:noProof/>
                <w:webHidden/>
              </w:rPr>
              <w:fldChar w:fldCharType="end"/>
            </w:r>
          </w:hyperlink>
        </w:p>
        <w:p w14:paraId="3652088C" w14:textId="1D79683B" w:rsidR="002E726E" w:rsidRDefault="002E726E">
          <w:pPr>
            <w:pStyle w:val="TOC2"/>
            <w:tabs>
              <w:tab w:val="left" w:pos="960"/>
              <w:tab w:val="right" w:leader="dot" w:pos="8630"/>
            </w:tabs>
            <w:rPr>
              <w:rFonts w:asciiTheme="minorHAnsi" w:hAnsiTheme="minorHAnsi"/>
              <w:noProof/>
              <w:kern w:val="2"/>
              <w:szCs w:val="24"/>
              <w:lang w:val="en-GB" w:eastAsia="en-GB"/>
              <w14:ligatures w14:val="standardContextual"/>
            </w:rPr>
          </w:pPr>
          <w:hyperlink w:anchor="_Toc219461948" w:history="1">
            <w:r w:rsidRPr="00596FE8">
              <w:rPr>
                <w:rStyle w:val="Hyperlink"/>
                <w:noProof/>
              </w:rPr>
              <w:t>7.1</w:t>
            </w:r>
            <w:r>
              <w:rPr>
                <w:rFonts w:asciiTheme="minorHAnsi" w:hAnsiTheme="minorHAnsi"/>
                <w:noProof/>
                <w:kern w:val="2"/>
                <w:szCs w:val="24"/>
                <w:lang w:val="en-GB" w:eastAsia="en-GB"/>
                <w14:ligatures w14:val="standardContextual"/>
              </w:rPr>
              <w:tab/>
            </w:r>
            <w:r w:rsidRPr="00596FE8">
              <w:rPr>
                <w:rStyle w:val="Hyperlink"/>
                <w:noProof/>
              </w:rPr>
              <w:t>Integrated Multi-Sensor Approach</w:t>
            </w:r>
            <w:r>
              <w:rPr>
                <w:noProof/>
                <w:webHidden/>
              </w:rPr>
              <w:tab/>
            </w:r>
            <w:r>
              <w:rPr>
                <w:noProof/>
                <w:webHidden/>
              </w:rPr>
              <w:fldChar w:fldCharType="begin"/>
            </w:r>
            <w:r>
              <w:rPr>
                <w:noProof/>
                <w:webHidden/>
              </w:rPr>
              <w:instrText xml:space="preserve"> PAGEREF _Toc219461948 \h </w:instrText>
            </w:r>
            <w:r>
              <w:rPr>
                <w:noProof/>
                <w:webHidden/>
              </w:rPr>
            </w:r>
            <w:r>
              <w:rPr>
                <w:noProof/>
                <w:webHidden/>
              </w:rPr>
              <w:fldChar w:fldCharType="separate"/>
            </w:r>
            <w:r>
              <w:rPr>
                <w:noProof/>
                <w:webHidden/>
              </w:rPr>
              <w:t>16</w:t>
            </w:r>
            <w:r>
              <w:rPr>
                <w:noProof/>
                <w:webHidden/>
              </w:rPr>
              <w:fldChar w:fldCharType="end"/>
            </w:r>
          </w:hyperlink>
        </w:p>
        <w:p w14:paraId="041EA181" w14:textId="06B2B71E" w:rsidR="002E726E" w:rsidRDefault="002E726E">
          <w:pPr>
            <w:pStyle w:val="TOC2"/>
            <w:tabs>
              <w:tab w:val="left" w:pos="960"/>
              <w:tab w:val="right" w:leader="dot" w:pos="8630"/>
            </w:tabs>
            <w:rPr>
              <w:rFonts w:asciiTheme="minorHAnsi" w:hAnsiTheme="minorHAnsi"/>
              <w:noProof/>
              <w:kern w:val="2"/>
              <w:szCs w:val="24"/>
              <w:lang w:val="en-GB" w:eastAsia="en-GB"/>
              <w14:ligatures w14:val="standardContextual"/>
            </w:rPr>
          </w:pPr>
          <w:hyperlink w:anchor="_Toc219461949" w:history="1">
            <w:r w:rsidRPr="00596FE8">
              <w:rPr>
                <w:rStyle w:val="Hyperlink"/>
                <w:noProof/>
              </w:rPr>
              <w:t>7.2</w:t>
            </w:r>
            <w:r>
              <w:rPr>
                <w:rFonts w:asciiTheme="minorHAnsi" w:hAnsiTheme="minorHAnsi"/>
                <w:noProof/>
                <w:kern w:val="2"/>
                <w:szCs w:val="24"/>
                <w:lang w:val="en-GB" w:eastAsia="en-GB"/>
                <w14:ligatures w14:val="standardContextual"/>
              </w:rPr>
              <w:tab/>
            </w:r>
            <w:r w:rsidRPr="00596FE8">
              <w:rPr>
                <w:rStyle w:val="Hyperlink"/>
                <w:noProof/>
              </w:rPr>
              <w:t>Machine Learning and Automated Analysis</w:t>
            </w:r>
            <w:r>
              <w:rPr>
                <w:noProof/>
                <w:webHidden/>
              </w:rPr>
              <w:tab/>
            </w:r>
            <w:r>
              <w:rPr>
                <w:noProof/>
                <w:webHidden/>
              </w:rPr>
              <w:fldChar w:fldCharType="begin"/>
            </w:r>
            <w:r>
              <w:rPr>
                <w:noProof/>
                <w:webHidden/>
              </w:rPr>
              <w:instrText xml:space="preserve"> PAGEREF _Toc219461949 \h </w:instrText>
            </w:r>
            <w:r>
              <w:rPr>
                <w:noProof/>
                <w:webHidden/>
              </w:rPr>
            </w:r>
            <w:r>
              <w:rPr>
                <w:noProof/>
                <w:webHidden/>
              </w:rPr>
              <w:fldChar w:fldCharType="separate"/>
            </w:r>
            <w:r>
              <w:rPr>
                <w:noProof/>
                <w:webHidden/>
              </w:rPr>
              <w:t>17</w:t>
            </w:r>
            <w:r>
              <w:rPr>
                <w:noProof/>
                <w:webHidden/>
              </w:rPr>
              <w:fldChar w:fldCharType="end"/>
            </w:r>
          </w:hyperlink>
        </w:p>
        <w:p w14:paraId="26267FA5" w14:textId="38EE3C29" w:rsidR="002E726E" w:rsidRDefault="002E726E">
          <w:pPr>
            <w:pStyle w:val="TOC1"/>
            <w:tabs>
              <w:tab w:val="left" w:pos="720"/>
              <w:tab w:val="right" w:leader="dot" w:pos="8630"/>
            </w:tabs>
            <w:rPr>
              <w:rFonts w:asciiTheme="minorHAnsi" w:hAnsiTheme="minorHAnsi"/>
              <w:noProof/>
              <w:kern w:val="2"/>
              <w:szCs w:val="24"/>
              <w:lang w:val="en-GB" w:eastAsia="en-GB"/>
              <w14:ligatures w14:val="standardContextual"/>
            </w:rPr>
          </w:pPr>
          <w:hyperlink w:anchor="_Toc219461950" w:history="1">
            <w:r w:rsidRPr="00596FE8">
              <w:rPr>
                <w:rStyle w:val="Hyperlink"/>
                <w:noProof/>
              </w:rPr>
              <w:t>8.</w:t>
            </w:r>
            <w:r>
              <w:rPr>
                <w:rFonts w:asciiTheme="minorHAnsi" w:hAnsiTheme="minorHAnsi"/>
                <w:noProof/>
                <w:kern w:val="2"/>
                <w:szCs w:val="24"/>
                <w:lang w:val="en-GB" w:eastAsia="en-GB"/>
                <w14:ligatures w14:val="standardContextual"/>
              </w:rPr>
              <w:tab/>
            </w:r>
            <w:r w:rsidRPr="00596FE8">
              <w:rPr>
                <w:rStyle w:val="Hyperlink"/>
                <w:noProof/>
              </w:rPr>
              <w:t>Conclusion</w:t>
            </w:r>
            <w:r>
              <w:rPr>
                <w:noProof/>
                <w:webHidden/>
              </w:rPr>
              <w:tab/>
            </w:r>
            <w:r>
              <w:rPr>
                <w:noProof/>
                <w:webHidden/>
              </w:rPr>
              <w:fldChar w:fldCharType="begin"/>
            </w:r>
            <w:r>
              <w:rPr>
                <w:noProof/>
                <w:webHidden/>
              </w:rPr>
              <w:instrText xml:space="preserve"> PAGEREF _Toc219461950 \h </w:instrText>
            </w:r>
            <w:r>
              <w:rPr>
                <w:noProof/>
                <w:webHidden/>
              </w:rPr>
            </w:r>
            <w:r>
              <w:rPr>
                <w:noProof/>
                <w:webHidden/>
              </w:rPr>
              <w:fldChar w:fldCharType="separate"/>
            </w:r>
            <w:r>
              <w:rPr>
                <w:noProof/>
                <w:webHidden/>
              </w:rPr>
              <w:t>17</w:t>
            </w:r>
            <w:r>
              <w:rPr>
                <w:noProof/>
                <w:webHidden/>
              </w:rPr>
              <w:fldChar w:fldCharType="end"/>
            </w:r>
          </w:hyperlink>
        </w:p>
        <w:p w14:paraId="2DFBB61C" w14:textId="1CD73791" w:rsidR="002E726E" w:rsidRDefault="002E726E">
          <w:pPr>
            <w:pStyle w:val="TOC1"/>
            <w:tabs>
              <w:tab w:val="left" w:pos="720"/>
              <w:tab w:val="right" w:leader="dot" w:pos="8630"/>
            </w:tabs>
            <w:rPr>
              <w:rFonts w:asciiTheme="minorHAnsi" w:hAnsiTheme="minorHAnsi"/>
              <w:noProof/>
              <w:kern w:val="2"/>
              <w:szCs w:val="24"/>
              <w:lang w:val="en-GB" w:eastAsia="en-GB"/>
              <w14:ligatures w14:val="standardContextual"/>
            </w:rPr>
          </w:pPr>
          <w:hyperlink w:anchor="_Toc219461951" w:history="1">
            <w:r w:rsidRPr="00596FE8">
              <w:rPr>
                <w:rStyle w:val="Hyperlink"/>
                <w:noProof/>
              </w:rPr>
              <w:t>9.</w:t>
            </w:r>
            <w:r>
              <w:rPr>
                <w:rFonts w:asciiTheme="minorHAnsi" w:hAnsiTheme="minorHAnsi"/>
                <w:noProof/>
                <w:kern w:val="2"/>
                <w:szCs w:val="24"/>
                <w:lang w:val="en-GB" w:eastAsia="en-GB"/>
                <w14:ligatures w14:val="standardContextual"/>
              </w:rPr>
              <w:tab/>
            </w:r>
            <w:r w:rsidRPr="00596FE8">
              <w:rPr>
                <w:rStyle w:val="Hyperlink"/>
                <w:noProof/>
                <w:lang w:val="en-GB"/>
              </w:rPr>
              <w:t>References</w:t>
            </w:r>
            <w:r>
              <w:rPr>
                <w:noProof/>
                <w:webHidden/>
              </w:rPr>
              <w:tab/>
            </w:r>
            <w:r>
              <w:rPr>
                <w:noProof/>
                <w:webHidden/>
              </w:rPr>
              <w:fldChar w:fldCharType="begin"/>
            </w:r>
            <w:r>
              <w:rPr>
                <w:noProof/>
                <w:webHidden/>
              </w:rPr>
              <w:instrText xml:space="preserve"> PAGEREF _Toc219461951 \h </w:instrText>
            </w:r>
            <w:r>
              <w:rPr>
                <w:noProof/>
                <w:webHidden/>
              </w:rPr>
            </w:r>
            <w:r>
              <w:rPr>
                <w:noProof/>
                <w:webHidden/>
              </w:rPr>
              <w:fldChar w:fldCharType="separate"/>
            </w:r>
            <w:r>
              <w:rPr>
                <w:noProof/>
                <w:webHidden/>
              </w:rPr>
              <w:t>18</w:t>
            </w:r>
            <w:r>
              <w:rPr>
                <w:noProof/>
                <w:webHidden/>
              </w:rPr>
              <w:fldChar w:fldCharType="end"/>
            </w:r>
          </w:hyperlink>
        </w:p>
        <w:p w14:paraId="2C86097E" w14:textId="24866E74" w:rsidR="002E726E" w:rsidRDefault="002E726E">
          <w:pPr>
            <w:pStyle w:val="TOC1"/>
            <w:tabs>
              <w:tab w:val="left" w:pos="720"/>
              <w:tab w:val="right" w:leader="dot" w:pos="8630"/>
            </w:tabs>
            <w:rPr>
              <w:rFonts w:asciiTheme="minorHAnsi" w:hAnsiTheme="minorHAnsi"/>
              <w:noProof/>
              <w:kern w:val="2"/>
              <w:szCs w:val="24"/>
              <w:lang w:val="en-GB" w:eastAsia="en-GB"/>
              <w14:ligatures w14:val="standardContextual"/>
            </w:rPr>
          </w:pPr>
          <w:hyperlink w:anchor="_Toc219461952" w:history="1">
            <w:r w:rsidRPr="00596FE8">
              <w:rPr>
                <w:rStyle w:val="Hyperlink"/>
                <w:noProof/>
              </w:rPr>
              <w:t>10.</w:t>
            </w:r>
            <w:r>
              <w:rPr>
                <w:rFonts w:asciiTheme="minorHAnsi" w:hAnsiTheme="minorHAnsi"/>
                <w:noProof/>
                <w:kern w:val="2"/>
                <w:szCs w:val="24"/>
                <w:lang w:val="en-GB" w:eastAsia="en-GB"/>
                <w14:ligatures w14:val="standardContextual"/>
              </w:rPr>
              <w:tab/>
            </w:r>
            <w:r w:rsidRPr="00596FE8">
              <w:rPr>
                <w:rStyle w:val="Hyperlink"/>
                <w:noProof/>
              </w:rPr>
              <w:t>Appendix</w:t>
            </w:r>
            <w:r>
              <w:rPr>
                <w:noProof/>
                <w:webHidden/>
              </w:rPr>
              <w:tab/>
            </w:r>
            <w:r>
              <w:rPr>
                <w:noProof/>
                <w:webHidden/>
              </w:rPr>
              <w:fldChar w:fldCharType="begin"/>
            </w:r>
            <w:r>
              <w:rPr>
                <w:noProof/>
                <w:webHidden/>
              </w:rPr>
              <w:instrText xml:space="preserve"> PAGEREF _Toc219461952 \h </w:instrText>
            </w:r>
            <w:r>
              <w:rPr>
                <w:noProof/>
                <w:webHidden/>
              </w:rPr>
            </w:r>
            <w:r>
              <w:rPr>
                <w:noProof/>
                <w:webHidden/>
              </w:rPr>
              <w:fldChar w:fldCharType="separate"/>
            </w:r>
            <w:r>
              <w:rPr>
                <w:noProof/>
                <w:webHidden/>
              </w:rPr>
              <w:t>20</w:t>
            </w:r>
            <w:r>
              <w:rPr>
                <w:noProof/>
                <w:webHidden/>
              </w:rPr>
              <w:fldChar w:fldCharType="end"/>
            </w:r>
          </w:hyperlink>
        </w:p>
        <w:p w14:paraId="2066168D" w14:textId="2D26FEE4" w:rsidR="003523CF" w:rsidRDefault="003523CF">
          <w:r>
            <w:rPr>
              <w:b/>
              <w:bCs/>
            </w:rPr>
            <w:lastRenderedPageBreak/>
            <w:fldChar w:fldCharType="end"/>
          </w:r>
        </w:p>
      </w:sdtContent>
    </w:sdt>
    <w:p w14:paraId="5555530E" w14:textId="1A0D8C25" w:rsidR="005312D9" w:rsidRDefault="002E726E" w:rsidP="002E726E">
      <w:pPr>
        <w:pStyle w:val="Heading2"/>
        <w:numPr>
          <w:ilvl w:val="0"/>
          <w:numId w:val="0"/>
        </w:numPr>
        <w:ind w:left="360"/>
      </w:pPr>
      <w:bookmarkStart w:id="0" w:name="_Toc219461930"/>
      <w:r>
        <w:t>Table of Figures</w:t>
      </w:r>
      <w:bookmarkEnd w:id="0"/>
    </w:p>
    <w:p w14:paraId="55D6A387" w14:textId="3BC37B13" w:rsidR="005312D9" w:rsidRDefault="005312D9">
      <w:pPr>
        <w:pStyle w:val="TableofFigures"/>
        <w:tabs>
          <w:tab w:val="right" w:leader="dot" w:pos="8630"/>
        </w:tabs>
        <w:rPr>
          <w:rFonts w:asciiTheme="minorHAnsi" w:hAnsiTheme="minorHAnsi"/>
          <w:noProof/>
          <w:kern w:val="2"/>
          <w:szCs w:val="24"/>
          <w:lang w:val="en-GB" w:eastAsia="en-GB"/>
          <w14:ligatures w14:val="standardContextual"/>
        </w:rPr>
      </w:pPr>
      <w:r>
        <w:fldChar w:fldCharType="begin"/>
      </w:r>
      <w:r>
        <w:instrText xml:space="preserve"> TOC \h \z \c "Figure" </w:instrText>
      </w:r>
      <w:r>
        <w:fldChar w:fldCharType="separate"/>
      </w:r>
      <w:hyperlink w:anchor="_Toc219461819" w:history="1">
        <w:r w:rsidRPr="003D4650">
          <w:rPr>
            <w:rStyle w:val="Hyperlink"/>
            <w:noProof/>
          </w:rPr>
          <w:t>Figure 1 - Piezoelectric Effect Diagram</w:t>
        </w:r>
        <w:r w:rsidRPr="003D4650">
          <w:rPr>
            <w:rStyle w:val="Hyperlink"/>
            <w:noProof/>
            <w:lang w:val="en-GB"/>
          </w:rPr>
          <w:t xml:space="preserve"> [2]</w:t>
        </w:r>
        <w:r>
          <w:rPr>
            <w:noProof/>
            <w:webHidden/>
          </w:rPr>
          <w:tab/>
        </w:r>
        <w:r>
          <w:rPr>
            <w:noProof/>
            <w:webHidden/>
          </w:rPr>
          <w:fldChar w:fldCharType="begin"/>
        </w:r>
        <w:r>
          <w:rPr>
            <w:noProof/>
            <w:webHidden/>
          </w:rPr>
          <w:instrText xml:space="preserve"> PAGEREF _Toc219461819 \h </w:instrText>
        </w:r>
        <w:r>
          <w:rPr>
            <w:noProof/>
            <w:webHidden/>
          </w:rPr>
        </w:r>
        <w:r>
          <w:rPr>
            <w:noProof/>
            <w:webHidden/>
          </w:rPr>
          <w:fldChar w:fldCharType="separate"/>
        </w:r>
        <w:r>
          <w:rPr>
            <w:noProof/>
            <w:webHidden/>
          </w:rPr>
          <w:t>4</w:t>
        </w:r>
        <w:r>
          <w:rPr>
            <w:noProof/>
            <w:webHidden/>
          </w:rPr>
          <w:fldChar w:fldCharType="end"/>
        </w:r>
      </w:hyperlink>
    </w:p>
    <w:p w14:paraId="264C4417" w14:textId="6541A7A5" w:rsidR="005312D9" w:rsidRDefault="005312D9">
      <w:pPr>
        <w:pStyle w:val="TableofFigures"/>
        <w:tabs>
          <w:tab w:val="right" w:leader="dot" w:pos="8630"/>
        </w:tabs>
        <w:rPr>
          <w:rFonts w:asciiTheme="minorHAnsi" w:hAnsiTheme="minorHAnsi"/>
          <w:noProof/>
          <w:kern w:val="2"/>
          <w:szCs w:val="24"/>
          <w:lang w:val="en-GB" w:eastAsia="en-GB"/>
          <w14:ligatures w14:val="standardContextual"/>
        </w:rPr>
      </w:pPr>
      <w:hyperlink w:anchor="_Toc219461820" w:history="1">
        <w:r w:rsidRPr="003D4650">
          <w:rPr>
            <w:rStyle w:val="Hyperlink"/>
            <w:noProof/>
          </w:rPr>
          <w:t>Figure 2 - Trial Arena Setup</w:t>
        </w:r>
        <w:r>
          <w:rPr>
            <w:noProof/>
            <w:webHidden/>
          </w:rPr>
          <w:tab/>
        </w:r>
        <w:r>
          <w:rPr>
            <w:noProof/>
            <w:webHidden/>
          </w:rPr>
          <w:fldChar w:fldCharType="begin"/>
        </w:r>
        <w:r>
          <w:rPr>
            <w:noProof/>
            <w:webHidden/>
          </w:rPr>
          <w:instrText xml:space="preserve"> PAGEREF _Toc219461820 \h </w:instrText>
        </w:r>
        <w:r>
          <w:rPr>
            <w:noProof/>
            <w:webHidden/>
          </w:rPr>
        </w:r>
        <w:r>
          <w:rPr>
            <w:noProof/>
            <w:webHidden/>
          </w:rPr>
          <w:fldChar w:fldCharType="separate"/>
        </w:r>
        <w:r>
          <w:rPr>
            <w:noProof/>
            <w:webHidden/>
          </w:rPr>
          <w:t>5</w:t>
        </w:r>
        <w:r>
          <w:rPr>
            <w:noProof/>
            <w:webHidden/>
          </w:rPr>
          <w:fldChar w:fldCharType="end"/>
        </w:r>
      </w:hyperlink>
    </w:p>
    <w:p w14:paraId="56DCFC39" w14:textId="1E3527ED" w:rsidR="005312D9" w:rsidRDefault="005312D9">
      <w:pPr>
        <w:pStyle w:val="TableofFigures"/>
        <w:tabs>
          <w:tab w:val="right" w:leader="dot" w:pos="8630"/>
        </w:tabs>
        <w:rPr>
          <w:rFonts w:asciiTheme="minorHAnsi" w:hAnsiTheme="minorHAnsi"/>
          <w:noProof/>
          <w:kern w:val="2"/>
          <w:szCs w:val="24"/>
          <w:lang w:val="en-GB" w:eastAsia="en-GB"/>
          <w14:ligatures w14:val="standardContextual"/>
        </w:rPr>
      </w:pPr>
      <w:hyperlink w:anchor="_Toc219461821" w:history="1">
        <w:r w:rsidRPr="003D4650">
          <w:rPr>
            <w:rStyle w:val="Hyperlink"/>
            <w:noProof/>
          </w:rPr>
          <w:t>Figure 3 - Friedlander Pressure Curve</w:t>
        </w:r>
        <w:r>
          <w:rPr>
            <w:noProof/>
            <w:webHidden/>
          </w:rPr>
          <w:tab/>
        </w:r>
        <w:r>
          <w:rPr>
            <w:noProof/>
            <w:webHidden/>
          </w:rPr>
          <w:fldChar w:fldCharType="begin"/>
        </w:r>
        <w:r>
          <w:rPr>
            <w:noProof/>
            <w:webHidden/>
          </w:rPr>
          <w:instrText xml:space="preserve"> PAGEREF _Toc219461821 \h </w:instrText>
        </w:r>
        <w:r>
          <w:rPr>
            <w:noProof/>
            <w:webHidden/>
          </w:rPr>
        </w:r>
        <w:r>
          <w:rPr>
            <w:noProof/>
            <w:webHidden/>
          </w:rPr>
          <w:fldChar w:fldCharType="separate"/>
        </w:r>
        <w:r>
          <w:rPr>
            <w:noProof/>
            <w:webHidden/>
          </w:rPr>
          <w:t>6</w:t>
        </w:r>
        <w:r>
          <w:rPr>
            <w:noProof/>
            <w:webHidden/>
          </w:rPr>
          <w:fldChar w:fldCharType="end"/>
        </w:r>
      </w:hyperlink>
    </w:p>
    <w:p w14:paraId="76C4F6B0" w14:textId="326012B0" w:rsidR="005312D9" w:rsidRDefault="005312D9">
      <w:pPr>
        <w:pStyle w:val="TableofFigures"/>
        <w:tabs>
          <w:tab w:val="right" w:leader="dot" w:pos="8630"/>
        </w:tabs>
        <w:rPr>
          <w:rFonts w:asciiTheme="minorHAnsi" w:hAnsiTheme="minorHAnsi"/>
          <w:noProof/>
          <w:kern w:val="2"/>
          <w:szCs w:val="24"/>
          <w:lang w:val="en-GB" w:eastAsia="en-GB"/>
          <w14:ligatures w14:val="standardContextual"/>
        </w:rPr>
      </w:pPr>
      <w:hyperlink w:anchor="_Toc219461822" w:history="1">
        <w:r w:rsidRPr="003D4650">
          <w:rPr>
            <w:rStyle w:val="Hyperlink"/>
            <w:noProof/>
          </w:rPr>
          <w:t>Figure 4 - Post Detonation Trial Arena</w:t>
        </w:r>
        <w:r>
          <w:rPr>
            <w:noProof/>
            <w:webHidden/>
          </w:rPr>
          <w:tab/>
        </w:r>
        <w:r>
          <w:rPr>
            <w:noProof/>
            <w:webHidden/>
          </w:rPr>
          <w:fldChar w:fldCharType="begin"/>
        </w:r>
        <w:r>
          <w:rPr>
            <w:noProof/>
            <w:webHidden/>
          </w:rPr>
          <w:instrText xml:space="preserve"> PAGEREF _Toc219461822 \h </w:instrText>
        </w:r>
        <w:r>
          <w:rPr>
            <w:noProof/>
            <w:webHidden/>
          </w:rPr>
        </w:r>
        <w:r>
          <w:rPr>
            <w:noProof/>
            <w:webHidden/>
          </w:rPr>
          <w:fldChar w:fldCharType="separate"/>
        </w:r>
        <w:r>
          <w:rPr>
            <w:noProof/>
            <w:webHidden/>
          </w:rPr>
          <w:t>9</w:t>
        </w:r>
        <w:r>
          <w:rPr>
            <w:noProof/>
            <w:webHidden/>
          </w:rPr>
          <w:fldChar w:fldCharType="end"/>
        </w:r>
      </w:hyperlink>
    </w:p>
    <w:p w14:paraId="7D38B1EC" w14:textId="31AFD0F4" w:rsidR="005312D9" w:rsidRDefault="005312D9">
      <w:pPr>
        <w:pStyle w:val="TableofFigures"/>
        <w:tabs>
          <w:tab w:val="right" w:leader="dot" w:pos="8630"/>
        </w:tabs>
        <w:rPr>
          <w:rFonts w:asciiTheme="minorHAnsi" w:hAnsiTheme="minorHAnsi"/>
          <w:noProof/>
          <w:kern w:val="2"/>
          <w:szCs w:val="24"/>
          <w:lang w:val="en-GB" w:eastAsia="en-GB"/>
          <w14:ligatures w14:val="standardContextual"/>
        </w:rPr>
      </w:pPr>
      <w:hyperlink w:anchor="_Toc219461823" w:history="1">
        <w:r w:rsidRPr="003D4650">
          <w:rPr>
            <w:rStyle w:val="Hyperlink"/>
            <w:noProof/>
          </w:rPr>
          <w:t>Figure 5 - EFP High-speed imagery</w:t>
        </w:r>
        <w:r>
          <w:rPr>
            <w:noProof/>
            <w:webHidden/>
          </w:rPr>
          <w:tab/>
        </w:r>
        <w:r>
          <w:rPr>
            <w:noProof/>
            <w:webHidden/>
          </w:rPr>
          <w:fldChar w:fldCharType="begin"/>
        </w:r>
        <w:r>
          <w:rPr>
            <w:noProof/>
            <w:webHidden/>
          </w:rPr>
          <w:instrText xml:space="preserve"> PAGEREF _Toc219461823 \h </w:instrText>
        </w:r>
        <w:r>
          <w:rPr>
            <w:noProof/>
            <w:webHidden/>
          </w:rPr>
        </w:r>
        <w:r>
          <w:rPr>
            <w:noProof/>
            <w:webHidden/>
          </w:rPr>
          <w:fldChar w:fldCharType="separate"/>
        </w:r>
        <w:r>
          <w:rPr>
            <w:noProof/>
            <w:webHidden/>
          </w:rPr>
          <w:t>10</w:t>
        </w:r>
        <w:r>
          <w:rPr>
            <w:noProof/>
            <w:webHidden/>
          </w:rPr>
          <w:fldChar w:fldCharType="end"/>
        </w:r>
      </w:hyperlink>
    </w:p>
    <w:p w14:paraId="030EB1D6" w14:textId="4D194404" w:rsidR="005312D9" w:rsidRDefault="005312D9">
      <w:pPr>
        <w:pStyle w:val="TableofFigures"/>
        <w:tabs>
          <w:tab w:val="right" w:leader="dot" w:pos="8630"/>
        </w:tabs>
        <w:rPr>
          <w:rFonts w:asciiTheme="minorHAnsi" w:hAnsiTheme="minorHAnsi"/>
          <w:noProof/>
          <w:kern w:val="2"/>
          <w:szCs w:val="24"/>
          <w:lang w:val="en-GB" w:eastAsia="en-GB"/>
          <w14:ligatures w14:val="standardContextual"/>
        </w:rPr>
      </w:pPr>
      <w:hyperlink w:anchor="_Toc219461824" w:history="1">
        <w:r w:rsidRPr="003D4650">
          <w:rPr>
            <w:rStyle w:val="Hyperlink"/>
            <w:noProof/>
          </w:rPr>
          <w:t>Figure 6 - Soft Metal Witness Plates</w:t>
        </w:r>
        <w:r>
          <w:rPr>
            <w:noProof/>
            <w:webHidden/>
          </w:rPr>
          <w:tab/>
        </w:r>
        <w:r>
          <w:rPr>
            <w:noProof/>
            <w:webHidden/>
          </w:rPr>
          <w:fldChar w:fldCharType="begin"/>
        </w:r>
        <w:r>
          <w:rPr>
            <w:noProof/>
            <w:webHidden/>
          </w:rPr>
          <w:instrText xml:space="preserve"> PAGEREF _Toc219461824 \h </w:instrText>
        </w:r>
        <w:r>
          <w:rPr>
            <w:noProof/>
            <w:webHidden/>
          </w:rPr>
        </w:r>
        <w:r>
          <w:rPr>
            <w:noProof/>
            <w:webHidden/>
          </w:rPr>
          <w:fldChar w:fldCharType="separate"/>
        </w:r>
        <w:r>
          <w:rPr>
            <w:noProof/>
            <w:webHidden/>
          </w:rPr>
          <w:t>13</w:t>
        </w:r>
        <w:r>
          <w:rPr>
            <w:noProof/>
            <w:webHidden/>
          </w:rPr>
          <w:fldChar w:fldCharType="end"/>
        </w:r>
      </w:hyperlink>
    </w:p>
    <w:p w14:paraId="65C8FF09" w14:textId="5B75EA24" w:rsidR="005312D9" w:rsidRDefault="005312D9">
      <w:pPr>
        <w:pStyle w:val="TableofFigures"/>
        <w:tabs>
          <w:tab w:val="right" w:leader="dot" w:pos="8630"/>
        </w:tabs>
        <w:rPr>
          <w:rFonts w:asciiTheme="minorHAnsi" w:hAnsiTheme="minorHAnsi"/>
          <w:noProof/>
          <w:kern w:val="2"/>
          <w:szCs w:val="24"/>
          <w:lang w:val="en-GB" w:eastAsia="en-GB"/>
          <w14:ligatures w14:val="standardContextual"/>
        </w:rPr>
      </w:pPr>
      <w:hyperlink w:anchor="_Toc219461825" w:history="1">
        <w:r w:rsidRPr="003D4650">
          <w:rPr>
            <w:rStyle w:val="Hyperlink"/>
            <w:noProof/>
          </w:rPr>
          <w:t>Figure 7 - FTIR Trace from Trial</w:t>
        </w:r>
        <w:r>
          <w:rPr>
            <w:noProof/>
            <w:webHidden/>
          </w:rPr>
          <w:tab/>
        </w:r>
        <w:r>
          <w:rPr>
            <w:noProof/>
            <w:webHidden/>
          </w:rPr>
          <w:fldChar w:fldCharType="begin"/>
        </w:r>
        <w:r>
          <w:rPr>
            <w:noProof/>
            <w:webHidden/>
          </w:rPr>
          <w:instrText xml:space="preserve"> PAGEREF _Toc219461825 \h </w:instrText>
        </w:r>
        <w:r>
          <w:rPr>
            <w:noProof/>
            <w:webHidden/>
          </w:rPr>
        </w:r>
        <w:r>
          <w:rPr>
            <w:noProof/>
            <w:webHidden/>
          </w:rPr>
          <w:fldChar w:fldCharType="separate"/>
        </w:r>
        <w:r>
          <w:rPr>
            <w:noProof/>
            <w:webHidden/>
          </w:rPr>
          <w:t>14</w:t>
        </w:r>
        <w:r>
          <w:rPr>
            <w:noProof/>
            <w:webHidden/>
          </w:rPr>
          <w:fldChar w:fldCharType="end"/>
        </w:r>
      </w:hyperlink>
    </w:p>
    <w:p w14:paraId="6AECE120" w14:textId="18AED0CE" w:rsidR="005312D9" w:rsidRDefault="005312D9">
      <w:pPr>
        <w:pStyle w:val="TableofFigures"/>
        <w:tabs>
          <w:tab w:val="right" w:leader="dot" w:pos="8630"/>
        </w:tabs>
        <w:rPr>
          <w:rFonts w:asciiTheme="minorHAnsi" w:hAnsiTheme="minorHAnsi"/>
          <w:noProof/>
          <w:kern w:val="2"/>
          <w:szCs w:val="24"/>
          <w:lang w:val="en-GB" w:eastAsia="en-GB"/>
          <w14:ligatures w14:val="standardContextual"/>
        </w:rPr>
      </w:pPr>
      <w:hyperlink w:anchor="_Toc219461826" w:history="1">
        <w:r w:rsidRPr="003D4650">
          <w:rPr>
            <w:rStyle w:val="Hyperlink"/>
            <w:noProof/>
          </w:rPr>
          <w:t>Figure 8 - UAV 3D Model Method</w:t>
        </w:r>
        <w:r>
          <w:rPr>
            <w:noProof/>
            <w:webHidden/>
          </w:rPr>
          <w:tab/>
        </w:r>
        <w:r>
          <w:rPr>
            <w:noProof/>
            <w:webHidden/>
          </w:rPr>
          <w:fldChar w:fldCharType="begin"/>
        </w:r>
        <w:r>
          <w:rPr>
            <w:noProof/>
            <w:webHidden/>
          </w:rPr>
          <w:instrText xml:space="preserve"> PAGEREF _Toc219461826 \h </w:instrText>
        </w:r>
        <w:r>
          <w:rPr>
            <w:noProof/>
            <w:webHidden/>
          </w:rPr>
        </w:r>
        <w:r>
          <w:rPr>
            <w:noProof/>
            <w:webHidden/>
          </w:rPr>
          <w:fldChar w:fldCharType="separate"/>
        </w:r>
        <w:r>
          <w:rPr>
            <w:noProof/>
            <w:webHidden/>
          </w:rPr>
          <w:t>16</w:t>
        </w:r>
        <w:r>
          <w:rPr>
            <w:noProof/>
            <w:webHidden/>
          </w:rPr>
          <w:fldChar w:fldCharType="end"/>
        </w:r>
      </w:hyperlink>
    </w:p>
    <w:p w14:paraId="51C2AA40" w14:textId="2E743935" w:rsidR="003523CF" w:rsidRDefault="005312D9" w:rsidP="005312D9">
      <w:pPr>
        <w:pStyle w:val="ContactInfo"/>
        <w:jc w:val="left"/>
      </w:pPr>
      <w:r>
        <w:fldChar w:fldCharType="end"/>
      </w:r>
      <w:r>
        <w:t xml:space="preserve"> </w:t>
      </w:r>
    </w:p>
    <w:p w14:paraId="0FDDF138" w14:textId="77777777" w:rsidR="002E726E" w:rsidRDefault="002E726E" w:rsidP="005312D9">
      <w:pPr>
        <w:pStyle w:val="ContactInfo"/>
        <w:jc w:val="left"/>
      </w:pPr>
    </w:p>
    <w:p w14:paraId="316C299A" w14:textId="77777777" w:rsidR="002E726E" w:rsidRDefault="002E726E" w:rsidP="005312D9">
      <w:pPr>
        <w:pStyle w:val="ContactInfo"/>
        <w:jc w:val="left"/>
      </w:pPr>
    </w:p>
    <w:p w14:paraId="099D5175" w14:textId="77777777" w:rsidR="002E726E" w:rsidRDefault="002E726E" w:rsidP="005312D9">
      <w:pPr>
        <w:pStyle w:val="ContactInfo"/>
        <w:jc w:val="left"/>
      </w:pPr>
    </w:p>
    <w:p w14:paraId="11A63DD8" w14:textId="77777777" w:rsidR="002E726E" w:rsidRDefault="002E726E" w:rsidP="005312D9">
      <w:pPr>
        <w:pStyle w:val="ContactInfo"/>
        <w:jc w:val="left"/>
      </w:pPr>
    </w:p>
    <w:p w14:paraId="436EB58E" w14:textId="77777777" w:rsidR="002E726E" w:rsidRDefault="002E726E" w:rsidP="005312D9">
      <w:pPr>
        <w:pStyle w:val="ContactInfo"/>
        <w:jc w:val="left"/>
      </w:pPr>
    </w:p>
    <w:p w14:paraId="3D9A9C6E" w14:textId="77777777" w:rsidR="002E726E" w:rsidRDefault="002E726E" w:rsidP="005312D9">
      <w:pPr>
        <w:pStyle w:val="ContactInfo"/>
        <w:jc w:val="left"/>
      </w:pPr>
    </w:p>
    <w:p w14:paraId="34670526" w14:textId="77777777" w:rsidR="002E726E" w:rsidRDefault="002E726E" w:rsidP="005312D9">
      <w:pPr>
        <w:pStyle w:val="ContactInfo"/>
        <w:jc w:val="left"/>
      </w:pPr>
    </w:p>
    <w:p w14:paraId="1F997D4E" w14:textId="77777777" w:rsidR="002E726E" w:rsidRDefault="002E726E" w:rsidP="005312D9">
      <w:pPr>
        <w:pStyle w:val="ContactInfo"/>
        <w:jc w:val="left"/>
      </w:pPr>
    </w:p>
    <w:p w14:paraId="79A7E9A4" w14:textId="77777777" w:rsidR="002E726E" w:rsidRDefault="002E726E" w:rsidP="005312D9">
      <w:pPr>
        <w:pStyle w:val="ContactInfo"/>
        <w:jc w:val="left"/>
      </w:pPr>
    </w:p>
    <w:p w14:paraId="5B5F065B" w14:textId="77777777" w:rsidR="002E726E" w:rsidRDefault="002E726E" w:rsidP="005312D9">
      <w:pPr>
        <w:pStyle w:val="ContactInfo"/>
        <w:jc w:val="left"/>
      </w:pPr>
    </w:p>
    <w:p w14:paraId="76FC8413" w14:textId="77777777" w:rsidR="00C55A2D" w:rsidRDefault="00C55A2D" w:rsidP="00C55A2D">
      <w:pPr>
        <w:pStyle w:val="ContactInfo"/>
        <w:jc w:val="left"/>
      </w:pPr>
    </w:p>
    <w:p w14:paraId="20CE8A67" w14:textId="77777777" w:rsidR="00C55A2D" w:rsidRDefault="00C55A2D" w:rsidP="003422FF">
      <w:pPr>
        <w:pStyle w:val="ContactInfo"/>
      </w:pPr>
    </w:p>
    <w:p w14:paraId="36B6EAEF" w14:textId="77777777" w:rsidR="007A0E4D" w:rsidRDefault="007A0E4D" w:rsidP="00BE0E54"/>
    <w:p w14:paraId="505060D0" w14:textId="559A6596" w:rsidR="00B02E76" w:rsidRDefault="00B02E76" w:rsidP="00B02E76">
      <w:pPr>
        <w:pStyle w:val="Heading1"/>
      </w:pPr>
      <w:bookmarkStart w:id="1" w:name="_Toc219461931"/>
      <w:r>
        <w:lastRenderedPageBreak/>
        <w:t>Introduction</w:t>
      </w:r>
      <w:bookmarkEnd w:id="1"/>
    </w:p>
    <w:p w14:paraId="2E4F0FE8" w14:textId="702F8F3F" w:rsidR="00B02E76" w:rsidRDefault="00D53E3C" w:rsidP="00B02E76">
      <w:r>
        <w:t xml:space="preserve">The </w:t>
      </w:r>
      <w:r w:rsidR="000325B5">
        <w:t xml:space="preserve">characterisation of </w:t>
      </w:r>
      <w:r w:rsidR="00066F9A">
        <w:t xml:space="preserve">a piece of Ordnance, Munitions </w:t>
      </w:r>
      <w:r w:rsidR="00EE40DD">
        <w:t xml:space="preserve">and Explosives (OME) from a detonation requires sophisticated data capture equipment capable of measuring </w:t>
      </w:r>
      <w:r w:rsidR="001341DF">
        <w:t>high</w:t>
      </w:r>
      <w:r w:rsidR="00BB24B2">
        <w:t>-</w:t>
      </w:r>
      <w:r w:rsidR="001341DF">
        <w:t xml:space="preserve">speed events occurring over </w:t>
      </w:r>
      <w:r w:rsidR="009E0E64">
        <w:t xml:space="preserve">microsecond timescales whilst withstanding extreme environmental conditions. </w:t>
      </w:r>
      <w:r w:rsidR="0072553B">
        <w:t xml:space="preserve">Cranfield Ordnance Test and Evaluation Centre (COTEC) </w:t>
      </w:r>
      <w:r w:rsidR="002848E0">
        <w:t>has extensive explosive ra</w:t>
      </w:r>
      <w:r w:rsidR="00CD1F8C">
        <w:t>nge facilities</w:t>
      </w:r>
      <w:r w:rsidR="00C65CD5">
        <w:t xml:space="preserve"> which provide a controlled environment designed to capture multiple data streams simultaneously, enabling </w:t>
      </w:r>
      <w:r w:rsidR="00497CFA">
        <w:t>comprehensive analysis of blast overpressure, fragmentation characteristics, and chemical signatures.</w:t>
      </w:r>
      <w:sdt>
        <w:sdtPr>
          <w:id w:val="1236662405"/>
          <w:citation/>
        </w:sdtPr>
        <w:sdtContent>
          <w:r w:rsidR="001B7DB5">
            <w:fldChar w:fldCharType="begin"/>
          </w:r>
          <w:r w:rsidR="001B7DB5">
            <w:rPr>
              <w:lang w:val="en-GB"/>
            </w:rPr>
            <w:instrText xml:space="preserve"> CITATION Cra26 \l 2057 </w:instrText>
          </w:r>
          <w:r w:rsidR="001B7DB5">
            <w:fldChar w:fldCharType="separate"/>
          </w:r>
          <w:r w:rsidR="002E726E">
            <w:rPr>
              <w:noProof/>
              <w:lang w:val="en-GB"/>
            </w:rPr>
            <w:t xml:space="preserve"> </w:t>
          </w:r>
          <w:r w:rsidR="002E726E" w:rsidRPr="002E726E">
            <w:rPr>
              <w:noProof/>
              <w:lang w:val="en-GB"/>
            </w:rPr>
            <w:t>[1]</w:t>
          </w:r>
          <w:r w:rsidR="001B7DB5">
            <w:fldChar w:fldCharType="end"/>
          </w:r>
        </w:sdtContent>
      </w:sdt>
      <w:r w:rsidR="00497CFA">
        <w:t xml:space="preserve"> </w:t>
      </w:r>
      <w:r w:rsidR="00D111E3">
        <w:t>This report critically e</w:t>
      </w:r>
      <w:r w:rsidR="0020122D">
        <w:t>x</w:t>
      </w:r>
      <w:r w:rsidR="00606AC4">
        <w:t>plores</w:t>
      </w:r>
      <w:r w:rsidR="00D111E3">
        <w:t xml:space="preserve"> the data capture methodologies employed during the </w:t>
      </w:r>
      <w:r w:rsidR="001D7E56">
        <w:t xml:space="preserve">explosive trial </w:t>
      </w:r>
      <w:r w:rsidR="005654D3">
        <w:t xml:space="preserve">at </w:t>
      </w:r>
      <w:r w:rsidR="001D7E56">
        <w:t>COTEC</w:t>
      </w:r>
      <w:r w:rsidR="00FC1157">
        <w:t xml:space="preserve"> </w:t>
      </w:r>
      <w:r w:rsidR="001C3337">
        <w:t>as</w:t>
      </w:r>
      <w:r w:rsidR="00FC1157">
        <w:t xml:space="preserve"> </w:t>
      </w:r>
      <w:r w:rsidR="004970A7">
        <w:t>introduced</w:t>
      </w:r>
      <w:r w:rsidR="00FC1157">
        <w:t xml:space="preserve"> in the supporting laboratory report</w:t>
      </w:r>
      <w:r w:rsidR="00721971">
        <w:t xml:space="preserve"> (Appendix A)</w:t>
      </w:r>
      <w:r w:rsidR="0020122D">
        <w:t>, evaluating their effectiveness, limitations and potential improvements.</w:t>
      </w:r>
    </w:p>
    <w:p w14:paraId="44C639E2" w14:textId="1EEEA309" w:rsidR="00B400C1" w:rsidRDefault="002A7BAE" w:rsidP="00B02E76">
      <w:r>
        <w:t>The trial setup incorporated four primary measurement systems</w:t>
      </w:r>
      <w:r w:rsidR="0037307A">
        <w:t xml:space="preserve">: piezoelectric pressure gauges for blast overpressure measurements, velocity foils for </w:t>
      </w:r>
      <w:r w:rsidR="001C3337">
        <w:t>determining fragment velocity, strawboard target arrays for fragment recovery and spatial distribution analysis, and post-detonation Fourier Transform Infrared (FTIR) spectroscopy for analysing explosive residue</w:t>
      </w:r>
      <w:r w:rsidR="00766489">
        <w:t xml:space="preserve">. </w:t>
      </w:r>
      <w:r w:rsidR="00EF28B9">
        <w:t xml:space="preserve">Each system serves </w:t>
      </w:r>
      <w:r w:rsidR="00BE637D">
        <w:t xml:space="preserve">a distinct purpose for the objective of munitions </w:t>
      </w:r>
      <w:r w:rsidR="004E4D09">
        <w:t>characterisation and identification, yet their integration and data quality varied significantly throughout the trial.</w:t>
      </w:r>
    </w:p>
    <w:p w14:paraId="355362E7" w14:textId="2B286C99" w:rsidR="00C6640B" w:rsidRDefault="00CE46E9" w:rsidP="00B02E76">
      <w:r>
        <w:t xml:space="preserve">Modern explosive testing </w:t>
      </w:r>
      <w:r w:rsidR="00F1303C">
        <w:t xml:space="preserve">and trials demands not only accurate data capture but also robust systems capable of surviving the extreme conditions inherent to detonation events. </w:t>
      </w:r>
      <w:r w:rsidR="00D3321C">
        <w:t xml:space="preserve">The loss of pressure Gauge 1 due to a fragment strike, as documented in </w:t>
      </w:r>
      <w:r w:rsidR="00AD444E">
        <w:t>A</w:t>
      </w:r>
      <w:r w:rsidR="00F730CE">
        <w:t xml:space="preserve">ppendix </w:t>
      </w:r>
      <w:r w:rsidR="00721971">
        <w:t>A</w:t>
      </w:r>
      <w:r w:rsidR="00D3321C">
        <w:t xml:space="preserve">, </w:t>
      </w:r>
      <w:r w:rsidR="00090E07">
        <w:t>epitomi</w:t>
      </w:r>
      <w:r w:rsidR="00D93C63">
        <w:t>s</w:t>
      </w:r>
      <w:r w:rsidR="00090E07">
        <w:t>es</w:t>
      </w:r>
      <w:r w:rsidR="00D93C63">
        <w:t xml:space="preserve"> the challenges </w:t>
      </w:r>
      <w:r w:rsidR="00AD444E">
        <w:t>faced</w:t>
      </w:r>
      <w:r w:rsidR="00D93C63">
        <w:t xml:space="preserve"> when using sensitive instrumentation </w:t>
      </w:r>
      <w:r w:rsidR="00D53E5C">
        <w:t>in proximity to explosives. This report</w:t>
      </w:r>
      <w:r w:rsidR="00090E07">
        <w:t xml:space="preserve"> </w:t>
      </w:r>
      <w:r w:rsidR="00D53E5C">
        <w:t>ex</w:t>
      </w:r>
      <w:r w:rsidR="00657733">
        <w:t>plores</w:t>
      </w:r>
      <w:r w:rsidR="00D53E5C">
        <w:t xml:space="preserve"> each measurement system</w:t>
      </w:r>
      <w:r w:rsidR="00024DD9">
        <w:t>, discussing operational principles</w:t>
      </w:r>
      <w:r w:rsidR="00531A1A">
        <w:t xml:space="preserve">, practical limitations observed, and </w:t>
      </w:r>
      <w:r w:rsidR="00C6640B">
        <w:t>emerging</w:t>
      </w:r>
      <w:r w:rsidR="00531A1A">
        <w:t xml:space="preserve"> technologies that could</w:t>
      </w:r>
      <w:r w:rsidR="00C6640B">
        <w:t xml:space="preserve"> enhance future testing capabilities.</w:t>
      </w:r>
    </w:p>
    <w:p w14:paraId="2CA79212" w14:textId="77777777" w:rsidR="00BB2D75" w:rsidRDefault="00BB2D75" w:rsidP="00E7290E">
      <w:pPr>
        <w:pStyle w:val="Heading1"/>
      </w:pPr>
      <w:bookmarkStart w:id="2" w:name="_Toc219461932"/>
      <w:r>
        <w:lastRenderedPageBreak/>
        <w:t>Blast Overpressure Measurements</w:t>
      </w:r>
      <w:bookmarkEnd w:id="2"/>
    </w:p>
    <w:p w14:paraId="1C29057B" w14:textId="77777777" w:rsidR="002B7F1E" w:rsidRDefault="00EF10C7" w:rsidP="00525E48">
      <w:pPr>
        <w:pStyle w:val="Heading2"/>
        <w:numPr>
          <w:ilvl w:val="1"/>
          <w:numId w:val="22"/>
        </w:numPr>
      </w:pPr>
      <w:bookmarkStart w:id="3" w:name="_Toc219461933"/>
      <w:r>
        <w:t>Piezoelectric Pressure</w:t>
      </w:r>
      <w:r w:rsidR="002B7F1E">
        <w:t xml:space="preserve"> Gauge: Operating Principles</w:t>
      </w:r>
      <w:bookmarkEnd w:id="3"/>
    </w:p>
    <w:p w14:paraId="314D83B1" w14:textId="626B26D8" w:rsidR="0080093E" w:rsidRDefault="00531A1A" w:rsidP="002B7F1E">
      <w:r>
        <w:t xml:space="preserve"> </w:t>
      </w:r>
      <w:r w:rsidR="00586813">
        <w:t xml:space="preserve">Piezoelectric pressure gauges represent the industry standard for blast overpressure measurement due to their rapid response </w:t>
      </w:r>
      <w:r w:rsidR="002834A5">
        <w:t xml:space="preserve">time </w:t>
      </w:r>
      <w:r w:rsidR="00BF15F9">
        <w:t xml:space="preserve">and ability to measure </w:t>
      </w:r>
      <w:r w:rsidR="00E766DF">
        <w:t>large pressure ranges</w:t>
      </w:r>
      <w:r w:rsidR="00A31919">
        <w:t xml:space="preserve">. These transducers </w:t>
      </w:r>
      <w:r w:rsidR="00E766DF">
        <w:t>utilise</w:t>
      </w:r>
      <w:r w:rsidR="00A31919">
        <w:t xml:space="preserve"> the piezoelectric </w:t>
      </w:r>
      <w:r w:rsidR="006F6903">
        <w:t>effect</w:t>
      </w:r>
      <w:r w:rsidR="005623A0">
        <w:t>,</w:t>
      </w:r>
      <w:r w:rsidR="00A31919">
        <w:t xml:space="preserve"> </w:t>
      </w:r>
      <w:r w:rsidR="00C91FA9">
        <w:t xml:space="preserve">whereby certain crystalline materials generate an electrical charge that is proportional to the mechanical stress applied to </w:t>
      </w:r>
      <w:r w:rsidR="005623A0">
        <w:t>them</w:t>
      </w:r>
      <w:r w:rsidR="00C91FA9">
        <w:t xml:space="preserve">. </w:t>
      </w:r>
      <w:r w:rsidR="006F6903">
        <w:t>So, when a blast wave impinges upon a piezoelectric diaphragm</w:t>
      </w:r>
      <w:r w:rsidR="00417B0D">
        <w:t>, the resulting compressi</w:t>
      </w:r>
      <w:r w:rsidR="009762A5">
        <w:t>o</w:t>
      </w:r>
      <w:r w:rsidR="00417B0D">
        <w:t>n generates a voltage signal directly proportional to the</w:t>
      </w:r>
      <w:r w:rsidR="009762A5">
        <w:t xml:space="preserve"> pressur</w:t>
      </w:r>
      <w:r w:rsidR="0093244B">
        <w:t>e applied.</w:t>
      </w:r>
      <w:sdt>
        <w:sdtPr>
          <w:id w:val="-1553917690"/>
          <w:citation/>
        </w:sdtPr>
        <w:sdtContent>
          <w:r w:rsidR="00321ED9">
            <w:fldChar w:fldCharType="begin"/>
          </w:r>
          <w:r w:rsidR="00321ED9">
            <w:rPr>
              <w:lang w:val="en-GB"/>
            </w:rPr>
            <w:instrText xml:space="preserve"> CITATION Pre26 \l 2057 </w:instrText>
          </w:r>
          <w:r w:rsidR="00321ED9">
            <w:fldChar w:fldCharType="separate"/>
          </w:r>
          <w:r w:rsidR="002E726E">
            <w:rPr>
              <w:noProof/>
              <w:lang w:val="en-GB"/>
            </w:rPr>
            <w:t xml:space="preserve"> </w:t>
          </w:r>
          <w:r w:rsidR="002E726E" w:rsidRPr="002E726E">
            <w:rPr>
              <w:noProof/>
              <w:lang w:val="en-GB"/>
            </w:rPr>
            <w:t>[2]</w:t>
          </w:r>
          <w:r w:rsidR="00321ED9">
            <w:fldChar w:fldCharType="end"/>
          </w:r>
        </w:sdtContent>
      </w:sdt>
      <w:r w:rsidR="003260EB">
        <w:t xml:space="preserve"> </w:t>
      </w:r>
      <w:r w:rsidR="00DB7DA1">
        <w:t xml:space="preserve">This is </w:t>
      </w:r>
      <w:r w:rsidR="004655D7">
        <w:t>illustrated in</w:t>
      </w:r>
      <w:r w:rsidR="00DB7DA1">
        <w:t xml:space="preserve"> the diagram s</w:t>
      </w:r>
      <w:r w:rsidR="004655D7">
        <w:t>hown</w:t>
      </w:r>
      <w:r w:rsidR="00DB7DA1">
        <w:t xml:space="preserve"> in Figure 1</w:t>
      </w:r>
      <w:r w:rsidR="0080093E">
        <w:t>.</w:t>
      </w:r>
    </w:p>
    <w:p w14:paraId="4D31A43C" w14:textId="77777777" w:rsidR="00DB7DA1" w:rsidRDefault="003260EB" w:rsidP="00DB7DA1">
      <w:pPr>
        <w:keepNext/>
        <w:jc w:val="center"/>
      </w:pPr>
      <w:r w:rsidRPr="003260EB">
        <w:rPr>
          <w:noProof/>
        </w:rPr>
        <w:drawing>
          <wp:inline distT="0" distB="0" distL="0" distR="0" wp14:anchorId="79712914" wp14:editId="4F1172D0">
            <wp:extent cx="3590925" cy="3607983"/>
            <wp:effectExtent l="0" t="0" r="0" b="0"/>
            <wp:docPr id="416466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466821" name=""/>
                    <pic:cNvPicPr/>
                  </pic:nvPicPr>
                  <pic:blipFill>
                    <a:blip r:embed="rId9"/>
                    <a:stretch>
                      <a:fillRect/>
                    </a:stretch>
                  </pic:blipFill>
                  <pic:spPr>
                    <a:xfrm>
                      <a:off x="0" y="0"/>
                      <a:ext cx="3595813" cy="3612894"/>
                    </a:xfrm>
                    <a:prstGeom prst="rect">
                      <a:avLst/>
                    </a:prstGeom>
                  </pic:spPr>
                </pic:pic>
              </a:graphicData>
            </a:graphic>
          </wp:inline>
        </w:drawing>
      </w:r>
    </w:p>
    <w:p w14:paraId="6299EF09" w14:textId="17AE7323" w:rsidR="003260EB" w:rsidRDefault="00DB7DA1" w:rsidP="00DB7DA1">
      <w:pPr>
        <w:pStyle w:val="Caption"/>
        <w:jc w:val="center"/>
      </w:pPr>
      <w:bookmarkStart w:id="4" w:name="_Toc219461819"/>
      <w:r>
        <w:t xml:space="preserve">Figure </w:t>
      </w:r>
      <w:r w:rsidR="005840E3">
        <w:fldChar w:fldCharType="begin"/>
      </w:r>
      <w:r w:rsidR="005840E3">
        <w:instrText xml:space="preserve"> SEQ Figure \* ARABIC </w:instrText>
      </w:r>
      <w:r w:rsidR="005840E3">
        <w:fldChar w:fldCharType="separate"/>
      </w:r>
      <w:r w:rsidR="005840E3">
        <w:rPr>
          <w:noProof/>
        </w:rPr>
        <w:t>1</w:t>
      </w:r>
      <w:r w:rsidR="005840E3">
        <w:rPr>
          <w:noProof/>
        </w:rPr>
        <w:fldChar w:fldCharType="end"/>
      </w:r>
      <w:r>
        <w:t xml:space="preserve"> - Piezoelectric Effect Diagram</w:t>
      </w:r>
      <w:sdt>
        <w:sdtPr>
          <w:id w:val="-488643418"/>
          <w:citation/>
        </w:sdtPr>
        <w:sdtContent>
          <w:r w:rsidR="00321ED9">
            <w:fldChar w:fldCharType="begin"/>
          </w:r>
          <w:r w:rsidR="00321ED9">
            <w:rPr>
              <w:lang w:val="en-GB"/>
            </w:rPr>
            <w:instrText xml:space="preserve"> CITATION Pre26 \l 2057 </w:instrText>
          </w:r>
          <w:r w:rsidR="00321ED9">
            <w:fldChar w:fldCharType="separate"/>
          </w:r>
          <w:r w:rsidR="002E726E">
            <w:rPr>
              <w:noProof/>
              <w:lang w:val="en-GB"/>
            </w:rPr>
            <w:t xml:space="preserve"> </w:t>
          </w:r>
          <w:r w:rsidR="002E726E" w:rsidRPr="002E726E">
            <w:rPr>
              <w:noProof/>
              <w:lang w:val="en-GB"/>
            </w:rPr>
            <w:t>[2]</w:t>
          </w:r>
          <w:r w:rsidR="00321ED9">
            <w:fldChar w:fldCharType="end"/>
          </w:r>
        </w:sdtContent>
      </w:sdt>
      <w:bookmarkEnd w:id="4"/>
    </w:p>
    <w:p w14:paraId="37A5ADCA" w14:textId="7F18EE35" w:rsidR="00C51828" w:rsidRDefault="003B6573" w:rsidP="00DB7DA1">
      <w:r>
        <w:t xml:space="preserve">The gauges </w:t>
      </w:r>
      <w:r w:rsidR="007A0FC2">
        <w:t xml:space="preserve">used for the trial at COTEC were positioned at 1, 2, and 3 metres standoff distances </w:t>
      </w:r>
      <w:r w:rsidR="00954045">
        <w:t xml:space="preserve">from the detonation point </w:t>
      </w:r>
      <w:r w:rsidR="00D133AC">
        <w:t xml:space="preserve">and slightly staggered to prevent </w:t>
      </w:r>
      <w:r w:rsidR="00D133AC">
        <w:lastRenderedPageBreak/>
        <w:t>blast wave interference</w:t>
      </w:r>
      <w:r w:rsidR="00804ECC">
        <w:t xml:space="preserve">. </w:t>
      </w:r>
      <w:r w:rsidR="003E7CCA">
        <w:t xml:space="preserve">This configuration </w:t>
      </w:r>
      <w:r w:rsidR="007C50C6">
        <w:t xml:space="preserve">allowed for </w:t>
      </w:r>
      <w:r w:rsidR="00AF5E98">
        <w:t xml:space="preserve">the </w:t>
      </w:r>
      <w:r w:rsidR="007C50C6">
        <w:t>measurement of both the incident overpressure and reflected overpressure</w:t>
      </w:r>
      <w:r w:rsidR="009041FA">
        <w:t xml:space="preserve"> from the explosion</w:t>
      </w:r>
      <w:r w:rsidR="00E67F6F">
        <w:t xml:space="preserve">, for which the relationship between them is governed by the </w:t>
      </w:r>
      <w:r w:rsidR="00BC3537">
        <w:t>K</w:t>
      </w:r>
      <w:r w:rsidR="00FC3D50">
        <w:t>ingery-Bulmash equations</w:t>
      </w:r>
      <w:r w:rsidR="00B64470">
        <w:t xml:space="preserve">. These equations </w:t>
      </w:r>
      <w:r w:rsidR="00C55DAA">
        <w:t>express incident and reflected overpressures as a function of scaled distance</w:t>
      </w:r>
      <w:r w:rsidR="00D67C78">
        <w:t xml:space="preserve"> and are widely accepted as authoritative engineering predictions for determining </w:t>
      </w:r>
      <w:r w:rsidR="009041FA">
        <w:t>pressures and loads on objects</w:t>
      </w:r>
      <w:r w:rsidR="00E42A8A">
        <w:t xml:space="preserve"> from </w:t>
      </w:r>
      <w:r w:rsidR="00E34C51">
        <w:t>blast waves</w:t>
      </w:r>
      <w:r w:rsidR="009041FA">
        <w:t>.</w:t>
      </w:r>
      <w:sdt>
        <w:sdtPr>
          <w:id w:val="1758559508"/>
          <w:citation/>
        </w:sdtPr>
        <w:sdtContent>
          <w:r w:rsidR="00017498">
            <w:fldChar w:fldCharType="begin"/>
          </w:r>
          <w:r w:rsidR="00017498">
            <w:rPr>
              <w:lang w:val="en-GB"/>
            </w:rPr>
            <w:instrText xml:space="preserve"> CITATION Jin15 \l 2057 </w:instrText>
          </w:r>
          <w:r w:rsidR="00017498">
            <w:fldChar w:fldCharType="separate"/>
          </w:r>
          <w:r w:rsidR="002E726E">
            <w:rPr>
              <w:noProof/>
              <w:lang w:val="en-GB"/>
            </w:rPr>
            <w:t xml:space="preserve"> </w:t>
          </w:r>
          <w:r w:rsidR="002E726E" w:rsidRPr="002E726E">
            <w:rPr>
              <w:noProof/>
              <w:lang w:val="en-GB"/>
            </w:rPr>
            <w:t>[3]</w:t>
          </w:r>
          <w:r w:rsidR="00017498">
            <w:fldChar w:fldCharType="end"/>
          </w:r>
        </w:sdtContent>
      </w:sdt>
    </w:p>
    <w:p w14:paraId="5B1F4325" w14:textId="61C00A42" w:rsidR="00C51828" w:rsidRDefault="00AC606D" w:rsidP="00491B5E">
      <w:pPr>
        <w:pStyle w:val="Heading2"/>
        <w:numPr>
          <w:ilvl w:val="1"/>
          <w:numId w:val="22"/>
        </w:numPr>
      </w:pPr>
      <w:bookmarkStart w:id="5" w:name="_Toc219461934"/>
      <w:r>
        <w:t>System Limitations</w:t>
      </w:r>
      <w:bookmarkEnd w:id="5"/>
    </w:p>
    <w:p w14:paraId="7BA181F4" w14:textId="73158076" w:rsidR="007F556B" w:rsidRDefault="00C53162" w:rsidP="00491B5E">
      <w:r>
        <w:t>Th</w:t>
      </w:r>
      <w:r w:rsidR="00107E5F">
        <w:t>is</w:t>
      </w:r>
      <w:r>
        <w:t xml:space="preserve"> trial encountered</w:t>
      </w:r>
      <w:r w:rsidR="00BC54CB">
        <w:t xml:space="preserve"> </w:t>
      </w:r>
      <w:r w:rsidR="00FD5A1F">
        <w:t>great</w:t>
      </w:r>
      <w:r>
        <w:t xml:space="preserve"> challenges with gauge </w:t>
      </w:r>
      <w:r w:rsidR="00060F1B">
        <w:t>durability</w:t>
      </w:r>
      <w:r w:rsidR="00107E5F">
        <w:t xml:space="preserve"> and data quality governed by the </w:t>
      </w:r>
      <w:r w:rsidR="005F49F8">
        <w:t>equipment used and orientation. Gauge 1, which was positioned closest to the detonation at 1 metre standoff, sustained a direct fragment strike</w:t>
      </w:r>
      <w:r w:rsidR="00404F48">
        <w:t>,</w:t>
      </w:r>
      <w:r w:rsidR="005F49F8">
        <w:t xml:space="preserve"> </w:t>
      </w:r>
      <w:r w:rsidR="0088701F">
        <w:t xml:space="preserve">rendering its data unusable and disabling the gauge for future use. </w:t>
      </w:r>
      <w:r w:rsidR="00EB452D">
        <w:t xml:space="preserve">This represents a fundamental </w:t>
      </w:r>
      <w:r w:rsidR="00404F48">
        <w:t>trade-off</w:t>
      </w:r>
      <w:r w:rsidR="00EB452D">
        <w:t xml:space="preserve"> in blast measurement</w:t>
      </w:r>
      <w:r w:rsidR="009C34B9">
        <w:t>,</w:t>
      </w:r>
      <w:r w:rsidR="00EB452D">
        <w:t xml:space="preserve"> as </w:t>
      </w:r>
      <w:r w:rsidR="009C34B9">
        <w:t xml:space="preserve">the shorter the distance to the </w:t>
      </w:r>
      <w:r w:rsidR="000D1BF8">
        <w:t>detonation source</w:t>
      </w:r>
      <w:r w:rsidR="009C34B9">
        <w:t xml:space="preserve"> </w:t>
      </w:r>
      <w:r w:rsidR="00BA010B">
        <w:t>provides higher</w:t>
      </w:r>
      <w:r w:rsidR="00404F48">
        <w:t xml:space="preserve"> </w:t>
      </w:r>
      <w:r w:rsidR="00BA010B">
        <w:t xml:space="preserve">overpressures and clearer </w:t>
      </w:r>
      <w:r w:rsidR="00C324E6">
        <w:t>signal-to-noise</w:t>
      </w:r>
      <w:r w:rsidR="00BA010B">
        <w:t xml:space="preserve"> ratios, but increases the vulnerability to fragmentation damage</w:t>
      </w:r>
      <w:r w:rsidR="00FE4630">
        <w:t xml:space="preserve">. </w:t>
      </w:r>
      <w:r w:rsidR="009B27C5">
        <w:t>Whilst the use of I-beam protective covers and sandbags provided protection to connecting cabl</w:t>
      </w:r>
      <w:r w:rsidR="00216626">
        <w:t>es, the gauge was isolated with no protective measures from high velocity fragments t</w:t>
      </w:r>
      <w:r w:rsidR="00F302FD">
        <w:t>aken</w:t>
      </w:r>
      <w:r w:rsidR="007F556B">
        <w:t xml:space="preserve">, </w:t>
      </w:r>
      <w:r w:rsidR="00A47798">
        <w:t xml:space="preserve">as </w:t>
      </w:r>
      <w:r w:rsidR="007F556B">
        <w:t>shown by a photograph of the trial arena set up in Figure 2.</w:t>
      </w:r>
    </w:p>
    <w:p w14:paraId="7A8EBC81" w14:textId="77777777" w:rsidR="007F556B" w:rsidRDefault="007F556B" w:rsidP="007F556B">
      <w:pPr>
        <w:keepNext/>
        <w:jc w:val="center"/>
      </w:pPr>
      <w:r w:rsidRPr="00BA4672">
        <w:rPr>
          <w:noProof/>
          <w:lang w:val="en-GB"/>
        </w:rPr>
        <w:lastRenderedPageBreak/>
        <w:drawing>
          <wp:inline distT="0" distB="0" distL="0" distR="0" wp14:anchorId="638EB55B" wp14:editId="570C69AA">
            <wp:extent cx="3347477" cy="4277920"/>
            <wp:effectExtent l="0" t="7937" r="0" b="0"/>
            <wp:docPr id="1922335884" name="Picture 2" descr="A structure with a tower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335884" name="Picture 2" descr="A structure with a tower in the background&#10;&#10;AI-generated content may be incorrect."/>
                    <pic:cNvPicPr>
                      <a:picLocks noChangeAspect="1" noChangeArrowheads="1"/>
                    </pic:cNvPicPr>
                  </pic:nvPicPr>
                  <pic:blipFill rotWithShape="1">
                    <a:blip r:embed="rId10">
                      <a:extLst>
                        <a:ext uri="{28A0092B-C50C-407E-A947-70E740481C1C}">
                          <a14:useLocalDpi xmlns:a14="http://schemas.microsoft.com/office/drawing/2010/main" val="0"/>
                        </a:ext>
                      </a:extLst>
                    </a:blip>
                    <a:srcRect l="5471" r="35841"/>
                    <a:stretch/>
                  </pic:blipFill>
                  <pic:spPr bwMode="auto">
                    <a:xfrm rot="5400000">
                      <a:off x="0" y="0"/>
                      <a:ext cx="3352544" cy="4284395"/>
                    </a:xfrm>
                    <a:prstGeom prst="rect">
                      <a:avLst/>
                    </a:prstGeom>
                    <a:noFill/>
                    <a:ln>
                      <a:noFill/>
                    </a:ln>
                    <a:extLst>
                      <a:ext uri="{53640926-AAD7-44D8-BBD7-CCE9431645EC}">
                        <a14:shadowObscured xmlns:a14="http://schemas.microsoft.com/office/drawing/2010/main"/>
                      </a:ext>
                    </a:extLst>
                  </pic:spPr>
                </pic:pic>
              </a:graphicData>
            </a:graphic>
          </wp:inline>
        </w:drawing>
      </w:r>
    </w:p>
    <w:p w14:paraId="61805C08" w14:textId="77B69DA1" w:rsidR="007F556B" w:rsidRPr="007F556B" w:rsidRDefault="007F556B" w:rsidP="007F556B">
      <w:pPr>
        <w:pStyle w:val="Caption"/>
        <w:jc w:val="center"/>
      </w:pPr>
      <w:bookmarkStart w:id="6" w:name="_Toc219461820"/>
      <w:r>
        <w:t xml:space="preserve">Figure </w:t>
      </w:r>
      <w:r w:rsidR="005840E3">
        <w:fldChar w:fldCharType="begin"/>
      </w:r>
      <w:r w:rsidR="005840E3">
        <w:instrText xml:space="preserve"> SEQ Figure \* ARABIC </w:instrText>
      </w:r>
      <w:r w:rsidR="005840E3">
        <w:fldChar w:fldCharType="separate"/>
      </w:r>
      <w:r w:rsidR="005840E3">
        <w:rPr>
          <w:noProof/>
        </w:rPr>
        <w:t>2</w:t>
      </w:r>
      <w:r w:rsidR="005840E3">
        <w:rPr>
          <w:noProof/>
        </w:rPr>
        <w:fldChar w:fldCharType="end"/>
      </w:r>
      <w:r>
        <w:t xml:space="preserve"> - Trial Arena Setup</w:t>
      </w:r>
      <w:bookmarkEnd w:id="6"/>
    </w:p>
    <w:p w14:paraId="0453A2AF" w14:textId="3783BF93" w:rsidR="00F302FD" w:rsidRDefault="008C2662" w:rsidP="00491B5E">
      <w:r>
        <w:t>Gauge 2</w:t>
      </w:r>
      <w:r w:rsidR="00C41E4F">
        <w:t xml:space="preserve">, at 2 metre standoff, provided the most reliable data, recording peak incident overpressure of </w:t>
      </w:r>
      <w:r w:rsidR="00331F30">
        <w:t>approximately 110</w:t>
      </w:r>
      <w:r w:rsidR="00216D98">
        <w:t xml:space="preserve"> </w:t>
      </w:r>
      <w:r w:rsidR="00331F30">
        <w:t>kPa and reflected overpressure of 450</w:t>
      </w:r>
      <w:r w:rsidR="00216D98">
        <w:t xml:space="preserve"> </w:t>
      </w:r>
      <w:r w:rsidR="00134589">
        <w:t xml:space="preserve">kPa. These values demonstrated reasonable agreement with </w:t>
      </w:r>
      <w:r w:rsidR="00216D98">
        <w:t>the Kingery-Bulmash predictions of 122.7 kPa and 356.3 kPa respectively</w:t>
      </w:r>
      <w:r w:rsidR="0023563C">
        <w:t xml:space="preserve">, representing </w:t>
      </w:r>
      <w:r w:rsidR="00CD420D">
        <w:t xml:space="preserve">a 10.4% error for incident pressure and 26.3% error for reflected pressure. </w:t>
      </w:r>
      <w:r w:rsidR="0079350C">
        <w:t>These</w:t>
      </w:r>
      <w:r w:rsidR="006E720E">
        <w:t xml:space="preserve"> discrepancies warrant attention, as </w:t>
      </w:r>
      <w:r w:rsidR="00404F48">
        <w:t>they</w:t>
      </w:r>
      <w:r w:rsidR="006E720E">
        <w:t xml:space="preserve"> </w:t>
      </w:r>
      <w:r w:rsidR="009D3BCC">
        <w:t xml:space="preserve">could indicate issues with </w:t>
      </w:r>
      <w:r w:rsidR="002505D8">
        <w:t>the gauge mounting orientation,</w:t>
      </w:r>
      <w:r w:rsidR="004E27C5">
        <w:t xml:space="preserve"> error in the gauge</w:t>
      </w:r>
      <w:r w:rsidR="00C6573F">
        <w:t xml:space="preserve"> itself</w:t>
      </w:r>
      <w:r w:rsidR="00707051">
        <w:t xml:space="preserve">, or </w:t>
      </w:r>
      <w:r w:rsidR="0079350C">
        <w:t xml:space="preserve">issues with the trial </w:t>
      </w:r>
      <w:r w:rsidR="00966D51">
        <w:t>setup</w:t>
      </w:r>
      <w:r w:rsidR="0079350C">
        <w:t>.</w:t>
      </w:r>
    </w:p>
    <w:p w14:paraId="1148F9BA" w14:textId="38CDAE7B" w:rsidR="00C55F60" w:rsidRDefault="00966D51" w:rsidP="00491B5E">
      <w:r>
        <w:t>Gauge 3 also exhibited problematic behaviour, with measured values of 35 kPa incident and 45 kPa reflected pressure</w:t>
      </w:r>
      <w:r w:rsidR="003D3108">
        <w:t>, significantly lower than predicted values of 54.8 kPa and 132.8 kPa. As noted in</w:t>
      </w:r>
      <w:r w:rsidR="00721971">
        <w:t xml:space="preserve"> Appendix </w:t>
      </w:r>
      <w:r w:rsidR="002A3BA4">
        <w:t>A,</w:t>
      </w:r>
      <w:r w:rsidR="003D3108">
        <w:t xml:space="preserve"> due to the appearance of the pressure curve</w:t>
      </w:r>
      <w:r w:rsidR="00C33EE0">
        <w:t>,</w:t>
      </w:r>
      <w:r w:rsidR="003D3108">
        <w:t xml:space="preserve"> technical faults were suspected. This could suggest electromagnetic interference, inadequate calibration or orientation, signal cable damage, or issues with data acquisition triggering. </w:t>
      </w:r>
      <w:r w:rsidR="00C55F60">
        <w:t xml:space="preserve">For a blast wave emanating from a detonation, it would typically be expected to exhibit a Friedlander waveform with an instantaneous rise to peak overpressure followed by </w:t>
      </w:r>
      <w:r w:rsidR="00C55F60">
        <w:lastRenderedPageBreak/>
        <w:t>exponential decay and a negative phase</w:t>
      </w:r>
      <w:r w:rsidR="007F556B">
        <w:t>, as shown in Figure 3</w:t>
      </w:r>
      <w:r w:rsidR="00C55F60">
        <w:t>. Deviation from this profile indicates measurement error rather than blast wave behaviour.</w:t>
      </w:r>
      <w:sdt>
        <w:sdtPr>
          <w:id w:val="-927117593"/>
          <w:citation/>
        </w:sdtPr>
        <w:sdtContent>
          <w:r w:rsidR="003B2930">
            <w:fldChar w:fldCharType="begin"/>
          </w:r>
          <w:r w:rsidR="003B2930">
            <w:rPr>
              <w:lang w:val="en-GB"/>
            </w:rPr>
            <w:instrText xml:space="preserve"> CITATION Kon20 \l 2057 </w:instrText>
          </w:r>
          <w:r w:rsidR="003B2930">
            <w:fldChar w:fldCharType="separate"/>
          </w:r>
          <w:r w:rsidR="002E726E">
            <w:rPr>
              <w:noProof/>
              <w:lang w:val="en-GB"/>
            </w:rPr>
            <w:t xml:space="preserve"> </w:t>
          </w:r>
          <w:r w:rsidR="002E726E" w:rsidRPr="002E726E">
            <w:rPr>
              <w:noProof/>
              <w:lang w:val="en-GB"/>
            </w:rPr>
            <w:t>[4]</w:t>
          </w:r>
          <w:r w:rsidR="003B2930">
            <w:fldChar w:fldCharType="end"/>
          </w:r>
        </w:sdtContent>
      </w:sdt>
    </w:p>
    <w:p w14:paraId="6D052D22" w14:textId="77777777" w:rsidR="007F556B" w:rsidRDefault="007F556B" w:rsidP="007F556B">
      <w:pPr>
        <w:keepNext/>
        <w:jc w:val="center"/>
      </w:pPr>
      <w:r>
        <w:rPr>
          <w:noProof/>
        </w:rPr>
        <w:drawing>
          <wp:inline distT="0" distB="0" distL="0" distR="0" wp14:anchorId="2EF7376F" wp14:editId="774BF020">
            <wp:extent cx="3514948" cy="3514948"/>
            <wp:effectExtent l="0" t="0" r="9525" b="9525"/>
            <wp:docPr id="1501740282" name="Picture 1" descr="The Friedlander–Heaviside series for describing pressure-time history of  reflected blast wa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riedlander–Heaviside series for describing pressure-time history of  reflected blast wav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17971" cy="3517971"/>
                    </a:xfrm>
                    <a:prstGeom prst="rect">
                      <a:avLst/>
                    </a:prstGeom>
                    <a:noFill/>
                    <a:ln>
                      <a:noFill/>
                    </a:ln>
                  </pic:spPr>
                </pic:pic>
              </a:graphicData>
            </a:graphic>
          </wp:inline>
        </w:drawing>
      </w:r>
    </w:p>
    <w:p w14:paraId="05AF09F0" w14:textId="24393FEA" w:rsidR="007F556B" w:rsidRDefault="007F556B" w:rsidP="007F556B">
      <w:pPr>
        <w:pStyle w:val="Caption"/>
        <w:jc w:val="center"/>
      </w:pPr>
      <w:bookmarkStart w:id="7" w:name="_Toc219461821"/>
      <w:r>
        <w:t xml:space="preserve">Figure </w:t>
      </w:r>
      <w:r w:rsidR="005840E3">
        <w:fldChar w:fldCharType="begin"/>
      </w:r>
      <w:r w:rsidR="005840E3">
        <w:instrText xml:space="preserve"> SEQ Figure \* ARABIC </w:instrText>
      </w:r>
      <w:r w:rsidR="005840E3">
        <w:fldChar w:fldCharType="separate"/>
      </w:r>
      <w:r w:rsidR="005840E3">
        <w:rPr>
          <w:noProof/>
        </w:rPr>
        <w:t>3</w:t>
      </w:r>
      <w:r w:rsidR="005840E3">
        <w:rPr>
          <w:noProof/>
        </w:rPr>
        <w:fldChar w:fldCharType="end"/>
      </w:r>
      <w:r>
        <w:t xml:space="preserve"> - Friedlander Pressure Curve</w:t>
      </w:r>
      <w:bookmarkEnd w:id="7"/>
    </w:p>
    <w:p w14:paraId="57E678F6" w14:textId="193544B1" w:rsidR="00C55F60" w:rsidRDefault="00C55F60" w:rsidP="00C55F60">
      <w:pPr>
        <w:pStyle w:val="Heading2"/>
        <w:numPr>
          <w:ilvl w:val="1"/>
          <w:numId w:val="22"/>
        </w:numPr>
      </w:pPr>
      <w:bookmarkStart w:id="8" w:name="_Toc219461935"/>
      <w:r>
        <w:t>Improvements and Alternate Solutions</w:t>
      </w:r>
      <w:bookmarkEnd w:id="8"/>
    </w:p>
    <w:p w14:paraId="390103BD" w14:textId="32810D9D" w:rsidR="00A254DB" w:rsidRDefault="00123C33" w:rsidP="00C55F60">
      <w:r>
        <w:t xml:space="preserve">There are multiple ways of making the current trial </w:t>
      </w:r>
      <w:r w:rsidR="00404F48">
        <w:t>setup</w:t>
      </w:r>
      <w:r>
        <w:t xml:space="preserve"> more effective and robust, and there are also alternate technologies that could be used to improve the data captured from this detonation event. A barrier</w:t>
      </w:r>
      <w:r w:rsidR="005B05D2">
        <w:t xml:space="preserve"> protection</w:t>
      </w:r>
      <w:r>
        <w:t xml:space="preserve"> system for the gauges could have been deployed, diverting high velocity fragments whilst permitting unobstructed blast wave propagation. This could be further optimised by using dynamic modelling to determine the best barrier geometry that offers protection and also doesn’t impinge on the blast wave.</w:t>
      </w:r>
      <w:r w:rsidR="00247739">
        <w:t xml:space="preserve"> Multiple gauge redundancy at each measurement location would also significantly improve data reliability. Three gauges could be deployed at each standoff distance</w:t>
      </w:r>
      <w:r w:rsidR="00502019">
        <w:t>,</w:t>
      </w:r>
      <w:r w:rsidR="00247739">
        <w:t xml:space="preserve"> allowing </w:t>
      </w:r>
      <w:r w:rsidR="00923FD2">
        <w:t>detection of outlier data</w:t>
      </w:r>
      <w:r w:rsidR="00247739">
        <w:t xml:space="preserve"> and statistical averaging, whilst maintaining measurement capability in the case of a fragment strike.</w:t>
      </w:r>
    </w:p>
    <w:p w14:paraId="25DB11F9" w14:textId="720ABA59" w:rsidR="00C55F60" w:rsidRDefault="00247739" w:rsidP="00C55F60">
      <w:r>
        <w:lastRenderedPageBreak/>
        <w:t>The gauges were also mounted on rigid metal stands, which can introduce noise into the system through ringing caused by vibrations from the blast wave. A vibration</w:t>
      </w:r>
      <w:r w:rsidR="00691FE3">
        <w:t>-</w:t>
      </w:r>
      <w:r>
        <w:t>dampening material</w:t>
      </w:r>
      <w:r w:rsidR="00C11CAE">
        <w:t xml:space="preserve">, like rubber, could be placed under each stand base to absorb explosive energy, reducing ringing. </w:t>
      </w:r>
      <w:r w:rsidR="00A254DB">
        <w:t>From the trial arena shown in Figure 2, it can be seen that the ground is not completely flat and level. When setting the gauges up</w:t>
      </w:r>
      <w:r w:rsidR="008307F7">
        <w:t>,</w:t>
      </w:r>
      <w:r w:rsidR="00A254DB">
        <w:t xml:space="preserve"> they were measured to a height of 50cm from the bottom of the stand, meaning that the centre of each gauge was at slightly different heights, rendering the shock wave exposure experienced by each gauge slightly different, reducing data consistency. A flat, level surface made of a vibration</w:t>
      </w:r>
      <w:r w:rsidR="00691FE3">
        <w:t>-</w:t>
      </w:r>
      <w:r w:rsidR="00A254DB">
        <w:t>dampening material would solve this, improving data accuracy and consistency.</w:t>
      </w:r>
    </w:p>
    <w:p w14:paraId="63C99940" w14:textId="7E72E783" w:rsidR="00621D4E" w:rsidRDefault="00A254DB" w:rsidP="00C55F60">
      <w:r>
        <w:t>A fibre optic pressure sensor could have been used instead of the piezoelectric, offering several advantages in an explosive trial environment.</w:t>
      </w:r>
      <w:r w:rsidR="003B6CE4">
        <w:t xml:space="preserve"> Electromagnetic immunity is one </w:t>
      </w:r>
      <w:r w:rsidR="00691FE3">
        <w:t xml:space="preserve">of </w:t>
      </w:r>
      <w:r w:rsidR="003B6CE4">
        <w:t>these</w:t>
      </w:r>
      <w:r w:rsidR="00691FE3">
        <w:t>,</w:t>
      </w:r>
      <w:r w:rsidR="003B6CE4">
        <w:t xml:space="preserve"> as explosions often involve strong electromagnetic pulses</w:t>
      </w:r>
      <w:r w:rsidR="00B07445">
        <w:t xml:space="preserve"> (EMP)</w:t>
      </w:r>
      <w:r w:rsidR="003B6CE4">
        <w:t xml:space="preserve">. They are also more shock and </w:t>
      </w:r>
      <w:r w:rsidR="00691FE3">
        <w:t>vibration-resistant</w:t>
      </w:r>
      <w:r w:rsidR="003B6CE4">
        <w:t xml:space="preserve"> than the piezoelectric counterpart, as the piezoelectric crystals can be damaged by mechanical shock. Optical signals can also travel long distances without signal degradation</w:t>
      </w:r>
      <w:r w:rsidR="00691FE3">
        <w:t>,</w:t>
      </w:r>
      <w:r w:rsidR="003B6CE4">
        <w:t xml:space="preserve"> as opposed to piezoelectric gauges that require robust cabling that can suffer signal loss over distance.</w:t>
      </w:r>
      <w:sdt>
        <w:sdtPr>
          <w:id w:val="694809494"/>
          <w:citation/>
        </w:sdtPr>
        <w:sdtContent>
          <w:r w:rsidR="004C2D59">
            <w:fldChar w:fldCharType="begin"/>
          </w:r>
          <w:r w:rsidR="004C2D59">
            <w:rPr>
              <w:lang w:val="en-GB"/>
            </w:rPr>
            <w:instrText xml:space="preserve"> CITATION Opt26 \l 2057 </w:instrText>
          </w:r>
          <w:r w:rsidR="004C2D59">
            <w:fldChar w:fldCharType="separate"/>
          </w:r>
          <w:r w:rsidR="002E726E">
            <w:rPr>
              <w:noProof/>
              <w:lang w:val="en-GB"/>
            </w:rPr>
            <w:t xml:space="preserve"> </w:t>
          </w:r>
          <w:r w:rsidR="002E726E" w:rsidRPr="002E726E">
            <w:rPr>
              <w:noProof/>
              <w:lang w:val="en-GB"/>
            </w:rPr>
            <w:t>[5]</w:t>
          </w:r>
          <w:r w:rsidR="004C2D59">
            <w:fldChar w:fldCharType="end"/>
          </w:r>
        </w:sdtContent>
      </w:sdt>
      <w:r w:rsidR="00454C75">
        <w:t xml:space="preserve"> </w:t>
      </w:r>
    </w:p>
    <w:p w14:paraId="3EC7687E" w14:textId="2DCBE8AD" w:rsidR="00454C75" w:rsidRDefault="00454C75" w:rsidP="00454C75">
      <w:pPr>
        <w:pStyle w:val="Heading1"/>
      </w:pPr>
      <w:bookmarkStart w:id="9" w:name="_Toc219461936"/>
      <w:r>
        <w:t>Fragment Velocity Detection Systems</w:t>
      </w:r>
      <w:bookmarkEnd w:id="9"/>
    </w:p>
    <w:p w14:paraId="4D816FF5" w14:textId="5C79A7B0" w:rsidR="00454C75" w:rsidRDefault="00454C75" w:rsidP="00454C75">
      <w:pPr>
        <w:pStyle w:val="Heading2"/>
        <w:numPr>
          <w:ilvl w:val="1"/>
          <w:numId w:val="22"/>
        </w:numPr>
      </w:pPr>
      <w:bookmarkStart w:id="10" w:name="_Toc219461937"/>
      <w:r>
        <w:t>Velocity foil Operating Principles</w:t>
      </w:r>
      <w:bookmarkEnd w:id="10"/>
    </w:p>
    <w:p w14:paraId="510B4851" w14:textId="49FF5FC4" w:rsidR="00454C75" w:rsidRDefault="00581385" w:rsidP="00454C75">
      <w:r>
        <w:t xml:space="preserve">Velocity foils </w:t>
      </w:r>
      <w:r w:rsidR="0007327E">
        <w:t>are a simple and</w:t>
      </w:r>
      <w:r>
        <w:t xml:space="preserve"> effective method for determining fragment velocities through time-of-flight measurements. When fragments perforate foils, an electrical state change is registered in the data logging system. In this trial, the fragment velocity was calculated from the time interval from the detonation until the fragment enters the foil and causes </w:t>
      </w:r>
      <w:r w:rsidR="00691FE3">
        <w:t xml:space="preserve">an </w:t>
      </w:r>
      <w:r>
        <w:t>electrical state change.</w:t>
      </w:r>
      <w:sdt>
        <w:sdtPr>
          <w:id w:val="-161008876"/>
          <w:citation/>
        </w:sdtPr>
        <w:sdtContent>
          <w:r w:rsidR="004E032A">
            <w:fldChar w:fldCharType="begin"/>
          </w:r>
          <w:r w:rsidR="004E032A">
            <w:rPr>
              <w:lang w:val="en-GB"/>
            </w:rPr>
            <w:instrText xml:space="preserve"> CITATION Zhi18 \l 2057 </w:instrText>
          </w:r>
          <w:r w:rsidR="004E032A">
            <w:fldChar w:fldCharType="separate"/>
          </w:r>
          <w:r w:rsidR="002E726E">
            <w:rPr>
              <w:noProof/>
              <w:lang w:val="en-GB"/>
            </w:rPr>
            <w:t xml:space="preserve"> </w:t>
          </w:r>
          <w:r w:rsidR="002E726E" w:rsidRPr="002E726E">
            <w:rPr>
              <w:noProof/>
              <w:lang w:val="en-GB"/>
            </w:rPr>
            <w:t>[6]</w:t>
          </w:r>
          <w:r w:rsidR="004E032A">
            <w:fldChar w:fldCharType="end"/>
          </w:r>
        </w:sdtContent>
      </w:sdt>
      <w:r>
        <w:t xml:space="preserve"> The setup at COTEC comprised</w:t>
      </w:r>
      <w:r w:rsidR="008107B1">
        <w:t xml:space="preserve"> of</w:t>
      </w:r>
      <w:r>
        <w:t xml:space="preserve"> twelve foils in four vertical columns of three foils mounted on strawboard, creating a grid spanning the </w:t>
      </w:r>
      <w:r w:rsidR="004E5BE3">
        <w:t>90-degree</w:t>
      </w:r>
      <w:r>
        <w:t xml:space="preserve"> trial arena.  </w:t>
      </w:r>
      <w:r w:rsidR="004E5BE3">
        <w:t xml:space="preserve">The </w:t>
      </w:r>
      <w:r w:rsidR="004E5BE3">
        <w:lastRenderedPageBreak/>
        <w:t>foil configuration used provides good spatial coverage but may miss fragments travelling at a steep upwards or downwards trajectory.</w:t>
      </w:r>
    </w:p>
    <w:p w14:paraId="11D703F8" w14:textId="2879BECE" w:rsidR="004E5BE3" w:rsidRDefault="004E5BE3" w:rsidP="004E5BE3">
      <w:pPr>
        <w:pStyle w:val="Heading2"/>
        <w:numPr>
          <w:ilvl w:val="1"/>
          <w:numId w:val="22"/>
        </w:numPr>
      </w:pPr>
      <w:bookmarkStart w:id="11" w:name="_Toc219461938"/>
      <w:r>
        <w:t>System Limitations</w:t>
      </w:r>
      <w:bookmarkEnd w:id="11"/>
    </w:p>
    <w:p w14:paraId="60299C0E" w14:textId="6E690D59" w:rsidR="004E5BE3" w:rsidRDefault="00C05808" w:rsidP="004E5BE3">
      <w:r>
        <w:t xml:space="preserve">Several </w:t>
      </w:r>
      <w:r w:rsidR="00890F8A">
        <w:t>important</w:t>
      </w:r>
      <w:r>
        <w:t xml:space="preserve"> limitations constrain</w:t>
      </w:r>
      <w:r w:rsidR="00AC606D">
        <w:t xml:space="preserve"> </w:t>
      </w:r>
      <w:r>
        <w:t xml:space="preserve">the </w:t>
      </w:r>
      <w:r w:rsidR="00AC606D">
        <w:t xml:space="preserve">velocity </w:t>
      </w:r>
      <w:r>
        <w:t>foil's</w:t>
      </w:r>
      <w:r w:rsidR="00AC606D">
        <w:t xml:space="preserve"> effectiveness. The binary nature of the measurement provides no information about fragment mass, shape or </w:t>
      </w:r>
      <w:r w:rsidR="007636DB">
        <w:t>orientation</w:t>
      </w:r>
      <w:r>
        <w:t>. For</w:t>
      </w:r>
      <w:r w:rsidR="007636DB">
        <w:t xml:space="preserve"> example, a</w:t>
      </w:r>
      <w:r w:rsidR="00AC606D">
        <w:t xml:space="preserve"> single large fragment produces identical signals to multiple small fragments </w:t>
      </w:r>
      <w:r w:rsidR="00257C24">
        <w:t>hitting</w:t>
      </w:r>
      <w:r w:rsidR="00AC606D">
        <w:t xml:space="preserve"> simultaneously</w:t>
      </w:r>
      <w:r w:rsidR="007636DB">
        <w:t xml:space="preserve">. </w:t>
      </w:r>
      <w:r w:rsidR="00AC606D">
        <w:t>For this trial, ninety fragments were recovered</w:t>
      </w:r>
      <w:r w:rsidR="00751C3D">
        <w:t>,</w:t>
      </w:r>
      <w:r w:rsidR="00AC606D">
        <w:t xml:space="preserve"> but there were only twelve foils across a 90-degree arena</w:t>
      </w:r>
      <w:r w:rsidR="00E779F5">
        <w:t>, thus making the probability of capturing multiple fragments per foil high, potentially conflating individual fragment velocities.</w:t>
      </w:r>
      <w:r w:rsidR="007636DB">
        <w:t xml:space="preserve"> Additionally, velocity is only measured on a perpendicular plane to the foil</w:t>
      </w:r>
      <w:r w:rsidR="00751C3D">
        <w:t>,</w:t>
      </w:r>
      <w:r w:rsidR="007636DB">
        <w:t xml:space="preserve"> giving no information on trajectory, angle or spin.</w:t>
      </w:r>
    </w:p>
    <w:p w14:paraId="3EDAD0A9" w14:textId="3F9DD55D" w:rsidR="00E779F5" w:rsidRDefault="00E779F5" w:rsidP="004E5BE3">
      <w:r>
        <w:t>The foil system provides no direct measurement of fragment mass</w:t>
      </w:r>
      <w:r w:rsidR="007636DB">
        <w:t xml:space="preserve">, thus preventing the ability to calculate </w:t>
      </w:r>
      <w:r w:rsidR="00751C3D">
        <w:t xml:space="preserve">the </w:t>
      </w:r>
      <w:r w:rsidR="007636DB">
        <w:t xml:space="preserve">kinetic energy of fragments. This is a critical parameter for assessing the lethality and structural damage potential and helps in the identification of </w:t>
      </w:r>
      <w:r w:rsidR="00394E32">
        <w:t>a</w:t>
      </w:r>
      <w:r w:rsidR="007636DB">
        <w:t xml:space="preserve"> munition. Post trial fragment recovery allows mass measurement, but it would be difficult to correlate fragments with specific velocities</w:t>
      </w:r>
      <w:r w:rsidR="00751C3D">
        <w:t>,</w:t>
      </w:r>
      <w:r w:rsidR="007636DB">
        <w:t xml:space="preserve"> and an average </w:t>
      </w:r>
      <w:r w:rsidR="00394E32">
        <w:t xml:space="preserve">of the </w:t>
      </w:r>
      <w:r w:rsidR="007636DB">
        <w:t>mass</w:t>
      </w:r>
      <w:r w:rsidR="00394E32">
        <w:t>es of fragments</w:t>
      </w:r>
      <w:r w:rsidR="007636DB">
        <w:t xml:space="preserve"> may have to be used. </w:t>
      </w:r>
    </w:p>
    <w:p w14:paraId="769F76E8" w14:textId="7FB8BDEC" w:rsidR="007636DB" w:rsidRDefault="00394E32" w:rsidP="004E5BE3">
      <w:r>
        <w:t>Having only</w:t>
      </w:r>
      <w:r w:rsidR="007636DB">
        <w:t xml:space="preserve"> a </w:t>
      </w:r>
      <w:r w:rsidR="00751C3D">
        <w:t>one-foil</w:t>
      </w:r>
      <w:r w:rsidR="007636DB">
        <w:t xml:space="preserve"> depth trial setup</w:t>
      </w:r>
      <w:r>
        <w:t>, where the velocity is measured using the distance between the foil and the detonation point and dividing this by the time it takes to get there, will not give an accurate velocity measurement of the fragment at the foil. This will</w:t>
      </w:r>
      <w:r w:rsidR="00254F97">
        <w:t>,</w:t>
      </w:r>
      <w:r>
        <w:t xml:space="preserve"> in fact</w:t>
      </w:r>
      <w:r w:rsidR="00254F97">
        <w:t>,</w:t>
      </w:r>
      <w:r>
        <w:t xml:space="preserve"> give you an average velocity of the fragment, rather than an instantaneous velocity at a given distance</w:t>
      </w:r>
      <w:r w:rsidR="00254F97">
        <w:t>,</w:t>
      </w:r>
      <w:r>
        <w:t xml:space="preserve"> which is more useful for characterisation purposes.</w:t>
      </w:r>
    </w:p>
    <w:p w14:paraId="068F7CD1" w14:textId="13D2A00F" w:rsidR="00394E32" w:rsidRDefault="00B07445" w:rsidP="004E5BE3">
      <w:r>
        <w:t xml:space="preserve">Environmental factors such as blast overpressure and EMPs can also influence the </w:t>
      </w:r>
      <w:r w:rsidR="00254F97">
        <w:t>data</w:t>
      </w:r>
      <w:r>
        <w:t xml:space="preserve"> captured by velocity foils. The intense EMP from explosive detonation can induce voltage readings that could potentially register as a false trigger</w:t>
      </w:r>
      <w:r w:rsidR="00FE75AC">
        <w:t>,</w:t>
      </w:r>
      <w:r>
        <w:t xml:space="preserve"> and the blast wave can cause damage to the foil or remove it from the strawboard. </w:t>
      </w:r>
      <w:r w:rsidR="0053068A">
        <w:lastRenderedPageBreak/>
        <w:t>Following the</w:t>
      </w:r>
      <w:r>
        <w:t xml:space="preserve"> detonation in this trial, velocity foil number 7 </w:t>
      </w:r>
      <w:r w:rsidR="0053068A">
        <w:t>was detached from its position on the third strawboard stand, as seen in Figure 4, due to blast overpressure effects.</w:t>
      </w:r>
    </w:p>
    <w:p w14:paraId="2DF002EB" w14:textId="77777777" w:rsidR="0053068A" w:rsidRDefault="00B07445" w:rsidP="0053068A">
      <w:pPr>
        <w:keepNext/>
        <w:jc w:val="center"/>
      </w:pPr>
      <w:r w:rsidRPr="00F21F6D">
        <w:rPr>
          <w:noProof/>
          <w:lang w:val="en-GB"/>
        </w:rPr>
        <w:drawing>
          <wp:inline distT="0" distB="0" distL="0" distR="0" wp14:anchorId="3EFBBBD5" wp14:editId="3353A946">
            <wp:extent cx="5095875" cy="3821906"/>
            <wp:effectExtent l="0" t="0" r="0" b="7620"/>
            <wp:docPr id="2067582495" name="Picture 4" descr="A wood pieces of wood in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582495" name="Picture 4" descr="A wood pieces of wood in a building&#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97139" cy="3822854"/>
                    </a:xfrm>
                    <a:prstGeom prst="rect">
                      <a:avLst/>
                    </a:prstGeom>
                    <a:noFill/>
                    <a:ln>
                      <a:noFill/>
                    </a:ln>
                  </pic:spPr>
                </pic:pic>
              </a:graphicData>
            </a:graphic>
          </wp:inline>
        </w:drawing>
      </w:r>
    </w:p>
    <w:p w14:paraId="2AC8FE01" w14:textId="3F2EFD6E" w:rsidR="0053068A" w:rsidRDefault="0053068A" w:rsidP="0053068A">
      <w:pPr>
        <w:pStyle w:val="Caption"/>
        <w:jc w:val="center"/>
      </w:pPr>
      <w:bookmarkStart w:id="12" w:name="_Toc219461822"/>
      <w:r>
        <w:t xml:space="preserve">Figure </w:t>
      </w:r>
      <w:r w:rsidR="005840E3">
        <w:fldChar w:fldCharType="begin"/>
      </w:r>
      <w:r w:rsidR="005840E3">
        <w:instrText xml:space="preserve"> SEQ Figure \* ARABIC </w:instrText>
      </w:r>
      <w:r w:rsidR="005840E3">
        <w:fldChar w:fldCharType="separate"/>
      </w:r>
      <w:r w:rsidR="005840E3">
        <w:rPr>
          <w:noProof/>
        </w:rPr>
        <w:t>4</w:t>
      </w:r>
      <w:r w:rsidR="005840E3">
        <w:rPr>
          <w:noProof/>
        </w:rPr>
        <w:fldChar w:fldCharType="end"/>
      </w:r>
      <w:r>
        <w:t xml:space="preserve"> - Post Detonation Trial Arena</w:t>
      </w:r>
      <w:bookmarkEnd w:id="12"/>
    </w:p>
    <w:p w14:paraId="55C7D2E4" w14:textId="04458DA4" w:rsidR="0053068A" w:rsidRDefault="0053068A" w:rsidP="0053068A">
      <w:pPr>
        <w:pStyle w:val="Heading2"/>
        <w:numPr>
          <w:ilvl w:val="1"/>
          <w:numId w:val="22"/>
        </w:numPr>
      </w:pPr>
      <w:bookmarkStart w:id="13" w:name="_Toc219461939"/>
      <w:r>
        <w:t xml:space="preserve">Improvements and </w:t>
      </w:r>
      <w:r w:rsidR="00FE75AC">
        <w:t>alternative</w:t>
      </w:r>
      <w:r>
        <w:t xml:space="preserve"> Solutions</w:t>
      </w:r>
      <w:bookmarkEnd w:id="13"/>
    </w:p>
    <w:p w14:paraId="098D5978" w14:textId="6B6BC160" w:rsidR="0053068A" w:rsidRDefault="00D35383" w:rsidP="0053068A">
      <w:r>
        <w:t xml:space="preserve">One improvement that could be made to the existing trial </w:t>
      </w:r>
      <w:r w:rsidR="00FE75AC">
        <w:t>setup</w:t>
      </w:r>
      <w:r>
        <w:t xml:space="preserve"> is having multiple layers of velocity foils positioned directly behind each other</w:t>
      </w:r>
      <w:r w:rsidR="003C3428">
        <w:t>,</w:t>
      </w:r>
      <w:r>
        <w:t xml:space="preserve"> recording the small distance between them. This would allow for more accurate instantaneous fragment velocity measurements at the foils rather than the average velocity. There could have been more spatial coverage of the strawboards by having larger foils or just more of them over the area of the strawboards. This would allow for the velocity determination of a greater </w:t>
      </w:r>
      <w:r w:rsidR="003C3428">
        <w:t>number</w:t>
      </w:r>
      <w:r>
        <w:t xml:space="preserve"> of fragments</w:t>
      </w:r>
      <w:r w:rsidR="003C3428">
        <w:t xml:space="preserve">, thus allowing for more accuracy through statistical averaging and outlier detection. A </w:t>
      </w:r>
      <w:r w:rsidR="003C3428">
        <w:lastRenderedPageBreak/>
        <w:t>stronger adhesive or secondary fastening method could have also been used to ensure that foils can withstand the harsh environmental conditions created by an explosive detonation. Figure 4 demonstrates the fragility of the foils</w:t>
      </w:r>
      <w:r w:rsidR="002464E5">
        <w:t>,</w:t>
      </w:r>
      <w:r w:rsidR="003C3428">
        <w:t xml:space="preserve"> leading to foil seven’s data being unusable.</w:t>
      </w:r>
    </w:p>
    <w:p w14:paraId="18158E08" w14:textId="33F7D49E" w:rsidR="00D44753" w:rsidRDefault="0057180F" w:rsidP="0053068A">
      <w:r>
        <w:t xml:space="preserve">High-speed videography </w:t>
      </w:r>
      <w:r w:rsidR="00A158D2">
        <w:t>is</w:t>
      </w:r>
      <w:r w:rsidR="00D44753">
        <w:t xml:space="preserve"> a superior alternative for fragment characterisation by simultaneously capturing position, velocity, and trajectory for hundreds of fragments per frame. Modern ultra-high-speed cameras</w:t>
      </w:r>
      <w:r w:rsidR="002464E5">
        <w:t>,</w:t>
      </w:r>
      <w:r w:rsidR="00D44753">
        <w:t xml:space="preserve"> such as the </w:t>
      </w:r>
      <w:r w:rsidR="002464E5">
        <w:t>Phantom V2640,</w:t>
      </w:r>
      <w:r w:rsidR="00D44753">
        <w:t xml:space="preserve"> achieve frame rates exceeding 1 million frames per second at reduced resolution, with full frame rates of 6600 fps at 2048 x 1952 pixels</w:t>
      </w:r>
      <w:r w:rsidR="0006425B">
        <w:t xml:space="preserve">. </w:t>
      </w:r>
      <w:r w:rsidR="005840E3">
        <w:t xml:space="preserve">An image taken from </w:t>
      </w:r>
      <w:r w:rsidR="002464E5">
        <w:t>high-speed</w:t>
      </w:r>
      <w:r w:rsidR="005840E3">
        <w:t xml:space="preserve"> videography f</w:t>
      </w:r>
      <w:r w:rsidR="0006425B">
        <w:t>ootage of a shaped charge detonation can be</w:t>
      </w:r>
      <w:r w:rsidR="005840E3">
        <w:t xml:space="preserve"> seen in Figure 5</w:t>
      </w:r>
      <w:r w:rsidR="00BD3866">
        <w:t>,</w:t>
      </w:r>
      <w:r w:rsidR="002D36B8">
        <w:t xml:space="preserve"> showing the </w:t>
      </w:r>
      <w:r w:rsidR="00BD3866">
        <w:t>ability of high-speed cameras</w:t>
      </w:r>
      <w:r w:rsidR="005840E3">
        <w:t>.</w:t>
      </w:r>
      <w:r w:rsidR="0006425B">
        <w:t xml:space="preserve"> </w:t>
      </w:r>
      <w:r w:rsidR="00D44753">
        <w:t xml:space="preserve"> </w:t>
      </w:r>
      <w:r w:rsidR="00511774">
        <w:t xml:space="preserve">A </w:t>
      </w:r>
      <w:r w:rsidR="002464E5">
        <w:t>multiple-camera</w:t>
      </w:r>
      <w:r w:rsidR="00D44753">
        <w:t xml:space="preserve"> array positioned around the trial arena would enable 3D reconstruction of fragment trajectories.</w:t>
      </w:r>
      <w:r w:rsidR="00511774">
        <w:t xml:space="preserve"> Although the primary limitation is cost, with professional systems exceeding £100,000</w:t>
      </w:r>
      <w:r w:rsidR="002464E5">
        <w:t>,</w:t>
      </w:r>
      <w:r w:rsidR="00511774">
        <w:t xml:space="preserve"> </w:t>
      </w:r>
      <w:r w:rsidR="00BD3866">
        <w:t xml:space="preserve">along </w:t>
      </w:r>
      <w:r w:rsidR="00511774">
        <w:t>with additional lighting and large data processing and storage requirements.</w:t>
      </w:r>
      <w:sdt>
        <w:sdtPr>
          <w:id w:val="584122533"/>
          <w:citation/>
        </w:sdtPr>
        <w:sdtContent>
          <w:r w:rsidR="009856EF">
            <w:fldChar w:fldCharType="begin"/>
          </w:r>
          <w:r w:rsidR="009856EF">
            <w:rPr>
              <w:lang w:val="en-GB"/>
            </w:rPr>
            <w:instrText xml:space="preserve"> CITATION New18 \l 2057 </w:instrText>
          </w:r>
          <w:r w:rsidR="009856EF">
            <w:fldChar w:fldCharType="separate"/>
          </w:r>
          <w:r w:rsidR="002E726E">
            <w:rPr>
              <w:noProof/>
              <w:lang w:val="en-GB"/>
            </w:rPr>
            <w:t xml:space="preserve"> </w:t>
          </w:r>
          <w:r w:rsidR="002E726E" w:rsidRPr="002E726E">
            <w:rPr>
              <w:noProof/>
              <w:lang w:val="en-GB"/>
            </w:rPr>
            <w:t>[7]</w:t>
          </w:r>
          <w:r w:rsidR="009856EF">
            <w:fldChar w:fldCharType="end"/>
          </w:r>
        </w:sdtContent>
      </w:sdt>
    </w:p>
    <w:p w14:paraId="3A188ACB" w14:textId="77777777" w:rsidR="005840E3" w:rsidRDefault="005840E3" w:rsidP="005840E3">
      <w:pPr>
        <w:keepNext/>
        <w:jc w:val="center"/>
      </w:pPr>
      <w:r w:rsidRPr="005840E3">
        <w:rPr>
          <w:noProof/>
        </w:rPr>
        <w:drawing>
          <wp:inline distT="0" distB="0" distL="0" distR="0" wp14:anchorId="6025FA99" wp14:editId="4FB5AC09">
            <wp:extent cx="6209122" cy="1882140"/>
            <wp:effectExtent l="0" t="0" r="1270" b="3810"/>
            <wp:docPr id="1318567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8567171" name=""/>
                    <pic:cNvPicPr/>
                  </pic:nvPicPr>
                  <pic:blipFill>
                    <a:blip r:embed="rId13"/>
                    <a:stretch>
                      <a:fillRect/>
                    </a:stretch>
                  </pic:blipFill>
                  <pic:spPr>
                    <a:xfrm>
                      <a:off x="0" y="0"/>
                      <a:ext cx="6214373" cy="1883732"/>
                    </a:xfrm>
                    <a:prstGeom prst="rect">
                      <a:avLst/>
                    </a:prstGeom>
                  </pic:spPr>
                </pic:pic>
              </a:graphicData>
            </a:graphic>
          </wp:inline>
        </w:drawing>
      </w:r>
    </w:p>
    <w:p w14:paraId="7EE8A2B9" w14:textId="37DC7CF7" w:rsidR="005840E3" w:rsidRDefault="005840E3" w:rsidP="005840E3">
      <w:pPr>
        <w:pStyle w:val="Caption"/>
        <w:jc w:val="center"/>
      </w:pPr>
      <w:bookmarkStart w:id="14" w:name="_Toc219461823"/>
      <w:r>
        <w:t xml:space="preserve">Figure </w:t>
      </w:r>
      <w:r>
        <w:fldChar w:fldCharType="begin"/>
      </w:r>
      <w:r>
        <w:instrText xml:space="preserve"> SEQ Figure \* ARABIC </w:instrText>
      </w:r>
      <w:r>
        <w:fldChar w:fldCharType="separate"/>
      </w:r>
      <w:r>
        <w:rPr>
          <w:noProof/>
        </w:rPr>
        <w:t>5</w:t>
      </w:r>
      <w:r>
        <w:rPr>
          <w:noProof/>
        </w:rPr>
        <w:fldChar w:fldCharType="end"/>
      </w:r>
      <w:r>
        <w:t xml:space="preserve"> - EFP </w:t>
      </w:r>
      <w:r w:rsidR="00071D87">
        <w:t>High-speed</w:t>
      </w:r>
      <w:r>
        <w:t xml:space="preserve"> imagery</w:t>
      </w:r>
      <w:bookmarkEnd w:id="14"/>
    </w:p>
    <w:p w14:paraId="794CD24E" w14:textId="585AF24E" w:rsidR="00415CAE" w:rsidRDefault="00A158D2" w:rsidP="0053068A">
      <w:r>
        <w:t xml:space="preserve">Flash X-ray system represents the gold standard for fragment characterisation, providing multiple radiographs revealing fragment position, size and densities throughout the detonation sequence. The X-ray can capture multiple fragments simultaneously and works in </w:t>
      </w:r>
      <w:r w:rsidR="003F6E77">
        <w:t>low</w:t>
      </w:r>
      <w:r>
        <w:t xml:space="preserve"> visibility conditions, penetrating smoke, dust, and blast debris. Deploying multiple X-ray sources enables 3D reconstruction </w:t>
      </w:r>
      <w:r w:rsidR="00250266">
        <w:t xml:space="preserve">of </w:t>
      </w:r>
      <w:r w:rsidR="00250266">
        <w:lastRenderedPageBreak/>
        <w:t xml:space="preserve">the event </w:t>
      </w:r>
      <w:r>
        <w:t>with unprecedented accuracy, though costs can exceed £500,000 plus the additional radiation shielding requirements.</w:t>
      </w:r>
      <w:sdt>
        <w:sdtPr>
          <w:id w:val="-1977755124"/>
          <w:citation/>
        </w:sdtPr>
        <w:sdtContent>
          <w:r w:rsidR="00287D1F">
            <w:fldChar w:fldCharType="begin"/>
          </w:r>
          <w:r w:rsidR="00287D1F">
            <w:rPr>
              <w:lang w:val="en-GB"/>
            </w:rPr>
            <w:instrText xml:space="preserve"> CITATION Ste19 \l 2057 </w:instrText>
          </w:r>
          <w:r w:rsidR="00287D1F">
            <w:fldChar w:fldCharType="separate"/>
          </w:r>
          <w:r w:rsidR="002E726E">
            <w:rPr>
              <w:noProof/>
              <w:lang w:val="en-GB"/>
            </w:rPr>
            <w:t xml:space="preserve"> </w:t>
          </w:r>
          <w:r w:rsidR="002E726E" w:rsidRPr="002E726E">
            <w:rPr>
              <w:noProof/>
              <w:lang w:val="en-GB"/>
            </w:rPr>
            <w:t>[8]</w:t>
          </w:r>
          <w:r w:rsidR="00287D1F">
            <w:fldChar w:fldCharType="end"/>
          </w:r>
        </w:sdtContent>
      </w:sdt>
    </w:p>
    <w:p w14:paraId="09DF2439" w14:textId="77777777" w:rsidR="00BA471E" w:rsidRDefault="00415CAE" w:rsidP="00BA471E">
      <w:pPr>
        <w:pStyle w:val="Heading1"/>
      </w:pPr>
      <w:bookmarkStart w:id="15" w:name="_Toc219461940"/>
      <w:r>
        <w:t>Strawboard Target Arrays</w:t>
      </w:r>
      <w:bookmarkEnd w:id="15"/>
      <w:r>
        <w:t xml:space="preserve"> </w:t>
      </w:r>
    </w:p>
    <w:p w14:paraId="1FECF00F" w14:textId="30A888AF" w:rsidR="00BA471E" w:rsidRDefault="00BA471E" w:rsidP="00BA471E">
      <w:pPr>
        <w:pStyle w:val="Heading2"/>
        <w:numPr>
          <w:ilvl w:val="1"/>
          <w:numId w:val="22"/>
        </w:numPr>
      </w:pPr>
      <w:bookmarkStart w:id="16" w:name="_Toc219461941"/>
      <w:r>
        <w:t>System Design and Function</w:t>
      </w:r>
      <w:bookmarkEnd w:id="16"/>
    </w:p>
    <w:p w14:paraId="5C5754A3" w14:textId="00A401C9" w:rsidR="00BA471E" w:rsidRDefault="00D23AF6" w:rsidP="00BA471E">
      <w:r>
        <w:t xml:space="preserve">Strawboard target arrays serve multiple critical functions in explosive </w:t>
      </w:r>
      <w:r w:rsidR="00071D87">
        <w:t>trials</w:t>
      </w:r>
      <w:r>
        <w:t xml:space="preserve">: fragment capture for post-trial analysis, spatial documentation of distribution patterns, and visual evidence that can be used for qualitative assessment of blast and fragmentation effects. The trial arena at COTEC used four target positions arranged in a 90-degree arc, each comprising </w:t>
      </w:r>
      <w:r w:rsidR="003F6E77">
        <w:t xml:space="preserve">of </w:t>
      </w:r>
      <w:r>
        <w:t>40 sheets of strawboard mounted on metal stands</w:t>
      </w:r>
      <w:r w:rsidR="0045686E">
        <w:t>, as seen in Figure 2</w:t>
      </w:r>
      <w:r>
        <w:t xml:space="preserve">. </w:t>
      </w:r>
    </w:p>
    <w:p w14:paraId="6E9C0D7B" w14:textId="2D270FAB" w:rsidR="00D23AF6" w:rsidRDefault="00D23AF6" w:rsidP="00BA471E">
      <w:r>
        <w:t>Strawboard offers several advantages as a target instrument</w:t>
      </w:r>
      <w:r w:rsidR="00071D87">
        <w:t>:</w:t>
      </w:r>
      <w:r>
        <w:t xml:space="preserve"> low in cost, easy to handle and mount, and reaps good fragmentation retention characteristics. The compressed straw </w:t>
      </w:r>
      <w:r w:rsidR="0045686E">
        <w:t>fibres provide</w:t>
      </w:r>
      <w:r>
        <w:t xml:space="preserve"> sufficient resistance to decelerate and trap fragments whilst remaining soft enough to prevent fragment degradation</w:t>
      </w:r>
      <w:r w:rsidR="0045686E">
        <w:t>.</w:t>
      </w:r>
      <w:sdt>
        <w:sdtPr>
          <w:id w:val="-1538958454"/>
          <w:citation/>
        </w:sdtPr>
        <w:sdtContent>
          <w:r w:rsidR="00C14403">
            <w:fldChar w:fldCharType="begin"/>
          </w:r>
          <w:r w:rsidR="00C14403">
            <w:rPr>
              <w:lang w:val="en-GB"/>
            </w:rPr>
            <w:instrText xml:space="preserve"> CITATION Jam23 \l 2057 </w:instrText>
          </w:r>
          <w:r w:rsidR="00C14403">
            <w:fldChar w:fldCharType="separate"/>
          </w:r>
          <w:r w:rsidR="002E726E">
            <w:rPr>
              <w:noProof/>
              <w:lang w:val="en-GB"/>
            </w:rPr>
            <w:t xml:space="preserve"> </w:t>
          </w:r>
          <w:r w:rsidR="002E726E" w:rsidRPr="002E726E">
            <w:rPr>
              <w:noProof/>
              <w:lang w:val="en-GB"/>
            </w:rPr>
            <w:t>[9]</w:t>
          </w:r>
          <w:r w:rsidR="00C14403">
            <w:fldChar w:fldCharType="end"/>
          </w:r>
        </w:sdtContent>
      </w:sdt>
    </w:p>
    <w:p w14:paraId="72166FC1" w14:textId="5077CA2B" w:rsidR="0045686E" w:rsidRDefault="0045686E" w:rsidP="00BA471E">
      <w:r>
        <w:t xml:space="preserve">The 90-degree sector coverage was a practical compromise between comprehensive data collection and resource efficiency. Assuming reasonably uniform radial fragment distribution, captured fragments should represent the full 360-degree detonation pattern. </w:t>
      </w:r>
      <w:r w:rsidR="002A3BA4">
        <w:t>Appendix A</w:t>
      </w:r>
      <w:r>
        <w:t xml:space="preserve"> demonstrated this approach by multiplying the total mass of fragments recovered by four, achieving reasonable alignment with the documented pipe bomb case mass, accounting for losses above and below targets or missed recovery.</w:t>
      </w:r>
    </w:p>
    <w:p w14:paraId="7E975608" w14:textId="428488F0" w:rsidR="0045686E" w:rsidRDefault="0045686E" w:rsidP="0045686E">
      <w:pPr>
        <w:pStyle w:val="Heading2"/>
        <w:numPr>
          <w:ilvl w:val="1"/>
          <w:numId w:val="22"/>
        </w:numPr>
      </w:pPr>
      <w:bookmarkStart w:id="17" w:name="_Toc219461942"/>
      <w:r>
        <w:t>System Limitations</w:t>
      </w:r>
      <w:bookmarkEnd w:id="17"/>
    </w:p>
    <w:p w14:paraId="4779F9DE" w14:textId="68E9401C" w:rsidR="0045686E" w:rsidRDefault="000B61A3" w:rsidP="0045686E">
      <w:r>
        <w:t xml:space="preserve">Several </w:t>
      </w:r>
      <w:r w:rsidR="00D761A3">
        <w:t>notable</w:t>
      </w:r>
      <w:r>
        <w:t xml:space="preserve"> limitations constrain the effectiveness of strawboard target systems. Fragment capture by the boards depends considerably on impact angle, fragment size, and the kinetic energy of the fragment at impact. </w:t>
      </w:r>
      <w:r w:rsidR="003057AD">
        <w:t>Low-energy</w:t>
      </w:r>
      <w:r>
        <w:t xml:space="preserve"> fragments may bounce off surfaces rather than embedding, particularly at </w:t>
      </w:r>
      <w:r>
        <w:lastRenderedPageBreak/>
        <w:t xml:space="preserve">steep angles, whereas </w:t>
      </w:r>
      <w:r w:rsidR="003057AD">
        <w:t>high-energy</w:t>
      </w:r>
      <w:r>
        <w:t xml:space="preserve"> fragments may perforate completely, escaping capture.</w:t>
      </w:r>
    </w:p>
    <w:p w14:paraId="428374C9" w14:textId="71D52D7E" w:rsidR="000B61A3" w:rsidRDefault="000B61A3" w:rsidP="0045686E">
      <w:r>
        <w:t>The manual recovery process also introduces additional uncertainty and bias into the results. Fragments embedded near the centre of the stack may be missed during visual inspection, whilst surface fragments are readily recovered. The 90 fragments recovered</w:t>
      </w:r>
      <w:r w:rsidR="003057AD">
        <w:t>,</w:t>
      </w:r>
      <w:r>
        <w:t xml:space="preserve"> totalling 74.5g, likely underrepresents true fragments</w:t>
      </w:r>
      <w:r w:rsidR="00797BD6">
        <w:t xml:space="preserve"> produced in the strawboard’s radial direction.</w:t>
      </w:r>
    </w:p>
    <w:p w14:paraId="31E18FAC" w14:textId="1F3AACF5" w:rsidR="00797BD6" w:rsidRDefault="00797BD6" w:rsidP="0045686E">
      <w:r>
        <w:t>The area covered by the strawboard also affects the reliability of the data. Recovered fragments only provide information about distribution through four different positions, introducing the need to interpolate the data</w:t>
      </w:r>
      <w:r w:rsidR="003057AD">
        <w:t>,</w:t>
      </w:r>
      <w:r>
        <w:t xml:space="preserve"> which requires uniformity assumptions of the detonation. Environmental effects can also degrade strawboard effectiveness</w:t>
      </w:r>
      <w:r w:rsidR="007F52F5">
        <w:t>,</w:t>
      </w:r>
      <w:r>
        <w:t xml:space="preserve"> such as moisture absorption reducing retention, and blast overpressure displacing the boards/ stands</w:t>
      </w:r>
      <w:r w:rsidR="007F52F5">
        <w:t>,</w:t>
      </w:r>
      <w:r>
        <w:t xml:space="preserve"> introducing geometric errors.</w:t>
      </w:r>
      <w:sdt>
        <w:sdtPr>
          <w:id w:val="678079270"/>
          <w:citation/>
        </w:sdtPr>
        <w:sdtContent>
          <w:r w:rsidR="00C14403">
            <w:fldChar w:fldCharType="begin"/>
          </w:r>
          <w:r w:rsidR="00C14403">
            <w:rPr>
              <w:lang w:val="en-GB"/>
            </w:rPr>
            <w:instrText xml:space="preserve"> CITATION Jam23 \l 2057 </w:instrText>
          </w:r>
          <w:r w:rsidR="00C14403">
            <w:fldChar w:fldCharType="separate"/>
          </w:r>
          <w:r w:rsidR="002E726E">
            <w:rPr>
              <w:noProof/>
              <w:lang w:val="en-GB"/>
            </w:rPr>
            <w:t xml:space="preserve"> </w:t>
          </w:r>
          <w:r w:rsidR="002E726E" w:rsidRPr="002E726E">
            <w:rPr>
              <w:noProof/>
              <w:lang w:val="en-GB"/>
            </w:rPr>
            <w:t>[9]</w:t>
          </w:r>
          <w:r w:rsidR="00C14403">
            <w:fldChar w:fldCharType="end"/>
          </w:r>
        </w:sdtContent>
      </w:sdt>
    </w:p>
    <w:p w14:paraId="3BBF2697" w14:textId="51D83730" w:rsidR="00797BD6" w:rsidRDefault="00797BD6" w:rsidP="00797BD6">
      <w:pPr>
        <w:pStyle w:val="Heading2"/>
        <w:numPr>
          <w:ilvl w:val="1"/>
          <w:numId w:val="22"/>
        </w:numPr>
      </w:pPr>
      <w:bookmarkStart w:id="18" w:name="_Toc219461943"/>
      <w:r>
        <w:t xml:space="preserve">Improvements and </w:t>
      </w:r>
      <w:r w:rsidR="007F52F5">
        <w:t>alternative</w:t>
      </w:r>
      <w:r>
        <w:t xml:space="preserve"> Solutions</w:t>
      </w:r>
      <w:bookmarkEnd w:id="18"/>
    </w:p>
    <w:p w14:paraId="03F1A9A8" w14:textId="1BC70AAE" w:rsidR="00797BD6" w:rsidRDefault="006465CE" w:rsidP="00797BD6">
      <w:r>
        <w:t xml:space="preserve">To improve the current trial setup </w:t>
      </w:r>
      <w:r w:rsidR="001D2B85">
        <w:t>without changing any of the systems</w:t>
      </w:r>
      <w:r w:rsidR="007D4796">
        <w:t xml:space="preserve">, there are several steps that could be taken to attain </w:t>
      </w:r>
      <w:r w:rsidR="00F06ADC">
        <w:t xml:space="preserve">more </w:t>
      </w:r>
      <w:r w:rsidR="007F52F5">
        <w:t>well-rounded</w:t>
      </w:r>
      <w:r w:rsidR="00F06ADC">
        <w:t xml:space="preserve"> and consistent results. </w:t>
      </w:r>
      <w:r w:rsidR="00D31AEF">
        <w:t>There could have been more strawboards deployed</w:t>
      </w:r>
      <w:r w:rsidR="009B690B">
        <w:t xml:space="preserve"> above the</w:t>
      </w:r>
      <w:r w:rsidR="00907B4B">
        <w:t xml:space="preserve"> current ones pictured in Figure 2. </w:t>
      </w:r>
      <w:r w:rsidR="00F114DC">
        <w:t xml:space="preserve">This would allow </w:t>
      </w:r>
      <w:r w:rsidR="007415B1">
        <w:t xml:space="preserve">a higher number of fragments to be captured by the strawboard as </w:t>
      </w:r>
      <w:r w:rsidR="009B690B">
        <w:t>a larger radial distance is covered</w:t>
      </w:r>
      <w:r w:rsidR="00BA7668">
        <w:t xml:space="preserve"> by them. This could also be supplemented by adjusting the height </w:t>
      </w:r>
      <w:r w:rsidR="007F52F5">
        <w:t>at which</w:t>
      </w:r>
      <w:r w:rsidR="00BA7668">
        <w:t xml:space="preserve"> the munition is detonated to be </w:t>
      </w:r>
      <w:r w:rsidR="00C62656">
        <w:t xml:space="preserve">higher, so </w:t>
      </w:r>
      <w:r w:rsidR="007F52F5">
        <w:t>fewer</w:t>
      </w:r>
      <w:r w:rsidR="00C62656">
        <w:t xml:space="preserve"> fragments hit the ground before impact with the strawboards. </w:t>
      </w:r>
      <w:r w:rsidR="00FD52C9">
        <w:t xml:space="preserve">The full ability of the strawboards also wasn’t utilised in this </w:t>
      </w:r>
      <w:r w:rsidR="001805FB">
        <w:t>trial;</w:t>
      </w:r>
      <w:r w:rsidR="00FD52C9">
        <w:t xml:space="preserve"> </w:t>
      </w:r>
      <w:r w:rsidR="007A1C0E">
        <w:t xml:space="preserve">they could have been used to </w:t>
      </w:r>
      <w:r w:rsidR="000C3F7C">
        <w:t xml:space="preserve">measure </w:t>
      </w:r>
      <w:r w:rsidR="007F52F5">
        <w:t xml:space="preserve">the </w:t>
      </w:r>
      <w:r w:rsidR="000C3F7C">
        <w:t xml:space="preserve">penetration depth of </w:t>
      </w:r>
      <w:r w:rsidR="009C34CE">
        <w:t xml:space="preserve">fragments. As the thickness </w:t>
      </w:r>
      <w:r w:rsidR="007F52F5">
        <w:t>of</w:t>
      </w:r>
      <w:r w:rsidR="009C34CE">
        <w:t xml:space="preserve"> each strawboard in a pack is known, this can be used to calculate the penetration depth</w:t>
      </w:r>
      <w:r w:rsidR="007F52F5">
        <w:t>,</w:t>
      </w:r>
      <w:r w:rsidR="009C34CE">
        <w:t xml:space="preserve"> which can be used to </w:t>
      </w:r>
      <w:r w:rsidR="001805FB">
        <w:t>calculate the kinetic energy of the fragment, characterising the explosive in question.</w:t>
      </w:r>
    </w:p>
    <w:p w14:paraId="09BD6D04" w14:textId="3794DFE3" w:rsidR="007E326D" w:rsidRDefault="00924C3E" w:rsidP="00797BD6">
      <w:r>
        <w:lastRenderedPageBreak/>
        <w:t xml:space="preserve">Witness plates made from aluminium or soft steel </w:t>
      </w:r>
      <w:r w:rsidR="002B3516">
        <w:t>could be used as an alternative</w:t>
      </w:r>
      <w:r w:rsidR="007F52F5">
        <w:t>,</w:t>
      </w:r>
      <w:r w:rsidR="002B3516">
        <w:t xml:space="preserve"> with several key advantages. They provide a permanent record of fragment impact through </w:t>
      </w:r>
      <w:r w:rsidR="00212AF4">
        <w:t xml:space="preserve">deformation craters, environmental conditions resistance, and reusability across multiple trials. </w:t>
      </w:r>
      <w:r w:rsidR="00BC1FEE">
        <w:t xml:space="preserve">The depth and diameter of impact craters correlate with </w:t>
      </w:r>
      <w:r w:rsidR="007F52F5">
        <w:t xml:space="preserve">the </w:t>
      </w:r>
      <w:r w:rsidR="00BC1FEE">
        <w:t>kinetic energy of fragments</w:t>
      </w:r>
      <w:r w:rsidR="007F52F5">
        <w:t>,</w:t>
      </w:r>
      <w:r w:rsidR="00BC1FEE">
        <w:t xml:space="preserve"> </w:t>
      </w:r>
      <w:r w:rsidR="007E326D">
        <w:t>which can be used to identify explosive energy.</w:t>
      </w:r>
      <w:sdt>
        <w:sdtPr>
          <w:id w:val="-1214972030"/>
          <w:citation/>
        </w:sdtPr>
        <w:sdtContent>
          <w:r w:rsidR="00161CCD">
            <w:fldChar w:fldCharType="begin"/>
          </w:r>
          <w:r w:rsidR="00161CCD">
            <w:rPr>
              <w:lang w:val="en-GB"/>
            </w:rPr>
            <w:instrText xml:space="preserve"> CITATION Jam24 \l 2057 </w:instrText>
          </w:r>
          <w:r w:rsidR="00161CCD">
            <w:fldChar w:fldCharType="separate"/>
          </w:r>
          <w:r w:rsidR="002E726E">
            <w:rPr>
              <w:noProof/>
              <w:lang w:val="en-GB"/>
            </w:rPr>
            <w:t xml:space="preserve"> </w:t>
          </w:r>
          <w:r w:rsidR="002E726E" w:rsidRPr="002E726E">
            <w:rPr>
              <w:noProof/>
              <w:lang w:val="en-GB"/>
            </w:rPr>
            <w:t>[10]</w:t>
          </w:r>
          <w:r w:rsidR="00161CCD">
            <w:fldChar w:fldCharType="end"/>
          </w:r>
        </w:sdtContent>
      </w:sdt>
      <w:r w:rsidR="001A3C5A">
        <w:t xml:space="preserve"> An example of how multiple witness plates can be used in an array </w:t>
      </w:r>
      <w:r w:rsidR="008844AE">
        <w:t xml:space="preserve">to capture fragment data is shown in Figure </w:t>
      </w:r>
      <w:r w:rsidR="005840E3">
        <w:t>6</w:t>
      </w:r>
      <w:r w:rsidR="008844AE">
        <w:t>.</w:t>
      </w:r>
    </w:p>
    <w:p w14:paraId="29342477" w14:textId="77777777" w:rsidR="008844AE" w:rsidRDefault="008844AE" w:rsidP="008844AE">
      <w:pPr>
        <w:keepNext/>
        <w:jc w:val="center"/>
      </w:pPr>
      <w:r>
        <w:rPr>
          <w:noProof/>
        </w:rPr>
        <w:drawing>
          <wp:inline distT="0" distB="0" distL="0" distR="0" wp14:anchorId="7F42CCA0" wp14:editId="770ACBAF">
            <wp:extent cx="5312587" cy="2981325"/>
            <wp:effectExtent l="0" t="0" r="2540" b="0"/>
            <wp:docPr id="10419355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18203" cy="2984477"/>
                    </a:xfrm>
                    <a:prstGeom prst="rect">
                      <a:avLst/>
                    </a:prstGeom>
                    <a:noFill/>
                  </pic:spPr>
                </pic:pic>
              </a:graphicData>
            </a:graphic>
          </wp:inline>
        </w:drawing>
      </w:r>
    </w:p>
    <w:p w14:paraId="2F17E042" w14:textId="0CE21CF6" w:rsidR="008844AE" w:rsidRDefault="008844AE" w:rsidP="008844AE">
      <w:pPr>
        <w:pStyle w:val="Caption"/>
        <w:jc w:val="center"/>
      </w:pPr>
      <w:bookmarkStart w:id="19" w:name="_Toc219461824"/>
      <w:r>
        <w:t xml:space="preserve">Figure </w:t>
      </w:r>
      <w:r w:rsidR="005840E3">
        <w:fldChar w:fldCharType="begin"/>
      </w:r>
      <w:r w:rsidR="005840E3">
        <w:instrText xml:space="preserve"> SEQ Figure \* ARABIC </w:instrText>
      </w:r>
      <w:r w:rsidR="005840E3">
        <w:fldChar w:fldCharType="separate"/>
      </w:r>
      <w:r w:rsidR="005840E3">
        <w:rPr>
          <w:noProof/>
        </w:rPr>
        <w:t>6</w:t>
      </w:r>
      <w:r w:rsidR="005840E3">
        <w:rPr>
          <w:noProof/>
        </w:rPr>
        <w:fldChar w:fldCharType="end"/>
      </w:r>
      <w:r>
        <w:t xml:space="preserve"> - Soft Metal Witness Plates</w:t>
      </w:r>
      <w:bookmarkEnd w:id="19"/>
    </w:p>
    <w:p w14:paraId="0EAAE0B6" w14:textId="7E60382D" w:rsidR="00C91CDD" w:rsidRDefault="00B049F1" w:rsidP="00AF1F60">
      <w:pPr>
        <w:pStyle w:val="Heading1"/>
      </w:pPr>
      <w:bookmarkStart w:id="20" w:name="_Toc219461944"/>
      <w:r>
        <w:t>Chemical Residue Analysis System</w:t>
      </w:r>
      <w:bookmarkEnd w:id="20"/>
    </w:p>
    <w:p w14:paraId="671E96BB" w14:textId="6CEB75F7" w:rsidR="00B049F1" w:rsidRDefault="00A476D1" w:rsidP="00B85897">
      <w:pPr>
        <w:pStyle w:val="Heading2"/>
        <w:numPr>
          <w:ilvl w:val="1"/>
          <w:numId w:val="22"/>
        </w:numPr>
      </w:pPr>
      <w:bookmarkStart w:id="21" w:name="_Toc219461945"/>
      <w:r>
        <w:t>Fourier Transform Infrared Spectroscopy (FTIR) Principles</w:t>
      </w:r>
      <w:bookmarkEnd w:id="21"/>
    </w:p>
    <w:p w14:paraId="0EB16F21" w14:textId="32EF9853" w:rsidR="00A476D1" w:rsidRDefault="00A476D1" w:rsidP="00A476D1">
      <w:r>
        <w:t xml:space="preserve">FTIR spectroscopy played a crucial role in the identification of the munition </w:t>
      </w:r>
      <w:r w:rsidR="00290A65">
        <w:t xml:space="preserve">detailed in </w:t>
      </w:r>
      <w:r w:rsidR="002A3BA4">
        <w:t>Appendix A, the</w:t>
      </w:r>
      <w:r w:rsidR="00290A65">
        <w:t xml:space="preserve"> supporting laboratory report. This enabled conclusive determination of the explosive composition </w:t>
      </w:r>
      <w:r w:rsidR="007439E5">
        <w:t xml:space="preserve">as RDX mixed with a plasticiser through analysis of the post detonation residues. </w:t>
      </w:r>
      <w:r w:rsidR="00401C6E">
        <w:t xml:space="preserve">This technique operates on the </w:t>
      </w:r>
      <w:r w:rsidR="00401C6E">
        <w:lastRenderedPageBreak/>
        <w:t>principle that molecular bonds present in structures absorb infrared radiation at characteristic fr</w:t>
      </w:r>
      <w:r w:rsidR="00050EB9">
        <w:t xml:space="preserve">equencies corresponding to their vibrational modes. When a sample is </w:t>
      </w:r>
      <w:r w:rsidR="00AA2BF5">
        <w:t>illuminated with infrared light, specific wavelengths are absorbed</w:t>
      </w:r>
      <w:r w:rsidR="00781CA9">
        <w:t xml:space="preserve"> according to the molecular bonds present</w:t>
      </w:r>
      <w:r w:rsidR="00914E1A">
        <w:t xml:space="preserve">, with reflected light analysed to generate an absorption spectrum operating as </w:t>
      </w:r>
      <w:r w:rsidR="00191CF5">
        <w:t>a molecular fingerprint.</w:t>
      </w:r>
    </w:p>
    <w:p w14:paraId="6390A014" w14:textId="6695D1B7" w:rsidR="00117FED" w:rsidRDefault="00C27360" w:rsidP="004944E6">
      <w:pPr>
        <w:pStyle w:val="Heading2"/>
        <w:numPr>
          <w:ilvl w:val="1"/>
          <w:numId w:val="22"/>
        </w:numPr>
      </w:pPr>
      <w:bookmarkStart w:id="22" w:name="_Toc219461946"/>
      <w:r>
        <w:t>Interpretation and Alternative Techniques</w:t>
      </w:r>
      <w:bookmarkEnd w:id="22"/>
    </w:p>
    <w:p w14:paraId="0E22C7E1" w14:textId="0BCE455D" w:rsidR="00C27360" w:rsidRDefault="00F37D9D" w:rsidP="00C27360">
      <w:r>
        <w:t>The laboratory report</w:t>
      </w:r>
      <w:r w:rsidR="002A3BA4">
        <w:t>, in Appendix A,</w:t>
      </w:r>
      <w:r>
        <w:t xml:space="preserve"> correctly identified key spectral features of a cyclic nitramine explosive </w:t>
      </w:r>
      <w:r w:rsidR="00FE22E9">
        <w:t xml:space="preserve">such as RDX, with the presence of C-H stretches at </w:t>
      </w:r>
      <w:r w:rsidR="00F160C4">
        <w:t>&gt;3000 cm</w:t>
      </w:r>
      <w:r w:rsidR="00F160C4">
        <w:rPr>
          <w:vertAlign w:val="superscript"/>
        </w:rPr>
        <w:t>-1</w:t>
      </w:r>
      <w:r w:rsidR="00F160C4">
        <w:t>, being attributed to plasticiser components</w:t>
      </w:r>
      <w:r w:rsidR="00F56285">
        <w:t xml:space="preserve"> instead of an aromatic compound like TNT. </w:t>
      </w:r>
      <w:r w:rsidR="003B6953">
        <w:t xml:space="preserve">Figure </w:t>
      </w:r>
      <w:r w:rsidR="005840E3">
        <w:t>7</w:t>
      </w:r>
      <w:r w:rsidR="003B6953">
        <w:t xml:space="preserve"> shows the FTIR trace achieved from this trial event</w:t>
      </w:r>
      <w:r w:rsidR="007F52F5">
        <w:t>,</w:t>
      </w:r>
      <w:r w:rsidR="003B6953">
        <w:t xml:space="preserve"> </w:t>
      </w:r>
      <w:r w:rsidR="009206BC">
        <w:t>which follows the form of a typical trace produced.</w:t>
      </w:r>
    </w:p>
    <w:p w14:paraId="6F3E4C40" w14:textId="77777777" w:rsidR="009206BC" w:rsidRDefault="009206BC" w:rsidP="009206BC">
      <w:pPr>
        <w:keepNext/>
        <w:jc w:val="center"/>
      </w:pPr>
      <w:r w:rsidRPr="00D92254">
        <w:rPr>
          <w:noProof/>
        </w:rPr>
        <w:drawing>
          <wp:inline distT="0" distB="0" distL="0" distR="0" wp14:anchorId="42A8A23D" wp14:editId="47EDE740">
            <wp:extent cx="5186532" cy="2457450"/>
            <wp:effectExtent l="0" t="0" r="0" b="0"/>
            <wp:docPr id="1115085627" name="Picture 1" descr="A green line graph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085627" name="Picture 1" descr="A green line graph with numbers&#10;&#10;AI-generated content may be incorrect."/>
                    <pic:cNvPicPr/>
                  </pic:nvPicPr>
                  <pic:blipFill rotWithShape="1">
                    <a:blip r:embed="rId15"/>
                    <a:srcRect l="1215"/>
                    <a:stretch>
                      <a:fillRect/>
                    </a:stretch>
                  </pic:blipFill>
                  <pic:spPr bwMode="auto">
                    <a:xfrm>
                      <a:off x="0" y="0"/>
                      <a:ext cx="5190102" cy="2459142"/>
                    </a:xfrm>
                    <a:prstGeom prst="rect">
                      <a:avLst/>
                    </a:prstGeom>
                    <a:ln>
                      <a:noFill/>
                    </a:ln>
                    <a:extLst>
                      <a:ext uri="{53640926-AAD7-44D8-BBD7-CCE9431645EC}">
                        <a14:shadowObscured xmlns:a14="http://schemas.microsoft.com/office/drawing/2010/main"/>
                      </a:ext>
                    </a:extLst>
                  </pic:spPr>
                </pic:pic>
              </a:graphicData>
            </a:graphic>
          </wp:inline>
        </w:drawing>
      </w:r>
    </w:p>
    <w:p w14:paraId="0B2814E6" w14:textId="26195BB1" w:rsidR="009206BC" w:rsidRDefault="009206BC" w:rsidP="009206BC">
      <w:pPr>
        <w:pStyle w:val="Caption"/>
        <w:jc w:val="center"/>
      </w:pPr>
      <w:bookmarkStart w:id="23" w:name="_Toc219461825"/>
      <w:r>
        <w:t xml:space="preserve">Figure </w:t>
      </w:r>
      <w:r w:rsidR="005840E3">
        <w:fldChar w:fldCharType="begin"/>
      </w:r>
      <w:r w:rsidR="005840E3">
        <w:instrText xml:space="preserve"> SEQ Figure \* ARABIC </w:instrText>
      </w:r>
      <w:r w:rsidR="005840E3">
        <w:fldChar w:fldCharType="separate"/>
      </w:r>
      <w:r w:rsidR="005840E3">
        <w:rPr>
          <w:noProof/>
        </w:rPr>
        <w:t>7</w:t>
      </w:r>
      <w:r w:rsidR="005840E3">
        <w:rPr>
          <w:noProof/>
        </w:rPr>
        <w:fldChar w:fldCharType="end"/>
      </w:r>
      <w:r>
        <w:t xml:space="preserve"> - FTIR Trace from Trial</w:t>
      </w:r>
      <w:bookmarkEnd w:id="23"/>
    </w:p>
    <w:p w14:paraId="0158DCBB" w14:textId="4CCACF9E" w:rsidR="009206BC" w:rsidRDefault="00A378C5" w:rsidP="009206BC">
      <w:r>
        <w:t xml:space="preserve">However, FTIR analysis faces several limitations when applied to explosive residue </w:t>
      </w:r>
      <w:r w:rsidR="00390DA5">
        <w:t>characterisation</w:t>
      </w:r>
      <w:r w:rsidR="007F52F5">
        <w:t>,</w:t>
      </w:r>
      <w:r w:rsidR="00643C32">
        <w:t xml:space="preserve"> </w:t>
      </w:r>
      <w:r w:rsidR="00736907">
        <w:t>such as</w:t>
      </w:r>
      <w:r w:rsidR="005A2934">
        <w:t xml:space="preserve"> difficulty </w:t>
      </w:r>
      <w:r w:rsidR="002F501F">
        <w:t>in interpretation due to spectral overlaps, environmental contaminations</w:t>
      </w:r>
      <w:r w:rsidR="00FE0BC6">
        <w:t xml:space="preserve">, and it doesn’t provide </w:t>
      </w:r>
      <w:r w:rsidR="00736907">
        <w:t>information about relative proportions of compounds in a sample.</w:t>
      </w:r>
    </w:p>
    <w:p w14:paraId="2BA208D0" w14:textId="01B84C8D" w:rsidR="005C32EB" w:rsidRDefault="00F37D0A" w:rsidP="009206BC">
      <w:r>
        <w:lastRenderedPageBreak/>
        <w:t>Gas Chromatography</w:t>
      </w:r>
      <w:r w:rsidR="00E235BB">
        <w:t xml:space="preserve">-Mass Spectrometry (GC-MS) is a better alternative as it provides </w:t>
      </w:r>
      <w:r w:rsidR="00C23E49">
        <w:t xml:space="preserve">superior compound identification and quantification capabilities through </w:t>
      </w:r>
      <w:r w:rsidR="00552C80">
        <w:t xml:space="preserve">separation of </w:t>
      </w:r>
      <w:r w:rsidR="007F52F5">
        <w:t xml:space="preserve">the </w:t>
      </w:r>
      <w:r w:rsidR="00552C80">
        <w:t>sample mixture followed by molecular weight determination</w:t>
      </w:r>
      <w:r w:rsidR="00DE106B">
        <w:t xml:space="preserve">. Modern GC-MS systems achieve </w:t>
      </w:r>
      <w:r w:rsidR="00B3583D">
        <w:t>results in the Pico</w:t>
      </w:r>
      <w:r w:rsidR="00DE106B">
        <w:t xml:space="preserve"> magnitude </w:t>
      </w:r>
      <w:r w:rsidR="009B6134">
        <w:t>with compound identification through extensive databases</w:t>
      </w:r>
      <w:r w:rsidR="00E9754F">
        <w:t>.</w:t>
      </w:r>
      <w:r w:rsidR="000F563F">
        <w:t xml:space="preserve"> </w:t>
      </w:r>
      <w:r w:rsidR="00A30EEA">
        <w:t>Thus,</w:t>
      </w:r>
      <w:r w:rsidR="000F563F">
        <w:t xml:space="preserve"> enabling definitive determination of explosive compound ratios</w:t>
      </w:r>
      <w:r w:rsidR="009F72E9">
        <w:t xml:space="preserve"> and identity of plasticisers and taggants</w:t>
      </w:r>
      <w:r w:rsidR="00611F6B">
        <w:t xml:space="preserve"> invisible to FTIR. </w:t>
      </w:r>
      <w:r w:rsidR="00A30EEA">
        <w:t>However,</w:t>
      </w:r>
      <w:r w:rsidR="00611F6B">
        <w:t xml:space="preserve"> this technique takes longer and is a lot more expensive tha</w:t>
      </w:r>
      <w:r w:rsidR="00A30EEA">
        <w:t>n</w:t>
      </w:r>
      <w:r w:rsidR="00611F6B">
        <w:t xml:space="preserve"> FTIR</w:t>
      </w:r>
      <w:r w:rsidR="00A30EEA">
        <w:t>.</w:t>
      </w:r>
      <w:sdt>
        <w:sdtPr>
          <w:id w:val="1273815350"/>
          <w:citation/>
        </w:sdtPr>
        <w:sdtContent>
          <w:r w:rsidR="00E34349">
            <w:fldChar w:fldCharType="begin"/>
          </w:r>
          <w:r w:rsidR="00E34349">
            <w:rPr>
              <w:lang w:val="en-GB"/>
            </w:rPr>
            <w:instrText xml:space="preserve"> CITATION Dia24 \l 2057 </w:instrText>
          </w:r>
          <w:r w:rsidR="00E34349">
            <w:fldChar w:fldCharType="separate"/>
          </w:r>
          <w:r w:rsidR="002E726E">
            <w:rPr>
              <w:noProof/>
              <w:lang w:val="en-GB"/>
            </w:rPr>
            <w:t xml:space="preserve"> </w:t>
          </w:r>
          <w:r w:rsidR="002E726E" w:rsidRPr="002E726E">
            <w:rPr>
              <w:noProof/>
              <w:lang w:val="en-GB"/>
            </w:rPr>
            <w:t>[11]</w:t>
          </w:r>
          <w:r w:rsidR="00E34349">
            <w:fldChar w:fldCharType="end"/>
          </w:r>
        </w:sdtContent>
      </w:sdt>
    </w:p>
    <w:p w14:paraId="15C9F6CD" w14:textId="173B2A17" w:rsidR="005A47FF" w:rsidRDefault="005A47FF" w:rsidP="005A47FF">
      <w:pPr>
        <w:pStyle w:val="Heading1"/>
      </w:pPr>
      <w:r>
        <w:t xml:space="preserve"> </w:t>
      </w:r>
      <w:bookmarkStart w:id="24" w:name="_Toc219461947"/>
      <w:r w:rsidR="003329F8">
        <w:t>Trial Improvements</w:t>
      </w:r>
      <w:r w:rsidR="001717D7">
        <w:t xml:space="preserve"> and Future Technologies</w:t>
      </w:r>
      <w:bookmarkEnd w:id="24"/>
    </w:p>
    <w:p w14:paraId="36A10175" w14:textId="23D821B9" w:rsidR="003329F8" w:rsidRDefault="007B7D6B" w:rsidP="003329F8">
      <w:pPr>
        <w:pStyle w:val="Heading2"/>
        <w:numPr>
          <w:ilvl w:val="1"/>
          <w:numId w:val="22"/>
        </w:numPr>
      </w:pPr>
      <w:bookmarkStart w:id="25" w:name="_Toc219461948"/>
      <w:r>
        <w:t>Integrated Multi-Sensor Approach</w:t>
      </w:r>
      <w:bookmarkEnd w:id="25"/>
    </w:p>
    <w:p w14:paraId="7D74EB32" w14:textId="342EBD88" w:rsidR="00EB4411" w:rsidRDefault="004860DA" w:rsidP="007B7D6B">
      <w:r>
        <w:t xml:space="preserve">The separate nature of data capture </w:t>
      </w:r>
      <w:r w:rsidR="00780CFC">
        <w:t xml:space="preserve">in the COTEC trial, having </w:t>
      </w:r>
      <w:r w:rsidR="002A7CE6">
        <w:t>unconnected systems for pressure, velocity and chemical analysis</w:t>
      </w:r>
      <w:r w:rsidR="002A7F9B">
        <w:t>,</w:t>
      </w:r>
      <w:r w:rsidR="003269A0">
        <w:t xml:space="preserve"> with minimal integration. This provides an opportunity for significant improvement</w:t>
      </w:r>
      <w:r w:rsidR="00F279C3">
        <w:t xml:space="preserve">, achieved by </w:t>
      </w:r>
      <w:r w:rsidR="00F57603">
        <w:t>an integrated sensor package</w:t>
      </w:r>
      <w:r w:rsidR="008932C4">
        <w:t>,</w:t>
      </w:r>
      <w:r w:rsidR="00F57603">
        <w:t xml:space="preserve"> combining measurement modalities</w:t>
      </w:r>
      <w:r w:rsidR="002A7F9B">
        <w:t>,</w:t>
      </w:r>
      <w:r w:rsidR="00F57603">
        <w:t xml:space="preserve"> </w:t>
      </w:r>
      <w:r w:rsidR="008932C4">
        <w:t>improving data correlation and reducing setup complexity.</w:t>
      </w:r>
      <w:r w:rsidR="00812213">
        <w:t xml:space="preserve"> </w:t>
      </w:r>
      <w:r w:rsidR="002A7F9B">
        <w:t>Combining</w:t>
      </w:r>
      <w:r w:rsidR="00CB0B67">
        <w:t xml:space="preserve"> pressure, velocity and chemical analysis </w:t>
      </w:r>
      <w:r w:rsidR="00693D1C">
        <w:t>offers several advantages</w:t>
      </w:r>
      <w:r w:rsidR="002A7F9B">
        <w:t>,</w:t>
      </w:r>
      <w:r w:rsidR="00693D1C">
        <w:t xml:space="preserve"> </w:t>
      </w:r>
      <w:r w:rsidR="00046371">
        <w:t xml:space="preserve">including </w:t>
      </w:r>
      <w:r w:rsidR="0051328A">
        <w:t xml:space="preserve">conclusion confidence, validation of </w:t>
      </w:r>
      <w:r w:rsidR="00540560">
        <w:t>modelling</w:t>
      </w:r>
      <w:r w:rsidR="00B418DB">
        <w:t>, and explosive identification.</w:t>
      </w:r>
      <w:sdt>
        <w:sdtPr>
          <w:id w:val="-1871603855"/>
          <w:citation/>
        </w:sdtPr>
        <w:sdtContent>
          <w:r w:rsidR="007C0066">
            <w:fldChar w:fldCharType="begin"/>
          </w:r>
          <w:r w:rsidR="007C0066">
            <w:rPr>
              <w:lang w:val="en-GB"/>
            </w:rPr>
            <w:instrText xml:space="preserve"> CITATION Zih25 \l 2057 </w:instrText>
          </w:r>
          <w:r w:rsidR="007C0066">
            <w:fldChar w:fldCharType="separate"/>
          </w:r>
          <w:r w:rsidR="002E726E">
            <w:rPr>
              <w:noProof/>
              <w:lang w:val="en-GB"/>
            </w:rPr>
            <w:t xml:space="preserve"> </w:t>
          </w:r>
          <w:r w:rsidR="002E726E" w:rsidRPr="002E726E">
            <w:rPr>
              <w:noProof/>
              <w:lang w:val="en-GB"/>
            </w:rPr>
            <w:t>[12]</w:t>
          </w:r>
          <w:r w:rsidR="007C0066">
            <w:fldChar w:fldCharType="end"/>
          </w:r>
        </w:sdtContent>
      </w:sdt>
    </w:p>
    <w:p w14:paraId="458F44A1" w14:textId="58969AE0" w:rsidR="00B418DB" w:rsidRDefault="00B418DB" w:rsidP="007B7D6B">
      <w:r>
        <w:t xml:space="preserve">This could be further enhanced </w:t>
      </w:r>
      <w:r w:rsidR="009001A6">
        <w:t>using</w:t>
      </w:r>
      <w:r w:rsidR="00800095">
        <w:t xml:space="preserve"> Unmanned Aerial Vehicles (UAVs), or drones, equipped with </w:t>
      </w:r>
      <w:r w:rsidR="0030078D">
        <w:t xml:space="preserve">thermal and </w:t>
      </w:r>
      <w:r w:rsidR="002A7F9B">
        <w:t>high-resolution</w:t>
      </w:r>
      <w:r w:rsidR="0065390A">
        <w:t xml:space="preserve"> </w:t>
      </w:r>
      <w:r w:rsidR="0030078D">
        <w:t>cameras</w:t>
      </w:r>
      <w:r w:rsidR="0065390A">
        <w:t xml:space="preserve"> that can be used to </w:t>
      </w:r>
      <w:r w:rsidR="00286D25">
        <w:t xml:space="preserve">generate 3D models of the trial arena and determine accurate measurements of sensor positions, standoff distances </w:t>
      </w:r>
      <w:r w:rsidR="009001A6">
        <w:t xml:space="preserve">and arena geometry. This </w:t>
      </w:r>
      <w:r w:rsidR="00850E2C">
        <w:t>would increase the accuracy of calculations made using the precise data provided.</w:t>
      </w:r>
      <w:r w:rsidR="00230E1A">
        <w:t xml:space="preserve"> An example of how drones </w:t>
      </w:r>
      <w:r w:rsidR="00274297">
        <w:t xml:space="preserve">collect data from areas is seen in Figure </w:t>
      </w:r>
      <w:r w:rsidR="005840E3">
        <w:t>8</w:t>
      </w:r>
      <w:r w:rsidR="00274297">
        <w:t>.</w:t>
      </w:r>
    </w:p>
    <w:p w14:paraId="405D8EB2" w14:textId="77777777" w:rsidR="00274297" w:rsidRDefault="00230E1A" w:rsidP="00274297">
      <w:pPr>
        <w:keepNext/>
        <w:jc w:val="center"/>
      </w:pPr>
      <w:r>
        <w:rPr>
          <w:noProof/>
        </w:rPr>
        <w:lastRenderedPageBreak/>
        <w:drawing>
          <wp:inline distT="0" distB="0" distL="0" distR="0" wp14:anchorId="56E3B9D0" wp14:editId="0DFB0F15">
            <wp:extent cx="4743450" cy="3049361"/>
            <wp:effectExtent l="0" t="0" r="0" b="0"/>
            <wp:docPr id="1170305236" name="Picture 3" descr="Brushless Drone Motor Manufacturer in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rushless Drone Motor Manufacturer in Indi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52140" cy="3054947"/>
                    </a:xfrm>
                    <a:prstGeom prst="rect">
                      <a:avLst/>
                    </a:prstGeom>
                    <a:noFill/>
                    <a:ln>
                      <a:noFill/>
                    </a:ln>
                  </pic:spPr>
                </pic:pic>
              </a:graphicData>
            </a:graphic>
          </wp:inline>
        </w:drawing>
      </w:r>
    </w:p>
    <w:p w14:paraId="6A726C0B" w14:textId="5ED119E7" w:rsidR="00230E1A" w:rsidRDefault="00274297" w:rsidP="00274297">
      <w:pPr>
        <w:pStyle w:val="Caption"/>
        <w:jc w:val="center"/>
      </w:pPr>
      <w:bookmarkStart w:id="26" w:name="_Toc219461826"/>
      <w:r>
        <w:t xml:space="preserve">Figure </w:t>
      </w:r>
      <w:r w:rsidR="005840E3">
        <w:fldChar w:fldCharType="begin"/>
      </w:r>
      <w:r w:rsidR="005840E3">
        <w:instrText xml:space="preserve"> SEQ Figure \* ARABIC </w:instrText>
      </w:r>
      <w:r w:rsidR="005840E3">
        <w:fldChar w:fldCharType="separate"/>
      </w:r>
      <w:r w:rsidR="005840E3">
        <w:rPr>
          <w:noProof/>
        </w:rPr>
        <w:t>8</w:t>
      </w:r>
      <w:r w:rsidR="005840E3">
        <w:rPr>
          <w:noProof/>
        </w:rPr>
        <w:fldChar w:fldCharType="end"/>
      </w:r>
      <w:r>
        <w:t xml:space="preserve"> - UAV 3D Model Method</w:t>
      </w:r>
      <w:bookmarkEnd w:id="26"/>
    </w:p>
    <w:p w14:paraId="4E94676C" w14:textId="5AF23871" w:rsidR="00192590" w:rsidRDefault="00902ABD" w:rsidP="001C04D5">
      <w:pPr>
        <w:pStyle w:val="Heading2"/>
        <w:numPr>
          <w:ilvl w:val="1"/>
          <w:numId w:val="22"/>
        </w:numPr>
      </w:pPr>
      <w:bookmarkStart w:id="27" w:name="_Toc219461949"/>
      <w:r>
        <w:t>Machine Learning and Automated Analysis</w:t>
      </w:r>
      <w:bookmarkEnd w:id="27"/>
    </w:p>
    <w:p w14:paraId="3CC77E3D" w14:textId="1AF5A219" w:rsidR="008A668E" w:rsidRDefault="00C23E7E" w:rsidP="001C04D5">
      <w:r>
        <w:t xml:space="preserve">Automated explosive residue analysis </w:t>
      </w:r>
      <w:r w:rsidR="002F572F">
        <w:t>could also be used for FTIR and GC-MS</w:t>
      </w:r>
      <w:r w:rsidR="002A7F9B">
        <w:t>,</w:t>
      </w:r>
      <w:r w:rsidR="002F572F">
        <w:t xml:space="preserve"> eliminating subjective error and </w:t>
      </w:r>
      <w:r w:rsidR="005B17A6">
        <w:t xml:space="preserve">compound misidentification. </w:t>
      </w:r>
      <w:r w:rsidR="008A32C3">
        <w:t xml:space="preserve">This </w:t>
      </w:r>
      <w:r w:rsidR="006C10B5">
        <w:t>is done through automatically comparing samples against large reference databases</w:t>
      </w:r>
      <w:r w:rsidR="00926DB0">
        <w:t>, providing thorough compound identification with confidence scores.</w:t>
      </w:r>
      <w:sdt>
        <w:sdtPr>
          <w:id w:val="1828013306"/>
          <w:citation/>
        </w:sdtPr>
        <w:sdtContent>
          <w:r w:rsidR="008B48B4">
            <w:fldChar w:fldCharType="begin"/>
          </w:r>
          <w:r w:rsidR="008B48B4">
            <w:rPr>
              <w:lang w:val="en-GB"/>
            </w:rPr>
            <w:instrText xml:space="preserve"> CITATION CWi24 \l 2057 </w:instrText>
          </w:r>
          <w:r w:rsidR="008B48B4">
            <w:fldChar w:fldCharType="separate"/>
          </w:r>
          <w:r w:rsidR="002E726E">
            <w:rPr>
              <w:noProof/>
              <w:lang w:val="en-GB"/>
            </w:rPr>
            <w:t xml:space="preserve"> </w:t>
          </w:r>
          <w:r w:rsidR="002E726E" w:rsidRPr="002E726E">
            <w:rPr>
              <w:noProof/>
              <w:lang w:val="en-GB"/>
            </w:rPr>
            <w:t>[13]</w:t>
          </w:r>
          <w:r w:rsidR="008B48B4">
            <w:fldChar w:fldCharType="end"/>
          </w:r>
        </w:sdtContent>
      </w:sdt>
      <w:r w:rsidR="00A42DC3">
        <w:t xml:space="preserve"> This could also be extended to incorporate </w:t>
      </w:r>
      <w:r w:rsidR="00EF53E8">
        <w:t xml:space="preserve">FTIR and GC-MS techniques simultaneously, providing robust </w:t>
      </w:r>
      <w:r w:rsidR="003741D3">
        <w:t>explosive identification even in complex mixtures and weak samples.</w:t>
      </w:r>
      <w:sdt>
        <w:sdtPr>
          <w:id w:val="-170178812"/>
          <w:citation/>
        </w:sdtPr>
        <w:sdtContent>
          <w:r w:rsidR="003779DF">
            <w:fldChar w:fldCharType="begin"/>
          </w:r>
          <w:r w:rsidR="003779DF">
            <w:rPr>
              <w:lang w:val="en-GB"/>
            </w:rPr>
            <w:instrText xml:space="preserve"> CITATION Agn23 \l 2057 </w:instrText>
          </w:r>
          <w:r w:rsidR="003779DF">
            <w:fldChar w:fldCharType="separate"/>
          </w:r>
          <w:r w:rsidR="002E726E">
            <w:rPr>
              <w:noProof/>
              <w:lang w:val="en-GB"/>
            </w:rPr>
            <w:t xml:space="preserve"> </w:t>
          </w:r>
          <w:r w:rsidR="002E726E" w:rsidRPr="002E726E">
            <w:rPr>
              <w:noProof/>
              <w:lang w:val="en-GB"/>
            </w:rPr>
            <w:t>[14]</w:t>
          </w:r>
          <w:r w:rsidR="003779DF">
            <w:fldChar w:fldCharType="end"/>
          </w:r>
        </w:sdtContent>
      </w:sdt>
    </w:p>
    <w:p w14:paraId="38303C6E" w14:textId="1410327B" w:rsidR="003741D3" w:rsidRDefault="00A33C3A" w:rsidP="003741D3">
      <w:pPr>
        <w:pStyle w:val="Heading1"/>
      </w:pPr>
      <w:r>
        <w:t xml:space="preserve"> </w:t>
      </w:r>
      <w:bookmarkStart w:id="28" w:name="_Toc219461950"/>
      <w:r>
        <w:t>Conclusion</w:t>
      </w:r>
      <w:bookmarkEnd w:id="28"/>
    </w:p>
    <w:p w14:paraId="19AAA013" w14:textId="3DC07F80" w:rsidR="00A33C3A" w:rsidRDefault="00CF58AA" w:rsidP="00A33C3A">
      <w:r>
        <w:t xml:space="preserve">The data capture equipment and methodologies used during the </w:t>
      </w:r>
      <w:r w:rsidR="00926B2D">
        <w:t xml:space="preserve">explosive trial at COTEC demonstrate both the capabilities and </w:t>
      </w:r>
      <w:r w:rsidR="002A7F9B">
        <w:t>limitations</w:t>
      </w:r>
      <w:r w:rsidR="00926B2D">
        <w:t xml:space="preserve"> of explosive trial practices. </w:t>
      </w:r>
      <w:r w:rsidR="00404519">
        <w:t>Piezoelectric</w:t>
      </w:r>
      <w:r w:rsidR="0007200A">
        <w:t xml:space="preserve"> pressure gauges provided measurements achieving reasonable agreement </w:t>
      </w:r>
      <w:r w:rsidR="00BB5586">
        <w:t xml:space="preserve">with theoretical models, though vulnerability to fragmentation and </w:t>
      </w:r>
      <w:r w:rsidR="002A7F9B">
        <w:t xml:space="preserve">the </w:t>
      </w:r>
      <w:r w:rsidR="00BB5586">
        <w:t xml:space="preserve">tediousness </w:t>
      </w:r>
      <w:r w:rsidR="00580D9A">
        <w:t xml:space="preserve">of setup highlight reliability concerns. The </w:t>
      </w:r>
      <w:r w:rsidR="00580D9A">
        <w:lastRenderedPageBreak/>
        <w:t xml:space="preserve">Velocity foil system </w:t>
      </w:r>
      <w:r w:rsidR="00335850">
        <w:t xml:space="preserve">successfully captured </w:t>
      </w:r>
      <w:r w:rsidR="00F627C9">
        <w:t>fragment time</w:t>
      </w:r>
      <w:r w:rsidR="00335850">
        <w:t xml:space="preserve"> of flight data but offered limited </w:t>
      </w:r>
      <w:r w:rsidR="000E7FE2">
        <w:t xml:space="preserve">coverage given the number of fragments, whilst providing no </w:t>
      </w:r>
      <w:r w:rsidR="000D33D1">
        <w:t>mass or geometry information. Strawboard target arrays</w:t>
      </w:r>
      <w:r w:rsidR="00F627C9">
        <w:t xml:space="preserve"> allowed fragment recovery and spatial distribution analysis</w:t>
      </w:r>
      <w:r w:rsidR="002A7F9B">
        <w:t>,</w:t>
      </w:r>
      <w:r w:rsidR="00F627C9">
        <w:t xml:space="preserve"> but suffered </w:t>
      </w:r>
      <w:r w:rsidR="00BD6E38">
        <w:t xml:space="preserve">from incomplete recovery. FTIR spectroscopy provided definite explosive composition </w:t>
      </w:r>
      <w:r w:rsidR="0070055C">
        <w:t>identification, effectively discriminating between candidate munitions.</w:t>
      </w:r>
    </w:p>
    <w:p w14:paraId="155B7118" w14:textId="740CA4EF" w:rsidR="0070055C" w:rsidRDefault="00122237" w:rsidP="00A33C3A">
      <w:r>
        <w:t xml:space="preserve">A few </w:t>
      </w:r>
      <w:r w:rsidR="00BD3E14">
        <w:t xml:space="preserve">improvements </w:t>
      </w:r>
      <w:r w:rsidR="003437D6">
        <w:t xml:space="preserve">to the setup </w:t>
      </w:r>
      <w:r w:rsidR="00D80BEF">
        <w:t xml:space="preserve">could </w:t>
      </w:r>
      <w:r w:rsidR="00621BAC">
        <w:t>greatly</w:t>
      </w:r>
      <w:r w:rsidR="00BD3E14">
        <w:t xml:space="preserve"> improve</w:t>
      </w:r>
      <w:r w:rsidR="003437D6">
        <w:t xml:space="preserve"> data capture in future trials</w:t>
      </w:r>
      <w:r w:rsidR="00AF2E1C">
        <w:t xml:space="preserve">. </w:t>
      </w:r>
      <w:r w:rsidR="00D80BEF">
        <w:t xml:space="preserve">Pressure gauge protection and multiple gauge redundancy would improve data reliability whilst maintaining accuracy. </w:t>
      </w:r>
      <w:r w:rsidR="00C24AF9">
        <w:t>High-speed videography or flash X-ray would revolutionise fragment characterisation</w:t>
      </w:r>
      <w:r w:rsidR="006A0425">
        <w:t xml:space="preserve">, enabling full velocity and trajectory determination for fragments. </w:t>
      </w:r>
      <w:r w:rsidR="00D05102">
        <w:t xml:space="preserve">GC-MS chemical analysis would </w:t>
      </w:r>
      <w:r w:rsidR="002A7F9B">
        <w:t>complement</w:t>
      </w:r>
      <w:r w:rsidR="00D05102">
        <w:t xml:space="preserve"> FTIR </w:t>
      </w:r>
      <w:r w:rsidR="00695C43">
        <w:t xml:space="preserve">through improved ratio quantification. </w:t>
      </w:r>
      <w:r w:rsidR="00C460D7">
        <w:t>Finally, integrated sensor packages, and machine learning tools would moderni</w:t>
      </w:r>
      <w:r w:rsidR="0050451D">
        <w:t>se the setup whilst improving efficiency.</w:t>
      </w:r>
    </w:p>
    <w:p w14:paraId="542A3C4B" w14:textId="144644D5" w:rsidR="00A240A8" w:rsidRDefault="00E44371" w:rsidP="00A33C3A">
      <w:r>
        <w:t xml:space="preserve">The fundamental challenge with explosive </w:t>
      </w:r>
      <w:r w:rsidR="00662886">
        <w:t xml:space="preserve">testing is balancing measurement thoroughness with practical constraints such as cost, </w:t>
      </w:r>
      <w:r w:rsidR="004F0CDE">
        <w:t xml:space="preserve">time and equipment durability. No single technique </w:t>
      </w:r>
      <w:r w:rsidR="009E000B">
        <w:t xml:space="preserve">provides complete characterisation, but rather a </w:t>
      </w:r>
      <w:r w:rsidR="00ED7830">
        <w:t>combination</w:t>
      </w:r>
      <w:r w:rsidR="009E000B">
        <w:t xml:space="preserve"> of complementary methods </w:t>
      </w:r>
      <w:r w:rsidR="00ED7830">
        <w:t xml:space="preserve">used to target specific objectives offers the most effective approach. </w:t>
      </w:r>
      <w:r w:rsidR="00FE2D30">
        <w:t xml:space="preserve">As technologies advance and </w:t>
      </w:r>
      <w:r w:rsidR="00010AB0">
        <w:t xml:space="preserve">costs decline, the integration of </w:t>
      </w:r>
      <w:r w:rsidR="00293B6E">
        <w:t>high-speed</w:t>
      </w:r>
      <w:r w:rsidR="00010AB0">
        <w:t xml:space="preserve"> imaging, multi-sensor arrays</w:t>
      </w:r>
      <w:r w:rsidR="0000609F">
        <w:t xml:space="preserve">, and machine learning packages </w:t>
      </w:r>
      <w:r w:rsidR="009010C6">
        <w:t>will become more accessible, allowing more accurate and efficient explosive characterisation</w:t>
      </w:r>
      <w:r w:rsidR="001317C5">
        <w:t xml:space="preserve"> whilst reducing uncertainty introduced by techniques</w:t>
      </w:r>
      <w:r w:rsidR="00185942">
        <w:t xml:space="preserve"> such as those explored in this report</w:t>
      </w:r>
      <w:r w:rsidR="001317C5">
        <w:t>.</w:t>
      </w:r>
    </w:p>
    <w:p w14:paraId="311A705A" w14:textId="77777777" w:rsidR="002E726E" w:rsidRDefault="002E726E" w:rsidP="00A33C3A"/>
    <w:p w14:paraId="0083A5C2" w14:textId="77777777" w:rsidR="002E726E" w:rsidRDefault="002E726E" w:rsidP="00A33C3A"/>
    <w:p w14:paraId="71664CF3" w14:textId="77777777" w:rsidR="002E726E" w:rsidRDefault="002E726E" w:rsidP="00A33C3A"/>
    <w:bookmarkStart w:id="29" w:name="_Toc219461951" w:displacedByCustomXml="next"/>
    <w:sdt>
      <w:sdtPr>
        <w:rPr>
          <w:lang w:val="en-GB"/>
        </w:rPr>
        <w:id w:val="1731719610"/>
        <w:docPartObj>
          <w:docPartGallery w:val="Bibliographies"/>
          <w:docPartUnique/>
        </w:docPartObj>
      </w:sdtPr>
      <w:sdtEndPr>
        <w:rPr>
          <w:rFonts w:eastAsiaTheme="minorEastAsia" w:cstheme="minorBidi"/>
          <w:b w:val="0"/>
          <w:sz w:val="24"/>
          <w:szCs w:val="22"/>
          <w:lang w:val="en-US"/>
        </w:rPr>
      </w:sdtEndPr>
      <w:sdtContent>
        <w:p w14:paraId="7F5F4CC8" w14:textId="64B5F598" w:rsidR="00A240A8" w:rsidRDefault="00A240A8">
          <w:pPr>
            <w:pStyle w:val="Heading1"/>
          </w:pPr>
          <w:r>
            <w:rPr>
              <w:lang w:val="en-GB"/>
            </w:rPr>
            <w:t>References</w:t>
          </w:r>
          <w:bookmarkEnd w:id="29"/>
        </w:p>
        <w:sdt>
          <w:sdtPr>
            <w:id w:val="-573587230"/>
            <w:bibliography/>
          </w:sdtPr>
          <w:sdtContent>
            <w:p w14:paraId="79B3CD42" w14:textId="77777777" w:rsidR="002E726E" w:rsidRDefault="00A240A8">
              <w:pPr>
                <w:rPr>
                  <w:rFonts w:asciiTheme="minorHAnsi" w:hAnsiTheme="minorHAnsi"/>
                  <w:noProof/>
                  <w:color w:val="4D322D" w:themeColor="text2"/>
                  <w:sz w:val="22"/>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1"/>
                <w:gridCol w:w="8179"/>
              </w:tblGrid>
              <w:tr w:rsidR="002E726E" w14:paraId="3A063CAC" w14:textId="77777777">
                <w:trPr>
                  <w:divId w:val="1818838130"/>
                  <w:tblCellSpacing w:w="15" w:type="dxa"/>
                </w:trPr>
                <w:tc>
                  <w:tcPr>
                    <w:tcW w:w="50" w:type="pct"/>
                    <w:hideMark/>
                  </w:tcPr>
                  <w:p w14:paraId="779A874A" w14:textId="5E5EE63E" w:rsidR="002E726E" w:rsidRDefault="002E726E">
                    <w:pPr>
                      <w:pStyle w:val="Bibliography"/>
                      <w:rPr>
                        <w:noProof/>
                        <w:szCs w:val="24"/>
                      </w:rPr>
                    </w:pPr>
                    <w:r>
                      <w:rPr>
                        <w:noProof/>
                      </w:rPr>
                      <w:t xml:space="preserve">[1] </w:t>
                    </w:r>
                  </w:p>
                </w:tc>
                <w:tc>
                  <w:tcPr>
                    <w:tcW w:w="0" w:type="auto"/>
                    <w:hideMark/>
                  </w:tcPr>
                  <w:p w14:paraId="7E450CBA" w14:textId="77777777" w:rsidR="002E726E" w:rsidRDefault="002E726E">
                    <w:pPr>
                      <w:pStyle w:val="Bibliography"/>
                      <w:rPr>
                        <w:noProof/>
                      </w:rPr>
                    </w:pPr>
                    <w:r>
                      <w:rPr>
                        <w:noProof/>
                      </w:rPr>
                      <w:t>“Cranfield Ordnance Test and Evaluation Centre (COTEC),” [Online]. Available: https://www.cranfield.ac.uk/centres/centre-for-defence-chemistry/cranfield-ordnance-test-and-evaluation-centre. [Accessed 16 January 2026].</w:t>
                    </w:r>
                  </w:p>
                </w:tc>
              </w:tr>
              <w:tr w:rsidR="002E726E" w14:paraId="790B42CA" w14:textId="77777777">
                <w:trPr>
                  <w:divId w:val="1818838130"/>
                  <w:tblCellSpacing w:w="15" w:type="dxa"/>
                </w:trPr>
                <w:tc>
                  <w:tcPr>
                    <w:tcW w:w="50" w:type="pct"/>
                    <w:hideMark/>
                  </w:tcPr>
                  <w:p w14:paraId="1C526B21" w14:textId="77777777" w:rsidR="002E726E" w:rsidRDefault="002E726E">
                    <w:pPr>
                      <w:pStyle w:val="Bibliography"/>
                      <w:rPr>
                        <w:noProof/>
                      </w:rPr>
                    </w:pPr>
                    <w:r>
                      <w:rPr>
                        <w:noProof/>
                      </w:rPr>
                      <w:t xml:space="preserve">[2] </w:t>
                    </w:r>
                  </w:p>
                </w:tc>
                <w:tc>
                  <w:tcPr>
                    <w:tcW w:w="0" w:type="auto"/>
                    <w:hideMark/>
                  </w:tcPr>
                  <w:p w14:paraId="20E47FE5" w14:textId="77777777" w:rsidR="002E726E" w:rsidRDefault="002E726E">
                    <w:pPr>
                      <w:pStyle w:val="Bibliography"/>
                      <w:rPr>
                        <w:noProof/>
                      </w:rPr>
                    </w:pPr>
                    <w:r>
                      <w:rPr>
                        <w:noProof/>
                      </w:rPr>
                      <w:t>“Pressure Sensors: The Design Engineer's Guide,” [Online]. Available: https://my.avnet.com/abacus/solutions/technologies/sensors/pressure-sensors/core-technologies/piezoelectric/. [Accessed 16 January 2026].</w:t>
                    </w:r>
                  </w:p>
                </w:tc>
              </w:tr>
              <w:tr w:rsidR="002E726E" w14:paraId="4A3D0357" w14:textId="77777777">
                <w:trPr>
                  <w:divId w:val="1818838130"/>
                  <w:tblCellSpacing w:w="15" w:type="dxa"/>
                </w:trPr>
                <w:tc>
                  <w:tcPr>
                    <w:tcW w:w="50" w:type="pct"/>
                    <w:hideMark/>
                  </w:tcPr>
                  <w:p w14:paraId="400E2DFA" w14:textId="77777777" w:rsidR="002E726E" w:rsidRDefault="002E726E">
                    <w:pPr>
                      <w:pStyle w:val="Bibliography"/>
                      <w:rPr>
                        <w:noProof/>
                      </w:rPr>
                    </w:pPr>
                    <w:r>
                      <w:rPr>
                        <w:noProof/>
                      </w:rPr>
                      <w:t xml:space="preserve">[3] </w:t>
                    </w:r>
                  </w:p>
                </w:tc>
                <w:tc>
                  <w:tcPr>
                    <w:tcW w:w="0" w:type="auto"/>
                    <w:hideMark/>
                  </w:tcPr>
                  <w:p w14:paraId="7B06AD8D" w14:textId="77777777" w:rsidR="002E726E" w:rsidRDefault="002E726E">
                    <w:pPr>
                      <w:pStyle w:val="Bibliography"/>
                      <w:rPr>
                        <w:noProof/>
                      </w:rPr>
                    </w:pPr>
                    <w:r>
                      <w:rPr>
                        <w:noProof/>
                      </w:rPr>
                      <w:t>J. Shin, M. Andrew S. Whittaker and M. and David Cormie, “Incident and Normally Reflected Overpressure and,” 2015.</w:t>
                    </w:r>
                  </w:p>
                </w:tc>
              </w:tr>
              <w:tr w:rsidR="002E726E" w14:paraId="55E063A3" w14:textId="77777777">
                <w:trPr>
                  <w:divId w:val="1818838130"/>
                  <w:tblCellSpacing w:w="15" w:type="dxa"/>
                </w:trPr>
                <w:tc>
                  <w:tcPr>
                    <w:tcW w:w="50" w:type="pct"/>
                    <w:hideMark/>
                  </w:tcPr>
                  <w:p w14:paraId="21B60A08" w14:textId="77777777" w:rsidR="002E726E" w:rsidRDefault="002E726E">
                    <w:pPr>
                      <w:pStyle w:val="Bibliography"/>
                      <w:rPr>
                        <w:noProof/>
                      </w:rPr>
                    </w:pPr>
                    <w:r>
                      <w:rPr>
                        <w:noProof/>
                      </w:rPr>
                      <w:t xml:space="preserve">[4] </w:t>
                    </w:r>
                  </w:p>
                </w:tc>
                <w:tc>
                  <w:tcPr>
                    <w:tcW w:w="0" w:type="auto"/>
                    <w:hideMark/>
                  </w:tcPr>
                  <w:p w14:paraId="5FAB9E2F" w14:textId="77777777" w:rsidR="002E726E" w:rsidRDefault="002E726E">
                    <w:pPr>
                      <w:pStyle w:val="Bibliography"/>
                      <w:rPr>
                        <w:noProof/>
                      </w:rPr>
                    </w:pPr>
                    <w:r>
                      <w:rPr>
                        <w:noProof/>
                      </w:rPr>
                      <w:t>R. Kong, “Blast Wave,” 2020. [Online]. Available: https://www.sciencedirect.com/topics/engineering/blast-wave#:~:text=The%20simplest%20form%20of%20a,4.. [Accessed 16 January 2026].</w:t>
                    </w:r>
                  </w:p>
                </w:tc>
              </w:tr>
              <w:tr w:rsidR="002E726E" w14:paraId="3552E516" w14:textId="77777777">
                <w:trPr>
                  <w:divId w:val="1818838130"/>
                  <w:tblCellSpacing w:w="15" w:type="dxa"/>
                </w:trPr>
                <w:tc>
                  <w:tcPr>
                    <w:tcW w:w="50" w:type="pct"/>
                    <w:hideMark/>
                  </w:tcPr>
                  <w:p w14:paraId="1C5B5A01" w14:textId="77777777" w:rsidR="002E726E" w:rsidRDefault="002E726E">
                    <w:pPr>
                      <w:pStyle w:val="Bibliography"/>
                      <w:rPr>
                        <w:noProof/>
                      </w:rPr>
                    </w:pPr>
                    <w:r>
                      <w:rPr>
                        <w:noProof/>
                      </w:rPr>
                      <w:t xml:space="preserve">[5] </w:t>
                    </w:r>
                  </w:p>
                </w:tc>
                <w:tc>
                  <w:tcPr>
                    <w:tcW w:w="0" w:type="auto"/>
                    <w:hideMark/>
                  </w:tcPr>
                  <w:p w14:paraId="7798A084" w14:textId="77777777" w:rsidR="002E726E" w:rsidRDefault="002E726E">
                    <w:pPr>
                      <w:pStyle w:val="Bibliography"/>
                      <w:rPr>
                        <w:noProof/>
                      </w:rPr>
                    </w:pPr>
                    <w:r>
                      <w:rPr>
                        <w:noProof/>
                      </w:rPr>
                      <w:t>“Optical pressure sensors,” [Online]. Available: https://my.avnet.com/abacus/solutions/technologies/sensors/pressure-sensors/core-technologies/optical/. [Accessed 16 January 2026].</w:t>
                    </w:r>
                  </w:p>
                </w:tc>
              </w:tr>
              <w:tr w:rsidR="002E726E" w14:paraId="3476FFDA" w14:textId="77777777">
                <w:trPr>
                  <w:divId w:val="1818838130"/>
                  <w:tblCellSpacing w:w="15" w:type="dxa"/>
                </w:trPr>
                <w:tc>
                  <w:tcPr>
                    <w:tcW w:w="50" w:type="pct"/>
                    <w:hideMark/>
                  </w:tcPr>
                  <w:p w14:paraId="482B3DA8" w14:textId="77777777" w:rsidR="002E726E" w:rsidRDefault="002E726E">
                    <w:pPr>
                      <w:pStyle w:val="Bibliography"/>
                      <w:rPr>
                        <w:noProof/>
                      </w:rPr>
                    </w:pPr>
                    <w:r>
                      <w:rPr>
                        <w:noProof/>
                      </w:rPr>
                      <w:t xml:space="preserve">[6] </w:t>
                    </w:r>
                  </w:p>
                </w:tc>
                <w:tc>
                  <w:tcPr>
                    <w:tcW w:w="0" w:type="auto"/>
                    <w:hideMark/>
                  </w:tcPr>
                  <w:p w14:paraId="3DE92681" w14:textId="77777777" w:rsidR="002E726E" w:rsidRDefault="002E726E">
                    <w:pPr>
                      <w:pStyle w:val="Bibliography"/>
                      <w:rPr>
                        <w:noProof/>
                      </w:rPr>
                    </w:pPr>
                    <w:r>
                      <w:rPr>
                        <w:noProof/>
                      </w:rPr>
                      <w:t>a. D. S. Zhitong Yu, “Study on Fragment Velocity Measurement Technology of,” Shijiazhuang Hebei 050003, China , 2018.</w:t>
                    </w:r>
                  </w:p>
                </w:tc>
              </w:tr>
              <w:tr w:rsidR="002E726E" w14:paraId="14CDF3A3" w14:textId="77777777">
                <w:trPr>
                  <w:divId w:val="1818838130"/>
                  <w:tblCellSpacing w:w="15" w:type="dxa"/>
                </w:trPr>
                <w:tc>
                  <w:tcPr>
                    <w:tcW w:w="50" w:type="pct"/>
                    <w:hideMark/>
                  </w:tcPr>
                  <w:p w14:paraId="544211A1" w14:textId="77777777" w:rsidR="002E726E" w:rsidRDefault="002E726E">
                    <w:pPr>
                      <w:pStyle w:val="Bibliography"/>
                      <w:rPr>
                        <w:noProof/>
                      </w:rPr>
                    </w:pPr>
                    <w:r>
                      <w:rPr>
                        <w:noProof/>
                      </w:rPr>
                      <w:t xml:space="preserve">[7] </w:t>
                    </w:r>
                  </w:p>
                </w:tc>
                <w:tc>
                  <w:tcPr>
                    <w:tcW w:w="0" w:type="auto"/>
                    <w:hideMark/>
                  </w:tcPr>
                  <w:p w14:paraId="05AB399D" w14:textId="77777777" w:rsidR="002E726E" w:rsidRDefault="002E726E">
                    <w:pPr>
                      <w:pStyle w:val="Bibliography"/>
                      <w:rPr>
                        <w:noProof/>
                      </w:rPr>
                    </w:pPr>
                    <w:r>
                      <w:rPr>
                        <w:noProof/>
                      </w:rPr>
                      <w:t xml:space="preserve">“New Phantom v2640 Ultrahigh-Speed Camera Achieves Unmatched 4-Mpx Resolution,” 31 January 2018. [Online]. Available: </w:t>
                    </w:r>
                    <w:r>
                      <w:rPr>
                        <w:noProof/>
                      </w:rPr>
                      <w:lastRenderedPageBreak/>
                      <w:t>https://www.phantomhighspeed.com/news/newsarticles/2018/january/phantom-v2640. [Accessed 16 January 2026].</w:t>
                    </w:r>
                  </w:p>
                </w:tc>
              </w:tr>
              <w:tr w:rsidR="002E726E" w14:paraId="63AF7C4F" w14:textId="77777777">
                <w:trPr>
                  <w:divId w:val="1818838130"/>
                  <w:tblCellSpacing w:w="15" w:type="dxa"/>
                </w:trPr>
                <w:tc>
                  <w:tcPr>
                    <w:tcW w:w="50" w:type="pct"/>
                    <w:hideMark/>
                  </w:tcPr>
                  <w:p w14:paraId="3C085F26" w14:textId="77777777" w:rsidR="002E726E" w:rsidRDefault="002E726E">
                    <w:pPr>
                      <w:pStyle w:val="Bibliography"/>
                      <w:rPr>
                        <w:noProof/>
                      </w:rPr>
                    </w:pPr>
                    <w:r>
                      <w:rPr>
                        <w:noProof/>
                      </w:rPr>
                      <w:lastRenderedPageBreak/>
                      <w:t xml:space="preserve">[8] </w:t>
                    </w:r>
                  </w:p>
                </w:tc>
                <w:tc>
                  <w:tcPr>
                    <w:tcW w:w="0" w:type="auto"/>
                    <w:hideMark/>
                  </w:tcPr>
                  <w:p w14:paraId="283711B8" w14:textId="77777777" w:rsidR="002E726E" w:rsidRDefault="002E726E">
                    <w:pPr>
                      <w:pStyle w:val="Bibliography"/>
                      <w:rPr>
                        <w:noProof/>
                      </w:rPr>
                    </w:pPr>
                    <w:r>
                      <w:rPr>
                        <w:noProof/>
                      </w:rPr>
                      <w:t>S. N. V. H. a. M. F. Stefan Moser, “Investigation of fragment reconstruction accuracy with in situ few-view flash x-ray high-speed computed tomography (HSCT),” Freiburg, 2019.</w:t>
                    </w:r>
                  </w:p>
                </w:tc>
              </w:tr>
              <w:tr w:rsidR="002E726E" w14:paraId="4B0E2489" w14:textId="77777777">
                <w:trPr>
                  <w:divId w:val="1818838130"/>
                  <w:tblCellSpacing w:w="15" w:type="dxa"/>
                </w:trPr>
                <w:tc>
                  <w:tcPr>
                    <w:tcW w:w="50" w:type="pct"/>
                    <w:hideMark/>
                  </w:tcPr>
                  <w:p w14:paraId="5E40D2F1" w14:textId="77777777" w:rsidR="002E726E" w:rsidRDefault="002E726E">
                    <w:pPr>
                      <w:pStyle w:val="Bibliography"/>
                      <w:rPr>
                        <w:noProof/>
                      </w:rPr>
                    </w:pPr>
                    <w:r>
                      <w:rPr>
                        <w:noProof/>
                      </w:rPr>
                      <w:t xml:space="preserve">[9] </w:t>
                    </w:r>
                  </w:p>
                </w:tc>
                <w:tc>
                  <w:tcPr>
                    <w:tcW w:w="0" w:type="auto"/>
                    <w:hideMark/>
                  </w:tcPr>
                  <w:p w14:paraId="77E94522" w14:textId="77777777" w:rsidR="002E726E" w:rsidRDefault="002E726E">
                    <w:pPr>
                      <w:pStyle w:val="Bibliography"/>
                      <w:rPr>
                        <w:noProof/>
                      </w:rPr>
                    </w:pPr>
                    <w:r>
                      <w:rPr>
                        <w:noProof/>
                      </w:rPr>
                      <w:t xml:space="preserve">T. R. L. B. S. B.-R. B. T. R. C. R. H. James Read, “Quantification of fragmentation capture materials and an assessment of the viability of economical alternatives: a preliminary study.,” 30 October 2023. </w:t>
                    </w:r>
                  </w:p>
                </w:tc>
              </w:tr>
              <w:tr w:rsidR="002E726E" w14:paraId="68FBFDF0" w14:textId="77777777">
                <w:trPr>
                  <w:divId w:val="1818838130"/>
                  <w:tblCellSpacing w:w="15" w:type="dxa"/>
                </w:trPr>
                <w:tc>
                  <w:tcPr>
                    <w:tcW w:w="50" w:type="pct"/>
                    <w:hideMark/>
                  </w:tcPr>
                  <w:p w14:paraId="789C66EB" w14:textId="77777777" w:rsidR="002E726E" w:rsidRDefault="002E726E">
                    <w:pPr>
                      <w:pStyle w:val="Bibliography"/>
                      <w:rPr>
                        <w:noProof/>
                      </w:rPr>
                    </w:pPr>
                    <w:r>
                      <w:rPr>
                        <w:noProof/>
                      </w:rPr>
                      <w:t xml:space="preserve">[10] </w:t>
                    </w:r>
                  </w:p>
                </w:tc>
                <w:tc>
                  <w:tcPr>
                    <w:tcW w:w="0" w:type="auto"/>
                    <w:hideMark/>
                  </w:tcPr>
                  <w:p w14:paraId="23254CB2" w14:textId="77777777" w:rsidR="002E726E" w:rsidRDefault="002E726E">
                    <w:pPr>
                      <w:pStyle w:val="Bibliography"/>
                      <w:rPr>
                        <w:noProof/>
                      </w:rPr>
                    </w:pPr>
                    <w:r>
                      <w:rPr>
                        <w:noProof/>
                      </w:rPr>
                      <w:t>S. B. R. H. R. C. James Read1 · Philip Quinlan, “Sustainable and economical alternatives to fragment capture,” Shrivenham, 2024.</w:t>
                    </w:r>
                  </w:p>
                </w:tc>
              </w:tr>
              <w:tr w:rsidR="002E726E" w14:paraId="10E8CD2C" w14:textId="77777777">
                <w:trPr>
                  <w:divId w:val="1818838130"/>
                  <w:tblCellSpacing w:w="15" w:type="dxa"/>
                </w:trPr>
                <w:tc>
                  <w:tcPr>
                    <w:tcW w:w="50" w:type="pct"/>
                    <w:hideMark/>
                  </w:tcPr>
                  <w:p w14:paraId="2649BFA6" w14:textId="77777777" w:rsidR="002E726E" w:rsidRDefault="002E726E">
                    <w:pPr>
                      <w:pStyle w:val="Bibliography"/>
                      <w:rPr>
                        <w:noProof/>
                      </w:rPr>
                    </w:pPr>
                    <w:r>
                      <w:rPr>
                        <w:noProof/>
                      </w:rPr>
                      <w:t xml:space="preserve">[11] </w:t>
                    </w:r>
                  </w:p>
                </w:tc>
                <w:tc>
                  <w:tcPr>
                    <w:tcW w:w="0" w:type="auto"/>
                    <w:hideMark/>
                  </w:tcPr>
                  <w:p w14:paraId="764A0683" w14:textId="77777777" w:rsidR="002E726E" w:rsidRDefault="002E726E">
                    <w:pPr>
                      <w:pStyle w:val="Bibliography"/>
                      <w:rPr>
                        <w:noProof/>
                      </w:rPr>
                    </w:pPr>
                    <w:r>
                      <w:rPr>
                        <w:noProof/>
                      </w:rPr>
                      <w:t>D. Turner, “GC-MS Principle, Instrument and Analyses and GC-MS/MS,” 16 February 2024. [Online]. Available: https://www.technologynetworks.com/analysis/articles/gc-ms-principle-instrument-and-analyses-and-gc-msms-362513. [Accessed 16 January 2026].</w:t>
                    </w:r>
                  </w:p>
                </w:tc>
              </w:tr>
              <w:tr w:rsidR="002E726E" w14:paraId="61F1EB77" w14:textId="77777777">
                <w:trPr>
                  <w:divId w:val="1818838130"/>
                  <w:tblCellSpacing w:w="15" w:type="dxa"/>
                </w:trPr>
                <w:tc>
                  <w:tcPr>
                    <w:tcW w:w="50" w:type="pct"/>
                    <w:hideMark/>
                  </w:tcPr>
                  <w:p w14:paraId="4E13D4F2" w14:textId="77777777" w:rsidR="002E726E" w:rsidRDefault="002E726E">
                    <w:pPr>
                      <w:pStyle w:val="Bibliography"/>
                      <w:rPr>
                        <w:noProof/>
                      </w:rPr>
                    </w:pPr>
                    <w:r>
                      <w:rPr>
                        <w:noProof/>
                      </w:rPr>
                      <w:t xml:space="preserve">[12] </w:t>
                    </w:r>
                  </w:p>
                </w:tc>
                <w:tc>
                  <w:tcPr>
                    <w:tcW w:w="0" w:type="auto"/>
                    <w:hideMark/>
                  </w:tcPr>
                  <w:p w14:paraId="69DD1816" w14:textId="77777777" w:rsidR="002E726E" w:rsidRDefault="002E726E">
                    <w:pPr>
                      <w:pStyle w:val="Bibliography"/>
                      <w:rPr>
                        <w:noProof/>
                      </w:rPr>
                    </w:pPr>
                    <w:r>
                      <w:rPr>
                        <w:noProof/>
                      </w:rPr>
                      <w:t>W. L. Y. D. Z.-p. L. M.-d. M. S. C. X. H. Y. L. Zi-han Wang, “On-site trace detection of explosives: From ultra-sensitive SERS to integrated detection technology,” 2025.</w:t>
                    </w:r>
                  </w:p>
                </w:tc>
              </w:tr>
              <w:tr w:rsidR="002E726E" w14:paraId="6004FDAA" w14:textId="77777777">
                <w:trPr>
                  <w:divId w:val="1818838130"/>
                  <w:tblCellSpacing w:w="15" w:type="dxa"/>
                </w:trPr>
                <w:tc>
                  <w:tcPr>
                    <w:tcW w:w="50" w:type="pct"/>
                    <w:hideMark/>
                  </w:tcPr>
                  <w:p w14:paraId="18E32E84" w14:textId="77777777" w:rsidR="002E726E" w:rsidRDefault="002E726E">
                    <w:pPr>
                      <w:pStyle w:val="Bibliography"/>
                      <w:rPr>
                        <w:noProof/>
                      </w:rPr>
                    </w:pPr>
                    <w:r>
                      <w:rPr>
                        <w:noProof/>
                      </w:rPr>
                      <w:t xml:space="preserve">[13] </w:t>
                    </w:r>
                  </w:p>
                </w:tc>
                <w:tc>
                  <w:tcPr>
                    <w:tcW w:w="0" w:type="auto"/>
                    <w:hideMark/>
                  </w:tcPr>
                  <w:p w14:paraId="5E7C4236" w14:textId="77777777" w:rsidR="002E726E" w:rsidRDefault="002E726E">
                    <w:pPr>
                      <w:pStyle w:val="Bibliography"/>
                      <w:rPr>
                        <w:noProof/>
                      </w:rPr>
                    </w:pPr>
                    <w:r>
                      <w:rPr>
                        <w:noProof/>
                      </w:rPr>
                      <w:t>D. M. C. L. K. W. D. M. C. Widanage, “Use of explainable machine learning models in blast load prediction,” 2024.</w:t>
                    </w:r>
                  </w:p>
                </w:tc>
              </w:tr>
              <w:tr w:rsidR="002E726E" w14:paraId="3D185E28" w14:textId="77777777">
                <w:trPr>
                  <w:divId w:val="1818838130"/>
                  <w:tblCellSpacing w:w="15" w:type="dxa"/>
                </w:trPr>
                <w:tc>
                  <w:tcPr>
                    <w:tcW w:w="50" w:type="pct"/>
                    <w:hideMark/>
                  </w:tcPr>
                  <w:p w14:paraId="3A8439C0" w14:textId="77777777" w:rsidR="002E726E" w:rsidRDefault="002E726E">
                    <w:pPr>
                      <w:pStyle w:val="Bibliography"/>
                      <w:rPr>
                        <w:noProof/>
                      </w:rPr>
                    </w:pPr>
                    <w:r>
                      <w:rPr>
                        <w:noProof/>
                      </w:rPr>
                      <w:t xml:space="preserve">[14] </w:t>
                    </w:r>
                  </w:p>
                </w:tc>
                <w:tc>
                  <w:tcPr>
                    <w:tcW w:w="0" w:type="auto"/>
                    <w:hideMark/>
                  </w:tcPr>
                  <w:p w14:paraId="7DA8502A" w14:textId="77777777" w:rsidR="002E726E" w:rsidRDefault="002E726E">
                    <w:pPr>
                      <w:pStyle w:val="Bibliography"/>
                      <w:rPr>
                        <w:noProof/>
                      </w:rPr>
                    </w:pPr>
                    <w:r>
                      <w:rPr>
                        <w:noProof/>
                      </w:rPr>
                      <w:t>K. B. Agnieszka Banas, “Classification of the Residues after High and Low Order Explosions Using Machine Learning Techniques on Fourier Transform Infrared (FTIR) Spectra,” 2023.</w:t>
                    </w:r>
                  </w:p>
                </w:tc>
              </w:tr>
            </w:tbl>
            <w:p w14:paraId="6AE10AF5" w14:textId="77777777" w:rsidR="002E726E" w:rsidRDefault="002E726E">
              <w:pPr>
                <w:divId w:val="1818838130"/>
                <w:rPr>
                  <w:rFonts w:eastAsia="Times New Roman"/>
                  <w:noProof/>
                </w:rPr>
              </w:pPr>
            </w:p>
            <w:p w14:paraId="0611A3FF" w14:textId="11E3A176" w:rsidR="00A240A8" w:rsidRDefault="00A240A8">
              <w:r>
                <w:rPr>
                  <w:b/>
                  <w:bCs/>
                </w:rPr>
                <w:lastRenderedPageBreak/>
                <w:fldChar w:fldCharType="end"/>
              </w:r>
            </w:p>
          </w:sdtContent>
        </w:sdt>
      </w:sdtContent>
    </w:sdt>
    <w:p w14:paraId="64C89DEC" w14:textId="40EFA833" w:rsidR="00A240A8" w:rsidRDefault="007B4F61" w:rsidP="007B4F61">
      <w:pPr>
        <w:pStyle w:val="Heading1"/>
      </w:pPr>
      <w:bookmarkStart w:id="30" w:name="_Toc219461952"/>
      <w:r>
        <w:t>Appendix</w:t>
      </w:r>
      <w:bookmarkEnd w:id="30"/>
    </w:p>
    <w:p w14:paraId="41761EAC" w14:textId="1304231F" w:rsidR="007B4F61" w:rsidRPr="007B4F61" w:rsidRDefault="007B4F61" w:rsidP="007B4F61">
      <w:r>
        <w:t xml:space="preserve">Appendix A: </w:t>
      </w:r>
      <w:r w:rsidR="00D617EF" w:rsidRPr="00D617EF">
        <w:t>Data Capture and Analysis of an OME item</w:t>
      </w:r>
      <w:r w:rsidR="00D617EF">
        <w:t>, Laboratory Report by Fraser Goodwin</w:t>
      </w:r>
      <w:r w:rsidR="008D4A63">
        <w:t xml:space="preserve"> submitted as Task 1 submission.</w:t>
      </w:r>
    </w:p>
    <w:p w14:paraId="2D6A0A76" w14:textId="77777777" w:rsidR="00E158D4" w:rsidRPr="001C04D5" w:rsidRDefault="00E158D4" w:rsidP="001C04D5"/>
    <w:p w14:paraId="66E8E138" w14:textId="77777777" w:rsidR="003329F8" w:rsidRPr="003329F8" w:rsidRDefault="003329F8" w:rsidP="003329F8"/>
    <w:p w14:paraId="3D2DBB50" w14:textId="77777777" w:rsidR="00736907" w:rsidRPr="009206BC" w:rsidRDefault="00736907" w:rsidP="009206BC"/>
    <w:p w14:paraId="7C37FE46" w14:textId="77777777" w:rsidR="00797BD6" w:rsidRPr="0045686E" w:rsidRDefault="00797BD6" w:rsidP="0045686E"/>
    <w:sectPr w:rsidR="00797BD6" w:rsidRPr="0045686E">
      <w:footerReference w:type="default" r:id="rId17"/>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C6F239" w14:textId="77777777" w:rsidR="007B0565" w:rsidRDefault="007B0565">
      <w:pPr>
        <w:spacing w:before="0" w:after="0" w:line="240" w:lineRule="auto"/>
      </w:pPr>
      <w:r>
        <w:separator/>
      </w:r>
    </w:p>
  </w:endnote>
  <w:endnote w:type="continuationSeparator" w:id="0">
    <w:p w14:paraId="7958D3AC" w14:textId="77777777" w:rsidR="007B0565" w:rsidRDefault="007B056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28497D"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5CEBE9" w14:textId="77777777" w:rsidR="007B0565" w:rsidRDefault="007B0565">
      <w:pPr>
        <w:spacing w:before="0" w:after="0" w:line="240" w:lineRule="auto"/>
      </w:pPr>
      <w:r>
        <w:separator/>
      </w:r>
    </w:p>
  </w:footnote>
  <w:footnote w:type="continuationSeparator" w:id="0">
    <w:p w14:paraId="2FC38339" w14:textId="77777777" w:rsidR="007B0565" w:rsidRDefault="007B056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D3F3300"/>
    <w:multiLevelType w:val="hybridMultilevel"/>
    <w:tmpl w:val="AC0E2298"/>
    <w:lvl w:ilvl="0" w:tplc="337ED24A">
      <w:start w:val="1"/>
      <w:numFmt w:val="decimal"/>
      <w:pStyle w:val="Heading3"/>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4885518E"/>
    <w:multiLevelType w:val="multilevel"/>
    <w:tmpl w:val="E05A5C1A"/>
    <w:lvl w:ilvl="0">
      <w:start w:val="1"/>
      <w:numFmt w:val="decimal"/>
      <w:pStyle w:val="Heading1"/>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6"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71FA5E84"/>
    <w:multiLevelType w:val="hybridMultilevel"/>
    <w:tmpl w:val="04C8D722"/>
    <w:lvl w:ilvl="0" w:tplc="CE52A43A">
      <w:start w:val="1"/>
      <w:numFmt w:val="decimal"/>
      <w:pStyle w:val="Heading2"/>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EF55E4B"/>
    <w:multiLevelType w:val="hybridMultilevel"/>
    <w:tmpl w:val="3E9656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1492963">
    <w:abstractNumId w:val="9"/>
  </w:num>
  <w:num w:numId="2" w16cid:durableId="1716007327">
    <w:abstractNumId w:val="9"/>
  </w:num>
  <w:num w:numId="3" w16cid:durableId="761754802">
    <w:abstractNumId w:val="8"/>
  </w:num>
  <w:num w:numId="4" w16cid:durableId="1051808124">
    <w:abstractNumId w:val="8"/>
  </w:num>
  <w:num w:numId="5" w16cid:durableId="53823269">
    <w:abstractNumId w:val="9"/>
  </w:num>
  <w:num w:numId="6" w16cid:durableId="2108309731">
    <w:abstractNumId w:val="8"/>
  </w:num>
  <w:num w:numId="7" w16cid:durableId="1636377427">
    <w:abstractNumId w:val="11"/>
  </w:num>
  <w:num w:numId="8" w16cid:durableId="244610865">
    <w:abstractNumId w:val="10"/>
  </w:num>
  <w:num w:numId="9" w16cid:durableId="366032268">
    <w:abstractNumId w:val="14"/>
  </w:num>
  <w:num w:numId="10" w16cid:durableId="745765483">
    <w:abstractNumId w:val="13"/>
  </w:num>
  <w:num w:numId="11" w16cid:durableId="1356612046">
    <w:abstractNumId w:val="17"/>
  </w:num>
  <w:num w:numId="12" w16cid:durableId="1105728170">
    <w:abstractNumId w:val="16"/>
  </w:num>
  <w:num w:numId="13" w16cid:durableId="942689401">
    <w:abstractNumId w:val="7"/>
  </w:num>
  <w:num w:numId="14" w16cid:durableId="163519509">
    <w:abstractNumId w:val="6"/>
  </w:num>
  <w:num w:numId="15" w16cid:durableId="2066562793">
    <w:abstractNumId w:val="5"/>
  </w:num>
  <w:num w:numId="16" w16cid:durableId="395327150">
    <w:abstractNumId w:val="4"/>
  </w:num>
  <w:num w:numId="17" w16cid:durableId="892741064">
    <w:abstractNumId w:val="3"/>
  </w:num>
  <w:num w:numId="18" w16cid:durableId="1612932658">
    <w:abstractNumId w:val="2"/>
  </w:num>
  <w:num w:numId="19" w16cid:durableId="780880826">
    <w:abstractNumId w:val="1"/>
  </w:num>
  <w:num w:numId="20" w16cid:durableId="1777168516">
    <w:abstractNumId w:val="0"/>
  </w:num>
  <w:num w:numId="21" w16cid:durableId="1700163757">
    <w:abstractNumId w:val="19"/>
  </w:num>
  <w:num w:numId="22" w16cid:durableId="306513324">
    <w:abstractNumId w:val="15"/>
  </w:num>
  <w:num w:numId="23" w16cid:durableId="941301057">
    <w:abstractNumId w:val="18"/>
  </w:num>
  <w:num w:numId="24" w16cid:durableId="208510817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078"/>
    <w:rsid w:val="0000609F"/>
    <w:rsid w:val="00010AB0"/>
    <w:rsid w:val="00016DE8"/>
    <w:rsid w:val="000172C9"/>
    <w:rsid w:val="00017498"/>
    <w:rsid w:val="00024DD9"/>
    <w:rsid w:val="000325B5"/>
    <w:rsid w:val="00032921"/>
    <w:rsid w:val="00036333"/>
    <w:rsid w:val="000418E9"/>
    <w:rsid w:val="000444CF"/>
    <w:rsid w:val="00045FA5"/>
    <w:rsid w:val="00046371"/>
    <w:rsid w:val="00050EB9"/>
    <w:rsid w:val="00056918"/>
    <w:rsid w:val="00060B69"/>
    <w:rsid w:val="00060F1B"/>
    <w:rsid w:val="0006425B"/>
    <w:rsid w:val="00066F9A"/>
    <w:rsid w:val="00071D87"/>
    <w:rsid w:val="0007200A"/>
    <w:rsid w:val="0007327E"/>
    <w:rsid w:val="000748AA"/>
    <w:rsid w:val="00075E17"/>
    <w:rsid w:val="00082286"/>
    <w:rsid w:val="00090769"/>
    <w:rsid w:val="00090E07"/>
    <w:rsid w:val="00093B00"/>
    <w:rsid w:val="000A0558"/>
    <w:rsid w:val="000B61A3"/>
    <w:rsid w:val="000B67A6"/>
    <w:rsid w:val="000B7F8E"/>
    <w:rsid w:val="000C3F7C"/>
    <w:rsid w:val="000C4EF2"/>
    <w:rsid w:val="000D1BF8"/>
    <w:rsid w:val="000D33D1"/>
    <w:rsid w:val="000E02C2"/>
    <w:rsid w:val="000E19A1"/>
    <w:rsid w:val="000E3579"/>
    <w:rsid w:val="000E4729"/>
    <w:rsid w:val="000E7FE2"/>
    <w:rsid w:val="000F0B04"/>
    <w:rsid w:val="000F563F"/>
    <w:rsid w:val="00101B6B"/>
    <w:rsid w:val="00107E5F"/>
    <w:rsid w:val="00117FED"/>
    <w:rsid w:val="00122237"/>
    <w:rsid w:val="00123C33"/>
    <w:rsid w:val="001300AE"/>
    <w:rsid w:val="001317C5"/>
    <w:rsid w:val="00132CAC"/>
    <w:rsid w:val="001341DF"/>
    <w:rsid w:val="00134589"/>
    <w:rsid w:val="00134A3B"/>
    <w:rsid w:val="00136639"/>
    <w:rsid w:val="00147381"/>
    <w:rsid w:val="00154E1A"/>
    <w:rsid w:val="001607DA"/>
    <w:rsid w:val="00161CCD"/>
    <w:rsid w:val="001638F6"/>
    <w:rsid w:val="001642A9"/>
    <w:rsid w:val="001717D7"/>
    <w:rsid w:val="001744A6"/>
    <w:rsid w:val="001752F5"/>
    <w:rsid w:val="001805FB"/>
    <w:rsid w:val="001810FF"/>
    <w:rsid w:val="001812A4"/>
    <w:rsid w:val="00183ED2"/>
    <w:rsid w:val="00185942"/>
    <w:rsid w:val="00191CF5"/>
    <w:rsid w:val="00192590"/>
    <w:rsid w:val="001A2000"/>
    <w:rsid w:val="001A3C5A"/>
    <w:rsid w:val="001B2026"/>
    <w:rsid w:val="001B7DB5"/>
    <w:rsid w:val="001C04D5"/>
    <w:rsid w:val="001C3337"/>
    <w:rsid w:val="001D03D5"/>
    <w:rsid w:val="001D1946"/>
    <w:rsid w:val="001D1D0F"/>
    <w:rsid w:val="001D2B85"/>
    <w:rsid w:val="001D3D4F"/>
    <w:rsid w:val="001D7E56"/>
    <w:rsid w:val="0020122D"/>
    <w:rsid w:val="00203931"/>
    <w:rsid w:val="00212A05"/>
    <w:rsid w:val="00212AF4"/>
    <w:rsid w:val="00214BCE"/>
    <w:rsid w:val="00216626"/>
    <w:rsid w:val="00216D98"/>
    <w:rsid w:val="00223959"/>
    <w:rsid w:val="00223AC7"/>
    <w:rsid w:val="00224674"/>
    <w:rsid w:val="00230E1A"/>
    <w:rsid w:val="0023563C"/>
    <w:rsid w:val="00242E6A"/>
    <w:rsid w:val="00243F97"/>
    <w:rsid w:val="002456C8"/>
    <w:rsid w:val="002464E5"/>
    <w:rsid w:val="00247739"/>
    <w:rsid w:val="00250266"/>
    <w:rsid w:val="002505D8"/>
    <w:rsid w:val="0025136E"/>
    <w:rsid w:val="00254F97"/>
    <w:rsid w:val="00257C24"/>
    <w:rsid w:val="002670F7"/>
    <w:rsid w:val="0027395E"/>
    <w:rsid w:val="00274297"/>
    <w:rsid w:val="002834A5"/>
    <w:rsid w:val="002845E1"/>
    <w:rsid w:val="002848E0"/>
    <w:rsid w:val="0028573F"/>
    <w:rsid w:val="00286D25"/>
    <w:rsid w:val="00287D1F"/>
    <w:rsid w:val="00290360"/>
    <w:rsid w:val="00290A65"/>
    <w:rsid w:val="00293B6E"/>
    <w:rsid w:val="00297C0D"/>
    <w:rsid w:val="002A3BA4"/>
    <w:rsid w:val="002A3C7C"/>
    <w:rsid w:val="002A7BAE"/>
    <w:rsid w:val="002A7CE6"/>
    <w:rsid w:val="002A7F9B"/>
    <w:rsid w:val="002B3516"/>
    <w:rsid w:val="002B47A2"/>
    <w:rsid w:val="002B5EA2"/>
    <w:rsid w:val="002B7F1E"/>
    <w:rsid w:val="002C6CEE"/>
    <w:rsid w:val="002D047E"/>
    <w:rsid w:val="002D0A2F"/>
    <w:rsid w:val="002D36B8"/>
    <w:rsid w:val="002E1CF8"/>
    <w:rsid w:val="002E726E"/>
    <w:rsid w:val="002F200D"/>
    <w:rsid w:val="002F3575"/>
    <w:rsid w:val="002F39AF"/>
    <w:rsid w:val="002F501F"/>
    <w:rsid w:val="002F572F"/>
    <w:rsid w:val="002F6684"/>
    <w:rsid w:val="002F697D"/>
    <w:rsid w:val="0030078D"/>
    <w:rsid w:val="003030D1"/>
    <w:rsid w:val="003042D3"/>
    <w:rsid w:val="003057AD"/>
    <w:rsid w:val="003209D6"/>
    <w:rsid w:val="00321ED9"/>
    <w:rsid w:val="003260EB"/>
    <w:rsid w:val="003269A0"/>
    <w:rsid w:val="00327E6F"/>
    <w:rsid w:val="00331F30"/>
    <w:rsid w:val="003329F8"/>
    <w:rsid w:val="00334A73"/>
    <w:rsid w:val="00335850"/>
    <w:rsid w:val="00341C1D"/>
    <w:rsid w:val="003422FF"/>
    <w:rsid w:val="003437D6"/>
    <w:rsid w:val="00352094"/>
    <w:rsid w:val="003523CF"/>
    <w:rsid w:val="00357307"/>
    <w:rsid w:val="00363584"/>
    <w:rsid w:val="0037056A"/>
    <w:rsid w:val="003725F3"/>
    <w:rsid w:val="0037307A"/>
    <w:rsid w:val="00373EC7"/>
    <w:rsid w:val="003741D3"/>
    <w:rsid w:val="003779DF"/>
    <w:rsid w:val="00390DA5"/>
    <w:rsid w:val="00394E32"/>
    <w:rsid w:val="003A225F"/>
    <w:rsid w:val="003A7410"/>
    <w:rsid w:val="003B090F"/>
    <w:rsid w:val="003B2739"/>
    <w:rsid w:val="003B2930"/>
    <w:rsid w:val="003B6573"/>
    <w:rsid w:val="003B6953"/>
    <w:rsid w:val="003B6CE4"/>
    <w:rsid w:val="003C3428"/>
    <w:rsid w:val="003D06EF"/>
    <w:rsid w:val="003D3108"/>
    <w:rsid w:val="003D4AA9"/>
    <w:rsid w:val="003D7F53"/>
    <w:rsid w:val="003E293D"/>
    <w:rsid w:val="003E7CCA"/>
    <w:rsid w:val="003F6E77"/>
    <w:rsid w:val="00401C6E"/>
    <w:rsid w:val="00404519"/>
    <w:rsid w:val="00404F48"/>
    <w:rsid w:val="00415CAE"/>
    <w:rsid w:val="00417B0D"/>
    <w:rsid w:val="0042026A"/>
    <w:rsid w:val="0042504D"/>
    <w:rsid w:val="00434B83"/>
    <w:rsid w:val="00440460"/>
    <w:rsid w:val="004407A4"/>
    <w:rsid w:val="0044383E"/>
    <w:rsid w:val="0044436B"/>
    <w:rsid w:val="004449AB"/>
    <w:rsid w:val="004500F8"/>
    <w:rsid w:val="00454C75"/>
    <w:rsid w:val="0045686E"/>
    <w:rsid w:val="004655D7"/>
    <w:rsid w:val="00465AFD"/>
    <w:rsid w:val="0047112D"/>
    <w:rsid w:val="0047243A"/>
    <w:rsid w:val="00477843"/>
    <w:rsid w:val="0048101E"/>
    <w:rsid w:val="004835BB"/>
    <w:rsid w:val="004860DA"/>
    <w:rsid w:val="00491B5E"/>
    <w:rsid w:val="004944E6"/>
    <w:rsid w:val="004952C4"/>
    <w:rsid w:val="00495A1C"/>
    <w:rsid w:val="004970A7"/>
    <w:rsid w:val="00497392"/>
    <w:rsid w:val="00497CFA"/>
    <w:rsid w:val="004A085E"/>
    <w:rsid w:val="004A1D8E"/>
    <w:rsid w:val="004A346C"/>
    <w:rsid w:val="004A35C5"/>
    <w:rsid w:val="004C2D59"/>
    <w:rsid w:val="004C4A53"/>
    <w:rsid w:val="004C5A6C"/>
    <w:rsid w:val="004D0161"/>
    <w:rsid w:val="004D4347"/>
    <w:rsid w:val="004E032A"/>
    <w:rsid w:val="004E27C5"/>
    <w:rsid w:val="004E4D09"/>
    <w:rsid w:val="004E5BE3"/>
    <w:rsid w:val="004F0CDE"/>
    <w:rsid w:val="004F12B3"/>
    <w:rsid w:val="005015D0"/>
    <w:rsid w:val="00502019"/>
    <w:rsid w:val="0050451D"/>
    <w:rsid w:val="0051078E"/>
    <w:rsid w:val="00511774"/>
    <w:rsid w:val="0051328A"/>
    <w:rsid w:val="00525E48"/>
    <w:rsid w:val="0053068A"/>
    <w:rsid w:val="005312D9"/>
    <w:rsid w:val="00531A1A"/>
    <w:rsid w:val="00537F4A"/>
    <w:rsid w:val="00540560"/>
    <w:rsid w:val="00544096"/>
    <w:rsid w:val="00552C80"/>
    <w:rsid w:val="00557ACA"/>
    <w:rsid w:val="005609CA"/>
    <w:rsid w:val="005623A0"/>
    <w:rsid w:val="005654D3"/>
    <w:rsid w:val="0057180F"/>
    <w:rsid w:val="00577005"/>
    <w:rsid w:val="005805AB"/>
    <w:rsid w:val="00580D9A"/>
    <w:rsid w:val="00581385"/>
    <w:rsid w:val="005813AD"/>
    <w:rsid w:val="005840E3"/>
    <w:rsid w:val="005844E4"/>
    <w:rsid w:val="00586813"/>
    <w:rsid w:val="00596AD6"/>
    <w:rsid w:val="005A1C5A"/>
    <w:rsid w:val="005A2934"/>
    <w:rsid w:val="005A47FF"/>
    <w:rsid w:val="005B05D2"/>
    <w:rsid w:val="005B0AB6"/>
    <w:rsid w:val="005B17A6"/>
    <w:rsid w:val="005C32EB"/>
    <w:rsid w:val="005C4E37"/>
    <w:rsid w:val="005E002D"/>
    <w:rsid w:val="005E207D"/>
    <w:rsid w:val="005E78A7"/>
    <w:rsid w:val="005F43A5"/>
    <w:rsid w:val="005F49F8"/>
    <w:rsid w:val="005F60B4"/>
    <w:rsid w:val="0060150D"/>
    <w:rsid w:val="00606AC4"/>
    <w:rsid w:val="00611F6B"/>
    <w:rsid w:val="006177E5"/>
    <w:rsid w:val="00621BAC"/>
    <w:rsid w:val="00621D4E"/>
    <w:rsid w:val="00634DA6"/>
    <w:rsid w:val="00643C32"/>
    <w:rsid w:val="006465CE"/>
    <w:rsid w:val="0065390A"/>
    <w:rsid w:val="00657733"/>
    <w:rsid w:val="00662886"/>
    <w:rsid w:val="00680F99"/>
    <w:rsid w:val="0068366C"/>
    <w:rsid w:val="00687D23"/>
    <w:rsid w:val="00690EFD"/>
    <w:rsid w:val="00691FE3"/>
    <w:rsid w:val="00693D1C"/>
    <w:rsid w:val="00695C43"/>
    <w:rsid w:val="006A0425"/>
    <w:rsid w:val="006B47D4"/>
    <w:rsid w:val="006C10B5"/>
    <w:rsid w:val="006C47F5"/>
    <w:rsid w:val="006D09B5"/>
    <w:rsid w:val="006D3B8E"/>
    <w:rsid w:val="006D5561"/>
    <w:rsid w:val="006D7CA9"/>
    <w:rsid w:val="006E720E"/>
    <w:rsid w:val="006F1DD1"/>
    <w:rsid w:val="006F6903"/>
    <w:rsid w:val="0070055C"/>
    <w:rsid w:val="007021DE"/>
    <w:rsid w:val="00702528"/>
    <w:rsid w:val="00707051"/>
    <w:rsid w:val="00712FF6"/>
    <w:rsid w:val="007163AC"/>
    <w:rsid w:val="00716604"/>
    <w:rsid w:val="00721971"/>
    <w:rsid w:val="0072553B"/>
    <w:rsid w:val="00731DCB"/>
    <w:rsid w:val="00732607"/>
    <w:rsid w:val="00733158"/>
    <w:rsid w:val="00736907"/>
    <w:rsid w:val="00737523"/>
    <w:rsid w:val="0073757D"/>
    <w:rsid w:val="007415B1"/>
    <w:rsid w:val="007439E5"/>
    <w:rsid w:val="0075106A"/>
    <w:rsid w:val="00751C3D"/>
    <w:rsid w:val="007524D1"/>
    <w:rsid w:val="007636DB"/>
    <w:rsid w:val="00765C5E"/>
    <w:rsid w:val="00766489"/>
    <w:rsid w:val="00766CB5"/>
    <w:rsid w:val="00767D56"/>
    <w:rsid w:val="00771990"/>
    <w:rsid w:val="00780CFC"/>
    <w:rsid w:val="00781584"/>
    <w:rsid w:val="00781CA9"/>
    <w:rsid w:val="00791FDC"/>
    <w:rsid w:val="0079350C"/>
    <w:rsid w:val="00793EF9"/>
    <w:rsid w:val="00797BD6"/>
    <w:rsid w:val="007A0E4D"/>
    <w:rsid w:val="007A0FC2"/>
    <w:rsid w:val="007A1C0E"/>
    <w:rsid w:val="007A3007"/>
    <w:rsid w:val="007A5E74"/>
    <w:rsid w:val="007B0565"/>
    <w:rsid w:val="007B3CD5"/>
    <w:rsid w:val="007B4F61"/>
    <w:rsid w:val="007B5BFB"/>
    <w:rsid w:val="007B65BE"/>
    <w:rsid w:val="007B7D6B"/>
    <w:rsid w:val="007C0066"/>
    <w:rsid w:val="007C26D6"/>
    <w:rsid w:val="007C50C6"/>
    <w:rsid w:val="007C5138"/>
    <w:rsid w:val="007D4796"/>
    <w:rsid w:val="007E0360"/>
    <w:rsid w:val="007E326D"/>
    <w:rsid w:val="007F2BF3"/>
    <w:rsid w:val="007F378E"/>
    <w:rsid w:val="007F417E"/>
    <w:rsid w:val="007F499F"/>
    <w:rsid w:val="007F52F5"/>
    <w:rsid w:val="007F556B"/>
    <w:rsid w:val="00800095"/>
    <w:rsid w:val="0080093E"/>
    <w:rsid w:val="00800E78"/>
    <w:rsid w:val="00804A99"/>
    <w:rsid w:val="00804ECC"/>
    <w:rsid w:val="008107B1"/>
    <w:rsid w:val="00812213"/>
    <w:rsid w:val="00816776"/>
    <w:rsid w:val="00825AFD"/>
    <w:rsid w:val="00827263"/>
    <w:rsid w:val="00827C04"/>
    <w:rsid w:val="008307F7"/>
    <w:rsid w:val="00830FE3"/>
    <w:rsid w:val="0083166F"/>
    <w:rsid w:val="00832357"/>
    <w:rsid w:val="008326A2"/>
    <w:rsid w:val="008347ED"/>
    <w:rsid w:val="008363E6"/>
    <w:rsid w:val="00840CCC"/>
    <w:rsid w:val="00844483"/>
    <w:rsid w:val="00846DE2"/>
    <w:rsid w:val="00850E2C"/>
    <w:rsid w:val="008564C3"/>
    <w:rsid w:val="00864D6E"/>
    <w:rsid w:val="00881CB4"/>
    <w:rsid w:val="0088323F"/>
    <w:rsid w:val="008844AE"/>
    <w:rsid w:val="0088701F"/>
    <w:rsid w:val="008873BB"/>
    <w:rsid w:val="00887CCE"/>
    <w:rsid w:val="00890F8A"/>
    <w:rsid w:val="008932C4"/>
    <w:rsid w:val="008A32C3"/>
    <w:rsid w:val="008A3B6B"/>
    <w:rsid w:val="008A668E"/>
    <w:rsid w:val="008B48B4"/>
    <w:rsid w:val="008C2662"/>
    <w:rsid w:val="008D3813"/>
    <w:rsid w:val="008D4A63"/>
    <w:rsid w:val="008D4C0F"/>
    <w:rsid w:val="008D4CB6"/>
    <w:rsid w:val="008F1BD4"/>
    <w:rsid w:val="008F4E67"/>
    <w:rsid w:val="008F7643"/>
    <w:rsid w:val="009001A6"/>
    <w:rsid w:val="009010C6"/>
    <w:rsid w:val="00902ABD"/>
    <w:rsid w:val="0090418A"/>
    <w:rsid w:val="009041FA"/>
    <w:rsid w:val="00904F05"/>
    <w:rsid w:val="00907536"/>
    <w:rsid w:val="00907B4B"/>
    <w:rsid w:val="00914E1A"/>
    <w:rsid w:val="009206BC"/>
    <w:rsid w:val="00923FD2"/>
    <w:rsid w:val="009241A1"/>
    <w:rsid w:val="00924C3E"/>
    <w:rsid w:val="00926B2D"/>
    <w:rsid w:val="00926DB0"/>
    <w:rsid w:val="0093244B"/>
    <w:rsid w:val="00934F1C"/>
    <w:rsid w:val="00937A7C"/>
    <w:rsid w:val="0094586B"/>
    <w:rsid w:val="009467E0"/>
    <w:rsid w:val="0095007B"/>
    <w:rsid w:val="009500EF"/>
    <w:rsid w:val="00952078"/>
    <w:rsid w:val="00954045"/>
    <w:rsid w:val="00966270"/>
    <w:rsid w:val="00966D51"/>
    <w:rsid w:val="009762A5"/>
    <w:rsid w:val="00982A06"/>
    <w:rsid w:val="009856EF"/>
    <w:rsid w:val="009906D1"/>
    <w:rsid w:val="00995747"/>
    <w:rsid w:val="009A2314"/>
    <w:rsid w:val="009A2339"/>
    <w:rsid w:val="009B22DF"/>
    <w:rsid w:val="009B27C5"/>
    <w:rsid w:val="009B37A1"/>
    <w:rsid w:val="009B4416"/>
    <w:rsid w:val="009B6134"/>
    <w:rsid w:val="009B690B"/>
    <w:rsid w:val="009B7ECF"/>
    <w:rsid w:val="009C34B9"/>
    <w:rsid w:val="009C34CE"/>
    <w:rsid w:val="009D2231"/>
    <w:rsid w:val="009D3BCC"/>
    <w:rsid w:val="009E000B"/>
    <w:rsid w:val="009E0E64"/>
    <w:rsid w:val="009E2A96"/>
    <w:rsid w:val="009E3D5E"/>
    <w:rsid w:val="009E4A76"/>
    <w:rsid w:val="009F08E0"/>
    <w:rsid w:val="009F252E"/>
    <w:rsid w:val="009F6673"/>
    <w:rsid w:val="009F72E9"/>
    <w:rsid w:val="00A002C5"/>
    <w:rsid w:val="00A0172D"/>
    <w:rsid w:val="00A122DB"/>
    <w:rsid w:val="00A1352D"/>
    <w:rsid w:val="00A14025"/>
    <w:rsid w:val="00A158D2"/>
    <w:rsid w:val="00A15925"/>
    <w:rsid w:val="00A15A3D"/>
    <w:rsid w:val="00A2100E"/>
    <w:rsid w:val="00A240A8"/>
    <w:rsid w:val="00A254DB"/>
    <w:rsid w:val="00A30EEA"/>
    <w:rsid w:val="00A31919"/>
    <w:rsid w:val="00A32BEC"/>
    <w:rsid w:val="00A33C3A"/>
    <w:rsid w:val="00A378C5"/>
    <w:rsid w:val="00A42DC3"/>
    <w:rsid w:val="00A436EE"/>
    <w:rsid w:val="00A476D1"/>
    <w:rsid w:val="00A47798"/>
    <w:rsid w:val="00A528E8"/>
    <w:rsid w:val="00A67C38"/>
    <w:rsid w:val="00A70BE9"/>
    <w:rsid w:val="00A77581"/>
    <w:rsid w:val="00A84D12"/>
    <w:rsid w:val="00A97CB5"/>
    <w:rsid w:val="00AA2203"/>
    <w:rsid w:val="00AA2BF5"/>
    <w:rsid w:val="00AA42B9"/>
    <w:rsid w:val="00AA59A3"/>
    <w:rsid w:val="00AA6920"/>
    <w:rsid w:val="00AB1D83"/>
    <w:rsid w:val="00AB734B"/>
    <w:rsid w:val="00AB75D9"/>
    <w:rsid w:val="00AC606D"/>
    <w:rsid w:val="00AD165F"/>
    <w:rsid w:val="00AD26E7"/>
    <w:rsid w:val="00AD444E"/>
    <w:rsid w:val="00AE146D"/>
    <w:rsid w:val="00AF1F60"/>
    <w:rsid w:val="00AF2E1C"/>
    <w:rsid w:val="00AF5E98"/>
    <w:rsid w:val="00B01CA3"/>
    <w:rsid w:val="00B020AB"/>
    <w:rsid w:val="00B0238D"/>
    <w:rsid w:val="00B02E76"/>
    <w:rsid w:val="00B049F1"/>
    <w:rsid w:val="00B07429"/>
    <w:rsid w:val="00B07445"/>
    <w:rsid w:val="00B1251B"/>
    <w:rsid w:val="00B3583D"/>
    <w:rsid w:val="00B400C1"/>
    <w:rsid w:val="00B418DB"/>
    <w:rsid w:val="00B41AD6"/>
    <w:rsid w:val="00B472B8"/>
    <w:rsid w:val="00B47B7A"/>
    <w:rsid w:val="00B54FE1"/>
    <w:rsid w:val="00B56B38"/>
    <w:rsid w:val="00B60B43"/>
    <w:rsid w:val="00B61756"/>
    <w:rsid w:val="00B64470"/>
    <w:rsid w:val="00B646B8"/>
    <w:rsid w:val="00B83484"/>
    <w:rsid w:val="00B85897"/>
    <w:rsid w:val="00B878D3"/>
    <w:rsid w:val="00B87939"/>
    <w:rsid w:val="00B87F89"/>
    <w:rsid w:val="00B94158"/>
    <w:rsid w:val="00BA010B"/>
    <w:rsid w:val="00BA1B56"/>
    <w:rsid w:val="00BA471E"/>
    <w:rsid w:val="00BA7668"/>
    <w:rsid w:val="00BB1CD1"/>
    <w:rsid w:val="00BB24B2"/>
    <w:rsid w:val="00BB2AB5"/>
    <w:rsid w:val="00BB2D75"/>
    <w:rsid w:val="00BB5586"/>
    <w:rsid w:val="00BC0082"/>
    <w:rsid w:val="00BC13A8"/>
    <w:rsid w:val="00BC1FEE"/>
    <w:rsid w:val="00BC3537"/>
    <w:rsid w:val="00BC4FF7"/>
    <w:rsid w:val="00BC54CB"/>
    <w:rsid w:val="00BC74F5"/>
    <w:rsid w:val="00BD3866"/>
    <w:rsid w:val="00BD3E14"/>
    <w:rsid w:val="00BD6E38"/>
    <w:rsid w:val="00BE0E54"/>
    <w:rsid w:val="00BE637D"/>
    <w:rsid w:val="00BF15F9"/>
    <w:rsid w:val="00C02FBE"/>
    <w:rsid w:val="00C05808"/>
    <w:rsid w:val="00C11CAE"/>
    <w:rsid w:val="00C13EC4"/>
    <w:rsid w:val="00C14403"/>
    <w:rsid w:val="00C23E49"/>
    <w:rsid w:val="00C23E7E"/>
    <w:rsid w:val="00C24AF9"/>
    <w:rsid w:val="00C27360"/>
    <w:rsid w:val="00C313FE"/>
    <w:rsid w:val="00C324E6"/>
    <w:rsid w:val="00C3309A"/>
    <w:rsid w:val="00C331E6"/>
    <w:rsid w:val="00C33904"/>
    <w:rsid w:val="00C33EE0"/>
    <w:rsid w:val="00C41E4F"/>
    <w:rsid w:val="00C45183"/>
    <w:rsid w:val="00C460D7"/>
    <w:rsid w:val="00C4627D"/>
    <w:rsid w:val="00C51828"/>
    <w:rsid w:val="00C53162"/>
    <w:rsid w:val="00C55A2D"/>
    <w:rsid w:val="00C55DAA"/>
    <w:rsid w:val="00C55F60"/>
    <w:rsid w:val="00C61626"/>
    <w:rsid w:val="00C62656"/>
    <w:rsid w:val="00C6344B"/>
    <w:rsid w:val="00C654FF"/>
    <w:rsid w:val="00C6573F"/>
    <w:rsid w:val="00C65CD5"/>
    <w:rsid w:val="00C6640B"/>
    <w:rsid w:val="00C670C7"/>
    <w:rsid w:val="00C72B90"/>
    <w:rsid w:val="00C80BD4"/>
    <w:rsid w:val="00C8730A"/>
    <w:rsid w:val="00C91CDD"/>
    <w:rsid w:val="00C91FA9"/>
    <w:rsid w:val="00C93754"/>
    <w:rsid w:val="00CA26C3"/>
    <w:rsid w:val="00CA353D"/>
    <w:rsid w:val="00CB0B67"/>
    <w:rsid w:val="00CC294C"/>
    <w:rsid w:val="00CC716C"/>
    <w:rsid w:val="00CD1F8C"/>
    <w:rsid w:val="00CD420D"/>
    <w:rsid w:val="00CE416D"/>
    <w:rsid w:val="00CE46E9"/>
    <w:rsid w:val="00CE4B74"/>
    <w:rsid w:val="00CE6B08"/>
    <w:rsid w:val="00CF09F4"/>
    <w:rsid w:val="00CF3A42"/>
    <w:rsid w:val="00CF493D"/>
    <w:rsid w:val="00CF58AA"/>
    <w:rsid w:val="00D02525"/>
    <w:rsid w:val="00D05102"/>
    <w:rsid w:val="00D1041D"/>
    <w:rsid w:val="00D1095D"/>
    <w:rsid w:val="00D111E3"/>
    <w:rsid w:val="00D1312C"/>
    <w:rsid w:val="00D133AC"/>
    <w:rsid w:val="00D15A37"/>
    <w:rsid w:val="00D23AF6"/>
    <w:rsid w:val="00D31AEF"/>
    <w:rsid w:val="00D3321C"/>
    <w:rsid w:val="00D35383"/>
    <w:rsid w:val="00D43580"/>
    <w:rsid w:val="00D44753"/>
    <w:rsid w:val="00D53E3C"/>
    <w:rsid w:val="00D53E5C"/>
    <w:rsid w:val="00D5413C"/>
    <w:rsid w:val="00D545B5"/>
    <w:rsid w:val="00D617EF"/>
    <w:rsid w:val="00D6536A"/>
    <w:rsid w:val="00D655C0"/>
    <w:rsid w:val="00D67C78"/>
    <w:rsid w:val="00D761A3"/>
    <w:rsid w:val="00D80BEF"/>
    <w:rsid w:val="00D858CD"/>
    <w:rsid w:val="00D8642C"/>
    <w:rsid w:val="00D93C63"/>
    <w:rsid w:val="00D95A2F"/>
    <w:rsid w:val="00DB0BF9"/>
    <w:rsid w:val="00DB2740"/>
    <w:rsid w:val="00DB304A"/>
    <w:rsid w:val="00DB7DA1"/>
    <w:rsid w:val="00DC07A3"/>
    <w:rsid w:val="00DC17C3"/>
    <w:rsid w:val="00DC23AE"/>
    <w:rsid w:val="00DC3BB5"/>
    <w:rsid w:val="00DC7FCF"/>
    <w:rsid w:val="00DE106B"/>
    <w:rsid w:val="00DE121A"/>
    <w:rsid w:val="00DE39BD"/>
    <w:rsid w:val="00DF6F0B"/>
    <w:rsid w:val="00E02445"/>
    <w:rsid w:val="00E11B8A"/>
    <w:rsid w:val="00E13652"/>
    <w:rsid w:val="00E158D4"/>
    <w:rsid w:val="00E15D94"/>
    <w:rsid w:val="00E16EB6"/>
    <w:rsid w:val="00E22DF0"/>
    <w:rsid w:val="00E235BB"/>
    <w:rsid w:val="00E3076C"/>
    <w:rsid w:val="00E34349"/>
    <w:rsid w:val="00E34C51"/>
    <w:rsid w:val="00E37B11"/>
    <w:rsid w:val="00E42A8A"/>
    <w:rsid w:val="00E44371"/>
    <w:rsid w:val="00E5511A"/>
    <w:rsid w:val="00E5570D"/>
    <w:rsid w:val="00E62E3A"/>
    <w:rsid w:val="00E642EE"/>
    <w:rsid w:val="00E67F6F"/>
    <w:rsid w:val="00E713B6"/>
    <w:rsid w:val="00E7290E"/>
    <w:rsid w:val="00E747A4"/>
    <w:rsid w:val="00E766DF"/>
    <w:rsid w:val="00E779F5"/>
    <w:rsid w:val="00E84443"/>
    <w:rsid w:val="00E970C4"/>
    <w:rsid w:val="00E9754F"/>
    <w:rsid w:val="00E9793D"/>
    <w:rsid w:val="00EA2F86"/>
    <w:rsid w:val="00EB4411"/>
    <w:rsid w:val="00EB452D"/>
    <w:rsid w:val="00ED68E5"/>
    <w:rsid w:val="00ED7830"/>
    <w:rsid w:val="00EE40DD"/>
    <w:rsid w:val="00EE42F8"/>
    <w:rsid w:val="00EE7FA2"/>
    <w:rsid w:val="00EF10C7"/>
    <w:rsid w:val="00EF28B9"/>
    <w:rsid w:val="00EF409B"/>
    <w:rsid w:val="00EF53E8"/>
    <w:rsid w:val="00F044D8"/>
    <w:rsid w:val="00F06ADC"/>
    <w:rsid w:val="00F103FF"/>
    <w:rsid w:val="00F114DC"/>
    <w:rsid w:val="00F1303C"/>
    <w:rsid w:val="00F160C4"/>
    <w:rsid w:val="00F279C3"/>
    <w:rsid w:val="00F302FD"/>
    <w:rsid w:val="00F324E1"/>
    <w:rsid w:val="00F37D0A"/>
    <w:rsid w:val="00F37D9D"/>
    <w:rsid w:val="00F40513"/>
    <w:rsid w:val="00F416F4"/>
    <w:rsid w:val="00F42113"/>
    <w:rsid w:val="00F42427"/>
    <w:rsid w:val="00F4436C"/>
    <w:rsid w:val="00F5176D"/>
    <w:rsid w:val="00F53949"/>
    <w:rsid w:val="00F56285"/>
    <w:rsid w:val="00F56A3B"/>
    <w:rsid w:val="00F57603"/>
    <w:rsid w:val="00F627C9"/>
    <w:rsid w:val="00F66F38"/>
    <w:rsid w:val="00F67122"/>
    <w:rsid w:val="00F677F9"/>
    <w:rsid w:val="00F730CE"/>
    <w:rsid w:val="00F7747B"/>
    <w:rsid w:val="00F83291"/>
    <w:rsid w:val="00FA35C5"/>
    <w:rsid w:val="00FB25B6"/>
    <w:rsid w:val="00FC1157"/>
    <w:rsid w:val="00FC3D50"/>
    <w:rsid w:val="00FD1504"/>
    <w:rsid w:val="00FD52C9"/>
    <w:rsid w:val="00FD5A1F"/>
    <w:rsid w:val="00FE0BC6"/>
    <w:rsid w:val="00FE22E9"/>
    <w:rsid w:val="00FE267F"/>
    <w:rsid w:val="00FE2D30"/>
    <w:rsid w:val="00FE4630"/>
    <w:rsid w:val="00FE75AC"/>
    <w:rsid w:val="00FE7B2E"/>
    <w:rsid w:val="00FF5D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2C922F"/>
  <w15:chartTrackingRefBased/>
  <w15:docId w15:val="{AA131456-36CA-49D2-8A1A-AFDC88220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A2D"/>
    <w:pPr>
      <w:spacing w:line="360" w:lineRule="auto"/>
    </w:pPr>
    <w:rPr>
      <w:rFonts w:ascii="Arial" w:hAnsi="Arial"/>
      <w:color w:val="auto"/>
      <w:sz w:val="24"/>
    </w:rPr>
  </w:style>
  <w:style w:type="paragraph" w:styleId="Heading1">
    <w:name w:val="heading 1"/>
    <w:basedOn w:val="Normal"/>
    <w:next w:val="Normal"/>
    <w:link w:val="Heading1Char"/>
    <w:uiPriority w:val="9"/>
    <w:qFormat/>
    <w:rsid w:val="007524D1"/>
    <w:pPr>
      <w:keepNext/>
      <w:keepLines/>
      <w:numPr>
        <w:numId w:val="22"/>
      </w:numPr>
      <w:spacing w:before="600" w:after="60"/>
      <w:outlineLvl w:val="0"/>
    </w:pPr>
    <w:rPr>
      <w:rFonts w:eastAsiaTheme="majorEastAsia" w:cstheme="majorBidi"/>
      <w:b/>
      <w:sz w:val="36"/>
      <w:szCs w:val="30"/>
    </w:rPr>
  </w:style>
  <w:style w:type="paragraph" w:styleId="Heading2">
    <w:name w:val="heading 2"/>
    <w:basedOn w:val="Normal"/>
    <w:next w:val="Normal"/>
    <w:link w:val="Heading2Char"/>
    <w:uiPriority w:val="4"/>
    <w:unhideWhenUsed/>
    <w:qFormat/>
    <w:rsid w:val="005F60B4"/>
    <w:pPr>
      <w:keepNext/>
      <w:keepLines/>
      <w:numPr>
        <w:numId w:val="23"/>
      </w:numPr>
      <w:spacing w:before="240" w:after="0"/>
      <w:outlineLvl w:val="1"/>
    </w:pPr>
    <w:rPr>
      <w:rFonts w:eastAsiaTheme="majorEastAsia" w:cstheme="majorBidi"/>
      <w:caps/>
      <w:sz w:val="32"/>
      <w:u w:val="single"/>
    </w:rPr>
  </w:style>
  <w:style w:type="paragraph" w:styleId="Heading3">
    <w:name w:val="heading 3"/>
    <w:basedOn w:val="Normal"/>
    <w:next w:val="Normal"/>
    <w:link w:val="Heading3Char"/>
    <w:uiPriority w:val="4"/>
    <w:unhideWhenUsed/>
    <w:qFormat/>
    <w:rsid w:val="005F60B4"/>
    <w:pPr>
      <w:keepNext/>
      <w:keepLines/>
      <w:numPr>
        <w:numId w:val="24"/>
      </w:numPr>
      <w:spacing w:before="200" w:after="0"/>
      <w:outlineLvl w:val="2"/>
    </w:pPr>
    <w:rPr>
      <w:rFonts w:eastAsiaTheme="majorEastAsia" w:cstheme="majorBidi"/>
      <w:b/>
      <w:sz w:val="28"/>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rsid w:val="00952078"/>
    <w:pPr>
      <w:spacing w:before="360" w:after="0"/>
      <w:contextualSpacing/>
      <w:jc w:val="center"/>
    </w:pPr>
  </w:style>
  <w:style w:type="character" w:customStyle="1" w:styleId="Heading1Char">
    <w:name w:val="Heading 1 Char"/>
    <w:basedOn w:val="DefaultParagraphFont"/>
    <w:link w:val="Heading1"/>
    <w:uiPriority w:val="9"/>
    <w:rsid w:val="007524D1"/>
    <w:rPr>
      <w:rFonts w:ascii="Arial" w:eastAsiaTheme="majorEastAsia" w:hAnsi="Arial" w:cstheme="majorBidi"/>
      <w:b/>
      <w:color w:val="auto"/>
      <w:sz w:val="36"/>
      <w:szCs w:val="30"/>
    </w:rPr>
  </w:style>
  <w:style w:type="character" w:customStyle="1" w:styleId="Heading2Char">
    <w:name w:val="Heading 2 Char"/>
    <w:basedOn w:val="DefaultParagraphFont"/>
    <w:link w:val="Heading2"/>
    <w:uiPriority w:val="4"/>
    <w:rsid w:val="005F60B4"/>
    <w:rPr>
      <w:rFonts w:ascii="Arial" w:eastAsiaTheme="majorEastAsia" w:hAnsi="Arial" w:cstheme="majorBidi"/>
      <w:caps/>
      <w:color w:val="auto"/>
      <w:sz w:val="32"/>
      <w:u w:val="single"/>
    </w:rPr>
  </w:style>
  <w:style w:type="character" w:customStyle="1" w:styleId="Heading3Char">
    <w:name w:val="Heading 3 Char"/>
    <w:basedOn w:val="DefaultParagraphFont"/>
    <w:link w:val="Heading3"/>
    <w:uiPriority w:val="4"/>
    <w:rsid w:val="005F60B4"/>
    <w:rPr>
      <w:rFonts w:ascii="Arial" w:eastAsiaTheme="majorEastAsia" w:hAnsi="Arial" w:cstheme="majorBidi"/>
      <w:b/>
      <w:color w:val="auto"/>
      <w:sz w:val="28"/>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rsid w:val="00952078"/>
    <w:pPr>
      <w:numPr>
        <w:numId w:val="5"/>
      </w:numPr>
    </w:pPr>
  </w:style>
  <w:style w:type="paragraph" w:styleId="ListNumber">
    <w:name w:val="List Number"/>
    <w:basedOn w:val="Normal"/>
    <w:uiPriority w:val="5"/>
    <w:unhideWhenUsed/>
    <w:qFormat/>
    <w:rsid w:val="00952078"/>
    <w:pPr>
      <w:numPr>
        <w:numId w:val="6"/>
      </w:numPr>
      <w:contextualSpacing/>
    </w:pPr>
  </w:style>
  <w:style w:type="paragraph" w:styleId="Title">
    <w:name w:val="Title"/>
    <w:basedOn w:val="Normal"/>
    <w:link w:val="TitleChar"/>
    <w:uiPriority w:val="2"/>
    <w:unhideWhenUsed/>
    <w:qFormat/>
    <w:rsid w:val="000B67A6"/>
    <w:pPr>
      <w:spacing w:before="440" w:after="40" w:line="240" w:lineRule="auto"/>
      <w:contextualSpacing/>
      <w:jc w:val="center"/>
    </w:pPr>
    <w:rPr>
      <w:rFonts w:eastAsiaTheme="majorEastAsia" w:cstheme="majorBidi"/>
      <w:kern w:val="28"/>
      <w:sz w:val="60"/>
      <w:szCs w:val="60"/>
    </w:rPr>
  </w:style>
  <w:style w:type="character" w:customStyle="1" w:styleId="TitleChar">
    <w:name w:val="Title Char"/>
    <w:basedOn w:val="DefaultParagraphFont"/>
    <w:link w:val="Title"/>
    <w:uiPriority w:val="2"/>
    <w:rsid w:val="000B67A6"/>
    <w:rPr>
      <w:rFonts w:ascii="Arial" w:eastAsiaTheme="majorEastAsia" w:hAnsi="Arial" w:cstheme="majorBidi"/>
      <w:color w:val="auto"/>
      <w:kern w:val="28"/>
      <w:sz w:val="60"/>
      <w:szCs w:val="60"/>
    </w:rPr>
  </w:style>
  <w:style w:type="paragraph" w:styleId="Subtitle">
    <w:name w:val="Subtitle"/>
    <w:basedOn w:val="Normal"/>
    <w:link w:val="SubtitleChar"/>
    <w:uiPriority w:val="3"/>
    <w:unhideWhenUsed/>
    <w:qFormat/>
    <w:rsid w:val="000B67A6"/>
    <w:pPr>
      <w:numPr>
        <w:ilvl w:val="1"/>
      </w:numPr>
      <w:spacing w:before="300" w:after="40"/>
      <w:contextualSpacing/>
      <w:jc w:val="center"/>
    </w:pPr>
    <w:rPr>
      <w:rFonts w:eastAsiaTheme="majorEastAsia" w:cstheme="majorBidi"/>
      <w:caps/>
      <w:sz w:val="26"/>
      <w:szCs w:val="26"/>
    </w:rPr>
  </w:style>
  <w:style w:type="character" w:customStyle="1" w:styleId="SubtitleChar">
    <w:name w:val="Subtitle Char"/>
    <w:basedOn w:val="DefaultParagraphFont"/>
    <w:link w:val="Subtitle"/>
    <w:uiPriority w:val="3"/>
    <w:rsid w:val="000B67A6"/>
    <w:rPr>
      <w:rFonts w:ascii="Arial" w:eastAsiaTheme="majorEastAsia" w:hAnsi="Arial" w:cstheme="majorBidi"/>
      <w:caps/>
      <w:color w:val="auto"/>
      <w:sz w:val="26"/>
      <w:szCs w:val="26"/>
    </w:rPr>
  </w:style>
  <w:style w:type="paragraph" w:customStyle="1" w:styleId="Photo">
    <w:name w:val="Photo"/>
    <w:basedOn w:val="Normal"/>
    <w:uiPriority w:val="1"/>
    <w:qFormat/>
    <w:rsid w:val="000B67A6"/>
  </w:style>
  <w:style w:type="paragraph" w:styleId="Caption">
    <w:name w:val="caption"/>
    <w:basedOn w:val="Normal"/>
    <w:next w:val="Normal"/>
    <w:uiPriority w:val="2"/>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5F60B4"/>
    <w:pPr>
      <w:ind w:left="720"/>
      <w:contextualSpacing/>
    </w:pPr>
  </w:style>
  <w:style w:type="character" w:styleId="Hyperlink">
    <w:name w:val="Hyperlink"/>
    <w:basedOn w:val="DefaultParagraphFont"/>
    <w:uiPriority w:val="99"/>
    <w:unhideWhenUsed/>
    <w:rsid w:val="00C55A2D"/>
    <w:rPr>
      <w:color w:val="993E21" w:themeColor="hyperlink"/>
      <w:u w:val="single"/>
    </w:rPr>
  </w:style>
  <w:style w:type="paragraph" w:styleId="TableofFigures">
    <w:name w:val="table of figures"/>
    <w:basedOn w:val="Normal"/>
    <w:next w:val="Normal"/>
    <w:uiPriority w:val="99"/>
    <w:unhideWhenUsed/>
    <w:rsid w:val="00C55A2D"/>
    <w:pPr>
      <w:spacing w:after="0"/>
    </w:pPr>
  </w:style>
  <w:style w:type="character" w:styleId="UnresolvedMention">
    <w:name w:val="Unresolved Mention"/>
    <w:basedOn w:val="DefaultParagraphFont"/>
    <w:uiPriority w:val="99"/>
    <w:semiHidden/>
    <w:unhideWhenUsed/>
    <w:rsid w:val="00C51828"/>
    <w:rPr>
      <w:color w:val="605E5C"/>
      <w:shd w:val="clear" w:color="auto" w:fill="E1DFDD"/>
    </w:rPr>
  </w:style>
  <w:style w:type="character" w:styleId="FollowedHyperlink">
    <w:name w:val="FollowedHyperlink"/>
    <w:basedOn w:val="DefaultParagraphFont"/>
    <w:uiPriority w:val="99"/>
    <w:semiHidden/>
    <w:unhideWhenUsed/>
    <w:rsid w:val="00321ED9"/>
    <w:rPr>
      <w:color w:val="95640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29943">
      <w:bodyDiv w:val="1"/>
      <w:marLeft w:val="0"/>
      <w:marRight w:val="0"/>
      <w:marTop w:val="0"/>
      <w:marBottom w:val="0"/>
      <w:divBdr>
        <w:top w:val="none" w:sz="0" w:space="0" w:color="auto"/>
        <w:left w:val="none" w:sz="0" w:space="0" w:color="auto"/>
        <w:bottom w:val="none" w:sz="0" w:space="0" w:color="auto"/>
        <w:right w:val="none" w:sz="0" w:space="0" w:color="auto"/>
      </w:divBdr>
    </w:div>
    <w:div w:id="27489933">
      <w:bodyDiv w:val="1"/>
      <w:marLeft w:val="0"/>
      <w:marRight w:val="0"/>
      <w:marTop w:val="0"/>
      <w:marBottom w:val="0"/>
      <w:divBdr>
        <w:top w:val="none" w:sz="0" w:space="0" w:color="auto"/>
        <w:left w:val="none" w:sz="0" w:space="0" w:color="auto"/>
        <w:bottom w:val="none" w:sz="0" w:space="0" w:color="auto"/>
        <w:right w:val="none" w:sz="0" w:space="0" w:color="auto"/>
      </w:divBdr>
    </w:div>
    <w:div w:id="52775674">
      <w:bodyDiv w:val="1"/>
      <w:marLeft w:val="0"/>
      <w:marRight w:val="0"/>
      <w:marTop w:val="0"/>
      <w:marBottom w:val="0"/>
      <w:divBdr>
        <w:top w:val="none" w:sz="0" w:space="0" w:color="auto"/>
        <w:left w:val="none" w:sz="0" w:space="0" w:color="auto"/>
        <w:bottom w:val="none" w:sz="0" w:space="0" w:color="auto"/>
        <w:right w:val="none" w:sz="0" w:space="0" w:color="auto"/>
      </w:divBdr>
    </w:div>
    <w:div w:id="54595640">
      <w:bodyDiv w:val="1"/>
      <w:marLeft w:val="0"/>
      <w:marRight w:val="0"/>
      <w:marTop w:val="0"/>
      <w:marBottom w:val="0"/>
      <w:divBdr>
        <w:top w:val="none" w:sz="0" w:space="0" w:color="auto"/>
        <w:left w:val="none" w:sz="0" w:space="0" w:color="auto"/>
        <w:bottom w:val="none" w:sz="0" w:space="0" w:color="auto"/>
        <w:right w:val="none" w:sz="0" w:space="0" w:color="auto"/>
      </w:divBdr>
    </w:div>
    <w:div w:id="65231078">
      <w:bodyDiv w:val="1"/>
      <w:marLeft w:val="0"/>
      <w:marRight w:val="0"/>
      <w:marTop w:val="0"/>
      <w:marBottom w:val="0"/>
      <w:divBdr>
        <w:top w:val="none" w:sz="0" w:space="0" w:color="auto"/>
        <w:left w:val="none" w:sz="0" w:space="0" w:color="auto"/>
        <w:bottom w:val="none" w:sz="0" w:space="0" w:color="auto"/>
        <w:right w:val="none" w:sz="0" w:space="0" w:color="auto"/>
      </w:divBdr>
    </w:div>
    <w:div w:id="83234603">
      <w:bodyDiv w:val="1"/>
      <w:marLeft w:val="0"/>
      <w:marRight w:val="0"/>
      <w:marTop w:val="0"/>
      <w:marBottom w:val="0"/>
      <w:divBdr>
        <w:top w:val="none" w:sz="0" w:space="0" w:color="auto"/>
        <w:left w:val="none" w:sz="0" w:space="0" w:color="auto"/>
        <w:bottom w:val="none" w:sz="0" w:space="0" w:color="auto"/>
        <w:right w:val="none" w:sz="0" w:space="0" w:color="auto"/>
      </w:divBdr>
    </w:div>
    <w:div w:id="156119409">
      <w:bodyDiv w:val="1"/>
      <w:marLeft w:val="0"/>
      <w:marRight w:val="0"/>
      <w:marTop w:val="0"/>
      <w:marBottom w:val="0"/>
      <w:divBdr>
        <w:top w:val="none" w:sz="0" w:space="0" w:color="auto"/>
        <w:left w:val="none" w:sz="0" w:space="0" w:color="auto"/>
        <w:bottom w:val="none" w:sz="0" w:space="0" w:color="auto"/>
        <w:right w:val="none" w:sz="0" w:space="0" w:color="auto"/>
      </w:divBdr>
    </w:div>
    <w:div w:id="175269489">
      <w:bodyDiv w:val="1"/>
      <w:marLeft w:val="0"/>
      <w:marRight w:val="0"/>
      <w:marTop w:val="0"/>
      <w:marBottom w:val="0"/>
      <w:divBdr>
        <w:top w:val="none" w:sz="0" w:space="0" w:color="auto"/>
        <w:left w:val="none" w:sz="0" w:space="0" w:color="auto"/>
        <w:bottom w:val="none" w:sz="0" w:space="0" w:color="auto"/>
        <w:right w:val="none" w:sz="0" w:space="0" w:color="auto"/>
      </w:divBdr>
    </w:div>
    <w:div w:id="187719821">
      <w:bodyDiv w:val="1"/>
      <w:marLeft w:val="0"/>
      <w:marRight w:val="0"/>
      <w:marTop w:val="0"/>
      <w:marBottom w:val="0"/>
      <w:divBdr>
        <w:top w:val="none" w:sz="0" w:space="0" w:color="auto"/>
        <w:left w:val="none" w:sz="0" w:space="0" w:color="auto"/>
        <w:bottom w:val="none" w:sz="0" w:space="0" w:color="auto"/>
        <w:right w:val="none" w:sz="0" w:space="0" w:color="auto"/>
      </w:divBdr>
    </w:div>
    <w:div w:id="213467979">
      <w:bodyDiv w:val="1"/>
      <w:marLeft w:val="0"/>
      <w:marRight w:val="0"/>
      <w:marTop w:val="0"/>
      <w:marBottom w:val="0"/>
      <w:divBdr>
        <w:top w:val="none" w:sz="0" w:space="0" w:color="auto"/>
        <w:left w:val="none" w:sz="0" w:space="0" w:color="auto"/>
        <w:bottom w:val="none" w:sz="0" w:space="0" w:color="auto"/>
        <w:right w:val="none" w:sz="0" w:space="0" w:color="auto"/>
      </w:divBdr>
    </w:div>
    <w:div w:id="220020324">
      <w:bodyDiv w:val="1"/>
      <w:marLeft w:val="0"/>
      <w:marRight w:val="0"/>
      <w:marTop w:val="0"/>
      <w:marBottom w:val="0"/>
      <w:divBdr>
        <w:top w:val="none" w:sz="0" w:space="0" w:color="auto"/>
        <w:left w:val="none" w:sz="0" w:space="0" w:color="auto"/>
        <w:bottom w:val="none" w:sz="0" w:space="0" w:color="auto"/>
        <w:right w:val="none" w:sz="0" w:space="0" w:color="auto"/>
      </w:divBdr>
    </w:div>
    <w:div w:id="238367299">
      <w:bodyDiv w:val="1"/>
      <w:marLeft w:val="0"/>
      <w:marRight w:val="0"/>
      <w:marTop w:val="0"/>
      <w:marBottom w:val="0"/>
      <w:divBdr>
        <w:top w:val="none" w:sz="0" w:space="0" w:color="auto"/>
        <w:left w:val="none" w:sz="0" w:space="0" w:color="auto"/>
        <w:bottom w:val="none" w:sz="0" w:space="0" w:color="auto"/>
        <w:right w:val="none" w:sz="0" w:space="0" w:color="auto"/>
      </w:divBdr>
    </w:div>
    <w:div w:id="243682139">
      <w:bodyDiv w:val="1"/>
      <w:marLeft w:val="0"/>
      <w:marRight w:val="0"/>
      <w:marTop w:val="0"/>
      <w:marBottom w:val="0"/>
      <w:divBdr>
        <w:top w:val="none" w:sz="0" w:space="0" w:color="auto"/>
        <w:left w:val="none" w:sz="0" w:space="0" w:color="auto"/>
        <w:bottom w:val="none" w:sz="0" w:space="0" w:color="auto"/>
        <w:right w:val="none" w:sz="0" w:space="0" w:color="auto"/>
      </w:divBdr>
    </w:div>
    <w:div w:id="254215803">
      <w:bodyDiv w:val="1"/>
      <w:marLeft w:val="0"/>
      <w:marRight w:val="0"/>
      <w:marTop w:val="0"/>
      <w:marBottom w:val="0"/>
      <w:divBdr>
        <w:top w:val="none" w:sz="0" w:space="0" w:color="auto"/>
        <w:left w:val="none" w:sz="0" w:space="0" w:color="auto"/>
        <w:bottom w:val="none" w:sz="0" w:space="0" w:color="auto"/>
        <w:right w:val="none" w:sz="0" w:space="0" w:color="auto"/>
      </w:divBdr>
    </w:div>
    <w:div w:id="256643352">
      <w:bodyDiv w:val="1"/>
      <w:marLeft w:val="0"/>
      <w:marRight w:val="0"/>
      <w:marTop w:val="0"/>
      <w:marBottom w:val="0"/>
      <w:divBdr>
        <w:top w:val="none" w:sz="0" w:space="0" w:color="auto"/>
        <w:left w:val="none" w:sz="0" w:space="0" w:color="auto"/>
        <w:bottom w:val="none" w:sz="0" w:space="0" w:color="auto"/>
        <w:right w:val="none" w:sz="0" w:space="0" w:color="auto"/>
      </w:divBdr>
    </w:div>
    <w:div w:id="256717886">
      <w:bodyDiv w:val="1"/>
      <w:marLeft w:val="0"/>
      <w:marRight w:val="0"/>
      <w:marTop w:val="0"/>
      <w:marBottom w:val="0"/>
      <w:divBdr>
        <w:top w:val="none" w:sz="0" w:space="0" w:color="auto"/>
        <w:left w:val="none" w:sz="0" w:space="0" w:color="auto"/>
        <w:bottom w:val="none" w:sz="0" w:space="0" w:color="auto"/>
        <w:right w:val="none" w:sz="0" w:space="0" w:color="auto"/>
      </w:divBdr>
    </w:div>
    <w:div w:id="289241221">
      <w:bodyDiv w:val="1"/>
      <w:marLeft w:val="0"/>
      <w:marRight w:val="0"/>
      <w:marTop w:val="0"/>
      <w:marBottom w:val="0"/>
      <w:divBdr>
        <w:top w:val="none" w:sz="0" w:space="0" w:color="auto"/>
        <w:left w:val="none" w:sz="0" w:space="0" w:color="auto"/>
        <w:bottom w:val="none" w:sz="0" w:space="0" w:color="auto"/>
        <w:right w:val="none" w:sz="0" w:space="0" w:color="auto"/>
      </w:divBdr>
    </w:div>
    <w:div w:id="302005904">
      <w:bodyDiv w:val="1"/>
      <w:marLeft w:val="0"/>
      <w:marRight w:val="0"/>
      <w:marTop w:val="0"/>
      <w:marBottom w:val="0"/>
      <w:divBdr>
        <w:top w:val="none" w:sz="0" w:space="0" w:color="auto"/>
        <w:left w:val="none" w:sz="0" w:space="0" w:color="auto"/>
        <w:bottom w:val="none" w:sz="0" w:space="0" w:color="auto"/>
        <w:right w:val="none" w:sz="0" w:space="0" w:color="auto"/>
      </w:divBdr>
    </w:div>
    <w:div w:id="304087630">
      <w:bodyDiv w:val="1"/>
      <w:marLeft w:val="0"/>
      <w:marRight w:val="0"/>
      <w:marTop w:val="0"/>
      <w:marBottom w:val="0"/>
      <w:divBdr>
        <w:top w:val="none" w:sz="0" w:space="0" w:color="auto"/>
        <w:left w:val="none" w:sz="0" w:space="0" w:color="auto"/>
        <w:bottom w:val="none" w:sz="0" w:space="0" w:color="auto"/>
        <w:right w:val="none" w:sz="0" w:space="0" w:color="auto"/>
      </w:divBdr>
    </w:div>
    <w:div w:id="311447630">
      <w:bodyDiv w:val="1"/>
      <w:marLeft w:val="0"/>
      <w:marRight w:val="0"/>
      <w:marTop w:val="0"/>
      <w:marBottom w:val="0"/>
      <w:divBdr>
        <w:top w:val="none" w:sz="0" w:space="0" w:color="auto"/>
        <w:left w:val="none" w:sz="0" w:space="0" w:color="auto"/>
        <w:bottom w:val="none" w:sz="0" w:space="0" w:color="auto"/>
        <w:right w:val="none" w:sz="0" w:space="0" w:color="auto"/>
      </w:divBdr>
    </w:div>
    <w:div w:id="315035776">
      <w:bodyDiv w:val="1"/>
      <w:marLeft w:val="0"/>
      <w:marRight w:val="0"/>
      <w:marTop w:val="0"/>
      <w:marBottom w:val="0"/>
      <w:divBdr>
        <w:top w:val="none" w:sz="0" w:space="0" w:color="auto"/>
        <w:left w:val="none" w:sz="0" w:space="0" w:color="auto"/>
        <w:bottom w:val="none" w:sz="0" w:space="0" w:color="auto"/>
        <w:right w:val="none" w:sz="0" w:space="0" w:color="auto"/>
      </w:divBdr>
    </w:div>
    <w:div w:id="321586708">
      <w:bodyDiv w:val="1"/>
      <w:marLeft w:val="0"/>
      <w:marRight w:val="0"/>
      <w:marTop w:val="0"/>
      <w:marBottom w:val="0"/>
      <w:divBdr>
        <w:top w:val="none" w:sz="0" w:space="0" w:color="auto"/>
        <w:left w:val="none" w:sz="0" w:space="0" w:color="auto"/>
        <w:bottom w:val="none" w:sz="0" w:space="0" w:color="auto"/>
        <w:right w:val="none" w:sz="0" w:space="0" w:color="auto"/>
      </w:divBdr>
    </w:div>
    <w:div w:id="333925006">
      <w:bodyDiv w:val="1"/>
      <w:marLeft w:val="0"/>
      <w:marRight w:val="0"/>
      <w:marTop w:val="0"/>
      <w:marBottom w:val="0"/>
      <w:divBdr>
        <w:top w:val="none" w:sz="0" w:space="0" w:color="auto"/>
        <w:left w:val="none" w:sz="0" w:space="0" w:color="auto"/>
        <w:bottom w:val="none" w:sz="0" w:space="0" w:color="auto"/>
        <w:right w:val="none" w:sz="0" w:space="0" w:color="auto"/>
      </w:divBdr>
    </w:div>
    <w:div w:id="347100405">
      <w:bodyDiv w:val="1"/>
      <w:marLeft w:val="0"/>
      <w:marRight w:val="0"/>
      <w:marTop w:val="0"/>
      <w:marBottom w:val="0"/>
      <w:divBdr>
        <w:top w:val="none" w:sz="0" w:space="0" w:color="auto"/>
        <w:left w:val="none" w:sz="0" w:space="0" w:color="auto"/>
        <w:bottom w:val="none" w:sz="0" w:space="0" w:color="auto"/>
        <w:right w:val="none" w:sz="0" w:space="0" w:color="auto"/>
      </w:divBdr>
    </w:div>
    <w:div w:id="363410669">
      <w:bodyDiv w:val="1"/>
      <w:marLeft w:val="0"/>
      <w:marRight w:val="0"/>
      <w:marTop w:val="0"/>
      <w:marBottom w:val="0"/>
      <w:divBdr>
        <w:top w:val="none" w:sz="0" w:space="0" w:color="auto"/>
        <w:left w:val="none" w:sz="0" w:space="0" w:color="auto"/>
        <w:bottom w:val="none" w:sz="0" w:space="0" w:color="auto"/>
        <w:right w:val="none" w:sz="0" w:space="0" w:color="auto"/>
      </w:divBdr>
    </w:div>
    <w:div w:id="419759982">
      <w:bodyDiv w:val="1"/>
      <w:marLeft w:val="0"/>
      <w:marRight w:val="0"/>
      <w:marTop w:val="0"/>
      <w:marBottom w:val="0"/>
      <w:divBdr>
        <w:top w:val="none" w:sz="0" w:space="0" w:color="auto"/>
        <w:left w:val="none" w:sz="0" w:space="0" w:color="auto"/>
        <w:bottom w:val="none" w:sz="0" w:space="0" w:color="auto"/>
        <w:right w:val="none" w:sz="0" w:space="0" w:color="auto"/>
      </w:divBdr>
    </w:div>
    <w:div w:id="423454573">
      <w:bodyDiv w:val="1"/>
      <w:marLeft w:val="0"/>
      <w:marRight w:val="0"/>
      <w:marTop w:val="0"/>
      <w:marBottom w:val="0"/>
      <w:divBdr>
        <w:top w:val="none" w:sz="0" w:space="0" w:color="auto"/>
        <w:left w:val="none" w:sz="0" w:space="0" w:color="auto"/>
        <w:bottom w:val="none" w:sz="0" w:space="0" w:color="auto"/>
        <w:right w:val="none" w:sz="0" w:space="0" w:color="auto"/>
      </w:divBdr>
    </w:div>
    <w:div w:id="496964397">
      <w:bodyDiv w:val="1"/>
      <w:marLeft w:val="0"/>
      <w:marRight w:val="0"/>
      <w:marTop w:val="0"/>
      <w:marBottom w:val="0"/>
      <w:divBdr>
        <w:top w:val="none" w:sz="0" w:space="0" w:color="auto"/>
        <w:left w:val="none" w:sz="0" w:space="0" w:color="auto"/>
        <w:bottom w:val="none" w:sz="0" w:space="0" w:color="auto"/>
        <w:right w:val="none" w:sz="0" w:space="0" w:color="auto"/>
      </w:divBdr>
    </w:div>
    <w:div w:id="507525847">
      <w:bodyDiv w:val="1"/>
      <w:marLeft w:val="0"/>
      <w:marRight w:val="0"/>
      <w:marTop w:val="0"/>
      <w:marBottom w:val="0"/>
      <w:divBdr>
        <w:top w:val="none" w:sz="0" w:space="0" w:color="auto"/>
        <w:left w:val="none" w:sz="0" w:space="0" w:color="auto"/>
        <w:bottom w:val="none" w:sz="0" w:space="0" w:color="auto"/>
        <w:right w:val="none" w:sz="0" w:space="0" w:color="auto"/>
      </w:divBdr>
    </w:div>
    <w:div w:id="508721006">
      <w:bodyDiv w:val="1"/>
      <w:marLeft w:val="0"/>
      <w:marRight w:val="0"/>
      <w:marTop w:val="0"/>
      <w:marBottom w:val="0"/>
      <w:divBdr>
        <w:top w:val="none" w:sz="0" w:space="0" w:color="auto"/>
        <w:left w:val="none" w:sz="0" w:space="0" w:color="auto"/>
        <w:bottom w:val="none" w:sz="0" w:space="0" w:color="auto"/>
        <w:right w:val="none" w:sz="0" w:space="0" w:color="auto"/>
      </w:divBdr>
    </w:div>
    <w:div w:id="511377840">
      <w:bodyDiv w:val="1"/>
      <w:marLeft w:val="0"/>
      <w:marRight w:val="0"/>
      <w:marTop w:val="0"/>
      <w:marBottom w:val="0"/>
      <w:divBdr>
        <w:top w:val="none" w:sz="0" w:space="0" w:color="auto"/>
        <w:left w:val="none" w:sz="0" w:space="0" w:color="auto"/>
        <w:bottom w:val="none" w:sz="0" w:space="0" w:color="auto"/>
        <w:right w:val="none" w:sz="0" w:space="0" w:color="auto"/>
      </w:divBdr>
    </w:div>
    <w:div w:id="538010440">
      <w:bodyDiv w:val="1"/>
      <w:marLeft w:val="0"/>
      <w:marRight w:val="0"/>
      <w:marTop w:val="0"/>
      <w:marBottom w:val="0"/>
      <w:divBdr>
        <w:top w:val="none" w:sz="0" w:space="0" w:color="auto"/>
        <w:left w:val="none" w:sz="0" w:space="0" w:color="auto"/>
        <w:bottom w:val="none" w:sz="0" w:space="0" w:color="auto"/>
        <w:right w:val="none" w:sz="0" w:space="0" w:color="auto"/>
      </w:divBdr>
    </w:div>
    <w:div w:id="543831760">
      <w:bodyDiv w:val="1"/>
      <w:marLeft w:val="0"/>
      <w:marRight w:val="0"/>
      <w:marTop w:val="0"/>
      <w:marBottom w:val="0"/>
      <w:divBdr>
        <w:top w:val="none" w:sz="0" w:space="0" w:color="auto"/>
        <w:left w:val="none" w:sz="0" w:space="0" w:color="auto"/>
        <w:bottom w:val="none" w:sz="0" w:space="0" w:color="auto"/>
        <w:right w:val="none" w:sz="0" w:space="0" w:color="auto"/>
      </w:divBdr>
    </w:div>
    <w:div w:id="550848868">
      <w:bodyDiv w:val="1"/>
      <w:marLeft w:val="0"/>
      <w:marRight w:val="0"/>
      <w:marTop w:val="0"/>
      <w:marBottom w:val="0"/>
      <w:divBdr>
        <w:top w:val="none" w:sz="0" w:space="0" w:color="auto"/>
        <w:left w:val="none" w:sz="0" w:space="0" w:color="auto"/>
        <w:bottom w:val="none" w:sz="0" w:space="0" w:color="auto"/>
        <w:right w:val="none" w:sz="0" w:space="0" w:color="auto"/>
      </w:divBdr>
    </w:div>
    <w:div w:id="552541059">
      <w:bodyDiv w:val="1"/>
      <w:marLeft w:val="0"/>
      <w:marRight w:val="0"/>
      <w:marTop w:val="0"/>
      <w:marBottom w:val="0"/>
      <w:divBdr>
        <w:top w:val="none" w:sz="0" w:space="0" w:color="auto"/>
        <w:left w:val="none" w:sz="0" w:space="0" w:color="auto"/>
        <w:bottom w:val="none" w:sz="0" w:space="0" w:color="auto"/>
        <w:right w:val="none" w:sz="0" w:space="0" w:color="auto"/>
      </w:divBdr>
    </w:div>
    <w:div w:id="556405375">
      <w:bodyDiv w:val="1"/>
      <w:marLeft w:val="0"/>
      <w:marRight w:val="0"/>
      <w:marTop w:val="0"/>
      <w:marBottom w:val="0"/>
      <w:divBdr>
        <w:top w:val="none" w:sz="0" w:space="0" w:color="auto"/>
        <w:left w:val="none" w:sz="0" w:space="0" w:color="auto"/>
        <w:bottom w:val="none" w:sz="0" w:space="0" w:color="auto"/>
        <w:right w:val="none" w:sz="0" w:space="0" w:color="auto"/>
      </w:divBdr>
    </w:div>
    <w:div w:id="581916957">
      <w:bodyDiv w:val="1"/>
      <w:marLeft w:val="0"/>
      <w:marRight w:val="0"/>
      <w:marTop w:val="0"/>
      <w:marBottom w:val="0"/>
      <w:divBdr>
        <w:top w:val="none" w:sz="0" w:space="0" w:color="auto"/>
        <w:left w:val="none" w:sz="0" w:space="0" w:color="auto"/>
        <w:bottom w:val="none" w:sz="0" w:space="0" w:color="auto"/>
        <w:right w:val="none" w:sz="0" w:space="0" w:color="auto"/>
      </w:divBdr>
    </w:div>
    <w:div w:id="592860418">
      <w:bodyDiv w:val="1"/>
      <w:marLeft w:val="0"/>
      <w:marRight w:val="0"/>
      <w:marTop w:val="0"/>
      <w:marBottom w:val="0"/>
      <w:divBdr>
        <w:top w:val="none" w:sz="0" w:space="0" w:color="auto"/>
        <w:left w:val="none" w:sz="0" w:space="0" w:color="auto"/>
        <w:bottom w:val="none" w:sz="0" w:space="0" w:color="auto"/>
        <w:right w:val="none" w:sz="0" w:space="0" w:color="auto"/>
      </w:divBdr>
    </w:div>
    <w:div w:id="604773943">
      <w:bodyDiv w:val="1"/>
      <w:marLeft w:val="0"/>
      <w:marRight w:val="0"/>
      <w:marTop w:val="0"/>
      <w:marBottom w:val="0"/>
      <w:divBdr>
        <w:top w:val="none" w:sz="0" w:space="0" w:color="auto"/>
        <w:left w:val="none" w:sz="0" w:space="0" w:color="auto"/>
        <w:bottom w:val="none" w:sz="0" w:space="0" w:color="auto"/>
        <w:right w:val="none" w:sz="0" w:space="0" w:color="auto"/>
      </w:divBdr>
    </w:div>
    <w:div w:id="606622591">
      <w:bodyDiv w:val="1"/>
      <w:marLeft w:val="0"/>
      <w:marRight w:val="0"/>
      <w:marTop w:val="0"/>
      <w:marBottom w:val="0"/>
      <w:divBdr>
        <w:top w:val="none" w:sz="0" w:space="0" w:color="auto"/>
        <w:left w:val="none" w:sz="0" w:space="0" w:color="auto"/>
        <w:bottom w:val="none" w:sz="0" w:space="0" w:color="auto"/>
        <w:right w:val="none" w:sz="0" w:space="0" w:color="auto"/>
      </w:divBdr>
    </w:div>
    <w:div w:id="619452588">
      <w:bodyDiv w:val="1"/>
      <w:marLeft w:val="0"/>
      <w:marRight w:val="0"/>
      <w:marTop w:val="0"/>
      <w:marBottom w:val="0"/>
      <w:divBdr>
        <w:top w:val="none" w:sz="0" w:space="0" w:color="auto"/>
        <w:left w:val="none" w:sz="0" w:space="0" w:color="auto"/>
        <w:bottom w:val="none" w:sz="0" w:space="0" w:color="auto"/>
        <w:right w:val="none" w:sz="0" w:space="0" w:color="auto"/>
      </w:divBdr>
    </w:div>
    <w:div w:id="645858263">
      <w:bodyDiv w:val="1"/>
      <w:marLeft w:val="0"/>
      <w:marRight w:val="0"/>
      <w:marTop w:val="0"/>
      <w:marBottom w:val="0"/>
      <w:divBdr>
        <w:top w:val="none" w:sz="0" w:space="0" w:color="auto"/>
        <w:left w:val="none" w:sz="0" w:space="0" w:color="auto"/>
        <w:bottom w:val="none" w:sz="0" w:space="0" w:color="auto"/>
        <w:right w:val="none" w:sz="0" w:space="0" w:color="auto"/>
      </w:divBdr>
    </w:div>
    <w:div w:id="653333800">
      <w:bodyDiv w:val="1"/>
      <w:marLeft w:val="0"/>
      <w:marRight w:val="0"/>
      <w:marTop w:val="0"/>
      <w:marBottom w:val="0"/>
      <w:divBdr>
        <w:top w:val="none" w:sz="0" w:space="0" w:color="auto"/>
        <w:left w:val="none" w:sz="0" w:space="0" w:color="auto"/>
        <w:bottom w:val="none" w:sz="0" w:space="0" w:color="auto"/>
        <w:right w:val="none" w:sz="0" w:space="0" w:color="auto"/>
      </w:divBdr>
    </w:div>
    <w:div w:id="670638845">
      <w:bodyDiv w:val="1"/>
      <w:marLeft w:val="0"/>
      <w:marRight w:val="0"/>
      <w:marTop w:val="0"/>
      <w:marBottom w:val="0"/>
      <w:divBdr>
        <w:top w:val="none" w:sz="0" w:space="0" w:color="auto"/>
        <w:left w:val="none" w:sz="0" w:space="0" w:color="auto"/>
        <w:bottom w:val="none" w:sz="0" w:space="0" w:color="auto"/>
        <w:right w:val="none" w:sz="0" w:space="0" w:color="auto"/>
      </w:divBdr>
    </w:div>
    <w:div w:id="688993598">
      <w:bodyDiv w:val="1"/>
      <w:marLeft w:val="0"/>
      <w:marRight w:val="0"/>
      <w:marTop w:val="0"/>
      <w:marBottom w:val="0"/>
      <w:divBdr>
        <w:top w:val="none" w:sz="0" w:space="0" w:color="auto"/>
        <w:left w:val="none" w:sz="0" w:space="0" w:color="auto"/>
        <w:bottom w:val="none" w:sz="0" w:space="0" w:color="auto"/>
        <w:right w:val="none" w:sz="0" w:space="0" w:color="auto"/>
      </w:divBdr>
    </w:div>
    <w:div w:id="698431314">
      <w:bodyDiv w:val="1"/>
      <w:marLeft w:val="0"/>
      <w:marRight w:val="0"/>
      <w:marTop w:val="0"/>
      <w:marBottom w:val="0"/>
      <w:divBdr>
        <w:top w:val="none" w:sz="0" w:space="0" w:color="auto"/>
        <w:left w:val="none" w:sz="0" w:space="0" w:color="auto"/>
        <w:bottom w:val="none" w:sz="0" w:space="0" w:color="auto"/>
        <w:right w:val="none" w:sz="0" w:space="0" w:color="auto"/>
      </w:divBdr>
    </w:div>
    <w:div w:id="708992299">
      <w:bodyDiv w:val="1"/>
      <w:marLeft w:val="0"/>
      <w:marRight w:val="0"/>
      <w:marTop w:val="0"/>
      <w:marBottom w:val="0"/>
      <w:divBdr>
        <w:top w:val="none" w:sz="0" w:space="0" w:color="auto"/>
        <w:left w:val="none" w:sz="0" w:space="0" w:color="auto"/>
        <w:bottom w:val="none" w:sz="0" w:space="0" w:color="auto"/>
        <w:right w:val="none" w:sz="0" w:space="0" w:color="auto"/>
      </w:divBdr>
    </w:div>
    <w:div w:id="714040958">
      <w:bodyDiv w:val="1"/>
      <w:marLeft w:val="0"/>
      <w:marRight w:val="0"/>
      <w:marTop w:val="0"/>
      <w:marBottom w:val="0"/>
      <w:divBdr>
        <w:top w:val="none" w:sz="0" w:space="0" w:color="auto"/>
        <w:left w:val="none" w:sz="0" w:space="0" w:color="auto"/>
        <w:bottom w:val="none" w:sz="0" w:space="0" w:color="auto"/>
        <w:right w:val="none" w:sz="0" w:space="0" w:color="auto"/>
      </w:divBdr>
    </w:div>
    <w:div w:id="723989688">
      <w:bodyDiv w:val="1"/>
      <w:marLeft w:val="0"/>
      <w:marRight w:val="0"/>
      <w:marTop w:val="0"/>
      <w:marBottom w:val="0"/>
      <w:divBdr>
        <w:top w:val="none" w:sz="0" w:space="0" w:color="auto"/>
        <w:left w:val="none" w:sz="0" w:space="0" w:color="auto"/>
        <w:bottom w:val="none" w:sz="0" w:space="0" w:color="auto"/>
        <w:right w:val="none" w:sz="0" w:space="0" w:color="auto"/>
      </w:divBdr>
    </w:div>
    <w:div w:id="779572866">
      <w:bodyDiv w:val="1"/>
      <w:marLeft w:val="0"/>
      <w:marRight w:val="0"/>
      <w:marTop w:val="0"/>
      <w:marBottom w:val="0"/>
      <w:divBdr>
        <w:top w:val="none" w:sz="0" w:space="0" w:color="auto"/>
        <w:left w:val="none" w:sz="0" w:space="0" w:color="auto"/>
        <w:bottom w:val="none" w:sz="0" w:space="0" w:color="auto"/>
        <w:right w:val="none" w:sz="0" w:space="0" w:color="auto"/>
      </w:divBdr>
    </w:div>
    <w:div w:id="779958484">
      <w:bodyDiv w:val="1"/>
      <w:marLeft w:val="0"/>
      <w:marRight w:val="0"/>
      <w:marTop w:val="0"/>
      <w:marBottom w:val="0"/>
      <w:divBdr>
        <w:top w:val="none" w:sz="0" w:space="0" w:color="auto"/>
        <w:left w:val="none" w:sz="0" w:space="0" w:color="auto"/>
        <w:bottom w:val="none" w:sz="0" w:space="0" w:color="auto"/>
        <w:right w:val="none" w:sz="0" w:space="0" w:color="auto"/>
      </w:divBdr>
    </w:div>
    <w:div w:id="792290417">
      <w:bodyDiv w:val="1"/>
      <w:marLeft w:val="0"/>
      <w:marRight w:val="0"/>
      <w:marTop w:val="0"/>
      <w:marBottom w:val="0"/>
      <w:divBdr>
        <w:top w:val="none" w:sz="0" w:space="0" w:color="auto"/>
        <w:left w:val="none" w:sz="0" w:space="0" w:color="auto"/>
        <w:bottom w:val="none" w:sz="0" w:space="0" w:color="auto"/>
        <w:right w:val="none" w:sz="0" w:space="0" w:color="auto"/>
      </w:divBdr>
    </w:div>
    <w:div w:id="813327731">
      <w:bodyDiv w:val="1"/>
      <w:marLeft w:val="0"/>
      <w:marRight w:val="0"/>
      <w:marTop w:val="0"/>
      <w:marBottom w:val="0"/>
      <w:divBdr>
        <w:top w:val="none" w:sz="0" w:space="0" w:color="auto"/>
        <w:left w:val="none" w:sz="0" w:space="0" w:color="auto"/>
        <w:bottom w:val="none" w:sz="0" w:space="0" w:color="auto"/>
        <w:right w:val="none" w:sz="0" w:space="0" w:color="auto"/>
      </w:divBdr>
    </w:div>
    <w:div w:id="830098239">
      <w:bodyDiv w:val="1"/>
      <w:marLeft w:val="0"/>
      <w:marRight w:val="0"/>
      <w:marTop w:val="0"/>
      <w:marBottom w:val="0"/>
      <w:divBdr>
        <w:top w:val="none" w:sz="0" w:space="0" w:color="auto"/>
        <w:left w:val="none" w:sz="0" w:space="0" w:color="auto"/>
        <w:bottom w:val="none" w:sz="0" w:space="0" w:color="auto"/>
        <w:right w:val="none" w:sz="0" w:space="0" w:color="auto"/>
      </w:divBdr>
    </w:div>
    <w:div w:id="832988702">
      <w:bodyDiv w:val="1"/>
      <w:marLeft w:val="0"/>
      <w:marRight w:val="0"/>
      <w:marTop w:val="0"/>
      <w:marBottom w:val="0"/>
      <w:divBdr>
        <w:top w:val="none" w:sz="0" w:space="0" w:color="auto"/>
        <w:left w:val="none" w:sz="0" w:space="0" w:color="auto"/>
        <w:bottom w:val="none" w:sz="0" w:space="0" w:color="auto"/>
        <w:right w:val="none" w:sz="0" w:space="0" w:color="auto"/>
      </w:divBdr>
    </w:div>
    <w:div w:id="838815343">
      <w:bodyDiv w:val="1"/>
      <w:marLeft w:val="0"/>
      <w:marRight w:val="0"/>
      <w:marTop w:val="0"/>
      <w:marBottom w:val="0"/>
      <w:divBdr>
        <w:top w:val="none" w:sz="0" w:space="0" w:color="auto"/>
        <w:left w:val="none" w:sz="0" w:space="0" w:color="auto"/>
        <w:bottom w:val="none" w:sz="0" w:space="0" w:color="auto"/>
        <w:right w:val="none" w:sz="0" w:space="0" w:color="auto"/>
      </w:divBdr>
    </w:div>
    <w:div w:id="869730880">
      <w:bodyDiv w:val="1"/>
      <w:marLeft w:val="0"/>
      <w:marRight w:val="0"/>
      <w:marTop w:val="0"/>
      <w:marBottom w:val="0"/>
      <w:divBdr>
        <w:top w:val="none" w:sz="0" w:space="0" w:color="auto"/>
        <w:left w:val="none" w:sz="0" w:space="0" w:color="auto"/>
        <w:bottom w:val="none" w:sz="0" w:space="0" w:color="auto"/>
        <w:right w:val="none" w:sz="0" w:space="0" w:color="auto"/>
      </w:divBdr>
    </w:div>
    <w:div w:id="877354788">
      <w:bodyDiv w:val="1"/>
      <w:marLeft w:val="0"/>
      <w:marRight w:val="0"/>
      <w:marTop w:val="0"/>
      <w:marBottom w:val="0"/>
      <w:divBdr>
        <w:top w:val="none" w:sz="0" w:space="0" w:color="auto"/>
        <w:left w:val="none" w:sz="0" w:space="0" w:color="auto"/>
        <w:bottom w:val="none" w:sz="0" w:space="0" w:color="auto"/>
        <w:right w:val="none" w:sz="0" w:space="0" w:color="auto"/>
      </w:divBdr>
    </w:div>
    <w:div w:id="882014691">
      <w:bodyDiv w:val="1"/>
      <w:marLeft w:val="0"/>
      <w:marRight w:val="0"/>
      <w:marTop w:val="0"/>
      <w:marBottom w:val="0"/>
      <w:divBdr>
        <w:top w:val="none" w:sz="0" w:space="0" w:color="auto"/>
        <w:left w:val="none" w:sz="0" w:space="0" w:color="auto"/>
        <w:bottom w:val="none" w:sz="0" w:space="0" w:color="auto"/>
        <w:right w:val="none" w:sz="0" w:space="0" w:color="auto"/>
      </w:divBdr>
    </w:div>
    <w:div w:id="899638542">
      <w:bodyDiv w:val="1"/>
      <w:marLeft w:val="0"/>
      <w:marRight w:val="0"/>
      <w:marTop w:val="0"/>
      <w:marBottom w:val="0"/>
      <w:divBdr>
        <w:top w:val="none" w:sz="0" w:space="0" w:color="auto"/>
        <w:left w:val="none" w:sz="0" w:space="0" w:color="auto"/>
        <w:bottom w:val="none" w:sz="0" w:space="0" w:color="auto"/>
        <w:right w:val="none" w:sz="0" w:space="0" w:color="auto"/>
      </w:divBdr>
    </w:div>
    <w:div w:id="909733106">
      <w:bodyDiv w:val="1"/>
      <w:marLeft w:val="0"/>
      <w:marRight w:val="0"/>
      <w:marTop w:val="0"/>
      <w:marBottom w:val="0"/>
      <w:divBdr>
        <w:top w:val="none" w:sz="0" w:space="0" w:color="auto"/>
        <w:left w:val="none" w:sz="0" w:space="0" w:color="auto"/>
        <w:bottom w:val="none" w:sz="0" w:space="0" w:color="auto"/>
        <w:right w:val="none" w:sz="0" w:space="0" w:color="auto"/>
      </w:divBdr>
    </w:div>
    <w:div w:id="961693078">
      <w:bodyDiv w:val="1"/>
      <w:marLeft w:val="0"/>
      <w:marRight w:val="0"/>
      <w:marTop w:val="0"/>
      <w:marBottom w:val="0"/>
      <w:divBdr>
        <w:top w:val="none" w:sz="0" w:space="0" w:color="auto"/>
        <w:left w:val="none" w:sz="0" w:space="0" w:color="auto"/>
        <w:bottom w:val="none" w:sz="0" w:space="0" w:color="auto"/>
        <w:right w:val="none" w:sz="0" w:space="0" w:color="auto"/>
      </w:divBdr>
    </w:div>
    <w:div w:id="973681636">
      <w:bodyDiv w:val="1"/>
      <w:marLeft w:val="0"/>
      <w:marRight w:val="0"/>
      <w:marTop w:val="0"/>
      <w:marBottom w:val="0"/>
      <w:divBdr>
        <w:top w:val="none" w:sz="0" w:space="0" w:color="auto"/>
        <w:left w:val="none" w:sz="0" w:space="0" w:color="auto"/>
        <w:bottom w:val="none" w:sz="0" w:space="0" w:color="auto"/>
        <w:right w:val="none" w:sz="0" w:space="0" w:color="auto"/>
      </w:divBdr>
    </w:div>
    <w:div w:id="983510000">
      <w:bodyDiv w:val="1"/>
      <w:marLeft w:val="0"/>
      <w:marRight w:val="0"/>
      <w:marTop w:val="0"/>
      <w:marBottom w:val="0"/>
      <w:divBdr>
        <w:top w:val="none" w:sz="0" w:space="0" w:color="auto"/>
        <w:left w:val="none" w:sz="0" w:space="0" w:color="auto"/>
        <w:bottom w:val="none" w:sz="0" w:space="0" w:color="auto"/>
        <w:right w:val="none" w:sz="0" w:space="0" w:color="auto"/>
      </w:divBdr>
    </w:div>
    <w:div w:id="991180682">
      <w:bodyDiv w:val="1"/>
      <w:marLeft w:val="0"/>
      <w:marRight w:val="0"/>
      <w:marTop w:val="0"/>
      <w:marBottom w:val="0"/>
      <w:divBdr>
        <w:top w:val="none" w:sz="0" w:space="0" w:color="auto"/>
        <w:left w:val="none" w:sz="0" w:space="0" w:color="auto"/>
        <w:bottom w:val="none" w:sz="0" w:space="0" w:color="auto"/>
        <w:right w:val="none" w:sz="0" w:space="0" w:color="auto"/>
      </w:divBdr>
    </w:div>
    <w:div w:id="1028872974">
      <w:bodyDiv w:val="1"/>
      <w:marLeft w:val="0"/>
      <w:marRight w:val="0"/>
      <w:marTop w:val="0"/>
      <w:marBottom w:val="0"/>
      <w:divBdr>
        <w:top w:val="none" w:sz="0" w:space="0" w:color="auto"/>
        <w:left w:val="none" w:sz="0" w:space="0" w:color="auto"/>
        <w:bottom w:val="none" w:sz="0" w:space="0" w:color="auto"/>
        <w:right w:val="none" w:sz="0" w:space="0" w:color="auto"/>
      </w:divBdr>
    </w:div>
    <w:div w:id="1042897422">
      <w:bodyDiv w:val="1"/>
      <w:marLeft w:val="0"/>
      <w:marRight w:val="0"/>
      <w:marTop w:val="0"/>
      <w:marBottom w:val="0"/>
      <w:divBdr>
        <w:top w:val="none" w:sz="0" w:space="0" w:color="auto"/>
        <w:left w:val="none" w:sz="0" w:space="0" w:color="auto"/>
        <w:bottom w:val="none" w:sz="0" w:space="0" w:color="auto"/>
        <w:right w:val="none" w:sz="0" w:space="0" w:color="auto"/>
      </w:divBdr>
    </w:div>
    <w:div w:id="1062212644">
      <w:bodyDiv w:val="1"/>
      <w:marLeft w:val="0"/>
      <w:marRight w:val="0"/>
      <w:marTop w:val="0"/>
      <w:marBottom w:val="0"/>
      <w:divBdr>
        <w:top w:val="none" w:sz="0" w:space="0" w:color="auto"/>
        <w:left w:val="none" w:sz="0" w:space="0" w:color="auto"/>
        <w:bottom w:val="none" w:sz="0" w:space="0" w:color="auto"/>
        <w:right w:val="none" w:sz="0" w:space="0" w:color="auto"/>
      </w:divBdr>
    </w:div>
    <w:div w:id="1064335922">
      <w:bodyDiv w:val="1"/>
      <w:marLeft w:val="0"/>
      <w:marRight w:val="0"/>
      <w:marTop w:val="0"/>
      <w:marBottom w:val="0"/>
      <w:divBdr>
        <w:top w:val="none" w:sz="0" w:space="0" w:color="auto"/>
        <w:left w:val="none" w:sz="0" w:space="0" w:color="auto"/>
        <w:bottom w:val="none" w:sz="0" w:space="0" w:color="auto"/>
        <w:right w:val="none" w:sz="0" w:space="0" w:color="auto"/>
      </w:divBdr>
    </w:div>
    <w:div w:id="1073624689">
      <w:bodyDiv w:val="1"/>
      <w:marLeft w:val="0"/>
      <w:marRight w:val="0"/>
      <w:marTop w:val="0"/>
      <w:marBottom w:val="0"/>
      <w:divBdr>
        <w:top w:val="none" w:sz="0" w:space="0" w:color="auto"/>
        <w:left w:val="none" w:sz="0" w:space="0" w:color="auto"/>
        <w:bottom w:val="none" w:sz="0" w:space="0" w:color="auto"/>
        <w:right w:val="none" w:sz="0" w:space="0" w:color="auto"/>
      </w:divBdr>
    </w:div>
    <w:div w:id="1080908368">
      <w:bodyDiv w:val="1"/>
      <w:marLeft w:val="0"/>
      <w:marRight w:val="0"/>
      <w:marTop w:val="0"/>
      <w:marBottom w:val="0"/>
      <w:divBdr>
        <w:top w:val="none" w:sz="0" w:space="0" w:color="auto"/>
        <w:left w:val="none" w:sz="0" w:space="0" w:color="auto"/>
        <w:bottom w:val="none" w:sz="0" w:space="0" w:color="auto"/>
        <w:right w:val="none" w:sz="0" w:space="0" w:color="auto"/>
      </w:divBdr>
    </w:div>
    <w:div w:id="1085107054">
      <w:bodyDiv w:val="1"/>
      <w:marLeft w:val="0"/>
      <w:marRight w:val="0"/>
      <w:marTop w:val="0"/>
      <w:marBottom w:val="0"/>
      <w:divBdr>
        <w:top w:val="none" w:sz="0" w:space="0" w:color="auto"/>
        <w:left w:val="none" w:sz="0" w:space="0" w:color="auto"/>
        <w:bottom w:val="none" w:sz="0" w:space="0" w:color="auto"/>
        <w:right w:val="none" w:sz="0" w:space="0" w:color="auto"/>
      </w:divBdr>
    </w:div>
    <w:div w:id="1091850192">
      <w:bodyDiv w:val="1"/>
      <w:marLeft w:val="0"/>
      <w:marRight w:val="0"/>
      <w:marTop w:val="0"/>
      <w:marBottom w:val="0"/>
      <w:divBdr>
        <w:top w:val="none" w:sz="0" w:space="0" w:color="auto"/>
        <w:left w:val="none" w:sz="0" w:space="0" w:color="auto"/>
        <w:bottom w:val="none" w:sz="0" w:space="0" w:color="auto"/>
        <w:right w:val="none" w:sz="0" w:space="0" w:color="auto"/>
      </w:divBdr>
    </w:div>
    <w:div w:id="1107503683">
      <w:bodyDiv w:val="1"/>
      <w:marLeft w:val="0"/>
      <w:marRight w:val="0"/>
      <w:marTop w:val="0"/>
      <w:marBottom w:val="0"/>
      <w:divBdr>
        <w:top w:val="none" w:sz="0" w:space="0" w:color="auto"/>
        <w:left w:val="none" w:sz="0" w:space="0" w:color="auto"/>
        <w:bottom w:val="none" w:sz="0" w:space="0" w:color="auto"/>
        <w:right w:val="none" w:sz="0" w:space="0" w:color="auto"/>
      </w:divBdr>
    </w:div>
    <w:div w:id="1107627725">
      <w:bodyDiv w:val="1"/>
      <w:marLeft w:val="0"/>
      <w:marRight w:val="0"/>
      <w:marTop w:val="0"/>
      <w:marBottom w:val="0"/>
      <w:divBdr>
        <w:top w:val="none" w:sz="0" w:space="0" w:color="auto"/>
        <w:left w:val="none" w:sz="0" w:space="0" w:color="auto"/>
        <w:bottom w:val="none" w:sz="0" w:space="0" w:color="auto"/>
        <w:right w:val="none" w:sz="0" w:space="0" w:color="auto"/>
      </w:divBdr>
    </w:div>
    <w:div w:id="1117719467">
      <w:bodyDiv w:val="1"/>
      <w:marLeft w:val="0"/>
      <w:marRight w:val="0"/>
      <w:marTop w:val="0"/>
      <w:marBottom w:val="0"/>
      <w:divBdr>
        <w:top w:val="none" w:sz="0" w:space="0" w:color="auto"/>
        <w:left w:val="none" w:sz="0" w:space="0" w:color="auto"/>
        <w:bottom w:val="none" w:sz="0" w:space="0" w:color="auto"/>
        <w:right w:val="none" w:sz="0" w:space="0" w:color="auto"/>
      </w:divBdr>
    </w:div>
    <w:div w:id="1127820153">
      <w:bodyDiv w:val="1"/>
      <w:marLeft w:val="0"/>
      <w:marRight w:val="0"/>
      <w:marTop w:val="0"/>
      <w:marBottom w:val="0"/>
      <w:divBdr>
        <w:top w:val="none" w:sz="0" w:space="0" w:color="auto"/>
        <w:left w:val="none" w:sz="0" w:space="0" w:color="auto"/>
        <w:bottom w:val="none" w:sz="0" w:space="0" w:color="auto"/>
        <w:right w:val="none" w:sz="0" w:space="0" w:color="auto"/>
      </w:divBdr>
    </w:div>
    <w:div w:id="1128863931">
      <w:bodyDiv w:val="1"/>
      <w:marLeft w:val="0"/>
      <w:marRight w:val="0"/>
      <w:marTop w:val="0"/>
      <w:marBottom w:val="0"/>
      <w:divBdr>
        <w:top w:val="none" w:sz="0" w:space="0" w:color="auto"/>
        <w:left w:val="none" w:sz="0" w:space="0" w:color="auto"/>
        <w:bottom w:val="none" w:sz="0" w:space="0" w:color="auto"/>
        <w:right w:val="none" w:sz="0" w:space="0" w:color="auto"/>
      </w:divBdr>
    </w:div>
    <w:div w:id="1132363160">
      <w:bodyDiv w:val="1"/>
      <w:marLeft w:val="0"/>
      <w:marRight w:val="0"/>
      <w:marTop w:val="0"/>
      <w:marBottom w:val="0"/>
      <w:divBdr>
        <w:top w:val="none" w:sz="0" w:space="0" w:color="auto"/>
        <w:left w:val="none" w:sz="0" w:space="0" w:color="auto"/>
        <w:bottom w:val="none" w:sz="0" w:space="0" w:color="auto"/>
        <w:right w:val="none" w:sz="0" w:space="0" w:color="auto"/>
      </w:divBdr>
    </w:div>
    <w:div w:id="1134713341">
      <w:bodyDiv w:val="1"/>
      <w:marLeft w:val="0"/>
      <w:marRight w:val="0"/>
      <w:marTop w:val="0"/>
      <w:marBottom w:val="0"/>
      <w:divBdr>
        <w:top w:val="none" w:sz="0" w:space="0" w:color="auto"/>
        <w:left w:val="none" w:sz="0" w:space="0" w:color="auto"/>
        <w:bottom w:val="none" w:sz="0" w:space="0" w:color="auto"/>
        <w:right w:val="none" w:sz="0" w:space="0" w:color="auto"/>
      </w:divBdr>
    </w:div>
    <w:div w:id="1135638781">
      <w:bodyDiv w:val="1"/>
      <w:marLeft w:val="0"/>
      <w:marRight w:val="0"/>
      <w:marTop w:val="0"/>
      <w:marBottom w:val="0"/>
      <w:divBdr>
        <w:top w:val="none" w:sz="0" w:space="0" w:color="auto"/>
        <w:left w:val="none" w:sz="0" w:space="0" w:color="auto"/>
        <w:bottom w:val="none" w:sz="0" w:space="0" w:color="auto"/>
        <w:right w:val="none" w:sz="0" w:space="0" w:color="auto"/>
      </w:divBdr>
    </w:div>
    <w:div w:id="1141121033">
      <w:bodyDiv w:val="1"/>
      <w:marLeft w:val="0"/>
      <w:marRight w:val="0"/>
      <w:marTop w:val="0"/>
      <w:marBottom w:val="0"/>
      <w:divBdr>
        <w:top w:val="none" w:sz="0" w:space="0" w:color="auto"/>
        <w:left w:val="none" w:sz="0" w:space="0" w:color="auto"/>
        <w:bottom w:val="none" w:sz="0" w:space="0" w:color="auto"/>
        <w:right w:val="none" w:sz="0" w:space="0" w:color="auto"/>
      </w:divBdr>
    </w:div>
    <w:div w:id="1141269935">
      <w:bodyDiv w:val="1"/>
      <w:marLeft w:val="0"/>
      <w:marRight w:val="0"/>
      <w:marTop w:val="0"/>
      <w:marBottom w:val="0"/>
      <w:divBdr>
        <w:top w:val="none" w:sz="0" w:space="0" w:color="auto"/>
        <w:left w:val="none" w:sz="0" w:space="0" w:color="auto"/>
        <w:bottom w:val="none" w:sz="0" w:space="0" w:color="auto"/>
        <w:right w:val="none" w:sz="0" w:space="0" w:color="auto"/>
      </w:divBdr>
    </w:div>
    <w:div w:id="1151945409">
      <w:bodyDiv w:val="1"/>
      <w:marLeft w:val="0"/>
      <w:marRight w:val="0"/>
      <w:marTop w:val="0"/>
      <w:marBottom w:val="0"/>
      <w:divBdr>
        <w:top w:val="none" w:sz="0" w:space="0" w:color="auto"/>
        <w:left w:val="none" w:sz="0" w:space="0" w:color="auto"/>
        <w:bottom w:val="none" w:sz="0" w:space="0" w:color="auto"/>
        <w:right w:val="none" w:sz="0" w:space="0" w:color="auto"/>
      </w:divBdr>
    </w:div>
    <w:div w:id="1158809837">
      <w:bodyDiv w:val="1"/>
      <w:marLeft w:val="0"/>
      <w:marRight w:val="0"/>
      <w:marTop w:val="0"/>
      <w:marBottom w:val="0"/>
      <w:divBdr>
        <w:top w:val="none" w:sz="0" w:space="0" w:color="auto"/>
        <w:left w:val="none" w:sz="0" w:space="0" w:color="auto"/>
        <w:bottom w:val="none" w:sz="0" w:space="0" w:color="auto"/>
        <w:right w:val="none" w:sz="0" w:space="0" w:color="auto"/>
      </w:divBdr>
    </w:div>
    <w:div w:id="1159417258">
      <w:bodyDiv w:val="1"/>
      <w:marLeft w:val="0"/>
      <w:marRight w:val="0"/>
      <w:marTop w:val="0"/>
      <w:marBottom w:val="0"/>
      <w:divBdr>
        <w:top w:val="none" w:sz="0" w:space="0" w:color="auto"/>
        <w:left w:val="none" w:sz="0" w:space="0" w:color="auto"/>
        <w:bottom w:val="none" w:sz="0" w:space="0" w:color="auto"/>
        <w:right w:val="none" w:sz="0" w:space="0" w:color="auto"/>
      </w:divBdr>
    </w:div>
    <w:div w:id="1175651969">
      <w:bodyDiv w:val="1"/>
      <w:marLeft w:val="0"/>
      <w:marRight w:val="0"/>
      <w:marTop w:val="0"/>
      <w:marBottom w:val="0"/>
      <w:divBdr>
        <w:top w:val="none" w:sz="0" w:space="0" w:color="auto"/>
        <w:left w:val="none" w:sz="0" w:space="0" w:color="auto"/>
        <w:bottom w:val="none" w:sz="0" w:space="0" w:color="auto"/>
        <w:right w:val="none" w:sz="0" w:space="0" w:color="auto"/>
      </w:divBdr>
    </w:div>
    <w:div w:id="1176919099">
      <w:bodyDiv w:val="1"/>
      <w:marLeft w:val="0"/>
      <w:marRight w:val="0"/>
      <w:marTop w:val="0"/>
      <w:marBottom w:val="0"/>
      <w:divBdr>
        <w:top w:val="none" w:sz="0" w:space="0" w:color="auto"/>
        <w:left w:val="none" w:sz="0" w:space="0" w:color="auto"/>
        <w:bottom w:val="none" w:sz="0" w:space="0" w:color="auto"/>
        <w:right w:val="none" w:sz="0" w:space="0" w:color="auto"/>
      </w:divBdr>
    </w:div>
    <w:div w:id="1208571376">
      <w:bodyDiv w:val="1"/>
      <w:marLeft w:val="0"/>
      <w:marRight w:val="0"/>
      <w:marTop w:val="0"/>
      <w:marBottom w:val="0"/>
      <w:divBdr>
        <w:top w:val="none" w:sz="0" w:space="0" w:color="auto"/>
        <w:left w:val="none" w:sz="0" w:space="0" w:color="auto"/>
        <w:bottom w:val="none" w:sz="0" w:space="0" w:color="auto"/>
        <w:right w:val="none" w:sz="0" w:space="0" w:color="auto"/>
      </w:divBdr>
    </w:div>
    <w:div w:id="1212769708">
      <w:bodyDiv w:val="1"/>
      <w:marLeft w:val="0"/>
      <w:marRight w:val="0"/>
      <w:marTop w:val="0"/>
      <w:marBottom w:val="0"/>
      <w:divBdr>
        <w:top w:val="none" w:sz="0" w:space="0" w:color="auto"/>
        <w:left w:val="none" w:sz="0" w:space="0" w:color="auto"/>
        <w:bottom w:val="none" w:sz="0" w:space="0" w:color="auto"/>
        <w:right w:val="none" w:sz="0" w:space="0" w:color="auto"/>
      </w:divBdr>
    </w:div>
    <w:div w:id="1216353891">
      <w:bodyDiv w:val="1"/>
      <w:marLeft w:val="0"/>
      <w:marRight w:val="0"/>
      <w:marTop w:val="0"/>
      <w:marBottom w:val="0"/>
      <w:divBdr>
        <w:top w:val="none" w:sz="0" w:space="0" w:color="auto"/>
        <w:left w:val="none" w:sz="0" w:space="0" w:color="auto"/>
        <w:bottom w:val="none" w:sz="0" w:space="0" w:color="auto"/>
        <w:right w:val="none" w:sz="0" w:space="0" w:color="auto"/>
      </w:divBdr>
    </w:div>
    <w:div w:id="1272517419">
      <w:bodyDiv w:val="1"/>
      <w:marLeft w:val="0"/>
      <w:marRight w:val="0"/>
      <w:marTop w:val="0"/>
      <w:marBottom w:val="0"/>
      <w:divBdr>
        <w:top w:val="none" w:sz="0" w:space="0" w:color="auto"/>
        <w:left w:val="none" w:sz="0" w:space="0" w:color="auto"/>
        <w:bottom w:val="none" w:sz="0" w:space="0" w:color="auto"/>
        <w:right w:val="none" w:sz="0" w:space="0" w:color="auto"/>
      </w:divBdr>
    </w:div>
    <w:div w:id="1272862958">
      <w:bodyDiv w:val="1"/>
      <w:marLeft w:val="0"/>
      <w:marRight w:val="0"/>
      <w:marTop w:val="0"/>
      <w:marBottom w:val="0"/>
      <w:divBdr>
        <w:top w:val="none" w:sz="0" w:space="0" w:color="auto"/>
        <w:left w:val="none" w:sz="0" w:space="0" w:color="auto"/>
        <w:bottom w:val="none" w:sz="0" w:space="0" w:color="auto"/>
        <w:right w:val="none" w:sz="0" w:space="0" w:color="auto"/>
      </w:divBdr>
    </w:div>
    <w:div w:id="1286958820">
      <w:bodyDiv w:val="1"/>
      <w:marLeft w:val="0"/>
      <w:marRight w:val="0"/>
      <w:marTop w:val="0"/>
      <w:marBottom w:val="0"/>
      <w:divBdr>
        <w:top w:val="none" w:sz="0" w:space="0" w:color="auto"/>
        <w:left w:val="none" w:sz="0" w:space="0" w:color="auto"/>
        <w:bottom w:val="none" w:sz="0" w:space="0" w:color="auto"/>
        <w:right w:val="none" w:sz="0" w:space="0" w:color="auto"/>
      </w:divBdr>
    </w:div>
    <w:div w:id="1296594688">
      <w:bodyDiv w:val="1"/>
      <w:marLeft w:val="0"/>
      <w:marRight w:val="0"/>
      <w:marTop w:val="0"/>
      <w:marBottom w:val="0"/>
      <w:divBdr>
        <w:top w:val="none" w:sz="0" w:space="0" w:color="auto"/>
        <w:left w:val="none" w:sz="0" w:space="0" w:color="auto"/>
        <w:bottom w:val="none" w:sz="0" w:space="0" w:color="auto"/>
        <w:right w:val="none" w:sz="0" w:space="0" w:color="auto"/>
      </w:divBdr>
    </w:div>
    <w:div w:id="1308970126">
      <w:bodyDiv w:val="1"/>
      <w:marLeft w:val="0"/>
      <w:marRight w:val="0"/>
      <w:marTop w:val="0"/>
      <w:marBottom w:val="0"/>
      <w:divBdr>
        <w:top w:val="none" w:sz="0" w:space="0" w:color="auto"/>
        <w:left w:val="none" w:sz="0" w:space="0" w:color="auto"/>
        <w:bottom w:val="none" w:sz="0" w:space="0" w:color="auto"/>
        <w:right w:val="none" w:sz="0" w:space="0" w:color="auto"/>
      </w:divBdr>
    </w:div>
    <w:div w:id="1309703039">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38846295">
      <w:bodyDiv w:val="1"/>
      <w:marLeft w:val="0"/>
      <w:marRight w:val="0"/>
      <w:marTop w:val="0"/>
      <w:marBottom w:val="0"/>
      <w:divBdr>
        <w:top w:val="none" w:sz="0" w:space="0" w:color="auto"/>
        <w:left w:val="none" w:sz="0" w:space="0" w:color="auto"/>
        <w:bottom w:val="none" w:sz="0" w:space="0" w:color="auto"/>
        <w:right w:val="none" w:sz="0" w:space="0" w:color="auto"/>
      </w:divBdr>
    </w:div>
    <w:div w:id="1342313402">
      <w:bodyDiv w:val="1"/>
      <w:marLeft w:val="0"/>
      <w:marRight w:val="0"/>
      <w:marTop w:val="0"/>
      <w:marBottom w:val="0"/>
      <w:divBdr>
        <w:top w:val="none" w:sz="0" w:space="0" w:color="auto"/>
        <w:left w:val="none" w:sz="0" w:space="0" w:color="auto"/>
        <w:bottom w:val="none" w:sz="0" w:space="0" w:color="auto"/>
        <w:right w:val="none" w:sz="0" w:space="0" w:color="auto"/>
      </w:divBdr>
    </w:div>
    <w:div w:id="1360163692">
      <w:bodyDiv w:val="1"/>
      <w:marLeft w:val="0"/>
      <w:marRight w:val="0"/>
      <w:marTop w:val="0"/>
      <w:marBottom w:val="0"/>
      <w:divBdr>
        <w:top w:val="none" w:sz="0" w:space="0" w:color="auto"/>
        <w:left w:val="none" w:sz="0" w:space="0" w:color="auto"/>
        <w:bottom w:val="none" w:sz="0" w:space="0" w:color="auto"/>
        <w:right w:val="none" w:sz="0" w:space="0" w:color="auto"/>
      </w:divBdr>
    </w:div>
    <w:div w:id="1382166114">
      <w:bodyDiv w:val="1"/>
      <w:marLeft w:val="0"/>
      <w:marRight w:val="0"/>
      <w:marTop w:val="0"/>
      <w:marBottom w:val="0"/>
      <w:divBdr>
        <w:top w:val="none" w:sz="0" w:space="0" w:color="auto"/>
        <w:left w:val="none" w:sz="0" w:space="0" w:color="auto"/>
        <w:bottom w:val="none" w:sz="0" w:space="0" w:color="auto"/>
        <w:right w:val="none" w:sz="0" w:space="0" w:color="auto"/>
      </w:divBdr>
    </w:div>
    <w:div w:id="1382437189">
      <w:bodyDiv w:val="1"/>
      <w:marLeft w:val="0"/>
      <w:marRight w:val="0"/>
      <w:marTop w:val="0"/>
      <w:marBottom w:val="0"/>
      <w:divBdr>
        <w:top w:val="none" w:sz="0" w:space="0" w:color="auto"/>
        <w:left w:val="none" w:sz="0" w:space="0" w:color="auto"/>
        <w:bottom w:val="none" w:sz="0" w:space="0" w:color="auto"/>
        <w:right w:val="none" w:sz="0" w:space="0" w:color="auto"/>
      </w:divBdr>
    </w:div>
    <w:div w:id="1384252560">
      <w:bodyDiv w:val="1"/>
      <w:marLeft w:val="0"/>
      <w:marRight w:val="0"/>
      <w:marTop w:val="0"/>
      <w:marBottom w:val="0"/>
      <w:divBdr>
        <w:top w:val="none" w:sz="0" w:space="0" w:color="auto"/>
        <w:left w:val="none" w:sz="0" w:space="0" w:color="auto"/>
        <w:bottom w:val="none" w:sz="0" w:space="0" w:color="auto"/>
        <w:right w:val="none" w:sz="0" w:space="0" w:color="auto"/>
      </w:divBdr>
    </w:div>
    <w:div w:id="1433353201">
      <w:bodyDiv w:val="1"/>
      <w:marLeft w:val="0"/>
      <w:marRight w:val="0"/>
      <w:marTop w:val="0"/>
      <w:marBottom w:val="0"/>
      <w:divBdr>
        <w:top w:val="none" w:sz="0" w:space="0" w:color="auto"/>
        <w:left w:val="none" w:sz="0" w:space="0" w:color="auto"/>
        <w:bottom w:val="none" w:sz="0" w:space="0" w:color="auto"/>
        <w:right w:val="none" w:sz="0" w:space="0" w:color="auto"/>
      </w:divBdr>
    </w:div>
    <w:div w:id="1452702842">
      <w:bodyDiv w:val="1"/>
      <w:marLeft w:val="0"/>
      <w:marRight w:val="0"/>
      <w:marTop w:val="0"/>
      <w:marBottom w:val="0"/>
      <w:divBdr>
        <w:top w:val="none" w:sz="0" w:space="0" w:color="auto"/>
        <w:left w:val="none" w:sz="0" w:space="0" w:color="auto"/>
        <w:bottom w:val="none" w:sz="0" w:space="0" w:color="auto"/>
        <w:right w:val="none" w:sz="0" w:space="0" w:color="auto"/>
      </w:divBdr>
    </w:div>
    <w:div w:id="1468400495">
      <w:bodyDiv w:val="1"/>
      <w:marLeft w:val="0"/>
      <w:marRight w:val="0"/>
      <w:marTop w:val="0"/>
      <w:marBottom w:val="0"/>
      <w:divBdr>
        <w:top w:val="none" w:sz="0" w:space="0" w:color="auto"/>
        <w:left w:val="none" w:sz="0" w:space="0" w:color="auto"/>
        <w:bottom w:val="none" w:sz="0" w:space="0" w:color="auto"/>
        <w:right w:val="none" w:sz="0" w:space="0" w:color="auto"/>
      </w:divBdr>
    </w:div>
    <w:div w:id="1471247673">
      <w:bodyDiv w:val="1"/>
      <w:marLeft w:val="0"/>
      <w:marRight w:val="0"/>
      <w:marTop w:val="0"/>
      <w:marBottom w:val="0"/>
      <w:divBdr>
        <w:top w:val="none" w:sz="0" w:space="0" w:color="auto"/>
        <w:left w:val="none" w:sz="0" w:space="0" w:color="auto"/>
        <w:bottom w:val="none" w:sz="0" w:space="0" w:color="auto"/>
        <w:right w:val="none" w:sz="0" w:space="0" w:color="auto"/>
      </w:divBdr>
    </w:div>
    <w:div w:id="1484931083">
      <w:bodyDiv w:val="1"/>
      <w:marLeft w:val="0"/>
      <w:marRight w:val="0"/>
      <w:marTop w:val="0"/>
      <w:marBottom w:val="0"/>
      <w:divBdr>
        <w:top w:val="none" w:sz="0" w:space="0" w:color="auto"/>
        <w:left w:val="none" w:sz="0" w:space="0" w:color="auto"/>
        <w:bottom w:val="none" w:sz="0" w:space="0" w:color="auto"/>
        <w:right w:val="none" w:sz="0" w:space="0" w:color="auto"/>
      </w:divBdr>
    </w:div>
    <w:div w:id="1497190733">
      <w:bodyDiv w:val="1"/>
      <w:marLeft w:val="0"/>
      <w:marRight w:val="0"/>
      <w:marTop w:val="0"/>
      <w:marBottom w:val="0"/>
      <w:divBdr>
        <w:top w:val="none" w:sz="0" w:space="0" w:color="auto"/>
        <w:left w:val="none" w:sz="0" w:space="0" w:color="auto"/>
        <w:bottom w:val="none" w:sz="0" w:space="0" w:color="auto"/>
        <w:right w:val="none" w:sz="0" w:space="0" w:color="auto"/>
      </w:divBdr>
    </w:div>
    <w:div w:id="1502306565">
      <w:bodyDiv w:val="1"/>
      <w:marLeft w:val="0"/>
      <w:marRight w:val="0"/>
      <w:marTop w:val="0"/>
      <w:marBottom w:val="0"/>
      <w:divBdr>
        <w:top w:val="none" w:sz="0" w:space="0" w:color="auto"/>
        <w:left w:val="none" w:sz="0" w:space="0" w:color="auto"/>
        <w:bottom w:val="none" w:sz="0" w:space="0" w:color="auto"/>
        <w:right w:val="none" w:sz="0" w:space="0" w:color="auto"/>
      </w:divBdr>
    </w:div>
    <w:div w:id="1505778409">
      <w:bodyDiv w:val="1"/>
      <w:marLeft w:val="0"/>
      <w:marRight w:val="0"/>
      <w:marTop w:val="0"/>
      <w:marBottom w:val="0"/>
      <w:divBdr>
        <w:top w:val="none" w:sz="0" w:space="0" w:color="auto"/>
        <w:left w:val="none" w:sz="0" w:space="0" w:color="auto"/>
        <w:bottom w:val="none" w:sz="0" w:space="0" w:color="auto"/>
        <w:right w:val="none" w:sz="0" w:space="0" w:color="auto"/>
      </w:divBdr>
    </w:div>
    <w:div w:id="1507551570">
      <w:bodyDiv w:val="1"/>
      <w:marLeft w:val="0"/>
      <w:marRight w:val="0"/>
      <w:marTop w:val="0"/>
      <w:marBottom w:val="0"/>
      <w:divBdr>
        <w:top w:val="none" w:sz="0" w:space="0" w:color="auto"/>
        <w:left w:val="none" w:sz="0" w:space="0" w:color="auto"/>
        <w:bottom w:val="none" w:sz="0" w:space="0" w:color="auto"/>
        <w:right w:val="none" w:sz="0" w:space="0" w:color="auto"/>
      </w:divBdr>
    </w:div>
    <w:div w:id="1526484734">
      <w:bodyDiv w:val="1"/>
      <w:marLeft w:val="0"/>
      <w:marRight w:val="0"/>
      <w:marTop w:val="0"/>
      <w:marBottom w:val="0"/>
      <w:divBdr>
        <w:top w:val="none" w:sz="0" w:space="0" w:color="auto"/>
        <w:left w:val="none" w:sz="0" w:space="0" w:color="auto"/>
        <w:bottom w:val="none" w:sz="0" w:space="0" w:color="auto"/>
        <w:right w:val="none" w:sz="0" w:space="0" w:color="auto"/>
      </w:divBdr>
    </w:div>
    <w:div w:id="1528761362">
      <w:bodyDiv w:val="1"/>
      <w:marLeft w:val="0"/>
      <w:marRight w:val="0"/>
      <w:marTop w:val="0"/>
      <w:marBottom w:val="0"/>
      <w:divBdr>
        <w:top w:val="none" w:sz="0" w:space="0" w:color="auto"/>
        <w:left w:val="none" w:sz="0" w:space="0" w:color="auto"/>
        <w:bottom w:val="none" w:sz="0" w:space="0" w:color="auto"/>
        <w:right w:val="none" w:sz="0" w:space="0" w:color="auto"/>
      </w:divBdr>
    </w:div>
    <w:div w:id="1550797168">
      <w:bodyDiv w:val="1"/>
      <w:marLeft w:val="0"/>
      <w:marRight w:val="0"/>
      <w:marTop w:val="0"/>
      <w:marBottom w:val="0"/>
      <w:divBdr>
        <w:top w:val="none" w:sz="0" w:space="0" w:color="auto"/>
        <w:left w:val="none" w:sz="0" w:space="0" w:color="auto"/>
        <w:bottom w:val="none" w:sz="0" w:space="0" w:color="auto"/>
        <w:right w:val="none" w:sz="0" w:space="0" w:color="auto"/>
      </w:divBdr>
    </w:div>
    <w:div w:id="1554152446">
      <w:bodyDiv w:val="1"/>
      <w:marLeft w:val="0"/>
      <w:marRight w:val="0"/>
      <w:marTop w:val="0"/>
      <w:marBottom w:val="0"/>
      <w:divBdr>
        <w:top w:val="none" w:sz="0" w:space="0" w:color="auto"/>
        <w:left w:val="none" w:sz="0" w:space="0" w:color="auto"/>
        <w:bottom w:val="none" w:sz="0" w:space="0" w:color="auto"/>
        <w:right w:val="none" w:sz="0" w:space="0" w:color="auto"/>
      </w:divBdr>
    </w:div>
    <w:div w:id="1559317312">
      <w:bodyDiv w:val="1"/>
      <w:marLeft w:val="0"/>
      <w:marRight w:val="0"/>
      <w:marTop w:val="0"/>
      <w:marBottom w:val="0"/>
      <w:divBdr>
        <w:top w:val="none" w:sz="0" w:space="0" w:color="auto"/>
        <w:left w:val="none" w:sz="0" w:space="0" w:color="auto"/>
        <w:bottom w:val="none" w:sz="0" w:space="0" w:color="auto"/>
        <w:right w:val="none" w:sz="0" w:space="0" w:color="auto"/>
      </w:divBdr>
    </w:div>
    <w:div w:id="1564675076">
      <w:bodyDiv w:val="1"/>
      <w:marLeft w:val="0"/>
      <w:marRight w:val="0"/>
      <w:marTop w:val="0"/>
      <w:marBottom w:val="0"/>
      <w:divBdr>
        <w:top w:val="none" w:sz="0" w:space="0" w:color="auto"/>
        <w:left w:val="none" w:sz="0" w:space="0" w:color="auto"/>
        <w:bottom w:val="none" w:sz="0" w:space="0" w:color="auto"/>
        <w:right w:val="none" w:sz="0" w:space="0" w:color="auto"/>
      </w:divBdr>
    </w:div>
    <w:div w:id="1587376705">
      <w:bodyDiv w:val="1"/>
      <w:marLeft w:val="0"/>
      <w:marRight w:val="0"/>
      <w:marTop w:val="0"/>
      <w:marBottom w:val="0"/>
      <w:divBdr>
        <w:top w:val="none" w:sz="0" w:space="0" w:color="auto"/>
        <w:left w:val="none" w:sz="0" w:space="0" w:color="auto"/>
        <w:bottom w:val="none" w:sz="0" w:space="0" w:color="auto"/>
        <w:right w:val="none" w:sz="0" w:space="0" w:color="auto"/>
      </w:divBdr>
    </w:div>
    <w:div w:id="1618366997">
      <w:bodyDiv w:val="1"/>
      <w:marLeft w:val="0"/>
      <w:marRight w:val="0"/>
      <w:marTop w:val="0"/>
      <w:marBottom w:val="0"/>
      <w:divBdr>
        <w:top w:val="none" w:sz="0" w:space="0" w:color="auto"/>
        <w:left w:val="none" w:sz="0" w:space="0" w:color="auto"/>
        <w:bottom w:val="none" w:sz="0" w:space="0" w:color="auto"/>
        <w:right w:val="none" w:sz="0" w:space="0" w:color="auto"/>
      </w:divBdr>
    </w:div>
    <w:div w:id="1622035802">
      <w:bodyDiv w:val="1"/>
      <w:marLeft w:val="0"/>
      <w:marRight w:val="0"/>
      <w:marTop w:val="0"/>
      <w:marBottom w:val="0"/>
      <w:divBdr>
        <w:top w:val="none" w:sz="0" w:space="0" w:color="auto"/>
        <w:left w:val="none" w:sz="0" w:space="0" w:color="auto"/>
        <w:bottom w:val="none" w:sz="0" w:space="0" w:color="auto"/>
        <w:right w:val="none" w:sz="0" w:space="0" w:color="auto"/>
      </w:divBdr>
    </w:div>
    <w:div w:id="1635524534">
      <w:bodyDiv w:val="1"/>
      <w:marLeft w:val="0"/>
      <w:marRight w:val="0"/>
      <w:marTop w:val="0"/>
      <w:marBottom w:val="0"/>
      <w:divBdr>
        <w:top w:val="none" w:sz="0" w:space="0" w:color="auto"/>
        <w:left w:val="none" w:sz="0" w:space="0" w:color="auto"/>
        <w:bottom w:val="none" w:sz="0" w:space="0" w:color="auto"/>
        <w:right w:val="none" w:sz="0" w:space="0" w:color="auto"/>
      </w:divBdr>
    </w:div>
    <w:div w:id="1636907590">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651056300">
      <w:bodyDiv w:val="1"/>
      <w:marLeft w:val="0"/>
      <w:marRight w:val="0"/>
      <w:marTop w:val="0"/>
      <w:marBottom w:val="0"/>
      <w:divBdr>
        <w:top w:val="none" w:sz="0" w:space="0" w:color="auto"/>
        <w:left w:val="none" w:sz="0" w:space="0" w:color="auto"/>
        <w:bottom w:val="none" w:sz="0" w:space="0" w:color="auto"/>
        <w:right w:val="none" w:sz="0" w:space="0" w:color="auto"/>
      </w:divBdr>
    </w:div>
    <w:div w:id="1690833461">
      <w:bodyDiv w:val="1"/>
      <w:marLeft w:val="0"/>
      <w:marRight w:val="0"/>
      <w:marTop w:val="0"/>
      <w:marBottom w:val="0"/>
      <w:divBdr>
        <w:top w:val="none" w:sz="0" w:space="0" w:color="auto"/>
        <w:left w:val="none" w:sz="0" w:space="0" w:color="auto"/>
        <w:bottom w:val="none" w:sz="0" w:space="0" w:color="auto"/>
        <w:right w:val="none" w:sz="0" w:space="0" w:color="auto"/>
      </w:divBdr>
    </w:div>
    <w:div w:id="1692339650">
      <w:bodyDiv w:val="1"/>
      <w:marLeft w:val="0"/>
      <w:marRight w:val="0"/>
      <w:marTop w:val="0"/>
      <w:marBottom w:val="0"/>
      <w:divBdr>
        <w:top w:val="none" w:sz="0" w:space="0" w:color="auto"/>
        <w:left w:val="none" w:sz="0" w:space="0" w:color="auto"/>
        <w:bottom w:val="none" w:sz="0" w:space="0" w:color="auto"/>
        <w:right w:val="none" w:sz="0" w:space="0" w:color="auto"/>
      </w:divBdr>
    </w:div>
    <w:div w:id="1693875950">
      <w:bodyDiv w:val="1"/>
      <w:marLeft w:val="0"/>
      <w:marRight w:val="0"/>
      <w:marTop w:val="0"/>
      <w:marBottom w:val="0"/>
      <w:divBdr>
        <w:top w:val="none" w:sz="0" w:space="0" w:color="auto"/>
        <w:left w:val="none" w:sz="0" w:space="0" w:color="auto"/>
        <w:bottom w:val="none" w:sz="0" w:space="0" w:color="auto"/>
        <w:right w:val="none" w:sz="0" w:space="0" w:color="auto"/>
      </w:divBdr>
    </w:div>
    <w:div w:id="1702048559">
      <w:bodyDiv w:val="1"/>
      <w:marLeft w:val="0"/>
      <w:marRight w:val="0"/>
      <w:marTop w:val="0"/>
      <w:marBottom w:val="0"/>
      <w:divBdr>
        <w:top w:val="none" w:sz="0" w:space="0" w:color="auto"/>
        <w:left w:val="none" w:sz="0" w:space="0" w:color="auto"/>
        <w:bottom w:val="none" w:sz="0" w:space="0" w:color="auto"/>
        <w:right w:val="none" w:sz="0" w:space="0" w:color="auto"/>
      </w:divBdr>
    </w:div>
    <w:div w:id="1709337878">
      <w:bodyDiv w:val="1"/>
      <w:marLeft w:val="0"/>
      <w:marRight w:val="0"/>
      <w:marTop w:val="0"/>
      <w:marBottom w:val="0"/>
      <w:divBdr>
        <w:top w:val="none" w:sz="0" w:space="0" w:color="auto"/>
        <w:left w:val="none" w:sz="0" w:space="0" w:color="auto"/>
        <w:bottom w:val="none" w:sz="0" w:space="0" w:color="auto"/>
        <w:right w:val="none" w:sz="0" w:space="0" w:color="auto"/>
      </w:divBdr>
    </w:div>
    <w:div w:id="1757828093">
      <w:bodyDiv w:val="1"/>
      <w:marLeft w:val="0"/>
      <w:marRight w:val="0"/>
      <w:marTop w:val="0"/>
      <w:marBottom w:val="0"/>
      <w:divBdr>
        <w:top w:val="none" w:sz="0" w:space="0" w:color="auto"/>
        <w:left w:val="none" w:sz="0" w:space="0" w:color="auto"/>
        <w:bottom w:val="none" w:sz="0" w:space="0" w:color="auto"/>
        <w:right w:val="none" w:sz="0" w:space="0" w:color="auto"/>
      </w:divBdr>
    </w:div>
    <w:div w:id="1772623034">
      <w:bodyDiv w:val="1"/>
      <w:marLeft w:val="0"/>
      <w:marRight w:val="0"/>
      <w:marTop w:val="0"/>
      <w:marBottom w:val="0"/>
      <w:divBdr>
        <w:top w:val="none" w:sz="0" w:space="0" w:color="auto"/>
        <w:left w:val="none" w:sz="0" w:space="0" w:color="auto"/>
        <w:bottom w:val="none" w:sz="0" w:space="0" w:color="auto"/>
        <w:right w:val="none" w:sz="0" w:space="0" w:color="auto"/>
      </w:divBdr>
    </w:div>
    <w:div w:id="1794204911">
      <w:bodyDiv w:val="1"/>
      <w:marLeft w:val="0"/>
      <w:marRight w:val="0"/>
      <w:marTop w:val="0"/>
      <w:marBottom w:val="0"/>
      <w:divBdr>
        <w:top w:val="none" w:sz="0" w:space="0" w:color="auto"/>
        <w:left w:val="none" w:sz="0" w:space="0" w:color="auto"/>
        <w:bottom w:val="none" w:sz="0" w:space="0" w:color="auto"/>
        <w:right w:val="none" w:sz="0" w:space="0" w:color="auto"/>
      </w:divBdr>
    </w:div>
    <w:div w:id="1795520418">
      <w:bodyDiv w:val="1"/>
      <w:marLeft w:val="0"/>
      <w:marRight w:val="0"/>
      <w:marTop w:val="0"/>
      <w:marBottom w:val="0"/>
      <w:divBdr>
        <w:top w:val="none" w:sz="0" w:space="0" w:color="auto"/>
        <w:left w:val="none" w:sz="0" w:space="0" w:color="auto"/>
        <w:bottom w:val="none" w:sz="0" w:space="0" w:color="auto"/>
        <w:right w:val="none" w:sz="0" w:space="0" w:color="auto"/>
      </w:divBdr>
    </w:div>
    <w:div w:id="1805853015">
      <w:bodyDiv w:val="1"/>
      <w:marLeft w:val="0"/>
      <w:marRight w:val="0"/>
      <w:marTop w:val="0"/>
      <w:marBottom w:val="0"/>
      <w:divBdr>
        <w:top w:val="none" w:sz="0" w:space="0" w:color="auto"/>
        <w:left w:val="none" w:sz="0" w:space="0" w:color="auto"/>
        <w:bottom w:val="none" w:sz="0" w:space="0" w:color="auto"/>
        <w:right w:val="none" w:sz="0" w:space="0" w:color="auto"/>
      </w:divBdr>
    </w:div>
    <w:div w:id="1809008322">
      <w:bodyDiv w:val="1"/>
      <w:marLeft w:val="0"/>
      <w:marRight w:val="0"/>
      <w:marTop w:val="0"/>
      <w:marBottom w:val="0"/>
      <w:divBdr>
        <w:top w:val="none" w:sz="0" w:space="0" w:color="auto"/>
        <w:left w:val="none" w:sz="0" w:space="0" w:color="auto"/>
        <w:bottom w:val="none" w:sz="0" w:space="0" w:color="auto"/>
        <w:right w:val="none" w:sz="0" w:space="0" w:color="auto"/>
      </w:divBdr>
    </w:div>
    <w:div w:id="1818838130">
      <w:bodyDiv w:val="1"/>
      <w:marLeft w:val="0"/>
      <w:marRight w:val="0"/>
      <w:marTop w:val="0"/>
      <w:marBottom w:val="0"/>
      <w:divBdr>
        <w:top w:val="none" w:sz="0" w:space="0" w:color="auto"/>
        <w:left w:val="none" w:sz="0" w:space="0" w:color="auto"/>
        <w:bottom w:val="none" w:sz="0" w:space="0" w:color="auto"/>
        <w:right w:val="none" w:sz="0" w:space="0" w:color="auto"/>
      </w:divBdr>
    </w:div>
    <w:div w:id="1827549727">
      <w:bodyDiv w:val="1"/>
      <w:marLeft w:val="0"/>
      <w:marRight w:val="0"/>
      <w:marTop w:val="0"/>
      <w:marBottom w:val="0"/>
      <w:divBdr>
        <w:top w:val="none" w:sz="0" w:space="0" w:color="auto"/>
        <w:left w:val="none" w:sz="0" w:space="0" w:color="auto"/>
        <w:bottom w:val="none" w:sz="0" w:space="0" w:color="auto"/>
        <w:right w:val="none" w:sz="0" w:space="0" w:color="auto"/>
      </w:divBdr>
    </w:div>
    <w:div w:id="1838494176">
      <w:bodyDiv w:val="1"/>
      <w:marLeft w:val="0"/>
      <w:marRight w:val="0"/>
      <w:marTop w:val="0"/>
      <w:marBottom w:val="0"/>
      <w:divBdr>
        <w:top w:val="none" w:sz="0" w:space="0" w:color="auto"/>
        <w:left w:val="none" w:sz="0" w:space="0" w:color="auto"/>
        <w:bottom w:val="none" w:sz="0" w:space="0" w:color="auto"/>
        <w:right w:val="none" w:sz="0" w:space="0" w:color="auto"/>
      </w:divBdr>
    </w:div>
    <w:div w:id="1863326186">
      <w:bodyDiv w:val="1"/>
      <w:marLeft w:val="0"/>
      <w:marRight w:val="0"/>
      <w:marTop w:val="0"/>
      <w:marBottom w:val="0"/>
      <w:divBdr>
        <w:top w:val="none" w:sz="0" w:space="0" w:color="auto"/>
        <w:left w:val="none" w:sz="0" w:space="0" w:color="auto"/>
        <w:bottom w:val="none" w:sz="0" w:space="0" w:color="auto"/>
        <w:right w:val="none" w:sz="0" w:space="0" w:color="auto"/>
      </w:divBdr>
    </w:div>
    <w:div w:id="1864779851">
      <w:bodyDiv w:val="1"/>
      <w:marLeft w:val="0"/>
      <w:marRight w:val="0"/>
      <w:marTop w:val="0"/>
      <w:marBottom w:val="0"/>
      <w:divBdr>
        <w:top w:val="none" w:sz="0" w:space="0" w:color="auto"/>
        <w:left w:val="none" w:sz="0" w:space="0" w:color="auto"/>
        <w:bottom w:val="none" w:sz="0" w:space="0" w:color="auto"/>
        <w:right w:val="none" w:sz="0" w:space="0" w:color="auto"/>
      </w:divBdr>
    </w:div>
    <w:div w:id="1890804491">
      <w:bodyDiv w:val="1"/>
      <w:marLeft w:val="0"/>
      <w:marRight w:val="0"/>
      <w:marTop w:val="0"/>
      <w:marBottom w:val="0"/>
      <w:divBdr>
        <w:top w:val="none" w:sz="0" w:space="0" w:color="auto"/>
        <w:left w:val="none" w:sz="0" w:space="0" w:color="auto"/>
        <w:bottom w:val="none" w:sz="0" w:space="0" w:color="auto"/>
        <w:right w:val="none" w:sz="0" w:space="0" w:color="auto"/>
      </w:divBdr>
    </w:div>
    <w:div w:id="1899048112">
      <w:bodyDiv w:val="1"/>
      <w:marLeft w:val="0"/>
      <w:marRight w:val="0"/>
      <w:marTop w:val="0"/>
      <w:marBottom w:val="0"/>
      <w:divBdr>
        <w:top w:val="none" w:sz="0" w:space="0" w:color="auto"/>
        <w:left w:val="none" w:sz="0" w:space="0" w:color="auto"/>
        <w:bottom w:val="none" w:sz="0" w:space="0" w:color="auto"/>
        <w:right w:val="none" w:sz="0" w:space="0" w:color="auto"/>
      </w:divBdr>
    </w:div>
    <w:div w:id="1908999294">
      <w:bodyDiv w:val="1"/>
      <w:marLeft w:val="0"/>
      <w:marRight w:val="0"/>
      <w:marTop w:val="0"/>
      <w:marBottom w:val="0"/>
      <w:divBdr>
        <w:top w:val="none" w:sz="0" w:space="0" w:color="auto"/>
        <w:left w:val="none" w:sz="0" w:space="0" w:color="auto"/>
        <w:bottom w:val="none" w:sz="0" w:space="0" w:color="auto"/>
        <w:right w:val="none" w:sz="0" w:space="0" w:color="auto"/>
      </w:divBdr>
    </w:div>
    <w:div w:id="1918048659">
      <w:bodyDiv w:val="1"/>
      <w:marLeft w:val="0"/>
      <w:marRight w:val="0"/>
      <w:marTop w:val="0"/>
      <w:marBottom w:val="0"/>
      <w:divBdr>
        <w:top w:val="none" w:sz="0" w:space="0" w:color="auto"/>
        <w:left w:val="none" w:sz="0" w:space="0" w:color="auto"/>
        <w:bottom w:val="none" w:sz="0" w:space="0" w:color="auto"/>
        <w:right w:val="none" w:sz="0" w:space="0" w:color="auto"/>
      </w:divBdr>
    </w:div>
    <w:div w:id="1925186462">
      <w:bodyDiv w:val="1"/>
      <w:marLeft w:val="0"/>
      <w:marRight w:val="0"/>
      <w:marTop w:val="0"/>
      <w:marBottom w:val="0"/>
      <w:divBdr>
        <w:top w:val="none" w:sz="0" w:space="0" w:color="auto"/>
        <w:left w:val="none" w:sz="0" w:space="0" w:color="auto"/>
        <w:bottom w:val="none" w:sz="0" w:space="0" w:color="auto"/>
        <w:right w:val="none" w:sz="0" w:space="0" w:color="auto"/>
      </w:divBdr>
    </w:div>
    <w:div w:id="1970430584">
      <w:bodyDiv w:val="1"/>
      <w:marLeft w:val="0"/>
      <w:marRight w:val="0"/>
      <w:marTop w:val="0"/>
      <w:marBottom w:val="0"/>
      <w:divBdr>
        <w:top w:val="none" w:sz="0" w:space="0" w:color="auto"/>
        <w:left w:val="none" w:sz="0" w:space="0" w:color="auto"/>
        <w:bottom w:val="none" w:sz="0" w:space="0" w:color="auto"/>
        <w:right w:val="none" w:sz="0" w:space="0" w:color="auto"/>
      </w:divBdr>
    </w:div>
    <w:div w:id="2004048667">
      <w:bodyDiv w:val="1"/>
      <w:marLeft w:val="0"/>
      <w:marRight w:val="0"/>
      <w:marTop w:val="0"/>
      <w:marBottom w:val="0"/>
      <w:divBdr>
        <w:top w:val="none" w:sz="0" w:space="0" w:color="auto"/>
        <w:left w:val="none" w:sz="0" w:space="0" w:color="auto"/>
        <w:bottom w:val="none" w:sz="0" w:space="0" w:color="auto"/>
        <w:right w:val="none" w:sz="0" w:space="0" w:color="auto"/>
      </w:divBdr>
    </w:div>
    <w:div w:id="2019577146">
      <w:bodyDiv w:val="1"/>
      <w:marLeft w:val="0"/>
      <w:marRight w:val="0"/>
      <w:marTop w:val="0"/>
      <w:marBottom w:val="0"/>
      <w:divBdr>
        <w:top w:val="none" w:sz="0" w:space="0" w:color="auto"/>
        <w:left w:val="none" w:sz="0" w:space="0" w:color="auto"/>
        <w:bottom w:val="none" w:sz="0" w:space="0" w:color="auto"/>
        <w:right w:val="none" w:sz="0" w:space="0" w:color="auto"/>
      </w:divBdr>
    </w:div>
    <w:div w:id="2023968757">
      <w:bodyDiv w:val="1"/>
      <w:marLeft w:val="0"/>
      <w:marRight w:val="0"/>
      <w:marTop w:val="0"/>
      <w:marBottom w:val="0"/>
      <w:divBdr>
        <w:top w:val="none" w:sz="0" w:space="0" w:color="auto"/>
        <w:left w:val="none" w:sz="0" w:space="0" w:color="auto"/>
        <w:bottom w:val="none" w:sz="0" w:space="0" w:color="auto"/>
        <w:right w:val="none" w:sz="0" w:space="0" w:color="auto"/>
      </w:divBdr>
    </w:div>
    <w:div w:id="2054648779">
      <w:bodyDiv w:val="1"/>
      <w:marLeft w:val="0"/>
      <w:marRight w:val="0"/>
      <w:marTop w:val="0"/>
      <w:marBottom w:val="0"/>
      <w:divBdr>
        <w:top w:val="none" w:sz="0" w:space="0" w:color="auto"/>
        <w:left w:val="none" w:sz="0" w:space="0" w:color="auto"/>
        <w:bottom w:val="none" w:sz="0" w:space="0" w:color="auto"/>
        <w:right w:val="none" w:sz="0" w:space="0" w:color="auto"/>
      </w:divBdr>
    </w:div>
    <w:div w:id="2079207695">
      <w:bodyDiv w:val="1"/>
      <w:marLeft w:val="0"/>
      <w:marRight w:val="0"/>
      <w:marTop w:val="0"/>
      <w:marBottom w:val="0"/>
      <w:divBdr>
        <w:top w:val="none" w:sz="0" w:space="0" w:color="auto"/>
        <w:left w:val="none" w:sz="0" w:space="0" w:color="auto"/>
        <w:bottom w:val="none" w:sz="0" w:space="0" w:color="auto"/>
        <w:right w:val="none" w:sz="0" w:space="0" w:color="auto"/>
      </w:divBdr>
    </w:div>
    <w:div w:id="2091542083">
      <w:bodyDiv w:val="1"/>
      <w:marLeft w:val="0"/>
      <w:marRight w:val="0"/>
      <w:marTop w:val="0"/>
      <w:marBottom w:val="0"/>
      <w:divBdr>
        <w:top w:val="none" w:sz="0" w:space="0" w:color="auto"/>
        <w:left w:val="none" w:sz="0" w:space="0" w:color="auto"/>
        <w:bottom w:val="none" w:sz="0" w:space="0" w:color="auto"/>
        <w:right w:val="none" w:sz="0" w:space="0" w:color="auto"/>
      </w:divBdr>
    </w:div>
    <w:div w:id="2095391986">
      <w:bodyDiv w:val="1"/>
      <w:marLeft w:val="0"/>
      <w:marRight w:val="0"/>
      <w:marTop w:val="0"/>
      <w:marBottom w:val="0"/>
      <w:divBdr>
        <w:top w:val="none" w:sz="0" w:space="0" w:color="auto"/>
        <w:left w:val="none" w:sz="0" w:space="0" w:color="auto"/>
        <w:bottom w:val="none" w:sz="0" w:space="0" w:color="auto"/>
        <w:right w:val="none" w:sz="0" w:space="0" w:color="auto"/>
      </w:divBdr>
    </w:div>
    <w:div w:id="2096633768">
      <w:bodyDiv w:val="1"/>
      <w:marLeft w:val="0"/>
      <w:marRight w:val="0"/>
      <w:marTop w:val="0"/>
      <w:marBottom w:val="0"/>
      <w:divBdr>
        <w:top w:val="none" w:sz="0" w:space="0" w:color="auto"/>
        <w:left w:val="none" w:sz="0" w:space="0" w:color="auto"/>
        <w:bottom w:val="none" w:sz="0" w:space="0" w:color="auto"/>
        <w:right w:val="none" w:sz="0" w:space="0" w:color="auto"/>
      </w:divBdr>
    </w:div>
    <w:div w:id="2102875974">
      <w:bodyDiv w:val="1"/>
      <w:marLeft w:val="0"/>
      <w:marRight w:val="0"/>
      <w:marTop w:val="0"/>
      <w:marBottom w:val="0"/>
      <w:divBdr>
        <w:top w:val="none" w:sz="0" w:space="0" w:color="auto"/>
        <w:left w:val="none" w:sz="0" w:space="0" w:color="auto"/>
        <w:bottom w:val="none" w:sz="0" w:space="0" w:color="auto"/>
        <w:right w:val="none" w:sz="0" w:space="0" w:color="auto"/>
      </w:divBdr>
    </w:div>
    <w:div w:id="2112358737">
      <w:bodyDiv w:val="1"/>
      <w:marLeft w:val="0"/>
      <w:marRight w:val="0"/>
      <w:marTop w:val="0"/>
      <w:marBottom w:val="0"/>
      <w:divBdr>
        <w:top w:val="none" w:sz="0" w:space="0" w:color="auto"/>
        <w:left w:val="none" w:sz="0" w:space="0" w:color="auto"/>
        <w:bottom w:val="none" w:sz="0" w:space="0" w:color="auto"/>
        <w:right w:val="none" w:sz="0" w:space="0" w:color="auto"/>
      </w:divBdr>
    </w:div>
    <w:div w:id="2135294365">
      <w:bodyDiv w:val="1"/>
      <w:marLeft w:val="0"/>
      <w:marRight w:val="0"/>
      <w:marTop w:val="0"/>
      <w:marBottom w:val="0"/>
      <w:divBdr>
        <w:top w:val="none" w:sz="0" w:space="0" w:color="auto"/>
        <w:left w:val="none" w:sz="0" w:space="0" w:color="auto"/>
        <w:bottom w:val="none" w:sz="0" w:space="0" w:color="auto"/>
        <w:right w:val="none" w:sz="0" w:space="0" w:color="auto"/>
      </w:divBdr>
    </w:div>
    <w:div w:id="2135634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rase\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Cra26</b:Tag>
    <b:SourceType>InternetSite</b:SourceType>
    <b:Guid>{6D93933B-2D77-4FAA-9557-5110DED50B83}</b:Guid>
    <b:Title>Cranfield Ordnance Test and Evaluation Centre (COTEC)</b:Title>
    <b:YearAccessed>2026</b:YearAccessed>
    <b:MonthAccessed>January</b:MonthAccessed>
    <b:DayAccessed>16</b:DayAccessed>
    <b:URL>https://www.cranfield.ac.uk/centres/centre-for-defence-chemistry/cranfield-ordnance-test-and-evaluation-centre</b:URL>
    <b:InternetSiteTitle>cranfield.ac.uk</b:InternetSiteTitle>
    <b:RefOrder>1</b:RefOrder>
  </b:Source>
  <b:Source>
    <b:Tag>Pre26</b:Tag>
    <b:SourceType>InternetSite</b:SourceType>
    <b:Guid>{DB13640B-FA66-4BC1-91F3-55CC75EDE8BE}</b:Guid>
    <b:Title>Pressure Sensors: The Design Engineer's Guide</b:Title>
    <b:YearAccessed>2026</b:YearAccessed>
    <b:MonthAccessed>January</b:MonthAccessed>
    <b:DayAccessed>16</b:DayAccessed>
    <b:URL>https://my.avnet.com/abacus/solutions/technologies/sensors/pressure-sensors/core-technologies/piezoelectric/</b:URL>
    <b:InternetSiteTitle>avnet</b:InternetSiteTitle>
    <b:RefOrder>2</b:RefOrder>
  </b:Source>
  <b:Source>
    <b:Tag>Jin15</b:Tag>
    <b:SourceType>Report</b:SourceType>
    <b:Guid>{CD133CEE-F8CA-4E1D-973B-72AC19B27521}</b:Guid>
    <b:Title>Incident and Normally Reflected Overpressure and</b:Title>
    <b:Year>2015</b:Year>
    <b:YearAccessed>2026</b:YearAccessed>
    <b:MonthAccessed>January</b:MonthAccessed>
    <b:DayAccessed>16</b:DayAccessed>
    <b:URL>file:///C:/Users/frase/Downloads/JSE_ShinWhittakerandCormie_Incidentandnormallyreflectedoverpressureandimpulse...040615.pdf</b:URL>
    <b:Author>
      <b:Author>
        <b:NameList>
          <b:Person>
            <b:Last>Shin</b:Last>
            <b:First>Jinwon</b:First>
          </b:Person>
          <b:Person>
            <b:Last>Andrew S. Whittaker</b:Last>
            <b:First>M.ASCE</b:First>
          </b:Person>
          <b:Person>
            <b:Last>and David Cormie</b:Last>
            <b:First>M.ASCE</b:First>
          </b:Person>
        </b:NameList>
      </b:Author>
    </b:Author>
    <b:RefOrder>3</b:RefOrder>
  </b:Source>
  <b:Source>
    <b:Tag>Kon20</b:Tag>
    <b:SourceType>DocumentFromInternetSite</b:SourceType>
    <b:Guid>{A7B9A574-3A55-48B1-97B2-36E397D3A03D}</b:Guid>
    <b:Title>Blast Wave</b:Title>
    <b:Year>2020</b:Year>
    <b:Author>
      <b:Author>
        <b:NameList>
          <b:Person>
            <b:Last>Kong</b:Last>
            <b:First>Ran</b:First>
          </b:Person>
        </b:NameList>
      </b:Author>
    </b:Author>
    <b:YearAccessed>2026</b:YearAccessed>
    <b:MonthAccessed>January</b:MonthAccessed>
    <b:DayAccessed>16</b:DayAccessed>
    <b:URL>https://www.sciencedirect.com/topics/engineering/blast-wave#:~:text=The%20simplest%20form%20of%20a,4.</b:URL>
    <b:InternetSiteTitle>Science direct</b:InternetSiteTitle>
    <b:RefOrder>4</b:RefOrder>
  </b:Source>
  <b:Source>
    <b:Tag>Opt26</b:Tag>
    <b:SourceType>InternetSite</b:SourceType>
    <b:Guid>{14DDFBB6-16DC-4C59-B17A-A793DCDAAC09}</b:Guid>
    <b:Title>Optical pressure sensors</b:Title>
    <b:YearAccessed>2026</b:YearAccessed>
    <b:MonthAccessed>January</b:MonthAccessed>
    <b:DayAccessed>16</b:DayAccessed>
    <b:URL>https://my.avnet.com/abacus/solutions/technologies/sensors/pressure-sensors/core-technologies/optical/</b:URL>
    <b:InternetSiteTitle>avnet</b:InternetSiteTitle>
    <b:RefOrder>5</b:RefOrder>
  </b:Source>
  <b:Source>
    <b:Tag>Zhi18</b:Tag>
    <b:SourceType>Report</b:SourceType>
    <b:Guid>{91A7BA6B-B310-4703-B528-68823BBE6D76}</b:Guid>
    <b:Title>Study on Fragment Velocity Measurement Technology of </b:Title>
    <b:Year>2018</b:Year>
    <b:YearAccessed>2026</b:YearAccessed>
    <b:MonthAccessed>January</b:MonthAccessed>
    <b:DayAccessed>16</b:DayAccessed>
    <b:URL>https://pdfs.semanticscholar.org/7936/eb2db6a1e91144a6b45ef5f389c03d4a0194.pdf#:~:text=A%20set%20of%20aluminum%20foil%20targets%20are,of%20fragmentation%20velocity%20of%20static%20explosion%20test.</b:URL>
    <b:City>Shijiazhuang Hebei 050003, China </b:City>
    <b:Author>
      <b:Author>
        <b:NameList>
          <b:Person>
            <b:Last>Zhitong Yu</b:Last>
            <b:First>and</b:First>
            <b:Middle>Dongmei Shi</b:Middle>
          </b:Person>
        </b:NameList>
      </b:Author>
    </b:Author>
    <b:Department>Shijiazhuang Campus</b:Department>
    <b:Institution>Amy Engineering College</b:Institution>
    <b:RefOrder>6</b:RefOrder>
  </b:Source>
  <b:Source>
    <b:Tag>New18</b:Tag>
    <b:SourceType>InternetSite</b:SourceType>
    <b:Guid>{751F44A5-633B-4BEC-A543-6C1C5671DC07}</b:Guid>
    <b:Title>New Phantom v2640 Ultrahigh-Speed Camera Achieves Unmatched 4-Mpx Resolution</b:Title>
    <b:Year>2018</b:Year>
    <b:Month>January</b:Month>
    <b:Day>31</b:Day>
    <b:YearAccessed>2026</b:YearAccessed>
    <b:MonthAccessed>January</b:MonthAccessed>
    <b:DayAccessed>16</b:DayAccessed>
    <b:URL>https://www.phantomhighspeed.com/news/newsarticles/2018/january/phantom-v2640</b:URL>
    <b:InternetSiteTitle>phantomhighspeed</b:InternetSiteTitle>
    <b:RefOrder>7</b:RefOrder>
  </b:Source>
  <b:Source>
    <b:Tag>Ste19</b:Tag>
    <b:SourceType>Report</b:SourceType>
    <b:Guid>{10B07B3B-722B-493D-ADE2-96469608A0A4}</b:Guid>
    <b:Title>Investigation of fragment reconstruction accuracy with in situ few-view flash x-ray high-speed computed tomography (HSCT)</b:Title>
    <b:Year>2019</b:Year>
    <b:YearAccessed>2026</b:YearAccessed>
    <b:MonthAccessed>January</b:MonthAccessed>
    <b:DayAccessed>16</b:DayAccessed>
    <b:URL>https://iopscience.iop.org/article/10.1088/1361-6501/ab11bb/pdf</b:URL>
    <b:Author>
      <b:Author>
        <b:NameList>
          <b:Person>
            <b:Last>Stefan Moser</b:Last>
            <b:First>Siegfried</b:First>
            <b:Middle>Nau, Victoria Heusinger and Michael Fiederle</b:Middle>
          </b:Person>
        </b:NameList>
      </b:Author>
    </b:Author>
    <b:Department>Fraunhofer Institute for High-Speed Dynamics</b:Department>
    <b:Institution>Albert-Ludwigs-Universität Freiburg</b:Institution>
    <b:City>Freiburg</b:City>
    <b:RefOrder>8</b:RefOrder>
  </b:Source>
  <b:Source>
    <b:Tag>Jam23</b:Tag>
    <b:SourceType>ArticleInAPeriodical</b:SourceType>
    <b:Guid>{D5E66019-F4B6-4931-A7AB-49A8891A74F9}</b:Guid>
    <b:Title>Quantification of fragmentation capture materials and an assessment of the viability of economical alternatives: a preliminary study.</b:Title>
    <b:Year>2023</b:Year>
    <b:Month>October</b:Month>
    <b:Day>30</b:Day>
    <b:Author>
      <b:Author>
        <b:NameList>
          <b:Person>
            <b:Last>James Read</b:Last>
            <b:First>Thomas</b:First>
            <b:Middle>Ritchie, Laura Brown, Susie Bloodworth-Race, Bonny Thawani, Richard Critchley, Rachael Hazael</b:Middle>
          </b:Person>
        </b:NameList>
      </b:Author>
    </b:Author>
    <b:YearAccessed>2026</b:YearAccessed>
    <b:MonthAccessed>January</b:MonthAccessed>
    <b:DayAccessed>16</b:DayAccessed>
    <b:URL>https://doi.org/10.1098/rsta.2022.0348</b:URL>
    <b:RefOrder>9</b:RefOrder>
  </b:Source>
  <b:Source>
    <b:Tag>Jam24</b:Tag>
    <b:SourceType>Report</b:SourceType>
    <b:Guid>{156606D8-8570-4EBF-8803-B175CB375812}</b:Guid>
    <b:Title>Sustainable and economical alternatives to fragment capture </b:Title>
    <b:Year>2024</b:Year>
    <b:City>Shrivenham</b:City>
    <b:Author>
      <b:Author>
        <b:NameList>
          <b:Person>
            <b:Last>James Read1 · Philip Quinlan</b:Last>
            <b:First>Susie</b:First>
            <b:Middle>Bloodworth‑Race, Rachael Hazael, Richard Critchley</b:Middle>
          </b:Person>
        </b:NameList>
      </b:Author>
    </b:Author>
    <b:Department>Cranfield Forensic Institute</b:Department>
    <b:Institution>Cranfield University</b:Institution>
    <b:YearAccessed>2026</b:YearAccessed>
    <b:MonthAccessed>January</b:MonthAccessed>
    <b:DayAccessed>16</b:DayAccessed>
    <b:URL>file:///C:/Users/frase/Downloads/s12024-024-00797-5.pdf</b:URL>
    <b:RefOrder>10</b:RefOrder>
  </b:Source>
  <b:Source>
    <b:Tag>Dia24</b:Tag>
    <b:SourceType>InternetSite</b:SourceType>
    <b:Guid>{5CC2B1BA-4232-4FF5-B5B7-FBA5BF7D172B}</b:Guid>
    <b:Title>GC-MS Principle, Instrument and Analyses and GC-MS/MS</b:Title>
    <b:Year>2024</b:Year>
    <b:Month>February</b:Month>
    <b:Day>16</b:Day>
    <b:YearAccessed>2026</b:YearAccessed>
    <b:MonthAccessed>January</b:MonthAccessed>
    <b:DayAccessed>16</b:DayAccessed>
    <b:URL>https://www.technologynetworks.com/analysis/articles/gc-ms-principle-instrument-and-analyses-and-gc-msms-362513</b:URL>
    <b:Author>
      <b:Author>
        <b:NameList>
          <b:Person>
            <b:Last>Turner</b:Last>
            <b:First>Diane</b:First>
          </b:Person>
        </b:NameList>
      </b:Author>
    </b:Author>
    <b:InternetSiteTitle>technology networks</b:InternetSiteTitle>
    <b:RefOrder>11</b:RefOrder>
  </b:Source>
  <b:Source>
    <b:Tag>Zih25</b:Tag>
    <b:SourceType>Report</b:SourceType>
    <b:Guid>{8A1E5B0B-D187-4BA3-A54C-6CECABDB151B}</b:Guid>
    <b:Title>On-site trace detection of explosives: From ultra-sensitive SERS to integrated detection technology</b:Title>
    <b:Year>2025</b:Year>
    <b:YearAccessed>2026</b:YearAccessed>
    <b:MonthAccessed>January</b:MonthAccessed>
    <b:DayAccessed>16</b:DayAccessed>
    <b:URL>https://www.sciencedirect.com/science/article/pii/S2666647224000599</b:URL>
    <b:Author>
      <b:Author>
        <b:NameList>
          <b:Person>
            <b:Last>Zi-han Wang</b:Last>
            <b:First>Wei</b:First>
            <b:Middle>Liu, Yu Dai, Zhong-ping Liu, Meng-dan Ma, Sheng Cui, Xuan He, Yu Liu,</b:Middle>
          </b:Person>
        </b:NameList>
      </b:Author>
    </b:Author>
    <b:RefOrder>12</b:RefOrder>
  </b:Source>
  <b:Source>
    <b:Tag>CWi24</b:Tag>
    <b:SourceType>Report</b:SourceType>
    <b:Guid>{062217BA-4E29-40FD-890C-5B28409EE047}</b:Guid>
    <b:Title>Use of explainable machine learning models in blast load prediction</b:Title>
    <b:Year>2024</b:Year>
    <b:Author>
      <b:Author>
        <b:NameList>
          <b:Person>
            <b:Last>C. Widanage</b:Last>
            <b:First>D.</b:First>
            <b:Middle>Mohotti, C.K. Lee, K. Wijesooriya, D.P.P. Meddage</b:Middle>
          </b:Person>
        </b:NameList>
      </b:Author>
    </b:Author>
    <b:YearAccessed>2026</b:YearAccessed>
    <b:MonthAccessed>January</b:MonthAccessed>
    <b:DayAccessed>16</b:DayAccessed>
    <b:URL>https://www.sciencedirect.com/science/article/pii/S0141029624008332</b:URL>
    <b:RefOrder>13</b:RefOrder>
  </b:Source>
  <b:Source>
    <b:Tag>Agn23</b:Tag>
    <b:SourceType>Report</b:SourceType>
    <b:Guid>{E7105A74-0B83-4A05-B4B1-15FD95AC3ADC}</b:Guid>
    <b:Title>Classification of the Residues after High and Low Order Explosions Using Machine Learning Techniques on Fourier Transform Infrared (FTIR) Spectra</b:Title>
    <b:Year>2023</b:Year>
    <b:Author>
      <b:Author>
        <b:NameList>
          <b:Person>
            <b:Last>Agnieszka Banas</b:Last>
            <b:First>Krzysztof</b:First>
            <b:Middle>Banas</b:Middle>
          </b:Person>
        </b:NameList>
      </b:Author>
    </b:Author>
    <b:Institution>National University of Singapore</b:Institution>
    <b:YearAccessed>2026</b:YearAccessed>
    <b:MonthAccessed>January</b:MonthAccessed>
    <b:DayAccessed>16</b:DayAccessed>
    <b:URL>https://www.researchgate.net/publication/368913232_Classification_of_the_Residues_after_High_and_Low_Order_Explosions_Using_Machine_Learning_Techniques_on_Fourier_Transform_Infrared_FTIR_Spectra</b:URL>
    <b:RefOrder>14</b:RefOrder>
  </b:Source>
</b:Sources>
</file>

<file path=customXml/itemProps1.xml><?xml version="1.0" encoding="utf-8"?>
<ds:datastoreItem xmlns:ds="http://schemas.openxmlformats.org/officeDocument/2006/customXml" ds:itemID="{A49FE79B-1E05-484A-A397-BF3083B3F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365</TotalTime>
  <Pages>22</Pages>
  <Words>4397</Words>
  <Characters>25069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goodwinf100</dc:creator>
  <cp:keywords/>
  <cp:lastModifiedBy>Fraser Goodwin</cp:lastModifiedBy>
  <cp:revision>241</cp:revision>
  <dcterms:created xsi:type="dcterms:W3CDTF">2026-01-15T11:12:00Z</dcterms:created>
  <dcterms:modified xsi:type="dcterms:W3CDTF">2026-01-16T13:45:00Z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2026-01-06T10:50:27Z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63351a17-5658-42bb-9e79-10bc1ce88a54</vt:lpwstr>
  </property>
  <property fmtid="{D5CDD505-2E9C-101B-9397-08002B2CF9AE}" pid="8" name="MSIP_Label_8e28611e-2819-430a-bdf7-3581be6cbbdd_ContentBits">
    <vt:lpwstr>0</vt:lpwstr>
  </property>
  <property fmtid="{D5CDD505-2E9C-101B-9397-08002B2CF9AE}" pid="9" name="MSIP_Label_8e28611e-2819-430a-bdf7-3581be6cbbdd_Tag">
    <vt:lpwstr>10, 0, 1, 1</vt:lpwstr>
  </property>
  <property fmtid="{D5CDD505-2E9C-101B-9397-08002B2CF9AE}" pid="10" name="GrammarlyDocumentId">
    <vt:lpwstr>8e932406-6981-4447-9146-5e725fcbb32c</vt:lpwstr>
  </property>
</Properties>
</file>