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70D8B5" wp14:paraId="6575E977" wp14:textId="05892332">
      <w:pPr>
        <w:pStyle w:val="Heading1"/>
        <w:keepNext w:val="1"/>
        <w:keepLines w:val="1"/>
        <w:numPr>
          <w:ilvl w:val="0"/>
          <w:numId w:val="14"/>
        </w:numPr>
        <w:spacing w:before="240"/>
        <w:ind w:hanging="720"/>
        <w:rPr>
          <w:rFonts w:ascii="Arial" w:hAnsi="Arial" w:eastAsia="Arial" w:cs="Arial"/>
          <w:b w:val="1"/>
          <w:bCs w:val="1"/>
          <w:i w:val="0"/>
          <w:iCs w:val="0"/>
          <w:caps w:val="0"/>
          <w:smallCaps w:val="0"/>
          <w:noProof w:val="0"/>
          <w:color w:val="auto"/>
          <w:sz w:val="24"/>
          <w:szCs w:val="24"/>
          <w:lang w:val="en-US"/>
        </w:rPr>
      </w:pPr>
      <w:r w:rsidRPr="1B70D8B5" w:rsidR="37852E0D">
        <w:rPr>
          <w:rFonts w:ascii="Arial" w:hAnsi="Arial" w:eastAsia="Arial" w:cs="Arial"/>
          <w:color w:val="auto"/>
        </w:rPr>
        <w:t>Section One</w:t>
      </w:r>
    </w:p>
    <w:p xmlns:wp14="http://schemas.microsoft.com/office/word/2010/wordml" w:rsidP="1B70D8B5" wp14:paraId="5E900F7A" wp14:textId="6EA8780E">
      <w:pPr>
        <w:pStyle w:val="Heading2"/>
        <w:keepNext w:val="1"/>
        <w:keepLines w:val="1"/>
        <w:numPr>
          <w:ilvl w:val="1"/>
          <w:numId w:val="14"/>
        </w:numPr>
        <w:spacing w:before="240"/>
        <w:ind w:left="720" w:hanging="72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color w:val="auto"/>
          <w:sz w:val="24"/>
          <w:szCs w:val="24"/>
        </w:rPr>
        <w:t xml:space="preserve">Evaluate the concept of Evidence-Based Practice (EBP) including how it can be applied to decision making in </w:t>
      </w:r>
      <w:r w:rsidRPr="1B70D8B5" w:rsidR="37852E0D">
        <w:rPr>
          <w:rFonts w:ascii="Arial" w:hAnsi="Arial" w:eastAsia="Arial" w:cs="Arial"/>
          <w:b w:val="0"/>
          <w:bCs w:val="0"/>
          <w:color w:val="auto"/>
          <w:sz w:val="24"/>
          <w:szCs w:val="24"/>
        </w:rPr>
        <w:t>people</w:t>
      </w:r>
      <w:r w:rsidRPr="1B70D8B5" w:rsidR="37852E0D">
        <w:rPr>
          <w:rFonts w:ascii="Arial" w:hAnsi="Arial" w:eastAsia="Arial" w:cs="Arial"/>
          <w:b w:val="0"/>
          <w:bCs w:val="0"/>
          <w:color w:val="auto"/>
          <w:sz w:val="24"/>
          <w:szCs w:val="24"/>
        </w:rPr>
        <w:t xml:space="preserve"> practice.</w:t>
      </w:r>
    </w:p>
    <w:p xmlns:wp14="http://schemas.microsoft.com/office/word/2010/wordml" w:rsidP="1B70D8B5" wp14:paraId="036502C5" wp14:textId="0D55613F">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Many academics and practitioners acknowledge that the key concept of EBP is making </w:t>
      </w:r>
      <w:r w:rsidRPr="1B70D8B5" w:rsidR="37852E0D">
        <w:rPr>
          <w:rFonts w:ascii="Arial" w:hAnsi="Arial" w:eastAsia="Arial" w:cs="Arial"/>
          <w:b w:val="0"/>
          <w:bCs w:val="0"/>
          <w:i w:val="0"/>
          <w:iCs w:val="0"/>
          <w:caps w:val="0"/>
          <w:smallCaps w:val="0"/>
          <w:noProof w:val="0"/>
          <w:color w:val="auto"/>
          <w:sz w:val="24"/>
          <w:szCs w:val="24"/>
          <w:lang w:val="en-GB"/>
        </w:rPr>
        <w:t>good quality</w:t>
      </w:r>
      <w:r w:rsidRPr="1B70D8B5" w:rsidR="37852E0D">
        <w:rPr>
          <w:rFonts w:ascii="Arial" w:hAnsi="Arial" w:eastAsia="Arial" w:cs="Arial"/>
          <w:b w:val="0"/>
          <w:bCs w:val="0"/>
          <w:i w:val="0"/>
          <w:iCs w:val="0"/>
          <w:caps w:val="0"/>
          <w:smallCaps w:val="0"/>
          <w:noProof w:val="0"/>
          <w:color w:val="auto"/>
          <w:sz w:val="24"/>
          <w:szCs w:val="24"/>
          <w:lang w:val="en-GB"/>
        </w:rPr>
        <w:t xml:space="preserve"> decisions, by applying critical thinking (see 1.3) to the best available evidence, from a variety of sources within four key areas, which are experiential knowledge, scientific data, organisational </w:t>
      </w:r>
      <w:r w:rsidRPr="1B70D8B5" w:rsidR="37852E0D">
        <w:rPr>
          <w:rFonts w:ascii="Arial" w:hAnsi="Arial" w:eastAsia="Arial" w:cs="Arial"/>
          <w:b w:val="0"/>
          <w:bCs w:val="0"/>
          <w:i w:val="0"/>
          <w:iCs w:val="0"/>
          <w:caps w:val="0"/>
          <w:smallCaps w:val="0"/>
          <w:noProof w:val="0"/>
          <w:color w:val="auto"/>
          <w:sz w:val="24"/>
          <w:szCs w:val="24"/>
          <w:lang w:val="en-GB"/>
        </w:rPr>
        <w:t>data</w:t>
      </w:r>
      <w:r w:rsidRPr="1B70D8B5" w:rsidR="37852E0D">
        <w:rPr>
          <w:rFonts w:ascii="Arial" w:hAnsi="Arial" w:eastAsia="Arial" w:cs="Arial"/>
          <w:b w:val="0"/>
          <w:bCs w:val="0"/>
          <w:i w:val="0"/>
          <w:iCs w:val="0"/>
          <w:caps w:val="0"/>
          <w:smallCaps w:val="0"/>
          <w:noProof w:val="0"/>
          <w:color w:val="auto"/>
          <w:sz w:val="24"/>
          <w:szCs w:val="24"/>
          <w:lang w:val="en-GB"/>
        </w:rPr>
        <w:t xml:space="preserve"> and stakeholder views. Briner (2019) argued that, although everyone uses some form of evidence to inform everyday decisions, when applying this to EBP it is key to apply conscientious, explicit, and judicious use, to quality and reputable sources. </w:t>
      </w:r>
    </w:p>
    <w:p xmlns:wp14="http://schemas.microsoft.com/office/word/2010/wordml" w:rsidP="1B70D8B5" wp14:paraId="37EF35AA" wp14:textId="6F6F8C86">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Evidence shows that EBP has been utilised effectively within various industries including Healthcare, Aviation and Education throughout the past 40 years. However, it is only in more recent years that EBP have been applied within people practice and management. Gifford, Young and Barends (2023) argue that one of the benefits of applying EBP to people practice, is to </w:t>
      </w:r>
      <w:r w:rsidRPr="1B70D8B5" w:rsidR="37852E0D">
        <w:rPr>
          <w:rFonts w:ascii="Arial" w:hAnsi="Arial" w:eastAsia="Arial" w:cs="Arial"/>
          <w:b w:val="0"/>
          <w:bCs w:val="0"/>
          <w:i w:val="0"/>
          <w:iCs w:val="0"/>
          <w:caps w:val="0"/>
          <w:smallCaps w:val="0"/>
          <w:noProof w:val="0"/>
          <w:color w:val="auto"/>
          <w:sz w:val="24"/>
          <w:szCs w:val="24"/>
          <w:lang w:val="en-GB"/>
        </w:rPr>
        <w:t>assist</w:t>
      </w:r>
      <w:r w:rsidRPr="1B70D8B5" w:rsidR="37852E0D">
        <w:rPr>
          <w:rFonts w:ascii="Arial" w:hAnsi="Arial" w:eastAsia="Arial" w:cs="Arial"/>
          <w:b w:val="0"/>
          <w:bCs w:val="0"/>
          <w:i w:val="0"/>
          <w:iCs w:val="0"/>
          <w:caps w:val="0"/>
          <w:smallCaps w:val="0"/>
          <w:noProof w:val="0"/>
          <w:color w:val="auto"/>
          <w:sz w:val="24"/>
          <w:szCs w:val="24"/>
          <w:lang w:val="en-GB"/>
        </w:rPr>
        <w:t xml:space="preserve"> people management professionals overcome the outdated insights, potential bias, such as conformity bias (herd mentality) and augment the potential for effective solutions. Professional Body CIPD (2023) attest that the approach to EBP throughout time and different industry has remained primarily the same and applying the six steps of EBP, which are Asking, Acquiring, Appraising, Aggregating, Applying and Assessing, to various sources of evidence from the four key areas as detailed above, (see Figure 1) will assist people professionals make effective and strategic decisions. </w:t>
      </w:r>
    </w:p>
    <w:p xmlns:wp14="http://schemas.microsoft.com/office/word/2010/wordml" w:rsidP="1B70D8B5" wp14:paraId="22B5E148" wp14:textId="5F717A64">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Figure 1.</w:t>
      </w:r>
    </w:p>
    <w:p xmlns:wp14="http://schemas.microsoft.com/office/word/2010/wordml" w:rsidP="1B70D8B5" wp14:paraId="537DF266" wp14:textId="4D294634">
      <w:pPr>
        <w:spacing w:line="276" w:lineRule="auto"/>
        <w:ind w:left="0"/>
        <w:jc w:val="center"/>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273894F1" wp14:anchorId="2C7FAA3A">
            <wp:extent cx="3895865" cy="2781300"/>
            <wp:effectExtent l="0" t="0" r="0" b="0"/>
            <wp:docPr id="1210069267" name="" title=""/>
            <wp:cNvGraphicFramePr>
              <a:graphicFrameLocks noChangeAspect="1"/>
            </wp:cNvGraphicFramePr>
            <a:graphic>
              <a:graphicData uri="http://schemas.openxmlformats.org/drawingml/2006/picture">
                <pic:pic>
                  <pic:nvPicPr>
                    <pic:cNvPr id="0" name=""/>
                    <pic:cNvPicPr/>
                  </pic:nvPicPr>
                  <pic:blipFill>
                    <a:blip r:embed="Rdd1783c9e29946bd">
                      <a:extLst>
                        <a:ext xmlns:a="http://schemas.openxmlformats.org/drawingml/2006/main" uri="{28A0092B-C50C-407E-A947-70E740481C1C}">
                          <a14:useLocalDpi val="0"/>
                        </a:ext>
                      </a:extLst>
                    </a:blip>
                    <a:stretch>
                      <a:fillRect/>
                    </a:stretch>
                  </pic:blipFill>
                  <pic:spPr>
                    <a:xfrm>
                      <a:off x="0" y="0"/>
                      <a:ext cx="3895865" cy="2781300"/>
                    </a:xfrm>
                    <a:prstGeom prst="rect">
                      <a:avLst/>
                    </a:prstGeom>
                  </pic:spPr>
                </pic:pic>
              </a:graphicData>
            </a:graphic>
          </wp:inline>
        </w:drawing>
      </w:r>
    </w:p>
    <w:p xmlns:wp14="http://schemas.microsoft.com/office/word/2010/wordml" w:rsidP="1B70D8B5" wp14:paraId="26CE9322" wp14:textId="610DF29F">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(Barends, Rousseau and Briner, 2014)</w:t>
      </w:r>
    </w:p>
    <w:p xmlns:wp14="http://schemas.microsoft.com/office/word/2010/wordml" w:rsidP="1B70D8B5" wp14:paraId="7965EDCA" wp14:textId="0A55A48D">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 minutes of a recent meeting of the board of directors for </w:t>
      </w: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an SME based in Swansea, which manufacturer architectural windows, </w:t>
      </w:r>
      <w:r w:rsidRPr="1B70D8B5" w:rsidR="37852E0D">
        <w:rPr>
          <w:rFonts w:ascii="Arial" w:hAnsi="Arial" w:eastAsia="Arial" w:cs="Arial"/>
          <w:b w:val="0"/>
          <w:bCs w:val="0"/>
          <w:i w:val="0"/>
          <w:iCs w:val="0"/>
          <w:caps w:val="0"/>
          <w:smallCaps w:val="0"/>
          <w:noProof w:val="0"/>
          <w:color w:val="auto"/>
          <w:sz w:val="24"/>
          <w:szCs w:val="24"/>
          <w:lang w:val="en-GB"/>
        </w:rPr>
        <w:t>doors</w:t>
      </w:r>
      <w:r w:rsidRPr="1B70D8B5" w:rsidR="37852E0D">
        <w:rPr>
          <w:rFonts w:ascii="Arial" w:hAnsi="Arial" w:eastAsia="Arial" w:cs="Arial"/>
          <w:b w:val="0"/>
          <w:bCs w:val="0"/>
          <w:i w:val="0"/>
          <w:iCs w:val="0"/>
          <w:caps w:val="0"/>
          <w:smallCaps w:val="0"/>
          <w:noProof w:val="0"/>
          <w:color w:val="auto"/>
          <w:sz w:val="24"/>
          <w:szCs w:val="24"/>
          <w:lang w:val="en-GB"/>
        </w:rPr>
        <w:t xml:space="preserve"> and curtain walling for the construction industry, documented that the organisation had recently </w:t>
      </w:r>
      <w:r w:rsidRPr="1B70D8B5" w:rsidR="37852E0D">
        <w:rPr>
          <w:rFonts w:ascii="Arial" w:hAnsi="Arial" w:eastAsia="Arial" w:cs="Arial"/>
          <w:b w:val="0"/>
          <w:bCs w:val="0"/>
          <w:i w:val="0"/>
          <w:iCs w:val="0"/>
          <w:caps w:val="0"/>
          <w:smallCaps w:val="0"/>
          <w:noProof w:val="0"/>
          <w:color w:val="auto"/>
          <w:sz w:val="24"/>
          <w:szCs w:val="24"/>
          <w:lang w:val="en-GB"/>
        </w:rPr>
        <w:t>experienced difficulty</w:t>
      </w:r>
      <w:r w:rsidRPr="1B70D8B5" w:rsidR="37852E0D">
        <w:rPr>
          <w:rFonts w:ascii="Arial" w:hAnsi="Arial" w:eastAsia="Arial" w:cs="Arial"/>
          <w:b w:val="0"/>
          <w:bCs w:val="0"/>
          <w:i w:val="0"/>
          <w:iCs w:val="0"/>
          <w:caps w:val="0"/>
          <w:smallCaps w:val="0"/>
          <w:noProof w:val="0"/>
          <w:color w:val="auto"/>
          <w:sz w:val="24"/>
          <w:szCs w:val="24"/>
          <w:lang w:val="en-GB"/>
        </w:rPr>
        <w:t xml:space="preserve"> in recruiting suitably qualified and experienced employees to key roles. After a discussion between the directors present, it was agreed to increase the salary offered to attract the right candidate (</w:t>
      </w: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2023)</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0"/>
          <w:iCs w:val="0"/>
          <w:caps w:val="0"/>
          <w:smallCaps w:val="0"/>
          <w:noProof w:val="0"/>
          <w:color w:val="auto"/>
          <w:sz w:val="24"/>
          <w:szCs w:val="24"/>
          <w:lang w:val="en-GB"/>
        </w:rPr>
        <w:t xml:space="preserve">From the limited evidence available, it could be argued that this decision was based solely on experiential knowledge and </w:t>
      </w:r>
      <w:r w:rsidRPr="1B70D8B5" w:rsidR="37852E0D">
        <w:rPr>
          <w:rFonts w:ascii="Arial" w:hAnsi="Arial" w:eastAsia="Arial" w:cs="Arial"/>
          <w:b w:val="0"/>
          <w:bCs w:val="0"/>
          <w:i w:val="0"/>
          <w:iCs w:val="0"/>
          <w:caps w:val="0"/>
          <w:smallCaps w:val="0"/>
          <w:noProof w:val="0"/>
          <w:color w:val="auto"/>
          <w:sz w:val="24"/>
          <w:szCs w:val="24"/>
          <w:lang w:val="en-GB"/>
        </w:rPr>
        <w:t>consequently</w:t>
      </w:r>
      <w:r w:rsidRPr="1B70D8B5" w:rsidR="37852E0D">
        <w:rPr>
          <w:rFonts w:ascii="Arial" w:hAnsi="Arial" w:eastAsia="Arial" w:cs="Arial"/>
          <w:b w:val="0"/>
          <w:bCs w:val="0"/>
          <w:i w:val="0"/>
          <w:iCs w:val="0"/>
          <w:caps w:val="0"/>
          <w:smallCaps w:val="0"/>
          <w:noProof w:val="0"/>
          <w:color w:val="auto"/>
          <w:sz w:val="24"/>
          <w:szCs w:val="24"/>
          <w:lang w:val="en-GB"/>
        </w:rPr>
        <w:t xml:space="preserve">, as claimed by Gifford, Young and Barends (2023) could therefore be subject to outdated insights and bias. By applying the six steps of EBP to the remaining three key areas of issue the directors may have </w:t>
      </w:r>
      <w:r w:rsidRPr="1B70D8B5" w:rsidR="37852E0D">
        <w:rPr>
          <w:rFonts w:ascii="Arial" w:hAnsi="Arial" w:eastAsia="Arial" w:cs="Arial"/>
          <w:b w:val="0"/>
          <w:bCs w:val="0"/>
          <w:i w:val="0"/>
          <w:iCs w:val="0"/>
          <w:caps w:val="0"/>
          <w:smallCaps w:val="0"/>
          <w:noProof w:val="0"/>
          <w:color w:val="auto"/>
          <w:sz w:val="24"/>
          <w:szCs w:val="24"/>
          <w:lang w:val="en-GB"/>
        </w:rPr>
        <w:t>identified</w:t>
      </w:r>
      <w:r w:rsidRPr="1B70D8B5" w:rsidR="37852E0D">
        <w:rPr>
          <w:rFonts w:ascii="Arial" w:hAnsi="Arial" w:eastAsia="Arial" w:cs="Arial"/>
          <w:b w:val="0"/>
          <w:bCs w:val="0"/>
          <w:i w:val="0"/>
          <w:iCs w:val="0"/>
          <w:caps w:val="0"/>
          <w:smallCaps w:val="0"/>
          <w:noProof w:val="0"/>
          <w:color w:val="auto"/>
          <w:sz w:val="24"/>
          <w:szCs w:val="24"/>
          <w:lang w:val="en-GB"/>
        </w:rPr>
        <w:t xml:space="preserve"> other factors contributing to the issue, for example stakeholders and organisational data may have </w:t>
      </w:r>
      <w:r w:rsidRPr="1B70D8B5" w:rsidR="37852E0D">
        <w:rPr>
          <w:rFonts w:ascii="Arial" w:hAnsi="Arial" w:eastAsia="Arial" w:cs="Arial"/>
          <w:b w:val="0"/>
          <w:bCs w:val="0"/>
          <w:i w:val="0"/>
          <w:iCs w:val="0"/>
          <w:caps w:val="0"/>
          <w:smallCaps w:val="0"/>
          <w:noProof w:val="0"/>
          <w:color w:val="auto"/>
          <w:sz w:val="24"/>
          <w:szCs w:val="24"/>
          <w:lang w:val="en-GB"/>
        </w:rPr>
        <w:t>provided</w:t>
      </w:r>
      <w:r w:rsidRPr="1B70D8B5" w:rsidR="37852E0D">
        <w:rPr>
          <w:rFonts w:ascii="Arial" w:hAnsi="Arial" w:eastAsia="Arial" w:cs="Arial"/>
          <w:b w:val="0"/>
          <w:bCs w:val="0"/>
          <w:i w:val="0"/>
          <w:iCs w:val="0"/>
          <w:caps w:val="0"/>
          <w:smallCaps w:val="0"/>
          <w:noProof w:val="0"/>
          <w:color w:val="auto"/>
          <w:sz w:val="24"/>
          <w:szCs w:val="24"/>
          <w:lang w:val="en-GB"/>
        </w:rPr>
        <w:t xml:space="preserve"> a better insight to the issue, </w:t>
      </w:r>
      <w:r w:rsidRPr="1B70D8B5" w:rsidR="37852E0D">
        <w:rPr>
          <w:rFonts w:ascii="Arial" w:hAnsi="Arial" w:eastAsia="Arial" w:cs="Arial"/>
          <w:b w:val="0"/>
          <w:bCs w:val="0"/>
          <w:i w:val="0"/>
          <w:iCs w:val="0"/>
          <w:caps w:val="0"/>
          <w:smallCaps w:val="0"/>
          <w:noProof w:val="0"/>
          <w:color w:val="auto"/>
          <w:sz w:val="24"/>
          <w:szCs w:val="24"/>
          <w:lang w:val="en-GB"/>
        </w:rPr>
        <w:t>assisting</w:t>
      </w:r>
      <w:r w:rsidRPr="1B70D8B5" w:rsidR="37852E0D">
        <w:rPr>
          <w:rFonts w:ascii="Arial" w:hAnsi="Arial" w:eastAsia="Arial" w:cs="Arial"/>
          <w:b w:val="0"/>
          <w:bCs w:val="0"/>
          <w:i w:val="0"/>
          <w:iCs w:val="0"/>
          <w:caps w:val="0"/>
          <w:smallCaps w:val="0"/>
          <w:noProof w:val="0"/>
          <w:color w:val="auto"/>
          <w:sz w:val="24"/>
          <w:szCs w:val="24"/>
          <w:lang w:val="en-GB"/>
        </w:rPr>
        <w:t xml:space="preserve"> the directors to form a more strategic and effective decision and outcome.</w:t>
      </w:r>
    </w:p>
    <w:p xmlns:wp14="http://schemas.microsoft.com/office/word/2010/wordml" w:rsidP="1B70D8B5" wp14:paraId="2497346C" wp14:textId="369E7203">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Like all theories and processes EBP and the six steps are not without limitations as documented by CIPD (2023) although it is not always </w:t>
      </w:r>
      <w:r w:rsidRPr="1B70D8B5" w:rsidR="37852E0D">
        <w:rPr>
          <w:rFonts w:ascii="Arial" w:hAnsi="Arial" w:eastAsia="Arial" w:cs="Arial"/>
          <w:b w:val="0"/>
          <w:bCs w:val="0"/>
          <w:i w:val="0"/>
          <w:iCs w:val="0"/>
          <w:caps w:val="0"/>
          <w:smallCaps w:val="0"/>
          <w:noProof w:val="0"/>
          <w:color w:val="auto"/>
          <w:sz w:val="24"/>
          <w:szCs w:val="24"/>
          <w:lang w:val="en-GB"/>
        </w:rPr>
        <w:t>feasible</w:t>
      </w:r>
      <w:r w:rsidRPr="1B70D8B5" w:rsidR="37852E0D">
        <w:rPr>
          <w:rFonts w:ascii="Arial" w:hAnsi="Arial" w:eastAsia="Arial" w:cs="Arial"/>
          <w:b w:val="0"/>
          <w:bCs w:val="0"/>
          <w:i w:val="0"/>
          <w:iCs w:val="0"/>
          <w:caps w:val="0"/>
          <w:smallCaps w:val="0"/>
          <w:noProof w:val="0"/>
          <w:color w:val="auto"/>
          <w:sz w:val="24"/>
          <w:szCs w:val="24"/>
          <w:lang w:val="en-GB"/>
        </w:rPr>
        <w:t xml:space="preserve"> to follow all six steps, they recommend that people professionals should try to cover as many of the steps as possible. Furthermore, Barends et al (2017) </w:t>
      </w:r>
      <w:r w:rsidRPr="1B70D8B5" w:rsidR="37852E0D">
        <w:rPr>
          <w:rFonts w:ascii="Arial" w:hAnsi="Arial" w:eastAsia="Arial" w:cs="Arial"/>
          <w:b w:val="0"/>
          <w:bCs w:val="0"/>
          <w:i w:val="0"/>
          <w:iCs w:val="0"/>
          <w:caps w:val="0"/>
          <w:smallCaps w:val="0"/>
          <w:noProof w:val="0"/>
          <w:color w:val="auto"/>
          <w:sz w:val="24"/>
          <w:szCs w:val="24"/>
          <w:lang w:val="en-GB"/>
        </w:rPr>
        <w:t>identified</w:t>
      </w:r>
      <w:r w:rsidRPr="1B70D8B5" w:rsidR="37852E0D">
        <w:rPr>
          <w:rFonts w:ascii="Arial" w:hAnsi="Arial" w:eastAsia="Arial" w:cs="Arial"/>
          <w:b w:val="0"/>
          <w:bCs w:val="0"/>
          <w:i w:val="0"/>
          <w:iCs w:val="0"/>
          <w:caps w:val="0"/>
          <w:smallCaps w:val="0"/>
          <w:noProof w:val="0"/>
          <w:color w:val="auto"/>
          <w:sz w:val="24"/>
          <w:szCs w:val="24"/>
          <w:lang w:val="en-GB"/>
        </w:rPr>
        <w:t xml:space="preserve"> that despite there being a positive attitude towards EBP within people professionals, their limited time and understanding of scientific research is one of the major factors for limited widespread implementation within the field.</w:t>
      </w:r>
    </w:p>
    <w:p xmlns:wp14="http://schemas.microsoft.com/office/word/2010/wordml" w:rsidP="1B70D8B5" wp14:paraId="126BCE7C" wp14:textId="417D5A9B">
      <w:pPr>
        <w:pStyle w:val="Heading2"/>
        <w:keepNext w:val="1"/>
        <w:keepLines w:val="1"/>
        <w:spacing w:before="240"/>
        <w:ind w:left="720" w:hanging="720"/>
        <w:rPr>
          <w:rFonts w:ascii="Arial" w:hAnsi="Arial" w:eastAsia="Arial" w:cs="Arial"/>
          <w:b w:val="1"/>
          <w:bCs w:val="1"/>
          <w:i w:val="0"/>
          <w:iCs w:val="0"/>
          <w:caps w:val="0"/>
          <w:smallCaps w:val="0"/>
          <w:noProof w:val="0"/>
          <w:color w:val="auto"/>
          <w:sz w:val="24"/>
          <w:szCs w:val="24"/>
          <w:lang w:val="en-US"/>
        </w:rPr>
      </w:pPr>
      <w:r w:rsidRPr="1B70D8B5" w:rsidR="2C0F2D57">
        <w:rPr>
          <w:rFonts w:ascii="Arial" w:hAnsi="Arial" w:eastAsia="Arial" w:cs="Arial"/>
          <w:color w:val="auto"/>
        </w:rPr>
        <w:t>1.2</w:t>
      </w:r>
      <w:r>
        <w:tab/>
      </w:r>
      <w:r w:rsidRPr="1B70D8B5" w:rsidR="37852E0D">
        <w:rPr>
          <w:rFonts w:ascii="Arial" w:hAnsi="Arial" w:eastAsia="Arial" w:cs="Arial"/>
          <w:color w:val="auto"/>
        </w:rPr>
        <w:t xml:space="preserve">Evaluate a range of analysis tools and methods including how they can be applied to diagnose </w:t>
      </w:r>
      <w:r w:rsidRPr="1B70D8B5" w:rsidR="37852E0D">
        <w:rPr>
          <w:rFonts w:ascii="Arial" w:hAnsi="Arial" w:eastAsia="Arial" w:cs="Arial"/>
          <w:color w:val="auto"/>
        </w:rPr>
        <w:t>organisational</w:t>
      </w:r>
      <w:r w:rsidRPr="1B70D8B5" w:rsidR="37852E0D">
        <w:rPr>
          <w:rFonts w:ascii="Arial" w:hAnsi="Arial" w:eastAsia="Arial" w:cs="Arial"/>
          <w:color w:val="auto"/>
        </w:rPr>
        <w:t xml:space="preserve"> issues, </w:t>
      </w:r>
      <w:r w:rsidRPr="1B70D8B5" w:rsidR="37852E0D">
        <w:rPr>
          <w:rFonts w:ascii="Arial" w:hAnsi="Arial" w:eastAsia="Arial" w:cs="Arial"/>
          <w:color w:val="auto"/>
        </w:rPr>
        <w:t>challenges</w:t>
      </w:r>
      <w:r w:rsidRPr="1B70D8B5" w:rsidR="37852E0D">
        <w:rPr>
          <w:rFonts w:ascii="Arial" w:hAnsi="Arial" w:eastAsia="Arial" w:cs="Arial"/>
          <w:color w:val="auto"/>
        </w:rPr>
        <w:t xml:space="preserve"> and opportunities.</w:t>
      </w:r>
    </w:p>
    <w:p xmlns:wp14="http://schemas.microsoft.com/office/word/2010/wordml" w:rsidP="1B70D8B5" wp14:paraId="05D0C3A6" wp14:textId="0533C201">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To </w:t>
      </w:r>
      <w:r w:rsidRPr="1B70D8B5" w:rsidR="37852E0D">
        <w:rPr>
          <w:rFonts w:ascii="Arial" w:hAnsi="Arial" w:eastAsia="Arial" w:cs="Arial"/>
          <w:b w:val="0"/>
          <w:bCs w:val="0"/>
          <w:i w:val="0"/>
          <w:iCs w:val="0"/>
          <w:caps w:val="0"/>
          <w:smallCaps w:val="0"/>
          <w:noProof w:val="0"/>
          <w:color w:val="auto"/>
          <w:sz w:val="24"/>
          <w:szCs w:val="24"/>
          <w:lang w:val="en-GB"/>
        </w:rPr>
        <w:t>assist</w:t>
      </w:r>
      <w:r w:rsidRPr="1B70D8B5" w:rsidR="37852E0D">
        <w:rPr>
          <w:rFonts w:ascii="Arial" w:hAnsi="Arial" w:eastAsia="Arial" w:cs="Arial"/>
          <w:b w:val="0"/>
          <w:bCs w:val="0"/>
          <w:i w:val="0"/>
          <w:iCs w:val="0"/>
          <w:caps w:val="0"/>
          <w:smallCaps w:val="0"/>
          <w:noProof w:val="0"/>
          <w:color w:val="auto"/>
          <w:sz w:val="24"/>
          <w:szCs w:val="24"/>
          <w:lang w:val="en-GB"/>
        </w:rPr>
        <w:t xml:space="preserve"> organisations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and overcome potential challenges, there are </w:t>
      </w:r>
      <w:r w:rsidRPr="1B70D8B5" w:rsidR="37852E0D">
        <w:rPr>
          <w:rFonts w:ascii="Arial" w:hAnsi="Arial" w:eastAsia="Arial" w:cs="Arial"/>
          <w:b w:val="0"/>
          <w:bCs w:val="0"/>
          <w:i w:val="0"/>
          <w:iCs w:val="0"/>
          <w:caps w:val="0"/>
          <w:smallCaps w:val="0"/>
          <w:noProof w:val="0"/>
          <w:color w:val="auto"/>
          <w:sz w:val="24"/>
          <w:szCs w:val="24"/>
          <w:lang w:val="en-GB"/>
        </w:rPr>
        <w:t>numerous</w:t>
      </w:r>
      <w:r w:rsidRPr="1B70D8B5" w:rsidR="37852E0D">
        <w:rPr>
          <w:rFonts w:ascii="Arial" w:hAnsi="Arial" w:eastAsia="Arial" w:cs="Arial"/>
          <w:b w:val="0"/>
          <w:bCs w:val="0"/>
          <w:i w:val="0"/>
          <w:iCs w:val="0"/>
          <w:caps w:val="0"/>
          <w:smallCaps w:val="0"/>
          <w:noProof w:val="0"/>
          <w:color w:val="auto"/>
          <w:sz w:val="24"/>
          <w:szCs w:val="24"/>
          <w:lang w:val="en-GB"/>
        </w:rPr>
        <w:t xml:space="preserve"> tried and tested analytic tools that could be implemented to the daily business. These include but are not limited to SWOT, PESTLE, Porter’s Five </w:t>
      </w:r>
      <w:r w:rsidRPr="1B70D8B5" w:rsidR="37852E0D">
        <w:rPr>
          <w:rFonts w:ascii="Arial" w:hAnsi="Arial" w:eastAsia="Arial" w:cs="Arial"/>
          <w:b w:val="0"/>
          <w:bCs w:val="0"/>
          <w:i w:val="0"/>
          <w:iCs w:val="0"/>
          <w:caps w:val="0"/>
          <w:smallCaps w:val="0"/>
          <w:noProof w:val="0"/>
          <w:color w:val="auto"/>
          <w:sz w:val="24"/>
          <w:szCs w:val="24"/>
          <w:lang w:val="en-GB"/>
        </w:rPr>
        <w:t>Forces</w:t>
      </w:r>
      <w:r w:rsidRPr="1B70D8B5" w:rsidR="37852E0D">
        <w:rPr>
          <w:rFonts w:ascii="Arial" w:hAnsi="Arial" w:eastAsia="Arial" w:cs="Arial"/>
          <w:b w:val="0"/>
          <w:bCs w:val="0"/>
          <w:i w:val="0"/>
          <w:iCs w:val="0"/>
          <w:caps w:val="0"/>
          <w:smallCaps w:val="0"/>
          <w:noProof w:val="0"/>
          <w:color w:val="auto"/>
          <w:sz w:val="24"/>
          <w:szCs w:val="24"/>
          <w:lang w:val="en-GB"/>
        </w:rPr>
        <w:t xml:space="preserve"> and the Boston Matrix. Beevers, </w:t>
      </w:r>
      <w:r w:rsidRPr="1B70D8B5" w:rsidR="37852E0D">
        <w:rPr>
          <w:rFonts w:ascii="Arial" w:hAnsi="Arial" w:eastAsia="Arial" w:cs="Arial"/>
          <w:b w:val="0"/>
          <w:bCs w:val="0"/>
          <w:i w:val="0"/>
          <w:iCs w:val="0"/>
          <w:caps w:val="0"/>
          <w:smallCaps w:val="0"/>
          <w:noProof w:val="0"/>
          <w:color w:val="auto"/>
          <w:sz w:val="24"/>
          <w:szCs w:val="24"/>
          <w:lang w:val="en-GB"/>
        </w:rPr>
        <w:t>Rea</w:t>
      </w:r>
      <w:r w:rsidRPr="1B70D8B5" w:rsidR="37852E0D">
        <w:rPr>
          <w:rFonts w:ascii="Arial" w:hAnsi="Arial" w:eastAsia="Arial" w:cs="Arial"/>
          <w:b w:val="0"/>
          <w:bCs w:val="0"/>
          <w:i w:val="0"/>
          <w:iCs w:val="0"/>
          <w:caps w:val="0"/>
          <w:smallCaps w:val="0"/>
          <w:noProof w:val="0"/>
          <w:color w:val="auto"/>
          <w:sz w:val="24"/>
          <w:szCs w:val="24"/>
          <w:lang w:val="en-GB"/>
        </w:rPr>
        <w:t xml:space="preserve"> and Hayden (2019) attest that the method of analysis chosen by an organisation must consider all factors that may </w:t>
      </w:r>
      <w:r w:rsidRPr="1B70D8B5" w:rsidR="37852E0D">
        <w:rPr>
          <w:rFonts w:ascii="Arial" w:hAnsi="Arial" w:eastAsia="Arial" w:cs="Arial"/>
          <w:b w:val="0"/>
          <w:bCs w:val="0"/>
          <w:i w:val="0"/>
          <w:iCs w:val="0"/>
          <w:caps w:val="0"/>
          <w:smallCaps w:val="0"/>
          <w:noProof w:val="0"/>
          <w:color w:val="auto"/>
          <w:sz w:val="24"/>
          <w:szCs w:val="24"/>
          <w:lang w:val="en-GB"/>
        </w:rPr>
        <w:t>impact</w:t>
      </w:r>
      <w:r w:rsidRPr="1B70D8B5" w:rsidR="37852E0D">
        <w:rPr>
          <w:rFonts w:ascii="Arial" w:hAnsi="Arial" w:eastAsia="Arial" w:cs="Arial"/>
          <w:b w:val="0"/>
          <w:bCs w:val="0"/>
          <w:i w:val="0"/>
          <w:iCs w:val="0"/>
          <w:caps w:val="0"/>
          <w:smallCaps w:val="0"/>
          <w:noProof w:val="0"/>
          <w:color w:val="auto"/>
          <w:sz w:val="24"/>
          <w:szCs w:val="24"/>
          <w:lang w:val="en-GB"/>
        </w:rPr>
        <w:t xml:space="preserve"> on the organisation achieving its </w:t>
      </w:r>
      <w:r w:rsidRPr="1B70D8B5" w:rsidR="37852E0D">
        <w:rPr>
          <w:rFonts w:ascii="Arial" w:hAnsi="Arial" w:eastAsia="Arial" w:cs="Arial"/>
          <w:b w:val="0"/>
          <w:bCs w:val="0"/>
          <w:i w:val="0"/>
          <w:iCs w:val="0"/>
          <w:caps w:val="0"/>
          <w:smallCaps w:val="0"/>
          <w:noProof w:val="0"/>
          <w:color w:val="auto"/>
          <w:sz w:val="24"/>
          <w:szCs w:val="24"/>
          <w:lang w:val="en-GB"/>
        </w:rPr>
        <w:t>objectives</w:t>
      </w:r>
      <w:r w:rsidRPr="1B70D8B5" w:rsidR="37852E0D">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1B70D8B5" wp14:paraId="743E4E91" wp14:textId="75933E7C">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Battisa</w:t>
      </w:r>
      <w:r w:rsidRPr="1B70D8B5" w:rsidR="37852E0D">
        <w:rPr>
          <w:rFonts w:ascii="Arial" w:hAnsi="Arial" w:eastAsia="Arial" w:cs="Arial"/>
          <w:b w:val="0"/>
          <w:bCs w:val="0"/>
          <w:i w:val="0"/>
          <w:iCs w:val="0"/>
          <w:caps w:val="0"/>
          <w:smallCaps w:val="0"/>
          <w:noProof w:val="0"/>
          <w:color w:val="auto"/>
          <w:sz w:val="24"/>
          <w:szCs w:val="24"/>
          <w:lang w:val="en-GB"/>
        </w:rPr>
        <w:t xml:space="preserve"> (2023) argues that PESTLE analysis is an integral tool within core knowledge for enabling change and the CIPD Profession Map. PESTLE can </w:t>
      </w:r>
      <w:r w:rsidRPr="1B70D8B5" w:rsidR="37852E0D">
        <w:rPr>
          <w:rFonts w:ascii="Arial" w:hAnsi="Arial" w:eastAsia="Arial" w:cs="Arial"/>
          <w:b w:val="0"/>
          <w:bCs w:val="0"/>
          <w:i w:val="0"/>
          <w:iCs w:val="0"/>
          <w:caps w:val="0"/>
          <w:smallCaps w:val="0"/>
          <w:noProof w:val="0"/>
          <w:color w:val="auto"/>
          <w:sz w:val="24"/>
          <w:szCs w:val="24"/>
          <w:lang w:val="en-GB"/>
        </w:rPr>
        <w:t>assist</w:t>
      </w:r>
      <w:r w:rsidRPr="1B70D8B5" w:rsidR="37852E0D">
        <w:rPr>
          <w:rFonts w:ascii="Arial" w:hAnsi="Arial" w:eastAsia="Arial" w:cs="Arial"/>
          <w:b w:val="0"/>
          <w:bCs w:val="0"/>
          <w:i w:val="0"/>
          <w:iCs w:val="0"/>
          <w:caps w:val="0"/>
          <w:smallCaps w:val="0"/>
          <w:noProof w:val="0"/>
          <w:color w:val="auto"/>
          <w:sz w:val="24"/>
          <w:szCs w:val="24"/>
          <w:lang w:val="en-GB"/>
        </w:rPr>
        <w:t xml:space="preserve"> an organisation to categorise the macroeconomic factors of the business, with into six key areas, which are, Political, Economic, Social, Technological, Legal &amp; Environmental (Taylor and Woodhams, 2022). Some examples of potential factors that may be considered under each area when applying PESTLE to people management are:</w:t>
      </w:r>
    </w:p>
    <w:p xmlns:wp14="http://schemas.microsoft.com/office/word/2010/wordml" w:rsidP="1B70D8B5" wp14:paraId="56DC7CCC" wp14:textId="5103E672">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P</w:t>
      </w:r>
      <w:r w:rsidRPr="1B70D8B5" w:rsidR="37852E0D">
        <w:rPr>
          <w:rFonts w:ascii="Arial" w:hAnsi="Arial" w:eastAsia="Arial" w:cs="Arial"/>
          <w:b w:val="0"/>
          <w:bCs w:val="0"/>
          <w:i w:val="0"/>
          <w:iCs w:val="0"/>
          <w:caps w:val="0"/>
          <w:smallCaps w:val="0"/>
          <w:noProof w:val="0"/>
          <w:color w:val="auto"/>
          <w:sz w:val="24"/>
          <w:szCs w:val="24"/>
          <w:lang w:val="en-GB"/>
        </w:rPr>
        <w:t xml:space="preserve">olitical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Government Changes, Industry Regulation</w:t>
      </w:r>
    </w:p>
    <w:p xmlns:wp14="http://schemas.microsoft.com/office/word/2010/wordml" w:rsidP="1B70D8B5" wp14:paraId="5C1C6234" wp14:textId="6C1CC4FE">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E</w:t>
      </w:r>
      <w:r w:rsidRPr="1B70D8B5" w:rsidR="37852E0D">
        <w:rPr>
          <w:rFonts w:ascii="Arial" w:hAnsi="Arial" w:eastAsia="Arial" w:cs="Arial"/>
          <w:b w:val="0"/>
          <w:bCs w:val="0"/>
          <w:i w:val="0"/>
          <w:iCs w:val="0"/>
          <w:caps w:val="0"/>
          <w:smallCaps w:val="0"/>
          <w:noProof w:val="0"/>
          <w:color w:val="auto"/>
          <w:sz w:val="24"/>
          <w:szCs w:val="24"/>
          <w:lang w:val="en-GB"/>
        </w:rPr>
        <w:t xml:space="preserve">conomic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Inflation, Cost of Living Crisis</w:t>
      </w:r>
    </w:p>
    <w:p xmlns:wp14="http://schemas.microsoft.com/office/word/2010/wordml" w:rsidP="1B70D8B5" wp14:paraId="41ACDF83" wp14:textId="0CC3F161">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S</w:t>
      </w:r>
      <w:r w:rsidRPr="1B70D8B5" w:rsidR="37852E0D">
        <w:rPr>
          <w:rFonts w:ascii="Arial" w:hAnsi="Arial" w:eastAsia="Arial" w:cs="Arial"/>
          <w:b w:val="0"/>
          <w:bCs w:val="0"/>
          <w:i w:val="0"/>
          <w:iCs w:val="0"/>
          <w:caps w:val="0"/>
          <w:smallCaps w:val="0"/>
          <w:noProof w:val="0"/>
          <w:color w:val="auto"/>
          <w:sz w:val="24"/>
          <w:szCs w:val="24"/>
          <w:lang w:val="en-GB"/>
        </w:rPr>
        <w:t xml:space="preserve">ocial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Hybrid Working, Employee Demographic</w:t>
      </w:r>
    </w:p>
    <w:p xmlns:wp14="http://schemas.microsoft.com/office/word/2010/wordml" w:rsidP="1B70D8B5" wp14:paraId="3FDF136D" wp14:textId="43E939CD">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T</w:t>
      </w:r>
      <w:r w:rsidRPr="1B70D8B5" w:rsidR="37852E0D">
        <w:rPr>
          <w:rFonts w:ascii="Arial" w:hAnsi="Arial" w:eastAsia="Arial" w:cs="Arial"/>
          <w:b w:val="0"/>
          <w:bCs w:val="0"/>
          <w:i w:val="0"/>
          <w:iCs w:val="0"/>
          <w:caps w:val="0"/>
          <w:smallCaps w:val="0"/>
          <w:noProof w:val="0"/>
          <w:color w:val="auto"/>
          <w:sz w:val="24"/>
          <w:szCs w:val="24"/>
          <w:lang w:val="en-GB"/>
        </w:rPr>
        <w:t xml:space="preserve">echnology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Social Networking, Working Practices</w:t>
      </w:r>
    </w:p>
    <w:p xmlns:wp14="http://schemas.microsoft.com/office/word/2010/wordml" w:rsidP="1B70D8B5" wp14:paraId="5714124B" wp14:textId="53FF2A6A">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L</w:t>
      </w:r>
      <w:r w:rsidRPr="1B70D8B5" w:rsidR="37852E0D">
        <w:rPr>
          <w:rFonts w:ascii="Arial" w:hAnsi="Arial" w:eastAsia="Arial" w:cs="Arial"/>
          <w:b w:val="0"/>
          <w:bCs w:val="0"/>
          <w:i w:val="0"/>
          <w:iCs w:val="0"/>
          <w:caps w:val="0"/>
          <w:smallCaps w:val="0"/>
          <w:noProof w:val="0"/>
          <w:color w:val="auto"/>
          <w:sz w:val="24"/>
          <w:szCs w:val="24"/>
          <w:lang w:val="en-GB"/>
        </w:rPr>
        <w:t xml:space="preserve">egal </w:t>
      </w:r>
      <w:r>
        <w:tab/>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Labour Laws, Working Practices</w:t>
      </w:r>
    </w:p>
    <w:p xmlns:wp14="http://schemas.microsoft.com/office/word/2010/wordml" w:rsidP="1B70D8B5" wp14:paraId="0461BF76" wp14:textId="69837407">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E</w:t>
      </w:r>
      <w:r w:rsidRPr="1B70D8B5" w:rsidR="37852E0D">
        <w:rPr>
          <w:rFonts w:ascii="Arial" w:hAnsi="Arial" w:eastAsia="Arial" w:cs="Arial"/>
          <w:b w:val="0"/>
          <w:bCs w:val="0"/>
          <w:i w:val="0"/>
          <w:iCs w:val="0"/>
          <w:caps w:val="0"/>
          <w:smallCaps w:val="0"/>
          <w:noProof w:val="0"/>
          <w:color w:val="auto"/>
          <w:sz w:val="24"/>
          <w:szCs w:val="24"/>
          <w:lang w:val="en-GB"/>
        </w:rPr>
        <w:t xml:space="preserve">nvironmental </w:t>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Transport Policy, Environmental Values</w:t>
      </w:r>
    </w:p>
    <w:p xmlns:wp14="http://schemas.microsoft.com/office/word/2010/wordml" w:rsidP="1B70D8B5" wp14:paraId="36FD66EC" wp14:textId="2F160A40">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As with all tools there are limitations and many academics and practitioners note that although PESTLE is a simple tool that can </w:t>
      </w:r>
      <w:r w:rsidRPr="1B70D8B5" w:rsidR="37852E0D">
        <w:rPr>
          <w:rFonts w:ascii="Arial" w:hAnsi="Arial" w:eastAsia="Arial" w:cs="Arial"/>
          <w:b w:val="0"/>
          <w:bCs w:val="0"/>
          <w:i w:val="0"/>
          <w:iCs w:val="0"/>
          <w:caps w:val="0"/>
          <w:smallCaps w:val="0"/>
          <w:noProof w:val="0"/>
          <w:color w:val="auto"/>
          <w:sz w:val="24"/>
          <w:szCs w:val="24"/>
          <w:lang w:val="en-GB"/>
        </w:rPr>
        <w:t>provide</w:t>
      </w:r>
      <w:r w:rsidRPr="1B70D8B5" w:rsidR="37852E0D">
        <w:rPr>
          <w:rFonts w:ascii="Arial" w:hAnsi="Arial" w:eastAsia="Arial" w:cs="Arial"/>
          <w:b w:val="0"/>
          <w:bCs w:val="0"/>
          <w:i w:val="0"/>
          <w:iCs w:val="0"/>
          <w:caps w:val="0"/>
          <w:smallCaps w:val="0"/>
          <w:noProof w:val="0"/>
          <w:color w:val="auto"/>
          <w:sz w:val="24"/>
          <w:szCs w:val="24"/>
          <w:lang w:val="en-GB"/>
        </w:rPr>
        <w:t xml:space="preserve"> strategic oversight to an organisation, due to the fast pace of development in fields such as technology, the information gathered can quickly become irrelevant and therefore it needs to be repeated on a regular basis. Furthermore, Marmol and Feys (2015) argue that using PESTLE alone is not sufficient and using it in partnership with a microenvironment tool such as Porter’s five forces or SWOT can prove to be more beneficial.</w:t>
      </w:r>
    </w:p>
    <w:p xmlns:wp14="http://schemas.microsoft.com/office/word/2010/wordml" w:rsidP="1B70D8B5" wp14:paraId="7A6E9334" wp14:textId="482B1F75">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There are </w:t>
      </w:r>
      <w:r w:rsidRPr="1B70D8B5" w:rsidR="37852E0D">
        <w:rPr>
          <w:rFonts w:ascii="Arial" w:hAnsi="Arial" w:eastAsia="Arial" w:cs="Arial"/>
          <w:b w:val="0"/>
          <w:bCs w:val="0"/>
          <w:i w:val="0"/>
          <w:iCs w:val="0"/>
          <w:caps w:val="0"/>
          <w:smallCaps w:val="0"/>
          <w:noProof w:val="0"/>
          <w:color w:val="auto"/>
          <w:sz w:val="24"/>
          <w:szCs w:val="24"/>
          <w:lang w:val="en-GB"/>
        </w:rPr>
        <w:t>a number of</w:t>
      </w:r>
      <w:r w:rsidRPr="1B70D8B5" w:rsidR="37852E0D">
        <w:rPr>
          <w:rFonts w:ascii="Arial" w:hAnsi="Arial" w:eastAsia="Arial" w:cs="Arial"/>
          <w:b w:val="0"/>
          <w:bCs w:val="0"/>
          <w:i w:val="0"/>
          <w:iCs w:val="0"/>
          <w:caps w:val="0"/>
          <w:smallCaps w:val="0"/>
          <w:noProof w:val="0"/>
          <w:color w:val="auto"/>
          <w:sz w:val="24"/>
          <w:szCs w:val="24"/>
          <w:lang w:val="en-GB"/>
        </w:rPr>
        <w:t xml:space="preserve"> potential methods organisations could employ to gather information and data </w:t>
      </w:r>
      <w:r w:rsidRPr="1B70D8B5" w:rsidR="37852E0D">
        <w:rPr>
          <w:rFonts w:ascii="Arial" w:hAnsi="Arial" w:eastAsia="Arial" w:cs="Arial"/>
          <w:b w:val="0"/>
          <w:bCs w:val="0"/>
          <w:i w:val="0"/>
          <w:iCs w:val="0"/>
          <w:caps w:val="0"/>
          <w:smallCaps w:val="0"/>
          <w:noProof w:val="0"/>
          <w:color w:val="auto"/>
          <w:sz w:val="24"/>
          <w:szCs w:val="24"/>
          <w:lang w:val="en-GB"/>
        </w:rPr>
        <w:t>required</w:t>
      </w:r>
      <w:r w:rsidRPr="1B70D8B5" w:rsidR="37852E0D">
        <w:rPr>
          <w:rFonts w:ascii="Arial" w:hAnsi="Arial" w:eastAsia="Arial" w:cs="Arial"/>
          <w:b w:val="0"/>
          <w:bCs w:val="0"/>
          <w:i w:val="0"/>
          <w:iCs w:val="0"/>
          <w:caps w:val="0"/>
          <w:smallCaps w:val="0"/>
          <w:noProof w:val="0"/>
          <w:color w:val="auto"/>
          <w:sz w:val="24"/>
          <w:szCs w:val="24"/>
          <w:lang w:val="en-GB"/>
        </w:rPr>
        <w:t xml:space="preserve">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issues a few of these are: Surveys, Interviews and Focus Groups. </w:t>
      </w:r>
    </w:p>
    <w:p xmlns:wp14="http://schemas.microsoft.com/office/word/2010/wordml" w:rsidP="1B70D8B5" wp14:paraId="36FA124A" wp14:textId="171C1331">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Surveys are a popular choice, and when conducted effectively, can provide researchers with reliable, usable, primary data that can aid an organisation to inform business decisions. Furthermore, with the use of technology they can supply a cost and time effective </w:t>
      </w:r>
      <w:r w:rsidRPr="1B70D8B5" w:rsidR="37852E0D">
        <w:rPr>
          <w:rFonts w:ascii="Arial" w:hAnsi="Arial" w:eastAsia="Arial" w:cs="Arial"/>
          <w:b w:val="0"/>
          <w:bCs w:val="0"/>
          <w:i w:val="0"/>
          <w:iCs w:val="0"/>
          <w:caps w:val="0"/>
          <w:smallCaps w:val="0"/>
          <w:noProof w:val="0"/>
          <w:color w:val="auto"/>
          <w:sz w:val="24"/>
          <w:szCs w:val="24"/>
          <w:lang w:val="en-GB"/>
        </w:rPr>
        <w:t>option</w:t>
      </w:r>
      <w:r w:rsidRPr="1B70D8B5" w:rsidR="37852E0D">
        <w:rPr>
          <w:rFonts w:ascii="Arial" w:hAnsi="Arial" w:eastAsia="Arial" w:cs="Arial"/>
          <w:b w:val="0"/>
          <w:bCs w:val="0"/>
          <w:i w:val="0"/>
          <w:iCs w:val="0"/>
          <w:caps w:val="0"/>
          <w:smallCaps w:val="0"/>
          <w:noProof w:val="0"/>
          <w:color w:val="auto"/>
          <w:sz w:val="24"/>
          <w:szCs w:val="24"/>
          <w:lang w:val="en-GB"/>
        </w:rPr>
        <w:t xml:space="preserve">, in addition to reaching a lager sample than traditionally conducted surveys (Wright, 2005). Barends and Rousseau (2018) proclaim that most surveys produce quantitative data (numerical / statistical) with closed questions where respondents have a set of predetermined responses. However, Beevers, </w:t>
      </w:r>
      <w:r w:rsidRPr="1B70D8B5" w:rsidR="37852E0D">
        <w:rPr>
          <w:rFonts w:ascii="Arial" w:hAnsi="Arial" w:eastAsia="Arial" w:cs="Arial"/>
          <w:b w:val="0"/>
          <w:bCs w:val="0"/>
          <w:i w:val="0"/>
          <w:iCs w:val="0"/>
          <w:caps w:val="0"/>
          <w:smallCaps w:val="0"/>
          <w:noProof w:val="0"/>
          <w:color w:val="auto"/>
          <w:sz w:val="24"/>
          <w:szCs w:val="24"/>
          <w:lang w:val="en-GB"/>
        </w:rPr>
        <w:t>Rea</w:t>
      </w:r>
      <w:r w:rsidRPr="1B70D8B5" w:rsidR="37852E0D">
        <w:rPr>
          <w:rFonts w:ascii="Arial" w:hAnsi="Arial" w:eastAsia="Arial" w:cs="Arial"/>
          <w:b w:val="0"/>
          <w:bCs w:val="0"/>
          <w:i w:val="0"/>
          <w:iCs w:val="0"/>
          <w:caps w:val="0"/>
          <w:smallCaps w:val="0"/>
          <w:noProof w:val="0"/>
          <w:color w:val="auto"/>
          <w:sz w:val="24"/>
          <w:szCs w:val="24"/>
          <w:lang w:val="en-GB"/>
        </w:rPr>
        <w:t xml:space="preserve"> and Hayden (2019 pg. 81) argue that they can be designed to capture quantitative and qualitative data.</w:t>
      </w:r>
    </w:p>
    <w:p xmlns:wp14="http://schemas.microsoft.com/office/word/2010/wordml" w:rsidP="1B70D8B5" wp14:paraId="03A2FDEB" wp14:textId="2FFD0287">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It is suggested that there are three common types of survey that can be beneficial for people managers to engage with employees within their organisation, which are Employee Satisfaction, Employee Culture and Employee Engagement (SHRM, undated). There is also evidence to suggest that when employees feel engaged this also has other benefits of for the origination including, staff retention, customer satisfaction and productivity (CIPD, 2023a).</w:t>
      </w:r>
    </w:p>
    <w:p xmlns:wp14="http://schemas.microsoft.com/office/word/2010/wordml" w:rsidP="1B70D8B5" wp14:paraId="4E220237" wp14:textId="58C54FB1">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However as argued by Taylor and Woodman (2022) to ensure a good response rate it is important that they are not too bulky. Furthermore, it is important that any outcomes from the surveys are actioned to ensure employees do not feel that the survey is just a box ticking exercise (Taylor and Woodman ed., 2022). Some other potential issues when using surveys are whether they are effectively designed, </w:t>
      </w:r>
      <w:r w:rsidRPr="1B70D8B5" w:rsidR="37852E0D">
        <w:rPr>
          <w:rFonts w:ascii="Arial" w:hAnsi="Arial" w:eastAsia="Arial" w:cs="Arial"/>
          <w:b w:val="0"/>
          <w:bCs w:val="0"/>
          <w:i w:val="0"/>
          <w:iCs w:val="0"/>
          <w:caps w:val="0"/>
          <w:smallCaps w:val="0"/>
          <w:noProof w:val="0"/>
          <w:color w:val="auto"/>
          <w:sz w:val="24"/>
          <w:szCs w:val="24"/>
          <w:lang w:val="en-GB"/>
        </w:rPr>
        <w:t>implemented</w:t>
      </w:r>
      <w:r w:rsidRPr="1B70D8B5" w:rsidR="37852E0D">
        <w:rPr>
          <w:rFonts w:ascii="Arial" w:hAnsi="Arial" w:eastAsia="Arial" w:cs="Arial"/>
          <w:b w:val="0"/>
          <w:bCs w:val="0"/>
          <w:i w:val="0"/>
          <w:iCs w:val="0"/>
          <w:caps w:val="0"/>
          <w:smallCaps w:val="0"/>
          <w:noProof w:val="0"/>
          <w:color w:val="auto"/>
          <w:sz w:val="24"/>
          <w:szCs w:val="24"/>
          <w:lang w:val="en-GB"/>
        </w:rPr>
        <w:t xml:space="preserve"> and evaluated to avoid bias (Barends and Rousseau, 2018 and Wright, 2005).</w:t>
      </w:r>
    </w:p>
    <w:p xmlns:wp14="http://schemas.microsoft.com/office/word/2010/wordml" w:rsidP="1B70D8B5" wp14:paraId="4EE7AC07" wp14:textId="024BF830">
      <w:pPr>
        <w:pStyle w:val="Heading2"/>
        <w:keepNext w:val="1"/>
        <w:keepLines w:val="1"/>
        <w:spacing w:before="240"/>
        <w:ind w:left="720" w:hanging="720"/>
        <w:jc w:val="both"/>
        <w:rPr>
          <w:rFonts w:ascii="Arial" w:hAnsi="Arial" w:eastAsia="Arial" w:cs="Arial"/>
          <w:b w:val="1"/>
          <w:bCs w:val="1"/>
          <w:i w:val="0"/>
          <w:iCs w:val="0"/>
          <w:caps w:val="0"/>
          <w:smallCaps w:val="0"/>
          <w:noProof w:val="0"/>
          <w:color w:val="auto"/>
          <w:sz w:val="24"/>
          <w:szCs w:val="24"/>
          <w:lang w:val="en-US"/>
        </w:rPr>
      </w:pPr>
      <w:r w:rsidRPr="1B70D8B5" w:rsidR="0B619FF0">
        <w:rPr>
          <w:rFonts w:ascii="Arial" w:hAnsi="Arial" w:eastAsia="Arial" w:cs="Arial"/>
          <w:color w:val="auto"/>
        </w:rPr>
        <w:t>1.3</w:t>
      </w:r>
      <w:r>
        <w:tab/>
      </w:r>
      <w:r w:rsidRPr="1B70D8B5" w:rsidR="37852E0D">
        <w:rPr>
          <w:rFonts w:ascii="Arial" w:hAnsi="Arial" w:eastAsia="Arial" w:cs="Arial"/>
          <w:color w:val="auto"/>
        </w:rPr>
        <w:t xml:space="preserve">Explain the principles of Critical Thinking including how to </w:t>
      </w:r>
      <w:r w:rsidRPr="1B70D8B5" w:rsidR="37852E0D">
        <w:rPr>
          <w:rFonts w:ascii="Arial" w:hAnsi="Arial" w:eastAsia="Arial" w:cs="Arial"/>
          <w:color w:val="auto"/>
        </w:rPr>
        <w:t>apply to</w:t>
      </w:r>
      <w:r w:rsidRPr="1B70D8B5" w:rsidR="37852E0D">
        <w:rPr>
          <w:rFonts w:ascii="Arial" w:hAnsi="Arial" w:eastAsia="Arial" w:cs="Arial"/>
          <w:color w:val="auto"/>
        </w:rPr>
        <w:t xml:space="preserve"> your own and others’ ideas.</w:t>
      </w:r>
    </w:p>
    <w:p xmlns:wp14="http://schemas.microsoft.com/office/word/2010/wordml" w:rsidP="1B70D8B5" wp14:paraId="6ADFA9AB" wp14:textId="411B9BDB">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Critical thinking can be defined as the process of evaluating and breaking down the validity of theories and concepts, without allowing personal bias to interfere, </w:t>
      </w:r>
      <w:r w:rsidRPr="1B70D8B5" w:rsidR="37852E0D">
        <w:rPr>
          <w:rFonts w:ascii="Arial" w:hAnsi="Arial" w:eastAsia="Arial" w:cs="Arial"/>
          <w:b w:val="0"/>
          <w:bCs w:val="0"/>
          <w:i w:val="0"/>
          <w:iCs w:val="0"/>
          <w:caps w:val="0"/>
          <w:smallCaps w:val="0"/>
          <w:noProof w:val="0"/>
          <w:color w:val="auto"/>
          <w:sz w:val="24"/>
          <w:szCs w:val="24"/>
          <w:lang w:val="en-GB"/>
        </w:rPr>
        <w:t>in order to</w:t>
      </w:r>
      <w:r w:rsidRPr="1B70D8B5" w:rsidR="37852E0D">
        <w:rPr>
          <w:rFonts w:ascii="Arial" w:hAnsi="Arial" w:eastAsia="Arial" w:cs="Arial"/>
          <w:b w:val="0"/>
          <w:bCs w:val="0"/>
          <w:i w:val="0"/>
          <w:iCs w:val="0"/>
          <w:caps w:val="0"/>
          <w:smallCaps w:val="0"/>
          <w:noProof w:val="0"/>
          <w:color w:val="auto"/>
          <w:sz w:val="24"/>
          <w:szCs w:val="24"/>
          <w:lang w:val="en-GB"/>
        </w:rPr>
        <w:t xml:space="preserve"> make decisions and find well-reasoned solutions to issues (Armstrong and Taylor, 2023 and Coleman 2022). There are many academics and practitioners that agree that Critical thinking is important within the people management field</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0"/>
          <w:iCs w:val="0"/>
          <w:caps w:val="0"/>
          <w:smallCaps w:val="0"/>
          <w:noProof w:val="0"/>
          <w:color w:val="auto"/>
          <w:sz w:val="24"/>
          <w:szCs w:val="24"/>
          <w:lang w:val="en-GB"/>
        </w:rPr>
        <w:t xml:space="preserve">CIPD (2019) attest that Critical thinking is a key skill for people professionals and can bring clarity to confusion and increase the potential to succeed. In addition, </w:t>
      </w:r>
      <w:r w:rsidRPr="1B70D8B5" w:rsidR="37852E0D">
        <w:rPr>
          <w:rFonts w:ascii="Arial" w:hAnsi="Arial" w:eastAsia="Arial" w:cs="Arial"/>
          <w:b w:val="0"/>
          <w:bCs w:val="0"/>
          <w:i w:val="0"/>
          <w:iCs w:val="0"/>
          <w:caps w:val="0"/>
          <w:smallCaps w:val="0"/>
          <w:noProof w:val="0"/>
          <w:color w:val="auto"/>
          <w:sz w:val="24"/>
          <w:szCs w:val="24"/>
          <w:lang w:val="en-GB"/>
        </w:rPr>
        <w:t>Biech</w:t>
      </w:r>
      <w:r w:rsidRPr="1B70D8B5" w:rsidR="37852E0D">
        <w:rPr>
          <w:rFonts w:ascii="Arial" w:hAnsi="Arial" w:eastAsia="Arial" w:cs="Arial"/>
          <w:b w:val="0"/>
          <w:bCs w:val="0"/>
          <w:i w:val="0"/>
          <w:iCs w:val="0"/>
          <w:caps w:val="0"/>
          <w:smallCaps w:val="0"/>
          <w:noProof w:val="0"/>
          <w:color w:val="auto"/>
          <w:sz w:val="24"/>
          <w:szCs w:val="24"/>
          <w:lang w:val="en-GB"/>
        </w:rPr>
        <w:t xml:space="preserve"> (2008) argues that scrutinising evidence, exploring alternative </w:t>
      </w:r>
      <w:r w:rsidRPr="1B70D8B5" w:rsidR="37852E0D">
        <w:rPr>
          <w:rFonts w:ascii="Arial" w:hAnsi="Arial" w:eastAsia="Arial" w:cs="Arial"/>
          <w:b w:val="0"/>
          <w:bCs w:val="0"/>
          <w:i w:val="0"/>
          <w:iCs w:val="0"/>
          <w:caps w:val="0"/>
          <w:smallCaps w:val="0"/>
          <w:noProof w:val="0"/>
          <w:color w:val="auto"/>
          <w:sz w:val="24"/>
          <w:szCs w:val="24"/>
          <w:lang w:val="en-GB"/>
        </w:rPr>
        <w:t>viewpoints</w:t>
      </w:r>
      <w:r w:rsidRPr="1B70D8B5" w:rsidR="37852E0D">
        <w:rPr>
          <w:rFonts w:ascii="Arial" w:hAnsi="Arial" w:eastAsia="Arial" w:cs="Arial"/>
          <w:b w:val="0"/>
          <w:bCs w:val="0"/>
          <w:i w:val="0"/>
          <w:iCs w:val="0"/>
          <w:caps w:val="0"/>
          <w:smallCaps w:val="0"/>
          <w:noProof w:val="0"/>
          <w:color w:val="auto"/>
          <w:sz w:val="24"/>
          <w:szCs w:val="24"/>
          <w:lang w:val="en-GB"/>
        </w:rPr>
        <w:t xml:space="preserve"> and navigating complexities can ensure choices that </w:t>
      </w:r>
      <w:r w:rsidRPr="1B70D8B5" w:rsidR="37852E0D">
        <w:rPr>
          <w:rFonts w:ascii="Arial" w:hAnsi="Arial" w:eastAsia="Arial" w:cs="Arial"/>
          <w:b w:val="0"/>
          <w:bCs w:val="0"/>
          <w:i w:val="0"/>
          <w:iCs w:val="0"/>
          <w:caps w:val="0"/>
          <w:smallCaps w:val="0"/>
          <w:noProof w:val="0"/>
          <w:color w:val="auto"/>
          <w:sz w:val="24"/>
          <w:szCs w:val="24"/>
          <w:lang w:val="en-GB"/>
        </w:rPr>
        <w:t>benefit</w:t>
      </w:r>
      <w:r w:rsidRPr="1B70D8B5" w:rsidR="37852E0D">
        <w:rPr>
          <w:rFonts w:ascii="Arial" w:hAnsi="Arial" w:eastAsia="Arial" w:cs="Arial"/>
          <w:b w:val="0"/>
          <w:bCs w:val="0"/>
          <w:i w:val="0"/>
          <w:iCs w:val="0"/>
          <w:caps w:val="0"/>
          <w:smallCaps w:val="0"/>
          <w:noProof w:val="0"/>
          <w:color w:val="auto"/>
          <w:sz w:val="24"/>
          <w:szCs w:val="24"/>
          <w:lang w:val="en-GB"/>
        </w:rPr>
        <w:t xml:space="preserve"> employees and the organisation.</w:t>
      </w:r>
    </w:p>
    <w:p xmlns:wp14="http://schemas.microsoft.com/office/word/2010/wordml" w:rsidP="1B70D8B5" wp14:paraId="5953ABE5" wp14:textId="748C3944">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When applying this to ideas whether they be your own or ideas of others Chatfield, (2022) argues that it is important to be able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and see through faulty reasoning and understand potential cognitive bias, which is a process where the human brain can oversimplify information, based on experience and preference. It is important that when a people management professional is in a professional setting such as senior management meetings that they are on a level playing field and that they can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individuals that maybe using critical thinking techniques to distract or control the conversation (CIPD, 2019).</w:t>
      </w:r>
    </w:p>
    <w:p xmlns:wp14="http://schemas.microsoft.com/office/word/2010/wordml" w:rsidP="1B70D8B5" wp14:paraId="0AB634B7" wp14:textId="24D65880">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In order to</w:t>
      </w:r>
      <w:r w:rsidRPr="1B70D8B5" w:rsidR="37852E0D">
        <w:rPr>
          <w:rFonts w:ascii="Arial" w:hAnsi="Arial" w:eastAsia="Arial" w:cs="Arial"/>
          <w:b w:val="0"/>
          <w:bCs w:val="0"/>
          <w:i w:val="0"/>
          <w:iCs w:val="0"/>
          <w:caps w:val="0"/>
          <w:smallCaps w:val="0"/>
          <w:noProof w:val="0"/>
          <w:color w:val="auto"/>
          <w:sz w:val="24"/>
          <w:szCs w:val="24"/>
          <w:lang w:val="en-GB"/>
        </w:rPr>
        <w:t xml:space="preserve"> apply critical thinking and become an evidence based professional with the ability to formulate a strong well balanced and defined plan, Gifford, Young and Barends, (2023) argue that people professionals should, apply critical thinking to the five steps of the CIPD maturity model. These are, reading research, </w:t>
      </w:r>
      <w:r w:rsidRPr="1B70D8B5" w:rsidR="37852E0D">
        <w:rPr>
          <w:rFonts w:ascii="Arial" w:hAnsi="Arial" w:eastAsia="Arial" w:cs="Arial"/>
          <w:b w:val="0"/>
          <w:bCs w:val="0"/>
          <w:i w:val="0"/>
          <w:iCs w:val="0"/>
          <w:caps w:val="0"/>
          <w:smallCaps w:val="0"/>
          <w:noProof w:val="0"/>
          <w:color w:val="auto"/>
          <w:sz w:val="24"/>
          <w:szCs w:val="24"/>
          <w:lang w:val="en-GB"/>
        </w:rPr>
        <w:t>collecting</w:t>
      </w:r>
      <w:r w:rsidRPr="1B70D8B5" w:rsidR="37852E0D">
        <w:rPr>
          <w:rFonts w:ascii="Arial" w:hAnsi="Arial" w:eastAsia="Arial" w:cs="Arial"/>
          <w:b w:val="0"/>
          <w:bCs w:val="0"/>
          <w:i w:val="0"/>
          <w:iCs w:val="0"/>
          <w:caps w:val="0"/>
          <w:smallCaps w:val="0"/>
          <w:noProof w:val="0"/>
          <w:color w:val="auto"/>
          <w:sz w:val="24"/>
          <w:szCs w:val="24"/>
          <w:lang w:val="en-GB"/>
        </w:rPr>
        <w:t xml:space="preserve"> and analysing organisation data, reviewing published documents, piloting new </w:t>
      </w:r>
      <w:r w:rsidRPr="1B70D8B5" w:rsidR="37852E0D">
        <w:rPr>
          <w:rFonts w:ascii="Arial" w:hAnsi="Arial" w:eastAsia="Arial" w:cs="Arial"/>
          <w:b w:val="0"/>
          <w:bCs w:val="0"/>
          <w:i w:val="0"/>
          <w:iCs w:val="0"/>
          <w:caps w:val="0"/>
          <w:smallCaps w:val="0"/>
          <w:noProof w:val="0"/>
          <w:color w:val="auto"/>
          <w:sz w:val="24"/>
          <w:szCs w:val="24"/>
          <w:lang w:val="en-GB"/>
        </w:rPr>
        <w:t>practices</w:t>
      </w:r>
      <w:r w:rsidRPr="1B70D8B5" w:rsidR="37852E0D">
        <w:rPr>
          <w:rFonts w:ascii="Arial" w:hAnsi="Arial" w:eastAsia="Arial" w:cs="Arial"/>
          <w:b w:val="0"/>
          <w:bCs w:val="0"/>
          <w:i w:val="0"/>
          <w:iCs w:val="0"/>
          <w:caps w:val="0"/>
          <w:smallCaps w:val="0"/>
          <w:noProof w:val="0"/>
          <w:color w:val="auto"/>
          <w:sz w:val="24"/>
          <w:szCs w:val="24"/>
          <w:lang w:val="en-GB"/>
        </w:rPr>
        <w:t xml:space="preserve"> and sharing knowledge (see Figure 2).</w:t>
      </w:r>
    </w:p>
    <w:p xmlns:wp14="http://schemas.microsoft.com/office/word/2010/wordml" w:rsidP="1B70D8B5" wp14:paraId="00F982E2" wp14:textId="08F2725C">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Figure 2.</w:t>
      </w:r>
    </w:p>
    <w:p xmlns:wp14="http://schemas.microsoft.com/office/word/2010/wordml" w:rsidP="1B70D8B5" wp14:paraId="035FAB2F" wp14:textId="263BF4BD">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22FB65BD" wp14:anchorId="7DCA7B23">
            <wp:extent cx="4588446" cy="2952750"/>
            <wp:effectExtent l="0" t="0" r="0" b="0"/>
            <wp:docPr id="1342023838" name="" descr="A diagram of a diagram of a research process&#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b546bdf9f6cb4418">
                      <a:extLst>
                        <a:ext xmlns:a="http://schemas.openxmlformats.org/drawingml/2006/main" uri="{28A0092B-C50C-407E-A947-70E740481C1C}">
                          <a14:useLocalDpi val="0"/>
                        </a:ext>
                      </a:extLst>
                    </a:blip>
                    <a:stretch>
                      <a:fillRect/>
                    </a:stretch>
                  </pic:blipFill>
                  <pic:spPr>
                    <a:xfrm>
                      <a:off x="0" y="0"/>
                      <a:ext cx="4588446" cy="2952750"/>
                    </a:xfrm>
                    <a:prstGeom prst="rect">
                      <a:avLst/>
                    </a:prstGeom>
                  </pic:spPr>
                </pic:pic>
              </a:graphicData>
            </a:graphic>
          </wp:inline>
        </w:drawing>
      </w:r>
    </w:p>
    <w:p xmlns:wp14="http://schemas.microsoft.com/office/word/2010/wordml" w:rsidP="1B70D8B5" wp14:paraId="7B290B10" wp14:textId="1AA5AA47">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(Gifford, Young, and Barends, 2023)</w:t>
      </w:r>
    </w:p>
    <w:p xmlns:wp14="http://schemas.microsoft.com/office/word/2010/wordml" w:rsidP="1B70D8B5" wp14:paraId="05E0C728" wp14:textId="7F8129FF">
      <w:pPr>
        <w:pStyle w:val="Heading2"/>
        <w:keepNext w:val="1"/>
        <w:keepLines w:val="1"/>
        <w:spacing w:before="240"/>
        <w:ind w:left="720" w:hanging="720"/>
        <w:jc w:val="both"/>
        <w:rPr>
          <w:rFonts w:ascii="Arial" w:hAnsi="Arial" w:eastAsia="Arial" w:cs="Arial"/>
          <w:color w:val="auto"/>
        </w:rPr>
      </w:pPr>
      <w:r w:rsidRPr="1B70D8B5" w:rsidR="564F7FC7">
        <w:rPr>
          <w:rFonts w:ascii="Arial" w:hAnsi="Arial" w:eastAsia="Arial" w:cs="Arial"/>
          <w:color w:val="auto"/>
        </w:rPr>
        <w:t>1.4</w:t>
      </w:r>
      <w:r>
        <w:tab/>
      </w:r>
      <w:r w:rsidRPr="1B70D8B5" w:rsidR="37852E0D">
        <w:rPr>
          <w:rFonts w:ascii="Arial" w:hAnsi="Arial" w:eastAsia="Arial" w:cs="Arial"/>
          <w:color w:val="auto"/>
        </w:rPr>
        <w:t>Explain a range of decision- making processes.</w:t>
      </w:r>
    </w:p>
    <w:p xmlns:wp14="http://schemas.microsoft.com/office/word/2010/wordml" w:rsidP="1B70D8B5" wp14:paraId="76D4B9B4" wp14:textId="357A3C07">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So, how do professionals within an organisation make an informed decision? The are various processes that can be applied depending on what the problem is. A selection of these are De Bono and his six hats, The Demming Wheel and Stakeholder Analysis. A brief overview of these three processes is outlined below.</w:t>
      </w:r>
    </w:p>
    <w:p xmlns:wp14="http://schemas.microsoft.com/office/word/2010/wordml" w:rsidP="1B70D8B5" wp14:paraId="03D5E670" wp14:textId="46282EA6">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1"/>
          <w:bCs w:val="1"/>
          <w:i w:val="0"/>
          <w:iCs w:val="0"/>
          <w:caps w:val="0"/>
          <w:smallCaps w:val="0"/>
          <w:noProof w:val="0"/>
          <w:color w:val="auto"/>
          <w:sz w:val="24"/>
          <w:szCs w:val="24"/>
          <w:lang w:val="en-GB"/>
        </w:rPr>
        <w:t>De Bono’s Six Hats</w:t>
      </w:r>
      <w:r w:rsidRPr="3FA5402D" w:rsidR="37852E0D">
        <w:rPr>
          <w:rFonts w:ascii="Arial" w:hAnsi="Arial" w:eastAsia="Arial" w:cs="Arial"/>
          <w:b w:val="0"/>
          <w:bCs w:val="0"/>
          <w:i w:val="0"/>
          <w:iCs w:val="0"/>
          <w:caps w:val="0"/>
          <w:smallCaps w:val="0"/>
          <w:noProof w:val="0"/>
          <w:color w:val="auto"/>
          <w:sz w:val="24"/>
          <w:szCs w:val="24"/>
          <w:lang w:val="en-GB"/>
        </w:rPr>
        <w:t xml:space="preserve"> – This is a technique that can be utilised within a group or as individual as part of the thinking / decision making process. The principal idea is that there are six imaginary, different coloured hats which each signify </w:t>
      </w:r>
      <w:r w:rsidRPr="3FA5402D" w:rsidR="37852E0D">
        <w:rPr>
          <w:rFonts w:ascii="Arial" w:hAnsi="Arial" w:eastAsia="Arial" w:cs="Arial"/>
          <w:b w:val="0"/>
          <w:bCs w:val="0"/>
          <w:i w:val="0"/>
          <w:iCs w:val="0"/>
          <w:caps w:val="0"/>
          <w:smallCaps w:val="0"/>
          <w:noProof w:val="0"/>
          <w:color w:val="auto"/>
          <w:sz w:val="24"/>
          <w:szCs w:val="24"/>
          <w:lang w:val="en-GB"/>
        </w:rPr>
        <w:t>a different style</w:t>
      </w:r>
      <w:r w:rsidRPr="3FA5402D" w:rsidR="37852E0D">
        <w:rPr>
          <w:rFonts w:ascii="Arial" w:hAnsi="Arial" w:eastAsia="Arial" w:cs="Arial"/>
          <w:b w:val="0"/>
          <w:bCs w:val="0"/>
          <w:i w:val="0"/>
          <w:iCs w:val="0"/>
          <w:caps w:val="0"/>
          <w:smallCaps w:val="0"/>
          <w:noProof w:val="0"/>
          <w:color w:val="auto"/>
          <w:sz w:val="24"/>
          <w:szCs w:val="24"/>
          <w:lang w:val="en-GB"/>
        </w:rPr>
        <w:t xml:space="preserve"> of thinking (Sheth, 2012). When a participant is wearing a particular colour hat, they must only focus on the style of thinking that the hat signifies as follows:</w:t>
      </w:r>
    </w:p>
    <w:p w:rsidR="3FA5402D" w:rsidP="3FA5402D" w:rsidRDefault="3FA5402D" w14:paraId="1ED9E7D3" w14:textId="44A5E63E">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1B70D8B5" wp14:paraId="1E66E4D5" wp14:textId="763CB19E">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White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Information and the Facts</w:t>
      </w:r>
      <w:r>
        <w:tab/>
      </w:r>
      <w:r>
        <w:tab/>
      </w:r>
      <w:r w:rsidRPr="1B70D8B5" w:rsidR="37852E0D">
        <w:rPr>
          <w:rFonts w:ascii="Arial" w:hAnsi="Arial" w:eastAsia="Arial" w:cs="Arial"/>
          <w:b w:val="0"/>
          <w:bCs w:val="0"/>
          <w:i w:val="0"/>
          <w:iCs w:val="0"/>
          <w:caps w:val="0"/>
          <w:smallCaps w:val="0"/>
          <w:noProof w:val="0"/>
          <w:color w:val="auto"/>
          <w:sz w:val="24"/>
          <w:szCs w:val="24"/>
          <w:lang w:val="en-GB"/>
        </w:rPr>
        <w:t>Yellow</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Positives</w:t>
      </w:r>
    </w:p>
    <w:p xmlns:wp14="http://schemas.microsoft.com/office/word/2010/wordml" w:rsidP="1B70D8B5" wp14:paraId="52B7D5E7" wp14:textId="4030C1A5">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Black</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Risks</w:t>
      </w:r>
      <w:r>
        <w:tab/>
      </w:r>
      <w:r>
        <w:tab/>
      </w:r>
      <w:r>
        <w:tab/>
      </w:r>
      <w:r>
        <w:tab/>
      </w:r>
      <w:r>
        <w:tab/>
      </w:r>
      <w:r w:rsidRPr="1B70D8B5" w:rsidR="37852E0D">
        <w:rPr>
          <w:rFonts w:ascii="Arial" w:hAnsi="Arial" w:eastAsia="Arial" w:cs="Arial"/>
          <w:b w:val="0"/>
          <w:bCs w:val="0"/>
          <w:i w:val="0"/>
          <w:iCs w:val="0"/>
          <w:caps w:val="0"/>
          <w:smallCaps w:val="0"/>
          <w:noProof w:val="0"/>
          <w:color w:val="auto"/>
          <w:sz w:val="24"/>
          <w:szCs w:val="24"/>
          <w:lang w:val="en-GB"/>
        </w:rPr>
        <w:t>Blue</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Actions</w:t>
      </w:r>
    </w:p>
    <w:p xmlns:wp14="http://schemas.microsoft.com/office/word/2010/wordml" w:rsidP="1B70D8B5" wp14:paraId="5E552C67" wp14:textId="0F39D9B3">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Red</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Emotions</w:t>
      </w:r>
      <w:r>
        <w:tab/>
      </w:r>
      <w:r>
        <w:tab/>
      </w:r>
      <w:r>
        <w:tab/>
      </w:r>
      <w:r>
        <w:tab/>
      </w:r>
      <w:r w:rsidRPr="1B70D8B5" w:rsidR="37852E0D">
        <w:rPr>
          <w:rFonts w:ascii="Arial" w:hAnsi="Arial" w:eastAsia="Arial" w:cs="Arial"/>
          <w:b w:val="0"/>
          <w:bCs w:val="0"/>
          <w:i w:val="0"/>
          <w:iCs w:val="0"/>
          <w:caps w:val="0"/>
          <w:smallCaps w:val="0"/>
          <w:noProof w:val="0"/>
          <w:color w:val="auto"/>
          <w:sz w:val="24"/>
          <w:szCs w:val="24"/>
          <w:lang w:val="en-GB"/>
        </w:rPr>
        <w:t>Green</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Ideas</w:t>
      </w:r>
    </w:p>
    <w:p xmlns:wp14="http://schemas.microsoft.com/office/word/2010/wordml" w:rsidP="1B70D8B5" wp14:paraId="35FC7D3F" wp14:textId="75487AC8">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It is important that each person wears each of the coloured hats and when within a group situation, each person wears the same- colour hat as everyone else at the same time. This prevents four people looking at four sides of the same problem and allows more organised well-balanced thinking that covers all angles (De Bono, 2009).</w:t>
      </w:r>
    </w:p>
    <w:p xmlns:wp14="http://schemas.microsoft.com/office/word/2010/wordml" w:rsidP="1B70D8B5" wp14:paraId="36E778DD" wp14:textId="4A1A7184">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The Deming Wheel</w:t>
      </w:r>
      <w:r w:rsidRPr="1B70D8B5" w:rsidR="37852E0D">
        <w:rPr>
          <w:rFonts w:ascii="Arial" w:hAnsi="Arial" w:eastAsia="Arial" w:cs="Arial"/>
          <w:b w:val="0"/>
          <w:bCs w:val="0"/>
          <w:i w:val="0"/>
          <w:iCs w:val="0"/>
          <w:caps w:val="0"/>
          <w:smallCaps w:val="0"/>
          <w:noProof w:val="0"/>
          <w:color w:val="auto"/>
          <w:sz w:val="24"/>
          <w:szCs w:val="24"/>
          <w:lang w:val="en-GB"/>
        </w:rPr>
        <w:t xml:space="preserve"> – This technique sometimes referred to as the Deming or PDSA Cycle can be used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sources of variations that may affect the end goal. It proposes that organisational processes, </w:t>
      </w:r>
      <w:r w:rsidRPr="1B70D8B5" w:rsidR="37852E0D">
        <w:rPr>
          <w:rFonts w:ascii="Arial" w:hAnsi="Arial" w:eastAsia="Arial" w:cs="Arial"/>
          <w:b w:val="0"/>
          <w:bCs w:val="0"/>
          <w:i w:val="0"/>
          <w:iCs w:val="0"/>
          <w:caps w:val="0"/>
          <w:smallCaps w:val="0"/>
          <w:noProof w:val="0"/>
          <w:color w:val="auto"/>
          <w:sz w:val="24"/>
          <w:szCs w:val="24"/>
          <w:lang w:val="en-GB"/>
        </w:rPr>
        <w:t>products</w:t>
      </w:r>
      <w:r w:rsidRPr="1B70D8B5" w:rsidR="37852E0D">
        <w:rPr>
          <w:rFonts w:ascii="Arial" w:hAnsi="Arial" w:eastAsia="Arial" w:cs="Arial"/>
          <w:b w:val="0"/>
          <w:bCs w:val="0"/>
          <w:i w:val="0"/>
          <w:iCs w:val="0"/>
          <w:caps w:val="0"/>
          <w:smallCaps w:val="0"/>
          <w:noProof w:val="0"/>
          <w:color w:val="auto"/>
          <w:sz w:val="24"/>
          <w:szCs w:val="24"/>
          <w:lang w:val="en-GB"/>
        </w:rPr>
        <w:t xml:space="preserve"> or services are analysed in a continuous feedback loop allowing managers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problems and make improvements where </w:t>
      </w:r>
      <w:r w:rsidRPr="1B70D8B5" w:rsidR="37852E0D">
        <w:rPr>
          <w:rFonts w:ascii="Arial" w:hAnsi="Arial" w:eastAsia="Arial" w:cs="Arial"/>
          <w:b w:val="0"/>
          <w:bCs w:val="0"/>
          <w:i w:val="0"/>
          <w:iCs w:val="0"/>
          <w:caps w:val="0"/>
          <w:smallCaps w:val="0"/>
          <w:noProof w:val="0"/>
          <w:color w:val="auto"/>
          <w:sz w:val="24"/>
          <w:szCs w:val="24"/>
          <w:lang w:val="en-GB"/>
        </w:rPr>
        <w:t>required</w:t>
      </w:r>
      <w:r w:rsidRPr="1B70D8B5" w:rsidR="37852E0D">
        <w:rPr>
          <w:rFonts w:ascii="Arial" w:hAnsi="Arial" w:eastAsia="Arial" w:cs="Arial"/>
          <w:b w:val="0"/>
          <w:bCs w:val="0"/>
          <w:i w:val="0"/>
          <w:iCs w:val="0"/>
          <w:caps w:val="0"/>
          <w:smallCaps w:val="0"/>
          <w:noProof w:val="0"/>
          <w:color w:val="auto"/>
          <w:sz w:val="24"/>
          <w:szCs w:val="24"/>
          <w:lang w:val="en-GB"/>
        </w:rPr>
        <w:t xml:space="preserve"> (Scherkenbach, 2001). The cycle is made up of four key steps within a continuous improvement cycle which are:</w:t>
      </w:r>
    </w:p>
    <w:p xmlns:wp14="http://schemas.microsoft.com/office/word/2010/wordml" w:rsidP="1B70D8B5" wp14:paraId="656C1802" wp14:textId="0ECA56F8">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Plan</w:t>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Design or revise organisational process to improve result.</w:t>
      </w:r>
    </w:p>
    <w:p xmlns:wp14="http://schemas.microsoft.com/office/word/2010/wordml" w:rsidP="1B70D8B5" wp14:paraId="3C776FF1" wp14:textId="2A94DE59">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Do</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Implement the plan and measure it performance.</w:t>
      </w:r>
    </w:p>
    <w:p xmlns:wp14="http://schemas.microsoft.com/office/word/2010/wordml" w:rsidP="1B70D8B5" wp14:paraId="4F608977" wp14:textId="380F1229">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Study</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 xml:space="preserve">What did we learn what problems where </w:t>
      </w:r>
      <w:r w:rsidRPr="1B70D8B5" w:rsidR="37852E0D">
        <w:rPr>
          <w:rFonts w:ascii="Arial" w:hAnsi="Arial" w:eastAsia="Arial" w:cs="Arial"/>
          <w:b w:val="0"/>
          <w:bCs w:val="0"/>
          <w:i w:val="0"/>
          <w:iCs w:val="0"/>
          <w:caps w:val="0"/>
          <w:smallCaps w:val="0"/>
          <w:noProof w:val="0"/>
          <w:color w:val="auto"/>
          <w:sz w:val="24"/>
          <w:szCs w:val="24"/>
          <w:lang w:val="en-GB"/>
        </w:rPr>
        <w:t>identified</w:t>
      </w:r>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489B7B8E" wp14:textId="63906D6A">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Act</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Adopt or discard the change then repeat the cycle.</w:t>
      </w:r>
    </w:p>
    <w:p xmlns:wp14="http://schemas.microsoft.com/office/word/2010/wordml" w:rsidP="1B70D8B5" wp14:paraId="7E05F44D" wp14:textId="4D9FA06C">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The above steps can be repeated as part of a constant cycle, promoting continual learning and improvement (The Deming Institute, 2023)</w:t>
      </w:r>
    </w:p>
    <w:p xmlns:wp14="http://schemas.microsoft.com/office/word/2010/wordml" w:rsidP="1B70D8B5" wp14:paraId="55ED351F" wp14:textId="3CD868C2">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 xml:space="preserve">Stakeholder Analysis </w:t>
      </w:r>
      <w:r w:rsidRPr="1B70D8B5" w:rsidR="37852E0D">
        <w:rPr>
          <w:rFonts w:ascii="Arial" w:hAnsi="Arial" w:eastAsia="Arial" w:cs="Arial"/>
          <w:b w:val="0"/>
          <w:bCs w:val="0"/>
          <w:i w:val="0"/>
          <w:iCs w:val="0"/>
          <w:caps w:val="0"/>
          <w:smallCaps w:val="0"/>
          <w:noProof w:val="0"/>
          <w:color w:val="auto"/>
          <w:sz w:val="24"/>
          <w:szCs w:val="24"/>
          <w:lang w:val="en-GB"/>
        </w:rPr>
        <w:t>–</w:t>
      </w:r>
      <w:r w:rsidRPr="1B70D8B5" w:rsidR="37852E0D">
        <w:rPr>
          <w:rFonts w:ascii="Arial" w:hAnsi="Arial" w:eastAsia="Arial" w:cs="Arial"/>
          <w:b w:val="1"/>
          <w:bCs w:val="1"/>
          <w:i w:val="0"/>
          <w:iCs w:val="0"/>
          <w:caps w:val="0"/>
          <w:smallCaps w:val="0"/>
          <w:noProof w:val="0"/>
          <w:color w:val="auto"/>
          <w:sz w:val="24"/>
          <w:szCs w:val="24"/>
          <w:lang w:val="en-GB"/>
        </w:rPr>
        <w:t xml:space="preserve"> </w:t>
      </w:r>
      <w:r w:rsidRPr="1B70D8B5" w:rsidR="37852E0D">
        <w:rPr>
          <w:rFonts w:ascii="Arial" w:hAnsi="Arial" w:eastAsia="Arial" w:cs="Arial"/>
          <w:b w:val="0"/>
          <w:bCs w:val="0"/>
          <w:i w:val="0"/>
          <w:iCs w:val="0"/>
          <w:caps w:val="0"/>
          <w:smallCaps w:val="0"/>
          <w:noProof w:val="0"/>
          <w:color w:val="auto"/>
          <w:sz w:val="24"/>
          <w:szCs w:val="24"/>
          <w:lang w:val="en-GB"/>
        </w:rPr>
        <w:t>This technique is particularly affective</w:t>
      </w:r>
      <w:r w:rsidRPr="1B70D8B5" w:rsidR="37852E0D">
        <w:rPr>
          <w:rFonts w:ascii="Arial" w:hAnsi="Arial" w:eastAsia="Arial" w:cs="Arial"/>
          <w:b w:val="1"/>
          <w:bCs w:val="1"/>
          <w:i w:val="0"/>
          <w:iCs w:val="0"/>
          <w:caps w:val="0"/>
          <w:smallCaps w:val="0"/>
          <w:noProof w:val="0"/>
          <w:color w:val="auto"/>
          <w:sz w:val="24"/>
          <w:szCs w:val="24"/>
          <w:lang w:val="en-GB"/>
        </w:rPr>
        <w:t xml:space="preserve"> </w:t>
      </w:r>
      <w:r w:rsidRPr="1B70D8B5" w:rsidR="37852E0D">
        <w:rPr>
          <w:rFonts w:ascii="Arial" w:hAnsi="Arial" w:eastAsia="Arial" w:cs="Arial"/>
          <w:b w:val="0"/>
          <w:bCs w:val="0"/>
          <w:i w:val="0"/>
          <w:iCs w:val="0"/>
          <w:caps w:val="0"/>
          <w:smallCaps w:val="0"/>
          <w:noProof w:val="0"/>
          <w:color w:val="auto"/>
          <w:sz w:val="24"/>
          <w:szCs w:val="24"/>
          <w:lang w:val="en-GB"/>
        </w:rPr>
        <w:t xml:space="preserve">when undertaking new projects and aims to provide decision makers with information about the groups or individuals that may affect the achievement of their goals,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their </w:t>
      </w:r>
      <w:r w:rsidRPr="1B70D8B5" w:rsidR="37852E0D">
        <w:rPr>
          <w:rFonts w:ascii="Arial" w:hAnsi="Arial" w:eastAsia="Arial" w:cs="Arial"/>
          <w:b w:val="0"/>
          <w:bCs w:val="0"/>
          <w:i w:val="0"/>
          <w:iCs w:val="0"/>
          <w:caps w:val="0"/>
          <w:smallCaps w:val="0"/>
          <w:noProof w:val="0"/>
          <w:color w:val="auto"/>
          <w:sz w:val="24"/>
          <w:szCs w:val="24"/>
          <w:lang w:val="en-GB"/>
        </w:rPr>
        <w:t>influence</w:t>
      </w:r>
      <w:r w:rsidRPr="1B70D8B5" w:rsidR="37852E0D">
        <w:rPr>
          <w:rFonts w:ascii="Arial" w:hAnsi="Arial" w:eastAsia="Arial" w:cs="Arial"/>
          <w:b w:val="0"/>
          <w:bCs w:val="0"/>
          <w:i w:val="0"/>
          <w:iCs w:val="0"/>
          <w:caps w:val="0"/>
          <w:smallCaps w:val="0"/>
          <w:noProof w:val="0"/>
          <w:color w:val="auto"/>
          <w:sz w:val="24"/>
          <w:szCs w:val="24"/>
          <w:lang w:val="en-GB"/>
        </w:rPr>
        <w:t xml:space="preserve"> and devise a plan of how information will be communicated (CMI, 2014). Jepson and Eskerod (20009) argue that there are four steps to completing a stakeholder analysis, which are</w:t>
      </w:r>
    </w:p>
    <w:p xmlns:wp14="http://schemas.microsoft.com/office/word/2010/wordml" w:rsidP="1B70D8B5" wp14:paraId="4AE44871" wp14:textId="23116CA8">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Identifying</w:t>
      </w:r>
      <w:r w:rsidRPr="1B70D8B5" w:rsidR="37852E0D">
        <w:rPr>
          <w:rFonts w:ascii="Arial" w:hAnsi="Arial" w:eastAsia="Arial" w:cs="Arial"/>
          <w:b w:val="0"/>
          <w:bCs w:val="0"/>
          <w:i w:val="0"/>
          <w:iCs w:val="0"/>
          <w:caps w:val="0"/>
          <w:smallCaps w:val="0"/>
          <w:noProof w:val="0"/>
          <w:color w:val="auto"/>
          <w:sz w:val="24"/>
          <w:szCs w:val="24"/>
          <w:lang w:val="en-GB"/>
        </w:rPr>
        <w:t xml:space="preserve"> the Stakeholders </w:t>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Who are they Customer. Shareholders, Employees?</w:t>
      </w:r>
    </w:p>
    <w:p xmlns:wp14="http://schemas.microsoft.com/office/word/2010/wordml" w:rsidP="1B70D8B5" wp14:paraId="5FE6F382" wp14:textId="55A0555E">
      <w:pPr>
        <w:pStyle w:val="Normal"/>
        <w:spacing w:before="0" w:beforeAutospacing="off"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Prioritise the Stakeholders </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What is their influence?</w:t>
      </w:r>
    </w:p>
    <w:p xmlns:wp14="http://schemas.microsoft.com/office/word/2010/wordml" w:rsidP="1B70D8B5" wp14:paraId="2C974DEE" wp14:textId="3E84DE2F">
      <w:pPr>
        <w:pStyle w:val="Normal"/>
        <w:spacing w:before="0" w:beforeAutospacing="off"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Determine</w:t>
      </w:r>
      <w:r w:rsidRPr="1B70D8B5" w:rsidR="37852E0D">
        <w:rPr>
          <w:rFonts w:ascii="Arial" w:hAnsi="Arial" w:eastAsia="Arial" w:cs="Arial"/>
          <w:b w:val="0"/>
          <w:bCs w:val="0"/>
          <w:i w:val="0"/>
          <w:iCs w:val="0"/>
          <w:caps w:val="0"/>
          <w:smallCaps w:val="0"/>
          <w:noProof w:val="0"/>
          <w:color w:val="auto"/>
          <w:sz w:val="24"/>
          <w:szCs w:val="24"/>
          <w:lang w:val="en-GB"/>
        </w:rPr>
        <w:t xml:space="preserve"> Expectations</w:t>
      </w:r>
      <w:r>
        <w:tab/>
      </w:r>
      <w:r>
        <w:tab/>
      </w:r>
      <w:r w:rsidRPr="1B70D8B5" w:rsidR="37852E0D">
        <w:rPr>
          <w:rFonts w:ascii="Arial" w:hAnsi="Arial" w:eastAsia="Arial" w:cs="Arial"/>
          <w:b w:val="0"/>
          <w:bCs w:val="0"/>
          <w:i w:val="0"/>
          <w:iCs w:val="0"/>
          <w:caps w:val="0"/>
          <w:smallCaps w:val="0"/>
          <w:noProof w:val="0"/>
          <w:color w:val="auto"/>
          <w:sz w:val="24"/>
          <w:szCs w:val="24"/>
          <w:lang w:val="en-GB"/>
        </w:rPr>
        <w:t xml:space="preserve">– </w:t>
      </w:r>
      <w:r>
        <w:tab/>
      </w:r>
      <w:r w:rsidRPr="1B70D8B5" w:rsidR="37852E0D">
        <w:rPr>
          <w:rFonts w:ascii="Arial" w:hAnsi="Arial" w:eastAsia="Arial" w:cs="Arial"/>
          <w:b w:val="0"/>
          <w:bCs w:val="0"/>
          <w:i w:val="0"/>
          <w:iCs w:val="0"/>
          <w:caps w:val="0"/>
          <w:smallCaps w:val="0"/>
          <w:noProof w:val="0"/>
          <w:color w:val="auto"/>
          <w:sz w:val="24"/>
          <w:szCs w:val="24"/>
          <w:lang w:val="en-GB"/>
        </w:rPr>
        <w:t>What are their needs and concerns?</w:t>
      </w:r>
    </w:p>
    <w:p xmlns:wp14="http://schemas.microsoft.com/office/word/2010/wordml" w:rsidP="1B70D8B5" wp14:paraId="7E8605D9" wp14:textId="6560018C">
      <w:pPr>
        <w:pStyle w:val="Normal"/>
        <w:spacing w:before="0" w:beforeAutospacing="off"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Manage Relationship </w:t>
      </w:r>
      <w:r>
        <w:tab/>
      </w:r>
      <w:r>
        <w:tab/>
      </w:r>
      <w:r w:rsidRPr="1B70D8B5" w:rsidR="37852E0D">
        <w:rPr>
          <w:rFonts w:ascii="Arial" w:hAnsi="Arial" w:eastAsia="Arial" w:cs="Arial"/>
          <w:b w:val="0"/>
          <w:bCs w:val="0"/>
          <w:i w:val="0"/>
          <w:iCs w:val="0"/>
          <w:caps w:val="0"/>
          <w:smallCaps w:val="0"/>
          <w:noProof w:val="0"/>
          <w:color w:val="auto"/>
          <w:sz w:val="24"/>
          <w:szCs w:val="24"/>
          <w:lang w:val="en-GB"/>
        </w:rPr>
        <w:t>–</w:t>
      </w:r>
      <w:r>
        <w:tab/>
      </w:r>
      <w:r w:rsidRPr="1B70D8B5" w:rsidR="37852E0D">
        <w:rPr>
          <w:rFonts w:ascii="Arial" w:hAnsi="Arial" w:eastAsia="Arial" w:cs="Arial"/>
          <w:b w:val="0"/>
          <w:bCs w:val="0"/>
          <w:i w:val="0"/>
          <w:iCs w:val="0"/>
          <w:caps w:val="0"/>
          <w:smallCaps w:val="0"/>
          <w:noProof w:val="0"/>
          <w:color w:val="auto"/>
          <w:sz w:val="24"/>
          <w:szCs w:val="24"/>
          <w:lang w:val="en-GB"/>
        </w:rPr>
        <w:t xml:space="preserve">What level of information is </w:t>
      </w:r>
      <w:r w:rsidRPr="1B70D8B5" w:rsidR="37852E0D">
        <w:rPr>
          <w:rFonts w:ascii="Arial" w:hAnsi="Arial" w:eastAsia="Arial" w:cs="Arial"/>
          <w:b w:val="0"/>
          <w:bCs w:val="0"/>
          <w:i w:val="0"/>
          <w:iCs w:val="0"/>
          <w:caps w:val="0"/>
          <w:smallCaps w:val="0"/>
          <w:noProof w:val="0"/>
          <w:color w:val="auto"/>
          <w:sz w:val="24"/>
          <w:szCs w:val="24"/>
          <w:lang w:val="en-GB"/>
        </w:rPr>
        <w:t>required</w:t>
      </w:r>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44EBC770" wp14:textId="3A0F0AB5">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CMI (2014) argue that once the above steps are completed </w:t>
      </w:r>
      <w:r w:rsidRPr="1B70D8B5" w:rsidR="37852E0D">
        <w:rPr>
          <w:rFonts w:ascii="Arial" w:hAnsi="Arial" w:eastAsia="Arial" w:cs="Arial"/>
          <w:b w:val="0"/>
          <w:bCs w:val="0"/>
          <w:i w:val="0"/>
          <w:iCs w:val="0"/>
          <w:caps w:val="0"/>
          <w:smallCaps w:val="0"/>
          <w:noProof w:val="0"/>
          <w:color w:val="auto"/>
          <w:sz w:val="24"/>
          <w:szCs w:val="24"/>
          <w:lang w:val="en-GB"/>
        </w:rPr>
        <w:t>a clear way</w:t>
      </w:r>
      <w:r w:rsidRPr="1B70D8B5" w:rsidR="37852E0D">
        <w:rPr>
          <w:rFonts w:ascii="Arial" w:hAnsi="Arial" w:eastAsia="Arial" w:cs="Arial"/>
          <w:b w:val="0"/>
          <w:bCs w:val="0"/>
          <w:i w:val="0"/>
          <w:iCs w:val="0"/>
          <w:caps w:val="0"/>
          <w:smallCaps w:val="0"/>
          <w:noProof w:val="0"/>
          <w:color w:val="auto"/>
          <w:sz w:val="24"/>
          <w:szCs w:val="24"/>
          <w:lang w:val="en-GB"/>
        </w:rPr>
        <w:t xml:space="preserve"> to formalise the information is in a Stakeholder Analysis Matrix, an example of which is provided in Figure 3.</w:t>
      </w:r>
    </w:p>
    <w:p xmlns:wp14="http://schemas.microsoft.com/office/word/2010/wordml" w:rsidP="1B70D8B5" wp14:paraId="455D216B" wp14:textId="3E57ACA3">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1B70D8B5" wp14:paraId="56A3AA37" wp14:textId="15858930">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Figure 3.</w:t>
      </w:r>
    </w:p>
    <w:p xmlns:wp14="http://schemas.microsoft.com/office/word/2010/wordml" w:rsidP="1B70D8B5" wp14:paraId="6D549874" wp14:textId="60C287EB">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68312F45" wp14:anchorId="2CB016CB">
            <wp:extent cx="3174035" cy="2247900"/>
            <wp:effectExtent l="0" t="0" r="0" b="0"/>
            <wp:docPr id="943236352" name="" descr="A white squares with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7c5d70123211459a">
                      <a:extLst>
                        <a:ext xmlns:a="http://schemas.openxmlformats.org/drawingml/2006/main" uri="{28A0092B-C50C-407E-A947-70E740481C1C}">
                          <a14:useLocalDpi val="0"/>
                        </a:ext>
                      </a:extLst>
                    </a:blip>
                    <a:stretch>
                      <a:fillRect/>
                    </a:stretch>
                  </pic:blipFill>
                  <pic:spPr>
                    <a:xfrm>
                      <a:off x="0" y="0"/>
                      <a:ext cx="3174035" cy="2247900"/>
                    </a:xfrm>
                    <a:prstGeom prst="rect">
                      <a:avLst/>
                    </a:prstGeom>
                  </pic:spPr>
                </pic:pic>
              </a:graphicData>
            </a:graphic>
          </wp:inline>
        </w:drawing>
      </w:r>
    </w:p>
    <w:p xmlns:wp14="http://schemas.microsoft.com/office/word/2010/wordml" w:rsidP="1B70D8B5" wp14:paraId="04CDB2BC" wp14:textId="5677FE25">
      <w:pPr>
        <w:pStyle w:val="Heading2"/>
        <w:keepNext w:val="1"/>
        <w:keepLines w:val="1"/>
        <w:spacing w:before="240"/>
        <w:ind w:left="720" w:hanging="720"/>
        <w:jc w:val="both"/>
        <w:rPr>
          <w:rFonts w:ascii="Arial" w:hAnsi="Arial" w:eastAsia="Arial" w:cs="Arial"/>
          <w:color w:val="auto"/>
        </w:rPr>
      </w:pPr>
      <w:r w:rsidRPr="1B70D8B5" w:rsidR="53994A2A">
        <w:rPr>
          <w:rFonts w:ascii="Arial" w:hAnsi="Arial" w:eastAsia="Arial" w:cs="Arial"/>
          <w:color w:val="auto"/>
        </w:rPr>
        <w:t>1.5</w:t>
      </w:r>
      <w:r>
        <w:tab/>
      </w:r>
      <w:r w:rsidRPr="1B70D8B5" w:rsidR="37852E0D">
        <w:rPr>
          <w:rFonts w:ascii="Arial" w:hAnsi="Arial" w:eastAsia="Arial" w:cs="Arial"/>
          <w:color w:val="auto"/>
        </w:rPr>
        <w:t>Assess how different ethical perspectives can influence decision making.</w:t>
      </w:r>
    </w:p>
    <w:p xmlns:wp14="http://schemas.microsoft.com/office/word/2010/wordml" w:rsidP="1B70D8B5" wp14:paraId="479E32C3" wp14:textId="6BD8BE77">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Bosley (2023) argues that ethical practice is as important to an organisation’s reputation as the quality of the products and services they provide. It is important that People professionals lead by example, when it comes to ensuring that ethical practice is incorporated into all aspects of the organisation (Waite et al, 2021). Some ethical perspectives that may be used to inform decision making are detailed below. </w:t>
      </w:r>
    </w:p>
    <w:p xmlns:wp14="http://schemas.microsoft.com/office/word/2010/wordml" w:rsidP="1B70D8B5" wp14:paraId="7E778FD0" wp14:textId="5C2067F8">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Utilitarianism</w:t>
      </w:r>
      <w:r w:rsidRPr="1B70D8B5" w:rsidR="37852E0D">
        <w:rPr>
          <w:rFonts w:ascii="Arial" w:hAnsi="Arial" w:eastAsia="Arial" w:cs="Arial"/>
          <w:b w:val="0"/>
          <w:bCs w:val="0"/>
          <w:i w:val="0"/>
          <w:iCs w:val="0"/>
          <w:caps w:val="0"/>
          <w:smallCaps w:val="0"/>
          <w:noProof w:val="0"/>
          <w:color w:val="auto"/>
          <w:sz w:val="24"/>
          <w:szCs w:val="24"/>
          <w:lang w:val="en-GB"/>
        </w:rPr>
        <w:t xml:space="preserve"> – Academics argue that key principle of this perspective consideration that an action is morally good, if it maximises the happiness of a given situation (Armstrong and Taylor, 2023). This theory incorporates ethical values such as honesty and fairness and informs moral decision making. One of the benefits of this perspective is that is simple to understand that we should all act to increase general contentment. However, on the opposite side one disadvantage with this theory is a person's </w:t>
      </w:r>
      <w:r w:rsidRPr="1B70D8B5" w:rsidR="37852E0D">
        <w:rPr>
          <w:rFonts w:ascii="Arial" w:hAnsi="Arial" w:eastAsia="Arial" w:cs="Arial"/>
          <w:b w:val="0"/>
          <w:bCs w:val="0"/>
          <w:i w:val="0"/>
          <w:iCs w:val="0"/>
          <w:caps w:val="0"/>
          <w:smallCaps w:val="0"/>
          <w:noProof w:val="0"/>
          <w:color w:val="auto"/>
          <w:sz w:val="24"/>
          <w:szCs w:val="24"/>
          <w:lang w:val="en-GB"/>
        </w:rPr>
        <w:t>perception</w:t>
      </w:r>
      <w:r w:rsidRPr="1B70D8B5" w:rsidR="37852E0D">
        <w:rPr>
          <w:rFonts w:ascii="Arial" w:hAnsi="Arial" w:eastAsia="Arial" w:cs="Arial"/>
          <w:b w:val="0"/>
          <w:bCs w:val="0"/>
          <w:i w:val="0"/>
          <w:iCs w:val="0"/>
          <w:caps w:val="0"/>
          <w:smallCaps w:val="0"/>
          <w:noProof w:val="0"/>
          <w:color w:val="auto"/>
          <w:sz w:val="24"/>
          <w:szCs w:val="24"/>
          <w:lang w:val="en-GB"/>
        </w:rPr>
        <w:t xml:space="preserve"> of happiness may differ significantly to another. </w:t>
      </w:r>
    </w:p>
    <w:p xmlns:wp14="http://schemas.microsoft.com/office/word/2010/wordml" w:rsidP="1B70D8B5" wp14:paraId="693285D6" wp14:textId="0CEC1CFF">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A hypothetical scenario for utilitarianism is as follows: Directors of an organisation, with 50 employees have the idea to change the breakdown of the working week from the current 8.30am to 4.30pm Monday to Friday, to 7.30am to 4.30pm Monday to Thursday and 7.30am to 1.30pm pm on Fridays. This makes no change to the total hours worked per week just the way they are distributed throughout the week. The Directors intention of the change is to provide employees with increased quality time at weekends. Therefore, it could be argued that this is for the greater good and is therefore influenced by Utilitarianism.</w:t>
      </w:r>
    </w:p>
    <w:p xmlns:wp14="http://schemas.microsoft.com/office/word/2010/wordml" w:rsidP="1B70D8B5" wp14:paraId="7582AC90" wp14:textId="4B4ED7B1">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 xml:space="preserve">Deontology – </w:t>
      </w:r>
      <w:r w:rsidRPr="1B70D8B5" w:rsidR="37852E0D">
        <w:rPr>
          <w:rFonts w:ascii="Arial" w:hAnsi="Arial" w:eastAsia="Arial" w:cs="Arial"/>
          <w:b w:val="0"/>
          <w:bCs w:val="0"/>
          <w:i w:val="0"/>
          <w:iCs w:val="0"/>
          <w:caps w:val="0"/>
          <w:smallCaps w:val="0"/>
          <w:noProof w:val="0"/>
          <w:color w:val="auto"/>
          <w:sz w:val="24"/>
          <w:szCs w:val="24"/>
          <w:lang w:val="en-GB"/>
        </w:rPr>
        <w:t>Unlike utilitarianism deontology theory considers the morality of an action, evaluated by the nature of the actions and whether they are right or wrong, irrespective of its outcome (Rawling, 2023). This theory follows a clear set of moral rules such as do not lie or steal. Academics argue that a benefit of this theory is it avoids uncertainty as there is a set of rules to be followed. One potential issue with this theory is its lack of flexibility and does not consider the circumstance of the individual situation.</w:t>
      </w:r>
    </w:p>
    <w:p xmlns:wp14="http://schemas.microsoft.com/office/word/2010/wordml" w:rsidP="1B70D8B5" wp14:paraId="4C1E2D8E" wp14:textId="1037265E">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 hypothetical scenario for Deontology is as follows: Directors of an organisation recently issued a memo </w:t>
      </w:r>
      <w:r w:rsidRPr="1B70D8B5" w:rsidR="37852E0D">
        <w:rPr>
          <w:rFonts w:ascii="Arial" w:hAnsi="Arial" w:eastAsia="Arial" w:cs="Arial"/>
          <w:b w:val="0"/>
          <w:bCs w:val="0"/>
          <w:i w:val="0"/>
          <w:iCs w:val="0"/>
          <w:caps w:val="0"/>
          <w:smallCaps w:val="0"/>
          <w:noProof w:val="0"/>
          <w:color w:val="auto"/>
          <w:sz w:val="24"/>
          <w:szCs w:val="24"/>
          <w:lang w:val="en-GB"/>
        </w:rPr>
        <w:t>stating</w:t>
      </w:r>
      <w:r w:rsidRPr="1B70D8B5" w:rsidR="37852E0D">
        <w:rPr>
          <w:rFonts w:ascii="Arial" w:hAnsi="Arial" w:eastAsia="Arial" w:cs="Arial"/>
          <w:b w:val="0"/>
          <w:bCs w:val="0"/>
          <w:i w:val="0"/>
          <w:iCs w:val="0"/>
          <w:caps w:val="0"/>
          <w:smallCaps w:val="0"/>
          <w:noProof w:val="0"/>
          <w:color w:val="auto"/>
          <w:sz w:val="24"/>
          <w:szCs w:val="24"/>
          <w:lang w:val="en-GB"/>
        </w:rPr>
        <w:t xml:space="preserve"> that they would be putting software in place to </w:t>
      </w:r>
      <w:r w:rsidRPr="1B70D8B5" w:rsidR="37852E0D">
        <w:rPr>
          <w:rFonts w:ascii="Arial" w:hAnsi="Arial" w:eastAsia="Arial" w:cs="Arial"/>
          <w:b w:val="0"/>
          <w:bCs w:val="0"/>
          <w:i w:val="0"/>
          <w:iCs w:val="0"/>
          <w:caps w:val="0"/>
          <w:smallCaps w:val="0"/>
          <w:noProof w:val="0"/>
          <w:color w:val="auto"/>
          <w:sz w:val="24"/>
          <w:szCs w:val="24"/>
          <w:lang w:val="en-GB"/>
        </w:rPr>
        <w:t>monitor</w:t>
      </w:r>
      <w:r w:rsidRPr="1B70D8B5" w:rsidR="37852E0D">
        <w:rPr>
          <w:rFonts w:ascii="Arial" w:hAnsi="Arial" w:eastAsia="Arial" w:cs="Arial"/>
          <w:b w:val="0"/>
          <w:bCs w:val="0"/>
          <w:i w:val="0"/>
          <w:iCs w:val="0"/>
          <w:caps w:val="0"/>
          <w:smallCaps w:val="0"/>
          <w:noProof w:val="0"/>
          <w:color w:val="auto"/>
          <w:sz w:val="24"/>
          <w:szCs w:val="24"/>
          <w:lang w:val="en-GB"/>
        </w:rPr>
        <w:t xml:space="preserve"> all information and activity on company mobile devices, due to misuse by some individuals. The directors believe that they are morally right and have followed set rules and have not been dishonest. Therefore, it could be argued that the decision has not considered the outcome and impact on all employees and is therefore influenced by Deontology.</w:t>
      </w:r>
    </w:p>
    <w:p xmlns:wp14="http://schemas.microsoft.com/office/word/2010/wordml" w:rsidP="1B70D8B5" wp14:paraId="43527451" wp14:textId="7D7D30EB">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1"/>
          <w:bCs w:val="1"/>
          <w:i w:val="0"/>
          <w:iCs w:val="0"/>
          <w:caps w:val="0"/>
          <w:smallCaps w:val="0"/>
          <w:noProof w:val="0"/>
          <w:color w:val="auto"/>
          <w:sz w:val="24"/>
          <w:szCs w:val="24"/>
          <w:lang w:val="en-GB"/>
        </w:rPr>
        <w:t xml:space="preserve">Altruism </w:t>
      </w:r>
      <w:r w:rsidRPr="1B70D8B5" w:rsidR="37852E0D">
        <w:rPr>
          <w:rFonts w:ascii="Arial" w:hAnsi="Arial" w:eastAsia="Arial" w:cs="Arial"/>
          <w:b w:val="0"/>
          <w:bCs w:val="0"/>
          <w:i w:val="0"/>
          <w:iCs w:val="0"/>
          <w:caps w:val="0"/>
          <w:smallCaps w:val="0"/>
          <w:noProof w:val="0"/>
          <w:color w:val="auto"/>
          <w:sz w:val="24"/>
          <w:szCs w:val="24"/>
          <w:lang w:val="en-GB"/>
        </w:rPr>
        <w:t xml:space="preserve">– This ethical perspective has similarity to Utilitarianism. As argued by </w:t>
      </w:r>
      <w:r w:rsidRPr="1B70D8B5" w:rsidR="37852E0D">
        <w:rPr>
          <w:rFonts w:ascii="Arial" w:hAnsi="Arial" w:eastAsia="Arial" w:cs="Arial"/>
          <w:b w:val="0"/>
          <w:bCs w:val="0"/>
          <w:i w:val="0"/>
          <w:iCs w:val="0"/>
          <w:caps w:val="0"/>
          <w:smallCaps w:val="0"/>
          <w:noProof w:val="0"/>
          <w:color w:val="auto"/>
          <w:sz w:val="24"/>
          <w:szCs w:val="24"/>
          <w:lang w:val="en-GB"/>
        </w:rPr>
        <w:t>Seglow</w:t>
      </w:r>
      <w:r w:rsidRPr="1B70D8B5" w:rsidR="37852E0D">
        <w:rPr>
          <w:rFonts w:ascii="Arial" w:hAnsi="Arial" w:eastAsia="Arial" w:cs="Arial"/>
          <w:b w:val="0"/>
          <w:bCs w:val="0"/>
          <w:i w:val="0"/>
          <w:iCs w:val="0"/>
          <w:caps w:val="0"/>
          <w:smallCaps w:val="0"/>
          <w:noProof w:val="0"/>
          <w:color w:val="auto"/>
          <w:sz w:val="24"/>
          <w:szCs w:val="24"/>
          <w:lang w:val="en-GB"/>
        </w:rPr>
        <w:t xml:space="preserve"> (2005) altruism, focuses being selfless and helping others without expecting anything in return, contributing to a friendlier, happier work environment. One of the benefits of this theory as argued by academics and practitioners is that altruism can positively </w:t>
      </w:r>
      <w:r w:rsidRPr="1B70D8B5" w:rsidR="37852E0D">
        <w:rPr>
          <w:rFonts w:ascii="Arial" w:hAnsi="Arial" w:eastAsia="Arial" w:cs="Arial"/>
          <w:b w:val="0"/>
          <w:bCs w:val="0"/>
          <w:i w:val="0"/>
          <w:iCs w:val="0"/>
          <w:caps w:val="0"/>
          <w:smallCaps w:val="0"/>
          <w:noProof w:val="0"/>
          <w:color w:val="auto"/>
          <w:sz w:val="24"/>
          <w:szCs w:val="24"/>
          <w:lang w:val="en-GB"/>
        </w:rPr>
        <w:t>impact</w:t>
      </w:r>
      <w:r w:rsidRPr="1B70D8B5" w:rsidR="37852E0D">
        <w:rPr>
          <w:rFonts w:ascii="Arial" w:hAnsi="Arial" w:eastAsia="Arial" w:cs="Arial"/>
          <w:b w:val="0"/>
          <w:bCs w:val="0"/>
          <w:i w:val="0"/>
          <w:iCs w:val="0"/>
          <w:caps w:val="0"/>
          <w:smallCaps w:val="0"/>
          <w:noProof w:val="0"/>
          <w:color w:val="auto"/>
          <w:sz w:val="24"/>
          <w:szCs w:val="24"/>
          <w:lang w:val="en-GB"/>
        </w:rPr>
        <w:t xml:space="preserve"> on an individual’s wellbeing. However, one disadvantage is that there </w:t>
      </w:r>
      <w:r w:rsidRPr="1B70D8B5" w:rsidR="37852E0D">
        <w:rPr>
          <w:rFonts w:ascii="Arial" w:hAnsi="Arial" w:eastAsia="Arial" w:cs="Arial"/>
          <w:b w:val="0"/>
          <w:bCs w:val="0"/>
          <w:i w:val="0"/>
          <w:iCs w:val="0"/>
          <w:caps w:val="0"/>
          <w:smallCaps w:val="0"/>
          <w:noProof w:val="0"/>
          <w:color w:val="auto"/>
          <w:sz w:val="24"/>
          <w:szCs w:val="24"/>
          <w:lang w:val="en-GB"/>
        </w:rPr>
        <w:t>maybe</w:t>
      </w:r>
      <w:r w:rsidRPr="1B70D8B5" w:rsidR="37852E0D">
        <w:rPr>
          <w:rFonts w:ascii="Arial" w:hAnsi="Arial" w:eastAsia="Arial" w:cs="Arial"/>
          <w:b w:val="0"/>
          <w:bCs w:val="0"/>
          <w:i w:val="0"/>
          <w:iCs w:val="0"/>
          <w:caps w:val="0"/>
          <w:smallCaps w:val="0"/>
          <w:noProof w:val="0"/>
          <w:color w:val="auto"/>
          <w:sz w:val="24"/>
          <w:szCs w:val="24"/>
          <w:lang w:val="en-GB"/>
        </w:rPr>
        <w:t xml:space="preserve"> some that would take advantage of another person’s selflessness.</w:t>
      </w:r>
    </w:p>
    <w:p xmlns:wp14="http://schemas.microsoft.com/office/word/2010/wordml" w:rsidP="1B70D8B5" wp14:paraId="79F176B8" wp14:textId="6DBDB50F">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 hypothetical scenario for Altruism is as follows: during a project management meeting tasks are assigned to individuals and departments. The contract department has been assigned the highest percentage of tasks. At this time one of the key employees from the contracts department is on leave, which leave the remaining team member overladed. Despite having </w:t>
      </w:r>
      <w:r w:rsidRPr="1B70D8B5" w:rsidR="37852E0D">
        <w:rPr>
          <w:rFonts w:ascii="Arial" w:hAnsi="Arial" w:eastAsia="Arial" w:cs="Arial"/>
          <w:b w:val="0"/>
          <w:bCs w:val="0"/>
          <w:i w:val="0"/>
          <w:iCs w:val="0"/>
          <w:caps w:val="0"/>
          <w:smallCaps w:val="0"/>
          <w:noProof w:val="0"/>
          <w:color w:val="auto"/>
          <w:sz w:val="24"/>
          <w:szCs w:val="24"/>
          <w:lang w:val="en-GB"/>
        </w:rPr>
        <w:t>a number of</w:t>
      </w:r>
      <w:r w:rsidRPr="1B70D8B5" w:rsidR="37852E0D">
        <w:rPr>
          <w:rFonts w:ascii="Arial" w:hAnsi="Arial" w:eastAsia="Arial" w:cs="Arial"/>
          <w:b w:val="0"/>
          <w:bCs w:val="0"/>
          <w:i w:val="0"/>
          <w:iCs w:val="0"/>
          <w:caps w:val="0"/>
          <w:smallCaps w:val="0"/>
          <w:noProof w:val="0"/>
          <w:color w:val="auto"/>
          <w:sz w:val="24"/>
          <w:szCs w:val="24"/>
          <w:lang w:val="en-GB"/>
        </w:rPr>
        <w:t xml:space="preserve"> tasks assigned to the accounts department the manager of the department offers to </w:t>
      </w:r>
      <w:r w:rsidRPr="1B70D8B5" w:rsidR="37852E0D">
        <w:rPr>
          <w:rFonts w:ascii="Arial" w:hAnsi="Arial" w:eastAsia="Arial" w:cs="Arial"/>
          <w:b w:val="0"/>
          <w:bCs w:val="0"/>
          <w:i w:val="0"/>
          <w:iCs w:val="0"/>
          <w:caps w:val="0"/>
          <w:smallCaps w:val="0"/>
          <w:noProof w:val="0"/>
          <w:color w:val="auto"/>
          <w:sz w:val="24"/>
          <w:szCs w:val="24"/>
          <w:lang w:val="en-GB"/>
        </w:rPr>
        <w:t>assist</w:t>
      </w:r>
      <w:r w:rsidRPr="1B70D8B5" w:rsidR="37852E0D">
        <w:rPr>
          <w:rFonts w:ascii="Arial" w:hAnsi="Arial" w:eastAsia="Arial" w:cs="Arial"/>
          <w:b w:val="0"/>
          <w:bCs w:val="0"/>
          <w:i w:val="0"/>
          <w:iCs w:val="0"/>
          <w:caps w:val="0"/>
          <w:smallCaps w:val="0"/>
          <w:noProof w:val="0"/>
          <w:color w:val="auto"/>
          <w:sz w:val="24"/>
          <w:szCs w:val="24"/>
          <w:lang w:val="en-GB"/>
        </w:rPr>
        <w:t xml:space="preserve"> the contracts team member. Therefore, it could be argued that the decision of the accounts manager to </w:t>
      </w:r>
      <w:r w:rsidRPr="1B70D8B5" w:rsidR="37852E0D">
        <w:rPr>
          <w:rFonts w:ascii="Arial" w:hAnsi="Arial" w:eastAsia="Arial" w:cs="Arial"/>
          <w:b w:val="0"/>
          <w:bCs w:val="0"/>
          <w:i w:val="0"/>
          <w:iCs w:val="0"/>
          <w:caps w:val="0"/>
          <w:smallCaps w:val="0"/>
          <w:noProof w:val="0"/>
          <w:color w:val="auto"/>
          <w:sz w:val="24"/>
          <w:szCs w:val="24"/>
          <w:lang w:val="en-GB"/>
        </w:rPr>
        <w:t>assist</w:t>
      </w:r>
      <w:r w:rsidRPr="1B70D8B5" w:rsidR="37852E0D">
        <w:rPr>
          <w:rFonts w:ascii="Arial" w:hAnsi="Arial" w:eastAsia="Arial" w:cs="Arial"/>
          <w:b w:val="0"/>
          <w:bCs w:val="0"/>
          <w:i w:val="0"/>
          <w:iCs w:val="0"/>
          <w:caps w:val="0"/>
          <w:smallCaps w:val="0"/>
          <w:noProof w:val="0"/>
          <w:color w:val="auto"/>
          <w:sz w:val="24"/>
          <w:szCs w:val="24"/>
          <w:lang w:val="en-GB"/>
        </w:rPr>
        <w:t xml:space="preserve"> the contracts team, without expecting anything in return is influenced by Altruism.</w:t>
      </w:r>
    </w:p>
    <w:p xmlns:wp14="http://schemas.microsoft.com/office/word/2010/wordml" w:rsidP="1B70D8B5" wp14:paraId="331B9C3A" wp14:textId="6148844E">
      <w:pPr>
        <w:pStyle w:val="Heading2"/>
        <w:keepNext w:val="1"/>
        <w:keepLines w:val="1"/>
        <w:spacing w:before="240" w:line="276" w:lineRule="auto"/>
        <w:ind w:left="0"/>
        <w:jc w:val="both"/>
        <w:rPr>
          <w:rFonts w:ascii="Arial" w:hAnsi="Arial" w:eastAsia="Arial" w:cs="Arial"/>
          <w:color w:val="auto"/>
        </w:rPr>
      </w:pPr>
      <w:r w:rsidRPr="1B70D8B5" w:rsidR="0BD798F8">
        <w:rPr>
          <w:rFonts w:ascii="Arial" w:hAnsi="Arial" w:eastAsia="Arial" w:cs="Arial"/>
          <w:color w:val="auto"/>
        </w:rPr>
        <w:t>3.1</w:t>
      </w:r>
      <w:r>
        <w:tab/>
      </w:r>
      <w:r w:rsidRPr="1B70D8B5" w:rsidR="37852E0D">
        <w:rPr>
          <w:rFonts w:ascii="Arial" w:hAnsi="Arial" w:eastAsia="Arial" w:cs="Arial"/>
          <w:color w:val="auto"/>
        </w:rPr>
        <w:t>Appraise ways an organisation can measure financial and non-financial performance.</w:t>
      </w:r>
    </w:p>
    <w:p xmlns:wp14="http://schemas.microsoft.com/office/word/2010/wordml" w:rsidP="1B70D8B5" wp14:paraId="5CA9E5EC" wp14:textId="471B6A47">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Measurement of performance within business can help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where your business is strong or where it may need some </w:t>
      </w:r>
      <w:r w:rsidRPr="1B70D8B5" w:rsidR="37852E0D">
        <w:rPr>
          <w:rFonts w:ascii="Arial" w:hAnsi="Arial" w:eastAsia="Arial" w:cs="Arial"/>
          <w:b w:val="0"/>
          <w:bCs w:val="0"/>
          <w:i w:val="0"/>
          <w:iCs w:val="0"/>
          <w:caps w:val="0"/>
          <w:smallCaps w:val="0"/>
          <w:noProof w:val="0"/>
          <w:color w:val="auto"/>
          <w:sz w:val="24"/>
          <w:szCs w:val="24"/>
          <w:lang w:val="en-GB"/>
        </w:rPr>
        <w:t>additional</w:t>
      </w:r>
      <w:r w:rsidRPr="1B70D8B5" w:rsidR="37852E0D">
        <w:rPr>
          <w:rFonts w:ascii="Arial" w:hAnsi="Arial" w:eastAsia="Arial" w:cs="Arial"/>
          <w:b w:val="0"/>
          <w:bCs w:val="0"/>
          <w:i w:val="0"/>
          <w:iCs w:val="0"/>
          <w:caps w:val="0"/>
          <w:smallCaps w:val="0"/>
          <w:noProof w:val="0"/>
          <w:color w:val="auto"/>
          <w:sz w:val="24"/>
          <w:szCs w:val="24"/>
          <w:lang w:val="en-GB"/>
        </w:rPr>
        <w:t xml:space="preserve"> assessment and work. There are two key areas of performance management financial or non-financial.</w:t>
      </w:r>
    </w:p>
    <w:p xmlns:wp14="http://schemas.microsoft.com/office/word/2010/wordml" w:rsidP="1B70D8B5" wp14:paraId="3FC639AC" wp14:textId="1BA8EBC5">
      <w:pPr>
        <w:spacing w:before="12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Style w:val="Strong"/>
          <w:rFonts w:ascii="Arial" w:hAnsi="Arial" w:eastAsia="Arial" w:cs="Arial"/>
          <w:b w:val="0"/>
          <w:bCs w:val="0"/>
          <w:i w:val="0"/>
          <w:iCs w:val="0"/>
          <w:caps w:val="0"/>
          <w:smallCaps w:val="0"/>
          <w:noProof w:val="0"/>
          <w:color w:val="auto"/>
          <w:sz w:val="24"/>
          <w:szCs w:val="24"/>
          <w:lang w:val="en-GB"/>
        </w:rPr>
        <w:t xml:space="preserve">One of the many ways to measure financial performance is by assessing the Gross Profit Margin. This is a measurement ratio that considers the percentage of revenue (sales) </w:t>
      </w:r>
      <w:r w:rsidRPr="1B70D8B5" w:rsidR="37852E0D">
        <w:rPr>
          <w:rStyle w:val="Strong"/>
          <w:rFonts w:ascii="Arial" w:hAnsi="Arial" w:eastAsia="Arial" w:cs="Arial"/>
          <w:b w:val="0"/>
          <w:bCs w:val="0"/>
          <w:i w:val="0"/>
          <w:iCs w:val="0"/>
          <w:caps w:val="0"/>
          <w:smallCaps w:val="0"/>
          <w:noProof w:val="0"/>
          <w:color w:val="auto"/>
          <w:sz w:val="24"/>
          <w:szCs w:val="24"/>
          <w:lang w:val="en-GB"/>
        </w:rPr>
        <w:t>remaining</w:t>
      </w:r>
      <w:r w:rsidRPr="1B70D8B5" w:rsidR="37852E0D">
        <w:rPr>
          <w:rStyle w:val="Strong"/>
          <w:rFonts w:ascii="Arial" w:hAnsi="Arial" w:eastAsia="Arial" w:cs="Arial"/>
          <w:b w:val="0"/>
          <w:bCs w:val="0"/>
          <w:i w:val="0"/>
          <w:iCs w:val="0"/>
          <w:caps w:val="0"/>
          <w:smallCaps w:val="0"/>
          <w:noProof w:val="0"/>
          <w:color w:val="auto"/>
          <w:sz w:val="24"/>
          <w:szCs w:val="24"/>
          <w:lang w:val="en-GB"/>
        </w:rPr>
        <w:t xml:space="preserve"> after the direct cost of those sales, such as materials and production costs are deducted (Stobierski, 2020). For example, </w:t>
      </w:r>
      <w:r w:rsidRPr="1B70D8B5" w:rsidR="37852E0D">
        <w:rPr>
          <w:rStyle w:val="Strong"/>
          <w:rFonts w:ascii="Arial" w:hAnsi="Arial" w:eastAsia="Arial" w:cs="Arial"/>
          <w:b w:val="0"/>
          <w:bCs w:val="0"/>
          <w:i w:val="0"/>
          <w:iCs w:val="0"/>
          <w:caps w:val="0"/>
          <w:smallCaps w:val="0"/>
          <w:noProof w:val="0"/>
          <w:color w:val="auto"/>
          <w:sz w:val="24"/>
          <w:szCs w:val="24"/>
          <w:lang w:val="en-GB"/>
        </w:rPr>
        <w:t>abg</w:t>
      </w:r>
      <w:r w:rsidRPr="1B70D8B5" w:rsidR="37852E0D">
        <w:rPr>
          <w:rStyle w:val="Strong"/>
          <w:rFonts w:ascii="Arial" w:hAnsi="Arial" w:eastAsia="Arial" w:cs="Arial"/>
          <w:b w:val="0"/>
          <w:bCs w:val="0"/>
          <w:i w:val="0"/>
          <w:iCs w:val="0"/>
          <w:caps w:val="0"/>
          <w:smallCaps w:val="0"/>
          <w:noProof w:val="0"/>
          <w:color w:val="auto"/>
          <w:sz w:val="24"/>
          <w:szCs w:val="24"/>
          <w:lang w:val="en-GB"/>
        </w:rPr>
        <w:t xml:space="preserve"> (2023a) gross profit (GP) target is 28%, this target is calculated using historical company financial data, which shows that direct costs on average are made up of average materials costs, of 33% and average production costs of 39%, leaving a balance of 28% GP.</w:t>
      </w:r>
    </w:p>
    <w:p xmlns:wp14="http://schemas.microsoft.com/office/word/2010/wordml" w:rsidP="1B70D8B5" wp14:paraId="174CD7DA" wp14:textId="3BE3892C">
      <w:pPr>
        <w:spacing w:before="12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 main issue with measuring organisational financial performance solely with GP is that it does not consider operating expenses, such as overheads and other operational costs such as marketing. Therefore, despite </w:t>
      </w:r>
      <w:r w:rsidRPr="1B70D8B5" w:rsidR="37852E0D">
        <w:rPr>
          <w:rFonts w:ascii="Arial" w:hAnsi="Arial" w:eastAsia="Arial" w:cs="Arial"/>
          <w:b w:val="0"/>
          <w:bCs w:val="0"/>
          <w:i w:val="0"/>
          <w:iCs w:val="0"/>
          <w:caps w:val="0"/>
          <w:smallCaps w:val="0"/>
          <w:noProof w:val="0"/>
          <w:color w:val="auto"/>
          <w:sz w:val="24"/>
          <w:szCs w:val="24"/>
          <w:lang w:val="en-GB"/>
        </w:rPr>
        <w:t>providing</w:t>
      </w:r>
      <w:r w:rsidRPr="1B70D8B5" w:rsidR="37852E0D">
        <w:rPr>
          <w:rFonts w:ascii="Arial" w:hAnsi="Arial" w:eastAsia="Arial" w:cs="Arial"/>
          <w:b w:val="0"/>
          <w:bCs w:val="0"/>
          <w:i w:val="0"/>
          <w:iCs w:val="0"/>
          <w:caps w:val="0"/>
          <w:smallCaps w:val="0"/>
          <w:noProof w:val="0"/>
          <w:color w:val="auto"/>
          <w:sz w:val="24"/>
          <w:szCs w:val="24"/>
          <w:lang w:val="en-GB"/>
        </w:rPr>
        <w:t xml:space="preserve"> a good </w:t>
      </w:r>
      <w:r w:rsidRPr="1B70D8B5" w:rsidR="37852E0D">
        <w:rPr>
          <w:rFonts w:ascii="Arial" w:hAnsi="Arial" w:eastAsia="Arial" w:cs="Arial"/>
          <w:b w:val="0"/>
          <w:bCs w:val="0"/>
          <w:i w:val="0"/>
          <w:iCs w:val="0"/>
          <w:caps w:val="0"/>
          <w:smallCaps w:val="0"/>
          <w:noProof w:val="0"/>
          <w:color w:val="auto"/>
          <w:sz w:val="24"/>
          <w:szCs w:val="24"/>
          <w:lang w:val="en-GB"/>
        </w:rPr>
        <w:t>indication</w:t>
      </w:r>
      <w:r w:rsidRPr="1B70D8B5" w:rsidR="37852E0D">
        <w:rPr>
          <w:rFonts w:ascii="Arial" w:hAnsi="Arial" w:eastAsia="Arial" w:cs="Arial"/>
          <w:b w:val="0"/>
          <w:bCs w:val="0"/>
          <w:i w:val="0"/>
          <w:iCs w:val="0"/>
          <w:caps w:val="0"/>
          <w:smallCaps w:val="0"/>
          <w:noProof w:val="0"/>
          <w:color w:val="auto"/>
          <w:sz w:val="24"/>
          <w:szCs w:val="24"/>
          <w:lang w:val="en-GB"/>
        </w:rPr>
        <w:t xml:space="preserve"> of production efficiencies it offers a limited view of the organisation’s overall profitability. </w:t>
      </w:r>
    </w:p>
    <w:p xmlns:wp14="http://schemas.microsoft.com/office/word/2010/wordml" w:rsidP="1B70D8B5" wp14:paraId="4FFCB26E" wp14:textId="492D2CF1">
      <w:pPr>
        <w:spacing w:before="240" w:after="12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 non-financial performance measurement method may vary depending </w:t>
      </w:r>
      <w:r w:rsidRPr="1B70D8B5" w:rsidR="37852E0D">
        <w:rPr>
          <w:rFonts w:ascii="Arial" w:hAnsi="Arial" w:eastAsia="Arial" w:cs="Arial"/>
          <w:b w:val="0"/>
          <w:bCs w:val="0"/>
          <w:i w:val="0"/>
          <w:iCs w:val="0"/>
          <w:caps w:val="0"/>
          <w:smallCaps w:val="0"/>
          <w:noProof w:val="0"/>
          <w:color w:val="auto"/>
          <w:sz w:val="24"/>
          <w:szCs w:val="24"/>
          <w:lang w:val="en-GB"/>
        </w:rPr>
        <w:t>of</w:t>
      </w:r>
      <w:r w:rsidRPr="1B70D8B5" w:rsidR="37852E0D">
        <w:rPr>
          <w:rFonts w:ascii="Arial" w:hAnsi="Arial" w:eastAsia="Arial" w:cs="Arial"/>
          <w:b w:val="0"/>
          <w:bCs w:val="0"/>
          <w:i w:val="0"/>
          <w:iCs w:val="0"/>
          <w:caps w:val="0"/>
          <w:smallCaps w:val="0"/>
          <w:noProof w:val="0"/>
          <w:color w:val="auto"/>
          <w:sz w:val="24"/>
          <w:szCs w:val="24"/>
          <w:lang w:val="en-GB"/>
        </w:rPr>
        <w:t xml:space="preserve"> the type of industry that the organisation </w:t>
      </w:r>
      <w:r w:rsidRPr="1B70D8B5" w:rsidR="37852E0D">
        <w:rPr>
          <w:rFonts w:ascii="Arial" w:hAnsi="Arial" w:eastAsia="Arial" w:cs="Arial"/>
          <w:b w:val="0"/>
          <w:bCs w:val="0"/>
          <w:i w:val="0"/>
          <w:iCs w:val="0"/>
          <w:caps w:val="0"/>
          <w:smallCaps w:val="0"/>
          <w:noProof w:val="0"/>
          <w:color w:val="auto"/>
          <w:sz w:val="24"/>
          <w:szCs w:val="24"/>
          <w:lang w:val="en-GB"/>
        </w:rPr>
        <w:t>operates</w:t>
      </w:r>
      <w:r w:rsidRPr="1B70D8B5" w:rsidR="37852E0D">
        <w:rPr>
          <w:rFonts w:ascii="Arial" w:hAnsi="Arial" w:eastAsia="Arial" w:cs="Arial"/>
          <w:b w:val="0"/>
          <w:bCs w:val="0"/>
          <w:i w:val="0"/>
          <w:iCs w:val="0"/>
          <w:caps w:val="0"/>
          <w:smallCaps w:val="0"/>
          <w:noProof w:val="0"/>
          <w:color w:val="auto"/>
          <w:sz w:val="24"/>
          <w:szCs w:val="24"/>
          <w:lang w:val="en-GB"/>
        </w:rPr>
        <w:t xml:space="preserve"> within</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0"/>
          <w:iCs w:val="0"/>
          <w:caps w:val="0"/>
          <w:smallCaps w:val="0"/>
          <w:noProof w:val="0"/>
          <w:color w:val="auto"/>
          <w:sz w:val="24"/>
          <w:szCs w:val="24"/>
          <w:lang w:val="en-GB"/>
        </w:rPr>
        <w:t xml:space="preserve">However, customer feedback and retention are one measurement that is considered vital across industry (Ranaweera and Prabhu, 2003). For example, </w:t>
      </w: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operate within the UK construction industry, and primarily deal with large construction firms on commercial developments. These large construction firms are key to </w:t>
      </w: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success, therefore, as part of standard processes customer satisfaction is </w:t>
      </w:r>
      <w:r w:rsidRPr="1B70D8B5" w:rsidR="37852E0D">
        <w:rPr>
          <w:rFonts w:ascii="Arial" w:hAnsi="Arial" w:eastAsia="Arial" w:cs="Arial"/>
          <w:b w:val="0"/>
          <w:bCs w:val="0"/>
          <w:i w:val="0"/>
          <w:iCs w:val="0"/>
          <w:caps w:val="0"/>
          <w:smallCaps w:val="0"/>
          <w:noProof w:val="0"/>
          <w:color w:val="auto"/>
          <w:sz w:val="24"/>
          <w:szCs w:val="24"/>
          <w:lang w:val="en-GB"/>
        </w:rPr>
        <w:t>monitored</w:t>
      </w:r>
      <w:r w:rsidRPr="1B70D8B5" w:rsidR="37852E0D">
        <w:rPr>
          <w:rFonts w:ascii="Arial" w:hAnsi="Arial" w:eastAsia="Arial" w:cs="Arial"/>
          <w:b w:val="0"/>
          <w:bCs w:val="0"/>
          <w:i w:val="0"/>
          <w:iCs w:val="0"/>
          <w:caps w:val="0"/>
          <w:smallCaps w:val="0"/>
          <w:noProof w:val="0"/>
          <w:color w:val="auto"/>
          <w:sz w:val="24"/>
          <w:szCs w:val="24"/>
          <w:lang w:val="en-GB"/>
        </w:rPr>
        <w:t xml:space="preserve"> throughout every contract in the form of meetings and end of contract questionnaire. The data compiled is essential for </w:t>
      </w: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to </w:t>
      </w:r>
      <w:r w:rsidRPr="1B70D8B5" w:rsidR="37852E0D">
        <w:rPr>
          <w:rFonts w:ascii="Arial" w:hAnsi="Arial" w:eastAsia="Arial" w:cs="Arial"/>
          <w:b w:val="0"/>
          <w:bCs w:val="0"/>
          <w:i w:val="0"/>
          <w:iCs w:val="0"/>
          <w:caps w:val="0"/>
          <w:smallCaps w:val="0"/>
          <w:noProof w:val="0"/>
          <w:color w:val="auto"/>
          <w:sz w:val="24"/>
          <w:szCs w:val="24"/>
          <w:lang w:val="en-GB"/>
        </w:rPr>
        <w:t>identify</w:t>
      </w:r>
      <w:r w:rsidRPr="1B70D8B5" w:rsidR="37852E0D">
        <w:rPr>
          <w:rFonts w:ascii="Arial" w:hAnsi="Arial" w:eastAsia="Arial" w:cs="Arial"/>
          <w:b w:val="0"/>
          <w:bCs w:val="0"/>
          <w:i w:val="0"/>
          <w:iCs w:val="0"/>
          <w:caps w:val="0"/>
          <w:smallCaps w:val="0"/>
          <w:noProof w:val="0"/>
          <w:color w:val="auto"/>
          <w:sz w:val="24"/>
          <w:szCs w:val="24"/>
          <w:lang w:val="en-GB"/>
        </w:rPr>
        <w:t xml:space="preserve"> any areas that may be improved upon to ensure that it </w:t>
      </w:r>
      <w:r w:rsidRPr="1B70D8B5" w:rsidR="37852E0D">
        <w:rPr>
          <w:rFonts w:ascii="Arial" w:hAnsi="Arial" w:eastAsia="Arial" w:cs="Arial"/>
          <w:b w:val="0"/>
          <w:bCs w:val="0"/>
          <w:i w:val="0"/>
          <w:iCs w:val="0"/>
          <w:caps w:val="0"/>
          <w:smallCaps w:val="0"/>
          <w:noProof w:val="0"/>
          <w:color w:val="auto"/>
          <w:sz w:val="24"/>
          <w:szCs w:val="24"/>
          <w:lang w:val="en-GB"/>
        </w:rPr>
        <w:t>retains</w:t>
      </w:r>
      <w:r w:rsidRPr="1B70D8B5" w:rsidR="37852E0D">
        <w:rPr>
          <w:rFonts w:ascii="Arial" w:hAnsi="Arial" w:eastAsia="Arial" w:cs="Arial"/>
          <w:b w:val="0"/>
          <w:bCs w:val="0"/>
          <w:i w:val="0"/>
          <w:iCs w:val="0"/>
          <w:caps w:val="0"/>
          <w:smallCaps w:val="0"/>
          <w:noProof w:val="0"/>
          <w:color w:val="auto"/>
          <w:sz w:val="24"/>
          <w:szCs w:val="24"/>
          <w:lang w:val="en-GB"/>
        </w:rPr>
        <w:t xml:space="preserve"> the custom for future developments.</w:t>
      </w:r>
    </w:p>
    <w:p xmlns:wp14="http://schemas.microsoft.com/office/word/2010/wordml" w:rsidP="1B70D8B5" wp14:paraId="6B322327" wp14:textId="2DD1A8CE">
      <w:pPr>
        <w:spacing w:after="12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One disadvantage of customer satisfaction purely in the form of questionnaire is that they may not have the time to inclination to complete the questionnaire.</w:t>
      </w:r>
    </w:p>
    <w:p xmlns:wp14="http://schemas.microsoft.com/office/word/2010/wordml" w:rsidP="1B70D8B5" wp14:paraId="60B7B6EE" wp14:textId="20A7292A">
      <w:pPr>
        <w:pStyle w:val="Heading2"/>
        <w:keepNext w:val="1"/>
        <w:keepLines w:val="1"/>
        <w:spacing w:before="240" w:line="276" w:lineRule="auto"/>
        <w:ind w:left="720" w:hanging="720"/>
        <w:jc w:val="both"/>
        <w:rPr>
          <w:rFonts w:ascii="Arial" w:hAnsi="Arial" w:eastAsia="Arial" w:cs="Arial"/>
          <w:b w:val="1"/>
          <w:bCs w:val="1"/>
          <w:i w:val="0"/>
          <w:iCs w:val="0"/>
          <w:caps w:val="0"/>
          <w:smallCaps w:val="0"/>
          <w:noProof w:val="0"/>
          <w:color w:val="auto"/>
          <w:sz w:val="24"/>
          <w:szCs w:val="24"/>
          <w:lang w:val="en-US"/>
        </w:rPr>
      </w:pPr>
      <w:r w:rsidRPr="1B70D8B5" w:rsidR="006E84BA">
        <w:rPr>
          <w:rFonts w:ascii="Arial" w:hAnsi="Arial" w:eastAsia="Arial" w:cs="Arial"/>
          <w:color w:val="auto"/>
        </w:rPr>
        <w:t>3.2</w:t>
      </w:r>
      <w:r>
        <w:tab/>
      </w:r>
      <w:r w:rsidRPr="1B70D8B5" w:rsidR="37852E0D">
        <w:rPr>
          <w:rFonts w:ascii="Arial" w:hAnsi="Arial" w:eastAsia="Arial" w:cs="Arial"/>
          <w:color w:val="auto"/>
        </w:rPr>
        <w:t xml:space="preserve">Explain how </w:t>
      </w:r>
      <w:r w:rsidRPr="1B70D8B5" w:rsidR="37852E0D">
        <w:rPr>
          <w:rFonts w:ascii="Arial" w:hAnsi="Arial" w:eastAsia="Arial" w:cs="Arial"/>
          <w:color w:val="auto"/>
        </w:rPr>
        <w:t>people</w:t>
      </w:r>
      <w:r w:rsidRPr="1B70D8B5" w:rsidR="37852E0D">
        <w:rPr>
          <w:rFonts w:ascii="Arial" w:hAnsi="Arial" w:eastAsia="Arial" w:cs="Arial"/>
          <w:color w:val="auto"/>
        </w:rPr>
        <w:t xml:space="preserve"> practices add value to an organisation and two methods that measure their impact.</w:t>
      </w:r>
    </w:p>
    <w:p xmlns:wp14="http://schemas.microsoft.com/office/word/2010/wordml" w:rsidP="3FA5402D" wp14:paraId="54C67ECA" wp14:textId="273758DC">
      <w:pPr>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r w:rsidRPr="3FA5402D" w:rsidR="37852E0D">
        <w:rPr>
          <w:rFonts w:ascii="Arial" w:hAnsi="Arial" w:eastAsia="Arial" w:cs="Arial"/>
          <w:b w:val="0"/>
          <w:bCs w:val="0"/>
          <w:i w:val="0"/>
          <w:iCs w:val="0"/>
          <w:caps w:val="0"/>
          <w:smallCaps w:val="0"/>
          <w:noProof w:val="0"/>
          <w:color w:val="auto"/>
          <w:sz w:val="24"/>
          <w:szCs w:val="24"/>
          <w:lang w:val="en-GB"/>
        </w:rPr>
        <w:t xml:space="preserve">People practice professionals can add value to an organisation in </w:t>
      </w:r>
      <w:r w:rsidRPr="3FA5402D" w:rsidR="37852E0D">
        <w:rPr>
          <w:rFonts w:ascii="Arial" w:hAnsi="Arial" w:eastAsia="Arial" w:cs="Arial"/>
          <w:b w:val="0"/>
          <w:bCs w:val="0"/>
          <w:i w:val="0"/>
          <w:iCs w:val="0"/>
          <w:caps w:val="0"/>
          <w:smallCaps w:val="0"/>
          <w:noProof w:val="0"/>
          <w:color w:val="auto"/>
          <w:sz w:val="24"/>
          <w:szCs w:val="24"/>
          <w:lang w:val="en-GB"/>
        </w:rPr>
        <w:t>various ways</w:t>
      </w:r>
      <w:r w:rsidRPr="3FA5402D" w:rsidR="37852E0D">
        <w:rPr>
          <w:rFonts w:ascii="Arial" w:hAnsi="Arial" w:eastAsia="Arial" w:cs="Arial"/>
          <w:b w:val="0"/>
          <w:bCs w:val="0"/>
          <w:i w:val="0"/>
          <w:iCs w:val="0"/>
          <w:caps w:val="0"/>
          <w:smallCaps w:val="0"/>
          <w:noProof w:val="0"/>
          <w:color w:val="auto"/>
          <w:sz w:val="24"/>
          <w:szCs w:val="24"/>
          <w:lang w:val="en-GB"/>
        </w:rPr>
        <w:t xml:space="preserve">. As argued by Taylor and Woodmans (2022 pg.9), people professionals are the ‘nuts &amp; bolts’ of an organisation and can </w:t>
      </w:r>
      <w:r w:rsidRPr="3FA5402D" w:rsidR="37852E0D">
        <w:rPr>
          <w:rFonts w:ascii="Arial" w:hAnsi="Arial" w:eastAsia="Arial" w:cs="Arial"/>
          <w:b w:val="0"/>
          <w:bCs w:val="0"/>
          <w:i w:val="0"/>
          <w:iCs w:val="0"/>
          <w:caps w:val="0"/>
          <w:smallCaps w:val="0"/>
          <w:noProof w:val="0"/>
          <w:color w:val="auto"/>
          <w:sz w:val="24"/>
          <w:szCs w:val="24"/>
          <w:lang w:val="en-GB"/>
        </w:rPr>
        <w:t>assist</w:t>
      </w:r>
      <w:r w:rsidRPr="3FA5402D" w:rsidR="37852E0D">
        <w:rPr>
          <w:rFonts w:ascii="Arial" w:hAnsi="Arial" w:eastAsia="Arial" w:cs="Arial"/>
          <w:b w:val="0"/>
          <w:bCs w:val="0"/>
          <w:i w:val="0"/>
          <w:iCs w:val="0"/>
          <w:caps w:val="0"/>
          <w:smallCaps w:val="0"/>
          <w:noProof w:val="0"/>
          <w:color w:val="auto"/>
          <w:sz w:val="24"/>
          <w:szCs w:val="24"/>
          <w:lang w:val="en-GB"/>
        </w:rPr>
        <w:t xml:space="preserve"> managers in streamlining procedures and processes and may include working at a more strategic level, such as advising on recruitment strategies</w:t>
      </w:r>
      <w:r w:rsidRPr="3FA5402D" w:rsidR="17D994FB">
        <w:rPr>
          <w:rFonts w:ascii="Arial" w:hAnsi="Arial" w:eastAsia="Arial" w:cs="Arial"/>
          <w:b w:val="0"/>
          <w:bCs w:val="0"/>
          <w:i w:val="0"/>
          <w:iCs w:val="0"/>
          <w:caps w:val="0"/>
          <w:smallCaps w:val="0"/>
          <w:noProof w:val="0"/>
          <w:color w:val="auto"/>
          <w:sz w:val="24"/>
          <w:szCs w:val="24"/>
          <w:lang w:val="en-GB"/>
        </w:rPr>
        <w:t>.</w:t>
      </w:r>
      <w:r w:rsidRPr="3FA5402D" w:rsidR="1B3D562B">
        <w:rPr>
          <w:rFonts w:ascii="Arial" w:hAnsi="Arial" w:eastAsia="Arial" w:cs="Arial"/>
          <w:b w:val="0"/>
          <w:bCs w:val="0"/>
          <w:i w:val="0"/>
          <w:iCs w:val="0"/>
          <w:caps w:val="0"/>
          <w:smallCaps w:val="0"/>
          <w:noProof w:val="0"/>
          <w:color w:val="auto"/>
          <w:sz w:val="24"/>
          <w:szCs w:val="24"/>
          <w:lang w:val="en-GB"/>
        </w:rPr>
        <w:t xml:space="preserve"> People managers provide the link </w:t>
      </w:r>
      <w:r w:rsidRPr="3FA5402D" w:rsidR="3F171237">
        <w:rPr>
          <w:rFonts w:ascii="Arial" w:hAnsi="Arial" w:eastAsia="Arial" w:cs="Arial"/>
          <w:b w:val="0"/>
          <w:bCs w:val="0"/>
          <w:i w:val="0"/>
          <w:iCs w:val="0"/>
          <w:caps w:val="0"/>
          <w:smallCaps w:val="0"/>
          <w:noProof w:val="0"/>
          <w:color w:val="auto"/>
          <w:sz w:val="24"/>
          <w:szCs w:val="24"/>
          <w:lang w:val="en-GB"/>
        </w:rPr>
        <w:t>b</w:t>
      </w:r>
      <w:r w:rsidRPr="3FA5402D" w:rsidR="1B3D562B">
        <w:rPr>
          <w:rFonts w:ascii="Arial" w:hAnsi="Arial" w:eastAsia="Arial" w:cs="Arial"/>
          <w:b w:val="0"/>
          <w:bCs w:val="0"/>
          <w:i w:val="0"/>
          <w:iCs w:val="0"/>
          <w:caps w:val="0"/>
          <w:smallCaps w:val="0"/>
          <w:noProof w:val="0"/>
          <w:color w:val="auto"/>
          <w:sz w:val="24"/>
          <w:szCs w:val="24"/>
          <w:lang w:val="en-GB"/>
        </w:rPr>
        <w:t>etween the empl</w:t>
      </w:r>
      <w:r w:rsidRPr="3FA5402D" w:rsidR="537BA4F8">
        <w:rPr>
          <w:rFonts w:ascii="Arial" w:hAnsi="Arial" w:eastAsia="Arial" w:cs="Arial"/>
          <w:b w:val="0"/>
          <w:bCs w:val="0"/>
          <w:i w:val="0"/>
          <w:iCs w:val="0"/>
          <w:caps w:val="0"/>
          <w:smallCaps w:val="0"/>
          <w:noProof w:val="0"/>
          <w:color w:val="auto"/>
          <w:sz w:val="24"/>
          <w:szCs w:val="24"/>
          <w:lang w:val="en-GB"/>
        </w:rPr>
        <w:t>o</w:t>
      </w:r>
      <w:r w:rsidRPr="3FA5402D" w:rsidR="1B3D562B">
        <w:rPr>
          <w:rFonts w:ascii="Arial" w:hAnsi="Arial" w:eastAsia="Arial" w:cs="Arial"/>
          <w:b w:val="0"/>
          <w:bCs w:val="0"/>
          <w:i w:val="0"/>
          <w:iCs w:val="0"/>
          <w:caps w:val="0"/>
          <w:smallCaps w:val="0"/>
          <w:noProof w:val="0"/>
          <w:color w:val="auto"/>
          <w:sz w:val="24"/>
          <w:szCs w:val="24"/>
          <w:lang w:val="en-GB"/>
        </w:rPr>
        <w:t xml:space="preserve">yees and </w:t>
      </w:r>
      <w:r w:rsidRPr="3FA5402D" w:rsidR="14AE0C68">
        <w:rPr>
          <w:rFonts w:ascii="Arial" w:hAnsi="Arial" w:eastAsia="Arial" w:cs="Arial"/>
          <w:b w:val="0"/>
          <w:bCs w:val="0"/>
          <w:i w:val="0"/>
          <w:iCs w:val="0"/>
          <w:caps w:val="0"/>
          <w:smallCaps w:val="0"/>
          <w:noProof w:val="0"/>
          <w:color w:val="auto"/>
          <w:sz w:val="24"/>
          <w:szCs w:val="24"/>
          <w:lang w:val="en-GB"/>
        </w:rPr>
        <w:t xml:space="preserve">organisational management and </w:t>
      </w:r>
      <w:r w:rsidRPr="3FA5402D" w:rsidR="14AE0C68">
        <w:rPr>
          <w:rFonts w:ascii="Arial" w:hAnsi="Arial" w:eastAsia="Arial" w:cs="Arial"/>
          <w:b w:val="0"/>
          <w:bCs w:val="0"/>
          <w:i w:val="0"/>
          <w:iCs w:val="0"/>
          <w:caps w:val="0"/>
          <w:smallCaps w:val="0"/>
          <w:noProof w:val="0"/>
          <w:color w:val="auto"/>
          <w:sz w:val="24"/>
          <w:szCs w:val="24"/>
          <w:lang w:val="en-GB"/>
        </w:rPr>
        <w:t>assist</w:t>
      </w:r>
      <w:r w:rsidRPr="3FA5402D" w:rsidR="14AE0C68">
        <w:rPr>
          <w:rFonts w:ascii="Arial" w:hAnsi="Arial" w:eastAsia="Arial" w:cs="Arial"/>
          <w:b w:val="0"/>
          <w:bCs w:val="0"/>
          <w:i w:val="0"/>
          <w:iCs w:val="0"/>
          <w:caps w:val="0"/>
          <w:smallCaps w:val="0"/>
          <w:noProof w:val="0"/>
          <w:color w:val="auto"/>
          <w:sz w:val="24"/>
          <w:szCs w:val="24"/>
          <w:lang w:val="en-GB"/>
        </w:rPr>
        <w:t xml:space="preserve"> day to day with implementing </w:t>
      </w:r>
      <w:r w:rsidRPr="3FA5402D" w:rsidR="29B14B90">
        <w:rPr>
          <w:rFonts w:ascii="Arial" w:hAnsi="Arial" w:eastAsia="Arial" w:cs="Arial"/>
          <w:b w:val="0"/>
          <w:bCs w:val="0"/>
          <w:i w:val="0"/>
          <w:iCs w:val="0"/>
          <w:caps w:val="0"/>
          <w:smallCaps w:val="0"/>
          <w:noProof w:val="0"/>
          <w:color w:val="auto"/>
          <w:sz w:val="24"/>
          <w:szCs w:val="24"/>
          <w:lang w:val="en-GB"/>
        </w:rPr>
        <w:t xml:space="preserve">training and staff development initiatives to build the </w:t>
      </w:r>
      <w:r w:rsidRPr="3FA5402D" w:rsidR="29B14B90">
        <w:rPr>
          <w:rFonts w:ascii="Arial" w:hAnsi="Arial" w:eastAsia="Arial" w:cs="Arial"/>
          <w:b w:val="0"/>
          <w:bCs w:val="0"/>
          <w:i w:val="0"/>
          <w:iCs w:val="0"/>
          <w:caps w:val="0"/>
          <w:smallCaps w:val="0"/>
          <w:noProof w:val="0"/>
          <w:color w:val="auto"/>
          <w:sz w:val="24"/>
          <w:szCs w:val="24"/>
          <w:lang w:val="en-GB"/>
        </w:rPr>
        <w:t>stren</w:t>
      </w:r>
      <w:r w:rsidRPr="3FA5402D" w:rsidR="5FB66684">
        <w:rPr>
          <w:rFonts w:ascii="Arial" w:hAnsi="Arial" w:eastAsia="Arial" w:cs="Arial"/>
          <w:b w:val="0"/>
          <w:bCs w:val="0"/>
          <w:i w:val="0"/>
          <w:iCs w:val="0"/>
          <w:caps w:val="0"/>
          <w:smallCaps w:val="0"/>
          <w:noProof w:val="0"/>
          <w:color w:val="auto"/>
          <w:sz w:val="24"/>
          <w:szCs w:val="24"/>
          <w:lang w:val="en-GB"/>
        </w:rPr>
        <w:t>g</w:t>
      </w:r>
      <w:r w:rsidRPr="3FA5402D" w:rsidR="29B14B90">
        <w:rPr>
          <w:rFonts w:ascii="Arial" w:hAnsi="Arial" w:eastAsia="Arial" w:cs="Arial"/>
          <w:b w:val="0"/>
          <w:bCs w:val="0"/>
          <w:i w:val="0"/>
          <w:iCs w:val="0"/>
          <w:caps w:val="0"/>
          <w:smallCaps w:val="0"/>
          <w:noProof w:val="0"/>
          <w:color w:val="auto"/>
          <w:sz w:val="24"/>
          <w:szCs w:val="24"/>
          <w:lang w:val="en-GB"/>
        </w:rPr>
        <w:t>th</w:t>
      </w:r>
      <w:r w:rsidRPr="3FA5402D" w:rsidR="29B14B90">
        <w:rPr>
          <w:rFonts w:ascii="Arial" w:hAnsi="Arial" w:eastAsia="Arial" w:cs="Arial"/>
          <w:b w:val="0"/>
          <w:bCs w:val="0"/>
          <w:i w:val="0"/>
          <w:iCs w:val="0"/>
          <w:caps w:val="0"/>
          <w:smallCaps w:val="0"/>
          <w:noProof w:val="0"/>
          <w:color w:val="auto"/>
          <w:sz w:val="24"/>
          <w:szCs w:val="24"/>
          <w:lang w:val="en-GB"/>
        </w:rPr>
        <w:t xml:space="preserve"> o</w:t>
      </w:r>
      <w:r w:rsidRPr="3FA5402D" w:rsidR="1079CBAB">
        <w:rPr>
          <w:rFonts w:ascii="Arial" w:hAnsi="Arial" w:eastAsia="Arial" w:cs="Arial"/>
          <w:b w:val="0"/>
          <w:bCs w:val="0"/>
          <w:i w:val="0"/>
          <w:iCs w:val="0"/>
          <w:caps w:val="0"/>
          <w:smallCaps w:val="0"/>
          <w:noProof w:val="0"/>
          <w:color w:val="auto"/>
          <w:sz w:val="24"/>
          <w:szCs w:val="24"/>
          <w:lang w:val="en-GB"/>
        </w:rPr>
        <w:t>f the workforce.</w:t>
      </w:r>
    </w:p>
    <w:p xmlns:wp14="http://schemas.microsoft.com/office/word/2010/wordml" w:rsidP="3FA5402D" wp14:paraId="1D7318D3" wp14:textId="34A08851">
      <w:pPr>
        <w:pStyle w:val="Normal"/>
        <w:spacing w:before="240" w:line="276" w:lineRule="auto"/>
        <w:ind/>
        <w:jc w:val="both"/>
        <w:rPr>
          <w:rFonts w:ascii="Arial" w:hAnsi="Arial" w:eastAsia="Arial" w:cs="Arial"/>
          <w:b w:val="0"/>
          <w:bCs w:val="0"/>
          <w:i w:val="0"/>
          <w:iCs w:val="0"/>
          <w:caps w:val="0"/>
          <w:smallCaps w:val="0"/>
          <w:noProof w:val="0"/>
          <w:color w:val="202020"/>
          <w:sz w:val="24"/>
          <w:szCs w:val="24"/>
          <w:lang w:val="en-GB"/>
        </w:rPr>
      </w:pPr>
      <w:r w:rsidRPr="3FA5402D" w:rsidR="37852E0D">
        <w:rPr>
          <w:rFonts w:ascii="Arial" w:hAnsi="Arial" w:eastAsia="Arial" w:cs="Arial"/>
          <w:b w:val="0"/>
          <w:bCs w:val="0"/>
          <w:i w:val="0"/>
          <w:iCs w:val="0"/>
          <w:caps w:val="0"/>
          <w:smallCaps w:val="0"/>
          <w:noProof w:val="0"/>
          <w:color w:val="auto"/>
          <w:sz w:val="24"/>
          <w:szCs w:val="24"/>
          <w:lang w:val="en-GB"/>
        </w:rPr>
        <w:t xml:space="preserve">Two methods that can measure the impact of people practices are </w:t>
      </w:r>
      <w:r w:rsidRPr="3FA5402D" w:rsidR="593FBA9C">
        <w:rPr>
          <w:rFonts w:ascii="Arial" w:hAnsi="Arial" w:eastAsia="Arial" w:cs="Arial"/>
          <w:b w:val="0"/>
          <w:bCs w:val="0"/>
          <w:i w:val="0"/>
          <w:iCs w:val="0"/>
          <w:caps w:val="0"/>
          <w:smallCaps w:val="0"/>
          <w:noProof w:val="0"/>
          <w:color w:val="auto"/>
          <w:sz w:val="24"/>
          <w:szCs w:val="24"/>
          <w:lang w:val="en-GB"/>
        </w:rPr>
        <w:t xml:space="preserve">performance management and </w:t>
      </w:r>
      <w:r w:rsidRPr="3FA5402D" w:rsidR="5022EE9B">
        <w:rPr>
          <w:rFonts w:ascii="Arial" w:hAnsi="Arial" w:eastAsia="Arial" w:cs="Arial"/>
          <w:b w:val="0"/>
          <w:bCs w:val="0"/>
          <w:i w:val="0"/>
          <w:iCs w:val="0"/>
          <w:caps w:val="0"/>
          <w:smallCaps w:val="0"/>
          <w:noProof w:val="0"/>
          <w:color w:val="auto"/>
          <w:sz w:val="24"/>
          <w:szCs w:val="24"/>
          <w:lang w:val="en-GB"/>
        </w:rPr>
        <w:t xml:space="preserve">employee </w:t>
      </w:r>
      <w:r w:rsidRPr="3FA5402D" w:rsidR="1E64A1C1">
        <w:rPr>
          <w:rFonts w:ascii="Arial" w:hAnsi="Arial" w:eastAsia="Arial" w:cs="Arial"/>
          <w:b w:val="0"/>
          <w:bCs w:val="0"/>
          <w:i w:val="0"/>
          <w:iCs w:val="0"/>
          <w:caps w:val="0"/>
          <w:smallCaps w:val="0"/>
          <w:noProof w:val="0"/>
          <w:color w:val="auto"/>
          <w:sz w:val="24"/>
          <w:szCs w:val="24"/>
          <w:lang w:val="en-GB"/>
        </w:rPr>
        <w:t>attendance.</w:t>
      </w:r>
    </w:p>
    <w:p xmlns:wp14="http://schemas.microsoft.com/office/word/2010/wordml" w:rsidP="3FA5402D" wp14:paraId="615DC60C" wp14:textId="01AE4D0A">
      <w:pPr>
        <w:pStyle w:val="Normal"/>
        <w:spacing w:before="240" w:line="276" w:lineRule="auto"/>
        <w:ind/>
        <w:jc w:val="both"/>
        <w:rPr>
          <w:rFonts w:ascii="Arial" w:hAnsi="Arial" w:eastAsia="Arial" w:cs="Arial"/>
          <w:b w:val="0"/>
          <w:bCs w:val="0"/>
          <w:i w:val="0"/>
          <w:iCs w:val="0"/>
          <w:caps w:val="0"/>
          <w:smallCaps w:val="0"/>
          <w:noProof w:val="0"/>
          <w:color w:val="auto"/>
          <w:sz w:val="24"/>
          <w:szCs w:val="24"/>
          <w:lang w:val="en-GB"/>
        </w:rPr>
      </w:pPr>
      <w:r w:rsidRPr="3FA5402D" w:rsidR="1E64A1C1">
        <w:rPr>
          <w:rFonts w:ascii="Arial" w:hAnsi="Arial" w:eastAsia="Arial" w:cs="Arial"/>
          <w:b w:val="1"/>
          <w:bCs w:val="1"/>
          <w:i w:val="0"/>
          <w:iCs w:val="0"/>
          <w:caps w:val="0"/>
          <w:smallCaps w:val="0"/>
          <w:noProof w:val="0"/>
          <w:color w:val="auto"/>
          <w:sz w:val="24"/>
          <w:szCs w:val="24"/>
          <w:lang w:val="en-GB"/>
        </w:rPr>
        <w:t>Performance management</w:t>
      </w:r>
      <w:r w:rsidRPr="3FA5402D" w:rsidR="1AC7B33A">
        <w:rPr>
          <w:rFonts w:ascii="Arial" w:hAnsi="Arial" w:eastAsia="Arial" w:cs="Arial"/>
          <w:b w:val="0"/>
          <w:bCs w:val="0"/>
          <w:i w:val="0"/>
          <w:iCs w:val="0"/>
          <w:caps w:val="0"/>
          <w:smallCaps w:val="0"/>
          <w:noProof w:val="0"/>
          <w:color w:val="auto"/>
          <w:sz w:val="24"/>
          <w:szCs w:val="24"/>
          <w:lang w:val="en-GB"/>
        </w:rPr>
        <w:t xml:space="preserve"> – by effectively managing staff performance people managers can maximise the value that employees create.</w:t>
      </w:r>
      <w:r w:rsidRPr="3FA5402D" w:rsidR="4D239DC5">
        <w:rPr>
          <w:rFonts w:ascii="Arial" w:hAnsi="Arial" w:eastAsia="Arial" w:cs="Arial"/>
          <w:b w:val="0"/>
          <w:bCs w:val="0"/>
          <w:i w:val="0"/>
          <w:iCs w:val="0"/>
          <w:caps w:val="0"/>
          <w:smallCaps w:val="0"/>
          <w:noProof w:val="0"/>
          <w:color w:val="auto"/>
          <w:sz w:val="24"/>
          <w:szCs w:val="24"/>
          <w:lang w:val="en-GB"/>
        </w:rPr>
        <w:t xml:space="preserve"> CIPD (2022)</w:t>
      </w:r>
      <w:r w:rsidRPr="3FA5402D" w:rsidR="1AC7B33A">
        <w:rPr>
          <w:rFonts w:ascii="Arial" w:hAnsi="Arial" w:eastAsia="Arial" w:cs="Arial"/>
          <w:b w:val="0"/>
          <w:bCs w:val="0"/>
          <w:i w:val="0"/>
          <w:iCs w:val="0"/>
          <w:caps w:val="0"/>
          <w:smallCaps w:val="0"/>
          <w:noProof w:val="0"/>
          <w:color w:val="auto"/>
          <w:sz w:val="24"/>
          <w:szCs w:val="24"/>
          <w:lang w:val="en-GB"/>
        </w:rPr>
        <w:t xml:space="preserve"> </w:t>
      </w:r>
      <w:r w:rsidRPr="3FA5402D" w:rsidR="66245BBB">
        <w:rPr>
          <w:rFonts w:ascii="Arial" w:hAnsi="Arial" w:eastAsia="Arial" w:cs="Arial"/>
          <w:b w:val="0"/>
          <w:bCs w:val="0"/>
          <w:i w:val="0"/>
          <w:iCs w:val="0"/>
          <w:caps w:val="0"/>
          <w:smallCaps w:val="0"/>
          <w:noProof w:val="0"/>
          <w:color w:val="auto"/>
          <w:sz w:val="24"/>
          <w:szCs w:val="24"/>
          <w:lang w:val="en-GB"/>
        </w:rPr>
        <w:t>detail that defining and measuring performance falls into three areas</w:t>
      </w:r>
      <w:r w:rsidRPr="3FA5402D" w:rsidR="2FA23F03">
        <w:rPr>
          <w:rFonts w:ascii="Arial" w:hAnsi="Arial" w:eastAsia="Arial" w:cs="Arial"/>
          <w:b w:val="0"/>
          <w:bCs w:val="0"/>
          <w:i w:val="0"/>
          <w:iCs w:val="0"/>
          <w:caps w:val="0"/>
          <w:smallCaps w:val="0"/>
          <w:noProof w:val="0"/>
          <w:color w:val="auto"/>
          <w:sz w:val="24"/>
          <w:szCs w:val="24"/>
          <w:lang w:val="en-GB"/>
        </w:rPr>
        <w:t xml:space="preserve"> of performance, which are Task, Contextual and Adaptive.</w:t>
      </w:r>
      <w:r w:rsidRPr="3FA5402D" w:rsidR="221F4D32">
        <w:rPr>
          <w:rFonts w:ascii="Arial" w:hAnsi="Arial" w:eastAsia="Arial" w:cs="Arial"/>
          <w:b w:val="0"/>
          <w:bCs w:val="0"/>
          <w:i w:val="0"/>
          <w:iCs w:val="0"/>
          <w:caps w:val="0"/>
          <w:smallCaps w:val="0"/>
          <w:noProof w:val="0"/>
          <w:color w:val="auto"/>
          <w:sz w:val="24"/>
          <w:szCs w:val="24"/>
          <w:lang w:val="en-GB"/>
        </w:rPr>
        <w:t xml:space="preserve"> Regular performance management can help to </w:t>
      </w:r>
      <w:r w:rsidRPr="3FA5402D" w:rsidR="221F4D32">
        <w:rPr>
          <w:rFonts w:ascii="Arial" w:hAnsi="Arial" w:eastAsia="Arial" w:cs="Arial"/>
          <w:b w:val="0"/>
          <w:bCs w:val="0"/>
          <w:i w:val="0"/>
          <w:iCs w:val="0"/>
          <w:caps w:val="0"/>
          <w:smallCaps w:val="0"/>
          <w:noProof w:val="0"/>
          <w:color w:val="auto"/>
          <w:sz w:val="24"/>
          <w:szCs w:val="24"/>
          <w:lang w:val="en-GB"/>
        </w:rPr>
        <w:t>motivate employees and help them improve</w:t>
      </w:r>
      <w:r w:rsidRPr="3FA5402D" w:rsidR="378C4437">
        <w:rPr>
          <w:rFonts w:ascii="Arial" w:hAnsi="Arial" w:eastAsia="Arial" w:cs="Arial"/>
          <w:b w:val="0"/>
          <w:bCs w:val="0"/>
          <w:i w:val="0"/>
          <w:iCs w:val="0"/>
          <w:caps w:val="0"/>
          <w:smallCaps w:val="0"/>
          <w:noProof w:val="0"/>
          <w:color w:val="auto"/>
          <w:sz w:val="24"/>
          <w:szCs w:val="24"/>
          <w:lang w:val="en-GB"/>
        </w:rPr>
        <w:t>, which in turn improves the organisation.</w:t>
      </w:r>
    </w:p>
    <w:p w:rsidR="2808E1D2" w:rsidP="3FA5402D" w:rsidRDefault="2808E1D2" w14:paraId="76F8B315" w14:textId="1D86FF93">
      <w:pPr>
        <w:pStyle w:val="Normal"/>
        <w:spacing w:line="276" w:lineRule="auto"/>
        <w:ind w:left="0"/>
        <w:jc w:val="both"/>
        <w:rPr>
          <w:rFonts w:ascii="Arial" w:hAnsi="Arial" w:eastAsia="Arial" w:cs="Arial"/>
          <w:b w:val="0"/>
          <w:bCs w:val="0"/>
          <w:i w:val="0"/>
          <w:iCs w:val="0"/>
          <w:caps w:val="0"/>
          <w:smallCaps w:val="0"/>
          <w:noProof w:val="0"/>
          <w:color w:val="auto"/>
          <w:sz w:val="24"/>
          <w:szCs w:val="24"/>
          <w:lang w:val="en-GB"/>
        </w:rPr>
      </w:pPr>
      <w:r w:rsidRPr="3FA5402D" w:rsidR="2808E1D2">
        <w:rPr>
          <w:rFonts w:ascii="Arial" w:hAnsi="Arial" w:eastAsia="Arial" w:cs="Arial"/>
          <w:b w:val="1"/>
          <w:bCs w:val="1"/>
          <w:i w:val="0"/>
          <w:iCs w:val="0"/>
          <w:caps w:val="0"/>
          <w:smallCaps w:val="0"/>
          <w:noProof w:val="0"/>
          <w:color w:val="auto"/>
          <w:sz w:val="24"/>
          <w:szCs w:val="24"/>
          <w:lang w:val="en-GB"/>
        </w:rPr>
        <w:t>Employee Absence</w:t>
      </w:r>
      <w:r w:rsidRPr="3FA5402D" w:rsidR="779D0FE6">
        <w:rPr>
          <w:rFonts w:ascii="Arial" w:hAnsi="Arial" w:eastAsia="Arial" w:cs="Arial"/>
          <w:b w:val="1"/>
          <w:bCs w:val="1"/>
          <w:i w:val="0"/>
          <w:iCs w:val="0"/>
          <w:caps w:val="0"/>
          <w:smallCaps w:val="0"/>
          <w:noProof w:val="0"/>
          <w:color w:val="auto"/>
          <w:sz w:val="24"/>
          <w:szCs w:val="24"/>
          <w:lang w:val="en-GB"/>
        </w:rPr>
        <w:t xml:space="preserve"> – </w:t>
      </w:r>
      <w:r w:rsidRPr="3FA5402D" w:rsidR="779D0FE6">
        <w:rPr>
          <w:rFonts w:ascii="Arial" w:hAnsi="Arial" w:eastAsia="Arial" w:cs="Arial"/>
          <w:b w:val="0"/>
          <w:bCs w:val="0"/>
          <w:i w:val="0"/>
          <w:iCs w:val="0"/>
          <w:caps w:val="0"/>
          <w:smallCaps w:val="0"/>
          <w:noProof w:val="0"/>
          <w:color w:val="auto"/>
          <w:sz w:val="24"/>
          <w:szCs w:val="24"/>
          <w:lang w:val="en-GB"/>
        </w:rPr>
        <w:t xml:space="preserve">There are </w:t>
      </w:r>
      <w:r w:rsidRPr="3FA5402D" w:rsidR="779D0FE6">
        <w:rPr>
          <w:rFonts w:ascii="Arial" w:hAnsi="Arial" w:eastAsia="Arial" w:cs="Arial"/>
          <w:b w:val="0"/>
          <w:bCs w:val="0"/>
          <w:i w:val="0"/>
          <w:iCs w:val="0"/>
          <w:caps w:val="0"/>
          <w:smallCaps w:val="0"/>
          <w:noProof w:val="0"/>
          <w:color w:val="auto"/>
          <w:sz w:val="24"/>
          <w:szCs w:val="24"/>
          <w:lang w:val="en-GB"/>
        </w:rPr>
        <w:t>various reasons</w:t>
      </w:r>
      <w:r w:rsidRPr="3FA5402D" w:rsidR="779D0FE6">
        <w:rPr>
          <w:rFonts w:ascii="Arial" w:hAnsi="Arial" w:eastAsia="Arial" w:cs="Arial"/>
          <w:b w:val="0"/>
          <w:bCs w:val="0"/>
          <w:i w:val="0"/>
          <w:iCs w:val="0"/>
          <w:caps w:val="0"/>
          <w:smallCaps w:val="0"/>
          <w:noProof w:val="0"/>
          <w:color w:val="auto"/>
          <w:sz w:val="24"/>
          <w:szCs w:val="24"/>
          <w:lang w:val="en-GB"/>
        </w:rPr>
        <w:t xml:space="preserve"> why employees may be absent from work. </w:t>
      </w:r>
      <w:r w:rsidRPr="3FA5402D" w:rsidR="699F1389">
        <w:rPr>
          <w:rFonts w:ascii="Arial" w:hAnsi="Arial" w:eastAsia="Arial" w:cs="Arial"/>
          <w:b w:val="0"/>
          <w:bCs w:val="0"/>
          <w:i w:val="0"/>
          <w:iCs w:val="0"/>
          <w:caps w:val="0"/>
          <w:smallCaps w:val="0"/>
          <w:noProof w:val="0"/>
          <w:color w:val="auto"/>
          <w:sz w:val="24"/>
          <w:szCs w:val="24"/>
          <w:lang w:val="en-GB"/>
        </w:rPr>
        <w:t xml:space="preserve">General data on number </w:t>
      </w:r>
      <w:r w:rsidRPr="3FA5402D" w:rsidR="2F26FF2F">
        <w:rPr>
          <w:rFonts w:ascii="Arial" w:hAnsi="Arial" w:eastAsia="Arial" w:cs="Arial"/>
          <w:b w:val="0"/>
          <w:bCs w:val="0"/>
          <w:i w:val="0"/>
          <w:iCs w:val="0"/>
          <w:caps w:val="0"/>
          <w:smallCaps w:val="0"/>
          <w:noProof w:val="0"/>
          <w:color w:val="auto"/>
          <w:sz w:val="24"/>
          <w:szCs w:val="24"/>
          <w:lang w:val="en-GB"/>
        </w:rPr>
        <w:t xml:space="preserve">of days </w:t>
      </w:r>
      <w:r w:rsidRPr="3FA5402D" w:rsidR="699F1389">
        <w:rPr>
          <w:rFonts w:ascii="Arial" w:hAnsi="Arial" w:eastAsia="Arial" w:cs="Arial"/>
          <w:b w:val="0"/>
          <w:bCs w:val="0"/>
          <w:i w:val="0"/>
          <w:iCs w:val="0"/>
          <w:caps w:val="0"/>
          <w:smallCaps w:val="0"/>
          <w:noProof w:val="0"/>
          <w:color w:val="auto"/>
          <w:sz w:val="24"/>
          <w:szCs w:val="24"/>
          <w:lang w:val="en-GB"/>
        </w:rPr>
        <w:t xml:space="preserve">and duration </w:t>
      </w:r>
      <w:r w:rsidRPr="3FA5402D" w:rsidR="5E3767CD">
        <w:rPr>
          <w:rFonts w:ascii="Arial" w:hAnsi="Arial" w:eastAsia="Arial" w:cs="Arial"/>
          <w:b w:val="0"/>
          <w:bCs w:val="0"/>
          <w:i w:val="0"/>
          <w:iCs w:val="0"/>
          <w:caps w:val="0"/>
          <w:smallCaps w:val="0"/>
          <w:noProof w:val="0"/>
          <w:color w:val="auto"/>
          <w:sz w:val="24"/>
          <w:szCs w:val="24"/>
          <w:lang w:val="en-GB"/>
        </w:rPr>
        <w:t xml:space="preserve">should be available within organisational payroll data. </w:t>
      </w:r>
      <w:r w:rsidRPr="3FA5402D" w:rsidR="5E3767CD">
        <w:rPr>
          <w:rFonts w:ascii="Arial" w:hAnsi="Arial" w:eastAsia="Arial" w:cs="Arial"/>
          <w:b w:val="0"/>
          <w:bCs w:val="0"/>
          <w:i w:val="0"/>
          <w:iCs w:val="0"/>
          <w:caps w:val="0"/>
          <w:smallCaps w:val="0"/>
          <w:noProof w:val="0"/>
          <w:color w:val="auto"/>
          <w:sz w:val="24"/>
          <w:szCs w:val="24"/>
          <w:lang w:val="en-GB"/>
        </w:rPr>
        <w:t>Suff</w:t>
      </w:r>
      <w:r w:rsidRPr="3FA5402D" w:rsidR="5E3767CD">
        <w:rPr>
          <w:rFonts w:ascii="Arial" w:hAnsi="Arial" w:eastAsia="Arial" w:cs="Arial"/>
          <w:b w:val="0"/>
          <w:bCs w:val="0"/>
          <w:i w:val="0"/>
          <w:iCs w:val="0"/>
          <w:caps w:val="0"/>
          <w:smallCaps w:val="0"/>
          <w:noProof w:val="0"/>
          <w:color w:val="auto"/>
          <w:sz w:val="24"/>
          <w:szCs w:val="24"/>
          <w:lang w:val="en-GB"/>
        </w:rPr>
        <w:t xml:space="preserve"> (2023) attests that </w:t>
      </w:r>
      <w:r w:rsidRPr="3FA5402D" w:rsidR="5E3767CD">
        <w:rPr>
          <w:rFonts w:ascii="Arial" w:hAnsi="Arial" w:eastAsia="Arial" w:cs="Arial"/>
          <w:b w:val="0"/>
          <w:bCs w:val="0"/>
          <w:i w:val="0"/>
          <w:iCs w:val="0"/>
          <w:caps w:val="0"/>
          <w:smallCaps w:val="0"/>
          <w:noProof w:val="0"/>
          <w:color w:val="auto"/>
          <w:sz w:val="24"/>
          <w:szCs w:val="24"/>
          <w:lang w:val="en-GB"/>
        </w:rPr>
        <w:t>accurate</w:t>
      </w:r>
      <w:r w:rsidRPr="3FA5402D" w:rsidR="5E3767CD">
        <w:rPr>
          <w:rFonts w:ascii="Arial" w:hAnsi="Arial" w:eastAsia="Arial" w:cs="Arial"/>
          <w:b w:val="0"/>
          <w:bCs w:val="0"/>
          <w:i w:val="0"/>
          <w:iCs w:val="0"/>
          <w:caps w:val="0"/>
          <w:smallCaps w:val="0"/>
          <w:noProof w:val="0"/>
          <w:color w:val="auto"/>
          <w:sz w:val="24"/>
          <w:szCs w:val="24"/>
          <w:lang w:val="en-GB"/>
        </w:rPr>
        <w:t xml:space="preserve"> mon</w:t>
      </w:r>
      <w:r w:rsidRPr="3FA5402D" w:rsidR="358D9593">
        <w:rPr>
          <w:rFonts w:ascii="Arial" w:hAnsi="Arial" w:eastAsia="Arial" w:cs="Arial"/>
          <w:b w:val="0"/>
          <w:bCs w:val="0"/>
          <w:i w:val="0"/>
          <w:iCs w:val="0"/>
          <w:caps w:val="0"/>
          <w:smallCaps w:val="0"/>
          <w:noProof w:val="0"/>
          <w:color w:val="auto"/>
          <w:sz w:val="24"/>
          <w:szCs w:val="24"/>
          <w:lang w:val="en-GB"/>
        </w:rPr>
        <w:t xml:space="preserve">itoring and </w:t>
      </w:r>
      <w:r w:rsidRPr="3FA5402D" w:rsidR="358D9593">
        <w:rPr>
          <w:rFonts w:ascii="Arial" w:hAnsi="Arial" w:eastAsia="Arial" w:cs="Arial"/>
          <w:b w:val="0"/>
          <w:bCs w:val="0"/>
          <w:i w:val="0"/>
          <w:iCs w:val="0"/>
          <w:caps w:val="0"/>
          <w:smallCaps w:val="0"/>
          <w:noProof w:val="0"/>
          <w:color w:val="auto"/>
          <w:sz w:val="24"/>
          <w:szCs w:val="24"/>
          <w:lang w:val="en-GB"/>
        </w:rPr>
        <w:t>identifying</w:t>
      </w:r>
      <w:r w:rsidRPr="3FA5402D" w:rsidR="358D9593">
        <w:rPr>
          <w:rFonts w:ascii="Arial" w:hAnsi="Arial" w:eastAsia="Arial" w:cs="Arial"/>
          <w:b w:val="0"/>
          <w:bCs w:val="0"/>
          <w:i w:val="0"/>
          <w:iCs w:val="0"/>
          <w:caps w:val="0"/>
          <w:smallCaps w:val="0"/>
          <w:noProof w:val="0"/>
          <w:color w:val="auto"/>
          <w:sz w:val="24"/>
          <w:szCs w:val="24"/>
          <w:lang w:val="en-GB"/>
        </w:rPr>
        <w:t xml:space="preserve"> trends and any underlying reasons f</w:t>
      </w:r>
      <w:r w:rsidRPr="3FA5402D" w:rsidR="38B9C438">
        <w:rPr>
          <w:rFonts w:ascii="Arial" w:hAnsi="Arial" w:eastAsia="Arial" w:cs="Arial"/>
          <w:b w:val="0"/>
          <w:bCs w:val="0"/>
          <w:i w:val="0"/>
          <w:iCs w:val="0"/>
          <w:caps w:val="0"/>
          <w:smallCaps w:val="0"/>
          <w:noProof w:val="0"/>
          <w:color w:val="auto"/>
          <w:sz w:val="24"/>
          <w:szCs w:val="24"/>
          <w:lang w:val="en-GB"/>
        </w:rPr>
        <w:t>or</w:t>
      </w:r>
      <w:r w:rsidRPr="3FA5402D" w:rsidR="358D9593">
        <w:rPr>
          <w:rFonts w:ascii="Arial" w:hAnsi="Arial" w:eastAsia="Arial" w:cs="Arial"/>
          <w:b w:val="0"/>
          <w:bCs w:val="0"/>
          <w:i w:val="0"/>
          <w:iCs w:val="0"/>
          <w:caps w:val="0"/>
          <w:smallCaps w:val="0"/>
          <w:noProof w:val="0"/>
          <w:color w:val="auto"/>
          <w:sz w:val="24"/>
          <w:szCs w:val="24"/>
          <w:lang w:val="en-GB"/>
        </w:rPr>
        <w:t xml:space="preserve"> absence are key</w:t>
      </w:r>
      <w:r w:rsidRPr="3FA5402D" w:rsidR="32532DD4">
        <w:rPr>
          <w:rFonts w:ascii="Arial" w:hAnsi="Arial" w:eastAsia="Arial" w:cs="Arial"/>
          <w:b w:val="0"/>
          <w:bCs w:val="0"/>
          <w:i w:val="0"/>
          <w:iCs w:val="0"/>
          <w:caps w:val="0"/>
          <w:smallCaps w:val="0"/>
          <w:noProof w:val="0"/>
          <w:color w:val="auto"/>
          <w:sz w:val="24"/>
          <w:szCs w:val="24"/>
          <w:lang w:val="en-GB"/>
        </w:rPr>
        <w:t>.</w:t>
      </w:r>
      <w:r w:rsidRPr="3FA5402D" w:rsidR="3DD88362">
        <w:rPr>
          <w:rFonts w:ascii="Arial" w:hAnsi="Arial" w:eastAsia="Arial" w:cs="Arial"/>
          <w:b w:val="0"/>
          <w:bCs w:val="0"/>
          <w:i w:val="0"/>
          <w:iCs w:val="0"/>
          <w:caps w:val="0"/>
          <w:smallCaps w:val="0"/>
          <w:noProof w:val="0"/>
          <w:color w:val="auto"/>
          <w:sz w:val="24"/>
          <w:szCs w:val="24"/>
          <w:lang w:val="en-GB"/>
        </w:rPr>
        <w:t xml:space="preserve"> There are three measurement methods, Loss Time ra</w:t>
      </w:r>
      <w:r w:rsidRPr="3FA5402D" w:rsidR="6B15AEC3">
        <w:rPr>
          <w:rFonts w:ascii="Arial" w:hAnsi="Arial" w:eastAsia="Arial" w:cs="Arial"/>
          <w:b w:val="0"/>
          <w:bCs w:val="0"/>
          <w:i w:val="0"/>
          <w:iCs w:val="0"/>
          <w:caps w:val="0"/>
          <w:smallCaps w:val="0"/>
          <w:noProof w:val="0"/>
          <w:color w:val="auto"/>
          <w:sz w:val="24"/>
          <w:szCs w:val="24"/>
          <w:lang w:val="en-GB"/>
        </w:rPr>
        <w:t xml:space="preserve">te, which </w:t>
      </w:r>
      <w:r w:rsidRPr="3FA5402D" w:rsidR="6B15AEC3">
        <w:rPr>
          <w:rFonts w:ascii="Arial" w:hAnsi="Arial" w:eastAsia="Arial" w:cs="Arial"/>
          <w:b w:val="0"/>
          <w:bCs w:val="0"/>
          <w:i w:val="0"/>
          <w:iCs w:val="0"/>
          <w:caps w:val="0"/>
          <w:smallCaps w:val="0"/>
          <w:noProof w:val="0"/>
          <w:color w:val="auto"/>
          <w:sz w:val="24"/>
          <w:szCs w:val="24"/>
          <w:lang w:val="en-GB"/>
        </w:rPr>
        <w:t>identifies</w:t>
      </w:r>
      <w:r w:rsidRPr="3FA5402D" w:rsidR="6B15AEC3">
        <w:rPr>
          <w:rFonts w:ascii="Arial" w:hAnsi="Arial" w:eastAsia="Arial" w:cs="Arial"/>
          <w:b w:val="0"/>
          <w:bCs w:val="0"/>
          <w:i w:val="0"/>
          <w:iCs w:val="0"/>
          <w:caps w:val="0"/>
          <w:smallCaps w:val="0"/>
          <w:noProof w:val="0"/>
          <w:color w:val="auto"/>
          <w:sz w:val="24"/>
          <w:szCs w:val="24"/>
          <w:lang w:val="en-GB"/>
        </w:rPr>
        <w:t xml:space="preserve"> the percentage of total time lost. Frequency rat</w:t>
      </w:r>
      <w:r w:rsidRPr="3FA5402D" w:rsidR="29BA93F5">
        <w:rPr>
          <w:rFonts w:ascii="Arial" w:hAnsi="Arial" w:eastAsia="Arial" w:cs="Arial"/>
          <w:b w:val="0"/>
          <w:bCs w:val="0"/>
          <w:i w:val="0"/>
          <w:iCs w:val="0"/>
          <w:caps w:val="0"/>
          <w:smallCaps w:val="0"/>
          <w:noProof w:val="0"/>
          <w:color w:val="auto"/>
          <w:sz w:val="24"/>
          <w:szCs w:val="24"/>
          <w:lang w:val="en-GB"/>
        </w:rPr>
        <w:t xml:space="preserve">e, which </w:t>
      </w:r>
      <w:r w:rsidRPr="3FA5402D" w:rsidR="29BA93F5">
        <w:rPr>
          <w:rFonts w:ascii="Arial" w:hAnsi="Arial" w:eastAsia="Arial" w:cs="Arial"/>
          <w:b w:val="0"/>
          <w:bCs w:val="0"/>
          <w:i w:val="0"/>
          <w:iCs w:val="0"/>
          <w:caps w:val="0"/>
          <w:smallCaps w:val="0"/>
          <w:noProof w:val="0"/>
          <w:color w:val="auto"/>
          <w:sz w:val="24"/>
          <w:szCs w:val="24"/>
          <w:lang w:val="en-GB"/>
        </w:rPr>
        <w:t>identifies</w:t>
      </w:r>
      <w:r w:rsidRPr="3FA5402D" w:rsidR="29BA93F5">
        <w:rPr>
          <w:rFonts w:ascii="Arial" w:hAnsi="Arial" w:eastAsia="Arial" w:cs="Arial"/>
          <w:b w:val="0"/>
          <w:bCs w:val="0"/>
          <w:i w:val="0"/>
          <w:iCs w:val="0"/>
          <w:caps w:val="0"/>
          <w:smallCaps w:val="0"/>
          <w:noProof w:val="0"/>
          <w:color w:val="auto"/>
          <w:sz w:val="24"/>
          <w:szCs w:val="24"/>
          <w:lang w:val="en-GB"/>
        </w:rPr>
        <w:t xml:space="preserve"> average number of absences per employee and The Bradford Factor</w:t>
      </w:r>
      <w:r w:rsidRPr="3FA5402D" w:rsidR="30212A59">
        <w:rPr>
          <w:rFonts w:ascii="Arial" w:hAnsi="Arial" w:eastAsia="Arial" w:cs="Arial"/>
          <w:b w:val="0"/>
          <w:bCs w:val="0"/>
          <w:i w:val="0"/>
          <w:iCs w:val="0"/>
          <w:caps w:val="0"/>
          <w:smallCaps w:val="0"/>
          <w:noProof w:val="0"/>
          <w:color w:val="auto"/>
          <w:sz w:val="24"/>
          <w:szCs w:val="24"/>
          <w:lang w:val="en-GB"/>
        </w:rPr>
        <w:t xml:space="preserve">, </w:t>
      </w:r>
      <w:r w:rsidRPr="3FA5402D" w:rsidR="257AA022">
        <w:rPr>
          <w:rFonts w:ascii="Arial" w:hAnsi="Arial" w:eastAsia="Arial" w:cs="Arial"/>
          <w:b w:val="0"/>
          <w:bCs w:val="0"/>
          <w:i w:val="0"/>
          <w:iCs w:val="0"/>
          <w:caps w:val="0"/>
          <w:smallCaps w:val="0"/>
          <w:noProof w:val="0"/>
          <w:color w:val="auto"/>
          <w:sz w:val="24"/>
          <w:szCs w:val="24"/>
          <w:lang w:val="en-GB"/>
        </w:rPr>
        <w:t>measures the number of spells and frequency of absences.</w:t>
      </w:r>
    </w:p>
    <w:p w:rsidR="3FA5402D" w:rsidP="3FA5402D" w:rsidRDefault="3FA5402D" w14:paraId="17F2A3A4" w14:textId="10D8D32F">
      <w:pPr>
        <w:pStyle w:val="Normal"/>
        <w:spacing w:line="276" w:lineRule="auto"/>
        <w:ind w:left="0"/>
        <w:jc w:val="both"/>
      </w:pPr>
      <w:r>
        <w:br w:type="page"/>
      </w:r>
    </w:p>
    <w:p xmlns:wp14="http://schemas.microsoft.com/office/word/2010/wordml" w:rsidP="1B70D8B5" wp14:paraId="69F45FF5" wp14:textId="0D1484B5">
      <w:pPr>
        <w:pStyle w:val="Heading1"/>
        <w:keepNext w:val="1"/>
        <w:keepLines w:val="1"/>
        <w:spacing w:before="240"/>
        <w:ind w:left="0"/>
        <w:jc w:val="both"/>
        <w:rPr>
          <w:rFonts w:ascii="Arial" w:hAnsi="Arial" w:eastAsia="Arial" w:cs="Arial"/>
          <w:b w:val="1"/>
          <w:bCs w:val="1"/>
          <w:i w:val="0"/>
          <w:iCs w:val="0"/>
          <w:caps w:val="0"/>
          <w:smallCaps w:val="0"/>
          <w:noProof w:val="0"/>
          <w:color w:val="auto"/>
          <w:sz w:val="24"/>
          <w:szCs w:val="24"/>
          <w:lang w:val="en-US"/>
        </w:rPr>
      </w:pPr>
      <w:r w:rsidRPr="1B70D8B5" w:rsidR="4415E7C5">
        <w:rPr>
          <w:rFonts w:ascii="Arial" w:hAnsi="Arial" w:eastAsia="Arial" w:cs="Arial"/>
          <w:color w:val="auto"/>
        </w:rPr>
        <w:t>2.</w:t>
      </w:r>
      <w:r>
        <w:tab/>
      </w:r>
      <w:r w:rsidRPr="1B70D8B5" w:rsidR="37852E0D">
        <w:rPr>
          <w:rFonts w:ascii="Arial" w:hAnsi="Arial" w:eastAsia="Arial" w:cs="Arial"/>
          <w:color w:val="auto"/>
        </w:rPr>
        <w:t>Section Two</w:t>
      </w:r>
    </w:p>
    <w:p xmlns:wp14="http://schemas.microsoft.com/office/word/2010/wordml" w:rsidP="3FA5402D" wp14:paraId="3BA902C8" wp14:textId="2C277BAF">
      <w:pPr>
        <w:pStyle w:val="Heading2"/>
        <w:keepNext w:val="1"/>
        <w:keepLines w:val="1"/>
        <w:spacing w:before="240"/>
        <w:ind w:left="720" w:hanging="720"/>
        <w:jc w:val="both"/>
        <w:rPr>
          <w:rFonts w:ascii="Arial" w:hAnsi="Arial" w:eastAsia="Arial" w:cs="Arial"/>
          <w:b w:val="1"/>
          <w:bCs w:val="1"/>
          <w:i w:val="0"/>
          <w:iCs w:val="0"/>
          <w:caps w:val="0"/>
          <w:smallCaps w:val="0"/>
          <w:noProof w:val="0"/>
          <w:color w:val="auto"/>
          <w:sz w:val="24"/>
          <w:szCs w:val="24"/>
          <w:lang w:val="en-US"/>
        </w:rPr>
      </w:pPr>
      <w:r w:rsidRPr="3FA5402D" w:rsidR="5A7869B2">
        <w:rPr>
          <w:rFonts w:ascii="Arial" w:hAnsi="Arial" w:eastAsia="Arial" w:cs="Arial"/>
          <w:color w:val="auto"/>
        </w:rPr>
        <w:t>2.1</w:t>
      </w:r>
      <w:r>
        <w:tab/>
      </w:r>
      <w:r w:rsidRPr="3FA5402D" w:rsidR="6B1EB43A">
        <w:rPr>
          <w:rFonts w:ascii="Arial" w:hAnsi="Arial" w:eastAsia="Arial" w:cs="Arial"/>
          <w:color w:val="auto"/>
        </w:rPr>
        <w:t xml:space="preserve">In relation to people </w:t>
      </w:r>
      <w:r w:rsidRPr="3FA5402D" w:rsidR="6B1EB43A">
        <w:rPr>
          <w:rFonts w:ascii="Arial" w:hAnsi="Arial" w:eastAsia="Arial" w:cs="Arial"/>
          <w:color w:val="auto"/>
        </w:rPr>
        <w:t>practice</w:t>
      </w:r>
      <w:r w:rsidRPr="3FA5402D" w:rsidR="6B1EB43A">
        <w:rPr>
          <w:rFonts w:ascii="Arial" w:hAnsi="Arial" w:eastAsia="Arial" w:cs="Arial"/>
          <w:color w:val="auto"/>
        </w:rPr>
        <w:t xml:space="preserve">, </w:t>
      </w:r>
      <w:r w:rsidRPr="3FA5402D" w:rsidR="37852E0D">
        <w:rPr>
          <w:rFonts w:ascii="Arial" w:hAnsi="Arial" w:eastAsia="Arial" w:cs="Arial"/>
          <w:color w:val="auto"/>
        </w:rPr>
        <w:t>Interpret</w:t>
      </w:r>
      <w:r w:rsidRPr="3FA5402D" w:rsidR="37852E0D">
        <w:rPr>
          <w:rFonts w:ascii="Arial" w:hAnsi="Arial" w:eastAsia="Arial" w:cs="Arial"/>
          <w:color w:val="auto"/>
        </w:rPr>
        <w:t xml:space="preserve"> analytical data using </w:t>
      </w:r>
      <w:r w:rsidRPr="3FA5402D" w:rsidR="37852E0D">
        <w:rPr>
          <w:rFonts w:ascii="Arial" w:hAnsi="Arial" w:eastAsia="Arial" w:cs="Arial"/>
          <w:color w:val="auto"/>
        </w:rPr>
        <w:t>appropriate analysis</w:t>
      </w:r>
      <w:r w:rsidRPr="3FA5402D" w:rsidR="37852E0D">
        <w:rPr>
          <w:rFonts w:ascii="Arial" w:hAnsi="Arial" w:eastAsia="Arial" w:cs="Arial"/>
          <w:color w:val="auto"/>
        </w:rPr>
        <w:t xml:space="preserve"> tools and methods.</w:t>
      </w:r>
    </w:p>
    <w:p xmlns:wp14="http://schemas.microsoft.com/office/word/2010/wordml" w:rsidP="3FA5402D" wp14:paraId="1B6FB71D" wp14:textId="7855D822">
      <w:pPr>
        <w:keepNext w:val="1"/>
        <w:keepLines w:val="1"/>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r w:rsidRPr="3FA5402D" w:rsidR="62D86967">
        <w:rPr>
          <w:rFonts w:ascii="Arial" w:hAnsi="Arial" w:eastAsia="Arial" w:cs="Arial"/>
          <w:b w:val="0"/>
          <w:bCs w:val="0"/>
          <w:i w:val="0"/>
          <w:iCs w:val="0"/>
          <w:caps w:val="0"/>
          <w:smallCaps w:val="0"/>
          <w:noProof w:val="0"/>
          <w:color w:val="auto"/>
          <w:sz w:val="24"/>
          <w:szCs w:val="24"/>
          <w:lang w:val="en-GB"/>
        </w:rPr>
        <w:t>There are t</w:t>
      </w:r>
      <w:r w:rsidRPr="3FA5402D" w:rsidR="1B6B92AB">
        <w:rPr>
          <w:rFonts w:ascii="Arial" w:hAnsi="Arial" w:eastAsia="Arial" w:cs="Arial"/>
          <w:b w:val="0"/>
          <w:bCs w:val="0"/>
          <w:i w:val="0"/>
          <w:iCs w:val="0"/>
          <w:caps w:val="0"/>
          <w:smallCaps w:val="0"/>
          <w:noProof w:val="0"/>
          <w:color w:val="auto"/>
          <w:sz w:val="24"/>
          <w:szCs w:val="24"/>
          <w:lang w:val="en-GB"/>
        </w:rPr>
        <w:t>w</w:t>
      </w:r>
      <w:r w:rsidRPr="3FA5402D" w:rsidR="62D86967">
        <w:rPr>
          <w:rFonts w:ascii="Arial" w:hAnsi="Arial" w:eastAsia="Arial" w:cs="Arial"/>
          <w:b w:val="0"/>
          <w:bCs w:val="0"/>
          <w:i w:val="0"/>
          <w:iCs w:val="0"/>
          <w:caps w:val="0"/>
          <w:smallCaps w:val="0"/>
          <w:noProof w:val="0"/>
          <w:color w:val="auto"/>
          <w:sz w:val="24"/>
          <w:szCs w:val="24"/>
          <w:lang w:val="en-GB"/>
        </w:rPr>
        <w:t xml:space="preserve">o key forms of data </w:t>
      </w:r>
      <w:r w:rsidRPr="3FA5402D" w:rsidR="15892E69">
        <w:rPr>
          <w:rFonts w:ascii="Arial" w:hAnsi="Arial" w:eastAsia="Arial" w:cs="Arial"/>
          <w:b w:val="0"/>
          <w:bCs w:val="0"/>
          <w:i w:val="0"/>
          <w:iCs w:val="0"/>
          <w:caps w:val="0"/>
          <w:smallCaps w:val="0"/>
          <w:noProof w:val="0"/>
          <w:color w:val="auto"/>
          <w:sz w:val="24"/>
          <w:szCs w:val="24"/>
          <w:lang w:val="en-GB"/>
        </w:rPr>
        <w:t xml:space="preserve">that can be analytically </w:t>
      </w:r>
      <w:r w:rsidRPr="3FA5402D" w:rsidR="60770E40">
        <w:rPr>
          <w:rFonts w:ascii="Arial" w:hAnsi="Arial" w:eastAsia="Arial" w:cs="Arial"/>
          <w:b w:val="0"/>
          <w:bCs w:val="0"/>
          <w:i w:val="0"/>
          <w:iCs w:val="0"/>
          <w:caps w:val="0"/>
          <w:smallCaps w:val="0"/>
          <w:noProof w:val="0"/>
          <w:color w:val="auto"/>
          <w:sz w:val="24"/>
          <w:szCs w:val="24"/>
          <w:lang w:val="en-GB"/>
        </w:rPr>
        <w:t>interpreted</w:t>
      </w:r>
      <w:r w:rsidRPr="3FA5402D" w:rsidR="15892E69">
        <w:rPr>
          <w:rFonts w:ascii="Arial" w:hAnsi="Arial" w:eastAsia="Arial" w:cs="Arial"/>
          <w:b w:val="0"/>
          <w:bCs w:val="0"/>
          <w:i w:val="0"/>
          <w:iCs w:val="0"/>
          <w:caps w:val="0"/>
          <w:smallCaps w:val="0"/>
          <w:noProof w:val="0"/>
          <w:color w:val="auto"/>
          <w:sz w:val="24"/>
          <w:szCs w:val="24"/>
          <w:lang w:val="en-GB"/>
        </w:rPr>
        <w:t>. These are Qua</w:t>
      </w:r>
      <w:r w:rsidRPr="3FA5402D" w:rsidR="76EF61C9">
        <w:rPr>
          <w:rFonts w:ascii="Arial" w:hAnsi="Arial" w:eastAsia="Arial" w:cs="Arial"/>
          <w:b w:val="0"/>
          <w:bCs w:val="0"/>
          <w:i w:val="0"/>
          <w:iCs w:val="0"/>
          <w:caps w:val="0"/>
          <w:smallCaps w:val="0"/>
          <w:noProof w:val="0"/>
          <w:color w:val="auto"/>
          <w:sz w:val="24"/>
          <w:szCs w:val="24"/>
          <w:lang w:val="en-GB"/>
        </w:rPr>
        <w:t>n</w:t>
      </w:r>
      <w:r w:rsidRPr="3FA5402D" w:rsidR="2521BEA9">
        <w:rPr>
          <w:rFonts w:ascii="Arial" w:hAnsi="Arial" w:eastAsia="Arial" w:cs="Arial"/>
          <w:b w:val="0"/>
          <w:bCs w:val="0"/>
          <w:i w:val="0"/>
          <w:iCs w:val="0"/>
          <w:caps w:val="0"/>
          <w:smallCaps w:val="0"/>
          <w:noProof w:val="0"/>
          <w:color w:val="auto"/>
          <w:sz w:val="24"/>
          <w:szCs w:val="24"/>
          <w:lang w:val="en-GB"/>
        </w:rPr>
        <w:t>ti</w:t>
      </w:r>
      <w:r w:rsidRPr="3FA5402D" w:rsidR="15892E69">
        <w:rPr>
          <w:rFonts w:ascii="Arial" w:hAnsi="Arial" w:eastAsia="Arial" w:cs="Arial"/>
          <w:b w:val="0"/>
          <w:bCs w:val="0"/>
          <w:i w:val="0"/>
          <w:iCs w:val="0"/>
          <w:caps w:val="0"/>
          <w:smallCaps w:val="0"/>
          <w:noProof w:val="0"/>
          <w:color w:val="auto"/>
          <w:sz w:val="24"/>
          <w:szCs w:val="24"/>
          <w:lang w:val="en-GB"/>
        </w:rPr>
        <w:t xml:space="preserve">tative and </w:t>
      </w:r>
      <w:r w:rsidRPr="3FA5402D" w:rsidR="0F28D0BA">
        <w:rPr>
          <w:rFonts w:ascii="Arial" w:hAnsi="Arial" w:eastAsia="Arial" w:cs="Arial"/>
          <w:b w:val="0"/>
          <w:bCs w:val="0"/>
          <w:i w:val="0"/>
          <w:iCs w:val="0"/>
          <w:caps w:val="0"/>
          <w:smallCaps w:val="0"/>
          <w:noProof w:val="0"/>
          <w:color w:val="auto"/>
          <w:sz w:val="24"/>
          <w:szCs w:val="24"/>
          <w:lang w:val="en-GB"/>
        </w:rPr>
        <w:t>Qualitative</w:t>
      </w:r>
      <w:r w:rsidRPr="3FA5402D" w:rsidR="7B0B258A">
        <w:rPr>
          <w:rFonts w:ascii="Arial" w:hAnsi="Arial" w:eastAsia="Arial" w:cs="Arial"/>
          <w:b w:val="0"/>
          <w:bCs w:val="0"/>
          <w:i w:val="0"/>
          <w:iCs w:val="0"/>
          <w:caps w:val="0"/>
          <w:smallCaps w:val="0"/>
          <w:noProof w:val="0"/>
          <w:color w:val="auto"/>
          <w:sz w:val="24"/>
          <w:szCs w:val="24"/>
          <w:lang w:val="en-GB"/>
        </w:rPr>
        <w:t>. Quantitative is numbers based and coun</w:t>
      </w:r>
      <w:r w:rsidRPr="3FA5402D" w:rsidR="7412E771">
        <w:rPr>
          <w:rFonts w:ascii="Arial" w:hAnsi="Arial" w:eastAsia="Arial" w:cs="Arial"/>
          <w:b w:val="0"/>
          <w:bCs w:val="0"/>
          <w:i w:val="0"/>
          <w:iCs w:val="0"/>
          <w:caps w:val="0"/>
          <w:smallCaps w:val="0"/>
          <w:noProof w:val="0"/>
          <w:color w:val="auto"/>
          <w:sz w:val="24"/>
          <w:szCs w:val="24"/>
          <w:lang w:val="en-GB"/>
        </w:rPr>
        <w:t>t</w:t>
      </w:r>
      <w:r w:rsidRPr="3FA5402D" w:rsidR="7B0B258A">
        <w:rPr>
          <w:rFonts w:ascii="Arial" w:hAnsi="Arial" w:eastAsia="Arial" w:cs="Arial"/>
          <w:b w:val="0"/>
          <w:bCs w:val="0"/>
          <w:i w:val="0"/>
          <w:iCs w:val="0"/>
          <w:caps w:val="0"/>
          <w:smallCaps w:val="0"/>
          <w:noProof w:val="0"/>
          <w:color w:val="auto"/>
          <w:sz w:val="24"/>
          <w:szCs w:val="24"/>
          <w:lang w:val="en-GB"/>
        </w:rPr>
        <w:t xml:space="preserve">able and </w:t>
      </w:r>
      <w:r w:rsidRPr="3FA5402D" w:rsidR="26B72E73">
        <w:rPr>
          <w:rFonts w:ascii="Arial" w:hAnsi="Arial" w:eastAsia="Arial" w:cs="Arial"/>
          <w:b w:val="0"/>
          <w:bCs w:val="0"/>
          <w:i w:val="0"/>
          <w:iCs w:val="0"/>
          <w:caps w:val="0"/>
          <w:smallCaps w:val="0"/>
          <w:noProof w:val="0"/>
          <w:color w:val="auto"/>
          <w:sz w:val="24"/>
          <w:szCs w:val="24"/>
          <w:lang w:val="en-GB"/>
        </w:rPr>
        <w:t>measurable</w:t>
      </w:r>
      <w:r w:rsidRPr="3FA5402D" w:rsidR="7B0B258A">
        <w:rPr>
          <w:rFonts w:ascii="Arial" w:hAnsi="Arial" w:eastAsia="Arial" w:cs="Arial"/>
          <w:b w:val="0"/>
          <w:bCs w:val="0"/>
          <w:i w:val="0"/>
          <w:iCs w:val="0"/>
          <w:caps w:val="0"/>
          <w:smallCaps w:val="0"/>
          <w:noProof w:val="0"/>
          <w:color w:val="auto"/>
          <w:sz w:val="24"/>
          <w:szCs w:val="24"/>
          <w:lang w:val="en-GB"/>
        </w:rPr>
        <w:t xml:space="preserve">, </w:t>
      </w:r>
      <w:r w:rsidRPr="3FA5402D" w:rsidR="7B0B258A">
        <w:rPr>
          <w:rFonts w:ascii="Arial" w:hAnsi="Arial" w:eastAsia="Arial" w:cs="Arial"/>
          <w:b w:val="0"/>
          <w:bCs w:val="0"/>
          <w:i w:val="0"/>
          <w:iCs w:val="0"/>
          <w:caps w:val="0"/>
          <w:smallCaps w:val="0"/>
          <w:noProof w:val="0"/>
          <w:color w:val="auto"/>
          <w:sz w:val="24"/>
          <w:szCs w:val="24"/>
          <w:lang w:val="en-GB"/>
        </w:rPr>
        <w:t>whereas</w:t>
      </w:r>
      <w:r w:rsidRPr="3FA5402D" w:rsidR="7B0B258A">
        <w:rPr>
          <w:rFonts w:ascii="Arial" w:hAnsi="Arial" w:eastAsia="Arial" w:cs="Arial"/>
          <w:b w:val="0"/>
          <w:bCs w:val="0"/>
          <w:i w:val="0"/>
          <w:iCs w:val="0"/>
          <w:caps w:val="0"/>
          <w:smallCaps w:val="0"/>
          <w:noProof w:val="0"/>
          <w:color w:val="auto"/>
          <w:sz w:val="24"/>
          <w:szCs w:val="24"/>
          <w:lang w:val="en-GB"/>
        </w:rPr>
        <w:t xml:space="preserve"> Qualitative </w:t>
      </w:r>
      <w:r w:rsidRPr="3FA5402D" w:rsidR="6AB8C782">
        <w:rPr>
          <w:rFonts w:ascii="Arial" w:hAnsi="Arial" w:eastAsia="Arial" w:cs="Arial"/>
          <w:b w:val="0"/>
          <w:bCs w:val="0"/>
          <w:i w:val="0"/>
          <w:iCs w:val="0"/>
          <w:caps w:val="0"/>
          <w:smallCaps w:val="0"/>
          <w:noProof w:val="0"/>
          <w:color w:val="auto"/>
          <w:sz w:val="24"/>
          <w:szCs w:val="24"/>
          <w:lang w:val="en-GB"/>
        </w:rPr>
        <w:t xml:space="preserve">data is </w:t>
      </w:r>
      <w:r w:rsidRPr="3FA5402D" w:rsidR="59CBF06E">
        <w:rPr>
          <w:rFonts w:ascii="Arial" w:hAnsi="Arial" w:eastAsia="Arial" w:cs="Arial"/>
          <w:b w:val="0"/>
          <w:bCs w:val="0"/>
          <w:i w:val="0"/>
          <w:iCs w:val="0"/>
          <w:caps w:val="0"/>
          <w:smallCaps w:val="0"/>
          <w:noProof w:val="0"/>
          <w:color w:val="auto"/>
          <w:sz w:val="24"/>
          <w:szCs w:val="24"/>
          <w:lang w:val="en-GB"/>
        </w:rPr>
        <w:t>descriptive,</w:t>
      </w:r>
      <w:r w:rsidRPr="3FA5402D" w:rsidR="6AB8C782">
        <w:rPr>
          <w:rFonts w:ascii="Arial" w:hAnsi="Arial" w:eastAsia="Arial" w:cs="Arial"/>
          <w:b w:val="0"/>
          <w:bCs w:val="0"/>
          <w:i w:val="0"/>
          <w:iCs w:val="0"/>
          <w:caps w:val="0"/>
          <w:smallCaps w:val="0"/>
          <w:noProof w:val="0"/>
          <w:color w:val="auto"/>
          <w:sz w:val="24"/>
          <w:szCs w:val="24"/>
          <w:lang w:val="en-GB"/>
        </w:rPr>
        <w:t xml:space="preserve"> and </w:t>
      </w:r>
      <w:r w:rsidRPr="3FA5402D" w:rsidR="3AD364BE">
        <w:rPr>
          <w:rFonts w:ascii="Arial" w:hAnsi="Arial" w:eastAsia="Arial" w:cs="Arial"/>
          <w:b w:val="0"/>
          <w:bCs w:val="0"/>
          <w:i w:val="0"/>
          <w:iCs w:val="0"/>
          <w:caps w:val="0"/>
          <w:smallCaps w:val="0"/>
          <w:noProof w:val="0"/>
          <w:color w:val="auto"/>
          <w:sz w:val="24"/>
          <w:szCs w:val="24"/>
          <w:lang w:val="en-GB"/>
        </w:rPr>
        <w:t>interpretation based</w:t>
      </w:r>
      <w:r w:rsidRPr="3FA5402D" w:rsidR="1435EC67">
        <w:rPr>
          <w:rFonts w:ascii="Arial" w:hAnsi="Arial" w:eastAsia="Arial" w:cs="Arial"/>
          <w:b w:val="0"/>
          <w:bCs w:val="0"/>
          <w:i w:val="0"/>
          <w:iCs w:val="0"/>
          <w:caps w:val="0"/>
          <w:smallCaps w:val="0"/>
          <w:noProof w:val="0"/>
          <w:color w:val="auto"/>
          <w:sz w:val="24"/>
          <w:szCs w:val="24"/>
          <w:lang w:val="en-GB"/>
        </w:rPr>
        <w:t>.</w:t>
      </w:r>
    </w:p>
    <w:p xmlns:wp14="http://schemas.microsoft.com/office/word/2010/wordml" w:rsidP="3FA5402D" wp14:paraId="5FCD4C06" wp14:textId="15979F14">
      <w:pPr>
        <w:pStyle w:val="Normal"/>
        <w:suppressLineNumbers w:val="0"/>
        <w:bidi w:val="0"/>
        <w:spacing w:before="240" w:beforeAutospacing="off" w:after="160" w:afterAutospacing="off" w:line="276" w:lineRule="auto"/>
        <w:ind w:left="0" w:right="0"/>
        <w:jc w:val="both"/>
        <w:rPr>
          <w:rFonts w:ascii="Arial" w:hAnsi="Arial" w:eastAsia="Arial" w:cs="Arial"/>
          <w:b w:val="0"/>
          <w:bCs w:val="0"/>
          <w:i w:val="0"/>
          <w:iCs w:val="0"/>
          <w:caps w:val="0"/>
          <w:smallCaps w:val="0"/>
          <w:noProof w:val="0"/>
          <w:color w:val="auto"/>
          <w:sz w:val="24"/>
          <w:szCs w:val="24"/>
          <w:lang w:val="en-GB"/>
        </w:rPr>
      </w:pPr>
      <w:r w:rsidRPr="3FA5402D" w:rsidR="05C14496">
        <w:rPr>
          <w:rFonts w:ascii="Arial" w:hAnsi="Arial" w:eastAsia="Arial" w:cs="Arial"/>
          <w:b w:val="0"/>
          <w:bCs w:val="0"/>
          <w:i w:val="0"/>
          <w:iCs w:val="0"/>
          <w:caps w:val="0"/>
          <w:smallCaps w:val="0"/>
          <w:noProof w:val="0"/>
          <w:color w:val="auto"/>
          <w:sz w:val="24"/>
          <w:szCs w:val="24"/>
          <w:lang w:val="en-GB"/>
        </w:rPr>
        <w:t xml:space="preserve">Most organisations already hold vast amounts of quantitative data in relation to their employees within payroll records, which can be </w:t>
      </w:r>
      <w:r w:rsidRPr="3FA5402D" w:rsidR="5CF81F13">
        <w:rPr>
          <w:rFonts w:ascii="Arial" w:hAnsi="Arial" w:eastAsia="Arial" w:cs="Arial"/>
          <w:b w:val="0"/>
          <w:bCs w:val="0"/>
          <w:i w:val="0"/>
          <w:iCs w:val="0"/>
          <w:caps w:val="0"/>
          <w:smallCaps w:val="0"/>
          <w:noProof w:val="0"/>
          <w:color w:val="auto"/>
          <w:sz w:val="24"/>
          <w:szCs w:val="24"/>
          <w:lang w:val="en-GB"/>
        </w:rPr>
        <w:t>analysed using purpose-built software or applications such as Microsoft excel</w:t>
      </w:r>
      <w:r w:rsidRPr="3FA5402D" w:rsidR="09636C43">
        <w:rPr>
          <w:rFonts w:ascii="Arial" w:hAnsi="Arial" w:eastAsia="Arial" w:cs="Arial"/>
          <w:b w:val="0"/>
          <w:bCs w:val="0"/>
          <w:i w:val="0"/>
          <w:iCs w:val="0"/>
          <w:caps w:val="0"/>
          <w:smallCaps w:val="0"/>
          <w:noProof w:val="0"/>
          <w:color w:val="auto"/>
          <w:sz w:val="24"/>
          <w:szCs w:val="24"/>
          <w:lang w:val="en-GB"/>
        </w:rPr>
        <w:t xml:space="preserve"> to </w:t>
      </w:r>
      <w:r w:rsidRPr="3FA5402D" w:rsidR="09636C43">
        <w:rPr>
          <w:rFonts w:ascii="Arial" w:hAnsi="Arial" w:eastAsia="Arial" w:cs="Arial"/>
          <w:b w:val="0"/>
          <w:bCs w:val="0"/>
          <w:i w:val="0"/>
          <w:iCs w:val="0"/>
          <w:caps w:val="0"/>
          <w:smallCaps w:val="0"/>
          <w:noProof w:val="0"/>
          <w:color w:val="auto"/>
          <w:sz w:val="24"/>
          <w:szCs w:val="24"/>
          <w:lang w:val="en-GB"/>
        </w:rPr>
        <w:t>identify</w:t>
      </w:r>
      <w:r w:rsidRPr="3FA5402D" w:rsidR="09636C43">
        <w:rPr>
          <w:rFonts w:ascii="Arial" w:hAnsi="Arial" w:eastAsia="Arial" w:cs="Arial"/>
          <w:b w:val="0"/>
          <w:bCs w:val="0"/>
          <w:i w:val="0"/>
          <w:iCs w:val="0"/>
          <w:caps w:val="0"/>
          <w:smallCaps w:val="0"/>
          <w:noProof w:val="0"/>
          <w:color w:val="auto"/>
          <w:sz w:val="24"/>
          <w:szCs w:val="24"/>
          <w:lang w:val="en-GB"/>
        </w:rPr>
        <w:t xml:space="preserve"> potential areas for improvement within any organisation. </w:t>
      </w:r>
      <w:r w:rsidRPr="3FA5402D" w:rsidR="04053A23">
        <w:rPr>
          <w:rFonts w:ascii="Arial" w:hAnsi="Arial" w:eastAsia="Arial" w:cs="Arial"/>
          <w:b w:val="0"/>
          <w:bCs w:val="0"/>
          <w:i w:val="0"/>
          <w:iCs w:val="0"/>
          <w:caps w:val="0"/>
          <w:smallCaps w:val="0"/>
          <w:noProof w:val="0"/>
          <w:color w:val="auto"/>
          <w:sz w:val="24"/>
          <w:szCs w:val="24"/>
          <w:lang w:val="en-GB"/>
        </w:rPr>
        <w:t>Organisations</w:t>
      </w:r>
      <w:r w:rsidRPr="3FA5402D" w:rsidR="09636C43">
        <w:rPr>
          <w:rFonts w:ascii="Arial" w:hAnsi="Arial" w:eastAsia="Arial" w:cs="Arial"/>
          <w:b w:val="0"/>
          <w:bCs w:val="0"/>
          <w:i w:val="0"/>
          <w:iCs w:val="0"/>
          <w:caps w:val="0"/>
          <w:smallCaps w:val="0"/>
          <w:noProof w:val="0"/>
          <w:color w:val="auto"/>
          <w:sz w:val="24"/>
          <w:szCs w:val="24"/>
          <w:lang w:val="en-GB"/>
        </w:rPr>
        <w:t xml:space="preserve"> that </w:t>
      </w:r>
      <w:r w:rsidRPr="3FA5402D" w:rsidR="61C8A239">
        <w:rPr>
          <w:rFonts w:ascii="Arial" w:hAnsi="Arial" w:eastAsia="Arial" w:cs="Arial"/>
          <w:b w:val="0"/>
          <w:bCs w:val="0"/>
          <w:i w:val="0"/>
          <w:iCs w:val="0"/>
          <w:caps w:val="0"/>
          <w:smallCaps w:val="0"/>
          <w:noProof w:val="0"/>
          <w:color w:val="auto"/>
          <w:sz w:val="24"/>
          <w:szCs w:val="24"/>
          <w:lang w:val="en-GB"/>
        </w:rPr>
        <w:t>regularly</w:t>
      </w:r>
      <w:r w:rsidRPr="3FA5402D" w:rsidR="09636C43">
        <w:rPr>
          <w:rFonts w:ascii="Arial" w:hAnsi="Arial" w:eastAsia="Arial" w:cs="Arial"/>
          <w:b w:val="0"/>
          <w:bCs w:val="0"/>
          <w:i w:val="0"/>
          <w:iCs w:val="0"/>
          <w:caps w:val="0"/>
          <w:smallCaps w:val="0"/>
          <w:noProof w:val="0"/>
          <w:color w:val="auto"/>
          <w:sz w:val="24"/>
          <w:szCs w:val="24"/>
          <w:lang w:val="en-GB"/>
        </w:rPr>
        <w:t xml:space="preserve"> engage with their employees may also hold qua</w:t>
      </w:r>
      <w:r w:rsidRPr="3FA5402D" w:rsidR="2385CE97">
        <w:rPr>
          <w:rFonts w:ascii="Arial" w:hAnsi="Arial" w:eastAsia="Arial" w:cs="Arial"/>
          <w:b w:val="0"/>
          <w:bCs w:val="0"/>
          <w:i w:val="0"/>
          <w:iCs w:val="0"/>
          <w:caps w:val="0"/>
          <w:smallCaps w:val="0"/>
          <w:noProof w:val="0"/>
          <w:color w:val="auto"/>
          <w:sz w:val="24"/>
          <w:szCs w:val="24"/>
          <w:lang w:val="en-GB"/>
        </w:rPr>
        <w:t xml:space="preserve">litive data, </w:t>
      </w:r>
      <w:r w:rsidRPr="3FA5402D" w:rsidR="656E43FA">
        <w:rPr>
          <w:rFonts w:ascii="Arial" w:hAnsi="Arial" w:eastAsia="Arial" w:cs="Arial"/>
          <w:b w:val="0"/>
          <w:bCs w:val="0"/>
          <w:i w:val="0"/>
          <w:iCs w:val="0"/>
          <w:caps w:val="0"/>
          <w:smallCaps w:val="0"/>
          <w:noProof w:val="0"/>
          <w:color w:val="auto"/>
          <w:sz w:val="24"/>
          <w:szCs w:val="24"/>
          <w:lang w:val="en-GB"/>
        </w:rPr>
        <w:t>gathered</w:t>
      </w:r>
      <w:r w:rsidRPr="3FA5402D" w:rsidR="2385CE97">
        <w:rPr>
          <w:rFonts w:ascii="Arial" w:hAnsi="Arial" w:eastAsia="Arial" w:cs="Arial"/>
          <w:b w:val="0"/>
          <w:bCs w:val="0"/>
          <w:i w:val="0"/>
          <w:iCs w:val="0"/>
          <w:caps w:val="0"/>
          <w:smallCaps w:val="0"/>
          <w:noProof w:val="0"/>
          <w:color w:val="auto"/>
          <w:sz w:val="24"/>
          <w:szCs w:val="24"/>
          <w:lang w:val="en-GB"/>
        </w:rPr>
        <w:t xml:space="preserve"> from </w:t>
      </w:r>
      <w:r w:rsidRPr="3FA5402D" w:rsidR="488C8396">
        <w:rPr>
          <w:rFonts w:ascii="Arial" w:hAnsi="Arial" w:eastAsia="Arial" w:cs="Arial"/>
          <w:b w:val="0"/>
          <w:bCs w:val="0"/>
          <w:i w:val="0"/>
          <w:iCs w:val="0"/>
          <w:caps w:val="0"/>
          <w:smallCaps w:val="0"/>
          <w:noProof w:val="0"/>
          <w:color w:val="auto"/>
          <w:sz w:val="24"/>
          <w:szCs w:val="24"/>
          <w:lang w:val="en-GB"/>
        </w:rPr>
        <w:t xml:space="preserve">employee satisfaction surveys as detailed in </w:t>
      </w:r>
      <w:r w:rsidRPr="3FA5402D" w:rsidR="2E458C93">
        <w:rPr>
          <w:rFonts w:ascii="Arial" w:hAnsi="Arial" w:eastAsia="Arial" w:cs="Arial"/>
          <w:b w:val="0"/>
          <w:bCs w:val="0"/>
          <w:i w:val="0"/>
          <w:iCs w:val="0"/>
          <w:caps w:val="0"/>
          <w:smallCaps w:val="0"/>
          <w:noProof w:val="0"/>
          <w:color w:val="auto"/>
          <w:sz w:val="24"/>
          <w:szCs w:val="24"/>
          <w:lang w:val="en-GB"/>
        </w:rPr>
        <w:t>1.2 of</w:t>
      </w:r>
      <w:r w:rsidRPr="3FA5402D" w:rsidR="2E458C93">
        <w:rPr>
          <w:rFonts w:ascii="Arial" w:hAnsi="Arial" w:eastAsia="Arial" w:cs="Arial"/>
          <w:b w:val="0"/>
          <w:bCs w:val="0"/>
          <w:i w:val="0"/>
          <w:iCs w:val="0"/>
          <w:caps w:val="0"/>
          <w:smallCaps w:val="0"/>
          <w:noProof w:val="0"/>
          <w:color w:val="auto"/>
          <w:sz w:val="24"/>
          <w:szCs w:val="24"/>
          <w:lang w:val="en-GB"/>
        </w:rPr>
        <w:t xml:space="preserve"> this report.</w:t>
      </w:r>
    </w:p>
    <w:p xmlns:wp14="http://schemas.microsoft.com/office/word/2010/wordml" w:rsidP="3FA5402D" wp14:paraId="04C8E7C9" wp14:textId="50DB776A">
      <w:pPr>
        <w:pStyle w:val="Normal"/>
        <w:suppressLineNumbers w:val="0"/>
        <w:bidi w:val="0"/>
        <w:spacing w:before="240" w:beforeAutospacing="off" w:after="160" w:afterAutospacing="off" w:line="276" w:lineRule="auto"/>
        <w:ind w:left="0" w:right="0"/>
        <w:jc w:val="both"/>
        <w:rPr>
          <w:rFonts w:ascii="Arial" w:hAnsi="Arial" w:eastAsia="Arial" w:cs="Arial"/>
          <w:b w:val="0"/>
          <w:bCs w:val="0"/>
          <w:i w:val="0"/>
          <w:iCs w:val="0"/>
          <w:caps w:val="0"/>
          <w:smallCaps w:val="0"/>
          <w:noProof w:val="0"/>
          <w:color w:val="202020"/>
          <w:sz w:val="27"/>
          <w:szCs w:val="27"/>
          <w:lang w:val="en-GB"/>
        </w:rPr>
      </w:pPr>
      <w:r w:rsidRPr="3FA5402D" w:rsidR="4517253F">
        <w:rPr>
          <w:rFonts w:ascii="Arial" w:hAnsi="Arial" w:eastAsia="Arial" w:cs="Arial"/>
          <w:b w:val="0"/>
          <w:bCs w:val="0"/>
          <w:i w:val="0"/>
          <w:iCs w:val="0"/>
          <w:caps w:val="0"/>
          <w:smallCaps w:val="0"/>
          <w:noProof w:val="0"/>
          <w:color w:val="auto"/>
          <w:sz w:val="24"/>
          <w:szCs w:val="24"/>
          <w:lang w:val="en-GB"/>
        </w:rPr>
        <w:t xml:space="preserve">Young (2023) </w:t>
      </w:r>
      <w:r w:rsidRPr="3FA5402D" w:rsidR="33565E75">
        <w:rPr>
          <w:rFonts w:ascii="Arial" w:hAnsi="Arial" w:eastAsia="Arial" w:cs="Arial"/>
          <w:b w:val="0"/>
          <w:bCs w:val="0"/>
          <w:i w:val="0"/>
          <w:iCs w:val="0"/>
          <w:caps w:val="0"/>
          <w:smallCaps w:val="0"/>
          <w:noProof w:val="0"/>
          <w:color w:val="auto"/>
          <w:sz w:val="24"/>
          <w:szCs w:val="24"/>
          <w:lang w:val="en-GB"/>
        </w:rPr>
        <w:t>argues that drivers for commitment and motivation can differ significantly from one organisation from another. So</w:t>
      </w:r>
      <w:r w:rsidRPr="3FA5402D" w:rsidR="190F6772">
        <w:rPr>
          <w:rFonts w:ascii="Arial" w:hAnsi="Arial" w:eastAsia="Arial" w:cs="Arial"/>
          <w:b w:val="0"/>
          <w:bCs w:val="0"/>
          <w:i w:val="0"/>
          <w:iCs w:val="0"/>
          <w:caps w:val="0"/>
          <w:smallCaps w:val="0"/>
          <w:noProof w:val="0"/>
          <w:color w:val="auto"/>
          <w:sz w:val="24"/>
          <w:szCs w:val="24"/>
          <w:lang w:val="en-GB"/>
        </w:rPr>
        <w:t>,</w:t>
      </w:r>
      <w:r w:rsidRPr="3FA5402D" w:rsidR="33565E75">
        <w:rPr>
          <w:rFonts w:ascii="Arial" w:hAnsi="Arial" w:eastAsia="Arial" w:cs="Arial"/>
          <w:b w:val="0"/>
          <w:bCs w:val="0"/>
          <w:i w:val="0"/>
          <w:iCs w:val="0"/>
          <w:caps w:val="0"/>
          <w:smallCaps w:val="0"/>
          <w:noProof w:val="0"/>
          <w:color w:val="auto"/>
          <w:sz w:val="24"/>
          <w:szCs w:val="24"/>
          <w:lang w:val="en-GB"/>
        </w:rPr>
        <w:t xml:space="preserve"> employees </w:t>
      </w:r>
      <w:r w:rsidRPr="3FA5402D" w:rsidR="3E79AC5F">
        <w:rPr>
          <w:rFonts w:ascii="Arial" w:hAnsi="Arial" w:eastAsia="Arial" w:cs="Arial"/>
          <w:b w:val="0"/>
          <w:bCs w:val="0"/>
          <w:i w:val="0"/>
          <w:iCs w:val="0"/>
          <w:caps w:val="0"/>
          <w:smallCaps w:val="0"/>
          <w:noProof w:val="0"/>
          <w:color w:val="auto"/>
          <w:sz w:val="24"/>
          <w:szCs w:val="24"/>
          <w:lang w:val="en-GB"/>
        </w:rPr>
        <w:t xml:space="preserve">should have </w:t>
      </w:r>
      <w:r w:rsidRPr="3FA5402D" w:rsidR="33565E75">
        <w:rPr>
          <w:rFonts w:ascii="Arial" w:hAnsi="Arial" w:eastAsia="Arial" w:cs="Arial"/>
          <w:b w:val="0"/>
          <w:bCs w:val="0"/>
          <w:i w:val="0"/>
          <w:iCs w:val="0"/>
          <w:caps w:val="0"/>
          <w:smallCaps w:val="0"/>
          <w:noProof w:val="0"/>
          <w:color w:val="auto"/>
          <w:sz w:val="24"/>
          <w:szCs w:val="24"/>
          <w:lang w:val="en-GB"/>
        </w:rPr>
        <w:t>effective channels</w:t>
      </w:r>
      <w:r w:rsidRPr="3FA5402D" w:rsidR="7861DA0A">
        <w:rPr>
          <w:rFonts w:ascii="Arial" w:hAnsi="Arial" w:eastAsia="Arial" w:cs="Arial"/>
          <w:b w:val="0"/>
          <w:bCs w:val="0"/>
          <w:i w:val="0"/>
          <w:iCs w:val="0"/>
          <w:caps w:val="0"/>
          <w:smallCaps w:val="0"/>
          <w:noProof w:val="0"/>
          <w:color w:val="auto"/>
          <w:sz w:val="24"/>
          <w:szCs w:val="24"/>
          <w:lang w:val="en-GB"/>
        </w:rPr>
        <w:t>. Therefore</w:t>
      </w:r>
      <w:r w:rsidRPr="3FA5402D" w:rsidR="371928E2">
        <w:rPr>
          <w:rFonts w:ascii="Arial" w:hAnsi="Arial" w:eastAsia="Arial" w:cs="Arial"/>
          <w:b w:val="0"/>
          <w:bCs w:val="0"/>
          <w:i w:val="0"/>
          <w:iCs w:val="0"/>
          <w:caps w:val="0"/>
          <w:smallCaps w:val="0"/>
          <w:noProof w:val="0"/>
          <w:color w:val="auto"/>
          <w:sz w:val="24"/>
          <w:szCs w:val="24"/>
          <w:lang w:val="en-GB"/>
        </w:rPr>
        <w:t>,</w:t>
      </w:r>
      <w:r w:rsidRPr="3FA5402D" w:rsidR="4517253F">
        <w:rPr>
          <w:rFonts w:ascii="Arial" w:hAnsi="Arial" w:eastAsia="Arial" w:cs="Arial"/>
          <w:b w:val="0"/>
          <w:bCs w:val="0"/>
          <w:i w:val="0"/>
          <w:iCs w:val="0"/>
          <w:caps w:val="0"/>
          <w:smallCaps w:val="0"/>
          <w:noProof w:val="0"/>
          <w:color w:val="auto"/>
          <w:sz w:val="24"/>
          <w:szCs w:val="24"/>
          <w:lang w:val="en-GB"/>
        </w:rPr>
        <w:t xml:space="preserve"> a mixed method approach may be best as </w:t>
      </w:r>
      <w:r w:rsidRPr="3FA5402D" w:rsidR="53231789">
        <w:rPr>
          <w:rFonts w:ascii="Arial" w:hAnsi="Arial" w:eastAsia="Arial" w:cs="Arial"/>
          <w:b w:val="0"/>
          <w:bCs w:val="0"/>
          <w:i w:val="0"/>
          <w:iCs w:val="0"/>
          <w:caps w:val="0"/>
          <w:smallCaps w:val="0"/>
          <w:noProof w:val="0"/>
          <w:color w:val="auto"/>
          <w:sz w:val="24"/>
          <w:szCs w:val="24"/>
          <w:lang w:val="en-GB"/>
        </w:rPr>
        <w:t>different methods have different strengths</w:t>
      </w:r>
      <w:r w:rsidRPr="3FA5402D" w:rsidR="39C12565">
        <w:rPr>
          <w:rFonts w:ascii="Arial" w:hAnsi="Arial" w:eastAsia="Arial" w:cs="Arial"/>
          <w:b w:val="0"/>
          <w:bCs w:val="0"/>
          <w:i w:val="0"/>
          <w:iCs w:val="0"/>
          <w:caps w:val="0"/>
          <w:smallCaps w:val="0"/>
          <w:noProof w:val="0"/>
          <w:color w:val="auto"/>
          <w:sz w:val="24"/>
          <w:szCs w:val="24"/>
          <w:lang w:val="en-GB"/>
        </w:rPr>
        <w:t xml:space="preserve"> and </w:t>
      </w:r>
      <w:r w:rsidRPr="3FA5402D" w:rsidR="39C12565">
        <w:rPr>
          <w:rFonts w:ascii="Arial" w:hAnsi="Arial" w:eastAsia="Arial" w:cs="Arial"/>
          <w:b w:val="0"/>
          <w:bCs w:val="0"/>
          <w:i w:val="0"/>
          <w:iCs w:val="0"/>
          <w:caps w:val="0"/>
          <w:smallCaps w:val="0"/>
          <w:noProof w:val="0"/>
          <w:color w:val="auto"/>
          <w:sz w:val="24"/>
          <w:szCs w:val="24"/>
          <w:lang w:val="en-GB"/>
        </w:rPr>
        <w:t>provide</w:t>
      </w:r>
      <w:r w:rsidRPr="3FA5402D" w:rsidR="39C12565">
        <w:rPr>
          <w:rFonts w:ascii="Arial" w:hAnsi="Arial" w:eastAsia="Arial" w:cs="Arial"/>
          <w:b w:val="0"/>
          <w:bCs w:val="0"/>
          <w:i w:val="0"/>
          <w:iCs w:val="0"/>
          <w:caps w:val="0"/>
          <w:smallCaps w:val="0"/>
          <w:noProof w:val="0"/>
          <w:color w:val="auto"/>
          <w:sz w:val="24"/>
          <w:szCs w:val="24"/>
          <w:lang w:val="en-GB"/>
        </w:rPr>
        <w:t xml:space="preserve"> a more rounded picture and understanding of people resource. </w:t>
      </w:r>
    </w:p>
    <w:p xmlns:wp14="http://schemas.microsoft.com/office/word/2010/wordml" w:rsidP="3FA5402D" wp14:paraId="025037B8" wp14:textId="5DC9A41D">
      <w:pPr>
        <w:pStyle w:val="Heading2"/>
        <w:keepNext w:val="1"/>
        <w:keepLines w:val="1"/>
        <w:spacing w:before="240" w:line="276" w:lineRule="auto"/>
        <w:ind w:left="0"/>
        <w:jc w:val="both"/>
        <w:rPr>
          <w:rFonts w:ascii="Arial" w:hAnsi="Arial" w:eastAsia="Arial" w:cs="Arial"/>
          <w:color w:val="auto"/>
        </w:rPr>
      </w:pPr>
      <w:r w:rsidRPr="3FA5402D" w:rsidR="4CF5C9CB">
        <w:rPr>
          <w:rFonts w:ascii="Arial" w:hAnsi="Arial" w:eastAsia="Arial" w:cs="Arial"/>
          <w:color w:val="auto"/>
        </w:rPr>
        <w:t>2.2</w:t>
      </w:r>
      <w:r>
        <w:tab/>
      </w:r>
      <w:r w:rsidRPr="3FA5402D" w:rsidR="37852E0D">
        <w:rPr>
          <w:rFonts w:ascii="Arial" w:hAnsi="Arial" w:eastAsia="Arial" w:cs="Arial"/>
          <w:color w:val="auto"/>
        </w:rPr>
        <w:t>Key findings</w:t>
      </w:r>
      <w:r w:rsidRPr="3FA5402D" w:rsidR="6C5410E7">
        <w:rPr>
          <w:rFonts w:ascii="Arial" w:hAnsi="Arial" w:eastAsia="Arial" w:cs="Arial"/>
          <w:color w:val="auto"/>
        </w:rPr>
        <w:t xml:space="preserve"> for stakeholders</w:t>
      </w:r>
      <w:r w:rsidRPr="3FA5402D" w:rsidR="37852E0D">
        <w:rPr>
          <w:rFonts w:ascii="Arial" w:hAnsi="Arial" w:eastAsia="Arial" w:cs="Arial"/>
          <w:color w:val="auto"/>
        </w:rPr>
        <w:t xml:space="preserve"> from people practice initiatives and activities.</w:t>
      </w:r>
    </w:p>
    <w:p xmlns:wp14="http://schemas.microsoft.com/office/word/2010/wordml" w:rsidP="3FA5402D" wp14:paraId="2E9A972F" wp14:textId="3D90A2E5">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The following charts A to E </w:t>
      </w:r>
      <w:r w:rsidRPr="3FA5402D" w:rsidR="37852E0D">
        <w:rPr>
          <w:rFonts w:ascii="Arial" w:hAnsi="Arial" w:eastAsia="Arial" w:cs="Arial"/>
          <w:b w:val="0"/>
          <w:bCs w:val="0"/>
          <w:i w:val="0"/>
          <w:iCs w:val="0"/>
          <w:caps w:val="0"/>
          <w:smallCaps w:val="0"/>
          <w:noProof w:val="0"/>
          <w:color w:val="auto"/>
          <w:sz w:val="24"/>
          <w:szCs w:val="24"/>
          <w:lang w:val="en-GB"/>
        </w:rPr>
        <w:t>provide</w:t>
      </w:r>
      <w:r w:rsidRPr="3FA5402D" w:rsidR="37852E0D">
        <w:rPr>
          <w:rFonts w:ascii="Arial" w:hAnsi="Arial" w:eastAsia="Arial" w:cs="Arial"/>
          <w:b w:val="0"/>
          <w:bCs w:val="0"/>
          <w:i w:val="0"/>
          <w:iCs w:val="0"/>
          <w:caps w:val="0"/>
          <w:smallCaps w:val="0"/>
          <w:noProof w:val="0"/>
          <w:color w:val="auto"/>
          <w:sz w:val="24"/>
          <w:szCs w:val="24"/>
          <w:lang w:val="en-GB"/>
        </w:rPr>
        <w:t xml:space="preserve"> details of findings</w:t>
      </w:r>
      <w:r w:rsidRPr="3FA5402D" w:rsidR="06373D9E">
        <w:rPr>
          <w:rFonts w:ascii="Arial" w:hAnsi="Arial" w:eastAsia="Arial" w:cs="Arial"/>
          <w:b w:val="0"/>
          <w:bCs w:val="0"/>
          <w:i w:val="0"/>
          <w:iCs w:val="0"/>
          <w:caps w:val="0"/>
          <w:smallCaps w:val="0"/>
          <w:noProof w:val="0"/>
          <w:color w:val="auto"/>
          <w:sz w:val="24"/>
          <w:szCs w:val="24"/>
          <w:lang w:val="en-GB"/>
        </w:rPr>
        <w:t xml:space="preserve"> from of quantitative data,</w:t>
      </w:r>
      <w:r w:rsidRPr="3FA5402D" w:rsidR="37852E0D">
        <w:rPr>
          <w:rFonts w:ascii="Arial" w:hAnsi="Arial" w:eastAsia="Arial" w:cs="Arial"/>
          <w:b w:val="0"/>
          <w:bCs w:val="0"/>
          <w:i w:val="0"/>
          <w:iCs w:val="0"/>
          <w:caps w:val="0"/>
          <w:smallCaps w:val="0"/>
          <w:noProof w:val="0"/>
          <w:color w:val="auto"/>
          <w:sz w:val="24"/>
          <w:szCs w:val="24"/>
          <w:lang w:val="en-GB"/>
        </w:rPr>
        <w:t xml:space="preserve"> after analysis </w:t>
      </w:r>
      <w:r w:rsidRPr="3FA5402D" w:rsidR="2A1F32C4">
        <w:rPr>
          <w:rFonts w:ascii="Arial" w:hAnsi="Arial" w:eastAsia="Arial" w:cs="Arial"/>
          <w:b w:val="0"/>
          <w:bCs w:val="0"/>
          <w:i w:val="0"/>
          <w:iCs w:val="0"/>
          <w:caps w:val="0"/>
          <w:smallCaps w:val="0"/>
          <w:noProof w:val="0"/>
          <w:color w:val="auto"/>
          <w:sz w:val="24"/>
          <w:szCs w:val="24"/>
          <w:lang w:val="en-GB"/>
        </w:rPr>
        <w:t xml:space="preserve">using Microsoft excel </w:t>
      </w:r>
      <w:r w:rsidRPr="3FA5402D" w:rsidR="2A1F32C4">
        <w:rPr>
          <w:rFonts w:ascii="Arial" w:hAnsi="Arial" w:eastAsia="Arial" w:cs="Arial"/>
          <w:b w:val="0"/>
          <w:bCs w:val="0"/>
          <w:i w:val="0"/>
          <w:iCs w:val="0"/>
          <w:caps w:val="0"/>
          <w:smallCaps w:val="0"/>
          <w:noProof w:val="0"/>
          <w:color w:val="auto"/>
          <w:sz w:val="24"/>
          <w:szCs w:val="24"/>
          <w:lang w:val="en-GB"/>
        </w:rPr>
        <w:t>formulas and tables</w:t>
      </w:r>
      <w:r w:rsidRPr="3FA5402D" w:rsidR="2A1F32C4">
        <w:rPr>
          <w:rFonts w:ascii="Arial" w:hAnsi="Arial" w:eastAsia="Arial" w:cs="Arial"/>
          <w:b w:val="0"/>
          <w:bCs w:val="0"/>
          <w:i w:val="0"/>
          <w:iCs w:val="0"/>
          <w:caps w:val="0"/>
          <w:smallCaps w:val="0"/>
          <w:noProof w:val="0"/>
          <w:color w:val="auto"/>
          <w:sz w:val="24"/>
          <w:szCs w:val="24"/>
          <w:lang w:val="en-GB"/>
        </w:rPr>
        <w:t xml:space="preserve"> and charts</w:t>
      </w:r>
      <w:r w:rsidRPr="3FA5402D" w:rsidR="0054D95C">
        <w:rPr>
          <w:rFonts w:ascii="Arial" w:hAnsi="Arial" w:eastAsia="Arial" w:cs="Arial"/>
          <w:b w:val="0"/>
          <w:bCs w:val="0"/>
          <w:i w:val="0"/>
          <w:iCs w:val="0"/>
          <w:caps w:val="0"/>
          <w:smallCaps w:val="0"/>
          <w:noProof w:val="0"/>
          <w:color w:val="auto"/>
          <w:sz w:val="24"/>
          <w:szCs w:val="24"/>
          <w:lang w:val="en-GB"/>
        </w:rPr>
        <w:t>. From the information provided in Table 1. Equality</w:t>
      </w:r>
      <w:r w:rsidRPr="3FA5402D" w:rsidR="37852E0D">
        <w:rPr>
          <w:rFonts w:ascii="Arial" w:hAnsi="Arial" w:eastAsia="Arial" w:cs="Arial"/>
          <w:b w:val="0"/>
          <w:bCs w:val="0"/>
          <w:i w:val="0"/>
          <w:iCs w:val="0"/>
          <w:caps w:val="0"/>
          <w:smallCaps w:val="0"/>
          <w:noProof w:val="0"/>
          <w:color w:val="auto"/>
          <w:sz w:val="24"/>
          <w:szCs w:val="24"/>
          <w:lang w:val="en-GB"/>
        </w:rPr>
        <w:t xml:space="preserve">, </w:t>
      </w:r>
      <w:r w:rsidRPr="3FA5402D" w:rsidR="37852E0D">
        <w:rPr>
          <w:rFonts w:ascii="Arial" w:hAnsi="Arial" w:eastAsia="Arial" w:cs="Arial"/>
          <w:b w:val="0"/>
          <w:bCs w:val="0"/>
          <w:i w:val="0"/>
          <w:iCs w:val="0"/>
          <w:caps w:val="0"/>
          <w:smallCaps w:val="0"/>
          <w:noProof w:val="0"/>
          <w:color w:val="auto"/>
          <w:sz w:val="24"/>
          <w:szCs w:val="24"/>
          <w:lang w:val="en-GB"/>
        </w:rPr>
        <w:t>Diversity</w:t>
      </w:r>
      <w:r w:rsidRPr="3FA5402D" w:rsidR="37852E0D">
        <w:rPr>
          <w:rFonts w:ascii="Arial" w:hAnsi="Arial" w:eastAsia="Arial" w:cs="Arial"/>
          <w:b w:val="0"/>
          <w:bCs w:val="0"/>
          <w:i w:val="0"/>
          <w:iCs w:val="0"/>
          <w:caps w:val="0"/>
          <w:smallCaps w:val="0"/>
          <w:noProof w:val="0"/>
          <w:color w:val="auto"/>
          <w:sz w:val="24"/>
          <w:szCs w:val="24"/>
          <w:lang w:val="en-GB"/>
        </w:rPr>
        <w:t xml:space="preserve"> and Inclusion Salary </w:t>
      </w:r>
      <w:r w:rsidRPr="3FA5402D" w:rsidR="13046A66">
        <w:rPr>
          <w:rFonts w:ascii="Arial" w:hAnsi="Arial" w:eastAsia="Arial" w:cs="Arial"/>
          <w:b w:val="0"/>
          <w:bCs w:val="0"/>
          <w:i w:val="0"/>
          <w:iCs w:val="0"/>
          <w:caps w:val="0"/>
          <w:smallCaps w:val="0"/>
          <w:noProof w:val="0"/>
          <w:color w:val="auto"/>
          <w:sz w:val="24"/>
          <w:szCs w:val="24"/>
          <w:lang w:val="en-GB"/>
        </w:rPr>
        <w:t>and</w:t>
      </w:r>
      <w:r w:rsidRPr="3FA5402D" w:rsidR="37852E0D">
        <w:rPr>
          <w:rFonts w:ascii="Arial" w:hAnsi="Arial" w:eastAsia="Arial" w:cs="Arial"/>
          <w:b w:val="0"/>
          <w:bCs w:val="0"/>
          <w:i w:val="0"/>
          <w:iCs w:val="0"/>
          <w:caps w:val="0"/>
          <w:smallCaps w:val="0"/>
          <w:noProof w:val="0"/>
          <w:color w:val="auto"/>
          <w:sz w:val="24"/>
          <w:szCs w:val="24"/>
          <w:lang w:val="en-GB"/>
        </w:rPr>
        <w:t xml:space="preserve"> Chart F </w:t>
      </w:r>
      <w:r w:rsidRPr="3FA5402D" w:rsidR="37852E0D">
        <w:rPr>
          <w:rFonts w:ascii="Arial" w:hAnsi="Arial" w:eastAsia="Arial" w:cs="Arial"/>
          <w:b w:val="0"/>
          <w:bCs w:val="0"/>
          <w:i w:val="0"/>
          <w:iCs w:val="0"/>
          <w:caps w:val="0"/>
          <w:smallCaps w:val="0"/>
          <w:noProof w:val="0"/>
          <w:color w:val="auto"/>
          <w:sz w:val="24"/>
          <w:szCs w:val="24"/>
          <w:lang w:val="en-GB"/>
        </w:rPr>
        <w:t>provides</w:t>
      </w:r>
      <w:r w:rsidRPr="3FA5402D" w:rsidR="37852E0D">
        <w:rPr>
          <w:rFonts w:ascii="Arial" w:hAnsi="Arial" w:eastAsia="Arial" w:cs="Arial"/>
          <w:b w:val="0"/>
          <w:bCs w:val="0"/>
          <w:i w:val="0"/>
          <w:iCs w:val="0"/>
          <w:caps w:val="0"/>
          <w:smallCaps w:val="0"/>
          <w:noProof w:val="0"/>
          <w:color w:val="auto"/>
          <w:sz w:val="24"/>
          <w:szCs w:val="24"/>
          <w:lang w:val="en-GB"/>
        </w:rPr>
        <w:t xml:space="preserve"> details and findings of Hybrid working feedback from staff survey data as provided in table 2.</w:t>
      </w:r>
    </w:p>
    <w:p xmlns:wp14="http://schemas.microsoft.com/office/word/2010/wordml" w:rsidP="1B70D8B5" wp14:paraId="5D941198" wp14:textId="20D49B9A">
      <w:pPr>
        <w:pStyle w:val="Normal"/>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Chart A. </w:t>
      </w:r>
      <w:r>
        <w:tab/>
      </w:r>
    </w:p>
    <w:p xmlns:wp14="http://schemas.microsoft.com/office/word/2010/wordml" w:rsidP="3FA5402D" wp14:paraId="109F1F5B" wp14:textId="2B4E5949">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07BCA11E" wp14:anchorId="22159EF0">
            <wp:extent cx="4417238" cy="2620028"/>
            <wp:effectExtent l="0" t="0" r="0" b="0"/>
            <wp:docPr id="364486745" name="" descr="A blue and orange pie char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e4e030328c964f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17238" cy="2620028"/>
                    </a:xfrm>
                    <a:prstGeom prst="rect">
                      <a:avLst/>
                    </a:prstGeom>
                  </pic:spPr>
                </pic:pic>
              </a:graphicData>
            </a:graphic>
          </wp:inline>
        </w:drawing>
      </w:r>
    </w:p>
    <w:p xmlns:wp14="http://schemas.microsoft.com/office/word/2010/wordml" w:rsidP="3FA5402D" wp14:paraId="4651A7AA" wp14:textId="4EBA0423">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Chart A. </w:t>
      </w:r>
      <w:r w:rsidRPr="3FA5402D" w:rsidR="37852E0D">
        <w:rPr>
          <w:rFonts w:ascii="Arial" w:hAnsi="Arial" w:eastAsia="Arial" w:cs="Arial"/>
          <w:b w:val="0"/>
          <w:bCs w:val="0"/>
          <w:i w:val="0"/>
          <w:iCs w:val="0"/>
          <w:caps w:val="0"/>
          <w:smallCaps w:val="0"/>
          <w:noProof w:val="0"/>
          <w:color w:val="auto"/>
          <w:sz w:val="24"/>
          <w:szCs w:val="24"/>
          <w:lang w:val="en-GB"/>
        </w:rPr>
        <w:t>identifies</w:t>
      </w:r>
      <w:r w:rsidRPr="3FA5402D" w:rsidR="37852E0D">
        <w:rPr>
          <w:rFonts w:ascii="Arial" w:hAnsi="Arial" w:eastAsia="Arial" w:cs="Arial"/>
          <w:b w:val="0"/>
          <w:bCs w:val="0"/>
          <w:i w:val="0"/>
          <w:iCs w:val="0"/>
          <w:caps w:val="0"/>
          <w:smallCaps w:val="0"/>
          <w:noProof w:val="0"/>
          <w:color w:val="auto"/>
          <w:sz w:val="24"/>
          <w:szCs w:val="24"/>
          <w:lang w:val="en-GB"/>
        </w:rPr>
        <w:t xml:space="preserve"> that there is a good mix of genders within the organisation, </w:t>
      </w:r>
      <w:r w:rsidRPr="3FA5402D" w:rsidR="37852E0D">
        <w:rPr>
          <w:rFonts w:ascii="Arial" w:hAnsi="Arial" w:eastAsia="Arial" w:cs="Arial"/>
          <w:b w:val="0"/>
          <w:bCs w:val="0"/>
          <w:i w:val="0"/>
          <w:iCs w:val="0"/>
          <w:caps w:val="0"/>
          <w:smallCaps w:val="0"/>
          <w:noProof w:val="0"/>
          <w:color w:val="auto"/>
          <w:sz w:val="24"/>
          <w:szCs w:val="24"/>
          <w:lang w:val="en-GB"/>
        </w:rPr>
        <w:t>with the exception of</w:t>
      </w:r>
      <w:r w:rsidRPr="3FA5402D" w:rsidR="37852E0D">
        <w:rPr>
          <w:rFonts w:ascii="Arial" w:hAnsi="Arial" w:eastAsia="Arial" w:cs="Arial"/>
          <w:b w:val="0"/>
          <w:bCs w:val="0"/>
          <w:i w:val="0"/>
          <w:iCs w:val="0"/>
          <w:caps w:val="0"/>
          <w:smallCaps w:val="0"/>
          <w:noProof w:val="0"/>
          <w:color w:val="auto"/>
          <w:sz w:val="24"/>
          <w:szCs w:val="24"/>
          <w:lang w:val="en-GB"/>
        </w:rPr>
        <w:t xml:space="preserve"> non-binary. However, as the term ‘</w:t>
      </w:r>
      <w:r w:rsidRPr="3FA5402D" w:rsidR="37852E0D">
        <w:rPr>
          <w:rFonts w:ascii="Arial" w:hAnsi="Arial" w:eastAsia="Arial" w:cs="Arial"/>
          <w:b w:val="0"/>
          <w:bCs w:val="0"/>
          <w:i w:val="0"/>
          <w:iCs w:val="0"/>
          <w:caps w:val="0"/>
          <w:smallCaps w:val="0"/>
          <w:noProof w:val="0"/>
          <w:color w:val="auto"/>
          <w:sz w:val="24"/>
          <w:szCs w:val="24"/>
          <w:lang w:val="en-GB"/>
        </w:rPr>
        <w:t>Non-Binary</w:t>
      </w:r>
      <w:r w:rsidRPr="3FA5402D" w:rsidR="37852E0D">
        <w:rPr>
          <w:rFonts w:ascii="Arial" w:hAnsi="Arial" w:eastAsia="Arial" w:cs="Arial"/>
          <w:b w:val="0"/>
          <w:bCs w:val="0"/>
          <w:i w:val="0"/>
          <w:iCs w:val="0"/>
          <w:caps w:val="0"/>
          <w:smallCaps w:val="0"/>
          <w:noProof w:val="0"/>
          <w:color w:val="auto"/>
          <w:sz w:val="24"/>
          <w:szCs w:val="24"/>
          <w:lang w:val="en-GB"/>
        </w:rPr>
        <w:t>’ was only introduced in the early 2000’s and is not yet recognised in UK law (Fairbairn, Barton, Pyper, Lipscombe, 2022), it could be argued that it more likely to have a lower overall representation within the workforce.</w:t>
      </w:r>
    </w:p>
    <w:p xmlns:wp14="http://schemas.microsoft.com/office/word/2010/wordml" w:rsidP="1B70D8B5" wp14:paraId="6EED4B54" wp14:textId="48E0280B">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Chart B.</w:t>
      </w:r>
    </w:p>
    <w:p xmlns:wp14="http://schemas.microsoft.com/office/word/2010/wordml" w:rsidP="3FA5402D" wp14:paraId="5F6DEEB0" wp14:textId="3AED3C1B">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51DC3568" wp14:anchorId="3A18AE76">
            <wp:extent cx="5798567" cy="2561034"/>
            <wp:effectExtent l="0" t="0" r="0" b="0"/>
            <wp:docPr id="1923784537" name="" title=""/>
            <wp:cNvGraphicFramePr>
              <a:graphicFrameLocks noChangeAspect="1"/>
            </wp:cNvGraphicFramePr>
            <a:graphic>
              <a:graphicData uri="http://schemas.openxmlformats.org/drawingml/2006/picture">
                <pic:pic>
                  <pic:nvPicPr>
                    <pic:cNvPr id="0" name=""/>
                    <pic:cNvPicPr/>
                  </pic:nvPicPr>
                  <pic:blipFill>
                    <a:blip r:embed="R59deeb73b11f46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98567" cy="2561034"/>
                    </a:xfrm>
                    <a:prstGeom prst="rect">
                      <a:avLst/>
                    </a:prstGeom>
                  </pic:spPr>
                </pic:pic>
              </a:graphicData>
            </a:graphic>
          </wp:inline>
        </w:drawing>
      </w:r>
    </w:p>
    <w:p xmlns:wp14="http://schemas.microsoft.com/office/word/2010/wordml" w:rsidP="1B70D8B5" wp14:paraId="1CAA8C58" wp14:textId="2CFC15D1">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Chart C. </w:t>
      </w:r>
    </w:p>
    <w:p xmlns:wp14="http://schemas.microsoft.com/office/word/2010/wordml" w:rsidP="1B70D8B5" wp14:paraId="5B447A10" wp14:textId="5D93EB0D">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6F2F2007" wp14:anchorId="1E8A06F6">
            <wp:extent cx="5086350" cy="3115390"/>
            <wp:effectExtent l="0" t="0" r="0" b="0"/>
            <wp:docPr id="44586909" name="" title=""/>
            <wp:cNvGraphicFramePr>
              <a:graphicFrameLocks noChangeAspect="1"/>
            </wp:cNvGraphicFramePr>
            <a:graphic>
              <a:graphicData uri="http://schemas.openxmlformats.org/drawingml/2006/picture">
                <pic:pic>
                  <pic:nvPicPr>
                    <pic:cNvPr id="0" name=""/>
                    <pic:cNvPicPr/>
                  </pic:nvPicPr>
                  <pic:blipFill>
                    <a:blip r:embed="R0552d36957db4460">
                      <a:extLst>
                        <a:ext xmlns:a="http://schemas.openxmlformats.org/drawingml/2006/main" uri="{28A0092B-C50C-407E-A947-70E740481C1C}">
                          <a14:useLocalDpi val="0"/>
                        </a:ext>
                      </a:extLst>
                    </a:blip>
                    <a:stretch>
                      <a:fillRect/>
                    </a:stretch>
                  </pic:blipFill>
                  <pic:spPr>
                    <a:xfrm>
                      <a:off x="0" y="0"/>
                      <a:ext cx="5086350" cy="3115390"/>
                    </a:xfrm>
                    <a:prstGeom prst="rect">
                      <a:avLst/>
                    </a:prstGeom>
                  </pic:spPr>
                </pic:pic>
              </a:graphicData>
            </a:graphic>
          </wp:inline>
        </w:drawing>
      </w:r>
    </w:p>
    <w:p xmlns:wp14="http://schemas.microsoft.com/office/word/2010/wordml" w:rsidP="3FA5402D" wp14:paraId="6F4DD5EE" wp14:textId="17594DB0">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Chart B. </w:t>
      </w:r>
      <w:r w:rsidRPr="3FA5402D" w:rsidR="37852E0D">
        <w:rPr>
          <w:rFonts w:ascii="Arial" w:hAnsi="Arial" w:eastAsia="Arial" w:cs="Arial"/>
          <w:b w:val="0"/>
          <w:bCs w:val="0"/>
          <w:i w:val="0"/>
          <w:iCs w:val="0"/>
          <w:caps w:val="0"/>
          <w:smallCaps w:val="0"/>
          <w:noProof w:val="0"/>
          <w:color w:val="auto"/>
          <w:sz w:val="24"/>
          <w:szCs w:val="24"/>
          <w:lang w:val="en-GB"/>
        </w:rPr>
        <w:t>identifies</w:t>
      </w:r>
      <w:r w:rsidRPr="3FA5402D" w:rsidR="37852E0D">
        <w:rPr>
          <w:rFonts w:ascii="Arial" w:hAnsi="Arial" w:eastAsia="Arial" w:cs="Arial"/>
          <w:b w:val="0"/>
          <w:bCs w:val="0"/>
          <w:i w:val="0"/>
          <w:iCs w:val="0"/>
          <w:caps w:val="0"/>
          <w:smallCaps w:val="0"/>
          <w:noProof w:val="0"/>
          <w:color w:val="auto"/>
          <w:sz w:val="24"/>
          <w:szCs w:val="24"/>
          <w:lang w:val="en-GB"/>
        </w:rPr>
        <w:t xml:space="preserve"> that White British appears to dominate in all departments with at least half of each of the departmental workforce in this category. Chart C. </w:t>
      </w:r>
      <w:r w:rsidRPr="3FA5402D" w:rsidR="37852E0D">
        <w:rPr>
          <w:rFonts w:ascii="Arial" w:hAnsi="Arial" w:eastAsia="Arial" w:cs="Arial"/>
          <w:b w:val="0"/>
          <w:bCs w:val="0"/>
          <w:i w:val="0"/>
          <w:iCs w:val="0"/>
          <w:caps w:val="0"/>
          <w:smallCaps w:val="0"/>
          <w:noProof w:val="0"/>
          <w:color w:val="auto"/>
          <w:sz w:val="24"/>
          <w:szCs w:val="24"/>
          <w:lang w:val="en-GB"/>
        </w:rPr>
        <w:t>identifies</w:t>
      </w:r>
      <w:r w:rsidRPr="3FA5402D" w:rsidR="37852E0D">
        <w:rPr>
          <w:rFonts w:ascii="Arial" w:hAnsi="Arial" w:eastAsia="Arial" w:cs="Arial"/>
          <w:b w:val="0"/>
          <w:bCs w:val="0"/>
          <w:i w:val="0"/>
          <w:iCs w:val="0"/>
          <w:caps w:val="0"/>
          <w:smallCaps w:val="0"/>
          <w:noProof w:val="0"/>
          <w:color w:val="auto"/>
          <w:sz w:val="24"/>
          <w:szCs w:val="24"/>
          <w:lang w:val="en-GB"/>
        </w:rPr>
        <w:t xml:space="preserve"> that employees with disability make up less than 10% of the organisational workforce, with 7 of the 18 departments having no employees with disability. Based on the data available it could be argued that some further analysis </w:t>
      </w:r>
      <w:r w:rsidRPr="3FA5402D" w:rsidR="37852E0D">
        <w:rPr>
          <w:rFonts w:ascii="Arial" w:hAnsi="Arial" w:eastAsia="Arial" w:cs="Arial"/>
          <w:b w:val="0"/>
          <w:bCs w:val="0"/>
          <w:i w:val="0"/>
          <w:iCs w:val="0"/>
          <w:caps w:val="0"/>
          <w:smallCaps w:val="0"/>
          <w:noProof w:val="0"/>
          <w:color w:val="auto"/>
          <w:sz w:val="24"/>
          <w:szCs w:val="24"/>
          <w:lang w:val="en-GB"/>
        </w:rPr>
        <w:t>maybe required</w:t>
      </w:r>
      <w:r w:rsidRPr="3FA5402D" w:rsidR="37852E0D">
        <w:rPr>
          <w:rFonts w:ascii="Arial" w:hAnsi="Arial" w:eastAsia="Arial" w:cs="Arial"/>
          <w:b w:val="0"/>
          <w:bCs w:val="0"/>
          <w:i w:val="0"/>
          <w:iCs w:val="0"/>
          <w:caps w:val="0"/>
          <w:smallCaps w:val="0"/>
          <w:noProof w:val="0"/>
          <w:color w:val="auto"/>
          <w:sz w:val="24"/>
          <w:szCs w:val="24"/>
          <w:lang w:val="en-GB"/>
        </w:rPr>
        <w:t xml:space="preserve"> to consider the organisations openness to equality and diversity, which, as argued by Ali (2022) broadens access to the best talent and supports fair outcomes.</w:t>
      </w:r>
    </w:p>
    <w:p w:rsidR="3FA5402D" w:rsidP="3FA5402D" w:rsidRDefault="3FA5402D" w14:paraId="0C6BCEC6" w14:textId="2AD1DE8E">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p>
    <w:p w:rsidR="3FA5402D" w:rsidP="3FA5402D" w:rsidRDefault="3FA5402D" w14:paraId="2BDC8623" w14:textId="21AA33D8">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1B70D8B5" wp14:paraId="24E344C4" wp14:textId="249993C4">
      <w:pPr>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Chart D.</w:t>
      </w:r>
    </w:p>
    <w:p xmlns:wp14="http://schemas.microsoft.com/office/word/2010/wordml" w:rsidP="3FA5402D" wp14:paraId="26AF7C30" wp14:textId="4ED94AED">
      <w:pPr>
        <w:spacing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26DC9428" wp14:anchorId="15E4D805">
            <wp:extent cx="5495925" cy="2461717"/>
            <wp:effectExtent l="0" t="0" r="0" b="0"/>
            <wp:docPr id="296016911" name="" title=""/>
            <wp:cNvGraphicFramePr>
              <a:graphicFrameLocks noChangeAspect="1"/>
            </wp:cNvGraphicFramePr>
            <a:graphic>
              <a:graphicData uri="http://schemas.openxmlformats.org/drawingml/2006/picture">
                <pic:pic>
                  <pic:nvPicPr>
                    <pic:cNvPr id="0" name=""/>
                    <pic:cNvPicPr/>
                  </pic:nvPicPr>
                  <pic:blipFill>
                    <a:blip r:embed="Ree60e829cb8144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95925" cy="2461717"/>
                    </a:xfrm>
                    <a:prstGeom prst="rect">
                      <a:avLst/>
                    </a:prstGeom>
                  </pic:spPr>
                </pic:pic>
              </a:graphicData>
            </a:graphic>
          </wp:inline>
        </w:drawing>
      </w:r>
    </w:p>
    <w:p xmlns:wp14="http://schemas.microsoft.com/office/word/2010/wordml" w:rsidP="1B70D8B5" wp14:paraId="5D96C77C" wp14:textId="50871C34">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Chart D. </w:t>
      </w:r>
      <w:r w:rsidRPr="1B70D8B5" w:rsidR="37852E0D">
        <w:rPr>
          <w:rFonts w:ascii="Arial" w:hAnsi="Arial" w:eastAsia="Arial" w:cs="Arial"/>
          <w:b w:val="0"/>
          <w:bCs w:val="0"/>
          <w:i w:val="0"/>
          <w:iCs w:val="0"/>
          <w:caps w:val="0"/>
          <w:smallCaps w:val="0"/>
          <w:noProof w:val="0"/>
          <w:color w:val="auto"/>
          <w:sz w:val="24"/>
          <w:szCs w:val="24"/>
          <w:lang w:val="en-GB"/>
        </w:rPr>
        <w:t>identifies</w:t>
      </w:r>
      <w:r w:rsidRPr="1B70D8B5" w:rsidR="37852E0D">
        <w:rPr>
          <w:rFonts w:ascii="Arial" w:hAnsi="Arial" w:eastAsia="Arial" w:cs="Arial"/>
          <w:b w:val="0"/>
          <w:bCs w:val="0"/>
          <w:i w:val="0"/>
          <w:iCs w:val="0"/>
          <w:caps w:val="0"/>
          <w:smallCaps w:val="0"/>
          <w:noProof w:val="0"/>
          <w:color w:val="auto"/>
          <w:sz w:val="24"/>
          <w:szCs w:val="24"/>
          <w:lang w:val="en-GB"/>
        </w:rPr>
        <w:t xml:space="preserve"> that the average FTE salaries between Male and Female employees within the organisation are </w:t>
      </w:r>
      <w:r w:rsidRPr="1B70D8B5" w:rsidR="37852E0D">
        <w:rPr>
          <w:rFonts w:ascii="Arial" w:hAnsi="Arial" w:eastAsia="Arial" w:cs="Arial"/>
          <w:b w:val="0"/>
          <w:bCs w:val="0"/>
          <w:i w:val="0"/>
          <w:iCs w:val="0"/>
          <w:caps w:val="0"/>
          <w:smallCaps w:val="0"/>
          <w:noProof w:val="0"/>
          <w:color w:val="auto"/>
          <w:sz w:val="24"/>
          <w:szCs w:val="24"/>
          <w:lang w:val="en-GB"/>
        </w:rPr>
        <w:t>relatively equal</w:t>
      </w:r>
      <w:r w:rsidRPr="1B70D8B5" w:rsidR="37852E0D">
        <w:rPr>
          <w:rFonts w:ascii="Arial" w:hAnsi="Arial" w:eastAsia="Arial" w:cs="Arial"/>
          <w:b w:val="0"/>
          <w:bCs w:val="0"/>
          <w:i w:val="0"/>
          <w:iCs w:val="0"/>
          <w:caps w:val="0"/>
          <w:smallCaps w:val="0"/>
          <w:noProof w:val="0"/>
          <w:color w:val="auto"/>
          <w:sz w:val="24"/>
          <w:szCs w:val="24"/>
          <w:lang w:val="en-GB"/>
        </w:rPr>
        <w:t xml:space="preserve">, which is puts the organisation ahead of the Gender Pay Gap curve as reported by Wild (2023). Although, the data shows the average FTE salary for non-binary is significantly lower than, further analysis of the data </w:t>
      </w:r>
      <w:r w:rsidRPr="1B70D8B5" w:rsidR="37852E0D">
        <w:rPr>
          <w:rFonts w:ascii="Arial" w:hAnsi="Arial" w:eastAsia="Arial" w:cs="Arial"/>
          <w:b w:val="0"/>
          <w:bCs w:val="0"/>
          <w:i w:val="0"/>
          <w:iCs w:val="0"/>
          <w:caps w:val="0"/>
          <w:smallCaps w:val="0"/>
          <w:noProof w:val="0"/>
          <w:color w:val="auto"/>
          <w:sz w:val="24"/>
          <w:szCs w:val="24"/>
          <w:lang w:val="en-GB"/>
        </w:rPr>
        <w:t>identified</w:t>
      </w:r>
      <w:r w:rsidRPr="1B70D8B5" w:rsidR="37852E0D">
        <w:rPr>
          <w:rFonts w:ascii="Arial" w:hAnsi="Arial" w:eastAsia="Arial" w:cs="Arial"/>
          <w:b w:val="0"/>
          <w:bCs w:val="0"/>
          <w:i w:val="0"/>
          <w:iCs w:val="0"/>
          <w:caps w:val="0"/>
          <w:smallCaps w:val="0"/>
          <w:noProof w:val="0"/>
          <w:color w:val="auto"/>
          <w:sz w:val="24"/>
          <w:szCs w:val="24"/>
          <w:lang w:val="en-GB"/>
        </w:rPr>
        <w:t xml:space="preserve"> that the roles occupied by the non-binary employees are administrative and apprentice roles, where the average FTE salaries are equal to equivalent male and female counterparts as shown in Chart D1.</w:t>
      </w:r>
    </w:p>
    <w:p xmlns:wp14="http://schemas.microsoft.com/office/word/2010/wordml" w:rsidP="1B70D8B5" wp14:paraId="52BB840C" wp14:textId="5EAD87D6">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Chart D1.</w:t>
      </w:r>
    </w:p>
    <w:p xmlns:wp14="http://schemas.microsoft.com/office/word/2010/wordml" w:rsidP="3FA5402D" wp14:paraId="461DA3DC" wp14:textId="64D02D07">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58803760" wp14:anchorId="385C528D">
            <wp:extent cx="5467920" cy="2948141"/>
            <wp:effectExtent l="0" t="0" r="0" b="0"/>
            <wp:docPr id="530346276" name="" title=""/>
            <wp:cNvGraphicFramePr>
              <a:graphicFrameLocks noChangeAspect="1"/>
            </wp:cNvGraphicFramePr>
            <a:graphic>
              <a:graphicData uri="http://schemas.openxmlformats.org/drawingml/2006/picture">
                <pic:pic>
                  <pic:nvPicPr>
                    <pic:cNvPr id="0" name=""/>
                    <pic:cNvPicPr/>
                  </pic:nvPicPr>
                  <pic:blipFill>
                    <a:blip r:embed="R8a8262f13c5c49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67920" cy="2948141"/>
                    </a:xfrm>
                    <a:prstGeom prst="rect">
                      <a:avLst/>
                    </a:prstGeom>
                  </pic:spPr>
                </pic:pic>
              </a:graphicData>
            </a:graphic>
          </wp:inline>
        </w:drawing>
      </w:r>
    </w:p>
    <w:p w:rsidR="3FA5402D" w:rsidP="3FA5402D" w:rsidRDefault="3FA5402D" w14:paraId="5C30FCCB" w14:textId="70128B10">
      <w:pPr>
        <w:pStyle w:val="Normal"/>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p>
    <w:p w:rsidR="3FA5402D" w:rsidP="3FA5402D" w:rsidRDefault="3FA5402D" w14:paraId="5B1B96F6" w14:textId="110828DD">
      <w:pPr>
        <w:pStyle w:val="Normal"/>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p>
    <w:p xmlns:wp14="http://schemas.microsoft.com/office/word/2010/wordml" w:rsidP="1B70D8B5" wp14:paraId="2E17982B" wp14:textId="0917A922">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Chart E.</w:t>
      </w:r>
    </w:p>
    <w:p xmlns:wp14="http://schemas.microsoft.com/office/word/2010/wordml" w:rsidP="3FA5402D" wp14:paraId="222E90A4" wp14:textId="6F8E65F4">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37852E0D">
        <w:drawing>
          <wp:inline xmlns:wp14="http://schemas.microsoft.com/office/word/2010/wordprocessingDrawing" wp14:editId="255FDC39" wp14:anchorId="5E21073F">
            <wp:extent cx="4572000" cy="1943100"/>
            <wp:effectExtent l="0" t="0" r="0" b="0"/>
            <wp:docPr id="1412554963" name="" title=""/>
            <wp:cNvGraphicFramePr>
              <a:graphicFrameLocks noChangeAspect="1"/>
            </wp:cNvGraphicFramePr>
            <a:graphic>
              <a:graphicData uri="http://schemas.openxmlformats.org/drawingml/2006/picture">
                <pic:pic>
                  <pic:nvPicPr>
                    <pic:cNvPr id="0" name=""/>
                    <pic:cNvPicPr/>
                  </pic:nvPicPr>
                  <pic:blipFill>
                    <a:blip r:embed="R75928d6a9e4f42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43100"/>
                    </a:xfrm>
                    <a:prstGeom prst="rect">
                      <a:avLst/>
                    </a:prstGeom>
                  </pic:spPr>
                </pic:pic>
              </a:graphicData>
            </a:graphic>
          </wp:inline>
        </w:drawing>
      </w:r>
    </w:p>
    <w:p w:rsidR="5A3815B2" w:rsidP="3FA5402D" w:rsidRDefault="5A3815B2" w14:paraId="1E678303" w14:textId="3E34898B">
      <w:pPr>
        <w:pStyle w:val="Normal"/>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5A3815B2">
        <w:rPr>
          <w:rFonts w:ascii="Arial" w:hAnsi="Arial" w:eastAsia="Arial" w:cs="Arial"/>
          <w:b w:val="0"/>
          <w:bCs w:val="0"/>
          <w:i w:val="0"/>
          <w:iCs w:val="0"/>
          <w:caps w:val="0"/>
          <w:smallCaps w:val="0"/>
          <w:noProof w:val="0"/>
          <w:color w:val="auto"/>
          <w:sz w:val="24"/>
          <w:szCs w:val="24"/>
          <w:lang w:val="en-US"/>
        </w:rPr>
        <w:t xml:space="preserve">The average FTE salary within the organisation I slower than the mean UK average f £38,000 as </w:t>
      </w:r>
      <w:r w:rsidRPr="3FA5402D" w:rsidR="71C8D718">
        <w:rPr>
          <w:rFonts w:ascii="Arial" w:hAnsi="Arial" w:eastAsia="Arial" w:cs="Arial"/>
          <w:b w:val="0"/>
          <w:bCs w:val="0"/>
          <w:i w:val="0"/>
          <w:iCs w:val="0"/>
          <w:caps w:val="0"/>
          <w:smallCaps w:val="0"/>
          <w:noProof w:val="0"/>
          <w:color w:val="auto"/>
          <w:sz w:val="24"/>
          <w:szCs w:val="24"/>
          <w:lang w:val="en-US"/>
        </w:rPr>
        <w:t xml:space="preserve">reported by Thornhill (2023). From the limited data available it </w:t>
      </w:r>
      <w:r w:rsidRPr="3FA5402D" w:rsidR="2A0725E6">
        <w:rPr>
          <w:rFonts w:ascii="Arial" w:hAnsi="Arial" w:eastAsia="Arial" w:cs="Arial"/>
          <w:b w:val="0"/>
          <w:bCs w:val="0"/>
          <w:i w:val="0"/>
          <w:iCs w:val="0"/>
          <w:caps w:val="0"/>
          <w:smallCaps w:val="0"/>
          <w:noProof w:val="0"/>
          <w:color w:val="auto"/>
          <w:sz w:val="24"/>
          <w:szCs w:val="24"/>
          <w:lang w:val="en-US"/>
        </w:rPr>
        <w:t xml:space="preserve">is not clear whether this variance is due to the region which the organisation </w:t>
      </w:r>
      <w:r w:rsidRPr="3FA5402D" w:rsidR="2A0725E6">
        <w:rPr>
          <w:rFonts w:ascii="Arial" w:hAnsi="Arial" w:eastAsia="Arial" w:cs="Arial"/>
          <w:b w:val="0"/>
          <w:bCs w:val="0"/>
          <w:i w:val="0"/>
          <w:iCs w:val="0"/>
          <w:caps w:val="0"/>
          <w:smallCaps w:val="0"/>
          <w:noProof w:val="0"/>
          <w:color w:val="auto"/>
          <w:sz w:val="24"/>
          <w:szCs w:val="24"/>
          <w:lang w:val="en-US"/>
        </w:rPr>
        <w:t>operates</w:t>
      </w:r>
      <w:r w:rsidRPr="3FA5402D" w:rsidR="2A0725E6">
        <w:rPr>
          <w:rFonts w:ascii="Arial" w:hAnsi="Arial" w:eastAsia="Arial" w:cs="Arial"/>
          <w:b w:val="0"/>
          <w:bCs w:val="0"/>
          <w:i w:val="0"/>
          <w:iCs w:val="0"/>
          <w:caps w:val="0"/>
          <w:smallCaps w:val="0"/>
          <w:noProof w:val="0"/>
          <w:color w:val="auto"/>
          <w:sz w:val="24"/>
          <w:szCs w:val="24"/>
          <w:lang w:val="en-US"/>
        </w:rPr>
        <w:t xml:space="preserve"> in, as avergae salaries </w:t>
      </w:r>
      <w:r w:rsidRPr="3FA5402D" w:rsidR="68AC0B17">
        <w:rPr>
          <w:rFonts w:ascii="Arial" w:hAnsi="Arial" w:eastAsia="Arial" w:cs="Arial"/>
          <w:b w:val="0"/>
          <w:bCs w:val="0"/>
          <w:i w:val="0"/>
          <w:iCs w:val="0"/>
          <w:caps w:val="0"/>
          <w:smallCaps w:val="0"/>
          <w:noProof w:val="0"/>
          <w:color w:val="auto"/>
          <w:sz w:val="24"/>
          <w:szCs w:val="24"/>
          <w:lang w:val="en-US"/>
        </w:rPr>
        <w:t xml:space="preserve">do fluctuate </w:t>
      </w:r>
      <w:r w:rsidRPr="3FA5402D" w:rsidR="68AC0B17">
        <w:rPr>
          <w:rFonts w:ascii="Arial" w:hAnsi="Arial" w:eastAsia="Arial" w:cs="Arial"/>
          <w:b w:val="0"/>
          <w:bCs w:val="0"/>
          <w:i w:val="0"/>
          <w:iCs w:val="0"/>
          <w:caps w:val="0"/>
          <w:smallCaps w:val="0"/>
          <w:noProof w:val="0"/>
          <w:color w:val="auto"/>
          <w:sz w:val="24"/>
          <w:szCs w:val="24"/>
          <w:lang w:val="en-US"/>
        </w:rPr>
        <w:t>considerably by</w:t>
      </w:r>
      <w:r w:rsidRPr="3FA5402D" w:rsidR="68AC0B17">
        <w:rPr>
          <w:rFonts w:ascii="Arial" w:hAnsi="Arial" w:eastAsia="Arial" w:cs="Arial"/>
          <w:b w:val="0"/>
          <w:bCs w:val="0"/>
          <w:i w:val="0"/>
          <w:iCs w:val="0"/>
          <w:caps w:val="0"/>
          <w:smallCaps w:val="0"/>
          <w:noProof w:val="0"/>
          <w:color w:val="auto"/>
          <w:sz w:val="24"/>
          <w:szCs w:val="24"/>
          <w:lang w:val="en-US"/>
        </w:rPr>
        <w:t xml:space="preserve"> region.</w:t>
      </w:r>
      <w:r w:rsidRPr="3FA5402D" w:rsidR="155F06AB">
        <w:rPr>
          <w:rFonts w:ascii="Arial" w:hAnsi="Arial" w:eastAsia="Arial" w:cs="Arial"/>
          <w:b w:val="0"/>
          <w:bCs w:val="0"/>
          <w:i w:val="0"/>
          <w:iCs w:val="0"/>
          <w:caps w:val="0"/>
          <w:smallCaps w:val="0"/>
          <w:noProof w:val="0"/>
          <w:color w:val="auto"/>
          <w:sz w:val="24"/>
          <w:szCs w:val="24"/>
          <w:lang w:val="en-US"/>
        </w:rPr>
        <w:t xml:space="preserve"> There </w:t>
      </w:r>
      <w:r w:rsidRPr="3FA5402D" w:rsidR="155F06AB">
        <w:rPr>
          <w:rFonts w:ascii="Arial" w:hAnsi="Arial" w:eastAsia="Arial" w:cs="Arial"/>
          <w:b w:val="0"/>
          <w:bCs w:val="0"/>
          <w:i w:val="0"/>
          <w:iCs w:val="0"/>
          <w:caps w:val="0"/>
          <w:smallCaps w:val="0"/>
          <w:noProof w:val="0"/>
          <w:color w:val="auto"/>
          <w:sz w:val="24"/>
          <w:szCs w:val="24"/>
          <w:lang w:val="en-US"/>
        </w:rPr>
        <w:t>is</w:t>
      </w:r>
      <w:r w:rsidRPr="3FA5402D" w:rsidR="155F06AB">
        <w:rPr>
          <w:rFonts w:ascii="Arial" w:hAnsi="Arial" w:eastAsia="Arial" w:cs="Arial"/>
          <w:b w:val="0"/>
          <w:bCs w:val="0"/>
          <w:i w:val="0"/>
          <w:iCs w:val="0"/>
          <w:caps w:val="0"/>
          <w:smallCaps w:val="0"/>
          <w:noProof w:val="0"/>
          <w:color w:val="auto"/>
          <w:sz w:val="24"/>
          <w:szCs w:val="24"/>
          <w:lang w:val="en-US"/>
        </w:rPr>
        <w:t xml:space="preserve"> however, a significant gap between in average salaries from genera</w:t>
      </w:r>
      <w:r w:rsidRPr="3FA5402D" w:rsidR="1BC59D0F">
        <w:rPr>
          <w:rFonts w:ascii="Arial" w:hAnsi="Arial" w:eastAsia="Arial" w:cs="Arial"/>
          <w:b w:val="0"/>
          <w:bCs w:val="0"/>
          <w:i w:val="0"/>
          <w:iCs w:val="0"/>
          <w:caps w:val="0"/>
          <w:smallCaps w:val="0"/>
          <w:noProof w:val="0"/>
          <w:color w:val="auto"/>
          <w:sz w:val="24"/>
          <w:szCs w:val="24"/>
          <w:lang w:val="en-US"/>
        </w:rPr>
        <w:t>l workforce and management.</w:t>
      </w:r>
    </w:p>
    <w:p xmlns:wp14="http://schemas.microsoft.com/office/word/2010/wordml" w:rsidP="1B70D8B5" wp14:paraId="1BE0EE80" wp14:textId="319E7C86">
      <w:pPr>
        <w:tabs>
          <w:tab w:val="left" w:leader="none" w:pos="3360"/>
        </w:tabs>
        <w:spacing w:before="240" w:line="276" w:lineRule="auto"/>
        <w:ind w:left="0"/>
        <w:jc w:val="both"/>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Chart F</w:t>
      </w:r>
    </w:p>
    <w:p w:rsidR="74F12B48" w:rsidP="3FA5402D" w:rsidRDefault="74F12B48" w14:paraId="572E0B00" w14:textId="315B4DBA">
      <w:pPr>
        <w:pStyle w:val="Normal"/>
        <w:suppressLineNumbers w:val="0"/>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4"/>
          <w:szCs w:val="24"/>
          <w:lang w:val="en-US"/>
        </w:rPr>
      </w:pPr>
      <w:r w:rsidR="74F12B48">
        <w:drawing>
          <wp:inline wp14:editId="02080A95" wp14:anchorId="2790B3CB">
            <wp:extent cx="6996826" cy="3600450"/>
            <wp:effectExtent l="0" t="0" r="0" b="0"/>
            <wp:docPr id="1535192223" name="" title=""/>
            <wp:cNvGraphicFramePr>
              <a:graphicFrameLocks noChangeAspect="1"/>
            </wp:cNvGraphicFramePr>
            <a:graphic>
              <a:graphicData uri="http://schemas.openxmlformats.org/drawingml/2006/picture">
                <pic:pic>
                  <pic:nvPicPr>
                    <pic:cNvPr id="0" name=""/>
                    <pic:cNvPicPr/>
                  </pic:nvPicPr>
                  <pic:blipFill>
                    <a:blip r:embed="Rd231126522ec486b">
                      <a:extLst>
                        <a:ext xmlns:a="http://schemas.openxmlformats.org/drawingml/2006/main" uri="{28A0092B-C50C-407E-A947-70E740481C1C}">
                          <a14:useLocalDpi val="0"/>
                        </a:ext>
                      </a:extLst>
                    </a:blip>
                    <a:stretch>
                      <a:fillRect/>
                    </a:stretch>
                  </pic:blipFill>
                  <pic:spPr>
                    <a:xfrm>
                      <a:off x="0" y="0"/>
                      <a:ext cx="6996826" cy="3600450"/>
                    </a:xfrm>
                    <a:prstGeom prst="rect">
                      <a:avLst/>
                    </a:prstGeom>
                  </pic:spPr>
                </pic:pic>
              </a:graphicData>
            </a:graphic>
          </wp:inline>
        </w:drawing>
      </w:r>
      <w:r w:rsidRPr="3FA5402D" w:rsidR="5AAE0EBA">
        <w:rPr>
          <w:rFonts w:ascii="Arial" w:hAnsi="Arial" w:eastAsia="Arial" w:cs="Arial"/>
          <w:b w:val="0"/>
          <w:bCs w:val="0"/>
          <w:i w:val="0"/>
          <w:iCs w:val="0"/>
          <w:caps w:val="0"/>
          <w:smallCaps w:val="0"/>
          <w:noProof w:val="0"/>
          <w:color w:val="auto"/>
          <w:sz w:val="24"/>
          <w:szCs w:val="24"/>
          <w:lang w:val="en-US"/>
        </w:rPr>
        <w:t>The data</w:t>
      </w:r>
      <w:r w:rsidRPr="3FA5402D" w:rsidR="4393465C">
        <w:rPr>
          <w:rFonts w:ascii="Arial" w:hAnsi="Arial" w:eastAsia="Arial" w:cs="Arial"/>
          <w:b w:val="0"/>
          <w:bCs w:val="0"/>
          <w:i w:val="0"/>
          <w:iCs w:val="0"/>
          <w:caps w:val="0"/>
          <w:smallCaps w:val="0"/>
          <w:noProof w:val="0"/>
          <w:color w:val="auto"/>
          <w:sz w:val="24"/>
          <w:szCs w:val="24"/>
          <w:lang w:val="en-US"/>
        </w:rPr>
        <w:t xml:space="preserve"> in chart F</w:t>
      </w:r>
      <w:r w:rsidRPr="3FA5402D" w:rsidR="5AAE0EBA">
        <w:rPr>
          <w:rFonts w:ascii="Arial" w:hAnsi="Arial" w:eastAsia="Arial" w:cs="Arial"/>
          <w:b w:val="0"/>
          <w:bCs w:val="0"/>
          <w:i w:val="0"/>
          <w:iCs w:val="0"/>
          <w:caps w:val="0"/>
          <w:smallCaps w:val="0"/>
          <w:noProof w:val="0"/>
          <w:color w:val="auto"/>
          <w:sz w:val="24"/>
          <w:szCs w:val="24"/>
          <w:lang w:val="en-US"/>
        </w:rPr>
        <w:t xml:space="preserve"> interpreted from the table </w:t>
      </w:r>
      <w:r w:rsidRPr="3FA5402D" w:rsidR="5AAE0EBA">
        <w:rPr>
          <w:rFonts w:ascii="Arial" w:hAnsi="Arial" w:eastAsia="Arial" w:cs="Arial"/>
          <w:b w:val="0"/>
          <w:bCs w:val="0"/>
          <w:i w:val="0"/>
          <w:iCs w:val="0"/>
          <w:caps w:val="0"/>
          <w:smallCaps w:val="0"/>
          <w:noProof w:val="0"/>
          <w:color w:val="auto"/>
          <w:sz w:val="24"/>
          <w:szCs w:val="24"/>
          <w:lang w:val="en-US"/>
        </w:rPr>
        <w:t>provided</w:t>
      </w:r>
      <w:r w:rsidRPr="3FA5402D" w:rsidR="5AAE0EBA">
        <w:rPr>
          <w:rFonts w:ascii="Arial" w:hAnsi="Arial" w:eastAsia="Arial" w:cs="Arial"/>
          <w:b w:val="0"/>
          <w:bCs w:val="0"/>
          <w:i w:val="0"/>
          <w:iCs w:val="0"/>
          <w:caps w:val="0"/>
          <w:smallCaps w:val="0"/>
          <w:noProof w:val="0"/>
          <w:color w:val="auto"/>
          <w:sz w:val="24"/>
          <w:szCs w:val="24"/>
          <w:lang w:val="en-US"/>
        </w:rPr>
        <w:t xml:space="preserve"> </w:t>
      </w:r>
      <w:r w:rsidRPr="3FA5402D" w:rsidR="723ED020">
        <w:rPr>
          <w:rFonts w:ascii="Arial" w:hAnsi="Arial" w:eastAsia="Arial" w:cs="Arial"/>
          <w:b w:val="0"/>
          <w:bCs w:val="0"/>
          <w:i w:val="0"/>
          <w:iCs w:val="0"/>
          <w:caps w:val="0"/>
          <w:smallCaps w:val="0"/>
          <w:noProof w:val="0"/>
          <w:color w:val="auto"/>
          <w:sz w:val="24"/>
          <w:szCs w:val="24"/>
          <w:lang w:val="en-US"/>
        </w:rPr>
        <w:t xml:space="preserve">appears to </w:t>
      </w:r>
      <w:r w:rsidRPr="3FA5402D" w:rsidR="723ED020">
        <w:rPr>
          <w:rFonts w:ascii="Arial" w:hAnsi="Arial" w:eastAsia="Arial" w:cs="Arial"/>
          <w:b w:val="0"/>
          <w:bCs w:val="0"/>
          <w:i w:val="0"/>
          <w:iCs w:val="0"/>
          <w:caps w:val="0"/>
          <w:smallCaps w:val="0"/>
          <w:noProof w:val="0"/>
          <w:color w:val="auto"/>
          <w:sz w:val="24"/>
          <w:szCs w:val="24"/>
          <w:lang w:val="en-US"/>
        </w:rPr>
        <w:t>contain</w:t>
      </w:r>
      <w:r w:rsidRPr="3FA5402D" w:rsidR="723ED020">
        <w:rPr>
          <w:rFonts w:ascii="Arial" w:hAnsi="Arial" w:eastAsia="Arial" w:cs="Arial"/>
          <w:b w:val="0"/>
          <w:bCs w:val="0"/>
          <w:i w:val="0"/>
          <w:iCs w:val="0"/>
          <w:caps w:val="0"/>
          <w:smallCaps w:val="0"/>
          <w:noProof w:val="0"/>
          <w:color w:val="auto"/>
          <w:sz w:val="24"/>
          <w:szCs w:val="24"/>
          <w:lang w:val="en-US"/>
        </w:rPr>
        <w:t xml:space="preserve"> some conflicting information,</w:t>
      </w:r>
      <w:r w:rsidRPr="3FA5402D" w:rsidR="31E5A370">
        <w:rPr>
          <w:rFonts w:ascii="Arial" w:hAnsi="Arial" w:eastAsia="Arial" w:cs="Arial"/>
          <w:b w:val="0"/>
          <w:bCs w:val="0"/>
          <w:i w:val="0"/>
          <w:iCs w:val="0"/>
          <w:caps w:val="0"/>
          <w:smallCaps w:val="0"/>
          <w:noProof w:val="0"/>
          <w:color w:val="auto"/>
          <w:sz w:val="24"/>
          <w:szCs w:val="24"/>
          <w:lang w:val="en-US"/>
        </w:rPr>
        <w:t xml:space="preserve"> for example, </w:t>
      </w:r>
      <w:r w:rsidRPr="3FA5402D" w:rsidR="0D6D6106">
        <w:rPr>
          <w:rFonts w:ascii="Arial" w:hAnsi="Arial" w:eastAsia="Arial" w:cs="Arial"/>
          <w:b w:val="0"/>
          <w:bCs w:val="0"/>
          <w:i w:val="0"/>
          <w:iCs w:val="0"/>
          <w:caps w:val="0"/>
          <w:smallCaps w:val="0"/>
          <w:noProof w:val="0"/>
          <w:color w:val="auto"/>
          <w:sz w:val="24"/>
          <w:szCs w:val="24"/>
          <w:lang w:val="en-US"/>
        </w:rPr>
        <w:t xml:space="preserve">54% of participants </w:t>
      </w:r>
      <w:r w:rsidRPr="3FA5402D" w:rsidR="0D6D6106">
        <w:rPr>
          <w:rFonts w:ascii="Arial" w:hAnsi="Arial" w:eastAsia="Arial" w:cs="Arial"/>
          <w:b w:val="0"/>
          <w:bCs w:val="0"/>
          <w:i w:val="0"/>
          <w:iCs w:val="0"/>
          <w:caps w:val="0"/>
          <w:smallCaps w:val="0"/>
          <w:noProof w:val="0"/>
          <w:color w:val="auto"/>
          <w:sz w:val="24"/>
          <w:szCs w:val="24"/>
          <w:lang w:val="en-US"/>
        </w:rPr>
        <w:t>stated</w:t>
      </w:r>
      <w:r w:rsidRPr="3FA5402D" w:rsidR="0D6D6106">
        <w:rPr>
          <w:rFonts w:ascii="Arial" w:hAnsi="Arial" w:eastAsia="Arial" w:cs="Arial"/>
          <w:b w:val="0"/>
          <w:bCs w:val="0"/>
          <w:i w:val="0"/>
          <w:iCs w:val="0"/>
          <w:caps w:val="0"/>
          <w:smallCaps w:val="0"/>
          <w:noProof w:val="0"/>
          <w:color w:val="auto"/>
          <w:sz w:val="24"/>
          <w:szCs w:val="24"/>
          <w:lang w:val="en-US"/>
        </w:rPr>
        <w:t xml:space="preserve"> that they strongly agree that hybrid working </w:t>
      </w:r>
      <w:r w:rsidRPr="3FA5402D" w:rsidR="6CBFD39E">
        <w:rPr>
          <w:rFonts w:ascii="Arial" w:hAnsi="Arial" w:eastAsia="Arial" w:cs="Arial"/>
          <w:b w:val="0"/>
          <w:bCs w:val="0"/>
          <w:i w:val="0"/>
          <w:iCs w:val="0"/>
          <w:caps w:val="0"/>
          <w:smallCaps w:val="0"/>
          <w:noProof w:val="0"/>
          <w:color w:val="auto"/>
          <w:sz w:val="24"/>
          <w:szCs w:val="24"/>
          <w:lang w:val="en-US"/>
        </w:rPr>
        <w:t xml:space="preserve">supports work life balance and wellbeing </w:t>
      </w:r>
      <w:r w:rsidRPr="3FA5402D" w:rsidR="6CBFD39E">
        <w:rPr>
          <w:rFonts w:ascii="Arial" w:hAnsi="Arial" w:eastAsia="Arial" w:cs="Arial"/>
          <w:b w:val="0"/>
          <w:bCs w:val="0"/>
          <w:i w:val="0"/>
          <w:iCs w:val="0"/>
          <w:caps w:val="0"/>
          <w:smallCaps w:val="0"/>
          <w:noProof w:val="0"/>
          <w:color w:val="auto"/>
          <w:sz w:val="24"/>
          <w:szCs w:val="24"/>
          <w:lang w:val="en-US"/>
        </w:rPr>
        <w:t>whereas</w:t>
      </w:r>
      <w:r w:rsidRPr="3FA5402D" w:rsidR="6CBFD39E">
        <w:rPr>
          <w:rFonts w:ascii="Arial" w:hAnsi="Arial" w:eastAsia="Arial" w:cs="Arial"/>
          <w:b w:val="0"/>
          <w:bCs w:val="0"/>
          <w:i w:val="0"/>
          <w:iCs w:val="0"/>
          <w:caps w:val="0"/>
          <w:smallCaps w:val="0"/>
          <w:noProof w:val="0"/>
          <w:color w:val="auto"/>
          <w:sz w:val="24"/>
          <w:szCs w:val="24"/>
          <w:lang w:val="en-US"/>
        </w:rPr>
        <w:t xml:space="preserve"> 83% </w:t>
      </w:r>
      <w:r w:rsidRPr="3FA5402D" w:rsidR="2B64B8D0">
        <w:rPr>
          <w:rFonts w:ascii="Arial" w:hAnsi="Arial" w:eastAsia="Arial" w:cs="Arial"/>
          <w:b w:val="0"/>
          <w:bCs w:val="0"/>
          <w:i w:val="0"/>
          <w:iCs w:val="0"/>
          <w:caps w:val="0"/>
          <w:smallCaps w:val="0"/>
          <w:noProof w:val="0"/>
          <w:color w:val="auto"/>
          <w:sz w:val="24"/>
          <w:szCs w:val="24"/>
          <w:lang w:val="en-US"/>
        </w:rPr>
        <w:t>strongly disagreed that they feel less stressed away from the workplace.</w:t>
      </w:r>
      <w:r w:rsidRPr="3FA5402D" w:rsidR="1ACB71E5">
        <w:rPr>
          <w:rFonts w:ascii="Arial" w:hAnsi="Arial" w:eastAsia="Arial" w:cs="Arial"/>
          <w:b w:val="0"/>
          <w:bCs w:val="0"/>
          <w:i w:val="0"/>
          <w:iCs w:val="0"/>
          <w:caps w:val="0"/>
          <w:smallCaps w:val="0"/>
          <w:noProof w:val="0"/>
          <w:color w:val="auto"/>
          <w:sz w:val="24"/>
          <w:szCs w:val="24"/>
          <w:lang w:val="en-US"/>
        </w:rPr>
        <w:t xml:space="preserve"> Furthermore, 47% strongly disagree that </w:t>
      </w:r>
      <w:r w:rsidRPr="3FA5402D" w:rsidR="0666DF24">
        <w:rPr>
          <w:rFonts w:ascii="Arial" w:hAnsi="Arial" w:eastAsia="Arial" w:cs="Arial"/>
          <w:b w:val="0"/>
          <w:bCs w:val="0"/>
          <w:i w:val="0"/>
          <w:iCs w:val="0"/>
          <w:caps w:val="0"/>
          <w:smallCaps w:val="0"/>
          <w:noProof w:val="0"/>
          <w:color w:val="auto"/>
          <w:sz w:val="24"/>
          <w:szCs w:val="24"/>
          <w:lang w:val="en-US"/>
        </w:rPr>
        <w:t xml:space="preserve">working from home allows them to achieve targets, </w:t>
      </w:r>
      <w:r w:rsidRPr="3FA5402D" w:rsidR="0666DF24">
        <w:rPr>
          <w:rFonts w:ascii="Arial" w:hAnsi="Arial" w:eastAsia="Arial" w:cs="Arial"/>
          <w:b w:val="0"/>
          <w:bCs w:val="0"/>
          <w:i w:val="0"/>
          <w:iCs w:val="0"/>
          <w:caps w:val="0"/>
          <w:smallCaps w:val="0"/>
          <w:noProof w:val="0"/>
          <w:color w:val="auto"/>
          <w:sz w:val="24"/>
          <w:szCs w:val="24"/>
          <w:lang w:val="en-US"/>
        </w:rPr>
        <w:t>whereas</w:t>
      </w:r>
      <w:r w:rsidRPr="3FA5402D" w:rsidR="0666DF24">
        <w:rPr>
          <w:rFonts w:ascii="Arial" w:hAnsi="Arial" w:eastAsia="Arial" w:cs="Arial"/>
          <w:b w:val="0"/>
          <w:bCs w:val="0"/>
          <w:i w:val="0"/>
          <w:iCs w:val="0"/>
          <w:caps w:val="0"/>
          <w:smallCaps w:val="0"/>
          <w:noProof w:val="0"/>
          <w:color w:val="auto"/>
          <w:sz w:val="24"/>
          <w:szCs w:val="24"/>
          <w:lang w:val="en-US"/>
        </w:rPr>
        <w:t xml:space="preserve"> only </w:t>
      </w:r>
      <w:r w:rsidRPr="3FA5402D" w:rsidR="38C2C9AF">
        <w:rPr>
          <w:rFonts w:ascii="Arial" w:hAnsi="Arial" w:eastAsia="Arial" w:cs="Arial"/>
          <w:b w:val="0"/>
          <w:bCs w:val="0"/>
          <w:i w:val="0"/>
          <w:iCs w:val="0"/>
          <w:caps w:val="0"/>
          <w:smallCaps w:val="0"/>
          <w:noProof w:val="0"/>
          <w:color w:val="auto"/>
          <w:sz w:val="24"/>
          <w:szCs w:val="24"/>
          <w:lang w:val="en-US"/>
        </w:rPr>
        <w:t xml:space="preserve">22% strongly disagree that hybrid </w:t>
      </w:r>
      <w:r w:rsidRPr="3FA5402D" w:rsidR="38C2C9AF">
        <w:rPr>
          <w:rFonts w:ascii="Arial" w:hAnsi="Arial" w:eastAsia="Arial" w:cs="Arial"/>
          <w:b w:val="0"/>
          <w:bCs w:val="0"/>
          <w:i w:val="0"/>
          <w:iCs w:val="0"/>
          <w:caps w:val="0"/>
          <w:smallCaps w:val="0"/>
          <w:noProof w:val="0"/>
          <w:color w:val="auto"/>
          <w:sz w:val="24"/>
          <w:szCs w:val="24"/>
          <w:lang w:val="en-US"/>
        </w:rPr>
        <w:t>working</w:t>
      </w:r>
      <w:r w:rsidRPr="3FA5402D" w:rsidR="38C2C9AF">
        <w:rPr>
          <w:rFonts w:ascii="Arial" w:hAnsi="Arial" w:eastAsia="Arial" w:cs="Arial"/>
          <w:b w:val="0"/>
          <w:bCs w:val="0"/>
          <w:i w:val="0"/>
          <w:iCs w:val="0"/>
          <w:caps w:val="0"/>
          <w:smallCaps w:val="0"/>
          <w:noProof w:val="0"/>
          <w:color w:val="auto"/>
          <w:sz w:val="24"/>
          <w:szCs w:val="24"/>
          <w:lang w:val="en-US"/>
        </w:rPr>
        <w:t xml:space="preserve"> makes then more productive.</w:t>
      </w:r>
    </w:p>
    <w:p xmlns:wp14="http://schemas.microsoft.com/office/word/2010/wordml" w:rsidP="3FA5402D" wp14:paraId="476393C6" wp14:textId="33871FEF">
      <w:pPr>
        <w:pStyle w:val="Heading2"/>
        <w:keepNext w:val="1"/>
        <w:keepLines w:val="1"/>
        <w:spacing w:before="240"/>
        <w:ind w:left="720" w:hanging="720"/>
        <w:jc w:val="both"/>
        <w:rPr>
          <w:rFonts w:ascii="Arial" w:hAnsi="Arial" w:eastAsia="Arial" w:cs="Arial"/>
          <w:b w:val="1"/>
          <w:bCs w:val="1"/>
          <w:i w:val="0"/>
          <w:iCs w:val="0"/>
          <w:caps w:val="0"/>
          <w:smallCaps w:val="0"/>
          <w:noProof w:val="0"/>
          <w:color w:val="auto"/>
          <w:sz w:val="24"/>
          <w:szCs w:val="24"/>
          <w:lang w:val="en-US"/>
        </w:rPr>
      </w:pPr>
      <w:r w:rsidRPr="3FA5402D" w:rsidR="47FE7DB0">
        <w:rPr>
          <w:rFonts w:ascii="Arial" w:hAnsi="Arial" w:eastAsia="Arial" w:cs="Arial"/>
          <w:color w:val="auto"/>
        </w:rPr>
        <w:t>2.3</w:t>
      </w:r>
      <w:r>
        <w:tab/>
      </w:r>
      <w:r w:rsidRPr="3FA5402D" w:rsidR="37852E0D">
        <w:rPr>
          <w:rFonts w:ascii="Arial" w:hAnsi="Arial" w:eastAsia="Arial" w:cs="Arial"/>
          <w:color w:val="auto"/>
        </w:rPr>
        <w:t xml:space="preserve">Recommendations based on evaluation of the benefits, </w:t>
      </w:r>
      <w:r w:rsidRPr="3FA5402D" w:rsidR="37852E0D">
        <w:rPr>
          <w:rFonts w:ascii="Arial" w:hAnsi="Arial" w:eastAsia="Arial" w:cs="Arial"/>
          <w:color w:val="auto"/>
        </w:rPr>
        <w:t>risks</w:t>
      </w:r>
      <w:r w:rsidRPr="3FA5402D" w:rsidR="37852E0D">
        <w:rPr>
          <w:rFonts w:ascii="Arial" w:hAnsi="Arial" w:eastAsia="Arial" w:cs="Arial"/>
          <w:color w:val="auto"/>
        </w:rPr>
        <w:t xml:space="preserve"> and financial implications of potential solutions.</w:t>
      </w:r>
    </w:p>
    <w:p xmlns:wp14="http://schemas.microsoft.com/office/word/2010/wordml" w:rsidP="3FA5402D" wp14:paraId="0D77E056" wp14:textId="1E6F1912">
      <w:pPr>
        <w:spacing w:before="240" w:line="276" w:lineRule="auto"/>
        <w:ind w:left="0"/>
        <w:jc w:val="both"/>
        <w:rPr>
          <w:rFonts w:ascii="Arial" w:hAnsi="Arial" w:eastAsia="Arial" w:cs="Arial"/>
          <w:b w:val="1"/>
          <w:bCs w:val="1"/>
          <w:i w:val="0"/>
          <w:iCs w:val="0"/>
          <w:caps w:val="0"/>
          <w:smallCaps w:val="0"/>
          <w:noProof w:val="0"/>
          <w:color w:val="auto"/>
          <w:sz w:val="24"/>
          <w:szCs w:val="24"/>
          <w:lang w:val="en-GB"/>
        </w:rPr>
      </w:pPr>
      <w:r w:rsidRPr="3FA5402D" w:rsidR="37852E0D">
        <w:rPr>
          <w:rFonts w:ascii="Arial" w:hAnsi="Arial" w:eastAsia="Arial" w:cs="Arial"/>
          <w:b w:val="1"/>
          <w:bCs w:val="1"/>
          <w:i w:val="0"/>
          <w:iCs w:val="0"/>
          <w:caps w:val="0"/>
          <w:smallCaps w:val="0"/>
          <w:noProof w:val="0"/>
          <w:color w:val="auto"/>
          <w:sz w:val="24"/>
          <w:szCs w:val="24"/>
          <w:lang w:val="en-GB"/>
        </w:rPr>
        <w:t>Recommendation 1:</w:t>
      </w:r>
      <w:r>
        <w:tab/>
      </w:r>
      <w:r w:rsidRPr="3FA5402D" w:rsidR="36AC7F90">
        <w:rPr>
          <w:rFonts w:ascii="Arial" w:hAnsi="Arial" w:eastAsia="Arial" w:cs="Arial"/>
          <w:b w:val="0"/>
          <w:bCs w:val="0"/>
          <w:i w:val="0"/>
          <w:iCs w:val="0"/>
          <w:caps w:val="0"/>
          <w:smallCaps w:val="0"/>
          <w:noProof w:val="0"/>
          <w:color w:val="auto"/>
          <w:sz w:val="24"/>
          <w:szCs w:val="24"/>
          <w:lang w:val="en-GB"/>
        </w:rPr>
        <w:t>Review of Equality</w:t>
      </w:r>
      <w:r w:rsidRPr="3FA5402D" w:rsidR="62108510">
        <w:rPr>
          <w:rFonts w:ascii="Arial" w:hAnsi="Arial" w:eastAsia="Arial" w:cs="Arial"/>
          <w:b w:val="0"/>
          <w:bCs w:val="0"/>
          <w:i w:val="0"/>
          <w:iCs w:val="0"/>
          <w:caps w:val="0"/>
          <w:smallCaps w:val="0"/>
          <w:noProof w:val="0"/>
          <w:color w:val="auto"/>
          <w:sz w:val="24"/>
          <w:szCs w:val="24"/>
          <w:lang w:val="en-GB"/>
        </w:rPr>
        <w:t>,</w:t>
      </w:r>
      <w:r w:rsidRPr="3FA5402D" w:rsidR="36AC7F90">
        <w:rPr>
          <w:rFonts w:ascii="Arial" w:hAnsi="Arial" w:eastAsia="Arial" w:cs="Arial"/>
          <w:b w:val="0"/>
          <w:bCs w:val="0"/>
          <w:i w:val="0"/>
          <w:iCs w:val="0"/>
          <w:caps w:val="0"/>
          <w:smallCaps w:val="0"/>
          <w:noProof w:val="0"/>
          <w:color w:val="auto"/>
          <w:sz w:val="24"/>
          <w:szCs w:val="24"/>
          <w:lang w:val="en-GB"/>
        </w:rPr>
        <w:t xml:space="preserve"> </w:t>
      </w:r>
      <w:r w:rsidRPr="3FA5402D" w:rsidR="36AC7F90">
        <w:rPr>
          <w:rFonts w:ascii="Arial" w:hAnsi="Arial" w:eastAsia="Arial" w:cs="Arial"/>
          <w:b w:val="0"/>
          <w:bCs w:val="0"/>
          <w:i w:val="0"/>
          <w:iCs w:val="0"/>
          <w:caps w:val="0"/>
          <w:smallCaps w:val="0"/>
          <w:noProof w:val="0"/>
          <w:color w:val="auto"/>
          <w:sz w:val="24"/>
          <w:szCs w:val="24"/>
          <w:lang w:val="en-GB"/>
        </w:rPr>
        <w:t>Diversity</w:t>
      </w:r>
      <w:r w:rsidRPr="3FA5402D" w:rsidR="182A37D8">
        <w:rPr>
          <w:rFonts w:ascii="Arial" w:hAnsi="Arial" w:eastAsia="Arial" w:cs="Arial"/>
          <w:b w:val="0"/>
          <w:bCs w:val="0"/>
          <w:i w:val="0"/>
          <w:iCs w:val="0"/>
          <w:caps w:val="0"/>
          <w:smallCaps w:val="0"/>
          <w:noProof w:val="0"/>
          <w:color w:val="auto"/>
          <w:sz w:val="24"/>
          <w:szCs w:val="24"/>
          <w:lang w:val="en-GB"/>
        </w:rPr>
        <w:t xml:space="preserve"> and Inclusion</w:t>
      </w:r>
      <w:r w:rsidRPr="3FA5402D" w:rsidR="58F3B90F">
        <w:rPr>
          <w:rFonts w:ascii="Arial" w:hAnsi="Arial" w:eastAsia="Arial" w:cs="Arial"/>
          <w:b w:val="0"/>
          <w:bCs w:val="0"/>
          <w:i w:val="0"/>
          <w:iCs w:val="0"/>
          <w:caps w:val="0"/>
          <w:smallCaps w:val="0"/>
          <w:noProof w:val="0"/>
          <w:color w:val="auto"/>
          <w:sz w:val="24"/>
          <w:szCs w:val="24"/>
          <w:lang w:val="en-GB"/>
        </w:rPr>
        <w:t xml:space="preserve"> (EDI)</w:t>
      </w:r>
      <w:r w:rsidRPr="3FA5402D" w:rsidR="36AC7F90">
        <w:rPr>
          <w:rFonts w:ascii="Arial" w:hAnsi="Arial" w:eastAsia="Arial" w:cs="Arial"/>
          <w:b w:val="0"/>
          <w:bCs w:val="0"/>
          <w:i w:val="0"/>
          <w:iCs w:val="0"/>
          <w:caps w:val="0"/>
          <w:smallCaps w:val="0"/>
          <w:noProof w:val="0"/>
          <w:color w:val="auto"/>
          <w:sz w:val="24"/>
          <w:szCs w:val="24"/>
          <w:lang w:val="en-GB"/>
        </w:rPr>
        <w:t xml:space="preserve"> Policies and Procedures </w:t>
      </w:r>
      <w:r>
        <w:tab/>
      </w:r>
      <w:r>
        <w:tab/>
      </w:r>
      <w:r>
        <w:tab/>
      </w:r>
      <w:r>
        <w:tab/>
      </w:r>
      <w:r w:rsidRPr="3FA5402D" w:rsidR="29AF4D07">
        <w:rPr>
          <w:rFonts w:ascii="Arial" w:hAnsi="Arial" w:eastAsia="Arial" w:cs="Arial"/>
          <w:b w:val="0"/>
          <w:bCs w:val="0"/>
          <w:i w:val="0"/>
          <w:iCs w:val="0"/>
          <w:caps w:val="0"/>
          <w:smallCaps w:val="0"/>
          <w:noProof w:val="0"/>
          <w:color w:val="auto"/>
          <w:sz w:val="24"/>
          <w:szCs w:val="24"/>
          <w:lang w:val="en-GB"/>
        </w:rPr>
        <w:t xml:space="preserve">in all areas of the Business </w:t>
      </w:r>
      <w:r w:rsidRPr="3FA5402D" w:rsidR="39D8AE35">
        <w:rPr>
          <w:rFonts w:ascii="Arial" w:hAnsi="Arial" w:eastAsia="Arial" w:cs="Arial"/>
          <w:b w:val="0"/>
          <w:bCs w:val="0"/>
          <w:i w:val="0"/>
          <w:iCs w:val="0"/>
          <w:caps w:val="0"/>
          <w:smallCaps w:val="0"/>
          <w:noProof w:val="0"/>
          <w:color w:val="auto"/>
          <w:sz w:val="24"/>
          <w:szCs w:val="24"/>
          <w:lang w:val="en-GB"/>
        </w:rPr>
        <w:t>and</w:t>
      </w:r>
      <w:r w:rsidRPr="3FA5402D" w:rsidR="36AC7F90">
        <w:rPr>
          <w:rFonts w:ascii="Arial" w:hAnsi="Arial" w:eastAsia="Arial" w:cs="Arial"/>
          <w:b w:val="0"/>
          <w:bCs w:val="0"/>
          <w:i w:val="0"/>
          <w:iCs w:val="0"/>
          <w:caps w:val="0"/>
          <w:smallCaps w:val="0"/>
          <w:noProof w:val="0"/>
          <w:color w:val="auto"/>
          <w:sz w:val="24"/>
          <w:szCs w:val="24"/>
          <w:lang w:val="en-GB"/>
        </w:rPr>
        <w:t xml:space="preserve"> </w:t>
      </w:r>
      <w:r w:rsidRPr="3FA5402D" w:rsidR="66CF3642">
        <w:rPr>
          <w:rFonts w:ascii="Arial" w:hAnsi="Arial" w:eastAsia="Arial" w:cs="Arial"/>
          <w:b w:val="0"/>
          <w:bCs w:val="0"/>
          <w:i w:val="0"/>
          <w:iCs w:val="0"/>
          <w:caps w:val="0"/>
          <w:smallCaps w:val="0"/>
          <w:noProof w:val="0"/>
          <w:color w:val="auto"/>
          <w:sz w:val="24"/>
          <w:szCs w:val="24"/>
          <w:lang w:val="en-GB"/>
        </w:rPr>
        <w:t xml:space="preserve">Training for </w:t>
      </w:r>
      <w:r w:rsidRPr="3FA5402D" w:rsidR="2E1D842D">
        <w:rPr>
          <w:rFonts w:ascii="Arial" w:hAnsi="Arial" w:eastAsia="Arial" w:cs="Arial"/>
          <w:b w:val="0"/>
          <w:bCs w:val="0"/>
          <w:i w:val="0"/>
          <w:iCs w:val="0"/>
          <w:caps w:val="0"/>
          <w:smallCaps w:val="0"/>
          <w:noProof w:val="0"/>
          <w:color w:val="auto"/>
          <w:sz w:val="24"/>
          <w:szCs w:val="24"/>
          <w:lang w:val="en-GB"/>
        </w:rPr>
        <w:t xml:space="preserve">Management </w:t>
      </w:r>
      <w:r w:rsidRPr="3FA5402D" w:rsidR="66CF3642">
        <w:rPr>
          <w:rFonts w:ascii="Arial" w:hAnsi="Arial" w:eastAsia="Arial" w:cs="Arial"/>
          <w:b w:val="0"/>
          <w:bCs w:val="0"/>
          <w:i w:val="0"/>
          <w:iCs w:val="0"/>
          <w:caps w:val="0"/>
          <w:smallCaps w:val="0"/>
          <w:noProof w:val="0"/>
          <w:color w:val="auto"/>
          <w:sz w:val="24"/>
          <w:szCs w:val="24"/>
          <w:lang w:val="en-GB"/>
        </w:rPr>
        <w:t>staff</w:t>
      </w:r>
    </w:p>
    <w:p xmlns:wp14="http://schemas.microsoft.com/office/word/2010/wordml" w:rsidP="3FA5402D" wp14:paraId="2E056B6B" wp14:textId="2F783A7F">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r w:rsidRPr="3FA5402D" w:rsidR="1175BB7B">
        <w:rPr>
          <w:rFonts w:ascii="Arial" w:hAnsi="Arial" w:eastAsia="Arial" w:cs="Arial"/>
          <w:b w:val="0"/>
          <w:bCs w:val="0"/>
          <w:i w:val="0"/>
          <w:iCs w:val="0"/>
          <w:caps w:val="0"/>
          <w:smallCaps w:val="0"/>
          <w:noProof w:val="0"/>
          <w:color w:val="auto"/>
          <w:sz w:val="24"/>
          <w:szCs w:val="24"/>
          <w:lang w:val="en-GB"/>
        </w:rPr>
        <w:t xml:space="preserve">Chart B &amp; C in section 2.2 </w:t>
      </w:r>
      <w:r w:rsidRPr="3FA5402D" w:rsidR="1175BB7B">
        <w:rPr>
          <w:rFonts w:ascii="Arial" w:hAnsi="Arial" w:eastAsia="Arial" w:cs="Arial"/>
          <w:b w:val="0"/>
          <w:bCs w:val="0"/>
          <w:i w:val="0"/>
          <w:iCs w:val="0"/>
          <w:caps w:val="0"/>
          <w:smallCaps w:val="0"/>
          <w:noProof w:val="0"/>
          <w:color w:val="auto"/>
          <w:sz w:val="24"/>
          <w:szCs w:val="24"/>
          <w:lang w:val="en-GB"/>
        </w:rPr>
        <w:t>identify</w:t>
      </w:r>
      <w:r w:rsidRPr="3FA5402D" w:rsidR="1175BB7B">
        <w:rPr>
          <w:rFonts w:ascii="Arial" w:hAnsi="Arial" w:eastAsia="Arial" w:cs="Arial"/>
          <w:b w:val="0"/>
          <w:bCs w:val="0"/>
          <w:i w:val="0"/>
          <w:iCs w:val="0"/>
          <w:caps w:val="0"/>
          <w:smallCaps w:val="0"/>
          <w:noProof w:val="0"/>
          <w:color w:val="auto"/>
          <w:sz w:val="24"/>
          <w:szCs w:val="24"/>
          <w:lang w:val="en-GB"/>
        </w:rPr>
        <w:t xml:space="preserve"> that </w:t>
      </w:r>
      <w:r w:rsidRPr="3FA5402D" w:rsidR="11F9ED9D">
        <w:rPr>
          <w:rFonts w:ascii="Arial" w:hAnsi="Arial" w:eastAsia="Arial" w:cs="Arial"/>
          <w:b w:val="0"/>
          <w:bCs w:val="0"/>
          <w:i w:val="0"/>
          <w:iCs w:val="0"/>
          <w:caps w:val="0"/>
          <w:smallCaps w:val="0"/>
          <w:noProof w:val="0"/>
          <w:color w:val="auto"/>
          <w:sz w:val="24"/>
          <w:szCs w:val="24"/>
          <w:lang w:val="en-GB"/>
        </w:rPr>
        <w:t xml:space="preserve">ethnic minorities and / or people with disability only make up </w:t>
      </w:r>
      <w:r w:rsidRPr="3FA5402D" w:rsidR="11F9ED9D">
        <w:rPr>
          <w:rFonts w:ascii="Arial" w:hAnsi="Arial" w:eastAsia="Arial" w:cs="Arial"/>
          <w:b w:val="0"/>
          <w:bCs w:val="0"/>
          <w:i w:val="0"/>
          <w:iCs w:val="0"/>
          <w:caps w:val="0"/>
          <w:smallCaps w:val="0"/>
          <w:noProof w:val="0"/>
          <w:color w:val="auto"/>
          <w:sz w:val="24"/>
          <w:szCs w:val="24"/>
          <w:lang w:val="en-GB"/>
        </w:rPr>
        <w:t>a very small</w:t>
      </w:r>
      <w:r w:rsidRPr="3FA5402D" w:rsidR="11F9ED9D">
        <w:rPr>
          <w:rFonts w:ascii="Arial" w:hAnsi="Arial" w:eastAsia="Arial" w:cs="Arial"/>
          <w:b w:val="0"/>
          <w:bCs w:val="0"/>
          <w:i w:val="0"/>
          <w:iCs w:val="0"/>
          <w:caps w:val="0"/>
          <w:smallCaps w:val="0"/>
          <w:noProof w:val="0"/>
          <w:color w:val="auto"/>
          <w:sz w:val="24"/>
          <w:szCs w:val="24"/>
          <w:lang w:val="en-GB"/>
        </w:rPr>
        <w:t xml:space="preserve"> </w:t>
      </w:r>
      <w:r w:rsidRPr="3FA5402D" w:rsidR="67AB6212">
        <w:rPr>
          <w:rFonts w:ascii="Arial" w:hAnsi="Arial" w:eastAsia="Arial" w:cs="Arial"/>
          <w:b w:val="0"/>
          <w:bCs w:val="0"/>
          <w:i w:val="0"/>
          <w:iCs w:val="0"/>
          <w:caps w:val="0"/>
          <w:smallCaps w:val="0"/>
          <w:noProof w:val="0"/>
          <w:color w:val="auto"/>
          <w:sz w:val="24"/>
          <w:szCs w:val="24"/>
          <w:lang w:val="en-GB"/>
        </w:rPr>
        <w:t>proportion</w:t>
      </w:r>
      <w:r w:rsidRPr="3FA5402D" w:rsidR="11F9ED9D">
        <w:rPr>
          <w:rFonts w:ascii="Arial" w:hAnsi="Arial" w:eastAsia="Arial" w:cs="Arial"/>
          <w:b w:val="0"/>
          <w:bCs w:val="0"/>
          <w:i w:val="0"/>
          <w:iCs w:val="0"/>
          <w:caps w:val="0"/>
          <w:smallCaps w:val="0"/>
          <w:noProof w:val="0"/>
          <w:color w:val="auto"/>
          <w:sz w:val="24"/>
          <w:szCs w:val="24"/>
          <w:lang w:val="en-GB"/>
        </w:rPr>
        <w:t xml:space="preserve"> of the </w:t>
      </w:r>
      <w:r w:rsidRPr="3FA5402D" w:rsidR="244FE7A3">
        <w:rPr>
          <w:rFonts w:ascii="Arial" w:hAnsi="Arial" w:eastAsia="Arial" w:cs="Arial"/>
          <w:b w:val="0"/>
          <w:bCs w:val="0"/>
          <w:i w:val="0"/>
          <w:iCs w:val="0"/>
          <w:caps w:val="0"/>
          <w:smallCaps w:val="0"/>
          <w:noProof w:val="0"/>
          <w:color w:val="auto"/>
          <w:sz w:val="24"/>
          <w:szCs w:val="24"/>
          <w:lang w:val="en-GB"/>
        </w:rPr>
        <w:t>overall workforce.</w:t>
      </w:r>
      <w:r w:rsidRPr="3FA5402D" w:rsidR="5C0A0083">
        <w:rPr>
          <w:rFonts w:ascii="Arial" w:hAnsi="Arial" w:eastAsia="Arial" w:cs="Arial"/>
          <w:b w:val="0"/>
          <w:bCs w:val="0"/>
          <w:i w:val="0"/>
          <w:iCs w:val="0"/>
          <w:caps w:val="0"/>
          <w:smallCaps w:val="0"/>
          <w:noProof w:val="0"/>
          <w:color w:val="auto"/>
          <w:sz w:val="24"/>
          <w:szCs w:val="24"/>
          <w:lang w:val="en-GB"/>
        </w:rPr>
        <w:t xml:space="preserve"> Especially at management level or above.</w:t>
      </w:r>
      <w:r w:rsidRPr="3FA5402D" w:rsidR="21EF4254">
        <w:rPr>
          <w:rFonts w:ascii="Arial" w:hAnsi="Arial" w:eastAsia="Arial" w:cs="Arial"/>
          <w:b w:val="0"/>
          <w:bCs w:val="0"/>
          <w:i w:val="0"/>
          <w:iCs w:val="0"/>
          <w:caps w:val="0"/>
          <w:smallCaps w:val="0"/>
          <w:noProof w:val="0"/>
          <w:color w:val="auto"/>
          <w:sz w:val="24"/>
          <w:szCs w:val="24"/>
          <w:lang w:val="en-GB"/>
        </w:rPr>
        <w:t xml:space="preserve"> </w:t>
      </w:r>
      <w:r w:rsidRPr="3FA5402D" w:rsidR="4162F7A9">
        <w:rPr>
          <w:rFonts w:ascii="Arial" w:hAnsi="Arial" w:eastAsia="Arial" w:cs="Arial"/>
          <w:b w:val="0"/>
          <w:bCs w:val="0"/>
          <w:i w:val="0"/>
          <w:iCs w:val="0"/>
          <w:caps w:val="0"/>
          <w:smallCaps w:val="0"/>
          <w:noProof w:val="0"/>
          <w:color w:val="auto"/>
          <w:sz w:val="24"/>
          <w:szCs w:val="24"/>
          <w:lang w:val="en-GB"/>
        </w:rPr>
        <w:t>In order to</w:t>
      </w:r>
      <w:r w:rsidRPr="3FA5402D" w:rsidR="4162F7A9">
        <w:rPr>
          <w:rFonts w:ascii="Arial" w:hAnsi="Arial" w:eastAsia="Arial" w:cs="Arial"/>
          <w:b w:val="0"/>
          <w:bCs w:val="0"/>
          <w:i w:val="0"/>
          <w:iCs w:val="0"/>
          <w:caps w:val="0"/>
          <w:smallCaps w:val="0"/>
          <w:noProof w:val="0"/>
          <w:color w:val="auto"/>
          <w:sz w:val="24"/>
          <w:szCs w:val="24"/>
          <w:lang w:val="en-GB"/>
        </w:rPr>
        <w:t xml:space="preserve"> add value to the organisation promoting and delivering </w:t>
      </w:r>
      <w:r w:rsidRPr="3FA5402D" w:rsidR="7753627B">
        <w:rPr>
          <w:rFonts w:ascii="Arial" w:hAnsi="Arial" w:eastAsia="Arial" w:cs="Arial"/>
          <w:b w:val="0"/>
          <w:bCs w:val="0"/>
          <w:i w:val="0"/>
          <w:iCs w:val="0"/>
          <w:caps w:val="0"/>
          <w:smallCaps w:val="0"/>
          <w:noProof w:val="0"/>
          <w:color w:val="auto"/>
          <w:sz w:val="24"/>
          <w:szCs w:val="24"/>
          <w:lang w:val="en-GB"/>
        </w:rPr>
        <w:t>EDI is essential in good people management (Ali, 2022)</w:t>
      </w:r>
    </w:p>
    <w:p xmlns:wp14="http://schemas.microsoft.com/office/word/2010/wordml" w:rsidP="3FA5402D" wp14:paraId="5C35049D" wp14:textId="07152CC9">
      <w:pPr>
        <w:pStyle w:val="Normal"/>
        <w:spacing w:before="240" w:line="276" w:lineRule="auto"/>
        <w:ind w:left="0"/>
        <w:jc w:val="both"/>
        <w:rPr>
          <w:rFonts w:ascii="Arial" w:hAnsi="Arial" w:eastAsia="Arial" w:cs="Arial"/>
          <w:b w:val="0"/>
          <w:bCs w:val="0"/>
          <w:i w:val="0"/>
          <w:iCs w:val="0"/>
          <w:caps w:val="0"/>
          <w:smallCaps w:val="0"/>
          <w:noProof w:val="0"/>
          <w:color w:val="auto"/>
          <w:sz w:val="24"/>
          <w:szCs w:val="24"/>
          <w:lang w:val="en-GB"/>
        </w:rPr>
      </w:pPr>
      <w:r w:rsidRPr="3FA5402D" w:rsidR="707A28F8">
        <w:rPr>
          <w:rFonts w:ascii="Arial" w:hAnsi="Arial" w:eastAsia="Arial" w:cs="Arial"/>
          <w:b w:val="0"/>
          <w:bCs w:val="0"/>
          <w:i w:val="0"/>
          <w:iCs w:val="0"/>
          <w:caps w:val="0"/>
          <w:smallCaps w:val="0"/>
          <w:noProof w:val="0"/>
          <w:color w:val="auto"/>
          <w:sz w:val="24"/>
          <w:szCs w:val="24"/>
          <w:lang w:val="en-GB"/>
        </w:rPr>
        <w:t>The potential financial implications of accepting and acting on th</w:t>
      </w:r>
      <w:r w:rsidRPr="3FA5402D" w:rsidR="3501726C">
        <w:rPr>
          <w:rFonts w:ascii="Arial" w:hAnsi="Arial" w:eastAsia="Arial" w:cs="Arial"/>
          <w:b w:val="0"/>
          <w:bCs w:val="0"/>
          <w:i w:val="0"/>
          <w:iCs w:val="0"/>
          <w:caps w:val="0"/>
          <w:smallCaps w:val="0"/>
          <w:noProof w:val="0"/>
          <w:color w:val="auto"/>
          <w:sz w:val="24"/>
          <w:szCs w:val="24"/>
          <w:lang w:val="en-GB"/>
        </w:rPr>
        <w:t>is recommendation are as follows:</w:t>
      </w:r>
    </w:p>
    <w:tbl>
      <w:tblPr>
        <w:tblStyle w:val="TableGrid"/>
        <w:tblW w:w="0" w:type="auto"/>
        <w:tblLayout w:type="fixed"/>
        <w:tblLook w:val="06A0" w:firstRow="1" w:lastRow="0" w:firstColumn="1" w:lastColumn="0" w:noHBand="1" w:noVBand="1"/>
      </w:tblPr>
      <w:tblGrid>
        <w:gridCol w:w="6195"/>
        <w:gridCol w:w="1512"/>
      </w:tblGrid>
      <w:tr w:rsidR="3FA5402D" w:rsidTr="3FA5402D" w14:paraId="5B262D43">
        <w:trPr>
          <w:trHeight w:val="300"/>
        </w:trPr>
        <w:tc>
          <w:tcPr>
            <w:tcW w:w="6195" w:type="dxa"/>
            <w:tcMar/>
          </w:tcPr>
          <w:p w:rsidR="6E66F8A7" w:rsidP="3FA5402D" w:rsidRDefault="6E66F8A7" w14:paraId="33D91D09" w14:textId="21AE61CA">
            <w:pPr>
              <w:pStyle w:val="Normal"/>
              <w:rPr>
                <w:rFonts w:ascii="Arial" w:hAnsi="Arial" w:eastAsia="Arial" w:cs="Arial"/>
                <w:b w:val="0"/>
                <w:bCs w:val="0"/>
                <w:i w:val="0"/>
                <w:iCs w:val="0"/>
                <w:caps w:val="0"/>
                <w:smallCaps w:val="0"/>
                <w:noProof w:val="0"/>
                <w:color w:val="auto"/>
                <w:sz w:val="24"/>
                <w:szCs w:val="24"/>
                <w:lang w:val="en-GB"/>
              </w:rPr>
            </w:pPr>
            <w:r w:rsidRPr="3FA5402D" w:rsidR="6E66F8A7">
              <w:rPr>
                <w:rFonts w:ascii="Arial" w:hAnsi="Arial" w:eastAsia="Arial" w:cs="Arial"/>
                <w:b w:val="0"/>
                <w:bCs w:val="0"/>
                <w:i w:val="0"/>
                <w:iCs w:val="0"/>
                <w:caps w:val="0"/>
                <w:smallCaps w:val="0"/>
                <w:noProof w:val="0"/>
                <w:color w:val="auto"/>
                <w:sz w:val="24"/>
                <w:szCs w:val="24"/>
                <w:lang w:val="en-GB"/>
              </w:rPr>
              <w:t>Detail</w:t>
            </w:r>
          </w:p>
        </w:tc>
        <w:tc>
          <w:tcPr>
            <w:tcW w:w="1512" w:type="dxa"/>
            <w:tcMar/>
          </w:tcPr>
          <w:p w:rsidR="6E66F8A7" w:rsidP="3FA5402D" w:rsidRDefault="6E66F8A7" w14:paraId="4792D151" w14:textId="53C6D051">
            <w:pPr>
              <w:pStyle w:val="Normal"/>
              <w:rPr>
                <w:rFonts w:ascii="Arial" w:hAnsi="Arial" w:eastAsia="Arial" w:cs="Arial"/>
                <w:b w:val="0"/>
                <w:bCs w:val="0"/>
                <w:i w:val="0"/>
                <w:iCs w:val="0"/>
                <w:caps w:val="0"/>
                <w:smallCaps w:val="0"/>
                <w:noProof w:val="0"/>
                <w:color w:val="auto"/>
                <w:sz w:val="24"/>
                <w:szCs w:val="24"/>
                <w:lang w:val="en-GB"/>
              </w:rPr>
            </w:pPr>
            <w:r w:rsidRPr="3FA5402D" w:rsidR="6E66F8A7">
              <w:rPr>
                <w:rFonts w:ascii="Arial" w:hAnsi="Arial" w:eastAsia="Arial" w:cs="Arial"/>
                <w:b w:val="0"/>
                <w:bCs w:val="0"/>
                <w:i w:val="0"/>
                <w:iCs w:val="0"/>
                <w:caps w:val="0"/>
                <w:smallCaps w:val="0"/>
                <w:noProof w:val="0"/>
                <w:color w:val="auto"/>
                <w:sz w:val="24"/>
                <w:szCs w:val="24"/>
                <w:lang w:val="en-GB"/>
              </w:rPr>
              <w:t>Cost</w:t>
            </w:r>
          </w:p>
        </w:tc>
      </w:tr>
      <w:tr w:rsidR="3FA5402D" w:rsidTr="3FA5402D" w14:paraId="24E5113A">
        <w:trPr>
          <w:trHeight w:val="300"/>
        </w:trPr>
        <w:tc>
          <w:tcPr>
            <w:tcW w:w="6195" w:type="dxa"/>
            <w:tcMar/>
          </w:tcPr>
          <w:p w:rsidR="02143657" w:rsidP="3FA5402D" w:rsidRDefault="02143657" w14:paraId="5E0A5C02" w14:textId="5140BDF4">
            <w:pPr>
              <w:pStyle w:val="Normal"/>
              <w:rPr>
                <w:rFonts w:ascii="Arial" w:hAnsi="Arial" w:eastAsia="Arial" w:cs="Arial"/>
                <w:b w:val="0"/>
                <w:bCs w:val="0"/>
                <w:i w:val="0"/>
                <w:iCs w:val="0"/>
                <w:caps w:val="0"/>
                <w:smallCaps w:val="0"/>
                <w:noProof w:val="0"/>
                <w:color w:val="auto"/>
                <w:sz w:val="24"/>
                <w:szCs w:val="24"/>
                <w:lang w:val="en-GB"/>
              </w:rPr>
            </w:pPr>
            <w:r w:rsidRPr="3FA5402D" w:rsidR="02143657">
              <w:rPr>
                <w:rFonts w:ascii="Arial" w:hAnsi="Arial" w:eastAsia="Arial" w:cs="Arial"/>
                <w:b w:val="0"/>
                <w:bCs w:val="0"/>
                <w:i w:val="0"/>
                <w:iCs w:val="0"/>
                <w:caps w:val="0"/>
                <w:smallCaps w:val="0"/>
                <w:noProof w:val="0"/>
                <w:color w:val="auto"/>
                <w:sz w:val="24"/>
                <w:szCs w:val="24"/>
                <w:lang w:val="en-GB"/>
              </w:rPr>
              <w:t>1 Day Training Course (external</w:t>
            </w:r>
            <w:r w:rsidRPr="3FA5402D" w:rsidR="0F14860F">
              <w:rPr>
                <w:rFonts w:ascii="Arial" w:hAnsi="Arial" w:eastAsia="Arial" w:cs="Arial"/>
                <w:b w:val="0"/>
                <w:bCs w:val="0"/>
                <w:i w:val="0"/>
                <w:iCs w:val="0"/>
                <w:caps w:val="0"/>
                <w:smallCaps w:val="0"/>
                <w:noProof w:val="0"/>
                <w:color w:val="auto"/>
                <w:sz w:val="24"/>
                <w:szCs w:val="24"/>
                <w:lang w:val="en-GB"/>
              </w:rPr>
              <w:t xml:space="preserve"> provider</w:t>
            </w:r>
            <w:r w:rsidRPr="3FA5402D" w:rsidR="02143657">
              <w:rPr>
                <w:rFonts w:ascii="Arial" w:hAnsi="Arial" w:eastAsia="Arial" w:cs="Arial"/>
                <w:b w:val="0"/>
                <w:bCs w:val="0"/>
                <w:i w:val="0"/>
                <w:iCs w:val="0"/>
                <w:caps w:val="0"/>
                <w:smallCaps w:val="0"/>
                <w:noProof w:val="0"/>
                <w:color w:val="auto"/>
                <w:sz w:val="24"/>
                <w:szCs w:val="24"/>
                <w:lang w:val="en-GB"/>
              </w:rPr>
              <w:t>)</w:t>
            </w:r>
          </w:p>
        </w:tc>
        <w:tc>
          <w:tcPr>
            <w:tcW w:w="1512" w:type="dxa"/>
            <w:tcMar/>
          </w:tcPr>
          <w:p w:rsidR="0AD2AB06" w:rsidP="3FA5402D" w:rsidRDefault="0AD2AB06" w14:paraId="5A1685A5" w14:textId="6A50B480">
            <w:pPr>
              <w:pStyle w:val="Normal"/>
              <w:rPr>
                <w:rFonts w:ascii="Arial" w:hAnsi="Arial" w:eastAsia="Arial" w:cs="Arial"/>
                <w:b w:val="0"/>
                <w:bCs w:val="0"/>
                <w:i w:val="0"/>
                <w:iCs w:val="0"/>
                <w:caps w:val="0"/>
                <w:smallCaps w:val="0"/>
                <w:noProof w:val="0"/>
                <w:color w:val="auto"/>
                <w:sz w:val="24"/>
                <w:szCs w:val="24"/>
                <w:lang w:val="en-GB"/>
              </w:rPr>
            </w:pPr>
            <w:r w:rsidRPr="3FA5402D" w:rsidR="0AD2AB06">
              <w:rPr>
                <w:rFonts w:ascii="Arial" w:hAnsi="Arial" w:eastAsia="Arial" w:cs="Arial"/>
                <w:b w:val="0"/>
                <w:bCs w:val="0"/>
                <w:i w:val="0"/>
                <w:iCs w:val="0"/>
                <w:caps w:val="0"/>
                <w:smallCaps w:val="0"/>
                <w:noProof w:val="0"/>
                <w:color w:val="auto"/>
                <w:sz w:val="24"/>
                <w:szCs w:val="24"/>
                <w:lang w:val="en-GB"/>
              </w:rPr>
              <w:t>£3, 600.00</w:t>
            </w:r>
          </w:p>
        </w:tc>
      </w:tr>
      <w:tr w:rsidR="3FA5402D" w:rsidTr="3FA5402D" w14:paraId="134072D9">
        <w:trPr>
          <w:trHeight w:val="300"/>
        </w:trPr>
        <w:tc>
          <w:tcPr>
            <w:tcW w:w="6195" w:type="dxa"/>
            <w:tcMar/>
          </w:tcPr>
          <w:p w:rsidR="0AD2AB06" w:rsidP="3FA5402D" w:rsidRDefault="0AD2AB06" w14:paraId="34F43F22" w14:textId="7195C1D5">
            <w:pPr>
              <w:pStyle w:val="Normal"/>
              <w:rPr>
                <w:rFonts w:ascii="Arial" w:hAnsi="Arial" w:eastAsia="Arial" w:cs="Arial"/>
                <w:b w:val="0"/>
                <w:bCs w:val="0"/>
                <w:i w:val="0"/>
                <w:iCs w:val="0"/>
                <w:caps w:val="0"/>
                <w:smallCaps w:val="0"/>
                <w:noProof w:val="0"/>
                <w:color w:val="auto"/>
                <w:sz w:val="24"/>
                <w:szCs w:val="24"/>
                <w:lang w:val="en-GB"/>
              </w:rPr>
            </w:pPr>
            <w:r w:rsidRPr="3FA5402D" w:rsidR="0AD2AB06">
              <w:rPr>
                <w:rFonts w:ascii="Arial" w:hAnsi="Arial" w:eastAsia="Arial" w:cs="Arial"/>
                <w:b w:val="0"/>
                <w:bCs w:val="0"/>
                <w:i w:val="0"/>
                <w:iCs w:val="0"/>
                <w:caps w:val="0"/>
                <w:smallCaps w:val="0"/>
                <w:noProof w:val="0"/>
                <w:color w:val="auto"/>
                <w:sz w:val="24"/>
                <w:szCs w:val="24"/>
                <w:lang w:val="en-GB"/>
              </w:rPr>
              <w:t>1 Day</w:t>
            </w:r>
            <w:r w:rsidRPr="3FA5402D" w:rsidR="4D558BFD">
              <w:rPr>
                <w:rFonts w:ascii="Arial" w:hAnsi="Arial" w:eastAsia="Arial" w:cs="Arial"/>
                <w:b w:val="0"/>
                <w:bCs w:val="0"/>
                <w:i w:val="0"/>
                <w:iCs w:val="0"/>
                <w:caps w:val="0"/>
                <w:smallCaps w:val="0"/>
                <w:noProof w:val="0"/>
                <w:color w:val="auto"/>
                <w:sz w:val="24"/>
                <w:szCs w:val="24"/>
                <w:lang w:val="en-GB"/>
              </w:rPr>
              <w:t xml:space="preserve"> Management team away from Daily duties</w:t>
            </w:r>
            <w:r w:rsidRPr="3FA5402D" w:rsidR="0AD2AB06">
              <w:rPr>
                <w:rFonts w:ascii="Arial" w:hAnsi="Arial" w:eastAsia="Arial" w:cs="Arial"/>
                <w:b w:val="0"/>
                <w:bCs w:val="0"/>
                <w:i w:val="0"/>
                <w:iCs w:val="0"/>
                <w:caps w:val="0"/>
                <w:smallCaps w:val="0"/>
                <w:noProof w:val="0"/>
                <w:color w:val="auto"/>
                <w:sz w:val="24"/>
                <w:szCs w:val="24"/>
                <w:lang w:val="en-GB"/>
              </w:rPr>
              <w:t xml:space="preserve"> </w:t>
            </w:r>
          </w:p>
        </w:tc>
        <w:tc>
          <w:tcPr>
            <w:tcW w:w="1512" w:type="dxa"/>
            <w:tcMar/>
          </w:tcPr>
          <w:p w:rsidR="74CD8F0B" w:rsidP="3FA5402D" w:rsidRDefault="74CD8F0B" w14:paraId="5A26F5CD" w14:textId="022CA7C0">
            <w:pPr>
              <w:pStyle w:val="Normal"/>
              <w:rPr>
                <w:rFonts w:ascii="Arial" w:hAnsi="Arial" w:eastAsia="Arial" w:cs="Arial"/>
                <w:b w:val="0"/>
                <w:bCs w:val="0"/>
                <w:i w:val="0"/>
                <w:iCs w:val="0"/>
                <w:caps w:val="0"/>
                <w:smallCaps w:val="0"/>
                <w:noProof w:val="0"/>
                <w:color w:val="auto"/>
                <w:sz w:val="24"/>
                <w:szCs w:val="24"/>
                <w:lang w:val="en-GB"/>
              </w:rPr>
            </w:pPr>
            <w:r w:rsidRPr="3FA5402D" w:rsidR="74CD8F0B">
              <w:rPr>
                <w:rFonts w:ascii="Arial" w:hAnsi="Arial" w:eastAsia="Arial" w:cs="Arial"/>
                <w:b w:val="0"/>
                <w:bCs w:val="0"/>
                <w:i w:val="0"/>
                <w:iCs w:val="0"/>
                <w:caps w:val="0"/>
                <w:smallCaps w:val="0"/>
                <w:noProof w:val="0"/>
                <w:color w:val="auto"/>
                <w:sz w:val="24"/>
                <w:szCs w:val="24"/>
                <w:lang w:val="en-GB"/>
              </w:rPr>
              <w:t>£4,308.26</w:t>
            </w:r>
          </w:p>
        </w:tc>
      </w:tr>
      <w:tr w:rsidR="3FA5402D" w:rsidTr="3FA5402D" w14:paraId="7AB1466A">
        <w:trPr>
          <w:trHeight w:val="300"/>
        </w:trPr>
        <w:tc>
          <w:tcPr>
            <w:tcW w:w="6195" w:type="dxa"/>
            <w:tcMar/>
          </w:tcPr>
          <w:p w:rsidR="626073BD" w:rsidP="3FA5402D" w:rsidRDefault="626073BD" w14:paraId="1CF7A037" w14:textId="0D74E22C">
            <w:pPr>
              <w:pStyle w:val="Normal"/>
              <w:jc w:val="left"/>
              <w:rPr>
                <w:rFonts w:ascii="Arial" w:hAnsi="Arial" w:eastAsia="Arial" w:cs="Arial"/>
                <w:b w:val="0"/>
                <w:bCs w:val="0"/>
                <w:i w:val="0"/>
                <w:iCs w:val="0"/>
                <w:caps w:val="0"/>
                <w:smallCaps w:val="0"/>
                <w:noProof w:val="0"/>
                <w:color w:val="auto"/>
                <w:sz w:val="24"/>
                <w:szCs w:val="24"/>
                <w:lang w:val="en-GB"/>
              </w:rPr>
            </w:pPr>
            <w:r w:rsidRPr="3FA5402D" w:rsidR="626073BD">
              <w:rPr>
                <w:rFonts w:ascii="Arial" w:hAnsi="Arial" w:eastAsia="Arial" w:cs="Arial"/>
                <w:b w:val="0"/>
                <w:bCs w:val="0"/>
                <w:i w:val="0"/>
                <w:iCs w:val="0"/>
                <w:caps w:val="0"/>
                <w:smallCaps w:val="0"/>
                <w:noProof w:val="0"/>
                <w:color w:val="auto"/>
                <w:sz w:val="24"/>
                <w:szCs w:val="24"/>
                <w:lang w:val="en-GB"/>
              </w:rPr>
              <w:t xml:space="preserve">Room </w:t>
            </w:r>
            <w:r w:rsidRPr="3FA5402D" w:rsidR="626073BD">
              <w:rPr>
                <w:rFonts w:ascii="Arial" w:hAnsi="Arial" w:eastAsia="Arial" w:cs="Arial"/>
                <w:b w:val="0"/>
                <w:bCs w:val="0"/>
                <w:i w:val="0"/>
                <w:iCs w:val="0"/>
                <w:caps w:val="0"/>
                <w:smallCaps w:val="0"/>
                <w:noProof w:val="0"/>
                <w:color w:val="auto"/>
                <w:sz w:val="24"/>
                <w:szCs w:val="24"/>
                <w:lang w:val="en-GB"/>
              </w:rPr>
              <w:t>hire</w:t>
            </w:r>
            <w:r w:rsidRPr="3FA5402D" w:rsidR="626073BD">
              <w:rPr>
                <w:rFonts w:ascii="Arial" w:hAnsi="Arial" w:eastAsia="Arial" w:cs="Arial"/>
                <w:b w:val="0"/>
                <w:bCs w:val="0"/>
                <w:i w:val="0"/>
                <w:iCs w:val="0"/>
                <w:caps w:val="0"/>
                <w:smallCaps w:val="0"/>
                <w:noProof w:val="0"/>
                <w:color w:val="auto"/>
                <w:sz w:val="24"/>
                <w:szCs w:val="24"/>
                <w:lang w:val="en-GB"/>
              </w:rPr>
              <w:t xml:space="preserve"> &amp; Refreshments</w:t>
            </w:r>
          </w:p>
        </w:tc>
        <w:tc>
          <w:tcPr>
            <w:tcW w:w="1512" w:type="dxa"/>
            <w:tcMar/>
          </w:tcPr>
          <w:p w:rsidR="626073BD" w:rsidP="3FA5402D" w:rsidRDefault="626073BD" w14:paraId="3280727C" w14:textId="59301F96">
            <w:pPr>
              <w:pStyle w:val="Normal"/>
              <w:rPr>
                <w:rFonts w:ascii="Arial" w:hAnsi="Arial" w:eastAsia="Arial" w:cs="Arial"/>
                <w:b w:val="0"/>
                <w:bCs w:val="0"/>
                <w:i w:val="0"/>
                <w:iCs w:val="0"/>
                <w:caps w:val="0"/>
                <w:smallCaps w:val="0"/>
                <w:noProof w:val="0"/>
                <w:color w:val="auto"/>
                <w:sz w:val="24"/>
                <w:szCs w:val="24"/>
                <w:lang w:val="en-GB"/>
              </w:rPr>
            </w:pPr>
            <w:r w:rsidRPr="3FA5402D" w:rsidR="626073BD">
              <w:rPr>
                <w:rFonts w:ascii="Arial" w:hAnsi="Arial" w:eastAsia="Arial" w:cs="Arial"/>
                <w:b w:val="0"/>
                <w:bCs w:val="0"/>
                <w:i w:val="0"/>
                <w:iCs w:val="0"/>
                <w:caps w:val="0"/>
                <w:smallCaps w:val="0"/>
                <w:noProof w:val="0"/>
                <w:color w:val="auto"/>
                <w:sz w:val="24"/>
                <w:szCs w:val="24"/>
                <w:lang w:val="en-GB"/>
              </w:rPr>
              <w:t>£   670.00</w:t>
            </w:r>
          </w:p>
        </w:tc>
      </w:tr>
      <w:tr w:rsidR="3FA5402D" w:rsidTr="3FA5402D" w14:paraId="578A5FAB">
        <w:trPr>
          <w:trHeight w:val="300"/>
        </w:trPr>
        <w:tc>
          <w:tcPr>
            <w:tcW w:w="6195" w:type="dxa"/>
            <w:tcMar/>
          </w:tcPr>
          <w:p w:rsidR="626073BD" w:rsidP="3FA5402D" w:rsidRDefault="626073BD" w14:paraId="6B819445" w14:textId="047B3F51">
            <w:pPr>
              <w:pStyle w:val="Normal"/>
              <w:jc w:val="right"/>
              <w:rPr>
                <w:rFonts w:ascii="Arial" w:hAnsi="Arial" w:eastAsia="Arial" w:cs="Arial"/>
                <w:b w:val="0"/>
                <w:bCs w:val="0"/>
                <w:i w:val="0"/>
                <w:iCs w:val="0"/>
                <w:caps w:val="0"/>
                <w:smallCaps w:val="0"/>
                <w:noProof w:val="0"/>
                <w:color w:val="auto"/>
                <w:sz w:val="24"/>
                <w:szCs w:val="24"/>
                <w:lang w:val="en-GB"/>
              </w:rPr>
            </w:pPr>
            <w:r w:rsidRPr="3FA5402D" w:rsidR="626073BD">
              <w:rPr>
                <w:rFonts w:ascii="Arial" w:hAnsi="Arial" w:eastAsia="Arial" w:cs="Arial"/>
                <w:b w:val="0"/>
                <w:bCs w:val="0"/>
                <w:i w:val="0"/>
                <w:iCs w:val="0"/>
                <w:caps w:val="0"/>
                <w:smallCaps w:val="0"/>
                <w:noProof w:val="0"/>
                <w:color w:val="auto"/>
                <w:sz w:val="24"/>
                <w:szCs w:val="24"/>
                <w:lang w:val="en-GB"/>
              </w:rPr>
              <w:t>Total Cost</w:t>
            </w:r>
          </w:p>
        </w:tc>
        <w:tc>
          <w:tcPr>
            <w:tcW w:w="1512" w:type="dxa"/>
            <w:tcMar/>
          </w:tcPr>
          <w:p w:rsidR="626073BD" w:rsidP="3FA5402D" w:rsidRDefault="626073BD" w14:paraId="51E3A840" w14:textId="2DC7E9F1">
            <w:pPr>
              <w:pStyle w:val="Normal"/>
              <w:rPr>
                <w:rFonts w:ascii="Arial" w:hAnsi="Arial" w:eastAsia="Arial" w:cs="Arial"/>
                <w:b w:val="0"/>
                <w:bCs w:val="0"/>
                <w:i w:val="0"/>
                <w:iCs w:val="0"/>
                <w:caps w:val="0"/>
                <w:smallCaps w:val="0"/>
                <w:noProof w:val="0"/>
                <w:color w:val="auto"/>
                <w:sz w:val="24"/>
                <w:szCs w:val="24"/>
                <w:lang w:val="en-GB"/>
              </w:rPr>
            </w:pPr>
            <w:r w:rsidRPr="3FA5402D" w:rsidR="626073BD">
              <w:rPr>
                <w:rFonts w:ascii="Arial" w:hAnsi="Arial" w:eastAsia="Arial" w:cs="Arial"/>
                <w:b w:val="0"/>
                <w:bCs w:val="0"/>
                <w:i w:val="0"/>
                <w:iCs w:val="0"/>
                <w:caps w:val="0"/>
                <w:smallCaps w:val="0"/>
                <w:noProof w:val="0"/>
                <w:color w:val="auto"/>
                <w:sz w:val="24"/>
                <w:szCs w:val="24"/>
                <w:lang w:val="en-GB"/>
              </w:rPr>
              <w:t>£8,578.26</w:t>
            </w:r>
          </w:p>
        </w:tc>
      </w:tr>
    </w:tbl>
    <w:p xmlns:wp14="http://schemas.microsoft.com/office/word/2010/wordml" w:rsidP="3FA5402D" wp14:paraId="46E40E84" wp14:textId="310D553B">
      <w:pPr>
        <w:pStyle w:val="Normal"/>
        <w:suppressLineNumbers w:val="0"/>
        <w:bidi w:val="0"/>
        <w:spacing w:before="240" w:beforeAutospacing="off" w:after="160" w:afterAutospacing="off" w:line="276" w:lineRule="auto"/>
        <w:ind w:left="0" w:righ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FA5402D" wp14:paraId="5EFBE737" wp14:textId="0AD81D13">
      <w:pPr>
        <w:pStyle w:val="Normal"/>
        <w:suppressLineNumbers w:val="0"/>
        <w:bidi w:val="0"/>
        <w:spacing w:before="240" w:beforeAutospacing="off" w:after="160" w:afterAutospacing="off" w:line="276" w:lineRule="auto"/>
        <w:ind w:left="0" w:right="0"/>
        <w:jc w:val="both"/>
        <w:rPr>
          <w:rFonts w:ascii="Arial" w:hAnsi="Arial" w:eastAsia="Arial" w:cs="Arial"/>
          <w:b w:val="0"/>
          <w:bCs w:val="0"/>
          <w:i w:val="0"/>
          <w:iCs w:val="0"/>
          <w:caps w:val="0"/>
          <w:smallCaps w:val="0"/>
          <w:noProof w:val="0"/>
          <w:color w:val="auto"/>
          <w:sz w:val="24"/>
          <w:szCs w:val="24"/>
          <w:lang w:val="en-GB"/>
        </w:rPr>
      </w:pPr>
      <w:r w:rsidRPr="3FA5402D" w:rsidR="0901BFA0">
        <w:rPr>
          <w:rFonts w:ascii="Arial" w:hAnsi="Arial" w:eastAsia="Arial" w:cs="Arial"/>
          <w:b w:val="1"/>
          <w:bCs w:val="1"/>
          <w:i w:val="0"/>
          <w:iCs w:val="0"/>
          <w:caps w:val="0"/>
          <w:smallCaps w:val="0"/>
          <w:noProof w:val="0"/>
          <w:color w:val="auto"/>
          <w:sz w:val="24"/>
          <w:szCs w:val="24"/>
          <w:lang w:val="en-GB"/>
        </w:rPr>
        <w:t>Recommendation 2:</w:t>
      </w:r>
      <w:r>
        <w:tab/>
      </w:r>
      <w:r w:rsidRPr="3FA5402D" w:rsidR="0901BFA0">
        <w:rPr>
          <w:rFonts w:ascii="Arial" w:hAnsi="Arial" w:eastAsia="Arial" w:cs="Arial"/>
          <w:b w:val="0"/>
          <w:bCs w:val="0"/>
          <w:i w:val="0"/>
          <w:iCs w:val="0"/>
          <w:caps w:val="0"/>
          <w:smallCaps w:val="0"/>
          <w:noProof w:val="0"/>
          <w:color w:val="auto"/>
          <w:sz w:val="24"/>
          <w:szCs w:val="24"/>
          <w:lang w:val="en-GB"/>
        </w:rPr>
        <w:t xml:space="preserve">Review the questions in the Hybrid working </w:t>
      </w:r>
      <w:r w:rsidRPr="3FA5402D" w:rsidR="4D890913">
        <w:rPr>
          <w:rFonts w:ascii="Arial" w:hAnsi="Arial" w:eastAsia="Arial" w:cs="Arial"/>
          <w:b w:val="0"/>
          <w:bCs w:val="0"/>
          <w:i w:val="0"/>
          <w:iCs w:val="0"/>
          <w:caps w:val="0"/>
          <w:smallCaps w:val="0"/>
          <w:noProof w:val="0"/>
          <w:color w:val="auto"/>
          <w:sz w:val="24"/>
          <w:szCs w:val="24"/>
          <w:lang w:val="en-GB"/>
        </w:rPr>
        <w:t>survey</w:t>
      </w:r>
      <w:r w:rsidRPr="3FA5402D" w:rsidR="098C050D">
        <w:rPr>
          <w:rFonts w:ascii="Arial" w:hAnsi="Arial" w:eastAsia="Arial" w:cs="Arial"/>
          <w:b w:val="0"/>
          <w:bCs w:val="0"/>
          <w:i w:val="0"/>
          <w:iCs w:val="0"/>
          <w:caps w:val="0"/>
          <w:smallCaps w:val="0"/>
          <w:noProof w:val="0"/>
          <w:color w:val="auto"/>
          <w:sz w:val="24"/>
          <w:szCs w:val="24"/>
          <w:lang w:val="en-GB"/>
        </w:rPr>
        <w:t xml:space="preserve"> to ensure they are </w:t>
      </w:r>
      <w:r>
        <w:tab/>
      </w:r>
      <w:r>
        <w:tab/>
      </w:r>
      <w:r>
        <w:tab/>
      </w:r>
      <w:r>
        <w:tab/>
      </w:r>
      <w:r w:rsidRPr="3FA5402D" w:rsidR="098C050D">
        <w:rPr>
          <w:rFonts w:ascii="Arial" w:hAnsi="Arial" w:eastAsia="Arial" w:cs="Arial"/>
          <w:b w:val="0"/>
          <w:bCs w:val="0"/>
          <w:i w:val="0"/>
          <w:iCs w:val="0"/>
          <w:caps w:val="0"/>
          <w:smallCaps w:val="0"/>
          <w:noProof w:val="0"/>
          <w:color w:val="auto"/>
          <w:sz w:val="24"/>
          <w:szCs w:val="24"/>
          <w:lang w:val="en-GB"/>
        </w:rPr>
        <w:t xml:space="preserve">clear, </w:t>
      </w:r>
      <w:r w:rsidRPr="3FA5402D" w:rsidR="4D890913">
        <w:rPr>
          <w:rFonts w:ascii="Arial" w:hAnsi="Arial" w:eastAsia="Arial" w:cs="Arial"/>
          <w:b w:val="0"/>
          <w:bCs w:val="0"/>
          <w:i w:val="0"/>
          <w:iCs w:val="0"/>
          <w:caps w:val="0"/>
          <w:smallCaps w:val="0"/>
          <w:noProof w:val="0"/>
          <w:color w:val="auto"/>
          <w:sz w:val="24"/>
          <w:szCs w:val="24"/>
          <w:lang w:val="en-GB"/>
        </w:rPr>
        <w:t>follow u</w:t>
      </w:r>
      <w:r w:rsidRPr="3FA5402D" w:rsidR="5A5635DB">
        <w:rPr>
          <w:rFonts w:ascii="Arial" w:hAnsi="Arial" w:eastAsia="Arial" w:cs="Arial"/>
          <w:b w:val="0"/>
          <w:bCs w:val="0"/>
          <w:i w:val="0"/>
          <w:iCs w:val="0"/>
          <w:caps w:val="0"/>
          <w:smallCaps w:val="0"/>
          <w:noProof w:val="0"/>
          <w:color w:val="auto"/>
          <w:sz w:val="24"/>
          <w:szCs w:val="24"/>
          <w:lang w:val="en-GB"/>
        </w:rPr>
        <w:t>p</w:t>
      </w:r>
      <w:r w:rsidRPr="3FA5402D" w:rsidR="2C4A54A7">
        <w:rPr>
          <w:rFonts w:ascii="Arial" w:hAnsi="Arial" w:eastAsia="Arial" w:cs="Arial"/>
          <w:b w:val="0"/>
          <w:bCs w:val="0"/>
          <w:i w:val="0"/>
          <w:iCs w:val="0"/>
          <w:caps w:val="0"/>
          <w:smallCaps w:val="0"/>
          <w:noProof w:val="0"/>
          <w:color w:val="auto"/>
          <w:sz w:val="24"/>
          <w:szCs w:val="24"/>
          <w:lang w:val="en-GB"/>
        </w:rPr>
        <w:t xml:space="preserve"> </w:t>
      </w:r>
      <w:r w:rsidRPr="3FA5402D" w:rsidR="0AA5EEF3">
        <w:rPr>
          <w:rFonts w:ascii="Arial" w:hAnsi="Arial" w:eastAsia="Arial" w:cs="Arial"/>
          <w:b w:val="0"/>
          <w:bCs w:val="0"/>
          <w:i w:val="0"/>
          <w:iCs w:val="0"/>
          <w:caps w:val="0"/>
          <w:smallCaps w:val="0"/>
          <w:noProof w:val="0"/>
          <w:color w:val="auto"/>
          <w:sz w:val="24"/>
          <w:szCs w:val="24"/>
          <w:lang w:val="en-GB"/>
        </w:rPr>
        <w:t xml:space="preserve">surveys </w:t>
      </w:r>
      <w:r w:rsidRPr="3FA5402D" w:rsidR="2C4A54A7">
        <w:rPr>
          <w:rFonts w:ascii="Arial" w:hAnsi="Arial" w:eastAsia="Arial" w:cs="Arial"/>
          <w:b w:val="0"/>
          <w:bCs w:val="0"/>
          <w:i w:val="0"/>
          <w:iCs w:val="0"/>
          <w:caps w:val="0"/>
          <w:smallCaps w:val="0"/>
          <w:noProof w:val="0"/>
          <w:color w:val="auto"/>
          <w:sz w:val="24"/>
          <w:szCs w:val="24"/>
          <w:lang w:val="en-GB"/>
        </w:rPr>
        <w:t xml:space="preserve">with </w:t>
      </w:r>
      <w:r w:rsidRPr="3FA5402D" w:rsidR="2C4A54A7">
        <w:rPr>
          <w:rFonts w:ascii="Arial" w:hAnsi="Arial" w:eastAsia="Arial" w:cs="Arial"/>
          <w:b w:val="0"/>
          <w:bCs w:val="0"/>
          <w:i w:val="0"/>
          <w:iCs w:val="0"/>
          <w:caps w:val="0"/>
          <w:smallCaps w:val="0"/>
          <w:noProof w:val="0"/>
          <w:color w:val="auto"/>
          <w:sz w:val="24"/>
          <w:szCs w:val="24"/>
          <w:lang w:val="en-GB"/>
        </w:rPr>
        <w:t>sample focus groups</w:t>
      </w:r>
      <w:r w:rsidRPr="3FA5402D" w:rsidR="5A5635DB">
        <w:rPr>
          <w:rFonts w:ascii="Arial" w:hAnsi="Arial" w:eastAsia="Arial" w:cs="Arial"/>
          <w:b w:val="0"/>
          <w:bCs w:val="0"/>
          <w:i w:val="0"/>
          <w:iCs w:val="0"/>
          <w:caps w:val="0"/>
          <w:smallCaps w:val="0"/>
          <w:noProof w:val="0"/>
          <w:color w:val="auto"/>
          <w:sz w:val="24"/>
          <w:szCs w:val="24"/>
          <w:lang w:val="en-GB"/>
        </w:rPr>
        <w:t>.</w:t>
      </w:r>
    </w:p>
    <w:p xmlns:wp14="http://schemas.microsoft.com/office/word/2010/wordml" w:rsidP="3FA5402D" wp14:paraId="4460C3BE" wp14:textId="40EF29AD">
      <w:pPr>
        <w:pStyle w:val="Normal"/>
        <w:suppressLineNumbers w:val="0"/>
        <w:bidi w:val="0"/>
        <w:spacing w:before="240" w:beforeAutospacing="off" w:after="160" w:afterAutospacing="off" w:line="276" w:lineRule="auto"/>
        <w:ind w:left="0" w:right="0"/>
        <w:jc w:val="both"/>
        <w:rPr>
          <w:rFonts w:ascii="Arial" w:hAnsi="Arial" w:eastAsia="Arial" w:cs="Arial"/>
          <w:b w:val="0"/>
          <w:bCs w:val="0"/>
          <w:i w:val="0"/>
          <w:iCs w:val="0"/>
          <w:caps w:val="0"/>
          <w:smallCaps w:val="0"/>
          <w:noProof w:val="0"/>
          <w:color w:val="auto"/>
          <w:sz w:val="24"/>
          <w:szCs w:val="24"/>
          <w:lang w:val="en-GB"/>
        </w:rPr>
      </w:pPr>
      <w:r w:rsidRPr="3FA5402D" w:rsidR="3E64DDE2">
        <w:rPr>
          <w:rFonts w:ascii="Arial" w:hAnsi="Arial" w:eastAsia="Arial" w:cs="Arial"/>
          <w:b w:val="0"/>
          <w:bCs w:val="0"/>
          <w:i w:val="0"/>
          <w:iCs w:val="0"/>
          <w:caps w:val="0"/>
          <w:smallCaps w:val="0"/>
          <w:noProof w:val="0"/>
          <w:color w:val="auto"/>
          <w:sz w:val="24"/>
          <w:szCs w:val="24"/>
          <w:lang w:val="en-GB"/>
        </w:rPr>
        <w:t>As detailed in 1.2 of this report the</w:t>
      </w:r>
      <w:r w:rsidRPr="3FA5402D" w:rsidR="1382BD35">
        <w:rPr>
          <w:rFonts w:ascii="Arial" w:hAnsi="Arial" w:eastAsia="Arial" w:cs="Arial"/>
          <w:b w:val="0"/>
          <w:bCs w:val="0"/>
          <w:i w:val="0"/>
          <w:iCs w:val="0"/>
          <w:caps w:val="0"/>
          <w:smallCaps w:val="0"/>
          <w:noProof w:val="0"/>
          <w:color w:val="auto"/>
          <w:sz w:val="24"/>
          <w:szCs w:val="24"/>
          <w:lang w:val="en-GB"/>
        </w:rPr>
        <w:t xml:space="preserve"> design of a survey and the style of the questions asked </w:t>
      </w:r>
      <w:r w:rsidRPr="3FA5402D" w:rsidR="3465ECC2">
        <w:rPr>
          <w:rFonts w:ascii="Arial" w:hAnsi="Arial" w:eastAsia="Arial" w:cs="Arial"/>
          <w:b w:val="0"/>
          <w:bCs w:val="0"/>
          <w:i w:val="0"/>
          <w:iCs w:val="0"/>
          <w:caps w:val="0"/>
          <w:smallCaps w:val="0"/>
          <w:noProof w:val="0"/>
          <w:color w:val="auto"/>
          <w:sz w:val="24"/>
          <w:szCs w:val="24"/>
          <w:lang w:val="en-GB"/>
        </w:rPr>
        <w:t>can have a negative impact on the information returned. As there appears to be some conflict in relation to the re</w:t>
      </w:r>
      <w:r w:rsidRPr="3FA5402D" w:rsidR="0C616E4B">
        <w:rPr>
          <w:rFonts w:ascii="Arial" w:hAnsi="Arial" w:eastAsia="Arial" w:cs="Arial"/>
          <w:b w:val="0"/>
          <w:bCs w:val="0"/>
          <w:i w:val="0"/>
          <w:iCs w:val="0"/>
          <w:caps w:val="0"/>
          <w:smallCaps w:val="0"/>
          <w:noProof w:val="0"/>
          <w:color w:val="auto"/>
          <w:sz w:val="24"/>
          <w:szCs w:val="24"/>
          <w:lang w:val="en-GB"/>
        </w:rPr>
        <w:t>sponses</w:t>
      </w:r>
      <w:r w:rsidRPr="3FA5402D" w:rsidR="730AD1F3">
        <w:rPr>
          <w:rFonts w:ascii="Arial" w:hAnsi="Arial" w:eastAsia="Arial" w:cs="Arial"/>
          <w:b w:val="0"/>
          <w:bCs w:val="0"/>
          <w:i w:val="0"/>
          <w:iCs w:val="0"/>
          <w:caps w:val="0"/>
          <w:smallCaps w:val="0"/>
          <w:noProof w:val="0"/>
          <w:color w:val="auto"/>
          <w:sz w:val="24"/>
          <w:szCs w:val="24"/>
          <w:lang w:val="en-GB"/>
        </w:rPr>
        <w:t>, a review of the questions to e</w:t>
      </w:r>
      <w:r w:rsidRPr="3FA5402D" w:rsidR="5BD7575C">
        <w:rPr>
          <w:rFonts w:ascii="Arial" w:hAnsi="Arial" w:eastAsia="Arial" w:cs="Arial"/>
          <w:b w:val="0"/>
          <w:bCs w:val="0"/>
          <w:i w:val="0"/>
          <w:iCs w:val="0"/>
          <w:caps w:val="0"/>
          <w:smallCaps w:val="0"/>
          <w:noProof w:val="0"/>
          <w:color w:val="auto"/>
          <w:sz w:val="24"/>
          <w:szCs w:val="24"/>
          <w:lang w:val="en-GB"/>
        </w:rPr>
        <w:t>n</w:t>
      </w:r>
      <w:r w:rsidRPr="3FA5402D" w:rsidR="730AD1F3">
        <w:rPr>
          <w:rFonts w:ascii="Arial" w:hAnsi="Arial" w:eastAsia="Arial" w:cs="Arial"/>
          <w:b w:val="0"/>
          <w:bCs w:val="0"/>
          <w:i w:val="0"/>
          <w:iCs w:val="0"/>
          <w:caps w:val="0"/>
          <w:smallCaps w:val="0"/>
          <w:noProof w:val="0"/>
          <w:color w:val="auto"/>
          <w:sz w:val="24"/>
          <w:szCs w:val="24"/>
          <w:lang w:val="en-GB"/>
        </w:rPr>
        <w:t xml:space="preserve">sure they </w:t>
      </w:r>
      <w:r w:rsidRPr="3FA5402D" w:rsidR="0B4C72AA">
        <w:rPr>
          <w:rFonts w:ascii="Arial" w:hAnsi="Arial" w:eastAsia="Arial" w:cs="Arial"/>
          <w:b w:val="0"/>
          <w:bCs w:val="0"/>
          <w:i w:val="0"/>
          <w:iCs w:val="0"/>
          <w:caps w:val="0"/>
          <w:smallCaps w:val="0"/>
          <w:noProof w:val="0"/>
          <w:color w:val="auto"/>
          <w:sz w:val="24"/>
          <w:szCs w:val="24"/>
          <w:lang w:val="en-GB"/>
        </w:rPr>
        <w:t>are clear and concise. As the information provided is quan</w:t>
      </w:r>
      <w:r w:rsidRPr="3FA5402D" w:rsidR="671F1E1C">
        <w:rPr>
          <w:rFonts w:ascii="Arial" w:hAnsi="Arial" w:eastAsia="Arial" w:cs="Arial"/>
          <w:b w:val="0"/>
          <w:bCs w:val="0"/>
          <w:i w:val="0"/>
          <w:iCs w:val="0"/>
          <w:caps w:val="0"/>
          <w:smallCaps w:val="0"/>
          <w:noProof w:val="0"/>
          <w:color w:val="auto"/>
          <w:sz w:val="24"/>
          <w:szCs w:val="24"/>
          <w:lang w:val="en-GB"/>
        </w:rPr>
        <w:t xml:space="preserve">titative, but the questions relate to feelings and emotions, follow up </w:t>
      </w:r>
      <w:r w:rsidRPr="3FA5402D" w:rsidR="467190B5">
        <w:rPr>
          <w:rFonts w:ascii="Arial" w:hAnsi="Arial" w:eastAsia="Arial" w:cs="Arial"/>
          <w:b w:val="0"/>
          <w:bCs w:val="0"/>
          <w:i w:val="0"/>
          <w:iCs w:val="0"/>
          <w:caps w:val="0"/>
          <w:smallCaps w:val="0"/>
          <w:noProof w:val="0"/>
          <w:color w:val="auto"/>
          <w:sz w:val="24"/>
          <w:szCs w:val="24"/>
          <w:lang w:val="en-GB"/>
        </w:rPr>
        <w:t>of the survey with a random sample of respondents for focus groups where qualitative data can be obtained</w:t>
      </w:r>
      <w:r w:rsidRPr="3FA5402D" w:rsidR="2C2A99B2">
        <w:rPr>
          <w:rFonts w:ascii="Arial" w:hAnsi="Arial" w:eastAsia="Arial" w:cs="Arial"/>
          <w:b w:val="0"/>
          <w:bCs w:val="0"/>
          <w:i w:val="0"/>
          <w:iCs w:val="0"/>
          <w:caps w:val="0"/>
          <w:smallCaps w:val="0"/>
          <w:noProof w:val="0"/>
          <w:color w:val="auto"/>
          <w:sz w:val="24"/>
          <w:szCs w:val="24"/>
          <w:lang w:val="en-GB"/>
        </w:rPr>
        <w:t xml:space="preserve"> to </w:t>
      </w:r>
      <w:r w:rsidRPr="3FA5402D" w:rsidR="2C2A99B2">
        <w:rPr>
          <w:rFonts w:ascii="Arial" w:hAnsi="Arial" w:eastAsia="Arial" w:cs="Arial"/>
          <w:b w:val="0"/>
          <w:bCs w:val="0"/>
          <w:i w:val="0"/>
          <w:iCs w:val="0"/>
          <w:caps w:val="0"/>
          <w:smallCaps w:val="0"/>
          <w:noProof w:val="0"/>
          <w:color w:val="auto"/>
          <w:sz w:val="24"/>
          <w:szCs w:val="24"/>
          <w:lang w:val="en-GB"/>
        </w:rPr>
        <w:t>provide</w:t>
      </w:r>
      <w:r w:rsidRPr="3FA5402D" w:rsidR="2C2A99B2">
        <w:rPr>
          <w:rFonts w:ascii="Arial" w:hAnsi="Arial" w:eastAsia="Arial" w:cs="Arial"/>
          <w:b w:val="0"/>
          <w:bCs w:val="0"/>
          <w:i w:val="0"/>
          <w:iCs w:val="0"/>
          <w:caps w:val="0"/>
          <w:smallCaps w:val="0"/>
          <w:noProof w:val="0"/>
          <w:color w:val="auto"/>
          <w:sz w:val="24"/>
          <w:szCs w:val="24"/>
          <w:lang w:val="en-GB"/>
        </w:rPr>
        <w:t xml:space="preserve"> further insight. </w:t>
      </w:r>
      <w:r w:rsidRPr="3FA5402D" w:rsidR="4830EA3E">
        <w:rPr>
          <w:rFonts w:ascii="Arial" w:hAnsi="Arial" w:eastAsia="Arial" w:cs="Arial"/>
          <w:b w:val="0"/>
          <w:bCs w:val="0"/>
          <w:i w:val="0"/>
          <w:iCs w:val="0"/>
          <w:caps w:val="0"/>
          <w:smallCaps w:val="0"/>
          <w:noProof w:val="0"/>
          <w:color w:val="auto"/>
          <w:sz w:val="24"/>
          <w:szCs w:val="24"/>
          <w:lang w:val="en-GB"/>
        </w:rPr>
        <w:t xml:space="preserve">As argued by Young (2023) the mixed method approach does </w:t>
      </w:r>
      <w:r w:rsidRPr="3FA5402D" w:rsidR="4830EA3E">
        <w:rPr>
          <w:rFonts w:ascii="Arial" w:hAnsi="Arial" w:eastAsia="Arial" w:cs="Arial"/>
          <w:b w:val="0"/>
          <w:bCs w:val="0"/>
          <w:i w:val="0"/>
          <w:iCs w:val="0"/>
          <w:caps w:val="0"/>
          <w:smallCaps w:val="0"/>
          <w:noProof w:val="0"/>
          <w:color w:val="auto"/>
          <w:sz w:val="24"/>
          <w:szCs w:val="24"/>
          <w:lang w:val="en-GB"/>
        </w:rPr>
        <w:t>provide</w:t>
      </w:r>
      <w:r w:rsidRPr="3FA5402D" w:rsidR="4830EA3E">
        <w:rPr>
          <w:rFonts w:ascii="Arial" w:hAnsi="Arial" w:eastAsia="Arial" w:cs="Arial"/>
          <w:b w:val="0"/>
          <w:bCs w:val="0"/>
          <w:i w:val="0"/>
          <w:iCs w:val="0"/>
          <w:caps w:val="0"/>
          <w:smallCaps w:val="0"/>
          <w:noProof w:val="0"/>
          <w:color w:val="auto"/>
          <w:sz w:val="24"/>
          <w:szCs w:val="24"/>
          <w:lang w:val="en-GB"/>
        </w:rPr>
        <w:t xml:space="preserve"> more detailed </w:t>
      </w:r>
      <w:r w:rsidRPr="3FA5402D" w:rsidR="2DE9F33B">
        <w:rPr>
          <w:rFonts w:ascii="Arial" w:hAnsi="Arial" w:eastAsia="Arial" w:cs="Arial"/>
          <w:b w:val="0"/>
          <w:bCs w:val="0"/>
          <w:i w:val="0"/>
          <w:iCs w:val="0"/>
          <w:caps w:val="0"/>
          <w:smallCaps w:val="0"/>
          <w:noProof w:val="0"/>
          <w:color w:val="auto"/>
          <w:sz w:val="24"/>
          <w:szCs w:val="24"/>
          <w:lang w:val="en-GB"/>
        </w:rPr>
        <w:t>information</w:t>
      </w:r>
      <w:r w:rsidRPr="3FA5402D" w:rsidR="4830EA3E">
        <w:rPr>
          <w:rFonts w:ascii="Arial" w:hAnsi="Arial" w:eastAsia="Arial" w:cs="Arial"/>
          <w:b w:val="0"/>
          <w:bCs w:val="0"/>
          <w:i w:val="0"/>
          <w:iCs w:val="0"/>
          <w:caps w:val="0"/>
          <w:smallCaps w:val="0"/>
          <w:noProof w:val="0"/>
          <w:color w:val="auto"/>
          <w:sz w:val="24"/>
          <w:szCs w:val="24"/>
          <w:lang w:val="en-GB"/>
        </w:rPr>
        <w:t xml:space="preserve"> than just one method</w:t>
      </w:r>
      <w:r w:rsidRPr="3FA5402D" w:rsidR="6511F627">
        <w:rPr>
          <w:rFonts w:ascii="Arial" w:hAnsi="Arial" w:eastAsia="Arial" w:cs="Arial"/>
          <w:b w:val="0"/>
          <w:bCs w:val="0"/>
          <w:i w:val="0"/>
          <w:iCs w:val="0"/>
          <w:caps w:val="0"/>
          <w:smallCaps w:val="0"/>
          <w:noProof w:val="0"/>
          <w:color w:val="auto"/>
          <w:sz w:val="24"/>
          <w:szCs w:val="24"/>
          <w:lang w:val="en-GB"/>
        </w:rPr>
        <w:t xml:space="preserve"> alone</w:t>
      </w:r>
    </w:p>
    <w:tbl>
      <w:tblPr>
        <w:tblStyle w:val="TableGrid"/>
        <w:tblW w:w="0" w:type="auto"/>
        <w:tblLayout w:type="fixed"/>
        <w:tblLook w:val="06A0" w:firstRow="1" w:lastRow="0" w:firstColumn="1" w:lastColumn="0" w:noHBand="1" w:noVBand="1"/>
      </w:tblPr>
      <w:tblGrid>
        <w:gridCol w:w="6195"/>
        <w:gridCol w:w="1685"/>
      </w:tblGrid>
      <w:tr w:rsidR="3FA5402D" w:rsidTr="3FA5402D" w14:paraId="0B3A1230">
        <w:trPr>
          <w:trHeight w:val="300"/>
        </w:trPr>
        <w:tc>
          <w:tcPr>
            <w:tcW w:w="6195" w:type="dxa"/>
            <w:tcMar/>
          </w:tcPr>
          <w:p w:rsidR="3FA5402D" w:rsidP="3FA5402D" w:rsidRDefault="3FA5402D" w14:paraId="24998956" w14:textId="21AE61CA">
            <w:pPr>
              <w:pStyle w:val="Normal"/>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Detail</w:t>
            </w:r>
          </w:p>
        </w:tc>
        <w:tc>
          <w:tcPr>
            <w:tcW w:w="1685" w:type="dxa"/>
            <w:tcMar/>
          </w:tcPr>
          <w:p w:rsidR="3FA5402D" w:rsidP="3FA5402D" w:rsidRDefault="3FA5402D" w14:paraId="5A6103C9" w14:textId="53C6D051">
            <w:pPr>
              <w:pStyle w:val="Normal"/>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Cost</w:t>
            </w:r>
          </w:p>
        </w:tc>
      </w:tr>
      <w:tr w:rsidR="3FA5402D" w:rsidTr="3FA5402D" w14:paraId="1AE11DA0">
        <w:trPr>
          <w:trHeight w:val="300"/>
        </w:trPr>
        <w:tc>
          <w:tcPr>
            <w:tcW w:w="6195" w:type="dxa"/>
            <w:tcMar/>
          </w:tcPr>
          <w:p w:rsidR="43BB5B18" w:rsidP="3FA5402D" w:rsidRDefault="43BB5B18" w14:paraId="663DFE89" w14:textId="015B42DF">
            <w:pPr>
              <w:pStyle w:val="Normal"/>
              <w:suppressLineNumbers w:val="0"/>
              <w:bidi w:val="0"/>
              <w:spacing w:before="0" w:beforeAutospacing="off" w:after="0" w:afterAutospacing="off" w:line="259" w:lineRule="auto"/>
              <w:ind w:left="0" w:right="0"/>
              <w:jc w:val="left"/>
            </w:pPr>
            <w:r w:rsidRPr="3FA5402D" w:rsidR="43BB5B18">
              <w:rPr>
                <w:rFonts w:ascii="Arial" w:hAnsi="Arial" w:eastAsia="Arial" w:cs="Arial"/>
                <w:b w:val="0"/>
                <w:bCs w:val="0"/>
                <w:i w:val="0"/>
                <w:iCs w:val="0"/>
                <w:caps w:val="0"/>
                <w:smallCaps w:val="0"/>
                <w:noProof w:val="0"/>
                <w:color w:val="auto"/>
                <w:sz w:val="24"/>
                <w:szCs w:val="24"/>
                <w:lang w:val="en-GB"/>
              </w:rPr>
              <w:t xml:space="preserve">Staff time focus group (based </w:t>
            </w:r>
            <w:r w:rsidRPr="3FA5402D" w:rsidR="43BB5B18">
              <w:rPr>
                <w:rFonts w:ascii="Arial" w:hAnsi="Arial" w:eastAsia="Arial" w:cs="Arial"/>
                <w:b w:val="0"/>
                <w:bCs w:val="0"/>
                <w:i w:val="0"/>
                <w:iCs w:val="0"/>
                <w:caps w:val="0"/>
                <w:smallCaps w:val="0"/>
                <w:noProof w:val="0"/>
                <w:color w:val="auto"/>
                <w:sz w:val="24"/>
                <w:szCs w:val="24"/>
                <w:lang w:val="en-GB"/>
              </w:rPr>
              <w:t xml:space="preserve">on </w:t>
            </w:r>
            <w:r w:rsidRPr="3FA5402D" w:rsidR="3CE5A5F3">
              <w:rPr>
                <w:rFonts w:ascii="Arial" w:hAnsi="Arial" w:eastAsia="Arial" w:cs="Arial"/>
                <w:b w:val="0"/>
                <w:bCs w:val="0"/>
                <w:i w:val="0"/>
                <w:iCs w:val="0"/>
                <w:caps w:val="0"/>
                <w:smallCaps w:val="0"/>
                <w:noProof w:val="0"/>
                <w:color w:val="auto"/>
                <w:sz w:val="24"/>
                <w:szCs w:val="24"/>
                <w:lang w:val="en-GB"/>
              </w:rPr>
              <w:t>5</w:t>
            </w:r>
            <w:r w:rsidRPr="3FA5402D" w:rsidR="43BB5B18">
              <w:rPr>
                <w:rFonts w:ascii="Arial" w:hAnsi="Arial" w:eastAsia="Arial" w:cs="Arial"/>
                <w:b w:val="0"/>
                <w:bCs w:val="0"/>
                <w:i w:val="0"/>
                <w:iCs w:val="0"/>
                <w:caps w:val="0"/>
                <w:smallCaps w:val="0"/>
                <w:noProof w:val="0"/>
                <w:color w:val="auto"/>
                <w:sz w:val="24"/>
                <w:szCs w:val="24"/>
                <w:lang w:val="en-GB"/>
              </w:rPr>
              <w:t xml:space="preserve"> groups</w:t>
            </w:r>
            <w:r w:rsidRPr="3FA5402D" w:rsidR="43BB5B18">
              <w:rPr>
                <w:rFonts w:ascii="Arial" w:hAnsi="Arial" w:eastAsia="Arial" w:cs="Arial"/>
                <w:b w:val="0"/>
                <w:bCs w:val="0"/>
                <w:i w:val="0"/>
                <w:iCs w:val="0"/>
                <w:caps w:val="0"/>
                <w:smallCaps w:val="0"/>
                <w:noProof w:val="0"/>
                <w:color w:val="auto"/>
                <w:sz w:val="24"/>
                <w:szCs w:val="24"/>
                <w:lang w:val="en-GB"/>
              </w:rPr>
              <w:t xml:space="preserve"> 10)</w:t>
            </w:r>
          </w:p>
        </w:tc>
        <w:tc>
          <w:tcPr>
            <w:tcW w:w="1685" w:type="dxa"/>
            <w:tcMar/>
          </w:tcPr>
          <w:p w:rsidR="3FA5402D" w:rsidP="3FA5402D" w:rsidRDefault="3FA5402D" w14:paraId="65AAF786" w14:textId="36A1AE06">
            <w:pPr>
              <w:pStyle w:val="Normal"/>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w:t>
            </w:r>
            <w:r w:rsidRPr="3FA5402D" w:rsidR="75766E37">
              <w:rPr>
                <w:rFonts w:ascii="Arial" w:hAnsi="Arial" w:eastAsia="Arial" w:cs="Arial"/>
                <w:b w:val="0"/>
                <w:bCs w:val="0"/>
                <w:i w:val="0"/>
                <w:iCs w:val="0"/>
                <w:caps w:val="0"/>
                <w:smallCaps w:val="0"/>
                <w:noProof w:val="0"/>
                <w:color w:val="auto"/>
                <w:sz w:val="24"/>
                <w:szCs w:val="24"/>
                <w:lang w:val="en-GB"/>
              </w:rPr>
              <w:t>6,730.7</w:t>
            </w:r>
          </w:p>
        </w:tc>
      </w:tr>
      <w:tr w:rsidR="3FA5402D" w:rsidTr="3FA5402D" w14:paraId="0B685AA0">
        <w:trPr>
          <w:trHeight w:val="300"/>
        </w:trPr>
        <w:tc>
          <w:tcPr>
            <w:tcW w:w="6195" w:type="dxa"/>
            <w:tcMar/>
          </w:tcPr>
          <w:p w:rsidR="3FA5402D" w:rsidP="3FA5402D" w:rsidRDefault="3FA5402D" w14:paraId="6BC09407" w14:textId="5D5A56F7">
            <w:pPr>
              <w:pStyle w:val="Normal"/>
              <w:jc w:val="left"/>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Room hire &amp; Refreshments</w:t>
            </w:r>
            <w:r w:rsidRPr="3FA5402D" w:rsidR="0DCC3591">
              <w:rPr>
                <w:rFonts w:ascii="Arial" w:hAnsi="Arial" w:eastAsia="Arial" w:cs="Arial"/>
                <w:b w:val="0"/>
                <w:bCs w:val="0"/>
                <w:i w:val="0"/>
                <w:iCs w:val="0"/>
                <w:caps w:val="0"/>
                <w:smallCaps w:val="0"/>
                <w:noProof w:val="0"/>
                <w:color w:val="auto"/>
                <w:sz w:val="24"/>
                <w:szCs w:val="24"/>
                <w:lang w:val="en-GB"/>
              </w:rPr>
              <w:t xml:space="preserve"> x 5</w:t>
            </w:r>
          </w:p>
        </w:tc>
        <w:tc>
          <w:tcPr>
            <w:tcW w:w="1685" w:type="dxa"/>
            <w:tcMar/>
          </w:tcPr>
          <w:p w:rsidR="3FA5402D" w:rsidP="3FA5402D" w:rsidRDefault="3FA5402D" w14:paraId="17F96745" w14:textId="51DDE85A">
            <w:pPr>
              <w:pStyle w:val="Normal"/>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 xml:space="preserve">£   </w:t>
            </w:r>
            <w:r w:rsidRPr="3FA5402D" w:rsidR="1C38188C">
              <w:rPr>
                <w:rFonts w:ascii="Arial" w:hAnsi="Arial" w:eastAsia="Arial" w:cs="Arial"/>
                <w:b w:val="0"/>
                <w:bCs w:val="0"/>
                <w:i w:val="0"/>
                <w:iCs w:val="0"/>
                <w:caps w:val="0"/>
                <w:smallCaps w:val="0"/>
                <w:noProof w:val="0"/>
                <w:color w:val="auto"/>
                <w:sz w:val="24"/>
                <w:szCs w:val="24"/>
                <w:lang w:val="en-GB"/>
              </w:rPr>
              <w:t>3,350.00</w:t>
            </w:r>
          </w:p>
        </w:tc>
      </w:tr>
      <w:tr w:rsidR="3FA5402D" w:rsidTr="3FA5402D" w14:paraId="3AFA99BE">
        <w:trPr>
          <w:trHeight w:val="300"/>
        </w:trPr>
        <w:tc>
          <w:tcPr>
            <w:tcW w:w="6195" w:type="dxa"/>
            <w:tcMar/>
          </w:tcPr>
          <w:p w:rsidR="3FA5402D" w:rsidP="3FA5402D" w:rsidRDefault="3FA5402D" w14:paraId="491FDD99" w14:textId="047B3F51">
            <w:pPr>
              <w:pStyle w:val="Normal"/>
              <w:jc w:val="right"/>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Total Cost</w:t>
            </w:r>
          </w:p>
        </w:tc>
        <w:tc>
          <w:tcPr>
            <w:tcW w:w="1685" w:type="dxa"/>
            <w:tcMar/>
          </w:tcPr>
          <w:p w:rsidR="3FA5402D" w:rsidP="3FA5402D" w:rsidRDefault="3FA5402D" w14:paraId="667EFB62" w14:textId="4EC76099">
            <w:pPr>
              <w:pStyle w:val="Normal"/>
              <w:rPr>
                <w:rFonts w:ascii="Arial" w:hAnsi="Arial" w:eastAsia="Arial" w:cs="Arial"/>
                <w:b w:val="0"/>
                <w:bCs w:val="0"/>
                <w:i w:val="0"/>
                <w:iCs w:val="0"/>
                <w:caps w:val="0"/>
                <w:smallCaps w:val="0"/>
                <w:noProof w:val="0"/>
                <w:color w:val="auto"/>
                <w:sz w:val="24"/>
                <w:szCs w:val="24"/>
                <w:lang w:val="en-GB"/>
              </w:rPr>
            </w:pPr>
            <w:r w:rsidRPr="3FA5402D" w:rsidR="3FA5402D">
              <w:rPr>
                <w:rFonts w:ascii="Arial" w:hAnsi="Arial" w:eastAsia="Arial" w:cs="Arial"/>
                <w:b w:val="0"/>
                <w:bCs w:val="0"/>
                <w:i w:val="0"/>
                <w:iCs w:val="0"/>
                <w:caps w:val="0"/>
                <w:smallCaps w:val="0"/>
                <w:noProof w:val="0"/>
                <w:color w:val="auto"/>
                <w:sz w:val="24"/>
                <w:szCs w:val="24"/>
                <w:lang w:val="en-GB"/>
              </w:rPr>
              <w:t>£</w:t>
            </w:r>
            <w:r w:rsidRPr="3FA5402D" w:rsidR="37F94F2F">
              <w:rPr>
                <w:rFonts w:ascii="Arial" w:hAnsi="Arial" w:eastAsia="Arial" w:cs="Arial"/>
                <w:b w:val="0"/>
                <w:bCs w:val="0"/>
                <w:i w:val="0"/>
                <w:iCs w:val="0"/>
                <w:caps w:val="0"/>
                <w:smallCaps w:val="0"/>
                <w:noProof w:val="0"/>
                <w:color w:val="auto"/>
                <w:sz w:val="24"/>
                <w:szCs w:val="24"/>
                <w:lang w:val="en-GB"/>
              </w:rPr>
              <w:t>10,080.70</w:t>
            </w:r>
          </w:p>
        </w:tc>
      </w:tr>
    </w:tbl>
    <w:p xmlns:wp14="http://schemas.microsoft.com/office/word/2010/wordml" w:rsidP="3FA5402D" wp14:paraId="2778B791" wp14:textId="0DB9B37E">
      <w:pPr>
        <w:bidi w:val="0"/>
        <w:ind/>
      </w:pPr>
      <w:r>
        <w:br w:type="page"/>
      </w:r>
    </w:p>
    <w:p xmlns:wp14="http://schemas.microsoft.com/office/word/2010/wordml" w:rsidP="3FA5402D" wp14:paraId="5A3715C2" wp14:textId="3FA387C2">
      <w:pPr>
        <w:pStyle w:val="Normal"/>
        <w:suppressLineNumbers w:val="0"/>
        <w:bidi w:val="0"/>
        <w:spacing w:before="240" w:beforeAutospacing="off" w:after="160" w:afterAutospacing="off" w:line="276" w:lineRule="auto"/>
        <w:ind w:left="0" w:right="0"/>
        <w:jc w:val="both"/>
        <w:rPr>
          <w:rFonts w:ascii="Arial" w:hAnsi="Arial" w:eastAsia="Arial" w:cs="Arial"/>
          <w:b w:val="1"/>
          <w:bCs w:val="1"/>
          <w:i w:val="0"/>
          <w:iCs w:val="0"/>
          <w:caps w:val="0"/>
          <w:smallCaps w:val="0"/>
          <w:noProof w:val="0"/>
          <w:color w:val="auto"/>
          <w:sz w:val="28"/>
          <w:szCs w:val="28"/>
          <w:lang w:val="en-US"/>
        </w:rPr>
      </w:pPr>
      <w:r w:rsidRPr="3FA5402D" w:rsidR="37852E0D">
        <w:rPr>
          <w:rFonts w:ascii="Arial" w:hAnsi="Arial" w:eastAsia="Arial" w:cs="Arial"/>
          <w:b w:val="1"/>
          <w:bCs w:val="1"/>
          <w:i w:val="0"/>
          <w:iCs w:val="0"/>
          <w:caps w:val="0"/>
          <w:smallCaps w:val="0"/>
          <w:noProof w:val="0"/>
          <w:color w:val="auto"/>
          <w:sz w:val="28"/>
          <w:szCs w:val="28"/>
          <w:lang w:val="en-GB"/>
        </w:rPr>
        <w:t>Bibliography</w:t>
      </w:r>
    </w:p>
    <w:p xmlns:wp14="http://schemas.microsoft.com/office/word/2010/wordml" w:rsidP="1B70D8B5" wp14:paraId="01C141E6" wp14:textId="337ECD63">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(2023) ‘Minutes of Board of Directors Meeting 22 March 2023’. AB Glass, Swansea, Unpublished.</w:t>
      </w:r>
    </w:p>
    <w:p xmlns:wp14="http://schemas.microsoft.com/office/word/2010/wordml" w:rsidP="1B70D8B5" wp14:paraId="04D3CBB1" wp14:textId="3B656639">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Abg</w:t>
      </w:r>
      <w:r w:rsidRPr="1B70D8B5" w:rsidR="37852E0D">
        <w:rPr>
          <w:rFonts w:ascii="Arial" w:hAnsi="Arial" w:eastAsia="Arial" w:cs="Arial"/>
          <w:b w:val="0"/>
          <w:bCs w:val="0"/>
          <w:i w:val="0"/>
          <w:iCs w:val="0"/>
          <w:caps w:val="0"/>
          <w:smallCaps w:val="0"/>
          <w:noProof w:val="0"/>
          <w:color w:val="auto"/>
          <w:sz w:val="24"/>
          <w:szCs w:val="24"/>
          <w:lang w:val="en-GB"/>
        </w:rPr>
        <w:t xml:space="preserve"> (2023a) ‘2023/4 Financial Forecasts’. AB Glass, Swansea, Unpublished.</w:t>
      </w:r>
    </w:p>
    <w:p xmlns:wp14="http://schemas.microsoft.com/office/word/2010/wordml" w:rsidP="1B70D8B5" wp14:paraId="0BE6D46C" wp14:textId="16CF81AB">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Alder, G.S. </w:t>
      </w:r>
      <w:r w:rsidRPr="1B70D8B5" w:rsidR="37852E0D">
        <w:rPr>
          <w:rFonts w:ascii="Arial" w:hAnsi="Arial" w:eastAsia="Arial" w:cs="Arial"/>
          <w:b w:val="0"/>
          <w:bCs w:val="0"/>
          <w:i w:val="0"/>
          <w:iCs w:val="0"/>
          <w:caps w:val="0"/>
          <w:smallCaps w:val="0"/>
          <w:noProof w:val="0"/>
          <w:color w:val="auto"/>
          <w:sz w:val="24"/>
          <w:szCs w:val="24"/>
          <w:lang w:val="en-GB"/>
        </w:rPr>
        <w:t>( 1998</w:t>
      </w:r>
      <w:r w:rsidRPr="1B70D8B5" w:rsidR="37852E0D">
        <w:rPr>
          <w:rFonts w:ascii="Arial" w:hAnsi="Arial" w:eastAsia="Arial" w:cs="Arial"/>
          <w:b w:val="0"/>
          <w:bCs w:val="0"/>
          <w:i w:val="0"/>
          <w:iCs w:val="0"/>
          <w:caps w:val="0"/>
          <w:smallCaps w:val="0"/>
          <w:noProof w:val="0"/>
          <w:color w:val="auto"/>
          <w:sz w:val="24"/>
          <w:szCs w:val="24"/>
          <w:lang w:val="en-GB"/>
        </w:rPr>
        <w:t xml:space="preserve">) Ethical Issues in Electronic Performance Monitoring: A Consideration of Deontological and Teleological Perspectives. </w:t>
      </w:r>
      <w:r w:rsidRPr="1B70D8B5" w:rsidR="37852E0D">
        <w:rPr>
          <w:rFonts w:ascii="Arial" w:hAnsi="Arial" w:eastAsia="Arial" w:cs="Arial"/>
          <w:b w:val="0"/>
          <w:bCs w:val="0"/>
          <w:i w:val="1"/>
          <w:iCs w:val="1"/>
          <w:caps w:val="0"/>
          <w:smallCaps w:val="0"/>
          <w:noProof w:val="0"/>
          <w:color w:val="auto"/>
          <w:sz w:val="24"/>
          <w:szCs w:val="24"/>
          <w:lang w:val="en-GB"/>
        </w:rPr>
        <w:t>Journal of Business Ethics</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1"/>
          <w:bCs w:val="1"/>
          <w:i w:val="0"/>
          <w:iCs w:val="0"/>
          <w:caps w:val="0"/>
          <w:smallCaps w:val="0"/>
          <w:noProof w:val="0"/>
          <w:color w:val="auto"/>
          <w:sz w:val="24"/>
          <w:szCs w:val="24"/>
          <w:lang w:val="en-GB"/>
        </w:rPr>
        <w:t>17</w:t>
      </w:r>
      <w:r w:rsidRPr="1B70D8B5" w:rsidR="37852E0D">
        <w:rPr>
          <w:rFonts w:ascii="Arial" w:hAnsi="Arial" w:eastAsia="Arial" w:cs="Arial"/>
          <w:b w:val="0"/>
          <w:bCs w:val="0"/>
          <w:i w:val="0"/>
          <w:iCs w:val="0"/>
          <w:caps w:val="0"/>
          <w:smallCaps w:val="0"/>
          <w:noProof w:val="0"/>
          <w:color w:val="auto"/>
          <w:sz w:val="24"/>
          <w:szCs w:val="24"/>
          <w:lang w:val="en-GB"/>
        </w:rPr>
        <w:t>, 729–</w:t>
      </w:r>
      <w:r w:rsidRPr="1B70D8B5" w:rsidR="37852E0D">
        <w:rPr>
          <w:rFonts w:ascii="Arial" w:hAnsi="Arial" w:eastAsia="Arial" w:cs="Arial"/>
          <w:b w:val="0"/>
          <w:bCs w:val="0"/>
          <w:i w:val="0"/>
          <w:iCs w:val="0"/>
          <w:caps w:val="0"/>
          <w:smallCaps w:val="0"/>
          <w:noProof w:val="0"/>
          <w:color w:val="auto"/>
          <w:sz w:val="24"/>
          <w:szCs w:val="24"/>
          <w:lang w:val="en-GB"/>
        </w:rPr>
        <w:t>743 .</w:t>
      </w:r>
      <w:r w:rsidRPr="1B70D8B5" w:rsidR="37852E0D">
        <w:rPr>
          <w:rFonts w:ascii="Arial" w:hAnsi="Arial" w:eastAsia="Arial" w:cs="Arial"/>
          <w:b w:val="0"/>
          <w:bCs w:val="0"/>
          <w:i w:val="0"/>
          <w:iCs w:val="0"/>
          <w:caps w:val="0"/>
          <w:smallCaps w:val="0"/>
          <w:noProof w:val="0"/>
          <w:color w:val="auto"/>
          <w:sz w:val="24"/>
          <w:szCs w:val="24"/>
          <w:lang w:val="en-GB"/>
        </w:rPr>
        <w:t xml:space="preserve"> </w:t>
      </w:r>
      <w:hyperlink r:id="Rf15b7b685ea4493b">
        <w:r w:rsidRPr="1B70D8B5" w:rsidR="37852E0D">
          <w:rPr>
            <w:rStyle w:val="Hyperlink"/>
            <w:rFonts w:ascii="Arial" w:hAnsi="Arial" w:eastAsia="Arial" w:cs="Arial"/>
            <w:b w:val="0"/>
            <w:bCs w:val="0"/>
            <w:i w:val="0"/>
            <w:iCs w:val="0"/>
            <w:caps w:val="0"/>
            <w:smallCaps w:val="0"/>
            <w:noProof w:val="0"/>
            <w:color w:val="auto"/>
            <w:sz w:val="24"/>
            <w:szCs w:val="24"/>
            <w:lang w:val="en-GB"/>
          </w:rPr>
          <w:t>https://doi.org/10.1023/A:1005776615072</w:t>
        </w:r>
      </w:hyperlink>
    </w:p>
    <w:p xmlns:wp14="http://schemas.microsoft.com/office/word/2010/wordml" w:rsidP="1B70D8B5" wp14:paraId="3515C8F8" wp14:textId="3EC9089F">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Ali, L. (2022) Equality, </w:t>
      </w:r>
      <w:r w:rsidRPr="1B70D8B5" w:rsidR="37852E0D">
        <w:rPr>
          <w:rFonts w:ascii="Arial" w:hAnsi="Arial" w:eastAsia="Arial" w:cs="Arial"/>
          <w:b w:val="0"/>
          <w:bCs w:val="0"/>
          <w:i w:val="0"/>
          <w:iCs w:val="0"/>
          <w:caps w:val="0"/>
          <w:smallCaps w:val="0"/>
          <w:noProof w:val="0"/>
          <w:color w:val="auto"/>
          <w:sz w:val="24"/>
          <w:szCs w:val="24"/>
          <w:lang w:val="en-GB"/>
        </w:rPr>
        <w:t>diversity</w:t>
      </w:r>
      <w:r w:rsidRPr="1B70D8B5" w:rsidR="37852E0D">
        <w:rPr>
          <w:rFonts w:ascii="Arial" w:hAnsi="Arial" w:eastAsia="Arial" w:cs="Arial"/>
          <w:b w:val="0"/>
          <w:bCs w:val="0"/>
          <w:i w:val="0"/>
          <w:iCs w:val="0"/>
          <w:caps w:val="0"/>
          <w:smallCaps w:val="0"/>
          <w:noProof w:val="0"/>
          <w:color w:val="auto"/>
          <w:sz w:val="24"/>
          <w:szCs w:val="24"/>
          <w:lang w:val="en-GB"/>
        </w:rPr>
        <w:t xml:space="preserve"> and inclusion (EDI) in the workplace. Available at: </w:t>
      </w:r>
      <w:hyperlink w:anchor="Equality" r:id="R6fe3fc1cb5c6410d">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https://www.cipd.org/uk/knowledge/factsheets/diversity-factsheet/#Equality</w:t>
        </w:r>
      </w:hyperlink>
      <w:r w:rsidRPr="1B70D8B5" w:rsidR="37852E0D">
        <w:rPr>
          <w:rFonts w:ascii="Arial" w:hAnsi="Arial" w:eastAsia="Arial" w:cs="Arial"/>
          <w:b w:val="0"/>
          <w:bCs w:val="0"/>
          <w:i w:val="0"/>
          <w:iCs w:val="0"/>
          <w:caps w:val="0"/>
          <w:smallCaps w:val="0"/>
          <w:noProof w:val="0"/>
          <w:color w:val="auto"/>
          <w:sz w:val="24"/>
          <w:szCs w:val="24"/>
          <w:lang w:val="en-GB"/>
        </w:rPr>
        <w:t>. (Accessed on: 15 November 2023)</w:t>
      </w:r>
    </w:p>
    <w:p xmlns:wp14="http://schemas.microsoft.com/office/word/2010/wordml" w:rsidP="1B70D8B5" wp14:paraId="4F04FB22" wp14:textId="6C0946C6">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Armstrong, M., &amp; Taylor, S. (2023) </w:t>
      </w:r>
      <w:r w:rsidRPr="1B70D8B5" w:rsidR="37852E0D">
        <w:rPr>
          <w:rFonts w:ascii="Arial" w:hAnsi="Arial" w:eastAsia="Arial" w:cs="Arial"/>
          <w:b w:val="0"/>
          <w:bCs w:val="0"/>
          <w:i w:val="1"/>
          <w:iCs w:val="1"/>
          <w:caps w:val="0"/>
          <w:smallCaps w:val="0"/>
          <w:noProof w:val="0"/>
          <w:color w:val="auto"/>
          <w:sz w:val="24"/>
          <w:szCs w:val="24"/>
          <w:lang w:val="en-GB"/>
        </w:rPr>
        <w:t xml:space="preserve">Armstrong’s handbook of human resource management practice: a guide to the theory and practice of people management. </w:t>
      </w:r>
      <w:r w:rsidRPr="1B70D8B5" w:rsidR="37852E0D">
        <w:rPr>
          <w:rFonts w:ascii="Arial" w:hAnsi="Arial" w:eastAsia="Arial" w:cs="Arial"/>
          <w:b w:val="0"/>
          <w:bCs w:val="0"/>
          <w:i w:val="0"/>
          <w:iCs w:val="0"/>
          <w:caps w:val="0"/>
          <w:smallCaps w:val="0"/>
          <w:noProof w:val="0"/>
          <w:color w:val="auto"/>
          <w:sz w:val="24"/>
          <w:szCs w:val="24"/>
          <w:lang w:val="en-GB"/>
        </w:rPr>
        <w:t>16th ed. Kogan Page.</w:t>
      </w:r>
    </w:p>
    <w:p xmlns:wp14="http://schemas.microsoft.com/office/word/2010/wordml" w:rsidP="1B70D8B5" wp14:paraId="4CC9B378" wp14:textId="2506291D">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Barends, E., Rousseau, D.M., &amp; Briner, R.B. (2014). </w:t>
      </w:r>
      <w:r w:rsidRPr="1B70D8B5" w:rsidR="37852E0D">
        <w:rPr>
          <w:rFonts w:ascii="Arial" w:hAnsi="Arial" w:eastAsia="Arial" w:cs="Arial"/>
          <w:b w:val="0"/>
          <w:bCs w:val="0"/>
          <w:i w:val="1"/>
          <w:iCs w:val="1"/>
          <w:caps w:val="0"/>
          <w:smallCaps w:val="0"/>
          <w:noProof w:val="0"/>
          <w:color w:val="auto"/>
          <w:sz w:val="24"/>
          <w:szCs w:val="24"/>
          <w:lang w:val="en-GB"/>
        </w:rPr>
        <w:t>Evidence Based Practice: The Basic Principles</w:t>
      </w:r>
      <w:r w:rsidRPr="1B70D8B5" w:rsidR="37852E0D">
        <w:rPr>
          <w:rFonts w:ascii="Arial" w:hAnsi="Arial" w:eastAsia="Arial" w:cs="Arial"/>
          <w:b w:val="0"/>
          <w:bCs w:val="0"/>
          <w:i w:val="0"/>
          <w:iCs w:val="0"/>
          <w:caps w:val="0"/>
          <w:smallCaps w:val="0"/>
          <w:noProof w:val="0"/>
          <w:color w:val="auto"/>
          <w:sz w:val="24"/>
          <w:szCs w:val="24"/>
          <w:lang w:val="en-GB"/>
        </w:rPr>
        <w:t>. Amsterdam: The Centre for Evidence-Based Management.</w:t>
      </w:r>
    </w:p>
    <w:p xmlns:wp14="http://schemas.microsoft.com/office/word/2010/wordml" w:rsidP="1B70D8B5" wp14:paraId="206F7AD7" wp14:textId="59C84E00">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Barends, E., Rousseau, D.M. (2018) </w:t>
      </w:r>
      <w:r w:rsidRPr="1B70D8B5" w:rsidR="37852E0D">
        <w:rPr>
          <w:rFonts w:ascii="Arial" w:hAnsi="Arial" w:eastAsia="Arial" w:cs="Arial"/>
          <w:b w:val="0"/>
          <w:bCs w:val="0"/>
          <w:i w:val="1"/>
          <w:iCs w:val="1"/>
          <w:caps w:val="0"/>
          <w:smallCaps w:val="0"/>
          <w:noProof w:val="0"/>
          <w:color w:val="auto"/>
          <w:sz w:val="24"/>
          <w:szCs w:val="24"/>
          <w:lang w:val="en-GB"/>
        </w:rPr>
        <w:t>Evidence-Based Management: How to Use Evidence to Make Better Organisational Decisions</w:t>
      </w:r>
      <w:r w:rsidRPr="1B70D8B5" w:rsidR="37852E0D">
        <w:rPr>
          <w:rFonts w:ascii="Arial" w:hAnsi="Arial" w:eastAsia="Arial" w:cs="Arial"/>
          <w:b w:val="0"/>
          <w:bCs w:val="0"/>
          <w:i w:val="0"/>
          <w:iCs w:val="0"/>
          <w:caps w:val="0"/>
          <w:smallCaps w:val="0"/>
          <w:noProof w:val="0"/>
          <w:color w:val="auto"/>
          <w:sz w:val="24"/>
          <w:szCs w:val="24"/>
          <w:lang w:val="en-GB"/>
        </w:rPr>
        <w:t>. New York. Kogan Page.</w:t>
      </w:r>
    </w:p>
    <w:p xmlns:wp14="http://schemas.microsoft.com/office/word/2010/wordml" w:rsidP="1B70D8B5" wp14:paraId="12501234" wp14:textId="670ED26D">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Battista, M. (2023) </w:t>
      </w:r>
      <w:r w:rsidRPr="1B70D8B5" w:rsidR="37852E0D">
        <w:rPr>
          <w:rFonts w:ascii="Arial" w:hAnsi="Arial" w:eastAsia="Arial" w:cs="Arial"/>
          <w:b w:val="0"/>
          <w:bCs w:val="0"/>
          <w:i w:val="1"/>
          <w:iCs w:val="1"/>
          <w:caps w:val="0"/>
          <w:smallCaps w:val="0"/>
          <w:noProof w:val="0"/>
          <w:color w:val="auto"/>
          <w:sz w:val="24"/>
          <w:szCs w:val="24"/>
          <w:lang w:val="en-GB"/>
        </w:rPr>
        <w:t xml:space="preserve">PESTLE analysis. </w:t>
      </w:r>
      <w:r w:rsidRPr="1B70D8B5" w:rsidR="37852E0D">
        <w:rPr>
          <w:rFonts w:ascii="Arial" w:hAnsi="Arial" w:eastAsia="Arial" w:cs="Arial"/>
          <w:b w:val="0"/>
          <w:bCs w:val="0"/>
          <w:i w:val="0"/>
          <w:iCs w:val="0"/>
          <w:caps w:val="0"/>
          <w:smallCaps w:val="0"/>
          <w:noProof w:val="0"/>
          <w:color w:val="auto"/>
          <w:sz w:val="24"/>
          <w:szCs w:val="24"/>
          <w:lang w:val="en-GB"/>
        </w:rPr>
        <w:t xml:space="preserve">Available at: </w:t>
      </w:r>
      <w:hyperlink r:id="R20ea07f60b4242d0">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https://www.cipd.org/uk/knowledge/factsheets/pestle-analysis-factsheet</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28 October 2023)</w:t>
      </w:r>
    </w:p>
    <w:p xmlns:wp14="http://schemas.microsoft.com/office/word/2010/wordml" w:rsidP="1B70D8B5" wp14:paraId="6C9BEFFE" wp14:textId="4E621AEB">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Barends, E., Villanueva, J., Rousseau, D. M., Briner, R. B., Jepsen, D. M., Houghton, E., &amp; Ten Have, S. (2017). ‘Managerial attitudes and perceived barriers regarding evidence-based practice: An international survey</w:t>
      </w:r>
      <w:r w:rsidRPr="1B70D8B5" w:rsidR="37852E0D">
        <w:rPr>
          <w:rFonts w:ascii="Arial" w:hAnsi="Arial" w:eastAsia="Arial" w:cs="Arial"/>
          <w:b w:val="0"/>
          <w:bCs w:val="0"/>
          <w:i w:val="0"/>
          <w:iCs w:val="0"/>
          <w:caps w:val="0"/>
          <w:smallCaps w:val="0"/>
          <w:noProof w:val="0"/>
          <w:color w:val="auto"/>
          <w:sz w:val="24"/>
          <w:szCs w:val="24"/>
          <w:lang w:val="en-GB"/>
        </w:rPr>
        <w:t>’.</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PloS</w:t>
      </w:r>
      <w:r w:rsidRPr="1B70D8B5" w:rsidR="37852E0D">
        <w:rPr>
          <w:rFonts w:ascii="Arial" w:hAnsi="Arial" w:eastAsia="Arial" w:cs="Arial"/>
          <w:b w:val="0"/>
          <w:bCs w:val="0"/>
          <w:i w:val="1"/>
          <w:iCs w:val="1"/>
          <w:caps w:val="0"/>
          <w:smallCaps w:val="0"/>
          <w:noProof w:val="0"/>
          <w:color w:val="auto"/>
          <w:sz w:val="24"/>
          <w:szCs w:val="24"/>
          <w:lang w:val="en-GB"/>
        </w:rPr>
        <w:t xml:space="preserve"> One</w:t>
      </w:r>
      <w:r w:rsidRPr="1B70D8B5" w:rsidR="37852E0D">
        <w:rPr>
          <w:rFonts w:ascii="Arial" w:hAnsi="Arial" w:eastAsia="Arial" w:cs="Arial"/>
          <w:b w:val="0"/>
          <w:bCs w:val="0"/>
          <w:i w:val="0"/>
          <w:iCs w:val="0"/>
          <w:caps w:val="0"/>
          <w:smallCaps w:val="0"/>
          <w:noProof w:val="0"/>
          <w:color w:val="auto"/>
          <w:sz w:val="24"/>
          <w:szCs w:val="24"/>
          <w:lang w:val="en-GB"/>
        </w:rPr>
        <w:t xml:space="preserve">, 12(10), e0184594–e0184594. Available at: </w:t>
      </w:r>
      <w:hyperlink r:id="R8387ce7754c14ed4">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https://doi.org/10.1371/journal.pone.0184594</w:t>
        </w:r>
      </w:hyperlink>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3FA5402D" wp14:paraId="24029B37" wp14:textId="3CEAE043">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Beevers, K., Rea, A., &amp; Hayden, D. (2019). </w:t>
      </w:r>
      <w:r w:rsidRPr="3FA5402D" w:rsidR="37852E0D">
        <w:rPr>
          <w:rFonts w:ascii="Arial" w:hAnsi="Arial" w:eastAsia="Arial" w:cs="Arial"/>
          <w:b w:val="0"/>
          <w:bCs w:val="0"/>
          <w:i w:val="1"/>
          <w:iCs w:val="1"/>
          <w:caps w:val="0"/>
          <w:smallCaps w:val="0"/>
          <w:noProof w:val="0"/>
          <w:color w:val="auto"/>
          <w:sz w:val="24"/>
          <w:szCs w:val="24"/>
          <w:lang w:val="en-GB"/>
        </w:rPr>
        <w:t>Learning and development practice in the workplace.</w:t>
      </w:r>
      <w:r w:rsidRPr="3FA5402D" w:rsidR="37852E0D">
        <w:rPr>
          <w:rFonts w:ascii="Arial" w:hAnsi="Arial" w:eastAsia="Arial" w:cs="Arial"/>
          <w:b w:val="0"/>
          <w:bCs w:val="0"/>
          <w:i w:val="0"/>
          <w:iCs w:val="0"/>
          <w:caps w:val="0"/>
          <w:smallCaps w:val="0"/>
          <w:noProof w:val="0"/>
          <w:color w:val="auto"/>
          <w:sz w:val="24"/>
          <w:szCs w:val="24"/>
          <w:lang w:val="en-GB"/>
        </w:rPr>
        <w:t xml:space="preserve"> 4th ed. Kogan Page.</w:t>
      </w:r>
    </w:p>
    <w:p xmlns:wp14="http://schemas.microsoft.com/office/word/2010/wordml" w:rsidP="3FA5402D" wp14:paraId="035D05C6" wp14:textId="17EB5CAD">
      <w:pPr>
        <w:spacing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Biech</w:t>
      </w:r>
      <w:r w:rsidRPr="3FA5402D" w:rsidR="37852E0D">
        <w:rPr>
          <w:rFonts w:ascii="Arial" w:hAnsi="Arial" w:eastAsia="Arial" w:cs="Arial"/>
          <w:b w:val="0"/>
          <w:bCs w:val="0"/>
          <w:i w:val="0"/>
          <w:iCs w:val="0"/>
          <w:caps w:val="0"/>
          <w:smallCaps w:val="0"/>
          <w:noProof w:val="0"/>
          <w:color w:val="auto"/>
          <w:sz w:val="24"/>
          <w:szCs w:val="24"/>
          <w:lang w:val="en-GB"/>
        </w:rPr>
        <w:t xml:space="preserve">, Elaine. (2008). </w:t>
      </w:r>
      <w:r w:rsidRPr="3FA5402D" w:rsidR="37852E0D">
        <w:rPr>
          <w:rFonts w:ascii="Arial" w:hAnsi="Arial" w:eastAsia="Arial" w:cs="Arial"/>
          <w:b w:val="0"/>
          <w:bCs w:val="0"/>
          <w:i w:val="1"/>
          <w:iCs w:val="1"/>
          <w:caps w:val="0"/>
          <w:smallCaps w:val="0"/>
          <w:noProof w:val="0"/>
          <w:color w:val="auto"/>
          <w:sz w:val="24"/>
          <w:szCs w:val="24"/>
          <w:lang w:val="en-GB"/>
        </w:rPr>
        <w:t xml:space="preserve">The Pfeiffer book of successful team-building tools best of the annuals </w:t>
      </w:r>
      <w:r w:rsidRPr="3FA5402D" w:rsidR="37852E0D">
        <w:rPr>
          <w:rFonts w:ascii="Arial" w:hAnsi="Arial" w:eastAsia="Arial" w:cs="Arial"/>
          <w:b w:val="0"/>
          <w:bCs w:val="0"/>
          <w:i w:val="0"/>
          <w:iCs w:val="0"/>
          <w:caps w:val="0"/>
          <w:smallCaps w:val="0"/>
          <w:noProof w:val="0"/>
          <w:color w:val="auto"/>
          <w:sz w:val="24"/>
          <w:szCs w:val="24"/>
          <w:lang w:val="en-GB"/>
        </w:rPr>
        <w:t>(2nd ed.). Pfeiffer.</w:t>
      </w:r>
    </w:p>
    <w:p xmlns:wp14="http://schemas.microsoft.com/office/word/2010/wordml" w:rsidP="3FA5402D" wp14:paraId="396781AF" wp14:textId="33FD5E95">
      <w:pPr>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Bosley, A. (2023) Ethical practice and the role of people professionals. Available at: </w:t>
      </w:r>
      <w:hyperlink w:anchor="what-is-ethical-practice-in-organisations" r:id="R823d138494dc40d4">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https://www.cipd.org/uk/knowledge/factsheets/ethics-role-hr-factsheet/#what-is-ethical-practice-in-organisations</w:t>
        </w:r>
      </w:hyperlink>
      <w:r w:rsidRPr="3FA5402D" w:rsidR="37852E0D">
        <w:rPr>
          <w:rFonts w:ascii="Arial" w:hAnsi="Arial" w:eastAsia="Arial" w:cs="Arial"/>
          <w:b w:val="0"/>
          <w:bCs w:val="0"/>
          <w:i w:val="0"/>
          <w:iCs w:val="0"/>
          <w:caps w:val="0"/>
          <w:smallCaps w:val="0"/>
          <w:noProof w:val="0"/>
          <w:color w:val="auto"/>
          <w:sz w:val="24"/>
          <w:szCs w:val="24"/>
          <w:lang w:val="en-GB"/>
        </w:rPr>
        <w:t>. (Accessed on: 17 November 2023)</w:t>
      </w:r>
    </w:p>
    <w:p xmlns:wp14="http://schemas.microsoft.com/office/word/2010/wordml" w:rsidP="1B70D8B5" wp14:paraId="59B72D39" wp14:textId="2BA636ED">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Briner, R. (2019). ‘The Basics of Evidence-Based Practice</w:t>
      </w:r>
      <w:r w:rsidRPr="1B70D8B5" w:rsidR="37852E0D">
        <w:rPr>
          <w:rFonts w:ascii="Arial" w:hAnsi="Arial" w:eastAsia="Arial" w:cs="Arial"/>
          <w:b w:val="0"/>
          <w:bCs w:val="0"/>
          <w:i w:val="0"/>
          <w:iCs w:val="0"/>
          <w:caps w:val="0"/>
          <w:smallCaps w:val="0"/>
          <w:noProof w:val="0"/>
          <w:color w:val="auto"/>
          <w:sz w:val="24"/>
          <w:szCs w:val="24"/>
          <w:lang w:val="en-GB"/>
        </w:rPr>
        <w:t>’.</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 xml:space="preserve">People &amp; strategy: journal of the Human Resource Planning Society, </w:t>
      </w:r>
      <w:r w:rsidRPr="1B70D8B5" w:rsidR="37852E0D">
        <w:rPr>
          <w:rFonts w:ascii="Arial" w:hAnsi="Arial" w:eastAsia="Arial" w:cs="Arial"/>
          <w:b w:val="0"/>
          <w:bCs w:val="0"/>
          <w:i w:val="0"/>
          <w:iCs w:val="0"/>
          <w:caps w:val="0"/>
          <w:smallCaps w:val="0"/>
          <w:noProof w:val="0"/>
          <w:color w:val="auto"/>
          <w:sz w:val="24"/>
          <w:szCs w:val="24"/>
          <w:lang w:val="en-GB"/>
        </w:rPr>
        <w:t xml:space="preserve">Vol. 42, Issue 1, pp. 16–20. Available at: </w:t>
      </w:r>
      <w:hyperlink r:id="R3a7e9007337040a3">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https://www.shrm.org/executive/resources/people-strategy-journal/winter2019/pages/ebp-briner.aspx</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26 October 2023). </w:t>
      </w:r>
    </w:p>
    <w:p xmlns:wp14="http://schemas.microsoft.com/office/word/2010/wordml" w:rsidP="1B70D8B5" wp14:paraId="6C96E087" wp14:textId="3C3403D0">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Chatfield, T. (2022). </w:t>
      </w:r>
      <w:r w:rsidRPr="1B70D8B5" w:rsidR="37852E0D">
        <w:rPr>
          <w:rFonts w:ascii="Arial" w:hAnsi="Arial" w:eastAsia="Arial" w:cs="Arial"/>
          <w:b w:val="0"/>
          <w:bCs w:val="0"/>
          <w:i w:val="1"/>
          <w:iCs w:val="1"/>
          <w:caps w:val="0"/>
          <w:smallCaps w:val="0"/>
          <w:noProof w:val="0"/>
          <w:color w:val="auto"/>
          <w:sz w:val="24"/>
          <w:szCs w:val="24"/>
          <w:lang w:val="en-GB"/>
        </w:rPr>
        <w:t>Critical thinking: your essential guide</w:t>
      </w:r>
      <w:r w:rsidRPr="1B70D8B5" w:rsidR="37852E0D">
        <w:rPr>
          <w:rFonts w:ascii="Arial" w:hAnsi="Arial" w:eastAsia="Arial" w:cs="Arial"/>
          <w:b w:val="0"/>
          <w:bCs w:val="0"/>
          <w:i w:val="0"/>
          <w:iCs w:val="0"/>
          <w:caps w:val="0"/>
          <w:smallCaps w:val="0"/>
          <w:noProof w:val="0"/>
          <w:color w:val="auto"/>
          <w:sz w:val="24"/>
          <w:szCs w:val="24"/>
          <w:lang w:val="en-GB"/>
        </w:rPr>
        <w:t xml:space="preserve"> (2nd edition.). SAGE.</w:t>
      </w:r>
    </w:p>
    <w:p xmlns:wp14="http://schemas.microsoft.com/office/word/2010/wordml" w:rsidP="3FA5402D" wp14:paraId="7C97129C" wp14:textId="209B77B6">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CIPD (2019) </w:t>
      </w:r>
      <w:r w:rsidRPr="3FA5402D" w:rsidR="37852E0D">
        <w:rPr>
          <w:rFonts w:ascii="Arial" w:hAnsi="Arial" w:eastAsia="Arial" w:cs="Arial"/>
          <w:b w:val="0"/>
          <w:bCs w:val="0"/>
          <w:i w:val="1"/>
          <w:iCs w:val="1"/>
          <w:caps w:val="0"/>
          <w:smallCaps w:val="0"/>
          <w:noProof w:val="0"/>
          <w:color w:val="auto"/>
          <w:sz w:val="24"/>
          <w:szCs w:val="24"/>
          <w:lang w:val="en-GB"/>
        </w:rPr>
        <w:t xml:space="preserve">Critical thinking. </w:t>
      </w:r>
      <w:r w:rsidRPr="3FA5402D" w:rsidR="37852E0D">
        <w:rPr>
          <w:rFonts w:ascii="Arial" w:hAnsi="Arial" w:eastAsia="Arial" w:cs="Arial"/>
          <w:b w:val="0"/>
          <w:bCs w:val="0"/>
          <w:i w:val="0"/>
          <w:iCs w:val="0"/>
          <w:caps w:val="0"/>
          <w:smallCaps w:val="0"/>
          <w:noProof w:val="0"/>
          <w:color w:val="auto"/>
          <w:sz w:val="24"/>
          <w:szCs w:val="24"/>
          <w:lang w:val="en-GB"/>
        </w:rPr>
        <w:t>Available at:</w:t>
      </w:r>
      <w:r w:rsidRPr="3FA5402D" w:rsidR="37852E0D">
        <w:rPr>
          <w:rFonts w:ascii="Arial" w:hAnsi="Arial" w:eastAsia="Arial" w:cs="Arial"/>
          <w:b w:val="0"/>
          <w:bCs w:val="0"/>
          <w:i w:val="1"/>
          <w:iCs w:val="1"/>
          <w:caps w:val="0"/>
          <w:smallCaps w:val="0"/>
          <w:noProof w:val="0"/>
          <w:color w:val="auto"/>
          <w:sz w:val="24"/>
          <w:szCs w:val="24"/>
          <w:lang w:val="en-GB"/>
        </w:rPr>
        <w:t xml:space="preserve"> </w:t>
      </w:r>
      <w:hyperlink r:id="Re0989931fdb946ce">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https://www.cipd.org/uk/knowledge/podcasts/critical-thinking/</w:t>
        </w:r>
      </w:hyperlink>
      <w:r w:rsidRPr="3FA5402D" w:rsidR="37852E0D">
        <w:rPr>
          <w:rFonts w:ascii="Arial" w:hAnsi="Arial" w:eastAsia="Arial" w:cs="Arial"/>
          <w:b w:val="0"/>
          <w:bCs w:val="0"/>
          <w:i w:val="0"/>
          <w:iCs w:val="0"/>
          <w:caps w:val="0"/>
          <w:smallCaps w:val="0"/>
          <w:noProof w:val="0"/>
          <w:color w:val="auto"/>
          <w:sz w:val="24"/>
          <w:szCs w:val="24"/>
          <w:lang w:val="en-GB"/>
        </w:rPr>
        <w:t xml:space="preserve"> (Accessed: 2 November 2023).</w:t>
      </w:r>
    </w:p>
    <w:p w:rsidR="3D84EC94" w:rsidP="3FA5402D" w:rsidRDefault="3D84EC94" w14:paraId="45A0D2EC" w14:textId="1E968F36">
      <w:pPr>
        <w:pStyle w:val="Normal"/>
        <w:spacing w:before="240" w:line="276" w:lineRule="auto"/>
        <w:ind w:left="0"/>
        <w:rPr>
          <w:rFonts w:ascii="Arial" w:hAnsi="Arial" w:eastAsia="Arial" w:cs="Arial"/>
          <w:b w:val="0"/>
          <w:bCs w:val="0"/>
          <w:i w:val="0"/>
          <w:iCs w:val="0"/>
          <w:caps w:val="0"/>
          <w:smallCaps w:val="0"/>
          <w:noProof w:val="0"/>
          <w:color w:val="auto"/>
          <w:sz w:val="24"/>
          <w:szCs w:val="24"/>
          <w:lang w:val="en-GB"/>
        </w:rPr>
      </w:pPr>
      <w:r w:rsidRPr="3FA5402D" w:rsidR="3D84EC94">
        <w:rPr>
          <w:rFonts w:ascii="Arial" w:hAnsi="Arial" w:eastAsia="Arial" w:cs="Arial"/>
          <w:b w:val="0"/>
          <w:bCs w:val="0"/>
          <w:i w:val="0"/>
          <w:iCs w:val="0"/>
          <w:caps w:val="0"/>
          <w:smallCaps w:val="0"/>
          <w:noProof w:val="0"/>
          <w:color w:val="auto"/>
          <w:sz w:val="24"/>
          <w:szCs w:val="24"/>
          <w:lang w:val="en-GB"/>
        </w:rPr>
        <w:t>CIPD (2022)</w:t>
      </w:r>
      <w:r w:rsidRPr="3FA5402D" w:rsidR="3D84EC94">
        <w:rPr>
          <w:rFonts w:ascii="Arial" w:hAnsi="Arial" w:eastAsia="Arial" w:cs="Arial"/>
          <w:b w:val="0"/>
          <w:bCs w:val="0"/>
          <w:i w:val="1"/>
          <w:iCs w:val="1"/>
          <w:caps w:val="0"/>
          <w:smallCaps w:val="0"/>
          <w:noProof w:val="0"/>
          <w:color w:val="auto"/>
          <w:sz w:val="24"/>
          <w:szCs w:val="24"/>
          <w:lang w:val="en-GB"/>
        </w:rPr>
        <w:t xml:space="preserve"> Performance Mangement: an Introduction</w:t>
      </w:r>
      <w:r w:rsidRPr="3FA5402D" w:rsidR="3D84EC94">
        <w:rPr>
          <w:rFonts w:ascii="Arial" w:hAnsi="Arial" w:eastAsia="Arial" w:cs="Arial"/>
          <w:b w:val="0"/>
          <w:bCs w:val="0"/>
          <w:i w:val="0"/>
          <w:iCs w:val="0"/>
          <w:caps w:val="0"/>
          <w:smallCaps w:val="0"/>
          <w:noProof w:val="0"/>
          <w:color w:val="auto"/>
          <w:sz w:val="24"/>
          <w:szCs w:val="24"/>
          <w:lang w:val="en-GB"/>
        </w:rPr>
        <w:t xml:space="preserve">. </w:t>
      </w:r>
      <w:r w:rsidRPr="3FA5402D" w:rsidR="108E6487">
        <w:rPr>
          <w:rFonts w:ascii="Arial" w:hAnsi="Arial" w:eastAsia="Arial" w:cs="Arial"/>
          <w:b w:val="0"/>
          <w:bCs w:val="0"/>
          <w:i w:val="0"/>
          <w:iCs w:val="0"/>
          <w:caps w:val="0"/>
          <w:smallCaps w:val="0"/>
          <w:noProof w:val="0"/>
          <w:color w:val="auto"/>
          <w:sz w:val="24"/>
          <w:szCs w:val="24"/>
          <w:lang w:val="en-GB"/>
        </w:rPr>
        <w:t>Available</w:t>
      </w:r>
      <w:r w:rsidRPr="3FA5402D" w:rsidR="3D84EC94">
        <w:rPr>
          <w:rFonts w:ascii="Arial" w:hAnsi="Arial" w:eastAsia="Arial" w:cs="Arial"/>
          <w:b w:val="0"/>
          <w:bCs w:val="0"/>
          <w:i w:val="0"/>
          <w:iCs w:val="0"/>
          <w:caps w:val="0"/>
          <w:smallCaps w:val="0"/>
          <w:noProof w:val="0"/>
          <w:color w:val="auto"/>
          <w:sz w:val="24"/>
          <w:szCs w:val="24"/>
          <w:lang w:val="en-GB"/>
        </w:rPr>
        <w:t xml:space="preserve"> at: </w:t>
      </w:r>
      <w:hyperlink w:anchor="two" r:id="Rcbaf23348dc442bb">
        <w:r w:rsidRPr="3FA5402D" w:rsidR="3D84EC94">
          <w:rPr>
            <w:rStyle w:val="Hyperlink"/>
            <w:rFonts w:ascii="Arial" w:hAnsi="Arial" w:eastAsia="Arial" w:cs="Arial"/>
            <w:b w:val="0"/>
            <w:bCs w:val="0"/>
            <w:i w:val="0"/>
            <w:iCs w:val="0"/>
            <w:caps w:val="0"/>
            <w:smallCaps w:val="0"/>
            <w:noProof w:val="0"/>
            <w:color w:val="auto"/>
            <w:sz w:val="24"/>
            <w:szCs w:val="24"/>
            <w:lang w:val="en-GB"/>
          </w:rPr>
          <w:t>https://www.cipd.org/uk/knowledge/factsheets/performance-factsheet/#two</w:t>
        </w:r>
      </w:hyperlink>
      <w:r w:rsidRPr="3FA5402D" w:rsidR="3D84EC94">
        <w:rPr>
          <w:rFonts w:ascii="Arial" w:hAnsi="Arial" w:eastAsia="Arial" w:cs="Arial"/>
          <w:b w:val="0"/>
          <w:bCs w:val="0"/>
          <w:i w:val="0"/>
          <w:iCs w:val="0"/>
          <w:caps w:val="0"/>
          <w:smallCaps w:val="0"/>
          <w:noProof w:val="0"/>
          <w:color w:val="auto"/>
          <w:sz w:val="24"/>
          <w:szCs w:val="24"/>
          <w:lang w:val="en-GB"/>
        </w:rPr>
        <w:t xml:space="preserve">. </w:t>
      </w:r>
      <w:r w:rsidRPr="3FA5402D" w:rsidR="08808A35">
        <w:rPr>
          <w:rFonts w:ascii="Arial" w:hAnsi="Arial" w:eastAsia="Arial" w:cs="Arial"/>
          <w:b w:val="0"/>
          <w:bCs w:val="0"/>
          <w:i w:val="0"/>
          <w:iCs w:val="0"/>
          <w:caps w:val="0"/>
          <w:smallCaps w:val="0"/>
          <w:noProof w:val="0"/>
          <w:color w:val="auto"/>
          <w:sz w:val="24"/>
          <w:szCs w:val="24"/>
          <w:lang w:val="en-GB"/>
        </w:rPr>
        <w:t xml:space="preserve">(Accessed on: </w:t>
      </w:r>
      <w:r w:rsidRPr="3FA5402D" w:rsidR="233DF591">
        <w:rPr>
          <w:rFonts w:ascii="Arial" w:hAnsi="Arial" w:eastAsia="Arial" w:cs="Arial"/>
          <w:b w:val="0"/>
          <w:bCs w:val="0"/>
          <w:i w:val="0"/>
          <w:iCs w:val="0"/>
          <w:caps w:val="0"/>
          <w:smallCaps w:val="0"/>
          <w:noProof w:val="0"/>
          <w:color w:val="auto"/>
          <w:sz w:val="24"/>
          <w:szCs w:val="24"/>
          <w:lang w:val="en-GB"/>
        </w:rPr>
        <w:t>15 November 2023)</w:t>
      </w:r>
    </w:p>
    <w:p xmlns:wp14="http://schemas.microsoft.com/office/word/2010/wordml" w:rsidP="1B70D8B5" wp14:paraId="4F2733D2" wp14:textId="557E39E1">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CIPD (2023) </w:t>
      </w:r>
      <w:r w:rsidRPr="1B70D8B5" w:rsidR="37852E0D">
        <w:rPr>
          <w:rFonts w:ascii="Arial" w:hAnsi="Arial" w:eastAsia="Arial" w:cs="Arial"/>
          <w:b w:val="0"/>
          <w:bCs w:val="0"/>
          <w:i w:val="1"/>
          <w:iCs w:val="1"/>
          <w:caps w:val="0"/>
          <w:smallCaps w:val="0"/>
          <w:noProof w:val="0"/>
          <w:color w:val="auto"/>
          <w:sz w:val="24"/>
          <w:szCs w:val="24"/>
          <w:lang w:val="en-GB"/>
        </w:rPr>
        <w:t xml:space="preserve">Evidence-based HR: Make better decisions and step up your influence: A step-by-step approach to using evidence-based practice in your decision-making. </w:t>
      </w:r>
      <w:r w:rsidRPr="1B70D8B5" w:rsidR="37852E0D">
        <w:rPr>
          <w:rFonts w:ascii="Arial" w:hAnsi="Arial" w:eastAsia="Arial" w:cs="Arial"/>
          <w:b w:val="0"/>
          <w:bCs w:val="0"/>
          <w:i w:val="0"/>
          <w:iCs w:val="0"/>
          <w:caps w:val="0"/>
          <w:smallCaps w:val="0"/>
          <w:noProof w:val="0"/>
          <w:color w:val="auto"/>
          <w:sz w:val="24"/>
          <w:szCs w:val="24"/>
          <w:lang w:val="en-GB"/>
        </w:rPr>
        <w:t xml:space="preserve">Available at: </w:t>
      </w:r>
      <w:hyperlink r:id="R981eb0c92594419b">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https://www.cipd.org/en/knowledge/guides/evidence-based-profession/</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on: 13 October 2023).</w:t>
      </w:r>
    </w:p>
    <w:p xmlns:wp14="http://schemas.microsoft.com/office/word/2010/wordml" w:rsidP="3FA5402D" wp14:paraId="36200388" wp14:textId="17DA581D">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CIPD (2023a) </w:t>
      </w:r>
      <w:r w:rsidRPr="3FA5402D" w:rsidR="37852E0D">
        <w:rPr>
          <w:rFonts w:ascii="Arial" w:hAnsi="Arial" w:eastAsia="Arial" w:cs="Arial"/>
          <w:b w:val="0"/>
          <w:bCs w:val="0"/>
          <w:i w:val="1"/>
          <w:iCs w:val="1"/>
          <w:caps w:val="0"/>
          <w:smallCaps w:val="0"/>
          <w:noProof w:val="0"/>
          <w:color w:val="auto"/>
          <w:sz w:val="24"/>
          <w:szCs w:val="24"/>
          <w:lang w:val="en-GB"/>
        </w:rPr>
        <w:t>Employee engagement and motivation</w:t>
      </w:r>
      <w:r w:rsidRPr="3FA5402D" w:rsidR="37852E0D">
        <w:rPr>
          <w:rFonts w:ascii="Arial" w:hAnsi="Arial" w:eastAsia="Arial" w:cs="Arial"/>
          <w:b w:val="0"/>
          <w:bCs w:val="0"/>
          <w:i w:val="0"/>
          <w:iCs w:val="0"/>
          <w:caps w:val="0"/>
          <w:smallCaps w:val="0"/>
          <w:noProof w:val="0"/>
          <w:color w:val="auto"/>
          <w:sz w:val="24"/>
          <w:szCs w:val="24"/>
          <w:lang w:val="en-GB"/>
        </w:rPr>
        <w:t xml:space="preserve">. Available at: </w:t>
      </w:r>
      <w:hyperlink r:id="R383a4643ea7e4d09">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https://www.cipd.org/uk/knowledge/factsheets/engagement-factsheet/</w:t>
        </w:r>
      </w:hyperlink>
      <w:r w:rsidRPr="3FA5402D" w:rsidR="37852E0D">
        <w:rPr>
          <w:rFonts w:ascii="Arial" w:hAnsi="Arial" w:eastAsia="Arial" w:cs="Arial"/>
          <w:b w:val="0"/>
          <w:bCs w:val="0"/>
          <w:i w:val="0"/>
          <w:iCs w:val="0"/>
          <w:caps w:val="0"/>
          <w:smallCaps w:val="0"/>
          <w:noProof w:val="0"/>
          <w:color w:val="auto"/>
          <w:sz w:val="24"/>
          <w:szCs w:val="24"/>
          <w:lang w:val="en-GB"/>
        </w:rPr>
        <w:t>. (Accessed: 5 November 2023)</w:t>
      </w:r>
    </w:p>
    <w:p xmlns:wp14="http://schemas.microsoft.com/office/word/2010/wordml" w:rsidP="1B70D8B5" wp14:paraId="6E7A9025" wp14:textId="65119DC8">
      <w:pPr>
        <w:spacing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Clark, S. (2015) </w:t>
      </w:r>
      <w:r w:rsidRPr="1B70D8B5" w:rsidR="37852E0D">
        <w:rPr>
          <w:rFonts w:ascii="Arial" w:hAnsi="Arial" w:eastAsia="Arial" w:cs="Arial"/>
          <w:b w:val="0"/>
          <w:bCs w:val="0"/>
          <w:i w:val="1"/>
          <w:iCs w:val="1"/>
          <w:caps w:val="0"/>
          <w:smallCaps w:val="0"/>
          <w:noProof w:val="0"/>
          <w:color w:val="auto"/>
          <w:sz w:val="24"/>
          <w:szCs w:val="24"/>
          <w:lang w:val="en-GB"/>
        </w:rPr>
        <w:t>Ethical decision-making: Eight perspectives on workplace dilemmas</w:t>
      </w:r>
    </w:p>
    <w:p xmlns:wp14="http://schemas.microsoft.com/office/word/2010/wordml" w:rsidP="1B70D8B5" wp14:paraId="475F507B" wp14:textId="4296CF80">
      <w:pPr>
        <w:spacing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1"/>
          <w:iCs w:val="1"/>
          <w:caps w:val="0"/>
          <w:smallCaps w:val="0"/>
          <w:noProof w:val="0"/>
          <w:color w:val="auto"/>
          <w:sz w:val="24"/>
          <w:szCs w:val="24"/>
          <w:lang w:val="en-GB"/>
        </w:rPr>
        <w:t xml:space="preserve">Research report. </w:t>
      </w:r>
      <w:r w:rsidRPr="1B70D8B5" w:rsidR="37852E0D">
        <w:rPr>
          <w:rFonts w:ascii="Arial" w:hAnsi="Arial" w:eastAsia="Arial" w:cs="Arial"/>
          <w:b w:val="0"/>
          <w:bCs w:val="0"/>
          <w:i w:val="0"/>
          <w:iCs w:val="0"/>
          <w:caps w:val="0"/>
          <w:smallCaps w:val="0"/>
          <w:noProof w:val="0"/>
          <w:color w:val="auto"/>
          <w:sz w:val="24"/>
          <w:szCs w:val="24"/>
          <w:lang w:val="en-GB"/>
        </w:rPr>
        <w:t xml:space="preserve">CIPD. Available at: </w:t>
      </w:r>
      <w:hyperlink r:id="Rb6877de8b237465b">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https://www.cipd.org/globalassets/media/comms/the-people-profession/profession-map-pdfs/ethical-decision-making-2015-eight-perspectives-on-workplace-dilemmas_tcm29-9564.pdf</w:t>
        </w:r>
      </w:hyperlink>
      <w:r w:rsidRPr="1B70D8B5" w:rsidR="37852E0D">
        <w:rPr>
          <w:rFonts w:ascii="Arial" w:hAnsi="Arial" w:eastAsia="Arial" w:cs="Arial"/>
          <w:b w:val="0"/>
          <w:bCs w:val="0"/>
          <w:i w:val="0"/>
          <w:iCs w:val="0"/>
          <w:caps w:val="0"/>
          <w:smallCaps w:val="0"/>
          <w:noProof w:val="0"/>
          <w:color w:val="auto"/>
          <w:sz w:val="24"/>
          <w:szCs w:val="24"/>
          <w:lang w:val="en-GB"/>
        </w:rPr>
        <w:t>. (Accessed on: 17 November 2023)</w:t>
      </w:r>
    </w:p>
    <w:p xmlns:wp14="http://schemas.microsoft.com/office/word/2010/wordml" w:rsidP="1B70D8B5" wp14:paraId="493227EE" wp14:textId="3CED9475">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CMI (2014) </w:t>
      </w:r>
      <w:r w:rsidRPr="1B70D8B5" w:rsidR="37852E0D">
        <w:rPr>
          <w:rFonts w:ascii="Arial" w:hAnsi="Arial" w:eastAsia="Arial" w:cs="Arial"/>
          <w:b w:val="0"/>
          <w:bCs w:val="0"/>
          <w:i w:val="1"/>
          <w:iCs w:val="1"/>
          <w:caps w:val="0"/>
          <w:smallCaps w:val="0"/>
          <w:noProof w:val="0"/>
          <w:color w:val="auto"/>
          <w:sz w:val="24"/>
          <w:szCs w:val="24"/>
          <w:lang w:val="en-GB"/>
        </w:rPr>
        <w:t>Stakeholder Analysis and Management</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r:id="R95cf5b1180cd4fe7">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https://www.managers.org.uk/wp-content/uploads/2020/03/CHK-234-Stakeholder-analysis-and-management-1.pdf</w:t>
        </w:r>
      </w:hyperlink>
      <w:r w:rsidRPr="1B70D8B5" w:rsidR="37852E0D">
        <w:rPr>
          <w:rFonts w:ascii="Arial" w:hAnsi="Arial" w:eastAsia="Arial" w:cs="Arial"/>
          <w:b w:val="0"/>
          <w:bCs w:val="0"/>
          <w:i w:val="0"/>
          <w:iCs w:val="0"/>
          <w:caps w:val="0"/>
          <w:smallCaps w:val="0"/>
          <w:noProof w:val="0"/>
          <w:color w:val="auto"/>
          <w:sz w:val="24"/>
          <w:szCs w:val="24"/>
          <w:lang w:val="en-GB"/>
        </w:rPr>
        <w:t>. (Accessed on: 14 November 2023)</w:t>
      </w:r>
    </w:p>
    <w:p xmlns:wp14="http://schemas.microsoft.com/office/word/2010/wordml" w:rsidP="1B70D8B5" wp14:paraId="26025FE6" wp14:textId="2C937C79">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CMI (2020) </w:t>
      </w:r>
      <w:r w:rsidRPr="1B70D8B5" w:rsidR="37852E0D">
        <w:rPr>
          <w:rFonts w:ascii="Arial" w:hAnsi="Arial" w:eastAsia="Arial" w:cs="Arial"/>
          <w:b w:val="0"/>
          <w:bCs w:val="0"/>
          <w:i w:val="1"/>
          <w:iCs w:val="1"/>
          <w:caps w:val="0"/>
          <w:smallCaps w:val="0"/>
          <w:noProof w:val="0"/>
          <w:color w:val="auto"/>
          <w:sz w:val="24"/>
          <w:szCs w:val="24"/>
          <w:lang w:val="en-GB"/>
        </w:rPr>
        <w:t>Decision Making</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r:id="R92a3b5781e434fd9">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https://www.managers.org.uk/knowledge-and-insights/resource/decision-making/</w:t>
        </w:r>
      </w:hyperlink>
      <w:r w:rsidRPr="1B70D8B5" w:rsidR="37852E0D">
        <w:rPr>
          <w:rFonts w:ascii="Arial" w:hAnsi="Arial" w:eastAsia="Arial" w:cs="Arial"/>
          <w:b w:val="0"/>
          <w:bCs w:val="0"/>
          <w:i w:val="0"/>
          <w:iCs w:val="0"/>
          <w:caps w:val="0"/>
          <w:smallCaps w:val="0"/>
          <w:noProof w:val="0"/>
          <w:color w:val="auto"/>
          <w:sz w:val="24"/>
          <w:szCs w:val="24"/>
          <w:lang w:val="en-GB"/>
        </w:rPr>
        <w:t>. (Accessed on: 4 November 2023)</w:t>
      </w:r>
    </w:p>
    <w:p xmlns:wp14="http://schemas.microsoft.com/office/word/2010/wordml" w:rsidP="3FA5402D" wp14:paraId="196A6395" wp14:textId="24E1B55A">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Coleman, J. (2022) </w:t>
      </w:r>
      <w:r w:rsidRPr="3FA5402D" w:rsidR="37852E0D">
        <w:rPr>
          <w:rFonts w:ascii="Arial" w:hAnsi="Arial" w:eastAsia="Arial" w:cs="Arial"/>
          <w:b w:val="0"/>
          <w:bCs w:val="0"/>
          <w:i w:val="1"/>
          <w:iCs w:val="1"/>
          <w:caps w:val="0"/>
          <w:smallCaps w:val="0"/>
          <w:noProof w:val="0"/>
          <w:color w:val="auto"/>
          <w:sz w:val="24"/>
          <w:szCs w:val="24"/>
          <w:lang w:val="en-GB"/>
        </w:rPr>
        <w:t xml:space="preserve">Critical Thinking Is About Asking Better Questions. </w:t>
      </w:r>
      <w:r w:rsidRPr="3FA5402D" w:rsidR="37852E0D">
        <w:rPr>
          <w:rFonts w:ascii="Arial" w:hAnsi="Arial" w:eastAsia="Arial" w:cs="Arial"/>
          <w:b w:val="0"/>
          <w:bCs w:val="0"/>
          <w:i w:val="0"/>
          <w:iCs w:val="0"/>
          <w:caps w:val="0"/>
          <w:smallCaps w:val="0"/>
          <w:noProof w:val="0"/>
          <w:color w:val="auto"/>
          <w:sz w:val="24"/>
          <w:szCs w:val="24"/>
          <w:lang w:val="en-GB"/>
        </w:rPr>
        <w:t xml:space="preserve">Available at: </w:t>
      </w:r>
      <w:hyperlink r:id="R4a9ccd5646b14991">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https://hbr.org/2022/04/critical-thinking-is-about-asking-better-questions</w:t>
        </w:r>
      </w:hyperlink>
      <w:r w:rsidRPr="3FA5402D" w:rsidR="37852E0D">
        <w:rPr>
          <w:rFonts w:ascii="Arial" w:hAnsi="Arial" w:eastAsia="Arial" w:cs="Arial"/>
          <w:b w:val="0"/>
          <w:bCs w:val="0"/>
          <w:i w:val="0"/>
          <w:iCs w:val="0"/>
          <w:caps w:val="0"/>
          <w:smallCaps w:val="0"/>
          <w:noProof w:val="0"/>
          <w:color w:val="auto"/>
          <w:sz w:val="24"/>
          <w:szCs w:val="24"/>
          <w:lang w:val="en-GB"/>
        </w:rPr>
        <w:t xml:space="preserve"> (Accessed on: 5 November 2023)</w:t>
      </w:r>
    </w:p>
    <w:p xmlns:wp14="http://schemas.microsoft.com/office/word/2010/wordml" w:rsidP="3FA5402D" wp14:paraId="40B5E2E8" wp14:textId="114E9BBC">
      <w:pPr>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De Beer, J., &amp; Whitlock, E. (2009). Indigenous Knowledge in the Life Sciences Classroom: Put on Your de Bono Hats. </w:t>
      </w:r>
      <w:r w:rsidRPr="3FA5402D" w:rsidR="37852E0D">
        <w:rPr>
          <w:rFonts w:ascii="Arial" w:hAnsi="Arial" w:eastAsia="Arial" w:cs="Arial"/>
          <w:b w:val="0"/>
          <w:bCs w:val="0"/>
          <w:i w:val="1"/>
          <w:iCs w:val="1"/>
          <w:caps w:val="0"/>
          <w:smallCaps w:val="0"/>
          <w:noProof w:val="0"/>
          <w:color w:val="auto"/>
          <w:sz w:val="24"/>
          <w:szCs w:val="24"/>
          <w:lang w:val="en-GB"/>
        </w:rPr>
        <w:t>The American Biology Teacher</w:t>
      </w:r>
      <w:r w:rsidRPr="3FA5402D" w:rsidR="37852E0D">
        <w:rPr>
          <w:rFonts w:ascii="Arial" w:hAnsi="Arial" w:eastAsia="Arial" w:cs="Arial"/>
          <w:b w:val="0"/>
          <w:bCs w:val="0"/>
          <w:i w:val="0"/>
          <w:iCs w:val="0"/>
          <w:caps w:val="0"/>
          <w:smallCaps w:val="0"/>
          <w:noProof w:val="0"/>
          <w:color w:val="auto"/>
          <w:sz w:val="24"/>
          <w:szCs w:val="24"/>
          <w:lang w:val="en-GB"/>
        </w:rPr>
        <w:t xml:space="preserve">, </w:t>
      </w:r>
      <w:r w:rsidRPr="3FA5402D" w:rsidR="37852E0D">
        <w:rPr>
          <w:rFonts w:ascii="Arial" w:hAnsi="Arial" w:eastAsia="Arial" w:cs="Arial"/>
          <w:b w:val="0"/>
          <w:bCs w:val="0"/>
          <w:i w:val="1"/>
          <w:iCs w:val="1"/>
          <w:caps w:val="0"/>
          <w:smallCaps w:val="0"/>
          <w:noProof w:val="0"/>
          <w:color w:val="auto"/>
          <w:sz w:val="24"/>
          <w:szCs w:val="24"/>
          <w:lang w:val="en-GB"/>
        </w:rPr>
        <w:t>71</w:t>
      </w:r>
      <w:r w:rsidRPr="3FA5402D" w:rsidR="37852E0D">
        <w:rPr>
          <w:rFonts w:ascii="Arial" w:hAnsi="Arial" w:eastAsia="Arial" w:cs="Arial"/>
          <w:b w:val="0"/>
          <w:bCs w:val="0"/>
          <w:i w:val="0"/>
          <w:iCs w:val="0"/>
          <w:caps w:val="0"/>
          <w:smallCaps w:val="0"/>
          <w:noProof w:val="0"/>
          <w:color w:val="auto"/>
          <w:sz w:val="24"/>
          <w:szCs w:val="24"/>
          <w:lang w:val="en-GB"/>
        </w:rPr>
        <w:t xml:space="preserve">(4), 209–216. </w:t>
      </w:r>
      <w:hyperlink r:id="Rb08e3197bf8546a2">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https://doi.org/10.1662/005.071.0407</w:t>
        </w:r>
      </w:hyperlink>
    </w:p>
    <w:p xmlns:wp14="http://schemas.microsoft.com/office/word/2010/wordml" w:rsidP="3FA5402D" wp14:paraId="28E88A82" wp14:textId="5A88AE52">
      <w:pPr>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De Bono, E. (2009). </w:t>
      </w:r>
      <w:r w:rsidRPr="3FA5402D" w:rsidR="37852E0D">
        <w:rPr>
          <w:rFonts w:ascii="Arial" w:hAnsi="Arial" w:eastAsia="Arial" w:cs="Arial"/>
          <w:b w:val="0"/>
          <w:bCs w:val="0"/>
          <w:i w:val="1"/>
          <w:iCs w:val="1"/>
          <w:caps w:val="0"/>
          <w:smallCaps w:val="0"/>
          <w:noProof w:val="0"/>
          <w:color w:val="auto"/>
          <w:sz w:val="24"/>
          <w:szCs w:val="24"/>
          <w:lang w:val="en-GB"/>
        </w:rPr>
        <w:t>Six thinking hats</w:t>
      </w:r>
      <w:r w:rsidRPr="3FA5402D" w:rsidR="37852E0D">
        <w:rPr>
          <w:rFonts w:ascii="Arial" w:hAnsi="Arial" w:eastAsia="Arial" w:cs="Arial"/>
          <w:b w:val="0"/>
          <w:bCs w:val="0"/>
          <w:i w:val="0"/>
          <w:iCs w:val="0"/>
          <w:caps w:val="0"/>
          <w:smallCaps w:val="0"/>
          <w:noProof w:val="0"/>
          <w:color w:val="auto"/>
          <w:sz w:val="24"/>
          <w:szCs w:val="24"/>
          <w:lang w:val="en-GB"/>
        </w:rPr>
        <w:t xml:space="preserve"> (Rev. and updated ed.). Penguin.</w:t>
      </w:r>
    </w:p>
    <w:p xmlns:wp14="http://schemas.microsoft.com/office/word/2010/wordml" w:rsidP="3FA5402D" wp14:paraId="3DF4786B" wp14:textId="4A24CF54">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Fairbairn, C., Barton, C., Pyper, D. &amp; Lipscombe, S. (2022). </w:t>
      </w:r>
      <w:r w:rsidRPr="3FA5402D" w:rsidR="37852E0D">
        <w:rPr>
          <w:rFonts w:ascii="Arial" w:hAnsi="Arial" w:eastAsia="Arial" w:cs="Arial"/>
          <w:b w:val="0"/>
          <w:bCs w:val="0"/>
          <w:i w:val="1"/>
          <w:iCs w:val="1"/>
          <w:caps w:val="0"/>
          <w:smallCaps w:val="0"/>
          <w:noProof w:val="0"/>
          <w:color w:val="auto"/>
          <w:sz w:val="24"/>
          <w:szCs w:val="24"/>
          <w:lang w:val="en-GB"/>
        </w:rPr>
        <w:t xml:space="preserve">Non-binary gender recognition: law and policy. </w:t>
      </w:r>
      <w:r w:rsidRPr="3FA5402D" w:rsidR="37852E0D">
        <w:rPr>
          <w:rFonts w:ascii="Arial" w:hAnsi="Arial" w:eastAsia="Arial" w:cs="Arial"/>
          <w:b w:val="0"/>
          <w:bCs w:val="0"/>
          <w:i w:val="0"/>
          <w:iCs w:val="0"/>
          <w:caps w:val="0"/>
          <w:smallCaps w:val="0"/>
          <w:noProof w:val="0"/>
          <w:color w:val="auto"/>
          <w:sz w:val="24"/>
          <w:szCs w:val="24"/>
          <w:lang w:val="en-GB"/>
        </w:rPr>
        <w:t xml:space="preserve">Available at: </w:t>
      </w:r>
      <w:hyperlink r:id="R556a9bbc350f4491">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https://commonslibrary.parliament.uk/research-briefings/cbp-9515/</w:t>
        </w:r>
      </w:hyperlink>
      <w:r w:rsidRPr="3FA5402D" w:rsidR="37852E0D">
        <w:rPr>
          <w:rFonts w:ascii="Arial" w:hAnsi="Arial" w:eastAsia="Arial" w:cs="Arial"/>
          <w:b w:val="0"/>
          <w:bCs w:val="0"/>
          <w:i w:val="0"/>
          <w:iCs w:val="0"/>
          <w:caps w:val="0"/>
          <w:smallCaps w:val="0"/>
          <w:noProof w:val="0"/>
          <w:color w:val="auto"/>
          <w:sz w:val="24"/>
          <w:szCs w:val="24"/>
          <w:lang w:val="en-GB"/>
        </w:rPr>
        <w:t>. (Accessed on 18 November 2023)</w:t>
      </w:r>
    </w:p>
    <w:p xmlns:wp14="http://schemas.microsoft.com/office/word/2010/wordml" w:rsidP="1B70D8B5" wp14:paraId="76F4B150" wp14:textId="090BE856">
      <w:pPr>
        <w:spacing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Fixsen, A., Seers, H., Polley, M., &amp; Robins, J. (2020). Applying critical systems thinking to social prescribing: a relational model of stakeholder “buy-in.” </w:t>
      </w:r>
      <w:r w:rsidRPr="1B70D8B5" w:rsidR="37852E0D">
        <w:rPr>
          <w:rFonts w:ascii="Arial" w:hAnsi="Arial" w:eastAsia="Arial" w:cs="Arial"/>
          <w:b w:val="0"/>
          <w:bCs w:val="0"/>
          <w:i w:val="1"/>
          <w:iCs w:val="1"/>
          <w:caps w:val="0"/>
          <w:smallCaps w:val="0"/>
          <w:noProof w:val="0"/>
          <w:color w:val="auto"/>
          <w:sz w:val="24"/>
          <w:szCs w:val="24"/>
          <w:lang w:val="en-GB"/>
        </w:rPr>
        <w:t>BMC Health Services Research</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20</w:t>
      </w:r>
      <w:r w:rsidRPr="1B70D8B5" w:rsidR="37852E0D">
        <w:rPr>
          <w:rFonts w:ascii="Arial" w:hAnsi="Arial" w:eastAsia="Arial" w:cs="Arial"/>
          <w:b w:val="0"/>
          <w:bCs w:val="0"/>
          <w:i w:val="0"/>
          <w:iCs w:val="0"/>
          <w:caps w:val="0"/>
          <w:smallCaps w:val="0"/>
          <w:noProof w:val="0"/>
          <w:color w:val="auto"/>
          <w:sz w:val="24"/>
          <w:szCs w:val="24"/>
          <w:lang w:val="en-GB"/>
        </w:rPr>
        <w:t xml:space="preserve">(1), 580–580. Available at: </w:t>
      </w:r>
      <w:hyperlink r:id="R78503b821df74719">
        <w:r w:rsidRPr="1B70D8B5" w:rsidR="37852E0D">
          <w:rPr>
            <w:rStyle w:val="Hyperlink"/>
            <w:rFonts w:ascii="Arial" w:hAnsi="Arial" w:eastAsia="Arial" w:cs="Arial"/>
            <w:b w:val="0"/>
            <w:bCs w:val="0"/>
            <w:i w:val="0"/>
            <w:iCs w:val="0"/>
            <w:caps w:val="0"/>
            <w:smallCaps w:val="0"/>
            <w:noProof w:val="0"/>
            <w:color w:val="auto"/>
            <w:sz w:val="24"/>
            <w:szCs w:val="24"/>
            <w:lang w:val="en-GB"/>
          </w:rPr>
          <w:t>https://doi.org/10.1186/s12913-020-05443-8</w:t>
        </w:r>
      </w:hyperlink>
    </w:p>
    <w:p xmlns:wp14="http://schemas.microsoft.com/office/word/2010/wordml" w:rsidP="1B70D8B5" wp14:paraId="797400A2" wp14:textId="1213A89E">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Giermindl</w:t>
      </w:r>
      <w:r w:rsidRPr="1B70D8B5" w:rsidR="37852E0D">
        <w:rPr>
          <w:rFonts w:ascii="Arial" w:hAnsi="Arial" w:eastAsia="Arial" w:cs="Arial"/>
          <w:b w:val="0"/>
          <w:bCs w:val="0"/>
          <w:i w:val="0"/>
          <w:iCs w:val="0"/>
          <w:caps w:val="0"/>
          <w:smallCaps w:val="0"/>
          <w:noProof w:val="0"/>
          <w:color w:val="auto"/>
          <w:sz w:val="24"/>
          <w:szCs w:val="24"/>
          <w:lang w:val="en-GB"/>
        </w:rPr>
        <w:t xml:space="preserve">, L. M., Strich, F., Christ, O., Leicht-Deobald, U., &amp; Redzepi, A. (2022). ‘The dark sides of people analytics: reviewing the perils for organisations and employees. </w:t>
      </w:r>
      <w:r w:rsidRPr="1B70D8B5" w:rsidR="37852E0D">
        <w:rPr>
          <w:rFonts w:ascii="Arial" w:hAnsi="Arial" w:eastAsia="Arial" w:cs="Arial"/>
          <w:b w:val="0"/>
          <w:bCs w:val="0"/>
          <w:i w:val="1"/>
          <w:iCs w:val="1"/>
          <w:caps w:val="0"/>
          <w:smallCaps w:val="0"/>
          <w:noProof w:val="0"/>
          <w:color w:val="auto"/>
          <w:sz w:val="24"/>
          <w:szCs w:val="24"/>
          <w:lang w:val="en-GB"/>
        </w:rPr>
        <w:t>European Journal of Information Systems</w:t>
      </w:r>
      <w:r w:rsidRPr="1B70D8B5" w:rsidR="37852E0D">
        <w:rPr>
          <w:rFonts w:ascii="Arial" w:hAnsi="Arial" w:eastAsia="Arial" w:cs="Arial"/>
          <w:b w:val="0"/>
          <w:bCs w:val="0"/>
          <w:i w:val="0"/>
          <w:iCs w:val="0"/>
          <w:caps w:val="0"/>
          <w:smallCaps w:val="0"/>
          <w:noProof w:val="0"/>
          <w:color w:val="auto"/>
          <w:sz w:val="24"/>
          <w:szCs w:val="24"/>
          <w:lang w:val="en-GB"/>
        </w:rPr>
        <w:t xml:space="preserve">, 31(3), 410–435. Available at: </w:t>
      </w:r>
      <w:hyperlink r:id="Rb31fc02a0c7c4b67">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https://doi.org/10.1080/0960085X.2021.1927213</w:t>
        </w:r>
      </w:hyperlink>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53455CF8" wp14:textId="6A85A405">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Gifford, J., Young, J., &amp; Barends, E. (2023) </w:t>
      </w:r>
      <w:r w:rsidRPr="1B70D8B5" w:rsidR="37852E0D">
        <w:rPr>
          <w:rFonts w:ascii="Arial" w:hAnsi="Arial" w:eastAsia="Arial" w:cs="Arial"/>
          <w:b w:val="0"/>
          <w:bCs w:val="0"/>
          <w:i w:val="1"/>
          <w:iCs w:val="1"/>
          <w:caps w:val="0"/>
          <w:smallCaps w:val="0"/>
          <w:noProof w:val="0"/>
          <w:color w:val="auto"/>
          <w:sz w:val="24"/>
          <w:szCs w:val="24"/>
          <w:lang w:val="en-GB"/>
        </w:rPr>
        <w:t>Building an evidence-based people profession.</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r:id="Rba0933f2aaaa4643">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https://www.cipd.org/uk/views-and-insights/thought-leadership/insight/evidence-based-profession/</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24 October 2023). </w:t>
      </w:r>
    </w:p>
    <w:p xmlns:wp14="http://schemas.microsoft.com/office/word/2010/wordml" w:rsidP="1B70D8B5" wp14:paraId="665ACDB4" wp14:textId="7EDA1CB3">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Hulpke</w:t>
      </w:r>
      <w:r w:rsidRPr="1B70D8B5" w:rsidR="37852E0D">
        <w:rPr>
          <w:rFonts w:ascii="Arial" w:hAnsi="Arial" w:eastAsia="Arial" w:cs="Arial"/>
          <w:b w:val="0"/>
          <w:bCs w:val="0"/>
          <w:i w:val="0"/>
          <w:iCs w:val="0"/>
          <w:caps w:val="0"/>
          <w:smallCaps w:val="0"/>
          <w:noProof w:val="0"/>
          <w:color w:val="auto"/>
          <w:sz w:val="24"/>
          <w:szCs w:val="24"/>
          <w:lang w:val="en-GB"/>
        </w:rPr>
        <w:t xml:space="preserve">, &amp; </w:t>
      </w:r>
      <w:r w:rsidRPr="1B70D8B5" w:rsidR="37852E0D">
        <w:rPr>
          <w:rFonts w:ascii="Arial" w:hAnsi="Arial" w:eastAsia="Arial" w:cs="Arial"/>
          <w:b w:val="0"/>
          <w:bCs w:val="0"/>
          <w:i w:val="0"/>
          <w:iCs w:val="0"/>
          <w:caps w:val="0"/>
          <w:smallCaps w:val="0"/>
          <w:noProof w:val="0"/>
          <w:color w:val="auto"/>
          <w:sz w:val="24"/>
          <w:szCs w:val="24"/>
          <w:lang w:val="en-GB"/>
        </w:rPr>
        <w:t>Fronmueller</w:t>
      </w:r>
      <w:r w:rsidRPr="1B70D8B5" w:rsidR="37852E0D">
        <w:rPr>
          <w:rFonts w:ascii="Arial" w:hAnsi="Arial" w:eastAsia="Arial" w:cs="Arial"/>
          <w:b w:val="0"/>
          <w:bCs w:val="0"/>
          <w:i w:val="0"/>
          <w:iCs w:val="0"/>
          <w:caps w:val="0"/>
          <w:smallCaps w:val="0"/>
          <w:noProof w:val="0"/>
          <w:color w:val="auto"/>
          <w:sz w:val="24"/>
          <w:szCs w:val="24"/>
          <w:lang w:val="en-GB"/>
        </w:rPr>
        <w:t>, M. P. (2020). ‘Review of Evidence-Based Management: How to Make Better Organizational Decisions by Eric Barends and Denise Rousseau</w:t>
      </w:r>
      <w:r w:rsidRPr="1B70D8B5" w:rsidR="37852E0D">
        <w:rPr>
          <w:rFonts w:ascii="Arial" w:hAnsi="Arial" w:eastAsia="Arial" w:cs="Arial"/>
          <w:b w:val="0"/>
          <w:bCs w:val="0"/>
          <w:i w:val="0"/>
          <w:iCs w:val="0"/>
          <w:caps w:val="0"/>
          <w:smallCaps w:val="0"/>
          <w:noProof w:val="0"/>
          <w:color w:val="auto"/>
          <w:sz w:val="24"/>
          <w:szCs w:val="24"/>
          <w:lang w:val="en-GB"/>
        </w:rPr>
        <w:t>’.</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Journal of Business Ethics</w:t>
      </w:r>
      <w:r w:rsidRPr="1B70D8B5" w:rsidR="37852E0D">
        <w:rPr>
          <w:rFonts w:ascii="Arial" w:hAnsi="Arial" w:eastAsia="Arial" w:cs="Arial"/>
          <w:b w:val="0"/>
          <w:bCs w:val="0"/>
          <w:i w:val="0"/>
          <w:iCs w:val="0"/>
          <w:caps w:val="0"/>
          <w:smallCaps w:val="0"/>
          <w:noProof w:val="0"/>
          <w:color w:val="auto"/>
          <w:sz w:val="24"/>
          <w:szCs w:val="24"/>
          <w:lang w:val="en-GB"/>
        </w:rPr>
        <w:t xml:space="preserve">, 164(2), 417–419. Springer Nature B.V. Available at: </w:t>
      </w:r>
      <w:hyperlink r:id="R3ebe5c0de2054a14">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https://doi.org/10.1007/s10551-020-04488-3</w:t>
        </w:r>
      </w:hyperlink>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7DED98C4" wp14:textId="6EE9D9BF">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Jepsen, A. L., &amp; Eskerod, P. (2009). Stakeholder analysis in projects: Challenges in using current guidelines in the real world. </w:t>
      </w:r>
      <w:r w:rsidRPr="1B70D8B5" w:rsidR="37852E0D">
        <w:rPr>
          <w:rFonts w:ascii="Arial" w:hAnsi="Arial" w:eastAsia="Arial" w:cs="Arial"/>
          <w:b w:val="0"/>
          <w:bCs w:val="0"/>
          <w:i w:val="1"/>
          <w:iCs w:val="1"/>
          <w:caps w:val="0"/>
          <w:smallCaps w:val="0"/>
          <w:noProof w:val="0"/>
          <w:color w:val="auto"/>
          <w:sz w:val="24"/>
          <w:szCs w:val="24"/>
          <w:lang w:val="en-GB"/>
        </w:rPr>
        <w:t>International Journal of Project Management</w:t>
      </w:r>
      <w:r w:rsidRPr="1B70D8B5" w:rsidR="37852E0D">
        <w:rPr>
          <w:rFonts w:ascii="Arial" w:hAnsi="Arial" w:eastAsia="Arial" w:cs="Arial"/>
          <w:b w:val="0"/>
          <w:bCs w:val="0"/>
          <w:i w:val="0"/>
          <w:iCs w:val="0"/>
          <w:caps w:val="0"/>
          <w:smallCaps w:val="0"/>
          <w:noProof w:val="0"/>
          <w:color w:val="auto"/>
          <w:sz w:val="24"/>
          <w:szCs w:val="24"/>
          <w:lang w:val="en-GB"/>
        </w:rPr>
        <w:t>, </w:t>
      </w:r>
      <w:r w:rsidRPr="1B70D8B5" w:rsidR="37852E0D">
        <w:rPr>
          <w:rFonts w:ascii="Arial" w:hAnsi="Arial" w:eastAsia="Arial" w:cs="Arial"/>
          <w:b w:val="0"/>
          <w:bCs w:val="0"/>
          <w:i w:val="1"/>
          <w:iCs w:val="1"/>
          <w:caps w:val="0"/>
          <w:smallCaps w:val="0"/>
          <w:noProof w:val="0"/>
          <w:color w:val="auto"/>
          <w:sz w:val="24"/>
          <w:szCs w:val="24"/>
          <w:lang w:val="en-GB"/>
        </w:rPr>
        <w:t>27</w:t>
      </w:r>
      <w:r w:rsidRPr="1B70D8B5" w:rsidR="37852E0D">
        <w:rPr>
          <w:rFonts w:ascii="Arial" w:hAnsi="Arial" w:eastAsia="Arial" w:cs="Arial"/>
          <w:b w:val="0"/>
          <w:bCs w:val="0"/>
          <w:i w:val="0"/>
          <w:iCs w:val="0"/>
          <w:caps w:val="0"/>
          <w:smallCaps w:val="0"/>
          <w:noProof w:val="0"/>
          <w:color w:val="auto"/>
          <w:sz w:val="24"/>
          <w:szCs w:val="24"/>
          <w:lang w:val="en-GB"/>
        </w:rPr>
        <w:t xml:space="preserve">(4), 335–343. </w:t>
      </w:r>
      <w:hyperlink r:id="R7b2afac0e8d84076">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https://doi.org/10.1016/j.ijproman.2008.04.002</w:t>
        </w:r>
      </w:hyperlink>
    </w:p>
    <w:p xmlns:wp14="http://schemas.microsoft.com/office/word/2010/wordml" w:rsidP="1B70D8B5" wp14:paraId="27CF24C5" wp14:textId="43D99CD1">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Jepsen, D. M., &amp; Rousseau, D. M. (2022). ‘Perceived evidence </w:t>
      </w:r>
      <w:r w:rsidRPr="1B70D8B5" w:rsidR="37852E0D">
        <w:rPr>
          <w:rFonts w:ascii="Arial" w:hAnsi="Arial" w:eastAsia="Arial" w:cs="Arial"/>
          <w:b w:val="0"/>
          <w:bCs w:val="0"/>
          <w:i w:val="0"/>
          <w:iCs w:val="0"/>
          <w:caps w:val="0"/>
          <w:smallCaps w:val="0"/>
          <w:noProof w:val="0"/>
          <w:color w:val="auto"/>
          <w:sz w:val="24"/>
          <w:szCs w:val="24"/>
          <w:lang w:val="en-GB"/>
        </w:rPr>
        <w:t>use</w:t>
      </w:r>
      <w:r w:rsidRPr="1B70D8B5" w:rsidR="37852E0D">
        <w:rPr>
          <w:rFonts w:ascii="Arial" w:hAnsi="Arial" w:eastAsia="Arial" w:cs="Arial"/>
          <w:b w:val="0"/>
          <w:bCs w:val="0"/>
          <w:i w:val="0"/>
          <w:iCs w:val="0"/>
          <w:caps w:val="0"/>
          <w:smallCaps w:val="0"/>
          <w:noProof w:val="0"/>
          <w:color w:val="auto"/>
          <w:sz w:val="24"/>
          <w:szCs w:val="24"/>
          <w:lang w:val="en-GB"/>
        </w:rPr>
        <w:t xml:space="preserve">: Measurement and construct validation of managerial evidence use as perceived by </w:t>
      </w:r>
      <w:r w:rsidRPr="1B70D8B5" w:rsidR="37852E0D">
        <w:rPr>
          <w:rFonts w:ascii="Arial" w:hAnsi="Arial" w:eastAsia="Arial" w:cs="Arial"/>
          <w:b w:val="0"/>
          <w:bCs w:val="0"/>
          <w:i w:val="0"/>
          <w:iCs w:val="0"/>
          <w:caps w:val="0"/>
          <w:smallCaps w:val="0"/>
          <w:noProof w:val="0"/>
          <w:color w:val="auto"/>
          <w:sz w:val="24"/>
          <w:szCs w:val="24"/>
          <w:lang w:val="en-GB"/>
        </w:rPr>
        <w:t>subordinates’</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PloS</w:t>
      </w:r>
      <w:r w:rsidRPr="1B70D8B5" w:rsidR="37852E0D">
        <w:rPr>
          <w:rFonts w:ascii="Arial" w:hAnsi="Arial" w:eastAsia="Arial" w:cs="Arial"/>
          <w:b w:val="0"/>
          <w:bCs w:val="0"/>
          <w:i w:val="1"/>
          <w:iCs w:val="1"/>
          <w:caps w:val="0"/>
          <w:smallCaps w:val="0"/>
          <w:noProof w:val="0"/>
          <w:color w:val="auto"/>
          <w:sz w:val="24"/>
          <w:szCs w:val="24"/>
          <w:lang w:val="en-GB"/>
        </w:rPr>
        <w:t xml:space="preserve"> One</w:t>
      </w:r>
      <w:r w:rsidRPr="1B70D8B5" w:rsidR="37852E0D">
        <w:rPr>
          <w:rFonts w:ascii="Arial" w:hAnsi="Arial" w:eastAsia="Arial" w:cs="Arial"/>
          <w:b w:val="0"/>
          <w:bCs w:val="0"/>
          <w:i w:val="0"/>
          <w:iCs w:val="0"/>
          <w:caps w:val="0"/>
          <w:smallCaps w:val="0"/>
          <w:noProof w:val="0"/>
          <w:color w:val="auto"/>
          <w:sz w:val="24"/>
          <w:szCs w:val="24"/>
          <w:lang w:val="en-GB"/>
        </w:rPr>
        <w:t xml:space="preserve">, 17(4), e0266894–e0266894. Available at: </w:t>
      </w:r>
      <w:hyperlink r:id="R60ff39c57c424076">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https://doi.org/10.1371/journal.pone.0266894</w:t>
        </w:r>
      </w:hyperlink>
    </w:p>
    <w:p xmlns:wp14="http://schemas.microsoft.com/office/word/2010/wordml" w:rsidP="1B70D8B5" wp14:paraId="28251822" wp14:textId="058B9D81">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Marmol, T. del, &amp; Feys, B. (2015). </w:t>
      </w:r>
      <w:r w:rsidRPr="1B70D8B5" w:rsidR="37852E0D">
        <w:rPr>
          <w:rFonts w:ascii="Arial" w:hAnsi="Arial" w:eastAsia="Arial" w:cs="Arial"/>
          <w:b w:val="0"/>
          <w:bCs w:val="0"/>
          <w:i w:val="1"/>
          <w:iCs w:val="1"/>
          <w:caps w:val="0"/>
          <w:smallCaps w:val="0"/>
          <w:noProof w:val="0"/>
          <w:color w:val="auto"/>
          <w:sz w:val="24"/>
          <w:szCs w:val="24"/>
          <w:lang w:val="en-GB"/>
        </w:rPr>
        <w:t xml:space="preserve">PESTLE analysis </w:t>
      </w:r>
      <w:r w:rsidRPr="1B70D8B5" w:rsidR="37852E0D">
        <w:rPr>
          <w:rFonts w:ascii="Arial" w:hAnsi="Arial" w:eastAsia="Arial" w:cs="Arial"/>
          <w:b w:val="0"/>
          <w:bCs w:val="0"/>
          <w:i w:val="0"/>
          <w:iCs w:val="0"/>
          <w:caps w:val="0"/>
          <w:smallCaps w:val="0"/>
          <w:noProof w:val="0"/>
          <w:color w:val="auto"/>
          <w:sz w:val="24"/>
          <w:szCs w:val="24"/>
          <w:lang w:val="en-GB"/>
        </w:rPr>
        <w:t>(C. Probert, Trans.). Lemaitre Publishing.</w:t>
      </w:r>
    </w:p>
    <w:p xmlns:wp14="http://schemas.microsoft.com/office/word/2010/wordml" w:rsidP="3FA5402D" wp14:paraId="5F85985F" wp14:textId="2955A4CB">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Payette, P., &amp; Barnes, B. (2017). Teaching for Critical Thinking: Edward de Bono’s Six Thinking Hats. </w:t>
      </w:r>
      <w:r w:rsidRPr="3FA5402D" w:rsidR="37852E0D">
        <w:rPr>
          <w:rFonts w:ascii="Arial" w:hAnsi="Arial" w:eastAsia="Arial" w:cs="Arial"/>
          <w:b w:val="0"/>
          <w:bCs w:val="0"/>
          <w:i w:val="1"/>
          <w:iCs w:val="1"/>
          <w:caps w:val="0"/>
          <w:smallCaps w:val="0"/>
          <w:noProof w:val="0"/>
          <w:color w:val="auto"/>
          <w:sz w:val="24"/>
          <w:szCs w:val="24"/>
          <w:lang w:val="en-GB"/>
        </w:rPr>
        <w:t>The National Teaching &amp; Learning Forum</w:t>
      </w:r>
      <w:r w:rsidRPr="3FA5402D" w:rsidR="37852E0D">
        <w:rPr>
          <w:rFonts w:ascii="Arial" w:hAnsi="Arial" w:eastAsia="Arial" w:cs="Arial"/>
          <w:b w:val="0"/>
          <w:bCs w:val="0"/>
          <w:i w:val="0"/>
          <w:iCs w:val="0"/>
          <w:caps w:val="0"/>
          <w:smallCaps w:val="0"/>
          <w:noProof w:val="0"/>
          <w:color w:val="auto"/>
          <w:sz w:val="24"/>
          <w:szCs w:val="24"/>
          <w:lang w:val="en-GB"/>
        </w:rPr>
        <w:t xml:space="preserve">, </w:t>
      </w:r>
      <w:r w:rsidRPr="3FA5402D" w:rsidR="37852E0D">
        <w:rPr>
          <w:rFonts w:ascii="Arial" w:hAnsi="Arial" w:eastAsia="Arial" w:cs="Arial"/>
          <w:b w:val="0"/>
          <w:bCs w:val="0"/>
          <w:i w:val="1"/>
          <w:iCs w:val="1"/>
          <w:caps w:val="0"/>
          <w:smallCaps w:val="0"/>
          <w:noProof w:val="0"/>
          <w:color w:val="auto"/>
          <w:sz w:val="24"/>
          <w:szCs w:val="24"/>
          <w:lang w:val="en-GB"/>
        </w:rPr>
        <w:t>26</w:t>
      </w:r>
      <w:r w:rsidRPr="3FA5402D" w:rsidR="37852E0D">
        <w:rPr>
          <w:rFonts w:ascii="Arial" w:hAnsi="Arial" w:eastAsia="Arial" w:cs="Arial"/>
          <w:b w:val="0"/>
          <w:bCs w:val="0"/>
          <w:i w:val="0"/>
          <w:iCs w:val="0"/>
          <w:caps w:val="0"/>
          <w:smallCaps w:val="0"/>
          <w:noProof w:val="0"/>
          <w:color w:val="auto"/>
          <w:sz w:val="24"/>
          <w:szCs w:val="24"/>
          <w:lang w:val="en-GB"/>
        </w:rPr>
        <w:t xml:space="preserve">(3), 8–10. </w:t>
      </w:r>
      <w:hyperlink r:id="R718292b64beb40f2">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https://doi.org/10.1002/ntlf.30110</w:t>
        </w:r>
      </w:hyperlink>
    </w:p>
    <w:p xmlns:wp14="http://schemas.microsoft.com/office/word/2010/wordml" w:rsidP="1B70D8B5" wp14:paraId="66EE675D" wp14:textId="77A15F53">
      <w:pPr>
        <w:pStyle w:val="Header"/>
        <w:tabs>
          <w:tab w:val="center" w:leader="none" w:pos="4680"/>
          <w:tab w:val="right" w:leader="none" w:pos="9360"/>
        </w:tabs>
        <w:ind w:left="0" w:right="-115"/>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color w:val="auto"/>
        </w:rPr>
        <w:t>Platje</w:t>
      </w:r>
      <w:r w:rsidRPr="1B70D8B5" w:rsidR="37852E0D">
        <w:rPr>
          <w:rFonts w:ascii="Arial" w:hAnsi="Arial" w:eastAsia="Arial" w:cs="Arial"/>
          <w:color w:val="auto"/>
        </w:rPr>
        <w:t xml:space="preserve">, A., &amp; Wadman, S. (1998). From Plan-Do-Check-Action to PIDCAM: the further evolution of the Deming-wheel. International Journal of Project Management, 16(4), 201–208. </w:t>
      </w:r>
      <w:hyperlink r:id="Rfc9ed83c5692401e">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https://doi.org/10.1016/S0263-7863(97)00031-8</w:t>
        </w:r>
      </w:hyperlink>
    </w:p>
    <w:p xmlns:wp14="http://schemas.microsoft.com/office/word/2010/wordml" w:rsidP="1B70D8B5" wp14:paraId="0B41DC38" wp14:textId="6691790C">
      <w:pPr>
        <w:pStyle w:val="Header"/>
        <w:tabs>
          <w:tab w:val="center" w:leader="none" w:pos="4680"/>
          <w:tab w:val="right" w:leader="none" w:pos="9360"/>
        </w:tabs>
        <w:ind w:left="0" w:right="-115"/>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color w:val="auto"/>
        </w:rPr>
        <w:t xml:space="preserve">Rawling, P. (2023). Deontology. Cambridge University Press. </w:t>
      </w:r>
      <w:hyperlink r:id="R9742c084f3434ec0">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https://doi.org/10.1017/9781108581196</w:t>
        </w:r>
      </w:hyperlink>
    </w:p>
    <w:p xmlns:wp14="http://schemas.microsoft.com/office/word/2010/wordml" w:rsidP="3FA5402D" wp14:paraId="08C9CEFC" wp14:textId="16D51214">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Ranaweera, C. &amp; Prabhu, J. (2003) On the relative importance of customer satisfaction and trust as determinants of customer retention and positive word of mouth. Available at: </w:t>
      </w:r>
      <w:hyperlink r:id="R28c7f43c4fcf45a8">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https://link.springer.com/content/pdf/10.1057/palgrave.jt.5740100.pdf</w:t>
        </w:r>
      </w:hyperlink>
      <w:r w:rsidRPr="3FA5402D" w:rsidR="37852E0D">
        <w:rPr>
          <w:rFonts w:ascii="Arial" w:hAnsi="Arial" w:eastAsia="Arial" w:cs="Arial"/>
          <w:b w:val="0"/>
          <w:bCs w:val="0"/>
          <w:i w:val="0"/>
          <w:iCs w:val="0"/>
          <w:caps w:val="0"/>
          <w:smallCaps w:val="0"/>
          <w:noProof w:val="0"/>
          <w:color w:val="auto"/>
          <w:sz w:val="24"/>
          <w:szCs w:val="24"/>
          <w:lang w:val="en-GB"/>
        </w:rPr>
        <w:t>. (Accessed on: 19 November 2023)</w:t>
      </w:r>
    </w:p>
    <w:p xmlns:wp14="http://schemas.microsoft.com/office/word/2010/wordml" w:rsidP="3FA5402D" wp14:paraId="76902041" wp14:textId="17E31B36">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Rousseau, D.M. (ed.) (2012). </w:t>
      </w:r>
      <w:r w:rsidRPr="3FA5402D" w:rsidR="37852E0D">
        <w:rPr>
          <w:rFonts w:ascii="Arial" w:hAnsi="Arial" w:eastAsia="Arial" w:cs="Arial"/>
          <w:b w:val="0"/>
          <w:bCs w:val="0"/>
          <w:i w:val="1"/>
          <w:iCs w:val="1"/>
          <w:caps w:val="0"/>
          <w:smallCaps w:val="0"/>
          <w:noProof w:val="0"/>
          <w:color w:val="auto"/>
          <w:sz w:val="24"/>
          <w:szCs w:val="24"/>
          <w:lang w:val="en-GB"/>
        </w:rPr>
        <w:t>Envisioning Evidence-Based Management.</w:t>
      </w:r>
      <w:r w:rsidRPr="3FA5402D" w:rsidR="37852E0D">
        <w:rPr>
          <w:rFonts w:ascii="Arial" w:hAnsi="Arial" w:eastAsia="Arial" w:cs="Arial"/>
          <w:b w:val="0"/>
          <w:bCs w:val="0"/>
          <w:i w:val="0"/>
          <w:iCs w:val="0"/>
          <w:caps w:val="0"/>
          <w:smallCaps w:val="0"/>
          <w:noProof w:val="0"/>
          <w:color w:val="auto"/>
          <w:sz w:val="24"/>
          <w:szCs w:val="24"/>
          <w:lang w:val="en-GB"/>
        </w:rPr>
        <w:t xml:space="preserve"> The Oxford Handbook of Evidence-Based Management, Oxford Library of Psychology 2012; online ed., Oxford Academic, 18 Sept. 2012. Available at: </w:t>
      </w:r>
      <w:hyperlink r:id="Rdeee9ae2739440f5">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https://doi.org/10.1093/oxfordhb/9780199763986.013.0001</w:t>
        </w:r>
      </w:hyperlink>
      <w:r w:rsidRPr="3FA5402D"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1CA3ADA2" wp14:textId="1848AEC8">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Rousseau, D. M. (2020). ‘The Realist Rationality of Evidence-Based Management</w:t>
      </w:r>
      <w:r w:rsidRPr="1B70D8B5" w:rsidR="37852E0D">
        <w:rPr>
          <w:rFonts w:ascii="Arial" w:hAnsi="Arial" w:eastAsia="Arial" w:cs="Arial"/>
          <w:b w:val="0"/>
          <w:bCs w:val="0"/>
          <w:i w:val="0"/>
          <w:iCs w:val="0"/>
          <w:caps w:val="0"/>
          <w:smallCaps w:val="0"/>
          <w:noProof w:val="0"/>
          <w:color w:val="auto"/>
          <w:sz w:val="24"/>
          <w:szCs w:val="24"/>
          <w:lang w:val="en-GB"/>
        </w:rPr>
        <w:t>’.</w:t>
      </w:r>
      <w:r w:rsidRPr="1B70D8B5" w:rsidR="37852E0D">
        <w:rPr>
          <w:rFonts w:ascii="Arial" w:hAnsi="Arial" w:eastAsia="Arial" w:cs="Arial"/>
          <w:b w:val="0"/>
          <w:bCs w:val="0"/>
          <w:i w:val="0"/>
          <w:iCs w:val="0"/>
          <w:caps w:val="0"/>
          <w:smallCaps w:val="0"/>
          <w:noProof w:val="0"/>
          <w:color w:val="auto"/>
          <w:sz w:val="24"/>
          <w:szCs w:val="24"/>
          <w:lang w:val="en-GB"/>
        </w:rPr>
        <w:t xml:space="preserve"> </w:t>
      </w:r>
      <w:r w:rsidRPr="1B70D8B5" w:rsidR="37852E0D">
        <w:rPr>
          <w:rFonts w:ascii="Arial" w:hAnsi="Arial" w:eastAsia="Arial" w:cs="Arial"/>
          <w:b w:val="0"/>
          <w:bCs w:val="0"/>
          <w:i w:val="1"/>
          <w:iCs w:val="1"/>
          <w:caps w:val="0"/>
          <w:smallCaps w:val="0"/>
          <w:noProof w:val="0"/>
          <w:color w:val="auto"/>
          <w:sz w:val="24"/>
          <w:szCs w:val="24"/>
          <w:lang w:val="en-GB"/>
        </w:rPr>
        <w:t>Academy of Management Learning &amp; Education</w:t>
      </w:r>
      <w:r w:rsidRPr="1B70D8B5" w:rsidR="37852E0D">
        <w:rPr>
          <w:rFonts w:ascii="Arial" w:hAnsi="Arial" w:eastAsia="Arial" w:cs="Arial"/>
          <w:b w:val="0"/>
          <w:bCs w:val="0"/>
          <w:i w:val="0"/>
          <w:iCs w:val="0"/>
          <w:caps w:val="0"/>
          <w:smallCaps w:val="0"/>
          <w:noProof w:val="0"/>
          <w:color w:val="auto"/>
          <w:sz w:val="24"/>
          <w:szCs w:val="24"/>
          <w:lang w:val="en-GB"/>
        </w:rPr>
        <w:t xml:space="preserve">, 19(3), 415–424. Available at: </w:t>
      </w:r>
      <w:hyperlink r:id="Rd00f5be70ff04dc1">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https://doi.org/10.5465/amle.2020.0050</w:t>
        </w:r>
      </w:hyperlink>
      <w:r w:rsidRPr="1B70D8B5"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1B70D8B5" wp14:paraId="45728B0A" wp14:textId="56F2559B">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Scherkenbach, w. w. (2001). </w:t>
      </w:r>
      <w:r w:rsidRPr="1B70D8B5" w:rsidR="37852E0D">
        <w:rPr>
          <w:rFonts w:ascii="Arial" w:hAnsi="Arial" w:eastAsia="Arial" w:cs="Arial"/>
          <w:b w:val="0"/>
          <w:bCs w:val="0"/>
          <w:i w:val="1"/>
          <w:iCs w:val="1"/>
          <w:caps w:val="0"/>
          <w:smallCaps w:val="0"/>
          <w:noProof w:val="0"/>
          <w:color w:val="auto"/>
          <w:sz w:val="24"/>
          <w:szCs w:val="24"/>
          <w:lang w:val="en-GB"/>
        </w:rPr>
        <w:t>The Deming route to quality: a practical guide to quality management</w:t>
      </w:r>
      <w:r w:rsidRPr="1B70D8B5" w:rsidR="37852E0D">
        <w:rPr>
          <w:rFonts w:ascii="Arial" w:hAnsi="Arial" w:eastAsia="Arial" w:cs="Arial"/>
          <w:b w:val="0"/>
          <w:bCs w:val="0"/>
          <w:i w:val="0"/>
          <w:iCs w:val="0"/>
          <w:caps w:val="0"/>
          <w:smallCaps w:val="0"/>
          <w:noProof w:val="0"/>
          <w:color w:val="auto"/>
          <w:sz w:val="24"/>
          <w:szCs w:val="24"/>
          <w:lang w:val="en-GB"/>
        </w:rPr>
        <w:t>. Management Books 2000.</w:t>
      </w:r>
    </w:p>
    <w:p xmlns:wp14="http://schemas.microsoft.com/office/word/2010/wordml" w:rsidP="1B70D8B5" wp14:paraId="37B4683A" wp14:textId="02C9FDB9">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Seglow</w:t>
      </w:r>
      <w:r w:rsidRPr="1B70D8B5" w:rsidR="37852E0D">
        <w:rPr>
          <w:rFonts w:ascii="Arial" w:hAnsi="Arial" w:eastAsia="Arial" w:cs="Arial"/>
          <w:b w:val="0"/>
          <w:bCs w:val="0"/>
          <w:i w:val="0"/>
          <w:iCs w:val="0"/>
          <w:caps w:val="0"/>
          <w:smallCaps w:val="0"/>
          <w:noProof w:val="0"/>
          <w:color w:val="auto"/>
          <w:sz w:val="24"/>
          <w:szCs w:val="24"/>
          <w:lang w:val="en-GB"/>
        </w:rPr>
        <w:t xml:space="preserve">, J. (ed.) (2005) </w:t>
      </w:r>
      <w:r w:rsidRPr="1B70D8B5" w:rsidR="37852E0D">
        <w:rPr>
          <w:rFonts w:ascii="Arial" w:hAnsi="Arial" w:eastAsia="Arial" w:cs="Arial"/>
          <w:b w:val="0"/>
          <w:bCs w:val="0"/>
          <w:i w:val="1"/>
          <w:iCs w:val="1"/>
          <w:caps w:val="0"/>
          <w:smallCaps w:val="0"/>
          <w:noProof w:val="0"/>
          <w:color w:val="auto"/>
          <w:sz w:val="24"/>
          <w:szCs w:val="24"/>
          <w:lang w:val="en-GB"/>
        </w:rPr>
        <w:t>The Ethics of Altruism</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w:anchor="page=10" r:id="R98389a43d9a64226">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https://www.researchgate.net/profile/Jonathan-Seglow/publication/233233349_The_ethics_of_altruism_Introduction/links/5436e9550cf2bf1f1f2d4356/The-ethics-of-altruism-Introduction.pdf#page=10</w:t>
        </w:r>
      </w:hyperlink>
      <w:r w:rsidRPr="1B70D8B5" w:rsidR="37852E0D">
        <w:rPr>
          <w:rFonts w:ascii="Arial" w:hAnsi="Arial" w:eastAsia="Arial" w:cs="Arial"/>
          <w:b w:val="0"/>
          <w:bCs w:val="0"/>
          <w:i w:val="0"/>
          <w:iCs w:val="0"/>
          <w:caps w:val="0"/>
          <w:smallCaps w:val="0"/>
          <w:noProof w:val="0"/>
          <w:color w:val="auto"/>
          <w:sz w:val="24"/>
          <w:szCs w:val="24"/>
          <w:lang w:val="en-GB"/>
        </w:rPr>
        <w:t>. (Accessed on 18 November 2023)</w:t>
      </w:r>
    </w:p>
    <w:p xmlns:wp14="http://schemas.microsoft.com/office/word/2010/wordml" w:rsidP="1B70D8B5" wp14:paraId="15AAE2E7" wp14:textId="63D19CF1">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SHETH, M., 2012. THE AMAZING CONCEPT OF SIX THINKING HATS. </w:t>
      </w:r>
      <w:r w:rsidRPr="1B70D8B5" w:rsidR="37852E0D">
        <w:rPr>
          <w:rFonts w:ascii="Arial" w:hAnsi="Arial" w:eastAsia="Arial" w:cs="Arial"/>
          <w:b w:val="0"/>
          <w:bCs w:val="0"/>
          <w:i w:val="1"/>
          <w:iCs w:val="1"/>
          <w:caps w:val="0"/>
          <w:smallCaps w:val="0"/>
          <w:noProof w:val="0"/>
          <w:color w:val="auto"/>
          <w:sz w:val="24"/>
          <w:szCs w:val="24"/>
          <w:lang w:val="en-GB"/>
        </w:rPr>
        <w:t xml:space="preserve">International Journal of Management Research and Reviews, </w:t>
      </w:r>
      <w:r w:rsidRPr="1B70D8B5" w:rsidR="37852E0D">
        <w:rPr>
          <w:rFonts w:ascii="Arial" w:hAnsi="Arial" w:eastAsia="Arial" w:cs="Arial"/>
          <w:b w:val="1"/>
          <w:bCs w:val="1"/>
          <w:i w:val="0"/>
          <w:iCs w:val="0"/>
          <w:caps w:val="0"/>
          <w:smallCaps w:val="0"/>
          <w:noProof w:val="0"/>
          <w:color w:val="auto"/>
          <w:sz w:val="24"/>
          <w:szCs w:val="24"/>
          <w:lang w:val="en-GB"/>
        </w:rPr>
        <w:t>2</w:t>
      </w:r>
      <w:r w:rsidRPr="1B70D8B5" w:rsidR="37852E0D">
        <w:rPr>
          <w:rFonts w:ascii="Arial" w:hAnsi="Arial" w:eastAsia="Arial" w:cs="Arial"/>
          <w:b w:val="0"/>
          <w:bCs w:val="0"/>
          <w:i w:val="0"/>
          <w:iCs w:val="0"/>
          <w:caps w:val="0"/>
          <w:smallCaps w:val="0"/>
          <w:noProof w:val="0"/>
          <w:color w:val="auto"/>
          <w:sz w:val="24"/>
          <w:szCs w:val="24"/>
          <w:lang w:val="en-GB"/>
        </w:rPr>
        <w:t xml:space="preserve">(3), pp. 449-452. </w:t>
      </w:r>
    </w:p>
    <w:p xmlns:wp14="http://schemas.microsoft.com/office/word/2010/wordml" w:rsidP="1B70D8B5" wp14:paraId="3AE386BE" wp14:textId="1BBEB42B">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SHRM (undated). </w:t>
      </w:r>
      <w:r w:rsidRPr="1B70D8B5" w:rsidR="37852E0D">
        <w:rPr>
          <w:rFonts w:ascii="Arial" w:hAnsi="Arial" w:eastAsia="Arial" w:cs="Arial"/>
          <w:b w:val="0"/>
          <w:bCs w:val="0"/>
          <w:i w:val="1"/>
          <w:iCs w:val="1"/>
          <w:caps w:val="0"/>
          <w:smallCaps w:val="0"/>
          <w:noProof w:val="0"/>
          <w:color w:val="auto"/>
          <w:sz w:val="24"/>
          <w:szCs w:val="24"/>
          <w:lang w:val="en-GB"/>
        </w:rPr>
        <w:t>Managing Employee Surveys</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r:id="Rd99d09d3d3c842b0">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https://www.shrm.org/resourcesandtools/tools-and-samples/toolkits/pages/managingemployeesurveys.aspx</w:t>
        </w:r>
      </w:hyperlink>
      <w:r w:rsidRPr="1B70D8B5" w:rsidR="37852E0D">
        <w:rPr>
          <w:rFonts w:ascii="Arial" w:hAnsi="Arial" w:eastAsia="Arial" w:cs="Arial"/>
          <w:b w:val="0"/>
          <w:bCs w:val="0"/>
          <w:i w:val="0"/>
          <w:iCs w:val="0"/>
          <w:caps w:val="0"/>
          <w:smallCaps w:val="0"/>
          <w:noProof w:val="0"/>
          <w:color w:val="auto"/>
          <w:sz w:val="24"/>
          <w:szCs w:val="24"/>
          <w:lang w:val="en-GB"/>
        </w:rPr>
        <w:t>. (Accessed 4 November 2023)</w:t>
      </w:r>
    </w:p>
    <w:p xmlns:wp14="http://schemas.microsoft.com/office/word/2010/wordml" w:rsidP="1B70D8B5" wp14:paraId="4C10A176" wp14:textId="3A0FCCC3">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Stobierski, T. (2020) </w:t>
      </w:r>
      <w:r w:rsidRPr="3FA5402D" w:rsidR="37852E0D">
        <w:rPr>
          <w:rFonts w:ascii="Arial" w:hAnsi="Arial" w:eastAsia="Arial" w:cs="Arial"/>
          <w:b w:val="0"/>
          <w:bCs w:val="0"/>
          <w:i w:val="1"/>
          <w:iCs w:val="1"/>
          <w:caps w:val="0"/>
          <w:smallCaps w:val="0"/>
          <w:noProof w:val="0"/>
          <w:color w:val="auto"/>
          <w:sz w:val="24"/>
          <w:szCs w:val="24"/>
          <w:lang w:val="en-GB"/>
        </w:rPr>
        <w:t xml:space="preserve">13 Financial Performance Measures that Manager should </w:t>
      </w:r>
      <w:r w:rsidRPr="3FA5402D" w:rsidR="37852E0D">
        <w:rPr>
          <w:rFonts w:ascii="Arial" w:hAnsi="Arial" w:eastAsia="Arial" w:cs="Arial"/>
          <w:b w:val="0"/>
          <w:bCs w:val="0"/>
          <w:i w:val="1"/>
          <w:iCs w:val="1"/>
          <w:caps w:val="0"/>
          <w:smallCaps w:val="0"/>
          <w:noProof w:val="0"/>
          <w:color w:val="auto"/>
          <w:sz w:val="24"/>
          <w:szCs w:val="24"/>
          <w:lang w:val="en-GB"/>
        </w:rPr>
        <w:t>monitor</w:t>
      </w:r>
      <w:r w:rsidRPr="3FA5402D" w:rsidR="37852E0D">
        <w:rPr>
          <w:rFonts w:ascii="Arial" w:hAnsi="Arial" w:eastAsia="Arial" w:cs="Arial"/>
          <w:b w:val="0"/>
          <w:bCs w:val="0"/>
          <w:i w:val="0"/>
          <w:iCs w:val="0"/>
          <w:caps w:val="0"/>
          <w:smallCaps w:val="0"/>
          <w:noProof w:val="0"/>
          <w:color w:val="auto"/>
          <w:sz w:val="24"/>
          <w:szCs w:val="24"/>
          <w:lang w:val="en-GB"/>
        </w:rPr>
        <w:t xml:space="preserve">. Available at: </w:t>
      </w:r>
      <w:hyperlink r:id="R7d014327e13148a1">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https://online.hbs.edu/blog/post/financial-performance-measures</w:t>
        </w:r>
      </w:hyperlink>
      <w:r w:rsidRPr="3FA5402D" w:rsidR="37852E0D">
        <w:rPr>
          <w:rFonts w:ascii="Arial" w:hAnsi="Arial" w:eastAsia="Arial" w:cs="Arial"/>
          <w:b w:val="0"/>
          <w:bCs w:val="0"/>
          <w:i w:val="0"/>
          <w:iCs w:val="0"/>
          <w:caps w:val="0"/>
          <w:smallCaps w:val="0"/>
          <w:noProof w:val="0"/>
          <w:color w:val="auto"/>
          <w:sz w:val="24"/>
          <w:szCs w:val="24"/>
          <w:lang w:val="en-GB"/>
        </w:rPr>
        <w:t>. (Accessed on: 19 November 2023)</w:t>
      </w:r>
    </w:p>
    <w:p w:rsidR="0270FC79" w:rsidP="3FA5402D" w:rsidRDefault="0270FC79" w14:paraId="778346A2" w14:textId="4ABDFAF7">
      <w:pPr>
        <w:spacing w:before="240" w:line="276" w:lineRule="auto"/>
        <w:ind w:left="0"/>
        <w:rPr>
          <w:rFonts w:ascii="Arial" w:hAnsi="Arial" w:eastAsia="Arial" w:cs="Arial"/>
          <w:b w:val="0"/>
          <w:bCs w:val="0"/>
          <w:i w:val="0"/>
          <w:iCs w:val="0"/>
          <w:caps w:val="0"/>
          <w:smallCaps w:val="0"/>
          <w:noProof w:val="0"/>
          <w:color w:val="auto"/>
          <w:sz w:val="24"/>
          <w:szCs w:val="24"/>
          <w:lang w:val="en-GB"/>
        </w:rPr>
      </w:pPr>
      <w:r w:rsidRPr="3FA5402D" w:rsidR="0270FC79">
        <w:rPr>
          <w:rFonts w:ascii="Arial" w:hAnsi="Arial" w:eastAsia="Arial" w:cs="Arial"/>
          <w:b w:val="0"/>
          <w:bCs w:val="0"/>
          <w:i w:val="0"/>
          <w:iCs w:val="0"/>
          <w:caps w:val="0"/>
          <w:smallCaps w:val="0"/>
          <w:noProof w:val="0"/>
          <w:color w:val="auto"/>
          <w:sz w:val="24"/>
          <w:szCs w:val="24"/>
          <w:lang w:val="en-GB"/>
        </w:rPr>
        <w:t>Suff</w:t>
      </w:r>
      <w:r w:rsidRPr="3FA5402D" w:rsidR="0270FC79">
        <w:rPr>
          <w:rFonts w:ascii="Arial" w:hAnsi="Arial" w:eastAsia="Arial" w:cs="Arial"/>
          <w:b w:val="0"/>
          <w:bCs w:val="0"/>
          <w:i w:val="0"/>
          <w:iCs w:val="0"/>
          <w:caps w:val="0"/>
          <w:smallCaps w:val="0"/>
          <w:noProof w:val="0"/>
          <w:color w:val="auto"/>
          <w:sz w:val="24"/>
          <w:szCs w:val="24"/>
          <w:lang w:val="en-GB"/>
        </w:rPr>
        <w:t xml:space="preserve">, R. (2023) </w:t>
      </w:r>
      <w:r w:rsidRPr="3FA5402D" w:rsidR="0270FC79">
        <w:rPr>
          <w:rFonts w:ascii="Arial" w:hAnsi="Arial" w:eastAsia="Arial" w:cs="Arial"/>
          <w:b w:val="0"/>
          <w:bCs w:val="0"/>
          <w:i w:val="1"/>
          <w:iCs w:val="1"/>
          <w:caps w:val="0"/>
          <w:smallCaps w:val="0"/>
          <w:noProof w:val="0"/>
          <w:color w:val="auto"/>
          <w:sz w:val="24"/>
          <w:szCs w:val="24"/>
          <w:lang w:val="en-GB"/>
        </w:rPr>
        <w:t>Absence measurement and management</w:t>
      </w:r>
      <w:r w:rsidRPr="3FA5402D" w:rsidR="0270FC79">
        <w:rPr>
          <w:rFonts w:ascii="Arial" w:hAnsi="Arial" w:eastAsia="Arial" w:cs="Arial"/>
          <w:b w:val="0"/>
          <w:bCs w:val="0"/>
          <w:i w:val="0"/>
          <w:iCs w:val="0"/>
          <w:caps w:val="0"/>
          <w:smallCaps w:val="0"/>
          <w:noProof w:val="0"/>
          <w:color w:val="auto"/>
          <w:sz w:val="24"/>
          <w:szCs w:val="24"/>
          <w:lang w:val="en-GB"/>
        </w:rPr>
        <w:t xml:space="preserve">. Available at: </w:t>
      </w:r>
      <w:hyperlink r:id="Rdf3ccd57e747448a">
        <w:r w:rsidRPr="3FA5402D" w:rsidR="0270FC79">
          <w:rPr>
            <w:rStyle w:val="Hyperlink"/>
            <w:rFonts w:ascii="Arial" w:hAnsi="Arial" w:eastAsia="Arial" w:cs="Arial"/>
            <w:b w:val="0"/>
            <w:bCs w:val="0"/>
            <w:i w:val="0"/>
            <w:iCs w:val="0"/>
            <w:caps w:val="0"/>
            <w:smallCaps w:val="0"/>
            <w:noProof w:val="0"/>
            <w:color w:val="auto"/>
            <w:sz w:val="24"/>
            <w:szCs w:val="24"/>
            <w:lang w:val="en-GB"/>
          </w:rPr>
          <w:t>https://www.cipd.org/uk/knowledge/factsheets/absence-factsheet/</w:t>
        </w:r>
      </w:hyperlink>
      <w:r w:rsidRPr="3FA5402D" w:rsidR="61C36F11">
        <w:rPr>
          <w:rFonts w:ascii="Arial" w:hAnsi="Arial" w:eastAsia="Arial" w:cs="Arial"/>
          <w:b w:val="0"/>
          <w:bCs w:val="0"/>
          <w:i w:val="0"/>
          <w:iCs w:val="0"/>
          <w:caps w:val="0"/>
          <w:smallCaps w:val="0"/>
          <w:noProof w:val="0"/>
          <w:color w:val="auto"/>
          <w:sz w:val="24"/>
          <w:szCs w:val="24"/>
          <w:lang w:val="en-GB"/>
        </w:rPr>
        <w:t>. (Accessed on: 21 November 2023)</w:t>
      </w:r>
    </w:p>
    <w:p xmlns:wp14="http://schemas.microsoft.com/office/word/2010/wordml" w:rsidP="1B70D8B5" wp14:paraId="258928DD" wp14:textId="0E562C8C">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Taylor, S., Woodman, C. (2022). </w:t>
      </w:r>
      <w:r w:rsidRPr="1B70D8B5" w:rsidR="37852E0D">
        <w:rPr>
          <w:rFonts w:ascii="Arial" w:hAnsi="Arial" w:eastAsia="Arial" w:cs="Arial"/>
          <w:b w:val="0"/>
          <w:bCs w:val="0"/>
          <w:i w:val="1"/>
          <w:iCs w:val="1"/>
          <w:caps w:val="0"/>
          <w:smallCaps w:val="0"/>
          <w:noProof w:val="0"/>
          <w:color w:val="auto"/>
          <w:sz w:val="24"/>
          <w:szCs w:val="24"/>
          <w:lang w:val="en-GB"/>
        </w:rPr>
        <w:t>Studying Human Resource Management: A Guide to the Study, Context and Practice of HR</w:t>
      </w:r>
      <w:r w:rsidRPr="1B70D8B5" w:rsidR="37852E0D">
        <w:rPr>
          <w:rFonts w:ascii="Arial" w:hAnsi="Arial" w:eastAsia="Arial" w:cs="Arial"/>
          <w:b w:val="0"/>
          <w:bCs w:val="0"/>
          <w:i w:val="0"/>
          <w:iCs w:val="0"/>
          <w:caps w:val="0"/>
          <w:smallCaps w:val="0"/>
          <w:noProof w:val="0"/>
          <w:color w:val="auto"/>
          <w:sz w:val="24"/>
          <w:szCs w:val="24"/>
          <w:lang w:val="en-GB"/>
        </w:rPr>
        <w:t xml:space="preserve"> (3rd ed.). London. Kogan Page.</w:t>
      </w:r>
    </w:p>
    <w:p xmlns:wp14="http://schemas.microsoft.com/office/word/2010/wordml" w:rsidP="1B70D8B5" wp14:paraId="44B1F73A" wp14:textId="01FBD003">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Taylor, S., Woodman, C. Ed. (2022). </w:t>
      </w:r>
      <w:r w:rsidRPr="3FA5402D" w:rsidR="37852E0D">
        <w:rPr>
          <w:rFonts w:ascii="Arial" w:hAnsi="Arial" w:eastAsia="Arial" w:cs="Arial"/>
          <w:b w:val="0"/>
          <w:bCs w:val="0"/>
          <w:i w:val="1"/>
          <w:iCs w:val="1"/>
          <w:caps w:val="0"/>
          <w:smallCaps w:val="0"/>
          <w:noProof w:val="0"/>
          <w:color w:val="auto"/>
          <w:sz w:val="24"/>
          <w:szCs w:val="24"/>
          <w:lang w:val="en-GB"/>
        </w:rPr>
        <w:t>Human Resource Management: People and Organisations</w:t>
      </w:r>
      <w:r w:rsidRPr="3FA5402D" w:rsidR="37852E0D">
        <w:rPr>
          <w:rFonts w:ascii="Arial" w:hAnsi="Arial" w:eastAsia="Arial" w:cs="Arial"/>
          <w:b w:val="0"/>
          <w:bCs w:val="0"/>
          <w:i w:val="0"/>
          <w:iCs w:val="0"/>
          <w:caps w:val="0"/>
          <w:smallCaps w:val="0"/>
          <w:noProof w:val="0"/>
          <w:color w:val="auto"/>
          <w:sz w:val="24"/>
          <w:szCs w:val="24"/>
          <w:lang w:val="en-GB"/>
        </w:rPr>
        <w:t xml:space="preserve"> (3rd ed.). London. Kogan Page.</w:t>
      </w:r>
    </w:p>
    <w:p w:rsidR="4E6C1CD0" w:rsidP="3FA5402D" w:rsidRDefault="4E6C1CD0" w14:paraId="7DA38D9F" w14:textId="1F87C1A3">
      <w:pPr>
        <w:pStyle w:val="Normal"/>
        <w:spacing w:before="240" w:line="276" w:lineRule="auto"/>
        <w:ind w:left="0"/>
        <w:rPr>
          <w:rFonts w:ascii="Arial" w:hAnsi="Arial" w:eastAsia="Arial" w:cs="Arial"/>
          <w:b w:val="0"/>
          <w:bCs w:val="0"/>
          <w:i w:val="0"/>
          <w:iCs w:val="0"/>
          <w:caps w:val="0"/>
          <w:smallCaps w:val="0"/>
          <w:noProof w:val="0"/>
          <w:color w:val="auto"/>
          <w:sz w:val="24"/>
          <w:szCs w:val="24"/>
          <w:lang w:val="en-GB"/>
        </w:rPr>
      </w:pPr>
      <w:r w:rsidRPr="3FA5402D" w:rsidR="4E6C1CD0">
        <w:rPr>
          <w:rFonts w:ascii="Arial" w:hAnsi="Arial" w:eastAsia="Arial" w:cs="Arial"/>
          <w:b w:val="0"/>
          <w:bCs w:val="0"/>
          <w:i w:val="0"/>
          <w:iCs w:val="0"/>
          <w:caps w:val="0"/>
          <w:smallCaps w:val="0"/>
          <w:noProof w:val="0"/>
          <w:color w:val="auto"/>
          <w:sz w:val="24"/>
          <w:szCs w:val="24"/>
          <w:lang w:val="en-GB"/>
        </w:rPr>
        <w:t xml:space="preserve">Thornhill, J. (2023) </w:t>
      </w:r>
      <w:r w:rsidRPr="3FA5402D" w:rsidR="3C40BDE8">
        <w:rPr>
          <w:rFonts w:ascii="Arial" w:hAnsi="Arial" w:eastAsia="Arial" w:cs="Arial"/>
          <w:b w:val="0"/>
          <w:bCs w:val="0"/>
          <w:i w:val="1"/>
          <w:iCs w:val="1"/>
          <w:caps w:val="0"/>
          <w:smallCaps w:val="0"/>
          <w:noProof w:val="0"/>
          <w:color w:val="auto"/>
          <w:sz w:val="24"/>
          <w:szCs w:val="24"/>
          <w:lang w:val="en-GB"/>
        </w:rPr>
        <w:t>Average UK Salary By Age.</w:t>
      </w:r>
      <w:r w:rsidRPr="3FA5402D" w:rsidR="3C40BDE8">
        <w:rPr>
          <w:rFonts w:ascii="Arial" w:hAnsi="Arial" w:eastAsia="Arial" w:cs="Arial"/>
          <w:b w:val="0"/>
          <w:bCs w:val="0"/>
          <w:i w:val="0"/>
          <w:iCs w:val="0"/>
          <w:caps w:val="0"/>
          <w:smallCaps w:val="0"/>
          <w:noProof w:val="0"/>
          <w:color w:val="auto"/>
          <w:sz w:val="24"/>
          <w:szCs w:val="24"/>
          <w:lang w:val="en-GB"/>
        </w:rPr>
        <w:t xml:space="preserve"> Available at: </w:t>
      </w:r>
      <w:hyperlink w:anchor=":~:text=The%20latest%20government%20data%2C%20published,of%206.2%25%20compared%20to%202022" r:id="R42fdcaf9f8164804">
        <w:r w:rsidRPr="3FA5402D" w:rsidR="4E6C1CD0">
          <w:rPr>
            <w:rStyle w:val="Hyperlink"/>
            <w:rFonts w:ascii="Arial" w:hAnsi="Arial" w:eastAsia="Arial" w:cs="Arial"/>
            <w:b w:val="0"/>
            <w:bCs w:val="0"/>
            <w:i w:val="0"/>
            <w:iCs w:val="0"/>
            <w:caps w:val="0"/>
            <w:smallCaps w:val="0"/>
            <w:noProof w:val="0"/>
            <w:color w:val="auto"/>
            <w:sz w:val="24"/>
            <w:szCs w:val="24"/>
            <w:lang w:val="en-GB"/>
          </w:rPr>
          <w:t>https://www.forbes.com/uk/advisor/business/average-uk-salary-by-age/#:~:text=The%20latest%20government%20data%2C%20published,of%206.2%25%20compared%20to%202022</w:t>
        </w:r>
      </w:hyperlink>
      <w:r w:rsidRPr="3FA5402D" w:rsidR="4E6C1CD0">
        <w:rPr>
          <w:rFonts w:ascii="Arial" w:hAnsi="Arial" w:eastAsia="Arial" w:cs="Arial"/>
          <w:b w:val="0"/>
          <w:bCs w:val="0"/>
          <w:i w:val="0"/>
          <w:iCs w:val="0"/>
          <w:caps w:val="0"/>
          <w:smallCaps w:val="0"/>
          <w:noProof w:val="0"/>
          <w:color w:val="auto"/>
          <w:sz w:val="24"/>
          <w:szCs w:val="24"/>
          <w:lang w:val="en-GB"/>
        </w:rPr>
        <w:t>.</w:t>
      </w:r>
      <w:r w:rsidRPr="3FA5402D" w:rsidR="6836120F">
        <w:rPr>
          <w:rFonts w:ascii="Arial" w:hAnsi="Arial" w:eastAsia="Arial" w:cs="Arial"/>
          <w:b w:val="0"/>
          <w:bCs w:val="0"/>
          <w:i w:val="0"/>
          <w:iCs w:val="0"/>
          <w:caps w:val="0"/>
          <w:smallCaps w:val="0"/>
          <w:noProof w:val="0"/>
          <w:color w:val="auto"/>
          <w:sz w:val="24"/>
          <w:szCs w:val="24"/>
          <w:lang w:val="en-GB"/>
        </w:rPr>
        <w:t xml:space="preserve"> (Accessed on 22 November 2023)</w:t>
      </w:r>
    </w:p>
    <w:p xmlns:wp14="http://schemas.microsoft.com/office/word/2010/wordml" w:rsidP="1B70D8B5" wp14:paraId="04151AA9" wp14:textId="3B028DD0">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 Deming Institute, (2023) </w:t>
      </w:r>
      <w:r w:rsidRPr="1B70D8B5" w:rsidR="37852E0D">
        <w:rPr>
          <w:rFonts w:ascii="Arial" w:hAnsi="Arial" w:eastAsia="Arial" w:cs="Arial"/>
          <w:b w:val="0"/>
          <w:bCs w:val="0"/>
          <w:i w:val="1"/>
          <w:iCs w:val="1"/>
          <w:caps w:val="0"/>
          <w:smallCaps w:val="0"/>
          <w:noProof w:val="0"/>
          <w:color w:val="auto"/>
          <w:sz w:val="24"/>
          <w:szCs w:val="24"/>
          <w:lang w:val="en-GB"/>
        </w:rPr>
        <w:t>The PDSA Cycle</w:t>
      </w:r>
      <w:r w:rsidRPr="1B70D8B5" w:rsidR="37852E0D">
        <w:rPr>
          <w:rFonts w:ascii="Arial" w:hAnsi="Arial" w:eastAsia="Arial" w:cs="Arial"/>
          <w:b w:val="0"/>
          <w:bCs w:val="0"/>
          <w:i w:val="0"/>
          <w:iCs w:val="0"/>
          <w:caps w:val="0"/>
          <w:smallCaps w:val="0"/>
          <w:noProof w:val="0"/>
          <w:color w:val="auto"/>
          <w:sz w:val="24"/>
          <w:szCs w:val="24"/>
          <w:lang w:val="en-GB"/>
        </w:rPr>
        <w:t xml:space="preserve">. Available at: </w:t>
      </w:r>
      <w:hyperlink r:id="R4b05957f75cf43ea">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https://deming.org/explore/pdsa/</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15 November 2023)</w:t>
      </w:r>
    </w:p>
    <w:p xmlns:wp14="http://schemas.microsoft.com/office/word/2010/wordml" w:rsidP="1B70D8B5" wp14:paraId="3D378EA0" wp14:textId="641484E2">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1B70D8B5" w:rsidR="37852E0D">
        <w:rPr>
          <w:rFonts w:ascii="Arial" w:hAnsi="Arial" w:eastAsia="Arial" w:cs="Arial"/>
          <w:b w:val="0"/>
          <w:bCs w:val="0"/>
          <w:i w:val="0"/>
          <w:iCs w:val="0"/>
          <w:caps w:val="0"/>
          <w:smallCaps w:val="0"/>
          <w:noProof w:val="0"/>
          <w:color w:val="auto"/>
          <w:sz w:val="24"/>
          <w:szCs w:val="24"/>
          <w:lang w:val="en-GB"/>
        </w:rPr>
        <w:t xml:space="preserve">The Oxford Review (2023) </w:t>
      </w:r>
      <w:r w:rsidRPr="1B70D8B5" w:rsidR="37852E0D">
        <w:rPr>
          <w:rFonts w:ascii="Arial" w:hAnsi="Arial" w:eastAsia="Arial" w:cs="Arial"/>
          <w:b w:val="0"/>
          <w:bCs w:val="0"/>
          <w:i w:val="1"/>
          <w:iCs w:val="1"/>
          <w:caps w:val="0"/>
          <w:smallCaps w:val="0"/>
          <w:noProof w:val="0"/>
          <w:color w:val="auto"/>
          <w:sz w:val="24"/>
          <w:szCs w:val="24"/>
          <w:lang w:val="en-GB"/>
        </w:rPr>
        <w:t xml:space="preserve">The Essential Guide to Evidence-Based Practice. </w:t>
      </w:r>
      <w:r w:rsidRPr="1B70D8B5" w:rsidR="37852E0D">
        <w:rPr>
          <w:rFonts w:ascii="Arial" w:hAnsi="Arial" w:eastAsia="Arial" w:cs="Arial"/>
          <w:b w:val="0"/>
          <w:bCs w:val="0"/>
          <w:i w:val="0"/>
          <w:iCs w:val="0"/>
          <w:caps w:val="0"/>
          <w:smallCaps w:val="0"/>
          <w:noProof w:val="0"/>
          <w:color w:val="auto"/>
          <w:sz w:val="24"/>
          <w:szCs w:val="24"/>
          <w:lang w:val="en-GB"/>
        </w:rPr>
        <w:t>The Oxford Review Briefings. Available at:</w:t>
      </w:r>
      <w:r w:rsidRPr="1B70D8B5" w:rsidR="37852E0D">
        <w:rPr>
          <w:rFonts w:ascii="Arial" w:hAnsi="Arial" w:eastAsia="Arial" w:cs="Arial"/>
          <w:b w:val="0"/>
          <w:bCs w:val="0"/>
          <w:i w:val="1"/>
          <w:iCs w:val="1"/>
          <w:caps w:val="0"/>
          <w:smallCaps w:val="0"/>
          <w:noProof w:val="0"/>
          <w:color w:val="auto"/>
          <w:sz w:val="24"/>
          <w:szCs w:val="24"/>
          <w:lang w:val="en-GB"/>
        </w:rPr>
        <w:t xml:space="preserve"> </w:t>
      </w:r>
      <w:hyperlink r:id="R178342ad67a748c2">
        <w:r w:rsidRPr="1B70D8B5" w:rsidR="37852E0D">
          <w:rPr>
            <w:rStyle w:val="Hyperlink"/>
            <w:rFonts w:ascii="Arial" w:hAnsi="Arial" w:eastAsia="Arial" w:cs="Arial"/>
            <w:b w:val="0"/>
            <w:bCs w:val="0"/>
            <w:i w:val="0"/>
            <w:iCs w:val="0"/>
            <w:caps w:val="0"/>
            <w:smallCaps w:val="0"/>
            <w:strike w:val="0"/>
            <w:dstrike w:val="0"/>
            <w:noProof w:val="0"/>
            <w:color w:val="auto"/>
            <w:sz w:val="24"/>
            <w:szCs w:val="24"/>
            <w:lang w:val="en-GB"/>
          </w:rPr>
          <w:t>https://oxford-review.com/evidence-based-practice-essential-guide/</w:t>
        </w:r>
      </w:hyperlink>
      <w:r w:rsidRPr="1B70D8B5" w:rsidR="37852E0D">
        <w:rPr>
          <w:rFonts w:ascii="Arial" w:hAnsi="Arial" w:eastAsia="Arial" w:cs="Arial"/>
          <w:b w:val="0"/>
          <w:bCs w:val="0"/>
          <w:i w:val="0"/>
          <w:iCs w:val="0"/>
          <w:caps w:val="0"/>
          <w:smallCaps w:val="0"/>
          <w:noProof w:val="0"/>
          <w:color w:val="auto"/>
          <w:sz w:val="24"/>
          <w:szCs w:val="24"/>
          <w:lang w:val="en-GB"/>
        </w:rPr>
        <w:t xml:space="preserve"> (Accessed 28 October 2023)</w:t>
      </w:r>
    </w:p>
    <w:p xmlns:wp14="http://schemas.microsoft.com/office/word/2010/wordml" w:rsidP="3FA5402D" wp14:paraId="23A3CF24" wp14:textId="4778CCE0">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Waite, K., Beevers, K., Small, N., Tomlinson, K., &amp; Hussain, S. (2021). </w:t>
      </w:r>
      <w:r w:rsidRPr="3FA5402D" w:rsidR="37852E0D">
        <w:rPr>
          <w:rFonts w:ascii="Arial" w:hAnsi="Arial" w:eastAsia="Arial" w:cs="Arial"/>
          <w:b w:val="0"/>
          <w:bCs w:val="0"/>
          <w:i w:val="1"/>
          <w:iCs w:val="1"/>
          <w:caps w:val="0"/>
          <w:smallCaps w:val="0"/>
          <w:noProof w:val="0"/>
          <w:color w:val="auto"/>
          <w:sz w:val="24"/>
          <w:szCs w:val="24"/>
          <w:lang w:val="en-GB"/>
        </w:rPr>
        <w:t xml:space="preserve">People </w:t>
      </w:r>
      <w:r w:rsidRPr="3FA5402D" w:rsidR="37852E0D">
        <w:rPr>
          <w:rFonts w:ascii="Arial" w:hAnsi="Arial" w:eastAsia="Arial" w:cs="Arial"/>
          <w:b w:val="0"/>
          <w:bCs w:val="0"/>
          <w:i w:val="1"/>
          <w:iCs w:val="1"/>
          <w:caps w:val="0"/>
          <w:smallCaps w:val="0"/>
          <w:noProof w:val="0"/>
          <w:color w:val="auto"/>
          <w:sz w:val="24"/>
          <w:szCs w:val="24"/>
          <w:lang w:val="en-GB"/>
        </w:rPr>
        <w:t>practice :</w:t>
      </w:r>
      <w:r w:rsidRPr="3FA5402D" w:rsidR="37852E0D">
        <w:rPr>
          <w:rFonts w:ascii="Arial" w:hAnsi="Arial" w:eastAsia="Arial" w:cs="Arial"/>
          <w:b w:val="0"/>
          <w:bCs w:val="0"/>
          <w:i w:val="1"/>
          <w:iCs w:val="1"/>
          <w:caps w:val="0"/>
          <w:smallCaps w:val="0"/>
          <w:noProof w:val="0"/>
          <w:color w:val="auto"/>
          <w:sz w:val="24"/>
          <w:szCs w:val="24"/>
          <w:lang w:val="en-GB"/>
        </w:rPr>
        <w:t xml:space="preserve"> a complete guide</w:t>
      </w:r>
      <w:r w:rsidRPr="3FA5402D" w:rsidR="37852E0D">
        <w:rPr>
          <w:rFonts w:ascii="Arial" w:hAnsi="Arial" w:eastAsia="Arial" w:cs="Arial"/>
          <w:b w:val="0"/>
          <w:bCs w:val="0"/>
          <w:i w:val="0"/>
          <w:iCs w:val="0"/>
          <w:caps w:val="0"/>
          <w:smallCaps w:val="0"/>
          <w:noProof w:val="0"/>
          <w:color w:val="auto"/>
          <w:sz w:val="24"/>
          <w:szCs w:val="24"/>
          <w:lang w:val="en-GB"/>
        </w:rPr>
        <w:t xml:space="preserve">. </w:t>
      </w:r>
      <w:r w:rsidRPr="3FA5402D" w:rsidR="37852E0D">
        <w:rPr>
          <w:rFonts w:ascii="Arial" w:hAnsi="Arial" w:eastAsia="Arial" w:cs="Arial"/>
          <w:b w:val="0"/>
          <w:bCs w:val="0"/>
          <w:i w:val="0"/>
          <w:iCs w:val="0"/>
          <w:caps w:val="0"/>
          <w:smallCaps w:val="0"/>
          <w:noProof w:val="0"/>
          <w:color w:val="auto"/>
          <w:sz w:val="24"/>
          <w:szCs w:val="24"/>
          <w:lang w:val="en-GB"/>
        </w:rPr>
        <w:t>KoganPage</w:t>
      </w:r>
      <w:r w:rsidRPr="3FA5402D" w:rsidR="37852E0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3FA5402D" wp14:paraId="6A702B24" wp14:textId="14EC9914">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Wild, S. (2023) </w:t>
      </w:r>
      <w:r w:rsidRPr="3FA5402D" w:rsidR="37852E0D">
        <w:rPr>
          <w:rFonts w:ascii="Arial" w:hAnsi="Arial" w:eastAsia="Arial" w:cs="Arial"/>
          <w:b w:val="0"/>
          <w:bCs w:val="0"/>
          <w:i w:val="1"/>
          <w:iCs w:val="1"/>
          <w:caps w:val="0"/>
          <w:smallCaps w:val="0"/>
          <w:noProof w:val="0"/>
          <w:color w:val="auto"/>
          <w:sz w:val="24"/>
          <w:szCs w:val="24"/>
          <w:lang w:val="en-GB"/>
        </w:rPr>
        <w:t>Gender pay gap reporting guide</w:t>
      </w:r>
      <w:r w:rsidRPr="3FA5402D" w:rsidR="37852E0D">
        <w:rPr>
          <w:rFonts w:ascii="Arial" w:hAnsi="Arial" w:eastAsia="Arial" w:cs="Arial"/>
          <w:b w:val="0"/>
          <w:bCs w:val="0"/>
          <w:i w:val="0"/>
          <w:iCs w:val="0"/>
          <w:caps w:val="0"/>
          <w:smallCaps w:val="0"/>
          <w:noProof w:val="0"/>
          <w:color w:val="auto"/>
          <w:sz w:val="24"/>
          <w:szCs w:val="24"/>
          <w:lang w:val="en-GB"/>
        </w:rPr>
        <w:t xml:space="preserve">. Available at: </w:t>
      </w:r>
      <w:hyperlink r:id="R19aff0637dbb401b">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https://www.cipd.org/uk/knowledge/guides/gender-pay-gap-reporting-guide/</w:t>
        </w:r>
      </w:hyperlink>
      <w:r w:rsidRPr="3FA5402D" w:rsidR="37852E0D">
        <w:rPr>
          <w:rFonts w:ascii="Arial" w:hAnsi="Arial" w:eastAsia="Arial" w:cs="Arial"/>
          <w:b w:val="0"/>
          <w:bCs w:val="0"/>
          <w:i w:val="0"/>
          <w:iCs w:val="0"/>
          <w:caps w:val="0"/>
          <w:smallCaps w:val="0"/>
          <w:noProof w:val="0"/>
          <w:color w:val="auto"/>
          <w:sz w:val="24"/>
          <w:szCs w:val="24"/>
          <w:lang w:val="en-GB"/>
        </w:rPr>
        <w:t>. (Accessed on: 18 November 2023)</w:t>
      </w:r>
    </w:p>
    <w:p xmlns:wp14="http://schemas.microsoft.com/office/word/2010/wordml" w:rsidP="3FA5402D" wp14:paraId="3774421A" wp14:textId="01D6F767">
      <w:pPr>
        <w:spacing w:before="240" w:line="276" w:lineRule="auto"/>
        <w:ind w:left="0"/>
        <w:rPr>
          <w:rFonts w:ascii="Arial" w:hAnsi="Arial" w:eastAsia="Arial" w:cs="Arial"/>
          <w:b w:val="0"/>
          <w:bCs w:val="0"/>
          <w:i w:val="0"/>
          <w:iCs w:val="0"/>
          <w:caps w:val="0"/>
          <w:smallCaps w:val="0"/>
          <w:noProof w:val="0"/>
          <w:color w:val="auto"/>
          <w:sz w:val="24"/>
          <w:szCs w:val="24"/>
          <w:lang w:val="en-US"/>
        </w:rPr>
      </w:pPr>
      <w:r w:rsidRPr="3FA5402D" w:rsidR="37852E0D">
        <w:rPr>
          <w:rFonts w:ascii="Arial" w:hAnsi="Arial" w:eastAsia="Arial" w:cs="Arial"/>
          <w:b w:val="0"/>
          <w:bCs w:val="0"/>
          <w:i w:val="0"/>
          <w:iCs w:val="0"/>
          <w:caps w:val="0"/>
          <w:smallCaps w:val="0"/>
          <w:noProof w:val="0"/>
          <w:color w:val="auto"/>
          <w:sz w:val="24"/>
          <w:szCs w:val="24"/>
          <w:lang w:val="en-GB"/>
        </w:rPr>
        <w:t xml:space="preserve">Wright, K. B. (2005) ‘Researching Internet-Based Populations: Advantages and Disadvantages of Online Survey Research, Online Questionnaire Authoring Software Packages, and Web Survey Services’. </w:t>
      </w:r>
      <w:r w:rsidRPr="3FA5402D" w:rsidR="37852E0D">
        <w:rPr>
          <w:rFonts w:ascii="Arial" w:hAnsi="Arial" w:eastAsia="Arial" w:cs="Arial"/>
          <w:b w:val="0"/>
          <w:bCs w:val="0"/>
          <w:i w:val="1"/>
          <w:iCs w:val="1"/>
          <w:caps w:val="0"/>
          <w:smallCaps w:val="0"/>
          <w:noProof w:val="0"/>
          <w:color w:val="auto"/>
          <w:sz w:val="24"/>
          <w:szCs w:val="24"/>
          <w:lang w:val="en-GB"/>
        </w:rPr>
        <w:t>Journal of Computer-Mediated Communication</w:t>
      </w:r>
      <w:r w:rsidRPr="3FA5402D" w:rsidR="37852E0D">
        <w:rPr>
          <w:rFonts w:ascii="Arial" w:hAnsi="Arial" w:eastAsia="Arial" w:cs="Arial"/>
          <w:b w:val="0"/>
          <w:bCs w:val="0"/>
          <w:i w:val="0"/>
          <w:iCs w:val="0"/>
          <w:caps w:val="0"/>
          <w:smallCaps w:val="0"/>
          <w:noProof w:val="0"/>
          <w:color w:val="auto"/>
          <w:sz w:val="24"/>
          <w:szCs w:val="24"/>
          <w:lang w:val="en-GB"/>
        </w:rPr>
        <w:t xml:space="preserve">, Volume 10, Issue 3, 1 April 2005, JCMC1034. Available at: </w:t>
      </w:r>
      <w:hyperlink r:id="Raa0105d7008b4432">
        <w:r w:rsidRPr="3FA5402D" w:rsidR="37852E0D">
          <w:rPr>
            <w:rStyle w:val="Hyperlink"/>
            <w:rFonts w:ascii="Arial" w:hAnsi="Arial" w:eastAsia="Arial" w:cs="Arial"/>
            <w:b w:val="0"/>
            <w:bCs w:val="0"/>
            <w:i w:val="0"/>
            <w:iCs w:val="0"/>
            <w:caps w:val="0"/>
            <w:smallCaps w:val="0"/>
            <w:strike w:val="0"/>
            <w:dstrike w:val="0"/>
            <w:noProof w:val="0"/>
            <w:color w:val="auto"/>
            <w:sz w:val="24"/>
            <w:szCs w:val="24"/>
            <w:lang w:val="en-GB"/>
          </w:rPr>
          <w:t>https://doi.org/10.1111/j.1083-6101.2005.tb00259.x</w:t>
        </w:r>
      </w:hyperlink>
    </w:p>
    <w:p w:rsidR="4FE49AC9" w:rsidP="3FA5402D" w:rsidRDefault="4FE49AC9" w14:paraId="1557F44B" w14:textId="37527146">
      <w:pPr>
        <w:pStyle w:val="Normal"/>
        <w:spacing w:before="240" w:line="276" w:lineRule="auto"/>
        <w:ind w:left="0"/>
        <w:rPr>
          <w:rFonts w:ascii="Arial" w:hAnsi="Arial" w:eastAsia="Arial" w:cs="Arial"/>
          <w:b w:val="0"/>
          <w:bCs w:val="0"/>
          <w:i w:val="0"/>
          <w:iCs w:val="0"/>
          <w:caps w:val="0"/>
          <w:smallCaps w:val="0"/>
          <w:strike w:val="0"/>
          <w:dstrike w:val="0"/>
          <w:noProof w:val="0"/>
          <w:color w:val="auto"/>
          <w:sz w:val="24"/>
          <w:szCs w:val="24"/>
          <w:lang w:val="en-GB"/>
        </w:rPr>
      </w:pPr>
      <w:r w:rsidRPr="3FA5402D" w:rsidR="4FE49AC9">
        <w:rPr>
          <w:rFonts w:ascii="Arial" w:hAnsi="Arial" w:eastAsia="Arial" w:cs="Arial"/>
          <w:b w:val="0"/>
          <w:bCs w:val="0"/>
          <w:i w:val="0"/>
          <w:iCs w:val="0"/>
          <w:caps w:val="0"/>
          <w:smallCaps w:val="0"/>
          <w:strike w:val="0"/>
          <w:dstrike w:val="0"/>
          <w:noProof w:val="0"/>
          <w:color w:val="auto"/>
          <w:sz w:val="24"/>
          <w:szCs w:val="24"/>
          <w:lang w:val="en-GB"/>
        </w:rPr>
        <w:t xml:space="preserve">Young, J. (2003), </w:t>
      </w:r>
      <w:r w:rsidRPr="3FA5402D" w:rsidR="4FE49AC9">
        <w:rPr>
          <w:rFonts w:ascii="Arial" w:hAnsi="Arial" w:eastAsia="Arial" w:cs="Arial"/>
          <w:b w:val="0"/>
          <w:bCs w:val="0"/>
          <w:i w:val="1"/>
          <w:iCs w:val="1"/>
          <w:caps w:val="0"/>
          <w:smallCaps w:val="0"/>
          <w:strike w:val="0"/>
          <w:dstrike w:val="0"/>
          <w:noProof w:val="0"/>
          <w:color w:val="auto"/>
          <w:sz w:val="24"/>
          <w:szCs w:val="24"/>
          <w:lang w:val="en-GB"/>
        </w:rPr>
        <w:t>Employee engagement and motivation</w:t>
      </w:r>
      <w:r w:rsidRPr="3FA5402D" w:rsidR="4FE49AC9">
        <w:rPr>
          <w:rFonts w:ascii="Arial" w:hAnsi="Arial" w:eastAsia="Arial" w:cs="Arial"/>
          <w:b w:val="0"/>
          <w:bCs w:val="0"/>
          <w:i w:val="0"/>
          <w:iCs w:val="0"/>
          <w:caps w:val="0"/>
          <w:smallCaps w:val="0"/>
          <w:strike w:val="0"/>
          <w:dstrike w:val="0"/>
          <w:noProof w:val="0"/>
          <w:color w:val="auto"/>
          <w:sz w:val="24"/>
          <w:szCs w:val="24"/>
          <w:lang w:val="en-GB"/>
        </w:rPr>
        <w:t xml:space="preserve">. Available at: </w:t>
      </w:r>
      <w:hyperlink r:id="R5468907fb08a4d1c">
        <w:r w:rsidRPr="3FA5402D" w:rsidR="4FE49AC9">
          <w:rPr>
            <w:rStyle w:val="Hyperlink"/>
            <w:rFonts w:ascii="Arial" w:hAnsi="Arial" w:eastAsia="Arial" w:cs="Arial"/>
            <w:b w:val="0"/>
            <w:bCs w:val="0"/>
            <w:i w:val="0"/>
            <w:iCs w:val="0"/>
            <w:caps w:val="0"/>
            <w:smallCaps w:val="0"/>
            <w:strike w:val="0"/>
            <w:dstrike w:val="0"/>
            <w:noProof w:val="0"/>
            <w:color w:val="auto"/>
            <w:sz w:val="24"/>
            <w:szCs w:val="24"/>
            <w:lang w:val="en-GB"/>
          </w:rPr>
          <w:t>https://www.cipd.org/uk/knowledge/factsheets/engagement-factsheet/</w:t>
        </w:r>
      </w:hyperlink>
      <w:r w:rsidRPr="3FA5402D" w:rsidR="2F370D62">
        <w:rPr>
          <w:rFonts w:ascii="Arial" w:hAnsi="Arial" w:eastAsia="Arial" w:cs="Arial"/>
          <w:b w:val="0"/>
          <w:bCs w:val="0"/>
          <w:i w:val="0"/>
          <w:iCs w:val="0"/>
          <w:caps w:val="0"/>
          <w:smallCaps w:val="0"/>
          <w:strike w:val="0"/>
          <w:dstrike w:val="0"/>
          <w:noProof w:val="0"/>
          <w:color w:val="auto"/>
          <w:sz w:val="24"/>
          <w:szCs w:val="24"/>
          <w:lang w:val="en-GB"/>
        </w:rPr>
        <w:t>. (Accessed on: 18 November 2023)</w:t>
      </w:r>
    </w:p>
    <w:p xmlns:wp14="http://schemas.microsoft.com/office/word/2010/wordml" w:rsidP="1B70D8B5" wp14:paraId="2C078E63" wp14:textId="27EB0198">
      <w:pPr>
        <w:pStyle w:val="Normal"/>
        <w:ind w:left="0"/>
        <w:rPr>
          <w:rFonts w:ascii="Arial" w:hAnsi="Arial" w:eastAsia="Arial" w:cs="Arial"/>
          <w:color w:val="auto"/>
        </w:rPr>
      </w:pPr>
    </w:p>
    <w:sectPr>
      <w:pgSz w:w="12240" w:h="15840" w:orient="portrait"/>
      <w:pgMar w:top="720" w:right="720" w:bottom="720" w:left="720" w:header="720" w:footer="720" w:gutter="0"/>
      <w:cols w:space="720"/>
      <w:docGrid w:linePitch="360"/>
      <w:headerReference w:type="default" r:id="R2ebbe547e74042b6"/>
      <w:footerReference w:type="default" r:id="Reac6a5d0ca9347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3FA5402D" w:rsidTr="3FA5402D" w14:paraId="69BE6C04">
      <w:trPr>
        <w:trHeight w:val="300"/>
      </w:trPr>
      <w:tc>
        <w:tcPr>
          <w:tcW w:w="3600" w:type="dxa"/>
          <w:tcMar/>
        </w:tcPr>
        <w:p w:rsidR="3FA5402D" w:rsidP="3FA5402D" w:rsidRDefault="3FA5402D" w14:paraId="6C96D31D" w14:textId="7F04433D">
          <w:pPr>
            <w:pStyle w:val="Header"/>
            <w:bidi w:val="0"/>
            <w:ind w:left="-115"/>
            <w:jc w:val="left"/>
          </w:pPr>
          <w:r w:rsidR="3FA5402D">
            <w:rPr/>
            <w:t>Evidence Based Practice</w:t>
          </w:r>
        </w:p>
      </w:tc>
      <w:tc>
        <w:tcPr>
          <w:tcW w:w="3600" w:type="dxa"/>
          <w:tcMar/>
        </w:tcPr>
        <w:p w:rsidR="3FA5402D" w:rsidP="3FA5402D" w:rsidRDefault="3FA5402D" w14:paraId="48727B29" w14:textId="227E5424">
          <w:pPr>
            <w:pStyle w:val="Header"/>
            <w:bidi w:val="0"/>
            <w:jc w:val="center"/>
          </w:pPr>
          <w:r>
            <w:fldChar w:fldCharType="begin"/>
          </w:r>
          <w:r>
            <w:instrText xml:space="preserve">PAGE</w:instrText>
          </w:r>
          <w:r>
            <w:fldChar w:fldCharType="separate"/>
          </w:r>
          <w:r>
            <w:fldChar w:fldCharType="end"/>
          </w:r>
          <w:r w:rsidR="3FA5402D">
            <w:rPr/>
            <w:t xml:space="preserve"> of </w:t>
          </w:r>
          <w:r>
            <w:fldChar w:fldCharType="begin"/>
          </w:r>
          <w:r>
            <w:instrText xml:space="preserve">NUMPAGES</w:instrText>
          </w:r>
          <w:r>
            <w:fldChar w:fldCharType="separate"/>
          </w:r>
          <w:r>
            <w:fldChar w:fldCharType="end"/>
          </w:r>
        </w:p>
      </w:tc>
      <w:tc>
        <w:tcPr>
          <w:tcW w:w="3600" w:type="dxa"/>
          <w:tcMar/>
        </w:tcPr>
        <w:p w:rsidR="3FA5402D" w:rsidP="3FA5402D" w:rsidRDefault="3FA5402D" w14:paraId="53D535B1" w14:textId="14F662FC">
          <w:pPr>
            <w:pStyle w:val="Header"/>
            <w:bidi w:val="0"/>
            <w:ind w:right="-115"/>
            <w:jc w:val="right"/>
          </w:pPr>
          <w:r w:rsidR="3FA5402D">
            <w:rPr/>
            <w:t>Claire Smith</w:t>
          </w:r>
        </w:p>
        <w:p w:rsidR="3FA5402D" w:rsidP="3FA5402D" w:rsidRDefault="3FA5402D" w14:paraId="4DF3AB72" w14:textId="3A62A030">
          <w:pPr>
            <w:pStyle w:val="Header"/>
            <w:bidi w:val="0"/>
            <w:ind w:right="-115"/>
            <w:jc w:val="right"/>
          </w:pPr>
          <w:r w:rsidR="3FA5402D">
            <w:rPr/>
            <w:t>CIPD Membership Number: 88340471</w:t>
          </w:r>
        </w:p>
      </w:tc>
    </w:tr>
  </w:tbl>
  <w:p w:rsidR="3FA5402D" w:rsidP="3FA5402D" w:rsidRDefault="3FA5402D" w14:paraId="35402BE6" w14:textId="71ACB7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3FA5402D" w:rsidTr="3FA5402D" w14:paraId="211FA5CE">
      <w:trPr>
        <w:trHeight w:val="300"/>
      </w:trPr>
      <w:tc>
        <w:tcPr>
          <w:tcW w:w="3600" w:type="dxa"/>
          <w:tcMar/>
        </w:tcPr>
        <w:p w:rsidR="3FA5402D" w:rsidP="3FA5402D" w:rsidRDefault="3FA5402D" w14:paraId="43B5A17E" w14:textId="218A8286">
          <w:pPr>
            <w:pStyle w:val="Header"/>
            <w:bidi w:val="0"/>
            <w:ind w:left="-115"/>
            <w:jc w:val="left"/>
          </w:pPr>
        </w:p>
      </w:tc>
      <w:tc>
        <w:tcPr>
          <w:tcW w:w="3600" w:type="dxa"/>
          <w:tcMar/>
        </w:tcPr>
        <w:p w:rsidR="3FA5402D" w:rsidP="3FA5402D" w:rsidRDefault="3FA5402D" w14:paraId="26CE698E" w14:textId="5D6D4F74">
          <w:pPr>
            <w:pStyle w:val="Header"/>
            <w:bidi w:val="0"/>
            <w:jc w:val="center"/>
          </w:pPr>
        </w:p>
      </w:tc>
      <w:tc>
        <w:tcPr>
          <w:tcW w:w="3600" w:type="dxa"/>
          <w:tcMar/>
        </w:tcPr>
        <w:p w:rsidR="3FA5402D" w:rsidP="3FA5402D" w:rsidRDefault="3FA5402D" w14:paraId="2DC58749" w14:textId="281CE0A3">
          <w:pPr>
            <w:pStyle w:val="Header"/>
            <w:bidi w:val="0"/>
            <w:ind w:right="-115"/>
            <w:jc w:val="right"/>
          </w:pPr>
        </w:p>
      </w:tc>
    </w:tr>
  </w:tbl>
  <w:p w:rsidR="3FA5402D" w:rsidP="3FA5402D" w:rsidRDefault="3FA5402D" w14:paraId="29455399" w14:textId="6054A409">
    <w:pPr>
      <w:pStyle w:val="Header"/>
      <w:bidi w:val="0"/>
    </w:pPr>
  </w:p>
</w:hdr>
</file>

<file path=word/numbering.xml><?xml version="1.0" encoding="utf-8"?>
<w:numbering xmlns:w="http://schemas.openxmlformats.org/wordprocessingml/2006/main">
  <w:abstractNum xmlns:w="http://schemas.openxmlformats.org/wordprocessingml/2006/main" w:abstractNumId="16">
    <w:nsid w:val="e51f0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a0c38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cea16b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3">
    <w:nsid w:val="2b09edb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2">
    <w:nsid w:val="1ccbb9b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1">
    <w:nsid w:val="3a126ba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ded326e"/>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4b4618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2"/>
      <w:numFmt w:val="decimal"/>
      <w:lvlText w:val="%1.%2.%3"/>
      <w:lvlJc w:val="left"/>
      <w:pPr>
        <w:ind w:left="720" w:hanging="72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a2d0f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1.%2.%3"/>
      <w:lvlJc w:val="left"/>
      <w:pPr>
        <w:ind w:left="720" w:hanging="72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00297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5"/>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779b099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1bbd53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684e945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610a9af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46052c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6f83e0b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11A79E"/>
    <w:rsid w:val="0054D95C"/>
    <w:rsid w:val="006E84BA"/>
    <w:rsid w:val="01A1C9AB"/>
    <w:rsid w:val="01BAF208"/>
    <w:rsid w:val="02023F61"/>
    <w:rsid w:val="02143657"/>
    <w:rsid w:val="025BE013"/>
    <w:rsid w:val="0270FC79"/>
    <w:rsid w:val="030AA1C2"/>
    <w:rsid w:val="033D9A0C"/>
    <w:rsid w:val="0368DCB9"/>
    <w:rsid w:val="04041006"/>
    <w:rsid w:val="04053A23"/>
    <w:rsid w:val="043917B4"/>
    <w:rsid w:val="0483F0E2"/>
    <w:rsid w:val="05C14496"/>
    <w:rsid w:val="05D466C8"/>
    <w:rsid w:val="06373D9E"/>
    <w:rsid w:val="0666DF24"/>
    <w:rsid w:val="07439E4E"/>
    <w:rsid w:val="0768FDC1"/>
    <w:rsid w:val="0809A40E"/>
    <w:rsid w:val="08110B2F"/>
    <w:rsid w:val="08808A35"/>
    <w:rsid w:val="0901BFA0"/>
    <w:rsid w:val="09636C43"/>
    <w:rsid w:val="098C050D"/>
    <w:rsid w:val="09ACDB90"/>
    <w:rsid w:val="0A969D14"/>
    <w:rsid w:val="0AA5EEF3"/>
    <w:rsid w:val="0AD2AB06"/>
    <w:rsid w:val="0B4144D0"/>
    <w:rsid w:val="0B4C72AA"/>
    <w:rsid w:val="0B619FF0"/>
    <w:rsid w:val="0BD798F8"/>
    <w:rsid w:val="0BFDE714"/>
    <w:rsid w:val="0C44025B"/>
    <w:rsid w:val="0C45C7C8"/>
    <w:rsid w:val="0C616E4B"/>
    <w:rsid w:val="0D04B5DE"/>
    <w:rsid w:val="0D6D6106"/>
    <w:rsid w:val="0DC65050"/>
    <w:rsid w:val="0DCC3591"/>
    <w:rsid w:val="0F14860F"/>
    <w:rsid w:val="0F28D0BA"/>
    <w:rsid w:val="10240A9A"/>
    <w:rsid w:val="103CBB47"/>
    <w:rsid w:val="106F8D4E"/>
    <w:rsid w:val="1079CBAB"/>
    <w:rsid w:val="108E6487"/>
    <w:rsid w:val="10D15837"/>
    <w:rsid w:val="10D98DBE"/>
    <w:rsid w:val="1175BB7B"/>
    <w:rsid w:val="11F9ED9D"/>
    <w:rsid w:val="128650F5"/>
    <w:rsid w:val="12FD20EE"/>
    <w:rsid w:val="13046A66"/>
    <w:rsid w:val="1365C6D0"/>
    <w:rsid w:val="1382BD35"/>
    <w:rsid w:val="139A2A5D"/>
    <w:rsid w:val="14222156"/>
    <w:rsid w:val="1435EC67"/>
    <w:rsid w:val="148ECE22"/>
    <w:rsid w:val="14AE0C68"/>
    <w:rsid w:val="14F0149C"/>
    <w:rsid w:val="151F646B"/>
    <w:rsid w:val="155F06AB"/>
    <w:rsid w:val="15643EB4"/>
    <w:rsid w:val="15892E69"/>
    <w:rsid w:val="15D94FBB"/>
    <w:rsid w:val="163DD293"/>
    <w:rsid w:val="16A02A5C"/>
    <w:rsid w:val="1759C218"/>
    <w:rsid w:val="17D994FB"/>
    <w:rsid w:val="182A37D8"/>
    <w:rsid w:val="190F6772"/>
    <w:rsid w:val="193B043A"/>
    <w:rsid w:val="19D50854"/>
    <w:rsid w:val="19D7CB1E"/>
    <w:rsid w:val="19F62F8D"/>
    <w:rsid w:val="1A15E2B4"/>
    <w:rsid w:val="1AC7B33A"/>
    <w:rsid w:val="1ACB71E5"/>
    <w:rsid w:val="1AD6D49B"/>
    <w:rsid w:val="1B1143B6"/>
    <w:rsid w:val="1B3D562B"/>
    <w:rsid w:val="1B6B92AB"/>
    <w:rsid w:val="1B70D8B5"/>
    <w:rsid w:val="1B7F6DEE"/>
    <w:rsid w:val="1BC59D0F"/>
    <w:rsid w:val="1BF8A242"/>
    <w:rsid w:val="1C38188C"/>
    <w:rsid w:val="1D14969C"/>
    <w:rsid w:val="1D17586B"/>
    <w:rsid w:val="1D583288"/>
    <w:rsid w:val="1E64A1C1"/>
    <w:rsid w:val="2052DF11"/>
    <w:rsid w:val="205EA0D0"/>
    <w:rsid w:val="206FC614"/>
    <w:rsid w:val="20A44B7A"/>
    <w:rsid w:val="2114C8FA"/>
    <w:rsid w:val="21E807BF"/>
    <w:rsid w:val="21EF4254"/>
    <w:rsid w:val="221F4D32"/>
    <w:rsid w:val="228B39E8"/>
    <w:rsid w:val="233DF591"/>
    <w:rsid w:val="2385CE97"/>
    <w:rsid w:val="244FE7A3"/>
    <w:rsid w:val="2521BEA9"/>
    <w:rsid w:val="25240FF5"/>
    <w:rsid w:val="25265034"/>
    <w:rsid w:val="25270452"/>
    <w:rsid w:val="257AA022"/>
    <w:rsid w:val="25E83A1D"/>
    <w:rsid w:val="26B72E73"/>
    <w:rsid w:val="26BB78E2"/>
    <w:rsid w:val="26C2D4B3"/>
    <w:rsid w:val="26CA0E1B"/>
    <w:rsid w:val="27A6BD95"/>
    <w:rsid w:val="2808E1D2"/>
    <w:rsid w:val="285EA514"/>
    <w:rsid w:val="28FF7E32"/>
    <w:rsid w:val="2929E166"/>
    <w:rsid w:val="29428DF6"/>
    <w:rsid w:val="297322E0"/>
    <w:rsid w:val="29AF4D07"/>
    <w:rsid w:val="29B14B90"/>
    <w:rsid w:val="29BA93F5"/>
    <w:rsid w:val="29D9F147"/>
    <w:rsid w:val="2A0725E6"/>
    <w:rsid w:val="2A1F32C4"/>
    <w:rsid w:val="2A5D20D2"/>
    <w:rsid w:val="2A9B4E93"/>
    <w:rsid w:val="2AB4441F"/>
    <w:rsid w:val="2B64B8D0"/>
    <w:rsid w:val="2B75C1A8"/>
    <w:rsid w:val="2B9591B8"/>
    <w:rsid w:val="2B95EBC7"/>
    <w:rsid w:val="2C0F2D57"/>
    <w:rsid w:val="2C16B392"/>
    <w:rsid w:val="2C2A99B2"/>
    <w:rsid w:val="2C4A54A7"/>
    <w:rsid w:val="2C7A2EB8"/>
    <w:rsid w:val="2D2ABA66"/>
    <w:rsid w:val="2D316219"/>
    <w:rsid w:val="2D94C194"/>
    <w:rsid w:val="2DE9F33B"/>
    <w:rsid w:val="2DF34C02"/>
    <w:rsid w:val="2E1D842D"/>
    <w:rsid w:val="2E458C93"/>
    <w:rsid w:val="2E48F0E8"/>
    <w:rsid w:val="2E53C1B8"/>
    <w:rsid w:val="2E63D837"/>
    <w:rsid w:val="2F26FF2F"/>
    <w:rsid w:val="2F370D62"/>
    <w:rsid w:val="2F4E5454"/>
    <w:rsid w:val="2FA23F03"/>
    <w:rsid w:val="2FFBDF5A"/>
    <w:rsid w:val="30212A59"/>
    <w:rsid w:val="306D0A7D"/>
    <w:rsid w:val="309B041E"/>
    <w:rsid w:val="3137CB02"/>
    <w:rsid w:val="318B627A"/>
    <w:rsid w:val="31E5A370"/>
    <w:rsid w:val="32532DD4"/>
    <w:rsid w:val="32BF5604"/>
    <w:rsid w:val="32C6BD25"/>
    <w:rsid w:val="33565E75"/>
    <w:rsid w:val="338D331F"/>
    <w:rsid w:val="33A0FDAC"/>
    <w:rsid w:val="33A89123"/>
    <w:rsid w:val="345B2665"/>
    <w:rsid w:val="34628D86"/>
    <w:rsid w:val="3465ECC2"/>
    <w:rsid w:val="3501726C"/>
    <w:rsid w:val="355FA95D"/>
    <w:rsid w:val="358D9593"/>
    <w:rsid w:val="361E9773"/>
    <w:rsid w:val="36387D8B"/>
    <w:rsid w:val="36AC7F90"/>
    <w:rsid w:val="36DC4C01"/>
    <w:rsid w:val="370A45A2"/>
    <w:rsid w:val="371928E2"/>
    <w:rsid w:val="37852E0D"/>
    <w:rsid w:val="378C4437"/>
    <w:rsid w:val="3792C727"/>
    <w:rsid w:val="37EFD32E"/>
    <w:rsid w:val="37F94F2F"/>
    <w:rsid w:val="387C0246"/>
    <w:rsid w:val="38B9C438"/>
    <w:rsid w:val="38C2C9AF"/>
    <w:rsid w:val="39C12565"/>
    <w:rsid w:val="39D8AE35"/>
    <w:rsid w:val="3AD364BE"/>
    <w:rsid w:val="3AF26D3D"/>
    <w:rsid w:val="3BAC69A0"/>
    <w:rsid w:val="3BCEEAE1"/>
    <w:rsid w:val="3BDDB6C5"/>
    <w:rsid w:val="3C40BDE8"/>
    <w:rsid w:val="3CE5A5F3"/>
    <w:rsid w:val="3D17569B"/>
    <w:rsid w:val="3D483A01"/>
    <w:rsid w:val="3D84EC94"/>
    <w:rsid w:val="3DD88362"/>
    <w:rsid w:val="3E025069"/>
    <w:rsid w:val="3E64DDE2"/>
    <w:rsid w:val="3E79AC5F"/>
    <w:rsid w:val="3EED6346"/>
    <w:rsid w:val="3F171237"/>
    <w:rsid w:val="3FA5402D"/>
    <w:rsid w:val="3FBBB09B"/>
    <w:rsid w:val="3FD51661"/>
    <w:rsid w:val="4162F7A9"/>
    <w:rsid w:val="41F64BB1"/>
    <w:rsid w:val="42233E9B"/>
    <w:rsid w:val="4393465C"/>
    <w:rsid w:val="43BB5B18"/>
    <w:rsid w:val="43BF0EFC"/>
    <w:rsid w:val="4415E7C5"/>
    <w:rsid w:val="44994F83"/>
    <w:rsid w:val="44B277E0"/>
    <w:rsid w:val="4517253F"/>
    <w:rsid w:val="464457E5"/>
    <w:rsid w:val="4667650B"/>
    <w:rsid w:val="467190B5"/>
    <w:rsid w:val="4672141D"/>
    <w:rsid w:val="4781A9E3"/>
    <w:rsid w:val="47A932AF"/>
    <w:rsid w:val="47CD0A61"/>
    <w:rsid w:val="47FE7DB0"/>
    <w:rsid w:val="480DE47E"/>
    <w:rsid w:val="4830EA3E"/>
    <w:rsid w:val="488C8396"/>
    <w:rsid w:val="4960EE37"/>
    <w:rsid w:val="49C0D2F0"/>
    <w:rsid w:val="49FE73D1"/>
    <w:rsid w:val="4A1F55E8"/>
    <w:rsid w:val="4B7881A7"/>
    <w:rsid w:val="4BAC0056"/>
    <w:rsid w:val="4BDBB5C7"/>
    <w:rsid w:val="4CA07B84"/>
    <w:rsid w:val="4CF5C9CB"/>
    <w:rsid w:val="4D16C613"/>
    <w:rsid w:val="4D239DC5"/>
    <w:rsid w:val="4D558BFD"/>
    <w:rsid w:val="4D890913"/>
    <w:rsid w:val="4E187433"/>
    <w:rsid w:val="4E6C1CD0"/>
    <w:rsid w:val="4E7D2602"/>
    <w:rsid w:val="4F417B85"/>
    <w:rsid w:val="4FE49AC9"/>
    <w:rsid w:val="5022EE9B"/>
    <w:rsid w:val="506D1B85"/>
    <w:rsid w:val="517853D8"/>
    <w:rsid w:val="51DCB4D6"/>
    <w:rsid w:val="5300326E"/>
    <w:rsid w:val="53142439"/>
    <w:rsid w:val="53231789"/>
    <w:rsid w:val="537BA4F8"/>
    <w:rsid w:val="53994A2A"/>
    <w:rsid w:val="53B53028"/>
    <w:rsid w:val="55510089"/>
    <w:rsid w:val="564B43AE"/>
    <w:rsid w:val="564F7FC7"/>
    <w:rsid w:val="57E76E1E"/>
    <w:rsid w:val="58A8FDF8"/>
    <w:rsid w:val="58F3B90F"/>
    <w:rsid w:val="593FBA9C"/>
    <w:rsid w:val="59CBF06E"/>
    <w:rsid w:val="5A3815B2"/>
    <w:rsid w:val="5A44CE59"/>
    <w:rsid w:val="5A5635DB"/>
    <w:rsid w:val="5A7869B2"/>
    <w:rsid w:val="5AAE0EBA"/>
    <w:rsid w:val="5BD7575C"/>
    <w:rsid w:val="5BF94F67"/>
    <w:rsid w:val="5C0A0083"/>
    <w:rsid w:val="5CBA8532"/>
    <w:rsid w:val="5CF81F13"/>
    <w:rsid w:val="5D8B2F6C"/>
    <w:rsid w:val="5DA457C9"/>
    <w:rsid w:val="5E3767CD"/>
    <w:rsid w:val="5E565593"/>
    <w:rsid w:val="5E92ABD9"/>
    <w:rsid w:val="5ECE33B9"/>
    <w:rsid w:val="5F26FFCD"/>
    <w:rsid w:val="5FAA247D"/>
    <w:rsid w:val="5FB66684"/>
    <w:rsid w:val="5FF28003"/>
    <w:rsid w:val="60770E40"/>
    <w:rsid w:val="60C2D02E"/>
    <w:rsid w:val="60EE2F81"/>
    <w:rsid w:val="61C36F11"/>
    <w:rsid w:val="61C8A239"/>
    <w:rsid w:val="62108510"/>
    <w:rsid w:val="625EA08F"/>
    <w:rsid w:val="626073BD"/>
    <w:rsid w:val="62A58524"/>
    <w:rsid w:val="62D86967"/>
    <w:rsid w:val="62FD2DDB"/>
    <w:rsid w:val="63A86E0A"/>
    <w:rsid w:val="64CE05EA"/>
    <w:rsid w:val="64F4CF8B"/>
    <w:rsid w:val="6511F627"/>
    <w:rsid w:val="656E43FA"/>
    <w:rsid w:val="65DB1B9A"/>
    <w:rsid w:val="66245BBB"/>
    <w:rsid w:val="66CF3642"/>
    <w:rsid w:val="671F1E1C"/>
    <w:rsid w:val="67235161"/>
    <w:rsid w:val="67356BB1"/>
    <w:rsid w:val="67AB6212"/>
    <w:rsid w:val="67D09EFE"/>
    <w:rsid w:val="682F391C"/>
    <w:rsid w:val="6836120F"/>
    <w:rsid w:val="68AC0B17"/>
    <w:rsid w:val="68D13C12"/>
    <w:rsid w:val="6914C6A8"/>
    <w:rsid w:val="699F1389"/>
    <w:rsid w:val="69EC503B"/>
    <w:rsid w:val="69F04C4A"/>
    <w:rsid w:val="6A4709F5"/>
    <w:rsid w:val="6A5AF223"/>
    <w:rsid w:val="6AAE8CBD"/>
    <w:rsid w:val="6AB8C782"/>
    <w:rsid w:val="6B15AEC3"/>
    <w:rsid w:val="6B1EB43A"/>
    <w:rsid w:val="6C4A5D1E"/>
    <w:rsid w:val="6C5410E7"/>
    <w:rsid w:val="6CBFD39E"/>
    <w:rsid w:val="6D8B7382"/>
    <w:rsid w:val="6E66F8A7"/>
    <w:rsid w:val="6EBFC15E"/>
    <w:rsid w:val="6F1A7B18"/>
    <w:rsid w:val="706DC8B5"/>
    <w:rsid w:val="707A28F8"/>
    <w:rsid w:val="70D144D6"/>
    <w:rsid w:val="7173EAD7"/>
    <w:rsid w:val="717F6ECA"/>
    <w:rsid w:val="71AE2721"/>
    <w:rsid w:val="71BF612E"/>
    <w:rsid w:val="71C78154"/>
    <w:rsid w:val="71C8D718"/>
    <w:rsid w:val="722AB991"/>
    <w:rsid w:val="723ED020"/>
    <w:rsid w:val="726D1537"/>
    <w:rsid w:val="730AD1F3"/>
    <w:rsid w:val="73A11454"/>
    <w:rsid w:val="73E26848"/>
    <w:rsid w:val="7411A79E"/>
    <w:rsid w:val="7412E771"/>
    <w:rsid w:val="74B70F8C"/>
    <w:rsid w:val="74CD8F0B"/>
    <w:rsid w:val="74F12B48"/>
    <w:rsid w:val="74F80A6C"/>
    <w:rsid w:val="7527724B"/>
    <w:rsid w:val="75766E37"/>
    <w:rsid w:val="757D5D0A"/>
    <w:rsid w:val="759AECDB"/>
    <w:rsid w:val="75A4B5F9"/>
    <w:rsid w:val="7652DFED"/>
    <w:rsid w:val="7661B24C"/>
    <w:rsid w:val="7670D83F"/>
    <w:rsid w:val="76CDE446"/>
    <w:rsid w:val="76EF61C9"/>
    <w:rsid w:val="7753627B"/>
    <w:rsid w:val="779D0FE6"/>
    <w:rsid w:val="77FD82AD"/>
    <w:rsid w:val="7861DA0A"/>
    <w:rsid w:val="78F5E3BF"/>
    <w:rsid w:val="79F72D7B"/>
    <w:rsid w:val="7A788BC3"/>
    <w:rsid w:val="7A87C3C4"/>
    <w:rsid w:val="7AA5D8BC"/>
    <w:rsid w:val="7AC746D5"/>
    <w:rsid w:val="7B0B258A"/>
    <w:rsid w:val="7C299E9D"/>
    <w:rsid w:val="7C9593B9"/>
    <w:rsid w:val="7DA1974C"/>
    <w:rsid w:val="7DE49CBB"/>
    <w:rsid w:val="7E62C1C7"/>
    <w:rsid w:val="7E956B95"/>
    <w:rsid w:val="7F4A5C92"/>
    <w:rsid w:val="7F4BFCE6"/>
    <w:rsid w:val="7F8F3900"/>
    <w:rsid w:val="7FF49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A79E"/>
  <w15:chartTrackingRefBased/>
  <w15:docId w15:val="{BAC400F2-D586-448E-BFE7-8D4914764A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d1783c9e29946bd" /><Relationship Type="http://schemas.openxmlformats.org/officeDocument/2006/relationships/image" Target="/media/image2.png" Id="Rb546bdf9f6cb4418" /><Relationship Type="http://schemas.openxmlformats.org/officeDocument/2006/relationships/image" Target="/media/image3.png" Id="R7c5d70123211459a" /><Relationship Type="http://schemas.openxmlformats.org/officeDocument/2006/relationships/image" Target="/media/image6.png" Id="R0552d36957db4460" /><Relationship Type="http://schemas.openxmlformats.org/officeDocument/2006/relationships/hyperlink" Target="https://doi.org/10.1023/A:1005776615072" TargetMode="External" Id="Rf15b7b685ea4493b" /><Relationship Type="http://schemas.openxmlformats.org/officeDocument/2006/relationships/hyperlink" Target="https://www.cipd.org/uk/knowledge/factsheets/diversity-factsheet/" TargetMode="External" Id="R6fe3fc1cb5c6410d" /><Relationship Type="http://schemas.openxmlformats.org/officeDocument/2006/relationships/hyperlink" Target="https://www.cipd.org/uk/knowledge/factsheets/pestle-analysis-factsheet" TargetMode="External" Id="R20ea07f60b4242d0" /><Relationship Type="http://schemas.openxmlformats.org/officeDocument/2006/relationships/hyperlink" Target="https://doi.org/10.1371/journal.pone.0184594" TargetMode="External" Id="R8387ce7754c14ed4" /><Relationship Type="http://schemas.openxmlformats.org/officeDocument/2006/relationships/hyperlink" Target="https://www.shrm.org/executive/resources/people-strategy-journal/winter2019/pages/ebp-briner.aspx" TargetMode="External" Id="R3a7e9007337040a3" /><Relationship Type="http://schemas.openxmlformats.org/officeDocument/2006/relationships/hyperlink" Target="https://www.cipd.org/en/knowledge/guides/evidence-based-profession/" TargetMode="External" Id="R981eb0c92594419b" /><Relationship Type="http://schemas.openxmlformats.org/officeDocument/2006/relationships/hyperlink" Target="https://www.cipd.org/globalassets/media/comms/the-people-profession/profession-map-pdfs/ethical-decision-making-2015-eight-perspectives-on-workplace-dilemmas_tcm29-9564.pdf" TargetMode="External" Id="Rb6877de8b237465b" /><Relationship Type="http://schemas.openxmlformats.org/officeDocument/2006/relationships/hyperlink" Target="https://www.managers.org.uk/wp-content/uploads/2020/03/CHK-234-Stakeholder-analysis-and-management-1.pdf" TargetMode="External" Id="R95cf5b1180cd4fe7" /><Relationship Type="http://schemas.openxmlformats.org/officeDocument/2006/relationships/hyperlink" Target="https://www.managers.org.uk/knowledge-and-insights/resource/decision-making/" TargetMode="External" Id="R92a3b5781e434fd9" /><Relationship Type="http://schemas.openxmlformats.org/officeDocument/2006/relationships/hyperlink" Target="https://doi.org/10.1186/s12913-020-05443-8" TargetMode="External" Id="R78503b821df74719" /><Relationship Type="http://schemas.openxmlformats.org/officeDocument/2006/relationships/hyperlink" Target="https://doi.org/10.1080/0960085X.2021.1927213" TargetMode="External" Id="Rb31fc02a0c7c4b67" /><Relationship Type="http://schemas.openxmlformats.org/officeDocument/2006/relationships/hyperlink" Target="https://www.cipd.org/uk/views-and-insights/thought-leadership/insight/evidence-based-profession/" TargetMode="External" Id="Rba0933f2aaaa4643" /><Relationship Type="http://schemas.openxmlformats.org/officeDocument/2006/relationships/hyperlink" Target="https://doi.org/10.1007/s10551-020-04488-3" TargetMode="External" Id="R3ebe5c0de2054a14" /><Relationship Type="http://schemas.openxmlformats.org/officeDocument/2006/relationships/hyperlink" Target="https://doi.org/10.1016/j.ijproman.2008.04.002" TargetMode="External" Id="R7b2afac0e8d84076" /><Relationship Type="http://schemas.openxmlformats.org/officeDocument/2006/relationships/hyperlink" Target="https://doi.org/10.1371/journal.pone.0266894" TargetMode="External" Id="R60ff39c57c424076" /><Relationship Type="http://schemas.openxmlformats.org/officeDocument/2006/relationships/hyperlink" Target="https://doi.org/10.1016/S0263-7863(97)00031-8" TargetMode="External" Id="Rfc9ed83c5692401e" /><Relationship Type="http://schemas.openxmlformats.org/officeDocument/2006/relationships/hyperlink" Target="https://doi.org/10.1017/9781108581196" TargetMode="External" Id="R9742c084f3434ec0" /><Relationship Type="http://schemas.openxmlformats.org/officeDocument/2006/relationships/hyperlink" Target="https://doi.org/10.5465/amle.2020.0050" TargetMode="External" Id="Rd00f5be70ff04dc1" /><Relationship Type="http://schemas.openxmlformats.org/officeDocument/2006/relationships/hyperlink" Target="https://www.researchgate.net/profile/Jonathan-Seglow/publication/233233349_The_ethics_of_altruism_Introduction/links/5436e9550cf2bf1f1f2d4356/The-ethics-of-altruism-Introduction.pdf" TargetMode="External" Id="R98389a43d9a64226" /><Relationship Type="http://schemas.openxmlformats.org/officeDocument/2006/relationships/hyperlink" Target="https://www.shrm.org/resourcesandtools/tools-and-samples/toolkits/pages/managingemployeesurveys.aspx" TargetMode="External" Id="Rd99d09d3d3c842b0" /><Relationship Type="http://schemas.openxmlformats.org/officeDocument/2006/relationships/hyperlink" Target="https://deming.org/explore/pdsa/" TargetMode="External" Id="R4b05957f75cf43ea" /><Relationship Type="http://schemas.openxmlformats.org/officeDocument/2006/relationships/hyperlink" Target="https://oxford-review.com/evidence-based-practice-essential-guide/" TargetMode="External" Id="R178342ad67a748c2" /><Relationship Type="http://schemas.openxmlformats.org/officeDocument/2006/relationships/numbering" Target="numbering.xml" Id="Rec14e5f145304f6e" /><Relationship Type="http://schemas.openxmlformats.org/officeDocument/2006/relationships/image" Target="/media/imageb.png" Id="Re4e030328c964fb7" /><Relationship Type="http://schemas.openxmlformats.org/officeDocument/2006/relationships/image" Target="/media/imagec.png" Id="R59deeb73b11f4652" /><Relationship Type="http://schemas.openxmlformats.org/officeDocument/2006/relationships/image" Target="/media/imaged.png" Id="Ree60e829cb814407" /><Relationship Type="http://schemas.openxmlformats.org/officeDocument/2006/relationships/image" Target="/media/imagee.png" Id="R8a8262f13c5c49c2" /><Relationship Type="http://schemas.openxmlformats.org/officeDocument/2006/relationships/image" Target="/media/imagef.png" Id="R75928d6a9e4f4278" /><Relationship Type="http://schemas.openxmlformats.org/officeDocument/2006/relationships/image" Target="/media/image10.png" Id="Rd231126522ec486b" /><Relationship Type="http://schemas.openxmlformats.org/officeDocument/2006/relationships/hyperlink" Target="https://www.cipd.org/uk/knowledge/factsheets/ethics-role-hr-factsheet/" TargetMode="External" Id="R823d138494dc40d4" /><Relationship Type="http://schemas.openxmlformats.org/officeDocument/2006/relationships/hyperlink" Target="https://www.cipd.org/uk/knowledge/podcasts/critical-thinking/" TargetMode="External" Id="Re0989931fdb946ce" /><Relationship Type="http://schemas.openxmlformats.org/officeDocument/2006/relationships/hyperlink" Target="https://www.cipd.org/uk/knowledge/factsheets/performance-factsheet/" TargetMode="External" Id="Rcbaf23348dc442bb" /><Relationship Type="http://schemas.openxmlformats.org/officeDocument/2006/relationships/hyperlink" Target="https://www.cipd.org/uk/knowledge/factsheets/engagement-factsheet/" TargetMode="External" Id="R383a4643ea7e4d09" /><Relationship Type="http://schemas.openxmlformats.org/officeDocument/2006/relationships/hyperlink" Target="https://hbr.org/2022/04/critical-thinking-is-about-asking-better-questions" TargetMode="External" Id="R4a9ccd5646b14991" /><Relationship Type="http://schemas.openxmlformats.org/officeDocument/2006/relationships/hyperlink" Target="https://doi.org/10.1662/005.071.0407" TargetMode="External" Id="Rb08e3197bf8546a2" /><Relationship Type="http://schemas.openxmlformats.org/officeDocument/2006/relationships/hyperlink" Target="https://commonslibrary.parliament.uk/research-briefings/cbp-9515/" TargetMode="External" Id="R556a9bbc350f4491" /><Relationship Type="http://schemas.openxmlformats.org/officeDocument/2006/relationships/hyperlink" Target="https://doi.org/10.1002/ntlf.30110" TargetMode="External" Id="R718292b64beb40f2" /><Relationship Type="http://schemas.openxmlformats.org/officeDocument/2006/relationships/hyperlink" Target="https://link.springer.com/content/pdf/10.1057/palgrave.jt.5740100.pdf" TargetMode="External" Id="R28c7f43c4fcf45a8" /><Relationship Type="http://schemas.openxmlformats.org/officeDocument/2006/relationships/hyperlink" Target="https://doi.org/10.1093/oxfordhb/9780199763986.013.0001" TargetMode="External" Id="Rdeee9ae2739440f5" /><Relationship Type="http://schemas.openxmlformats.org/officeDocument/2006/relationships/hyperlink" Target="https://online.hbs.edu/blog/post/financial-performance-measures" TargetMode="External" Id="R7d014327e13148a1" /><Relationship Type="http://schemas.openxmlformats.org/officeDocument/2006/relationships/hyperlink" Target="https://www.cipd.org/uk/knowledge/factsheets/absence-factsheet/" TargetMode="External" Id="Rdf3ccd57e747448a" /><Relationship Type="http://schemas.openxmlformats.org/officeDocument/2006/relationships/hyperlink" Target="https://www.forbes.com/uk/advisor/business/average-uk-salary-by-age/" TargetMode="External" Id="R42fdcaf9f8164804" /><Relationship Type="http://schemas.openxmlformats.org/officeDocument/2006/relationships/hyperlink" Target="https://www.cipd.org/uk/knowledge/guides/gender-pay-gap-reporting-guide/" TargetMode="External" Id="R19aff0637dbb401b" /><Relationship Type="http://schemas.openxmlformats.org/officeDocument/2006/relationships/hyperlink" Target="https://doi.org/10.1111/j.1083-6101.2005.tb00259.x" TargetMode="External" Id="Raa0105d7008b4432" /><Relationship Type="http://schemas.openxmlformats.org/officeDocument/2006/relationships/hyperlink" Target="https://www.cipd.org/uk/knowledge/factsheets/engagement-factsheet/" TargetMode="External" Id="R5468907fb08a4d1c" /><Relationship Type="http://schemas.openxmlformats.org/officeDocument/2006/relationships/header" Target="header.xml" Id="R2ebbe547e74042b6" /><Relationship Type="http://schemas.openxmlformats.org/officeDocument/2006/relationships/footer" Target="footer.xml" Id="Reac6a5d0ca9347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2023-12-04T20:07:04.8004566Z</dcterms:created>
  <dcterms:modified xsi:type="dcterms:W3CDTF">2023-12-04T23:40:50.1032071Z</dcterms:modified>
  <dc:creator>Claire Smith (0852214)</dc:creator>
  <lastModifiedBy>Claire Smith (0852214)</lastModifiedBy>
</coreProperties>
</file>