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A71DA" w14:textId="346972B8" w:rsidR="00D23B32" w:rsidRPr="001D0BE1" w:rsidRDefault="00750A36" w:rsidP="00D23B32">
      <w:pPr>
        <w:jc w:val="center"/>
        <w:rPr>
          <w:rFonts w:ascii="Arial" w:hAnsi="Arial" w:cs="Arial"/>
          <w:b/>
          <w:bCs/>
          <w:sz w:val="48"/>
          <w:szCs w:val="48"/>
        </w:rPr>
      </w:pPr>
      <w:r w:rsidRPr="001D0BE1">
        <w:rPr>
          <w:rFonts w:ascii="Arial" w:hAnsi="Arial" w:cs="Arial"/>
          <w:b/>
          <w:bCs/>
          <w:sz w:val="48"/>
          <w:szCs w:val="48"/>
        </w:rPr>
        <w:t>R</w:t>
      </w:r>
      <w:r w:rsidR="00B4776E" w:rsidRPr="001D0BE1">
        <w:rPr>
          <w:rFonts w:ascii="Arial" w:hAnsi="Arial" w:cs="Arial"/>
          <w:b/>
          <w:bCs/>
          <w:sz w:val="48"/>
          <w:szCs w:val="48"/>
        </w:rPr>
        <w:t>ima</w:t>
      </w:r>
      <w:r w:rsidRPr="001D0BE1">
        <w:rPr>
          <w:rFonts w:ascii="Arial" w:hAnsi="Arial" w:cs="Arial"/>
          <w:b/>
          <w:bCs/>
          <w:sz w:val="48"/>
          <w:szCs w:val="48"/>
        </w:rPr>
        <w:t xml:space="preserve"> B</w:t>
      </w:r>
      <w:r w:rsidR="00B4776E" w:rsidRPr="001D0BE1">
        <w:rPr>
          <w:rFonts w:ascii="Arial" w:hAnsi="Arial" w:cs="Arial"/>
          <w:b/>
          <w:bCs/>
          <w:sz w:val="48"/>
          <w:szCs w:val="48"/>
        </w:rPr>
        <w:t>egum</w:t>
      </w:r>
    </w:p>
    <w:p w14:paraId="06B04ACD" w14:textId="77777777" w:rsidR="00B4776E" w:rsidRPr="001D0BE1" w:rsidRDefault="00B4776E" w:rsidP="00D23B32">
      <w:pPr>
        <w:jc w:val="center"/>
        <w:rPr>
          <w:rFonts w:ascii="Arial" w:hAnsi="Arial" w:cs="Arial"/>
          <w:b/>
          <w:bCs/>
          <w:sz w:val="48"/>
          <w:szCs w:val="48"/>
        </w:rPr>
      </w:pPr>
    </w:p>
    <w:p w14:paraId="0A7D6297" w14:textId="3D782969" w:rsidR="00B4776E" w:rsidRPr="001D0BE1" w:rsidRDefault="00B4776E" w:rsidP="00D23B32">
      <w:pPr>
        <w:jc w:val="center"/>
        <w:rPr>
          <w:rFonts w:ascii="Arial" w:hAnsi="Arial" w:cs="Arial"/>
          <w:b/>
          <w:bCs/>
          <w:sz w:val="48"/>
          <w:szCs w:val="48"/>
        </w:rPr>
      </w:pPr>
      <w:r w:rsidRPr="001D0BE1">
        <w:rPr>
          <w:rFonts w:ascii="Arial" w:hAnsi="Arial" w:cs="Arial"/>
          <w:b/>
          <w:bCs/>
          <w:sz w:val="48"/>
          <w:szCs w:val="48"/>
        </w:rPr>
        <w:t>2119503</w:t>
      </w:r>
    </w:p>
    <w:p w14:paraId="44D74FCC" w14:textId="77777777" w:rsidR="00750A36" w:rsidRPr="001D0BE1" w:rsidRDefault="00750A36" w:rsidP="00D23B32">
      <w:pPr>
        <w:jc w:val="center"/>
        <w:rPr>
          <w:rFonts w:ascii="Arial" w:hAnsi="Arial" w:cs="Arial"/>
          <w:b/>
          <w:bCs/>
          <w:sz w:val="48"/>
          <w:szCs w:val="48"/>
        </w:rPr>
      </w:pPr>
    </w:p>
    <w:p w14:paraId="5F8C7E32" w14:textId="081B9FCC" w:rsidR="00750A36" w:rsidRPr="001D0BE1" w:rsidRDefault="00750A36" w:rsidP="00D23B32">
      <w:pPr>
        <w:jc w:val="center"/>
        <w:rPr>
          <w:rFonts w:ascii="Arial" w:hAnsi="Arial" w:cs="Arial"/>
          <w:b/>
          <w:bCs/>
          <w:sz w:val="48"/>
          <w:szCs w:val="48"/>
        </w:rPr>
      </w:pPr>
      <w:r w:rsidRPr="001D0BE1">
        <w:rPr>
          <w:rFonts w:ascii="Arial" w:hAnsi="Arial" w:cs="Arial"/>
          <w:b/>
          <w:bCs/>
          <w:sz w:val="48"/>
          <w:szCs w:val="48"/>
        </w:rPr>
        <w:t>BMIH</w:t>
      </w:r>
      <w:r w:rsidR="0094285E" w:rsidRPr="001D0BE1">
        <w:rPr>
          <w:rFonts w:ascii="Arial" w:hAnsi="Arial" w:cs="Arial"/>
          <w:b/>
          <w:bCs/>
          <w:sz w:val="48"/>
          <w:szCs w:val="48"/>
        </w:rPr>
        <w:t>5005</w:t>
      </w:r>
    </w:p>
    <w:p w14:paraId="19E895C4" w14:textId="77777777" w:rsidR="00D61DC4" w:rsidRPr="001D0BE1" w:rsidRDefault="00D61DC4" w:rsidP="00D23B32">
      <w:pPr>
        <w:jc w:val="center"/>
        <w:rPr>
          <w:rFonts w:ascii="Arial" w:hAnsi="Arial" w:cs="Arial"/>
          <w:b/>
          <w:bCs/>
          <w:sz w:val="48"/>
          <w:szCs w:val="48"/>
        </w:rPr>
      </w:pPr>
    </w:p>
    <w:p w14:paraId="1CA6AC87" w14:textId="3CFD9EE8" w:rsidR="00D61DC4" w:rsidRPr="001D0BE1" w:rsidRDefault="00BE732E" w:rsidP="00D23B32">
      <w:pPr>
        <w:jc w:val="center"/>
        <w:rPr>
          <w:rFonts w:ascii="Arial" w:hAnsi="Arial" w:cs="Arial"/>
          <w:b/>
          <w:bCs/>
          <w:sz w:val="48"/>
          <w:szCs w:val="48"/>
        </w:rPr>
      </w:pPr>
      <w:r w:rsidRPr="001D0BE1">
        <w:rPr>
          <w:rFonts w:ascii="Arial" w:hAnsi="Arial" w:cs="Arial"/>
          <w:b/>
          <w:bCs/>
          <w:sz w:val="48"/>
          <w:szCs w:val="48"/>
        </w:rPr>
        <w:t>C</w:t>
      </w:r>
      <w:r w:rsidR="005E6C44" w:rsidRPr="001D0BE1">
        <w:rPr>
          <w:rFonts w:ascii="Arial" w:hAnsi="Arial" w:cs="Arial"/>
          <w:b/>
          <w:bCs/>
          <w:sz w:val="48"/>
          <w:szCs w:val="48"/>
        </w:rPr>
        <w:t xml:space="preserve">hristopher Wilkins </w:t>
      </w:r>
    </w:p>
    <w:p w14:paraId="6AFC94C1" w14:textId="77777777" w:rsidR="008E6607" w:rsidRPr="001D0BE1" w:rsidRDefault="008E6607" w:rsidP="00D23B32">
      <w:pPr>
        <w:jc w:val="center"/>
        <w:rPr>
          <w:rFonts w:ascii="Arial" w:hAnsi="Arial" w:cs="Arial"/>
          <w:b/>
          <w:bCs/>
          <w:sz w:val="48"/>
          <w:szCs w:val="48"/>
        </w:rPr>
      </w:pPr>
    </w:p>
    <w:p w14:paraId="5A08EE7F" w14:textId="735B8D0A" w:rsidR="00E02676" w:rsidRPr="001D0BE1" w:rsidRDefault="00E02676" w:rsidP="00D23B32">
      <w:pPr>
        <w:jc w:val="center"/>
        <w:rPr>
          <w:rFonts w:ascii="Arial" w:hAnsi="Arial" w:cs="Arial"/>
          <w:b/>
          <w:bCs/>
          <w:sz w:val="48"/>
          <w:szCs w:val="48"/>
        </w:rPr>
      </w:pPr>
      <w:r w:rsidRPr="001D0BE1">
        <w:rPr>
          <w:rFonts w:ascii="Arial" w:hAnsi="Arial" w:cs="Arial"/>
          <w:b/>
          <w:bCs/>
          <w:sz w:val="48"/>
          <w:szCs w:val="48"/>
        </w:rPr>
        <w:t>HOW TO ENGAGE EMPLOYEES THROUGH OUT THE EMPLOYEE LIFECYCLE</w:t>
      </w:r>
    </w:p>
    <w:p w14:paraId="13161D0B" w14:textId="77777777" w:rsidR="008E6607" w:rsidRPr="001D0BE1" w:rsidRDefault="008E6607" w:rsidP="00D23B32">
      <w:pPr>
        <w:jc w:val="center"/>
        <w:rPr>
          <w:rFonts w:ascii="Arial" w:hAnsi="Arial" w:cs="Arial"/>
          <w:b/>
          <w:bCs/>
          <w:sz w:val="48"/>
          <w:szCs w:val="48"/>
        </w:rPr>
      </w:pPr>
    </w:p>
    <w:p w14:paraId="06A3E75A" w14:textId="1940C1E2" w:rsidR="008E6607" w:rsidRPr="001D0BE1" w:rsidRDefault="008E6607" w:rsidP="00D23B32">
      <w:pPr>
        <w:jc w:val="center"/>
        <w:rPr>
          <w:rFonts w:ascii="Arial" w:hAnsi="Arial" w:cs="Arial"/>
          <w:b/>
          <w:bCs/>
          <w:sz w:val="48"/>
          <w:szCs w:val="48"/>
        </w:rPr>
      </w:pPr>
      <w:r w:rsidRPr="001D0BE1">
        <w:rPr>
          <w:rFonts w:ascii="Arial" w:hAnsi="Arial" w:cs="Arial"/>
          <w:b/>
          <w:bCs/>
          <w:sz w:val="48"/>
          <w:szCs w:val="48"/>
        </w:rPr>
        <w:t>Personal Resourcing &amp; Development</w:t>
      </w:r>
      <w:r w:rsidR="00E265F4" w:rsidRPr="001D0BE1">
        <w:rPr>
          <w:rFonts w:ascii="Arial" w:hAnsi="Arial" w:cs="Arial"/>
          <w:b/>
          <w:bCs/>
          <w:sz w:val="48"/>
          <w:szCs w:val="48"/>
        </w:rPr>
        <w:t xml:space="preserve"> </w:t>
      </w:r>
    </w:p>
    <w:p w14:paraId="5615965D" w14:textId="77777777" w:rsidR="00D23B32" w:rsidRPr="001D0BE1" w:rsidRDefault="00D23B32" w:rsidP="002E5B6B">
      <w:pPr>
        <w:rPr>
          <w:rFonts w:ascii="Arial" w:hAnsi="Arial" w:cs="Arial"/>
          <w:b/>
          <w:bCs/>
          <w:sz w:val="48"/>
          <w:szCs w:val="48"/>
        </w:rPr>
      </w:pPr>
    </w:p>
    <w:p w14:paraId="5F60AB8B" w14:textId="77777777" w:rsidR="00D23B32" w:rsidRPr="001D0BE1" w:rsidRDefault="00D23B32" w:rsidP="002E5B6B">
      <w:pPr>
        <w:rPr>
          <w:rFonts w:ascii="Arial" w:hAnsi="Arial" w:cs="Arial"/>
          <w:b/>
          <w:bCs/>
          <w:sz w:val="48"/>
          <w:szCs w:val="48"/>
        </w:rPr>
      </w:pPr>
    </w:p>
    <w:p w14:paraId="5000E35D" w14:textId="77777777" w:rsidR="00D23B32" w:rsidRPr="001D0BE1" w:rsidRDefault="00D23B32" w:rsidP="002E5B6B">
      <w:pPr>
        <w:rPr>
          <w:rFonts w:ascii="Arial" w:hAnsi="Arial" w:cs="Arial"/>
        </w:rPr>
      </w:pPr>
    </w:p>
    <w:p w14:paraId="46B680FD" w14:textId="77777777" w:rsidR="00D23B32" w:rsidRPr="001D0BE1" w:rsidRDefault="00D23B32" w:rsidP="002E5B6B">
      <w:pPr>
        <w:rPr>
          <w:rFonts w:ascii="Arial" w:hAnsi="Arial" w:cs="Arial"/>
        </w:rPr>
      </w:pPr>
    </w:p>
    <w:p w14:paraId="49D231D7" w14:textId="77777777" w:rsidR="00D23B32" w:rsidRPr="001D0BE1" w:rsidRDefault="00D23B32" w:rsidP="002E5B6B">
      <w:pPr>
        <w:rPr>
          <w:rFonts w:ascii="Arial" w:hAnsi="Arial" w:cs="Arial"/>
        </w:rPr>
      </w:pPr>
    </w:p>
    <w:p w14:paraId="5FB8CB29" w14:textId="77777777" w:rsidR="00D23B32" w:rsidRPr="001D0BE1" w:rsidRDefault="00D23B32" w:rsidP="002E5B6B">
      <w:pPr>
        <w:rPr>
          <w:rFonts w:ascii="Arial" w:hAnsi="Arial" w:cs="Arial"/>
        </w:rPr>
      </w:pPr>
    </w:p>
    <w:p w14:paraId="4FB67014" w14:textId="77777777" w:rsidR="00D23B32" w:rsidRPr="001D0BE1" w:rsidRDefault="00D23B32" w:rsidP="002E5B6B">
      <w:pPr>
        <w:rPr>
          <w:rFonts w:ascii="Arial" w:hAnsi="Arial" w:cs="Arial"/>
        </w:rPr>
      </w:pPr>
    </w:p>
    <w:p w14:paraId="20D1442A" w14:textId="77777777" w:rsidR="00D23B32" w:rsidRPr="001D0BE1" w:rsidRDefault="00D23B32" w:rsidP="002E5B6B">
      <w:pPr>
        <w:rPr>
          <w:rFonts w:ascii="Arial" w:hAnsi="Arial" w:cs="Arial"/>
        </w:rPr>
      </w:pPr>
    </w:p>
    <w:p w14:paraId="5D616458" w14:textId="77777777" w:rsidR="00D23B32" w:rsidRPr="001D0BE1" w:rsidRDefault="00D23B32" w:rsidP="002E5B6B">
      <w:pPr>
        <w:rPr>
          <w:rFonts w:ascii="Arial" w:hAnsi="Arial" w:cs="Arial"/>
        </w:rPr>
      </w:pPr>
    </w:p>
    <w:p w14:paraId="7CC67A67" w14:textId="253B78D6" w:rsidR="002E5B6B" w:rsidRPr="001D0BE1" w:rsidRDefault="002E5B6B" w:rsidP="009E0AE9">
      <w:pPr>
        <w:spacing w:line="360" w:lineRule="auto"/>
        <w:jc w:val="both"/>
        <w:rPr>
          <w:rFonts w:ascii="Arial" w:hAnsi="Arial" w:cs="Arial"/>
          <w:sz w:val="24"/>
          <w:szCs w:val="24"/>
        </w:rPr>
      </w:pPr>
      <w:r w:rsidRPr="001D0BE1">
        <w:rPr>
          <w:rFonts w:ascii="Arial" w:hAnsi="Arial" w:cs="Arial"/>
          <w:sz w:val="24"/>
          <w:szCs w:val="24"/>
        </w:rPr>
        <w:lastRenderedPageBreak/>
        <w:t xml:space="preserve">The </w:t>
      </w:r>
      <w:r w:rsidR="00352661">
        <w:rPr>
          <w:rFonts w:ascii="Arial" w:hAnsi="Arial" w:cs="Arial"/>
          <w:sz w:val="24"/>
          <w:szCs w:val="24"/>
        </w:rPr>
        <w:t>H</w:t>
      </w:r>
      <w:r w:rsidRPr="001D0BE1">
        <w:rPr>
          <w:rFonts w:ascii="Arial" w:hAnsi="Arial" w:cs="Arial"/>
          <w:sz w:val="24"/>
          <w:szCs w:val="24"/>
        </w:rPr>
        <w:t xml:space="preserve">uman </w:t>
      </w:r>
      <w:r w:rsidR="00352661">
        <w:rPr>
          <w:rFonts w:ascii="Arial" w:hAnsi="Arial" w:cs="Arial"/>
          <w:sz w:val="24"/>
          <w:szCs w:val="24"/>
        </w:rPr>
        <w:t>R</w:t>
      </w:r>
      <w:r w:rsidRPr="001D0BE1">
        <w:rPr>
          <w:rFonts w:ascii="Arial" w:hAnsi="Arial" w:cs="Arial"/>
          <w:sz w:val="24"/>
          <w:szCs w:val="24"/>
        </w:rPr>
        <w:t>esources department plays a crucial role in ensuring the smooth operation of a hotel (Hotel Management, 2019). It is responsible for recruiting, hiring, and training employees, managing employee relations, and ensuring compliance with laws and regulations. In this essay, we will discuss some of the things that the HR department of a hotel must do to ensure it runs smoothly.</w:t>
      </w:r>
    </w:p>
    <w:p w14:paraId="6552BDB9" w14:textId="18620A83" w:rsidR="002E5B6B" w:rsidRPr="001D0BE1" w:rsidRDefault="002E5B6B" w:rsidP="009E0AE9">
      <w:pPr>
        <w:spacing w:line="360" w:lineRule="auto"/>
        <w:jc w:val="both"/>
        <w:rPr>
          <w:rFonts w:ascii="Arial" w:hAnsi="Arial" w:cs="Arial"/>
          <w:sz w:val="24"/>
          <w:szCs w:val="24"/>
        </w:rPr>
      </w:pPr>
      <w:r w:rsidRPr="001D0BE1">
        <w:rPr>
          <w:rFonts w:ascii="Arial" w:hAnsi="Arial" w:cs="Arial"/>
          <w:sz w:val="24"/>
          <w:szCs w:val="24"/>
        </w:rPr>
        <w:t>One of the most important things that</w:t>
      </w:r>
      <w:r w:rsidR="00E120B1">
        <w:rPr>
          <w:rFonts w:ascii="Arial" w:hAnsi="Arial" w:cs="Arial"/>
          <w:sz w:val="24"/>
          <w:szCs w:val="24"/>
        </w:rPr>
        <w:t xml:space="preserve"> they </w:t>
      </w:r>
      <w:r w:rsidRPr="001D0BE1">
        <w:rPr>
          <w:rFonts w:ascii="Arial" w:hAnsi="Arial" w:cs="Arial"/>
          <w:sz w:val="24"/>
          <w:szCs w:val="24"/>
        </w:rPr>
        <w:t>must do is to recruit and hire the right employees (Hotel Management, 2019). This includes developing job descriptions, posting job openings, and screening and interviewing candidates. It is essential that the HR department hires employees who have the skills and experience to perform the job and who align with the hotel's values and culture. By hiring the right employees, the hotel will be able to provide excellent service to guests, which is essential for the hotel's success (Hotel Management, 2019).</w:t>
      </w:r>
    </w:p>
    <w:p w14:paraId="3245493C" w14:textId="77777777" w:rsidR="002E5B6B" w:rsidRPr="001D0BE1" w:rsidRDefault="002E5B6B" w:rsidP="009E0AE9">
      <w:pPr>
        <w:spacing w:line="360" w:lineRule="auto"/>
        <w:jc w:val="both"/>
        <w:rPr>
          <w:rFonts w:ascii="Arial" w:hAnsi="Arial" w:cs="Arial"/>
          <w:sz w:val="24"/>
          <w:szCs w:val="24"/>
        </w:rPr>
      </w:pPr>
      <w:r w:rsidRPr="001D0BE1">
        <w:rPr>
          <w:rFonts w:ascii="Arial" w:hAnsi="Arial" w:cs="Arial"/>
          <w:sz w:val="24"/>
          <w:szCs w:val="24"/>
        </w:rPr>
        <w:t>The HR department must also ensure that all employees are properly trained (Hotel Management, 2019). This includes providing new employees with orientation and training on hotel policies and procedures, as well as ongoing training on new technologies and customer service techniques. By providing employees with training and development opportunities, the hotel will be able to retain its best employees and improve the overall performance of the hotel (Hotel Management, 2019).</w:t>
      </w:r>
    </w:p>
    <w:p w14:paraId="27175346" w14:textId="293A38DF" w:rsidR="002E5B6B" w:rsidRPr="001D0BE1" w:rsidRDefault="002E5B6B" w:rsidP="009E0AE9">
      <w:pPr>
        <w:spacing w:line="360" w:lineRule="auto"/>
        <w:jc w:val="both"/>
        <w:rPr>
          <w:rFonts w:ascii="Arial" w:hAnsi="Arial" w:cs="Arial"/>
          <w:sz w:val="24"/>
          <w:szCs w:val="24"/>
        </w:rPr>
      </w:pPr>
      <w:r w:rsidRPr="001D0BE1">
        <w:rPr>
          <w:rFonts w:ascii="Arial" w:hAnsi="Arial" w:cs="Arial"/>
          <w:sz w:val="24"/>
          <w:szCs w:val="24"/>
        </w:rPr>
        <w:t>Another important function is to manage employee relations (Hotel Management, 2019). This includes handling employee complaints and grievances, and addressing any issues that may arise between employees or between employees and management. By managing employee relations effectively, the hotel will be able to foster a positive work environment and prevent conflicts and turnover among employees (Hotel Management, 2019).</w:t>
      </w:r>
    </w:p>
    <w:p w14:paraId="44E25B0D" w14:textId="6AA373C0" w:rsidR="002E5B6B" w:rsidRPr="001D0BE1" w:rsidRDefault="00352661" w:rsidP="009E0AE9">
      <w:pPr>
        <w:spacing w:line="360" w:lineRule="auto"/>
        <w:jc w:val="both"/>
        <w:rPr>
          <w:rFonts w:ascii="Arial" w:hAnsi="Arial" w:cs="Arial"/>
          <w:sz w:val="24"/>
          <w:szCs w:val="24"/>
        </w:rPr>
      </w:pPr>
      <w:r>
        <w:rPr>
          <w:rFonts w:ascii="Arial" w:hAnsi="Arial" w:cs="Arial"/>
          <w:sz w:val="24"/>
          <w:szCs w:val="24"/>
        </w:rPr>
        <w:t>M</w:t>
      </w:r>
      <w:r w:rsidR="00C11F21" w:rsidRPr="00C11F21">
        <w:rPr>
          <w:rFonts w:ascii="Arial" w:hAnsi="Arial" w:cs="Arial"/>
          <w:sz w:val="24"/>
          <w:szCs w:val="24"/>
        </w:rPr>
        <w:t>aking sure the hotel complies with all applicable national, regional, and local laws and rules, including those relating to labour and employment, health and safety, and anti-discrimination and anti-harassment. The hotel will be able to prevent legal challenges and fines, which may be expensive and disruptive to the hotel's operations, by making sure that it complies with laws and regulations</w:t>
      </w:r>
      <w:r w:rsidR="00C11F21">
        <w:rPr>
          <w:rFonts w:ascii="Arial" w:hAnsi="Arial" w:cs="Arial"/>
          <w:sz w:val="24"/>
          <w:szCs w:val="24"/>
        </w:rPr>
        <w:t xml:space="preserve"> </w:t>
      </w:r>
      <w:r w:rsidR="002E5B6B" w:rsidRPr="001D0BE1">
        <w:rPr>
          <w:rFonts w:ascii="Arial" w:hAnsi="Arial" w:cs="Arial"/>
          <w:sz w:val="24"/>
          <w:szCs w:val="24"/>
        </w:rPr>
        <w:t>(Hotel Management, 2019).</w:t>
      </w:r>
    </w:p>
    <w:p w14:paraId="44E634E5" w14:textId="140BE6B4" w:rsidR="002E5B6B" w:rsidRPr="001D0BE1" w:rsidRDefault="002E5B6B" w:rsidP="009E0AE9">
      <w:pPr>
        <w:spacing w:line="360" w:lineRule="auto"/>
        <w:jc w:val="both"/>
        <w:rPr>
          <w:rFonts w:ascii="Arial" w:hAnsi="Arial" w:cs="Arial"/>
          <w:sz w:val="24"/>
          <w:szCs w:val="24"/>
        </w:rPr>
      </w:pPr>
      <w:r w:rsidRPr="001D0BE1">
        <w:rPr>
          <w:rFonts w:ascii="Arial" w:hAnsi="Arial" w:cs="Arial"/>
          <w:sz w:val="24"/>
          <w:szCs w:val="24"/>
        </w:rPr>
        <w:t xml:space="preserve">Employee engagement is critical </w:t>
      </w:r>
      <w:r w:rsidR="00352661">
        <w:rPr>
          <w:rFonts w:ascii="Arial" w:hAnsi="Arial" w:cs="Arial"/>
          <w:sz w:val="24"/>
          <w:szCs w:val="24"/>
        </w:rPr>
        <w:t xml:space="preserve">for the </w:t>
      </w:r>
      <w:r w:rsidRPr="001D0BE1">
        <w:rPr>
          <w:rFonts w:ascii="Arial" w:hAnsi="Arial" w:cs="Arial"/>
          <w:sz w:val="24"/>
          <w:szCs w:val="24"/>
        </w:rPr>
        <w:t xml:space="preserve">management in the hospitality industry. </w:t>
      </w:r>
      <w:r w:rsidR="00495E5A" w:rsidRPr="00495E5A">
        <w:rPr>
          <w:rFonts w:ascii="Arial" w:hAnsi="Arial" w:cs="Arial"/>
          <w:sz w:val="24"/>
          <w:szCs w:val="24"/>
        </w:rPr>
        <w:t xml:space="preserve">The degree of dedication and involvement that employees have in their jobs and the organisation is what is meant by this phrase. Employee satisfaction ultimately </w:t>
      </w:r>
      <w:r w:rsidR="00495E5A" w:rsidRPr="00495E5A">
        <w:rPr>
          <w:rFonts w:ascii="Arial" w:hAnsi="Arial" w:cs="Arial"/>
          <w:sz w:val="24"/>
          <w:szCs w:val="24"/>
        </w:rPr>
        <w:lastRenderedPageBreak/>
        <w:t xml:space="preserve">improves business success because motivated, productive, and better-serving staff members are on board. </w:t>
      </w:r>
    </w:p>
    <w:p w14:paraId="4E881E17" w14:textId="77777777" w:rsidR="002E5B6B" w:rsidRPr="001D0BE1" w:rsidRDefault="002E5B6B" w:rsidP="009E0AE9">
      <w:pPr>
        <w:spacing w:line="360" w:lineRule="auto"/>
        <w:jc w:val="both"/>
        <w:rPr>
          <w:rFonts w:ascii="Arial" w:hAnsi="Arial" w:cs="Arial"/>
          <w:sz w:val="24"/>
          <w:szCs w:val="24"/>
        </w:rPr>
      </w:pPr>
      <w:r w:rsidRPr="001D0BE1">
        <w:rPr>
          <w:rFonts w:ascii="Arial" w:hAnsi="Arial" w:cs="Arial"/>
          <w:sz w:val="24"/>
          <w:szCs w:val="24"/>
        </w:rPr>
        <w:t>One of the key benefits of employee engagement in the hospitality industry is improved customer service. Engaged employees are more motivated and invested in their work, which leads to better service for guests. This can lead to increased customer satisfaction, repeat business, and positive word-of-mouth, all of which are crucial to the success of a hotel. (Kelley, 2019)</w:t>
      </w:r>
    </w:p>
    <w:p w14:paraId="56F73D95" w14:textId="1EA0ED1D" w:rsidR="002E5B6B" w:rsidRPr="001D0BE1" w:rsidRDefault="00900E63" w:rsidP="009E0AE9">
      <w:pPr>
        <w:spacing w:line="360" w:lineRule="auto"/>
        <w:jc w:val="both"/>
        <w:rPr>
          <w:rFonts w:ascii="Arial" w:hAnsi="Arial" w:cs="Arial"/>
          <w:sz w:val="24"/>
          <w:szCs w:val="24"/>
        </w:rPr>
      </w:pPr>
      <w:r w:rsidRPr="00900E63">
        <w:rPr>
          <w:rFonts w:ascii="Arial" w:hAnsi="Arial" w:cs="Arial"/>
          <w:sz w:val="24"/>
          <w:szCs w:val="24"/>
        </w:rPr>
        <w:t xml:space="preserve">Productivity gains are another advantage of employee involvement. Employee engagement increases the likelihood that they will go above their responsibility, which can raise productivity and boost corporate results. Additionally, engaged workers are less likely to miss work or resign, which can assist lower attrition and the expenses related to hiring and onboarding new staff. </w:t>
      </w:r>
      <w:r w:rsidR="002E5B6B" w:rsidRPr="001D0BE1">
        <w:rPr>
          <w:rFonts w:ascii="Arial" w:hAnsi="Arial" w:cs="Arial"/>
          <w:sz w:val="24"/>
          <w:szCs w:val="24"/>
        </w:rPr>
        <w:t>(Kelley, 2019)</w:t>
      </w:r>
    </w:p>
    <w:p w14:paraId="6602662D" w14:textId="5DDE3D3D" w:rsidR="002E5B6B" w:rsidRPr="001D0BE1" w:rsidRDefault="00662D52" w:rsidP="009E0AE9">
      <w:pPr>
        <w:spacing w:line="360" w:lineRule="auto"/>
        <w:jc w:val="both"/>
        <w:rPr>
          <w:rFonts w:ascii="Arial" w:hAnsi="Arial" w:cs="Arial"/>
          <w:sz w:val="24"/>
          <w:szCs w:val="24"/>
        </w:rPr>
      </w:pPr>
      <w:r w:rsidRPr="00662D52">
        <w:rPr>
          <w:rFonts w:ascii="Arial" w:hAnsi="Arial" w:cs="Arial"/>
          <w:sz w:val="24"/>
          <w:szCs w:val="24"/>
        </w:rPr>
        <w:t xml:space="preserve">Hotels can utilise a variety of techniques to raise staff engagement. One is to provide an environment at work that is supportive of workers' growth and well-being. This can involve delivering just income perks like retirement plans and health insurance, and chances for training and career progression. </w:t>
      </w:r>
      <w:r w:rsidR="002E5B6B" w:rsidRPr="001D0BE1">
        <w:rPr>
          <w:rFonts w:ascii="Arial" w:hAnsi="Arial" w:cs="Arial"/>
          <w:sz w:val="24"/>
          <w:szCs w:val="24"/>
        </w:rPr>
        <w:t>(Kelley, 2019)</w:t>
      </w:r>
    </w:p>
    <w:p w14:paraId="03E2D769" w14:textId="77777777"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The employee life cycle is a process that includes the stages of attraction, recruitment, and onboarding. It is a crucial aspect of human resources management in the hotel industry, as it plays a vital role in attracting, hiring, and retaining the best employees. In this essay, we will discuss each stage of the employee life cycle and the importance of effectively managing each stage in the hotel industry.</w:t>
      </w:r>
    </w:p>
    <w:p w14:paraId="306E88F9" w14:textId="77777777"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The first stage of the employee life cycle is attraction. This is the process of identifying and attracting potential candidates for a job. In the hotel industry, this can include advertising job openings, reaching out to industry associations and schools, and leveraging social media and online job boards. The goal of this stage is to attract a pool of qualified candidates who are a good fit for the job and the hotel's culture. (Kelley, 2019)</w:t>
      </w:r>
    </w:p>
    <w:p w14:paraId="1B898A48" w14:textId="648EB5EA"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 xml:space="preserve">The next stage is recruitment. This is the process of selecting the best candidates from the </w:t>
      </w:r>
      <w:r w:rsidR="00A125E0">
        <w:rPr>
          <w:rFonts w:ascii="Arial" w:hAnsi="Arial" w:cs="Arial"/>
          <w:sz w:val="24"/>
          <w:szCs w:val="24"/>
        </w:rPr>
        <w:t>variety</w:t>
      </w:r>
      <w:r w:rsidRPr="001D0BE1">
        <w:rPr>
          <w:rFonts w:ascii="Arial" w:hAnsi="Arial" w:cs="Arial"/>
          <w:sz w:val="24"/>
          <w:szCs w:val="24"/>
        </w:rPr>
        <w:t xml:space="preserve"> of applicants and inviting them to interview for the job. In the hotel industry, this can include conducting initial screenings, conducting interviews, and conducting </w:t>
      </w:r>
      <w:r w:rsidRPr="001D0BE1">
        <w:rPr>
          <w:rFonts w:ascii="Arial" w:hAnsi="Arial" w:cs="Arial"/>
          <w:sz w:val="24"/>
          <w:szCs w:val="24"/>
        </w:rPr>
        <w:lastRenderedPageBreak/>
        <w:t>background checks. The goal of this stage is to select the most qualified candidates who are a good fit for the job and the hotel's culture. (Kelley, 2019)</w:t>
      </w:r>
    </w:p>
    <w:p w14:paraId="40231C82" w14:textId="3FF20EA1"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The final stage is onboarding. This is the process of introducing new hires to the hotel's culture, policies, and procedures. In the hotel industry, this can include providing orientation and training, assigning a mentor or buddy, and providing opportunities for networking and socialization. The goal of this stage is to help new hires feel welcome, supported, and motivated to provide excellent service to guests. (Kelley, 2019)</w:t>
      </w:r>
    </w:p>
    <w:p w14:paraId="0923DAA1" w14:textId="4D3243D8" w:rsidR="00152CC2" w:rsidRPr="001D0BE1" w:rsidRDefault="00A723AD" w:rsidP="009E0AE9">
      <w:pPr>
        <w:spacing w:line="360" w:lineRule="auto"/>
        <w:jc w:val="both"/>
        <w:rPr>
          <w:rFonts w:ascii="Arial" w:hAnsi="Arial" w:cs="Arial"/>
          <w:sz w:val="24"/>
          <w:szCs w:val="24"/>
        </w:rPr>
      </w:pPr>
      <w:r w:rsidRPr="001D0BE1">
        <w:rPr>
          <w:rFonts w:ascii="Arial" w:hAnsi="Arial" w:cs="Arial"/>
          <w:sz w:val="24"/>
          <w:szCs w:val="24"/>
        </w:rPr>
        <w:t>T</w:t>
      </w:r>
      <w:r w:rsidR="00152CC2" w:rsidRPr="001D0BE1">
        <w:rPr>
          <w:rFonts w:ascii="Arial" w:hAnsi="Arial" w:cs="Arial"/>
          <w:sz w:val="24"/>
          <w:szCs w:val="24"/>
        </w:rPr>
        <w:t>he employee life cycle is a process that includes the stages of attraction, recruitment, onboarding, development, retention, and separation. In the hotel industry, it's crucial to effectively manage each stage in order to attract and retain the best employees, which ultimately leads to improved business performance.</w:t>
      </w:r>
    </w:p>
    <w:p w14:paraId="3F86FB1A" w14:textId="77777777"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Development is the next stage after onboarding. It's essential to provide opportunities for employees to develop their skills and advance in their careers. This can include providing training and development programs, offering tuition reimbursement, and providing opportunities for professional development and networking. By investing in the development of employees, hotels can retain the best employees and improve the overall performance of the hotel. (Smith, 2018)</w:t>
      </w:r>
    </w:p>
    <w:p w14:paraId="385BD928" w14:textId="314D3A82"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 xml:space="preserve">Retention is another </w:t>
      </w:r>
      <w:r w:rsidR="002C6F30">
        <w:rPr>
          <w:rFonts w:ascii="Arial" w:hAnsi="Arial" w:cs="Arial"/>
          <w:sz w:val="24"/>
          <w:szCs w:val="24"/>
        </w:rPr>
        <w:t>key</w:t>
      </w:r>
      <w:r w:rsidRPr="001D0BE1">
        <w:rPr>
          <w:rFonts w:ascii="Arial" w:hAnsi="Arial" w:cs="Arial"/>
          <w:sz w:val="24"/>
          <w:szCs w:val="24"/>
        </w:rPr>
        <w:t xml:space="preserve"> stage of the employee life cycle. Hotels can use various strategies to retain employees such as offering competitive compensation, providing benefits such as health insurance, and creating a positive work environment. Additionally, hotels can also conduct employee engagement surveys, create employee recognition programs and create opportunities for employee feedback and participation in decision-making. By keeping employees engaged and satisfied, hotels can reduce turnover and retain the best employees. (Zhang, 2017)</w:t>
      </w:r>
    </w:p>
    <w:p w14:paraId="6618BC47" w14:textId="12CF8814"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Separation is the final stage of the employee life cycle, which can happen due to retirement, termination, or voluntary departure. Hotels should have an exit interview process in place to understand the reasons for the separation and to gather feedback from the departing employee. This can help the hotel to identify areas for improvement and to take steps to retain other employees. (Zhang, 2017)</w:t>
      </w:r>
    </w:p>
    <w:p w14:paraId="5D68CECF" w14:textId="77777777"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 xml:space="preserve">Engaged employees are more productive, motivated, and provide better service to guests, which ultimately leads to improved business performance. In this essay, we </w:t>
      </w:r>
      <w:r w:rsidRPr="001D0BE1">
        <w:rPr>
          <w:rFonts w:ascii="Arial" w:hAnsi="Arial" w:cs="Arial"/>
          <w:sz w:val="24"/>
          <w:szCs w:val="24"/>
        </w:rPr>
        <w:lastRenderedPageBreak/>
        <w:t>will discuss how to engage with employees in the hotel industry and provide examples of when this has been profitable.</w:t>
      </w:r>
    </w:p>
    <w:p w14:paraId="18D2C753" w14:textId="77777777"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One of the key strategies for engaging employees in the hotel industry is to create a positive work environment that promotes employee well-being and development. This can include providing fair compensation, offering benefits such as health insurance and retirement plans, and providing opportunities for training and career advancement. Additionally, hotels can also create employee recognition programs, conduct employee engagement surveys and create opportunities for employee feedback and participation in decision-making. (Kelley, 2019)</w:t>
      </w:r>
    </w:p>
    <w:p w14:paraId="693572BF" w14:textId="37FD257D" w:rsidR="00152CC2"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Another strategy is to involve employees in decision-making and to provide them with a sense of ownership and autonomy in their work. This can include creating employee committees, conducting regular employee surveys, and involving employees in the development of hotel policies and procedures. When employees feel that their opinions and ideas are valued, they are more likely to be engaged and motivated in their work. (Kelley, 2019)</w:t>
      </w:r>
    </w:p>
    <w:p w14:paraId="4280010C" w14:textId="5DAFDAB7" w:rsidR="00152CC2" w:rsidRPr="001D0BE1" w:rsidRDefault="00152CC2" w:rsidP="009E0AE9">
      <w:pPr>
        <w:spacing w:line="360" w:lineRule="auto"/>
        <w:jc w:val="both"/>
        <w:rPr>
          <w:rFonts w:ascii="Arial" w:hAnsi="Arial" w:cs="Arial"/>
          <w:sz w:val="24"/>
          <w:szCs w:val="24"/>
        </w:rPr>
      </w:pPr>
      <w:r w:rsidRPr="009E0AE9">
        <w:rPr>
          <w:rFonts w:ascii="Arial" w:hAnsi="Arial" w:cs="Arial"/>
          <w:sz w:val="24"/>
          <w:szCs w:val="24"/>
        </w:rPr>
        <w:t xml:space="preserve">Effective communication is also </w:t>
      </w:r>
      <w:r w:rsidR="00615855" w:rsidRPr="009E0AE9">
        <w:rPr>
          <w:rFonts w:ascii="Arial" w:hAnsi="Arial" w:cs="Arial"/>
          <w:sz w:val="24"/>
          <w:szCs w:val="24"/>
        </w:rPr>
        <w:t xml:space="preserve">very </w:t>
      </w:r>
      <w:r w:rsidRPr="009E0AE9">
        <w:rPr>
          <w:rFonts w:ascii="Arial" w:hAnsi="Arial" w:cs="Arial"/>
          <w:sz w:val="24"/>
          <w:szCs w:val="24"/>
        </w:rPr>
        <w:t>engaging</w:t>
      </w:r>
      <w:r w:rsidR="00615855" w:rsidRPr="009E0AE9">
        <w:rPr>
          <w:rFonts w:ascii="Arial" w:hAnsi="Arial" w:cs="Arial"/>
          <w:sz w:val="24"/>
          <w:szCs w:val="24"/>
        </w:rPr>
        <w:t xml:space="preserve"> for</w:t>
      </w:r>
      <w:r w:rsidRPr="009E0AE9">
        <w:rPr>
          <w:rFonts w:ascii="Arial" w:hAnsi="Arial" w:cs="Arial"/>
          <w:sz w:val="24"/>
          <w:szCs w:val="24"/>
        </w:rPr>
        <w:t xml:space="preserve"> employees. Hotels can use various communication methods such as regular meetings, newsletters, and employee portals to keep employees informed about company news, policies, and upcoming events. This can help employees feel more connected to the hotel and more motivated to provide excellent service. (Kelley, 2019)</w:t>
      </w:r>
    </w:p>
    <w:p w14:paraId="3747D457" w14:textId="3C5C3743" w:rsidR="0057061F" w:rsidRPr="001D0BE1" w:rsidRDefault="00152CC2" w:rsidP="009E0AE9">
      <w:pPr>
        <w:spacing w:line="360" w:lineRule="auto"/>
        <w:jc w:val="both"/>
        <w:rPr>
          <w:rFonts w:ascii="Arial" w:hAnsi="Arial" w:cs="Arial"/>
          <w:sz w:val="24"/>
          <w:szCs w:val="24"/>
        </w:rPr>
      </w:pPr>
      <w:r w:rsidRPr="001D0BE1">
        <w:rPr>
          <w:rFonts w:ascii="Arial" w:hAnsi="Arial" w:cs="Arial"/>
          <w:sz w:val="24"/>
          <w:szCs w:val="24"/>
        </w:rPr>
        <w:t>An example of when employee engagement has been profitable in the hotel industry is the case of The Ritz-Carlton Hotel Company. The company has a strong focus on employee engagement and has implemented various strategies such as involving employees in decision-making, providing opportunities for training and career advancement, and creating a positive work environment. As a result, the company has consistently received high scores in customer satisfaction surveys and has a low turnover rate among employees. (Ritz-Carlton, 2020)</w:t>
      </w:r>
    </w:p>
    <w:p w14:paraId="6B000CFA" w14:textId="77777777" w:rsidR="0057061F" w:rsidRPr="001D0BE1" w:rsidRDefault="0057061F" w:rsidP="009E0AE9">
      <w:pPr>
        <w:spacing w:line="360" w:lineRule="auto"/>
        <w:jc w:val="both"/>
        <w:rPr>
          <w:rFonts w:ascii="Arial" w:hAnsi="Arial" w:cs="Arial"/>
          <w:sz w:val="24"/>
          <w:szCs w:val="24"/>
        </w:rPr>
      </w:pPr>
      <w:r w:rsidRPr="001D0BE1">
        <w:rPr>
          <w:rFonts w:ascii="Arial" w:hAnsi="Arial" w:cs="Arial"/>
          <w:sz w:val="24"/>
          <w:szCs w:val="24"/>
        </w:rPr>
        <w:t>There are several models that can be used to measure and improve employee engagement in the hotel industry.</w:t>
      </w:r>
    </w:p>
    <w:p w14:paraId="7BFEB50C" w14:textId="77777777" w:rsidR="0057061F" w:rsidRPr="001D0BE1" w:rsidRDefault="0057061F" w:rsidP="009E0AE9">
      <w:pPr>
        <w:spacing w:line="360" w:lineRule="auto"/>
        <w:jc w:val="both"/>
        <w:rPr>
          <w:rFonts w:ascii="Arial" w:hAnsi="Arial" w:cs="Arial"/>
          <w:sz w:val="24"/>
          <w:szCs w:val="24"/>
        </w:rPr>
      </w:pPr>
      <w:r w:rsidRPr="001D0BE1">
        <w:rPr>
          <w:rFonts w:ascii="Arial" w:hAnsi="Arial" w:cs="Arial"/>
          <w:sz w:val="24"/>
          <w:szCs w:val="24"/>
        </w:rPr>
        <w:t xml:space="preserve">One of the most widely used models is the Gallup Q12 engagement model. This model identifies 12 key elements that are critical for employee engagement: communication, </w:t>
      </w:r>
      <w:r w:rsidRPr="001D0BE1">
        <w:rPr>
          <w:rFonts w:ascii="Arial" w:hAnsi="Arial" w:cs="Arial"/>
          <w:sz w:val="24"/>
          <w:szCs w:val="24"/>
        </w:rPr>
        <w:lastRenderedPageBreak/>
        <w:t>leadership, development, recognition, accountability, involvement, direction, support, performance, well-being, opportunity, and pay. By focusing on these 12 elements, hotels can improve employee engagement and ultimately improve business performance. (Gallup, 2017)</w:t>
      </w:r>
    </w:p>
    <w:p w14:paraId="757492A7" w14:textId="77777777" w:rsidR="0057061F" w:rsidRPr="001D0BE1" w:rsidRDefault="0057061F" w:rsidP="009E0AE9">
      <w:pPr>
        <w:spacing w:line="360" w:lineRule="auto"/>
        <w:jc w:val="both"/>
        <w:rPr>
          <w:rFonts w:ascii="Arial" w:hAnsi="Arial" w:cs="Arial"/>
          <w:sz w:val="24"/>
          <w:szCs w:val="24"/>
        </w:rPr>
      </w:pPr>
      <w:r w:rsidRPr="001D0BE1">
        <w:rPr>
          <w:rFonts w:ascii="Arial" w:hAnsi="Arial" w:cs="Arial"/>
          <w:sz w:val="24"/>
          <w:szCs w:val="24"/>
        </w:rPr>
        <w:t xml:space="preserve">Another model that can be used in the hotel industry is the Herzberg two-factor theory of motivation. This theory states that employee engagement is driven by two factors: hygiene factors and motivators. Hygiene factors are things that need to be in place </w:t>
      </w:r>
      <w:proofErr w:type="gramStart"/>
      <w:r w:rsidRPr="001D0BE1">
        <w:rPr>
          <w:rFonts w:ascii="Arial" w:hAnsi="Arial" w:cs="Arial"/>
          <w:sz w:val="24"/>
          <w:szCs w:val="24"/>
        </w:rPr>
        <w:t>in order for</w:t>
      </w:r>
      <w:proofErr w:type="gramEnd"/>
      <w:r w:rsidRPr="001D0BE1">
        <w:rPr>
          <w:rFonts w:ascii="Arial" w:hAnsi="Arial" w:cs="Arial"/>
          <w:sz w:val="24"/>
          <w:szCs w:val="24"/>
        </w:rPr>
        <w:t xml:space="preserve"> employees to be satisfied, such as fair pay, good working conditions, and job security. Motivators are things that drive employee engagement, such as opportunities for growth, recognition, and autonomy. By focusing on both hygiene factors and motivators, hotels can improve employee engagement. (Herzberg, 1966)</w:t>
      </w:r>
    </w:p>
    <w:p w14:paraId="142B1645" w14:textId="77777777" w:rsidR="0057061F" w:rsidRPr="001D0BE1" w:rsidRDefault="0057061F" w:rsidP="009E0AE9">
      <w:pPr>
        <w:spacing w:line="360" w:lineRule="auto"/>
        <w:jc w:val="both"/>
        <w:rPr>
          <w:rFonts w:ascii="Arial" w:hAnsi="Arial" w:cs="Arial"/>
          <w:sz w:val="24"/>
          <w:szCs w:val="24"/>
        </w:rPr>
      </w:pPr>
      <w:r w:rsidRPr="001D0BE1">
        <w:rPr>
          <w:rFonts w:ascii="Arial" w:hAnsi="Arial" w:cs="Arial"/>
          <w:sz w:val="24"/>
          <w:szCs w:val="24"/>
        </w:rPr>
        <w:t>A third model that can be used in the hotel industry is the engagement driver model. This model identifies five key drivers of employee engagement: leadership, culture, communication, work, and rewards. By focusing on these five drivers, hotels can improve employee engagement and ultimately improve business performance. (Engage for Success, 2017)</w:t>
      </w:r>
    </w:p>
    <w:p w14:paraId="7D51CCFD" w14:textId="59D5E128" w:rsidR="00A723AD" w:rsidRPr="001D0BE1" w:rsidRDefault="003F2B52" w:rsidP="009E0AE9">
      <w:pPr>
        <w:spacing w:line="360" w:lineRule="auto"/>
        <w:jc w:val="both"/>
        <w:rPr>
          <w:rFonts w:ascii="Arial" w:hAnsi="Arial" w:cs="Arial"/>
          <w:sz w:val="24"/>
          <w:szCs w:val="24"/>
        </w:rPr>
      </w:pPr>
      <w:r w:rsidRPr="003F2B52">
        <w:rPr>
          <w:rFonts w:ascii="Arial" w:hAnsi="Arial" w:cs="Arial"/>
          <w:sz w:val="24"/>
          <w:szCs w:val="24"/>
        </w:rPr>
        <w:t>In conclusion, the human resources division is essential to a company's success. HR oversees the hiring, training, and compensation of staff members and promotes a productive workplace by managing the people functions. Additionally, HR establishes policies that promote the overarching objectives of the business, mediates conflicts, and makes sure the company complies with labour regulations. By efficiently carrying out these duties, HR helps to improve employee productivity and well-being, which in turn helps the company succeed. It is obvious that the Human Resources division is crucial, and its significance cannot be emphasised.</w:t>
      </w:r>
    </w:p>
    <w:p w14:paraId="5ADBA4C9" w14:textId="77777777" w:rsidR="00A723AD" w:rsidRPr="001D0BE1" w:rsidRDefault="00A723AD" w:rsidP="001D0BE1">
      <w:pPr>
        <w:jc w:val="both"/>
        <w:rPr>
          <w:rFonts w:ascii="Arial" w:hAnsi="Arial" w:cs="Arial"/>
          <w:sz w:val="24"/>
          <w:szCs w:val="24"/>
        </w:rPr>
      </w:pPr>
    </w:p>
    <w:p w14:paraId="6E0EA88D" w14:textId="77777777" w:rsidR="00D86271" w:rsidRPr="001D0BE1" w:rsidRDefault="00D86271" w:rsidP="001D0BE1">
      <w:pPr>
        <w:jc w:val="both"/>
        <w:rPr>
          <w:rFonts w:ascii="Arial" w:hAnsi="Arial" w:cs="Arial"/>
          <w:sz w:val="24"/>
          <w:szCs w:val="24"/>
        </w:rPr>
      </w:pPr>
    </w:p>
    <w:p w14:paraId="6CA008D3" w14:textId="77777777" w:rsidR="00BF2E39" w:rsidRPr="001D0BE1" w:rsidRDefault="00BF2E39" w:rsidP="001D0BE1">
      <w:pPr>
        <w:jc w:val="both"/>
        <w:rPr>
          <w:rFonts w:ascii="Arial" w:hAnsi="Arial" w:cs="Arial"/>
          <w:sz w:val="24"/>
          <w:szCs w:val="24"/>
        </w:rPr>
      </w:pPr>
    </w:p>
    <w:p w14:paraId="7CCAC653" w14:textId="77777777" w:rsidR="00BF2E39" w:rsidRPr="001D0BE1" w:rsidRDefault="00BF2E39" w:rsidP="001D0BE1">
      <w:pPr>
        <w:jc w:val="both"/>
        <w:rPr>
          <w:rFonts w:ascii="Arial" w:hAnsi="Arial" w:cs="Arial"/>
          <w:sz w:val="24"/>
          <w:szCs w:val="24"/>
        </w:rPr>
      </w:pPr>
    </w:p>
    <w:p w14:paraId="711638DF" w14:textId="77777777" w:rsidR="001A1F7E" w:rsidRDefault="001A1F7E" w:rsidP="001D0BE1">
      <w:pPr>
        <w:jc w:val="both"/>
        <w:rPr>
          <w:rFonts w:ascii="Arial" w:hAnsi="Arial" w:cs="Arial"/>
          <w:sz w:val="24"/>
          <w:szCs w:val="24"/>
        </w:rPr>
      </w:pPr>
    </w:p>
    <w:p w14:paraId="7241357E" w14:textId="77777777" w:rsidR="009E0AE9" w:rsidRDefault="009E0AE9" w:rsidP="001D0BE1">
      <w:pPr>
        <w:jc w:val="both"/>
        <w:rPr>
          <w:rFonts w:ascii="Arial" w:hAnsi="Arial" w:cs="Arial"/>
          <w:sz w:val="24"/>
          <w:szCs w:val="24"/>
        </w:rPr>
      </w:pPr>
    </w:p>
    <w:p w14:paraId="53F4FC52" w14:textId="77777777" w:rsidR="001A1F7E" w:rsidRPr="001D0BE1" w:rsidRDefault="001A1F7E" w:rsidP="001D0BE1">
      <w:pPr>
        <w:jc w:val="both"/>
        <w:rPr>
          <w:rFonts w:ascii="Arial" w:hAnsi="Arial" w:cs="Arial"/>
          <w:sz w:val="24"/>
          <w:szCs w:val="24"/>
        </w:rPr>
      </w:pPr>
    </w:p>
    <w:p w14:paraId="6C4B16F6" w14:textId="609136A5" w:rsidR="0057061F" w:rsidRPr="001D0BE1" w:rsidRDefault="00BB5E16" w:rsidP="00ED236A">
      <w:pPr>
        <w:jc w:val="center"/>
        <w:rPr>
          <w:rFonts w:ascii="Arial" w:hAnsi="Arial" w:cs="Arial"/>
          <w:b/>
          <w:bCs/>
          <w:sz w:val="24"/>
          <w:szCs w:val="24"/>
        </w:rPr>
      </w:pPr>
      <w:r w:rsidRPr="001D0BE1">
        <w:rPr>
          <w:rFonts w:ascii="Arial" w:hAnsi="Arial" w:cs="Arial"/>
          <w:b/>
          <w:bCs/>
          <w:sz w:val="24"/>
          <w:szCs w:val="24"/>
        </w:rPr>
        <w:lastRenderedPageBreak/>
        <w:t>REFERENCE</w:t>
      </w:r>
    </w:p>
    <w:p w14:paraId="17BCC073" w14:textId="2D23634E" w:rsidR="0057061F" w:rsidRPr="001D0BE1" w:rsidRDefault="0057061F" w:rsidP="001D0BE1">
      <w:pPr>
        <w:ind w:left="720"/>
        <w:jc w:val="both"/>
        <w:rPr>
          <w:rFonts w:ascii="Arial" w:hAnsi="Arial" w:cs="Arial"/>
          <w:sz w:val="24"/>
          <w:szCs w:val="24"/>
        </w:rPr>
      </w:pPr>
      <w:r w:rsidRPr="001D0BE1">
        <w:rPr>
          <w:rFonts w:ascii="Arial" w:hAnsi="Arial" w:cs="Arial"/>
          <w:sz w:val="24"/>
          <w:szCs w:val="24"/>
        </w:rPr>
        <w:t>Gallup.</w:t>
      </w:r>
      <w:r w:rsidR="005675AD">
        <w:rPr>
          <w:rFonts w:ascii="Arial" w:hAnsi="Arial" w:cs="Arial"/>
          <w:sz w:val="24"/>
          <w:szCs w:val="24"/>
        </w:rPr>
        <w:t xml:space="preserve"> </w:t>
      </w:r>
      <w:r w:rsidRPr="001D0BE1">
        <w:rPr>
          <w:rFonts w:ascii="Arial" w:hAnsi="Arial" w:cs="Arial"/>
          <w:sz w:val="24"/>
          <w:szCs w:val="24"/>
        </w:rPr>
        <w:t xml:space="preserve">(2017). The Q12 Survey. Available at: </w:t>
      </w:r>
      <w:hyperlink r:id="rId5" w:tgtFrame="_new" w:history="1">
        <w:r w:rsidRPr="001D0BE1">
          <w:rPr>
            <w:rStyle w:val="Hyperlink"/>
            <w:rFonts w:ascii="Arial" w:hAnsi="Arial" w:cs="Arial"/>
            <w:sz w:val="24"/>
            <w:szCs w:val="24"/>
          </w:rPr>
          <w:t>https://www.gallup.com/services/178514/q12-employee-engagement.aspx</w:t>
        </w:r>
      </w:hyperlink>
    </w:p>
    <w:p w14:paraId="3F2FB09A" w14:textId="77777777" w:rsidR="0057061F" w:rsidRPr="001D0BE1" w:rsidRDefault="0057061F" w:rsidP="001D0BE1">
      <w:pPr>
        <w:ind w:left="720"/>
        <w:jc w:val="both"/>
        <w:rPr>
          <w:rFonts w:ascii="Arial" w:hAnsi="Arial" w:cs="Arial"/>
          <w:sz w:val="24"/>
          <w:szCs w:val="24"/>
        </w:rPr>
      </w:pPr>
      <w:r w:rsidRPr="001D0BE1">
        <w:rPr>
          <w:rFonts w:ascii="Arial" w:hAnsi="Arial" w:cs="Arial"/>
          <w:sz w:val="24"/>
          <w:szCs w:val="24"/>
        </w:rPr>
        <w:t>Herzberg, F. (1966). Work and the nature of man. Cleveland: World.</w:t>
      </w:r>
    </w:p>
    <w:p w14:paraId="2DA4AC6F" w14:textId="4AF5CFB6" w:rsidR="00152CC2" w:rsidRPr="001D0BE1" w:rsidRDefault="0057061F" w:rsidP="001D0BE1">
      <w:pPr>
        <w:ind w:left="720"/>
        <w:jc w:val="both"/>
        <w:rPr>
          <w:rFonts w:ascii="Arial" w:hAnsi="Arial" w:cs="Arial"/>
          <w:sz w:val="24"/>
          <w:szCs w:val="24"/>
        </w:rPr>
      </w:pPr>
      <w:r w:rsidRPr="001D0BE1">
        <w:rPr>
          <w:rFonts w:ascii="Arial" w:hAnsi="Arial" w:cs="Arial"/>
          <w:sz w:val="24"/>
          <w:szCs w:val="24"/>
        </w:rPr>
        <w:t xml:space="preserve">Engage for Success. (2017). The Engagement Driver Model. Available at: </w:t>
      </w:r>
      <w:hyperlink r:id="rId6" w:tgtFrame="_new" w:history="1">
        <w:r w:rsidRPr="001D0BE1">
          <w:rPr>
            <w:rStyle w:val="Hyperlink"/>
            <w:rFonts w:ascii="Arial" w:hAnsi="Arial" w:cs="Arial"/>
            <w:sz w:val="24"/>
            <w:szCs w:val="24"/>
          </w:rPr>
          <w:t>https://www.engageforsuccess.org/about-us/our-model/</w:t>
        </w:r>
      </w:hyperlink>
    </w:p>
    <w:p w14:paraId="723C91D8" w14:textId="4CBF478C" w:rsidR="00152CC2" w:rsidRPr="001D0BE1" w:rsidRDefault="00152CC2" w:rsidP="001D0BE1">
      <w:pPr>
        <w:ind w:left="720"/>
        <w:jc w:val="both"/>
        <w:rPr>
          <w:rFonts w:ascii="Arial" w:hAnsi="Arial" w:cs="Arial"/>
          <w:sz w:val="24"/>
          <w:szCs w:val="24"/>
        </w:rPr>
      </w:pPr>
      <w:r w:rsidRPr="001D0BE1">
        <w:rPr>
          <w:rFonts w:ascii="Arial" w:hAnsi="Arial" w:cs="Arial"/>
          <w:sz w:val="24"/>
          <w:szCs w:val="24"/>
        </w:rPr>
        <w:t xml:space="preserve">Ritz-Carlton. (2020). About Us: Our Culture. Available at: </w:t>
      </w:r>
      <w:hyperlink r:id="rId7" w:tgtFrame="_new" w:history="1">
        <w:r w:rsidRPr="001D0BE1">
          <w:rPr>
            <w:rStyle w:val="Hyperlink"/>
            <w:rFonts w:ascii="Arial" w:hAnsi="Arial" w:cs="Arial"/>
            <w:sz w:val="24"/>
            <w:szCs w:val="24"/>
          </w:rPr>
          <w:t>https://www.ritzcarlton.com/en/about-us/our-culture</w:t>
        </w:r>
      </w:hyperlink>
    </w:p>
    <w:p w14:paraId="1DE6F164" w14:textId="0AB9FB91" w:rsidR="00152CC2" w:rsidRPr="001D0BE1" w:rsidRDefault="00152CC2" w:rsidP="001D0BE1">
      <w:pPr>
        <w:ind w:left="720"/>
        <w:jc w:val="both"/>
        <w:rPr>
          <w:rFonts w:ascii="Arial" w:hAnsi="Arial" w:cs="Arial"/>
          <w:sz w:val="24"/>
          <w:szCs w:val="24"/>
        </w:rPr>
      </w:pPr>
      <w:r w:rsidRPr="001D0BE1">
        <w:rPr>
          <w:rFonts w:ascii="Arial" w:hAnsi="Arial" w:cs="Arial"/>
          <w:sz w:val="24"/>
          <w:szCs w:val="24"/>
        </w:rPr>
        <w:t>Zhang, X. (2017). Recruitment and retention strategies in the hospitality industry. International Journal of Contemporary Hospitality Management, 29(9), 1751-1766.</w:t>
      </w:r>
    </w:p>
    <w:p w14:paraId="5C123E60" w14:textId="77777777" w:rsidR="00152CC2" w:rsidRPr="001D0BE1" w:rsidRDefault="00152CC2" w:rsidP="001D0BE1">
      <w:pPr>
        <w:ind w:left="720"/>
        <w:jc w:val="both"/>
        <w:rPr>
          <w:rFonts w:ascii="Arial" w:hAnsi="Arial" w:cs="Arial"/>
          <w:sz w:val="24"/>
          <w:szCs w:val="24"/>
        </w:rPr>
      </w:pPr>
      <w:r w:rsidRPr="001D0BE1">
        <w:rPr>
          <w:rFonts w:ascii="Arial" w:hAnsi="Arial" w:cs="Arial"/>
          <w:sz w:val="24"/>
          <w:szCs w:val="24"/>
        </w:rPr>
        <w:t>Smith, J. (2018). The Importance of Employee Onboarding in the Hospitality Industry. Journal of Hospitality and Tourism Management, 26, 14-20.</w:t>
      </w:r>
    </w:p>
    <w:p w14:paraId="35C5DF13" w14:textId="4927946B" w:rsidR="002E5B6B" w:rsidRPr="001D0BE1" w:rsidRDefault="00152CC2" w:rsidP="001D0BE1">
      <w:pPr>
        <w:ind w:left="720"/>
        <w:jc w:val="both"/>
        <w:rPr>
          <w:rFonts w:ascii="Arial" w:hAnsi="Arial" w:cs="Arial"/>
          <w:sz w:val="24"/>
          <w:szCs w:val="24"/>
        </w:rPr>
      </w:pPr>
      <w:r w:rsidRPr="001D0BE1">
        <w:rPr>
          <w:rFonts w:ascii="Arial" w:hAnsi="Arial" w:cs="Arial"/>
          <w:sz w:val="24"/>
          <w:szCs w:val="24"/>
        </w:rPr>
        <w:t>Zhang, X. (2017). Recruitment and retention strategies in the hospitality industry. International Journal</w:t>
      </w:r>
    </w:p>
    <w:p w14:paraId="3C173970" w14:textId="031C710C" w:rsidR="002E5B6B" w:rsidRPr="001D0BE1" w:rsidRDefault="002E5B6B" w:rsidP="001D0BE1">
      <w:pPr>
        <w:ind w:left="720"/>
        <w:jc w:val="both"/>
        <w:rPr>
          <w:rFonts w:ascii="Arial" w:hAnsi="Arial" w:cs="Arial"/>
          <w:sz w:val="24"/>
          <w:szCs w:val="24"/>
        </w:rPr>
      </w:pPr>
      <w:r w:rsidRPr="001D0BE1">
        <w:rPr>
          <w:rFonts w:ascii="Arial" w:hAnsi="Arial" w:cs="Arial"/>
          <w:sz w:val="24"/>
          <w:szCs w:val="24"/>
        </w:rPr>
        <w:t>Kelley, A. (2019). Employee engagement in the hospitality industry: An overview of benefits and strategies. Journal of Hospitality and Tourism Research, 43(1), 3-22.</w:t>
      </w:r>
    </w:p>
    <w:p w14:paraId="62035BA5" w14:textId="77777777" w:rsidR="002E5B6B" w:rsidRPr="001D0BE1" w:rsidRDefault="002E5B6B" w:rsidP="001D0BE1">
      <w:pPr>
        <w:ind w:left="720"/>
        <w:jc w:val="both"/>
        <w:rPr>
          <w:rFonts w:ascii="Arial" w:hAnsi="Arial" w:cs="Arial"/>
          <w:sz w:val="24"/>
          <w:szCs w:val="24"/>
        </w:rPr>
      </w:pPr>
      <w:r w:rsidRPr="001D0BE1">
        <w:rPr>
          <w:rFonts w:ascii="Arial" w:hAnsi="Arial" w:cs="Arial"/>
          <w:sz w:val="24"/>
          <w:szCs w:val="24"/>
        </w:rPr>
        <w:t xml:space="preserve">Hotel Management. (2019). Hotel Human Resources: How to Attract, Retain, and Develop Employees. Available at: </w:t>
      </w:r>
      <w:hyperlink r:id="rId8" w:tgtFrame="_new" w:history="1">
        <w:r w:rsidRPr="001D0BE1">
          <w:rPr>
            <w:rStyle w:val="Hyperlink"/>
            <w:rFonts w:ascii="Arial" w:hAnsi="Arial" w:cs="Arial"/>
            <w:sz w:val="24"/>
            <w:szCs w:val="24"/>
          </w:rPr>
          <w:t>https://www.hotelmanagement.net/operate/hotel-human-resources-how-to-attract-retain-and-develop-employees</w:t>
        </w:r>
      </w:hyperlink>
    </w:p>
    <w:p w14:paraId="248BE1ED" w14:textId="5145C947" w:rsidR="008A1DEE" w:rsidRPr="003F2B52" w:rsidRDefault="008A1DEE" w:rsidP="003F2B52">
      <w:pPr>
        <w:ind w:left="720"/>
        <w:rPr>
          <w:rFonts w:ascii="Arial" w:hAnsi="Arial" w:cs="Arial"/>
        </w:rPr>
      </w:pPr>
    </w:p>
    <w:sectPr w:rsidR="008A1DEE" w:rsidRPr="003F2B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352"/>
    <w:multiLevelType w:val="multilevel"/>
    <w:tmpl w:val="214A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4E3B2D"/>
    <w:multiLevelType w:val="multilevel"/>
    <w:tmpl w:val="C462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566261"/>
    <w:multiLevelType w:val="multilevel"/>
    <w:tmpl w:val="F57A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C26E33"/>
    <w:multiLevelType w:val="multilevel"/>
    <w:tmpl w:val="B1CEB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335F22"/>
    <w:multiLevelType w:val="multilevel"/>
    <w:tmpl w:val="EA4E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3B6347"/>
    <w:multiLevelType w:val="multilevel"/>
    <w:tmpl w:val="CF78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CF3CFD"/>
    <w:multiLevelType w:val="multilevel"/>
    <w:tmpl w:val="E2380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0D1A00"/>
    <w:multiLevelType w:val="multilevel"/>
    <w:tmpl w:val="6146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572BB0"/>
    <w:multiLevelType w:val="multilevel"/>
    <w:tmpl w:val="8B2C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5136488">
    <w:abstractNumId w:val="5"/>
  </w:num>
  <w:num w:numId="2" w16cid:durableId="822087568">
    <w:abstractNumId w:val="4"/>
  </w:num>
  <w:num w:numId="3" w16cid:durableId="461117567">
    <w:abstractNumId w:val="1"/>
  </w:num>
  <w:num w:numId="4" w16cid:durableId="657881522">
    <w:abstractNumId w:val="8"/>
  </w:num>
  <w:num w:numId="5" w16cid:durableId="732628187">
    <w:abstractNumId w:val="0"/>
  </w:num>
  <w:num w:numId="6" w16cid:durableId="541596618">
    <w:abstractNumId w:val="2"/>
  </w:num>
  <w:num w:numId="7" w16cid:durableId="1408381154">
    <w:abstractNumId w:val="7"/>
  </w:num>
  <w:num w:numId="8" w16cid:durableId="345979764">
    <w:abstractNumId w:val="6"/>
  </w:num>
  <w:num w:numId="9" w16cid:durableId="808981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B6B"/>
    <w:rsid w:val="00152CC2"/>
    <w:rsid w:val="00192370"/>
    <w:rsid w:val="001A1F7E"/>
    <w:rsid w:val="001D0BE1"/>
    <w:rsid w:val="00294770"/>
    <w:rsid w:val="002C6F30"/>
    <w:rsid w:val="002D271A"/>
    <w:rsid w:val="002E5B6B"/>
    <w:rsid w:val="00313261"/>
    <w:rsid w:val="00352661"/>
    <w:rsid w:val="003F2B52"/>
    <w:rsid w:val="00495E5A"/>
    <w:rsid w:val="005045DF"/>
    <w:rsid w:val="005675AD"/>
    <w:rsid w:val="005676C9"/>
    <w:rsid w:val="0057061F"/>
    <w:rsid w:val="005E6C44"/>
    <w:rsid w:val="005F569D"/>
    <w:rsid w:val="00615855"/>
    <w:rsid w:val="00662D52"/>
    <w:rsid w:val="006F2E51"/>
    <w:rsid w:val="00750A36"/>
    <w:rsid w:val="007E7EFF"/>
    <w:rsid w:val="008656C4"/>
    <w:rsid w:val="008868C9"/>
    <w:rsid w:val="008A1DEE"/>
    <w:rsid w:val="008E6607"/>
    <w:rsid w:val="00900E63"/>
    <w:rsid w:val="00925AD9"/>
    <w:rsid w:val="0094285E"/>
    <w:rsid w:val="00955EF6"/>
    <w:rsid w:val="00987B38"/>
    <w:rsid w:val="009C27D9"/>
    <w:rsid w:val="009E0AE9"/>
    <w:rsid w:val="00A125E0"/>
    <w:rsid w:val="00A66EFE"/>
    <w:rsid w:val="00A723AD"/>
    <w:rsid w:val="00A842C1"/>
    <w:rsid w:val="00B136C1"/>
    <w:rsid w:val="00B4776E"/>
    <w:rsid w:val="00BB5E16"/>
    <w:rsid w:val="00BE732E"/>
    <w:rsid w:val="00BF2E39"/>
    <w:rsid w:val="00C01875"/>
    <w:rsid w:val="00C11F21"/>
    <w:rsid w:val="00C32901"/>
    <w:rsid w:val="00CF6478"/>
    <w:rsid w:val="00D23B32"/>
    <w:rsid w:val="00D61DC4"/>
    <w:rsid w:val="00D86271"/>
    <w:rsid w:val="00DF0A3F"/>
    <w:rsid w:val="00E02676"/>
    <w:rsid w:val="00E120B1"/>
    <w:rsid w:val="00E237CE"/>
    <w:rsid w:val="00E265F4"/>
    <w:rsid w:val="00ED236A"/>
    <w:rsid w:val="00EE1F59"/>
    <w:rsid w:val="00F4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C441C"/>
  <w15:chartTrackingRefBased/>
  <w15:docId w15:val="{F6F895C8-B932-4F74-9C2B-55B773CE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5B6B"/>
    <w:rPr>
      <w:color w:val="0563C1" w:themeColor="hyperlink"/>
      <w:u w:val="single"/>
    </w:rPr>
  </w:style>
  <w:style w:type="character" w:styleId="UnresolvedMention">
    <w:name w:val="Unresolved Mention"/>
    <w:basedOn w:val="DefaultParagraphFont"/>
    <w:uiPriority w:val="99"/>
    <w:semiHidden/>
    <w:unhideWhenUsed/>
    <w:rsid w:val="002E5B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9082">
      <w:bodyDiv w:val="1"/>
      <w:marLeft w:val="0"/>
      <w:marRight w:val="0"/>
      <w:marTop w:val="0"/>
      <w:marBottom w:val="0"/>
      <w:divBdr>
        <w:top w:val="none" w:sz="0" w:space="0" w:color="auto"/>
        <w:left w:val="none" w:sz="0" w:space="0" w:color="auto"/>
        <w:bottom w:val="none" w:sz="0" w:space="0" w:color="auto"/>
        <w:right w:val="none" w:sz="0" w:space="0" w:color="auto"/>
      </w:divBdr>
    </w:div>
    <w:div w:id="113523727">
      <w:bodyDiv w:val="1"/>
      <w:marLeft w:val="0"/>
      <w:marRight w:val="0"/>
      <w:marTop w:val="0"/>
      <w:marBottom w:val="0"/>
      <w:divBdr>
        <w:top w:val="none" w:sz="0" w:space="0" w:color="auto"/>
        <w:left w:val="none" w:sz="0" w:space="0" w:color="auto"/>
        <w:bottom w:val="none" w:sz="0" w:space="0" w:color="auto"/>
        <w:right w:val="none" w:sz="0" w:space="0" w:color="auto"/>
      </w:divBdr>
    </w:div>
    <w:div w:id="252861154">
      <w:bodyDiv w:val="1"/>
      <w:marLeft w:val="0"/>
      <w:marRight w:val="0"/>
      <w:marTop w:val="0"/>
      <w:marBottom w:val="0"/>
      <w:divBdr>
        <w:top w:val="none" w:sz="0" w:space="0" w:color="auto"/>
        <w:left w:val="none" w:sz="0" w:space="0" w:color="auto"/>
        <w:bottom w:val="none" w:sz="0" w:space="0" w:color="auto"/>
        <w:right w:val="none" w:sz="0" w:space="0" w:color="auto"/>
      </w:divBdr>
    </w:div>
    <w:div w:id="323779659">
      <w:bodyDiv w:val="1"/>
      <w:marLeft w:val="0"/>
      <w:marRight w:val="0"/>
      <w:marTop w:val="0"/>
      <w:marBottom w:val="0"/>
      <w:divBdr>
        <w:top w:val="none" w:sz="0" w:space="0" w:color="auto"/>
        <w:left w:val="none" w:sz="0" w:space="0" w:color="auto"/>
        <w:bottom w:val="none" w:sz="0" w:space="0" w:color="auto"/>
        <w:right w:val="none" w:sz="0" w:space="0" w:color="auto"/>
      </w:divBdr>
    </w:div>
    <w:div w:id="758138440">
      <w:bodyDiv w:val="1"/>
      <w:marLeft w:val="0"/>
      <w:marRight w:val="0"/>
      <w:marTop w:val="0"/>
      <w:marBottom w:val="0"/>
      <w:divBdr>
        <w:top w:val="none" w:sz="0" w:space="0" w:color="auto"/>
        <w:left w:val="none" w:sz="0" w:space="0" w:color="auto"/>
        <w:bottom w:val="none" w:sz="0" w:space="0" w:color="auto"/>
        <w:right w:val="none" w:sz="0" w:space="0" w:color="auto"/>
      </w:divBdr>
    </w:div>
    <w:div w:id="794298328">
      <w:bodyDiv w:val="1"/>
      <w:marLeft w:val="0"/>
      <w:marRight w:val="0"/>
      <w:marTop w:val="0"/>
      <w:marBottom w:val="0"/>
      <w:divBdr>
        <w:top w:val="none" w:sz="0" w:space="0" w:color="auto"/>
        <w:left w:val="none" w:sz="0" w:space="0" w:color="auto"/>
        <w:bottom w:val="none" w:sz="0" w:space="0" w:color="auto"/>
        <w:right w:val="none" w:sz="0" w:space="0" w:color="auto"/>
      </w:divBdr>
    </w:div>
    <w:div w:id="820460058">
      <w:bodyDiv w:val="1"/>
      <w:marLeft w:val="0"/>
      <w:marRight w:val="0"/>
      <w:marTop w:val="0"/>
      <w:marBottom w:val="0"/>
      <w:divBdr>
        <w:top w:val="none" w:sz="0" w:space="0" w:color="auto"/>
        <w:left w:val="none" w:sz="0" w:space="0" w:color="auto"/>
        <w:bottom w:val="none" w:sz="0" w:space="0" w:color="auto"/>
        <w:right w:val="none" w:sz="0" w:space="0" w:color="auto"/>
      </w:divBdr>
    </w:div>
    <w:div w:id="823735877">
      <w:bodyDiv w:val="1"/>
      <w:marLeft w:val="0"/>
      <w:marRight w:val="0"/>
      <w:marTop w:val="0"/>
      <w:marBottom w:val="0"/>
      <w:divBdr>
        <w:top w:val="none" w:sz="0" w:space="0" w:color="auto"/>
        <w:left w:val="none" w:sz="0" w:space="0" w:color="auto"/>
        <w:bottom w:val="none" w:sz="0" w:space="0" w:color="auto"/>
        <w:right w:val="none" w:sz="0" w:space="0" w:color="auto"/>
      </w:divBdr>
    </w:div>
    <w:div w:id="871579224">
      <w:bodyDiv w:val="1"/>
      <w:marLeft w:val="0"/>
      <w:marRight w:val="0"/>
      <w:marTop w:val="0"/>
      <w:marBottom w:val="0"/>
      <w:divBdr>
        <w:top w:val="none" w:sz="0" w:space="0" w:color="auto"/>
        <w:left w:val="none" w:sz="0" w:space="0" w:color="auto"/>
        <w:bottom w:val="none" w:sz="0" w:space="0" w:color="auto"/>
        <w:right w:val="none" w:sz="0" w:space="0" w:color="auto"/>
      </w:divBdr>
    </w:div>
    <w:div w:id="1097361144">
      <w:bodyDiv w:val="1"/>
      <w:marLeft w:val="0"/>
      <w:marRight w:val="0"/>
      <w:marTop w:val="0"/>
      <w:marBottom w:val="0"/>
      <w:divBdr>
        <w:top w:val="none" w:sz="0" w:space="0" w:color="auto"/>
        <w:left w:val="none" w:sz="0" w:space="0" w:color="auto"/>
        <w:bottom w:val="none" w:sz="0" w:space="0" w:color="auto"/>
        <w:right w:val="none" w:sz="0" w:space="0" w:color="auto"/>
      </w:divBdr>
    </w:div>
    <w:div w:id="1226406135">
      <w:bodyDiv w:val="1"/>
      <w:marLeft w:val="0"/>
      <w:marRight w:val="0"/>
      <w:marTop w:val="0"/>
      <w:marBottom w:val="0"/>
      <w:divBdr>
        <w:top w:val="none" w:sz="0" w:space="0" w:color="auto"/>
        <w:left w:val="none" w:sz="0" w:space="0" w:color="auto"/>
        <w:bottom w:val="none" w:sz="0" w:space="0" w:color="auto"/>
        <w:right w:val="none" w:sz="0" w:space="0" w:color="auto"/>
      </w:divBdr>
    </w:div>
    <w:div w:id="1246037722">
      <w:bodyDiv w:val="1"/>
      <w:marLeft w:val="0"/>
      <w:marRight w:val="0"/>
      <w:marTop w:val="0"/>
      <w:marBottom w:val="0"/>
      <w:divBdr>
        <w:top w:val="none" w:sz="0" w:space="0" w:color="auto"/>
        <w:left w:val="none" w:sz="0" w:space="0" w:color="auto"/>
        <w:bottom w:val="none" w:sz="0" w:space="0" w:color="auto"/>
        <w:right w:val="none" w:sz="0" w:space="0" w:color="auto"/>
      </w:divBdr>
    </w:div>
    <w:div w:id="1529370661">
      <w:bodyDiv w:val="1"/>
      <w:marLeft w:val="0"/>
      <w:marRight w:val="0"/>
      <w:marTop w:val="0"/>
      <w:marBottom w:val="0"/>
      <w:divBdr>
        <w:top w:val="none" w:sz="0" w:space="0" w:color="auto"/>
        <w:left w:val="none" w:sz="0" w:space="0" w:color="auto"/>
        <w:bottom w:val="none" w:sz="0" w:space="0" w:color="auto"/>
        <w:right w:val="none" w:sz="0" w:space="0" w:color="auto"/>
      </w:divBdr>
    </w:div>
    <w:div w:id="1671518120">
      <w:bodyDiv w:val="1"/>
      <w:marLeft w:val="0"/>
      <w:marRight w:val="0"/>
      <w:marTop w:val="0"/>
      <w:marBottom w:val="0"/>
      <w:divBdr>
        <w:top w:val="none" w:sz="0" w:space="0" w:color="auto"/>
        <w:left w:val="none" w:sz="0" w:space="0" w:color="auto"/>
        <w:bottom w:val="none" w:sz="0" w:space="0" w:color="auto"/>
        <w:right w:val="none" w:sz="0" w:space="0" w:color="auto"/>
      </w:divBdr>
    </w:div>
    <w:div w:id="1741099297">
      <w:bodyDiv w:val="1"/>
      <w:marLeft w:val="0"/>
      <w:marRight w:val="0"/>
      <w:marTop w:val="0"/>
      <w:marBottom w:val="0"/>
      <w:divBdr>
        <w:top w:val="none" w:sz="0" w:space="0" w:color="auto"/>
        <w:left w:val="none" w:sz="0" w:space="0" w:color="auto"/>
        <w:bottom w:val="none" w:sz="0" w:space="0" w:color="auto"/>
        <w:right w:val="none" w:sz="0" w:space="0" w:color="auto"/>
      </w:divBdr>
    </w:div>
    <w:div w:id="205076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net/operate/hotel-human-resources-how-to-attract-retain-and-develop-employees" TargetMode="External"/><Relationship Id="rId3" Type="http://schemas.openxmlformats.org/officeDocument/2006/relationships/settings" Target="settings.xml"/><Relationship Id="rId7" Type="http://schemas.openxmlformats.org/officeDocument/2006/relationships/hyperlink" Target="https://www.ritzcarlton.com/en/about-us/our-cul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ageforsuccess.org/about-us/our-model/" TargetMode="External"/><Relationship Id="rId5" Type="http://schemas.openxmlformats.org/officeDocument/2006/relationships/hyperlink" Target="https://www.gallup.com/services/178514/q12-employee-engagement.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7</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Khadijah Begum</cp:lastModifiedBy>
  <cp:revision>54</cp:revision>
  <dcterms:created xsi:type="dcterms:W3CDTF">2023-01-20T00:16:00Z</dcterms:created>
  <dcterms:modified xsi:type="dcterms:W3CDTF">2023-02-06T00:26:00Z</dcterms:modified>
</cp:coreProperties>
</file>