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63664779"/>
        <w:docPartObj>
          <w:docPartGallery w:val="Cover Pages"/>
          <w:docPartUnique/>
        </w:docPartObj>
      </w:sdtPr>
      <w:sdtEndPr>
        <w:rPr>
          <w:rFonts w:eastAsiaTheme="minorHAnsi"/>
          <w:color w:val="auto"/>
          <w:kern w:val="2"/>
          <w:lang w:val="en-GB"/>
        </w:rPr>
      </w:sdtEndPr>
      <w:sdtContent>
        <w:p w14:paraId="39C366D2" w14:textId="77777777" w:rsidR="00563EAA" w:rsidRDefault="00563EAA">
          <w:pPr>
            <w:pStyle w:val="NoSpacing"/>
            <w:spacing w:before="1540" w:after="240"/>
            <w:jc w:val="center"/>
            <w:rPr>
              <w:color w:val="156082" w:themeColor="accent1"/>
            </w:rPr>
          </w:pPr>
          <w:r>
            <w:rPr>
              <w:noProof/>
              <w:color w:val="156082" w:themeColor="accent1"/>
            </w:rPr>
            <w:drawing>
              <wp:inline distT="0" distB="0" distL="0" distR="0" wp14:anchorId="4E5DB47C" wp14:editId="7BE1D44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C097ADDB17E46E6A9C5A04E8577DE2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84C6C0B" w14:textId="414174E6" w:rsidR="00563EAA" w:rsidRDefault="00B66D23" w:rsidP="00B66D23">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Understanding the business environment of the influencer industry </w:t>
              </w:r>
            </w:p>
          </w:sdtContent>
        </w:sdt>
        <w:sdt>
          <w:sdtPr>
            <w:rPr>
              <w:color w:val="156082" w:themeColor="accent1"/>
              <w:sz w:val="28"/>
              <w:szCs w:val="28"/>
            </w:rPr>
            <w:alias w:val="Subtitle"/>
            <w:tag w:val=""/>
            <w:id w:val="328029620"/>
            <w:placeholder>
              <w:docPart w:val="78E9E2CCB22F47F19BE2E2572E9F308A"/>
            </w:placeholder>
            <w:dataBinding w:prefixMappings="xmlns:ns0='http://purl.org/dc/elements/1.1/' xmlns:ns1='http://schemas.openxmlformats.org/package/2006/metadata/core-properties' " w:xpath="/ns1:coreProperties[1]/ns0:subject[1]" w:storeItemID="{6C3C8BC8-F283-45AE-878A-BAB7291924A1}"/>
            <w:text/>
          </w:sdtPr>
          <w:sdtContent>
            <w:p w14:paraId="46D9AF19" w14:textId="2A334E5F" w:rsidR="00563EAA" w:rsidRDefault="00B66D23">
              <w:pPr>
                <w:pStyle w:val="NoSpacing"/>
                <w:jc w:val="center"/>
                <w:rPr>
                  <w:color w:val="156082" w:themeColor="accent1"/>
                  <w:sz w:val="28"/>
                  <w:szCs w:val="28"/>
                </w:rPr>
              </w:pPr>
              <w:r>
                <w:rPr>
                  <w:color w:val="156082" w:themeColor="accent1"/>
                  <w:sz w:val="28"/>
                  <w:szCs w:val="28"/>
                </w:rPr>
                <w:t xml:space="preserve">By Pamela Kotseva </w:t>
              </w:r>
            </w:p>
          </w:sdtContent>
        </w:sdt>
        <w:p w14:paraId="281F2867" w14:textId="23637F8B" w:rsidR="00563EAA" w:rsidRDefault="00563EAA">
          <w:pPr>
            <w:pStyle w:val="NoSpacing"/>
            <w:spacing w:before="480"/>
            <w:jc w:val="center"/>
            <w:rPr>
              <w:color w:val="156082" w:themeColor="accent1"/>
            </w:rPr>
          </w:pPr>
          <w:r>
            <w:rPr>
              <w:noProof/>
            </w:rPr>
            <w:pict w14:anchorId="576BA87E">
              <v:shapetyp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next-textbox:#Text Box 146;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028699" w14:textId="47A351C2" w:rsidR="00563EAA" w:rsidRDefault="00B66D23">
                          <w:pPr>
                            <w:pStyle w:val="NoSpacing"/>
                            <w:spacing w:after="40"/>
                            <w:jc w:val="center"/>
                            <w:rPr>
                              <w:caps/>
                              <w:color w:val="156082" w:themeColor="accent1"/>
                              <w:sz w:val="28"/>
                              <w:szCs w:val="28"/>
                            </w:rPr>
                          </w:pPr>
                          <w:r>
                            <w:rPr>
                              <w:caps/>
                              <w:color w:val="156082" w:themeColor="accent1"/>
                              <w:sz w:val="28"/>
                              <w:szCs w:val="28"/>
                            </w:rPr>
                            <w:t>Student Number 2405343</w:t>
                          </w:r>
                        </w:p>
                      </w:sdtContent>
                    </w:sdt>
                    <w:p w14:paraId="6AF28142" w14:textId="23F8937B" w:rsidR="00563EAA" w:rsidRDefault="00563EAA">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B66D23">
                            <w:rPr>
                              <w:caps/>
                              <w:color w:val="156082" w:themeColor="accent1"/>
                            </w:rPr>
                            <w:t xml:space="preserve">     </w:t>
                          </w:r>
                        </w:sdtContent>
                      </w:sdt>
                    </w:p>
                    <w:p w14:paraId="7455AD78" w14:textId="45E7EFB3" w:rsidR="00563EAA" w:rsidRDefault="00563EAA">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66D23">
                            <w:rPr>
                              <w:color w:val="156082" w:themeColor="accent1"/>
                            </w:rPr>
                            <w:t xml:space="preserve">     </w:t>
                          </w:r>
                        </w:sdtContent>
                      </w:sdt>
                      <w:r w:rsidR="00B66D23">
                        <w:rPr>
                          <w:color w:val="156082" w:themeColor="accent1"/>
                        </w:rPr>
                        <w:t xml:space="preserve">Lecturer C. Wilkin </w:t>
                      </w:r>
                    </w:p>
                  </w:txbxContent>
                </v:textbox>
                <w10:wrap anchorx="margin" anchory="page"/>
              </v:shape>
            </w:pict>
          </w:r>
          <w:r>
            <w:rPr>
              <w:noProof/>
              <w:color w:val="156082" w:themeColor="accent1"/>
            </w:rPr>
            <w:drawing>
              <wp:inline distT="0" distB="0" distL="0" distR="0" wp14:anchorId="621D85C1" wp14:editId="21A134E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738A01" w14:textId="3B20C07A" w:rsidR="00563EAA" w:rsidRDefault="00563EAA">
          <w:pPr>
            <w:rPr>
              <w:rFonts w:asciiTheme="majorHAnsi" w:eastAsiaTheme="majorEastAsia" w:hAnsiTheme="majorHAnsi" w:cstheme="majorBidi"/>
              <w:color w:val="0F4761" w:themeColor="accent1" w:themeShade="BF"/>
              <w:sz w:val="40"/>
              <w:szCs w:val="40"/>
            </w:rPr>
          </w:pPr>
          <w:r>
            <w:br w:type="page"/>
          </w:r>
        </w:p>
      </w:sdtContent>
    </w:sdt>
    <w:sdt>
      <w:sdtPr>
        <w:id w:val="565372430"/>
        <w:docPartObj>
          <w:docPartGallery w:val="Table of Contents"/>
          <w:docPartUnique/>
        </w:docPartObj>
      </w:sdtPr>
      <w:sdtEndPr>
        <w:rPr>
          <w:rFonts w:eastAsiaTheme="minorHAnsi"/>
          <w:b/>
          <w:bCs/>
          <w:noProof/>
          <w:kern w:val="2"/>
          <w:lang w:val="en-GB"/>
        </w:rPr>
      </w:sdtEndPr>
      <w:sdtContent>
        <w:p w14:paraId="71B7F22B" w14:textId="2D82E006" w:rsidR="00563EAA" w:rsidRDefault="00563EAA" w:rsidP="00B66D23">
          <w:pPr>
            <w:pStyle w:val="NoSpacing"/>
          </w:pPr>
          <w:r>
            <w:t>Contents</w:t>
          </w:r>
        </w:p>
        <w:p w14:paraId="60A4D051" w14:textId="2798DBD2" w:rsidR="00E71965" w:rsidRDefault="00563EA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530676" w:history="1">
            <w:r w:rsidR="00E71965" w:rsidRPr="00FB4469">
              <w:rPr>
                <w:rStyle w:val="Hyperlink"/>
                <w:noProof/>
              </w:rPr>
              <w:t>AI Acknowledgement</w:t>
            </w:r>
            <w:r w:rsidR="00E71965">
              <w:rPr>
                <w:noProof/>
                <w:webHidden/>
              </w:rPr>
              <w:tab/>
            </w:r>
            <w:r w:rsidR="00E71965">
              <w:rPr>
                <w:noProof/>
                <w:webHidden/>
              </w:rPr>
              <w:fldChar w:fldCharType="begin"/>
            </w:r>
            <w:r w:rsidR="00E71965">
              <w:rPr>
                <w:noProof/>
                <w:webHidden/>
              </w:rPr>
              <w:instrText xml:space="preserve"> PAGEREF _Toc234530676 \h </w:instrText>
            </w:r>
            <w:r w:rsidR="00E71965">
              <w:rPr>
                <w:noProof/>
                <w:webHidden/>
              </w:rPr>
            </w:r>
            <w:r w:rsidR="00E71965">
              <w:rPr>
                <w:noProof/>
                <w:webHidden/>
              </w:rPr>
              <w:fldChar w:fldCharType="separate"/>
            </w:r>
            <w:r w:rsidR="00E71965">
              <w:rPr>
                <w:noProof/>
                <w:webHidden/>
              </w:rPr>
              <w:t>2</w:t>
            </w:r>
            <w:r w:rsidR="00E71965">
              <w:rPr>
                <w:noProof/>
                <w:webHidden/>
              </w:rPr>
              <w:fldChar w:fldCharType="end"/>
            </w:r>
          </w:hyperlink>
        </w:p>
        <w:p w14:paraId="2DD89595" w14:textId="5EBDBDB3" w:rsidR="00E71965" w:rsidRDefault="00E71965">
          <w:pPr>
            <w:pStyle w:val="TOC1"/>
            <w:tabs>
              <w:tab w:val="left" w:pos="720"/>
              <w:tab w:val="right" w:leader="dot" w:pos="9016"/>
            </w:tabs>
            <w:rPr>
              <w:rFonts w:eastAsiaTheme="minorEastAsia"/>
              <w:noProof/>
              <w:sz w:val="24"/>
              <w:szCs w:val="24"/>
              <w:lang w:eastAsia="en-GB"/>
            </w:rPr>
          </w:pPr>
          <w:hyperlink w:anchor="_Toc234530677" w:history="1">
            <w:r w:rsidRPr="00FB4469">
              <w:rPr>
                <w:rStyle w:val="Hyperlink"/>
                <w:noProof/>
              </w:rPr>
              <w:t>1.0</w:t>
            </w:r>
            <w:r>
              <w:rPr>
                <w:rFonts w:eastAsiaTheme="minorEastAsia"/>
                <w:noProof/>
                <w:sz w:val="24"/>
                <w:szCs w:val="24"/>
                <w:lang w:eastAsia="en-GB"/>
              </w:rPr>
              <w:tab/>
            </w:r>
            <w:r w:rsidRPr="00FB4469">
              <w:rPr>
                <w:rStyle w:val="Hyperlink"/>
                <w:noProof/>
              </w:rPr>
              <w:t>Introduction</w:t>
            </w:r>
            <w:r>
              <w:rPr>
                <w:noProof/>
                <w:webHidden/>
              </w:rPr>
              <w:tab/>
            </w:r>
            <w:r>
              <w:rPr>
                <w:noProof/>
                <w:webHidden/>
              </w:rPr>
              <w:fldChar w:fldCharType="begin"/>
            </w:r>
            <w:r>
              <w:rPr>
                <w:noProof/>
                <w:webHidden/>
              </w:rPr>
              <w:instrText xml:space="preserve"> PAGEREF _Toc234530677 \h </w:instrText>
            </w:r>
            <w:r>
              <w:rPr>
                <w:noProof/>
                <w:webHidden/>
              </w:rPr>
            </w:r>
            <w:r>
              <w:rPr>
                <w:noProof/>
                <w:webHidden/>
              </w:rPr>
              <w:fldChar w:fldCharType="separate"/>
            </w:r>
            <w:r>
              <w:rPr>
                <w:noProof/>
                <w:webHidden/>
              </w:rPr>
              <w:t>3</w:t>
            </w:r>
            <w:r>
              <w:rPr>
                <w:noProof/>
                <w:webHidden/>
              </w:rPr>
              <w:fldChar w:fldCharType="end"/>
            </w:r>
          </w:hyperlink>
        </w:p>
        <w:p w14:paraId="68EF4D05" w14:textId="5A9B898A" w:rsidR="00E71965" w:rsidRDefault="00E71965">
          <w:pPr>
            <w:pStyle w:val="TOC1"/>
            <w:tabs>
              <w:tab w:val="left" w:pos="720"/>
              <w:tab w:val="right" w:leader="dot" w:pos="9016"/>
            </w:tabs>
            <w:rPr>
              <w:rFonts w:eastAsiaTheme="minorEastAsia"/>
              <w:noProof/>
              <w:sz w:val="24"/>
              <w:szCs w:val="24"/>
              <w:lang w:eastAsia="en-GB"/>
            </w:rPr>
          </w:pPr>
          <w:hyperlink w:anchor="_Toc234530678" w:history="1">
            <w:r w:rsidRPr="00FB4469">
              <w:rPr>
                <w:rStyle w:val="Hyperlink"/>
                <w:noProof/>
              </w:rPr>
              <w:t>2.0</w:t>
            </w:r>
            <w:r>
              <w:rPr>
                <w:rFonts w:eastAsiaTheme="minorEastAsia"/>
                <w:noProof/>
                <w:sz w:val="24"/>
                <w:szCs w:val="24"/>
                <w:lang w:eastAsia="en-GB"/>
              </w:rPr>
              <w:tab/>
            </w:r>
            <w:r w:rsidRPr="00FB4469">
              <w:rPr>
                <w:rStyle w:val="Hyperlink"/>
                <w:noProof/>
              </w:rPr>
              <w:t>Main Findings (STEEPLE)</w:t>
            </w:r>
            <w:r>
              <w:rPr>
                <w:noProof/>
                <w:webHidden/>
              </w:rPr>
              <w:tab/>
            </w:r>
            <w:r>
              <w:rPr>
                <w:noProof/>
                <w:webHidden/>
              </w:rPr>
              <w:fldChar w:fldCharType="begin"/>
            </w:r>
            <w:r>
              <w:rPr>
                <w:noProof/>
                <w:webHidden/>
              </w:rPr>
              <w:instrText xml:space="preserve"> PAGEREF _Toc234530678 \h </w:instrText>
            </w:r>
            <w:r>
              <w:rPr>
                <w:noProof/>
                <w:webHidden/>
              </w:rPr>
            </w:r>
            <w:r>
              <w:rPr>
                <w:noProof/>
                <w:webHidden/>
              </w:rPr>
              <w:fldChar w:fldCharType="separate"/>
            </w:r>
            <w:r>
              <w:rPr>
                <w:noProof/>
                <w:webHidden/>
              </w:rPr>
              <w:t>3</w:t>
            </w:r>
            <w:r>
              <w:rPr>
                <w:noProof/>
                <w:webHidden/>
              </w:rPr>
              <w:fldChar w:fldCharType="end"/>
            </w:r>
          </w:hyperlink>
        </w:p>
        <w:p w14:paraId="3F6A9521" w14:textId="1F7440B8" w:rsidR="00E71965" w:rsidRDefault="00E71965">
          <w:pPr>
            <w:pStyle w:val="TOC2"/>
            <w:tabs>
              <w:tab w:val="left" w:pos="960"/>
              <w:tab w:val="right" w:leader="dot" w:pos="9016"/>
            </w:tabs>
            <w:rPr>
              <w:rFonts w:eastAsiaTheme="minorEastAsia"/>
              <w:noProof/>
              <w:sz w:val="24"/>
              <w:szCs w:val="24"/>
              <w:lang w:eastAsia="en-GB"/>
            </w:rPr>
          </w:pPr>
          <w:hyperlink w:anchor="_Toc234530679" w:history="1">
            <w:r w:rsidRPr="00FB4469">
              <w:rPr>
                <w:rStyle w:val="Hyperlink"/>
                <w:noProof/>
              </w:rPr>
              <w:t>2.1</w:t>
            </w:r>
            <w:r>
              <w:rPr>
                <w:rFonts w:eastAsiaTheme="minorEastAsia"/>
                <w:noProof/>
                <w:sz w:val="24"/>
                <w:szCs w:val="24"/>
                <w:lang w:eastAsia="en-GB"/>
              </w:rPr>
              <w:tab/>
            </w:r>
            <w:r w:rsidRPr="00FB4469">
              <w:rPr>
                <w:rStyle w:val="Hyperlink"/>
                <w:noProof/>
              </w:rPr>
              <w:t>Social</w:t>
            </w:r>
            <w:r>
              <w:rPr>
                <w:noProof/>
                <w:webHidden/>
              </w:rPr>
              <w:tab/>
            </w:r>
            <w:r>
              <w:rPr>
                <w:noProof/>
                <w:webHidden/>
              </w:rPr>
              <w:fldChar w:fldCharType="begin"/>
            </w:r>
            <w:r>
              <w:rPr>
                <w:noProof/>
                <w:webHidden/>
              </w:rPr>
              <w:instrText xml:space="preserve"> PAGEREF _Toc234530679 \h </w:instrText>
            </w:r>
            <w:r>
              <w:rPr>
                <w:noProof/>
                <w:webHidden/>
              </w:rPr>
            </w:r>
            <w:r>
              <w:rPr>
                <w:noProof/>
                <w:webHidden/>
              </w:rPr>
              <w:fldChar w:fldCharType="separate"/>
            </w:r>
            <w:r>
              <w:rPr>
                <w:noProof/>
                <w:webHidden/>
              </w:rPr>
              <w:t>3</w:t>
            </w:r>
            <w:r>
              <w:rPr>
                <w:noProof/>
                <w:webHidden/>
              </w:rPr>
              <w:fldChar w:fldCharType="end"/>
            </w:r>
          </w:hyperlink>
        </w:p>
        <w:p w14:paraId="76E7E46F" w14:textId="396E0069" w:rsidR="00E71965" w:rsidRDefault="00E71965">
          <w:pPr>
            <w:pStyle w:val="TOC2"/>
            <w:tabs>
              <w:tab w:val="left" w:pos="960"/>
              <w:tab w:val="right" w:leader="dot" w:pos="9016"/>
            </w:tabs>
            <w:rPr>
              <w:rFonts w:eastAsiaTheme="minorEastAsia"/>
              <w:noProof/>
              <w:sz w:val="24"/>
              <w:szCs w:val="24"/>
              <w:lang w:eastAsia="en-GB"/>
            </w:rPr>
          </w:pPr>
          <w:hyperlink w:anchor="_Toc234530680" w:history="1">
            <w:r w:rsidRPr="00FB4469">
              <w:rPr>
                <w:rStyle w:val="Hyperlink"/>
                <w:noProof/>
              </w:rPr>
              <w:t>2.2</w:t>
            </w:r>
            <w:r>
              <w:rPr>
                <w:rFonts w:eastAsiaTheme="minorEastAsia"/>
                <w:noProof/>
                <w:sz w:val="24"/>
                <w:szCs w:val="24"/>
                <w:lang w:eastAsia="en-GB"/>
              </w:rPr>
              <w:tab/>
            </w:r>
            <w:r w:rsidRPr="00FB4469">
              <w:rPr>
                <w:rStyle w:val="Hyperlink"/>
                <w:noProof/>
              </w:rPr>
              <w:t>Technological</w:t>
            </w:r>
            <w:r>
              <w:rPr>
                <w:noProof/>
                <w:webHidden/>
              </w:rPr>
              <w:tab/>
            </w:r>
            <w:r>
              <w:rPr>
                <w:noProof/>
                <w:webHidden/>
              </w:rPr>
              <w:fldChar w:fldCharType="begin"/>
            </w:r>
            <w:r>
              <w:rPr>
                <w:noProof/>
                <w:webHidden/>
              </w:rPr>
              <w:instrText xml:space="preserve"> PAGEREF _Toc234530680 \h </w:instrText>
            </w:r>
            <w:r>
              <w:rPr>
                <w:noProof/>
                <w:webHidden/>
              </w:rPr>
            </w:r>
            <w:r>
              <w:rPr>
                <w:noProof/>
                <w:webHidden/>
              </w:rPr>
              <w:fldChar w:fldCharType="separate"/>
            </w:r>
            <w:r>
              <w:rPr>
                <w:noProof/>
                <w:webHidden/>
              </w:rPr>
              <w:t>3</w:t>
            </w:r>
            <w:r>
              <w:rPr>
                <w:noProof/>
                <w:webHidden/>
              </w:rPr>
              <w:fldChar w:fldCharType="end"/>
            </w:r>
          </w:hyperlink>
        </w:p>
        <w:p w14:paraId="3933612C" w14:textId="7D02D964" w:rsidR="00E71965" w:rsidRDefault="00E71965">
          <w:pPr>
            <w:pStyle w:val="TOC2"/>
            <w:tabs>
              <w:tab w:val="left" w:pos="960"/>
              <w:tab w:val="right" w:leader="dot" w:pos="9016"/>
            </w:tabs>
            <w:rPr>
              <w:rFonts w:eastAsiaTheme="minorEastAsia"/>
              <w:noProof/>
              <w:sz w:val="24"/>
              <w:szCs w:val="24"/>
              <w:lang w:eastAsia="en-GB"/>
            </w:rPr>
          </w:pPr>
          <w:hyperlink w:anchor="_Toc234530681" w:history="1">
            <w:r w:rsidRPr="00FB4469">
              <w:rPr>
                <w:rStyle w:val="Hyperlink"/>
                <w:noProof/>
              </w:rPr>
              <w:t>2.3</w:t>
            </w:r>
            <w:r>
              <w:rPr>
                <w:rFonts w:eastAsiaTheme="minorEastAsia"/>
                <w:noProof/>
                <w:sz w:val="24"/>
                <w:szCs w:val="24"/>
                <w:lang w:eastAsia="en-GB"/>
              </w:rPr>
              <w:tab/>
            </w:r>
            <w:r w:rsidRPr="00FB4469">
              <w:rPr>
                <w:rStyle w:val="Hyperlink"/>
                <w:noProof/>
              </w:rPr>
              <w:t>Economic</w:t>
            </w:r>
            <w:r>
              <w:rPr>
                <w:noProof/>
                <w:webHidden/>
              </w:rPr>
              <w:tab/>
            </w:r>
            <w:r>
              <w:rPr>
                <w:noProof/>
                <w:webHidden/>
              </w:rPr>
              <w:fldChar w:fldCharType="begin"/>
            </w:r>
            <w:r>
              <w:rPr>
                <w:noProof/>
                <w:webHidden/>
              </w:rPr>
              <w:instrText xml:space="preserve"> PAGEREF _Toc234530681 \h </w:instrText>
            </w:r>
            <w:r>
              <w:rPr>
                <w:noProof/>
                <w:webHidden/>
              </w:rPr>
            </w:r>
            <w:r>
              <w:rPr>
                <w:noProof/>
                <w:webHidden/>
              </w:rPr>
              <w:fldChar w:fldCharType="separate"/>
            </w:r>
            <w:r>
              <w:rPr>
                <w:noProof/>
                <w:webHidden/>
              </w:rPr>
              <w:t>4</w:t>
            </w:r>
            <w:r>
              <w:rPr>
                <w:noProof/>
                <w:webHidden/>
              </w:rPr>
              <w:fldChar w:fldCharType="end"/>
            </w:r>
          </w:hyperlink>
        </w:p>
        <w:p w14:paraId="0323AFBA" w14:textId="4555D272" w:rsidR="00E71965" w:rsidRDefault="00E71965">
          <w:pPr>
            <w:pStyle w:val="TOC2"/>
            <w:tabs>
              <w:tab w:val="left" w:pos="960"/>
              <w:tab w:val="right" w:leader="dot" w:pos="9016"/>
            </w:tabs>
            <w:rPr>
              <w:rFonts w:eastAsiaTheme="minorEastAsia"/>
              <w:noProof/>
              <w:sz w:val="24"/>
              <w:szCs w:val="24"/>
              <w:lang w:eastAsia="en-GB"/>
            </w:rPr>
          </w:pPr>
          <w:hyperlink w:anchor="_Toc234530682" w:history="1">
            <w:r w:rsidRPr="00FB4469">
              <w:rPr>
                <w:rStyle w:val="Hyperlink"/>
                <w:noProof/>
              </w:rPr>
              <w:t>2.4</w:t>
            </w:r>
            <w:r>
              <w:rPr>
                <w:rFonts w:eastAsiaTheme="minorEastAsia"/>
                <w:noProof/>
                <w:sz w:val="24"/>
                <w:szCs w:val="24"/>
                <w:lang w:eastAsia="en-GB"/>
              </w:rPr>
              <w:tab/>
            </w:r>
            <w:r w:rsidRPr="00FB4469">
              <w:rPr>
                <w:rStyle w:val="Hyperlink"/>
                <w:noProof/>
              </w:rPr>
              <w:t>Environmental</w:t>
            </w:r>
            <w:r>
              <w:rPr>
                <w:noProof/>
                <w:webHidden/>
              </w:rPr>
              <w:tab/>
            </w:r>
            <w:r>
              <w:rPr>
                <w:noProof/>
                <w:webHidden/>
              </w:rPr>
              <w:fldChar w:fldCharType="begin"/>
            </w:r>
            <w:r>
              <w:rPr>
                <w:noProof/>
                <w:webHidden/>
              </w:rPr>
              <w:instrText xml:space="preserve"> PAGEREF _Toc234530682 \h </w:instrText>
            </w:r>
            <w:r>
              <w:rPr>
                <w:noProof/>
                <w:webHidden/>
              </w:rPr>
            </w:r>
            <w:r>
              <w:rPr>
                <w:noProof/>
                <w:webHidden/>
              </w:rPr>
              <w:fldChar w:fldCharType="separate"/>
            </w:r>
            <w:r>
              <w:rPr>
                <w:noProof/>
                <w:webHidden/>
              </w:rPr>
              <w:t>4</w:t>
            </w:r>
            <w:r>
              <w:rPr>
                <w:noProof/>
                <w:webHidden/>
              </w:rPr>
              <w:fldChar w:fldCharType="end"/>
            </w:r>
          </w:hyperlink>
        </w:p>
        <w:p w14:paraId="0B1924C7" w14:textId="5FA01282" w:rsidR="00E71965" w:rsidRDefault="00E71965">
          <w:pPr>
            <w:pStyle w:val="TOC2"/>
            <w:tabs>
              <w:tab w:val="left" w:pos="960"/>
              <w:tab w:val="right" w:leader="dot" w:pos="9016"/>
            </w:tabs>
            <w:rPr>
              <w:rFonts w:eastAsiaTheme="minorEastAsia"/>
              <w:noProof/>
              <w:sz w:val="24"/>
              <w:szCs w:val="24"/>
              <w:lang w:eastAsia="en-GB"/>
            </w:rPr>
          </w:pPr>
          <w:hyperlink w:anchor="_Toc234530683" w:history="1">
            <w:r w:rsidRPr="00FB4469">
              <w:rPr>
                <w:rStyle w:val="Hyperlink"/>
                <w:noProof/>
              </w:rPr>
              <w:t>2.5</w:t>
            </w:r>
            <w:r>
              <w:rPr>
                <w:rFonts w:eastAsiaTheme="minorEastAsia"/>
                <w:noProof/>
                <w:sz w:val="24"/>
                <w:szCs w:val="24"/>
                <w:lang w:eastAsia="en-GB"/>
              </w:rPr>
              <w:tab/>
            </w:r>
            <w:r w:rsidRPr="00FB4469">
              <w:rPr>
                <w:rStyle w:val="Hyperlink"/>
                <w:noProof/>
              </w:rPr>
              <w:t>Political</w:t>
            </w:r>
            <w:r>
              <w:rPr>
                <w:noProof/>
                <w:webHidden/>
              </w:rPr>
              <w:tab/>
            </w:r>
            <w:r>
              <w:rPr>
                <w:noProof/>
                <w:webHidden/>
              </w:rPr>
              <w:fldChar w:fldCharType="begin"/>
            </w:r>
            <w:r>
              <w:rPr>
                <w:noProof/>
                <w:webHidden/>
              </w:rPr>
              <w:instrText xml:space="preserve"> PAGEREF _Toc234530683 \h </w:instrText>
            </w:r>
            <w:r>
              <w:rPr>
                <w:noProof/>
                <w:webHidden/>
              </w:rPr>
            </w:r>
            <w:r>
              <w:rPr>
                <w:noProof/>
                <w:webHidden/>
              </w:rPr>
              <w:fldChar w:fldCharType="separate"/>
            </w:r>
            <w:r>
              <w:rPr>
                <w:noProof/>
                <w:webHidden/>
              </w:rPr>
              <w:t>4</w:t>
            </w:r>
            <w:r>
              <w:rPr>
                <w:noProof/>
                <w:webHidden/>
              </w:rPr>
              <w:fldChar w:fldCharType="end"/>
            </w:r>
          </w:hyperlink>
        </w:p>
        <w:p w14:paraId="5EA48E3B" w14:textId="7704AB90" w:rsidR="00E71965" w:rsidRDefault="00E71965">
          <w:pPr>
            <w:pStyle w:val="TOC2"/>
            <w:tabs>
              <w:tab w:val="left" w:pos="960"/>
              <w:tab w:val="right" w:leader="dot" w:pos="9016"/>
            </w:tabs>
            <w:rPr>
              <w:rFonts w:eastAsiaTheme="minorEastAsia"/>
              <w:noProof/>
              <w:sz w:val="24"/>
              <w:szCs w:val="24"/>
              <w:lang w:eastAsia="en-GB"/>
            </w:rPr>
          </w:pPr>
          <w:hyperlink w:anchor="_Toc234530684" w:history="1">
            <w:r w:rsidRPr="00FB4469">
              <w:rPr>
                <w:rStyle w:val="Hyperlink"/>
                <w:noProof/>
              </w:rPr>
              <w:t>2.6</w:t>
            </w:r>
            <w:r>
              <w:rPr>
                <w:rFonts w:eastAsiaTheme="minorEastAsia"/>
                <w:noProof/>
                <w:sz w:val="24"/>
                <w:szCs w:val="24"/>
                <w:lang w:eastAsia="en-GB"/>
              </w:rPr>
              <w:tab/>
            </w:r>
            <w:r w:rsidRPr="00FB4469">
              <w:rPr>
                <w:rStyle w:val="Hyperlink"/>
                <w:noProof/>
              </w:rPr>
              <w:t>Legal</w:t>
            </w:r>
            <w:r>
              <w:rPr>
                <w:noProof/>
                <w:webHidden/>
              </w:rPr>
              <w:tab/>
            </w:r>
            <w:r>
              <w:rPr>
                <w:noProof/>
                <w:webHidden/>
              </w:rPr>
              <w:fldChar w:fldCharType="begin"/>
            </w:r>
            <w:r>
              <w:rPr>
                <w:noProof/>
                <w:webHidden/>
              </w:rPr>
              <w:instrText xml:space="preserve"> PAGEREF _Toc234530684 \h </w:instrText>
            </w:r>
            <w:r>
              <w:rPr>
                <w:noProof/>
                <w:webHidden/>
              </w:rPr>
            </w:r>
            <w:r>
              <w:rPr>
                <w:noProof/>
                <w:webHidden/>
              </w:rPr>
              <w:fldChar w:fldCharType="separate"/>
            </w:r>
            <w:r>
              <w:rPr>
                <w:noProof/>
                <w:webHidden/>
              </w:rPr>
              <w:t>4</w:t>
            </w:r>
            <w:r>
              <w:rPr>
                <w:noProof/>
                <w:webHidden/>
              </w:rPr>
              <w:fldChar w:fldCharType="end"/>
            </w:r>
          </w:hyperlink>
        </w:p>
        <w:p w14:paraId="69F15725" w14:textId="1104F28D" w:rsidR="00E71965" w:rsidRDefault="00E71965">
          <w:pPr>
            <w:pStyle w:val="TOC2"/>
            <w:tabs>
              <w:tab w:val="left" w:pos="960"/>
              <w:tab w:val="right" w:leader="dot" w:pos="9016"/>
            </w:tabs>
            <w:rPr>
              <w:rFonts w:eastAsiaTheme="minorEastAsia"/>
              <w:noProof/>
              <w:sz w:val="24"/>
              <w:szCs w:val="24"/>
              <w:lang w:eastAsia="en-GB"/>
            </w:rPr>
          </w:pPr>
          <w:hyperlink w:anchor="_Toc234530685" w:history="1">
            <w:r w:rsidRPr="00FB4469">
              <w:rPr>
                <w:rStyle w:val="Hyperlink"/>
                <w:noProof/>
              </w:rPr>
              <w:t>2.7</w:t>
            </w:r>
            <w:r>
              <w:rPr>
                <w:rFonts w:eastAsiaTheme="minorEastAsia"/>
                <w:noProof/>
                <w:sz w:val="24"/>
                <w:szCs w:val="24"/>
                <w:lang w:eastAsia="en-GB"/>
              </w:rPr>
              <w:tab/>
            </w:r>
            <w:r w:rsidRPr="00FB4469">
              <w:rPr>
                <w:rStyle w:val="Hyperlink"/>
                <w:noProof/>
              </w:rPr>
              <w:t>Ethical</w:t>
            </w:r>
            <w:r>
              <w:rPr>
                <w:noProof/>
                <w:webHidden/>
              </w:rPr>
              <w:tab/>
            </w:r>
            <w:r>
              <w:rPr>
                <w:noProof/>
                <w:webHidden/>
              </w:rPr>
              <w:fldChar w:fldCharType="begin"/>
            </w:r>
            <w:r>
              <w:rPr>
                <w:noProof/>
                <w:webHidden/>
              </w:rPr>
              <w:instrText xml:space="preserve"> PAGEREF _Toc234530685 \h </w:instrText>
            </w:r>
            <w:r>
              <w:rPr>
                <w:noProof/>
                <w:webHidden/>
              </w:rPr>
            </w:r>
            <w:r>
              <w:rPr>
                <w:noProof/>
                <w:webHidden/>
              </w:rPr>
              <w:fldChar w:fldCharType="separate"/>
            </w:r>
            <w:r>
              <w:rPr>
                <w:noProof/>
                <w:webHidden/>
              </w:rPr>
              <w:t>5</w:t>
            </w:r>
            <w:r>
              <w:rPr>
                <w:noProof/>
                <w:webHidden/>
              </w:rPr>
              <w:fldChar w:fldCharType="end"/>
            </w:r>
          </w:hyperlink>
        </w:p>
        <w:p w14:paraId="6AA922AC" w14:textId="0D6D0B17" w:rsidR="00E71965" w:rsidRDefault="00E71965">
          <w:pPr>
            <w:pStyle w:val="TOC1"/>
            <w:tabs>
              <w:tab w:val="left" w:pos="720"/>
              <w:tab w:val="right" w:leader="dot" w:pos="9016"/>
            </w:tabs>
            <w:rPr>
              <w:rFonts w:eastAsiaTheme="minorEastAsia"/>
              <w:noProof/>
              <w:sz w:val="24"/>
              <w:szCs w:val="24"/>
              <w:lang w:eastAsia="en-GB"/>
            </w:rPr>
          </w:pPr>
          <w:hyperlink w:anchor="_Toc234530686" w:history="1">
            <w:r w:rsidRPr="00FB4469">
              <w:rPr>
                <w:rStyle w:val="Hyperlink"/>
                <w:noProof/>
              </w:rPr>
              <w:t>3.0</w:t>
            </w:r>
            <w:r>
              <w:rPr>
                <w:rFonts w:eastAsiaTheme="minorEastAsia"/>
                <w:noProof/>
                <w:sz w:val="24"/>
                <w:szCs w:val="24"/>
                <w:lang w:eastAsia="en-GB"/>
              </w:rPr>
              <w:tab/>
            </w:r>
            <w:r w:rsidRPr="00FB4469">
              <w:rPr>
                <w:rStyle w:val="Hyperlink"/>
                <w:noProof/>
              </w:rPr>
              <w:t>SWOT Analysis</w:t>
            </w:r>
            <w:r>
              <w:rPr>
                <w:noProof/>
                <w:webHidden/>
              </w:rPr>
              <w:tab/>
            </w:r>
            <w:r>
              <w:rPr>
                <w:noProof/>
                <w:webHidden/>
              </w:rPr>
              <w:fldChar w:fldCharType="begin"/>
            </w:r>
            <w:r>
              <w:rPr>
                <w:noProof/>
                <w:webHidden/>
              </w:rPr>
              <w:instrText xml:space="preserve"> PAGEREF _Toc234530686 \h </w:instrText>
            </w:r>
            <w:r>
              <w:rPr>
                <w:noProof/>
                <w:webHidden/>
              </w:rPr>
            </w:r>
            <w:r>
              <w:rPr>
                <w:noProof/>
                <w:webHidden/>
              </w:rPr>
              <w:fldChar w:fldCharType="separate"/>
            </w:r>
            <w:r>
              <w:rPr>
                <w:noProof/>
                <w:webHidden/>
              </w:rPr>
              <w:t>5</w:t>
            </w:r>
            <w:r>
              <w:rPr>
                <w:noProof/>
                <w:webHidden/>
              </w:rPr>
              <w:fldChar w:fldCharType="end"/>
            </w:r>
          </w:hyperlink>
        </w:p>
        <w:p w14:paraId="75A40077" w14:textId="180DDC7E" w:rsidR="00E71965" w:rsidRDefault="00E71965">
          <w:pPr>
            <w:pStyle w:val="TOC1"/>
            <w:tabs>
              <w:tab w:val="left" w:pos="720"/>
              <w:tab w:val="right" w:leader="dot" w:pos="9016"/>
            </w:tabs>
            <w:rPr>
              <w:rFonts w:eastAsiaTheme="minorEastAsia"/>
              <w:noProof/>
              <w:sz w:val="24"/>
              <w:szCs w:val="24"/>
              <w:lang w:eastAsia="en-GB"/>
            </w:rPr>
          </w:pPr>
          <w:hyperlink w:anchor="_Toc234530687" w:history="1">
            <w:r w:rsidRPr="00FB4469">
              <w:rPr>
                <w:rStyle w:val="Hyperlink"/>
                <w:noProof/>
              </w:rPr>
              <w:t>4.0</w:t>
            </w:r>
            <w:r>
              <w:rPr>
                <w:rFonts w:eastAsiaTheme="minorEastAsia"/>
                <w:noProof/>
                <w:sz w:val="24"/>
                <w:szCs w:val="24"/>
                <w:lang w:eastAsia="en-GB"/>
              </w:rPr>
              <w:tab/>
            </w:r>
            <w:r w:rsidRPr="00FB4469">
              <w:rPr>
                <w:rStyle w:val="Hyperlink"/>
                <w:noProof/>
              </w:rPr>
              <w:t>DPSIR and Future Lens</w:t>
            </w:r>
            <w:r>
              <w:rPr>
                <w:noProof/>
                <w:webHidden/>
              </w:rPr>
              <w:tab/>
            </w:r>
            <w:r>
              <w:rPr>
                <w:noProof/>
                <w:webHidden/>
              </w:rPr>
              <w:fldChar w:fldCharType="begin"/>
            </w:r>
            <w:r>
              <w:rPr>
                <w:noProof/>
                <w:webHidden/>
              </w:rPr>
              <w:instrText xml:space="preserve"> PAGEREF _Toc234530687 \h </w:instrText>
            </w:r>
            <w:r>
              <w:rPr>
                <w:noProof/>
                <w:webHidden/>
              </w:rPr>
            </w:r>
            <w:r>
              <w:rPr>
                <w:noProof/>
                <w:webHidden/>
              </w:rPr>
              <w:fldChar w:fldCharType="separate"/>
            </w:r>
            <w:r>
              <w:rPr>
                <w:noProof/>
                <w:webHidden/>
              </w:rPr>
              <w:t>6</w:t>
            </w:r>
            <w:r>
              <w:rPr>
                <w:noProof/>
                <w:webHidden/>
              </w:rPr>
              <w:fldChar w:fldCharType="end"/>
            </w:r>
          </w:hyperlink>
        </w:p>
        <w:p w14:paraId="2FB2C939" w14:textId="67742C00" w:rsidR="00E71965" w:rsidRDefault="00E71965">
          <w:pPr>
            <w:pStyle w:val="TOC1"/>
            <w:tabs>
              <w:tab w:val="left" w:pos="720"/>
              <w:tab w:val="right" w:leader="dot" w:pos="9016"/>
            </w:tabs>
            <w:rPr>
              <w:rFonts w:eastAsiaTheme="minorEastAsia"/>
              <w:noProof/>
              <w:sz w:val="24"/>
              <w:szCs w:val="24"/>
              <w:lang w:eastAsia="en-GB"/>
            </w:rPr>
          </w:pPr>
          <w:hyperlink w:anchor="_Toc234530688" w:history="1">
            <w:r w:rsidRPr="00FB4469">
              <w:rPr>
                <w:rStyle w:val="Hyperlink"/>
                <w:noProof/>
              </w:rPr>
              <w:t>5.0</w:t>
            </w:r>
            <w:r>
              <w:rPr>
                <w:rFonts w:eastAsiaTheme="minorEastAsia"/>
                <w:noProof/>
                <w:sz w:val="24"/>
                <w:szCs w:val="24"/>
                <w:lang w:eastAsia="en-GB"/>
              </w:rPr>
              <w:tab/>
            </w:r>
            <w:r w:rsidRPr="00FB4469">
              <w:rPr>
                <w:rStyle w:val="Hyperlink"/>
                <w:noProof/>
              </w:rPr>
              <w:t>Recommendations</w:t>
            </w:r>
            <w:r>
              <w:rPr>
                <w:noProof/>
                <w:webHidden/>
              </w:rPr>
              <w:tab/>
            </w:r>
            <w:r>
              <w:rPr>
                <w:noProof/>
                <w:webHidden/>
              </w:rPr>
              <w:fldChar w:fldCharType="begin"/>
            </w:r>
            <w:r>
              <w:rPr>
                <w:noProof/>
                <w:webHidden/>
              </w:rPr>
              <w:instrText xml:space="preserve"> PAGEREF _Toc234530688 \h </w:instrText>
            </w:r>
            <w:r>
              <w:rPr>
                <w:noProof/>
                <w:webHidden/>
              </w:rPr>
            </w:r>
            <w:r>
              <w:rPr>
                <w:noProof/>
                <w:webHidden/>
              </w:rPr>
              <w:fldChar w:fldCharType="separate"/>
            </w:r>
            <w:r>
              <w:rPr>
                <w:noProof/>
                <w:webHidden/>
              </w:rPr>
              <w:t>7</w:t>
            </w:r>
            <w:r>
              <w:rPr>
                <w:noProof/>
                <w:webHidden/>
              </w:rPr>
              <w:fldChar w:fldCharType="end"/>
            </w:r>
          </w:hyperlink>
        </w:p>
        <w:p w14:paraId="78DE4A13" w14:textId="29F70852" w:rsidR="00E71965" w:rsidRDefault="00E71965">
          <w:pPr>
            <w:pStyle w:val="TOC1"/>
            <w:tabs>
              <w:tab w:val="left" w:pos="720"/>
              <w:tab w:val="right" w:leader="dot" w:pos="9016"/>
            </w:tabs>
            <w:rPr>
              <w:rFonts w:eastAsiaTheme="minorEastAsia"/>
              <w:noProof/>
              <w:sz w:val="24"/>
              <w:szCs w:val="24"/>
              <w:lang w:eastAsia="en-GB"/>
            </w:rPr>
          </w:pPr>
          <w:hyperlink w:anchor="_Toc234530689" w:history="1">
            <w:r w:rsidRPr="00FB4469">
              <w:rPr>
                <w:rStyle w:val="Hyperlink"/>
                <w:noProof/>
              </w:rPr>
              <w:t>6.0</w:t>
            </w:r>
            <w:r>
              <w:rPr>
                <w:rFonts w:eastAsiaTheme="minorEastAsia"/>
                <w:noProof/>
                <w:sz w:val="24"/>
                <w:szCs w:val="24"/>
                <w:lang w:eastAsia="en-GB"/>
              </w:rPr>
              <w:tab/>
            </w:r>
            <w:r w:rsidRPr="00FB4469">
              <w:rPr>
                <w:rStyle w:val="Hyperlink"/>
                <w:noProof/>
              </w:rPr>
              <w:t>Conclusion</w:t>
            </w:r>
            <w:r>
              <w:rPr>
                <w:noProof/>
                <w:webHidden/>
              </w:rPr>
              <w:tab/>
            </w:r>
            <w:r>
              <w:rPr>
                <w:noProof/>
                <w:webHidden/>
              </w:rPr>
              <w:fldChar w:fldCharType="begin"/>
            </w:r>
            <w:r>
              <w:rPr>
                <w:noProof/>
                <w:webHidden/>
              </w:rPr>
              <w:instrText xml:space="preserve"> PAGEREF _Toc234530689 \h </w:instrText>
            </w:r>
            <w:r>
              <w:rPr>
                <w:noProof/>
                <w:webHidden/>
              </w:rPr>
            </w:r>
            <w:r>
              <w:rPr>
                <w:noProof/>
                <w:webHidden/>
              </w:rPr>
              <w:fldChar w:fldCharType="separate"/>
            </w:r>
            <w:r>
              <w:rPr>
                <w:noProof/>
                <w:webHidden/>
              </w:rPr>
              <w:t>7</w:t>
            </w:r>
            <w:r>
              <w:rPr>
                <w:noProof/>
                <w:webHidden/>
              </w:rPr>
              <w:fldChar w:fldCharType="end"/>
            </w:r>
          </w:hyperlink>
        </w:p>
        <w:p w14:paraId="02CCA7DA" w14:textId="7A0B3485" w:rsidR="00E71965" w:rsidRDefault="00E71965">
          <w:pPr>
            <w:pStyle w:val="TOC1"/>
            <w:tabs>
              <w:tab w:val="left" w:pos="720"/>
              <w:tab w:val="right" w:leader="dot" w:pos="9016"/>
            </w:tabs>
            <w:rPr>
              <w:rFonts w:eastAsiaTheme="minorEastAsia"/>
              <w:noProof/>
              <w:sz w:val="24"/>
              <w:szCs w:val="24"/>
              <w:lang w:eastAsia="en-GB"/>
            </w:rPr>
          </w:pPr>
          <w:hyperlink w:anchor="_Toc234530690" w:history="1">
            <w:r w:rsidRPr="00FB4469">
              <w:rPr>
                <w:rStyle w:val="Hyperlink"/>
                <w:noProof/>
              </w:rPr>
              <w:t>7.0</w:t>
            </w:r>
            <w:r>
              <w:rPr>
                <w:rFonts w:eastAsiaTheme="minorEastAsia"/>
                <w:noProof/>
                <w:sz w:val="24"/>
                <w:szCs w:val="24"/>
                <w:lang w:eastAsia="en-GB"/>
              </w:rPr>
              <w:tab/>
            </w:r>
            <w:r w:rsidRPr="00FB4469">
              <w:rPr>
                <w:rStyle w:val="Hyperlink"/>
                <w:noProof/>
              </w:rPr>
              <w:t>Reference List</w:t>
            </w:r>
            <w:r>
              <w:rPr>
                <w:noProof/>
                <w:webHidden/>
              </w:rPr>
              <w:tab/>
            </w:r>
            <w:r>
              <w:rPr>
                <w:noProof/>
                <w:webHidden/>
              </w:rPr>
              <w:fldChar w:fldCharType="begin"/>
            </w:r>
            <w:r>
              <w:rPr>
                <w:noProof/>
                <w:webHidden/>
              </w:rPr>
              <w:instrText xml:space="preserve"> PAGEREF _Toc234530690 \h </w:instrText>
            </w:r>
            <w:r>
              <w:rPr>
                <w:noProof/>
                <w:webHidden/>
              </w:rPr>
            </w:r>
            <w:r>
              <w:rPr>
                <w:noProof/>
                <w:webHidden/>
              </w:rPr>
              <w:fldChar w:fldCharType="separate"/>
            </w:r>
            <w:r>
              <w:rPr>
                <w:noProof/>
                <w:webHidden/>
              </w:rPr>
              <w:t>8</w:t>
            </w:r>
            <w:r>
              <w:rPr>
                <w:noProof/>
                <w:webHidden/>
              </w:rPr>
              <w:fldChar w:fldCharType="end"/>
            </w:r>
          </w:hyperlink>
        </w:p>
        <w:p w14:paraId="38D250BC" w14:textId="00500DDF" w:rsidR="00563EAA" w:rsidRDefault="00563EAA">
          <w:r>
            <w:rPr>
              <w:b/>
              <w:bCs/>
              <w:noProof/>
            </w:rPr>
            <w:fldChar w:fldCharType="end"/>
          </w:r>
        </w:p>
      </w:sdtContent>
    </w:sdt>
    <w:p w14:paraId="3CFC83EB" w14:textId="28A61454" w:rsidR="00A22DCF" w:rsidRDefault="00A22DCF" w:rsidP="00A22DCF">
      <w:r>
        <w:br w:type="page"/>
      </w:r>
    </w:p>
    <w:p w14:paraId="5A5C794B" w14:textId="335A58E7" w:rsidR="00563EAA" w:rsidRDefault="00A22DCF" w:rsidP="00A22DCF">
      <w:pPr>
        <w:pStyle w:val="Heading1"/>
      </w:pPr>
      <w:bookmarkStart w:id="0" w:name="_Toc234530676"/>
      <w:r>
        <w:lastRenderedPageBreak/>
        <w:t>AI Acknowledgement</w:t>
      </w:r>
      <w:bookmarkEnd w:id="0"/>
    </w:p>
    <w:p w14:paraId="68ECD2FA" w14:textId="77777777" w:rsidR="00A22DCF" w:rsidRPr="004B31F1" w:rsidRDefault="00A22DCF" w:rsidP="00A22DCF">
      <w:r w:rsidRPr="004B31F1">
        <w:t xml:space="preserve">I confirm that I have not presented any AI generated materials as my own work. </w:t>
      </w:r>
    </w:p>
    <w:p w14:paraId="6066A7C5" w14:textId="77777777" w:rsidR="00A22DCF" w:rsidRPr="004B31F1" w:rsidRDefault="00A22DCF" w:rsidP="00A22DCF">
      <w:r w:rsidRPr="004B31F1">
        <w:t>I confirm that I have copies of my drafts, notes, and other resources I used, which I may be asked to provide in evidence.</w:t>
      </w:r>
    </w:p>
    <w:p w14:paraId="042D3619" w14:textId="558100F9" w:rsidR="00A22DCF" w:rsidRPr="00A22DCF" w:rsidRDefault="00A22DCF" w:rsidP="00A22DCF">
      <w:r>
        <w:br w:type="page"/>
      </w:r>
    </w:p>
    <w:p w14:paraId="5A4B47D5" w14:textId="15F5D1BF" w:rsidR="001E7FCA" w:rsidRDefault="00252AA0" w:rsidP="00563EAA">
      <w:pPr>
        <w:pStyle w:val="Heading1"/>
        <w:numPr>
          <w:ilvl w:val="0"/>
          <w:numId w:val="4"/>
        </w:numPr>
      </w:pPr>
      <w:bookmarkStart w:id="1" w:name="_Toc234530677"/>
      <w:r>
        <w:lastRenderedPageBreak/>
        <w:t>Introduction</w:t>
      </w:r>
      <w:bookmarkEnd w:id="1"/>
    </w:p>
    <w:p w14:paraId="05A3152D" w14:textId="5E389FC1" w:rsidR="00252AA0" w:rsidRDefault="00CB0826" w:rsidP="00252AA0">
      <w:r>
        <w:t xml:space="preserve">The social media creator economy </w:t>
      </w:r>
      <w:r w:rsidR="000A07CA">
        <w:t>i</w:t>
      </w:r>
      <w:r>
        <w:t xml:space="preserve">s one of the </w:t>
      </w:r>
      <w:r w:rsidR="00CF2A76">
        <w:t>fastest</w:t>
      </w:r>
      <w:r>
        <w:t xml:space="preserve"> growing economies nowadays. This includes </w:t>
      </w:r>
      <w:r w:rsidR="00CF2A76">
        <w:t>creators using</w:t>
      </w:r>
      <w:r>
        <w:t xml:space="preserve"> platforms such as YouTube, TikTok</w:t>
      </w:r>
      <w:r w:rsidR="003F09B7">
        <w:t>, Twitch, Kick</w:t>
      </w:r>
      <w:r>
        <w:t xml:space="preserve"> and Instagram to show, distribute and monetize their digital content.</w:t>
      </w:r>
      <w:r w:rsidR="003F09B7">
        <w:t xml:space="preserve"> Today, influencers are not just some online people with other people following them but are </w:t>
      </w:r>
      <w:r w:rsidR="000A07CA">
        <w:t>entities</w:t>
      </w:r>
      <w:r w:rsidR="003F09B7">
        <w:t xml:space="preserve"> who can influence the deci</w:t>
      </w:r>
      <w:r w:rsidR="00CF2A76">
        <w:t>si</w:t>
      </w:r>
      <w:r w:rsidR="003F09B7">
        <w:t>ons</w:t>
      </w:r>
      <w:r w:rsidR="000A07CA">
        <w:t>,</w:t>
      </w:r>
      <w:r w:rsidR="003F09B7">
        <w:t xml:space="preserve"> tastes and preferences of millions of people. Nowadays, many of them have started moneti</w:t>
      </w:r>
      <w:r w:rsidR="000A07CA">
        <w:t>z</w:t>
      </w:r>
      <w:r w:rsidR="003F09B7">
        <w:t xml:space="preserve">ing their online presence by being supported by the platforms they upload on and by third-party websites where they sell merchandise, additional content, </w:t>
      </w:r>
      <w:r w:rsidR="00CF2A76">
        <w:t>and additional</w:t>
      </w:r>
      <w:r w:rsidR="003F09B7">
        <w:t xml:space="preserve"> footage. This economy is expected to reach upwards of $500B by the year 2030 (</w:t>
      </w:r>
      <w:r w:rsidR="000753E5">
        <w:t>Davies, 2026</w:t>
      </w:r>
      <w:r w:rsidR="003F09B7">
        <w:t>)</w:t>
      </w:r>
      <w:r w:rsidR="00CF2A76">
        <w:t>. Th</w:t>
      </w:r>
      <w:r w:rsidR="00A03B63">
        <w:t>at</w:t>
      </w:r>
      <w:r w:rsidR="00CF2A76">
        <w:t xml:space="preserve"> is why this report will focus on and use the STEEPLE analysis to identify these factors and provide adequate recommendations for the future of the influencers. </w:t>
      </w:r>
    </w:p>
    <w:p w14:paraId="236A6F4E" w14:textId="77777777" w:rsidR="00563EAA" w:rsidRDefault="00563EAA" w:rsidP="00252AA0"/>
    <w:p w14:paraId="0702CADF" w14:textId="4D44ECC4" w:rsidR="00252AA0" w:rsidRDefault="00252AA0" w:rsidP="00563EAA">
      <w:pPr>
        <w:pStyle w:val="Heading1"/>
        <w:numPr>
          <w:ilvl w:val="0"/>
          <w:numId w:val="5"/>
        </w:numPr>
      </w:pPr>
      <w:bookmarkStart w:id="2" w:name="_Toc234530678"/>
      <w:r>
        <w:t>Main Findings (S</w:t>
      </w:r>
      <w:r w:rsidR="00265601">
        <w:t>T</w:t>
      </w:r>
      <w:r>
        <w:t>EEPLE)</w:t>
      </w:r>
      <w:bookmarkEnd w:id="2"/>
    </w:p>
    <w:p w14:paraId="423D8003" w14:textId="3029CA78" w:rsidR="00252AA0" w:rsidRDefault="00252AA0" w:rsidP="00563EAA">
      <w:pPr>
        <w:pStyle w:val="Heading2"/>
        <w:numPr>
          <w:ilvl w:val="1"/>
          <w:numId w:val="5"/>
        </w:numPr>
      </w:pPr>
      <w:bookmarkStart w:id="3" w:name="_Toc234530679"/>
      <w:r>
        <w:t>Social</w:t>
      </w:r>
      <w:bookmarkEnd w:id="3"/>
    </w:p>
    <w:p w14:paraId="5E2D5A7C" w14:textId="75FB67A6" w:rsidR="00057406" w:rsidRDefault="00A03B63" w:rsidP="00057406">
      <w:r>
        <w:t>S</w:t>
      </w:r>
      <w:r w:rsidR="0051016C">
        <w:t>ocial media influencers can be described as opinion leaders where they can literally influence their audience’s opinions, desires, and purchasing habits among other things (Walia, 2025). The relationship of an influencer and their audience also has a monetary value as online celebrities (micro and macro) can affect the purchasing habits and trust in brands since the audiences view these creators as friends rather than a distant celebrity (Deloitte, 2025</w:t>
      </w:r>
      <w:r w:rsidR="004A35F1">
        <w:t xml:space="preserve">; </w:t>
      </w:r>
      <w:r w:rsidR="004A35F1" w:rsidRPr="00004FED">
        <w:t>Keasey et al., 2024)</w:t>
      </w:r>
      <w:r w:rsidR="00004FED">
        <w:t xml:space="preserve"> </w:t>
      </w:r>
    </w:p>
    <w:p w14:paraId="32BFA242" w14:textId="2ABA4CC5" w:rsidR="00004FED" w:rsidRPr="00057406" w:rsidRDefault="00004FED" w:rsidP="00057406">
      <w:r>
        <w:t xml:space="preserve">However, things might be looking a little bleak when it comes to influencer interactions with their audiences, especially when it comes to marketing a product or a service. </w:t>
      </w:r>
      <w:r w:rsidR="00265601">
        <w:t>According</w:t>
      </w:r>
      <w:r>
        <w:t xml:space="preserve"> to Ipsos’s veracity index (</w:t>
      </w:r>
      <w:r w:rsidR="00265601">
        <w:t xml:space="preserve">Clemence, </w:t>
      </w:r>
      <w:r>
        <w:t>2025) public trust in social media influencers in at rock bottom (only 6% of the people who took part trusted them), followed by Politicians with only 9%.</w:t>
      </w:r>
    </w:p>
    <w:p w14:paraId="09E385F6" w14:textId="4656DE59" w:rsidR="00252AA0" w:rsidRDefault="00252AA0" w:rsidP="00563EAA">
      <w:pPr>
        <w:pStyle w:val="Heading2"/>
        <w:numPr>
          <w:ilvl w:val="1"/>
          <w:numId w:val="5"/>
        </w:numPr>
      </w:pPr>
      <w:bookmarkStart w:id="4" w:name="_Toc234530680"/>
      <w:r>
        <w:t>Technological</w:t>
      </w:r>
      <w:bookmarkEnd w:id="4"/>
    </w:p>
    <w:p w14:paraId="40137AB2" w14:textId="63AE2F8C" w:rsidR="000753E5" w:rsidRDefault="0027581F" w:rsidP="000753E5">
      <w:r>
        <w:t xml:space="preserve">Technology controls most everything that an influencer does – from the equipment they use to create and edit their content (McMahon, 2026) to the algorithms the social media platforms use to promote their content </w:t>
      </w:r>
      <w:r w:rsidRPr="0027581F">
        <w:t>(</w:t>
      </w:r>
      <w:proofErr w:type="spellStart"/>
      <w:r w:rsidRPr="0027581F">
        <w:t>Chinyanganya</w:t>
      </w:r>
      <w:proofErr w:type="spellEnd"/>
      <w:r w:rsidRPr="0027581F">
        <w:t>, 2024)</w:t>
      </w:r>
      <w:r>
        <w:t>.</w:t>
      </w:r>
      <w:r w:rsidR="008D2F17">
        <w:t xml:space="preserve"> Recently, the rise of Artificial Intelligence (AI) has lowered the bar for </w:t>
      </w:r>
      <w:r w:rsidR="004B5810">
        <w:t>entering</w:t>
      </w:r>
      <w:r w:rsidR="008D2F17">
        <w:t xml:space="preserve"> social media influe</w:t>
      </w:r>
      <w:r w:rsidR="009A5ED0">
        <w:t>ncing</w:t>
      </w:r>
      <w:r w:rsidR="008D2F17">
        <w:t xml:space="preserve"> by providing aid with scripts, thumbnails,</w:t>
      </w:r>
      <w:r w:rsidR="009A5ED0">
        <w:t xml:space="preserve"> and</w:t>
      </w:r>
      <w:r w:rsidR="008D2F17">
        <w:t xml:space="preserve"> audio and video content. However, this use of AI has reportedly decreased the trust of social media users in the content they are viewing. Some of the factors leading to this include deepfakes and AI-created content which can (and has) flood platforms with non-manmade content</w:t>
      </w:r>
      <w:r w:rsidR="004B5810">
        <w:t xml:space="preserve"> (Tidy, 2026)</w:t>
      </w:r>
      <w:r w:rsidR="008D2F17">
        <w:t>.</w:t>
      </w:r>
    </w:p>
    <w:p w14:paraId="38C3535F" w14:textId="55A887E1" w:rsidR="004E3D45" w:rsidRDefault="004E3D45" w:rsidP="00E71965">
      <w:r>
        <w:t xml:space="preserve">Another major hurdle for </w:t>
      </w:r>
      <w:r w:rsidR="00690FFC">
        <w:t>today’s</w:t>
      </w:r>
      <w:r>
        <w:t xml:space="preserve"> influencers is beating the algorithm – making sure that the platform they use is most favourable for promoting their content specifically </w:t>
      </w:r>
      <w:r w:rsidRPr="004E3D45">
        <w:t>(</w:t>
      </w:r>
      <w:proofErr w:type="spellStart"/>
      <w:r w:rsidRPr="004E3D45">
        <w:t>Lezberg</w:t>
      </w:r>
      <w:proofErr w:type="spellEnd"/>
      <w:r w:rsidRPr="004E3D45">
        <w:t>, 2025)</w:t>
      </w:r>
      <w:r>
        <w:t xml:space="preserve">. This is why content creators today are using different methods to try and achieve higher engagement on their chosen platforms. </w:t>
      </w:r>
    </w:p>
    <w:p w14:paraId="4AE6E78F" w14:textId="77777777" w:rsidR="00E71965" w:rsidRPr="000753E5" w:rsidRDefault="00E71965" w:rsidP="00E71965"/>
    <w:p w14:paraId="164B80E2" w14:textId="2C63006D" w:rsidR="00252AA0" w:rsidRDefault="00252AA0" w:rsidP="00563EAA">
      <w:pPr>
        <w:pStyle w:val="Heading2"/>
        <w:numPr>
          <w:ilvl w:val="1"/>
          <w:numId w:val="5"/>
        </w:numPr>
      </w:pPr>
      <w:bookmarkStart w:id="5" w:name="_Toc234530681"/>
      <w:r>
        <w:lastRenderedPageBreak/>
        <w:t>Economic</w:t>
      </w:r>
      <w:bookmarkEnd w:id="5"/>
    </w:p>
    <w:p w14:paraId="2E78B70E" w14:textId="0B47D5A0" w:rsidR="004B5810" w:rsidRPr="004B5810" w:rsidRDefault="00C37C94" w:rsidP="004B5810">
      <w:r>
        <w:t>The influencer economy is on the rise. Some of the more famous and followed influencers are seeing millions of pounds from collaborations and promotions and engagement with their audiences</w:t>
      </w:r>
      <w:r w:rsidR="004561DD">
        <w:t xml:space="preserve"> (Bonn, 2025)</w:t>
      </w:r>
      <w:r>
        <w:t xml:space="preserve">. However, the methods they use differ and this is dictated by their platforms – some award the creation of engaging content while others award </w:t>
      </w:r>
      <w:r w:rsidR="004561DD">
        <w:t>controversies</w:t>
      </w:r>
      <w:r>
        <w:t xml:space="preserve"> and bad behaviour</w:t>
      </w:r>
      <w:r w:rsidR="00B65B8B">
        <w:t xml:space="preserve"> </w:t>
      </w:r>
      <w:r w:rsidR="00B65B8B" w:rsidRPr="00B65B8B">
        <w:t>(Think Critical, 2025)</w:t>
      </w:r>
      <w:r>
        <w:t xml:space="preserve">. This is where the problem comes from – most platform award influencers monetarily </w:t>
      </w:r>
      <w:r w:rsidR="004561DD">
        <w:t>for their engagement with their audience even though it might be negative. This has shifted their mentality from creating decent, well-made content to controversies that “bait” viewers in engagement with their content, also known as ragebaiting</w:t>
      </w:r>
      <w:r w:rsidR="00B65B8B">
        <w:t xml:space="preserve"> </w:t>
      </w:r>
      <w:r w:rsidR="00B65B8B" w:rsidRPr="00B65B8B">
        <w:t>(Gruet and Lawton, 2024)</w:t>
      </w:r>
      <w:r w:rsidR="004561DD">
        <w:t>. This creates a negative environment where creators are better rewarded for controversies than incentivising them for creating engaging content.</w:t>
      </w:r>
    </w:p>
    <w:p w14:paraId="11A99D99" w14:textId="5DE6B69A" w:rsidR="00252AA0" w:rsidRDefault="00252AA0" w:rsidP="00563EAA">
      <w:pPr>
        <w:pStyle w:val="Heading2"/>
        <w:numPr>
          <w:ilvl w:val="1"/>
          <w:numId w:val="5"/>
        </w:numPr>
      </w:pPr>
      <w:bookmarkStart w:id="6" w:name="_Toc234530682"/>
      <w:r>
        <w:t>Environmental</w:t>
      </w:r>
      <w:bookmarkEnd w:id="6"/>
    </w:p>
    <w:p w14:paraId="7FA451E5" w14:textId="566DF3BA" w:rsidR="004561DD" w:rsidRPr="004561DD" w:rsidRDefault="00F41817" w:rsidP="004561DD">
      <w:r>
        <w:t xml:space="preserve">The environmental impact of influencers </w:t>
      </w:r>
      <w:r w:rsidR="006305A6">
        <w:t>is</w:t>
      </w:r>
      <w:r>
        <w:t xml:space="preserve"> becomi</w:t>
      </w:r>
      <w:r w:rsidR="006305A6">
        <w:t>ng</w:t>
      </w:r>
      <w:r>
        <w:t xml:space="preserve"> increasingly relevant. Many influencer </w:t>
      </w:r>
      <w:r w:rsidR="006305A6">
        <w:t>niches</w:t>
      </w:r>
      <w:r>
        <w:t xml:space="preserve">, such as beauty and technology are increasingly </w:t>
      </w:r>
      <w:r w:rsidR="006305A6">
        <w:t>focusing</w:t>
      </w:r>
      <w:r>
        <w:t xml:space="preserve"> on sustainability and sustainable product usage. Another issue that influencers are facing is the use of AI </w:t>
      </w:r>
      <w:r w:rsidR="006305A6">
        <w:t>and technology. It is argued that the power needed to create, store, and distribute their content have a negative impact on the environment and their carbon footprint (IAB.UK, 2026</w:t>
      </w:r>
      <w:r w:rsidR="002533F0">
        <w:t>a</w:t>
      </w:r>
      <w:r w:rsidR="006305A6">
        <w:t>). This fact can be both a threat and an opportunity. Creators can embrace using refurbished and repaired, second hand, or eco-friendly items to gain credibility and advertise to their audience. Although, engaging in greenwashing</w:t>
      </w:r>
      <w:r w:rsidR="004A35F1">
        <w:t xml:space="preserve"> can damage credibility and trust</w:t>
      </w:r>
      <w:r w:rsidR="006305A6">
        <w:t xml:space="preserve"> </w:t>
      </w:r>
      <w:r w:rsidR="002533F0" w:rsidRPr="002533F0">
        <w:t>(Zhang et al., 2026</w:t>
      </w:r>
      <w:r w:rsidR="004A35F1">
        <w:t xml:space="preserve">; </w:t>
      </w:r>
      <w:r w:rsidR="002533F0" w:rsidRPr="002533F0">
        <w:t>IAB.UK, 2026b)</w:t>
      </w:r>
      <w:r w:rsidR="002533F0">
        <w:t xml:space="preserve">. </w:t>
      </w:r>
    </w:p>
    <w:p w14:paraId="48370914" w14:textId="1DF470DF" w:rsidR="00252AA0" w:rsidRDefault="00252AA0" w:rsidP="00563EAA">
      <w:pPr>
        <w:pStyle w:val="Heading2"/>
        <w:numPr>
          <w:ilvl w:val="1"/>
          <w:numId w:val="5"/>
        </w:numPr>
      </w:pPr>
      <w:bookmarkStart w:id="7" w:name="_Toc234530683"/>
      <w:r>
        <w:t>Political</w:t>
      </w:r>
      <w:bookmarkEnd w:id="7"/>
    </w:p>
    <w:p w14:paraId="7D9600CF" w14:textId="559ACE2C" w:rsidR="002533F0" w:rsidRDefault="002533F0" w:rsidP="002533F0">
      <w:r>
        <w:t xml:space="preserve">Creators are increasingly affecting political views of their audiences </w:t>
      </w:r>
      <w:r w:rsidRPr="002533F0">
        <w:t>(Dubois, Stahl and Bartleman, 2025)</w:t>
      </w:r>
      <w:r>
        <w:t xml:space="preserve">. </w:t>
      </w:r>
      <w:r w:rsidR="00423126">
        <w:t xml:space="preserve">A good example of political influence with regards to influencers is the proposed ban on TikTok in the USA </w:t>
      </w:r>
      <w:r w:rsidR="00FE6B6F" w:rsidRPr="00FE6B6F">
        <w:t>(Tewari and Jamali, 2026)</w:t>
      </w:r>
      <w:r w:rsidR="00FE6B6F">
        <w:t xml:space="preserve"> </w:t>
      </w:r>
      <w:r w:rsidR="00423126">
        <w:t xml:space="preserve">where </w:t>
      </w:r>
      <w:r w:rsidR="00FE6B6F">
        <w:t>TikTok</w:t>
      </w:r>
      <w:r w:rsidR="00423126">
        <w:t xml:space="preserve"> was alleged to leak</w:t>
      </w:r>
      <w:r w:rsidR="001F5461">
        <w:t xml:space="preserve"> the</w:t>
      </w:r>
      <w:r w:rsidR="00423126">
        <w:t xml:space="preserve"> personal data of U</w:t>
      </w:r>
      <w:r w:rsidR="00FE6B6F">
        <w:t>SA</w:t>
      </w:r>
      <w:r w:rsidR="00423126">
        <w:t xml:space="preserve"> citizens to China</w:t>
      </w:r>
      <w:r w:rsidR="000F23FC">
        <w:t>.</w:t>
      </w:r>
    </w:p>
    <w:p w14:paraId="24BA6654" w14:textId="7755CE82" w:rsidR="002533F0" w:rsidRPr="002533F0" w:rsidRDefault="000F23FC" w:rsidP="002533F0">
      <w:r>
        <w:t xml:space="preserve">Additionally, EU and UK laws are requiring online platforms to keep adults and children safer online, thus affecting content creators by </w:t>
      </w:r>
      <w:r w:rsidR="00203336">
        <w:t>dictating</w:t>
      </w:r>
      <w:r>
        <w:t xml:space="preserve"> how they create and edit their content (GOV.UK, 2025). </w:t>
      </w:r>
      <w:r w:rsidR="00642711">
        <w:t xml:space="preserve">This means that if governments lawfully affect how creators can promote and distribute their content they might be losing on revenue and engagement gained from their underage audience members. </w:t>
      </w:r>
    </w:p>
    <w:p w14:paraId="2AD4FCB4" w14:textId="507FE59C" w:rsidR="00252AA0" w:rsidRDefault="00252AA0" w:rsidP="00563EAA">
      <w:pPr>
        <w:pStyle w:val="Heading2"/>
        <w:numPr>
          <w:ilvl w:val="1"/>
          <w:numId w:val="5"/>
        </w:numPr>
      </w:pPr>
      <w:bookmarkStart w:id="8" w:name="_Toc234530684"/>
      <w:r>
        <w:t>Legal</w:t>
      </w:r>
      <w:bookmarkEnd w:id="8"/>
    </w:p>
    <w:p w14:paraId="604EF7A9" w14:textId="092C245A" w:rsidR="001F5461" w:rsidRPr="001F5461" w:rsidRDefault="001F5461" w:rsidP="001F5461">
      <w:r>
        <w:t>Influencers face increasing number of legal threats. Starting off as one of the most common legal infringements come from the use of licensed and copyrighted content within theirs. This includes copyrighted music, videos, or outright plagiarism of the contents of other creators without referencing them</w:t>
      </w:r>
      <w:r w:rsidR="00245FA6">
        <w:t xml:space="preserve"> (Butt, 205; Wardell, 2023)</w:t>
      </w:r>
      <w:r>
        <w:t>.</w:t>
      </w:r>
      <w:r w:rsidR="00245FA6">
        <w:t xml:space="preserve"> Another major legal issue for influencers came from the new laws for advertising </w:t>
      </w:r>
      <w:r w:rsidR="00E833DB">
        <w:t>products</w:t>
      </w:r>
      <w:r w:rsidR="00245FA6">
        <w:t xml:space="preserve"> online</w:t>
      </w:r>
      <w:r w:rsidR="00C60B79">
        <w:t xml:space="preserve"> </w:t>
      </w:r>
      <w:r w:rsidR="00C60B79" w:rsidRPr="00C60B79">
        <w:t xml:space="preserve">(Plamondon and </w:t>
      </w:r>
      <w:proofErr w:type="spellStart"/>
      <w:r w:rsidR="00C60B79" w:rsidRPr="00C60B79">
        <w:t>Angenot</w:t>
      </w:r>
      <w:proofErr w:type="spellEnd"/>
      <w:r w:rsidR="00C60B79" w:rsidRPr="00C60B79">
        <w:t>, 2026)</w:t>
      </w:r>
      <w:r w:rsidR="00245FA6">
        <w:t xml:space="preserve">. </w:t>
      </w:r>
      <w:r w:rsidR="00E833DB">
        <w:t xml:space="preserve">Now, UK law requires creators to fully disclose their affiliations with brands and be very clear with what they’re advertising. Additionally, there are a plethora of additional specific requirements when advertising certain products/services </w:t>
      </w:r>
      <w:r w:rsidR="00E833DB" w:rsidRPr="00E833DB">
        <w:t>(Information Commissioner’s Office, 2024)</w:t>
      </w:r>
      <w:r w:rsidR="00E833DB">
        <w:t>. For example, if an influencer is advertising an alcoholic beverage as “low alcohol”, it must contain between 0.5% and 1.2% alcohol by volume (GOV.UK, 2024).</w:t>
      </w:r>
      <w:r>
        <w:t xml:space="preserve"> </w:t>
      </w:r>
    </w:p>
    <w:p w14:paraId="7E5C0652" w14:textId="43F0C0D8" w:rsidR="00252AA0" w:rsidRDefault="00252AA0" w:rsidP="00563EAA">
      <w:pPr>
        <w:pStyle w:val="Heading2"/>
        <w:numPr>
          <w:ilvl w:val="1"/>
          <w:numId w:val="5"/>
        </w:numPr>
      </w:pPr>
      <w:bookmarkStart w:id="9" w:name="_Toc234530685"/>
      <w:r>
        <w:lastRenderedPageBreak/>
        <w:t>Ethical</w:t>
      </w:r>
      <w:bookmarkEnd w:id="9"/>
    </w:p>
    <w:p w14:paraId="3CF2A6AB" w14:textId="637804E8" w:rsidR="00E833DB" w:rsidRDefault="00C60B79" w:rsidP="00E833DB">
      <w:r>
        <w:t xml:space="preserve">Some </w:t>
      </w:r>
      <w:r w:rsidR="00E917C4">
        <w:t>researchers</w:t>
      </w:r>
      <w:r>
        <w:t xml:space="preserve"> suggest that influencers have a negative impact on their </w:t>
      </w:r>
      <w:r w:rsidR="00E90A58">
        <w:t>audience’s habits</w:t>
      </w:r>
      <w:r>
        <w:t xml:space="preserve"> by </w:t>
      </w:r>
      <w:r w:rsidR="00E917C4">
        <w:t xml:space="preserve">providing them with </w:t>
      </w:r>
      <w:r w:rsidR="00E917C4" w:rsidRPr="00E917C4">
        <w:t>(University of Portsmouth, 2025)</w:t>
      </w:r>
      <w:r w:rsidR="00E917C4">
        <w:t>:</w:t>
      </w:r>
    </w:p>
    <w:p w14:paraId="4C717E86" w14:textId="1C228C6B" w:rsidR="00E917C4" w:rsidRDefault="00E917C4" w:rsidP="00E917C4">
      <w:pPr>
        <w:pStyle w:val="ListParagraph"/>
        <w:numPr>
          <w:ilvl w:val="0"/>
          <w:numId w:val="3"/>
        </w:numPr>
      </w:pPr>
      <w:r>
        <w:t>False information</w:t>
      </w:r>
    </w:p>
    <w:p w14:paraId="46F3C8BA" w14:textId="7141449B" w:rsidR="00E917C4" w:rsidRDefault="00E917C4" w:rsidP="00E917C4">
      <w:pPr>
        <w:pStyle w:val="ListParagraph"/>
        <w:numPr>
          <w:ilvl w:val="0"/>
          <w:numId w:val="3"/>
        </w:numPr>
      </w:pPr>
      <w:r>
        <w:t>Promoting harmful products</w:t>
      </w:r>
    </w:p>
    <w:p w14:paraId="2E2A2DEC" w14:textId="11A2DC35" w:rsidR="00E917C4" w:rsidRDefault="00E917C4" w:rsidP="00E917C4">
      <w:pPr>
        <w:pStyle w:val="ListParagraph"/>
        <w:numPr>
          <w:ilvl w:val="0"/>
          <w:numId w:val="3"/>
        </w:numPr>
      </w:pPr>
      <w:r>
        <w:t>Providing false beauty and lifestyle standards</w:t>
      </w:r>
    </w:p>
    <w:p w14:paraId="3ED77EBD" w14:textId="2DED769A" w:rsidR="00E917C4" w:rsidRDefault="00E917C4" w:rsidP="00E917C4">
      <w:pPr>
        <w:pStyle w:val="ListParagraph"/>
        <w:numPr>
          <w:ilvl w:val="0"/>
          <w:numId w:val="3"/>
        </w:numPr>
      </w:pPr>
      <w:r>
        <w:t>Providing misleading advertisements of unethical products</w:t>
      </w:r>
    </w:p>
    <w:p w14:paraId="0BB2F9A1" w14:textId="2652DFE4" w:rsidR="00E90A58" w:rsidRPr="00E90A58" w:rsidRDefault="00E90A58" w:rsidP="00E90A58">
      <w:r>
        <w:t xml:space="preserve">According to </w:t>
      </w:r>
      <w:r w:rsidRPr="00E90A58">
        <w:t xml:space="preserve">Vuković and Pavković </w:t>
      </w:r>
      <w:r>
        <w:t>(</w:t>
      </w:r>
      <w:r w:rsidRPr="00E90A58">
        <w:t>2025)</w:t>
      </w:r>
      <w:r>
        <w:t xml:space="preserve"> the </w:t>
      </w:r>
      <w:r w:rsidR="00E46FF9">
        <w:t xml:space="preserve">less internet literate and the younger portion of internet users are more prone to deceptive tactics and manipulations online and are more likely to fall for false advertisements, false information, and scams. </w:t>
      </w:r>
    </w:p>
    <w:p w14:paraId="2F4DAF4F" w14:textId="77777777" w:rsidR="00A22DCF" w:rsidRPr="00E833DB" w:rsidRDefault="00A22DCF" w:rsidP="00E90A58"/>
    <w:p w14:paraId="7E4DA813" w14:textId="3FAF174C" w:rsidR="00372ACF" w:rsidRDefault="00252AA0" w:rsidP="00563EAA">
      <w:pPr>
        <w:pStyle w:val="Heading1"/>
        <w:numPr>
          <w:ilvl w:val="0"/>
          <w:numId w:val="5"/>
        </w:numPr>
      </w:pPr>
      <w:bookmarkStart w:id="10" w:name="_Toc234530686"/>
      <w:r>
        <w:t>SWOT Analysi</w:t>
      </w:r>
      <w:r w:rsidR="00372ACF">
        <w:t>s</w:t>
      </w:r>
      <w:bookmarkEnd w:id="10"/>
    </w:p>
    <w:p w14:paraId="296B5881" w14:textId="17CA3486" w:rsidR="00372ACF" w:rsidRDefault="00372ACF" w:rsidP="00372ACF">
      <w:r>
        <w:t xml:space="preserve">Some of the major strengths of the influencer economy include the easy entry in the “business” and fact that </w:t>
      </w:r>
      <w:r w:rsidR="0007212F">
        <w:t>creators</w:t>
      </w:r>
      <w:r>
        <w:t xml:space="preserve"> can be financially rewarded by their platforms</w:t>
      </w:r>
      <w:r w:rsidR="00130373">
        <w:t xml:space="preserve"> (Sara, 2025)</w:t>
      </w:r>
      <w:r>
        <w:t xml:space="preserve">. These strengths are closely linked to the social and technological aspects of the STEEPLE analysis performed. </w:t>
      </w:r>
    </w:p>
    <w:p w14:paraId="7F15EAAB" w14:textId="57E43C4E" w:rsidR="00372ACF" w:rsidRDefault="00372ACF" w:rsidP="00372ACF">
      <w:r>
        <w:t xml:space="preserve">The major weaknesses of the influencer economy are the oversaturation of the market (due to the low entry barrier) and </w:t>
      </w:r>
      <w:r w:rsidR="0007212F">
        <w:t>creators</w:t>
      </w:r>
      <w:r>
        <w:t xml:space="preserve"> being financially </w:t>
      </w:r>
      <w:r w:rsidR="0007212F">
        <w:t>dependent</w:t>
      </w:r>
      <w:r>
        <w:t xml:space="preserve"> on platform regulations</w:t>
      </w:r>
      <w:r w:rsidR="006347DD">
        <w:t xml:space="preserve"> (Imam, 2022)</w:t>
      </w:r>
      <w:r>
        <w:t>. These weaknesses link directly to the technological and legal aspects of the STEEPLE analysis.</w:t>
      </w:r>
    </w:p>
    <w:p w14:paraId="0CDEB669" w14:textId="63FF2912" w:rsidR="0007212F" w:rsidRDefault="00372ACF" w:rsidP="00372ACF">
      <w:r>
        <w:t>Opportunities include the availably of AI that could reduce menial tasks, help with editing and researching</w:t>
      </w:r>
      <w:r w:rsidR="006347DD">
        <w:t xml:space="preserve"> </w:t>
      </w:r>
      <w:r w:rsidR="006347DD" w:rsidRPr="006347DD">
        <w:t xml:space="preserve">(Shaw and </w:t>
      </w:r>
      <w:proofErr w:type="spellStart"/>
      <w:r w:rsidR="006347DD" w:rsidRPr="006347DD">
        <w:t>Devgun</w:t>
      </w:r>
      <w:proofErr w:type="spellEnd"/>
      <w:r w:rsidR="006347DD" w:rsidRPr="006347DD">
        <w:t>, 2025)</w:t>
      </w:r>
      <w:r w:rsidR="0007212F">
        <w:t>. Another opportunity, although less likely, is sudden virality that can make people rich overnight. Lastly, long-term collaborations and brand partnerships could provide creators with actual financial stability</w:t>
      </w:r>
      <w:r w:rsidR="006347DD">
        <w:t xml:space="preserve"> (Shaw, 2025)</w:t>
      </w:r>
      <w:r w:rsidR="0007212F">
        <w:t>. These opportunities are linked to the social, technological, environmental and ethical factors.</w:t>
      </w:r>
    </w:p>
    <w:p w14:paraId="79C76170" w14:textId="5C6C10E2" w:rsidR="00372ACF" w:rsidRDefault="0007212F" w:rsidP="00372ACF">
      <w:r>
        <w:t>Finally, some of the major threats influencers face are</w:t>
      </w:r>
      <w:r w:rsidR="00372ACF">
        <w:t xml:space="preserve"> </w:t>
      </w:r>
      <w:r>
        <w:t>controversies that could ruin reputation and partnerships</w:t>
      </w:r>
      <w:r w:rsidR="006347DD">
        <w:t xml:space="preserve"> </w:t>
      </w:r>
      <w:r w:rsidR="006347DD" w:rsidRPr="006347DD">
        <w:t>(</w:t>
      </w:r>
      <w:proofErr w:type="spellStart"/>
      <w:r w:rsidR="006347DD" w:rsidRPr="006347DD">
        <w:t>SurveySparrow</w:t>
      </w:r>
      <w:proofErr w:type="spellEnd"/>
      <w:r w:rsidR="006347DD" w:rsidRPr="006347DD">
        <w:t>, 2024)</w:t>
      </w:r>
      <w:r>
        <w:t>, the oversaturated market and the constant legal regulations and platform-specific requirements</w:t>
      </w:r>
      <w:r w:rsidR="00130453">
        <w:t xml:space="preserve"> (YouTube, 2025)</w:t>
      </w:r>
      <w:r>
        <w:t>. These threats are linked to the social, technological and legal aspects of STEEPLE.</w:t>
      </w:r>
    </w:p>
    <w:p w14:paraId="2B7E4727" w14:textId="77777777" w:rsidR="00563EAA" w:rsidRDefault="00563EAA" w:rsidP="00372ACF"/>
    <w:p w14:paraId="4B0529A7" w14:textId="77777777" w:rsidR="00E71965" w:rsidRDefault="00E71965" w:rsidP="00372ACF"/>
    <w:p w14:paraId="65215623" w14:textId="77777777" w:rsidR="00E71965" w:rsidRDefault="00E71965" w:rsidP="00372ACF"/>
    <w:p w14:paraId="5B20F42D" w14:textId="77777777" w:rsidR="00E71965" w:rsidRDefault="00E71965" w:rsidP="00372ACF"/>
    <w:p w14:paraId="0E1A9BEC" w14:textId="77777777" w:rsidR="00E71965" w:rsidRDefault="00E71965" w:rsidP="00372ACF"/>
    <w:p w14:paraId="01E30395" w14:textId="77777777" w:rsidR="00E71965" w:rsidRDefault="00E71965" w:rsidP="00372ACF"/>
    <w:p w14:paraId="60EA9AB7" w14:textId="77777777" w:rsidR="00E71965" w:rsidRPr="00372ACF" w:rsidRDefault="00E71965" w:rsidP="00372ACF"/>
    <w:p w14:paraId="052AB8D5" w14:textId="390B6CAC" w:rsidR="00252AA0" w:rsidRDefault="00252AA0" w:rsidP="00563EAA">
      <w:pPr>
        <w:pStyle w:val="Heading1"/>
        <w:numPr>
          <w:ilvl w:val="0"/>
          <w:numId w:val="5"/>
        </w:numPr>
      </w:pPr>
      <w:bookmarkStart w:id="11" w:name="_Toc234530687"/>
      <w:r>
        <w:lastRenderedPageBreak/>
        <w:t>DPSIR</w:t>
      </w:r>
      <w:r w:rsidR="00372ACF">
        <w:t xml:space="preserve"> and</w:t>
      </w:r>
      <w:r>
        <w:t xml:space="preserve"> Future Lens</w:t>
      </w:r>
      <w:bookmarkEnd w:id="11"/>
    </w:p>
    <w:p w14:paraId="1DAC1156" w14:textId="3DB9BFBB" w:rsidR="00C410E9" w:rsidRDefault="00C410E9" w:rsidP="00C410E9">
      <w:r>
        <w:t xml:space="preserve">The drivers for the creator </w:t>
      </w:r>
      <w:r w:rsidR="007D10AE">
        <w:t>economy</w:t>
      </w:r>
      <w:r>
        <w:t xml:space="preserve"> are the availability of AI, platform growth and the steady increase of people using social media</w:t>
      </w:r>
      <w:r w:rsidR="00130453">
        <w:t xml:space="preserve"> (</w:t>
      </w:r>
      <w:proofErr w:type="spellStart"/>
      <w:r w:rsidR="00130453">
        <w:t>DataReportal</w:t>
      </w:r>
      <w:proofErr w:type="spellEnd"/>
      <w:r w:rsidR="00130453">
        <w:t>, 2025)</w:t>
      </w:r>
      <w:r>
        <w:t>. These drivers create pressures such as dependency on algorithms and platform regulations, constant threats of cancellation and controversies, and the oversaturated market</w:t>
      </w:r>
      <w:r w:rsidR="00130453">
        <w:t xml:space="preserve"> (Campbell, 2025)</w:t>
      </w:r>
      <w:r>
        <w:t xml:space="preserve">. As of now the state of the creator economy is strong </w:t>
      </w:r>
      <w:r w:rsidR="00130453">
        <w:t xml:space="preserve">but </w:t>
      </w:r>
      <w:r>
        <w:t>unstable. Big influencers are creating monopoly over the advertising opportunities while smaller creators face fierce competition and constant financial uncertainty</w:t>
      </w:r>
      <w:r w:rsidR="00130453">
        <w:t xml:space="preserve"> </w:t>
      </w:r>
      <w:r w:rsidR="00130453" w:rsidRPr="00130453">
        <w:t>(</w:t>
      </w:r>
      <w:proofErr w:type="spellStart"/>
      <w:r w:rsidR="00130453" w:rsidRPr="00130453">
        <w:t>Agbonmabi</w:t>
      </w:r>
      <w:proofErr w:type="spellEnd"/>
      <w:r w:rsidR="00130453" w:rsidRPr="00130453">
        <w:t>, 2025)</w:t>
      </w:r>
      <w:r w:rsidR="00300925">
        <w:t>. The impacts include the ability to create an actual career from creating digital content and the opportunity to achieve financial stability while not having a “regular nine-to-five” job. However, some negative impacts include stricter regulations, misinforming the masses, exaggerating product/service qualities for monetary gains and legal repercussions such as the ban of social media for under-sixteens in some countries, which is a massive portion of the audience for many creators</w:t>
      </w:r>
      <w:r w:rsidR="003D4272">
        <w:t xml:space="preserve"> (GOV.UK)</w:t>
      </w:r>
      <w:r w:rsidR="00300925">
        <w:t>.</w:t>
      </w:r>
      <w:r w:rsidR="007D10AE">
        <w:t xml:space="preserve"> Finally, possible responses include heavier focus on AI usage disclosure, less hidden and more honest advertising</w:t>
      </w:r>
      <w:r w:rsidR="003D4272">
        <w:t xml:space="preserve"> (GOV.UK, 2022)</w:t>
      </w:r>
      <w:r w:rsidR="007D10AE">
        <w:t>, and platform diversification. In future social media influencer economy will likely be on the rise as of the current trends. Digital content creation is likely to become even more famous as a career choice</w:t>
      </w:r>
      <w:r w:rsidR="0091020E">
        <w:t xml:space="preserve"> especially with the advancements in AI which will bring the entry level barrier even lower and make content creation even more accessible. However, the increased use of AI in content will likely lower the trust in influencers even more thus making actual man-made content more valuable and trustworthy</w:t>
      </w:r>
      <w:r w:rsidR="003D4272">
        <w:t xml:space="preserve"> </w:t>
      </w:r>
      <w:r w:rsidR="003D4272" w:rsidRPr="003D4272">
        <w:t>(</w:t>
      </w:r>
      <w:proofErr w:type="spellStart"/>
      <w:r w:rsidR="003D4272" w:rsidRPr="003D4272">
        <w:t>Trissetianto</w:t>
      </w:r>
      <w:proofErr w:type="spellEnd"/>
      <w:r w:rsidR="003D4272" w:rsidRPr="003D4272">
        <w:t xml:space="preserve"> and Ridwan, 2025)</w:t>
      </w:r>
      <w:r w:rsidR="0091020E">
        <w:t>.</w:t>
      </w:r>
    </w:p>
    <w:p w14:paraId="51D07495" w14:textId="77777777" w:rsidR="00811D6F" w:rsidRDefault="00811D6F" w:rsidP="00C410E9"/>
    <w:p w14:paraId="50454A0A" w14:textId="77777777" w:rsidR="00E71965" w:rsidRDefault="00E71965" w:rsidP="00C410E9"/>
    <w:p w14:paraId="352EE80E" w14:textId="77777777" w:rsidR="00E71965" w:rsidRDefault="00E71965" w:rsidP="00C410E9"/>
    <w:p w14:paraId="1FF766AE" w14:textId="77777777" w:rsidR="00E71965" w:rsidRDefault="00E71965" w:rsidP="00C410E9"/>
    <w:p w14:paraId="16FCA9C5" w14:textId="77777777" w:rsidR="00E71965" w:rsidRDefault="00E71965" w:rsidP="00C410E9"/>
    <w:p w14:paraId="5F609878" w14:textId="77777777" w:rsidR="00811D6F" w:rsidRDefault="00811D6F" w:rsidP="00C410E9"/>
    <w:p w14:paraId="26990EFF" w14:textId="77777777" w:rsidR="00811D6F" w:rsidRDefault="00811D6F" w:rsidP="00C410E9"/>
    <w:p w14:paraId="6D4DF7A5" w14:textId="77777777" w:rsidR="00E71965" w:rsidRDefault="00E71965" w:rsidP="00C410E9"/>
    <w:p w14:paraId="388B0581" w14:textId="77777777" w:rsidR="00E71965" w:rsidRDefault="00E71965" w:rsidP="00C410E9"/>
    <w:p w14:paraId="7E849992" w14:textId="77777777" w:rsidR="00E71965" w:rsidRDefault="00E71965" w:rsidP="00C410E9"/>
    <w:p w14:paraId="03A0F813" w14:textId="77777777" w:rsidR="00E71965" w:rsidRDefault="00E71965" w:rsidP="00C410E9"/>
    <w:p w14:paraId="75E19BF8" w14:textId="77777777" w:rsidR="00E71965" w:rsidRDefault="00E71965" w:rsidP="00C410E9"/>
    <w:p w14:paraId="30309504" w14:textId="77777777" w:rsidR="00E71965" w:rsidRDefault="00E71965" w:rsidP="00C410E9"/>
    <w:p w14:paraId="4CA8D920" w14:textId="77777777" w:rsidR="00E71965" w:rsidRDefault="00E71965" w:rsidP="00C410E9"/>
    <w:p w14:paraId="4FA1AF55" w14:textId="77777777" w:rsidR="00E71965" w:rsidRDefault="00E71965" w:rsidP="00C410E9"/>
    <w:p w14:paraId="3516C6EE" w14:textId="77777777" w:rsidR="00E71965" w:rsidRDefault="00E71965" w:rsidP="00C410E9"/>
    <w:p w14:paraId="02E0D01F" w14:textId="77777777" w:rsidR="00A22DCF" w:rsidRPr="00C410E9" w:rsidRDefault="00A22DCF" w:rsidP="00C410E9"/>
    <w:p w14:paraId="5891FB29" w14:textId="040ED6AE" w:rsidR="00252AA0" w:rsidRDefault="00252AA0" w:rsidP="00563EAA">
      <w:pPr>
        <w:pStyle w:val="Heading1"/>
        <w:numPr>
          <w:ilvl w:val="0"/>
          <w:numId w:val="5"/>
        </w:numPr>
      </w:pPr>
      <w:bookmarkStart w:id="12" w:name="_Toc234530688"/>
      <w:r>
        <w:lastRenderedPageBreak/>
        <w:t>Recommendations</w:t>
      </w:r>
      <w:bookmarkEnd w:id="12"/>
    </w:p>
    <w:p w14:paraId="1D125C63" w14:textId="575DEB4E" w:rsidR="00811D6F" w:rsidRPr="00811D6F" w:rsidRDefault="00811D6F" w:rsidP="00811D6F">
      <w:r>
        <w:t>Based on the findings in this report the author has two recommendations.</w:t>
      </w:r>
    </w:p>
    <w:p w14:paraId="221833A5" w14:textId="5453A755" w:rsidR="0091020E" w:rsidRDefault="0091020E" w:rsidP="0091020E">
      <w:r>
        <w:t>The firs</w:t>
      </w:r>
      <w:r w:rsidR="00811D6F">
        <w:t>t</w:t>
      </w:r>
      <w:r>
        <w:t xml:space="preserve"> recommendation for influencers is for them to consider diversifying their platform usage. While some platforms can be used for discovery and short-form content (TikTok, Instagram) </w:t>
      </w:r>
      <w:r w:rsidR="00E97294">
        <w:t xml:space="preserve">creator should consider alternative methods for monetization of their content – website, newsletters, merchandise, Patreon. </w:t>
      </w:r>
    </w:p>
    <w:p w14:paraId="0DB0E3CD" w14:textId="2F515616" w:rsidR="00E97294" w:rsidRDefault="00E97294" w:rsidP="0091020E">
      <w:r>
        <w:t xml:space="preserve">The second recommendation is that creators carefully consider (and research) the brand they want to affiliate with. Endorsing a product or a service that creates a controversy down the line could have devastating effects on the creator and the trust their audience has in them. Additionally, excessive use of AI content could further decrease trust in the content creator thus making them a less credible </w:t>
      </w:r>
      <w:r w:rsidR="00811D6F">
        <w:t>source of information and limiting their monetization opportunities and making it less likely that advertisers will want to collaborate with them.</w:t>
      </w:r>
    </w:p>
    <w:p w14:paraId="0DE92907" w14:textId="77777777" w:rsidR="00563EAA" w:rsidRDefault="00563EAA" w:rsidP="0091020E"/>
    <w:p w14:paraId="6B4C5426" w14:textId="77777777" w:rsidR="00563EAA" w:rsidRDefault="00563EAA" w:rsidP="0091020E"/>
    <w:p w14:paraId="5C41253B" w14:textId="77777777" w:rsidR="00E71965" w:rsidRDefault="00E71965" w:rsidP="0091020E"/>
    <w:p w14:paraId="505BDF12" w14:textId="77777777" w:rsidR="00E71965" w:rsidRDefault="00E71965" w:rsidP="0091020E"/>
    <w:p w14:paraId="5DE1C280" w14:textId="77777777" w:rsidR="00E71965" w:rsidRDefault="00E71965" w:rsidP="0091020E"/>
    <w:p w14:paraId="3740AA4B" w14:textId="77777777" w:rsidR="00E71965" w:rsidRPr="0091020E" w:rsidRDefault="00E71965" w:rsidP="0091020E"/>
    <w:p w14:paraId="0511BEF6" w14:textId="27248E59" w:rsidR="00252AA0" w:rsidRDefault="00252AA0" w:rsidP="00563EAA">
      <w:pPr>
        <w:pStyle w:val="Heading1"/>
        <w:numPr>
          <w:ilvl w:val="0"/>
          <w:numId w:val="5"/>
        </w:numPr>
      </w:pPr>
      <w:bookmarkStart w:id="13" w:name="_Toc234530689"/>
      <w:r>
        <w:t>Conclusion</w:t>
      </w:r>
      <w:bookmarkEnd w:id="13"/>
    </w:p>
    <w:p w14:paraId="23592DCA" w14:textId="44EF3475" w:rsidR="00741FFD" w:rsidRDefault="008B3A3C" w:rsidP="00741FFD">
      <w:r>
        <w:t xml:space="preserve">The creator economy is a fast growing and changing system that is controlled by different factors that are not always under the control of the creator. By performing the STEEPLE </w:t>
      </w:r>
      <w:r w:rsidR="00357B0C">
        <w:t>analysis,</w:t>
      </w:r>
      <w:r>
        <w:t xml:space="preserve"> it has become clear that technological </w:t>
      </w:r>
      <w:r w:rsidR="00357B0C">
        <w:t>advancements</w:t>
      </w:r>
      <w:r>
        <w:t>, legal regulations, social perception, and ethical concerns are interconnected. While becoming an online persona has never been easier due to the low entry barrier and AI assistance</w:t>
      </w:r>
      <w:r w:rsidR="00357B0C">
        <w:t xml:space="preserve"> new and existing creators should limit its use in their content. This will create a stronger bond with their audiences and promote a creator-viewer relationship that is based on trust. New and existing regulations and legal requirements might prove problematic for creators but ultimately, they make the online space safer for everyone. This is why successful creator should not only focus on numbers and follower count but also ensure that they stay legally compliant, environmentally aware, diversify their monetization strategies and use technology sustainably and sensibly.</w:t>
      </w:r>
    </w:p>
    <w:p w14:paraId="4B5A65AC" w14:textId="1BB454B1" w:rsidR="00563EAA" w:rsidRPr="00741FFD" w:rsidRDefault="00563EAA" w:rsidP="00741FFD">
      <w:r>
        <w:br w:type="page"/>
      </w:r>
    </w:p>
    <w:p w14:paraId="49D36180" w14:textId="3B8BDB86" w:rsidR="00E71965" w:rsidRDefault="00252AA0" w:rsidP="00E71965">
      <w:pPr>
        <w:pStyle w:val="Heading1"/>
        <w:numPr>
          <w:ilvl w:val="0"/>
          <w:numId w:val="5"/>
        </w:numPr>
      </w:pPr>
      <w:bookmarkStart w:id="14" w:name="_Toc234530690"/>
      <w:r>
        <w:lastRenderedPageBreak/>
        <w:t>Reference List</w:t>
      </w:r>
      <w:bookmarkEnd w:id="14"/>
    </w:p>
    <w:p w14:paraId="3CCCECD0" w14:textId="77777777" w:rsidR="00E71965" w:rsidRPr="00E71965" w:rsidRDefault="00E71965" w:rsidP="00E71965"/>
    <w:p w14:paraId="32826AC2" w14:textId="77777777" w:rsidR="003D4272" w:rsidRPr="003D4272" w:rsidRDefault="003D4272" w:rsidP="003D4272">
      <w:pPr>
        <w:pStyle w:val="ListParagraph"/>
        <w:numPr>
          <w:ilvl w:val="0"/>
          <w:numId w:val="7"/>
        </w:numPr>
      </w:pPr>
      <w:proofErr w:type="spellStart"/>
      <w:r w:rsidRPr="003D4272">
        <w:t>Agbonmabi</w:t>
      </w:r>
      <w:proofErr w:type="spellEnd"/>
      <w:r w:rsidRPr="003D4272">
        <w:t xml:space="preserve">, M. (2025). </w:t>
      </w:r>
      <w:r w:rsidRPr="003D4272">
        <w:rPr>
          <w:i/>
          <w:iCs/>
        </w:rPr>
        <w:t>How Influencers Make Money in 2026: The Full Breakdown</w:t>
      </w:r>
      <w:r w:rsidRPr="003D4272">
        <w:t xml:space="preserve">. [online] </w:t>
      </w:r>
      <w:proofErr w:type="spellStart"/>
      <w:r w:rsidRPr="003D4272">
        <w:t>Beehiiv</w:t>
      </w:r>
      <w:proofErr w:type="spellEnd"/>
      <w:r w:rsidRPr="003D4272">
        <w:t>. Available at: https://www.beehiiv.com/blog/how-do-influencers-make-money [Accessed 9 July 2026].</w:t>
      </w:r>
    </w:p>
    <w:p w14:paraId="504650F1" w14:textId="77777777" w:rsidR="003D4272" w:rsidRPr="003D4272" w:rsidRDefault="003D4272" w:rsidP="003D4272">
      <w:pPr>
        <w:pStyle w:val="ListParagraph"/>
        <w:numPr>
          <w:ilvl w:val="0"/>
          <w:numId w:val="7"/>
        </w:numPr>
      </w:pPr>
      <w:r w:rsidRPr="003D4272">
        <w:t xml:space="preserve">Bonn, C. (2025). </w:t>
      </w:r>
      <w:r w:rsidRPr="003D4272">
        <w:rPr>
          <w:i/>
          <w:iCs/>
        </w:rPr>
        <w:t>The Rise of the Influencer Economy: How Gen Z Is Making Millions While You’re Still Asking “What’s an Influencer?.”</w:t>
      </w:r>
      <w:r w:rsidRPr="003D4272">
        <w:t xml:space="preserve"> [online] Bonfire Leadership Solutions. Available at: https://bonfireleadershipsolutions.com/blog/what-is-an-influencer/ [Accessed 7 July 2026].</w:t>
      </w:r>
    </w:p>
    <w:p w14:paraId="349C1DCB" w14:textId="77777777" w:rsidR="003D4272" w:rsidRPr="003D4272" w:rsidRDefault="003D4272" w:rsidP="003D4272">
      <w:pPr>
        <w:pStyle w:val="ListParagraph"/>
        <w:numPr>
          <w:ilvl w:val="0"/>
          <w:numId w:val="7"/>
        </w:numPr>
      </w:pPr>
      <w:r w:rsidRPr="003D4272">
        <w:t xml:space="preserve">Butt, F. (2025). </w:t>
      </w:r>
      <w:r w:rsidRPr="003D4272">
        <w:rPr>
          <w:i/>
          <w:iCs/>
        </w:rPr>
        <w:t>Content Creator Law for Influencers: A Legal Guide - Saracens Solicitors</w:t>
      </w:r>
      <w:r w:rsidRPr="003D4272">
        <w:t>. [online] Saracens Solicitors. Available at: https://saracenssolicitors.co.uk/content-creator-law-for-influencers-a-legal-guide/ [Accessed 8 July 2026].</w:t>
      </w:r>
    </w:p>
    <w:p w14:paraId="642FD254" w14:textId="77777777" w:rsidR="003D4272" w:rsidRPr="003D4272" w:rsidRDefault="003D4272" w:rsidP="003D4272">
      <w:pPr>
        <w:pStyle w:val="ListParagraph"/>
        <w:numPr>
          <w:ilvl w:val="0"/>
          <w:numId w:val="7"/>
        </w:numPr>
      </w:pPr>
      <w:r w:rsidRPr="003D4272">
        <w:t xml:space="preserve">Campbell, J. (2024). </w:t>
      </w:r>
      <w:r w:rsidRPr="003D4272">
        <w:rPr>
          <w:i/>
          <w:iCs/>
        </w:rPr>
        <w:t>Cancel culture | EBSCO</w:t>
      </w:r>
      <w:r w:rsidRPr="003D4272">
        <w:t>. [online] EBSCO Information Services, Inc. | www.ebsco.com. Available at: https://www.ebsco.com/research-starters/history/cancel-culture [Accessed 9 July 2026].</w:t>
      </w:r>
    </w:p>
    <w:p w14:paraId="19A4DBB3" w14:textId="77777777" w:rsidR="003D4272" w:rsidRPr="003D4272" w:rsidRDefault="003D4272" w:rsidP="003D4272">
      <w:pPr>
        <w:pStyle w:val="ListParagraph"/>
        <w:numPr>
          <w:ilvl w:val="0"/>
          <w:numId w:val="7"/>
        </w:numPr>
      </w:pPr>
      <w:proofErr w:type="spellStart"/>
      <w:r w:rsidRPr="003D4272">
        <w:t>Chinyanganya</w:t>
      </w:r>
      <w:proofErr w:type="spellEnd"/>
      <w:r w:rsidRPr="003D4272">
        <w:t xml:space="preserve">, R. (2024). </w:t>
      </w:r>
      <w:r w:rsidRPr="003D4272">
        <w:rPr>
          <w:i/>
          <w:iCs/>
        </w:rPr>
        <w:t>How algorithms and filter bubbles decide what we see on social media</w:t>
      </w:r>
      <w:r w:rsidRPr="003D4272">
        <w:t>. [online] BBC Bitesize. Available at: https://www.bbc.co.uk/bitesize/articles/zd9tt39.</w:t>
      </w:r>
    </w:p>
    <w:p w14:paraId="648D2D2E" w14:textId="77777777" w:rsidR="003D4272" w:rsidRPr="003D4272" w:rsidRDefault="003D4272" w:rsidP="003D4272">
      <w:pPr>
        <w:pStyle w:val="ListParagraph"/>
        <w:numPr>
          <w:ilvl w:val="0"/>
          <w:numId w:val="7"/>
        </w:numPr>
      </w:pPr>
      <w:r w:rsidRPr="003D4272">
        <w:t xml:space="preserve">Clemence, M. (2025). </w:t>
      </w:r>
      <w:r w:rsidRPr="003D4272">
        <w:rPr>
          <w:i/>
          <w:iCs/>
        </w:rPr>
        <w:t>Ipsos Veracity Index 2025</w:t>
      </w:r>
      <w:r w:rsidRPr="003D4272">
        <w:t>. [online] Ipsos. Available at: https://www.ipsos.com/en-uk/ipsos-veracity-index-2025.</w:t>
      </w:r>
    </w:p>
    <w:p w14:paraId="170B1EAC" w14:textId="77777777" w:rsidR="003D4272" w:rsidRPr="003D4272" w:rsidRDefault="003D4272" w:rsidP="003D4272">
      <w:pPr>
        <w:pStyle w:val="ListParagraph"/>
        <w:numPr>
          <w:ilvl w:val="0"/>
          <w:numId w:val="7"/>
        </w:numPr>
      </w:pPr>
      <w:r w:rsidRPr="003D4272">
        <w:t xml:space="preserve">Competition and Markets Authority (2022). </w:t>
      </w:r>
      <w:r w:rsidRPr="003D4272">
        <w:rPr>
          <w:i/>
          <w:iCs/>
        </w:rPr>
        <w:t>Reviews and endorsements: Principles for social media platforms</w:t>
      </w:r>
      <w:r w:rsidRPr="003D4272">
        <w:t>. [online] GOV.UK. Available at: https://www.gov.uk/government/publications/reviews-and-endorsements-principles-for-social-media-platforms/hidden-ads-principles-for-social-media-platforms [Accessed 9 July 2026].</w:t>
      </w:r>
    </w:p>
    <w:p w14:paraId="20A4619C" w14:textId="77777777" w:rsidR="003D4272" w:rsidRPr="003D4272" w:rsidRDefault="003D4272" w:rsidP="003D4272">
      <w:pPr>
        <w:pStyle w:val="ListParagraph"/>
        <w:numPr>
          <w:ilvl w:val="0"/>
          <w:numId w:val="7"/>
        </w:numPr>
      </w:pPr>
      <w:proofErr w:type="spellStart"/>
      <w:r w:rsidRPr="003D4272">
        <w:t>Datareportal</w:t>
      </w:r>
      <w:proofErr w:type="spellEnd"/>
      <w:r w:rsidRPr="003D4272">
        <w:t xml:space="preserve"> (2025). </w:t>
      </w:r>
      <w:r w:rsidRPr="003D4272">
        <w:rPr>
          <w:i/>
          <w:iCs/>
        </w:rPr>
        <w:t>Global Social Media Statistics</w:t>
      </w:r>
      <w:r w:rsidRPr="003D4272">
        <w:t xml:space="preserve">. [online] </w:t>
      </w:r>
      <w:proofErr w:type="spellStart"/>
      <w:r w:rsidRPr="003D4272">
        <w:t>DataReportal</w:t>
      </w:r>
      <w:proofErr w:type="spellEnd"/>
      <w:r w:rsidRPr="003D4272">
        <w:t xml:space="preserve"> – Global Digital Insights. Available at: https://datareportal.com/social-media-users [Accessed 9 July 2026].</w:t>
      </w:r>
    </w:p>
    <w:p w14:paraId="5D416F31" w14:textId="77777777" w:rsidR="003D4272" w:rsidRPr="003D4272" w:rsidRDefault="003D4272" w:rsidP="003D4272">
      <w:pPr>
        <w:pStyle w:val="ListParagraph"/>
        <w:numPr>
          <w:ilvl w:val="0"/>
          <w:numId w:val="7"/>
        </w:numPr>
      </w:pPr>
      <w:r w:rsidRPr="003D4272">
        <w:t xml:space="preserve">Davis, J. (2026). The Creator Economy’s Next Moat Isn’t Reach. It’s The Data You Already Own. </w:t>
      </w:r>
      <w:r w:rsidRPr="003D4272">
        <w:rPr>
          <w:i/>
          <w:iCs/>
        </w:rPr>
        <w:t>Forbes</w:t>
      </w:r>
      <w:r w:rsidRPr="003D4272">
        <w:t>. [online] 29 June. Available at: https://www.forbes.com/sites/jasondavis/2026/06/29/the-creator-economys-next-moat-isnt-reach-its-the-data-you-already-own/.</w:t>
      </w:r>
    </w:p>
    <w:p w14:paraId="32539C9E" w14:textId="77777777" w:rsidR="003D4272" w:rsidRPr="003D4272" w:rsidRDefault="003D4272" w:rsidP="003D4272">
      <w:pPr>
        <w:pStyle w:val="ListParagraph"/>
        <w:numPr>
          <w:ilvl w:val="0"/>
          <w:numId w:val="7"/>
        </w:numPr>
      </w:pPr>
      <w:r w:rsidRPr="003D4272">
        <w:t xml:space="preserve">Deloitte (2025). </w:t>
      </w:r>
      <w:r w:rsidRPr="003D4272">
        <w:rPr>
          <w:i/>
          <w:iCs/>
        </w:rPr>
        <w:t>2025 State of Social Research</w:t>
      </w:r>
      <w:r w:rsidRPr="003D4272">
        <w:t>. [online] Deloitte Insights. Available at: https://www.deloittedigital.com/us/en/insights/research/state-of-social-research-2025.html.</w:t>
      </w:r>
    </w:p>
    <w:p w14:paraId="4CAC2FDE" w14:textId="77777777" w:rsidR="003D4272" w:rsidRPr="003D4272" w:rsidRDefault="003D4272" w:rsidP="003D4272">
      <w:pPr>
        <w:pStyle w:val="ListParagraph"/>
        <w:numPr>
          <w:ilvl w:val="0"/>
          <w:numId w:val="7"/>
        </w:numPr>
      </w:pPr>
      <w:r w:rsidRPr="003D4272">
        <w:t xml:space="preserve">Department for Science, Innovation &amp; Technology (2025). </w:t>
      </w:r>
      <w:r w:rsidRPr="003D4272">
        <w:rPr>
          <w:i/>
          <w:iCs/>
        </w:rPr>
        <w:t>Online Safety Act: Explainer</w:t>
      </w:r>
      <w:r w:rsidRPr="003D4272">
        <w:t>. [online] GOV.UK. Available at: https://www.gov.uk/government/publications/online-safety-act-explainer/online-safety-act-explainer [Accessed 8 July 2026].</w:t>
      </w:r>
    </w:p>
    <w:p w14:paraId="04B522A8" w14:textId="77777777" w:rsidR="003D4272" w:rsidRPr="003D4272" w:rsidRDefault="003D4272" w:rsidP="003D4272">
      <w:pPr>
        <w:pStyle w:val="ListParagraph"/>
        <w:numPr>
          <w:ilvl w:val="0"/>
          <w:numId w:val="7"/>
        </w:numPr>
      </w:pPr>
      <w:r w:rsidRPr="003D4272">
        <w:t xml:space="preserve">Department for Science, Innovation and Technology (2026). </w:t>
      </w:r>
      <w:r w:rsidRPr="003D4272">
        <w:rPr>
          <w:i/>
          <w:iCs/>
        </w:rPr>
        <w:t>Social media to be banned for under-16s in landmark government move to give</w:t>
      </w:r>
      <w:r w:rsidRPr="003D4272">
        <w:rPr>
          <w:rFonts w:ascii="Arial" w:hAnsi="Arial" w:cs="Arial"/>
          <w:i/>
          <w:iCs/>
        </w:rPr>
        <w:t> </w:t>
      </w:r>
      <w:r w:rsidRPr="003D4272">
        <w:rPr>
          <w:i/>
          <w:iCs/>
        </w:rPr>
        <w:t>kids their childhood back</w:t>
      </w:r>
      <w:r w:rsidRPr="003D4272">
        <w:t>. [online] GOV.UK. Available at: https://www.gov.uk/government/news/social-media-to-be-banned-for-under-16s-in-landmark-government-move-to-givekids-their-childhood-back [Accessed 9 July 2026].</w:t>
      </w:r>
    </w:p>
    <w:p w14:paraId="33FF33B1" w14:textId="77777777" w:rsidR="003D4272" w:rsidRPr="003D4272" w:rsidRDefault="003D4272" w:rsidP="003D4272">
      <w:pPr>
        <w:pStyle w:val="ListParagraph"/>
        <w:numPr>
          <w:ilvl w:val="0"/>
          <w:numId w:val="7"/>
        </w:numPr>
      </w:pPr>
      <w:r w:rsidRPr="003D4272">
        <w:t xml:space="preserve">Dubois, E., Stahl, L. and Bartleman, M. (2025). </w:t>
      </w:r>
      <w:r w:rsidRPr="003D4272">
        <w:rPr>
          <w:i/>
          <w:iCs/>
        </w:rPr>
        <w:t>Social media influencers blur the lines between political content and campaigning, potentially affecting elections</w:t>
      </w:r>
      <w:r w:rsidRPr="003D4272">
        <w:t>. [online] The Conversation. Available at: https://theconversation.com/social-media-influencers-blur-</w:t>
      </w:r>
      <w:r w:rsidRPr="003D4272">
        <w:lastRenderedPageBreak/>
        <w:t>the-lines-between-political-content-and-campaigning-potentially-affecting-elections-255382 [Accessed 7 July 2026].</w:t>
      </w:r>
    </w:p>
    <w:p w14:paraId="606ECAAA" w14:textId="77777777" w:rsidR="003D4272" w:rsidRPr="003D4272" w:rsidRDefault="003D4272" w:rsidP="003D4272">
      <w:pPr>
        <w:pStyle w:val="ListParagraph"/>
        <w:numPr>
          <w:ilvl w:val="0"/>
          <w:numId w:val="7"/>
        </w:numPr>
      </w:pPr>
      <w:r w:rsidRPr="003D4272">
        <w:t xml:space="preserve">GOV.UK (2024). </w:t>
      </w:r>
      <w:r w:rsidRPr="003D4272">
        <w:rPr>
          <w:i/>
          <w:iCs/>
        </w:rPr>
        <w:t>Marketing and advertising: The law</w:t>
      </w:r>
      <w:r w:rsidRPr="003D4272">
        <w:t>. [online] GOV.UK. Available at: https://www.gov.uk/marketing-advertising-law [Accessed 8 July 2026].</w:t>
      </w:r>
    </w:p>
    <w:p w14:paraId="1561D2E6" w14:textId="77777777" w:rsidR="003D4272" w:rsidRPr="003D4272" w:rsidRDefault="003D4272" w:rsidP="003D4272">
      <w:pPr>
        <w:pStyle w:val="ListParagraph"/>
        <w:numPr>
          <w:ilvl w:val="0"/>
          <w:numId w:val="7"/>
        </w:numPr>
      </w:pPr>
      <w:r w:rsidRPr="003D4272">
        <w:t xml:space="preserve">GOV.UK (2025). </w:t>
      </w:r>
      <w:r w:rsidRPr="003D4272">
        <w:rPr>
          <w:i/>
          <w:iCs/>
        </w:rPr>
        <w:t>Online Safety Act: Explainer</w:t>
      </w:r>
      <w:r w:rsidRPr="003D4272">
        <w:t>. [online] GOV.UK. Available at: https://www.gov.uk/government/publications/online-safety-act-explainer/online-safety-act-explainer [Accessed 7 July 2026].</w:t>
      </w:r>
    </w:p>
    <w:p w14:paraId="64E46DAF" w14:textId="77777777" w:rsidR="003D4272" w:rsidRPr="003D4272" w:rsidRDefault="003D4272" w:rsidP="003D4272">
      <w:pPr>
        <w:pStyle w:val="ListParagraph"/>
        <w:numPr>
          <w:ilvl w:val="0"/>
          <w:numId w:val="7"/>
        </w:numPr>
      </w:pPr>
      <w:r w:rsidRPr="003D4272">
        <w:t xml:space="preserve">Gruet, S. and Lawton, M. (2024). What is rage-baiting and why is it profitable? </w:t>
      </w:r>
      <w:r w:rsidRPr="003D4272">
        <w:rPr>
          <w:i/>
          <w:iCs/>
        </w:rPr>
        <w:t>BBC News</w:t>
      </w:r>
      <w:r w:rsidRPr="003D4272">
        <w:t>. [online] 10 Dec. Available at: https://www.bbc.co.uk/news/articles/c4gp555xy5ro [Accessed 7 July 2026].</w:t>
      </w:r>
    </w:p>
    <w:p w14:paraId="2A50D241" w14:textId="77777777" w:rsidR="003D4272" w:rsidRPr="003D4272" w:rsidRDefault="003D4272" w:rsidP="003D4272">
      <w:pPr>
        <w:pStyle w:val="ListParagraph"/>
        <w:numPr>
          <w:ilvl w:val="0"/>
          <w:numId w:val="7"/>
        </w:numPr>
      </w:pPr>
      <w:r w:rsidRPr="003D4272">
        <w:t xml:space="preserve">IAB.UK (2026a). </w:t>
      </w:r>
      <w:r w:rsidRPr="003D4272">
        <w:rPr>
          <w:i/>
          <w:iCs/>
        </w:rPr>
        <w:t>Sustainability in influencer marketing: Reducing the carbon footprint without compromising impact | IAB UK</w:t>
      </w:r>
      <w:r w:rsidRPr="003D4272">
        <w:t>. [online] Iabuk.com. Available at: https://www.iabuk.com/member-content/sustainability-influencer-marketing-reducing-carbon-footprint-without-compromising [Accessed 7 July 2026a].</w:t>
      </w:r>
    </w:p>
    <w:p w14:paraId="799ECEDE" w14:textId="77777777" w:rsidR="003D4272" w:rsidRPr="003D4272" w:rsidRDefault="003D4272" w:rsidP="003D4272">
      <w:pPr>
        <w:pStyle w:val="ListParagraph"/>
        <w:numPr>
          <w:ilvl w:val="0"/>
          <w:numId w:val="7"/>
        </w:numPr>
      </w:pPr>
      <w:r w:rsidRPr="003D4272">
        <w:t xml:space="preserve">IAB.UK (2026b). </w:t>
      </w:r>
      <w:r w:rsidRPr="003D4272">
        <w:rPr>
          <w:i/>
          <w:iCs/>
        </w:rPr>
        <w:t>Sustainability in influencer marketing: Reducing the carbon footprint without compromising impact | IAB UK</w:t>
      </w:r>
      <w:r w:rsidRPr="003D4272">
        <w:t>. [online] Iabuk.com. Available at: https://www.iabuk.com/member-content/sustainability-influencer-marketing-reducing-carbon-footprint-without-compromising [Accessed 7 July 2026b].</w:t>
      </w:r>
    </w:p>
    <w:p w14:paraId="5C7310E2" w14:textId="77777777" w:rsidR="003D4272" w:rsidRPr="003D4272" w:rsidRDefault="003D4272" w:rsidP="003D4272">
      <w:pPr>
        <w:pStyle w:val="ListParagraph"/>
        <w:numPr>
          <w:ilvl w:val="0"/>
          <w:numId w:val="7"/>
        </w:numPr>
      </w:pPr>
      <w:r w:rsidRPr="003D4272">
        <w:t xml:space="preserve">Imam, J. (2022). </w:t>
      </w:r>
      <w:r w:rsidRPr="003D4272">
        <w:rPr>
          <w:i/>
          <w:iCs/>
        </w:rPr>
        <w:t>Is the influencer market oversaturated?</w:t>
      </w:r>
      <w:r w:rsidRPr="003D4272">
        <w:t xml:space="preserve"> [online] Medium. Available at: https://medium.com/@jareenai/is-the-influencer-market-oversaturated-3f7a29db2cb [Accessed 9 July 2026].</w:t>
      </w:r>
    </w:p>
    <w:p w14:paraId="455BA038" w14:textId="77777777" w:rsidR="003D4272" w:rsidRPr="003D4272" w:rsidRDefault="003D4272" w:rsidP="003D4272">
      <w:pPr>
        <w:pStyle w:val="ListParagraph"/>
        <w:numPr>
          <w:ilvl w:val="0"/>
          <w:numId w:val="7"/>
        </w:numPr>
      </w:pPr>
      <w:r w:rsidRPr="003D4272">
        <w:t xml:space="preserve">Information Commissioner’s Office (2024). </w:t>
      </w:r>
      <w:r w:rsidRPr="003D4272">
        <w:rPr>
          <w:i/>
          <w:iCs/>
        </w:rPr>
        <w:t>How do the rules apply to online advertising?</w:t>
      </w:r>
      <w:r w:rsidRPr="003D4272">
        <w:t xml:space="preserve"> [online] Ico.org.uk. Available at: https://ico.org.uk/for-organisations/direct-marketing-and-privacy-and-electronic-communications/guidance-on-the-use-of-storage-and-access-technologies/how-do-the-rules-apply-to-online-advertising/ [Accessed 8 July 2026].</w:t>
      </w:r>
    </w:p>
    <w:p w14:paraId="671E5052" w14:textId="77777777" w:rsidR="003D4272" w:rsidRPr="003D4272" w:rsidRDefault="003D4272" w:rsidP="003D4272">
      <w:pPr>
        <w:pStyle w:val="ListParagraph"/>
        <w:numPr>
          <w:ilvl w:val="0"/>
          <w:numId w:val="7"/>
        </w:numPr>
      </w:pPr>
      <w:r w:rsidRPr="003D4272">
        <w:t xml:space="preserve">Keasey, K., </w:t>
      </w:r>
      <w:proofErr w:type="spellStart"/>
      <w:r w:rsidRPr="003D4272">
        <w:t>Lambrinoudakis</w:t>
      </w:r>
      <w:proofErr w:type="spellEnd"/>
      <w:r w:rsidRPr="003D4272">
        <w:t xml:space="preserve">, C., Mascia, D.V. and Zhang, Z. (2024). The impact of social media influencers on the financial market performance of firms. </w:t>
      </w:r>
      <w:r w:rsidRPr="003D4272">
        <w:rPr>
          <w:i/>
          <w:iCs/>
        </w:rPr>
        <w:t>European Financial Management</w:t>
      </w:r>
      <w:r w:rsidRPr="003D4272">
        <w:t>, 31(2). doi:10.1111/eufm.12513.</w:t>
      </w:r>
    </w:p>
    <w:p w14:paraId="10FC3AAD" w14:textId="77777777" w:rsidR="003D4272" w:rsidRPr="003D4272" w:rsidRDefault="003D4272" w:rsidP="003D4272">
      <w:pPr>
        <w:pStyle w:val="ListParagraph"/>
        <w:numPr>
          <w:ilvl w:val="0"/>
          <w:numId w:val="7"/>
        </w:numPr>
      </w:pPr>
      <w:proofErr w:type="spellStart"/>
      <w:r w:rsidRPr="003D4272">
        <w:t>Lezberg</w:t>
      </w:r>
      <w:proofErr w:type="spellEnd"/>
      <w:r w:rsidRPr="003D4272">
        <w:t xml:space="preserve">, Z. (2025). </w:t>
      </w:r>
      <w:r w:rsidRPr="003D4272">
        <w:rPr>
          <w:i/>
          <w:iCs/>
        </w:rPr>
        <w:t>Why Your Content Is Getting Buried: Combatting Algorithms in Social Media Today!</w:t>
      </w:r>
      <w:r w:rsidRPr="003D4272">
        <w:t xml:space="preserve"> [online] Small Business Expo. Available at: https://www.thesmallbusinessexpo.com/blog/combatting-algorithms-in-social-media/.</w:t>
      </w:r>
    </w:p>
    <w:p w14:paraId="3763AD01" w14:textId="77777777" w:rsidR="003D4272" w:rsidRPr="003D4272" w:rsidRDefault="003D4272" w:rsidP="003D4272">
      <w:pPr>
        <w:pStyle w:val="ListParagraph"/>
        <w:numPr>
          <w:ilvl w:val="0"/>
          <w:numId w:val="7"/>
        </w:numPr>
      </w:pPr>
      <w:r w:rsidRPr="003D4272">
        <w:t xml:space="preserve">McMahon, L. (2026). Why tech firms are raising PC and console prices - and blaming AI for chip costs. </w:t>
      </w:r>
      <w:r w:rsidRPr="003D4272">
        <w:rPr>
          <w:i/>
          <w:iCs/>
        </w:rPr>
        <w:t>BBC News</w:t>
      </w:r>
      <w:r w:rsidRPr="003D4272">
        <w:t>. [online] 27 June. Available at: https://www.bbc.co.uk/news/articles/cd95k584pzqo.</w:t>
      </w:r>
    </w:p>
    <w:p w14:paraId="05F0D503" w14:textId="77777777" w:rsidR="003D4272" w:rsidRPr="003D4272" w:rsidRDefault="003D4272" w:rsidP="003D4272">
      <w:pPr>
        <w:pStyle w:val="ListParagraph"/>
        <w:numPr>
          <w:ilvl w:val="0"/>
          <w:numId w:val="7"/>
        </w:numPr>
      </w:pPr>
      <w:proofErr w:type="spellStart"/>
      <w:r w:rsidRPr="003D4272">
        <w:t>Ogundamisi</w:t>
      </w:r>
      <w:proofErr w:type="spellEnd"/>
      <w:r w:rsidRPr="003D4272">
        <w:t xml:space="preserve">, T.-R. (2026). </w:t>
      </w:r>
      <w:r w:rsidRPr="003D4272">
        <w:rPr>
          <w:i/>
          <w:iCs/>
        </w:rPr>
        <w:t>Do working-class content creators have a stake in the influencer economy? - The Sutton Trust</w:t>
      </w:r>
      <w:r w:rsidRPr="003D4272">
        <w:t>. [online] The Sutton Trust. Available at: https://www.suttontrust.com/news-opinion/all-news-opinion/do-working-class-content-creators-have-a-stake-in-the-influencer-economy/ [Accessed 7 July 2026].</w:t>
      </w:r>
    </w:p>
    <w:p w14:paraId="032878CF" w14:textId="77777777" w:rsidR="003D4272" w:rsidRPr="003D4272" w:rsidRDefault="003D4272" w:rsidP="003D4272">
      <w:pPr>
        <w:pStyle w:val="ListParagraph"/>
        <w:numPr>
          <w:ilvl w:val="0"/>
          <w:numId w:val="7"/>
        </w:numPr>
      </w:pPr>
      <w:r w:rsidRPr="003D4272">
        <w:t xml:space="preserve">Plamondon, F. and </w:t>
      </w:r>
      <w:proofErr w:type="spellStart"/>
      <w:r w:rsidRPr="003D4272">
        <w:t>Angenot</w:t>
      </w:r>
      <w:proofErr w:type="spellEnd"/>
      <w:r w:rsidRPr="003D4272">
        <w:t xml:space="preserve">, M. (2026). </w:t>
      </w:r>
      <w:r w:rsidRPr="003D4272">
        <w:rPr>
          <w:i/>
          <w:iCs/>
        </w:rPr>
        <w:t>The rise of influencer marketing class actions</w:t>
      </w:r>
      <w:r w:rsidRPr="003D4272">
        <w:t>. [online] Nortonrosefulbright.com. Available at: https://www.nortonrosefulbright.com/en/knowledge/publications/3ed741aa/the-rise-of-influencer-marketing-class-actions [Accessed 8 July 2026].</w:t>
      </w:r>
    </w:p>
    <w:p w14:paraId="42AF50D3" w14:textId="77777777" w:rsidR="003D4272" w:rsidRPr="003D4272" w:rsidRDefault="003D4272" w:rsidP="003D4272">
      <w:pPr>
        <w:pStyle w:val="ListParagraph"/>
        <w:numPr>
          <w:ilvl w:val="0"/>
          <w:numId w:val="7"/>
        </w:numPr>
      </w:pPr>
      <w:r w:rsidRPr="003D4272">
        <w:t xml:space="preserve">Sara, C. (2025). </w:t>
      </w:r>
      <w:r w:rsidRPr="003D4272">
        <w:rPr>
          <w:i/>
          <w:iCs/>
        </w:rPr>
        <w:t xml:space="preserve">How to Become a Content Creator With No Experience (2025 Guide to Getting Started, Growing Fast, and Monetizing) - </w:t>
      </w:r>
      <w:proofErr w:type="spellStart"/>
      <w:r w:rsidRPr="003D4272">
        <w:rPr>
          <w:i/>
          <w:iCs/>
        </w:rPr>
        <w:t>JobPrepped</w:t>
      </w:r>
      <w:proofErr w:type="spellEnd"/>
      <w:r w:rsidRPr="003D4272">
        <w:t xml:space="preserve">. [online] </w:t>
      </w:r>
      <w:proofErr w:type="spellStart"/>
      <w:r w:rsidRPr="003D4272">
        <w:t>JobPrepped</w:t>
      </w:r>
      <w:proofErr w:type="spellEnd"/>
      <w:r w:rsidRPr="003D4272">
        <w:t>. Available at: https://jobprepped.com/how-to-become-a-content-creator-with-no-experience/?srsltid=afmbooo0wyzx8k_r2oj5nxw0g3-toj1eaonzmflvdbwroydk9tkwjiqd [Accessed 9 July 2026].</w:t>
      </w:r>
    </w:p>
    <w:p w14:paraId="5ABC8E43" w14:textId="77777777" w:rsidR="003D4272" w:rsidRPr="003D4272" w:rsidRDefault="003D4272" w:rsidP="003D4272">
      <w:pPr>
        <w:pStyle w:val="ListParagraph"/>
        <w:numPr>
          <w:ilvl w:val="0"/>
          <w:numId w:val="7"/>
        </w:numPr>
      </w:pPr>
      <w:r w:rsidRPr="003D4272">
        <w:lastRenderedPageBreak/>
        <w:t xml:space="preserve">Shaw, J. (2025). </w:t>
      </w:r>
      <w:r w:rsidRPr="003D4272">
        <w:rPr>
          <w:i/>
          <w:iCs/>
        </w:rPr>
        <w:t>The Myth of the Overnight Trend</w:t>
      </w:r>
      <w:r w:rsidRPr="003D4272">
        <w:t>. [online] Medium. Available at: https://medium.com/@jodiemshaw/the-myth-of-the-overnight-trend-009e13cf91ac [Accessed 9 July 2026].</w:t>
      </w:r>
    </w:p>
    <w:p w14:paraId="0EAA887E" w14:textId="77777777" w:rsidR="003D4272" w:rsidRPr="003D4272" w:rsidRDefault="003D4272" w:rsidP="003D4272">
      <w:pPr>
        <w:pStyle w:val="ListParagraph"/>
        <w:numPr>
          <w:ilvl w:val="0"/>
          <w:numId w:val="7"/>
        </w:numPr>
      </w:pPr>
      <w:r w:rsidRPr="003D4272">
        <w:t xml:space="preserve">Shaw, P. and </w:t>
      </w:r>
      <w:proofErr w:type="spellStart"/>
      <w:r w:rsidRPr="003D4272">
        <w:t>Devgun</w:t>
      </w:r>
      <w:proofErr w:type="spellEnd"/>
      <w:r w:rsidRPr="003D4272">
        <w:t xml:space="preserve">, P. (2025). Artificial Intelligence in Content Creation. </w:t>
      </w:r>
      <w:r w:rsidRPr="003D4272">
        <w:rPr>
          <w:i/>
          <w:iCs/>
        </w:rPr>
        <w:t>International Journal For Multidisciplinary Research</w:t>
      </w:r>
      <w:r w:rsidRPr="003D4272">
        <w:t>, 7(3). doi:10.36948/ijfmr.2025.v07i03.45053.</w:t>
      </w:r>
    </w:p>
    <w:p w14:paraId="3F430FAF" w14:textId="77777777" w:rsidR="003D4272" w:rsidRPr="003D4272" w:rsidRDefault="003D4272" w:rsidP="003D4272">
      <w:pPr>
        <w:pStyle w:val="ListParagraph"/>
        <w:numPr>
          <w:ilvl w:val="0"/>
          <w:numId w:val="7"/>
        </w:numPr>
      </w:pPr>
      <w:proofErr w:type="spellStart"/>
      <w:r w:rsidRPr="003D4272">
        <w:t>SurveySparrow</w:t>
      </w:r>
      <w:proofErr w:type="spellEnd"/>
      <w:r w:rsidRPr="003D4272">
        <w:t xml:space="preserve"> (2024). </w:t>
      </w:r>
      <w:r w:rsidRPr="003D4272">
        <w:rPr>
          <w:i/>
          <w:iCs/>
        </w:rPr>
        <w:t>7 Devastating Company Reputation Damage Examples That Cost Billions (&amp; How to Prevent Them)</w:t>
      </w:r>
      <w:r w:rsidRPr="003D4272">
        <w:t xml:space="preserve">. [online] </w:t>
      </w:r>
      <w:proofErr w:type="spellStart"/>
      <w:r w:rsidRPr="003D4272">
        <w:t>SurveySparrow</w:t>
      </w:r>
      <w:proofErr w:type="spellEnd"/>
      <w:r w:rsidRPr="003D4272">
        <w:t>. Available at: https://surveysparrow.com/blog/reputation-damage-examples/ [Accessed 9 July 2026].</w:t>
      </w:r>
    </w:p>
    <w:p w14:paraId="0ABD721C" w14:textId="77777777" w:rsidR="003D4272" w:rsidRPr="003D4272" w:rsidRDefault="003D4272" w:rsidP="003D4272">
      <w:pPr>
        <w:pStyle w:val="ListParagraph"/>
        <w:numPr>
          <w:ilvl w:val="0"/>
          <w:numId w:val="7"/>
        </w:numPr>
      </w:pPr>
      <w:r w:rsidRPr="003D4272">
        <w:t xml:space="preserve">Tewari, S. and Jamali, L. (2026). TikTok closes deal to split US app from global business. </w:t>
      </w:r>
      <w:r w:rsidRPr="003D4272">
        <w:rPr>
          <w:i/>
          <w:iCs/>
        </w:rPr>
        <w:t>BBC News</w:t>
      </w:r>
      <w:r w:rsidRPr="003D4272">
        <w:t>. [online] 23 Jan. Available at: https://www.bbc.co.uk/news/articles/c3edd1l328lo [Accessed 7 July 2026].</w:t>
      </w:r>
    </w:p>
    <w:p w14:paraId="20CF653B" w14:textId="77777777" w:rsidR="003D4272" w:rsidRPr="003D4272" w:rsidRDefault="003D4272" w:rsidP="003D4272">
      <w:pPr>
        <w:pStyle w:val="ListParagraph"/>
        <w:numPr>
          <w:ilvl w:val="0"/>
          <w:numId w:val="7"/>
        </w:numPr>
      </w:pPr>
      <w:r w:rsidRPr="003D4272">
        <w:t xml:space="preserve">Think Critical (2025). </w:t>
      </w:r>
      <w:r w:rsidRPr="003D4272">
        <w:rPr>
          <w:i/>
          <w:iCs/>
        </w:rPr>
        <w:t>Smear Economy 101: How Scandals Became a Business Model.</w:t>
      </w:r>
      <w:r w:rsidRPr="003D4272">
        <w:t xml:space="preserve"> [online] Medium. Available at: https://medium.com/@crit.think.veritas/smear-economy-101-how-scandals-became-a-business-model-d439be22d14a [Accessed 7 July 2026].</w:t>
      </w:r>
    </w:p>
    <w:p w14:paraId="4F6B3FBB" w14:textId="77777777" w:rsidR="003D4272" w:rsidRPr="003D4272" w:rsidRDefault="003D4272" w:rsidP="003D4272">
      <w:pPr>
        <w:pStyle w:val="ListParagraph"/>
        <w:numPr>
          <w:ilvl w:val="0"/>
          <w:numId w:val="7"/>
        </w:numPr>
      </w:pPr>
      <w:r w:rsidRPr="003D4272">
        <w:t xml:space="preserve">Tidy, J. (2026). AI “slop” is transforming social media - and there’s a backlash. </w:t>
      </w:r>
      <w:r w:rsidRPr="003D4272">
        <w:rPr>
          <w:i/>
          <w:iCs/>
        </w:rPr>
        <w:t>BBC News</w:t>
      </w:r>
      <w:r w:rsidRPr="003D4272">
        <w:t>. [online] 2 Feb. Available at: https://www.bbc.co.uk/news/articles/c9wx2dz2v44o [Accessed 7 July 2026].</w:t>
      </w:r>
    </w:p>
    <w:p w14:paraId="6078C4B8" w14:textId="77777777" w:rsidR="003D4272" w:rsidRPr="003D4272" w:rsidRDefault="003D4272" w:rsidP="003D4272">
      <w:pPr>
        <w:pStyle w:val="ListParagraph"/>
        <w:numPr>
          <w:ilvl w:val="0"/>
          <w:numId w:val="7"/>
        </w:numPr>
      </w:pPr>
      <w:proofErr w:type="spellStart"/>
      <w:r w:rsidRPr="003D4272">
        <w:t>Trissetianto</w:t>
      </w:r>
      <w:proofErr w:type="spellEnd"/>
      <w:r w:rsidRPr="003D4272">
        <w:t xml:space="preserve">, A.C. and Ridwan (2025). The Influence of Generative AI on Content Creation and Consumer Trust in Global Markets. </w:t>
      </w:r>
      <w:r w:rsidRPr="003D4272">
        <w:rPr>
          <w:i/>
          <w:iCs/>
        </w:rPr>
        <w:t>SYSTEMIC RESEARCH: Systemic and Information Technology Journal</w:t>
      </w:r>
      <w:r w:rsidRPr="003D4272">
        <w:t>, [online] 1(1), pp.26–34. Available at: https://journal.e-greenation.org/systemic/article/view/22 [Accessed 9 July 2026].</w:t>
      </w:r>
    </w:p>
    <w:p w14:paraId="141FB43E" w14:textId="77777777" w:rsidR="003D4272" w:rsidRPr="003D4272" w:rsidRDefault="003D4272" w:rsidP="003D4272">
      <w:pPr>
        <w:pStyle w:val="ListParagraph"/>
        <w:numPr>
          <w:ilvl w:val="0"/>
          <w:numId w:val="7"/>
        </w:numPr>
      </w:pPr>
      <w:r w:rsidRPr="003D4272">
        <w:t xml:space="preserve">University of Portsmouth (2025). </w:t>
      </w:r>
      <w:r w:rsidRPr="003D4272">
        <w:rPr>
          <w:i/>
          <w:iCs/>
        </w:rPr>
        <w:t>New research unveils the “dark side” of social media influencers and their impact on marketing and consumer behaviour</w:t>
      </w:r>
      <w:r w:rsidRPr="003D4272">
        <w:t>. [online] University of Portsmouth. Available at: https://www.port.ac.uk/news-events-and-blogs/news/new-research-unveils-the-dark-side-of-social-media-influencers-and-their-impact-on-marketing-and-consumer-behaviour [Accessed 8 July 2026].</w:t>
      </w:r>
    </w:p>
    <w:p w14:paraId="1F52697F" w14:textId="77777777" w:rsidR="003D4272" w:rsidRPr="003D4272" w:rsidRDefault="003D4272" w:rsidP="003D4272">
      <w:pPr>
        <w:pStyle w:val="ListParagraph"/>
        <w:numPr>
          <w:ilvl w:val="0"/>
          <w:numId w:val="7"/>
        </w:numPr>
      </w:pPr>
      <w:r w:rsidRPr="003D4272">
        <w:t xml:space="preserve">Vuković, D. and Pavković, T. (2025). The Ethics of Influencer Marketing: An Analysis of Transparency and Accountability in Digital Advertising. </w:t>
      </w:r>
      <w:r w:rsidRPr="003D4272">
        <w:rPr>
          <w:i/>
          <w:iCs/>
        </w:rPr>
        <w:t>MAP Social Sciences</w:t>
      </w:r>
      <w:r w:rsidRPr="003D4272">
        <w:t>, pp.40–52. doi:10.53880/2744-2454.2025.6.40.</w:t>
      </w:r>
    </w:p>
    <w:p w14:paraId="37A5DEBD" w14:textId="77777777" w:rsidR="003D4272" w:rsidRPr="003D4272" w:rsidRDefault="003D4272" w:rsidP="003D4272">
      <w:pPr>
        <w:pStyle w:val="ListParagraph"/>
        <w:numPr>
          <w:ilvl w:val="0"/>
          <w:numId w:val="7"/>
        </w:numPr>
      </w:pPr>
      <w:r w:rsidRPr="003D4272">
        <w:t xml:space="preserve">Walia, C.K. (2025). SOCIAL MEDIA INFLUENCERS AND THEIR IMPACT ON AUDIENCES: AN ANALYTICAL STUDY. </w:t>
      </w:r>
      <w:r w:rsidRPr="003D4272">
        <w:rPr>
          <w:i/>
          <w:iCs/>
        </w:rPr>
        <w:t>INTERNATIONAL JOURNAL OF JOURNALISM AND MASS COMMUNICATION RESEARCH AND DEVELOPMENT</w:t>
      </w:r>
      <w:r w:rsidRPr="003D4272">
        <w:t>, 4(1), pp.7–15. doi:10.34218/ijjmcrd_04_01_002.</w:t>
      </w:r>
    </w:p>
    <w:p w14:paraId="715EDBF0" w14:textId="77777777" w:rsidR="003D4272" w:rsidRPr="003D4272" w:rsidRDefault="003D4272" w:rsidP="003D4272">
      <w:pPr>
        <w:pStyle w:val="ListParagraph"/>
        <w:numPr>
          <w:ilvl w:val="0"/>
          <w:numId w:val="7"/>
        </w:numPr>
      </w:pPr>
      <w:r w:rsidRPr="003D4272">
        <w:t xml:space="preserve">Wardell, A. (2023). </w:t>
      </w:r>
      <w:r w:rsidRPr="003D4272">
        <w:rPr>
          <w:i/>
          <w:iCs/>
        </w:rPr>
        <w:t>Can We Talk Now About Plagiarism on Social Media? Because it’s a Problem.</w:t>
      </w:r>
      <w:r w:rsidRPr="003D4272">
        <w:t xml:space="preserve"> [online] Medium. Available at: https://medium.com/@amber_wardell/can-we-talk-now-about-plagiarism-on-social-media-because-its-a-problem-039431596224 [Accessed 8 July 2026].</w:t>
      </w:r>
    </w:p>
    <w:p w14:paraId="5F2879E0" w14:textId="77777777" w:rsidR="003D4272" w:rsidRPr="003D4272" w:rsidRDefault="003D4272" w:rsidP="003D4272">
      <w:pPr>
        <w:pStyle w:val="ListParagraph"/>
        <w:numPr>
          <w:ilvl w:val="0"/>
          <w:numId w:val="7"/>
        </w:numPr>
      </w:pPr>
      <w:r w:rsidRPr="003D4272">
        <w:t xml:space="preserve">YouTube (2025). </w:t>
      </w:r>
      <w:r w:rsidRPr="003D4272">
        <w:rPr>
          <w:i/>
          <w:iCs/>
        </w:rPr>
        <w:t>Terms of Service</w:t>
      </w:r>
      <w:r w:rsidRPr="003D4272">
        <w:t>. [online] Www.youtube.com. Available at: https://www.youtube.com/t/terms?_gl=1 [Accessed 9 July 2026].</w:t>
      </w:r>
    </w:p>
    <w:p w14:paraId="2ED87199" w14:textId="77777777" w:rsidR="003D4272" w:rsidRPr="003D4272" w:rsidRDefault="003D4272" w:rsidP="003D4272">
      <w:pPr>
        <w:pStyle w:val="ListParagraph"/>
        <w:numPr>
          <w:ilvl w:val="0"/>
          <w:numId w:val="7"/>
        </w:numPr>
      </w:pPr>
      <w:r w:rsidRPr="003D4272">
        <w:t xml:space="preserve">Zhang, C., Magrizos, S., Christofi, M. and Hang, T.T.B. (2026). Factors affecting perceived sustainability of green-influencers. </w:t>
      </w:r>
      <w:r w:rsidRPr="003D4272">
        <w:rPr>
          <w:i/>
          <w:iCs/>
        </w:rPr>
        <w:t>Journal of Asia Business Studies</w:t>
      </w:r>
      <w:r w:rsidRPr="003D4272">
        <w:t>, 20(3), pp.814–828. doi:10.1108/jabs-06-2025-0364.</w:t>
      </w:r>
    </w:p>
    <w:p w14:paraId="036DEC9A" w14:textId="20EF5A86" w:rsidR="00E71965" w:rsidRPr="00E71965" w:rsidRDefault="00E71965" w:rsidP="00E71965"/>
    <w:sectPr w:rsidR="00E71965" w:rsidRPr="00E71965" w:rsidSect="00563EA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21289" w14:textId="77777777" w:rsidR="005B6AD3" w:rsidRDefault="005B6AD3" w:rsidP="00563EAA">
      <w:pPr>
        <w:spacing w:after="0" w:line="240" w:lineRule="auto"/>
      </w:pPr>
      <w:r>
        <w:separator/>
      </w:r>
    </w:p>
  </w:endnote>
  <w:endnote w:type="continuationSeparator" w:id="0">
    <w:p w14:paraId="1C46BAAD" w14:textId="77777777" w:rsidR="005B6AD3" w:rsidRDefault="005B6AD3" w:rsidP="00563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E191A" w14:textId="77777777" w:rsidR="005B6AD3" w:rsidRDefault="005B6AD3" w:rsidP="00563EAA">
      <w:pPr>
        <w:spacing w:after="0" w:line="240" w:lineRule="auto"/>
      </w:pPr>
      <w:r>
        <w:separator/>
      </w:r>
    </w:p>
  </w:footnote>
  <w:footnote w:type="continuationSeparator" w:id="0">
    <w:p w14:paraId="79945DA8" w14:textId="77777777" w:rsidR="005B6AD3" w:rsidRDefault="005B6AD3" w:rsidP="00563E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791"/>
    <w:multiLevelType w:val="multilevel"/>
    <w:tmpl w:val="E810372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7127170"/>
    <w:multiLevelType w:val="hybridMultilevel"/>
    <w:tmpl w:val="D6AAE00E"/>
    <w:lvl w:ilvl="0" w:tplc="767A85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3C1B8A"/>
    <w:multiLevelType w:val="multilevel"/>
    <w:tmpl w:val="1966B1E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2664134F"/>
    <w:multiLevelType w:val="hybridMultilevel"/>
    <w:tmpl w:val="F5D8F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3745BC"/>
    <w:multiLevelType w:val="hybridMultilevel"/>
    <w:tmpl w:val="2192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95108"/>
    <w:multiLevelType w:val="hybridMultilevel"/>
    <w:tmpl w:val="AD4A7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38519D"/>
    <w:multiLevelType w:val="multilevel"/>
    <w:tmpl w:val="893C373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933787596">
    <w:abstractNumId w:val="2"/>
  </w:num>
  <w:num w:numId="2" w16cid:durableId="1576935703">
    <w:abstractNumId w:val="3"/>
  </w:num>
  <w:num w:numId="3" w16cid:durableId="1416785645">
    <w:abstractNumId w:val="4"/>
  </w:num>
  <w:num w:numId="4" w16cid:durableId="388454725">
    <w:abstractNumId w:val="0"/>
  </w:num>
  <w:num w:numId="5" w16cid:durableId="2007240232">
    <w:abstractNumId w:val="6"/>
  </w:num>
  <w:num w:numId="6" w16cid:durableId="406533061">
    <w:abstractNumId w:val="1"/>
  </w:num>
  <w:num w:numId="7" w16cid:durableId="17681176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1294"/>
    <w:rsid w:val="00004FED"/>
    <w:rsid w:val="00057406"/>
    <w:rsid w:val="0007212F"/>
    <w:rsid w:val="000753E5"/>
    <w:rsid w:val="000874B8"/>
    <w:rsid w:val="000A07CA"/>
    <w:rsid w:val="000F1294"/>
    <w:rsid w:val="000F23FC"/>
    <w:rsid w:val="00130373"/>
    <w:rsid w:val="00130453"/>
    <w:rsid w:val="001E7FCA"/>
    <w:rsid w:val="001F5461"/>
    <w:rsid w:val="00203336"/>
    <w:rsid w:val="00213731"/>
    <w:rsid w:val="00245FA6"/>
    <w:rsid w:val="00250597"/>
    <w:rsid w:val="00252AA0"/>
    <w:rsid w:val="002533F0"/>
    <w:rsid w:val="00265601"/>
    <w:rsid w:val="0027581F"/>
    <w:rsid w:val="002F7629"/>
    <w:rsid w:val="00300925"/>
    <w:rsid w:val="00354DA0"/>
    <w:rsid w:val="00357B0C"/>
    <w:rsid w:val="00372ACF"/>
    <w:rsid w:val="003A4B89"/>
    <w:rsid w:val="003D4272"/>
    <w:rsid w:val="003F09B7"/>
    <w:rsid w:val="00423126"/>
    <w:rsid w:val="004561DD"/>
    <w:rsid w:val="004A35F1"/>
    <w:rsid w:val="004B5810"/>
    <w:rsid w:val="004E3D45"/>
    <w:rsid w:val="0051016C"/>
    <w:rsid w:val="00514116"/>
    <w:rsid w:val="00562D59"/>
    <w:rsid w:val="00563EAA"/>
    <w:rsid w:val="005B6AD3"/>
    <w:rsid w:val="005E661A"/>
    <w:rsid w:val="006305A6"/>
    <w:rsid w:val="006347DD"/>
    <w:rsid w:val="00642711"/>
    <w:rsid w:val="00690FFC"/>
    <w:rsid w:val="006F4098"/>
    <w:rsid w:val="00741FFD"/>
    <w:rsid w:val="00781A35"/>
    <w:rsid w:val="00784C9F"/>
    <w:rsid w:val="007D10AE"/>
    <w:rsid w:val="00811D6F"/>
    <w:rsid w:val="008A6663"/>
    <w:rsid w:val="008B3A3C"/>
    <w:rsid w:val="008D2F17"/>
    <w:rsid w:val="0091020E"/>
    <w:rsid w:val="00944EE5"/>
    <w:rsid w:val="009A5ED0"/>
    <w:rsid w:val="00A03B63"/>
    <w:rsid w:val="00A22DCF"/>
    <w:rsid w:val="00B55B05"/>
    <w:rsid w:val="00B65B8B"/>
    <w:rsid w:val="00B66D23"/>
    <w:rsid w:val="00B77CA5"/>
    <w:rsid w:val="00C37C94"/>
    <w:rsid w:val="00C410E9"/>
    <w:rsid w:val="00C60B79"/>
    <w:rsid w:val="00CB0826"/>
    <w:rsid w:val="00CF2A76"/>
    <w:rsid w:val="00E46FF9"/>
    <w:rsid w:val="00E71965"/>
    <w:rsid w:val="00E833DB"/>
    <w:rsid w:val="00E90A58"/>
    <w:rsid w:val="00E917C4"/>
    <w:rsid w:val="00E97294"/>
    <w:rsid w:val="00F41817"/>
    <w:rsid w:val="00FE6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0F586F"/>
  <w15:chartTrackingRefBased/>
  <w15:docId w15:val="{E618E4B3-B70F-4C2D-8D6C-FC3D769D8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1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1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1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1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1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12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2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2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2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1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1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1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1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1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294"/>
    <w:rPr>
      <w:rFonts w:eastAsiaTheme="majorEastAsia" w:cstheme="majorBidi"/>
      <w:color w:val="272727" w:themeColor="text1" w:themeTint="D8"/>
    </w:rPr>
  </w:style>
  <w:style w:type="paragraph" w:styleId="Title">
    <w:name w:val="Title"/>
    <w:basedOn w:val="Normal"/>
    <w:next w:val="Normal"/>
    <w:link w:val="TitleChar"/>
    <w:uiPriority w:val="10"/>
    <w:qFormat/>
    <w:rsid w:val="000F1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294"/>
    <w:pPr>
      <w:spacing w:before="160"/>
      <w:jc w:val="center"/>
    </w:pPr>
    <w:rPr>
      <w:i/>
      <w:iCs/>
      <w:color w:val="404040" w:themeColor="text1" w:themeTint="BF"/>
    </w:rPr>
  </w:style>
  <w:style w:type="character" w:customStyle="1" w:styleId="QuoteChar">
    <w:name w:val="Quote Char"/>
    <w:basedOn w:val="DefaultParagraphFont"/>
    <w:link w:val="Quote"/>
    <w:uiPriority w:val="29"/>
    <w:rsid w:val="000F1294"/>
    <w:rPr>
      <w:i/>
      <w:iCs/>
      <w:color w:val="404040" w:themeColor="text1" w:themeTint="BF"/>
    </w:rPr>
  </w:style>
  <w:style w:type="paragraph" w:styleId="ListParagraph">
    <w:name w:val="List Paragraph"/>
    <w:basedOn w:val="Normal"/>
    <w:uiPriority w:val="34"/>
    <w:qFormat/>
    <w:rsid w:val="000F1294"/>
    <w:pPr>
      <w:ind w:left="720"/>
      <w:contextualSpacing/>
    </w:pPr>
  </w:style>
  <w:style w:type="character" w:styleId="IntenseEmphasis">
    <w:name w:val="Intense Emphasis"/>
    <w:basedOn w:val="DefaultParagraphFont"/>
    <w:uiPriority w:val="21"/>
    <w:qFormat/>
    <w:rsid w:val="000F1294"/>
    <w:rPr>
      <w:i/>
      <w:iCs/>
      <w:color w:val="0F4761" w:themeColor="accent1" w:themeShade="BF"/>
    </w:rPr>
  </w:style>
  <w:style w:type="paragraph" w:styleId="IntenseQuote">
    <w:name w:val="Intense Quote"/>
    <w:basedOn w:val="Normal"/>
    <w:next w:val="Normal"/>
    <w:link w:val="IntenseQuoteChar"/>
    <w:uiPriority w:val="30"/>
    <w:qFormat/>
    <w:rsid w:val="000F1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1294"/>
    <w:rPr>
      <w:i/>
      <w:iCs/>
      <w:color w:val="0F4761" w:themeColor="accent1" w:themeShade="BF"/>
    </w:rPr>
  </w:style>
  <w:style w:type="character" w:styleId="IntenseReference">
    <w:name w:val="Intense Reference"/>
    <w:basedOn w:val="DefaultParagraphFont"/>
    <w:uiPriority w:val="32"/>
    <w:qFormat/>
    <w:rsid w:val="000F1294"/>
    <w:rPr>
      <w:b/>
      <w:bCs/>
      <w:smallCaps/>
      <w:color w:val="0F4761" w:themeColor="accent1" w:themeShade="BF"/>
      <w:spacing w:val="5"/>
    </w:rPr>
  </w:style>
  <w:style w:type="paragraph" w:styleId="NoSpacing">
    <w:name w:val="No Spacing"/>
    <w:link w:val="NoSpacingChar"/>
    <w:uiPriority w:val="1"/>
    <w:qFormat/>
    <w:rsid w:val="00563EA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563EAA"/>
    <w:rPr>
      <w:rFonts w:eastAsiaTheme="minorEastAsia"/>
      <w:kern w:val="0"/>
      <w:lang w:val="en-US"/>
    </w:rPr>
  </w:style>
  <w:style w:type="paragraph" w:styleId="TOCHeading">
    <w:name w:val="TOC Heading"/>
    <w:basedOn w:val="Heading1"/>
    <w:next w:val="Normal"/>
    <w:uiPriority w:val="39"/>
    <w:unhideWhenUsed/>
    <w:qFormat/>
    <w:rsid w:val="00563EAA"/>
    <w:pPr>
      <w:spacing w:before="240" w:after="0"/>
      <w:outlineLvl w:val="9"/>
    </w:pPr>
    <w:rPr>
      <w:kern w:val="0"/>
      <w:sz w:val="32"/>
      <w:szCs w:val="32"/>
      <w:lang w:val="en-US"/>
    </w:rPr>
  </w:style>
  <w:style w:type="paragraph" w:styleId="TOC1">
    <w:name w:val="toc 1"/>
    <w:basedOn w:val="Normal"/>
    <w:next w:val="Normal"/>
    <w:autoRedefine/>
    <w:uiPriority w:val="39"/>
    <w:unhideWhenUsed/>
    <w:rsid w:val="00563EAA"/>
    <w:pPr>
      <w:spacing w:after="100"/>
    </w:pPr>
  </w:style>
  <w:style w:type="paragraph" w:styleId="TOC2">
    <w:name w:val="toc 2"/>
    <w:basedOn w:val="Normal"/>
    <w:next w:val="Normal"/>
    <w:autoRedefine/>
    <w:uiPriority w:val="39"/>
    <w:unhideWhenUsed/>
    <w:rsid w:val="00563EAA"/>
    <w:pPr>
      <w:spacing w:after="100"/>
      <w:ind w:left="220"/>
    </w:pPr>
  </w:style>
  <w:style w:type="character" w:styleId="Hyperlink">
    <w:name w:val="Hyperlink"/>
    <w:basedOn w:val="DefaultParagraphFont"/>
    <w:uiPriority w:val="99"/>
    <w:unhideWhenUsed/>
    <w:rsid w:val="00563EAA"/>
    <w:rPr>
      <w:color w:val="467886" w:themeColor="hyperlink"/>
      <w:u w:val="single"/>
    </w:rPr>
  </w:style>
  <w:style w:type="paragraph" w:styleId="Header">
    <w:name w:val="header"/>
    <w:basedOn w:val="Normal"/>
    <w:link w:val="HeaderChar"/>
    <w:uiPriority w:val="99"/>
    <w:unhideWhenUsed/>
    <w:rsid w:val="00563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EAA"/>
  </w:style>
  <w:style w:type="paragraph" w:styleId="Footer">
    <w:name w:val="footer"/>
    <w:basedOn w:val="Normal"/>
    <w:link w:val="FooterChar"/>
    <w:uiPriority w:val="99"/>
    <w:unhideWhenUsed/>
    <w:rsid w:val="00563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EAA"/>
  </w:style>
  <w:style w:type="paragraph" w:styleId="NormalWeb">
    <w:name w:val="Normal (Web)"/>
    <w:basedOn w:val="Normal"/>
    <w:uiPriority w:val="99"/>
    <w:semiHidden/>
    <w:unhideWhenUsed/>
    <w:rsid w:val="00E71965"/>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097ADDB17E46E6A9C5A04E8577DE23"/>
        <w:category>
          <w:name w:val="General"/>
          <w:gallery w:val="placeholder"/>
        </w:category>
        <w:types>
          <w:type w:val="bbPlcHdr"/>
        </w:types>
        <w:behaviors>
          <w:behavior w:val="content"/>
        </w:behaviors>
        <w:guid w:val="{D505A2A4-8103-4297-A6CD-0676E7D371A5}"/>
      </w:docPartPr>
      <w:docPartBody>
        <w:p w:rsidR="00000000" w:rsidRDefault="00021E90" w:rsidP="00021E90">
          <w:pPr>
            <w:pStyle w:val="4C097ADDB17E46E6A9C5A04E8577DE23"/>
          </w:pPr>
          <w:r>
            <w:rPr>
              <w:rFonts w:asciiTheme="majorHAnsi" w:eastAsiaTheme="majorEastAsia" w:hAnsiTheme="majorHAnsi" w:cstheme="majorBidi"/>
              <w:caps/>
              <w:color w:val="156082" w:themeColor="accent1"/>
              <w:sz w:val="80"/>
              <w:szCs w:val="80"/>
            </w:rPr>
            <w:t>[Document title]</w:t>
          </w:r>
        </w:p>
      </w:docPartBody>
    </w:docPart>
    <w:docPart>
      <w:docPartPr>
        <w:name w:val="78E9E2CCB22F47F19BE2E2572E9F308A"/>
        <w:category>
          <w:name w:val="General"/>
          <w:gallery w:val="placeholder"/>
        </w:category>
        <w:types>
          <w:type w:val="bbPlcHdr"/>
        </w:types>
        <w:behaviors>
          <w:behavior w:val="content"/>
        </w:behaviors>
        <w:guid w:val="{4553C88C-D631-40CC-92A0-16731FC49B7E}"/>
      </w:docPartPr>
      <w:docPartBody>
        <w:p w:rsidR="00000000" w:rsidRDefault="00021E90" w:rsidP="00021E90">
          <w:pPr>
            <w:pStyle w:val="78E9E2CCB22F47F19BE2E2572E9F308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E90"/>
    <w:rsid w:val="00021E90"/>
    <w:rsid w:val="00562D59"/>
    <w:rsid w:val="00FF0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097ADDB17E46E6A9C5A04E8577DE23">
    <w:name w:val="4C097ADDB17E46E6A9C5A04E8577DE23"/>
    <w:rsid w:val="00021E90"/>
  </w:style>
  <w:style w:type="paragraph" w:customStyle="1" w:styleId="78E9E2CCB22F47F19BE2E2572E9F308A">
    <w:name w:val="78E9E2CCB22F47F19BE2E2572E9F308A"/>
    <w:rsid w:val="00021E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Number 2405343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7721</TotalTime>
  <Pages>11</Pages>
  <Words>3407</Words>
  <Characters>19423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business environment of the influencer industry</dc:title>
  <dc:subject>By Pamela Kotseva</dc:subject>
  <dc:creator>Pamela Kotseva (2405343)</dc:creator>
  <cp:keywords/>
  <dc:description/>
  <cp:lastModifiedBy>Pamela Kotseva (2405343)</cp:lastModifiedBy>
  <cp:revision>24</cp:revision>
  <dcterms:created xsi:type="dcterms:W3CDTF">2026-06-29T15:37:00Z</dcterms:created>
  <dcterms:modified xsi:type="dcterms:W3CDTF">2026-07-09T23:15:00Z</dcterms:modified>
</cp:coreProperties>
</file>