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B9E83D" w:rsidP="5274AB5B" w:rsidRDefault="25B9E83D" w14:paraId="62649298" w14:textId="462F4E1F">
      <w:pPr>
        <w:pStyle w:val="Normal"/>
        <w:rPr>
          <w:rFonts w:ascii="Calibri" w:hAnsi="Calibri" w:eastAsia="Calibri" w:cs="Calibri"/>
          <w:b w:val="1"/>
          <w:bCs w:val="1"/>
          <w:noProof w:val="0"/>
          <w:sz w:val="22"/>
          <w:szCs w:val="22"/>
          <w:lang w:val="en-GB"/>
        </w:rPr>
      </w:pPr>
    </w:p>
    <w:p w:rsidR="25B9E83D" w:rsidP="5274AB5B" w:rsidRDefault="25B9E83D" w14:paraId="74DEAC0F" w14:textId="5C8447D3">
      <w:pPr>
        <w:pStyle w:val="Normal"/>
        <w:rPr>
          <w:rFonts w:ascii="Calibri" w:hAnsi="Calibri" w:eastAsia="Calibri" w:cs="Calibri"/>
          <w:b w:val="1"/>
          <w:bCs w:val="1"/>
          <w:noProof w:val="0"/>
          <w:sz w:val="22"/>
          <w:szCs w:val="22"/>
          <w:lang w:val="en-GB"/>
        </w:rPr>
      </w:pPr>
    </w:p>
    <w:p w:rsidR="25B9E83D" w:rsidP="25B9E83D" w:rsidRDefault="25B9E83D" w14:paraId="61DEA69C" w14:textId="44C0DC10">
      <w:pPr>
        <w:pStyle w:val="Normal"/>
      </w:pPr>
      <w:r w:rsidR="7A811A25">
        <w:rPr/>
        <w:t xml:space="preserve">                                           </w:t>
      </w:r>
      <w:r w:rsidR="7A811A25">
        <w:drawing>
          <wp:inline wp14:editId="7C8CF5EB" wp14:anchorId="1D2740A0">
            <wp:extent cx="3417510" cy="3372145"/>
            <wp:effectExtent l="0" t="0" r="0" b="0"/>
            <wp:docPr id="1963251555" name="" title=""/>
            <wp:cNvGraphicFramePr>
              <a:graphicFrameLocks noChangeAspect="1"/>
            </wp:cNvGraphicFramePr>
            <a:graphic>
              <a:graphicData uri="http://schemas.openxmlformats.org/drawingml/2006/picture">
                <pic:pic>
                  <pic:nvPicPr>
                    <pic:cNvPr id="0" name=""/>
                    <pic:cNvPicPr/>
                  </pic:nvPicPr>
                  <pic:blipFill>
                    <a:blip r:embed="R6070df88314745ce">
                      <a:extLst>
                        <a:ext xmlns:a="http://schemas.openxmlformats.org/drawingml/2006/main" uri="{28A0092B-C50C-407E-A947-70E740481C1C}">
                          <a14:useLocalDpi val="0"/>
                        </a:ext>
                      </a:extLst>
                    </a:blip>
                    <a:stretch>
                      <a:fillRect/>
                    </a:stretch>
                  </pic:blipFill>
                  <pic:spPr>
                    <a:xfrm>
                      <a:off x="0" y="0"/>
                      <a:ext cx="3417510" cy="3372145"/>
                    </a:xfrm>
                    <a:prstGeom prst="rect">
                      <a:avLst/>
                    </a:prstGeom>
                  </pic:spPr>
                </pic:pic>
              </a:graphicData>
            </a:graphic>
          </wp:inline>
        </w:drawing>
      </w:r>
    </w:p>
    <w:p w:rsidR="25B9E83D" w:rsidP="5274AB5B" w:rsidRDefault="25B9E83D" w14:paraId="1F559206" w14:textId="43A1C5B8">
      <w:pPr>
        <w:pStyle w:val="Normal"/>
        <w:rPr>
          <w:rFonts w:ascii="Calibri" w:hAnsi="Calibri" w:eastAsia="Calibri" w:cs="Calibri"/>
          <w:b w:val="1"/>
          <w:bCs w:val="1"/>
          <w:noProof w:val="0"/>
          <w:sz w:val="22"/>
          <w:szCs w:val="22"/>
          <w:lang w:val="en-GB"/>
        </w:rPr>
      </w:pPr>
    </w:p>
    <w:p w:rsidR="25B9E83D" w:rsidP="5274AB5B" w:rsidRDefault="25B9E83D" w14:paraId="21475F46" w14:textId="20523027">
      <w:pPr>
        <w:pStyle w:val="Normal"/>
        <w:rPr>
          <w:rFonts w:ascii="Calibri" w:hAnsi="Calibri" w:eastAsia="Calibri" w:cs="Calibri"/>
          <w:b w:val="1"/>
          <w:bCs w:val="1"/>
          <w:noProof w:val="0"/>
          <w:sz w:val="22"/>
          <w:szCs w:val="22"/>
          <w:lang w:val="en-GB"/>
        </w:rPr>
      </w:pPr>
    </w:p>
    <w:p w:rsidR="25B9E83D" w:rsidP="5274AB5B" w:rsidRDefault="25B9E83D" w14:paraId="72A1125F" w14:textId="0BF33989">
      <w:pPr>
        <w:pStyle w:val="Normal"/>
        <w:rPr>
          <w:rFonts w:ascii="Calibri" w:hAnsi="Calibri" w:eastAsia="Calibri" w:cs="Calibri"/>
          <w:b w:val="1"/>
          <w:bCs w:val="1"/>
          <w:noProof w:val="0"/>
          <w:sz w:val="22"/>
          <w:szCs w:val="22"/>
          <w:lang w:val="en-GB"/>
        </w:rPr>
      </w:pPr>
    </w:p>
    <w:p w:rsidR="25B9E83D" w:rsidP="5274AB5B" w:rsidRDefault="25B9E83D" w14:paraId="119BD728" w14:textId="5BEE1EFE">
      <w:pPr>
        <w:pStyle w:val="Normal"/>
        <w:spacing w:line="480" w:lineRule="auto"/>
        <w:jc w:val="right"/>
        <w:rPr>
          <w:rFonts w:ascii="Arial" w:hAnsi="Arial" w:eastAsia="Arial" w:cs="Arial"/>
          <w:b w:val="1"/>
          <w:bCs w:val="1"/>
          <w:noProof w:val="0"/>
          <w:sz w:val="22"/>
          <w:szCs w:val="22"/>
          <w:lang w:val="en-GB"/>
        </w:rPr>
      </w:pPr>
    </w:p>
    <w:p w:rsidR="25B9E83D" w:rsidP="5274AB5B" w:rsidRDefault="25B9E83D" w14:paraId="7F1720FE" w14:textId="56AA5B08">
      <w:pPr>
        <w:pStyle w:val="Normal"/>
        <w:spacing w:line="480" w:lineRule="auto"/>
        <w:jc w:val="right"/>
        <w:rPr>
          <w:rFonts w:ascii="Arial" w:hAnsi="Arial" w:eastAsia="Arial" w:cs="Arial"/>
          <w:b w:val="0"/>
          <w:bCs w:val="0"/>
          <w:noProof w:val="0"/>
          <w:sz w:val="22"/>
          <w:szCs w:val="22"/>
          <w:lang w:val="en-GB"/>
        </w:rPr>
      </w:pPr>
      <w:r w:rsidRPr="5274AB5B" w:rsidR="5E450C27">
        <w:rPr>
          <w:rFonts w:ascii="Arial" w:hAnsi="Arial" w:eastAsia="Arial" w:cs="Arial"/>
          <w:b w:val="0"/>
          <w:bCs w:val="0"/>
          <w:noProof w:val="0"/>
          <w:sz w:val="22"/>
          <w:szCs w:val="22"/>
          <w:lang w:val="en-GB"/>
        </w:rPr>
        <w:t xml:space="preserve">Module Code: </w:t>
      </w:r>
      <w:r w:rsidRPr="5274AB5B" w:rsidR="7A811A25">
        <w:rPr>
          <w:rFonts w:ascii="Arial" w:hAnsi="Arial" w:eastAsia="Arial" w:cs="Arial"/>
          <w:b w:val="0"/>
          <w:bCs w:val="0"/>
          <w:noProof w:val="0"/>
          <w:sz w:val="22"/>
          <w:szCs w:val="22"/>
          <w:lang w:val="en-GB"/>
        </w:rPr>
        <w:t xml:space="preserve">BMBM6012 </w:t>
      </w:r>
    </w:p>
    <w:p w:rsidR="25B9E83D" w:rsidP="5274AB5B" w:rsidRDefault="25B9E83D" w14:paraId="752F890E" w14:textId="65009702">
      <w:pPr>
        <w:pStyle w:val="Normal"/>
        <w:spacing w:line="480" w:lineRule="auto"/>
        <w:jc w:val="right"/>
        <w:rPr>
          <w:rFonts w:ascii="Arial" w:hAnsi="Arial" w:eastAsia="Arial" w:cs="Arial"/>
          <w:b w:val="0"/>
          <w:bCs w:val="0"/>
          <w:noProof w:val="0"/>
          <w:sz w:val="22"/>
          <w:szCs w:val="22"/>
          <w:lang w:val="en-GB"/>
        </w:rPr>
      </w:pPr>
      <w:r w:rsidRPr="5274AB5B" w:rsidR="74B7F374">
        <w:rPr>
          <w:rFonts w:ascii="Arial" w:hAnsi="Arial" w:eastAsia="Arial" w:cs="Arial"/>
          <w:b w:val="0"/>
          <w:bCs w:val="0"/>
          <w:noProof w:val="0"/>
          <w:sz w:val="22"/>
          <w:szCs w:val="22"/>
          <w:lang w:val="en-GB"/>
        </w:rPr>
        <w:t xml:space="preserve">Module Name: </w:t>
      </w:r>
      <w:r w:rsidRPr="5274AB5B" w:rsidR="7A811A25">
        <w:rPr>
          <w:rFonts w:ascii="Arial" w:hAnsi="Arial" w:eastAsia="Arial" w:cs="Arial"/>
          <w:b w:val="0"/>
          <w:bCs w:val="0"/>
          <w:noProof w:val="0"/>
          <w:sz w:val="22"/>
          <w:szCs w:val="22"/>
          <w:lang w:val="en-GB"/>
        </w:rPr>
        <w:t xml:space="preserve">Leading and Developing People </w:t>
      </w:r>
    </w:p>
    <w:p w:rsidR="25B9E83D" w:rsidP="5274AB5B" w:rsidRDefault="25B9E83D" w14:paraId="0AC3A400" w14:textId="1768A8DA">
      <w:pPr>
        <w:pStyle w:val="Normal"/>
        <w:spacing w:line="480" w:lineRule="auto"/>
        <w:jc w:val="right"/>
        <w:rPr>
          <w:rFonts w:ascii="Arial" w:hAnsi="Arial" w:eastAsia="Arial" w:cs="Arial"/>
          <w:b w:val="0"/>
          <w:bCs w:val="0"/>
          <w:noProof w:val="0"/>
          <w:sz w:val="22"/>
          <w:szCs w:val="22"/>
          <w:lang w:val="en-GB"/>
        </w:rPr>
      </w:pPr>
    </w:p>
    <w:p w:rsidR="25B9E83D" w:rsidP="5274AB5B" w:rsidRDefault="25B9E83D" w14:paraId="1F9BA436" w14:textId="631D3A31">
      <w:pPr>
        <w:pStyle w:val="Normal"/>
        <w:spacing w:line="480" w:lineRule="auto"/>
        <w:jc w:val="right"/>
        <w:rPr>
          <w:rFonts w:ascii="Arial" w:hAnsi="Arial" w:eastAsia="Arial" w:cs="Arial"/>
          <w:b w:val="0"/>
          <w:bCs w:val="0"/>
          <w:noProof w:val="0"/>
          <w:sz w:val="22"/>
          <w:szCs w:val="22"/>
          <w:lang w:val="en-GB"/>
        </w:rPr>
      </w:pPr>
      <w:r w:rsidRPr="5274AB5B" w:rsidR="6208036E">
        <w:rPr>
          <w:rFonts w:ascii="Arial" w:hAnsi="Arial" w:eastAsia="Arial" w:cs="Arial"/>
          <w:b w:val="0"/>
          <w:bCs w:val="0"/>
          <w:noProof w:val="0"/>
          <w:sz w:val="22"/>
          <w:szCs w:val="22"/>
          <w:lang w:val="en-GB"/>
        </w:rPr>
        <w:t xml:space="preserve">Student Name: </w:t>
      </w:r>
      <w:r w:rsidRPr="5274AB5B" w:rsidR="7A811A25">
        <w:rPr>
          <w:rFonts w:ascii="Arial" w:hAnsi="Arial" w:eastAsia="Arial" w:cs="Arial"/>
          <w:b w:val="0"/>
          <w:bCs w:val="0"/>
          <w:noProof w:val="0"/>
          <w:sz w:val="22"/>
          <w:szCs w:val="22"/>
          <w:lang w:val="en-GB"/>
        </w:rPr>
        <w:t xml:space="preserve">Kirsty Tanner </w:t>
      </w:r>
    </w:p>
    <w:p w:rsidR="25B9E83D" w:rsidP="5274AB5B" w:rsidRDefault="25B9E83D" w14:paraId="0021E5A9" w14:textId="476E792B">
      <w:pPr>
        <w:pStyle w:val="Normal"/>
        <w:spacing w:line="480" w:lineRule="auto"/>
        <w:jc w:val="right"/>
        <w:rPr>
          <w:rFonts w:ascii="Arial" w:hAnsi="Arial" w:eastAsia="Arial" w:cs="Arial"/>
          <w:b w:val="0"/>
          <w:bCs w:val="0"/>
          <w:noProof w:val="0"/>
          <w:sz w:val="22"/>
          <w:szCs w:val="22"/>
          <w:lang w:val="en-GB"/>
        </w:rPr>
      </w:pPr>
      <w:r w:rsidRPr="5274AB5B" w:rsidR="2B37AD43">
        <w:rPr>
          <w:rFonts w:ascii="Arial" w:hAnsi="Arial" w:eastAsia="Arial" w:cs="Arial"/>
          <w:b w:val="0"/>
          <w:bCs w:val="0"/>
          <w:noProof w:val="0"/>
          <w:sz w:val="22"/>
          <w:szCs w:val="22"/>
          <w:lang w:val="en-GB"/>
        </w:rPr>
        <w:t xml:space="preserve">Student Number: </w:t>
      </w:r>
      <w:r w:rsidRPr="5274AB5B" w:rsidR="7A811A25">
        <w:rPr>
          <w:rFonts w:ascii="Arial" w:hAnsi="Arial" w:eastAsia="Arial" w:cs="Arial"/>
          <w:b w:val="0"/>
          <w:bCs w:val="0"/>
          <w:noProof w:val="0"/>
          <w:sz w:val="22"/>
          <w:szCs w:val="22"/>
          <w:lang w:val="en-GB"/>
        </w:rPr>
        <w:t>2003429</w:t>
      </w:r>
    </w:p>
    <w:p w:rsidR="25B9E83D" w:rsidP="5274AB5B" w:rsidRDefault="25B9E83D" w14:paraId="18DF27B0" w14:textId="428927A5">
      <w:pPr>
        <w:pStyle w:val="Normal"/>
        <w:spacing w:line="480" w:lineRule="auto"/>
        <w:rPr>
          <w:rFonts w:ascii="Arial" w:hAnsi="Arial" w:eastAsia="Arial" w:cs="Arial"/>
          <w:b w:val="1"/>
          <w:bCs w:val="1"/>
          <w:noProof w:val="0"/>
          <w:sz w:val="22"/>
          <w:szCs w:val="22"/>
          <w:lang w:val="en-GB"/>
        </w:rPr>
      </w:pPr>
    </w:p>
    <w:p w:rsidR="25B9E83D" w:rsidP="5274AB5B" w:rsidRDefault="25B9E83D" w14:paraId="5C3B158F" w14:textId="6594FEF6">
      <w:pPr>
        <w:pStyle w:val="Normal"/>
        <w:spacing w:line="480" w:lineRule="auto"/>
        <w:rPr>
          <w:rFonts w:ascii="Arial" w:hAnsi="Arial" w:eastAsia="Arial" w:cs="Arial"/>
          <w:b w:val="1"/>
          <w:bCs w:val="1"/>
          <w:noProof w:val="0"/>
          <w:sz w:val="22"/>
          <w:szCs w:val="22"/>
          <w:lang w:val="en-GB"/>
        </w:rPr>
      </w:pPr>
    </w:p>
    <w:p w:rsidR="25B9E83D" w:rsidP="5274AB5B" w:rsidRDefault="25B9E83D" w14:paraId="7661FF6E" w14:textId="541BE05F">
      <w:pPr>
        <w:pStyle w:val="Heading1"/>
        <w:spacing w:line="480" w:lineRule="auto"/>
        <w:rPr>
          <w:noProof w:val="0"/>
          <w:lang w:val="en-GB"/>
        </w:rPr>
      </w:pPr>
    </w:p>
    <w:p w:rsidR="25B9E83D" w:rsidP="5274AB5B" w:rsidRDefault="25B9E83D" w14:paraId="7AE67799" w14:textId="131948FC">
      <w:pPr>
        <w:pStyle w:val="Heading1"/>
        <w:spacing w:line="480" w:lineRule="auto"/>
        <w:rPr>
          <w:noProof w:val="0"/>
          <w:lang w:val="en-GB"/>
        </w:rPr>
      </w:pPr>
      <w:r w:rsidRPr="5274AB5B" w:rsidR="33AAF0D3">
        <w:rPr>
          <w:noProof w:val="0"/>
          <w:lang w:val="en-GB"/>
        </w:rPr>
        <w:t>Reflect</w:t>
      </w:r>
      <w:r w:rsidRPr="5274AB5B" w:rsidR="3E8B61D5">
        <w:rPr>
          <w:noProof w:val="0"/>
          <w:lang w:val="en-GB"/>
        </w:rPr>
        <w:t>ing</w:t>
      </w:r>
      <w:r w:rsidRPr="5274AB5B" w:rsidR="33AAF0D3">
        <w:rPr>
          <w:noProof w:val="0"/>
          <w:lang w:val="en-GB"/>
        </w:rPr>
        <w:t xml:space="preserve"> on the importance of effective L&amp;D strategies</w:t>
      </w:r>
    </w:p>
    <w:p w:rsidR="3F5D7E95" w:rsidP="5274AB5B" w:rsidRDefault="3F5D7E95" w14:paraId="4C78EC8E" w14:textId="39F89B3E">
      <w:pPr>
        <w:pStyle w:val="Normal"/>
        <w:rPr>
          <w:noProof w:val="0"/>
          <w:lang w:val="en-GB"/>
        </w:rPr>
      </w:pPr>
    </w:p>
    <w:p w:rsidR="3F5D7E95" w:rsidP="5274AB5B" w:rsidRDefault="3F5D7E95" w14:paraId="6C862F8D" w14:textId="1B56D118">
      <w:pPr>
        <w:pStyle w:val="Normal"/>
        <w:rPr>
          <w:noProof w:val="0"/>
          <w:lang w:val="en-GB"/>
        </w:rPr>
      </w:pPr>
      <w:r w:rsidRPr="5274AB5B" w:rsidR="3A0F41B3">
        <w:rPr>
          <w:noProof w:val="0"/>
          <w:lang w:val="en-GB"/>
        </w:rPr>
        <w:t>Li</w:t>
      </w:r>
      <w:r w:rsidRPr="5274AB5B" w:rsidR="08785DE5">
        <w:rPr>
          <w:noProof w:val="0"/>
          <w:lang w:val="en-GB"/>
        </w:rPr>
        <w:t xml:space="preserve">nk to </w:t>
      </w:r>
      <w:r w:rsidRPr="5274AB5B" w:rsidR="3A0F41B3">
        <w:rPr>
          <w:noProof w:val="0"/>
          <w:lang w:val="en-GB"/>
        </w:rPr>
        <w:t>video</w:t>
      </w:r>
      <w:r w:rsidRPr="5274AB5B" w:rsidR="559BED37">
        <w:rPr>
          <w:noProof w:val="0"/>
          <w:lang w:val="en-GB"/>
        </w:rPr>
        <w:t xml:space="preserve"> presentation:</w:t>
      </w:r>
    </w:p>
    <w:p w:rsidR="3F5D7E95" w:rsidP="5274AB5B" w:rsidRDefault="3F5D7E95" w14:paraId="474D4618" w14:textId="0B61BBA6">
      <w:pPr>
        <w:pStyle w:val="Normal"/>
        <w:rPr>
          <w:noProof w:val="0"/>
          <w:lang w:val="en-GB"/>
        </w:rPr>
      </w:pPr>
      <w:r w:rsidRPr="5274AB5B" w:rsidR="3A0F41B3">
        <w:rPr>
          <w:noProof w:val="0"/>
          <w:lang w:val="en-GB"/>
        </w:rPr>
        <w:t xml:space="preserve"> </w:t>
      </w:r>
      <w:hyperlink r:id="R6ec0703009f74f31">
        <w:r w:rsidRPr="5274AB5B" w:rsidR="3A0F41B3">
          <w:rPr>
            <w:rStyle w:val="Hyperlink"/>
            <w:noProof w:val="0"/>
            <w:lang w:val="en-GB"/>
          </w:rPr>
          <w:t>https://uowtsd.sharepoint.com/teams/GroupPresentation2023_GRP/Shared%20Documents/General/Recordings/New%20channel%20meeting-20230502_171640-Meeting%20Recording.mp4?web=1</w:t>
        </w:r>
      </w:hyperlink>
    </w:p>
    <w:p w:rsidR="3F5D7E95" w:rsidP="5274AB5B" w:rsidRDefault="3F5D7E95" w14:paraId="04BBF4E2" w14:textId="43D3F04D">
      <w:pPr>
        <w:pStyle w:val="Normal"/>
        <w:rPr>
          <w:noProof w:val="0"/>
          <w:lang w:val="en-GB"/>
        </w:rPr>
      </w:pPr>
    </w:p>
    <w:p w:rsidR="3F5D7E95" w:rsidP="5274AB5B" w:rsidRDefault="3F5D7E95" w14:paraId="7847794C" w14:textId="1625173C">
      <w:pPr>
        <w:pStyle w:val="Normal"/>
        <w:spacing w:line="480" w:lineRule="auto"/>
        <w:rPr>
          <w:rFonts w:ascii="Arial" w:hAnsi="Arial" w:eastAsia="Arial" w:cs="Arial"/>
          <w:b w:val="1"/>
          <w:bCs w:val="1"/>
          <w:noProof w:val="0"/>
          <w:sz w:val="22"/>
          <w:szCs w:val="22"/>
          <w:lang w:val="en-GB"/>
        </w:rPr>
      </w:pPr>
    </w:p>
    <w:p w:rsidR="3F5D7E95" w:rsidP="5274AB5B" w:rsidRDefault="3F5D7E95" w14:paraId="7AB6537F" w14:textId="49506FF8">
      <w:pPr>
        <w:pStyle w:val="Normal"/>
        <w:spacing w:line="480" w:lineRule="auto"/>
        <w:rPr>
          <w:rFonts w:ascii="Arial" w:hAnsi="Arial" w:eastAsia="Arial" w:cs="Arial"/>
          <w:b w:val="0"/>
          <w:bCs w:val="0"/>
          <w:noProof w:val="0"/>
          <w:sz w:val="22"/>
          <w:szCs w:val="22"/>
          <w:lang w:val="en-GB"/>
        </w:rPr>
      </w:pPr>
      <w:r w:rsidRPr="5274AB5B" w:rsidR="2E4510BA">
        <w:rPr>
          <w:rFonts w:ascii="Arial" w:hAnsi="Arial" w:eastAsia="Arial" w:cs="Arial"/>
          <w:b w:val="0"/>
          <w:bCs w:val="0"/>
          <w:noProof w:val="0"/>
          <w:sz w:val="22"/>
          <w:szCs w:val="22"/>
          <w:lang w:val="en-GB"/>
        </w:rPr>
        <w:t xml:space="preserve">Learning is the foundation for any organisation </w:t>
      </w:r>
      <w:r w:rsidRPr="5274AB5B" w:rsidR="33E0CEB4">
        <w:rPr>
          <w:rFonts w:ascii="Arial" w:hAnsi="Arial" w:eastAsia="Arial" w:cs="Arial"/>
          <w:b w:val="0"/>
          <w:bCs w:val="0"/>
          <w:noProof w:val="0"/>
          <w:sz w:val="22"/>
          <w:szCs w:val="22"/>
          <w:lang w:val="en-GB"/>
        </w:rPr>
        <w:t xml:space="preserve">and has the influence to allow individuals within an organisation to </w:t>
      </w:r>
      <w:r w:rsidRPr="5274AB5B" w:rsidR="33E0CEB4">
        <w:rPr>
          <w:rFonts w:ascii="Arial" w:hAnsi="Arial" w:eastAsia="Arial" w:cs="Arial"/>
          <w:b w:val="0"/>
          <w:bCs w:val="0"/>
          <w:noProof w:val="0"/>
          <w:sz w:val="22"/>
          <w:szCs w:val="22"/>
          <w:lang w:val="en-GB"/>
        </w:rPr>
        <w:t xml:space="preserve">reach goals and </w:t>
      </w:r>
      <w:r w:rsidRPr="5274AB5B" w:rsidR="46905FBE">
        <w:rPr>
          <w:rFonts w:ascii="Arial" w:hAnsi="Arial" w:eastAsia="Arial" w:cs="Arial"/>
          <w:b w:val="0"/>
          <w:bCs w:val="0"/>
          <w:noProof w:val="0"/>
          <w:sz w:val="22"/>
          <w:szCs w:val="22"/>
          <w:lang w:val="en-GB"/>
        </w:rPr>
        <w:t>ambitions</w:t>
      </w:r>
      <w:r w:rsidRPr="5274AB5B" w:rsidR="0A0E0D23">
        <w:rPr>
          <w:rFonts w:ascii="Arial" w:hAnsi="Arial" w:eastAsia="Arial" w:cs="Arial"/>
          <w:b w:val="0"/>
          <w:bCs w:val="0"/>
          <w:noProof w:val="0"/>
          <w:sz w:val="22"/>
          <w:szCs w:val="22"/>
          <w:lang w:val="en-GB"/>
        </w:rPr>
        <w:t xml:space="preserve">. </w:t>
      </w:r>
      <w:r w:rsidRPr="5274AB5B" w:rsidR="1999D7B1">
        <w:rPr>
          <w:rFonts w:ascii="Arial" w:hAnsi="Arial" w:eastAsia="Arial" w:cs="Arial"/>
          <w:b w:val="0"/>
          <w:bCs w:val="0"/>
          <w:noProof w:val="0"/>
          <w:sz w:val="22"/>
          <w:szCs w:val="22"/>
          <w:lang w:val="en-GB"/>
        </w:rPr>
        <w:t xml:space="preserve"> Learning and development as a part of management research and practice is about how</w:t>
      </w:r>
      <w:r w:rsidRPr="5274AB5B" w:rsidR="3B3A5FE4">
        <w:rPr>
          <w:rFonts w:ascii="Arial" w:hAnsi="Arial" w:eastAsia="Arial" w:cs="Arial"/>
          <w:b w:val="0"/>
          <w:bCs w:val="0"/>
          <w:noProof w:val="0"/>
          <w:sz w:val="22"/>
          <w:szCs w:val="22"/>
          <w:lang w:val="en-GB"/>
        </w:rPr>
        <w:t xml:space="preserve"> individuals </w:t>
      </w:r>
      <w:r w:rsidRPr="5274AB5B" w:rsidR="6FCF7E48">
        <w:rPr>
          <w:rFonts w:ascii="Arial" w:hAnsi="Arial" w:eastAsia="Arial" w:cs="Arial"/>
          <w:b w:val="0"/>
          <w:bCs w:val="0"/>
          <w:noProof w:val="0"/>
          <w:sz w:val="22"/>
          <w:szCs w:val="22"/>
          <w:lang w:val="en-GB"/>
        </w:rPr>
        <w:t>in</w:t>
      </w:r>
      <w:r w:rsidRPr="5274AB5B" w:rsidR="3B3A5FE4">
        <w:rPr>
          <w:rFonts w:ascii="Arial" w:hAnsi="Arial" w:eastAsia="Arial" w:cs="Arial"/>
          <w:b w:val="0"/>
          <w:bCs w:val="0"/>
          <w:noProof w:val="0"/>
          <w:sz w:val="22"/>
          <w:szCs w:val="22"/>
          <w:lang w:val="en-GB"/>
        </w:rPr>
        <w:t xml:space="preserve"> an organisation can gain or create </w:t>
      </w:r>
      <w:r w:rsidRPr="5274AB5B" w:rsidR="2B4834D5">
        <w:rPr>
          <w:rFonts w:ascii="Arial" w:hAnsi="Arial" w:eastAsia="Arial" w:cs="Arial"/>
          <w:b w:val="0"/>
          <w:bCs w:val="0"/>
          <w:noProof w:val="0"/>
          <w:sz w:val="22"/>
          <w:szCs w:val="22"/>
          <w:lang w:val="en-GB"/>
        </w:rPr>
        <w:t>skills and knowledge to enable these individuals to perform more effectively and grow in their current or future role</w:t>
      </w:r>
      <w:r w:rsidRPr="5274AB5B" w:rsidR="490EFBFD">
        <w:rPr>
          <w:rFonts w:ascii="Arial" w:hAnsi="Arial" w:eastAsia="Arial" w:cs="Arial"/>
          <w:b w:val="0"/>
          <w:bCs w:val="0"/>
          <w:noProof w:val="0"/>
          <w:sz w:val="22"/>
          <w:szCs w:val="22"/>
          <w:lang w:val="en-GB"/>
        </w:rPr>
        <w:t xml:space="preserve"> (Sandler-Smith,2009).</w:t>
      </w:r>
    </w:p>
    <w:p w:rsidR="3F5D7E95" w:rsidP="5274AB5B" w:rsidRDefault="3F5D7E95" w14:paraId="53962C24" w14:textId="7B072565">
      <w:pPr>
        <w:pStyle w:val="Normal"/>
        <w:spacing w:line="480" w:lineRule="auto"/>
        <w:rPr>
          <w:rFonts w:ascii="Arial" w:hAnsi="Arial" w:eastAsia="Arial" w:cs="Arial"/>
          <w:b w:val="1"/>
          <w:bCs w:val="1"/>
          <w:noProof w:val="0"/>
          <w:sz w:val="22"/>
          <w:szCs w:val="22"/>
          <w:lang w:val="en-GB"/>
        </w:rPr>
      </w:pPr>
    </w:p>
    <w:p w:rsidR="3F5D7E95" w:rsidP="5274AB5B" w:rsidRDefault="3F5D7E95" w14:paraId="236FF8BC" w14:textId="2772FD50">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A learning and development strategy is essential for an organisation to achieve long-term success and growth in today's continuously changing business world (Carruthers,2022). </w:t>
      </w:r>
      <w:r w:rsidRPr="5274AB5B" w:rsidR="654115B4">
        <w:rPr>
          <w:rFonts w:ascii="Arial" w:hAnsi="Arial" w:eastAsia="Arial" w:cs="Arial"/>
          <w:i w:val="1"/>
          <w:iCs w:val="1"/>
          <w:noProof w:val="0"/>
          <w:sz w:val="22"/>
          <w:szCs w:val="22"/>
          <w:lang w:val="en-GB"/>
        </w:rPr>
        <w:t xml:space="preserve"> </w:t>
      </w:r>
      <w:r w:rsidRPr="5274AB5B" w:rsidR="71BCAB11">
        <w:rPr>
          <w:rFonts w:ascii="Arial" w:hAnsi="Arial" w:eastAsia="Arial" w:cs="Arial"/>
          <w:i w:val="1"/>
          <w:iCs w:val="1"/>
          <w:noProof w:val="0"/>
          <w:sz w:val="22"/>
          <w:szCs w:val="22"/>
          <w:lang w:val="en-GB"/>
        </w:rPr>
        <w:t xml:space="preserve">Training and development programs have a strategic positioning and directly </w:t>
      </w:r>
      <w:r w:rsidRPr="5274AB5B" w:rsidR="71BCAB11">
        <w:rPr>
          <w:rFonts w:ascii="Arial" w:hAnsi="Arial" w:eastAsia="Arial" w:cs="Arial"/>
          <w:i w:val="1"/>
          <w:iCs w:val="1"/>
          <w:noProof w:val="0"/>
          <w:sz w:val="22"/>
          <w:szCs w:val="22"/>
          <w:lang w:val="en-GB"/>
        </w:rPr>
        <w:t>impact</w:t>
      </w:r>
      <w:r w:rsidRPr="5274AB5B" w:rsidR="71BCAB11">
        <w:rPr>
          <w:rFonts w:ascii="Arial" w:hAnsi="Arial" w:eastAsia="Arial" w:cs="Arial"/>
          <w:i w:val="1"/>
          <w:iCs w:val="1"/>
          <w:noProof w:val="0"/>
          <w:sz w:val="22"/>
          <w:szCs w:val="22"/>
          <w:lang w:val="en-GB"/>
        </w:rPr>
        <w:t xml:space="preserve"> the organisation's business goals and </w:t>
      </w:r>
      <w:r w:rsidRPr="5274AB5B" w:rsidR="71BCAB11">
        <w:rPr>
          <w:rFonts w:ascii="Arial" w:hAnsi="Arial" w:eastAsia="Arial" w:cs="Arial"/>
          <w:i w:val="1"/>
          <w:iCs w:val="1"/>
          <w:noProof w:val="0"/>
          <w:sz w:val="22"/>
          <w:szCs w:val="22"/>
          <w:lang w:val="en-GB"/>
        </w:rPr>
        <w:t>objectives</w:t>
      </w:r>
      <w:r w:rsidRPr="5274AB5B" w:rsidR="71BCAB11">
        <w:rPr>
          <w:rFonts w:ascii="Arial" w:hAnsi="Arial" w:eastAsia="Arial" w:cs="Arial"/>
          <w:i w:val="1"/>
          <w:iCs w:val="1"/>
          <w:noProof w:val="0"/>
          <w:sz w:val="22"/>
          <w:szCs w:val="22"/>
          <w:lang w:val="en-GB"/>
        </w:rPr>
        <w:t xml:space="preserve">. </w:t>
      </w:r>
      <w:r w:rsidRPr="5274AB5B" w:rsidR="30619043">
        <w:rPr>
          <w:rFonts w:ascii="Arial" w:hAnsi="Arial" w:eastAsia="Arial" w:cs="Arial"/>
          <w:i w:val="1"/>
          <w:iCs w:val="1"/>
          <w:noProof w:val="0"/>
          <w:sz w:val="22"/>
          <w:szCs w:val="22"/>
          <w:lang w:val="en-GB"/>
        </w:rPr>
        <w:t>Therefore,</w:t>
      </w:r>
      <w:r w:rsidRPr="5274AB5B" w:rsidR="71BCAB11">
        <w:rPr>
          <w:rFonts w:ascii="Arial" w:hAnsi="Arial" w:eastAsia="Arial" w:cs="Arial"/>
          <w:i w:val="1"/>
          <w:iCs w:val="1"/>
          <w:noProof w:val="0"/>
          <w:sz w:val="22"/>
          <w:szCs w:val="22"/>
          <w:lang w:val="en-GB"/>
        </w:rPr>
        <w:t xml:space="preserve"> it is an integral part of the business as it benefits employees and employers. The policing learning and development strategy focuses on the organisation's values, ethics, and mission and how this affects individuals, the organisation, and the public. To meet the current and future challenges, </w:t>
      </w:r>
      <w:r w:rsidRPr="5274AB5B" w:rsidR="37FAD8FB">
        <w:rPr>
          <w:rFonts w:ascii="Arial" w:hAnsi="Arial" w:eastAsia="Arial" w:cs="Arial"/>
          <w:i w:val="1"/>
          <w:iCs w:val="1"/>
          <w:noProof w:val="0"/>
          <w:sz w:val="22"/>
          <w:szCs w:val="22"/>
          <w:lang w:val="en-GB"/>
        </w:rPr>
        <w:t>training,</w:t>
      </w:r>
      <w:r w:rsidRPr="5274AB5B" w:rsidR="71BCAB11">
        <w:rPr>
          <w:rFonts w:ascii="Arial" w:hAnsi="Arial" w:eastAsia="Arial" w:cs="Arial"/>
          <w:i w:val="1"/>
          <w:iCs w:val="1"/>
          <w:noProof w:val="0"/>
          <w:sz w:val="22"/>
          <w:szCs w:val="22"/>
          <w:lang w:val="en-GB"/>
        </w:rPr>
        <w:t xml:space="preserve"> and development focus on a wide range of learning actions, from training employees for present tasks and sharing new knowledge </w:t>
      </w:r>
      <w:r w:rsidRPr="5274AB5B" w:rsidR="7CFE5F31">
        <w:rPr>
          <w:rFonts w:ascii="Arial" w:hAnsi="Arial" w:eastAsia="Arial" w:cs="Arial"/>
          <w:i w:val="1"/>
          <w:iCs w:val="1"/>
          <w:noProof w:val="0"/>
          <w:sz w:val="22"/>
          <w:szCs w:val="22"/>
          <w:lang w:val="en-GB"/>
        </w:rPr>
        <w:t>to</w:t>
      </w:r>
      <w:r w:rsidRPr="5274AB5B" w:rsidR="71BCAB11">
        <w:rPr>
          <w:rFonts w:ascii="Arial" w:hAnsi="Arial" w:eastAsia="Arial" w:cs="Arial"/>
          <w:i w:val="1"/>
          <w:iCs w:val="1"/>
          <w:noProof w:val="0"/>
          <w:sz w:val="22"/>
          <w:szCs w:val="22"/>
          <w:lang w:val="en-GB"/>
        </w:rPr>
        <w:t xml:space="preserve"> improv</w:t>
      </w:r>
      <w:r w:rsidRPr="5274AB5B" w:rsidR="206A1795">
        <w:rPr>
          <w:rFonts w:ascii="Arial" w:hAnsi="Arial" w:eastAsia="Arial" w:cs="Arial"/>
          <w:i w:val="1"/>
          <w:iCs w:val="1"/>
          <w:noProof w:val="0"/>
          <w:sz w:val="22"/>
          <w:szCs w:val="22"/>
          <w:lang w:val="en-GB"/>
        </w:rPr>
        <w:t>e</w:t>
      </w:r>
      <w:r w:rsidRPr="5274AB5B" w:rsidR="71BCAB11">
        <w:rPr>
          <w:rFonts w:ascii="Arial" w:hAnsi="Arial" w:eastAsia="Arial" w:cs="Arial"/>
          <w:i w:val="1"/>
          <w:iCs w:val="1"/>
          <w:noProof w:val="0"/>
          <w:sz w:val="22"/>
          <w:szCs w:val="22"/>
          <w:lang w:val="en-GB"/>
        </w:rPr>
        <w:t xml:space="preserve"> the business for the future learning and development focus on career development, expanding individual, group, and organisational effectiveness. An effective learning and development strategy helps express the knowledge, skills, and attitudes needed to achieve the company's goals and create a competitive advantage (Niazi,2011). </w:t>
      </w:r>
    </w:p>
    <w:p w:rsidR="3F5D7E95" w:rsidP="5274AB5B" w:rsidRDefault="3F5D7E95" w14:paraId="5CE25739" w14:textId="12A161E9">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For a long time, companies have spent much time and money on improving managers' abilities and creating new leaders. American companies alone spend </w:t>
      </w:r>
      <w:r w:rsidRPr="5274AB5B" w:rsidR="79200E46">
        <w:rPr>
          <w:rFonts w:ascii="Arial" w:hAnsi="Arial" w:eastAsia="Arial" w:cs="Arial"/>
          <w:i w:val="1"/>
          <w:iCs w:val="1"/>
          <w:noProof w:val="0"/>
          <w:sz w:val="22"/>
          <w:szCs w:val="22"/>
          <w:lang w:val="en-GB"/>
        </w:rPr>
        <w:t>$14 billion</w:t>
      </w:r>
      <w:r w:rsidRPr="5274AB5B" w:rsidR="71BCAB11">
        <w:rPr>
          <w:rFonts w:ascii="Arial" w:hAnsi="Arial" w:eastAsia="Arial" w:cs="Arial"/>
          <w:i w:val="1"/>
          <w:iCs w:val="1"/>
          <w:noProof w:val="0"/>
          <w:sz w:val="22"/>
          <w:szCs w:val="22"/>
          <w:lang w:val="en-GB"/>
        </w:rPr>
        <w:t xml:space="preserve"> yearly on leadership development programs. When 500 executives were asked to say their top three human-capital priorities, leadership development was said as both a current and future </w:t>
      </w:r>
      <w:r w:rsidRPr="5274AB5B" w:rsidR="1633B539">
        <w:rPr>
          <w:rFonts w:ascii="Arial" w:hAnsi="Arial" w:eastAsia="Arial" w:cs="Arial"/>
          <w:i w:val="1"/>
          <w:iCs w:val="1"/>
          <w:noProof w:val="0"/>
          <w:sz w:val="22"/>
          <w:szCs w:val="22"/>
          <w:lang w:val="en-GB"/>
        </w:rPr>
        <w:t>priority (</w:t>
      </w:r>
      <w:r w:rsidRPr="5274AB5B" w:rsidR="71BCAB11">
        <w:rPr>
          <w:rFonts w:ascii="Arial" w:hAnsi="Arial" w:eastAsia="Arial" w:cs="Arial"/>
          <w:i w:val="1"/>
          <w:iCs w:val="1"/>
          <w:noProof w:val="0"/>
          <w:sz w:val="22"/>
          <w:szCs w:val="22"/>
          <w:lang w:val="en-GB"/>
        </w:rPr>
        <w:t>Gurdjian</w:t>
      </w:r>
      <w:r w:rsidRPr="5274AB5B" w:rsidR="71BCAB11">
        <w:rPr>
          <w:rFonts w:ascii="Arial" w:hAnsi="Arial" w:eastAsia="Arial" w:cs="Arial"/>
          <w:i w:val="1"/>
          <w:iCs w:val="1"/>
          <w:noProof w:val="0"/>
          <w:sz w:val="22"/>
          <w:szCs w:val="22"/>
          <w:lang w:val="en-GB"/>
        </w:rPr>
        <w:t xml:space="preserve">, Halbeisen, and Lane 2014). </w:t>
      </w:r>
    </w:p>
    <w:p w:rsidR="3F5D7E95" w:rsidP="5274AB5B" w:rsidRDefault="3F5D7E95" w14:paraId="24AE3A37" w14:textId="066BB451">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 </w:t>
      </w:r>
    </w:p>
    <w:p w:rsidR="3F5D7E95" w:rsidP="5274AB5B" w:rsidRDefault="3F5D7E95" w14:paraId="28EFFD46" w14:textId="758C8767">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Learning and development strategies set out the workforce's capabilities in a company, the skills and competencies needed in the organisation, and how these skills can be developed to ensure the company's sustainability and prosperity. Organisations must adapt to changing external pressures; the learning and development strategy </w:t>
      </w:r>
      <w:r w:rsidRPr="5274AB5B" w:rsidR="1949E5B4">
        <w:rPr>
          <w:rFonts w:ascii="Arial" w:hAnsi="Arial" w:eastAsia="Arial" w:cs="Arial"/>
          <w:i w:val="1"/>
          <w:iCs w:val="1"/>
          <w:noProof w:val="0"/>
          <w:sz w:val="22"/>
          <w:szCs w:val="22"/>
          <w:lang w:val="en-GB"/>
        </w:rPr>
        <w:t>must</w:t>
      </w:r>
      <w:r w:rsidRPr="5274AB5B" w:rsidR="71BCAB11">
        <w:rPr>
          <w:rFonts w:ascii="Arial" w:hAnsi="Arial" w:eastAsia="Arial" w:cs="Arial"/>
          <w:i w:val="1"/>
          <w:iCs w:val="1"/>
          <w:noProof w:val="0"/>
          <w:sz w:val="22"/>
          <w:szCs w:val="22"/>
          <w:lang w:val="en-GB"/>
        </w:rPr>
        <w:t xml:space="preserve"> reflect the overall business strategy and drive progress toward that strategy (CIPD,2022). Changes in trends such as constant uncertainty, a multigenerational workforce, and a reduced time for knowledge have pressured organisations to reskill and upskill employees (Brassey,2019)</w:t>
      </w:r>
      <w:r w:rsidRPr="5274AB5B" w:rsidR="0E495818">
        <w:rPr>
          <w:rFonts w:ascii="Arial" w:hAnsi="Arial" w:eastAsia="Arial" w:cs="Arial"/>
          <w:i w:val="1"/>
          <w:iCs w:val="1"/>
          <w:noProof w:val="0"/>
          <w:sz w:val="22"/>
          <w:szCs w:val="22"/>
          <w:lang w:val="en-GB"/>
        </w:rPr>
        <w:t xml:space="preserve">. </w:t>
      </w:r>
    </w:p>
    <w:p w:rsidR="3F5D7E95" w:rsidP="5274AB5B" w:rsidRDefault="3F5D7E95" w14:paraId="37847802" w14:textId="2AB9FF9A">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A learning and development strategy invests in an employee's growth and development for the future. Therefore, employees will add more value to the organisation in the long term (Carruthers,2022).  </w:t>
      </w:r>
      <w:r w:rsidRPr="5274AB5B" w:rsidR="748B5D9F">
        <w:rPr>
          <w:rFonts w:ascii="Arial" w:hAnsi="Arial" w:eastAsia="Arial" w:cs="Arial"/>
          <w:i w:val="1"/>
          <w:iCs w:val="1"/>
          <w:noProof w:val="0"/>
          <w:sz w:val="22"/>
          <w:szCs w:val="22"/>
          <w:lang w:val="en-GB"/>
        </w:rPr>
        <w:t xml:space="preserve">Learning and development become a unified part of an organisation where managers take </w:t>
      </w:r>
      <w:r w:rsidRPr="5274AB5B" w:rsidR="25324674">
        <w:rPr>
          <w:rFonts w:ascii="Arial" w:hAnsi="Arial" w:eastAsia="Arial" w:cs="Arial"/>
          <w:i w:val="1"/>
          <w:iCs w:val="1"/>
          <w:noProof w:val="0"/>
          <w:sz w:val="22"/>
          <w:szCs w:val="22"/>
          <w:lang w:val="en-GB"/>
        </w:rPr>
        <w:t>responsibility</w:t>
      </w:r>
      <w:r w:rsidRPr="5274AB5B" w:rsidR="073AEEAA">
        <w:rPr>
          <w:rFonts w:ascii="Arial" w:hAnsi="Arial" w:eastAsia="Arial" w:cs="Arial"/>
          <w:i w:val="1"/>
          <w:iCs w:val="1"/>
          <w:noProof w:val="0"/>
          <w:sz w:val="22"/>
          <w:szCs w:val="22"/>
          <w:lang w:val="en-GB"/>
        </w:rPr>
        <w:t xml:space="preserve"> for developing their teams along with setting strategic business goals in </w:t>
      </w:r>
      <w:r w:rsidRPr="5274AB5B" w:rsidR="45DFD3DB">
        <w:rPr>
          <w:rFonts w:ascii="Arial" w:hAnsi="Arial" w:eastAsia="Arial" w:cs="Arial"/>
          <w:i w:val="1"/>
          <w:iCs w:val="1"/>
          <w:noProof w:val="0"/>
          <w:sz w:val="22"/>
          <w:szCs w:val="22"/>
          <w:lang w:val="en-GB"/>
        </w:rPr>
        <w:t>line with the business strategy.</w:t>
      </w:r>
      <w:r w:rsidRPr="5274AB5B" w:rsidR="0DF28D47">
        <w:rPr>
          <w:rFonts w:ascii="Arial" w:hAnsi="Arial" w:eastAsia="Arial" w:cs="Arial"/>
          <w:i w:val="1"/>
          <w:iCs w:val="1"/>
          <w:noProof w:val="0"/>
          <w:sz w:val="22"/>
          <w:szCs w:val="22"/>
          <w:lang w:val="en-GB"/>
        </w:rPr>
        <w:t xml:space="preserve"> </w:t>
      </w:r>
      <w:r w:rsidRPr="5274AB5B" w:rsidR="63D72BA5">
        <w:rPr>
          <w:rFonts w:ascii="Arial" w:hAnsi="Arial" w:eastAsia="Arial" w:cs="Arial"/>
          <w:i w:val="1"/>
          <w:iCs w:val="1"/>
          <w:noProof w:val="0"/>
          <w:sz w:val="22"/>
          <w:szCs w:val="22"/>
          <w:lang w:val="en-GB"/>
        </w:rPr>
        <w:t>I</w:t>
      </w:r>
      <w:r w:rsidRPr="5274AB5B" w:rsidR="0DF28D47">
        <w:rPr>
          <w:rFonts w:ascii="Arial" w:hAnsi="Arial" w:eastAsia="Arial" w:cs="Arial"/>
          <w:i w:val="1"/>
          <w:iCs w:val="1"/>
          <w:noProof w:val="0"/>
          <w:sz w:val="22"/>
          <w:szCs w:val="22"/>
          <w:lang w:val="en-GB"/>
        </w:rPr>
        <w:t xml:space="preserve">t is important that the program is designed specifically for the organisation considering the values, goals, industry, </w:t>
      </w:r>
      <w:r w:rsidRPr="5274AB5B" w:rsidR="5AA3FCA1">
        <w:rPr>
          <w:rFonts w:ascii="Arial" w:hAnsi="Arial" w:eastAsia="Arial" w:cs="Arial"/>
          <w:i w:val="1"/>
          <w:iCs w:val="1"/>
          <w:noProof w:val="0"/>
          <w:sz w:val="22"/>
          <w:szCs w:val="22"/>
          <w:lang w:val="en-GB"/>
        </w:rPr>
        <w:t>size,</w:t>
      </w:r>
      <w:r w:rsidRPr="5274AB5B" w:rsidR="12F84F36">
        <w:rPr>
          <w:rFonts w:ascii="Arial" w:hAnsi="Arial" w:eastAsia="Arial" w:cs="Arial"/>
          <w:i w:val="1"/>
          <w:iCs w:val="1"/>
          <w:noProof w:val="0"/>
          <w:sz w:val="22"/>
          <w:szCs w:val="22"/>
          <w:lang w:val="en-GB"/>
        </w:rPr>
        <w:t xml:space="preserve"> and location</w:t>
      </w:r>
      <w:r w:rsidRPr="5274AB5B" w:rsidR="0A74C4B5">
        <w:rPr>
          <w:rFonts w:ascii="Arial" w:hAnsi="Arial" w:eastAsia="Arial" w:cs="Arial"/>
          <w:i w:val="1"/>
          <w:iCs w:val="1"/>
          <w:noProof w:val="0"/>
          <w:sz w:val="22"/>
          <w:szCs w:val="22"/>
          <w:lang w:val="en-GB"/>
        </w:rPr>
        <w:t xml:space="preserve"> (Page-Tickell, R, 2014). </w:t>
      </w:r>
    </w:p>
    <w:p w:rsidR="3F5D7E95" w:rsidP="5274AB5B" w:rsidRDefault="3F5D7E95" w14:paraId="7A145052" w14:textId="10BB649A">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 </w:t>
      </w:r>
    </w:p>
    <w:p w:rsidR="3F5D7E95" w:rsidP="5274AB5B" w:rsidRDefault="3F5D7E95" w14:paraId="7A46C879" w14:textId="2B7F7871">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To be successful, a learning and development plan needs to be created to inspire and help employees within the organisation grow and develop while improving their skills and confidence in their work. A successful learning and development plan will </w:t>
      </w:r>
      <w:r w:rsidRPr="5274AB5B" w:rsidR="31063114">
        <w:rPr>
          <w:rFonts w:ascii="Arial" w:hAnsi="Arial" w:eastAsia="Arial" w:cs="Arial"/>
          <w:i w:val="1"/>
          <w:iCs w:val="1"/>
          <w:noProof w:val="0"/>
          <w:sz w:val="22"/>
          <w:szCs w:val="22"/>
          <w:lang w:val="en-GB"/>
        </w:rPr>
        <w:t>give</w:t>
      </w:r>
      <w:r w:rsidRPr="5274AB5B" w:rsidR="71BCAB11">
        <w:rPr>
          <w:rFonts w:ascii="Arial" w:hAnsi="Arial" w:eastAsia="Arial" w:cs="Arial"/>
          <w:i w:val="1"/>
          <w:iCs w:val="1"/>
          <w:noProof w:val="0"/>
          <w:sz w:val="22"/>
          <w:szCs w:val="22"/>
          <w:lang w:val="en-GB"/>
        </w:rPr>
        <w:t xml:space="preserve"> the organisation an advantage over its competition (Strahan,2020). </w:t>
      </w:r>
    </w:p>
    <w:p w:rsidR="3F5D7E95" w:rsidP="5274AB5B" w:rsidRDefault="3F5D7E95" w14:paraId="13D9FD1E" w14:textId="489158C6">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A successful learning and development strategy needs to be aligned with the overall business goals. The chosen learning and development strategy will support the development and capabilities of employees in the organisation in a cost and time-effective way. The plan must be executed effectively if the organisation wants to remain cost-effective and have the plan executed on time. The organisation can do a small pilot, targeting a limited number of the organisation before targeting the whole organisation; this can </w:t>
      </w:r>
      <w:r w:rsidRPr="5274AB5B" w:rsidR="71BCAB11">
        <w:rPr>
          <w:rFonts w:ascii="Arial" w:hAnsi="Arial" w:eastAsia="Arial" w:cs="Arial"/>
          <w:i w:val="1"/>
          <w:iCs w:val="1"/>
          <w:noProof w:val="0"/>
          <w:sz w:val="22"/>
          <w:szCs w:val="22"/>
          <w:lang w:val="en-GB"/>
        </w:rPr>
        <w:t>benefit</w:t>
      </w:r>
      <w:r w:rsidRPr="5274AB5B" w:rsidR="71BCAB11">
        <w:rPr>
          <w:rFonts w:ascii="Arial" w:hAnsi="Arial" w:eastAsia="Arial" w:cs="Arial"/>
          <w:i w:val="1"/>
          <w:iCs w:val="1"/>
          <w:noProof w:val="0"/>
          <w:sz w:val="22"/>
          <w:szCs w:val="22"/>
          <w:lang w:val="en-GB"/>
        </w:rPr>
        <w:t xml:space="preserve"> the organisation before sharing the learning and development plan with the whole business (Carruthers,2022).</w:t>
      </w:r>
      <w:r w:rsidRPr="5274AB5B" w:rsidR="45F82A82">
        <w:rPr>
          <w:rFonts w:ascii="Arial" w:hAnsi="Arial" w:eastAsia="Arial" w:cs="Arial"/>
          <w:i w:val="1"/>
          <w:iCs w:val="1"/>
          <w:noProof w:val="0"/>
          <w:sz w:val="22"/>
          <w:szCs w:val="22"/>
          <w:lang w:val="en-GB"/>
        </w:rPr>
        <w:t xml:space="preserve"> </w:t>
      </w:r>
      <w:r w:rsidRPr="5274AB5B" w:rsidR="45F82A82">
        <w:rPr>
          <w:rFonts w:ascii="Arial" w:hAnsi="Arial" w:eastAsia="Arial" w:cs="Arial"/>
          <w:b w:val="0"/>
          <w:bCs w:val="0"/>
          <w:i w:val="0"/>
          <w:iCs w:val="0"/>
          <w:caps w:val="0"/>
          <w:smallCaps w:val="0"/>
          <w:noProof w:val="0"/>
          <w:color w:val="000000" w:themeColor="text1" w:themeTint="FF" w:themeShade="FF"/>
          <w:sz w:val="22"/>
          <w:szCs w:val="22"/>
          <w:lang w:val="en-GB"/>
        </w:rPr>
        <w:t>In section five of the policing learning and development plan it suggests the importance of the learning and understanding of the entire workforce from its most senior to the most junior members throughout their careers.</w:t>
      </w:r>
    </w:p>
    <w:p w:rsidR="3F5D7E95" w:rsidP="5274AB5B" w:rsidRDefault="3F5D7E95" w14:paraId="55D29106" w14:textId="39939CA3">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 </w:t>
      </w:r>
    </w:p>
    <w:p w:rsidR="3F5D7E95" w:rsidP="5274AB5B" w:rsidRDefault="3F5D7E95" w14:paraId="37786920" w14:textId="7D8A7C83">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 </w:t>
      </w:r>
      <w:r w:rsidRPr="5274AB5B" w:rsidR="71BCAB11">
        <w:rPr>
          <w:rFonts w:ascii="Arial" w:hAnsi="Arial" w:eastAsia="Arial" w:cs="Arial"/>
          <w:i w:val="1"/>
          <w:iCs w:val="1"/>
          <w:noProof w:val="0"/>
          <w:sz w:val="22"/>
          <w:szCs w:val="22"/>
          <w:lang w:val="en-GB"/>
        </w:rPr>
        <w:t>The policing learning and development strategy has been designed for uncertain future events, so it cannot be said to be a success</w:t>
      </w:r>
      <w:r w:rsidRPr="5274AB5B" w:rsidR="036B0836">
        <w:rPr>
          <w:rFonts w:ascii="Arial" w:hAnsi="Arial" w:eastAsia="Arial" w:cs="Arial"/>
          <w:i w:val="1"/>
          <w:iCs w:val="1"/>
          <w:noProof w:val="0"/>
          <w:sz w:val="22"/>
          <w:szCs w:val="22"/>
          <w:lang w:val="en-GB"/>
        </w:rPr>
        <w:t xml:space="preserve"> yet</w:t>
      </w:r>
      <w:r w:rsidRPr="5274AB5B" w:rsidR="36AF95CA">
        <w:rPr>
          <w:rFonts w:ascii="Arial" w:hAnsi="Arial" w:eastAsia="Arial" w:cs="Arial"/>
          <w:i w:val="1"/>
          <w:iCs w:val="1"/>
          <w:noProof w:val="0"/>
          <w:sz w:val="22"/>
          <w:szCs w:val="22"/>
          <w:lang w:val="en-GB"/>
        </w:rPr>
        <w:t xml:space="preserve">. </w:t>
      </w:r>
      <w:r w:rsidRPr="5274AB5B" w:rsidR="71BCAB11">
        <w:rPr>
          <w:rFonts w:ascii="Arial" w:hAnsi="Arial" w:eastAsia="Arial" w:cs="Arial"/>
          <w:i w:val="1"/>
          <w:iCs w:val="1"/>
          <w:noProof w:val="0"/>
          <w:sz w:val="22"/>
          <w:szCs w:val="22"/>
          <w:lang w:val="en-GB"/>
        </w:rPr>
        <w:t>The learning and development leaders have embraced their organisational roles and formulated a vision for the function. The policing strategy engages the organisation and encourages the organisation to collaborate. The policing strategy includes the destination map, a concept, and a function created to set out steps for the organisation's future. The destination map has been created to encourage organisation members to see and face challenges differently</w:t>
      </w:r>
      <w:r w:rsidRPr="5274AB5B" w:rsidR="6FA62275">
        <w:rPr>
          <w:rFonts w:ascii="Arial" w:hAnsi="Arial" w:eastAsia="Arial" w:cs="Arial"/>
          <w:i w:val="1"/>
          <w:iCs w:val="1"/>
          <w:noProof w:val="0"/>
          <w:sz w:val="22"/>
          <w:szCs w:val="22"/>
          <w:lang w:val="en-GB"/>
        </w:rPr>
        <w:t xml:space="preserve">. </w:t>
      </w:r>
    </w:p>
    <w:p w:rsidR="3F5D7E95" w:rsidP="5274AB5B" w:rsidRDefault="3F5D7E95" w14:paraId="45C2AF90" w14:textId="70720AD1">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 xml:space="preserve">The policing program does have components of a successful learning and development strategy; the destination map has several attributes, such as empowering and enabling people within the organisation to access the </w:t>
      </w:r>
      <w:r w:rsidRPr="5274AB5B" w:rsidR="71BCAB11">
        <w:rPr>
          <w:rFonts w:ascii="Arial" w:hAnsi="Arial" w:eastAsia="Arial" w:cs="Arial"/>
          <w:i w:val="1"/>
          <w:iCs w:val="1"/>
          <w:noProof w:val="0"/>
          <w:sz w:val="22"/>
          <w:szCs w:val="22"/>
          <w:lang w:val="en-GB"/>
        </w:rPr>
        <w:t>appropriate resources</w:t>
      </w:r>
      <w:r w:rsidRPr="5274AB5B" w:rsidR="71BCAB11">
        <w:rPr>
          <w:rFonts w:ascii="Arial" w:hAnsi="Arial" w:eastAsia="Arial" w:cs="Arial"/>
          <w:i w:val="1"/>
          <w:iCs w:val="1"/>
          <w:noProof w:val="0"/>
          <w:sz w:val="22"/>
          <w:szCs w:val="22"/>
          <w:lang w:val="en-GB"/>
        </w:rPr>
        <w:t xml:space="preserve"> to aid their growth and development. The policing learning and development strategy also focuses on adding value to individuals, the organisation, and the public while creating an adaptive workforce and utilising the benefits of changing technologies. These attributes are an example of how the organisation offers flexibility to its employees and </w:t>
      </w:r>
      <w:r w:rsidRPr="5274AB5B" w:rsidR="71BCAB11">
        <w:rPr>
          <w:rFonts w:ascii="Arial" w:hAnsi="Arial" w:eastAsia="Arial" w:cs="Arial"/>
          <w:i w:val="1"/>
          <w:iCs w:val="1"/>
          <w:noProof w:val="0"/>
          <w:sz w:val="22"/>
          <w:szCs w:val="22"/>
          <w:lang w:val="en-GB"/>
        </w:rPr>
        <w:t>facilitates</w:t>
      </w:r>
      <w:r w:rsidRPr="5274AB5B" w:rsidR="71BCAB11">
        <w:rPr>
          <w:rFonts w:ascii="Arial" w:hAnsi="Arial" w:eastAsia="Arial" w:cs="Arial"/>
          <w:i w:val="1"/>
          <w:iCs w:val="1"/>
          <w:noProof w:val="0"/>
          <w:sz w:val="22"/>
          <w:szCs w:val="22"/>
          <w:lang w:val="en-GB"/>
        </w:rPr>
        <w:t xml:space="preserve"> growth for the future. Section five of the policing program suggests how senior and junior members of the organisation are both critical when learning and understanding new skills throughout their careers (Harding et al.,2019)</w:t>
      </w:r>
      <w:r w:rsidRPr="5274AB5B" w:rsidR="754938B0">
        <w:rPr>
          <w:rFonts w:ascii="Arial" w:hAnsi="Arial" w:eastAsia="Arial" w:cs="Arial"/>
          <w:i w:val="1"/>
          <w:iCs w:val="1"/>
          <w:noProof w:val="0"/>
          <w:sz w:val="22"/>
          <w:szCs w:val="22"/>
          <w:lang w:val="en-GB"/>
        </w:rPr>
        <w:t xml:space="preserve">. </w:t>
      </w:r>
    </w:p>
    <w:p w:rsidR="3F5D7E95" w:rsidP="5274AB5B" w:rsidRDefault="3F5D7E95" w14:paraId="08FBD793" w14:textId="285BAD9A">
      <w:pPr>
        <w:pStyle w:val="Normal"/>
        <w:spacing w:line="480" w:lineRule="auto"/>
        <w:rPr>
          <w:rFonts w:ascii="Arial" w:hAnsi="Arial" w:eastAsia="Arial" w:cs="Arial"/>
          <w:i w:val="1"/>
          <w:iCs w:val="1"/>
          <w:noProof w:val="0"/>
          <w:sz w:val="22"/>
          <w:szCs w:val="22"/>
          <w:lang w:val="en-GB"/>
        </w:rPr>
      </w:pPr>
      <w:r w:rsidRPr="5274AB5B" w:rsidR="71BCAB11">
        <w:rPr>
          <w:rFonts w:ascii="Arial" w:hAnsi="Arial" w:eastAsia="Arial" w:cs="Arial"/>
          <w:i w:val="1"/>
          <w:iCs w:val="1"/>
          <w:noProof w:val="0"/>
          <w:sz w:val="22"/>
          <w:szCs w:val="22"/>
          <w:lang w:val="en-GB"/>
        </w:rPr>
        <w:t>The policing learning and development plan could change and need to be adjusted. The plan could be affected by factors such as a change in company goals, stakeholders' needs, more current skill gaps, and looking at the current effectiveness of the learning and development plan and how this may need to be changed and improved. There could also be future changes in the technology used to design learning and development plans, such as new and improved software companies choose to use (</w:t>
      </w:r>
      <w:r w:rsidRPr="5274AB5B" w:rsidR="71BCAB11">
        <w:rPr>
          <w:rFonts w:ascii="Arial" w:hAnsi="Arial" w:eastAsia="Arial" w:cs="Arial"/>
          <w:i w:val="1"/>
          <w:iCs w:val="1"/>
          <w:noProof w:val="0"/>
          <w:sz w:val="22"/>
          <w:szCs w:val="22"/>
          <w:lang w:val="en-GB"/>
        </w:rPr>
        <w:t>Soicon</w:t>
      </w:r>
      <w:r w:rsidRPr="5274AB5B" w:rsidR="71BCAB11">
        <w:rPr>
          <w:rFonts w:ascii="Arial" w:hAnsi="Arial" w:eastAsia="Arial" w:cs="Arial"/>
          <w:i w:val="1"/>
          <w:iCs w:val="1"/>
          <w:noProof w:val="0"/>
          <w:sz w:val="22"/>
          <w:szCs w:val="22"/>
          <w:lang w:val="en-GB"/>
        </w:rPr>
        <w:t xml:space="preserve">, </w:t>
      </w:r>
      <w:r w:rsidRPr="5274AB5B" w:rsidR="71BCAB11">
        <w:rPr>
          <w:rFonts w:ascii="Arial" w:hAnsi="Arial" w:eastAsia="Arial" w:cs="Arial"/>
          <w:i w:val="1"/>
          <w:iCs w:val="1"/>
          <w:noProof w:val="0"/>
          <w:sz w:val="22"/>
          <w:szCs w:val="22"/>
          <w:lang w:val="en-GB"/>
        </w:rPr>
        <w:t>nd</w:t>
      </w:r>
      <w:r w:rsidRPr="5274AB5B" w:rsidR="71BCAB11">
        <w:rPr>
          <w:rFonts w:ascii="Arial" w:hAnsi="Arial" w:eastAsia="Arial" w:cs="Arial"/>
          <w:i w:val="1"/>
          <w:iCs w:val="1"/>
          <w:noProof w:val="0"/>
          <w:sz w:val="22"/>
          <w:szCs w:val="22"/>
          <w:lang w:val="en-GB"/>
        </w:rPr>
        <w:t>).</w:t>
      </w:r>
      <w:r w:rsidRPr="5274AB5B" w:rsidR="3D660D26">
        <w:rPr>
          <w:rFonts w:ascii="Arial" w:hAnsi="Arial" w:eastAsia="Arial" w:cs="Arial"/>
          <w:i w:val="1"/>
          <w:iCs w:val="1"/>
          <w:noProof w:val="0"/>
          <w:sz w:val="22"/>
          <w:szCs w:val="22"/>
          <w:lang w:val="en-GB"/>
        </w:rPr>
        <w:t xml:space="preserve"> A survey from the CIPD in 2013 asked </w:t>
      </w:r>
      <w:r w:rsidRPr="5274AB5B" w:rsidR="4550DFF2">
        <w:rPr>
          <w:rFonts w:ascii="Arial" w:hAnsi="Arial" w:eastAsia="Arial" w:cs="Arial"/>
          <w:i w:val="1"/>
          <w:iCs w:val="1"/>
          <w:noProof w:val="0"/>
          <w:sz w:val="22"/>
          <w:szCs w:val="22"/>
          <w:lang w:val="en-GB"/>
        </w:rPr>
        <w:t>participants</w:t>
      </w:r>
      <w:r w:rsidRPr="5274AB5B" w:rsidR="3D660D26">
        <w:rPr>
          <w:rFonts w:ascii="Arial" w:hAnsi="Arial" w:eastAsia="Arial" w:cs="Arial"/>
          <w:i w:val="1"/>
          <w:iCs w:val="1"/>
          <w:noProof w:val="0"/>
          <w:sz w:val="22"/>
          <w:szCs w:val="22"/>
          <w:lang w:val="en-GB"/>
        </w:rPr>
        <w:t xml:space="preserve"> to pick three</w:t>
      </w:r>
      <w:r w:rsidRPr="5274AB5B" w:rsidR="231F1623">
        <w:rPr>
          <w:rFonts w:ascii="Arial" w:hAnsi="Arial" w:eastAsia="Arial" w:cs="Arial"/>
          <w:i w:val="1"/>
          <w:iCs w:val="1"/>
          <w:noProof w:val="0"/>
          <w:sz w:val="22"/>
          <w:szCs w:val="22"/>
          <w:lang w:val="en-GB"/>
        </w:rPr>
        <w:t xml:space="preserve"> of fourteen</w:t>
      </w:r>
      <w:r w:rsidRPr="5274AB5B" w:rsidR="3D660D26">
        <w:rPr>
          <w:rFonts w:ascii="Arial" w:hAnsi="Arial" w:eastAsia="Arial" w:cs="Arial"/>
          <w:i w:val="1"/>
          <w:iCs w:val="1"/>
          <w:noProof w:val="0"/>
          <w:sz w:val="22"/>
          <w:szCs w:val="22"/>
          <w:lang w:val="en-GB"/>
        </w:rPr>
        <w:t xml:space="preserve"> </w:t>
      </w:r>
      <w:r w:rsidRPr="5274AB5B" w:rsidR="6AE0C755">
        <w:rPr>
          <w:rFonts w:ascii="Arial" w:hAnsi="Arial" w:eastAsia="Arial" w:cs="Arial"/>
          <w:i w:val="1"/>
          <w:iCs w:val="1"/>
          <w:noProof w:val="0"/>
          <w:sz w:val="22"/>
          <w:szCs w:val="22"/>
          <w:lang w:val="en-GB"/>
        </w:rPr>
        <w:t xml:space="preserve">organisational changes </w:t>
      </w:r>
      <w:r w:rsidRPr="5274AB5B" w:rsidR="1DC66850">
        <w:rPr>
          <w:rFonts w:ascii="Arial" w:hAnsi="Arial" w:eastAsia="Arial" w:cs="Arial"/>
          <w:i w:val="1"/>
          <w:iCs w:val="1"/>
          <w:noProof w:val="0"/>
          <w:sz w:val="22"/>
          <w:szCs w:val="22"/>
          <w:lang w:val="en-GB"/>
        </w:rPr>
        <w:t xml:space="preserve">that would </w:t>
      </w:r>
      <w:r w:rsidRPr="5274AB5B" w:rsidR="1DC66850">
        <w:rPr>
          <w:rFonts w:ascii="Arial" w:hAnsi="Arial" w:eastAsia="Arial" w:cs="Arial"/>
          <w:i w:val="1"/>
          <w:iCs w:val="1"/>
          <w:noProof w:val="0"/>
          <w:sz w:val="22"/>
          <w:szCs w:val="22"/>
          <w:lang w:val="en-GB"/>
        </w:rPr>
        <w:t>impact</w:t>
      </w:r>
      <w:r w:rsidRPr="5274AB5B" w:rsidR="1DC66850">
        <w:rPr>
          <w:rFonts w:ascii="Arial" w:hAnsi="Arial" w:eastAsia="Arial" w:cs="Arial"/>
          <w:i w:val="1"/>
          <w:iCs w:val="1"/>
          <w:noProof w:val="0"/>
          <w:sz w:val="22"/>
          <w:szCs w:val="22"/>
          <w:lang w:val="en-GB"/>
        </w:rPr>
        <w:t xml:space="preserve"> learning and development in years to come. The areas chosen for change were, a</w:t>
      </w:r>
      <w:r w:rsidRPr="5274AB5B" w:rsidR="69DF936F">
        <w:rPr>
          <w:rFonts w:ascii="Arial" w:hAnsi="Arial" w:eastAsia="Arial" w:cs="Arial"/>
          <w:i w:val="1"/>
          <w:iCs w:val="1"/>
          <w:noProof w:val="0"/>
          <w:sz w:val="22"/>
          <w:szCs w:val="22"/>
          <w:lang w:val="en-GB"/>
        </w:rPr>
        <w:t>n improved assimilation of coaching</w:t>
      </w:r>
      <w:r w:rsidRPr="5274AB5B" w:rsidR="5BE19712">
        <w:rPr>
          <w:rFonts w:ascii="Arial" w:hAnsi="Arial" w:eastAsia="Arial" w:cs="Arial"/>
          <w:i w:val="1"/>
          <w:iCs w:val="1"/>
          <w:noProof w:val="0"/>
          <w:sz w:val="22"/>
          <w:szCs w:val="22"/>
          <w:lang w:val="en-GB"/>
        </w:rPr>
        <w:t xml:space="preserve">, </w:t>
      </w:r>
      <w:r w:rsidRPr="5274AB5B" w:rsidR="48694C78">
        <w:rPr>
          <w:rFonts w:ascii="Arial" w:hAnsi="Arial" w:eastAsia="Arial" w:cs="Arial"/>
          <w:i w:val="1"/>
          <w:iCs w:val="1"/>
          <w:noProof w:val="0"/>
          <w:sz w:val="22"/>
          <w:szCs w:val="22"/>
          <w:lang w:val="en-GB"/>
        </w:rPr>
        <w:t>development,</w:t>
      </w:r>
      <w:r w:rsidRPr="5274AB5B" w:rsidR="5BE19712">
        <w:rPr>
          <w:rFonts w:ascii="Arial" w:hAnsi="Arial" w:eastAsia="Arial" w:cs="Arial"/>
          <w:i w:val="1"/>
          <w:iCs w:val="1"/>
          <w:noProof w:val="0"/>
          <w:sz w:val="22"/>
          <w:szCs w:val="22"/>
          <w:lang w:val="en-GB"/>
        </w:rPr>
        <w:t xml:space="preserve"> and performance management to guide change within the organisation</w:t>
      </w:r>
      <w:r w:rsidRPr="5274AB5B" w:rsidR="1A867C44">
        <w:rPr>
          <w:rFonts w:ascii="Arial" w:hAnsi="Arial" w:eastAsia="Arial" w:cs="Arial"/>
          <w:i w:val="1"/>
          <w:iCs w:val="1"/>
          <w:noProof w:val="0"/>
          <w:sz w:val="22"/>
          <w:szCs w:val="22"/>
          <w:lang w:val="en-GB"/>
        </w:rPr>
        <w:t xml:space="preserve">, </w:t>
      </w:r>
      <w:r w:rsidRPr="5274AB5B" w:rsidR="3F814029">
        <w:rPr>
          <w:rFonts w:ascii="Arial" w:hAnsi="Arial" w:eastAsia="Arial" w:cs="Arial"/>
          <w:i w:val="1"/>
          <w:iCs w:val="1"/>
          <w:noProof w:val="0"/>
          <w:sz w:val="22"/>
          <w:szCs w:val="22"/>
          <w:lang w:val="en-GB"/>
        </w:rPr>
        <w:t>learners,</w:t>
      </w:r>
      <w:r w:rsidRPr="5274AB5B" w:rsidR="1A867C44">
        <w:rPr>
          <w:rFonts w:ascii="Arial" w:hAnsi="Arial" w:eastAsia="Arial" w:cs="Arial"/>
          <w:i w:val="1"/>
          <w:iCs w:val="1"/>
          <w:noProof w:val="0"/>
          <w:sz w:val="22"/>
          <w:szCs w:val="22"/>
          <w:lang w:val="en-GB"/>
        </w:rPr>
        <w:t xml:space="preserve"> and line managers to be delegated more responsibility and </w:t>
      </w:r>
      <w:r w:rsidRPr="5274AB5B" w:rsidR="52C4CB11">
        <w:rPr>
          <w:rFonts w:ascii="Arial" w:hAnsi="Arial" w:eastAsia="Arial" w:cs="Arial"/>
          <w:i w:val="1"/>
          <w:iCs w:val="1"/>
          <w:noProof w:val="0"/>
          <w:sz w:val="22"/>
          <w:szCs w:val="22"/>
          <w:lang w:val="en-GB"/>
        </w:rPr>
        <w:t xml:space="preserve">lastly for organisations to have more priority over the </w:t>
      </w:r>
      <w:r w:rsidRPr="5274AB5B" w:rsidR="0CF095EC">
        <w:rPr>
          <w:rFonts w:ascii="Arial" w:hAnsi="Arial" w:eastAsia="Arial" w:cs="Arial"/>
          <w:i w:val="1"/>
          <w:iCs w:val="1"/>
          <w:noProof w:val="0"/>
          <w:sz w:val="22"/>
          <w:szCs w:val="22"/>
          <w:lang w:val="en-GB"/>
        </w:rPr>
        <w:t>monitoring</w:t>
      </w:r>
      <w:r w:rsidRPr="5274AB5B" w:rsidR="52C4CB11">
        <w:rPr>
          <w:rFonts w:ascii="Arial" w:hAnsi="Arial" w:eastAsia="Arial" w:cs="Arial"/>
          <w:i w:val="1"/>
          <w:iCs w:val="1"/>
          <w:noProof w:val="0"/>
          <w:sz w:val="22"/>
          <w:szCs w:val="22"/>
          <w:lang w:val="en-GB"/>
        </w:rPr>
        <w:t xml:space="preserve">, </w:t>
      </w:r>
      <w:r w:rsidRPr="5274AB5B" w:rsidR="6F20BCD2">
        <w:rPr>
          <w:rFonts w:ascii="Arial" w:hAnsi="Arial" w:eastAsia="Arial" w:cs="Arial"/>
          <w:i w:val="1"/>
          <w:iCs w:val="1"/>
          <w:noProof w:val="0"/>
          <w:sz w:val="22"/>
          <w:szCs w:val="22"/>
          <w:lang w:val="en-GB"/>
        </w:rPr>
        <w:t>measuring,</w:t>
      </w:r>
      <w:r w:rsidRPr="5274AB5B" w:rsidR="1DB2AAE9">
        <w:rPr>
          <w:rFonts w:ascii="Arial" w:hAnsi="Arial" w:eastAsia="Arial" w:cs="Arial"/>
          <w:i w:val="1"/>
          <w:iCs w:val="1"/>
          <w:noProof w:val="0"/>
          <w:sz w:val="22"/>
          <w:szCs w:val="22"/>
          <w:lang w:val="en-GB"/>
        </w:rPr>
        <w:t xml:space="preserve"> and evaluating on the effectiveness of training (Page-</w:t>
      </w:r>
      <w:r w:rsidRPr="5274AB5B" w:rsidR="04C52A59">
        <w:rPr>
          <w:rFonts w:ascii="Arial" w:hAnsi="Arial" w:eastAsia="Arial" w:cs="Arial"/>
          <w:i w:val="1"/>
          <w:iCs w:val="1"/>
          <w:noProof w:val="0"/>
          <w:sz w:val="22"/>
          <w:szCs w:val="22"/>
          <w:lang w:val="en-GB"/>
        </w:rPr>
        <w:t>Tickell, 2014</w:t>
      </w:r>
      <w:r w:rsidRPr="5274AB5B" w:rsidR="1DB2AAE9">
        <w:rPr>
          <w:rFonts w:ascii="Arial" w:hAnsi="Arial" w:eastAsia="Arial" w:cs="Arial"/>
          <w:i w:val="1"/>
          <w:iCs w:val="1"/>
          <w:noProof w:val="0"/>
          <w:sz w:val="22"/>
          <w:szCs w:val="22"/>
          <w:lang w:val="en-GB"/>
        </w:rPr>
        <w:t xml:space="preserve">). </w:t>
      </w:r>
    </w:p>
    <w:p w:rsidR="3F5D7E95" w:rsidP="5274AB5B" w:rsidRDefault="3F5D7E95" w14:paraId="37C1E0B3" w14:textId="52678328">
      <w:pPr>
        <w:pStyle w:val="Normal"/>
        <w:spacing w:line="480" w:lineRule="auto"/>
        <w:rPr>
          <w:rFonts w:ascii="Arial" w:hAnsi="Arial" w:eastAsia="Arial" w:cs="Arial"/>
          <w:i w:val="1"/>
          <w:iCs w:val="1"/>
          <w:noProof w:val="0"/>
          <w:sz w:val="22"/>
          <w:szCs w:val="22"/>
          <w:lang w:val="en-GB"/>
        </w:rPr>
      </w:pPr>
    </w:p>
    <w:p w:rsidR="3F5D7E95" w:rsidP="5274AB5B" w:rsidRDefault="3F5D7E95" w14:paraId="0C69710F" w14:textId="00606FBA">
      <w:pPr>
        <w:pStyle w:val="Normal"/>
        <w:spacing w:line="480" w:lineRule="auto"/>
        <w:rPr>
          <w:rFonts w:ascii="Arial" w:hAnsi="Arial" w:eastAsia="Arial" w:cs="Arial"/>
          <w:i w:val="1"/>
          <w:iCs w:val="1"/>
          <w:noProof w:val="0"/>
          <w:sz w:val="22"/>
          <w:szCs w:val="22"/>
          <w:lang w:val="en-GB"/>
        </w:rPr>
      </w:pPr>
      <w:r w:rsidRPr="5274AB5B" w:rsidR="193C14FF">
        <w:rPr>
          <w:rFonts w:ascii="Arial" w:hAnsi="Arial" w:eastAsia="Arial" w:cs="Arial"/>
          <w:i w:val="1"/>
          <w:iCs w:val="1"/>
          <w:noProof w:val="0"/>
          <w:sz w:val="22"/>
          <w:szCs w:val="22"/>
          <w:lang w:val="en-GB"/>
        </w:rPr>
        <w:t xml:space="preserve">To conclude, the design of the policing learning and development program has been critically analysed, the efficiency and effectiveness of the learning and development framework have been analysed, and how effective people within the organisation are because of the framework.  Research has been conducted into how well this framework meets the current needs of police professionals and how it will meet future needs. The limitations of the framework have also been suggested. The importance of learning and development plans has been reflected upon, and what these strategies may look like in the future and what changes could occur to </w:t>
      </w:r>
      <w:r w:rsidRPr="5274AB5B" w:rsidR="193C14FF">
        <w:rPr>
          <w:rFonts w:ascii="Arial" w:hAnsi="Arial" w:eastAsia="Arial" w:cs="Arial"/>
          <w:i w:val="1"/>
          <w:iCs w:val="1"/>
          <w:noProof w:val="0"/>
          <w:sz w:val="22"/>
          <w:szCs w:val="22"/>
          <w:lang w:val="en-GB"/>
        </w:rPr>
        <w:t>impact</w:t>
      </w:r>
      <w:r w:rsidRPr="5274AB5B" w:rsidR="193C14FF">
        <w:rPr>
          <w:rFonts w:ascii="Arial" w:hAnsi="Arial" w:eastAsia="Arial" w:cs="Arial"/>
          <w:i w:val="1"/>
          <w:iCs w:val="1"/>
          <w:noProof w:val="0"/>
          <w:sz w:val="22"/>
          <w:szCs w:val="22"/>
          <w:lang w:val="en-GB"/>
        </w:rPr>
        <w:t xml:space="preserve"> the strategy have been suggested.  </w:t>
      </w:r>
    </w:p>
    <w:p w:rsidR="3F5D7E95" w:rsidP="5274AB5B" w:rsidRDefault="3F5D7E95" w14:paraId="3FF8A37C" w14:textId="107F1020">
      <w:pPr>
        <w:pStyle w:val="Normal"/>
        <w:rPr>
          <w:rFonts w:ascii="Calibri" w:hAnsi="Calibri" w:eastAsia="Calibri" w:cs="Calibri"/>
          <w:i w:val="1"/>
          <w:iCs w:val="1"/>
          <w:noProof w:val="0"/>
          <w:sz w:val="22"/>
          <w:szCs w:val="22"/>
          <w:lang w:val="en-GB"/>
        </w:rPr>
      </w:pPr>
    </w:p>
    <w:p w:rsidR="3F5D7E95" w:rsidP="5274AB5B" w:rsidRDefault="3F5D7E95" w14:paraId="026A8FB3" w14:textId="0DABFD0C">
      <w:pPr>
        <w:pStyle w:val="Normal"/>
        <w:rPr>
          <w:rFonts w:ascii="Calibri" w:hAnsi="Calibri" w:eastAsia="Calibri" w:cs="Calibri"/>
          <w:i w:val="1"/>
          <w:iCs w:val="1"/>
          <w:noProof w:val="0"/>
          <w:sz w:val="22"/>
          <w:szCs w:val="22"/>
          <w:lang w:val="en-GB"/>
        </w:rPr>
      </w:pPr>
    </w:p>
    <w:p w:rsidR="3F5D7E95" w:rsidP="5274AB5B" w:rsidRDefault="3F5D7E95" w14:paraId="257372F6" w14:textId="086C31CA">
      <w:pPr>
        <w:pStyle w:val="Normal"/>
        <w:rPr>
          <w:rFonts w:ascii="Calibri" w:hAnsi="Calibri" w:eastAsia="Calibri" w:cs="Calibri"/>
          <w:i w:val="1"/>
          <w:iCs w:val="1"/>
          <w:noProof w:val="0"/>
          <w:sz w:val="22"/>
          <w:szCs w:val="22"/>
          <w:lang w:val="en-GB"/>
        </w:rPr>
      </w:pPr>
    </w:p>
    <w:p w:rsidR="3F5D7E95" w:rsidP="5274AB5B" w:rsidRDefault="3F5D7E95" w14:paraId="17843791" w14:textId="33370628">
      <w:pPr>
        <w:pStyle w:val="Normal"/>
        <w:rPr>
          <w:rFonts w:ascii="Calibri" w:hAnsi="Calibri" w:eastAsia="Calibri" w:cs="Calibri"/>
          <w:i w:val="1"/>
          <w:iCs w:val="1"/>
          <w:noProof w:val="0"/>
          <w:sz w:val="22"/>
          <w:szCs w:val="22"/>
          <w:lang w:val="en-GB"/>
        </w:rPr>
      </w:pPr>
    </w:p>
    <w:p w:rsidR="3F5D7E95" w:rsidP="5274AB5B" w:rsidRDefault="3F5D7E95" w14:paraId="72D02DD7" w14:textId="683B15CF">
      <w:pPr>
        <w:pStyle w:val="Normal"/>
        <w:rPr>
          <w:rFonts w:ascii="Calibri" w:hAnsi="Calibri" w:eastAsia="Calibri" w:cs="Calibri"/>
          <w:i w:val="1"/>
          <w:iCs w:val="1"/>
          <w:noProof w:val="0"/>
          <w:sz w:val="22"/>
          <w:szCs w:val="22"/>
          <w:lang w:val="en-GB"/>
        </w:rPr>
      </w:pPr>
    </w:p>
    <w:p w:rsidR="3F5D7E95" w:rsidP="5274AB5B" w:rsidRDefault="3F5D7E95" w14:paraId="794C5B94" w14:textId="028696F3">
      <w:pPr>
        <w:pStyle w:val="Heading1"/>
        <w:rPr>
          <w:rFonts w:ascii="Calibri" w:hAnsi="Calibri" w:eastAsia="Calibri" w:cs="Calibri"/>
          <w:b w:val="0"/>
          <w:bCs w:val="0"/>
          <w:i w:val="0"/>
          <w:iCs w:val="0"/>
          <w:noProof w:val="0"/>
          <w:sz w:val="22"/>
          <w:szCs w:val="22"/>
          <w:lang w:val="en-GB"/>
        </w:rPr>
      </w:pPr>
      <w:r w:rsidRPr="5274AB5B" w:rsidR="3F5D7E95">
        <w:rPr>
          <w:noProof w:val="0"/>
          <w:lang w:val="en-GB"/>
        </w:rPr>
        <w:t xml:space="preserve">References </w:t>
      </w:r>
    </w:p>
    <w:p w:rsidR="5274AB5B" w:rsidP="5274AB5B" w:rsidRDefault="5274AB5B" w14:paraId="0D0C8A13" w14:textId="7352FE31">
      <w:pPr>
        <w:pStyle w:val="Normal"/>
        <w:rPr>
          <w:rFonts w:ascii="Calibri" w:hAnsi="Calibri" w:eastAsia="Calibri" w:cs="Calibri"/>
          <w:i w:val="1"/>
          <w:iCs w:val="1"/>
          <w:noProof w:val="0"/>
          <w:sz w:val="22"/>
          <w:szCs w:val="22"/>
          <w:lang w:val="en-GB"/>
        </w:rPr>
      </w:pPr>
    </w:p>
    <w:p w:rsidR="5274AB5B" w:rsidP="5274AB5B" w:rsidRDefault="5274AB5B" w14:paraId="758C3EDE" w14:textId="295656A3">
      <w:pPr>
        <w:pStyle w:val="Normal"/>
        <w:rPr>
          <w:rFonts w:ascii="Calibri" w:hAnsi="Calibri" w:eastAsia="Calibri" w:cs="Calibri"/>
          <w:i w:val="1"/>
          <w:iCs w:val="1"/>
          <w:noProof w:val="0"/>
          <w:sz w:val="22"/>
          <w:szCs w:val="22"/>
          <w:lang w:val="en-GB"/>
        </w:rPr>
      </w:pPr>
    </w:p>
    <w:p w:rsidR="5BEC59F2" w:rsidP="5274AB5B" w:rsidRDefault="5BEC59F2" w14:paraId="66EA3552" w14:textId="00159758">
      <w:pPr>
        <w:spacing w:line="480" w:lineRule="auto"/>
        <w:ind w:left="567" w:hanging="567"/>
        <w:rPr>
          <w:rFonts w:ascii="Arial" w:hAnsi="Arial" w:eastAsia="Arial" w:cs="Arial"/>
          <w:noProof w:val="0"/>
          <w:color w:val="auto"/>
          <w:sz w:val="22"/>
          <w:szCs w:val="22"/>
          <w:lang w:val="en-GB"/>
        </w:rPr>
      </w:pPr>
      <w:r w:rsidRPr="5274AB5B" w:rsidR="5BEC59F2">
        <w:rPr>
          <w:rFonts w:ascii="Arial" w:hAnsi="Arial" w:eastAsia="Arial" w:cs="Arial"/>
          <w:noProof w:val="0"/>
          <w:color w:val="auto"/>
          <w:sz w:val="22"/>
          <w:szCs w:val="22"/>
          <w:lang w:val="en-GB"/>
        </w:rPr>
        <w:t xml:space="preserve">Brassey, J., Christensen, L. and Dam, N. van (2019) </w:t>
      </w:r>
      <w:r w:rsidRPr="5274AB5B" w:rsidR="5BEC59F2">
        <w:rPr>
          <w:rFonts w:ascii="Arial" w:hAnsi="Arial" w:eastAsia="Arial" w:cs="Arial"/>
          <w:i w:val="1"/>
          <w:iCs w:val="1"/>
          <w:noProof w:val="0"/>
          <w:color w:val="auto"/>
          <w:sz w:val="22"/>
          <w:szCs w:val="22"/>
          <w:lang w:val="en-GB"/>
        </w:rPr>
        <w:t>The essential components of a successful L&amp;D Strategy</w:t>
      </w:r>
      <w:r w:rsidRPr="5274AB5B" w:rsidR="5BEC59F2">
        <w:rPr>
          <w:rFonts w:ascii="Arial" w:hAnsi="Arial" w:eastAsia="Arial" w:cs="Arial"/>
          <w:noProof w:val="0"/>
          <w:color w:val="auto"/>
          <w:sz w:val="22"/>
          <w:szCs w:val="22"/>
          <w:lang w:val="en-GB"/>
        </w:rPr>
        <w:t xml:space="preserve">, </w:t>
      </w:r>
      <w:r w:rsidRPr="5274AB5B" w:rsidR="5BEC59F2">
        <w:rPr>
          <w:rFonts w:ascii="Arial" w:hAnsi="Arial" w:eastAsia="Arial" w:cs="Arial"/>
          <w:i w:val="1"/>
          <w:iCs w:val="1"/>
          <w:noProof w:val="0"/>
          <w:color w:val="auto"/>
          <w:sz w:val="22"/>
          <w:szCs w:val="22"/>
          <w:lang w:val="en-GB"/>
        </w:rPr>
        <w:t>McKinsey &amp; Company</w:t>
      </w:r>
      <w:r w:rsidRPr="5274AB5B" w:rsidR="5BEC59F2">
        <w:rPr>
          <w:rFonts w:ascii="Arial" w:hAnsi="Arial" w:eastAsia="Arial" w:cs="Arial"/>
          <w:noProof w:val="0"/>
          <w:color w:val="auto"/>
          <w:sz w:val="22"/>
          <w:szCs w:val="22"/>
          <w:lang w:val="en-GB"/>
        </w:rPr>
        <w:t xml:space="preserve">. Available at: </w:t>
      </w:r>
      <w:hyperlink r:id="Rb8926d4055654fdd">
        <w:r w:rsidRPr="5274AB5B" w:rsidR="5BEC59F2">
          <w:rPr>
            <w:rStyle w:val="Hyperlink"/>
            <w:rFonts w:ascii="Arial" w:hAnsi="Arial" w:eastAsia="Arial" w:cs="Arial"/>
            <w:noProof w:val="0"/>
            <w:color w:val="auto"/>
            <w:sz w:val="22"/>
            <w:szCs w:val="22"/>
            <w:lang w:val="en-GB"/>
          </w:rPr>
          <w:t>https://www.mckinsey.com/capabilities/people-and-organizational-performance/our-insights/the-essential-components-of-a-successful-l-and-d-strategy</w:t>
        </w:r>
      </w:hyperlink>
      <w:r w:rsidRPr="5274AB5B" w:rsidR="5BEC59F2">
        <w:rPr>
          <w:rFonts w:ascii="Arial" w:hAnsi="Arial" w:eastAsia="Arial" w:cs="Arial"/>
          <w:noProof w:val="0"/>
          <w:color w:val="auto"/>
          <w:sz w:val="22"/>
          <w:szCs w:val="22"/>
          <w:lang w:val="en-GB"/>
        </w:rPr>
        <w:t xml:space="preserve"> (Accessed: 02 May 2023).</w:t>
      </w:r>
    </w:p>
    <w:p w:rsidR="5274AB5B" w:rsidP="5274AB5B" w:rsidRDefault="5274AB5B" w14:paraId="0B629EF7" w14:textId="205E6714">
      <w:pPr>
        <w:pStyle w:val="Normal"/>
        <w:spacing w:line="480" w:lineRule="auto"/>
        <w:rPr>
          <w:rFonts w:ascii="Arial" w:hAnsi="Arial" w:eastAsia="Arial" w:cs="Arial"/>
          <w:i w:val="1"/>
          <w:iCs w:val="1"/>
          <w:noProof w:val="0"/>
          <w:color w:val="auto"/>
          <w:sz w:val="22"/>
          <w:szCs w:val="22"/>
          <w:lang w:val="en-GB"/>
        </w:rPr>
      </w:pPr>
    </w:p>
    <w:p w:rsidR="5274AB5B" w:rsidP="5274AB5B" w:rsidRDefault="5274AB5B" w14:paraId="41BB3D19" w14:textId="1DE14A61">
      <w:pPr>
        <w:pStyle w:val="Normal"/>
        <w:spacing w:line="480" w:lineRule="auto"/>
        <w:rPr>
          <w:rFonts w:ascii="Arial" w:hAnsi="Arial" w:eastAsia="Arial" w:cs="Arial"/>
          <w:i w:val="1"/>
          <w:iCs w:val="1"/>
          <w:noProof w:val="0"/>
          <w:color w:val="auto"/>
          <w:sz w:val="22"/>
          <w:szCs w:val="22"/>
          <w:lang w:val="en-GB"/>
        </w:rPr>
      </w:pPr>
    </w:p>
    <w:p w:rsidR="34595126" w:rsidP="5274AB5B" w:rsidRDefault="34595126" w14:paraId="7CE93397" w14:textId="094EF7D3">
      <w:pPr>
        <w:spacing w:line="480" w:lineRule="auto"/>
        <w:ind w:left="567" w:hanging="567"/>
        <w:rPr>
          <w:rFonts w:ascii="Arial" w:hAnsi="Arial" w:eastAsia="Arial" w:cs="Arial"/>
          <w:noProof w:val="0"/>
          <w:color w:val="auto"/>
          <w:sz w:val="22"/>
          <w:szCs w:val="22"/>
          <w:lang w:val="en-GB"/>
        </w:rPr>
      </w:pPr>
      <w:r w:rsidRPr="5274AB5B" w:rsidR="34595126">
        <w:rPr>
          <w:rFonts w:ascii="Arial" w:hAnsi="Arial" w:eastAsia="Arial" w:cs="Arial"/>
          <w:noProof w:val="0"/>
          <w:color w:val="auto"/>
          <w:sz w:val="22"/>
          <w:szCs w:val="22"/>
          <w:lang w:val="en-GB"/>
        </w:rPr>
        <w:t xml:space="preserve">CIPD (2022) </w:t>
      </w:r>
      <w:r w:rsidRPr="5274AB5B" w:rsidR="34595126">
        <w:rPr>
          <w:rFonts w:ascii="Arial" w:hAnsi="Arial" w:eastAsia="Arial" w:cs="Arial"/>
          <w:i w:val="1"/>
          <w:iCs w:val="1"/>
          <w:noProof w:val="0"/>
          <w:color w:val="auto"/>
          <w:sz w:val="22"/>
          <w:szCs w:val="22"/>
          <w:lang w:val="en-GB"/>
        </w:rPr>
        <w:t>Learning &amp; Development Strategy and policy: Factsheets</w:t>
      </w:r>
      <w:r w:rsidRPr="5274AB5B" w:rsidR="34595126">
        <w:rPr>
          <w:rFonts w:ascii="Arial" w:hAnsi="Arial" w:eastAsia="Arial" w:cs="Arial"/>
          <w:noProof w:val="0"/>
          <w:color w:val="auto"/>
          <w:sz w:val="22"/>
          <w:szCs w:val="22"/>
          <w:lang w:val="en-GB"/>
        </w:rPr>
        <w:t xml:space="preserve">, </w:t>
      </w:r>
      <w:r w:rsidRPr="5274AB5B" w:rsidR="34595126">
        <w:rPr>
          <w:rFonts w:ascii="Arial" w:hAnsi="Arial" w:eastAsia="Arial" w:cs="Arial"/>
          <w:i w:val="1"/>
          <w:iCs w:val="1"/>
          <w:noProof w:val="0"/>
          <w:color w:val="auto"/>
          <w:sz w:val="22"/>
          <w:szCs w:val="22"/>
          <w:lang w:val="en-GB"/>
        </w:rPr>
        <w:t>CIPD</w:t>
      </w:r>
      <w:r w:rsidRPr="5274AB5B" w:rsidR="34595126">
        <w:rPr>
          <w:rFonts w:ascii="Arial" w:hAnsi="Arial" w:eastAsia="Arial" w:cs="Arial"/>
          <w:noProof w:val="0"/>
          <w:color w:val="auto"/>
          <w:sz w:val="22"/>
          <w:szCs w:val="22"/>
          <w:lang w:val="en-GB"/>
        </w:rPr>
        <w:t>.</w:t>
      </w:r>
      <w:r w:rsidRPr="5274AB5B" w:rsidR="34595126">
        <w:rPr>
          <w:rFonts w:ascii="Arial" w:hAnsi="Arial" w:eastAsia="Arial" w:cs="Arial"/>
          <w:noProof w:val="0"/>
          <w:color w:val="auto"/>
          <w:sz w:val="22"/>
          <w:szCs w:val="22"/>
          <w:lang w:val="en-GB"/>
        </w:rPr>
        <w:t xml:space="preserve"> Available at: </w:t>
      </w:r>
      <w:hyperlink w:anchor=":~:text=A%20learning%20and%20development%20(L%26D)%20strategy%20sets%20out%20the%20workforce,ensure%20a%20sustainable%2C%20successful%20organisation" r:id="R6f51056c8a16466b">
        <w:r w:rsidRPr="5274AB5B" w:rsidR="34595126">
          <w:rPr>
            <w:rStyle w:val="Hyperlink"/>
            <w:rFonts w:ascii="Arial" w:hAnsi="Arial" w:eastAsia="Arial" w:cs="Arial"/>
            <w:noProof w:val="0"/>
            <w:color w:val="auto"/>
            <w:sz w:val="22"/>
            <w:szCs w:val="22"/>
            <w:lang w:val="en-GB"/>
          </w:rPr>
          <w:t>https://www.cipd.org/uk/knowledge/factsheets/strategy-development-factsheet/#:~:text=A%20learning%20and%20development%20(L%26D)%20strategy%20sets%20out%20the%20workforce,ensure%20a%20sustainable%2C%20successful%20organisation</w:t>
        </w:r>
      </w:hyperlink>
      <w:r w:rsidRPr="5274AB5B" w:rsidR="34595126">
        <w:rPr>
          <w:rFonts w:ascii="Arial" w:hAnsi="Arial" w:eastAsia="Arial" w:cs="Arial"/>
          <w:noProof w:val="0"/>
          <w:color w:val="auto"/>
          <w:sz w:val="22"/>
          <w:szCs w:val="22"/>
          <w:lang w:val="en-GB"/>
        </w:rPr>
        <w:t>. (Accessed: 01 May 2023).</w:t>
      </w:r>
    </w:p>
    <w:p w:rsidR="5274AB5B" w:rsidP="5274AB5B" w:rsidRDefault="5274AB5B" w14:paraId="74C956B7" w14:textId="4FE74A9C">
      <w:pPr>
        <w:pStyle w:val="Normal"/>
        <w:spacing w:line="480" w:lineRule="auto"/>
        <w:ind w:left="567" w:hanging="567"/>
        <w:rPr>
          <w:rFonts w:ascii="Arial" w:hAnsi="Arial" w:eastAsia="Arial" w:cs="Arial"/>
          <w:noProof w:val="0"/>
          <w:color w:val="auto"/>
          <w:sz w:val="22"/>
          <w:szCs w:val="22"/>
          <w:lang w:val="en-GB"/>
        </w:rPr>
      </w:pPr>
    </w:p>
    <w:p w:rsidR="65E8FDC3" w:rsidP="5274AB5B" w:rsidRDefault="65E8FDC3" w14:paraId="1C6796DC" w14:textId="5E235B0B">
      <w:pPr>
        <w:spacing w:line="480" w:lineRule="auto"/>
        <w:ind w:left="567" w:hanging="567"/>
        <w:rPr>
          <w:rFonts w:ascii="Arial" w:hAnsi="Arial" w:eastAsia="Arial" w:cs="Arial"/>
          <w:noProof w:val="0"/>
          <w:color w:val="auto"/>
          <w:sz w:val="22"/>
          <w:szCs w:val="22"/>
          <w:lang w:val="en-GB"/>
        </w:rPr>
      </w:pPr>
      <w:r w:rsidRPr="5274AB5B" w:rsidR="65E8FDC3">
        <w:rPr>
          <w:rFonts w:ascii="Arial" w:hAnsi="Arial" w:eastAsia="Arial" w:cs="Arial"/>
          <w:noProof w:val="0"/>
          <w:color w:val="auto"/>
          <w:sz w:val="22"/>
          <w:szCs w:val="22"/>
          <w:lang w:val="en-GB"/>
        </w:rPr>
        <w:t xml:space="preserve">Carruthers, R. (2022) </w:t>
      </w:r>
      <w:r w:rsidRPr="5274AB5B" w:rsidR="65E8FDC3">
        <w:rPr>
          <w:rFonts w:ascii="Arial" w:hAnsi="Arial" w:eastAsia="Arial" w:cs="Arial"/>
          <w:i w:val="1"/>
          <w:iCs w:val="1"/>
          <w:noProof w:val="0"/>
          <w:color w:val="auto"/>
          <w:sz w:val="22"/>
          <w:szCs w:val="22"/>
          <w:lang w:val="en-GB"/>
        </w:rPr>
        <w:t>Examples of successful learning and development strategies: Together mentoring software</w:t>
      </w:r>
      <w:r w:rsidRPr="5274AB5B" w:rsidR="65E8FDC3">
        <w:rPr>
          <w:rFonts w:ascii="Arial" w:hAnsi="Arial" w:eastAsia="Arial" w:cs="Arial"/>
          <w:noProof w:val="0"/>
          <w:color w:val="auto"/>
          <w:sz w:val="22"/>
          <w:szCs w:val="22"/>
          <w:lang w:val="en-GB"/>
        </w:rPr>
        <w:t xml:space="preserve">, </w:t>
      </w:r>
      <w:r w:rsidRPr="5274AB5B" w:rsidR="65E8FDC3">
        <w:rPr>
          <w:rFonts w:ascii="Arial" w:hAnsi="Arial" w:eastAsia="Arial" w:cs="Arial"/>
          <w:i w:val="1"/>
          <w:iCs w:val="1"/>
          <w:noProof w:val="0"/>
          <w:color w:val="auto"/>
          <w:sz w:val="22"/>
          <w:szCs w:val="22"/>
          <w:lang w:val="en-GB"/>
        </w:rPr>
        <w:t>RSS</w:t>
      </w:r>
      <w:r w:rsidRPr="5274AB5B" w:rsidR="65E8FDC3">
        <w:rPr>
          <w:rFonts w:ascii="Arial" w:hAnsi="Arial" w:eastAsia="Arial" w:cs="Arial"/>
          <w:noProof w:val="0"/>
          <w:color w:val="auto"/>
          <w:sz w:val="22"/>
          <w:szCs w:val="22"/>
          <w:lang w:val="en-GB"/>
        </w:rPr>
        <w:t xml:space="preserve">. Available at: </w:t>
      </w:r>
      <w:hyperlink r:id="R26af4357f815480c">
        <w:r w:rsidRPr="5274AB5B" w:rsidR="65E8FDC3">
          <w:rPr>
            <w:rStyle w:val="Hyperlink"/>
            <w:rFonts w:ascii="Arial" w:hAnsi="Arial" w:eastAsia="Arial" w:cs="Arial"/>
            <w:noProof w:val="0"/>
            <w:color w:val="auto"/>
            <w:sz w:val="22"/>
            <w:szCs w:val="22"/>
            <w:lang w:val="en-GB"/>
          </w:rPr>
          <w:t>https://www.togetherplatform.com/blog/learning-and-development-strategy-examples</w:t>
        </w:r>
      </w:hyperlink>
      <w:r w:rsidRPr="5274AB5B" w:rsidR="65E8FDC3">
        <w:rPr>
          <w:rFonts w:ascii="Arial" w:hAnsi="Arial" w:eastAsia="Arial" w:cs="Arial"/>
          <w:noProof w:val="0"/>
          <w:color w:val="auto"/>
          <w:sz w:val="22"/>
          <w:szCs w:val="22"/>
          <w:lang w:val="en-GB"/>
        </w:rPr>
        <w:t xml:space="preserve"> (Accessed: 02 May 2023).</w:t>
      </w:r>
    </w:p>
    <w:p w:rsidR="5274AB5B" w:rsidP="5274AB5B" w:rsidRDefault="5274AB5B" w14:paraId="59E9E3EC" w14:textId="1BFF1188">
      <w:pPr>
        <w:pStyle w:val="Normal"/>
        <w:spacing w:line="480" w:lineRule="auto"/>
        <w:ind w:left="567" w:hanging="567"/>
        <w:rPr>
          <w:rFonts w:ascii="Arial" w:hAnsi="Arial" w:eastAsia="Arial" w:cs="Arial"/>
          <w:noProof w:val="0"/>
          <w:color w:val="auto"/>
          <w:sz w:val="22"/>
          <w:szCs w:val="22"/>
          <w:lang w:val="en-GB"/>
        </w:rPr>
      </w:pPr>
    </w:p>
    <w:p w:rsidR="5274AB5B" w:rsidP="5274AB5B" w:rsidRDefault="5274AB5B" w14:paraId="6B6FDBED" w14:textId="75EBBBD9">
      <w:pPr>
        <w:pStyle w:val="Normal"/>
        <w:spacing w:line="480" w:lineRule="auto"/>
        <w:rPr>
          <w:rFonts w:ascii="Arial" w:hAnsi="Arial" w:eastAsia="Arial" w:cs="Arial"/>
          <w:i w:val="1"/>
          <w:iCs w:val="1"/>
          <w:noProof w:val="0"/>
          <w:color w:val="auto"/>
          <w:sz w:val="22"/>
          <w:szCs w:val="22"/>
          <w:lang w:val="en-GB"/>
        </w:rPr>
      </w:pPr>
    </w:p>
    <w:p w:rsidR="25B9E83D" w:rsidP="5274AB5B" w:rsidRDefault="25B9E83D" w14:paraId="05FF1B2F" w14:textId="7989A034">
      <w:pPr>
        <w:pStyle w:val="Normal"/>
        <w:spacing w:line="480" w:lineRule="auto"/>
        <w:rPr>
          <w:rFonts w:ascii="Arial" w:hAnsi="Arial" w:eastAsia="Arial" w:cs="Arial"/>
          <w:i w:val="1"/>
          <w:iCs w:val="1"/>
          <w:noProof w:val="0"/>
          <w:color w:val="auto"/>
          <w:sz w:val="22"/>
          <w:szCs w:val="22"/>
          <w:lang w:val="en-GB"/>
        </w:rPr>
      </w:pPr>
    </w:p>
    <w:p w:rsidR="1EBC3310" w:rsidP="5274AB5B" w:rsidRDefault="1EBC3310" w14:paraId="2CDB6BA2" w14:textId="028A11F8">
      <w:pPr>
        <w:pStyle w:val="Normal"/>
        <w:spacing w:line="480" w:lineRule="auto"/>
        <w:rPr>
          <w:rFonts w:ascii="Arial" w:hAnsi="Arial" w:eastAsia="Arial" w:cs="Arial"/>
          <w:b w:val="0"/>
          <w:bCs w:val="0"/>
          <w:i w:val="0"/>
          <w:iCs w:val="0"/>
          <w:caps w:val="0"/>
          <w:smallCaps w:val="0"/>
          <w:noProof w:val="0"/>
          <w:color w:val="auto"/>
          <w:sz w:val="22"/>
          <w:szCs w:val="22"/>
          <w:lang w:val="en-GB"/>
        </w:rPr>
      </w:pPr>
      <w:r w:rsidRPr="5274AB5B" w:rsidR="1EBC3310">
        <w:rPr>
          <w:rFonts w:ascii="Arial" w:hAnsi="Arial" w:eastAsia="Arial" w:cs="Arial"/>
          <w:b w:val="0"/>
          <w:bCs w:val="0"/>
          <w:i w:val="0"/>
          <w:iCs w:val="0"/>
          <w:caps w:val="0"/>
          <w:smallCaps w:val="0"/>
          <w:noProof w:val="0"/>
          <w:color w:val="auto"/>
          <w:sz w:val="22"/>
          <w:szCs w:val="22"/>
          <w:lang w:val="en-GB"/>
        </w:rPr>
        <w:t>Gurdjian</w:t>
      </w:r>
      <w:r w:rsidRPr="5274AB5B" w:rsidR="1EBC3310">
        <w:rPr>
          <w:rFonts w:ascii="Arial" w:hAnsi="Arial" w:eastAsia="Arial" w:cs="Arial"/>
          <w:b w:val="0"/>
          <w:bCs w:val="0"/>
          <w:i w:val="0"/>
          <w:iCs w:val="0"/>
          <w:caps w:val="0"/>
          <w:smallCaps w:val="0"/>
          <w:noProof w:val="0"/>
          <w:color w:val="auto"/>
          <w:sz w:val="22"/>
          <w:szCs w:val="22"/>
          <w:lang w:val="en-GB"/>
        </w:rPr>
        <w:t xml:space="preserve">, P., Halbeisen, T. and Lane, K., 2014. Why leadership-development programs fail. </w:t>
      </w:r>
      <w:r w:rsidRPr="5274AB5B" w:rsidR="1EBC3310">
        <w:rPr>
          <w:rFonts w:ascii="Arial" w:hAnsi="Arial" w:eastAsia="Arial" w:cs="Arial"/>
          <w:b w:val="0"/>
          <w:bCs w:val="0"/>
          <w:i w:val="1"/>
          <w:iCs w:val="1"/>
          <w:caps w:val="0"/>
          <w:smallCaps w:val="0"/>
          <w:noProof w:val="0"/>
          <w:color w:val="auto"/>
          <w:sz w:val="22"/>
          <w:szCs w:val="22"/>
          <w:lang w:val="en-GB"/>
        </w:rPr>
        <w:t>McKinsey quarterly</w:t>
      </w:r>
      <w:r w:rsidRPr="5274AB5B" w:rsidR="1EBC3310">
        <w:rPr>
          <w:rFonts w:ascii="Arial" w:hAnsi="Arial" w:eastAsia="Arial" w:cs="Arial"/>
          <w:b w:val="0"/>
          <w:bCs w:val="0"/>
          <w:i w:val="0"/>
          <w:iCs w:val="0"/>
          <w:caps w:val="0"/>
          <w:smallCaps w:val="0"/>
          <w:noProof w:val="0"/>
          <w:color w:val="auto"/>
          <w:sz w:val="22"/>
          <w:szCs w:val="22"/>
          <w:lang w:val="en-GB"/>
        </w:rPr>
        <w:t xml:space="preserve">, </w:t>
      </w:r>
      <w:r w:rsidRPr="5274AB5B" w:rsidR="1EBC3310">
        <w:rPr>
          <w:rFonts w:ascii="Arial" w:hAnsi="Arial" w:eastAsia="Arial" w:cs="Arial"/>
          <w:b w:val="0"/>
          <w:bCs w:val="0"/>
          <w:i w:val="1"/>
          <w:iCs w:val="1"/>
          <w:caps w:val="0"/>
          <w:smallCaps w:val="0"/>
          <w:noProof w:val="0"/>
          <w:color w:val="auto"/>
          <w:sz w:val="22"/>
          <w:szCs w:val="22"/>
          <w:lang w:val="en-GB"/>
        </w:rPr>
        <w:t>1</w:t>
      </w:r>
      <w:r w:rsidRPr="5274AB5B" w:rsidR="1EBC3310">
        <w:rPr>
          <w:rFonts w:ascii="Arial" w:hAnsi="Arial" w:eastAsia="Arial" w:cs="Arial"/>
          <w:b w:val="0"/>
          <w:bCs w:val="0"/>
          <w:i w:val="0"/>
          <w:iCs w:val="0"/>
          <w:caps w:val="0"/>
          <w:smallCaps w:val="0"/>
          <w:noProof w:val="0"/>
          <w:color w:val="auto"/>
          <w:sz w:val="22"/>
          <w:szCs w:val="22"/>
          <w:lang w:val="en-GB"/>
        </w:rPr>
        <w:t>(1), pp.121-126.</w:t>
      </w:r>
    </w:p>
    <w:p w:rsidR="5274AB5B" w:rsidP="5274AB5B" w:rsidRDefault="5274AB5B" w14:paraId="0A5736AA" w14:textId="58FD44E3">
      <w:pPr>
        <w:pStyle w:val="Normal"/>
        <w:spacing w:line="480" w:lineRule="auto"/>
        <w:rPr>
          <w:rFonts w:ascii="Arial" w:hAnsi="Arial" w:eastAsia="Arial" w:cs="Arial"/>
          <w:b w:val="0"/>
          <w:bCs w:val="0"/>
          <w:i w:val="0"/>
          <w:iCs w:val="0"/>
          <w:caps w:val="0"/>
          <w:smallCaps w:val="0"/>
          <w:noProof w:val="0"/>
          <w:color w:val="auto"/>
          <w:sz w:val="22"/>
          <w:szCs w:val="22"/>
          <w:lang w:val="en-GB"/>
        </w:rPr>
      </w:pPr>
    </w:p>
    <w:p w:rsidR="44737DD0" w:rsidP="5274AB5B" w:rsidRDefault="44737DD0" w14:paraId="084C041C" w14:textId="5D2EF0C4">
      <w:pPr>
        <w:pStyle w:val="Normal"/>
        <w:spacing w:line="480" w:lineRule="auto"/>
      </w:pPr>
      <w:r w:rsidRPr="5274AB5B" w:rsidR="44737D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Harding, R. Hartley, J. Khalil, L. Martin, D. (2019). </w:t>
      </w:r>
      <w:r w:rsidRPr="5274AB5B" w:rsidR="44737DD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POLICE LEARNING &amp; DEVELOPMENT 2025: DESTINATION MAP</w:t>
      </w:r>
      <w:r w:rsidRPr="5274AB5B" w:rsidR="44737D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[Online]. Open.ac.uk. Available at: https://www.open.ac.uk/centres/policing/sites/www.open.ac.uk.centres.policing/files/files/MOPAC/PLD% [Accessed 28 April 2023].</w:t>
      </w:r>
    </w:p>
    <w:p w:rsidR="5274AB5B" w:rsidP="5274AB5B" w:rsidRDefault="5274AB5B" w14:paraId="11DFF6EF" w14:textId="2C71196F">
      <w:pPr>
        <w:pStyle w:val="Normal"/>
        <w:spacing w:line="480" w:lineRule="auto"/>
        <w:rPr>
          <w:rFonts w:ascii="Arial" w:hAnsi="Arial" w:eastAsia="Arial" w:cs="Arial"/>
          <w:b w:val="0"/>
          <w:bCs w:val="0"/>
          <w:i w:val="0"/>
          <w:iCs w:val="0"/>
          <w:caps w:val="0"/>
          <w:smallCaps w:val="0"/>
          <w:noProof w:val="0"/>
          <w:color w:val="auto"/>
          <w:sz w:val="22"/>
          <w:szCs w:val="22"/>
          <w:lang w:val="en-GB"/>
        </w:rPr>
      </w:pPr>
    </w:p>
    <w:p w:rsidR="25B9E83D" w:rsidP="5274AB5B" w:rsidRDefault="25B9E83D" w14:paraId="0644CB56" w14:textId="2A561D15">
      <w:pPr>
        <w:pStyle w:val="Normal"/>
        <w:spacing w:line="480" w:lineRule="auto"/>
        <w:rPr>
          <w:rFonts w:ascii="Arial" w:hAnsi="Arial" w:eastAsia="Arial" w:cs="Arial"/>
          <w:b w:val="0"/>
          <w:bCs w:val="0"/>
          <w:i w:val="0"/>
          <w:iCs w:val="0"/>
          <w:caps w:val="0"/>
          <w:smallCaps w:val="0"/>
          <w:noProof w:val="0"/>
          <w:color w:val="auto"/>
          <w:sz w:val="22"/>
          <w:szCs w:val="22"/>
          <w:lang w:val="en-GB"/>
        </w:rPr>
      </w:pPr>
    </w:p>
    <w:p w:rsidR="690F8433" w:rsidP="5274AB5B" w:rsidRDefault="690F8433" w14:paraId="6170CDB7" w14:textId="1BD8C591">
      <w:pPr>
        <w:pStyle w:val="Normal"/>
        <w:spacing w:line="480" w:lineRule="auto"/>
        <w:rPr>
          <w:rFonts w:ascii="Arial" w:hAnsi="Arial" w:eastAsia="Arial" w:cs="Arial"/>
          <w:b w:val="0"/>
          <w:bCs w:val="0"/>
          <w:i w:val="0"/>
          <w:iCs w:val="0"/>
          <w:caps w:val="0"/>
          <w:smallCaps w:val="0"/>
          <w:noProof w:val="0"/>
          <w:color w:val="auto"/>
          <w:sz w:val="22"/>
          <w:szCs w:val="22"/>
          <w:lang w:val="en-GB"/>
        </w:rPr>
      </w:pPr>
      <w:r w:rsidRPr="5274AB5B" w:rsidR="690F8433">
        <w:rPr>
          <w:rFonts w:ascii="Arial" w:hAnsi="Arial" w:eastAsia="Arial" w:cs="Arial"/>
          <w:b w:val="0"/>
          <w:bCs w:val="0"/>
          <w:i w:val="0"/>
          <w:iCs w:val="0"/>
          <w:caps w:val="0"/>
          <w:smallCaps w:val="0"/>
          <w:noProof w:val="0"/>
          <w:color w:val="auto"/>
          <w:sz w:val="22"/>
          <w:szCs w:val="22"/>
          <w:lang w:val="en-GB"/>
        </w:rPr>
        <w:t xml:space="preserve">Niazi, A.S., 2011. Training and development strategy and its role in organizational performance. </w:t>
      </w:r>
      <w:r w:rsidRPr="5274AB5B" w:rsidR="690F8433">
        <w:rPr>
          <w:rFonts w:ascii="Arial" w:hAnsi="Arial" w:eastAsia="Arial" w:cs="Arial"/>
          <w:b w:val="0"/>
          <w:bCs w:val="0"/>
          <w:i w:val="1"/>
          <w:iCs w:val="1"/>
          <w:caps w:val="0"/>
          <w:smallCaps w:val="0"/>
          <w:noProof w:val="0"/>
          <w:color w:val="auto"/>
          <w:sz w:val="22"/>
          <w:szCs w:val="22"/>
          <w:lang w:val="en-GB"/>
        </w:rPr>
        <w:t>Journal of public Administration and Governance</w:t>
      </w:r>
      <w:r w:rsidRPr="5274AB5B" w:rsidR="690F8433">
        <w:rPr>
          <w:rFonts w:ascii="Arial" w:hAnsi="Arial" w:eastAsia="Arial" w:cs="Arial"/>
          <w:b w:val="0"/>
          <w:bCs w:val="0"/>
          <w:i w:val="0"/>
          <w:iCs w:val="0"/>
          <w:caps w:val="0"/>
          <w:smallCaps w:val="0"/>
          <w:noProof w:val="0"/>
          <w:color w:val="auto"/>
          <w:sz w:val="22"/>
          <w:szCs w:val="22"/>
          <w:lang w:val="en-GB"/>
        </w:rPr>
        <w:t xml:space="preserve">, </w:t>
      </w:r>
      <w:r w:rsidRPr="5274AB5B" w:rsidR="690F8433">
        <w:rPr>
          <w:rFonts w:ascii="Arial" w:hAnsi="Arial" w:eastAsia="Arial" w:cs="Arial"/>
          <w:b w:val="0"/>
          <w:bCs w:val="0"/>
          <w:i w:val="1"/>
          <w:iCs w:val="1"/>
          <w:caps w:val="0"/>
          <w:smallCaps w:val="0"/>
          <w:noProof w:val="0"/>
          <w:color w:val="auto"/>
          <w:sz w:val="22"/>
          <w:szCs w:val="22"/>
          <w:lang w:val="en-GB"/>
        </w:rPr>
        <w:t>1</w:t>
      </w:r>
      <w:r w:rsidRPr="5274AB5B" w:rsidR="690F8433">
        <w:rPr>
          <w:rFonts w:ascii="Arial" w:hAnsi="Arial" w:eastAsia="Arial" w:cs="Arial"/>
          <w:b w:val="0"/>
          <w:bCs w:val="0"/>
          <w:i w:val="0"/>
          <w:iCs w:val="0"/>
          <w:caps w:val="0"/>
          <w:smallCaps w:val="0"/>
          <w:noProof w:val="0"/>
          <w:color w:val="auto"/>
          <w:sz w:val="22"/>
          <w:szCs w:val="22"/>
          <w:lang w:val="en-GB"/>
        </w:rPr>
        <w:t>(2).</w:t>
      </w:r>
    </w:p>
    <w:p w:rsidR="5274AB5B" w:rsidP="5274AB5B" w:rsidRDefault="5274AB5B" w14:paraId="488504ED" w14:textId="34107F8D">
      <w:pPr>
        <w:pStyle w:val="Normal"/>
        <w:spacing w:line="480" w:lineRule="auto"/>
        <w:rPr>
          <w:rFonts w:ascii="Arial" w:hAnsi="Arial" w:eastAsia="Arial" w:cs="Arial"/>
          <w:b w:val="0"/>
          <w:bCs w:val="0"/>
          <w:i w:val="0"/>
          <w:iCs w:val="0"/>
          <w:caps w:val="0"/>
          <w:smallCaps w:val="0"/>
          <w:noProof w:val="0"/>
          <w:color w:val="auto"/>
          <w:sz w:val="22"/>
          <w:szCs w:val="22"/>
          <w:lang w:val="en-GB"/>
        </w:rPr>
      </w:pPr>
    </w:p>
    <w:p w:rsidR="69DF623A" w:rsidP="5274AB5B" w:rsidRDefault="69DF623A" w14:paraId="20E5B434" w14:textId="0EFB9928">
      <w:pPr>
        <w:pStyle w:val="Normal"/>
        <w:spacing w:line="480" w:lineRule="auto"/>
        <w:rPr>
          <w:rFonts w:ascii="Arial" w:hAnsi="Arial" w:eastAsia="Arial" w:cs="Arial"/>
          <w:b w:val="0"/>
          <w:bCs w:val="0"/>
          <w:i w:val="0"/>
          <w:iCs w:val="0"/>
          <w:caps w:val="0"/>
          <w:smallCaps w:val="0"/>
          <w:noProof w:val="0"/>
          <w:color w:val="auto"/>
          <w:sz w:val="22"/>
          <w:szCs w:val="22"/>
          <w:lang w:val="en-GB"/>
        </w:rPr>
      </w:pPr>
      <w:r w:rsidRPr="5274AB5B" w:rsidR="69DF623A">
        <w:rPr>
          <w:rFonts w:ascii="Arial" w:hAnsi="Arial" w:eastAsia="Arial" w:cs="Arial"/>
          <w:b w:val="0"/>
          <w:bCs w:val="0"/>
          <w:i w:val="0"/>
          <w:iCs w:val="0"/>
          <w:caps w:val="0"/>
          <w:smallCaps w:val="0"/>
          <w:noProof w:val="0"/>
          <w:color w:val="auto"/>
          <w:sz w:val="22"/>
          <w:szCs w:val="22"/>
          <w:lang w:val="en-GB"/>
        </w:rPr>
        <w:t xml:space="preserve">PAGE-TICKELL, R., 2014. </w:t>
      </w:r>
      <w:r w:rsidRPr="5274AB5B" w:rsidR="69DF623A">
        <w:rPr>
          <w:rFonts w:ascii="Arial" w:hAnsi="Arial" w:eastAsia="Arial" w:cs="Arial"/>
          <w:b w:val="0"/>
          <w:bCs w:val="0"/>
          <w:i w:val="1"/>
          <w:iCs w:val="1"/>
          <w:caps w:val="0"/>
          <w:smallCaps w:val="0"/>
          <w:noProof w:val="0"/>
          <w:color w:val="auto"/>
          <w:sz w:val="22"/>
          <w:szCs w:val="22"/>
          <w:lang w:val="en-GB"/>
        </w:rPr>
        <w:t xml:space="preserve">PART 01: FUNDAMENTALS OF LEARNING AND DEVELOPMENT - Chapter 02: The importance of learning and development. </w:t>
      </w:r>
      <w:r w:rsidRPr="5274AB5B" w:rsidR="69DF623A">
        <w:rPr>
          <w:rFonts w:ascii="Arial" w:hAnsi="Arial" w:eastAsia="Arial" w:cs="Arial"/>
          <w:b w:val="0"/>
          <w:bCs w:val="0"/>
          <w:i w:val="0"/>
          <w:iCs w:val="0"/>
          <w:caps w:val="0"/>
          <w:smallCaps w:val="0"/>
          <w:noProof w:val="0"/>
          <w:color w:val="auto"/>
          <w:sz w:val="22"/>
          <w:szCs w:val="22"/>
          <w:lang w:val="en-GB"/>
        </w:rPr>
        <w:t>London: Kogan Page Ltd.</w:t>
      </w:r>
    </w:p>
    <w:p w:rsidR="5274AB5B" w:rsidP="5274AB5B" w:rsidRDefault="5274AB5B" w14:paraId="54E9345C" w14:textId="5154E296">
      <w:pPr>
        <w:pStyle w:val="Normal"/>
        <w:spacing w:line="480" w:lineRule="auto"/>
        <w:rPr>
          <w:rFonts w:ascii="Arial" w:hAnsi="Arial" w:eastAsia="Arial" w:cs="Arial"/>
          <w:b w:val="0"/>
          <w:bCs w:val="0"/>
          <w:i w:val="0"/>
          <w:iCs w:val="0"/>
          <w:caps w:val="0"/>
          <w:smallCaps w:val="0"/>
          <w:noProof w:val="0"/>
          <w:color w:val="auto"/>
          <w:sz w:val="22"/>
          <w:szCs w:val="22"/>
          <w:lang w:val="en-GB"/>
        </w:rPr>
      </w:pPr>
    </w:p>
    <w:p w:rsidR="4199AD60" w:rsidP="5274AB5B" w:rsidRDefault="4199AD60" w14:paraId="17C258F7" w14:textId="3D9C0334">
      <w:pPr>
        <w:pStyle w:val="Normal"/>
        <w:spacing w:line="480" w:lineRule="auto"/>
        <w:rPr>
          <w:rFonts w:ascii="Arial" w:hAnsi="Arial" w:eastAsia="Arial" w:cs="Arial"/>
          <w:b w:val="0"/>
          <w:bCs w:val="0"/>
          <w:i w:val="0"/>
          <w:iCs w:val="0"/>
          <w:caps w:val="0"/>
          <w:smallCaps w:val="0"/>
          <w:noProof w:val="0"/>
          <w:color w:val="auto"/>
          <w:sz w:val="22"/>
          <w:szCs w:val="22"/>
          <w:lang w:val="en-GB"/>
        </w:rPr>
      </w:pPr>
      <w:r w:rsidRPr="5274AB5B" w:rsidR="4199AD60">
        <w:rPr>
          <w:rFonts w:ascii="Arial" w:hAnsi="Arial" w:eastAsia="Arial" w:cs="Arial"/>
          <w:b w:val="0"/>
          <w:bCs w:val="0"/>
          <w:i w:val="0"/>
          <w:iCs w:val="0"/>
          <w:caps w:val="0"/>
          <w:smallCaps w:val="0"/>
          <w:noProof w:val="0"/>
          <w:color w:val="auto"/>
          <w:sz w:val="22"/>
          <w:szCs w:val="22"/>
          <w:lang w:val="en-GB"/>
        </w:rPr>
        <w:t xml:space="preserve">Sadler-Smith, E., 2009. </w:t>
      </w:r>
      <w:r w:rsidRPr="5274AB5B" w:rsidR="4199AD60">
        <w:rPr>
          <w:rFonts w:ascii="Arial" w:hAnsi="Arial" w:eastAsia="Arial" w:cs="Arial"/>
          <w:b w:val="0"/>
          <w:bCs w:val="0"/>
          <w:i w:val="1"/>
          <w:iCs w:val="1"/>
          <w:caps w:val="0"/>
          <w:smallCaps w:val="0"/>
          <w:noProof w:val="0"/>
          <w:color w:val="auto"/>
          <w:sz w:val="22"/>
          <w:szCs w:val="22"/>
          <w:lang w:val="en-GB"/>
        </w:rPr>
        <w:t>Learning and development for managers: Perspectives from research and practice</w:t>
      </w:r>
      <w:r w:rsidRPr="5274AB5B" w:rsidR="4199AD60">
        <w:rPr>
          <w:rFonts w:ascii="Arial" w:hAnsi="Arial" w:eastAsia="Arial" w:cs="Arial"/>
          <w:b w:val="0"/>
          <w:bCs w:val="0"/>
          <w:i w:val="0"/>
          <w:iCs w:val="0"/>
          <w:caps w:val="0"/>
          <w:smallCaps w:val="0"/>
          <w:noProof w:val="0"/>
          <w:color w:val="auto"/>
          <w:sz w:val="22"/>
          <w:szCs w:val="22"/>
          <w:lang w:val="en-GB"/>
        </w:rPr>
        <w:t>. John Wiley &amp; Sons.</w:t>
      </w:r>
    </w:p>
    <w:p w:rsidR="5274AB5B" w:rsidP="5274AB5B" w:rsidRDefault="5274AB5B" w14:paraId="37BD682F" w14:textId="6EB04CF8">
      <w:pPr>
        <w:pStyle w:val="Normal"/>
        <w:spacing w:line="480" w:lineRule="auto"/>
        <w:rPr>
          <w:rFonts w:ascii="Arial" w:hAnsi="Arial" w:eastAsia="Arial" w:cs="Arial"/>
          <w:b w:val="0"/>
          <w:bCs w:val="0"/>
          <w:i w:val="0"/>
          <w:iCs w:val="0"/>
          <w:caps w:val="0"/>
          <w:smallCaps w:val="0"/>
          <w:noProof w:val="0"/>
          <w:color w:val="auto"/>
          <w:sz w:val="22"/>
          <w:szCs w:val="22"/>
          <w:lang w:val="en-GB"/>
        </w:rPr>
      </w:pPr>
    </w:p>
    <w:p w:rsidR="5274AB5B" w:rsidP="5274AB5B" w:rsidRDefault="5274AB5B" w14:paraId="24379571" w14:textId="5C67EAF6">
      <w:pPr>
        <w:pStyle w:val="Normal"/>
        <w:spacing w:line="480" w:lineRule="auto"/>
        <w:ind w:left="567" w:hanging="567"/>
        <w:rPr>
          <w:rFonts w:ascii="Arial" w:hAnsi="Arial" w:eastAsia="Arial" w:cs="Arial"/>
          <w:noProof w:val="0"/>
          <w:color w:val="auto"/>
          <w:sz w:val="22"/>
          <w:szCs w:val="22"/>
          <w:lang w:val="en-GB"/>
        </w:rPr>
      </w:pPr>
    </w:p>
    <w:p w:rsidR="595D93B6" w:rsidP="5274AB5B" w:rsidRDefault="595D93B6" w14:paraId="2004B8A3" w14:textId="56B64C16">
      <w:pPr>
        <w:spacing w:line="480" w:lineRule="auto"/>
        <w:ind w:left="567" w:hanging="567"/>
        <w:rPr>
          <w:rFonts w:ascii="Arial" w:hAnsi="Arial" w:eastAsia="Arial" w:cs="Arial"/>
          <w:noProof w:val="0"/>
          <w:color w:val="auto"/>
          <w:sz w:val="22"/>
          <w:szCs w:val="22"/>
          <w:lang w:val="en-GB"/>
        </w:rPr>
      </w:pPr>
      <w:r w:rsidRPr="5274AB5B" w:rsidR="595D93B6">
        <w:rPr>
          <w:rFonts w:ascii="Arial" w:hAnsi="Arial" w:eastAsia="Arial" w:cs="Arial"/>
          <w:noProof w:val="0"/>
          <w:color w:val="auto"/>
          <w:sz w:val="22"/>
          <w:szCs w:val="22"/>
          <w:lang w:val="en-GB"/>
        </w:rPr>
        <w:t>Siocon</w:t>
      </w:r>
      <w:r w:rsidRPr="5274AB5B" w:rsidR="595D93B6">
        <w:rPr>
          <w:rFonts w:ascii="Arial" w:hAnsi="Arial" w:eastAsia="Arial" w:cs="Arial"/>
          <w:noProof w:val="0"/>
          <w:color w:val="auto"/>
          <w:sz w:val="22"/>
          <w:szCs w:val="22"/>
          <w:lang w:val="en-GB"/>
        </w:rPr>
        <w:t xml:space="preserve">, G. (2022) </w:t>
      </w:r>
      <w:r w:rsidRPr="5274AB5B" w:rsidR="595D93B6">
        <w:rPr>
          <w:rFonts w:ascii="Arial" w:hAnsi="Arial" w:eastAsia="Arial" w:cs="Arial"/>
          <w:i w:val="1"/>
          <w:iCs w:val="1"/>
          <w:noProof w:val="0"/>
          <w:color w:val="auto"/>
          <w:sz w:val="22"/>
          <w:szCs w:val="22"/>
          <w:lang w:val="en-GB"/>
        </w:rPr>
        <w:t>How to develop winning learning and development strategies</w:t>
      </w:r>
      <w:r w:rsidRPr="5274AB5B" w:rsidR="595D93B6">
        <w:rPr>
          <w:rFonts w:ascii="Arial" w:hAnsi="Arial" w:eastAsia="Arial" w:cs="Arial"/>
          <w:noProof w:val="0"/>
          <w:color w:val="auto"/>
          <w:sz w:val="22"/>
          <w:szCs w:val="22"/>
          <w:lang w:val="en-GB"/>
        </w:rPr>
        <w:t xml:space="preserve">, </w:t>
      </w:r>
      <w:r w:rsidRPr="5274AB5B" w:rsidR="595D93B6">
        <w:rPr>
          <w:rFonts w:ascii="Arial" w:hAnsi="Arial" w:eastAsia="Arial" w:cs="Arial"/>
          <w:i w:val="1"/>
          <w:iCs w:val="1"/>
          <w:noProof w:val="0"/>
          <w:color w:val="auto"/>
          <w:sz w:val="22"/>
          <w:szCs w:val="22"/>
          <w:lang w:val="en-GB"/>
        </w:rPr>
        <w:t>AIHR</w:t>
      </w:r>
      <w:r w:rsidRPr="5274AB5B" w:rsidR="595D93B6">
        <w:rPr>
          <w:rFonts w:ascii="Arial" w:hAnsi="Arial" w:eastAsia="Arial" w:cs="Arial"/>
          <w:noProof w:val="0"/>
          <w:color w:val="auto"/>
          <w:sz w:val="22"/>
          <w:szCs w:val="22"/>
          <w:lang w:val="en-GB"/>
        </w:rPr>
        <w:t xml:space="preserve">. Available at: </w:t>
      </w:r>
      <w:hyperlink w:anchor=":~:text=It%20is%20influenced%20by%20factors,tight%20labor%20market%20or%20recession" r:id="R8fdcd63bd461427c">
        <w:r w:rsidRPr="5274AB5B" w:rsidR="595D93B6">
          <w:rPr>
            <w:rStyle w:val="Hyperlink"/>
            <w:rFonts w:ascii="Arial" w:hAnsi="Arial" w:eastAsia="Arial" w:cs="Arial"/>
            <w:noProof w:val="0"/>
            <w:color w:val="auto"/>
            <w:sz w:val="22"/>
            <w:szCs w:val="22"/>
            <w:lang w:val="en-GB"/>
          </w:rPr>
          <w:t>https://www.aihr.com/blog/learning-and-development-strategies/#:~:text=It%20is%20influenced%20by%20factors,tight%20labor%20market%20or%20recession</w:t>
        </w:r>
      </w:hyperlink>
      <w:r w:rsidRPr="5274AB5B" w:rsidR="595D93B6">
        <w:rPr>
          <w:rFonts w:ascii="Arial" w:hAnsi="Arial" w:eastAsia="Arial" w:cs="Arial"/>
          <w:noProof w:val="0"/>
          <w:color w:val="auto"/>
          <w:sz w:val="22"/>
          <w:szCs w:val="22"/>
          <w:lang w:val="en-GB"/>
        </w:rPr>
        <w:t xml:space="preserve"> (Accessed: 02 May 2023).</w:t>
      </w:r>
    </w:p>
    <w:p w:rsidR="5274AB5B" w:rsidP="5274AB5B" w:rsidRDefault="5274AB5B" w14:paraId="2AD3E9BD" w14:textId="266A8F7B">
      <w:pPr>
        <w:pStyle w:val="Normal"/>
        <w:spacing w:line="480" w:lineRule="auto"/>
        <w:rPr>
          <w:rFonts w:ascii="Arial" w:hAnsi="Arial" w:eastAsia="Arial" w:cs="Arial"/>
          <w:b w:val="0"/>
          <w:bCs w:val="0"/>
          <w:i w:val="0"/>
          <w:iCs w:val="0"/>
          <w:caps w:val="0"/>
          <w:smallCaps w:val="0"/>
          <w:noProof w:val="0"/>
          <w:color w:val="auto"/>
          <w:sz w:val="22"/>
          <w:szCs w:val="22"/>
          <w:lang w:val="en-GB"/>
        </w:rPr>
      </w:pPr>
    </w:p>
    <w:p w:rsidR="5274AB5B" w:rsidP="5274AB5B" w:rsidRDefault="5274AB5B" w14:paraId="1157203E" w14:textId="32A205F3">
      <w:pPr>
        <w:pStyle w:val="Normal"/>
        <w:spacing w:line="480" w:lineRule="auto"/>
        <w:rPr>
          <w:rFonts w:ascii="Arial" w:hAnsi="Arial" w:eastAsia="Arial" w:cs="Arial"/>
          <w:b w:val="0"/>
          <w:bCs w:val="0"/>
          <w:i w:val="0"/>
          <w:iCs w:val="0"/>
          <w:caps w:val="0"/>
          <w:smallCaps w:val="0"/>
          <w:noProof w:val="0"/>
          <w:color w:val="auto"/>
          <w:sz w:val="22"/>
          <w:szCs w:val="22"/>
          <w:lang w:val="en-GB"/>
        </w:rPr>
      </w:pPr>
    </w:p>
    <w:p w:rsidR="4315DD38" w:rsidP="5274AB5B" w:rsidRDefault="4315DD38" w14:paraId="762A4A6B" w14:textId="1C7E13A4">
      <w:pPr>
        <w:spacing w:line="480" w:lineRule="auto"/>
        <w:ind w:left="567" w:hanging="567"/>
        <w:rPr>
          <w:rFonts w:ascii="Arial" w:hAnsi="Arial" w:eastAsia="Arial" w:cs="Arial"/>
          <w:noProof w:val="0"/>
          <w:color w:val="auto"/>
          <w:sz w:val="22"/>
          <w:szCs w:val="22"/>
          <w:lang w:val="en-GB"/>
        </w:rPr>
      </w:pPr>
      <w:r w:rsidRPr="5274AB5B" w:rsidR="4315DD38">
        <w:rPr>
          <w:rFonts w:ascii="Arial" w:hAnsi="Arial" w:eastAsia="Arial" w:cs="Arial"/>
          <w:noProof w:val="0"/>
          <w:color w:val="auto"/>
          <w:sz w:val="22"/>
          <w:szCs w:val="22"/>
          <w:lang w:val="en-GB"/>
        </w:rPr>
        <w:t xml:space="preserve">Strahan, J. (2020) </w:t>
      </w:r>
      <w:r w:rsidRPr="5274AB5B" w:rsidR="4315DD38">
        <w:rPr>
          <w:rFonts w:ascii="Arial" w:hAnsi="Arial" w:eastAsia="Arial" w:cs="Arial"/>
          <w:i w:val="1"/>
          <w:iCs w:val="1"/>
          <w:noProof w:val="0"/>
          <w:color w:val="auto"/>
          <w:sz w:val="22"/>
          <w:szCs w:val="22"/>
          <w:lang w:val="en-GB"/>
        </w:rPr>
        <w:t xml:space="preserve">Key steps to creating an effective learning and development plan: </w:t>
      </w:r>
      <w:r w:rsidRPr="5274AB5B" w:rsidR="4315DD38">
        <w:rPr>
          <w:rFonts w:ascii="Arial" w:hAnsi="Arial" w:eastAsia="Arial" w:cs="Arial"/>
          <w:i w:val="1"/>
          <w:iCs w:val="1"/>
          <w:noProof w:val="0"/>
          <w:color w:val="auto"/>
          <w:sz w:val="22"/>
          <w:szCs w:val="22"/>
          <w:lang w:val="en-GB"/>
        </w:rPr>
        <w:t>Thehrd</w:t>
      </w:r>
      <w:r w:rsidRPr="5274AB5B" w:rsidR="4315DD38">
        <w:rPr>
          <w:rFonts w:ascii="Arial" w:hAnsi="Arial" w:eastAsia="Arial" w:cs="Arial"/>
          <w:noProof w:val="0"/>
          <w:color w:val="auto"/>
          <w:sz w:val="22"/>
          <w:szCs w:val="22"/>
          <w:lang w:val="en-GB"/>
        </w:rPr>
        <w:t xml:space="preserve">, </w:t>
      </w:r>
      <w:r w:rsidRPr="5274AB5B" w:rsidR="4315DD38">
        <w:rPr>
          <w:rFonts w:ascii="Arial" w:hAnsi="Arial" w:eastAsia="Arial" w:cs="Arial"/>
          <w:i w:val="1"/>
          <w:iCs w:val="1"/>
          <w:noProof w:val="0"/>
          <w:color w:val="auto"/>
          <w:sz w:val="22"/>
          <w:szCs w:val="22"/>
          <w:lang w:val="en-GB"/>
        </w:rPr>
        <w:t>theHRDIRECTOR</w:t>
      </w:r>
      <w:r w:rsidRPr="5274AB5B" w:rsidR="4315DD38">
        <w:rPr>
          <w:rFonts w:ascii="Arial" w:hAnsi="Arial" w:eastAsia="Arial" w:cs="Arial"/>
          <w:noProof w:val="0"/>
          <w:color w:val="auto"/>
          <w:sz w:val="22"/>
          <w:szCs w:val="22"/>
          <w:lang w:val="en-GB"/>
        </w:rPr>
        <w:t xml:space="preserve">. Available at: </w:t>
      </w:r>
      <w:hyperlink w:anchor=":~:text=A%20Learning%20and%20Development%20plan%20should%20be%20designed%20to%20inspire,thrive%20and%20outperform%20the%20competition" r:id="Rab3370edae1c4cbe">
        <w:r w:rsidRPr="5274AB5B" w:rsidR="4315DD38">
          <w:rPr>
            <w:rStyle w:val="Hyperlink"/>
            <w:rFonts w:ascii="Arial" w:hAnsi="Arial" w:eastAsia="Arial" w:cs="Arial"/>
            <w:noProof w:val="0"/>
            <w:color w:val="auto"/>
            <w:sz w:val="22"/>
            <w:szCs w:val="22"/>
            <w:lang w:val="en-GB"/>
          </w:rPr>
          <w:t>https://www.thehrdirector.com/features/learning-development/key-steps-to-creating-an-effective-learning-and-development-plan-for-your-organisation/#:~:text=A%20Learning%20and%20Development%20plan%20should%20be%20designed%20to%20inspire,thrive%20and%20outperform%20the%20competition</w:t>
        </w:r>
      </w:hyperlink>
      <w:r w:rsidRPr="5274AB5B" w:rsidR="4315DD38">
        <w:rPr>
          <w:rFonts w:ascii="Arial" w:hAnsi="Arial" w:eastAsia="Arial" w:cs="Arial"/>
          <w:noProof w:val="0"/>
          <w:color w:val="auto"/>
          <w:sz w:val="22"/>
          <w:szCs w:val="22"/>
          <w:lang w:val="en-GB"/>
        </w:rPr>
        <w:t>. (Accessed: 02 May 2023).</w:t>
      </w:r>
    </w:p>
    <w:p w:rsidR="5274AB5B" w:rsidP="5274AB5B" w:rsidRDefault="5274AB5B" w14:paraId="2C44797E" w14:textId="560500BE">
      <w:pPr>
        <w:pStyle w:val="Normal"/>
        <w:rPr>
          <w:rFonts w:ascii="Arial" w:hAnsi="Arial" w:eastAsia="Arial" w:cs="Arial"/>
          <w:b w:val="0"/>
          <w:bCs w:val="0"/>
          <w:i w:val="0"/>
          <w:iCs w:val="0"/>
          <w:caps w:val="0"/>
          <w:smallCaps w:val="0"/>
          <w:noProof w:val="0"/>
          <w:color w:val="222222"/>
          <w:sz w:val="19"/>
          <w:szCs w:val="19"/>
          <w:lang w:val="en-GB"/>
        </w:rPr>
      </w:pPr>
    </w:p>
    <w:p w:rsidR="5274AB5B" w:rsidP="5274AB5B" w:rsidRDefault="5274AB5B" w14:paraId="38B3C98D" w14:textId="4BD2FD39">
      <w:pPr>
        <w:pStyle w:val="Normal"/>
        <w:rPr>
          <w:rFonts w:ascii="Arial" w:hAnsi="Arial" w:eastAsia="Arial" w:cs="Arial"/>
          <w:b w:val="0"/>
          <w:bCs w:val="0"/>
          <w:i w:val="0"/>
          <w:iCs w:val="0"/>
          <w:caps w:val="0"/>
          <w:smallCaps w:val="0"/>
          <w:noProof w:val="0"/>
          <w:color w:val="222222"/>
          <w:sz w:val="19"/>
          <w:szCs w:val="19"/>
          <w:lang w:val="en-GB"/>
        </w:rPr>
      </w:pPr>
    </w:p>
    <w:p w:rsidR="5274AB5B" w:rsidP="5274AB5B" w:rsidRDefault="5274AB5B" w14:paraId="647C3D7B" w14:textId="08A7233F">
      <w:pPr>
        <w:pStyle w:val="Normal"/>
        <w:rPr>
          <w:rFonts w:ascii="Arial" w:hAnsi="Arial" w:eastAsia="Arial" w:cs="Arial"/>
          <w:b w:val="0"/>
          <w:bCs w:val="0"/>
          <w:i w:val="0"/>
          <w:iCs w:val="0"/>
          <w:caps w:val="0"/>
          <w:smallCaps w:val="0"/>
          <w:noProof w:val="0"/>
          <w:color w:val="222222"/>
          <w:sz w:val="19"/>
          <w:szCs w:val="19"/>
          <w:lang w:val="en-GB"/>
        </w:rPr>
      </w:pPr>
    </w:p>
    <w:p w:rsidR="33638BF6" w:rsidP="5274AB5B" w:rsidRDefault="33638BF6" w14:paraId="283F88A5" w14:textId="3DE798E4">
      <w:pPr>
        <w:pStyle w:val="Normal"/>
        <w:rPr>
          <w:rFonts w:ascii="Arial" w:hAnsi="Arial" w:eastAsia="Arial" w:cs="Arial"/>
          <w:b w:val="0"/>
          <w:bCs w:val="0"/>
          <w:i w:val="0"/>
          <w:iCs w:val="0"/>
          <w:caps w:val="0"/>
          <w:smallCaps w:val="0"/>
          <w:noProof w:val="0"/>
          <w:color w:val="222222"/>
          <w:sz w:val="19"/>
          <w:szCs w:val="19"/>
          <w:lang w:val="en-GB"/>
        </w:rPr>
      </w:pPr>
      <w:r w:rsidRPr="5274AB5B" w:rsidR="33638BF6">
        <w:rPr>
          <w:rFonts w:ascii="Arial" w:hAnsi="Arial" w:eastAsia="Arial" w:cs="Arial"/>
          <w:b w:val="0"/>
          <w:bCs w:val="0"/>
          <w:i w:val="0"/>
          <w:iCs w:val="0"/>
          <w:caps w:val="0"/>
          <w:smallCaps w:val="0"/>
          <w:noProof w:val="0"/>
          <w:color w:val="222222"/>
          <w:sz w:val="19"/>
          <w:szCs w:val="19"/>
          <w:lang w:val="en-GB"/>
        </w:rPr>
        <w:t>.</w:t>
      </w:r>
    </w:p>
    <w:p w:rsidR="5274AB5B" w:rsidP="5274AB5B" w:rsidRDefault="5274AB5B" w14:paraId="20A47F44" w14:textId="4F6E783D">
      <w:pPr>
        <w:pStyle w:val="Normal"/>
        <w:rPr>
          <w:rFonts w:ascii="Arial" w:hAnsi="Arial" w:eastAsia="Arial" w:cs="Arial"/>
          <w:b w:val="0"/>
          <w:bCs w:val="0"/>
          <w:i w:val="0"/>
          <w:iCs w:val="0"/>
          <w:caps w:val="0"/>
          <w:smallCaps w:val="0"/>
          <w:noProof w:val="0"/>
          <w:color w:val="222222"/>
          <w:sz w:val="19"/>
          <w:szCs w:val="19"/>
          <w:lang w:val="en-GB"/>
        </w:rPr>
      </w:pPr>
    </w:p>
    <w:p w:rsidR="5274AB5B" w:rsidP="5274AB5B" w:rsidRDefault="5274AB5B" w14:paraId="703AF90B" w14:textId="36C7E4F2">
      <w:pPr>
        <w:pStyle w:val="Normal"/>
        <w:rPr>
          <w:rFonts w:ascii="Arial" w:hAnsi="Arial" w:eastAsia="Arial" w:cs="Arial"/>
          <w:b w:val="0"/>
          <w:bCs w:val="0"/>
          <w:i w:val="0"/>
          <w:iCs w:val="0"/>
          <w:caps w:val="0"/>
          <w:smallCaps w:val="0"/>
          <w:noProof w:val="0"/>
          <w:color w:val="222222"/>
          <w:sz w:val="19"/>
          <w:szCs w:val="19"/>
          <w:lang w:val="en-GB"/>
        </w:rPr>
      </w:pPr>
    </w:p>
    <w:p w:rsidR="5274AB5B" w:rsidP="5274AB5B" w:rsidRDefault="5274AB5B" w14:paraId="70ADCE92" w14:textId="15B54F77">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rVQglqGMNSB5h" int2:id="ME7Fv3Lf">
      <int2:state int2:type="AugLoop_Text_Critique" int2:value="Rejected"/>
    </int2:textHash>
    <int2:textHash int2:hashCode="MRnxeztQwh0oWs" int2:id="0vXJx6N5">
      <int2:state int2:type="AugLoop_Text_Critique" int2:value="Rejected"/>
    </int2:textHash>
    <int2:textHash int2:hashCode="Iz0WQ16kpVwIs8" int2:id="mHW2Y1HE">
      <int2:state int2:type="AugLoop_Text_Critique" int2:value="Rejected"/>
    </int2:textHash>
    <int2:textHash int2:hashCode="xp5R8t1Zfj14ID" int2:id="S4Koa7Tw">
      <int2:state int2:type="AugLoop_Text_Critique" int2:value="Rejected"/>
    </int2:textHash>
    <int2:textHash int2:hashCode="1uqkqnDj5WzzQT" int2:id="lWnM4tWi">
      <int2:state int2:type="AugLoop_Text_Critique" int2:value="Rejected"/>
    </int2:textHash>
    <int2:textHash int2:hashCode="zf4f9gBfpNNdTI" int2:id="Bta9fF1t">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294730"/>
    <w:rsid w:val="0087484F"/>
    <w:rsid w:val="00C4DB46"/>
    <w:rsid w:val="00FA4918"/>
    <w:rsid w:val="01162F77"/>
    <w:rsid w:val="01276E77"/>
    <w:rsid w:val="01500F60"/>
    <w:rsid w:val="01FDC4FD"/>
    <w:rsid w:val="020599FA"/>
    <w:rsid w:val="0211CCF3"/>
    <w:rsid w:val="0225866D"/>
    <w:rsid w:val="0237B2CB"/>
    <w:rsid w:val="02D5A89F"/>
    <w:rsid w:val="036B0836"/>
    <w:rsid w:val="045F0F39"/>
    <w:rsid w:val="04C52A59"/>
    <w:rsid w:val="05078C42"/>
    <w:rsid w:val="05496DB5"/>
    <w:rsid w:val="0549D25C"/>
    <w:rsid w:val="05CDBA3B"/>
    <w:rsid w:val="05FADF9A"/>
    <w:rsid w:val="062FDA29"/>
    <w:rsid w:val="06CC830C"/>
    <w:rsid w:val="06E5A2BD"/>
    <w:rsid w:val="073AEEAA"/>
    <w:rsid w:val="07C320F9"/>
    <w:rsid w:val="07D42563"/>
    <w:rsid w:val="0842A6FB"/>
    <w:rsid w:val="0874DB7E"/>
    <w:rsid w:val="08785DE5"/>
    <w:rsid w:val="0A0E0D23"/>
    <w:rsid w:val="0A10ABDF"/>
    <w:rsid w:val="0A4366C0"/>
    <w:rsid w:val="0A74C4B5"/>
    <w:rsid w:val="0BB1DFEC"/>
    <w:rsid w:val="0BBB551A"/>
    <w:rsid w:val="0BCAD939"/>
    <w:rsid w:val="0C084305"/>
    <w:rsid w:val="0C0CA206"/>
    <w:rsid w:val="0C9851AD"/>
    <w:rsid w:val="0CF095EC"/>
    <w:rsid w:val="0D0F56D5"/>
    <w:rsid w:val="0D4DB04D"/>
    <w:rsid w:val="0D57257B"/>
    <w:rsid w:val="0DF28D47"/>
    <w:rsid w:val="0E495818"/>
    <w:rsid w:val="0EC2D7A3"/>
    <w:rsid w:val="0EFF016A"/>
    <w:rsid w:val="0FA1C1E0"/>
    <w:rsid w:val="0FCFF26F"/>
    <w:rsid w:val="1085510F"/>
    <w:rsid w:val="11790D40"/>
    <w:rsid w:val="1188A01A"/>
    <w:rsid w:val="126DEF5E"/>
    <w:rsid w:val="12F84F36"/>
    <w:rsid w:val="13CBAEA4"/>
    <w:rsid w:val="149E5BB4"/>
    <w:rsid w:val="15623760"/>
    <w:rsid w:val="1633B539"/>
    <w:rsid w:val="1653B919"/>
    <w:rsid w:val="16C16DF3"/>
    <w:rsid w:val="17143EE3"/>
    <w:rsid w:val="193C14FF"/>
    <w:rsid w:val="1949E5B4"/>
    <w:rsid w:val="196599DE"/>
    <w:rsid w:val="1999D7B1"/>
    <w:rsid w:val="1A867C44"/>
    <w:rsid w:val="1A87B353"/>
    <w:rsid w:val="1B94DF16"/>
    <w:rsid w:val="1BC49848"/>
    <w:rsid w:val="1BE990F9"/>
    <w:rsid w:val="1C14D1A4"/>
    <w:rsid w:val="1C294730"/>
    <w:rsid w:val="1DAED658"/>
    <w:rsid w:val="1DB2AAE9"/>
    <w:rsid w:val="1DC66850"/>
    <w:rsid w:val="1EBC3310"/>
    <w:rsid w:val="1F0EC5F2"/>
    <w:rsid w:val="1F8991FA"/>
    <w:rsid w:val="20685039"/>
    <w:rsid w:val="206A1795"/>
    <w:rsid w:val="21479AA0"/>
    <w:rsid w:val="217CDEBC"/>
    <w:rsid w:val="231F1623"/>
    <w:rsid w:val="236A943D"/>
    <w:rsid w:val="2459A97A"/>
    <w:rsid w:val="24C330ED"/>
    <w:rsid w:val="250D19BC"/>
    <w:rsid w:val="25324674"/>
    <w:rsid w:val="25B9E83D"/>
    <w:rsid w:val="2654E9B4"/>
    <w:rsid w:val="2671CA69"/>
    <w:rsid w:val="2673DEDF"/>
    <w:rsid w:val="26F519D5"/>
    <w:rsid w:val="27BD7281"/>
    <w:rsid w:val="27E5970A"/>
    <w:rsid w:val="280A5159"/>
    <w:rsid w:val="2844BA7E"/>
    <w:rsid w:val="292A147C"/>
    <w:rsid w:val="295942E2"/>
    <w:rsid w:val="2995E3A9"/>
    <w:rsid w:val="2A142AAD"/>
    <w:rsid w:val="2AA1F8CE"/>
    <w:rsid w:val="2AB9C4AF"/>
    <w:rsid w:val="2AFE65AC"/>
    <w:rsid w:val="2B37AD43"/>
    <w:rsid w:val="2B4834D5"/>
    <w:rsid w:val="2B7C5B40"/>
    <w:rsid w:val="2CB8C216"/>
    <w:rsid w:val="2CC23744"/>
    <w:rsid w:val="2D182BA1"/>
    <w:rsid w:val="2D78F0CE"/>
    <w:rsid w:val="2DA191B7"/>
    <w:rsid w:val="2E4510BA"/>
    <w:rsid w:val="2E634F4A"/>
    <w:rsid w:val="2EB3FC02"/>
    <w:rsid w:val="304FCC63"/>
    <w:rsid w:val="30619043"/>
    <w:rsid w:val="30836C31"/>
    <w:rsid w:val="30D66690"/>
    <w:rsid w:val="31063114"/>
    <w:rsid w:val="319AF00C"/>
    <w:rsid w:val="3295DB8F"/>
    <w:rsid w:val="3322B877"/>
    <w:rsid w:val="33638BF6"/>
    <w:rsid w:val="33AAF0D3"/>
    <w:rsid w:val="33E0CEB4"/>
    <w:rsid w:val="3431ABF0"/>
    <w:rsid w:val="34595126"/>
    <w:rsid w:val="34D290CE"/>
    <w:rsid w:val="3546C134"/>
    <w:rsid w:val="357820A6"/>
    <w:rsid w:val="358402B3"/>
    <w:rsid w:val="36AF95CA"/>
    <w:rsid w:val="374E03A3"/>
    <w:rsid w:val="3773C9EE"/>
    <w:rsid w:val="37FAD8FB"/>
    <w:rsid w:val="3895D329"/>
    <w:rsid w:val="38E17875"/>
    <w:rsid w:val="390F9A4F"/>
    <w:rsid w:val="39547E44"/>
    <w:rsid w:val="3A05F790"/>
    <w:rsid w:val="3A0F41B3"/>
    <w:rsid w:val="3A31A38A"/>
    <w:rsid w:val="3B3A5FE4"/>
    <w:rsid w:val="3B8094CE"/>
    <w:rsid w:val="3B9A6C90"/>
    <w:rsid w:val="3BCD73EB"/>
    <w:rsid w:val="3BF34437"/>
    <w:rsid w:val="3C2174C6"/>
    <w:rsid w:val="3CB07260"/>
    <w:rsid w:val="3CE04894"/>
    <w:rsid w:val="3D3A2D6D"/>
    <w:rsid w:val="3D660D26"/>
    <w:rsid w:val="3D69444C"/>
    <w:rsid w:val="3DB4E998"/>
    <w:rsid w:val="3E61C1A8"/>
    <w:rsid w:val="3E882483"/>
    <w:rsid w:val="3E8B61D5"/>
    <w:rsid w:val="3ED968B3"/>
    <w:rsid w:val="3F2AE4F9"/>
    <w:rsid w:val="3F591588"/>
    <w:rsid w:val="3F5D7E95"/>
    <w:rsid w:val="3F814029"/>
    <w:rsid w:val="4017E956"/>
    <w:rsid w:val="40753914"/>
    <w:rsid w:val="40A0E50E"/>
    <w:rsid w:val="40BAD5E2"/>
    <w:rsid w:val="41826617"/>
    <w:rsid w:val="4199AD60"/>
    <w:rsid w:val="42885ABB"/>
    <w:rsid w:val="4315DD38"/>
    <w:rsid w:val="44277ECD"/>
    <w:rsid w:val="444D64A5"/>
    <w:rsid w:val="44737DD0"/>
    <w:rsid w:val="44787481"/>
    <w:rsid w:val="4491BED7"/>
    <w:rsid w:val="44ABCB53"/>
    <w:rsid w:val="44F61423"/>
    <w:rsid w:val="4550DFF2"/>
    <w:rsid w:val="45DFD3DB"/>
    <w:rsid w:val="45F82A82"/>
    <w:rsid w:val="46905FBE"/>
    <w:rsid w:val="4722D773"/>
    <w:rsid w:val="475062BC"/>
    <w:rsid w:val="4763B964"/>
    <w:rsid w:val="478EC70F"/>
    <w:rsid w:val="4827B1B0"/>
    <w:rsid w:val="48694C78"/>
    <w:rsid w:val="48960978"/>
    <w:rsid w:val="48FF89C5"/>
    <w:rsid w:val="490EFBFD"/>
    <w:rsid w:val="49AC61D5"/>
    <w:rsid w:val="49CC3D35"/>
    <w:rsid w:val="4C653405"/>
    <w:rsid w:val="4CC1AEE2"/>
    <w:rsid w:val="4D37F971"/>
    <w:rsid w:val="4D583EBD"/>
    <w:rsid w:val="4D6F9FB5"/>
    <w:rsid w:val="4DB8DBB1"/>
    <w:rsid w:val="4EA5A7F8"/>
    <w:rsid w:val="4EF40F1E"/>
    <w:rsid w:val="4F6ECB49"/>
    <w:rsid w:val="50027AFC"/>
    <w:rsid w:val="508FDF7F"/>
    <w:rsid w:val="510601D5"/>
    <w:rsid w:val="510A9BAA"/>
    <w:rsid w:val="517125FE"/>
    <w:rsid w:val="51B0B524"/>
    <w:rsid w:val="52732477"/>
    <w:rsid w:val="5274AB5B"/>
    <w:rsid w:val="52A1D236"/>
    <w:rsid w:val="52AE8FB1"/>
    <w:rsid w:val="52C4CB11"/>
    <w:rsid w:val="53016579"/>
    <w:rsid w:val="53469C2C"/>
    <w:rsid w:val="538FDE45"/>
    <w:rsid w:val="540EF4D8"/>
    <w:rsid w:val="544C5406"/>
    <w:rsid w:val="5528D8F1"/>
    <w:rsid w:val="559BED37"/>
    <w:rsid w:val="55B417A2"/>
    <w:rsid w:val="55DE0CCD"/>
    <w:rsid w:val="56449721"/>
    <w:rsid w:val="56C4A952"/>
    <w:rsid w:val="57D1CE13"/>
    <w:rsid w:val="5800E4F2"/>
    <w:rsid w:val="5839FDDF"/>
    <w:rsid w:val="5886CAAD"/>
    <w:rsid w:val="590F17B2"/>
    <w:rsid w:val="595D93B6"/>
    <w:rsid w:val="597C37E3"/>
    <w:rsid w:val="59DEA4B6"/>
    <w:rsid w:val="5AA3FCA1"/>
    <w:rsid w:val="5AF5481E"/>
    <w:rsid w:val="5B180844"/>
    <w:rsid w:val="5B452DA3"/>
    <w:rsid w:val="5B719EA1"/>
    <w:rsid w:val="5BE19712"/>
    <w:rsid w:val="5BEC59F2"/>
    <w:rsid w:val="5C323200"/>
    <w:rsid w:val="5C5106A9"/>
    <w:rsid w:val="5C66ED17"/>
    <w:rsid w:val="5CA84AB9"/>
    <w:rsid w:val="5CD45615"/>
    <w:rsid w:val="5D0D6F02"/>
    <w:rsid w:val="5D0F2E93"/>
    <w:rsid w:val="5DE72ABE"/>
    <w:rsid w:val="5DECD70A"/>
    <w:rsid w:val="5E450C27"/>
    <w:rsid w:val="5E57968C"/>
    <w:rsid w:val="5FF366ED"/>
    <w:rsid w:val="60B6F1EA"/>
    <w:rsid w:val="60BDD47D"/>
    <w:rsid w:val="61686349"/>
    <w:rsid w:val="618F374E"/>
    <w:rsid w:val="6208036E"/>
    <w:rsid w:val="62CD837B"/>
    <w:rsid w:val="63D72BA5"/>
    <w:rsid w:val="6421AEC6"/>
    <w:rsid w:val="6532FACC"/>
    <w:rsid w:val="654115B4"/>
    <w:rsid w:val="654A2F35"/>
    <w:rsid w:val="65E8FDC3"/>
    <w:rsid w:val="66D6EED3"/>
    <w:rsid w:val="67B83D67"/>
    <w:rsid w:val="67CF9A17"/>
    <w:rsid w:val="690F8433"/>
    <w:rsid w:val="6916D9DF"/>
    <w:rsid w:val="69540DC8"/>
    <w:rsid w:val="698F1AA9"/>
    <w:rsid w:val="69BFF0A7"/>
    <w:rsid w:val="69C6E1B2"/>
    <w:rsid w:val="69DF623A"/>
    <w:rsid w:val="69DF936F"/>
    <w:rsid w:val="6A0E8F95"/>
    <w:rsid w:val="6A6FEB9B"/>
    <w:rsid w:val="6A92B9DC"/>
    <w:rsid w:val="6AB343FF"/>
    <w:rsid w:val="6AB5A5FC"/>
    <w:rsid w:val="6AE0C755"/>
    <w:rsid w:val="6B2AEB0A"/>
    <w:rsid w:val="6BB068CF"/>
    <w:rsid w:val="6D189713"/>
    <w:rsid w:val="6DB429B4"/>
    <w:rsid w:val="6EDD30C3"/>
    <w:rsid w:val="6F20BCD2"/>
    <w:rsid w:val="6F435CBE"/>
    <w:rsid w:val="6F7FF68C"/>
    <w:rsid w:val="6FA62275"/>
    <w:rsid w:val="6FCF7E48"/>
    <w:rsid w:val="702A0827"/>
    <w:rsid w:val="704BB848"/>
    <w:rsid w:val="70C9ADDC"/>
    <w:rsid w:val="715313F2"/>
    <w:rsid w:val="71BCAB11"/>
    <w:rsid w:val="720614B2"/>
    <w:rsid w:val="737FAA57"/>
    <w:rsid w:val="73828F9A"/>
    <w:rsid w:val="748B5D9F"/>
    <w:rsid w:val="74B7F374"/>
    <w:rsid w:val="754938B0"/>
    <w:rsid w:val="777760D8"/>
    <w:rsid w:val="788E8797"/>
    <w:rsid w:val="79200E46"/>
    <w:rsid w:val="7A811A25"/>
    <w:rsid w:val="7CFE5F31"/>
    <w:rsid w:val="7D051D81"/>
    <w:rsid w:val="7F183D4B"/>
    <w:rsid w:val="7F44D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94730"/>
  <w15:chartTrackingRefBased/>
  <w15:docId w15:val="{8D1FF344-E498-4DC8-BDBF-BC427D7D61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070df88314745ce" /><Relationship Type="http://schemas.openxmlformats.org/officeDocument/2006/relationships/hyperlink" Target="https://uowtsd.sharepoint.com/teams/GroupPresentation2023_GRP/Shared%20Documents/General/Recordings/New%20channel%20meeting-20230502_171640-Meeting%20Recording.mp4?web=1" TargetMode="External" Id="R6ec0703009f74f31" /><Relationship Type="http://schemas.openxmlformats.org/officeDocument/2006/relationships/hyperlink" Target="https://www.mckinsey.com/capabilities/people-and-organizational-performance/our-insights/the-essential-components-of-a-successful-l-and-d-strategy" TargetMode="External" Id="Rb8926d4055654fdd" /><Relationship Type="http://schemas.openxmlformats.org/officeDocument/2006/relationships/hyperlink" Target="https://www.cipd.org/uk/knowledge/factsheets/strategy-development-factsheet/" TargetMode="External" Id="R6f51056c8a16466b" /><Relationship Type="http://schemas.openxmlformats.org/officeDocument/2006/relationships/hyperlink" Target="https://www.togetherplatform.com/blog/learning-and-development-strategy-examples" TargetMode="External" Id="R26af4357f815480c" /><Relationship Type="http://schemas.openxmlformats.org/officeDocument/2006/relationships/hyperlink" Target="https://www.aihr.com/blog/learning-and-development-strategies/" TargetMode="External" Id="R8fdcd63bd461427c" /><Relationship Type="http://schemas.openxmlformats.org/officeDocument/2006/relationships/hyperlink" Target="https://www.thehrdirector.com/features/learning-development/key-steps-to-creating-an-effective-learning-and-development-plan-for-your-organisation/" TargetMode="External" Id="Rab3370edae1c4cbe" /><Relationship Type="http://schemas.microsoft.com/office/2020/10/relationships/intelligence" Target="/word/intelligence2.xml" Id="Rb6a1ef08cefb4c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Tanner (2003429)</dc:creator>
  <keywords/>
  <dc:description/>
  <lastModifiedBy>Kirsty Tanner (2003429)</lastModifiedBy>
  <revision>3</revision>
  <dcterms:created xsi:type="dcterms:W3CDTF">2023-03-31T17:21:56.9732481Z</dcterms:created>
  <dcterms:modified xsi:type="dcterms:W3CDTF">2023-05-02T16:56:20.3312348Z</dcterms:modified>
</coreProperties>
</file>