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C661B67" w14:textId="77777777" w:rsidR="00F200CA" w:rsidRDefault="00F200CA" w:rsidP="00AC5E64">
      <w:pPr>
        <w:spacing w:line="360" w:lineRule="auto"/>
        <w:jc w:val="center"/>
        <w:rPr>
          <w:rFonts w:ascii="Times New Roman" w:eastAsia="Times New Roman" w:hAnsi="Times New Roman" w:cs="Times New Roman"/>
          <w:b/>
          <w:sz w:val="32"/>
          <w:szCs w:val="32"/>
        </w:rPr>
      </w:pPr>
      <w:bookmarkStart w:id="0" w:name="_GoBack"/>
      <w:bookmarkEnd w:id="0"/>
    </w:p>
    <w:p w14:paraId="74362631" w14:textId="77777777" w:rsidR="00F200CA" w:rsidRDefault="00F200CA" w:rsidP="00AC5E64">
      <w:pPr>
        <w:spacing w:line="360" w:lineRule="auto"/>
        <w:jc w:val="center"/>
        <w:rPr>
          <w:rFonts w:ascii="Times New Roman" w:eastAsia="Times New Roman" w:hAnsi="Times New Roman" w:cs="Times New Roman"/>
          <w:b/>
          <w:sz w:val="32"/>
          <w:szCs w:val="32"/>
        </w:rPr>
      </w:pPr>
    </w:p>
    <w:p w14:paraId="5C6415AB" w14:textId="77777777" w:rsidR="00F200CA" w:rsidRDefault="00F200CA" w:rsidP="00AC5E64">
      <w:pPr>
        <w:spacing w:line="360" w:lineRule="auto"/>
        <w:jc w:val="center"/>
        <w:rPr>
          <w:rFonts w:ascii="Times New Roman" w:eastAsia="Times New Roman" w:hAnsi="Times New Roman" w:cs="Times New Roman"/>
          <w:b/>
          <w:sz w:val="32"/>
          <w:szCs w:val="32"/>
        </w:rPr>
      </w:pPr>
    </w:p>
    <w:p w14:paraId="06A0224F" w14:textId="77777777" w:rsidR="00F200CA" w:rsidRDefault="00F200CA" w:rsidP="00AC5E64">
      <w:pPr>
        <w:spacing w:line="360" w:lineRule="auto"/>
        <w:jc w:val="center"/>
        <w:rPr>
          <w:rFonts w:ascii="Times New Roman" w:eastAsia="Times New Roman" w:hAnsi="Times New Roman" w:cs="Times New Roman"/>
          <w:b/>
          <w:sz w:val="32"/>
          <w:szCs w:val="32"/>
        </w:rPr>
      </w:pPr>
    </w:p>
    <w:p w14:paraId="4850D45D" w14:textId="77777777" w:rsidR="00F200CA" w:rsidRDefault="00F200CA" w:rsidP="00AC5E64">
      <w:pPr>
        <w:spacing w:line="360" w:lineRule="auto"/>
        <w:jc w:val="center"/>
        <w:rPr>
          <w:rFonts w:ascii="Times New Roman" w:eastAsia="Times New Roman" w:hAnsi="Times New Roman" w:cs="Times New Roman"/>
          <w:b/>
          <w:sz w:val="32"/>
          <w:szCs w:val="32"/>
        </w:rPr>
      </w:pPr>
    </w:p>
    <w:p w14:paraId="5FEFDF4E" w14:textId="77777777" w:rsidR="00F200CA" w:rsidRDefault="00F200CA" w:rsidP="00AC5E64">
      <w:pPr>
        <w:spacing w:line="360" w:lineRule="auto"/>
        <w:jc w:val="center"/>
        <w:rPr>
          <w:rFonts w:ascii="Times New Roman" w:eastAsia="Times New Roman" w:hAnsi="Times New Roman" w:cs="Times New Roman"/>
          <w:b/>
          <w:sz w:val="32"/>
          <w:szCs w:val="32"/>
        </w:rPr>
      </w:pPr>
    </w:p>
    <w:p w14:paraId="1056A647" w14:textId="77777777" w:rsidR="00F200CA" w:rsidRDefault="00F200CA" w:rsidP="00AC5E64">
      <w:pPr>
        <w:spacing w:line="360" w:lineRule="auto"/>
        <w:jc w:val="center"/>
        <w:rPr>
          <w:rFonts w:ascii="Times New Roman" w:eastAsia="Times New Roman" w:hAnsi="Times New Roman" w:cs="Times New Roman"/>
          <w:b/>
          <w:sz w:val="32"/>
          <w:szCs w:val="32"/>
        </w:rPr>
      </w:pPr>
    </w:p>
    <w:p w14:paraId="6735BDB1" w14:textId="77777777" w:rsidR="00F200CA" w:rsidRDefault="00F200CA" w:rsidP="00AC5E64">
      <w:pPr>
        <w:spacing w:line="360" w:lineRule="auto"/>
        <w:jc w:val="center"/>
        <w:rPr>
          <w:rFonts w:ascii="Times New Roman" w:eastAsia="Times New Roman" w:hAnsi="Times New Roman" w:cs="Times New Roman"/>
          <w:b/>
          <w:sz w:val="32"/>
          <w:szCs w:val="32"/>
        </w:rPr>
      </w:pPr>
    </w:p>
    <w:p w14:paraId="13BB2F95" w14:textId="77777777" w:rsidR="00F200CA" w:rsidRDefault="00F200CA" w:rsidP="00AC5E64">
      <w:pPr>
        <w:spacing w:line="360" w:lineRule="auto"/>
        <w:jc w:val="center"/>
        <w:rPr>
          <w:rFonts w:ascii="Times New Roman" w:eastAsia="Times New Roman" w:hAnsi="Times New Roman" w:cs="Times New Roman"/>
          <w:b/>
          <w:sz w:val="32"/>
          <w:szCs w:val="32"/>
        </w:rPr>
      </w:pPr>
    </w:p>
    <w:p w14:paraId="00000001" w14:textId="484DBEF0" w:rsidR="00357458" w:rsidRPr="00AC5E64" w:rsidRDefault="00AC5E64" w:rsidP="00AC5E64">
      <w:pPr>
        <w:spacing w:line="360" w:lineRule="auto"/>
        <w:jc w:val="center"/>
        <w:rPr>
          <w:rFonts w:ascii="Times New Roman" w:eastAsia="Times New Roman" w:hAnsi="Times New Roman" w:cs="Times New Roman"/>
          <w:b/>
          <w:sz w:val="32"/>
          <w:szCs w:val="32"/>
        </w:rPr>
      </w:pPr>
      <w:r w:rsidRPr="00AC5E64">
        <w:rPr>
          <w:rFonts w:ascii="Times New Roman" w:eastAsia="Times New Roman" w:hAnsi="Times New Roman" w:cs="Times New Roman"/>
          <w:b/>
          <w:sz w:val="32"/>
          <w:szCs w:val="32"/>
        </w:rPr>
        <w:t>ASSESSMENT 1 - ENVIRONMENTAL ANALYSIS OF AUTOMOBILE INDUSTRY</w:t>
      </w:r>
    </w:p>
    <w:p w14:paraId="2A3B4C5D" w14:textId="77777777" w:rsidR="00F200CA" w:rsidRDefault="00F200CA">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Times New Roman" w:hAnsi="Times New Roman" w:cs="Times New Roman"/>
        </w:rPr>
        <w:id w:val="1921218849"/>
        <w:docPartObj>
          <w:docPartGallery w:val="Table of Contents"/>
          <w:docPartUnique/>
        </w:docPartObj>
      </w:sdtPr>
      <w:sdtEndPr>
        <w:rPr>
          <w:rFonts w:eastAsia="Arial"/>
          <w:b/>
          <w:bCs/>
          <w:noProof/>
          <w:color w:val="auto"/>
          <w:sz w:val="22"/>
          <w:szCs w:val="22"/>
        </w:rPr>
      </w:sdtEndPr>
      <w:sdtContent>
        <w:p w14:paraId="2E9BA85D" w14:textId="5D163D80" w:rsidR="00882096" w:rsidRPr="00882096" w:rsidRDefault="00882096" w:rsidP="00882096">
          <w:pPr>
            <w:pStyle w:val="TOCHeading"/>
            <w:spacing w:line="360" w:lineRule="auto"/>
            <w:jc w:val="center"/>
            <w:rPr>
              <w:rFonts w:ascii="Times New Roman" w:hAnsi="Times New Roman" w:cs="Times New Roman"/>
              <w:b/>
              <w:color w:val="auto"/>
              <w:sz w:val="24"/>
              <w:szCs w:val="24"/>
            </w:rPr>
          </w:pPr>
          <w:r w:rsidRPr="00882096">
            <w:rPr>
              <w:rFonts w:ascii="Times New Roman" w:hAnsi="Times New Roman" w:cs="Times New Roman"/>
              <w:b/>
              <w:color w:val="auto"/>
              <w:sz w:val="24"/>
              <w:szCs w:val="24"/>
            </w:rPr>
            <w:t>Table of Contents</w:t>
          </w:r>
        </w:p>
        <w:p w14:paraId="0842EBDB" w14:textId="77777777" w:rsidR="00882096" w:rsidRPr="00882096" w:rsidRDefault="00882096" w:rsidP="00882096">
          <w:pPr>
            <w:pStyle w:val="TOC1"/>
            <w:tabs>
              <w:tab w:val="right" w:leader="dot" w:pos="9019"/>
            </w:tabs>
            <w:spacing w:line="360" w:lineRule="auto"/>
            <w:jc w:val="both"/>
            <w:rPr>
              <w:rFonts w:ascii="Times New Roman" w:hAnsi="Times New Roman" w:cs="Times New Roman"/>
              <w:noProof/>
            </w:rPr>
          </w:pPr>
          <w:r w:rsidRPr="00882096">
            <w:rPr>
              <w:rFonts w:ascii="Times New Roman" w:hAnsi="Times New Roman" w:cs="Times New Roman"/>
            </w:rPr>
            <w:fldChar w:fldCharType="begin"/>
          </w:r>
          <w:r w:rsidRPr="00882096">
            <w:rPr>
              <w:rFonts w:ascii="Times New Roman" w:hAnsi="Times New Roman" w:cs="Times New Roman"/>
            </w:rPr>
            <w:instrText xml:space="preserve"> TOC \o "1-3" \h \z \u </w:instrText>
          </w:r>
          <w:r w:rsidRPr="00882096">
            <w:rPr>
              <w:rFonts w:ascii="Times New Roman" w:hAnsi="Times New Roman" w:cs="Times New Roman"/>
            </w:rPr>
            <w:fldChar w:fldCharType="separate"/>
          </w:r>
          <w:hyperlink w:anchor="_Toc101382739" w:history="1">
            <w:r w:rsidRPr="00882096">
              <w:rPr>
                <w:rStyle w:val="Hyperlink"/>
                <w:rFonts w:ascii="Times New Roman" w:hAnsi="Times New Roman" w:cs="Times New Roman"/>
                <w:noProof/>
              </w:rPr>
              <w:t>Introduction</w:t>
            </w:r>
            <w:r w:rsidRPr="00882096">
              <w:rPr>
                <w:rFonts w:ascii="Times New Roman" w:hAnsi="Times New Roman" w:cs="Times New Roman"/>
                <w:noProof/>
                <w:webHidden/>
              </w:rPr>
              <w:tab/>
            </w:r>
            <w:r w:rsidRPr="00882096">
              <w:rPr>
                <w:rFonts w:ascii="Times New Roman" w:hAnsi="Times New Roman" w:cs="Times New Roman"/>
                <w:noProof/>
                <w:webHidden/>
              </w:rPr>
              <w:fldChar w:fldCharType="begin"/>
            </w:r>
            <w:r w:rsidRPr="00882096">
              <w:rPr>
                <w:rFonts w:ascii="Times New Roman" w:hAnsi="Times New Roman" w:cs="Times New Roman"/>
                <w:noProof/>
                <w:webHidden/>
              </w:rPr>
              <w:instrText xml:space="preserve"> PAGEREF _Toc101382739 \h </w:instrText>
            </w:r>
            <w:r w:rsidRPr="00882096">
              <w:rPr>
                <w:rFonts w:ascii="Times New Roman" w:hAnsi="Times New Roman" w:cs="Times New Roman"/>
                <w:noProof/>
                <w:webHidden/>
              </w:rPr>
            </w:r>
            <w:r w:rsidRPr="00882096">
              <w:rPr>
                <w:rFonts w:ascii="Times New Roman" w:hAnsi="Times New Roman" w:cs="Times New Roman"/>
                <w:noProof/>
                <w:webHidden/>
              </w:rPr>
              <w:fldChar w:fldCharType="separate"/>
            </w:r>
            <w:r w:rsidRPr="00882096">
              <w:rPr>
                <w:rFonts w:ascii="Times New Roman" w:hAnsi="Times New Roman" w:cs="Times New Roman"/>
                <w:noProof/>
                <w:webHidden/>
              </w:rPr>
              <w:t>3</w:t>
            </w:r>
            <w:r w:rsidRPr="00882096">
              <w:rPr>
                <w:rFonts w:ascii="Times New Roman" w:hAnsi="Times New Roman" w:cs="Times New Roman"/>
                <w:noProof/>
                <w:webHidden/>
              </w:rPr>
              <w:fldChar w:fldCharType="end"/>
            </w:r>
          </w:hyperlink>
        </w:p>
        <w:p w14:paraId="0A5ED354" w14:textId="77777777" w:rsidR="00882096" w:rsidRPr="00882096" w:rsidRDefault="00882096" w:rsidP="00882096">
          <w:pPr>
            <w:pStyle w:val="TOC1"/>
            <w:tabs>
              <w:tab w:val="right" w:leader="dot" w:pos="9019"/>
            </w:tabs>
            <w:spacing w:line="360" w:lineRule="auto"/>
            <w:jc w:val="both"/>
            <w:rPr>
              <w:rFonts w:ascii="Times New Roman" w:hAnsi="Times New Roman" w:cs="Times New Roman"/>
              <w:noProof/>
            </w:rPr>
          </w:pPr>
          <w:hyperlink w:anchor="_Toc101382740" w:history="1">
            <w:r w:rsidRPr="00882096">
              <w:rPr>
                <w:rStyle w:val="Hyperlink"/>
                <w:rFonts w:ascii="Times New Roman" w:hAnsi="Times New Roman" w:cs="Times New Roman"/>
                <w:noProof/>
              </w:rPr>
              <w:t>Main Body</w:t>
            </w:r>
            <w:r w:rsidRPr="00882096">
              <w:rPr>
                <w:rFonts w:ascii="Times New Roman" w:hAnsi="Times New Roman" w:cs="Times New Roman"/>
                <w:noProof/>
                <w:webHidden/>
              </w:rPr>
              <w:tab/>
            </w:r>
            <w:r w:rsidRPr="00882096">
              <w:rPr>
                <w:rFonts w:ascii="Times New Roman" w:hAnsi="Times New Roman" w:cs="Times New Roman"/>
                <w:noProof/>
                <w:webHidden/>
              </w:rPr>
              <w:fldChar w:fldCharType="begin"/>
            </w:r>
            <w:r w:rsidRPr="00882096">
              <w:rPr>
                <w:rFonts w:ascii="Times New Roman" w:hAnsi="Times New Roman" w:cs="Times New Roman"/>
                <w:noProof/>
                <w:webHidden/>
              </w:rPr>
              <w:instrText xml:space="preserve"> PAGEREF _Toc101382740 \h </w:instrText>
            </w:r>
            <w:r w:rsidRPr="00882096">
              <w:rPr>
                <w:rFonts w:ascii="Times New Roman" w:hAnsi="Times New Roman" w:cs="Times New Roman"/>
                <w:noProof/>
                <w:webHidden/>
              </w:rPr>
            </w:r>
            <w:r w:rsidRPr="00882096">
              <w:rPr>
                <w:rFonts w:ascii="Times New Roman" w:hAnsi="Times New Roman" w:cs="Times New Roman"/>
                <w:noProof/>
                <w:webHidden/>
              </w:rPr>
              <w:fldChar w:fldCharType="separate"/>
            </w:r>
            <w:r w:rsidRPr="00882096">
              <w:rPr>
                <w:rFonts w:ascii="Times New Roman" w:hAnsi="Times New Roman" w:cs="Times New Roman"/>
                <w:noProof/>
                <w:webHidden/>
              </w:rPr>
              <w:t>3</w:t>
            </w:r>
            <w:r w:rsidRPr="00882096">
              <w:rPr>
                <w:rFonts w:ascii="Times New Roman" w:hAnsi="Times New Roman" w:cs="Times New Roman"/>
                <w:noProof/>
                <w:webHidden/>
              </w:rPr>
              <w:fldChar w:fldCharType="end"/>
            </w:r>
          </w:hyperlink>
        </w:p>
        <w:p w14:paraId="72DDFBC7" w14:textId="77777777" w:rsidR="00882096" w:rsidRPr="00882096" w:rsidRDefault="00882096" w:rsidP="00882096">
          <w:pPr>
            <w:pStyle w:val="TOC1"/>
            <w:tabs>
              <w:tab w:val="right" w:leader="dot" w:pos="9019"/>
            </w:tabs>
            <w:spacing w:line="360" w:lineRule="auto"/>
            <w:jc w:val="both"/>
            <w:rPr>
              <w:rFonts w:ascii="Times New Roman" w:hAnsi="Times New Roman" w:cs="Times New Roman"/>
              <w:noProof/>
            </w:rPr>
          </w:pPr>
          <w:hyperlink w:anchor="_Toc101382741" w:history="1">
            <w:r w:rsidRPr="00882096">
              <w:rPr>
                <w:rStyle w:val="Hyperlink"/>
                <w:rFonts w:ascii="Times New Roman" w:hAnsi="Times New Roman" w:cs="Times New Roman"/>
                <w:noProof/>
              </w:rPr>
              <w:t>Conclusion</w:t>
            </w:r>
            <w:r w:rsidRPr="00882096">
              <w:rPr>
                <w:rFonts w:ascii="Times New Roman" w:hAnsi="Times New Roman" w:cs="Times New Roman"/>
                <w:noProof/>
                <w:webHidden/>
              </w:rPr>
              <w:tab/>
            </w:r>
            <w:r w:rsidRPr="00882096">
              <w:rPr>
                <w:rFonts w:ascii="Times New Roman" w:hAnsi="Times New Roman" w:cs="Times New Roman"/>
                <w:noProof/>
                <w:webHidden/>
              </w:rPr>
              <w:fldChar w:fldCharType="begin"/>
            </w:r>
            <w:r w:rsidRPr="00882096">
              <w:rPr>
                <w:rFonts w:ascii="Times New Roman" w:hAnsi="Times New Roman" w:cs="Times New Roman"/>
                <w:noProof/>
                <w:webHidden/>
              </w:rPr>
              <w:instrText xml:space="preserve"> PAGEREF _Toc101382741 \h </w:instrText>
            </w:r>
            <w:r w:rsidRPr="00882096">
              <w:rPr>
                <w:rFonts w:ascii="Times New Roman" w:hAnsi="Times New Roman" w:cs="Times New Roman"/>
                <w:noProof/>
                <w:webHidden/>
              </w:rPr>
            </w:r>
            <w:r w:rsidRPr="00882096">
              <w:rPr>
                <w:rFonts w:ascii="Times New Roman" w:hAnsi="Times New Roman" w:cs="Times New Roman"/>
                <w:noProof/>
                <w:webHidden/>
              </w:rPr>
              <w:fldChar w:fldCharType="separate"/>
            </w:r>
            <w:r w:rsidRPr="00882096">
              <w:rPr>
                <w:rFonts w:ascii="Times New Roman" w:hAnsi="Times New Roman" w:cs="Times New Roman"/>
                <w:noProof/>
                <w:webHidden/>
              </w:rPr>
              <w:t>8</w:t>
            </w:r>
            <w:r w:rsidRPr="00882096">
              <w:rPr>
                <w:rFonts w:ascii="Times New Roman" w:hAnsi="Times New Roman" w:cs="Times New Roman"/>
                <w:noProof/>
                <w:webHidden/>
              </w:rPr>
              <w:fldChar w:fldCharType="end"/>
            </w:r>
          </w:hyperlink>
        </w:p>
        <w:p w14:paraId="4910FF52" w14:textId="77777777" w:rsidR="00882096" w:rsidRPr="00882096" w:rsidRDefault="00882096" w:rsidP="00882096">
          <w:pPr>
            <w:pStyle w:val="TOC1"/>
            <w:tabs>
              <w:tab w:val="right" w:leader="dot" w:pos="9019"/>
            </w:tabs>
            <w:spacing w:line="360" w:lineRule="auto"/>
            <w:jc w:val="both"/>
            <w:rPr>
              <w:rFonts w:ascii="Times New Roman" w:hAnsi="Times New Roman" w:cs="Times New Roman"/>
              <w:noProof/>
            </w:rPr>
          </w:pPr>
          <w:hyperlink w:anchor="_Toc101382742" w:history="1">
            <w:r w:rsidRPr="00882096">
              <w:rPr>
                <w:rStyle w:val="Hyperlink"/>
                <w:rFonts w:ascii="Times New Roman" w:hAnsi="Times New Roman" w:cs="Times New Roman"/>
                <w:noProof/>
              </w:rPr>
              <w:t>Reference list</w:t>
            </w:r>
            <w:r w:rsidRPr="00882096">
              <w:rPr>
                <w:rFonts w:ascii="Times New Roman" w:hAnsi="Times New Roman" w:cs="Times New Roman"/>
                <w:noProof/>
                <w:webHidden/>
              </w:rPr>
              <w:tab/>
            </w:r>
            <w:r w:rsidRPr="00882096">
              <w:rPr>
                <w:rFonts w:ascii="Times New Roman" w:hAnsi="Times New Roman" w:cs="Times New Roman"/>
                <w:noProof/>
                <w:webHidden/>
              </w:rPr>
              <w:fldChar w:fldCharType="begin"/>
            </w:r>
            <w:r w:rsidRPr="00882096">
              <w:rPr>
                <w:rFonts w:ascii="Times New Roman" w:hAnsi="Times New Roman" w:cs="Times New Roman"/>
                <w:noProof/>
                <w:webHidden/>
              </w:rPr>
              <w:instrText xml:space="preserve"> PAGEREF _Toc101382742 \h </w:instrText>
            </w:r>
            <w:r w:rsidRPr="00882096">
              <w:rPr>
                <w:rFonts w:ascii="Times New Roman" w:hAnsi="Times New Roman" w:cs="Times New Roman"/>
                <w:noProof/>
                <w:webHidden/>
              </w:rPr>
            </w:r>
            <w:r w:rsidRPr="00882096">
              <w:rPr>
                <w:rFonts w:ascii="Times New Roman" w:hAnsi="Times New Roman" w:cs="Times New Roman"/>
                <w:noProof/>
                <w:webHidden/>
              </w:rPr>
              <w:fldChar w:fldCharType="separate"/>
            </w:r>
            <w:r w:rsidRPr="00882096">
              <w:rPr>
                <w:rFonts w:ascii="Times New Roman" w:hAnsi="Times New Roman" w:cs="Times New Roman"/>
                <w:noProof/>
                <w:webHidden/>
              </w:rPr>
              <w:t>9</w:t>
            </w:r>
            <w:r w:rsidRPr="00882096">
              <w:rPr>
                <w:rFonts w:ascii="Times New Roman" w:hAnsi="Times New Roman" w:cs="Times New Roman"/>
                <w:noProof/>
                <w:webHidden/>
              </w:rPr>
              <w:fldChar w:fldCharType="end"/>
            </w:r>
          </w:hyperlink>
        </w:p>
        <w:p w14:paraId="2496C3C4" w14:textId="2C1FDAB6" w:rsidR="00882096" w:rsidRPr="00882096" w:rsidRDefault="00882096" w:rsidP="00882096">
          <w:pPr>
            <w:spacing w:line="360" w:lineRule="auto"/>
            <w:jc w:val="both"/>
            <w:rPr>
              <w:rFonts w:ascii="Times New Roman" w:hAnsi="Times New Roman" w:cs="Times New Roman"/>
            </w:rPr>
          </w:pPr>
          <w:r w:rsidRPr="00882096">
            <w:rPr>
              <w:rFonts w:ascii="Times New Roman" w:hAnsi="Times New Roman" w:cs="Times New Roman"/>
              <w:b/>
              <w:bCs/>
              <w:noProof/>
            </w:rPr>
            <w:fldChar w:fldCharType="end"/>
          </w:r>
        </w:p>
      </w:sdtContent>
    </w:sdt>
    <w:p w14:paraId="0CE9B234" w14:textId="77777777" w:rsidR="00F200CA" w:rsidRDefault="00F200CA">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00000002" w14:textId="3FED47D6" w:rsidR="00357458" w:rsidRDefault="000E02DE" w:rsidP="001C703C">
      <w:pPr>
        <w:pStyle w:val="Heading1"/>
      </w:pPr>
      <w:bookmarkStart w:id="1" w:name="_Toc101382739"/>
      <w:r>
        <w:lastRenderedPageBreak/>
        <w:t>Introduction</w:t>
      </w:r>
      <w:bookmarkEnd w:id="1"/>
    </w:p>
    <w:p w14:paraId="00000003" w14:textId="78681531"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Here in this project for analyzing all the international challenges the automobile company Toyota Motor Corp is being considered. For the expansion of international business, </w:t>
      </w:r>
      <w:r w:rsidR="00FD68D6">
        <w:rPr>
          <w:rFonts w:ascii="Times New Roman" w:eastAsia="Times New Roman" w:hAnsi="Times New Roman" w:cs="Times New Roman"/>
          <w:sz w:val="24"/>
          <w:szCs w:val="24"/>
        </w:rPr>
        <w:t>companies need to analyze the Pe</w:t>
      </w:r>
      <w:r>
        <w:rPr>
          <w:rFonts w:ascii="Times New Roman" w:eastAsia="Times New Roman" w:hAnsi="Times New Roman" w:cs="Times New Roman"/>
          <w:sz w:val="24"/>
          <w:szCs w:val="24"/>
        </w:rPr>
        <w:t>stel and Swot model for the internal and external</w:t>
      </w:r>
      <w:r>
        <w:rPr>
          <w:rFonts w:ascii="Times New Roman" w:eastAsia="Times New Roman" w:hAnsi="Times New Roman" w:cs="Times New Roman"/>
          <w:sz w:val="24"/>
          <w:szCs w:val="24"/>
        </w:rPr>
        <w:t xml:space="preserve"> factors that can affect their business. This company promotes the circular economy innovation program in Argentina which is based on zero wastage and that is good for the environment. They teach people about waste management and this is the main motive of</w:t>
      </w:r>
      <w:r>
        <w:rPr>
          <w:rFonts w:ascii="Times New Roman" w:eastAsia="Times New Roman" w:hAnsi="Times New Roman" w:cs="Times New Roman"/>
          <w:sz w:val="24"/>
          <w:szCs w:val="24"/>
        </w:rPr>
        <w:t xml:space="preserve"> this program. This company also executed an SDG study session with their experts and the motive of the session was to plant in harmony with nature in Japan they invited all the experts from the nature conservation Society of Japan and they gave an online </w:t>
      </w:r>
      <w:r>
        <w:rPr>
          <w:rFonts w:ascii="Times New Roman" w:eastAsia="Times New Roman" w:hAnsi="Times New Roman" w:cs="Times New Roman"/>
          <w:sz w:val="24"/>
          <w:szCs w:val="24"/>
        </w:rPr>
        <w:t>SDG study session to focus on the designing the production plant that can operate in harmony with nature.</w:t>
      </w:r>
    </w:p>
    <w:p w14:paraId="00000004" w14:textId="77777777" w:rsidR="00357458" w:rsidRDefault="000E02DE" w:rsidP="003F149A">
      <w:pPr>
        <w:pStyle w:val="Heading1"/>
      </w:pPr>
      <w:bookmarkStart w:id="2" w:name="_Toc101382740"/>
      <w:r>
        <w:t>Main Body</w:t>
      </w:r>
      <w:bookmarkEnd w:id="2"/>
    </w:p>
    <w:p w14:paraId="00000005" w14:textId="74A85299"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analyze the challenges that this Toyota </w:t>
      </w:r>
      <w:r w:rsidR="00B6086E">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can face, SWOT and PESTEL analysis is a must. </w:t>
      </w:r>
    </w:p>
    <w:p w14:paraId="00000006" w14:textId="77777777" w:rsidR="00357458" w:rsidRDefault="000E02DE">
      <w:pPr>
        <w:spacing w:line="360" w:lineRule="auto"/>
        <w:jc w:val="both"/>
        <w:rPr>
          <w:rFonts w:ascii="Times New Roman" w:eastAsia="Times New Roman" w:hAnsi="Times New Roman" w:cs="Times New Roman"/>
          <w:sz w:val="24"/>
          <w:szCs w:val="24"/>
        </w:rPr>
      </w:pPr>
      <w:r w:rsidRPr="00C10221">
        <w:rPr>
          <w:rFonts w:ascii="Times New Roman" w:eastAsia="Times New Roman" w:hAnsi="Times New Roman" w:cs="Times New Roman"/>
          <w:b/>
          <w:sz w:val="24"/>
          <w:szCs w:val="24"/>
        </w:rPr>
        <w:t>SWOT analysis</w:t>
      </w:r>
      <w:r>
        <w:rPr>
          <w:rFonts w:ascii="Times New Roman" w:eastAsia="Times New Roman" w:hAnsi="Times New Roman" w:cs="Times New Roman"/>
          <w:sz w:val="24"/>
          <w:szCs w:val="24"/>
        </w:rPr>
        <w:t xml:space="preserve">- </w:t>
      </w:r>
    </w:p>
    <w:p w14:paraId="00000007" w14:textId="24477CA8" w:rsidR="00357458" w:rsidRDefault="00C1022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 T</w:t>
      </w:r>
      <w:r w:rsidR="000E02DE">
        <w:rPr>
          <w:rFonts w:ascii="Times New Roman" w:eastAsia="Times New Roman" w:hAnsi="Times New Roman" w:cs="Times New Roman"/>
          <w:sz w:val="24"/>
          <w:szCs w:val="24"/>
        </w:rPr>
        <w:t>his "s" stands for str</w:t>
      </w:r>
      <w:r w:rsidR="000E02DE">
        <w:rPr>
          <w:rFonts w:ascii="Times New Roman" w:eastAsia="Times New Roman" w:hAnsi="Times New Roman" w:cs="Times New Roman"/>
          <w:sz w:val="24"/>
          <w:szCs w:val="24"/>
        </w:rPr>
        <w:t>ength. The main strengths of the Toyota Motor Corp is,</w:t>
      </w:r>
    </w:p>
    <w:p w14:paraId="00000008" w14:textId="77777777" w:rsidR="00357458" w:rsidRDefault="000E02DE">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company has a strong brand image</w:t>
      </w:r>
    </w:p>
    <w:p w14:paraId="00000009" w14:textId="77777777" w:rsidR="00357458" w:rsidRDefault="000E02DE">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company innovates new items very frequently</w:t>
      </w:r>
    </w:p>
    <w:p w14:paraId="0000000A" w14:textId="77777777" w:rsidR="00357458" w:rsidRDefault="000E02DE">
      <w:pPr>
        <w:numPr>
          <w:ilvl w:val="0"/>
          <w:numId w:val="7"/>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They have a very strong Global supply chain.</w:t>
      </w:r>
    </w:p>
    <w:p w14:paraId="0000000B" w14:textId="5DE607DD" w:rsidR="00357458" w:rsidRDefault="00C1022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 T</w:t>
      </w:r>
      <w:r w:rsidR="000E02DE">
        <w:rPr>
          <w:rFonts w:ascii="Times New Roman" w:eastAsia="Times New Roman" w:hAnsi="Times New Roman" w:cs="Times New Roman"/>
          <w:sz w:val="24"/>
          <w:szCs w:val="24"/>
        </w:rPr>
        <w:t>here are many weaknesses that the Toyota motor corporation has. A</w:t>
      </w:r>
      <w:r w:rsidR="000E02DE">
        <w:rPr>
          <w:rFonts w:ascii="Times New Roman" w:eastAsia="Times New Roman" w:hAnsi="Times New Roman" w:cs="Times New Roman"/>
          <w:sz w:val="24"/>
          <w:szCs w:val="24"/>
        </w:rPr>
        <w:t>nd those are,</w:t>
      </w:r>
    </w:p>
    <w:p w14:paraId="0000000C" w14:textId="77777777" w:rsidR="00357458" w:rsidRDefault="000E02DE">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Effects of a product recall in recent years.</w:t>
      </w:r>
    </w:p>
    <w:p w14:paraId="0000000D" w14:textId="77777777" w:rsidR="00357458" w:rsidRDefault="000E02DE">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Secrecy in organizational culture</w:t>
      </w:r>
    </w:p>
    <w:p w14:paraId="0000000E" w14:textId="77777777" w:rsidR="00357458" w:rsidRDefault="000E02DE">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Hierarchical organization structure. This prevents the maximum flexibility of regional operation.</w:t>
      </w:r>
    </w:p>
    <w:p w14:paraId="0000000F" w14:textId="77777777"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is the company that maintains secrecy and sometimes that bec</w:t>
      </w:r>
      <w:r>
        <w:rPr>
          <w:rFonts w:ascii="Times New Roman" w:eastAsia="Times New Roman" w:hAnsi="Times New Roman" w:cs="Times New Roman"/>
          <w:sz w:val="24"/>
          <w:szCs w:val="24"/>
        </w:rPr>
        <w:t>omes the weakness that reduces response times in addressing emerging problems. The company should improve its performance by analyzing its weaknesses based on the organization and structure.</w:t>
      </w:r>
    </w:p>
    <w:p w14:paraId="00000010" w14:textId="3995789C" w:rsidR="00357458" w:rsidRDefault="00C1022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 T</w:t>
      </w:r>
      <w:r w:rsidR="000E02DE">
        <w:rPr>
          <w:rFonts w:ascii="Times New Roman" w:eastAsia="Times New Roman" w:hAnsi="Times New Roman" w:cs="Times New Roman"/>
          <w:sz w:val="24"/>
          <w:szCs w:val="24"/>
        </w:rPr>
        <w:t>his company has many opportunities and all of these are based</w:t>
      </w:r>
      <w:r w:rsidR="000E02DE">
        <w:rPr>
          <w:rFonts w:ascii="Times New Roman" w:eastAsia="Times New Roman" w:hAnsi="Times New Roman" w:cs="Times New Roman"/>
          <w:sz w:val="24"/>
          <w:szCs w:val="24"/>
        </w:rPr>
        <w:t xml:space="preserve"> on technology and economic trends </w:t>
      </w:r>
      <w:r w:rsidR="000E02DE">
        <w:rPr>
          <w:rFonts w:ascii="Times New Roman" w:eastAsia="Times New Roman" w:hAnsi="Times New Roman" w:cs="Times New Roman"/>
          <w:color w:val="222222"/>
          <w:sz w:val="24"/>
          <w:szCs w:val="24"/>
          <w:highlight w:val="white"/>
        </w:rPr>
        <w:t>(de Sousa and Castañeda-Ayarza, 2022, pp.686-699)</w:t>
      </w:r>
      <w:r w:rsidR="000E02DE">
        <w:rPr>
          <w:rFonts w:ascii="Times New Roman" w:eastAsia="Times New Roman" w:hAnsi="Times New Roman" w:cs="Times New Roman"/>
          <w:sz w:val="24"/>
          <w:szCs w:val="24"/>
        </w:rPr>
        <w:t>. Their main opportunities are,</w:t>
      </w:r>
    </w:p>
    <w:p w14:paraId="00000011" w14:textId="77777777" w:rsidR="00357458" w:rsidRDefault="000E02DE">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They are developing their markets in developing countries.</w:t>
      </w:r>
    </w:p>
    <w:p w14:paraId="00000012" w14:textId="77777777" w:rsidR="00357458" w:rsidRDefault="000E02DE">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is user demand for automobiles that are fuel-efficient.</w:t>
      </w:r>
    </w:p>
    <w:p w14:paraId="00000013" w14:textId="77777777" w:rsidR="00357458" w:rsidRDefault="000E02DE">
      <w:pPr>
        <w:numPr>
          <w:ilvl w:val="0"/>
          <w:numId w:val="6"/>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societies growi</w:t>
      </w:r>
      <w:r>
        <w:rPr>
          <w:rFonts w:ascii="Times New Roman" w:eastAsia="Times New Roman" w:hAnsi="Times New Roman" w:cs="Times New Roman"/>
          <w:sz w:val="24"/>
          <w:szCs w:val="24"/>
        </w:rPr>
        <w:t>ng interested in advanced electronics in vehicles</w:t>
      </w:r>
    </w:p>
    <w:p w14:paraId="00000014" w14:textId="77777777"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They can get huge revenue by growing their markets in the developing countries where there is a huge demand for automobiles. Because these days higher fuel efficiency and advanced electronics are in Trend a</w:t>
      </w:r>
      <w:r>
        <w:rPr>
          <w:rFonts w:ascii="Times New Roman" w:eastAsia="Times New Roman" w:hAnsi="Times New Roman" w:cs="Times New Roman"/>
          <w:sz w:val="24"/>
          <w:szCs w:val="24"/>
        </w:rPr>
        <w:t>nd this company Toyota has all the facilities to grab these opportunities.</w:t>
      </w:r>
    </w:p>
    <w:p w14:paraId="00000015" w14:textId="1418EBC4" w:rsidR="00357458" w:rsidRDefault="00C1022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 T</w:t>
      </w:r>
      <w:r w:rsidR="000E02DE">
        <w:rPr>
          <w:rFonts w:ascii="Times New Roman" w:eastAsia="Times New Roman" w:hAnsi="Times New Roman" w:cs="Times New Roman"/>
          <w:sz w:val="24"/>
          <w:szCs w:val="24"/>
        </w:rPr>
        <w:t>hrough this analysis the company can get to know that Threats and all of their Threads are based mainly on the comparative landscape. The main Threats are,</w:t>
      </w:r>
    </w:p>
    <w:p w14:paraId="00000016" w14:textId="77777777" w:rsidR="00357458" w:rsidRDefault="000E02DE">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Presence of low-cost </w:t>
      </w:r>
      <w:r>
        <w:rPr>
          <w:rFonts w:ascii="Times New Roman" w:eastAsia="Times New Roman" w:hAnsi="Times New Roman" w:cs="Times New Roman"/>
          <w:sz w:val="24"/>
          <w:szCs w:val="24"/>
        </w:rPr>
        <w:t>competitors in this growing market</w:t>
      </w:r>
    </w:p>
    <w:p w14:paraId="00000017" w14:textId="77777777" w:rsidR="00357458" w:rsidRDefault="000E02DE">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Increasing the computers of rapid innovation of automobiles.</w:t>
      </w:r>
    </w:p>
    <w:p w14:paraId="00000018" w14:textId="77777777"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There are many companies in Korea and also in China who are a part of this Toyota Motors automobile company because they provide almost the same quality products to the customers at lower prices. Also, there are Honda Ford kind of Companies who have a Rap</w:t>
      </w:r>
      <w:r>
        <w:rPr>
          <w:rFonts w:ascii="Times New Roman" w:eastAsia="Times New Roman" w:hAnsi="Times New Roman" w:cs="Times New Roman"/>
          <w:sz w:val="24"/>
          <w:szCs w:val="24"/>
        </w:rPr>
        <w:t xml:space="preserve">id innovation strategy and these companies are a threat to Toyota motor corp </w:t>
      </w:r>
      <w:r>
        <w:rPr>
          <w:rFonts w:ascii="Times New Roman" w:eastAsia="Times New Roman" w:hAnsi="Times New Roman" w:cs="Times New Roman"/>
          <w:color w:val="222222"/>
          <w:sz w:val="24"/>
          <w:szCs w:val="24"/>
          <w:highlight w:val="white"/>
        </w:rPr>
        <w:t xml:space="preserve">(Pan,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 p.05018013)</w:t>
      </w:r>
      <w:r>
        <w:rPr>
          <w:rFonts w:ascii="Times New Roman" w:eastAsia="Times New Roman" w:hAnsi="Times New Roman" w:cs="Times New Roman"/>
          <w:sz w:val="24"/>
          <w:szCs w:val="24"/>
        </w:rPr>
        <w:t>.</w:t>
      </w:r>
    </w:p>
    <w:p w14:paraId="00000019" w14:textId="77777777" w:rsidR="00357458" w:rsidRDefault="000E02DE">
      <w:pPr>
        <w:spacing w:line="360" w:lineRule="auto"/>
        <w:jc w:val="both"/>
        <w:rPr>
          <w:rFonts w:ascii="Times New Roman" w:eastAsia="Times New Roman" w:hAnsi="Times New Roman" w:cs="Times New Roman"/>
          <w:sz w:val="24"/>
          <w:szCs w:val="24"/>
        </w:rPr>
      </w:pPr>
      <w:r w:rsidRPr="00C10221">
        <w:rPr>
          <w:rFonts w:ascii="Times New Roman" w:eastAsia="Times New Roman" w:hAnsi="Times New Roman" w:cs="Times New Roman"/>
          <w:b/>
          <w:sz w:val="24"/>
          <w:szCs w:val="24"/>
        </w:rPr>
        <w:t>PESTEL Analysis</w:t>
      </w:r>
      <w:r>
        <w:rPr>
          <w:rFonts w:ascii="Times New Roman" w:eastAsia="Times New Roman" w:hAnsi="Times New Roman" w:cs="Times New Roman"/>
          <w:sz w:val="24"/>
          <w:szCs w:val="24"/>
        </w:rPr>
        <w:t xml:space="preserve">- </w:t>
      </w:r>
    </w:p>
    <w:p w14:paraId="0000001A" w14:textId="00EB6092" w:rsidR="00357458" w:rsidRDefault="00C1022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 T</w:t>
      </w:r>
      <w:r w:rsidR="000E02DE">
        <w:rPr>
          <w:rFonts w:ascii="Times New Roman" w:eastAsia="Times New Roman" w:hAnsi="Times New Roman" w:cs="Times New Roman"/>
          <w:sz w:val="24"/>
          <w:szCs w:val="24"/>
        </w:rPr>
        <w:t>he political factors are the political stability of the market is an opportunity for the company Toyota. Because the Governm</w:t>
      </w:r>
      <w:r w:rsidR="000E02DE">
        <w:rPr>
          <w:rFonts w:ascii="Times New Roman" w:eastAsia="Times New Roman" w:hAnsi="Times New Roman" w:cs="Times New Roman"/>
          <w:sz w:val="24"/>
          <w:szCs w:val="24"/>
        </w:rPr>
        <w:t>ent has full support for eco-friendly products which is an opportunity and they have free trade agreements.</w:t>
      </w:r>
    </w:p>
    <w:p w14:paraId="0000001B" w14:textId="45569B24"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 Toyota has an opportunity to grow its business in the US because its </w:t>
      </w:r>
      <w:r w:rsidR="00401006">
        <w:rPr>
          <w:rFonts w:ascii="Times New Roman" w:eastAsia="Times New Roman" w:hAnsi="Times New Roman" w:cs="Times New Roman"/>
          <w:sz w:val="24"/>
          <w:szCs w:val="24"/>
        </w:rPr>
        <w:t>economic</w:t>
      </w:r>
      <w:r>
        <w:rPr>
          <w:rFonts w:ascii="Times New Roman" w:eastAsia="Times New Roman" w:hAnsi="Times New Roman" w:cs="Times New Roman"/>
          <w:sz w:val="24"/>
          <w:szCs w:val="24"/>
        </w:rPr>
        <w:t xml:space="preserve"> condition is very stable and that is the second biggest market af</w:t>
      </w:r>
      <w:r>
        <w:rPr>
          <w:rFonts w:ascii="Times New Roman" w:eastAsia="Times New Roman" w:hAnsi="Times New Roman" w:cs="Times New Roman"/>
          <w:sz w:val="24"/>
          <w:szCs w:val="24"/>
        </w:rPr>
        <w:t>ter Japan. They can increase their revenue based on their opportunities.</w:t>
      </w:r>
    </w:p>
    <w:p w14:paraId="0000001C" w14:textId="6519753F"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 </w:t>
      </w:r>
      <w:r w:rsidR="00401006">
        <w:rPr>
          <w:rFonts w:ascii="Times New Roman" w:eastAsia="Times New Roman" w:hAnsi="Times New Roman" w:cs="Times New Roman"/>
          <w:sz w:val="24"/>
          <w:szCs w:val="24"/>
        </w:rPr>
        <w:t>These</w:t>
      </w:r>
      <w:r>
        <w:rPr>
          <w:rFonts w:ascii="Times New Roman" w:eastAsia="Times New Roman" w:hAnsi="Times New Roman" w:cs="Times New Roman"/>
          <w:sz w:val="24"/>
          <w:szCs w:val="24"/>
        </w:rPr>
        <w:t xml:space="preserve"> </w:t>
      </w:r>
      <w:r w:rsidR="00401006">
        <w:rPr>
          <w:rFonts w:ascii="Times New Roman" w:eastAsia="Times New Roman" w:hAnsi="Times New Roman" w:cs="Times New Roman"/>
          <w:sz w:val="24"/>
          <w:szCs w:val="24"/>
        </w:rPr>
        <w:t>days’</w:t>
      </w:r>
      <w:r>
        <w:rPr>
          <w:rFonts w:ascii="Times New Roman" w:eastAsia="Times New Roman" w:hAnsi="Times New Roman" w:cs="Times New Roman"/>
          <w:sz w:val="24"/>
          <w:szCs w:val="24"/>
        </w:rPr>
        <w:t xml:space="preserve"> people want </w:t>
      </w:r>
      <w:r w:rsidR="00401006">
        <w:rPr>
          <w:rFonts w:ascii="Times New Roman" w:eastAsia="Times New Roman" w:hAnsi="Times New Roman" w:cs="Times New Roman"/>
          <w:sz w:val="24"/>
          <w:szCs w:val="24"/>
        </w:rPr>
        <w:t>ecofriendly</w:t>
      </w:r>
      <w:r>
        <w:rPr>
          <w:rFonts w:ascii="Times New Roman" w:eastAsia="Times New Roman" w:hAnsi="Times New Roman" w:cs="Times New Roman"/>
          <w:sz w:val="24"/>
          <w:szCs w:val="24"/>
        </w:rPr>
        <w:t xml:space="preserve"> and fuel efficient automobile vehicles so Toyota has been an opportunity in this case. They provide vehicles at affordable prices because middle</w:t>
      </w:r>
      <w:r>
        <w:rPr>
          <w:rFonts w:ascii="Times New Roman" w:eastAsia="Times New Roman" w:hAnsi="Times New Roman" w:cs="Times New Roman"/>
          <w:sz w:val="24"/>
          <w:szCs w:val="24"/>
        </w:rPr>
        <w:t xml:space="preserve"> class families are their target market and they gain revenues from middle class families mostly. So the social external factors of the widening wealth gap are a major concern.</w:t>
      </w:r>
    </w:p>
    <w:p w14:paraId="0000001D" w14:textId="3C4A45D3"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 </w:t>
      </w:r>
      <w:r w:rsidR="00401006">
        <w:rPr>
          <w:rFonts w:ascii="Times New Roman" w:eastAsia="Times New Roman" w:hAnsi="Times New Roman" w:cs="Times New Roman"/>
          <w:sz w:val="24"/>
          <w:szCs w:val="24"/>
        </w:rPr>
        <w:t>They</w:t>
      </w:r>
      <w:r>
        <w:rPr>
          <w:rFonts w:ascii="Times New Roman" w:eastAsia="Times New Roman" w:hAnsi="Times New Roman" w:cs="Times New Roman"/>
          <w:sz w:val="24"/>
          <w:szCs w:val="24"/>
        </w:rPr>
        <w:t xml:space="preserve"> have a huge opportunity because they are technically very strong and co</w:t>
      </w:r>
      <w:r>
        <w:rPr>
          <w:rFonts w:ascii="Times New Roman" w:eastAsia="Times New Roman" w:hAnsi="Times New Roman" w:cs="Times New Roman"/>
          <w:sz w:val="24"/>
          <w:szCs w:val="24"/>
        </w:rPr>
        <w:t xml:space="preserve">ntinuously try to innovate new vehicles through their Technological expertise </w:t>
      </w:r>
      <w:r>
        <w:rPr>
          <w:rFonts w:ascii="Times New Roman" w:eastAsia="Times New Roman" w:hAnsi="Times New Roman" w:cs="Times New Roman"/>
          <w:color w:val="222222"/>
          <w:sz w:val="24"/>
          <w:szCs w:val="24"/>
          <w:highlight w:val="white"/>
        </w:rPr>
        <w:t xml:space="preserve">(Abdullah,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2022, p.25)</w:t>
      </w:r>
      <w:r>
        <w:rPr>
          <w:rFonts w:ascii="Times New Roman" w:eastAsia="Times New Roman" w:hAnsi="Times New Roman" w:cs="Times New Roman"/>
          <w:sz w:val="24"/>
          <w:szCs w:val="24"/>
        </w:rPr>
        <w:t xml:space="preserve">. </w:t>
      </w:r>
    </w:p>
    <w:p w14:paraId="0000001E" w14:textId="38EE48BE"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 </w:t>
      </w:r>
      <w:r w:rsidR="00401006">
        <w:rPr>
          <w:rFonts w:ascii="Times New Roman" w:eastAsia="Times New Roman" w:hAnsi="Times New Roman" w:cs="Times New Roman"/>
          <w:sz w:val="24"/>
          <w:szCs w:val="24"/>
        </w:rPr>
        <w:t>This</w:t>
      </w:r>
      <w:r>
        <w:rPr>
          <w:rFonts w:ascii="Times New Roman" w:eastAsia="Times New Roman" w:hAnsi="Times New Roman" w:cs="Times New Roman"/>
          <w:sz w:val="24"/>
          <w:szCs w:val="24"/>
        </w:rPr>
        <w:t xml:space="preserve"> company should include environmental concerns also in their decision-making process because these days the climate is changing rapidly an</w:t>
      </w:r>
      <w:r>
        <w:rPr>
          <w:rFonts w:ascii="Times New Roman" w:eastAsia="Times New Roman" w:hAnsi="Times New Roman" w:cs="Times New Roman"/>
          <w:sz w:val="24"/>
          <w:szCs w:val="24"/>
        </w:rPr>
        <w:t>d global warming is the top issue in this whole world. This company provides eco-friendly and environmentally-friendly vehicles such as electric cars or cars with higher fuel efficiency. So they have the opportunity and people love to use their vehicles be</w:t>
      </w:r>
      <w:r>
        <w:rPr>
          <w:rFonts w:ascii="Times New Roman" w:eastAsia="Times New Roman" w:hAnsi="Times New Roman" w:cs="Times New Roman"/>
          <w:sz w:val="24"/>
          <w:szCs w:val="24"/>
        </w:rPr>
        <w:t>cause they think about the environment.</w:t>
      </w:r>
    </w:p>
    <w:p w14:paraId="0000001F" w14:textId="3F374F88"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 </w:t>
      </w:r>
      <w:r w:rsidR="00957594">
        <w:rPr>
          <w:rFonts w:ascii="Times New Roman" w:eastAsia="Times New Roman" w:hAnsi="Times New Roman" w:cs="Times New Roman"/>
          <w:sz w:val="24"/>
          <w:szCs w:val="24"/>
        </w:rPr>
        <w:t>There</w:t>
      </w:r>
      <w:r>
        <w:rPr>
          <w:rFonts w:ascii="Times New Roman" w:eastAsia="Times New Roman" w:hAnsi="Times New Roman" w:cs="Times New Roman"/>
          <w:sz w:val="24"/>
          <w:szCs w:val="24"/>
        </w:rPr>
        <w:t xml:space="preserve"> are some legal factors that can have a direct impact on Toyota's business. But there are also some laws that can be an opportunity for the company Toyota full stop and those are</w:t>
      </w:r>
    </w:p>
    <w:p w14:paraId="00000020" w14:textId="77777777" w:rsidR="00357458" w:rsidRDefault="000E02DE">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Improving intellectual property laws</w:t>
      </w:r>
    </w:p>
    <w:p w14:paraId="00000021" w14:textId="77777777" w:rsidR="00357458" w:rsidRDefault="000E02DE">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Increasingly Complex environmental laws</w:t>
      </w:r>
    </w:p>
    <w:p w14:paraId="00000022" w14:textId="77777777" w:rsidR="00357458" w:rsidRDefault="000E02DE">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Increasingly Complex consumer laws </w:t>
      </w:r>
      <w:r>
        <w:rPr>
          <w:rFonts w:ascii="Times New Roman" w:eastAsia="Times New Roman" w:hAnsi="Times New Roman" w:cs="Times New Roman"/>
          <w:color w:val="222222"/>
          <w:sz w:val="24"/>
          <w:szCs w:val="24"/>
          <w:highlight w:val="white"/>
        </w:rPr>
        <w:t xml:space="preserve">(Kara, 2018, pp.598-608). </w:t>
      </w:r>
    </w:p>
    <w:p w14:paraId="00000023" w14:textId="364B39ED" w:rsidR="00357458" w:rsidRPr="00B420BA" w:rsidRDefault="00B420BA">
      <w:pPr>
        <w:spacing w:line="360" w:lineRule="auto"/>
        <w:jc w:val="both"/>
        <w:rPr>
          <w:rFonts w:ascii="Times New Roman" w:eastAsia="Times New Roman" w:hAnsi="Times New Roman" w:cs="Times New Roman"/>
          <w:b/>
          <w:sz w:val="24"/>
          <w:szCs w:val="24"/>
        </w:rPr>
      </w:pPr>
      <w:r w:rsidRPr="00B420BA">
        <w:rPr>
          <w:rFonts w:ascii="Times New Roman" w:eastAsia="Times New Roman" w:hAnsi="Times New Roman" w:cs="Times New Roman"/>
          <w:b/>
          <w:sz w:val="24"/>
          <w:szCs w:val="24"/>
        </w:rPr>
        <w:t>Porter’s five</w:t>
      </w:r>
      <w:r w:rsidR="000E02DE" w:rsidRPr="00B420BA">
        <w:rPr>
          <w:rFonts w:ascii="Times New Roman" w:eastAsia="Times New Roman" w:hAnsi="Times New Roman" w:cs="Times New Roman"/>
          <w:b/>
          <w:sz w:val="24"/>
          <w:szCs w:val="24"/>
        </w:rPr>
        <w:t xml:space="preserve"> force</w:t>
      </w:r>
      <w:r w:rsidRPr="00B420BA">
        <w:rPr>
          <w:rFonts w:ascii="Times New Roman" w:eastAsia="Times New Roman" w:hAnsi="Times New Roman" w:cs="Times New Roman"/>
          <w:b/>
          <w:sz w:val="24"/>
          <w:szCs w:val="24"/>
        </w:rPr>
        <w:t>s Model</w:t>
      </w:r>
      <w:r w:rsidR="000E02DE" w:rsidRPr="00B420BA">
        <w:rPr>
          <w:rFonts w:ascii="Times New Roman" w:eastAsia="Times New Roman" w:hAnsi="Times New Roman" w:cs="Times New Roman"/>
          <w:b/>
          <w:sz w:val="24"/>
          <w:szCs w:val="24"/>
        </w:rPr>
        <w:t>-</w:t>
      </w:r>
    </w:p>
    <w:p w14:paraId="00000024" w14:textId="4A8E7C62" w:rsidR="00357458" w:rsidRDefault="000E02DE">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Competition- Toyota </w:t>
      </w:r>
      <w:r w:rsidR="00957594">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has a lot of competitors such as Honda. They must deal with a st</w:t>
      </w:r>
      <w:r>
        <w:rPr>
          <w:rFonts w:ascii="Times New Roman" w:eastAsia="Times New Roman" w:hAnsi="Times New Roman" w:cs="Times New Roman"/>
          <w:sz w:val="24"/>
          <w:szCs w:val="24"/>
        </w:rPr>
        <w:t>rong force of competition. Those strong forces are,</w:t>
      </w:r>
    </w:p>
    <w:p w14:paraId="00000025" w14:textId="77777777" w:rsidR="00357458" w:rsidRDefault="000E02DE">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aggressiveness of firms</w:t>
      </w:r>
    </w:p>
    <w:p w14:paraId="00000026" w14:textId="77777777" w:rsidR="00357458" w:rsidRDefault="000E02DE">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low number of large Firms and</w:t>
      </w:r>
    </w:p>
    <w:p w14:paraId="00000027" w14:textId="77777777" w:rsidR="00357458" w:rsidRDefault="000E02DE">
      <w:pPr>
        <w:numPr>
          <w:ilvl w:val="0"/>
          <w:numId w:val="8"/>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variety and differentiation of firms.</w:t>
      </w:r>
    </w:p>
    <w:p w14:paraId="00000028" w14:textId="77777777"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All these are opportunities for the company Toyota if they can plan innovatively.</w:t>
      </w:r>
    </w:p>
    <w:p w14:paraId="00000029" w14:textId="77777777" w:rsidR="00357458" w:rsidRDefault="000E02DE">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Bargaining powe</w:t>
      </w:r>
      <w:r>
        <w:rPr>
          <w:rFonts w:ascii="Times New Roman" w:eastAsia="Times New Roman" w:hAnsi="Times New Roman" w:cs="Times New Roman"/>
          <w:sz w:val="24"/>
          <w:szCs w:val="24"/>
        </w:rPr>
        <w:t>r of customers- customers have the power to bargain and if they are not satisfied with their cost they will immediately switch the company and find another one that will provide them the same product at an affordable price. Customers can easily change from</w:t>
      </w:r>
      <w:r>
        <w:rPr>
          <w:rFonts w:ascii="Times New Roman" w:eastAsia="Times New Roman" w:hAnsi="Times New Roman" w:cs="Times New Roman"/>
          <w:sz w:val="24"/>
          <w:szCs w:val="24"/>
        </w:rPr>
        <w:t xml:space="preserve"> Toyota to other competitive companies for cost-effectiveness and this can cause a lot of loss for the company.</w:t>
      </w:r>
    </w:p>
    <w:p w14:paraId="0000002A" w14:textId="5ADAB12D" w:rsidR="00357458" w:rsidRDefault="000E02DE">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Bargaining power of suppliers- always suppliers try to influence the companies to improve their business and these components of Porter’s 5 forc</w:t>
      </w:r>
      <w:r>
        <w:rPr>
          <w:rFonts w:ascii="Times New Roman" w:eastAsia="Times New Roman" w:hAnsi="Times New Roman" w:cs="Times New Roman"/>
          <w:sz w:val="24"/>
          <w:szCs w:val="24"/>
        </w:rPr>
        <w:t>e analysis help the company to understand the role of the suppliers. Supplier also want to deal with big companies for their own profit and sometimes they also want to sell their products at Higher price for their own profit and for that sometimes they als</w:t>
      </w:r>
      <w:r w:rsidR="00B420BA">
        <w:rPr>
          <w:rFonts w:ascii="Times New Roman" w:eastAsia="Times New Roman" w:hAnsi="Times New Roman" w:cs="Times New Roman"/>
          <w:sz w:val="24"/>
          <w:szCs w:val="24"/>
        </w:rPr>
        <w:t>o switch the companies</w:t>
      </w:r>
      <w:r>
        <w:rPr>
          <w:rFonts w:ascii="Times New Roman" w:eastAsia="Times New Roman" w:hAnsi="Times New Roman" w:cs="Times New Roman"/>
          <w:sz w:val="24"/>
          <w:szCs w:val="24"/>
        </w:rPr>
        <w:t xml:space="preserve">. They also research a lot before supplying products and they also calculate from where they can get maximum profit </w:t>
      </w:r>
      <w:r>
        <w:rPr>
          <w:rFonts w:ascii="Times New Roman" w:eastAsia="Times New Roman" w:hAnsi="Times New Roman" w:cs="Times New Roman"/>
          <w:color w:val="222222"/>
          <w:sz w:val="24"/>
          <w:szCs w:val="24"/>
          <w:highlight w:val="white"/>
        </w:rPr>
        <w:t>(Nurmi and Niemelä, 2018, pp. 323-335)</w:t>
      </w:r>
      <w:r>
        <w:rPr>
          <w:rFonts w:ascii="Times New Roman" w:eastAsia="Times New Roman" w:hAnsi="Times New Roman" w:cs="Times New Roman"/>
          <w:sz w:val="24"/>
          <w:szCs w:val="24"/>
        </w:rPr>
        <w:t>. There are some external forces in the automobile industry that can contribute</w:t>
      </w:r>
      <w:r>
        <w:rPr>
          <w:rFonts w:ascii="Times New Roman" w:eastAsia="Times New Roman" w:hAnsi="Times New Roman" w:cs="Times New Roman"/>
          <w:sz w:val="24"/>
          <w:szCs w:val="24"/>
        </w:rPr>
        <w:t xml:space="preserve"> to the weak force of the company and those are,</w:t>
      </w:r>
    </w:p>
    <w:p w14:paraId="0000002B" w14:textId="77777777" w:rsidR="00357458" w:rsidRDefault="000E02D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moderate population of suppliers</w:t>
      </w:r>
    </w:p>
    <w:p w14:paraId="0000002C" w14:textId="77777777" w:rsidR="00357458" w:rsidRDefault="000E02D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overall supply</w:t>
      </w:r>
    </w:p>
    <w:p w14:paraId="0000002D" w14:textId="77777777" w:rsidR="00357458" w:rsidRDefault="000E02D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Low forward integration or suppliers.</w:t>
      </w:r>
    </w:p>
    <w:p w14:paraId="0000002E" w14:textId="77777777" w:rsidR="00357458" w:rsidRDefault="000E02DE">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threat of substitutes- there are many substitutes for automobile vehicles of the company Toyota full stop pe</w:t>
      </w:r>
      <w:r>
        <w:rPr>
          <w:rFonts w:ascii="Times New Roman" w:eastAsia="Times New Roman" w:hAnsi="Times New Roman" w:cs="Times New Roman"/>
          <w:sz w:val="24"/>
          <w:szCs w:val="24"/>
        </w:rPr>
        <w:t>ople want to have the best product at a low price so before purchasing any vehicles customers research a lot and then buy the product. In most cases, this is easy for the customers to shift from one company to another.  These substitutes for Toyota product</w:t>
      </w:r>
      <w:r>
        <w:rPr>
          <w:rFonts w:ascii="Times New Roman" w:eastAsia="Times New Roman" w:hAnsi="Times New Roman" w:cs="Times New Roman"/>
          <w:sz w:val="24"/>
          <w:szCs w:val="24"/>
        </w:rPr>
        <w:t>s include public transportation bicycles and other modes of transportation. Company should start innovating their products in such a way that they can reduce their production cost to satisfy their customers and get a lot of profit out of it. If they can re</w:t>
      </w:r>
      <w:r>
        <w:rPr>
          <w:rFonts w:ascii="Times New Roman" w:eastAsia="Times New Roman" w:hAnsi="Times New Roman" w:cs="Times New Roman"/>
          <w:sz w:val="24"/>
          <w:szCs w:val="24"/>
        </w:rPr>
        <w:t xml:space="preserve">duce there production cost they will be able to sell their products </w:t>
      </w:r>
      <w:r>
        <w:rPr>
          <w:rFonts w:ascii="Times New Roman" w:eastAsia="Times New Roman" w:hAnsi="Times New Roman" w:cs="Times New Roman"/>
          <w:sz w:val="24"/>
          <w:szCs w:val="24"/>
        </w:rPr>
        <w:lastRenderedPageBreak/>
        <w:t>at lower prices and customers also will be satisfied and happy to buy their products. After that customers will spread good reviews about them like a brand ambassadors and the company will</w:t>
      </w:r>
      <w:r>
        <w:rPr>
          <w:rFonts w:ascii="Times New Roman" w:eastAsia="Times New Roman" w:hAnsi="Times New Roman" w:cs="Times New Roman"/>
          <w:sz w:val="24"/>
          <w:szCs w:val="24"/>
        </w:rPr>
        <w:t xml:space="preserve"> be benefited from it </w:t>
      </w:r>
      <w:r>
        <w:rPr>
          <w:rFonts w:ascii="Times New Roman" w:eastAsia="Times New Roman" w:hAnsi="Times New Roman" w:cs="Times New Roman"/>
          <w:color w:val="222222"/>
          <w:sz w:val="24"/>
          <w:szCs w:val="24"/>
          <w:highlight w:val="white"/>
        </w:rPr>
        <w:t xml:space="preserve">(Sigcha,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 pp. 144-156)</w:t>
      </w:r>
      <w:r>
        <w:rPr>
          <w:rFonts w:ascii="Times New Roman" w:eastAsia="Times New Roman" w:hAnsi="Times New Roman" w:cs="Times New Roman"/>
          <w:sz w:val="24"/>
          <w:szCs w:val="24"/>
        </w:rPr>
        <w:t>.</w:t>
      </w:r>
    </w:p>
    <w:p w14:paraId="0000002F" w14:textId="77777777" w:rsidR="00357458" w:rsidRDefault="000E02DE">
      <w:pPr>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threat of new entry- there are many new companies who started manufacturing vehicles and they are more affordable than Toyota. These companies are also into the Rapid innovation process and trying to improve their strategies. This industry contributes </w:t>
      </w:r>
      <w:r>
        <w:rPr>
          <w:rFonts w:ascii="Times New Roman" w:eastAsia="Times New Roman" w:hAnsi="Times New Roman" w:cs="Times New Roman"/>
          <w:sz w:val="24"/>
          <w:szCs w:val="24"/>
        </w:rPr>
        <w:t xml:space="preserve">to the weak force of new entrants. And those are, </w:t>
      </w:r>
    </w:p>
    <w:p w14:paraId="00000030" w14:textId="77777777" w:rsidR="00357458" w:rsidRDefault="000E02DE">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capital costs</w:t>
      </w:r>
    </w:p>
    <w:p w14:paraId="00000031" w14:textId="77777777" w:rsidR="00357458" w:rsidRDefault="000E02DE">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cost of brand development</w:t>
      </w:r>
    </w:p>
    <w:p w14:paraId="00000032" w14:textId="77777777" w:rsidR="00357458" w:rsidRDefault="000E02DE">
      <w:pPr>
        <w:numPr>
          <w:ilvl w:val="0"/>
          <w:numId w:val="1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 supply chain cost</w:t>
      </w:r>
    </w:p>
    <w:p w14:paraId="195A23D4" w14:textId="77777777" w:rsidR="00EF4AA4" w:rsidRPr="00CD2025" w:rsidRDefault="00EF4AA4">
      <w:pPr>
        <w:spacing w:line="360" w:lineRule="auto"/>
        <w:jc w:val="both"/>
        <w:rPr>
          <w:rFonts w:ascii="Times New Roman" w:eastAsia="Times New Roman" w:hAnsi="Times New Roman" w:cs="Times New Roman"/>
          <w:b/>
          <w:sz w:val="24"/>
          <w:szCs w:val="24"/>
        </w:rPr>
      </w:pPr>
      <w:r w:rsidRPr="00CD2025">
        <w:rPr>
          <w:rFonts w:ascii="Times New Roman" w:eastAsia="Times New Roman" w:hAnsi="Times New Roman" w:cs="Times New Roman"/>
          <w:b/>
          <w:sz w:val="24"/>
          <w:szCs w:val="24"/>
        </w:rPr>
        <w:t xml:space="preserve">Value chain method- </w:t>
      </w:r>
    </w:p>
    <w:p w14:paraId="00000033" w14:textId="529A46A4"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Toyota is a company that is known for its supply chain capabilities and this is a global brand for vehicle</w:t>
      </w:r>
      <w:r>
        <w:rPr>
          <w:rFonts w:ascii="Times New Roman" w:eastAsia="Times New Roman" w:hAnsi="Times New Roman" w:cs="Times New Roman"/>
          <w:sz w:val="24"/>
          <w:szCs w:val="24"/>
        </w:rPr>
        <w:t>s because they provide excellent products.</w:t>
      </w:r>
    </w:p>
    <w:p w14:paraId="00000034" w14:textId="77777777"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Primary activities-</w:t>
      </w:r>
    </w:p>
    <w:p w14:paraId="00000035" w14:textId="77777777"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Inbound logistics- </w:t>
      </w:r>
    </w:p>
    <w:p w14:paraId="00000036" w14:textId="257AB352"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two separate operations in inbound logistics for Toyota </w:t>
      </w:r>
      <w:r w:rsidR="00CD2025">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The first one is the transportation part from the local suppliers to the local plant and the secon</w:t>
      </w:r>
      <w:r>
        <w:rPr>
          <w:rFonts w:ascii="Times New Roman" w:eastAsia="Times New Roman" w:hAnsi="Times New Roman" w:cs="Times New Roman"/>
          <w:sz w:val="24"/>
          <w:szCs w:val="24"/>
        </w:rPr>
        <w:t>d operation is another transport part from Japan to North American and European plants. One of its main strategies of Toyota is the localization of the production because if the company will start producing its products through local suppliers then the pro</w:t>
      </w:r>
      <w:r>
        <w:rPr>
          <w:rFonts w:ascii="Times New Roman" w:eastAsia="Times New Roman" w:hAnsi="Times New Roman" w:cs="Times New Roman"/>
          <w:sz w:val="24"/>
          <w:szCs w:val="24"/>
        </w:rPr>
        <w:t xml:space="preserve">duction cost will be decreased. 75.4% and 76.3% of </w:t>
      </w:r>
      <w:r w:rsidR="00CD2025">
        <w:rPr>
          <w:rFonts w:ascii="Times New Roman" w:eastAsia="Times New Roman" w:hAnsi="Times New Roman" w:cs="Times New Roman"/>
          <w:sz w:val="24"/>
          <w:szCs w:val="24"/>
        </w:rPr>
        <w:t>non-domestic</w:t>
      </w:r>
      <w:r>
        <w:rPr>
          <w:rFonts w:ascii="Times New Roman" w:eastAsia="Times New Roman" w:hAnsi="Times New Roman" w:cs="Times New Roman"/>
          <w:sz w:val="24"/>
          <w:szCs w:val="24"/>
        </w:rPr>
        <w:t xml:space="preserve"> sales were produced outside of Japan in 2012 and 2013 respectively. Toyota has eliminated the need for inventory and inventory management with the help of the development of the just-in-time s</w:t>
      </w:r>
      <w:r>
        <w:rPr>
          <w:rFonts w:ascii="Times New Roman" w:eastAsia="Times New Roman" w:hAnsi="Times New Roman" w:cs="Times New Roman"/>
          <w:sz w:val="24"/>
          <w:szCs w:val="24"/>
        </w:rPr>
        <w:t>ystem.</w:t>
      </w:r>
    </w:p>
    <w:p w14:paraId="00000037" w14:textId="77777777"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Operation- </w:t>
      </w:r>
    </w:p>
    <w:p w14:paraId="00000038" w14:textId="77777777"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are four units of the Toyota automobile operation in 2013, and those are, </w:t>
      </w:r>
    </w:p>
    <w:p w14:paraId="00000039" w14:textId="77777777" w:rsidR="00357458" w:rsidRDefault="000E02DE">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Lexus International is assigned for Lexus brand development, sales, marketing, and Advertising.</w:t>
      </w:r>
    </w:p>
    <w:p w14:paraId="0000003A" w14:textId="77777777" w:rsidR="00357458" w:rsidRDefault="000E02DE">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Toyota No. 1. The charge of North America, Europe, and Japan</w:t>
      </w:r>
      <w:r>
        <w:rPr>
          <w:rFonts w:ascii="Times New Roman" w:eastAsia="Times New Roman" w:hAnsi="Times New Roman" w:cs="Times New Roman"/>
          <w:sz w:val="24"/>
          <w:szCs w:val="24"/>
        </w:rPr>
        <w:t xml:space="preserve"> is given to this unit.</w:t>
      </w:r>
    </w:p>
    <w:p w14:paraId="0000003B" w14:textId="3D72259F" w:rsidR="00357458" w:rsidRDefault="000E02DE">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 No. 2. The main work of this unit is too much the market of China Asia and the </w:t>
      </w:r>
      <w:r w:rsidR="00CD2025">
        <w:rPr>
          <w:rFonts w:ascii="Times New Roman" w:eastAsia="Times New Roman" w:hAnsi="Times New Roman" w:cs="Times New Roman"/>
          <w:sz w:val="24"/>
          <w:szCs w:val="24"/>
        </w:rPr>
        <w:t>Middle East</w:t>
      </w:r>
      <w:r>
        <w:rPr>
          <w:rFonts w:ascii="Times New Roman" w:eastAsia="Times New Roman" w:hAnsi="Times New Roman" w:cs="Times New Roman"/>
          <w:sz w:val="24"/>
          <w:szCs w:val="24"/>
        </w:rPr>
        <w:t xml:space="preserve"> and also the market of East Asia and Oceania.</w:t>
      </w:r>
    </w:p>
    <w:p w14:paraId="0000003C" w14:textId="77777777" w:rsidR="00357458" w:rsidRDefault="000E02DE">
      <w:pPr>
        <w:numPr>
          <w:ilvl w:val="0"/>
          <w:numId w:val="9"/>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Unit cellar. All the technology development, manufacturing technology development, and p</w:t>
      </w:r>
      <w:r>
        <w:rPr>
          <w:rFonts w:ascii="Times New Roman" w:eastAsia="Times New Roman" w:hAnsi="Times New Roman" w:cs="Times New Roman"/>
          <w:sz w:val="24"/>
          <w:szCs w:val="24"/>
        </w:rPr>
        <w:t xml:space="preserve">roduction are under this unit </w:t>
      </w:r>
      <w:r>
        <w:rPr>
          <w:rFonts w:ascii="Times New Roman" w:eastAsia="Times New Roman" w:hAnsi="Times New Roman" w:cs="Times New Roman"/>
          <w:color w:val="222222"/>
          <w:sz w:val="24"/>
          <w:szCs w:val="24"/>
          <w:highlight w:val="white"/>
        </w:rPr>
        <w:t>(Wang and Wang, 2020, p.2235)</w:t>
      </w:r>
    </w:p>
    <w:p w14:paraId="0000003D" w14:textId="77777777"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Outbound logistics- </w:t>
      </w:r>
    </w:p>
    <w:p w14:paraId="0000003E" w14:textId="77777777"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Toyota has 170 distributors and 8900 dealers outside of Japan. Common careers, railroads, and trucks are used by this company to transport their vehicles from the Assembly pl</w:t>
      </w:r>
      <w:r>
        <w:rPr>
          <w:rFonts w:ascii="Times New Roman" w:eastAsia="Times New Roman" w:hAnsi="Times New Roman" w:cs="Times New Roman"/>
          <w:sz w:val="24"/>
          <w:szCs w:val="24"/>
        </w:rPr>
        <w:t>ant to the dealers. They used different distribution Strategies for different countries like us Europe and Japan.</w:t>
      </w:r>
    </w:p>
    <w:p w14:paraId="0000003F" w14:textId="77777777"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Distribution strategies used in the US- </w:t>
      </w:r>
    </w:p>
    <w:p w14:paraId="00000040" w14:textId="77777777" w:rsidR="00357458" w:rsidRDefault="000E02DE">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vehicles that are distributed in the US are produced in North America. After vehicles are out from the plant they are transported into marshaling yards for shipment and then it is transferred into the dealership office via train and truck.</w:t>
      </w:r>
    </w:p>
    <w:p w14:paraId="00000041" w14:textId="77777777" w:rsidR="00357458" w:rsidRDefault="000E02DE">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Those vehicl</w:t>
      </w:r>
      <w:r>
        <w:rPr>
          <w:rFonts w:ascii="Times New Roman" w:eastAsia="Times New Roman" w:hAnsi="Times New Roman" w:cs="Times New Roman"/>
          <w:sz w:val="24"/>
          <w:szCs w:val="24"/>
        </w:rPr>
        <w:t>es that are produced overseas are transported using large vessels in Japan to ports in North America and then it is transported to the dealership. The ports that are used for these distribution processes are Portland, Texas, New Jersey, Florida, Long Beach</w:t>
      </w:r>
      <w:r>
        <w:rPr>
          <w:rFonts w:ascii="Times New Roman" w:eastAsia="Times New Roman" w:hAnsi="Times New Roman" w:cs="Times New Roman"/>
          <w:sz w:val="24"/>
          <w:szCs w:val="24"/>
        </w:rPr>
        <w:t>, California, and many more.</w:t>
      </w:r>
    </w:p>
    <w:p w14:paraId="00000042" w14:textId="77777777"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distribution pattern for European countries of Toyota vehicles is different from US distribution because the dealers have different locations in urban areas. When the production is done the vehicles are taken to the marshal</w:t>
      </w:r>
      <w:r>
        <w:rPr>
          <w:rFonts w:ascii="Times New Roman" w:eastAsia="Times New Roman" w:hAnsi="Times New Roman" w:cs="Times New Roman"/>
          <w:sz w:val="24"/>
          <w:szCs w:val="24"/>
        </w:rPr>
        <w:t>ing yard for the shipment and then it is taken to the hub by truck. Most European countries probably have one hub. But in larger countries, there are several hubs. These hubs are like warehouses and here the additional accessories are installed according t</w:t>
      </w:r>
      <w:r>
        <w:rPr>
          <w:rFonts w:ascii="Times New Roman" w:eastAsia="Times New Roman" w:hAnsi="Times New Roman" w:cs="Times New Roman"/>
          <w:sz w:val="24"/>
          <w:szCs w:val="24"/>
        </w:rPr>
        <w:t xml:space="preserve">o the customer's order </w:t>
      </w:r>
      <w:r>
        <w:rPr>
          <w:rFonts w:ascii="Times New Roman" w:eastAsia="Times New Roman" w:hAnsi="Times New Roman" w:cs="Times New Roman"/>
          <w:color w:val="222222"/>
          <w:sz w:val="24"/>
          <w:szCs w:val="24"/>
          <w:highlight w:val="white"/>
        </w:rPr>
        <w:t xml:space="preserve">(Vigna,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p.111)</w:t>
      </w:r>
    </w:p>
    <w:p w14:paraId="00000043" w14:textId="77777777"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distribution of vehicles in Japan is almost similar to the distribution of vehicles in Europe. The dealership office of Toyota has a consolidation center that acts as a storage hub. And until the vehicle ha</w:t>
      </w:r>
      <w:r>
        <w:rPr>
          <w:rFonts w:ascii="Times New Roman" w:eastAsia="Times New Roman" w:hAnsi="Times New Roman" w:cs="Times New Roman"/>
          <w:sz w:val="24"/>
          <w:szCs w:val="24"/>
        </w:rPr>
        <w:t>s been sold by the dealership office these vehicles stay there.</w:t>
      </w:r>
    </w:p>
    <w:p w14:paraId="00000044" w14:textId="1A636F2B"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marketing and sales practice of Toyota </w:t>
      </w:r>
      <w:r w:rsidR="00C21053">
        <w:rPr>
          <w:rFonts w:ascii="Times New Roman" w:eastAsia="Times New Roman" w:hAnsi="Times New Roman" w:cs="Times New Roman"/>
          <w:sz w:val="24"/>
          <w:szCs w:val="24"/>
        </w:rPr>
        <w:t>Company</w:t>
      </w:r>
      <w:r>
        <w:rPr>
          <w:rFonts w:ascii="Times New Roman" w:eastAsia="Times New Roman" w:hAnsi="Times New Roman" w:cs="Times New Roman"/>
          <w:sz w:val="24"/>
          <w:szCs w:val="24"/>
        </w:rPr>
        <w:t xml:space="preserve"> increases the innovativeness and efficiency of the brand and this brand with new innovative and cost efficient products. This company uses th</w:t>
      </w:r>
      <w:r>
        <w:rPr>
          <w:rFonts w:ascii="Times New Roman" w:eastAsia="Times New Roman" w:hAnsi="Times New Roman" w:cs="Times New Roman"/>
          <w:sz w:val="24"/>
          <w:szCs w:val="24"/>
        </w:rPr>
        <w:t>e advertising, sales, promotion, events and experience, Public Relations, and direct marketing techniques for their promotion. They focus on television advertising the most. For this company, the customers always come first for them and the principle of th</w:t>
      </w:r>
      <w:r>
        <w:rPr>
          <w:rFonts w:ascii="Times New Roman" w:eastAsia="Times New Roman" w:hAnsi="Times New Roman" w:cs="Times New Roman"/>
          <w:sz w:val="24"/>
          <w:szCs w:val="24"/>
        </w:rPr>
        <w:t xml:space="preserve">e company reflects in its business </w:t>
      </w:r>
      <w:r>
        <w:rPr>
          <w:rFonts w:ascii="Times New Roman" w:eastAsia="Times New Roman" w:hAnsi="Times New Roman" w:cs="Times New Roman"/>
          <w:color w:val="222222"/>
          <w:sz w:val="24"/>
          <w:szCs w:val="24"/>
          <w:highlight w:val="white"/>
        </w:rPr>
        <w:t xml:space="preserve">(Bonfante,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p.110616)</w:t>
      </w:r>
    </w:p>
    <w:p w14:paraId="00000045" w14:textId="6E07615D"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explanation, Toyota is growing really fast and people are liking their products. They are continuously trying to innovate new vehicles that will not harm the environment at all </w:t>
      </w:r>
      <w:r>
        <w:rPr>
          <w:rFonts w:ascii="Times New Roman" w:eastAsia="Times New Roman" w:hAnsi="Times New Roman" w:cs="Times New Roman"/>
          <w:sz w:val="24"/>
          <w:szCs w:val="24"/>
        </w:rPr>
        <w:t>and after analyzing the Pastel model and the sword model anybody will unde</w:t>
      </w:r>
      <w:r w:rsidR="00C21053">
        <w:rPr>
          <w:rFonts w:ascii="Times New Roman" w:eastAsia="Times New Roman" w:hAnsi="Times New Roman" w:cs="Times New Roman"/>
          <w:sz w:val="24"/>
          <w:szCs w:val="24"/>
        </w:rPr>
        <w:t xml:space="preserve">rstand that all these political, economic, environment, </w:t>
      </w:r>
      <w:r>
        <w:rPr>
          <w:rFonts w:ascii="Times New Roman" w:eastAsia="Times New Roman" w:hAnsi="Times New Roman" w:cs="Times New Roman"/>
          <w:sz w:val="24"/>
          <w:szCs w:val="24"/>
        </w:rPr>
        <w:t xml:space="preserve">social and legal factors are in their favor and they have a lot of strength </w:t>
      </w:r>
      <w:r>
        <w:rPr>
          <w:rFonts w:ascii="Times New Roman" w:eastAsia="Times New Roman" w:hAnsi="Times New Roman" w:cs="Times New Roman"/>
          <w:color w:val="222222"/>
          <w:sz w:val="24"/>
          <w:szCs w:val="24"/>
          <w:highlight w:val="white"/>
        </w:rPr>
        <w:t>(de Sousa and Castañeda-Ayarza, 2022, pp.686-699)</w:t>
      </w:r>
    </w:p>
    <w:p w14:paraId="00000046" w14:textId="77777777" w:rsidR="00357458" w:rsidRDefault="000E02DE" w:rsidP="00B90005">
      <w:pPr>
        <w:pStyle w:val="Heading1"/>
      </w:pPr>
      <w:bookmarkStart w:id="3" w:name="_Toc101382741"/>
      <w:r>
        <w:lastRenderedPageBreak/>
        <w:t>Conclusion</w:t>
      </w:r>
      <w:bookmarkEnd w:id="3"/>
    </w:p>
    <w:p w14:paraId="00000047" w14:textId="77777777" w:rsidR="00357458" w:rsidRDefault="000E02D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help of this project one will easily understand the importance of analysing the internal and external factors for a company full stop before expanding business every company should analyse all these factors to avoid risks. This project </w:t>
      </w:r>
      <w:r>
        <w:rPr>
          <w:rFonts w:ascii="Times New Roman" w:eastAsia="Times New Roman" w:hAnsi="Times New Roman" w:cs="Times New Roman"/>
          <w:sz w:val="24"/>
          <w:szCs w:val="24"/>
        </w:rPr>
        <w:t>is particularly about the company Toyota which provides good quality fuel efficient and electric vehicles. They also organised many campaigns like circular economy innovation program that helps people to understand the necessity of reducing the wastage and</w:t>
      </w:r>
      <w:r>
        <w:rPr>
          <w:rFonts w:ascii="Times New Roman" w:eastAsia="Times New Roman" w:hAnsi="Times New Roman" w:cs="Times New Roman"/>
          <w:sz w:val="24"/>
          <w:szCs w:val="24"/>
        </w:rPr>
        <w:t xml:space="preserve"> also how this can help the environment to become pure. This company always tries to secure the environment and spread knowledge about that so that everybody can understand the importance of keeping the environment pollution free.</w:t>
      </w:r>
    </w:p>
    <w:p w14:paraId="00000048" w14:textId="77777777" w:rsidR="00357458" w:rsidRDefault="00357458">
      <w:pPr>
        <w:spacing w:line="360" w:lineRule="auto"/>
        <w:jc w:val="both"/>
        <w:rPr>
          <w:rFonts w:ascii="Times New Roman" w:eastAsia="Times New Roman" w:hAnsi="Times New Roman" w:cs="Times New Roman"/>
          <w:sz w:val="24"/>
          <w:szCs w:val="24"/>
        </w:rPr>
      </w:pPr>
    </w:p>
    <w:p w14:paraId="00000049" w14:textId="77777777" w:rsidR="00357458" w:rsidRDefault="000E02DE">
      <w:pPr>
        <w:spacing w:line="360" w:lineRule="auto"/>
        <w:jc w:val="both"/>
        <w:rPr>
          <w:rFonts w:ascii="Times New Roman" w:eastAsia="Times New Roman" w:hAnsi="Times New Roman" w:cs="Times New Roman"/>
          <w:sz w:val="24"/>
          <w:szCs w:val="24"/>
        </w:rPr>
      </w:pPr>
      <w:r>
        <w:br w:type="page"/>
      </w:r>
    </w:p>
    <w:p w14:paraId="0000004A" w14:textId="77777777" w:rsidR="00357458" w:rsidRDefault="000E02DE" w:rsidP="002C5F94">
      <w:pPr>
        <w:pStyle w:val="Heading1"/>
      </w:pPr>
      <w:bookmarkStart w:id="4" w:name="_Toc101382742"/>
      <w:r>
        <w:lastRenderedPageBreak/>
        <w:t>Reference list</w:t>
      </w:r>
      <w:bookmarkEnd w:id="4"/>
      <w:r>
        <w:t xml:space="preserve"> </w:t>
      </w:r>
    </w:p>
    <w:p w14:paraId="249D6459" w14:textId="77777777" w:rsidR="00A579DA" w:rsidRPr="00A579DA" w:rsidRDefault="00A579DA" w:rsidP="00A579DA">
      <w:pPr>
        <w:spacing w:line="360" w:lineRule="auto"/>
        <w:jc w:val="both"/>
        <w:rPr>
          <w:rFonts w:ascii="Times New Roman" w:eastAsia="Times New Roman" w:hAnsi="Times New Roman" w:cs="Times New Roman"/>
          <w:color w:val="222222"/>
          <w:sz w:val="24"/>
          <w:szCs w:val="24"/>
          <w:highlight w:val="white"/>
        </w:rPr>
      </w:pPr>
      <w:r w:rsidRPr="00A579DA">
        <w:rPr>
          <w:rFonts w:ascii="Times New Roman" w:eastAsia="Times New Roman" w:hAnsi="Times New Roman" w:cs="Times New Roman"/>
          <w:color w:val="222222"/>
          <w:sz w:val="24"/>
          <w:szCs w:val="24"/>
          <w:highlight w:val="white"/>
        </w:rPr>
        <w:t xml:space="preserve">Abdullah, M.F., Zainol, Z., Thian, S.Y., Ab Ghani, N.H., Mat Jusoh, A., Mat Amin, M.Z. and Mohamad, N.A., 2022. Big Data in Criteria Selection and Identification in Managing Flood Disaster Events Based on Macro Domain PESTEL Analysis: Case Study of Malaysia Adaptation Index. </w:t>
      </w:r>
      <w:r w:rsidRPr="00A579DA">
        <w:rPr>
          <w:rFonts w:ascii="Times New Roman" w:eastAsia="Times New Roman" w:hAnsi="Times New Roman" w:cs="Times New Roman"/>
          <w:i/>
          <w:color w:val="222222"/>
          <w:sz w:val="24"/>
          <w:szCs w:val="24"/>
          <w:highlight w:val="white"/>
        </w:rPr>
        <w:t>Big Data and Cognitive Computing</w:t>
      </w:r>
      <w:r w:rsidRPr="00A579DA">
        <w:rPr>
          <w:rFonts w:ascii="Times New Roman" w:eastAsia="Times New Roman" w:hAnsi="Times New Roman" w:cs="Times New Roman"/>
          <w:color w:val="222222"/>
          <w:sz w:val="24"/>
          <w:szCs w:val="24"/>
          <w:highlight w:val="white"/>
        </w:rPr>
        <w:t xml:space="preserve">, </w:t>
      </w:r>
      <w:r w:rsidRPr="00A579DA">
        <w:rPr>
          <w:rFonts w:ascii="Times New Roman" w:eastAsia="Times New Roman" w:hAnsi="Times New Roman" w:cs="Times New Roman"/>
          <w:i/>
          <w:color w:val="222222"/>
          <w:sz w:val="24"/>
          <w:szCs w:val="24"/>
          <w:highlight w:val="white"/>
        </w:rPr>
        <w:t>6</w:t>
      </w:r>
      <w:r w:rsidRPr="00A579DA">
        <w:rPr>
          <w:rFonts w:ascii="Times New Roman" w:eastAsia="Times New Roman" w:hAnsi="Times New Roman" w:cs="Times New Roman"/>
          <w:color w:val="222222"/>
          <w:sz w:val="24"/>
          <w:szCs w:val="24"/>
          <w:highlight w:val="white"/>
        </w:rPr>
        <w:t>(1), p.25.</w:t>
      </w:r>
    </w:p>
    <w:p w14:paraId="451F7C27" w14:textId="77777777" w:rsidR="00A579DA" w:rsidRPr="00A579DA" w:rsidRDefault="00A579DA" w:rsidP="00A579DA">
      <w:pPr>
        <w:jc w:val="both"/>
        <w:rPr>
          <w:rFonts w:ascii="Times New Roman" w:hAnsi="Times New Roman" w:cs="Times New Roman"/>
          <w:color w:val="222222"/>
          <w:sz w:val="24"/>
          <w:szCs w:val="24"/>
          <w:highlight w:val="white"/>
        </w:rPr>
      </w:pPr>
      <w:r w:rsidRPr="00A579DA">
        <w:rPr>
          <w:rFonts w:ascii="Times New Roman" w:hAnsi="Times New Roman" w:cs="Times New Roman"/>
          <w:color w:val="222222"/>
          <w:sz w:val="24"/>
          <w:szCs w:val="24"/>
          <w:highlight w:val="white"/>
        </w:rPr>
        <w:t xml:space="preserve">Baxter, G., 2019. A strategic analysis of Cargolux Airlines International position in the global air cargo supply chain using Porter’s Five Forces Model. </w:t>
      </w:r>
      <w:r w:rsidRPr="00A579DA">
        <w:rPr>
          <w:rFonts w:ascii="Times New Roman" w:hAnsi="Times New Roman" w:cs="Times New Roman"/>
          <w:i/>
          <w:color w:val="222222"/>
          <w:sz w:val="24"/>
          <w:szCs w:val="24"/>
          <w:highlight w:val="white"/>
        </w:rPr>
        <w:t>Infrastructures</w:t>
      </w:r>
      <w:r w:rsidRPr="00A579DA">
        <w:rPr>
          <w:rFonts w:ascii="Times New Roman" w:hAnsi="Times New Roman" w:cs="Times New Roman"/>
          <w:color w:val="222222"/>
          <w:sz w:val="24"/>
          <w:szCs w:val="24"/>
          <w:highlight w:val="white"/>
        </w:rPr>
        <w:t xml:space="preserve">, </w:t>
      </w:r>
      <w:r w:rsidRPr="00A579DA">
        <w:rPr>
          <w:rFonts w:ascii="Times New Roman" w:hAnsi="Times New Roman" w:cs="Times New Roman"/>
          <w:i/>
          <w:color w:val="222222"/>
          <w:sz w:val="24"/>
          <w:szCs w:val="24"/>
          <w:highlight w:val="white"/>
        </w:rPr>
        <w:t>4</w:t>
      </w:r>
      <w:r w:rsidRPr="00A579DA">
        <w:rPr>
          <w:rFonts w:ascii="Times New Roman" w:hAnsi="Times New Roman" w:cs="Times New Roman"/>
          <w:color w:val="222222"/>
          <w:sz w:val="24"/>
          <w:szCs w:val="24"/>
          <w:highlight w:val="white"/>
        </w:rPr>
        <w:t>(1), p.6.</w:t>
      </w:r>
    </w:p>
    <w:p w14:paraId="63EACB7E" w14:textId="77777777" w:rsidR="00A579DA" w:rsidRPr="00A579DA" w:rsidRDefault="00A579DA" w:rsidP="00A579DA">
      <w:pPr>
        <w:spacing w:line="360" w:lineRule="auto"/>
        <w:jc w:val="both"/>
        <w:rPr>
          <w:rFonts w:ascii="Times New Roman" w:eastAsia="Times New Roman" w:hAnsi="Times New Roman" w:cs="Times New Roman"/>
          <w:color w:val="222222"/>
          <w:sz w:val="24"/>
          <w:szCs w:val="24"/>
          <w:highlight w:val="white"/>
        </w:rPr>
      </w:pPr>
      <w:r w:rsidRPr="00A579DA">
        <w:rPr>
          <w:rFonts w:ascii="Times New Roman" w:eastAsia="Times New Roman" w:hAnsi="Times New Roman" w:cs="Times New Roman"/>
          <w:color w:val="222222"/>
          <w:sz w:val="24"/>
          <w:szCs w:val="24"/>
          <w:highlight w:val="white"/>
        </w:rPr>
        <w:t xml:space="preserve">Bonfante, M.C., Raspini, J.P., Fernandes, I.B., Fernandes, S., Campos, L.M. and Alarcon, O.E., 2021. Achieving Sustainable Development Goals in rare earth magnets production: A review on state of the art and SWOT analysis. </w:t>
      </w:r>
      <w:r w:rsidRPr="00A579DA">
        <w:rPr>
          <w:rFonts w:ascii="Times New Roman" w:eastAsia="Times New Roman" w:hAnsi="Times New Roman" w:cs="Times New Roman"/>
          <w:i/>
          <w:color w:val="222222"/>
          <w:sz w:val="24"/>
          <w:szCs w:val="24"/>
          <w:highlight w:val="white"/>
        </w:rPr>
        <w:t>Renewable and Sustainable Energy Reviews</w:t>
      </w:r>
      <w:r w:rsidRPr="00A579DA">
        <w:rPr>
          <w:rFonts w:ascii="Times New Roman" w:eastAsia="Times New Roman" w:hAnsi="Times New Roman" w:cs="Times New Roman"/>
          <w:color w:val="222222"/>
          <w:sz w:val="24"/>
          <w:szCs w:val="24"/>
          <w:highlight w:val="white"/>
        </w:rPr>
        <w:t xml:space="preserve">, </w:t>
      </w:r>
      <w:r w:rsidRPr="00A579DA">
        <w:rPr>
          <w:rFonts w:ascii="Times New Roman" w:eastAsia="Times New Roman" w:hAnsi="Times New Roman" w:cs="Times New Roman"/>
          <w:i/>
          <w:color w:val="222222"/>
          <w:sz w:val="24"/>
          <w:szCs w:val="24"/>
          <w:highlight w:val="white"/>
        </w:rPr>
        <w:t>137</w:t>
      </w:r>
      <w:r w:rsidRPr="00A579DA">
        <w:rPr>
          <w:rFonts w:ascii="Times New Roman" w:eastAsia="Times New Roman" w:hAnsi="Times New Roman" w:cs="Times New Roman"/>
          <w:color w:val="222222"/>
          <w:sz w:val="24"/>
          <w:szCs w:val="24"/>
          <w:highlight w:val="white"/>
        </w:rPr>
        <w:t>, p.110616.</w:t>
      </w:r>
    </w:p>
    <w:p w14:paraId="418D8D1F" w14:textId="77777777" w:rsidR="00A579DA" w:rsidRPr="00A579DA" w:rsidRDefault="00A579DA" w:rsidP="00A579DA">
      <w:pPr>
        <w:jc w:val="both"/>
        <w:rPr>
          <w:rFonts w:ascii="Times New Roman" w:hAnsi="Times New Roman" w:cs="Times New Roman"/>
          <w:color w:val="222222"/>
          <w:sz w:val="24"/>
          <w:szCs w:val="24"/>
          <w:highlight w:val="white"/>
        </w:rPr>
      </w:pPr>
      <w:r w:rsidRPr="00A579DA">
        <w:rPr>
          <w:rFonts w:ascii="Times New Roman" w:hAnsi="Times New Roman" w:cs="Times New Roman"/>
          <w:color w:val="222222"/>
          <w:sz w:val="24"/>
          <w:szCs w:val="24"/>
          <w:highlight w:val="white"/>
        </w:rPr>
        <w:t xml:space="preserve">Caballero-Morales, S.O., 2021. Innovation as recovery strategy for SMEs in emerging economies during the COVID-19 pandemic. </w:t>
      </w:r>
      <w:r w:rsidRPr="00A579DA">
        <w:rPr>
          <w:rFonts w:ascii="Times New Roman" w:hAnsi="Times New Roman" w:cs="Times New Roman"/>
          <w:i/>
          <w:color w:val="222222"/>
          <w:sz w:val="24"/>
          <w:szCs w:val="24"/>
          <w:highlight w:val="white"/>
        </w:rPr>
        <w:t>Research in international business and finance</w:t>
      </w:r>
      <w:r w:rsidRPr="00A579DA">
        <w:rPr>
          <w:rFonts w:ascii="Times New Roman" w:hAnsi="Times New Roman" w:cs="Times New Roman"/>
          <w:color w:val="222222"/>
          <w:sz w:val="24"/>
          <w:szCs w:val="24"/>
          <w:highlight w:val="white"/>
        </w:rPr>
        <w:t xml:space="preserve">, </w:t>
      </w:r>
      <w:r w:rsidRPr="00A579DA">
        <w:rPr>
          <w:rFonts w:ascii="Times New Roman" w:hAnsi="Times New Roman" w:cs="Times New Roman"/>
          <w:i/>
          <w:color w:val="222222"/>
          <w:sz w:val="24"/>
          <w:szCs w:val="24"/>
          <w:highlight w:val="white"/>
        </w:rPr>
        <w:t>57</w:t>
      </w:r>
      <w:r w:rsidRPr="00A579DA">
        <w:rPr>
          <w:rFonts w:ascii="Times New Roman" w:hAnsi="Times New Roman" w:cs="Times New Roman"/>
          <w:color w:val="222222"/>
          <w:sz w:val="24"/>
          <w:szCs w:val="24"/>
          <w:highlight w:val="white"/>
        </w:rPr>
        <w:t>, p.101396.</w:t>
      </w:r>
    </w:p>
    <w:p w14:paraId="6E6BAAC3" w14:textId="77777777" w:rsidR="00A579DA" w:rsidRPr="00A579DA" w:rsidRDefault="00A579DA" w:rsidP="00A579DA">
      <w:pPr>
        <w:spacing w:line="360" w:lineRule="auto"/>
        <w:jc w:val="both"/>
        <w:rPr>
          <w:rFonts w:ascii="Times New Roman" w:eastAsia="Times New Roman" w:hAnsi="Times New Roman" w:cs="Times New Roman"/>
          <w:color w:val="222222"/>
          <w:sz w:val="24"/>
          <w:szCs w:val="24"/>
          <w:highlight w:val="white"/>
        </w:rPr>
      </w:pPr>
      <w:r w:rsidRPr="00A579DA">
        <w:rPr>
          <w:rFonts w:ascii="Times New Roman" w:eastAsia="Times New Roman" w:hAnsi="Times New Roman" w:cs="Times New Roman"/>
          <w:color w:val="222222"/>
          <w:sz w:val="24"/>
          <w:szCs w:val="24"/>
          <w:highlight w:val="white"/>
        </w:rPr>
        <w:t xml:space="preserve">de Sousa, G.C. and Castañeda-Ayarza, J.A., 2022. PESTEL analysis and the macro-environmental factors that influence the development of the electric and hybrid vehicles industry in Brazil. </w:t>
      </w:r>
      <w:r w:rsidRPr="00A579DA">
        <w:rPr>
          <w:rFonts w:ascii="Times New Roman" w:eastAsia="Times New Roman" w:hAnsi="Times New Roman" w:cs="Times New Roman"/>
          <w:i/>
          <w:color w:val="222222"/>
          <w:sz w:val="24"/>
          <w:szCs w:val="24"/>
          <w:highlight w:val="white"/>
        </w:rPr>
        <w:t>Case Studies on Transport Policy</w:t>
      </w:r>
      <w:r w:rsidRPr="00A579DA">
        <w:rPr>
          <w:rFonts w:ascii="Times New Roman" w:eastAsia="Times New Roman" w:hAnsi="Times New Roman" w:cs="Times New Roman"/>
          <w:color w:val="222222"/>
          <w:sz w:val="24"/>
          <w:szCs w:val="24"/>
          <w:highlight w:val="white"/>
        </w:rPr>
        <w:t xml:space="preserve">, </w:t>
      </w:r>
      <w:r w:rsidRPr="00A579DA">
        <w:rPr>
          <w:rFonts w:ascii="Times New Roman" w:eastAsia="Times New Roman" w:hAnsi="Times New Roman" w:cs="Times New Roman"/>
          <w:i/>
          <w:color w:val="222222"/>
          <w:sz w:val="24"/>
          <w:szCs w:val="24"/>
          <w:highlight w:val="white"/>
        </w:rPr>
        <w:t>10</w:t>
      </w:r>
      <w:r w:rsidRPr="00A579DA">
        <w:rPr>
          <w:rFonts w:ascii="Times New Roman" w:eastAsia="Times New Roman" w:hAnsi="Times New Roman" w:cs="Times New Roman"/>
          <w:color w:val="222222"/>
          <w:sz w:val="24"/>
          <w:szCs w:val="24"/>
          <w:highlight w:val="white"/>
        </w:rPr>
        <w:t>(1), pp.686-699.</w:t>
      </w:r>
    </w:p>
    <w:p w14:paraId="3382E623" w14:textId="77777777" w:rsidR="00A579DA" w:rsidRPr="00A579DA" w:rsidRDefault="00A579DA" w:rsidP="00A579DA">
      <w:pPr>
        <w:jc w:val="both"/>
        <w:rPr>
          <w:rFonts w:ascii="Times New Roman" w:hAnsi="Times New Roman" w:cs="Times New Roman"/>
          <w:color w:val="222222"/>
          <w:sz w:val="24"/>
          <w:szCs w:val="24"/>
          <w:highlight w:val="white"/>
        </w:rPr>
      </w:pPr>
      <w:r w:rsidRPr="00A579DA">
        <w:rPr>
          <w:rFonts w:ascii="Times New Roman" w:hAnsi="Times New Roman" w:cs="Times New Roman"/>
          <w:color w:val="222222"/>
          <w:sz w:val="24"/>
          <w:szCs w:val="24"/>
          <w:highlight w:val="white"/>
        </w:rPr>
        <w:t xml:space="preserve">Fan, G.F., Wei, X., Li, Y.T. and Hong, W.C., 2020. Forecasting electricity consumption using a novel hybrid model. </w:t>
      </w:r>
      <w:r w:rsidRPr="00A579DA">
        <w:rPr>
          <w:rFonts w:ascii="Times New Roman" w:hAnsi="Times New Roman" w:cs="Times New Roman"/>
          <w:i/>
          <w:color w:val="222222"/>
          <w:sz w:val="24"/>
          <w:szCs w:val="24"/>
          <w:highlight w:val="white"/>
        </w:rPr>
        <w:t>Sustainable Cities and Society</w:t>
      </w:r>
      <w:r w:rsidRPr="00A579DA">
        <w:rPr>
          <w:rFonts w:ascii="Times New Roman" w:hAnsi="Times New Roman" w:cs="Times New Roman"/>
          <w:color w:val="222222"/>
          <w:sz w:val="24"/>
          <w:szCs w:val="24"/>
          <w:highlight w:val="white"/>
        </w:rPr>
        <w:t xml:space="preserve">, </w:t>
      </w:r>
      <w:r w:rsidRPr="00A579DA">
        <w:rPr>
          <w:rFonts w:ascii="Times New Roman" w:hAnsi="Times New Roman" w:cs="Times New Roman"/>
          <w:i/>
          <w:color w:val="222222"/>
          <w:sz w:val="24"/>
          <w:szCs w:val="24"/>
          <w:highlight w:val="white"/>
        </w:rPr>
        <w:t>61</w:t>
      </w:r>
      <w:r w:rsidRPr="00A579DA">
        <w:rPr>
          <w:rFonts w:ascii="Times New Roman" w:hAnsi="Times New Roman" w:cs="Times New Roman"/>
          <w:color w:val="222222"/>
          <w:sz w:val="24"/>
          <w:szCs w:val="24"/>
          <w:highlight w:val="white"/>
        </w:rPr>
        <w:t>, p.102320.</w:t>
      </w:r>
    </w:p>
    <w:p w14:paraId="3FC3AAC0" w14:textId="77777777" w:rsidR="00A579DA" w:rsidRPr="00A579DA" w:rsidRDefault="00A579DA" w:rsidP="00A579DA">
      <w:pPr>
        <w:jc w:val="both"/>
        <w:rPr>
          <w:rFonts w:ascii="Times New Roman" w:hAnsi="Times New Roman" w:cs="Times New Roman"/>
          <w:color w:val="222222"/>
          <w:sz w:val="24"/>
          <w:szCs w:val="24"/>
          <w:highlight w:val="white"/>
        </w:rPr>
      </w:pPr>
      <w:r w:rsidRPr="00A579DA">
        <w:rPr>
          <w:rFonts w:ascii="Times New Roman" w:hAnsi="Times New Roman" w:cs="Times New Roman"/>
          <w:color w:val="222222"/>
          <w:sz w:val="24"/>
          <w:szCs w:val="24"/>
          <w:highlight w:val="white"/>
        </w:rPr>
        <w:t xml:space="preserve">Hole, Y., Snehal, P. and Bhaskar, M., 2019. Porter's five forces model: gives you a competitive advantage. </w:t>
      </w:r>
      <w:r w:rsidRPr="00A579DA">
        <w:rPr>
          <w:rFonts w:ascii="Times New Roman" w:hAnsi="Times New Roman" w:cs="Times New Roman"/>
          <w:i/>
          <w:color w:val="222222"/>
          <w:sz w:val="24"/>
          <w:szCs w:val="24"/>
          <w:highlight w:val="white"/>
        </w:rPr>
        <w:t>Journal of Advanced Research in Dynamical and Control System</w:t>
      </w:r>
      <w:r w:rsidRPr="00A579DA">
        <w:rPr>
          <w:rFonts w:ascii="Times New Roman" w:hAnsi="Times New Roman" w:cs="Times New Roman"/>
          <w:color w:val="222222"/>
          <w:sz w:val="24"/>
          <w:szCs w:val="24"/>
          <w:highlight w:val="white"/>
        </w:rPr>
        <w:t xml:space="preserve">, </w:t>
      </w:r>
      <w:r w:rsidRPr="00A579DA">
        <w:rPr>
          <w:rFonts w:ascii="Times New Roman" w:hAnsi="Times New Roman" w:cs="Times New Roman"/>
          <w:i/>
          <w:color w:val="222222"/>
          <w:sz w:val="24"/>
          <w:szCs w:val="24"/>
          <w:highlight w:val="white"/>
        </w:rPr>
        <w:t>11</w:t>
      </w:r>
      <w:r w:rsidRPr="00A579DA">
        <w:rPr>
          <w:rFonts w:ascii="Times New Roman" w:hAnsi="Times New Roman" w:cs="Times New Roman"/>
          <w:color w:val="222222"/>
          <w:sz w:val="24"/>
          <w:szCs w:val="24"/>
          <w:highlight w:val="white"/>
        </w:rPr>
        <w:t>(4), pp.1436-1448.</w:t>
      </w:r>
    </w:p>
    <w:p w14:paraId="507A6004" w14:textId="77777777" w:rsidR="00A579DA" w:rsidRPr="00A579DA" w:rsidRDefault="00A579DA" w:rsidP="00A579DA">
      <w:pPr>
        <w:jc w:val="both"/>
        <w:rPr>
          <w:rFonts w:ascii="Times New Roman" w:hAnsi="Times New Roman" w:cs="Times New Roman"/>
          <w:color w:val="222222"/>
          <w:sz w:val="24"/>
          <w:szCs w:val="24"/>
          <w:highlight w:val="white"/>
        </w:rPr>
      </w:pPr>
      <w:r w:rsidRPr="00A579DA">
        <w:rPr>
          <w:rFonts w:ascii="Times New Roman" w:hAnsi="Times New Roman" w:cs="Times New Roman"/>
          <w:color w:val="222222"/>
          <w:sz w:val="24"/>
          <w:szCs w:val="24"/>
          <w:highlight w:val="white"/>
        </w:rPr>
        <w:t xml:space="preserve">Irfan, M., Zhao, Z.Y., Ahmad, M., Batool, K., Jan, A. and Mukeshimana, M.C., 2019. Competitive assessment of Indian wind power industry: A five forces model. </w:t>
      </w:r>
      <w:r w:rsidRPr="00A579DA">
        <w:rPr>
          <w:rFonts w:ascii="Times New Roman" w:hAnsi="Times New Roman" w:cs="Times New Roman"/>
          <w:i/>
          <w:color w:val="222222"/>
          <w:sz w:val="24"/>
          <w:szCs w:val="24"/>
          <w:highlight w:val="white"/>
        </w:rPr>
        <w:t>Journal of Renewable and Sustainable Energy</w:t>
      </w:r>
      <w:r w:rsidRPr="00A579DA">
        <w:rPr>
          <w:rFonts w:ascii="Times New Roman" w:hAnsi="Times New Roman" w:cs="Times New Roman"/>
          <w:color w:val="222222"/>
          <w:sz w:val="24"/>
          <w:szCs w:val="24"/>
          <w:highlight w:val="white"/>
        </w:rPr>
        <w:t xml:space="preserve">, </w:t>
      </w:r>
      <w:r w:rsidRPr="00A579DA">
        <w:rPr>
          <w:rFonts w:ascii="Times New Roman" w:hAnsi="Times New Roman" w:cs="Times New Roman"/>
          <w:i/>
          <w:color w:val="222222"/>
          <w:sz w:val="24"/>
          <w:szCs w:val="24"/>
          <w:highlight w:val="white"/>
        </w:rPr>
        <w:t>11</w:t>
      </w:r>
      <w:r w:rsidRPr="00A579DA">
        <w:rPr>
          <w:rFonts w:ascii="Times New Roman" w:hAnsi="Times New Roman" w:cs="Times New Roman"/>
          <w:color w:val="222222"/>
          <w:sz w:val="24"/>
          <w:szCs w:val="24"/>
          <w:highlight w:val="white"/>
        </w:rPr>
        <w:t>(6), p.063301.</w:t>
      </w:r>
    </w:p>
    <w:p w14:paraId="01C2523F" w14:textId="77777777" w:rsidR="00A579DA" w:rsidRPr="00A579DA" w:rsidRDefault="00A579DA" w:rsidP="00A579DA">
      <w:pPr>
        <w:spacing w:line="360" w:lineRule="auto"/>
        <w:jc w:val="both"/>
        <w:rPr>
          <w:rFonts w:ascii="Times New Roman" w:eastAsia="Times New Roman" w:hAnsi="Times New Roman" w:cs="Times New Roman"/>
          <w:color w:val="222222"/>
          <w:sz w:val="24"/>
          <w:szCs w:val="24"/>
          <w:highlight w:val="white"/>
        </w:rPr>
      </w:pPr>
      <w:r w:rsidRPr="00A579DA">
        <w:rPr>
          <w:rFonts w:ascii="Times New Roman" w:eastAsia="Times New Roman" w:hAnsi="Times New Roman" w:cs="Times New Roman"/>
          <w:color w:val="222222"/>
          <w:sz w:val="24"/>
          <w:szCs w:val="24"/>
          <w:highlight w:val="white"/>
        </w:rPr>
        <w:t xml:space="preserve">Kara, E., 2018. A contemporary approach for strategic management in tourism sector: pestel analysis on the city Muğla, Turkey. </w:t>
      </w:r>
      <w:r w:rsidRPr="00A579DA">
        <w:rPr>
          <w:rFonts w:ascii="Times New Roman" w:eastAsia="Times New Roman" w:hAnsi="Times New Roman" w:cs="Times New Roman"/>
          <w:i/>
          <w:color w:val="222222"/>
          <w:sz w:val="24"/>
          <w:szCs w:val="24"/>
          <w:highlight w:val="white"/>
        </w:rPr>
        <w:t>İşletme Araştırmaları Dergisi</w:t>
      </w:r>
      <w:r w:rsidRPr="00A579DA">
        <w:rPr>
          <w:rFonts w:ascii="Times New Roman" w:eastAsia="Times New Roman" w:hAnsi="Times New Roman" w:cs="Times New Roman"/>
          <w:color w:val="222222"/>
          <w:sz w:val="24"/>
          <w:szCs w:val="24"/>
          <w:highlight w:val="white"/>
        </w:rPr>
        <w:t xml:space="preserve">, </w:t>
      </w:r>
      <w:r w:rsidRPr="00A579DA">
        <w:rPr>
          <w:rFonts w:ascii="Times New Roman" w:eastAsia="Times New Roman" w:hAnsi="Times New Roman" w:cs="Times New Roman"/>
          <w:i/>
          <w:color w:val="222222"/>
          <w:sz w:val="24"/>
          <w:szCs w:val="24"/>
          <w:highlight w:val="white"/>
        </w:rPr>
        <w:t>10</w:t>
      </w:r>
      <w:r w:rsidRPr="00A579DA">
        <w:rPr>
          <w:rFonts w:ascii="Times New Roman" w:eastAsia="Times New Roman" w:hAnsi="Times New Roman" w:cs="Times New Roman"/>
          <w:color w:val="222222"/>
          <w:sz w:val="24"/>
          <w:szCs w:val="24"/>
          <w:highlight w:val="white"/>
        </w:rPr>
        <w:t>(2), pp.598-608.</w:t>
      </w:r>
    </w:p>
    <w:p w14:paraId="16D9F7BB" w14:textId="77777777" w:rsidR="00A579DA" w:rsidRPr="00A579DA" w:rsidRDefault="00A579DA" w:rsidP="00A579DA">
      <w:pPr>
        <w:spacing w:line="360" w:lineRule="auto"/>
        <w:jc w:val="both"/>
        <w:rPr>
          <w:rFonts w:ascii="Times New Roman" w:eastAsia="Times New Roman" w:hAnsi="Times New Roman" w:cs="Times New Roman"/>
          <w:color w:val="222222"/>
          <w:sz w:val="24"/>
          <w:szCs w:val="24"/>
          <w:highlight w:val="white"/>
        </w:rPr>
      </w:pPr>
      <w:r w:rsidRPr="00A579DA">
        <w:rPr>
          <w:rFonts w:ascii="Times New Roman" w:eastAsia="Times New Roman" w:hAnsi="Times New Roman" w:cs="Times New Roman"/>
          <w:color w:val="222222"/>
          <w:sz w:val="24"/>
          <w:szCs w:val="24"/>
          <w:highlight w:val="white"/>
        </w:rPr>
        <w:t xml:space="preserve">Nurmi, J. and Niemelä, M.S., 2018, November. PESTEL analysis of hacktivism campaign motivations. In </w:t>
      </w:r>
      <w:r w:rsidRPr="00A579DA">
        <w:rPr>
          <w:rFonts w:ascii="Times New Roman" w:eastAsia="Times New Roman" w:hAnsi="Times New Roman" w:cs="Times New Roman"/>
          <w:i/>
          <w:color w:val="222222"/>
          <w:sz w:val="24"/>
          <w:szCs w:val="24"/>
          <w:highlight w:val="white"/>
        </w:rPr>
        <w:t>Nordic Conference on Secure IT Systems</w:t>
      </w:r>
      <w:r w:rsidRPr="00A579DA">
        <w:rPr>
          <w:rFonts w:ascii="Times New Roman" w:eastAsia="Times New Roman" w:hAnsi="Times New Roman" w:cs="Times New Roman"/>
          <w:color w:val="222222"/>
          <w:sz w:val="24"/>
          <w:szCs w:val="24"/>
          <w:highlight w:val="white"/>
        </w:rPr>
        <w:t xml:space="preserve"> (pp. 323-335). Springer, Cham.</w:t>
      </w:r>
    </w:p>
    <w:p w14:paraId="4301874B" w14:textId="77777777" w:rsidR="00A579DA" w:rsidRPr="00A579DA" w:rsidRDefault="00A579DA" w:rsidP="00A579DA">
      <w:pPr>
        <w:spacing w:line="360" w:lineRule="auto"/>
        <w:jc w:val="both"/>
        <w:rPr>
          <w:rFonts w:ascii="Times New Roman" w:eastAsia="Times New Roman" w:hAnsi="Times New Roman" w:cs="Times New Roman"/>
          <w:color w:val="222222"/>
          <w:sz w:val="24"/>
          <w:szCs w:val="24"/>
          <w:highlight w:val="white"/>
        </w:rPr>
      </w:pPr>
      <w:r w:rsidRPr="00A579DA">
        <w:rPr>
          <w:rFonts w:ascii="Times New Roman" w:eastAsia="Times New Roman" w:hAnsi="Times New Roman" w:cs="Times New Roman"/>
          <w:color w:val="222222"/>
          <w:sz w:val="24"/>
          <w:szCs w:val="24"/>
          <w:highlight w:val="white"/>
        </w:rPr>
        <w:t xml:space="preserve">Pan, W., Chen, L. and Zhan, W., 2019. PESTEL analysis of construction productivity enhancement strategies: A case study of three economies. </w:t>
      </w:r>
      <w:r w:rsidRPr="00A579DA">
        <w:rPr>
          <w:rFonts w:ascii="Times New Roman" w:eastAsia="Times New Roman" w:hAnsi="Times New Roman" w:cs="Times New Roman"/>
          <w:i/>
          <w:color w:val="222222"/>
          <w:sz w:val="24"/>
          <w:szCs w:val="24"/>
          <w:highlight w:val="white"/>
        </w:rPr>
        <w:t>Journal of Management in Engineering</w:t>
      </w:r>
      <w:r w:rsidRPr="00A579DA">
        <w:rPr>
          <w:rFonts w:ascii="Times New Roman" w:eastAsia="Times New Roman" w:hAnsi="Times New Roman" w:cs="Times New Roman"/>
          <w:color w:val="222222"/>
          <w:sz w:val="24"/>
          <w:szCs w:val="24"/>
          <w:highlight w:val="white"/>
        </w:rPr>
        <w:t xml:space="preserve">, </w:t>
      </w:r>
      <w:r w:rsidRPr="00A579DA">
        <w:rPr>
          <w:rFonts w:ascii="Times New Roman" w:eastAsia="Times New Roman" w:hAnsi="Times New Roman" w:cs="Times New Roman"/>
          <w:i/>
          <w:color w:val="222222"/>
          <w:sz w:val="24"/>
          <w:szCs w:val="24"/>
          <w:highlight w:val="white"/>
        </w:rPr>
        <w:t>35</w:t>
      </w:r>
      <w:r w:rsidRPr="00A579DA">
        <w:rPr>
          <w:rFonts w:ascii="Times New Roman" w:eastAsia="Times New Roman" w:hAnsi="Times New Roman" w:cs="Times New Roman"/>
          <w:color w:val="222222"/>
          <w:sz w:val="24"/>
          <w:szCs w:val="24"/>
          <w:highlight w:val="white"/>
        </w:rPr>
        <w:t>(1), p.05018013.</w:t>
      </w:r>
    </w:p>
    <w:p w14:paraId="2CB0283B" w14:textId="77777777" w:rsidR="00A579DA" w:rsidRPr="00A579DA" w:rsidRDefault="00A579DA" w:rsidP="00A579DA">
      <w:pPr>
        <w:jc w:val="both"/>
        <w:rPr>
          <w:rFonts w:ascii="Times New Roman" w:eastAsia="Times New Roman" w:hAnsi="Times New Roman" w:cs="Times New Roman"/>
          <w:color w:val="222222"/>
          <w:sz w:val="24"/>
          <w:szCs w:val="24"/>
          <w:highlight w:val="white"/>
        </w:rPr>
      </w:pPr>
      <w:r w:rsidRPr="00A579DA">
        <w:rPr>
          <w:rFonts w:ascii="Times New Roman" w:hAnsi="Times New Roman" w:cs="Times New Roman"/>
          <w:color w:val="222222"/>
          <w:sz w:val="24"/>
          <w:szCs w:val="24"/>
          <w:highlight w:val="white"/>
        </w:rPr>
        <w:t xml:space="preserve">Pezzutto, S., Grilli, G., Zambotti, S. and Dunjic, S., 2018. Forecasting electricity market price for end users in EU28 until 2020—Main factors of influence. </w:t>
      </w:r>
      <w:r w:rsidRPr="00A579DA">
        <w:rPr>
          <w:rFonts w:ascii="Times New Roman" w:hAnsi="Times New Roman" w:cs="Times New Roman"/>
          <w:i/>
          <w:color w:val="222222"/>
          <w:sz w:val="24"/>
          <w:szCs w:val="24"/>
          <w:highlight w:val="white"/>
        </w:rPr>
        <w:t>Energies</w:t>
      </w:r>
      <w:r w:rsidRPr="00A579DA">
        <w:rPr>
          <w:rFonts w:ascii="Times New Roman" w:hAnsi="Times New Roman" w:cs="Times New Roman"/>
          <w:color w:val="222222"/>
          <w:sz w:val="24"/>
          <w:szCs w:val="24"/>
          <w:highlight w:val="white"/>
        </w:rPr>
        <w:t xml:space="preserve">, </w:t>
      </w:r>
      <w:r w:rsidRPr="00A579DA">
        <w:rPr>
          <w:rFonts w:ascii="Times New Roman" w:hAnsi="Times New Roman" w:cs="Times New Roman"/>
          <w:i/>
          <w:color w:val="222222"/>
          <w:sz w:val="24"/>
          <w:szCs w:val="24"/>
          <w:highlight w:val="white"/>
        </w:rPr>
        <w:t>11</w:t>
      </w:r>
      <w:r w:rsidRPr="00A579DA">
        <w:rPr>
          <w:rFonts w:ascii="Times New Roman" w:hAnsi="Times New Roman" w:cs="Times New Roman"/>
          <w:color w:val="222222"/>
          <w:sz w:val="24"/>
          <w:szCs w:val="24"/>
          <w:highlight w:val="white"/>
        </w:rPr>
        <w:t>(6), p.1460.</w:t>
      </w:r>
    </w:p>
    <w:p w14:paraId="7D042D0E" w14:textId="77777777" w:rsidR="00A579DA" w:rsidRPr="00A579DA" w:rsidRDefault="00A579DA" w:rsidP="00A579DA">
      <w:pPr>
        <w:spacing w:line="360" w:lineRule="auto"/>
        <w:jc w:val="both"/>
        <w:rPr>
          <w:rFonts w:ascii="Times New Roman" w:eastAsia="Times New Roman" w:hAnsi="Times New Roman" w:cs="Times New Roman"/>
          <w:color w:val="222222"/>
          <w:sz w:val="24"/>
          <w:szCs w:val="24"/>
          <w:highlight w:val="white"/>
        </w:rPr>
      </w:pPr>
      <w:r w:rsidRPr="00A579DA">
        <w:rPr>
          <w:rFonts w:ascii="Times New Roman" w:eastAsia="Times New Roman" w:hAnsi="Times New Roman" w:cs="Times New Roman"/>
          <w:color w:val="222222"/>
          <w:sz w:val="24"/>
          <w:szCs w:val="24"/>
          <w:highlight w:val="white"/>
        </w:rPr>
        <w:t xml:space="preserve">Sigcha, E., Martinez-Moscoso, A., Siguenza-Guzman, L. and Jadan, D., 2020, July. PESTEL Analysis as a Baseline to Support Decision-Making in the Local Textile Industry. In </w:t>
      </w:r>
      <w:r w:rsidRPr="00A579DA">
        <w:rPr>
          <w:rFonts w:ascii="Times New Roman" w:eastAsia="Times New Roman" w:hAnsi="Times New Roman" w:cs="Times New Roman"/>
          <w:i/>
          <w:color w:val="222222"/>
          <w:sz w:val="24"/>
          <w:szCs w:val="24"/>
          <w:highlight w:val="white"/>
        </w:rPr>
        <w:t>International Conference on Systems and Information Sciences</w:t>
      </w:r>
      <w:r w:rsidRPr="00A579DA">
        <w:rPr>
          <w:rFonts w:ascii="Times New Roman" w:eastAsia="Times New Roman" w:hAnsi="Times New Roman" w:cs="Times New Roman"/>
          <w:color w:val="222222"/>
          <w:sz w:val="24"/>
          <w:szCs w:val="24"/>
          <w:highlight w:val="white"/>
        </w:rPr>
        <w:t xml:space="preserve"> (pp. 144-156). Springer, Cham.</w:t>
      </w:r>
    </w:p>
    <w:p w14:paraId="2441792F" w14:textId="77777777" w:rsidR="00A579DA" w:rsidRPr="00A579DA" w:rsidRDefault="00A579DA" w:rsidP="00A579DA">
      <w:pPr>
        <w:spacing w:line="360" w:lineRule="auto"/>
        <w:jc w:val="both"/>
        <w:rPr>
          <w:rFonts w:ascii="Times New Roman" w:eastAsia="Times New Roman" w:hAnsi="Times New Roman" w:cs="Times New Roman"/>
          <w:color w:val="222222"/>
          <w:sz w:val="24"/>
          <w:szCs w:val="24"/>
          <w:highlight w:val="white"/>
        </w:rPr>
      </w:pPr>
      <w:r w:rsidRPr="00A579DA">
        <w:rPr>
          <w:rFonts w:ascii="Times New Roman" w:eastAsia="Times New Roman" w:hAnsi="Times New Roman" w:cs="Times New Roman"/>
          <w:color w:val="222222"/>
          <w:sz w:val="24"/>
          <w:szCs w:val="24"/>
          <w:highlight w:val="white"/>
        </w:rPr>
        <w:lastRenderedPageBreak/>
        <w:t xml:space="preserve">Vigna, I., Bianco, L., Goia, F. and Serra, V., 2018. Phase change materials in transparent building envelopes: a strengths, weakness, opportunities and threats (SWOT) analysis. </w:t>
      </w:r>
      <w:r w:rsidRPr="00A579DA">
        <w:rPr>
          <w:rFonts w:ascii="Times New Roman" w:eastAsia="Times New Roman" w:hAnsi="Times New Roman" w:cs="Times New Roman"/>
          <w:i/>
          <w:color w:val="222222"/>
          <w:sz w:val="24"/>
          <w:szCs w:val="24"/>
          <w:highlight w:val="white"/>
        </w:rPr>
        <w:t>Energies</w:t>
      </w:r>
      <w:r w:rsidRPr="00A579DA">
        <w:rPr>
          <w:rFonts w:ascii="Times New Roman" w:eastAsia="Times New Roman" w:hAnsi="Times New Roman" w:cs="Times New Roman"/>
          <w:color w:val="222222"/>
          <w:sz w:val="24"/>
          <w:szCs w:val="24"/>
          <w:highlight w:val="white"/>
        </w:rPr>
        <w:t xml:space="preserve">, </w:t>
      </w:r>
      <w:r w:rsidRPr="00A579DA">
        <w:rPr>
          <w:rFonts w:ascii="Times New Roman" w:eastAsia="Times New Roman" w:hAnsi="Times New Roman" w:cs="Times New Roman"/>
          <w:i/>
          <w:color w:val="222222"/>
          <w:sz w:val="24"/>
          <w:szCs w:val="24"/>
          <w:highlight w:val="white"/>
        </w:rPr>
        <w:t>11</w:t>
      </w:r>
      <w:r w:rsidRPr="00A579DA">
        <w:rPr>
          <w:rFonts w:ascii="Times New Roman" w:eastAsia="Times New Roman" w:hAnsi="Times New Roman" w:cs="Times New Roman"/>
          <w:color w:val="222222"/>
          <w:sz w:val="24"/>
          <w:szCs w:val="24"/>
          <w:highlight w:val="white"/>
        </w:rPr>
        <w:t>(1), p.111.</w:t>
      </w:r>
    </w:p>
    <w:p w14:paraId="7ED2C6BA" w14:textId="77777777" w:rsidR="00A579DA" w:rsidRPr="00A579DA" w:rsidRDefault="00A579DA" w:rsidP="00A579DA">
      <w:pPr>
        <w:spacing w:line="360" w:lineRule="auto"/>
        <w:jc w:val="both"/>
        <w:rPr>
          <w:rFonts w:ascii="Times New Roman" w:eastAsia="Times New Roman" w:hAnsi="Times New Roman" w:cs="Times New Roman"/>
          <w:color w:val="222222"/>
          <w:sz w:val="24"/>
          <w:szCs w:val="24"/>
          <w:highlight w:val="white"/>
        </w:rPr>
      </w:pPr>
      <w:r w:rsidRPr="00A579DA">
        <w:rPr>
          <w:rFonts w:ascii="Times New Roman" w:eastAsia="Times New Roman" w:hAnsi="Times New Roman" w:cs="Times New Roman"/>
          <w:color w:val="222222"/>
          <w:sz w:val="24"/>
          <w:szCs w:val="24"/>
          <w:highlight w:val="white"/>
        </w:rPr>
        <w:t xml:space="preserve">Wang, J. and Wang, Z., 2020. Strengths, weaknesses, opportunities and threats (Swot) analysis of china’s prevention and control strategy for the covid-19 epidemic. </w:t>
      </w:r>
      <w:r w:rsidRPr="00A579DA">
        <w:rPr>
          <w:rFonts w:ascii="Times New Roman" w:eastAsia="Times New Roman" w:hAnsi="Times New Roman" w:cs="Times New Roman"/>
          <w:i/>
          <w:color w:val="222222"/>
          <w:sz w:val="24"/>
          <w:szCs w:val="24"/>
          <w:highlight w:val="white"/>
        </w:rPr>
        <w:t>International Journal of Environmental Research and Public Health</w:t>
      </w:r>
      <w:r w:rsidRPr="00A579DA">
        <w:rPr>
          <w:rFonts w:ascii="Times New Roman" w:eastAsia="Times New Roman" w:hAnsi="Times New Roman" w:cs="Times New Roman"/>
          <w:color w:val="222222"/>
          <w:sz w:val="24"/>
          <w:szCs w:val="24"/>
          <w:highlight w:val="white"/>
        </w:rPr>
        <w:t xml:space="preserve">, </w:t>
      </w:r>
      <w:r w:rsidRPr="00A579DA">
        <w:rPr>
          <w:rFonts w:ascii="Times New Roman" w:eastAsia="Times New Roman" w:hAnsi="Times New Roman" w:cs="Times New Roman"/>
          <w:i/>
          <w:color w:val="222222"/>
          <w:sz w:val="24"/>
          <w:szCs w:val="24"/>
          <w:highlight w:val="white"/>
        </w:rPr>
        <w:t>17</w:t>
      </w:r>
      <w:r w:rsidRPr="00A579DA">
        <w:rPr>
          <w:rFonts w:ascii="Times New Roman" w:eastAsia="Times New Roman" w:hAnsi="Times New Roman" w:cs="Times New Roman"/>
          <w:color w:val="222222"/>
          <w:sz w:val="24"/>
          <w:szCs w:val="24"/>
          <w:highlight w:val="white"/>
        </w:rPr>
        <w:t>(7), p.2235.</w:t>
      </w:r>
    </w:p>
    <w:sectPr w:rsidR="00A579DA" w:rsidRPr="00A579DA">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2F4E59" w14:textId="77777777" w:rsidR="000E02DE" w:rsidRDefault="000E02DE" w:rsidP="00DF00E6">
      <w:pPr>
        <w:spacing w:line="240" w:lineRule="auto"/>
      </w:pPr>
      <w:r>
        <w:separator/>
      </w:r>
    </w:p>
  </w:endnote>
  <w:endnote w:type="continuationSeparator" w:id="0">
    <w:p w14:paraId="1F3AA5A0" w14:textId="77777777" w:rsidR="000E02DE" w:rsidRDefault="000E02DE" w:rsidP="00DF00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54738114"/>
      <w:docPartObj>
        <w:docPartGallery w:val="Page Numbers (Bottom of Page)"/>
        <w:docPartUnique/>
      </w:docPartObj>
    </w:sdtPr>
    <w:sdtEndPr>
      <w:rPr>
        <w:noProof/>
      </w:rPr>
    </w:sdtEndPr>
    <w:sdtContent>
      <w:p w14:paraId="636BC2D2" w14:textId="6E239201" w:rsidR="00DF00E6" w:rsidRDefault="00DF00E6">
        <w:pPr>
          <w:pStyle w:val="Footer"/>
          <w:jc w:val="right"/>
        </w:pPr>
        <w:r>
          <w:fldChar w:fldCharType="begin"/>
        </w:r>
        <w:r>
          <w:instrText xml:space="preserve"> PAGE   \* MERGEFORMAT </w:instrText>
        </w:r>
        <w:r>
          <w:fldChar w:fldCharType="separate"/>
        </w:r>
        <w:r w:rsidR="007B7C3C">
          <w:rPr>
            <w:noProof/>
          </w:rPr>
          <w:t>1</w:t>
        </w:r>
        <w:r>
          <w:rPr>
            <w:noProof/>
          </w:rPr>
          <w:fldChar w:fldCharType="end"/>
        </w:r>
      </w:p>
    </w:sdtContent>
  </w:sdt>
  <w:p w14:paraId="398A00FC" w14:textId="77777777" w:rsidR="00DF00E6" w:rsidRDefault="00DF00E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61B85E5" w14:textId="77777777" w:rsidR="000E02DE" w:rsidRDefault="000E02DE" w:rsidP="00DF00E6">
      <w:pPr>
        <w:spacing w:line="240" w:lineRule="auto"/>
      </w:pPr>
      <w:r>
        <w:separator/>
      </w:r>
    </w:p>
  </w:footnote>
  <w:footnote w:type="continuationSeparator" w:id="0">
    <w:p w14:paraId="04D1F6E7" w14:textId="77777777" w:rsidR="000E02DE" w:rsidRDefault="000E02DE" w:rsidP="00DF00E6">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83388B"/>
    <w:multiLevelType w:val="multilevel"/>
    <w:tmpl w:val="D29078C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nsid w:val="17C10AA4"/>
    <w:multiLevelType w:val="multilevel"/>
    <w:tmpl w:val="CF0EFA8E"/>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2">
    <w:nsid w:val="33B67C71"/>
    <w:multiLevelType w:val="multilevel"/>
    <w:tmpl w:val="A71ED7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33EB0E8D"/>
    <w:multiLevelType w:val="multilevel"/>
    <w:tmpl w:val="E88008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3AAC1951"/>
    <w:multiLevelType w:val="multilevel"/>
    <w:tmpl w:val="02BC3DE0"/>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5">
    <w:nsid w:val="42642D7B"/>
    <w:multiLevelType w:val="multilevel"/>
    <w:tmpl w:val="06B247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59CD4881"/>
    <w:multiLevelType w:val="multilevel"/>
    <w:tmpl w:val="7B0AD3C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nsid w:val="5CBE3B8E"/>
    <w:multiLevelType w:val="multilevel"/>
    <w:tmpl w:val="CC9069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615B3C12"/>
    <w:multiLevelType w:val="multilevel"/>
    <w:tmpl w:val="60B6B5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6F113744"/>
    <w:multiLevelType w:val="multilevel"/>
    <w:tmpl w:val="B5B697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nsid w:val="70507CCB"/>
    <w:multiLevelType w:val="multilevel"/>
    <w:tmpl w:val="B08424EC"/>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num w:numId="1">
    <w:abstractNumId w:val="4"/>
  </w:num>
  <w:num w:numId="2">
    <w:abstractNumId w:val="0"/>
  </w:num>
  <w:num w:numId="3">
    <w:abstractNumId w:val="9"/>
  </w:num>
  <w:num w:numId="4">
    <w:abstractNumId w:val="5"/>
  </w:num>
  <w:num w:numId="5">
    <w:abstractNumId w:val="8"/>
  </w:num>
  <w:num w:numId="6">
    <w:abstractNumId w:val="3"/>
  </w:num>
  <w:num w:numId="7">
    <w:abstractNumId w:val="2"/>
  </w:num>
  <w:num w:numId="8">
    <w:abstractNumId w:val="10"/>
  </w:num>
  <w:num w:numId="9">
    <w:abstractNumId w:val="7"/>
  </w:num>
  <w:num w:numId="10">
    <w:abstractNumId w:val="6"/>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7458"/>
    <w:rsid w:val="000E02DE"/>
    <w:rsid w:val="001C703C"/>
    <w:rsid w:val="002C5F94"/>
    <w:rsid w:val="00357458"/>
    <w:rsid w:val="003F149A"/>
    <w:rsid w:val="00401006"/>
    <w:rsid w:val="007B7C3C"/>
    <w:rsid w:val="00882096"/>
    <w:rsid w:val="00957594"/>
    <w:rsid w:val="009D69FE"/>
    <w:rsid w:val="00A579DA"/>
    <w:rsid w:val="00AC5E64"/>
    <w:rsid w:val="00B420BA"/>
    <w:rsid w:val="00B6086E"/>
    <w:rsid w:val="00B90005"/>
    <w:rsid w:val="00C10221"/>
    <w:rsid w:val="00C21053"/>
    <w:rsid w:val="00CD2025"/>
    <w:rsid w:val="00DF00E6"/>
    <w:rsid w:val="00E30427"/>
    <w:rsid w:val="00EF4AA4"/>
    <w:rsid w:val="00F200CA"/>
    <w:rsid w:val="00FD68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rsid w:val="001C703C"/>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DF00E6"/>
    <w:pPr>
      <w:tabs>
        <w:tab w:val="center" w:pos="4680"/>
        <w:tab w:val="right" w:pos="9360"/>
      </w:tabs>
      <w:spacing w:line="240" w:lineRule="auto"/>
    </w:pPr>
  </w:style>
  <w:style w:type="character" w:customStyle="1" w:styleId="HeaderChar">
    <w:name w:val="Header Char"/>
    <w:basedOn w:val="DefaultParagraphFont"/>
    <w:link w:val="Header"/>
    <w:uiPriority w:val="99"/>
    <w:rsid w:val="00DF00E6"/>
  </w:style>
  <w:style w:type="paragraph" w:styleId="Footer">
    <w:name w:val="footer"/>
    <w:basedOn w:val="Normal"/>
    <w:link w:val="FooterChar"/>
    <w:uiPriority w:val="99"/>
    <w:unhideWhenUsed/>
    <w:rsid w:val="00DF00E6"/>
    <w:pPr>
      <w:tabs>
        <w:tab w:val="center" w:pos="4680"/>
        <w:tab w:val="right" w:pos="9360"/>
      </w:tabs>
      <w:spacing w:line="240" w:lineRule="auto"/>
    </w:pPr>
  </w:style>
  <w:style w:type="character" w:customStyle="1" w:styleId="FooterChar">
    <w:name w:val="Footer Char"/>
    <w:basedOn w:val="DefaultParagraphFont"/>
    <w:link w:val="Footer"/>
    <w:uiPriority w:val="99"/>
    <w:rsid w:val="00DF00E6"/>
  </w:style>
  <w:style w:type="paragraph" w:styleId="TOCHeading">
    <w:name w:val="TOC Heading"/>
    <w:basedOn w:val="Heading1"/>
    <w:next w:val="Normal"/>
    <w:uiPriority w:val="39"/>
    <w:unhideWhenUsed/>
    <w:qFormat/>
    <w:rsid w:val="0088209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882096"/>
    <w:pPr>
      <w:spacing w:after="100"/>
    </w:pPr>
  </w:style>
  <w:style w:type="character" w:styleId="Hyperlink">
    <w:name w:val="Hyperlink"/>
    <w:basedOn w:val="DefaultParagraphFont"/>
    <w:uiPriority w:val="99"/>
    <w:unhideWhenUsed/>
    <w:rsid w:val="0088209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E8A3A7-BAE7-48A9-89EC-08CA634E20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2421</Words>
  <Characters>13804</Characters>
  <Application>Microsoft Office Word</Application>
  <DocSecurity>0</DocSecurity>
  <Lines>115</Lines>
  <Paragraphs>32</Paragraphs>
  <ScaleCrop>false</ScaleCrop>
  <Company/>
  <LinksUpToDate>false</LinksUpToDate>
  <CharactersWithSpaces>16193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2022-04-20T16:02:00Z</dcterms:created>
  <dcterms:modified xsi:type="dcterms:W3CDTF">2022-04-20T16:03:00Z</dcterms:modified>
</cp:coreProperties>
</file>