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555FEA" w14:textId="77777777" w:rsidR="00AE30F8" w:rsidRDefault="00AE30F8" w:rsidP="002F4B88">
      <w:pPr>
        <w:spacing w:line="360" w:lineRule="auto"/>
        <w:rPr>
          <w:rFonts w:ascii="Arial" w:hAnsi="Arial" w:cs="Arial"/>
          <w:b/>
          <w:bCs/>
          <w:color w:val="282828"/>
          <w:u w:val="single"/>
          <w:shd w:val="clear" w:color="auto" w:fill="F7F7F7"/>
        </w:rPr>
      </w:pPr>
    </w:p>
    <w:p w14:paraId="0FC96C1F" w14:textId="1CA25E36" w:rsidR="00AE30F8" w:rsidRDefault="0005595B" w:rsidP="002F4B88">
      <w:pPr>
        <w:spacing w:line="360" w:lineRule="auto"/>
        <w:rPr>
          <w:rFonts w:ascii="Arial" w:hAnsi="Arial" w:cs="Arial"/>
          <w:b/>
          <w:bCs/>
          <w:color w:val="282828"/>
          <w:u w:val="single"/>
          <w:shd w:val="clear" w:color="auto" w:fill="F7F7F7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BD580DB" wp14:editId="657EC2F7">
                <wp:simplePos x="0" y="0"/>
                <wp:positionH relativeFrom="margin">
                  <wp:align>right</wp:align>
                </wp:positionH>
                <wp:positionV relativeFrom="paragraph">
                  <wp:posOffset>343535</wp:posOffset>
                </wp:positionV>
                <wp:extent cx="1828800" cy="3803650"/>
                <wp:effectExtent l="0" t="0" r="0" b="635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38036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74741B6" w14:textId="2F25A7F5" w:rsidR="009F2E8A" w:rsidRPr="0005595B" w:rsidRDefault="009F2E8A" w:rsidP="009F2E8A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5B9BD5" w:themeColor="accent5"/>
                                <w:sz w:val="96"/>
                                <w:szCs w:val="96"/>
                                <w:u w:val="single"/>
                                <w:shd w:val="clear" w:color="auto" w:fill="F7F7F7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05595B">
                              <w:rPr>
                                <w:rFonts w:ascii="Arial" w:hAnsi="Arial" w:cs="Arial"/>
                                <w:b/>
                                <w:bCs/>
                                <w:color w:val="5B9BD5" w:themeColor="accent5"/>
                                <w:sz w:val="96"/>
                                <w:szCs w:val="96"/>
                                <w:u w:val="single"/>
                                <w:shd w:val="clear" w:color="auto" w:fill="F7F7F7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Mental Disorders and Psychopat</w:t>
                            </w:r>
                            <w:r w:rsidR="0005595B" w:rsidRPr="0005595B">
                              <w:rPr>
                                <w:rFonts w:ascii="Arial" w:hAnsi="Arial" w:cs="Arial"/>
                                <w:b/>
                                <w:bCs/>
                                <w:color w:val="5B9BD5" w:themeColor="accent5"/>
                                <w:sz w:val="96"/>
                                <w:szCs w:val="96"/>
                                <w:u w:val="single"/>
                                <w:shd w:val="clear" w:color="auto" w:fill="F7F7F7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h</w:t>
                            </w:r>
                            <w:r w:rsidRPr="0005595B">
                              <w:rPr>
                                <w:rFonts w:ascii="Arial" w:hAnsi="Arial" w:cs="Arial"/>
                                <w:b/>
                                <w:bCs/>
                                <w:color w:val="5B9BD5" w:themeColor="accent5"/>
                                <w:sz w:val="96"/>
                                <w:szCs w:val="96"/>
                                <w:u w:val="single"/>
                                <w:shd w:val="clear" w:color="auto" w:fill="F7F7F7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ology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BD580DB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92.8pt;margin-top:27.05pt;width:2in;height:299.5pt;z-index:251659264;visibility:visible;mso-wrap-style:non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" filled="f" stroked="f">
                <v:fill o:detectmouseclick="t"/>
                <v:textbox>
                  <w:txbxContent>
                    <w:p w14:paraId="574741B6" w14:textId="2F25A7F5" w:rsidR="009F2E8A" w:rsidRPr="0005595B" w:rsidRDefault="009F2E8A" w:rsidP="009F2E8A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olor w:val="5B9BD5" w:themeColor="accent5"/>
                          <w:sz w:val="96"/>
                          <w:szCs w:val="96"/>
                          <w:u w:val="single"/>
                          <w:shd w:val="clear" w:color="auto" w:fill="F7F7F7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05595B">
                        <w:rPr>
                          <w:rFonts w:ascii="Arial" w:hAnsi="Arial" w:cs="Arial"/>
                          <w:b/>
                          <w:bCs/>
                          <w:color w:val="5B9BD5" w:themeColor="accent5"/>
                          <w:sz w:val="96"/>
                          <w:szCs w:val="96"/>
                          <w:u w:val="single"/>
                          <w:shd w:val="clear" w:color="auto" w:fill="F7F7F7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Mental Disorders and Psychopat</w:t>
                      </w:r>
                      <w:r w:rsidR="0005595B" w:rsidRPr="0005595B">
                        <w:rPr>
                          <w:rFonts w:ascii="Arial" w:hAnsi="Arial" w:cs="Arial"/>
                          <w:b/>
                          <w:bCs/>
                          <w:color w:val="5B9BD5" w:themeColor="accent5"/>
                          <w:sz w:val="96"/>
                          <w:szCs w:val="96"/>
                          <w:u w:val="single"/>
                          <w:shd w:val="clear" w:color="auto" w:fill="F7F7F7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h</w:t>
                      </w:r>
                      <w:r w:rsidRPr="0005595B">
                        <w:rPr>
                          <w:rFonts w:ascii="Arial" w:hAnsi="Arial" w:cs="Arial"/>
                          <w:b/>
                          <w:bCs/>
                          <w:color w:val="5B9BD5" w:themeColor="accent5"/>
                          <w:sz w:val="96"/>
                          <w:szCs w:val="96"/>
                          <w:u w:val="single"/>
                          <w:shd w:val="clear" w:color="auto" w:fill="F7F7F7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ology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F935D6A" w14:textId="26CCDF61" w:rsidR="00AE30F8" w:rsidRDefault="00AE30F8" w:rsidP="002F4B88">
      <w:pPr>
        <w:spacing w:line="360" w:lineRule="auto"/>
        <w:rPr>
          <w:rFonts w:ascii="Arial" w:hAnsi="Arial" w:cs="Arial"/>
          <w:b/>
          <w:bCs/>
          <w:color w:val="282828"/>
          <w:u w:val="single"/>
          <w:shd w:val="clear" w:color="auto" w:fill="F7F7F7"/>
        </w:rPr>
      </w:pPr>
    </w:p>
    <w:p w14:paraId="3EECBA3E" w14:textId="77777777" w:rsidR="00AE30F8" w:rsidRDefault="00AE30F8" w:rsidP="002F4B88">
      <w:pPr>
        <w:spacing w:line="360" w:lineRule="auto"/>
        <w:rPr>
          <w:rFonts w:ascii="Arial" w:hAnsi="Arial" w:cs="Arial"/>
          <w:b/>
          <w:bCs/>
          <w:color w:val="282828"/>
          <w:u w:val="single"/>
          <w:shd w:val="clear" w:color="auto" w:fill="F7F7F7"/>
        </w:rPr>
      </w:pPr>
    </w:p>
    <w:p w14:paraId="2C5ADA3B" w14:textId="77777777" w:rsidR="00AE30F8" w:rsidRDefault="00AE30F8" w:rsidP="002F4B88">
      <w:pPr>
        <w:spacing w:line="360" w:lineRule="auto"/>
        <w:rPr>
          <w:rFonts w:ascii="Arial" w:hAnsi="Arial" w:cs="Arial"/>
          <w:b/>
          <w:bCs/>
          <w:color w:val="282828"/>
          <w:u w:val="single"/>
          <w:shd w:val="clear" w:color="auto" w:fill="F7F7F7"/>
        </w:rPr>
      </w:pPr>
    </w:p>
    <w:p w14:paraId="32109972" w14:textId="77777777" w:rsidR="00AE30F8" w:rsidRDefault="00AE30F8" w:rsidP="002F4B88">
      <w:pPr>
        <w:spacing w:line="360" w:lineRule="auto"/>
        <w:rPr>
          <w:rFonts w:ascii="Arial" w:hAnsi="Arial" w:cs="Arial"/>
          <w:b/>
          <w:bCs/>
          <w:color w:val="282828"/>
          <w:u w:val="single"/>
          <w:shd w:val="clear" w:color="auto" w:fill="F7F7F7"/>
        </w:rPr>
      </w:pPr>
    </w:p>
    <w:p w14:paraId="1B53FB79" w14:textId="77777777" w:rsidR="00AE30F8" w:rsidRDefault="00AE30F8" w:rsidP="002F4B88">
      <w:pPr>
        <w:spacing w:line="360" w:lineRule="auto"/>
        <w:rPr>
          <w:rFonts w:ascii="Arial" w:hAnsi="Arial" w:cs="Arial"/>
          <w:b/>
          <w:bCs/>
          <w:color w:val="282828"/>
          <w:u w:val="single"/>
          <w:shd w:val="clear" w:color="auto" w:fill="F7F7F7"/>
        </w:rPr>
      </w:pPr>
    </w:p>
    <w:p w14:paraId="439E02F4" w14:textId="77777777" w:rsidR="00AE30F8" w:rsidRDefault="00AE30F8" w:rsidP="002F4B88">
      <w:pPr>
        <w:spacing w:line="360" w:lineRule="auto"/>
        <w:rPr>
          <w:rFonts w:ascii="Arial" w:hAnsi="Arial" w:cs="Arial"/>
          <w:b/>
          <w:bCs/>
          <w:color w:val="282828"/>
          <w:u w:val="single"/>
          <w:shd w:val="clear" w:color="auto" w:fill="F7F7F7"/>
        </w:rPr>
      </w:pPr>
    </w:p>
    <w:p w14:paraId="0D33218D" w14:textId="77777777" w:rsidR="00AE30F8" w:rsidRDefault="00AE30F8" w:rsidP="002F4B88">
      <w:pPr>
        <w:spacing w:line="360" w:lineRule="auto"/>
        <w:rPr>
          <w:rFonts w:ascii="Arial" w:hAnsi="Arial" w:cs="Arial"/>
          <w:b/>
          <w:bCs/>
          <w:color w:val="282828"/>
          <w:u w:val="single"/>
          <w:shd w:val="clear" w:color="auto" w:fill="F7F7F7"/>
        </w:rPr>
      </w:pPr>
    </w:p>
    <w:p w14:paraId="371B1552" w14:textId="77777777" w:rsidR="00AE30F8" w:rsidRDefault="00AE30F8" w:rsidP="002F4B88">
      <w:pPr>
        <w:spacing w:line="360" w:lineRule="auto"/>
        <w:rPr>
          <w:rFonts w:ascii="Arial" w:hAnsi="Arial" w:cs="Arial"/>
          <w:b/>
          <w:bCs/>
          <w:color w:val="282828"/>
          <w:u w:val="single"/>
          <w:shd w:val="clear" w:color="auto" w:fill="F7F7F7"/>
        </w:rPr>
      </w:pPr>
    </w:p>
    <w:p w14:paraId="1C3D262A" w14:textId="77777777" w:rsidR="00AE30F8" w:rsidRDefault="00AE30F8" w:rsidP="002F4B88">
      <w:pPr>
        <w:spacing w:line="360" w:lineRule="auto"/>
        <w:rPr>
          <w:rFonts w:ascii="Arial" w:hAnsi="Arial" w:cs="Arial"/>
          <w:b/>
          <w:bCs/>
          <w:color w:val="282828"/>
          <w:u w:val="single"/>
          <w:shd w:val="clear" w:color="auto" w:fill="F7F7F7"/>
        </w:rPr>
      </w:pPr>
    </w:p>
    <w:p w14:paraId="6DC2DABE" w14:textId="77777777" w:rsidR="00AE30F8" w:rsidRDefault="00AE30F8" w:rsidP="002F4B88">
      <w:pPr>
        <w:spacing w:line="360" w:lineRule="auto"/>
        <w:rPr>
          <w:rFonts w:ascii="Arial" w:hAnsi="Arial" w:cs="Arial"/>
          <w:b/>
          <w:bCs/>
          <w:color w:val="282828"/>
          <w:u w:val="single"/>
          <w:shd w:val="clear" w:color="auto" w:fill="F7F7F7"/>
        </w:rPr>
      </w:pPr>
    </w:p>
    <w:p w14:paraId="4DEF3A21" w14:textId="77777777" w:rsidR="00AE30F8" w:rsidRDefault="00AE30F8" w:rsidP="002F4B88">
      <w:pPr>
        <w:spacing w:line="360" w:lineRule="auto"/>
        <w:rPr>
          <w:rFonts w:ascii="Arial" w:hAnsi="Arial" w:cs="Arial"/>
          <w:b/>
          <w:bCs/>
          <w:color w:val="282828"/>
          <w:u w:val="single"/>
          <w:shd w:val="clear" w:color="auto" w:fill="F7F7F7"/>
        </w:rPr>
      </w:pPr>
    </w:p>
    <w:p w14:paraId="2B856781" w14:textId="77777777" w:rsidR="00AE30F8" w:rsidRDefault="00AE30F8" w:rsidP="002F4B88">
      <w:pPr>
        <w:spacing w:line="360" w:lineRule="auto"/>
        <w:rPr>
          <w:rFonts w:ascii="Arial" w:hAnsi="Arial" w:cs="Arial"/>
          <w:b/>
          <w:bCs/>
          <w:color w:val="282828"/>
          <w:u w:val="single"/>
          <w:shd w:val="clear" w:color="auto" w:fill="F7F7F7"/>
        </w:rPr>
      </w:pPr>
    </w:p>
    <w:p w14:paraId="3DE5A687" w14:textId="77777777" w:rsidR="00AE30F8" w:rsidRDefault="00AE30F8" w:rsidP="002F4B88">
      <w:pPr>
        <w:spacing w:line="360" w:lineRule="auto"/>
        <w:rPr>
          <w:rFonts w:ascii="Arial" w:hAnsi="Arial" w:cs="Arial"/>
          <w:b/>
          <w:bCs/>
          <w:color w:val="282828"/>
          <w:u w:val="single"/>
          <w:shd w:val="clear" w:color="auto" w:fill="F7F7F7"/>
        </w:rPr>
      </w:pPr>
    </w:p>
    <w:p w14:paraId="601931FA" w14:textId="77777777" w:rsidR="00AE30F8" w:rsidRDefault="00AE30F8" w:rsidP="002F4B88">
      <w:pPr>
        <w:spacing w:line="360" w:lineRule="auto"/>
        <w:rPr>
          <w:rFonts w:ascii="Arial" w:hAnsi="Arial" w:cs="Arial"/>
          <w:b/>
          <w:bCs/>
          <w:color w:val="282828"/>
          <w:u w:val="single"/>
          <w:shd w:val="clear" w:color="auto" w:fill="F7F7F7"/>
        </w:rPr>
      </w:pPr>
    </w:p>
    <w:p w14:paraId="11895F54" w14:textId="77777777" w:rsidR="00AE30F8" w:rsidRDefault="00AE30F8" w:rsidP="002F4B88">
      <w:pPr>
        <w:spacing w:line="360" w:lineRule="auto"/>
        <w:rPr>
          <w:rFonts w:ascii="Arial" w:hAnsi="Arial" w:cs="Arial"/>
          <w:b/>
          <w:bCs/>
          <w:color w:val="282828"/>
          <w:u w:val="single"/>
          <w:shd w:val="clear" w:color="auto" w:fill="F7F7F7"/>
        </w:rPr>
      </w:pPr>
    </w:p>
    <w:p w14:paraId="43BB8F04" w14:textId="77777777" w:rsidR="00AE30F8" w:rsidRDefault="00AE30F8" w:rsidP="002F4B88">
      <w:pPr>
        <w:spacing w:line="360" w:lineRule="auto"/>
        <w:rPr>
          <w:rFonts w:ascii="Arial" w:hAnsi="Arial" w:cs="Arial"/>
          <w:b/>
          <w:bCs/>
          <w:color w:val="282828"/>
          <w:u w:val="single"/>
          <w:shd w:val="clear" w:color="auto" w:fill="F7F7F7"/>
        </w:rPr>
      </w:pPr>
    </w:p>
    <w:p w14:paraId="46DA51CC" w14:textId="77777777" w:rsidR="00AE30F8" w:rsidRDefault="00AE30F8" w:rsidP="002F4B88">
      <w:pPr>
        <w:spacing w:line="360" w:lineRule="auto"/>
        <w:rPr>
          <w:rFonts w:ascii="Arial" w:hAnsi="Arial" w:cs="Arial"/>
          <w:b/>
          <w:bCs/>
          <w:color w:val="282828"/>
          <w:u w:val="single"/>
          <w:shd w:val="clear" w:color="auto" w:fill="F7F7F7"/>
        </w:rPr>
      </w:pPr>
    </w:p>
    <w:p w14:paraId="289FC481" w14:textId="77777777" w:rsidR="00AE30F8" w:rsidRDefault="00AE30F8" w:rsidP="002F4B88">
      <w:pPr>
        <w:spacing w:line="360" w:lineRule="auto"/>
        <w:rPr>
          <w:rFonts w:ascii="Arial" w:hAnsi="Arial" w:cs="Arial"/>
          <w:b/>
          <w:bCs/>
          <w:color w:val="282828"/>
          <w:u w:val="single"/>
          <w:shd w:val="clear" w:color="auto" w:fill="F7F7F7"/>
        </w:rPr>
      </w:pPr>
    </w:p>
    <w:p w14:paraId="50503664" w14:textId="77777777" w:rsidR="00AE30F8" w:rsidRDefault="00AE30F8" w:rsidP="002F4B88">
      <w:pPr>
        <w:spacing w:line="360" w:lineRule="auto"/>
        <w:rPr>
          <w:rFonts w:ascii="Arial" w:hAnsi="Arial" w:cs="Arial"/>
          <w:b/>
          <w:bCs/>
          <w:color w:val="282828"/>
          <w:u w:val="single"/>
          <w:shd w:val="clear" w:color="auto" w:fill="F7F7F7"/>
        </w:rPr>
      </w:pPr>
    </w:p>
    <w:p w14:paraId="28FFCDF2" w14:textId="77777777" w:rsidR="00AE30F8" w:rsidRDefault="00AE30F8" w:rsidP="002F4B88">
      <w:pPr>
        <w:spacing w:line="360" w:lineRule="auto"/>
        <w:rPr>
          <w:rFonts w:ascii="Arial" w:hAnsi="Arial" w:cs="Arial"/>
          <w:b/>
          <w:bCs/>
          <w:color w:val="282828"/>
          <w:u w:val="single"/>
          <w:shd w:val="clear" w:color="auto" w:fill="F7F7F7"/>
        </w:rPr>
      </w:pPr>
    </w:p>
    <w:p w14:paraId="441E802F" w14:textId="77777777" w:rsidR="00AE30F8" w:rsidRDefault="00AE30F8" w:rsidP="002F4B88">
      <w:pPr>
        <w:spacing w:line="360" w:lineRule="auto"/>
        <w:rPr>
          <w:rFonts w:ascii="Arial" w:hAnsi="Arial" w:cs="Arial"/>
          <w:b/>
          <w:bCs/>
          <w:color w:val="282828"/>
          <w:u w:val="single"/>
          <w:shd w:val="clear" w:color="auto" w:fill="F7F7F7"/>
        </w:rPr>
      </w:pPr>
    </w:p>
    <w:p w14:paraId="63A34E79" w14:textId="77777777" w:rsidR="00AE30F8" w:rsidRDefault="00AE30F8" w:rsidP="002F4B88">
      <w:pPr>
        <w:spacing w:line="360" w:lineRule="auto"/>
        <w:rPr>
          <w:rFonts w:ascii="Arial" w:hAnsi="Arial" w:cs="Arial"/>
          <w:b/>
          <w:bCs/>
          <w:color w:val="282828"/>
          <w:u w:val="single"/>
          <w:shd w:val="clear" w:color="auto" w:fill="F7F7F7"/>
        </w:rPr>
      </w:pPr>
    </w:p>
    <w:p w14:paraId="10D25EDD" w14:textId="77777777" w:rsidR="00AE30F8" w:rsidRDefault="00AE30F8" w:rsidP="002F4B88">
      <w:pPr>
        <w:spacing w:line="360" w:lineRule="auto"/>
        <w:rPr>
          <w:rFonts w:ascii="Arial" w:hAnsi="Arial" w:cs="Arial"/>
          <w:b/>
          <w:bCs/>
          <w:color w:val="282828"/>
          <w:u w:val="single"/>
          <w:shd w:val="clear" w:color="auto" w:fill="F7F7F7"/>
        </w:rPr>
      </w:pPr>
    </w:p>
    <w:p w14:paraId="697B404D" w14:textId="77777777" w:rsidR="00AE30F8" w:rsidRDefault="00AE30F8" w:rsidP="002F4B88">
      <w:pPr>
        <w:spacing w:line="360" w:lineRule="auto"/>
        <w:rPr>
          <w:rFonts w:ascii="Arial" w:hAnsi="Arial" w:cs="Arial"/>
          <w:b/>
          <w:bCs/>
          <w:color w:val="282828"/>
          <w:u w:val="single"/>
          <w:shd w:val="clear" w:color="auto" w:fill="F7F7F7"/>
        </w:rPr>
      </w:pPr>
    </w:p>
    <w:p w14:paraId="219E5568" w14:textId="20FB7319" w:rsidR="00B8696D" w:rsidRPr="002F4B88" w:rsidRDefault="00B8696D" w:rsidP="002F4B88">
      <w:pPr>
        <w:spacing w:line="360" w:lineRule="auto"/>
        <w:rPr>
          <w:rFonts w:ascii="Arial" w:hAnsi="Arial" w:cs="Arial"/>
          <w:b/>
          <w:bCs/>
          <w:color w:val="282828"/>
          <w:u w:val="single"/>
          <w:shd w:val="clear" w:color="auto" w:fill="F7F7F7"/>
        </w:rPr>
      </w:pPr>
      <w:r w:rsidRPr="002F4B88">
        <w:rPr>
          <w:rFonts w:ascii="Arial" w:hAnsi="Arial" w:cs="Arial"/>
          <w:b/>
          <w:bCs/>
          <w:color w:val="282828"/>
          <w:u w:val="single"/>
          <w:shd w:val="clear" w:color="auto" w:fill="F7F7F7"/>
        </w:rPr>
        <w:lastRenderedPageBreak/>
        <w:t>References</w:t>
      </w:r>
    </w:p>
    <w:p w14:paraId="379058E2" w14:textId="77777777" w:rsidR="002F4B88" w:rsidRDefault="00B8696D" w:rsidP="002F4B8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212121"/>
          <w:shd w:val="clear" w:color="auto" w:fill="FFFFFF"/>
        </w:rPr>
      </w:pPr>
      <w:bookmarkStart w:id="0" w:name="_Hlk148040303"/>
      <w:r w:rsidRPr="002F4B88">
        <w:rPr>
          <w:rFonts w:ascii="Arial" w:hAnsi="Arial" w:cs="Arial"/>
          <w:color w:val="212121"/>
          <w:shd w:val="clear" w:color="auto" w:fill="FFFFFF"/>
        </w:rPr>
        <w:t>Bachmann</w:t>
      </w:r>
      <w:bookmarkEnd w:id="0"/>
      <w:r w:rsidRPr="002F4B88">
        <w:rPr>
          <w:rFonts w:ascii="Arial" w:hAnsi="Arial" w:cs="Arial"/>
          <w:color w:val="212121"/>
          <w:shd w:val="clear" w:color="auto" w:fill="FFFFFF"/>
        </w:rPr>
        <w:t xml:space="preserve"> CJ, </w:t>
      </w:r>
      <w:proofErr w:type="spellStart"/>
      <w:r w:rsidRPr="002F4B88">
        <w:rPr>
          <w:rFonts w:ascii="Arial" w:hAnsi="Arial" w:cs="Arial"/>
          <w:color w:val="212121"/>
          <w:shd w:val="clear" w:color="auto" w:fill="FFFFFF"/>
        </w:rPr>
        <w:t>Höfer</w:t>
      </w:r>
      <w:proofErr w:type="spellEnd"/>
      <w:r w:rsidRPr="002F4B88">
        <w:rPr>
          <w:rFonts w:ascii="Arial" w:hAnsi="Arial" w:cs="Arial"/>
          <w:color w:val="212121"/>
          <w:shd w:val="clear" w:color="auto" w:fill="FFFFFF"/>
        </w:rPr>
        <w:t xml:space="preserve"> J, Kamp-Becker I, </w:t>
      </w:r>
      <w:proofErr w:type="gramStart"/>
      <w:r w:rsidRPr="002F4B88">
        <w:rPr>
          <w:rFonts w:ascii="Arial" w:hAnsi="Arial" w:cs="Arial"/>
          <w:color w:val="212121"/>
          <w:shd w:val="clear" w:color="auto" w:fill="FFFFFF"/>
        </w:rPr>
        <w:t>et al..</w:t>
      </w:r>
      <w:proofErr w:type="gramEnd"/>
      <w:r w:rsidRPr="002F4B88">
        <w:rPr>
          <w:rFonts w:ascii="Arial" w:hAnsi="Arial" w:cs="Arial"/>
          <w:color w:val="212121"/>
          <w:shd w:val="clear" w:color="auto" w:fill="FFFFFF"/>
        </w:rPr>
        <w:t> </w:t>
      </w:r>
      <w:r w:rsidRPr="002F4B88">
        <w:rPr>
          <w:rStyle w:val="ref-title"/>
          <w:rFonts w:ascii="Arial" w:hAnsi="Arial" w:cs="Arial"/>
          <w:color w:val="212121"/>
          <w:shd w:val="clear" w:color="auto" w:fill="FFFFFF"/>
        </w:rPr>
        <w:t>Internalised stigma in adults with autism: A German multi-</w:t>
      </w:r>
      <w:proofErr w:type="spellStart"/>
      <w:r w:rsidRPr="002F4B88">
        <w:rPr>
          <w:rStyle w:val="ref-title"/>
          <w:rFonts w:ascii="Arial" w:hAnsi="Arial" w:cs="Arial"/>
          <w:color w:val="212121"/>
          <w:shd w:val="clear" w:color="auto" w:fill="FFFFFF"/>
        </w:rPr>
        <w:t>center</w:t>
      </w:r>
      <w:proofErr w:type="spellEnd"/>
      <w:r w:rsidRPr="002F4B88">
        <w:rPr>
          <w:rStyle w:val="ref-title"/>
          <w:rFonts w:ascii="Arial" w:hAnsi="Arial" w:cs="Arial"/>
          <w:color w:val="212121"/>
          <w:shd w:val="clear" w:color="auto" w:fill="FFFFFF"/>
        </w:rPr>
        <w:t xml:space="preserve"> survey</w:t>
      </w:r>
      <w:r w:rsidRPr="002F4B88">
        <w:rPr>
          <w:rFonts w:ascii="Arial" w:hAnsi="Arial" w:cs="Arial"/>
          <w:color w:val="212121"/>
          <w:shd w:val="clear" w:color="auto" w:fill="FFFFFF"/>
        </w:rPr>
        <w:t>. </w:t>
      </w:r>
      <w:r w:rsidRPr="002F4B88">
        <w:rPr>
          <w:rStyle w:val="ref-journal"/>
          <w:rFonts w:ascii="Arial" w:hAnsi="Arial" w:cs="Arial"/>
          <w:i/>
          <w:iCs/>
          <w:color w:val="212121"/>
          <w:shd w:val="clear" w:color="auto" w:fill="FFFFFF"/>
        </w:rPr>
        <w:t>Psychiatry Res</w:t>
      </w:r>
      <w:r w:rsidRPr="002F4B88">
        <w:rPr>
          <w:rFonts w:ascii="Arial" w:hAnsi="Arial" w:cs="Arial"/>
          <w:color w:val="212121"/>
          <w:shd w:val="clear" w:color="auto" w:fill="FFFFFF"/>
        </w:rPr>
        <w:t xml:space="preserve">. </w:t>
      </w:r>
      <w:proofErr w:type="gramStart"/>
      <w:r w:rsidRPr="002F4B88">
        <w:rPr>
          <w:rFonts w:ascii="Arial" w:hAnsi="Arial" w:cs="Arial"/>
          <w:color w:val="212121"/>
          <w:shd w:val="clear" w:color="auto" w:fill="FFFFFF"/>
        </w:rPr>
        <w:t>2019;</w:t>
      </w:r>
      <w:r w:rsidRPr="002F4B88">
        <w:rPr>
          <w:rStyle w:val="ref-vol"/>
          <w:rFonts w:ascii="Arial" w:hAnsi="Arial" w:cs="Arial"/>
          <w:color w:val="212121"/>
          <w:shd w:val="clear" w:color="auto" w:fill="FFFFFF"/>
        </w:rPr>
        <w:t>276</w:t>
      </w:r>
      <w:r w:rsidRPr="002F4B88">
        <w:rPr>
          <w:rFonts w:ascii="Arial" w:hAnsi="Arial" w:cs="Arial"/>
          <w:color w:val="212121"/>
          <w:shd w:val="clear" w:color="auto" w:fill="FFFFFF"/>
        </w:rPr>
        <w:t>:94</w:t>
      </w:r>
      <w:proofErr w:type="gramEnd"/>
      <w:r w:rsidRPr="002F4B88">
        <w:rPr>
          <w:rFonts w:ascii="Arial" w:hAnsi="Arial" w:cs="Arial"/>
          <w:color w:val="212121"/>
          <w:shd w:val="clear" w:color="auto" w:fill="FFFFFF"/>
        </w:rPr>
        <w:t>–99. </w:t>
      </w:r>
    </w:p>
    <w:p w14:paraId="413C3DC5" w14:textId="77777777" w:rsidR="002F4B88" w:rsidRDefault="002F4B88" w:rsidP="002F4B88">
      <w:pPr>
        <w:pStyle w:val="ListParagraph"/>
        <w:spacing w:line="360" w:lineRule="auto"/>
        <w:rPr>
          <w:rFonts w:ascii="Arial" w:hAnsi="Arial" w:cs="Arial"/>
          <w:color w:val="212121"/>
          <w:shd w:val="clear" w:color="auto" w:fill="FFFFFF"/>
        </w:rPr>
      </w:pPr>
    </w:p>
    <w:p w14:paraId="252E8BDC" w14:textId="77777777" w:rsidR="002F4B88" w:rsidRPr="002F4B88" w:rsidRDefault="00783F36" w:rsidP="002F4B8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212121"/>
          <w:shd w:val="clear" w:color="auto" w:fill="FFFFFF"/>
        </w:rPr>
      </w:pPr>
      <w:r w:rsidRPr="002F4B88">
        <w:rPr>
          <w:rFonts w:ascii="Arial" w:hAnsi="Arial" w:cs="Arial"/>
          <w:color w:val="282828"/>
          <w:shd w:val="clear" w:color="auto" w:fill="F7F7F7"/>
        </w:rPr>
        <w:t xml:space="preserve">Beazley, P.I., </w:t>
      </w:r>
      <w:proofErr w:type="spellStart"/>
      <w:r w:rsidRPr="002F4B88">
        <w:rPr>
          <w:rFonts w:ascii="Arial" w:hAnsi="Arial" w:cs="Arial"/>
          <w:color w:val="282828"/>
          <w:shd w:val="clear" w:color="auto" w:fill="F7F7F7"/>
        </w:rPr>
        <w:t>Dewson</w:t>
      </w:r>
      <w:proofErr w:type="spellEnd"/>
      <w:r w:rsidRPr="002F4B88">
        <w:rPr>
          <w:rFonts w:ascii="Arial" w:hAnsi="Arial" w:cs="Arial"/>
          <w:color w:val="282828"/>
          <w:shd w:val="clear" w:color="auto" w:fill="F7F7F7"/>
        </w:rPr>
        <w:t>, H., Butler, M. and Le Marquand, S. (2023). Autism and the draft mental health bill in England and Wales: Unintended consequences? </w:t>
      </w:r>
      <w:r w:rsidRPr="002F4B88">
        <w:rPr>
          <w:rFonts w:ascii="Arial" w:hAnsi="Arial" w:cs="Arial"/>
          <w:i/>
          <w:iCs/>
          <w:color w:val="282828"/>
          <w:shd w:val="clear" w:color="auto" w:fill="F7F7F7"/>
        </w:rPr>
        <w:t>Medical Law International</w:t>
      </w:r>
      <w:r w:rsidRPr="002F4B88">
        <w:rPr>
          <w:rFonts w:ascii="Arial" w:hAnsi="Arial" w:cs="Arial"/>
          <w:color w:val="282828"/>
          <w:shd w:val="clear" w:color="auto" w:fill="F7F7F7"/>
        </w:rPr>
        <w:t xml:space="preserve">, p.096853322311587. </w:t>
      </w:r>
      <w:proofErr w:type="spellStart"/>
      <w:proofErr w:type="gramStart"/>
      <w:r w:rsidRPr="002F4B88">
        <w:rPr>
          <w:rFonts w:ascii="Arial" w:hAnsi="Arial" w:cs="Arial"/>
          <w:color w:val="282828"/>
          <w:shd w:val="clear" w:color="auto" w:fill="F7F7F7"/>
        </w:rPr>
        <w:t>doi:https</w:t>
      </w:r>
      <w:proofErr w:type="spellEnd"/>
      <w:r w:rsidRPr="002F4B88">
        <w:rPr>
          <w:rFonts w:ascii="Arial" w:hAnsi="Arial" w:cs="Arial"/>
          <w:color w:val="282828"/>
          <w:shd w:val="clear" w:color="auto" w:fill="F7F7F7"/>
        </w:rPr>
        <w:t>://doi.org/10.1177/09685332231158740</w:t>
      </w:r>
      <w:proofErr w:type="gramEnd"/>
      <w:r w:rsidRPr="002F4B88">
        <w:rPr>
          <w:rFonts w:ascii="Arial" w:hAnsi="Arial" w:cs="Arial"/>
          <w:color w:val="282828"/>
          <w:shd w:val="clear" w:color="auto" w:fill="F7F7F7"/>
        </w:rPr>
        <w:t>.</w:t>
      </w:r>
    </w:p>
    <w:p w14:paraId="05B84DB1" w14:textId="77777777" w:rsidR="002F4B88" w:rsidRPr="002F4B88" w:rsidRDefault="002F4B88" w:rsidP="002F4B88">
      <w:pPr>
        <w:pStyle w:val="ListParagraph"/>
        <w:rPr>
          <w:rFonts w:ascii="Arial" w:hAnsi="Arial" w:cs="Arial"/>
          <w:color w:val="212121"/>
          <w:shd w:val="clear" w:color="auto" w:fill="FFFFFF"/>
        </w:rPr>
      </w:pPr>
    </w:p>
    <w:p w14:paraId="62EFFD34" w14:textId="77777777" w:rsidR="002F4B88" w:rsidRDefault="00B8696D" w:rsidP="002F4B8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212121"/>
          <w:shd w:val="clear" w:color="auto" w:fill="FFFFFF"/>
        </w:rPr>
      </w:pPr>
      <w:proofErr w:type="spellStart"/>
      <w:r w:rsidRPr="002F4B88">
        <w:rPr>
          <w:rFonts w:ascii="Arial" w:hAnsi="Arial" w:cs="Arial"/>
          <w:color w:val="212121"/>
          <w:shd w:val="clear" w:color="auto" w:fill="FFFFFF"/>
        </w:rPr>
        <w:t>Begeer</w:t>
      </w:r>
      <w:proofErr w:type="spellEnd"/>
      <w:r w:rsidRPr="002F4B88">
        <w:rPr>
          <w:rFonts w:ascii="Arial" w:hAnsi="Arial" w:cs="Arial"/>
          <w:color w:val="212121"/>
          <w:shd w:val="clear" w:color="auto" w:fill="FFFFFF"/>
        </w:rPr>
        <w:t xml:space="preserve"> S, Mandell D, </w:t>
      </w:r>
      <w:proofErr w:type="spellStart"/>
      <w:r w:rsidRPr="002F4B88">
        <w:rPr>
          <w:rFonts w:ascii="Arial" w:hAnsi="Arial" w:cs="Arial"/>
          <w:color w:val="212121"/>
          <w:shd w:val="clear" w:color="auto" w:fill="FFFFFF"/>
        </w:rPr>
        <w:t>Wijnker</w:t>
      </w:r>
      <w:proofErr w:type="spellEnd"/>
      <w:r w:rsidRPr="002F4B88">
        <w:rPr>
          <w:rFonts w:ascii="Arial" w:hAnsi="Arial" w:cs="Arial"/>
          <w:color w:val="212121"/>
          <w:shd w:val="clear" w:color="auto" w:fill="FFFFFF"/>
        </w:rPr>
        <w:t xml:space="preserve">-Holmes B, </w:t>
      </w:r>
      <w:proofErr w:type="spellStart"/>
      <w:r w:rsidRPr="002F4B88">
        <w:rPr>
          <w:rFonts w:ascii="Arial" w:hAnsi="Arial" w:cs="Arial"/>
          <w:color w:val="212121"/>
          <w:shd w:val="clear" w:color="auto" w:fill="FFFFFF"/>
        </w:rPr>
        <w:t>Venderbosch</w:t>
      </w:r>
      <w:proofErr w:type="spellEnd"/>
      <w:r w:rsidRPr="002F4B88">
        <w:rPr>
          <w:rFonts w:ascii="Arial" w:hAnsi="Arial" w:cs="Arial"/>
          <w:color w:val="212121"/>
          <w:shd w:val="clear" w:color="auto" w:fill="FFFFFF"/>
        </w:rPr>
        <w:t xml:space="preserve"> S, Rem D, Stekelenburg F, </w:t>
      </w:r>
      <w:proofErr w:type="spellStart"/>
      <w:r w:rsidRPr="002F4B88">
        <w:rPr>
          <w:rFonts w:ascii="Arial" w:hAnsi="Arial" w:cs="Arial"/>
          <w:color w:val="212121"/>
          <w:shd w:val="clear" w:color="auto" w:fill="FFFFFF"/>
        </w:rPr>
        <w:t>Koot</w:t>
      </w:r>
      <w:proofErr w:type="spellEnd"/>
      <w:r w:rsidRPr="002F4B88">
        <w:rPr>
          <w:rFonts w:ascii="Arial" w:hAnsi="Arial" w:cs="Arial"/>
          <w:color w:val="212121"/>
          <w:shd w:val="clear" w:color="auto" w:fill="FFFFFF"/>
        </w:rPr>
        <w:t xml:space="preserve"> HM. Sex differences in the timing of identification among children and adults with autism spectrum disorders. </w:t>
      </w:r>
      <w:r w:rsidRPr="002F4B88">
        <w:rPr>
          <w:rFonts w:ascii="Arial" w:hAnsi="Arial" w:cs="Arial"/>
          <w:i/>
          <w:iCs/>
          <w:color w:val="212121"/>
          <w:shd w:val="clear" w:color="auto" w:fill="FFFFFF"/>
        </w:rPr>
        <w:t>Journal of Autism and Developmental Disorders. </w:t>
      </w:r>
      <w:r w:rsidRPr="002F4B88">
        <w:rPr>
          <w:rFonts w:ascii="Arial" w:hAnsi="Arial" w:cs="Arial"/>
          <w:color w:val="212121"/>
          <w:shd w:val="clear" w:color="auto" w:fill="FFFFFF"/>
        </w:rPr>
        <w:t>2013;43(5):1151–1156. </w:t>
      </w:r>
      <w:hyperlink r:id="rId7" w:tgtFrame="_blank" w:history="1">
        <w:r w:rsidRPr="002F4B88">
          <w:rPr>
            <w:rFonts w:ascii="Arial" w:hAnsi="Arial" w:cs="Arial"/>
            <w:color w:val="376FAA"/>
            <w:u w:val="single"/>
            <w:shd w:val="clear" w:color="auto" w:fill="FFFFFF"/>
          </w:rPr>
          <w:t>https://doi.org/10.1007/s10803-012-1656-z</w:t>
        </w:r>
      </w:hyperlink>
      <w:r w:rsidRPr="002F4B88">
        <w:rPr>
          <w:rFonts w:ascii="Arial" w:hAnsi="Arial" w:cs="Arial"/>
          <w:color w:val="212121"/>
          <w:shd w:val="clear" w:color="auto" w:fill="FFFFFF"/>
        </w:rPr>
        <w:t>.</w:t>
      </w:r>
    </w:p>
    <w:p w14:paraId="6ECBDB4F" w14:textId="77777777" w:rsidR="00837A10" w:rsidRPr="00837A10" w:rsidRDefault="00837A10" w:rsidP="00837A10">
      <w:pPr>
        <w:pStyle w:val="ListParagraph"/>
        <w:rPr>
          <w:rFonts w:ascii="Arial" w:hAnsi="Arial" w:cs="Arial"/>
          <w:color w:val="212121"/>
          <w:shd w:val="clear" w:color="auto" w:fill="FFFFFF"/>
        </w:rPr>
      </w:pPr>
    </w:p>
    <w:p w14:paraId="098C84B5" w14:textId="4B6D7A86" w:rsidR="00837A10" w:rsidRDefault="00837A10" w:rsidP="002F4B8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212121"/>
          <w:shd w:val="clear" w:color="auto" w:fill="FFFFFF"/>
        </w:rPr>
      </w:pPr>
      <w:r w:rsidRPr="00837A10">
        <w:rPr>
          <w:rFonts w:ascii="Arial" w:hAnsi="Arial" w:cs="Arial"/>
          <w:color w:val="212121"/>
          <w:shd w:val="clear" w:color="auto" w:fill="FFFFFF"/>
        </w:rPr>
        <w:t>Bev, J.S. (2018). </w:t>
      </w:r>
      <w:r w:rsidRPr="00837A10">
        <w:rPr>
          <w:rFonts w:ascii="Arial" w:hAnsi="Arial" w:cs="Arial"/>
          <w:i/>
          <w:iCs/>
          <w:color w:val="212121"/>
          <w:shd w:val="clear" w:color="auto" w:fill="FFFFFF"/>
        </w:rPr>
        <w:t>Psychological Abnormality Defined</w:t>
      </w:r>
      <w:r w:rsidRPr="00837A10">
        <w:rPr>
          <w:rFonts w:ascii="Arial" w:hAnsi="Arial" w:cs="Arial"/>
          <w:color w:val="212121"/>
          <w:shd w:val="clear" w:color="auto" w:fill="FFFFFF"/>
        </w:rPr>
        <w:t>. [online] Psych Central. Available at: https://psychcentral.com/blog/blog/2018/04/psychological-abnormality-defined#1.</w:t>
      </w:r>
    </w:p>
    <w:p w14:paraId="5B921861" w14:textId="77777777" w:rsidR="004D625A" w:rsidRPr="004D625A" w:rsidRDefault="004D625A" w:rsidP="004D625A">
      <w:pPr>
        <w:pStyle w:val="ListParagraph"/>
        <w:rPr>
          <w:rFonts w:ascii="Arial" w:hAnsi="Arial" w:cs="Arial"/>
          <w:color w:val="212121"/>
          <w:shd w:val="clear" w:color="auto" w:fill="FFFFFF"/>
        </w:rPr>
      </w:pPr>
    </w:p>
    <w:p w14:paraId="05605463" w14:textId="060A1BDE" w:rsidR="004D625A" w:rsidRDefault="004D625A" w:rsidP="002F4B8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212121"/>
          <w:shd w:val="clear" w:color="auto" w:fill="FFFFFF"/>
        </w:rPr>
      </w:pPr>
      <w:r w:rsidRPr="004D625A">
        <w:rPr>
          <w:rFonts w:ascii="Arial" w:hAnsi="Arial" w:cs="Arial"/>
          <w:color w:val="212121"/>
          <w:shd w:val="clear" w:color="auto" w:fill="FFFFFF"/>
        </w:rPr>
        <w:t xml:space="preserve">Dawson, J. and </w:t>
      </w:r>
      <w:proofErr w:type="spellStart"/>
      <w:r w:rsidRPr="004D625A">
        <w:rPr>
          <w:rFonts w:ascii="Arial" w:hAnsi="Arial" w:cs="Arial"/>
          <w:color w:val="212121"/>
          <w:shd w:val="clear" w:color="auto" w:fill="FFFFFF"/>
        </w:rPr>
        <w:t>Szmukler</w:t>
      </w:r>
      <w:proofErr w:type="spellEnd"/>
      <w:r w:rsidRPr="004D625A">
        <w:rPr>
          <w:rFonts w:ascii="Arial" w:hAnsi="Arial" w:cs="Arial"/>
          <w:color w:val="212121"/>
          <w:shd w:val="clear" w:color="auto" w:fill="FFFFFF"/>
        </w:rPr>
        <w:t>, G. (2006). Fusion of mental health and incapacity legislation. </w:t>
      </w:r>
      <w:r w:rsidRPr="004D625A">
        <w:rPr>
          <w:rFonts w:ascii="Arial" w:hAnsi="Arial" w:cs="Arial"/>
          <w:i/>
          <w:iCs/>
          <w:color w:val="212121"/>
          <w:shd w:val="clear" w:color="auto" w:fill="FFFFFF"/>
        </w:rPr>
        <w:t>British Journal of Psychiatry</w:t>
      </w:r>
      <w:r w:rsidRPr="004D625A">
        <w:rPr>
          <w:rFonts w:ascii="Arial" w:hAnsi="Arial" w:cs="Arial"/>
          <w:color w:val="212121"/>
          <w:shd w:val="clear" w:color="auto" w:fill="FFFFFF"/>
        </w:rPr>
        <w:t xml:space="preserve">, [online] 188(6), pp.504–509. </w:t>
      </w:r>
      <w:proofErr w:type="spellStart"/>
      <w:proofErr w:type="gramStart"/>
      <w:r w:rsidRPr="004D625A">
        <w:rPr>
          <w:rFonts w:ascii="Arial" w:hAnsi="Arial" w:cs="Arial"/>
          <w:color w:val="212121"/>
          <w:shd w:val="clear" w:color="auto" w:fill="FFFFFF"/>
        </w:rPr>
        <w:t>doi:https</w:t>
      </w:r>
      <w:proofErr w:type="spellEnd"/>
      <w:r w:rsidRPr="004D625A">
        <w:rPr>
          <w:rFonts w:ascii="Arial" w:hAnsi="Arial" w:cs="Arial"/>
          <w:color w:val="212121"/>
          <w:shd w:val="clear" w:color="auto" w:fill="FFFFFF"/>
        </w:rPr>
        <w:t>://doi.org/10.1192/bjp.188.6.504</w:t>
      </w:r>
      <w:proofErr w:type="gramEnd"/>
      <w:r w:rsidRPr="004D625A">
        <w:rPr>
          <w:rFonts w:ascii="Arial" w:hAnsi="Arial" w:cs="Arial"/>
          <w:color w:val="212121"/>
          <w:shd w:val="clear" w:color="auto" w:fill="FFFFFF"/>
        </w:rPr>
        <w:t>.</w:t>
      </w:r>
    </w:p>
    <w:p w14:paraId="2BD1A4A9" w14:textId="77777777" w:rsidR="002F4B88" w:rsidRPr="002F4B88" w:rsidRDefault="002F4B88" w:rsidP="002F4B88">
      <w:pPr>
        <w:pStyle w:val="ListParagraph"/>
        <w:rPr>
          <w:rFonts w:ascii="Arial" w:hAnsi="Arial" w:cs="Arial"/>
          <w:color w:val="212121"/>
          <w:shd w:val="clear" w:color="auto" w:fill="FFFFFF"/>
        </w:rPr>
      </w:pPr>
    </w:p>
    <w:p w14:paraId="64B73F29" w14:textId="7B78C379" w:rsidR="00B8696D" w:rsidRDefault="00B8696D" w:rsidP="002F4B8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212121"/>
          <w:shd w:val="clear" w:color="auto" w:fill="FFFFFF"/>
        </w:rPr>
      </w:pPr>
      <w:r w:rsidRPr="002F4B88">
        <w:rPr>
          <w:rFonts w:ascii="Arial" w:hAnsi="Arial" w:cs="Arial"/>
          <w:color w:val="212121"/>
          <w:shd w:val="clear" w:color="auto" w:fill="FFFFFF"/>
        </w:rPr>
        <w:t>Fombonne E. Epidemiology of pervasive developmental disorders. </w:t>
      </w:r>
      <w:proofErr w:type="spellStart"/>
      <w:r w:rsidRPr="002F4B88">
        <w:rPr>
          <w:rStyle w:val="ref-journal"/>
          <w:rFonts w:ascii="Arial" w:hAnsi="Arial" w:cs="Arial"/>
          <w:i/>
          <w:iCs/>
          <w:color w:val="212121"/>
          <w:shd w:val="clear" w:color="auto" w:fill="FFFFFF"/>
        </w:rPr>
        <w:t>Pediatric</w:t>
      </w:r>
      <w:proofErr w:type="spellEnd"/>
      <w:r w:rsidRPr="002F4B88">
        <w:rPr>
          <w:rStyle w:val="ref-journal"/>
          <w:rFonts w:ascii="Arial" w:hAnsi="Arial" w:cs="Arial"/>
          <w:i/>
          <w:iCs/>
          <w:color w:val="212121"/>
          <w:shd w:val="clear" w:color="auto" w:fill="FFFFFF"/>
        </w:rPr>
        <w:t xml:space="preserve"> Research. </w:t>
      </w:r>
      <w:r w:rsidRPr="002F4B88">
        <w:rPr>
          <w:rFonts w:ascii="Arial" w:hAnsi="Arial" w:cs="Arial"/>
          <w:color w:val="212121"/>
          <w:shd w:val="clear" w:color="auto" w:fill="FFFFFF"/>
        </w:rPr>
        <w:t>2009;</w:t>
      </w:r>
      <w:r w:rsidRPr="002F4B88">
        <w:rPr>
          <w:rStyle w:val="ref-vol"/>
          <w:rFonts w:ascii="Arial" w:hAnsi="Arial" w:cs="Arial"/>
          <w:color w:val="212121"/>
          <w:shd w:val="clear" w:color="auto" w:fill="FFFFFF"/>
        </w:rPr>
        <w:t>65</w:t>
      </w:r>
      <w:r w:rsidRPr="002F4B88">
        <w:rPr>
          <w:rFonts w:ascii="Arial" w:hAnsi="Arial" w:cs="Arial"/>
          <w:color w:val="212121"/>
          <w:shd w:val="clear" w:color="auto" w:fill="FFFFFF"/>
        </w:rPr>
        <w:t>(6):591–598</w:t>
      </w:r>
    </w:p>
    <w:p w14:paraId="3307A965" w14:textId="77777777" w:rsidR="002F4B88" w:rsidRPr="002F4B88" w:rsidRDefault="002F4B88" w:rsidP="002F4B88">
      <w:pPr>
        <w:pStyle w:val="ListParagraph"/>
        <w:rPr>
          <w:rFonts w:ascii="Arial" w:hAnsi="Arial" w:cs="Arial"/>
          <w:color w:val="212121"/>
          <w:shd w:val="clear" w:color="auto" w:fill="FFFFFF"/>
        </w:rPr>
      </w:pPr>
    </w:p>
    <w:p w14:paraId="005E0C39" w14:textId="77777777" w:rsidR="002F4B88" w:rsidRPr="002F4B88" w:rsidRDefault="002F4B88" w:rsidP="002F4B88">
      <w:pPr>
        <w:pStyle w:val="ListParagraph"/>
        <w:spacing w:line="360" w:lineRule="auto"/>
        <w:rPr>
          <w:rFonts w:ascii="Arial" w:hAnsi="Arial" w:cs="Arial"/>
          <w:color w:val="212121"/>
          <w:shd w:val="clear" w:color="auto" w:fill="FFFFFF"/>
        </w:rPr>
      </w:pPr>
    </w:p>
    <w:p w14:paraId="64FF01BA" w14:textId="77777777" w:rsidR="00B8696D" w:rsidRDefault="00B8696D" w:rsidP="002F4B8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212121"/>
          <w:shd w:val="clear" w:color="auto" w:fill="FFFFFF"/>
        </w:rPr>
      </w:pPr>
      <w:r w:rsidRPr="002F4B88">
        <w:rPr>
          <w:rFonts w:ascii="Arial" w:hAnsi="Arial" w:cs="Arial"/>
          <w:color w:val="212121"/>
          <w:shd w:val="clear" w:color="auto" w:fill="FFFFFF"/>
        </w:rPr>
        <w:t>Goffman E. </w:t>
      </w:r>
      <w:r w:rsidRPr="002F4B88">
        <w:rPr>
          <w:rStyle w:val="ref-journal"/>
          <w:rFonts w:ascii="Arial" w:hAnsi="Arial" w:cs="Arial"/>
          <w:i/>
          <w:iCs/>
          <w:color w:val="212121"/>
          <w:shd w:val="clear" w:color="auto" w:fill="FFFFFF"/>
        </w:rPr>
        <w:t>Stigma: Notes on the Management of Spoiled Identity</w:t>
      </w:r>
      <w:r w:rsidRPr="002F4B88">
        <w:rPr>
          <w:rFonts w:ascii="Arial" w:hAnsi="Arial" w:cs="Arial"/>
          <w:color w:val="212121"/>
          <w:shd w:val="clear" w:color="auto" w:fill="FFFFFF"/>
        </w:rPr>
        <w:t>. Englewood Cliffs, NJ: Prentice Hall; 1963.</w:t>
      </w:r>
    </w:p>
    <w:p w14:paraId="4E8A23F0" w14:textId="77777777" w:rsidR="002F4B88" w:rsidRPr="002F4B88" w:rsidRDefault="002F4B88" w:rsidP="002F4B88">
      <w:pPr>
        <w:pStyle w:val="ListParagraph"/>
        <w:spacing w:line="360" w:lineRule="auto"/>
        <w:rPr>
          <w:rFonts w:ascii="Arial" w:hAnsi="Arial" w:cs="Arial"/>
          <w:color w:val="212121"/>
          <w:shd w:val="clear" w:color="auto" w:fill="FFFFFF"/>
        </w:rPr>
      </w:pPr>
    </w:p>
    <w:p w14:paraId="6E44867D" w14:textId="71C0A12F" w:rsidR="00CA4708" w:rsidRDefault="00CA4708" w:rsidP="002F4B8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282828"/>
          <w:shd w:val="clear" w:color="auto" w:fill="F7F7F7"/>
        </w:rPr>
      </w:pPr>
      <w:proofErr w:type="spellStart"/>
      <w:r w:rsidRPr="002F4B88">
        <w:rPr>
          <w:rFonts w:ascii="Arial" w:hAnsi="Arial" w:cs="Arial"/>
          <w:color w:val="282828"/>
          <w:shd w:val="clear" w:color="auto" w:fill="F7F7F7"/>
        </w:rPr>
        <w:t>Grinker</w:t>
      </w:r>
      <w:proofErr w:type="spellEnd"/>
      <w:r w:rsidRPr="002F4B88">
        <w:rPr>
          <w:rFonts w:ascii="Arial" w:hAnsi="Arial" w:cs="Arial"/>
          <w:color w:val="282828"/>
          <w:shd w:val="clear" w:color="auto" w:fill="F7F7F7"/>
        </w:rPr>
        <w:t>, R.R. (2019). Autism, ‘Stigma,’ Disability. </w:t>
      </w:r>
      <w:r w:rsidRPr="002F4B88">
        <w:rPr>
          <w:rFonts w:ascii="Arial" w:hAnsi="Arial" w:cs="Arial"/>
          <w:i/>
          <w:iCs/>
          <w:color w:val="282828"/>
          <w:shd w:val="clear" w:color="auto" w:fill="F7F7F7"/>
        </w:rPr>
        <w:t>Current Anthropology</w:t>
      </w:r>
      <w:r w:rsidRPr="002F4B88">
        <w:rPr>
          <w:rFonts w:ascii="Arial" w:hAnsi="Arial" w:cs="Arial"/>
          <w:color w:val="282828"/>
          <w:shd w:val="clear" w:color="auto" w:fill="F7F7F7"/>
        </w:rPr>
        <w:t xml:space="preserve">, [online] 61(21). </w:t>
      </w:r>
      <w:proofErr w:type="spellStart"/>
      <w:proofErr w:type="gramStart"/>
      <w:r w:rsidRPr="002F4B88">
        <w:rPr>
          <w:rFonts w:ascii="Arial" w:hAnsi="Arial" w:cs="Arial"/>
          <w:color w:val="282828"/>
          <w:shd w:val="clear" w:color="auto" w:fill="F7F7F7"/>
        </w:rPr>
        <w:t>doi:https</w:t>
      </w:r>
      <w:proofErr w:type="spellEnd"/>
      <w:r w:rsidRPr="002F4B88">
        <w:rPr>
          <w:rFonts w:ascii="Arial" w:hAnsi="Arial" w:cs="Arial"/>
          <w:color w:val="282828"/>
          <w:shd w:val="clear" w:color="auto" w:fill="F7F7F7"/>
        </w:rPr>
        <w:t>://doi.org/10.1086/705748</w:t>
      </w:r>
      <w:proofErr w:type="gramEnd"/>
      <w:r w:rsidRPr="002F4B88">
        <w:rPr>
          <w:rFonts w:ascii="Arial" w:hAnsi="Arial" w:cs="Arial"/>
          <w:color w:val="282828"/>
          <w:shd w:val="clear" w:color="auto" w:fill="F7F7F7"/>
        </w:rPr>
        <w:t>.</w:t>
      </w:r>
    </w:p>
    <w:p w14:paraId="28B6D3E4" w14:textId="77777777" w:rsidR="002F4B88" w:rsidRPr="002F4B88" w:rsidRDefault="002F4B88" w:rsidP="002F4B88">
      <w:pPr>
        <w:pStyle w:val="ListParagraph"/>
        <w:rPr>
          <w:rFonts w:ascii="Arial" w:hAnsi="Arial" w:cs="Arial"/>
          <w:color w:val="282828"/>
          <w:shd w:val="clear" w:color="auto" w:fill="F7F7F7"/>
        </w:rPr>
      </w:pPr>
    </w:p>
    <w:p w14:paraId="5C83007E" w14:textId="77777777" w:rsidR="002F4B88" w:rsidRPr="002F4B88" w:rsidRDefault="002F4B88" w:rsidP="002F4B88">
      <w:pPr>
        <w:pStyle w:val="ListParagraph"/>
        <w:spacing w:line="360" w:lineRule="auto"/>
        <w:rPr>
          <w:rFonts w:ascii="Arial" w:hAnsi="Arial" w:cs="Arial"/>
          <w:color w:val="282828"/>
          <w:shd w:val="clear" w:color="auto" w:fill="F7F7F7"/>
        </w:rPr>
      </w:pPr>
    </w:p>
    <w:p w14:paraId="09DADEA0" w14:textId="77777777" w:rsidR="002F4B88" w:rsidRDefault="00B8696D" w:rsidP="002F4B8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282828"/>
          <w:shd w:val="clear" w:color="auto" w:fill="F7F7F7"/>
        </w:rPr>
      </w:pPr>
      <w:r w:rsidRPr="002F4B88">
        <w:rPr>
          <w:rFonts w:ascii="Arial" w:hAnsi="Arial" w:cs="Arial"/>
          <w:color w:val="282828"/>
          <w:shd w:val="clear" w:color="auto" w:fill="F7F7F7"/>
        </w:rPr>
        <w:t xml:space="preserve">Hodges, H., Fealko, C. and Soares, N. (2020). Autism Spectrum disorder: Definition, epidemiology, causes, and Clinical Evaluation. Translational </w:t>
      </w:r>
      <w:proofErr w:type="spellStart"/>
      <w:r w:rsidRPr="002F4B88">
        <w:rPr>
          <w:rFonts w:ascii="Arial" w:hAnsi="Arial" w:cs="Arial"/>
          <w:color w:val="282828"/>
          <w:shd w:val="clear" w:color="auto" w:fill="F7F7F7"/>
        </w:rPr>
        <w:t>Pediatrics</w:t>
      </w:r>
      <w:proofErr w:type="spellEnd"/>
      <w:r w:rsidRPr="002F4B88">
        <w:rPr>
          <w:rFonts w:ascii="Arial" w:hAnsi="Arial" w:cs="Arial"/>
          <w:color w:val="282828"/>
          <w:shd w:val="clear" w:color="auto" w:fill="F7F7F7"/>
        </w:rPr>
        <w:t xml:space="preserve">, [online] 9(1), </w:t>
      </w:r>
      <w:proofErr w:type="gramStart"/>
      <w:r w:rsidRPr="002F4B88">
        <w:rPr>
          <w:rFonts w:ascii="Arial" w:hAnsi="Arial" w:cs="Arial"/>
          <w:color w:val="282828"/>
          <w:shd w:val="clear" w:color="auto" w:fill="F7F7F7"/>
        </w:rPr>
        <w:t>pp.S</w:t>
      </w:r>
      <w:proofErr w:type="gramEnd"/>
      <w:r w:rsidRPr="002F4B88">
        <w:rPr>
          <w:rFonts w:ascii="Arial" w:hAnsi="Arial" w:cs="Arial"/>
          <w:color w:val="282828"/>
          <w:shd w:val="clear" w:color="auto" w:fill="F7F7F7"/>
        </w:rPr>
        <w:t xml:space="preserve">55–S65. </w:t>
      </w:r>
      <w:proofErr w:type="spellStart"/>
      <w:proofErr w:type="gramStart"/>
      <w:r w:rsidRPr="002F4B88">
        <w:rPr>
          <w:rFonts w:ascii="Arial" w:hAnsi="Arial" w:cs="Arial"/>
          <w:color w:val="282828"/>
          <w:shd w:val="clear" w:color="auto" w:fill="F7F7F7"/>
        </w:rPr>
        <w:t>doi:https</w:t>
      </w:r>
      <w:proofErr w:type="spellEnd"/>
      <w:r w:rsidRPr="002F4B88">
        <w:rPr>
          <w:rFonts w:ascii="Arial" w:hAnsi="Arial" w:cs="Arial"/>
          <w:color w:val="282828"/>
          <w:shd w:val="clear" w:color="auto" w:fill="F7F7F7"/>
        </w:rPr>
        <w:t>://doi.org/10.21037/tp.2019.09.09</w:t>
      </w:r>
      <w:proofErr w:type="gramEnd"/>
      <w:r w:rsidRPr="002F4B88">
        <w:rPr>
          <w:rFonts w:ascii="Arial" w:hAnsi="Arial" w:cs="Arial"/>
          <w:color w:val="282828"/>
          <w:shd w:val="clear" w:color="auto" w:fill="F7F7F7"/>
        </w:rPr>
        <w:t>.</w:t>
      </w:r>
    </w:p>
    <w:p w14:paraId="5E8DFDED" w14:textId="77777777" w:rsidR="002F4B88" w:rsidRDefault="002F4B88" w:rsidP="002F4B88">
      <w:pPr>
        <w:pStyle w:val="ListParagraph"/>
        <w:spacing w:line="360" w:lineRule="auto"/>
        <w:rPr>
          <w:rFonts w:ascii="Arial" w:hAnsi="Arial" w:cs="Arial"/>
          <w:color w:val="282828"/>
          <w:shd w:val="clear" w:color="auto" w:fill="F7F7F7"/>
        </w:rPr>
      </w:pPr>
    </w:p>
    <w:p w14:paraId="1A41BE26" w14:textId="77777777" w:rsidR="002F4B88" w:rsidRPr="002F4B88" w:rsidRDefault="00B8696D" w:rsidP="002F4B8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282828"/>
          <w:shd w:val="clear" w:color="auto" w:fill="F7F7F7"/>
        </w:rPr>
      </w:pPr>
      <w:r w:rsidRPr="002F4B88">
        <w:rPr>
          <w:rFonts w:ascii="Arial" w:hAnsi="Arial" w:cs="Arial"/>
        </w:rPr>
        <w:lastRenderedPageBreak/>
        <w:t>Jaarsma, P. and Welin, S. (2012). Autism as a Natural Human Variation: Reflections on the Claims of the Neurodiversity Movement. </w:t>
      </w:r>
      <w:r w:rsidRPr="002F4B88">
        <w:rPr>
          <w:rFonts w:ascii="Arial" w:hAnsi="Arial" w:cs="Arial"/>
          <w:i/>
          <w:iCs/>
        </w:rPr>
        <w:t>Health Care Analysis</w:t>
      </w:r>
      <w:r w:rsidRPr="002F4B88">
        <w:rPr>
          <w:rFonts w:ascii="Arial" w:hAnsi="Arial" w:cs="Arial"/>
        </w:rPr>
        <w:t xml:space="preserve">, 20(1), pp.20–30. </w:t>
      </w:r>
      <w:proofErr w:type="spellStart"/>
      <w:proofErr w:type="gramStart"/>
      <w:r w:rsidRPr="002F4B88">
        <w:rPr>
          <w:rFonts w:ascii="Arial" w:hAnsi="Arial" w:cs="Arial"/>
        </w:rPr>
        <w:t>doi:https</w:t>
      </w:r>
      <w:proofErr w:type="spellEnd"/>
      <w:r w:rsidRPr="002F4B88">
        <w:rPr>
          <w:rFonts w:ascii="Arial" w:hAnsi="Arial" w:cs="Arial"/>
        </w:rPr>
        <w:t>://doi.org/10.1007/s10728-011-0169-9</w:t>
      </w:r>
      <w:proofErr w:type="gramEnd"/>
      <w:r w:rsidRPr="002F4B88">
        <w:rPr>
          <w:rFonts w:ascii="Arial" w:hAnsi="Arial" w:cs="Arial"/>
        </w:rPr>
        <w:t>.</w:t>
      </w:r>
    </w:p>
    <w:p w14:paraId="6728825B" w14:textId="77777777" w:rsidR="002F4B88" w:rsidRPr="002F4B88" w:rsidRDefault="002F4B88" w:rsidP="002F4B88">
      <w:pPr>
        <w:pStyle w:val="ListParagraph"/>
        <w:rPr>
          <w:rFonts w:ascii="Arial" w:hAnsi="Arial" w:cs="Arial"/>
        </w:rPr>
      </w:pPr>
    </w:p>
    <w:p w14:paraId="4DC04ADA" w14:textId="209549ED" w:rsidR="00B8696D" w:rsidRPr="00AE30F8" w:rsidRDefault="00B8696D" w:rsidP="002F4B8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282828"/>
          <w:shd w:val="clear" w:color="auto" w:fill="F7F7F7"/>
        </w:rPr>
      </w:pPr>
      <w:r w:rsidRPr="002F4B88">
        <w:rPr>
          <w:rFonts w:ascii="Arial" w:hAnsi="Arial" w:cs="Arial"/>
        </w:rPr>
        <w:t>Kapp, S. (2020). “Introduction,” in </w:t>
      </w:r>
      <w:r w:rsidRPr="002F4B88">
        <w:rPr>
          <w:rFonts w:ascii="Arial" w:hAnsi="Arial" w:cs="Arial"/>
          <w:i/>
          <w:iCs/>
        </w:rPr>
        <w:t>Autistic Community and the Neurodiversity Movement: Stories from the Frontline</w:t>
      </w:r>
      <w:r w:rsidRPr="002F4B88">
        <w:rPr>
          <w:rFonts w:ascii="Arial" w:hAnsi="Arial" w:cs="Arial"/>
        </w:rPr>
        <w:t xml:space="preserve">, ed S. Kapp (Singapore: Springer Nature), 1–19. </w:t>
      </w:r>
      <w:proofErr w:type="spellStart"/>
      <w:r w:rsidRPr="002F4B88">
        <w:rPr>
          <w:rFonts w:ascii="Arial" w:hAnsi="Arial" w:cs="Arial"/>
        </w:rPr>
        <w:t>doi</w:t>
      </w:r>
      <w:proofErr w:type="spellEnd"/>
      <w:r w:rsidRPr="002F4B88">
        <w:rPr>
          <w:rFonts w:ascii="Arial" w:hAnsi="Arial" w:cs="Arial"/>
        </w:rPr>
        <w:t>: 10.1007/978-981-13-8437-0</w:t>
      </w:r>
    </w:p>
    <w:p w14:paraId="4FEE72BE" w14:textId="77777777" w:rsidR="00AE30F8" w:rsidRPr="00AE30F8" w:rsidRDefault="00AE30F8" w:rsidP="00AE30F8">
      <w:pPr>
        <w:pStyle w:val="ListParagraph"/>
        <w:rPr>
          <w:rFonts w:ascii="Arial" w:hAnsi="Arial" w:cs="Arial"/>
          <w:color w:val="282828"/>
          <w:shd w:val="clear" w:color="auto" w:fill="F7F7F7"/>
        </w:rPr>
      </w:pPr>
    </w:p>
    <w:p w14:paraId="4236EB52" w14:textId="77777777" w:rsidR="00AE30F8" w:rsidRPr="002F4B88" w:rsidRDefault="00AE30F8" w:rsidP="00AE30F8">
      <w:pPr>
        <w:pStyle w:val="ListParagraph"/>
        <w:spacing w:line="360" w:lineRule="auto"/>
        <w:rPr>
          <w:rFonts w:ascii="Arial" w:hAnsi="Arial" w:cs="Arial"/>
          <w:color w:val="282828"/>
          <w:shd w:val="clear" w:color="auto" w:fill="F7F7F7"/>
        </w:rPr>
      </w:pPr>
    </w:p>
    <w:p w14:paraId="70ED79F7" w14:textId="77777777" w:rsidR="002F4B88" w:rsidRDefault="00B8696D" w:rsidP="002F4B8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212121"/>
          <w:shd w:val="clear" w:color="auto" w:fill="FFFFFF"/>
        </w:rPr>
      </w:pPr>
      <w:proofErr w:type="spellStart"/>
      <w:r w:rsidRPr="002F4B88">
        <w:rPr>
          <w:rFonts w:ascii="Arial" w:hAnsi="Arial" w:cs="Arial"/>
          <w:color w:val="212121"/>
          <w:shd w:val="clear" w:color="auto" w:fill="FFFFFF"/>
        </w:rPr>
        <w:t>Kirkovski</w:t>
      </w:r>
      <w:proofErr w:type="spellEnd"/>
      <w:r w:rsidRPr="002F4B88">
        <w:rPr>
          <w:rFonts w:ascii="Arial" w:hAnsi="Arial" w:cs="Arial"/>
          <w:color w:val="212121"/>
          <w:shd w:val="clear" w:color="auto" w:fill="FFFFFF"/>
        </w:rPr>
        <w:t xml:space="preserve"> M, </w:t>
      </w:r>
      <w:proofErr w:type="spellStart"/>
      <w:r w:rsidRPr="002F4B88">
        <w:rPr>
          <w:rFonts w:ascii="Arial" w:hAnsi="Arial" w:cs="Arial"/>
          <w:color w:val="212121"/>
          <w:shd w:val="clear" w:color="auto" w:fill="FFFFFF"/>
        </w:rPr>
        <w:t>Enticott</w:t>
      </w:r>
      <w:proofErr w:type="spellEnd"/>
      <w:r w:rsidRPr="002F4B88">
        <w:rPr>
          <w:rFonts w:ascii="Arial" w:hAnsi="Arial" w:cs="Arial"/>
          <w:color w:val="212121"/>
          <w:shd w:val="clear" w:color="auto" w:fill="FFFFFF"/>
        </w:rPr>
        <w:t xml:space="preserve"> PG, Fitzgerald PB. A review of the role of female gender in autism spectrum disorders. </w:t>
      </w:r>
      <w:r w:rsidRPr="002F4B88">
        <w:rPr>
          <w:rFonts w:ascii="Arial" w:hAnsi="Arial" w:cs="Arial"/>
          <w:i/>
          <w:iCs/>
          <w:color w:val="212121"/>
          <w:shd w:val="clear" w:color="auto" w:fill="FFFFFF"/>
        </w:rPr>
        <w:t>Journal of Autism and Developmental Disorders. </w:t>
      </w:r>
      <w:r w:rsidRPr="002F4B88">
        <w:rPr>
          <w:rFonts w:ascii="Arial" w:hAnsi="Arial" w:cs="Arial"/>
          <w:color w:val="212121"/>
          <w:shd w:val="clear" w:color="auto" w:fill="FFFFFF"/>
        </w:rPr>
        <w:t>2013;43(11):2584–2603. </w:t>
      </w:r>
      <w:hyperlink r:id="rId8" w:tgtFrame="_blank" w:history="1">
        <w:r w:rsidRPr="002F4B88">
          <w:rPr>
            <w:rFonts w:ascii="Arial" w:hAnsi="Arial" w:cs="Arial"/>
            <w:color w:val="205493"/>
            <w:u w:val="single"/>
            <w:shd w:val="clear" w:color="auto" w:fill="FFFFFF"/>
          </w:rPr>
          <w:t>https://doi.org/10.1007/s10803-013-1811-1</w:t>
        </w:r>
      </w:hyperlink>
      <w:r w:rsidRPr="002F4B88">
        <w:rPr>
          <w:rFonts w:ascii="Arial" w:hAnsi="Arial" w:cs="Arial"/>
          <w:color w:val="212121"/>
          <w:shd w:val="clear" w:color="auto" w:fill="FFFFFF"/>
        </w:rPr>
        <w:t>.</w:t>
      </w:r>
    </w:p>
    <w:p w14:paraId="2938615F" w14:textId="77777777" w:rsidR="002F4B88" w:rsidRDefault="002F4B88" w:rsidP="002F4B88">
      <w:pPr>
        <w:pStyle w:val="ListParagraph"/>
        <w:spacing w:line="360" w:lineRule="auto"/>
        <w:rPr>
          <w:rFonts w:ascii="Arial" w:hAnsi="Arial" w:cs="Arial"/>
          <w:color w:val="212121"/>
          <w:shd w:val="clear" w:color="auto" w:fill="FFFFFF"/>
        </w:rPr>
      </w:pPr>
    </w:p>
    <w:p w14:paraId="5088F61F" w14:textId="77777777" w:rsidR="002F4B88" w:rsidRDefault="00B8696D" w:rsidP="002F4B8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212121"/>
          <w:shd w:val="clear" w:color="auto" w:fill="FFFFFF"/>
        </w:rPr>
      </w:pPr>
      <w:r w:rsidRPr="002F4B88">
        <w:rPr>
          <w:rFonts w:ascii="Arial" w:hAnsi="Arial" w:cs="Arial"/>
          <w:color w:val="212121"/>
          <w:shd w:val="clear" w:color="auto" w:fill="FFFFFF"/>
        </w:rPr>
        <w:t xml:space="preserve">Lai M-C, Lombardo MV, </w:t>
      </w:r>
      <w:proofErr w:type="spellStart"/>
      <w:r w:rsidRPr="002F4B88">
        <w:rPr>
          <w:rFonts w:ascii="Arial" w:hAnsi="Arial" w:cs="Arial"/>
          <w:color w:val="212121"/>
          <w:shd w:val="clear" w:color="auto" w:fill="FFFFFF"/>
        </w:rPr>
        <w:t>Ruigrok</w:t>
      </w:r>
      <w:proofErr w:type="spellEnd"/>
      <w:r w:rsidRPr="002F4B88">
        <w:rPr>
          <w:rFonts w:ascii="Arial" w:hAnsi="Arial" w:cs="Arial"/>
          <w:color w:val="212121"/>
          <w:shd w:val="clear" w:color="auto" w:fill="FFFFFF"/>
        </w:rPr>
        <w:t xml:space="preserve"> AN, Chakrabarti B, Auyeung B, </w:t>
      </w:r>
      <w:proofErr w:type="spellStart"/>
      <w:r w:rsidRPr="002F4B88">
        <w:rPr>
          <w:rFonts w:ascii="Arial" w:hAnsi="Arial" w:cs="Arial"/>
          <w:color w:val="212121"/>
          <w:shd w:val="clear" w:color="auto" w:fill="FFFFFF"/>
        </w:rPr>
        <w:t>Szatmari</w:t>
      </w:r>
      <w:proofErr w:type="spellEnd"/>
      <w:r w:rsidRPr="002F4B88">
        <w:rPr>
          <w:rFonts w:ascii="Arial" w:hAnsi="Arial" w:cs="Arial"/>
          <w:color w:val="212121"/>
          <w:shd w:val="clear" w:color="auto" w:fill="FFFFFF"/>
        </w:rPr>
        <w:t xml:space="preserve"> P … MRC AIMS Consortium. Quantifying and exploring camouflaging in men and women with autism. </w:t>
      </w:r>
      <w:r w:rsidRPr="002F4B88">
        <w:rPr>
          <w:rStyle w:val="ref-journal"/>
          <w:rFonts w:ascii="Arial" w:hAnsi="Arial" w:cs="Arial"/>
          <w:i/>
          <w:iCs/>
          <w:color w:val="212121"/>
          <w:shd w:val="clear" w:color="auto" w:fill="FFFFFF"/>
        </w:rPr>
        <w:t>Autism. </w:t>
      </w:r>
      <w:r w:rsidRPr="002F4B88">
        <w:rPr>
          <w:rFonts w:ascii="Arial" w:hAnsi="Arial" w:cs="Arial"/>
          <w:color w:val="212121"/>
          <w:shd w:val="clear" w:color="auto" w:fill="FFFFFF"/>
        </w:rPr>
        <w:t xml:space="preserve">2016 </w:t>
      </w:r>
    </w:p>
    <w:p w14:paraId="3156EE56" w14:textId="77777777" w:rsidR="002F4B88" w:rsidRPr="002F4B88" w:rsidRDefault="002F4B88" w:rsidP="002F4B88">
      <w:pPr>
        <w:pStyle w:val="ListParagraph"/>
        <w:rPr>
          <w:rFonts w:ascii="Arial" w:hAnsi="Arial" w:cs="Arial"/>
        </w:rPr>
      </w:pPr>
    </w:p>
    <w:p w14:paraId="0AE1C30F" w14:textId="77777777" w:rsidR="002F4B88" w:rsidRPr="002F4B88" w:rsidRDefault="00B8696D" w:rsidP="002F4B8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212121"/>
          <w:shd w:val="clear" w:color="auto" w:fill="FFFFFF"/>
        </w:rPr>
      </w:pPr>
      <w:r w:rsidRPr="002F4B88">
        <w:rPr>
          <w:rFonts w:ascii="Arial" w:hAnsi="Arial" w:cs="Arial"/>
        </w:rPr>
        <w:t>Lindert, J., Bilsen, J. and Jakubauskiene, M. (2017). Public mental health. </w:t>
      </w:r>
      <w:r w:rsidRPr="002F4B88">
        <w:rPr>
          <w:rFonts w:ascii="Arial" w:hAnsi="Arial" w:cs="Arial"/>
          <w:i/>
          <w:iCs/>
        </w:rPr>
        <w:t>European Journal of Public Health</w:t>
      </w:r>
      <w:r w:rsidRPr="002F4B88">
        <w:rPr>
          <w:rFonts w:ascii="Arial" w:hAnsi="Arial" w:cs="Arial"/>
        </w:rPr>
        <w:t xml:space="preserve">, [online] 27(4), pp.32–35. </w:t>
      </w:r>
      <w:proofErr w:type="spellStart"/>
      <w:proofErr w:type="gramStart"/>
      <w:r w:rsidRPr="002F4B88">
        <w:rPr>
          <w:rFonts w:ascii="Arial" w:hAnsi="Arial" w:cs="Arial"/>
        </w:rPr>
        <w:t>doi:https</w:t>
      </w:r>
      <w:proofErr w:type="spellEnd"/>
      <w:r w:rsidRPr="002F4B88">
        <w:rPr>
          <w:rFonts w:ascii="Arial" w:hAnsi="Arial" w:cs="Arial"/>
        </w:rPr>
        <w:t>://doi.org/10.1093/</w:t>
      </w:r>
      <w:proofErr w:type="spellStart"/>
      <w:r w:rsidRPr="002F4B88">
        <w:rPr>
          <w:rFonts w:ascii="Arial" w:hAnsi="Arial" w:cs="Arial"/>
        </w:rPr>
        <w:t>eurpub</w:t>
      </w:r>
      <w:proofErr w:type="spellEnd"/>
      <w:r w:rsidRPr="002F4B88">
        <w:rPr>
          <w:rFonts w:ascii="Arial" w:hAnsi="Arial" w:cs="Arial"/>
        </w:rPr>
        <w:t>/ckx163</w:t>
      </w:r>
      <w:proofErr w:type="gramEnd"/>
      <w:r w:rsidRPr="002F4B88">
        <w:rPr>
          <w:rFonts w:ascii="Arial" w:hAnsi="Arial" w:cs="Arial"/>
        </w:rPr>
        <w:t>.</w:t>
      </w:r>
    </w:p>
    <w:p w14:paraId="1204BED7" w14:textId="77777777" w:rsidR="002F4B88" w:rsidRPr="002F4B88" w:rsidRDefault="002F4B88" w:rsidP="002F4B88">
      <w:pPr>
        <w:pStyle w:val="ListParagraph"/>
        <w:rPr>
          <w:rFonts w:ascii="Arial" w:hAnsi="Arial" w:cs="Arial"/>
          <w:color w:val="212121"/>
          <w:shd w:val="clear" w:color="auto" w:fill="FFFFFF"/>
        </w:rPr>
      </w:pPr>
    </w:p>
    <w:p w14:paraId="1CEB1F54" w14:textId="77777777" w:rsidR="002F4B88" w:rsidRDefault="00B8696D" w:rsidP="002F4B8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212121"/>
          <w:shd w:val="clear" w:color="auto" w:fill="FFFFFF"/>
        </w:rPr>
      </w:pPr>
      <w:r w:rsidRPr="002F4B88">
        <w:rPr>
          <w:rFonts w:ascii="Arial" w:hAnsi="Arial" w:cs="Arial"/>
          <w:color w:val="212121"/>
          <w:shd w:val="clear" w:color="auto" w:fill="FFFFFF"/>
        </w:rPr>
        <w:t>Loomes R, Hull L, Mandy WPL. What is the male-to-female ratio in autism spectrum disorder? A systematic review and meta-analysis. </w:t>
      </w:r>
      <w:r w:rsidRPr="002F4B88">
        <w:rPr>
          <w:rStyle w:val="ref-journal"/>
          <w:rFonts w:ascii="Arial" w:hAnsi="Arial" w:cs="Arial"/>
          <w:i/>
          <w:iCs/>
          <w:color w:val="212121"/>
          <w:shd w:val="clear" w:color="auto" w:fill="FFFFFF"/>
        </w:rPr>
        <w:t>Journal of the American Academy of Child &amp; Adolescent Psychiatry. </w:t>
      </w:r>
      <w:r w:rsidRPr="002F4B88">
        <w:rPr>
          <w:rFonts w:ascii="Arial" w:hAnsi="Arial" w:cs="Arial"/>
          <w:color w:val="212121"/>
          <w:shd w:val="clear" w:color="auto" w:fill="FFFFFF"/>
        </w:rPr>
        <w:t>2017</w:t>
      </w:r>
    </w:p>
    <w:p w14:paraId="031D8EB8" w14:textId="77777777" w:rsidR="002F4B88" w:rsidRPr="002F4B88" w:rsidRDefault="002F4B88" w:rsidP="002F4B88">
      <w:pPr>
        <w:pStyle w:val="ListParagraph"/>
        <w:rPr>
          <w:rFonts w:ascii="Arial" w:hAnsi="Arial" w:cs="Arial"/>
          <w:color w:val="212121"/>
          <w:shd w:val="clear" w:color="auto" w:fill="FFFFFF"/>
        </w:rPr>
      </w:pPr>
    </w:p>
    <w:p w14:paraId="7FAF4B17" w14:textId="77777777" w:rsidR="002F4B88" w:rsidRDefault="00B8696D" w:rsidP="002F4B8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212121"/>
          <w:shd w:val="clear" w:color="auto" w:fill="FFFFFF"/>
        </w:rPr>
      </w:pPr>
      <w:r w:rsidRPr="002F4B88">
        <w:rPr>
          <w:rFonts w:ascii="Arial" w:hAnsi="Arial" w:cs="Arial"/>
          <w:color w:val="212121"/>
          <w:shd w:val="clear" w:color="auto" w:fill="FFFFFF"/>
        </w:rPr>
        <w:t>Major B, Dovidio JF, Link BG, Calabrese SK. </w:t>
      </w:r>
      <w:r w:rsidRPr="002F4B88">
        <w:rPr>
          <w:rStyle w:val="ref-title"/>
          <w:rFonts w:ascii="Arial" w:hAnsi="Arial" w:cs="Arial"/>
          <w:color w:val="212121"/>
          <w:shd w:val="clear" w:color="auto" w:fill="FFFFFF"/>
        </w:rPr>
        <w:t>Stigma and its implications for health: Introduction and overview</w:t>
      </w:r>
      <w:r w:rsidRPr="002F4B88">
        <w:rPr>
          <w:rFonts w:ascii="Arial" w:hAnsi="Arial" w:cs="Arial"/>
          <w:color w:val="212121"/>
          <w:shd w:val="clear" w:color="auto" w:fill="FFFFFF"/>
        </w:rPr>
        <w:t>. In: Major B, Dovidio JF, Link BG, eds. </w:t>
      </w:r>
      <w:r w:rsidRPr="002F4B88">
        <w:rPr>
          <w:rStyle w:val="Emphasis"/>
          <w:rFonts w:ascii="Arial" w:hAnsi="Arial" w:cs="Arial"/>
          <w:color w:val="212121"/>
          <w:shd w:val="clear" w:color="auto" w:fill="FFFFFF"/>
        </w:rPr>
        <w:t>The Oxford Handbook of Stigma, Discrimination, and Health</w:t>
      </w:r>
      <w:r w:rsidRPr="002F4B88">
        <w:rPr>
          <w:rFonts w:ascii="Arial" w:hAnsi="Arial" w:cs="Arial"/>
          <w:color w:val="212121"/>
          <w:shd w:val="clear" w:color="auto" w:fill="FFFFFF"/>
        </w:rPr>
        <w:t>, New York: Oxford University Press; 2018;3–28. </w:t>
      </w:r>
    </w:p>
    <w:p w14:paraId="02E0B469" w14:textId="77777777" w:rsidR="002F4B88" w:rsidRPr="002F4B88" w:rsidRDefault="002F4B88" w:rsidP="002F4B88">
      <w:pPr>
        <w:pStyle w:val="ListParagraph"/>
        <w:rPr>
          <w:rFonts w:ascii="Arial" w:hAnsi="Arial" w:cs="Arial"/>
          <w:color w:val="212121"/>
          <w:shd w:val="clear" w:color="auto" w:fill="FFFFFF"/>
        </w:rPr>
      </w:pPr>
    </w:p>
    <w:p w14:paraId="5E782E74" w14:textId="6CC5899C" w:rsidR="002F4B88" w:rsidRDefault="00B4038D" w:rsidP="002F4B8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212121"/>
          <w:shd w:val="clear" w:color="auto" w:fill="FFFFFF"/>
        </w:rPr>
      </w:pPr>
      <w:r w:rsidRPr="002F4B88">
        <w:rPr>
          <w:rFonts w:ascii="Arial" w:hAnsi="Arial" w:cs="Arial"/>
          <w:color w:val="212121"/>
          <w:shd w:val="clear" w:color="auto" w:fill="FFFFFF"/>
        </w:rPr>
        <w:t>NHS (2022). </w:t>
      </w:r>
      <w:r w:rsidRPr="002F4B88">
        <w:rPr>
          <w:rFonts w:ascii="Arial" w:hAnsi="Arial" w:cs="Arial"/>
          <w:i/>
          <w:iCs/>
          <w:color w:val="212121"/>
          <w:shd w:val="clear" w:color="auto" w:fill="FFFFFF"/>
        </w:rPr>
        <w:t>Mental health act</w:t>
      </w:r>
      <w:r w:rsidRPr="002F4B88">
        <w:rPr>
          <w:rFonts w:ascii="Arial" w:hAnsi="Arial" w:cs="Arial"/>
          <w:color w:val="212121"/>
          <w:shd w:val="clear" w:color="auto" w:fill="FFFFFF"/>
        </w:rPr>
        <w:t xml:space="preserve">. [online] nhs.uk. Available at: </w:t>
      </w:r>
      <w:hyperlink r:id="rId9" w:history="1">
        <w:r w:rsidR="002F4B88" w:rsidRPr="00242294">
          <w:rPr>
            <w:rStyle w:val="Hyperlink"/>
            <w:rFonts w:ascii="Arial" w:hAnsi="Arial" w:cs="Arial"/>
            <w:shd w:val="clear" w:color="auto" w:fill="FFFFFF"/>
          </w:rPr>
          <w:t>https://www.nhs.uk/mental-health/social-care-and-your-rights/mental-health-and-the-law/mental-health-act/</w:t>
        </w:r>
      </w:hyperlink>
      <w:r w:rsidRPr="002F4B88">
        <w:rPr>
          <w:rFonts w:ascii="Arial" w:hAnsi="Arial" w:cs="Arial"/>
          <w:color w:val="212121"/>
          <w:shd w:val="clear" w:color="auto" w:fill="FFFFFF"/>
        </w:rPr>
        <w:t>.</w:t>
      </w:r>
      <w:bookmarkStart w:id="1" w:name="_Hlk148041430"/>
    </w:p>
    <w:p w14:paraId="713D17B6" w14:textId="77777777" w:rsidR="002F4B88" w:rsidRPr="002F4B88" w:rsidRDefault="002F4B88" w:rsidP="002F4B88">
      <w:pPr>
        <w:pStyle w:val="ListParagraph"/>
        <w:rPr>
          <w:rFonts w:ascii="Arial" w:hAnsi="Arial" w:cs="Arial"/>
          <w:color w:val="212121"/>
          <w:shd w:val="clear" w:color="auto" w:fill="FFFFFF"/>
        </w:rPr>
      </w:pPr>
    </w:p>
    <w:p w14:paraId="4EF7DEA7" w14:textId="77777777" w:rsidR="002F4B88" w:rsidRDefault="00B8696D" w:rsidP="002F4B8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212121"/>
          <w:shd w:val="clear" w:color="auto" w:fill="FFFFFF"/>
        </w:rPr>
      </w:pPr>
      <w:r w:rsidRPr="002F4B88">
        <w:rPr>
          <w:rFonts w:ascii="Arial" w:hAnsi="Arial" w:cs="Arial"/>
          <w:color w:val="212121"/>
          <w:shd w:val="clear" w:color="auto" w:fill="FFFFFF"/>
        </w:rPr>
        <w:t xml:space="preserve">Organization, W.H. (1992). </w:t>
      </w:r>
      <w:bookmarkEnd w:id="1"/>
      <w:r w:rsidRPr="002F4B88">
        <w:rPr>
          <w:rFonts w:ascii="Arial" w:hAnsi="Arial" w:cs="Arial"/>
          <w:color w:val="212121"/>
          <w:shd w:val="clear" w:color="auto" w:fill="FFFFFF"/>
        </w:rPr>
        <w:t>The ICD-10 Classification of Mental and Behavioural Disorders: Clinical Descriptions and Diagnostic Guidelines. [online] Google Books. World Health Organization. Available at: https://books.google.co.uk/books?hl=en&amp;lr=&amp;id=DFM0DgAAQBAJ&amp;oi=fnd&amp;pg=PR1&amp;dq=The+ICD+-</w:t>
      </w:r>
      <w:r w:rsidRPr="002F4B88">
        <w:rPr>
          <w:rFonts w:ascii="Arial" w:hAnsi="Arial" w:cs="Arial"/>
          <w:color w:val="212121"/>
          <w:shd w:val="clear" w:color="auto" w:fill="FFFFFF"/>
        </w:rPr>
        <w:lastRenderedPageBreak/>
        <w:t>+10+Classification+of+Mental+and+Behavioural+Disorders&amp;ots=g45SswLQ0z&amp;sig=rSIxIAzb9CWrf3JixmJMDP6KynM&amp;redir_esc=y#v=onepage&amp;q=The%20ICD%20-%2010%20Classification%20of%20Mental%20and%20Behavioural%20Disorders&amp;f=false [Accessed 12 Oct. 2023].</w:t>
      </w:r>
    </w:p>
    <w:p w14:paraId="16259831" w14:textId="77777777" w:rsidR="002F4B88" w:rsidRPr="002F4B88" w:rsidRDefault="002F4B88" w:rsidP="002F4B88">
      <w:pPr>
        <w:pStyle w:val="ListParagraph"/>
        <w:rPr>
          <w:rFonts w:ascii="Arial" w:hAnsi="Arial" w:cs="Arial"/>
          <w:color w:val="212121"/>
          <w:shd w:val="clear" w:color="auto" w:fill="FFFFFF"/>
        </w:rPr>
      </w:pPr>
    </w:p>
    <w:p w14:paraId="554F2A15" w14:textId="6AAB1F23" w:rsidR="002F4B88" w:rsidRDefault="00F36D55" w:rsidP="002F4B8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212121"/>
          <w:shd w:val="clear" w:color="auto" w:fill="FFFFFF"/>
        </w:rPr>
      </w:pPr>
      <w:r w:rsidRPr="002F4B88">
        <w:rPr>
          <w:rFonts w:ascii="Arial" w:hAnsi="Arial" w:cs="Arial"/>
          <w:color w:val="212121"/>
          <w:shd w:val="clear" w:color="auto" w:fill="FFFFFF"/>
        </w:rPr>
        <w:t>Parekh, R. (2018). </w:t>
      </w:r>
      <w:r w:rsidRPr="002F4B88">
        <w:rPr>
          <w:rFonts w:ascii="Arial" w:hAnsi="Arial" w:cs="Arial"/>
          <w:i/>
          <w:iCs/>
          <w:color w:val="212121"/>
          <w:shd w:val="clear" w:color="auto" w:fill="FFFFFF"/>
        </w:rPr>
        <w:t>What Is Mental Illness?</w:t>
      </w:r>
      <w:r w:rsidRPr="002F4B88">
        <w:rPr>
          <w:rFonts w:ascii="Arial" w:hAnsi="Arial" w:cs="Arial"/>
          <w:color w:val="212121"/>
          <w:shd w:val="clear" w:color="auto" w:fill="FFFFFF"/>
        </w:rPr>
        <w:t xml:space="preserve"> [online] www.psychiatry.org. Available at: </w:t>
      </w:r>
      <w:hyperlink r:id="rId10" w:anchor=":~:text=Mental%20illnesses%20are%20health%20conditions" w:history="1">
        <w:r w:rsidR="002F4B88" w:rsidRPr="00242294">
          <w:rPr>
            <w:rStyle w:val="Hyperlink"/>
            <w:rFonts w:ascii="Arial" w:hAnsi="Arial" w:cs="Arial"/>
            <w:shd w:val="clear" w:color="auto" w:fill="FFFFFF"/>
          </w:rPr>
          <w:t>https://www.psychiatry.org/patients-families/what-is-mental-illness#:~:text=Mental%20illnesses%20are%20health%20conditions</w:t>
        </w:r>
      </w:hyperlink>
      <w:r w:rsidRPr="002F4B88">
        <w:rPr>
          <w:rFonts w:ascii="Arial" w:hAnsi="Arial" w:cs="Arial"/>
          <w:color w:val="212121"/>
          <w:shd w:val="clear" w:color="auto" w:fill="FFFFFF"/>
        </w:rPr>
        <w:t>.</w:t>
      </w:r>
    </w:p>
    <w:p w14:paraId="41D672A2" w14:textId="77777777" w:rsidR="002F4B88" w:rsidRPr="002F4B88" w:rsidRDefault="002F4B88" w:rsidP="002F4B88">
      <w:pPr>
        <w:pStyle w:val="ListParagraph"/>
        <w:rPr>
          <w:rFonts w:ascii="Arial" w:hAnsi="Arial" w:cs="Arial"/>
        </w:rPr>
      </w:pPr>
    </w:p>
    <w:p w14:paraId="0B807302" w14:textId="77777777" w:rsidR="002F4B88" w:rsidRPr="002F4B88" w:rsidRDefault="00B8696D" w:rsidP="002F4B8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212121"/>
          <w:shd w:val="clear" w:color="auto" w:fill="FFFFFF"/>
        </w:rPr>
      </w:pPr>
      <w:proofErr w:type="spellStart"/>
      <w:r w:rsidRPr="002F4B88">
        <w:rPr>
          <w:rFonts w:ascii="Arial" w:hAnsi="Arial" w:cs="Arial"/>
        </w:rPr>
        <w:t>Ratto</w:t>
      </w:r>
      <w:proofErr w:type="spellEnd"/>
      <w:r w:rsidRPr="002F4B88">
        <w:rPr>
          <w:rFonts w:ascii="Arial" w:hAnsi="Arial" w:cs="Arial"/>
        </w:rPr>
        <w:t xml:space="preserve">, A.B., Kenworthy, L., </w:t>
      </w:r>
      <w:proofErr w:type="spellStart"/>
      <w:r w:rsidRPr="002F4B88">
        <w:rPr>
          <w:rFonts w:ascii="Arial" w:hAnsi="Arial" w:cs="Arial"/>
        </w:rPr>
        <w:t>Yerys</w:t>
      </w:r>
      <w:proofErr w:type="spellEnd"/>
      <w:r w:rsidRPr="002F4B88">
        <w:rPr>
          <w:rFonts w:ascii="Arial" w:hAnsi="Arial" w:cs="Arial"/>
        </w:rPr>
        <w:t xml:space="preserve">, B.E., Bascom, J., </w:t>
      </w:r>
      <w:proofErr w:type="spellStart"/>
      <w:r w:rsidRPr="002F4B88">
        <w:rPr>
          <w:rFonts w:ascii="Arial" w:hAnsi="Arial" w:cs="Arial"/>
        </w:rPr>
        <w:t>Wieckowski</w:t>
      </w:r>
      <w:proofErr w:type="spellEnd"/>
      <w:r w:rsidRPr="002F4B88">
        <w:rPr>
          <w:rFonts w:ascii="Arial" w:hAnsi="Arial" w:cs="Arial"/>
        </w:rPr>
        <w:t xml:space="preserve">, A.T., White, S.W., Wallace, G.L., Pugliese, C., Schultz, R.T., </w:t>
      </w:r>
      <w:proofErr w:type="spellStart"/>
      <w:r w:rsidRPr="002F4B88">
        <w:rPr>
          <w:rFonts w:ascii="Arial" w:hAnsi="Arial" w:cs="Arial"/>
        </w:rPr>
        <w:t>Ollendick</w:t>
      </w:r>
      <w:proofErr w:type="spellEnd"/>
      <w:r w:rsidRPr="002F4B88">
        <w:rPr>
          <w:rFonts w:ascii="Arial" w:hAnsi="Arial" w:cs="Arial"/>
        </w:rPr>
        <w:t xml:space="preserve">, T.H., Scarpa, A., </w:t>
      </w:r>
      <w:proofErr w:type="spellStart"/>
      <w:r w:rsidRPr="002F4B88">
        <w:rPr>
          <w:rFonts w:ascii="Arial" w:hAnsi="Arial" w:cs="Arial"/>
        </w:rPr>
        <w:t>Seese</w:t>
      </w:r>
      <w:proofErr w:type="spellEnd"/>
      <w:r w:rsidRPr="002F4B88">
        <w:rPr>
          <w:rFonts w:ascii="Arial" w:hAnsi="Arial" w:cs="Arial"/>
        </w:rPr>
        <w:t>, S., Register-Brown, K., Martin, A. and Anthony, L.G. (2018). What About the Girls? Sex-Based Differences in Autistic Traits and Adaptive Skills. </w:t>
      </w:r>
      <w:r w:rsidRPr="002F4B88">
        <w:rPr>
          <w:rFonts w:ascii="Arial" w:hAnsi="Arial" w:cs="Arial"/>
          <w:i/>
          <w:iCs/>
        </w:rPr>
        <w:t>Journal of Autism and Developmental Disorders</w:t>
      </w:r>
      <w:r w:rsidRPr="002F4B88">
        <w:rPr>
          <w:rFonts w:ascii="Arial" w:hAnsi="Arial" w:cs="Arial"/>
        </w:rPr>
        <w:t xml:space="preserve">, [online] 48(5), pp.1698–1711. </w:t>
      </w:r>
      <w:proofErr w:type="spellStart"/>
      <w:proofErr w:type="gramStart"/>
      <w:r w:rsidRPr="002F4B88">
        <w:rPr>
          <w:rFonts w:ascii="Arial" w:hAnsi="Arial" w:cs="Arial"/>
        </w:rPr>
        <w:t>doi:https</w:t>
      </w:r>
      <w:proofErr w:type="spellEnd"/>
      <w:r w:rsidRPr="002F4B88">
        <w:rPr>
          <w:rFonts w:ascii="Arial" w:hAnsi="Arial" w:cs="Arial"/>
        </w:rPr>
        <w:t>://doi.org/10.1007/s10803-017-3413-9</w:t>
      </w:r>
      <w:proofErr w:type="gramEnd"/>
      <w:r w:rsidRPr="002F4B88">
        <w:rPr>
          <w:rFonts w:ascii="Arial" w:hAnsi="Arial" w:cs="Arial"/>
        </w:rPr>
        <w:t>.</w:t>
      </w:r>
    </w:p>
    <w:p w14:paraId="59C8C447" w14:textId="77777777" w:rsidR="002F4B88" w:rsidRPr="002F4B88" w:rsidRDefault="002F4B88" w:rsidP="002F4B88">
      <w:pPr>
        <w:pStyle w:val="ListParagraph"/>
        <w:rPr>
          <w:rFonts w:ascii="Arial" w:hAnsi="Arial" w:cs="Arial"/>
          <w:color w:val="212121"/>
          <w:shd w:val="clear" w:color="auto" w:fill="FFFFFF"/>
        </w:rPr>
      </w:pPr>
    </w:p>
    <w:p w14:paraId="14122658" w14:textId="77777777" w:rsidR="002F4B88" w:rsidRDefault="00B8696D" w:rsidP="002F4B8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212121"/>
          <w:shd w:val="clear" w:color="auto" w:fill="FFFFFF"/>
        </w:rPr>
      </w:pPr>
      <w:r w:rsidRPr="002F4B88">
        <w:rPr>
          <w:rFonts w:ascii="Arial" w:hAnsi="Arial" w:cs="Arial"/>
          <w:color w:val="212121"/>
          <w:shd w:val="clear" w:color="auto" w:fill="FFFFFF"/>
        </w:rPr>
        <w:t xml:space="preserve">Shattuck PT, Durkin M, </w:t>
      </w:r>
      <w:proofErr w:type="spellStart"/>
      <w:r w:rsidRPr="002F4B88">
        <w:rPr>
          <w:rFonts w:ascii="Arial" w:hAnsi="Arial" w:cs="Arial"/>
          <w:color w:val="212121"/>
          <w:shd w:val="clear" w:color="auto" w:fill="FFFFFF"/>
        </w:rPr>
        <w:t>Maenner</w:t>
      </w:r>
      <w:proofErr w:type="spellEnd"/>
      <w:r w:rsidRPr="002F4B88">
        <w:rPr>
          <w:rFonts w:ascii="Arial" w:hAnsi="Arial" w:cs="Arial"/>
          <w:color w:val="212121"/>
          <w:shd w:val="clear" w:color="auto" w:fill="FFFFFF"/>
        </w:rPr>
        <w:t xml:space="preserve"> M, </w:t>
      </w:r>
      <w:proofErr w:type="spellStart"/>
      <w:r w:rsidRPr="002F4B88">
        <w:rPr>
          <w:rFonts w:ascii="Arial" w:hAnsi="Arial" w:cs="Arial"/>
          <w:color w:val="212121"/>
          <w:shd w:val="clear" w:color="auto" w:fill="FFFFFF"/>
        </w:rPr>
        <w:t>Newschaffer</w:t>
      </w:r>
      <w:proofErr w:type="spellEnd"/>
      <w:r w:rsidRPr="002F4B88">
        <w:rPr>
          <w:rFonts w:ascii="Arial" w:hAnsi="Arial" w:cs="Arial"/>
          <w:color w:val="212121"/>
          <w:shd w:val="clear" w:color="auto" w:fill="FFFFFF"/>
        </w:rPr>
        <w:t xml:space="preserve"> C, Mandell DS, Wiggins L, … </w:t>
      </w:r>
      <w:proofErr w:type="spellStart"/>
      <w:r w:rsidRPr="002F4B88">
        <w:rPr>
          <w:rFonts w:ascii="Arial" w:hAnsi="Arial" w:cs="Arial"/>
          <w:color w:val="212121"/>
          <w:shd w:val="clear" w:color="auto" w:fill="FFFFFF"/>
        </w:rPr>
        <w:t>Cuniff</w:t>
      </w:r>
      <w:proofErr w:type="spellEnd"/>
      <w:r w:rsidRPr="002F4B88">
        <w:rPr>
          <w:rFonts w:ascii="Arial" w:hAnsi="Arial" w:cs="Arial"/>
          <w:color w:val="212121"/>
          <w:shd w:val="clear" w:color="auto" w:fill="FFFFFF"/>
        </w:rPr>
        <w:t xml:space="preserve"> C. Timing of identification among children with an autism spectrum disorder: Findings from a population-based surveillance study. </w:t>
      </w:r>
      <w:r w:rsidRPr="002F4B88">
        <w:rPr>
          <w:rStyle w:val="ref-journal"/>
          <w:rFonts w:ascii="Arial" w:hAnsi="Arial" w:cs="Arial"/>
          <w:i/>
          <w:iCs/>
          <w:color w:val="212121"/>
          <w:shd w:val="clear" w:color="auto" w:fill="FFFFFF"/>
        </w:rPr>
        <w:t>Journal of the American Academy of Child &amp; Adolescent Psychiatry. </w:t>
      </w:r>
      <w:r w:rsidRPr="002F4B88">
        <w:rPr>
          <w:rFonts w:ascii="Arial" w:hAnsi="Arial" w:cs="Arial"/>
          <w:color w:val="212121"/>
          <w:shd w:val="clear" w:color="auto" w:fill="FFFFFF"/>
        </w:rPr>
        <w:t>2009;</w:t>
      </w:r>
      <w:r w:rsidRPr="002F4B88">
        <w:rPr>
          <w:rStyle w:val="ref-vol"/>
          <w:rFonts w:ascii="Arial" w:hAnsi="Arial" w:cs="Arial"/>
          <w:color w:val="212121"/>
          <w:shd w:val="clear" w:color="auto" w:fill="FFFFFF"/>
        </w:rPr>
        <w:t>48</w:t>
      </w:r>
      <w:r w:rsidRPr="002F4B88">
        <w:rPr>
          <w:rFonts w:ascii="Arial" w:hAnsi="Arial" w:cs="Arial"/>
          <w:color w:val="212121"/>
          <w:shd w:val="clear" w:color="auto" w:fill="FFFFFF"/>
        </w:rPr>
        <w:t>(5):474–483.</w:t>
      </w:r>
    </w:p>
    <w:p w14:paraId="1755B5CB" w14:textId="77777777" w:rsidR="002F4B88" w:rsidRPr="002F4B88" w:rsidRDefault="002F4B88" w:rsidP="002F4B88">
      <w:pPr>
        <w:pStyle w:val="ListParagraph"/>
        <w:rPr>
          <w:rFonts w:ascii="Arial" w:hAnsi="Arial" w:cs="Arial"/>
          <w:color w:val="212121"/>
          <w:shd w:val="clear" w:color="auto" w:fill="FFFFFF"/>
        </w:rPr>
      </w:pPr>
    </w:p>
    <w:p w14:paraId="4C77A06C" w14:textId="77777777" w:rsidR="002F4B88" w:rsidRDefault="00B8696D" w:rsidP="002F4B8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212121"/>
          <w:shd w:val="clear" w:color="auto" w:fill="FFFFFF"/>
        </w:rPr>
      </w:pPr>
      <w:proofErr w:type="spellStart"/>
      <w:r w:rsidRPr="002F4B88">
        <w:rPr>
          <w:rFonts w:ascii="Arial" w:hAnsi="Arial" w:cs="Arial"/>
          <w:color w:val="212121"/>
          <w:shd w:val="clear" w:color="auto" w:fill="FFFFFF"/>
        </w:rPr>
        <w:t>Shtayermman</w:t>
      </w:r>
      <w:proofErr w:type="spellEnd"/>
      <w:r w:rsidRPr="002F4B88">
        <w:rPr>
          <w:rFonts w:ascii="Arial" w:hAnsi="Arial" w:cs="Arial"/>
          <w:color w:val="212121"/>
          <w:shd w:val="clear" w:color="auto" w:fill="FFFFFF"/>
        </w:rPr>
        <w:t xml:space="preserve"> O. </w:t>
      </w:r>
      <w:r w:rsidRPr="002F4B88">
        <w:rPr>
          <w:rStyle w:val="ref-title"/>
          <w:rFonts w:ascii="Arial" w:hAnsi="Arial" w:cs="Arial"/>
          <w:color w:val="212121"/>
          <w:shd w:val="clear" w:color="auto" w:fill="FFFFFF"/>
        </w:rPr>
        <w:t>An exploratory study of the stigma associated with a diagnosis of Asperger's syndrome: The mental health impact on the adolescents and young adults diagnosed with a disability with a social nature</w:t>
      </w:r>
      <w:r w:rsidRPr="002F4B88">
        <w:rPr>
          <w:rFonts w:ascii="Arial" w:hAnsi="Arial" w:cs="Arial"/>
          <w:color w:val="212121"/>
          <w:shd w:val="clear" w:color="auto" w:fill="FFFFFF"/>
        </w:rPr>
        <w:t>. </w:t>
      </w:r>
      <w:r w:rsidRPr="002F4B88">
        <w:rPr>
          <w:rStyle w:val="ref-journal"/>
          <w:rFonts w:ascii="Arial" w:hAnsi="Arial" w:cs="Arial"/>
          <w:i/>
          <w:iCs/>
          <w:color w:val="212121"/>
          <w:shd w:val="clear" w:color="auto" w:fill="FFFFFF"/>
        </w:rPr>
        <w:t xml:space="preserve">J Hum </w:t>
      </w:r>
      <w:proofErr w:type="spellStart"/>
      <w:r w:rsidRPr="002F4B88">
        <w:rPr>
          <w:rStyle w:val="ref-journal"/>
          <w:rFonts w:ascii="Arial" w:hAnsi="Arial" w:cs="Arial"/>
          <w:i/>
          <w:iCs/>
          <w:color w:val="212121"/>
          <w:shd w:val="clear" w:color="auto" w:fill="FFFFFF"/>
        </w:rPr>
        <w:t>Behav</w:t>
      </w:r>
      <w:proofErr w:type="spellEnd"/>
      <w:r w:rsidRPr="002F4B88">
        <w:rPr>
          <w:rStyle w:val="ref-journal"/>
          <w:rFonts w:ascii="Arial" w:hAnsi="Arial" w:cs="Arial"/>
          <w:i/>
          <w:iCs/>
          <w:color w:val="212121"/>
          <w:shd w:val="clear" w:color="auto" w:fill="FFFFFF"/>
        </w:rPr>
        <w:t xml:space="preserve"> Soc Environ</w:t>
      </w:r>
      <w:r w:rsidRPr="002F4B88">
        <w:rPr>
          <w:rFonts w:ascii="Arial" w:hAnsi="Arial" w:cs="Arial"/>
          <w:color w:val="212121"/>
          <w:shd w:val="clear" w:color="auto" w:fill="FFFFFF"/>
        </w:rPr>
        <w:t>. 2009;</w:t>
      </w:r>
      <w:r w:rsidRPr="002F4B88">
        <w:rPr>
          <w:rStyle w:val="ref-vol"/>
          <w:rFonts w:ascii="Arial" w:hAnsi="Arial" w:cs="Arial"/>
          <w:color w:val="212121"/>
          <w:shd w:val="clear" w:color="auto" w:fill="FFFFFF"/>
        </w:rPr>
        <w:t>19</w:t>
      </w:r>
      <w:r w:rsidRPr="002F4B88">
        <w:rPr>
          <w:rFonts w:ascii="Arial" w:hAnsi="Arial" w:cs="Arial"/>
          <w:color w:val="212121"/>
          <w:shd w:val="clear" w:color="auto" w:fill="FFFFFF"/>
        </w:rPr>
        <w:t>(</w:t>
      </w:r>
      <w:r w:rsidRPr="002F4B88">
        <w:rPr>
          <w:rStyle w:val="ref-iss"/>
          <w:rFonts w:ascii="Arial" w:hAnsi="Arial" w:cs="Arial"/>
          <w:color w:val="212121"/>
          <w:shd w:val="clear" w:color="auto" w:fill="FFFFFF"/>
        </w:rPr>
        <w:t>3</w:t>
      </w:r>
      <w:r w:rsidRPr="002F4B88">
        <w:rPr>
          <w:rFonts w:ascii="Arial" w:hAnsi="Arial" w:cs="Arial"/>
          <w:color w:val="212121"/>
          <w:shd w:val="clear" w:color="auto" w:fill="FFFFFF"/>
        </w:rPr>
        <w:t>):298–313. </w:t>
      </w:r>
    </w:p>
    <w:p w14:paraId="24523750" w14:textId="77777777" w:rsidR="002F4B88" w:rsidRPr="002F4B88" w:rsidRDefault="002F4B88" w:rsidP="002F4B88">
      <w:pPr>
        <w:pStyle w:val="ListParagraph"/>
        <w:rPr>
          <w:rFonts w:ascii="Arial" w:hAnsi="Arial" w:cs="Arial"/>
          <w:color w:val="212121"/>
          <w:shd w:val="clear" w:color="auto" w:fill="FFFFFF"/>
        </w:rPr>
      </w:pPr>
    </w:p>
    <w:p w14:paraId="481ECCD0" w14:textId="77777777" w:rsidR="002F4B88" w:rsidRDefault="00B8696D" w:rsidP="002F4B8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212121"/>
          <w:shd w:val="clear" w:color="auto" w:fill="FFFFFF"/>
        </w:rPr>
      </w:pPr>
      <w:proofErr w:type="spellStart"/>
      <w:r w:rsidRPr="002F4B88">
        <w:rPr>
          <w:rFonts w:ascii="Arial" w:hAnsi="Arial" w:cs="Arial"/>
          <w:color w:val="212121"/>
          <w:shd w:val="clear" w:color="auto" w:fill="FFFFFF"/>
        </w:rPr>
        <w:t>Siklos</w:t>
      </w:r>
      <w:proofErr w:type="spellEnd"/>
      <w:r w:rsidRPr="002F4B88">
        <w:rPr>
          <w:rFonts w:ascii="Arial" w:hAnsi="Arial" w:cs="Arial"/>
          <w:color w:val="212121"/>
          <w:shd w:val="clear" w:color="auto" w:fill="FFFFFF"/>
        </w:rPr>
        <w:t xml:space="preserve"> S, Kerns KA. Assessing the diagnostic experiences of a small sample of parents of children with autism spectrum disorders. </w:t>
      </w:r>
      <w:r w:rsidRPr="002F4B88">
        <w:rPr>
          <w:rStyle w:val="ref-journal"/>
          <w:rFonts w:ascii="Arial" w:hAnsi="Arial" w:cs="Arial"/>
          <w:i/>
          <w:iCs/>
          <w:color w:val="212121"/>
          <w:shd w:val="clear" w:color="auto" w:fill="FFFFFF"/>
        </w:rPr>
        <w:t>Research in Developmental Disabilities. </w:t>
      </w:r>
      <w:r w:rsidRPr="002F4B88">
        <w:rPr>
          <w:rFonts w:ascii="Arial" w:hAnsi="Arial" w:cs="Arial"/>
          <w:color w:val="212121"/>
          <w:shd w:val="clear" w:color="auto" w:fill="FFFFFF"/>
        </w:rPr>
        <w:t>2007;</w:t>
      </w:r>
      <w:r w:rsidRPr="002F4B88">
        <w:rPr>
          <w:rStyle w:val="ref-vol"/>
          <w:rFonts w:ascii="Arial" w:hAnsi="Arial" w:cs="Arial"/>
          <w:color w:val="212121"/>
          <w:shd w:val="clear" w:color="auto" w:fill="FFFFFF"/>
        </w:rPr>
        <w:t>28</w:t>
      </w:r>
      <w:r w:rsidRPr="002F4B88">
        <w:rPr>
          <w:rFonts w:ascii="Arial" w:hAnsi="Arial" w:cs="Arial"/>
          <w:color w:val="212121"/>
          <w:shd w:val="clear" w:color="auto" w:fill="FFFFFF"/>
        </w:rPr>
        <w:t>(1):9–22.</w:t>
      </w:r>
    </w:p>
    <w:p w14:paraId="60A41EDA" w14:textId="77777777" w:rsidR="002F4B88" w:rsidRPr="002F4B88" w:rsidRDefault="002F4B88" w:rsidP="002F4B88">
      <w:pPr>
        <w:pStyle w:val="ListParagraph"/>
        <w:rPr>
          <w:rFonts w:ascii="Arial" w:hAnsi="Arial" w:cs="Arial"/>
          <w:color w:val="212121"/>
          <w:shd w:val="clear" w:color="auto" w:fill="FFFFFF"/>
        </w:rPr>
      </w:pPr>
    </w:p>
    <w:p w14:paraId="3BEAEA0A" w14:textId="77777777" w:rsidR="002F4B88" w:rsidRDefault="00E42A89" w:rsidP="002F4B8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212121"/>
          <w:shd w:val="clear" w:color="auto" w:fill="FFFFFF"/>
        </w:rPr>
      </w:pPr>
      <w:r w:rsidRPr="002F4B88">
        <w:rPr>
          <w:rFonts w:ascii="Arial" w:hAnsi="Arial" w:cs="Arial"/>
          <w:color w:val="212121"/>
          <w:shd w:val="clear" w:color="auto" w:fill="FFFFFF"/>
        </w:rPr>
        <w:t xml:space="preserve">Stone-MacDonald, A., </w:t>
      </w:r>
      <w:proofErr w:type="spellStart"/>
      <w:r w:rsidRPr="002F4B88">
        <w:rPr>
          <w:rFonts w:ascii="Arial" w:hAnsi="Arial" w:cs="Arial"/>
          <w:color w:val="212121"/>
          <w:shd w:val="clear" w:color="auto" w:fill="FFFFFF"/>
        </w:rPr>
        <w:t>Cihak</w:t>
      </w:r>
      <w:proofErr w:type="spellEnd"/>
      <w:r w:rsidRPr="002F4B88">
        <w:rPr>
          <w:rFonts w:ascii="Arial" w:hAnsi="Arial" w:cs="Arial"/>
          <w:color w:val="212121"/>
          <w:shd w:val="clear" w:color="auto" w:fill="FFFFFF"/>
        </w:rPr>
        <w:t>, D.F. and Zager, D. (2022). </w:t>
      </w:r>
      <w:r w:rsidRPr="002F4B88">
        <w:rPr>
          <w:rFonts w:ascii="Arial" w:hAnsi="Arial" w:cs="Arial"/>
          <w:i/>
          <w:iCs/>
          <w:color w:val="212121"/>
          <w:shd w:val="clear" w:color="auto" w:fill="FFFFFF"/>
        </w:rPr>
        <w:t>Autism Spectrum Disorders: Advancing Positive Practices in Education</w:t>
      </w:r>
      <w:r w:rsidRPr="002F4B88">
        <w:rPr>
          <w:rFonts w:ascii="Arial" w:hAnsi="Arial" w:cs="Arial"/>
          <w:color w:val="212121"/>
          <w:shd w:val="clear" w:color="auto" w:fill="FFFFFF"/>
        </w:rPr>
        <w:t>. [online] </w:t>
      </w:r>
      <w:r w:rsidRPr="002F4B88">
        <w:rPr>
          <w:rFonts w:ascii="Arial" w:hAnsi="Arial" w:cs="Arial"/>
          <w:i/>
          <w:iCs/>
          <w:color w:val="212121"/>
          <w:shd w:val="clear" w:color="auto" w:fill="FFFFFF"/>
        </w:rPr>
        <w:t>Google Books</w:t>
      </w:r>
      <w:r w:rsidRPr="002F4B88">
        <w:rPr>
          <w:rFonts w:ascii="Arial" w:hAnsi="Arial" w:cs="Arial"/>
          <w:color w:val="212121"/>
          <w:shd w:val="clear" w:color="auto" w:fill="FFFFFF"/>
        </w:rPr>
        <w:t xml:space="preserve">. Taylor &amp; Francis. Available at: https://books.google.co.uk/books?hl=en&amp;lr=&amp;id=5w-fEAAAQBAJ&amp;oi=fnd&amp;pg=PT40&amp;dq=historic+legislation+of+autism+&amp;ots=KD4Sf51HbM&amp;sig=1yo_I5_LhHoux811tyRsIZm7Yg0&amp;redir_esc=y#v=onepage&amp;q=historic%20legislation%20of%20autism&amp;f=false [Accessed 12 Oct. 2023]. </w:t>
      </w:r>
    </w:p>
    <w:p w14:paraId="3E214585" w14:textId="77777777" w:rsidR="002F4B88" w:rsidRPr="002F4B88" w:rsidRDefault="002F4B88" w:rsidP="002F4B88">
      <w:pPr>
        <w:pStyle w:val="ListParagraph"/>
        <w:rPr>
          <w:rFonts w:ascii="Arial" w:hAnsi="Arial" w:cs="Arial"/>
          <w:color w:val="212121"/>
          <w:shd w:val="clear" w:color="auto" w:fill="FFFFFF"/>
        </w:rPr>
      </w:pPr>
    </w:p>
    <w:p w14:paraId="734C2327" w14:textId="77777777" w:rsidR="002F4B88" w:rsidRPr="002F4B88" w:rsidRDefault="00B73117" w:rsidP="002F4B8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212121"/>
          <w:shd w:val="clear" w:color="auto" w:fill="FFFFFF"/>
        </w:rPr>
      </w:pPr>
      <w:r w:rsidRPr="002F4B88">
        <w:rPr>
          <w:rFonts w:ascii="Arial" w:hAnsi="Arial" w:cs="Arial"/>
          <w:color w:val="212121"/>
          <w:shd w:val="clear" w:color="auto" w:fill="FFFFFF"/>
        </w:rPr>
        <w:lastRenderedPageBreak/>
        <w:t>The British</w:t>
      </w:r>
      <w:r w:rsidRPr="002F4B88">
        <w:rPr>
          <w:rFonts w:ascii="Arial" w:hAnsi="Arial" w:cs="Arial"/>
        </w:rPr>
        <w:t xml:space="preserve"> Journal of Psychiatry (2021) </w:t>
      </w:r>
      <w:r w:rsidR="00DB64EC" w:rsidRPr="002F4B88">
        <w:rPr>
          <w:rFonts w:ascii="Arial" w:hAnsi="Arial" w:cs="Arial"/>
        </w:rPr>
        <w:t>[</w:t>
      </w:r>
      <w:r w:rsidRPr="002F4B88">
        <w:rPr>
          <w:rFonts w:ascii="Arial" w:hAnsi="Arial" w:cs="Arial"/>
        </w:rPr>
        <w:t>Available</w:t>
      </w:r>
      <w:r w:rsidR="00DB64EC" w:rsidRPr="002F4B88">
        <w:rPr>
          <w:rFonts w:ascii="Arial" w:hAnsi="Arial" w:cs="Arial"/>
        </w:rPr>
        <w:t>]</w:t>
      </w:r>
      <w:r w:rsidRPr="002F4B88">
        <w:rPr>
          <w:rFonts w:ascii="Arial" w:hAnsi="Arial" w:cs="Arial"/>
        </w:rPr>
        <w:t xml:space="preserve"> at: </w:t>
      </w:r>
      <w:hyperlink r:id="rId11" w:history="1">
        <w:r w:rsidR="00DB64EC" w:rsidRPr="002F4B88">
          <w:rPr>
            <w:rFonts w:ascii="Arial" w:hAnsi="Arial" w:cs="Arial"/>
            <w:color w:val="0000FF"/>
            <w:u w:val="single"/>
          </w:rPr>
          <w:t>div-class-title-balancing-non-discrimination-and-risk-management-in-mental-health-legislation-for-autism-div.pdf (cambridge.org)</w:t>
        </w:r>
      </w:hyperlink>
      <w:r w:rsidR="00DB64EC" w:rsidRPr="002F4B88">
        <w:rPr>
          <w:rFonts w:ascii="Arial" w:hAnsi="Arial" w:cs="Arial"/>
        </w:rPr>
        <w:t xml:space="preserve"> Accessed on: </w:t>
      </w:r>
      <w:r w:rsidR="002A50A2" w:rsidRPr="002F4B88">
        <w:rPr>
          <w:rFonts w:ascii="Arial" w:hAnsi="Arial" w:cs="Arial"/>
        </w:rPr>
        <w:t>12</w:t>
      </w:r>
      <w:r w:rsidR="002A50A2" w:rsidRPr="002F4B88">
        <w:rPr>
          <w:rFonts w:ascii="Arial" w:hAnsi="Arial" w:cs="Arial"/>
          <w:vertAlign w:val="superscript"/>
        </w:rPr>
        <w:t>th</w:t>
      </w:r>
      <w:r w:rsidR="002A50A2" w:rsidRPr="002F4B88">
        <w:rPr>
          <w:rFonts w:ascii="Arial" w:hAnsi="Arial" w:cs="Arial"/>
        </w:rPr>
        <w:t xml:space="preserve"> October 2023 </w:t>
      </w:r>
    </w:p>
    <w:p w14:paraId="4AED7F09" w14:textId="77777777" w:rsidR="002F4B88" w:rsidRPr="002F4B88" w:rsidRDefault="002F4B88" w:rsidP="002F4B88">
      <w:pPr>
        <w:pStyle w:val="ListParagraph"/>
        <w:rPr>
          <w:rFonts w:ascii="Arial" w:hAnsi="Arial" w:cs="Arial"/>
        </w:rPr>
      </w:pPr>
    </w:p>
    <w:p w14:paraId="4ABB0BD9" w14:textId="77777777" w:rsidR="002F4B88" w:rsidRPr="002F4B88" w:rsidRDefault="009A7626" w:rsidP="002F4B8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212121"/>
          <w:shd w:val="clear" w:color="auto" w:fill="FFFFFF"/>
        </w:rPr>
      </w:pPr>
      <w:proofErr w:type="spellStart"/>
      <w:r w:rsidRPr="002F4B88">
        <w:rPr>
          <w:rFonts w:ascii="Arial" w:hAnsi="Arial" w:cs="Arial"/>
        </w:rPr>
        <w:t>Turnock</w:t>
      </w:r>
      <w:proofErr w:type="spellEnd"/>
      <w:r w:rsidRPr="002F4B88">
        <w:rPr>
          <w:rFonts w:ascii="Arial" w:hAnsi="Arial" w:cs="Arial"/>
        </w:rPr>
        <w:t>, A., Langley, K. and Jones, C.R.G. (2022). Understanding Stigma in Autism: A Narrative Review and Theoretical Model. </w:t>
      </w:r>
      <w:r w:rsidRPr="002F4B88">
        <w:rPr>
          <w:rFonts w:ascii="Arial" w:hAnsi="Arial" w:cs="Arial"/>
          <w:i/>
          <w:iCs/>
        </w:rPr>
        <w:t>Autism in Adulthood</w:t>
      </w:r>
      <w:r w:rsidRPr="002F4B88">
        <w:rPr>
          <w:rFonts w:ascii="Arial" w:hAnsi="Arial" w:cs="Arial"/>
        </w:rPr>
        <w:t xml:space="preserve">, [online] 4(1), pp.76–91. </w:t>
      </w:r>
      <w:proofErr w:type="spellStart"/>
      <w:proofErr w:type="gramStart"/>
      <w:r w:rsidRPr="002F4B88">
        <w:rPr>
          <w:rFonts w:ascii="Arial" w:hAnsi="Arial" w:cs="Arial"/>
        </w:rPr>
        <w:t>doi:https</w:t>
      </w:r>
      <w:proofErr w:type="spellEnd"/>
      <w:r w:rsidRPr="002F4B88">
        <w:rPr>
          <w:rFonts w:ascii="Arial" w:hAnsi="Arial" w:cs="Arial"/>
        </w:rPr>
        <w:t>://doi.org/10.1089/aut.2021.0005</w:t>
      </w:r>
      <w:proofErr w:type="gramEnd"/>
      <w:r w:rsidRPr="002F4B88">
        <w:rPr>
          <w:rFonts w:ascii="Arial" w:hAnsi="Arial" w:cs="Arial"/>
        </w:rPr>
        <w:t>.</w:t>
      </w:r>
    </w:p>
    <w:p w14:paraId="04C2695E" w14:textId="77777777" w:rsidR="002F4B88" w:rsidRPr="002F4B88" w:rsidRDefault="002F4B88" w:rsidP="002F4B88">
      <w:pPr>
        <w:pStyle w:val="ListParagraph"/>
        <w:rPr>
          <w:rFonts w:ascii="Arial" w:hAnsi="Arial" w:cs="Arial"/>
        </w:rPr>
      </w:pPr>
    </w:p>
    <w:p w14:paraId="2E7C2476" w14:textId="77777777" w:rsidR="00A97069" w:rsidRPr="00A97069" w:rsidRDefault="00B8696D" w:rsidP="002F4B8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212121"/>
          <w:shd w:val="clear" w:color="auto" w:fill="FFFFFF"/>
        </w:rPr>
      </w:pPr>
      <w:r w:rsidRPr="002F4B88">
        <w:rPr>
          <w:rFonts w:ascii="Arial" w:hAnsi="Arial" w:cs="Arial"/>
        </w:rPr>
        <w:t>World Health Organization. Strengthening Mental Health Promotion (Fact Sheet No. 220). Geneva: World Health Organization, 2001.</w:t>
      </w:r>
    </w:p>
    <w:p w14:paraId="6B8F9D87" w14:textId="77777777" w:rsidR="00A97069" w:rsidRPr="00A97069" w:rsidRDefault="00A97069" w:rsidP="00A97069">
      <w:pPr>
        <w:pStyle w:val="ListParagraph"/>
        <w:rPr>
          <w:rFonts w:ascii="Arial" w:hAnsi="Arial" w:cs="Arial"/>
        </w:rPr>
      </w:pPr>
    </w:p>
    <w:p w14:paraId="2AA25683" w14:textId="4B559D30" w:rsidR="00B8696D" w:rsidRPr="002F4B88" w:rsidRDefault="00B8696D" w:rsidP="002F4B8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212121"/>
          <w:shd w:val="clear" w:color="auto" w:fill="FFFFFF"/>
        </w:rPr>
      </w:pPr>
      <w:r w:rsidRPr="002F4B88">
        <w:rPr>
          <w:rFonts w:ascii="Arial" w:hAnsi="Arial" w:cs="Arial"/>
        </w:rPr>
        <w:t>World Health Organization (2022). </w:t>
      </w:r>
      <w:r w:rsidRPr="002F4B88">
        <w:rPr>
          <w:rFonts w:ascii="Arial" w:hAnsi="Arial" w:cs="Arial"/>
          <w:i/>
          <w:iCs/>
        </w:rPr>
        <w:t>Mental disorders</w:t>
      </w:r>
      <w:r w:rsidRPr="002F4B88">
        <w:rPr>
          <w:rFonts w:ascii="Arial" w:hAnsi="Arial" w:cs="Arial"/>
        </w:rPr>
        <w:t xml:space="preserve">. [online] www.who.int. Available at: </w:t>
      </w:r>
      <w:hyperlink r:id="rId12" w:anchor=":~:text=A%20mental%20disorder%20is%20characterized" w:history="1">
        <w:r w:rsidRPr="002F4B88">
          <w:rPr>
            <w:rStyle w:val="Hyperlink"/>
            <w:rFonts w:ascii="Arial" w:hAnsi="Arial" w:cs="Arial"/>
          </w:rPr>
          <w:t>https://www.who.int/news-room/fact-sheets/detail/mental-disorders#:~:text=A%20mental%20disorder%20is%20characterized</w:t>
        </w:r>
      </w:hyperlink>
      <w:r w:rsidRPr="002F4B88">
        <w:rPr>
          <w:rFonts w:ascii="Arial" w:hAnsi="Arial" w:cs="Arial"/>
        </w:rPr>
        <w:t xml:space="preserve">. </w:t>
      </w:r>
    </w:p>
    <w:p w14:paraId="2F5BB74B" w14:textId="77777777" w:rsidR="009816A4" w:rsidRDefault="009816A4"/>
    <w:p w14:paraId="427CA4A0" w14:textId="533E7877" w:rsidR="00A63815" w:rsidRDefault="00A63815"/>
    <w:sectPr w:rsidR="00A63815">
      <w:headerReference w:type="default" r:id="rId13"/>
      <w:footerReference w:type="even" r:id="rId14"/>
      <w:footerReference w:type="default" r:id="rId15"/>
      <w:footerReference w:type="firs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A3E21C" w14:textId="77777777" w:rsidR="000C78F4" w:rsidRDefault="000C78F4" w:rsidP="00B8696D">
      <w:pPr>
        <w:spacing w:after="0" w:line="240" w:lineRule="auto"/>
      </w:pPr>
      <w:r>
        <w:separator/>
      </w:r>
    </w:p>
  </w:endnote>
  <w:endnote w:type="continuationSeparator" w:id="0">
    <w:p w14:paraId="76370226" w14:textId="77777777" w:rsidR="000C78F4" w:rsidRDefault="000C78F4" w:rsidP="00B869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263A23" w14:textId="39AED906" w:rsidR="00B8696D" w:rsidRDefault="00B8696D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03C89313" wp14:editId="58469F09">
              <wp:simplePos x="635" y="635"/>
              <wp:positionH relativeFrom="page">
                <wp:align>center</wp:align>
              </wp:positionH>
              <wp:positionV relativeFrom="page">
                <wp:align>bottom</wp:align>
              </wp:positionV>
              <wp:extent cx="443865" cy="443865"/>
              <wp:effectExtent l="0" t="0" r="16510" b="0"/>
              <wp:wrapNone/>
              <wp:docPr id="2" name="Text Box 2" descr="OFFICI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56E2E76D" w14:textId="59D51B56" w:rsidR="00B8696D" w:rsidRPr="00B8696D" w:rsidRDefault="00B8696D" w:rsidP="00B8696D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B8696D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  <w:t>OFFICIAL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03C89313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7" type="#_x0000_t202" alt="OFFICIAL" style="position:absolute;margin-left:0;margin-top:0;width:34.95pt;height:34.95pt;z-index:251659264;visibility:visible;mso-wrap-style:none;mso-wrap-distance-left:0;mso-wrap-distance-top:0;mso-wrap-distance-right:0;mso-wrap-distance-bottom:0;mso-position-horizontal:center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" filled="f" stroked="f">
              <v:fill o:detectmouseclick="t"/>
              <v:textbox style="mso-fit-shape-to-text:t" inset="0,0,0,15pt">
                <w:txbxContent>
                  <w:p w14:paraId="56E2E76D" w14:textId="59D51B56" w:rsidR="00B8696D" w:rsidRPr="00B8696D" w:rsidRDefault="00B8696D" w:rsidP="00B8696D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</w:pPr>
                    <w:r w:rsidRPr="00B8696D"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  <w:t>OFFICIAL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CEC539" w14:textId="0C090A07" w:rsidR="00B8696D" w:rsidRDefault="0054279E">
    <w:pPr>
      <w:pStyle w:val="Footer"/>
    </w:pPr>
    <w:r>
      <w:ptab w:relativeTo="margin" w:alignment="center" w:leader="none"/>
    </w:r>
    <w:r>
      <w:t>BMHP</w:t>
    </w:r>
    <w:r w:rsidR="009F2E8A">
      <w:t xml:space="preserve">6006 </w:t>
    </w:r>
    <w:r>
      <w:ptab w:relativeTo="margin" w:alignment="right" w:leader="none"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2FE6D7" w14:textId="5C904EA4" w:rsidR="00B8696D" w:rsidRDefault="00B8696D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2725D301" wp14:editId="6803C113">
              <wp:simplePos x="635" y="635"/>
              <wp:positionH relativeFrom="page">
                <wp:align>center</wp:align>
              </wp:positionH>
              <wp:positionV relativeFrom="page">
                <wp:align>bottom</wp:align>
              </wp:positionV>
              <wp:extent cx="443865" cy="443865"/>
              <wp:effectExtent l="0" t="0" r="16510" b="0"/>
              <wp:wrapNone/>
              <wp:docPr id="1" name="Text Box 1" descr="OFFICI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5DC7CEF0" w14:textId="555AC2C0" w:rsidR="00B8696D" w:rsidRPr="00B8696D" w:rsidRDefault="00B8696D" w:rsidP="00B8696D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B8696D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  <w:t>OFFICIAL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725D301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8" type="#_x0000_t202" alt="OFFICIAL" style="position:absolute;margin-left:0;margin-top:0;width:34.95pt;height:34.95pt;z-index:251658240;visibility:visible;mso-wrap-style:none;mso-wrap-distance-left:0;mso-wrap-distance-top:0;mso-wrap-distance-right:0;mso-wrap-distance-bottom:0;mso-position-horizontal:center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" filled="f" stroked="f">
              <v:fill o:detectmouseclick="t"/>
              <v:textbox style="mso-fit-shape-to-text:t" inset="0,0,0,15pt">
                <w:txbxContent>
                  <w:p w14:paraId="5DC7CEF0" w14:textId="555AC2C0" w:rsidR="00B8696D" w:rsidRPr="00B8696D" w:rsidRDefault="00B8696D" w:rsidP="00B8696D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</w:pPr>
                    <w:r w:rsidRPr="00B8696D"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  <w:t>OFFICIAL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11ECA0" w14:textId="77777777" w:rsidR="000C78F4" w:rsidRDefault="000C78F4" w:rsidP="00B8696D">
      <w:pPr>
        <w:spacing w:after="0" w:line="240" w:lineRule="auto"/>
      </w:pPr>
      <w:r>
        <w:separator/>
      </w:r>
    </w:p>
  </w:footnote>
  <w:footnote w:type="continuationSeparator" w:id="0">
    <w:p w14:paraId="0BAA7DFD" w14:textId="77777777" w:rsidR="000C78F4" w:rsidRDefault="000C78F4" w:rsidP="00B8696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FB3A6D" w14:textId="0A428671" w:rsidR="00AE30F8" w:rsidRDefault="00222E94">
    <w:pPr>
      <w:pStyle w:val="Header"/>
    </w:pPr>
    <w:r>
      <w:t xml:space="preserve">Sharon Strachan </w:t>
    </w:r>
    <w:r w:rsidR="009F2E8A">
      <w:tab/>
      <w:t>Student Number 191189</w:t>
    </w:r>
    <w:r w:rsidR="00AE30F8">
      <w:ptab w:relativeTo="margin" w:alignment="right" w:leader="none"/>
    </w:r>
    <w:r w:rsidR="0054279E">
      <w:t xml:space="preserve">Alice Clayton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8D81E55"/>
    <w:multiLevelType w:val="hybridMultilevel"/>
    <w:tmpl w:val="D9DE9C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E403D0C"/>
    <w:multiLevelType w:val="hybridMultilevel"/>
    <w:tmpl w:val="44340C3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03903146">
    <w:abstractNumId w:val="0"/>
  </w:num>
  <w:num w:numId="2" w16cid:durableId="210457113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696D"/>
    <w:rsid w:val="0005595B"/>
    <w:rsid w:val="000C78F4"/>
    <w:rsid w:val="00222E94"/>
    <w:rsid w:val="002A50A2"/>
    <w:rsid w:val="002F4B88"/>
    <w:rsid w:val="004D625A"/>
    <w:rsid w:val="0054279E"/>
    <w:rsid w:val="00783F36"/>
    <w:rsid w:val="00837A10"/>
    <w:rsid w:val="008D12CC"/>
    <w:rsid w:val="009816A4"/>
    <w:rsid w:val="009A7626"/>
    <w:rsid w:val="009F2E8A"/>
    <w:rsid w:val="00A63815"/>
    <w:rsid w:val="00A97069"/>
    <w:rsid w:val="00AE30F8"/>
    <w:rsid w:val="00B4038D"/>
    <w:rsid w:val="00B73117"/>
    <w:rsid w:val="00B8696D"/>
    <w:rsid w:val="00C76604"/>
    <w:rsid w:val="00CA4708"/>
    <w:rsid w:val="00DB64EC"/>
    <w:rsid w:val="00E42A89"/>
    <w:rsid w:val="00F36D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1B9EDE"/>
  <w15:chartTrackingRefBased/>
  <w15:docId w15:val="{B8087F1E-D9C2-47E4-9722-DF71B0FE8D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8696D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8696D"/>
    <w:rPr>
      <w:color w:val="0000FF"/>
      <w:u w:val="single"/>
    </w:rPr>
  </w:style>
  <w:style w:type="character" w:customStyle="1" w:styleId="ref-journal">
    <w:name w:val="ref-journal"/>
    <w:basedOn w:val="DefaultParagraphFont"/>
    <w:rsid w:val="00B8696D"/>
  </w:style>
  <w:style w:type="character" w:customStyle="1" w:styleId="ref-vol">
    <w:name w:val="ref-vol"/>
    <w:basedOn w:val="DefaultParagraphFont"/>
    <w:rsid w:val="00B8696D"/>
  </w:style>
  <w:style w:type="character" w:customStyle="1" w:styleId="ref-title">
    <w:name w:val="ref-title"/>
    <w:basedOn w:val="DefaultParagraphFont"/>
    <w:rsid w:val="00B8696D"/>
  </w:style>
  <w:style w:type="character" w:customStyle="1" w:styleId="ref-iss">
    <w:name w:val="ref-iss"/>
    <w:basedOn w:val="DefaultParagraphFont"/>
    <w:rsid w:val="00B8696D"/>
  </w:style>
  <w:style w:type="character" w:styleId="Emphasis">
    <w:name w:val="Emphasis"/>
    <w:basedOn w:val="DefaultParagraphFont"/>
    <w:uiPriority w:val="20"/>
    <w:qFormat/>
    <w:rsid w:val="00B8696D"/>
    <w:rPr>
      <w:i/>
      <w:iCs/>
    </w:rPr>
  </w:style>
  <w:style w:type="character" w:customStyle="1" w:styleId="nowrap">
    <w:name w:val="nowrap"/>
    <w:basedOn w:val="DefaultParagraphFont"/>
    <w:rsid w:val="00B8696D"/>
  </w:style>
  <w:style w:type="paragraph" w:styleId="Footer">
    <w:name w:val="footer"/>
    <w:basedOn w:val="Normal"/>
    <w:link w:val="FooterChar"/>
    <w:uiPriority w:val="99"/>
    <w:unhideWhenUsed/>
    <w:rsid w:val="00B869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696D"/>
  </w:style>
  <w:style w:type="paragraph" w:styleId="ListParagraph">
    <w:name w:val="List Paragraph"/>
    <w:basedOn w:val="Normal"/>
    <w:uiPriority w:val="34"/>
    <w:qFormat/>
    <w:rsid w:val="002F4B88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2F4B8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E30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30F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07/s10803-013-1811-1" TargetMode="External"/><Relationship Id="rId13" Type="http://schemas.openxmlformats.org/officeDocument/2006/relationships/header" Target="head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doi.org/10.1007/s10803-012-1656-z" TargetMode="External"/><Relationship Id="rId12" Type="http://schemas.openxmlformats.org/officeDocument/2006/relationships/hyperlink" Target="https://www.who.int/news-room/fact-sheets/detail/mental-disorders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ambridge.org/core/services/aop-cambridge-core/content/view/C50F106D43ACEF15D6F52C0F029FFB86/S0007125020001828a.pdf/div-class-title-balancing-non-discrimination-and-risk-management-in-mental-health-legislation-for-autism-div.pdf" TargetMode="External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10" Type="http://schemas.openxmlformats.org/officeDocument/2006/relationships/hyperlink" Target="https://www.psychiatry.org/patients-families/what-is-mental-illnes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hs.uk/mental-health/social-care-and-your-rights/mental-health-and-the-law/mental-health-act/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1077</Words>
  <Characters>6142</Characters>
  <Application>Microsoft Office Word</Application>
  <DocSecurity>0</DocSecurity>
  <Lines>51</Lines>
  <Paragraphs>14</Paragraphs>
  <ScaleCrop>false</ScaleCrop>
  <Company>Birmingham City Council</Company>
  <LinksUpToDate>false</LinksUpToDate>
  <CharactersWithSpaces>7205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Charnelle Ricketts</dc:creator>
  <cp:keywords/>
  <dc:description/>
  <cp:lastModifiedBy>Charnelle Ricketts</cp:lastModifiedBy>
  <cp:revision>2</cp:revision>
  <dcterms:created xsi:type="dcterms:W3CDTF">2023-10-12T22:34:00Z</dcterms:created>
  <dcterms:modified xsi:type="dcterms:W3CDTF">2023-10-12T22:34:00Z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FooterShapeIds">
    <vt:lpwstr>1,2,3</vt:lpwstr>
  </property>
  <property fmtid="{D5CDD505-2E9C-101B-9397-08002B2CF9AE}" pid="3" name="ClassificationContentMarkingFooterFontProps">
    <vt:lpwstr>#000000,10,Calibri</vt:lpwstr>
  </property>
  <property fmtid="{D5CDD505-2E9C-101B-9397-08002B2CF9AE}" pid="4" name="ClassificationContentMarkingFooterText">
    <vt:lpwstr>OFFICIAL</vt:lpwstr>
  </property>
  <property fmtid="{D5CDD505-2E9C-101B-9397-08002B2CF9AE}" pid="5" name="MSIP_Label_a17471b1-27ab-4640-9264-e69a67407ca3_Enabled">
    <vt:lpwstr>true</vt:lpwstr>
  </property>
  <property fmtid="{D5CDD505-2E9C-101B-9397-08002B2CF9AE}" pid="6" name="MSIP_Label_a17471b1-27ab-4640-9264-e69a67407ca3_SetDate">
    <vt:lpwstr>2023-10-12T21:40:49Z</vt:lpwstr>
  </property>
  <property fmtid="{D5CDD505-2E9C-101B-9397-08002B2CF9AE}" pid="7" name="MSIP_Label_a17471b1-27ab-4640-9264-e69a67407ca3_Method">
    <vt:lpwstr>Standard</vt:lpwstr>
  </property>
  <property fmtid="{D5CDD505-2E9C-101B-9397-08002B2CF9AE}" pid="8" name="MSIP_Label_a17471b1-27ab-4640-9264-e69a67407ca3_Name">
    <vt:lpwstr>BCC - OFFICIAL</vt:lpwstr>
  </property>
  <property fmtid="{D5CDD505-2E9C-101B-9397-08002B2CF9AE}" pid="9" name="MSIP_Label_a17471b1-27ab-4640-9264-e69a67407ca3_SiteId">
    <vt:lpwstr>699ace67-d2e4-4bcd-b303-d2bbe2b9bbf1</vt:lpwstr>
  </property>
  <property fmtid="{D5CDD505-2E9C-101B-9397-08002B2CF9AE}" pid="10" name="MSIP_Label_a17471b1-27ab-4640-9264-e69a67407ca3_ActionId">
    <vt:lpwstr>74be2a1d-5603-4b0f-9f2d-5e022a8dcbfd</vt:lpwstr>
  </property>
  <property fmtid="{D5CDD505-2E9C-101B-9397-08002B2CF9AE}" pid="11" name="MSIP_Label_a17471b1-27ab-4640-9264-e69a67407ca3_ContentBits">
    <vt:lpwstr>2</vt:lpwstr>
  </property>
</Properties>
</file>