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CFD10" w14:textId="77777777" w:rsidR="00182BFF" w:rsidRDefault="00182BFF" w:rsidP="00182BFF">
      <w:pPr>
        <w:pStyle w:val="Title"/>
      </w:pPr>
    </w:p>
    <w:p w14:paraId="243528A8" w14:textId="2CD05F85" w:rsidR="00EA67E7" w:rsidRDefault="009A1DB7" w:rsidP="00182BFF">
      <w:pPr>
        <w:pStyle w:val="Title"/>
        <w:jc w:val="center"/>
      </w:pPr>
      <w:r>
        <w:t>Closed Loop CIWS Control System</w:t>
      </w:r>
    </w:p>
    <w:p w14:paraId="26656EBA" w14:textId="77777777" w:rsidR="00182BFF" w:rsidRDefault="00182BFF" w:rsidP="00182BFF"/>
    <w:p w14:paraId="1C55AA2B" w14:textId="77777777" w:rsidR="00182BFF" w:rsidRDefault="00182BFF" w:rsidP="00182BFF"/>
    <w:p w14:paraId="1D6DE9DF" w14:textId="4D23DD0B" w:rsidR="00182BFF" w:rsidRDefault="009A1DB7" w:rsidP="00182BFF">
      <w:pPr>
        <w:jc w:val="center"/>
      </w:pPr>
      <w:r>
        <w:t>Silas Blevins</w:t>
      </w:r>
    </w:p>
    <w:p w14:paraId="1CB1D6F9" w14:textId="77777777" w:rsidR="00182BFF" w:rsidRDefault="00182BFF" w:rsidP="00182BFF">
      <w:pPr>
        <w:jc w:val="center"/>
      </w:pPr>
    </w:p>
    <w:p w14:paraId="6D90C274" w14:textId="77777777" w:rsidR="00182BFF" w:rsidRDefault="00182BFF" w:rsidP="00182BFF">
      <w:pPr>
        <w:jc w:val="center"/>
      </w:pPr>
    </w:p>
    <w:p w14:paraId="6580DE97" w14:textId="603B4F5B" w:rsidR="00182BFF" w:rsidRDefault="009A1DB7" w:rsidP="00182BFF">
      <w:pPr>
        <w:jc w:val="center"/>
      </w:pPr>
      <w:r>
        <w:t>Instrumentation and Control (ACDB5011)</w:t>
      </w:r>
    </w:p>
    <w:p w14:paraId="1BE829D7" w14:textId="77777777" w:rsidR="00182BFF" w:rsidRDefault="00182BFF" w:rsidP="00182BFF">
      <w:pPr>
        <w:jc w:val="center"/>
      </w:pPr>
    </w:p>
    <w:p w14:paraId="3499CE8F" w14:textId="77777777" w:rsidR="00182BFF" w:rsidRDefault="00182BFF" w:rsidP="00182BFF">
      <w:pPr>
        <w:jc w:val="center"/>
      </w:pPr>
    </w:p>
    <w:p w14:paraId="0B96194C" w14:textId="77777777" w:rsidR="00182BFF" w:rsidRDefault="00182BFF" w:rsidP="00182BFF">
      <w:pPr>
        <w:jc w:val="center"/>
      </w:pPr>
    </w:p>
    <w:p w14:paraId="185527D1" w14:textId="77777777" w:rsidR="00182BFF" w:rsidRDefault="00182BFF" w:rsidP="00182BFF">
      <w:pPr>
        <w:jc w:val="center"/>
      </w:pPr>
      <w:r>
        <w:t xml:space="preserve">Wales Institute for Science and Art </w:t>
      </w:r>
    </w:p>
    <w:p w14:paraId="15E5410A" w14:textId="77777777" w:rsidR="00182BFF" w:rsidRDefault="00182BFF" w:rsidP="00182BFF">
      <w:pPr>
        <w:jc w:val="center"/>
      </w:pPr>
      <w:r>
        <w:t>University of Wales Trinity Saint David</w:t>
      </w:r>
    </w:p>
    <w:p w14:paraId="16FCD462" w14:textId="77777777" w:rsidR="00182BFF" w:rsidRDefault="00182BFF" w:rsidP="00182BFF">
      <w:pPr>
        <w:jc w:val="center"/>
      </w:pPr>
    </w:p>
    <w:p w14:paraId="7C6C6C78" w14:textId="77777777" w:rsidR="00182BFF" w:rsidRDefault="007A4460" w:rsidP="00182BFF">
      <w:pPr>
        <w:jc w:val="center"/>
      </w:pPr>
      <w:r>
        <w:rPr>
          <w:noProof/>
          <w:lang w:eastAsia="en-GB" w:bidi="ar-SA"/>
        </w:rPr>
        <w:drawing>
          <wp:inline distT="0" distB="0" distL="0" distR="0" wp14:anchorId="25B10335" wp14:editId="12D4CF10">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p>
    <w:p w14:paraId="34D7136F" w14:textId="77777777" w:rsidR="002336AA" w:rsidRDefault="00182BFF" w:rsidP="009A1DB7">
      <w:pPr>
        <w:pStyle w:val="Heading1"/>
        <w:numPr>
          <w:ilvl w:val="0"/>
          <w:numId w:val="0"/>
        </w:numPr>
        <w:ind w:left="432"/>
      </w:pPr>
      <w:r>
        <w:br w:type="page"/>
      </w:r>
    </w:p>
    <w:sdt>
      <w:sdtPr>
        <w:rPr>
          <w:rFonts w:ascii="Times New Roman" w:hAnsi="Times New Roman"/>
          <w:b w:val="0"/>
          <w:bCs w:val="0"/>
          <w:i w:val="0"/>
          <w:iCs w:val="0"/>
          <w:sz w:val="24"/>
          <w:szCs w:val="22"/>
        </w:rPr>
        <w:id w:val="1826776882"/>
        <w:docPartObj>
          <w:docPartGallery w:val="Table of Contents"/>
          <w:docPartUnique/>
        </w:docPartObj>
      </w:sdtPr>
      <w:sdtEndPr>
        <w:rPr>
          <w:noProof/>
        </w:rPr>
      </w:sdtEndPr>
      <w:sdtContent>
        <w:p w14:paraId="630CF275" w14:textId="29517E91" w:rsidR="002336AA" w:rsidRDefault="002336AA">
          <w:pPr>
            <w:pStyle w:val="TOCHeading"/>
          </w:pPr>
          <w:r>
            <w:t>Table of Contents</w:t>
          </w:r>
        </w:p>
        <w:p w14:paraId="344BB153" w14:textId="41BEB8DD" w:rsidR="002336AA" w:rsidRDefault="002336AA">
          <w:pPr>
            <w:pStyle w:val="TOC1"/>
            <w:rPr>
              <w:rFonts w:asciiTheme="minorHAnsi" w:eastAsiaTheme="minorEastAsia" w:hAnsiTheme="minorHAnsi" w:cstheme="minorBidi"/>
              <w:b w:val="0"/>
              <w:bCs w:val="0"/>
              <w:kern w:val="2"/>
              <w:sz w:val="22"/>
              <w:szCs w:val="22"/>
              <w:lang w:eastAsia="en-GB" w:bidi="ar-SA"/>
              <w14:ligatures w14:val="standardContextual"/>
            </w:rPr>
          </w:pPr>
          <w:r>
            <w:fldChar w:fldCharType="begin"/>
          </w:r>
          <w:r>
            <w:instrText xml:space="preserve"> TOC \o "1-3" \h \z \u </w:instrText>
          </w:r>
          <w:r>
            <w:fldChar w:fldCharType="separate"/>
          </w:r>
          <w:hyperlink w:anchor="_Toc140522302" w:history="1">
            <w:r w:rsidRPr="00302126">
              <w:rPr>
                <w:rStyle w:val="Hyperlink"/>
              </w:rPr>
              <w:t>Abstract</w:t>
            </w:r>
            <w:r>
              <w:rPr>
                <w:webHidden/>
              </w:rPr>
              <w:tab/>
            </w:r>
            <w:r>
              <w:rPr>
                <w:webHidden/>
              </w:rPr>
              <w:fldChar w:fldCharType="begin"/>
            </w:r>
            <w:r>
              <w:rPr>
                <w:webHidden/>
              </w:rPr>
              <w:instrText xml:space="preserve"> PAGEREF _Toc140522302 \h </w:instrText>
            </w:r>
            <w:r>
              <w:rPr>
                <w:webHidden/>
              </w:rPr>
            </w:r>
            <w:r>
              <w:rPr>
                <w:webHidden/>
              </w:rPr>
              <w:fldChar w:fldCharType="separate"/>
            </w:r>
            <w:r>
              <w:rPr>
                <w:webHidden/>
              </w:rPr>
              <w:t>4</w:t>
            </w:r>
            <w:r>
              <w:rPr>
                <w:webHidden/>
              </w:rPr>
              <w:fldChar w:fldCharType="end"/>
            </w:r>
          </w:hyperlink>
        </w:p>
        <w:p w14:paraId="56DE9D96" w14:textId="7D77D868"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3" w:history="1">
            <w:r w:rsidR="002336AA" w:rsidRPr="00302126">
              <w:rPr>
                <w:rStyle w:val="Hyperlink"/>
              </w:rPr>
              <w:t>1</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Introduction</w:t>
            </w:r>
            <w:r w:rsidR="002336AA">
              <w:rPr>
                <w:webHidden/>
              </w:rPr>
              <w:tab/>
            </w:r>
            <w:r w:rsidR="002336AA">
              <w:rPr>
                <w:webHidden/>
              </w:rPr>
              <w:fldChar w:fldCharType="begin"/>
            </w:r>
            <w:r w:rsidR="002336AA">
              <w:rPr>
                <w:webHidden/>
              </w:rPr>
              <w:instrText xml:space="preserve"> PAGEREF _Toc140522303 \h </w:instrText>
            </w:r>
            <w:r w:rsidR="002336AA">
              <w:rPr>
                <w:webHidden/>
              </w:rPr>
            </w:r>
            <w:r w:rsidR="002336AA">
              <w:rPr>
                <w:webHidden/>
              </w:rPr>
              <w:fldChar w:fldCharType="separate"/>
            </w:r>
            <w:r w:rsidR="002336AA">
              <w:rPr>
                <w:webHidden/>
              </w:rPr>
              <w:t>4</w:t>
            </w:r>
            <w:r w:rsidR="002336AA">
              <w:rPr>
                <w:webHidden/>
              </w:rPr>
              <w:fldChar w:fldCharType="end"/>
            </w:r>
          </w:hyperlink>
        </w:p>
        <w:p w14:paraId="35505491" w14:textId="578876C6"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4" w:history="1">
            <w:r w:rsidR="002336AA" w:rsidRPr="00302126">
              <w:rPr>
                <w:rStyle w:val="Hyperlink"/>
              </w:rPr>
              <w:t>2</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Equipment</w:t>
            </w:r>
            <w:r w:rsidR="002336AA">
              <w:rPr>
                <w:webHidden/>
              </w:rPr>
              <w:tab/>
            </w:r>
            <w:r w:rsidR="002336AA">
              <w:rPr>
                <w:webHidden/>
              </w:rPr>
              <w:fldChar w:fldCharType="begin"/>
            </w:r>
            <w:r w:rsidR="002336AA">
              <w:rPr>
                <w:webHidden/>
              </w:rPr>
              <w:instrText xml:space="preserve"> PAGEREF _Toc140522304 \h </w:instrText>
            </w:r>
            <w:r w:rsidR="002336AA">
              <w:rPr>
                <w:webHidden/>
              </w:rPr>
            </w:r>
            <w:r w:rsidR="002336AA">
              <w:rPr>
                <w:webHidden/>
              </w:rPr>
              <w:fldChar w:fldCharType="separate"/>
            </w:r>
            <w:r w:rsidR="002336AA">
              <w:rPr>
                <w:webHidden/>
              </w:rPr>
              <w:t>5</w:t>
            </w:r>
            <w:r w:rsidR="002336AA">
              <w:rPr>
                <w:webHidden/>
              </w:rPr>
              <w:fldChar w:fldCharType="end"/>
            </w:r>
          </w:hyperlink>
        </w:p>
        <w:p w14:paraId="65C906AE" w14:textId="4E8BB7FE"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5" w:history="1">
            <w:r w:rsidR="002336AA" w:rsidRPr="00302126">
              <w:rPr>
                <w:rStyle w:val="Hyperlink"/>
              </w:rPr>
              <w:t>3</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Method</w:t>
            </w:r>
            <w:r w:rsidR="002336AA">
              <w:rPr>
                <w:webHidden/>
              </w:rPr>
              <w:tab/>
            </w:r>
            <w:r w:rsidR="002336AA">
              <w:rPr>
                <w:webHidden/>
              </w:rPr>
              <w:fldChar w:fldCharType="begin"/>
            </w:r>
            <w:r w:rsidR="002336AA">
              <w:rPr>
                <w:webHidden/>
              </w:rPr>
              <w:instrText xml:space="preserve"> PAGEREF _Toc140522305 \h </w:instrText>
            </w:r>
            <w:r w:rsidR="002336AA">
              <w:rPr>
                <w:webHidden/>
              </w:rPr>
            </w:r>
            <w:r w:rsidR="002336AA">
              <w:rPr>
                <w:webHidden/>
              </w:rPr>
              <w:fldChar w:fldCharType="separate"/>
            </w:r>
            <w:r w:rsidR="002336AA">
              <w:rPr>
                <w:webHidden/>
              </w:rPr>
              <w:t>5</w:t>
            </w:r>
            <w:r w:rsidR="002336AA">
              <w:rPr>
                <w:webHidden/>
              </w:rPr>
              <w:fldChar w:fldCharType="end"/>
            </w:r>
          </w:hyperlink>
        </w:p>
        <w:p w14:paraId="6C123067" w14:textId="690AF952"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6" w:history="1">
            <w:r w:rsidR="002336AA" w:rsidRPr="00302126">
              <w:rPr>
                <w:rStyle w:val="Hyperlink"/>
              </w:rPr>
              <w:t>4</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Results</w:t>
            </w:r>
            <w:r w:rsidR="002336AA">
              <w:rPr>
                <w:webHidden/>
              </w:rPr>
              <w:tab/>
            </w:r>
            <w:r w:rsidR="002336AA">
              <w:rPr>
                <w:webHidden/>
              </w:rPr>
              <w:fldChar w:fldCharType="begin"/>
            </w:r>
            <w:r w:rsidR="002336AA">
              <w:rPr>
                <w:webHidden/>
              </w:rPr>
              <w:instrText xml:space="preserve"> PAGEREF _Toc140522306 \h </w:instrText>
            </w:r>
            <w:r w:rsidR="002336AA">
              <w:rPr>
                <w:webHidden/>
              </w:rPr>
            </w:r>
            <w:r w:rsidR="002336AA">
              <w:rPr>
                <w:webHidden/>
              </w:rPr>
              <w:fldChar w:fldCharType="separate"/>
            </w:r>
            <w:r w:rsidR="002336AA">
              <w:rPr>
                <w:webHidden/>
              </w:rPr>
              <w:t>7</w:t>
            </w:r>
            <w:r w:rsidR="002336AA">
              <w:rPr>
                <w:webHidden/>
              </w:rPr>
              <w:fldChar w:fldCharType="end"/>
            </w:r>
          </w:hyperlink>
        </w:p>
        <w:p w14:paraId="10D7CE8A" w14:textId="0DC4F24B"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7" w:history="1">
            <w:r w:rsidR="002336AA" w:rsidRPr="00302126">
              <w:rPr>
                <w:rStyle w:val="Hyperlink"/>
              </w:rPr>
              <w:t>5</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Conclusions</w:t>
            </w:r>
            <w:r w:rsidR="002336AA">
              <w:rPr>
                <w:webHidden/>
              </w:rPr>
              <w:tab/>
            </w:r>
            <w:r w:rsidR="002336AA">
              <w:rPr>
                <w:webHidden/>
              </w:rPr>
              <w:fldChar w:fldCharType="begin"/>
            </w:r>
            <w:r w:rsidR="002336AA">
              <w:rPr>
                <w:webHidden/>
              </w:rPr>
              <w:instrText xml:space="preserve"> PAGEREF _Toc140522307 \h </w:instrText>
            </w:r>
            <w:r w:rsidR="002336AA">
              <w:rPr>
                <w:webHidden/>
              </w:rPr>
            </w:r>
            <w:r w:rsidR="002336AA">
              <w:rPr>
                <w:webHidden/>
              </w:rPr>
              <w:fldChar w:fldCharType="separate"/>
            </w:r>
            <w:r w:rsidR="002336AA">
              <w:rPr>
                <w:webHidden/>
              </w:rPr>
              <w:t>9</w:t>
            </w:r>
            <w:r w:rsidR="002336AA">
              <w:rPr>
                <w:webHidden/>
              </w:rPr>
              <w:fldChar w:fldCharType="end"/>
            </w:r>
          </w:hyperlink>
        </w:p>
        <w:p w14:paraId="421B45FF" w14:textId="481F5657" w:rsidR="002336AA" w:rsidRDefault="00000000">
          <w:pPr>
            <w:pStyle w:val="TOC1"/>
            <w:rPr>
              <w:rFonts w:asciiTheme="minorHAnsi" w:eastAsiaTheme="minorEastAsia" w:hAnsiTheme="minorHAnsi" w:cstheme="minorBidi"/>
              <w:b w:val="0"/>
              <w:bCs w:val="0"/>
              <w:kern w:val="2"/>
              <w:sz w:val="22"/>
              <w:szCs w:val="22"/>
              <w:lang w:eastAsia="en-GB" w:bidi="ar-SA"/>
              <w14:ligatures w14:val="standardContextual"/>
            </w:rPr>
          </w:pPr>
          <w:hyperlink w:anchor="_Toc140522308" w:history="1">
            <w:r w:rsidR="002336AA" w:rsidRPr="00302126">
              <w:rPr>
                <w:rStyle w:val="Hyperlink"/>
              </w:rPr>
              <w:t>6</w:t>
            </w:r>
            <w:r w:rsidR="002336AA">
              <w:rPr>
                <w:rFonts w:asciiTheme="minorHAnsi" w:eastAsiaTheme="minorEastAsia" w:hAnsiTheme="minorHAnsi" w:cstheme="minorBidi"/>
                <w:b w:val="0"/>
                <w:bCs w:val="0"/>
                <w:kern w:val="2"/>
                <w:sz w:val="22"/>
                <w:szCs w:val="22"/>
                <w:lang w:eastAsia="en-GB" w:bidi="ar-SA"/>
                <w14:ligatures w14:val="standardContextual"/>
              </w:rPr>
              <w:tab/>
            </w:r>
            <w:r w:rsidR="002336AA" w:rsidRPr="00302126">
              <w:rPr>
                <w:rStyle w:val="Hyperlink"/>
              </w:rPr>
              <w:t>References</w:t>
            </w:r>
            <w:r w:rsidR="002336AA">
              <w:rPr>
                <w:webHidden/>
              </w:rPr>
              <w:tab/>
            </w:r>
            <w:r w:rsidR="002336AA">
              <w:rPr>
                <w:webHidden/>
              </w:rPr>
              <w:fldChar w:fldCharType="begin"/>
            </w:r>
            <w:r w:rsidR="002336AA">
              <w:rPr>
                <w:webHidden/>
              </w:rPr>
              <w:instrText xml:space="preserve"> PAGEREF _Toc140522308 \h </w:instrText>
            </w:r>
            <w:r w:rsidR="002336AA">
              <w:rPr>
                <w:webHidden/>
              </w:rPr>
            </w:r>
            <w:r w:rsidR="002336AA">
              <w:rPr>
                <w:webHidden/>
              </w:rPr>
              <w:fldChar w:fldCharType="separate"/>
            </w:r>
            <w:r w:rsidR="002336AA">
              <w:rPr>
                <w:webHidden/>
              </w:rPr>
              <w:t>9</w:t>
            </w:r>
            <w:r w:rsidR="002336AA">
              <w:rPr>
                <w:webHidden/>
              </w:rPr>
              <w:fldChar w:fldCharType="end"/>
            </w:r>
          </w:hyperlink>
        </w:p>
        <w:p w14:paraId="02BE4F7E" w14:textId="3216A1FF" w:rsidR="002336AA" w:rsidRDefault="002336AA">
          <w:r>
            <w:rPr>
              <w:b/>
              <w:bCs/>
              <w:noProof/>
            </w:rPr>
            <w:fldChar w:fldCharType="end"/>
          </w:r>
        </w:p>
      </w:sdtContent>
    </w:sdt>
    <w:p w14:paraId="44981C26" w14:textId="77777777" w:rsidR="002336AA" w:rsidRDefault="002336AA" w:rsidP="009A1DB7">
      <w:pPr>
        <w:pStyle w:val="Heading1"/>
        <w:numPr>
          <w:ilvl w:val="0"/>
          <w:numId w:val="0"/>
        </w:numPr>
        <w:ind w:left="432"/>
      </w:pPr>
    </w:p>
    <w:p w14:paraId="3FE58C5C" w14:textId="77777777" w:rsidR="002336AA" w:rsidRDefault="002336AA" w:rsidP="009A1DB7">
      <w:pPr>
        <w:pStyle w:val="Heading1"/>
        <w:numPr>
          <w:ilvl w:val="0"/>
          <w:numId w:val="0"/>
        </w:numPr>
        <w:ind w:left="432"/>
      </w:pPr>
    </w:p>
    <w:p w14:paraId="009852FD" w14:textId="77777777" w:rsidR="002336AA" w:rsidRDefault="002336AA" w:rsidP="009A1DB7">
      <w:pPr>
        <w:pStyle w:val="Heading1"/>
        <w:numPr>
          <w:ilvl w:val="0"/>
          <w:numId w:val="0"/>
        </w:numPr>
        <w:ind w:left="432"/>
      </w:pPr>
    </w:p>
    <w:p w14:paraId="19EC32C5" w14:textId="77777777" w:rsidR="002336AA" w:rsidRDefault="002336AA" w:rsidP="009A1DB7">
      <w:pPr>
        <w:pStyle w:val="Heading1"/>
        <w:numPr>
          <w:ilvl w:val="0"/>
          <w:numId w:val="0"/>
        </w:numPr>
        <w:ind w:left="432"/>
      </w:pPr>
    </w:p>
    <w:p w14:paraId="4982D449" w14:textId="77777777" w:rsidR="002336AA" w:rsidRDefault="002336AA" w:rsidP="009A1DB7">
      <w:pPr>
        <w:pStyle w:val="Heading1"/>
        <w:numPr>
          <w:ilvl w:val="0"/>
          <w:numId w:val="0"/>
        </w:numPr>
        <w:ind w:left="432"/>
      </w:pPr>
    </w:p>
    <w:p w14:paraId="7564AC2D" w14:textId="77777777" w:rsidR="002336AA" w:rsidRDefault="002336AA" w:rsidP="009A1DB7">
      <w:pPr>
        <w:pStyle w:val="Heading1"/>
        <w:numPr>
          <w:ilvl w:val="0"/>
          <w:numId w:val="0"/>
        </w:numPr>
        <w:ind w:left="432"/>
      </w:pPr>
    </w:p>
    <w:p w14:paraId="31FF0B2E" w14:textId="77777777" w:rsidR="002336AA" w:rsidRDefault="002336AA" w:rsidP="009A1DB7">
      <w:pPr>
        <w:pStyle w:val="Heading1"/>
        <w:numPr>
          <w:ilvl w:val="0"/>
          <w:numId w:val="0"/>
        </w:numPr>
        <w:ind w:left="432"/>
      </w:pPr>
    </w:p>
    <w:p w14:paraId="1D00E884" w14:textId="77777777" w:rsidR="002336AA" w:rsidRDefault="002336AA" w:rsidP="009A1DB7">
      <w:pPr>
        <w:pStyle w:val="Heading1"/>
        <w:numPr>
          <w:ilvl w:val="0"/>
          <w:numId w:val="0"/>
        </w:numPr>
        <w:ind w:left="432"/>
      </w:pPr>
    </w:p>
    <w:p w14:paraId="51720166" w14:textId="77777777" w:rsidR="002336AA" w:rsidRDefault="002336AA" w:rsidP="009A1DB7">
      <w:pPr>
        <w:pStyle w:val="Heading1"/>
        <w:numPr>
          <w:ilvl w:val="0"/>
          <w:numId w:val="0"/>
        </w:numPr>
        <w:ind w:left="432"/>
      </w:pPr>
    </w:p>
    <w:p w14:paraId="7F70D1D0" w14:textId="77777777" w:rsidR="002336AA" w:rsidRDefault="002336AA" w:rsidP="009A1DB7">
      <w:pPr>
        <w:pStyle w:val="Heading1"/>
        <w:numPr>
          <w:ilvl w:val="0"/>
          <w:numId w:val="0"/>
        </w:numPr>
        <w:ind w:left="432"/>
      </w:pPr>
    </w:p>
    <w:p w14:paraId="536A3280" w14:textId="77777777" w:rsidR="002336AA" w:rsidRDefault="002336AA" w:rsidP="009A1DB7">
      <w:pPr>
        <w:pStyle w:val="Heading1"/>
        <w:numPr>
          <w:ilvl w:val="0"/>
          <w:numId w:val="0"/>
        </w:numPr>
        <w:ind w:left="432"/>
      </w:pPr>
    </w:p>
    <w:p w14:paraId="2D46C3FF" w14:textId="77777777" w:rsidR="002336AA" w:rsidRDefault="002336AA" w:rsidP="002336AA">
      <w:pPr>
        <w:pStyle w:val="Heading1"/>
        <w:numPr>
          <w:ilvl w:val="0"/>
          <w:numId w:val="0"/>
        </w:numPr>
      </w:pPr>
    </w:p>
    <w:p w14:paraId="610D7ADE" w14:textId="3E7BEBA7" w:rsidR="002336AA" w:rsidRDefault="002336AA" w:rsidP="002336AA">
      <w:pPr>
        <w:pStyle w:val="Heading1"/>
        <w:numPr>
          <w:ilvl w:val="0"/>
          <w:numId w:val="0"/>
        </w:numPr>
        <w:ind w:left="432"/>
      </w:pPr>
      <w:r>
        <w:lastRenderedPageBreak/>
        <w:t>Table of Figures</w:t>
      </w:r>
    </w:p>
    <w:p w14:paraId="72A7E8E6" w14:textId="7BF6F022" w:rsidR="002336AA" w:rsidRDefault="002336AA">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r>
        <w:fldChar w:fldCharType="begin"/>
      </w:r>
      <w:r>
        <w:instrText xml:space="preserve"> TOC \h \z \c "Figure" </w:instrText>
      </w:r>
      <w:r>
        <w:fldChar w:fldCharType="separate"/>
      </w:r>
      <w:hyperlink w:anchor="_Toc140522401" w:history="1">
        <w:r w:rsidRPr="00264991">
          <w:rPr>
            <w:rStyle w:val="Hyperlink"/>
            <w:noProof/>
          </w:rPr>
          <w:t>Figure 1: The Control Function in the Simulink UI</w:t>
        </w:r>
        <w:r>
          <w:rPr>
            <w:noProof/>
            <w:webHidden/>
          </w:rPr>
          <w:tab/>
        </w:r>
        <w:r>
          <w:rPr>
            <w:noProof/>
            <w:webHidden/>
          </w:rPr>
          <w:fldChar w:fldCharType="begin"/>
        </w:r>
        <w:r>
          <w:rPr>
            <w:noProof/>
            <w:webHidden/>
          </w:rPr>
          <w:instrText xml:space="preserve"> PAGEREF _Toc140522401 \h </w:instrText>
        </w:r>
        <w:r>
          <w:rPr>
            <w:noProof/>
            <w:webHidden/>
          </w:rPr>
        </w:r>
        <w:r>
          <w:rPr>
            <w:noProof/>
            <w:webHidden/>
          </w:rPr>
          <w:fldChar w:fldCharType="separate"/>
        </w:r>
        <w:r>
          <w:rPr>
            <w:noProof/>
            <w:webHidden/>
          </w:rPr>
          <w:t>5</w:t>
        </w:r>
        <w:r>
          <w:rPr>
            <w:noProof/>
            <w:webHidden/>
          </w:rPr>
          <w:fldChar w:fldCharType="end"/>
        </w:r>
      </w:hyperlink>
    </w:p>
    <w:p w14:paraId="2E9EB425" w14:textId="51942125"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02" w:history="1">
        <w:r w:rsidR="002336AA" w:rsidRPr="00264991">
          <w:rPr>
            <w:rStyle w:val="Hyperlink"/>
            <w:noProof/>
          </w:rPr>
          <w:t>Figure 2: The untuned output of the control system</w:t>
        </w:r>
        <w:r w:rsidR="002336AA">
          <w:rPr>
            <w:noProof/>
            <w:webHidden/>
          </w:rPr>
          <w:tab/>
        </w:r>
        <w:r w:rsidR="002336AA">
          <w:rPr>
            <w:noProof/>
            <w:webHidden/>
          </w:rPr>
          <w:fldChar w:fldCharType="begin"/>
        </w:r>
        <w:r w:rsidR="002336AA">
          <w:rPr>
            <w:noProof/>
            <w:webHidden/>
          </w:rPr>
          <w:instrText xml:space="preserve"> PAGEREF _Toc140522402 \h </w:instrText>
        </w:r>
        <w:r w:rsidR="002336AA">
          <w:rPr>
            <w:noProof/>
            <w:webHidden/>
          </w:rPr>
        </w:r>
        <w:r w:rsidR="002336AA">
          <w:rPr>
            <w:noProof/>
            <w:webHidden/>
          </w:rPr>
          <w:fldChar w:fldCharType="separate"/>
        </w:r>
        <w:r w:rsidR="002336AA">
          <w:rPr>
            <w:noProof/>
            <w:webHidden/>
          </w:rPr>
          <w:t>6</w:t>
        </w:r>
        <w:r w:rsidR="002336AA">
          <w:rPr>
            <w:noProof/>
            <w:webHidden/>
          </w:rPr>
          <w:fldChar w:fldCharType="end"/>
        </w:r>
      </w:hyperlink>
    </w:p>
    <w:p w14:paraId="1971BB32" w14:textId="37DBEE62"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03" w:history="1">
        <w:r w:rsidR="002336AA" w:rsidRPr="00264991">
          <w:rPr>
            <w:rStyle w:val="Hyperlink"/>
            <w:noProof/>
          </w:rPr>
          <w:t>Figure 3: The control system output after the first tune</w:t>
        </w:r>
        <w:r w:rsidR="002336AA">
          <w:rPr>
            <w:noProof/>
            <w:webHidden/>
          </w:rPr>
          <w:tab/>
        </w:r>
        <w:r w:rsidR="002336AA">
          <w:rPr>
            <w:noProof/>
            <w:webHidden/>
          </w:rPr>
          <w:fldChar w:fldCharType="begin"/>
        </w:r>
        <w:r w:rsidR="002336AA">
          <w:rPr>
            <w:noProof/>
            <w:webHidden/>
          </w:rPr>
          <w:instrText xml:space="preserve"> PAGEREF _Toc140522403 \h </w:instrText>
        </w:r>
        <w:r w:rsidR="002336AA">
          <w:rPr>
            <w:noProof/>
            <w:webHidden/>
          </w:rPr>
        </w:r>
        <w:r w:rsidR="002336AA">
          <w:rPr>
            <w:noProof/>
            <w:webHidden/>
          </w:rPr>
          <w:fldChar w:fldCharType="separate"/>
        </w:r>
        <w:r w:rsidR="002336AA">
          <w:rPr>
            <w:noProof/>
            <w:webHidden/>
          </w:rPr>
          <w:t>6</w:t>
        </w:r>
        <w:r w:rsidR="002336AA">
          <w:rPr>
            <w:noProof/>
            <w:webHidden/>
          </w:rPr>
          <w:fldChar w:fldCharType="end"/>
        </w:r>
      </w:hyperlink>
    </w:p>
    <w:p w14:paraId="3B273924" w14:textId="5822F4D9"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04" w:history="1">
        <w:r w:rsidR="002336AA" w:rsidRPr="00264991">
          <w:rPr>
            <w:rStyle w:val="Hyperlink"/>
            <w:noProof/>
          </w:rPr>
          <w:t>Figure 4: The final tuned output</w:t>
        </w:r>
        <w:r w:rsidR="002336AA">
          <w:rPr>
            <w:noProof/>
            <w:webHidden/>
          </w:rPr>
          <w:tab/>
        </w:r>
        <w:r w:rsidR="002336AA">
          <w:rPr>
            <w:noProof/>
            <w:webHidden/>
          </w:rPr>
          <w:fldChar w:fldCharType="begin"/>
        </w:r>
        <w:r w:rsidR="002336AA">
          <w:rPr>
            <w:noProof/>
            <w:webHidden/>
          </w:rPr>
          <w:instrText xml:space="preserve"> PAGEREF _Toc140522404 \h </w:instrText>
        </w:r>
        <w:r w:rsidR="002336AA">
          <w:rPr>
            <w:noProof/>
            <w:webHidden/>
          </w:rPr>
        </w:r>
        <w:r w:rsidR="002336AA">
          <w:rPr>
            <w:noProof/>
            <w:webHidden/>
          </w:rPr>
          <w:fldChar w:fldCharType="separate"/>
        </w:r>
        <w:r w:rsidR="002336AA">
          <w:rPr>
            <w:noProof/>
            <w:webHidden/>
          </w:rPr>
          <w:t>7</w:t>
        </w:r>
        <w:r w:rsidR="002336AA">
          <w:rPr>
            <w:noProof/>
            <w:webHidden/>
          </w:rPr>
          <w:fldChar w:fldCharType="end"/>
        </w:r>
      </w:hyperlink>
    </w:p>
    <w:p w14:paraId="77F8AF61" w14:textId="6AC7FAF5" w:rsidR="002336AA" w:rsidRDefault="002336AA" w:rsidP="002336AA">
      <w:r>
        <w:fldChar w:fldCharType="end"/>
      </w:r>
    </w:p>
    <w:p w14:paraId="645F4A06" w14:textId="6C320341" w:rsidR="002336AA" w:rsidRDefault="002336AA" w:rsidP="002336AA">
      <w:pPr>
        <w:pStyle w:val="Heading1"/>
        <w:numPr>
          <w:ilvl w:val="0"/>
          <w:numId w:val="0"/>
        </w:numPr>
        <w:ind w:left="432"/>
      </w:pPr>
      <w:r>
        <w:t>List of Tables</w:t>
      </w:r>
    </w:p>
    <w:p w14:paraId="654AE181" w14:textId="47D18820" w:rsidR="002336AA" w:rsidRDefault="002336AA">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r>
        <w:fldChar w:fldCharType="begin"/>
      </w:r>
      <w:r>
        <w:instrText xml:space="preserve"> TOC \h \z \c "Table" </w:instrText>
      </w:r>
      <w:r>
        <w:fldChar w:fldCharType="separate"/>
      </w:r>
      <w:hyperlink w:anchor="_Toc140522419" w:history="1">
        <w:r w:rsidRPr="00154B03">
          <w:rPr>
            <w:rStyle w:val="Hyperlink"/>
            <w:noProof/>
          </w:rPr>
          <w:t>Table 1: The Parameters of the system after the first tune</w:t>
        </w:r>
        <w:r>
          <w:rPr>
            <w:noProof/>
            <w:webHidden/>
          </w:rPr>
          <w:tab/>
        </w:r>
        <w:r>
          <w:rPr>
            <w:noProof/>
            <w:webHidden/>
          </w:rPr>
          <w:fldChar w:fldCharType="begin"/>
        </w:r>
        <w:r>
          <w:rPr>
            <w:noProof/>
            <w:webHidden/>
          </w:rPr>
          <w:instrText xml:space="preserve"> PAGEREF _Toc140522419 \h </w:instrText>
        </w:r>
        <w:r>
          <w:rPr>
            <w:noProof/>
            <w:webHidden/>
          </w:rPr>
        </w:r>
        <w:r>
          <w:rPr>
            <w:noProof/>
            <w:webHidden/>
          </w:rPr>
          <w:fldChar w:fldCharType="separate"/>
        </w:r>
        <w:r>
          <w:rPr>
            <w:noProof/>
            <w:webHidden/>
          </w:rPr>
          <w:t>7</w:t>
        </w:r>
        <w:r>
          <w:rPr>
            <w:noProof/>
            <w:webHidden/>
          </w:rPr>
          <w:fldChar w:fldCharType="end"/>
        </w:r>
      </w:hyperlink>
    </w:p>
    <w:p w14:paraId="04BA0149" w14:textId="1C617ADC"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20" w:history="1">
        <w:r w:rsidR="002336AA" w:rsidRPr="00154B03">
          <w:rPr>
            <w:rStyle w:val="Hyperlink"/>
            <w:noProof/>
          </w:rPr>
          <w:t>Table 2: The parameters for the final tune</w:t>
        </w:r>
        <w:r w:rsidR="002336AA">
          <w:rPr>
            <w:noProof/>
            <w:webHidden/>
          </w:rPr>
          <w:tab/>
        </w:r>
        <w:r w:rsidR="002336AA">
          <w:rPr>
            <w:noProof/>
            <w:webHidden/>
          </w:rPr>
          <w:fldChar w:fldCharType="begin"/>
        </w:r>
        <w:r w:rsidR="002336AA">
          <w:rPr>
            <w:noProof/>
            <w:webHidden/>
          </w:rPr>
          <w:instrText xml:space="preserve"> PAGEREF _Toc140522420 \h </w:instrText>
        </w:r>
        <w:r w:rsidR="002336AA">
          <w:rPr>
            <w:noProof/>
            <w:webHidden/>
          </w:rPr>
        </w:r>
        <w:r w:rsidR="002336AA">
          <w:rPr>
            <w:noProof/>
            <w:webHidden/>
          </w:rPr>
          <w:fldChar w:fldCharType="separate"/>
        </w:r>
        <w:r w:rsidR="002336AA">
          <w:rPr>
            <w:noProof/>
            <w:webHidden/>
          </w:rPr>
          <w:t>8</w:t>
        </w:r>
        <w:r w:rsidR="002336AA">
          <w:rPr>
            <w:noProof/>
            <w:webHidden/>
          </w:rPr>
          <w:fldChar w:fldCharType="end"/>
        </w:r>
      </w:hyperlink>
    </w:p>
    <w:p w14:paraId="6BBC4CEB" w14:textId="6ED004D0" w:rsidR="002336AA" w:rsidRDefault="002336AA" w:rsidP="002336AA">
      <w:r>
        <w:fldChar w:fldCharType="end"/>
      </w:r>
    </w:p>
    <w:p w14:paraId="6DA2DB53" w14:textId="2D6F8AB6" w:rsidR="002336AA" w:rsidRPr="002336AA" w:rsidRDefault="002336AA" w:rsidP="002336AA">
      <w:pPr>
        <w:pStyle w:val="Heading1"/>
        <w:numPr>
          <w:ilvl w:val="0"/>
          <w:numId w:val="0"/>
        </w:numPr>
        <w:ind w:left="432"/>
      </w:pPr>
      <w:r>
        <w:t>List of Equations</w:t>
      </w:r>
    </w:p>
    <w:p w14:paraId="710FCD84" w14:textId="0C47AED6" w:rsidR="002336AA" w:rsidRDefault="002336AA">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r>
        <w:fldChar w:fldCharType="begin"/>
      </w:r>
      <w:r>
        <w:instrText xml:space="preserve"> TOC \h \z \c "Equation" </w:instrText>
      </w:r>
      <w:r>
        <w:fldChar w:fldCharType="separate"/>
      </w:r>
      <w:hyperlink w:anchor="_Toc140522430" w:history="1">
        <w:r w:rsidRPr="00253868">
          <w:rPr>
            <w:rStyle w:val="Hyperlink"/>
            <w:noProof/>
          </w:rPr>
          <w:t>Equation 1: The Transfer Function Used in this study</w:t>
        </w:r>
        <w:r>
          <w:rPr>
            <w:noProof/>
            <w:webHidden/>
          </w:rPr>
          <w:tab/>
        </w:r>
        <w:r>
          <w:rPr>
            <w:noProof/>
            <w:webHidden/>
          </w:rPr>
          <w:fldChar w:fldCharType="begin"/>
        </w:r>
        <w:r>
          <w:rPr>
            <w:noProof/>
            <w:webHidden/>
          </w:rPr>
          <w:instrText xml:space="preserve"> PAGEREF _Toc140522430 \h </w:instrText>
        </w:r>
        <w:r>
          <w:rPr>
            <w:noProof/>
            <w:webHidden/>
          </w:rPr>
        </w:r>
        <w:r>
          <w:rPr>
            <w:noProof/>
            <w:webHidden/>
          </w:rPr>
          <w:fldChar w:fldCharType="separate"/>
        </w:r>
        <w:r>
          <w:rPr>
            <w:noProof/>
            <w:webHidden/>
          </w:rPr>
          <w:t>5</w:t>
        </w:r>
        <w:r>
          <w:rPr>
            <w:noProof/>
            <w:webHidden/>
          </w:rPr>
          <w:fldChar w:fldCharType="end"/>
        </w:r>
      </w:hyperlink>
    </w:p>
    <w:p w14:paraId="064C359F" w14:textId="01A20187"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31" w:history="1">
        <w:r w:rsidR="002336AA" w:rsidRPr="00253868">
          <w:rPr>
            <w:rStyle w:val="Hyperlink"/>
            <w:noProof/>
          </w:rPr>
          <w:t>Equation 2: The general form of a closed loop transfer function [4]</w:t>
        </w:r>
        <w:r w:rsidR="002336AA">
          <w:rPr>
            <w:noProof/>
            <w:webHidden/>
          </w:rPr>
          <w:tab/>
        </w:r>
        <w:r w:rsidR="002336AA">
          <w:rPr>
            <w:noProof/>
            <w:webHidden/>
          </w:rPr>
          <w:fldChar w:fldCharType="begin"/>
        </w:r>
        <w:r w:rsidR="002336AA">
          <w:rPr>
            <w:noProof/>
            <w:webHidden/>
          </w:rPr>
          <w:instrText xml:space="preserve"> PAGEREF _Toc140522431 \h </w:instrText>
        </w:r>
        <w:r w:rsidR="002336AA">
          <w:rPr>
            <w:noProof/>
            <w:webHidden/>
          </w:rPr>
        </w:r>
        <w:r w:rsidR="002336AA">
          <w:rPr>
            <w:noProof/>
            <w:webHidden/>
          </w:rPr>
          <w:fldChar w:fldCharType="separate"/>
        </w:r>
        <w:r w:rsidR="002336AA">
          <w:rPr>
            <w:noProof/>
            <w:webHidden/>
          </w:rPr>
          <w:t>8</w:t>
        </w:r>
        <w:r w:rsidR="002336AA">
          <w:rPr>
            <w:noProof/>
            <w:webHidden/>
          </w:rPr>
          <w:fldChar w:fldCharType="end"/>
        </w:r>
      </w:hyperlink>
    </w:p>
    <w:p w14:paraId="34B1C132" w14:textId="7BDC592B"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32" w:history="1">
        <w:r w:rsidR="002336AA" w:rsidRPr="00253868">
          <w:rPr>
            <w:rStyle w:val="Hyperlink"/>
            <w:noProof/>
          </w:rPr>
          <w:t>Equation 3: The general form of the Compensator Formula [5]</w:t>
        </w:r>
        <w:r w:rsidR="002336AA">
          <w:rPr>
            <w:noProof/>
            <w:webHidden/>
          </w:rPr>
          <w:tab/>
        </w:r>
        <w:r w:rsidR="002336AA">
          <w:rPr>
            <w:noProof/>
            <w:webHidden/>
          </w:rPr>
          <w:fldChar w:fldCharType="begin"/>
        </w:r>
        <w:r w:rsidR="002336AA">
          <w:rPr>
            <w:noProof/>
            <w:webHidden/>
          </w:rPr>
          <w:instrText xml:space="preserve"> PAGEREF _Toc140522432 \h </w:instrText>
        </w:r>
        <w:r w:rsidR="002336AA">
          <w:rPr>
            <w:noProof/>
            <w:webHidden/>
          </w:rPr>
        </w:r>
        <w:r w:rsidR="002336AA">
          <w:rPr>
            <w:noProof/>
            <w:webHidden/>
          </w:rPr>
          <w:fldChar w:fldCharType="separate"/>
        </w:r>
        <w:r w:rsidR="002336AA">
          <w:rPr>
            <w:noProof/>
            <w:webHidden/>
          </w:rPr>
          <w:t>8</w:t>
        </w:r>
        <w:r w:rsidR="002336AA">
          <w:rPr>
            <w:noProof/>
            <w:webHidden/>
          </w:rPr>
          <w:fldChar w:fldCharType="end"/>
        </w:r>
      </w:hyperlink>
    </w:p>
    <w:p w14:paraId="224D69FE" w14:textId="2594829D" w:rsidR="002336AA" w:rsidRDefault="00000000">
      <w:pPr>
        <w:pStyle w:val="TableofFigures"/>
        <w:tabs>
          <w:tab w:val="right" w:leader="dot" w:pos="10456"/>
        </w:tabs>
        <w:rPr>
          <w:rFonts w:asciiTheme="minorHAnsi" w:eastAsiaTheme="minorEastAsia" w:hAnsiTheme="minorHAnsi" w:cstheme="minorBidi"/>
          <w:noProof/>
          <w:kern w:val="2"/>
          <w:sz w:val="22"/>
          <w:lang w:eastAsia="en-GB" w:bidi="ar-SA"/>
          <w14:ligatures w14:val="standardContextual"/>
        </w:rPr>
      </w:pPr>
      <w:hyperlink w:anchor="_Toc140522433" w:history="1">
        <w:r w:rsidR="002336AA" w:rsidRPr="00253868">
          <w:rPr>
            <w:rStyle w:val="Hyperlink"/>
            <w:noProof/>
          </w:rPr>
          <w:t>Equation 4: The whole system transfer function</w:t>
        </w:r>
        <w:r w:rsidR="002336AA">
          <w:rPr>
            <w:noProof/>
            <w:webHidden/>
          </w:rPr>
          <w:tab/>
        </w:r>
        <w:r w:rsidR="002336AA">
          <w:rPr>
            <w:noProof/>
            <w:webHidden/>
          </w:rPr>
          <w:fldChar w:fldCharType="begin"/>
        </w:r>
        <w:r w:rsidR="002336AA">
          <w:rPr>
            <w:noProof/>
            <w:webHidden/>
          </w:rPr>
          <w:instrText xml:space="preserve"> PAGEREF _Toc140522433 \h </w:instrText>
        </w:r>
        <w:r w:rsidR="002336AA">
          <w:rPr>
            <w:noProof/>
            <w:webHidden/>
          </w:rPr>
        </w:r>
        <w:r w:rsidR="002336AA">
          <w:rPr>
            <w:noProof/>
            <w:webHidden/>
          </w:rPr>
          <w:fldChar w:fldCharType="separate"/>
        </w:r>
        <w:r w:rsidR="002336AA">
          <w:rPr>
            <w:noProof/>
            <w:webHidden/>
          </w:rPr>
          <w:t>9</w:t>
        </w:r>
        <w:r w:rsidR="002336AA">
          <w:rPr>
            <w:noProof/>
            <w:webHidden/>
          </w:rPr>
          <w:fldChar w:fldCharType="end"/>
        </w:r>
      </w:hyperlink>
    </w:p>
    <w:p w14:paraId="02FD9A6D" w14:textId="0EE7EC0D" w:rsidR="002336AA" w:rsidRDefault="002336AA" w:rsidP="002336AA">
      <w:r>
        <w:fldChar w:fldCharType="end"/>
      </w:r>
    </w:p>
    <w:p w14:paraId="795967F2" w14:textId="77777777" w:rsidR="002336AA" w:rsidRDefault="002336AA" w:rsidP="002336AA"/>
    <w:p w14:paraId="3DF0A558" w14:textId="77777777" w:rsidR="002336AA" w:rsidRDefault="002336AA" w:rsidP="002336AA"/>
    <w:p w14:paraId="34488CB0" w14:textId="77777777" w:rsidR="002336AA" w:rsidRDefault="002336AA" w:rsidP="002336AA"/>
    <w:p w14:paraId="6D14C33B" w14:textId="77777777" w:rsidR="002336AA" w:rsidRDefault="002336AA" w:rsidP="002336AA"/>
    <w:p w14:paraId="5B74D7CF" w14:textId="77777777" w:rsidR="002336AA" w:rsidRDefault="002336AA" w:rsidP="002336AA"/>
    <w:p w14:paraId="2D3788B2" w14:textId="77777777" w:rsidR="002336AA" w:rsidRDefault="002336AA" w:rsidP="002336AA"/>
    <w:p w14:paraId="2DC141E4" w14:textId="77777777" w:rsidR="002336AA" w:rsidRDefault="002336AA" w:rsidP="002336AA"/>
    <w:p w14:paraId="489CF635" w14:textId="77777777" w:rsidR="002336AA" w:rsidRDefault="002336AA" w:rsidP="002336AA"/>
    <w:p w14:paraId="49553152" w14:textId="77777777" w:rsidR="002336AA" w:rsidRDefault="002336AA" w:rsidP="002336AA"/>
    <w:p w14:paraId="79D20BC6" w14:textId="77777777" w:rsidR="002336AA" w:rsidRDefault="002336AA" w:rsidP="002336AA"/>
    <w:p w14:paraId="69D87CEE" w14:textId="77777777" w:rsidR="002336AA" w:rsidRDefault="002336AA" w:rsidP="002336AA"/>
    <w:p w14:paraId="721E6B80" w14:textId="77777777" w:rsidR="002336AA" w:rsidRDefault="002336AA" w:rsidP="002336AA"/>
    <w:p w14:paraId="70F0E4E3" w14:textId="77777777" w:rsidR="002336AA" w:rsidRDefault="002336AA" w:rsidP="002336AA"/>
    <w:p w14:paraId="0AAF3EB4" w14:textId="77777777" w:rsidR="002336AA" w:rsidRDefault="002336AA" w:rsidP="002336AA"/>
    <w:p w14:paraId="3CDF5F86" w14:textId="77777777" w:rsidR="002336AA" w:rsidRDefault="002336AA" w:rsidP="002336AA"/>
    <w:p w14:paraId="0A7586F6" w14:textId="77777777" w:rsidR="002336AA" w:rsidRDefault="002336AA" w:rsidP="002336AA"/>
    <w:p w14:paraId="75361985" w14:textId="77777777" w:rsidR="002336AA" w:rsidRDefault="002336AA" w:rsidP="002336AA"/>
    <w:p w14:paraId="58D71072" w14:textId="77777777" w:rsidR="002336AA" w:rsidRDefault="002336AA" w:rsidP="002336AA"/>
    <w:p w14:paraId="15525F86" w14:textId="77777777" w:rsidR="002336AA" w:rsidRDefault="002336AA" w:rsidP="002336AA"/>
    <w:p w14:paraId="25DEA9AB" w14:textId="77777777" w:rsidR="002336AA" w:rsidRDefault="002336AA" w:rsidP="002336AA"/>
    <w:p w14:paraId="3440A04E" w14:textId="77777777" w:rsidR="002336AA" w:rsidRDefault="002336AA" w:rsidP="002336AA"/>
    <w:p w14:paraId="4FAEC0F7" w14:textId="77777777" w:rsidR="002336AA" w:rsidRDefault="002336AA" w:rsidP="002336AA"/>
    <w:p w14:paraId="366AEF32" w14:textId="77777777" w:rsidR="002336AA" w:rsidRPr="002336AA" w:rsidRDefault="002336AA" w:rsidP="002336AA"/>
    <w:p w14:paraId="2B904264" w14:textId="42A7752B" w:rsidR="009A1DB7" w:rsidRDefault="00182BFF" w:rsidP="009A1DB7">
      <w:pPr>
        <w:pStyle w:val="Heading1"/>
        <w:numPr>
          <w:ilvl w:val="0"/>
          <w:numId w:val="0"/>
        </w:numPr>
        <w:ind w:left="432"/>
      </w:pPr>
      <w:bookmarkStart w:id="0" w:name="_Toc140522302"/>
      <w:r>
        <w:t>Abstract</w:t>
      </w:r>
      <w:bookmarkEnd w:id="0"/>
    </w:p>
    <w:p w14:paraId="2E513BA9" w14:textId="29BDF8D3" w:rsidR="009A1DB7" w:rsidRPr="009A1DB7" w:rsidRDefault="009A1DB7" w:rsidP="000E44F2">
      <w:pPr>
        <w:spacing w:line="240" w:lineRule="auto"/>
        <w:ind w:left="357" w:firstLine="0"/>
      </w:pPr>
      <w:r>
        <w:t xml:space="preserve">The angular position system of a </w:t>
      </w:r>
      <w:r w:rsidR="000E44F2">
        <w:t xml:space="preserve">Close-In Weapons System (CIWS) Turret was modelled using the SIMULINK software (Part of the </w:t>
      </w:r>
      <w:proofErr w:type="spellStart"/>
      <w:r w:rsidR="000E44F2">
        <w:t>Mathworks</w:t>
      </w:r>
      <w:proofErr w:type="spellEnd"/>
      <w:r w:rsidR="000E44F2">
        <w:t xml:space="preserve"> MATLAB suite). The system was modelled as a simple closed-loop control system using a PID controller and a transfer function derived from a student number. The input signal was a unit step. After PID tuning, the system was brought under control within two seconds with minimal overshoot.</w:t>
      </w:r>
    </w:p>
    <w:p w14:paraId="47CB2D55" w14:textId="77777777" w:rsidR="00182BFF" w:rsidRDefault="00182BFF" w:rsidP="00182BFF">
      <w:pPr>
        <w:pStyle w:val="Heading1"/>
      </w:pPr>
      <w:bookmarkStart w:id="1" w:name="_Toc140522303"/>
      <w:r>
        <w:t>Introduction</w:t>
      </w:r>
      <w:bookmarkEnd w:id="1"/>
    </w:p>
    <w:p w14:paraId="21E128C0" w14:textId="22BFFED2" w:rsidR="000E44F2" w:rsidRPr="000E44F2" w:rsidRDefault="000E44F2" w:rsidP="000E44F2">
      <w:pPr>
        <w:spacing w:line="240" w:lineRule="auto"/>
        <w:ind w:left="357" w:firstLine="0"/>
        <w:jc w:val="left"/>
      </w:pPr>
      <w:r>
        <w:t>A Close-In Weapons System (CIWS) is a weapon system intended for point-defence of warships against missiles, aircraft, and small watercraf</w:t>
      </w:r>
      <w:r w:rsidR="002E3CB4">
        <w:t xml:space="preserve">t. Various types of CIWS exist in service of various militaries around the world, using a range of weapon types to engage targets, namely medium calibre guns </w:t>
      </w:r>
      <w:sdt>
        <w:sdtPr>
          <w:id w:val="-64958258"/>
          <w:citation/>
        </w:sdtPr>
        <w:sdtContent>
          <w:r w:rsidR="002E3CB4">
            <w:fldChar w:fldCharType="begin"/>
          </w:r>
          <w:r w:rsidR="002E3CB4">
            <w:instrText xml:space="preserve"> CITATION USN21 \l 2057 </w:instrText>
          </w:r>
          <w:r w:rsidR="002E3CB4">
            <w:fldChar w:fldCharType="separate"/>
          </w:r>
          <w:r w:rsidR="002E3CB4">
            <w:rPr>
              <w:noProof/>
            </w:rPr>
            <w:t>[1]</w:t>
          </w:r>
          <w:r w:rsidR="002E3CB4">
            <w:fldChar w:fldCharType="end"/>
          </w:r>
        </w:sdtContent>
      </w:sdt>
      <w:r w:rsidR="002E3CB4">
        <w:t xml:space="preserve">, guided missiles </w:t>
      </w:r>
      <w:sdt>
        <w:sdtPr>
          <w:id w:val="486668882"/>
          <w:citation/>
        </w:sdtPr>
        <w:sdtContent>
          <w:r w:rsidR="002E3CB4">
            <w:fldChar w:fldCharType="begin"/>
          </w:r>
          <w:r w:rsidR="002E3CB4">
            <w:instrText xml:space="preserve"> CITATION USN211 \l 2057 </w:instrText>
          </w:r>
          <w:r w:rsidR="002E3CB4">
            <w:fldChar w:fldCharType="separate"/>
          </w:r>
          <w:r w:rsidR="002E3CB4">
            <w:rPr>
              <w:noProof/>
            </w:rPr>
            <w:t>[2]</w:t>
          </w:r>
          <w:r w:rsidR="002E3CB4">
            <w:fldChar w:fldCharType="end"/>
          </w:r>
        </w:sdtContent>
      </w:sdt>
      <w:r w:rsidR="002E3CB4">
        <w:t xml:space="preserve">, and directed energy weapons </w:t>
      </w:r>
      <w:sdt>
        <w:sdtPr>
          <w:id w:val="-1041055648"/>
          <w:citation/>
        </w:sdtPr>
        <w:sdtContent>
          <w:r w:rsidR="000F07BF">
            <w:fldChar w:fldCharType="begin"/>
          </w:r>
          <w:r w:rsidR="000F07BF">
            <w:instrText xml:space="preserve"> CITATION Len14 \l 2057 </w:instrText>
          </w:r>
          <w:r w:rsidR="000F07BF">
            <w:fldChar w:fldCharType="separate"/>
          </w:r>
          <w:r w:rsidR="000F07BF">
            <w:rPr>
              <w:noProof/>
            </w:rPr>
            <w:t>[3]</w:t>
          </w:r>
          <w:r w:rsidR="000F07BF">
            <w:fldChar w:fldCharType="end"/>
          </w:r>
        </w:sdtContent>
      </w:sdt>
      <w:r w:rsidR="000F07BF">
        <w:t xml:space="preserve">. In all of these systems, the CIWS should be able to point towards a target as quickly as possible and follow its motion. Owing to the high speeds at which some targets will be moving relative to the ship, the CIWS must have a control system for </w:t>
      </w:r>
      <w:proofErr w:type="gramStart"/>
      <w:r w:rsidR="000F07BF">
        <w:t>it’s</w:t>
      </w:r>
      <w:proofErr w:type="gramEnd"/>
      <w:r w:rsidR="000F07BF">
        <w:t xml:space="preserve"> angular </w:t>
      </w:r>
      <w:r w:rsidR="000F07BF">
        <w:lastRenderedPageBreak/>
        <w:t>motion which can respond quickly and accurately. For this reason, the brief laid out that the system should be bought under control within 2 seconds and have less than 5% overshoot.</w:t>
      </w:r>
    </w:p>
    <w:p w14:paraId="305D8431" w14:textId="77777777" w:rsidR="00643F08" w:rsidRDefault="00643F08" w:rsidP="00643F08">
      <w:pPr>
        <w:pStyle w:val="Heading1"/>
      </w:pPr>
      <w:bookmarkStart w:id="2" w:name="_Toc140522304"/>
      <w:r>
        <w:t>Equipment</w:t>
      </w:r>
      <w:bookmarkEnd w:id="2"/>
      <w:r>
        <w:t xml:space="preserve"> </w:t>
      </w:r>
    </w:p>
    <w:p w14:paraId="5AD13085" w14:textId="094F94E6" w:rsidR="005803CC" w:rsidRDefault="000F07BF" w:rsidP="005803CC">
      <w:pPr>
        <w:spacing w:line="240" w:lineRule="auto"/>
        <w:ind w:left="357" w:firstLine="0"/>
        <w:jc w:val="left"/>
      </w:pPr>
      <w:r>
        <w:t>No physical equipment was used</w:t>
      </w:r>
      <w:r>
        <w:tab/>
        <w:t xml:space="preserve">in this investigation. However, the Simulink software was used to simulate the control system. </w:t>
      </w:r>
      <w:r w:rsidR="005B3BDC">
        <w:t>The layout of the system is displayed below.</w:t>
      </w:r>
    </w:p>
    <w:p w14:paraId="4BB0D879" w14:textId="77777777" w:rsidR="005803CC" w:rsidRDefault="005803CC" w:rsidP="005803CC">
      <w:pPr>
        <w:keepNext/>
        <w:spacing w:line="240" w:lineRule="auto"/>
        <w:ind w:left="357" w:firstLine="0"/>
        <w:jc w:val="center"/>
      </w:pPr>
      <w:r w:rsidRPr="005803CC">
        <w:rPr>
          <w:noProof/>
        </w:rPr>
        <w:drawing>
          <wp:inline distT="0" distB="0" distL="0" distR="0" wp14:anchorId="02E926F8" wp14:editId="72B66049">
            <wp:extent cx="4084320" cy="1856771"/>
            <wp:effectExtent l="0" t="0" r="0" b="0"/>
            <wp:docPr id="435780792" name="Picture 1" descr="A diagram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80792" name="Picture 1" descr="A diagram of a function&#10;&#10;Description automatically generated"/>
                    <pic:cNvPicPr/>
                  </pic:nvPicPr>
                  <pic:blipFill>
                    <a:blip r:embed="rId9"/>
                    <a:stretch>
                      <a:fillRect/>
                    </a:stretch>
                  </pic:blipFill>
                  <pic:spPr>
                    <a:xfrm>
                      <a:off x="0" y="0"/>
                      <a:ext cx="4098961" cy="1863427"/>
                    </a:xfrm>
                    <a:prstGeom prst="rect">
                      <a:avLst/>
                    </a:prstGeom>
                  </pic:spPr>
                </pic:pic>
              </a:graphicData>
            </a:graphic>
          </wp:inline>
        </w:drawing>
      </w:r>
    </w:p>
    <w:p w14:paraId="46F19F69" w14:textId="5DC77104" w:rsidR="005B3BDC" w:rsidRDefault="005803CC" w:rsidP="005803CC">
      <w:pPr>
        <w:pStyle w:val="Caption"/>
        <w:rPr>
          <w:b w:val="0"/>
          <w:bCs w:val="0"/>
        </w:rPr>
      </w:pPr>
      <w:bookmarkStart w:id="3" w:name="_Toc140522401"/>
      <w:r w:rsidRPr="005803CC">
        <w:rPr>
          <w:b w:val="0"/>
          <w:bCs w:val="0"/>
        </w:rPr>
        <w:t xml:space="preserve">Figure </w:t>
      </w:r>
      <w:r w:rsidRPr="005803CC">
        <w:rPr>
          <w:b w:val="0"/>
          <w:bCs w:val="0"/>
        </w:rPr>
        <w:fldChar w:fldCharType="begin"/>
      </w:r>
      <w:r w:rsidRPr="005803CC">
        <w:rPr>
          <w:b w:val="0"/>
          <w:bCs w:val="0"/>
        </w:rPr>
        <w:instrText xml:space="preserve"> SEQ Figure \* ARABIC </w:instrText>
      </w:r>
      <w:r w:rsidRPr="005803CC">
        <w:rPr>
          <w:b w:val="0"/>
          <w:bCs w:val="0"/>
        </w:rPr>
        <w:fldChar w:fldCharType="separate"/>
      </w:r>
      <w:r w:rsidR="002336AA">
        <w:rPr>
          <w:b w:val="0"/>
          <w:bCs w:val="0"/>
          <w:noProof/>
        </w:rPr>
        <w:t>1</w:t>
      </w:r>
      <w:r w:rsidRPr="005803CC">
        <w:rPr>
          <w:b w:val="0"/>
          <w:bCs w:val="0"/>
        </w:rPr>
        <w:fldChar w:fldCharType="end"/>
      </w:r>
      <w:r w:rsidRPr="005803CC">
        <w:rPr>
          <w:b w:val="0"/>
          <w:bCs w:val="0"/>
        </w:rPr>
        <w:t>: The Control Function in the Simulink U</w:t>
      </w:r>
      <w:r w:rsidR="00F42EFA">
        <w:rPr>
          <w:b w:val="0"/>
          <w:bCs w:val="0"/>
        </w:rPr>
        <w:t>I</w:t>
      </w:r>
      <w:bookmarkEnd w:id="3"/>
    </w:p>
    <w:p w14:paraId="7C6DDD65" w14:textId="2091548B" w:rsidR="00F42EFA" w:rsidRDefault="00F42EFA" w:rsidP="00F42EFA">
      <w:pPr>
        <w:spacing w:line="240" w:lineRule="auto"/>
        <w:ind w:left="357" w:firstLine="0"/>
        <w:jc w:val="left"/>
      </w:pPr>
      <w:r>
        <w:t xml:space="preserve">The control system consisted of a unit step input, a sum block, a gain block, a PID controller, a transfer function, and a scope. The transfer function was </w:t>
      </w:r>
      <w:r w:rsidR="003276DB">
        <w:t>derived from the last three digits of the author’s student number (those being 1, 5 and 8) and is given in the equation below.</w:t>
      </w:r>
    </w:p>
    <w:p w14:paraId="44C639B8" w14:textId="77777777" w:rsidR="003276DB" w:rsidRDefault="003276DB" w:rsidP="00F42EFA">
      <w:pPr>
        <w:spacing w:line="240" w:lineRule="auto"/>
        <w:ind w:left="357" w:firstLine="0"/>
        <w:jc w:val="left"/>
      </w:pPr>
    </w:p>
    <w:p w14:paraId="270FA4E9" w14:textId="77777777" w:rsidR="003276DB" w:rsidRDefault="003276DB" w:rsidP="003276DB">
      <w:pPr>
        <w:keepNext/>
        <w:spacing w:line="240" w:lineRule="auto"/>
        <w:ind w:left="357" w:firstLine="0"/>
        <w:jc w:val="left"/>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oMath>
      </m:oMathPara>
    </w:p>
    <w:p w14:paraId="5A284AA1" w14:textId="009E12D2" w:rsidR="003276DB" w:rsidRDefault="003276DB" w:rsidP="003276DB">
      <w:pPr>
        <w:pStyle w:val="Caption"/>
        <w:rPr>
          <w:b w:val="0"/>
          <w:bCs w:val="0"/>
        </w:rPr>
      </w:pPr>
      <w:bookmarkStart w:id="4" w:name="_Toc140522430"/>
      <w:r w:rsidRPr="003276DB">
        <w:rPr>
          <w:b w:val="0"/>
          <w:bCs w:val="0"/>
        </w:rPr>
        <w:t xml:space="preserve">Equation </w:t>
      </w:r>
      <w:r w:rsidRPr="003276DB">
        <w:rPr>
          <w:b w:val="0"/>
          <w:bCs w:val="0"/>
        </w:rPr>
        <w:fldChar w:fldCharType="begin"/>
      </w:r>
      <w:r w:rsidRPr="003276DB">
        <w:rPr>
          <w:b w:val="0"/>
          <w:bCs w:val="0"/>
        </w:rPr>
        <w:instrText xml:space="preserve"> SEQ Equation \* ARABIC </w:instrText>
      </w:r>
      <w:r w:rsidRPr="003276DB">
        <w:rPr>
          <w:b w:val="0"/>
          <w:bCs w:val="0"/>
        </w:rPr>
        <w:fldChar w:fldCharType="separate"/>
      </w:r>
      <w:r w:rsidR="002336AA">
        <w:rPr>
          <w:b w:val="0"/>
          <w:bCs w:val="0"/>
          <w:noProof/>
        </w:rPr>
        <w:t>1</w:t>
      </w:r>
      <w:r w:rsidRPr="003276DB">
        <w:rPr>
          <w:b w:val="0"/>
          <w:bCs w:val="0"/>
        </w:rPr>
        <w:fldChar w:fldCharType="end"/>
      </w:r>
      <w:r w:rsidRPr="003276DB">
        <w:rPr>
          <w:b w:val="0"/>
          <w:bCs w:val="0"/>
        </w:rPr>
        <w:t xml:space="preserve">: The Transfer Function Used in this </w:t>
      </w:r>
      <w:proofErr w:type="gramStart"/>
      <w:r w:rsidRPr="003276DB">
        <w:rPr>
          <w:b w:val="0"/>
          <w:bCs w:val="0"/>
        </w:rPr>
        <w:t>study</w:t>
      </w:r>
      <w:bookmarkEnd w:id="4"/>
      <w:proofErr w:type="gramEnd"/>
    </w:p>
    <w:p w14:paraId="3522CF30" w14:textId="77777777" w:rsidR="009D0CDC" w:rsidRPr="009D0CDC" w:rsidRDefault="009D0CDC" w:rsidP="009D0CDC"/>
    <w:p w14:paraId="6DD8F652" w14:textId="77777777" w:rsidR="00643F08" w:rsidRDefault="00643F08" w:rsidP="00643F08">
      <w:pPr>
        <w:pStyle w:val="Heading1"/>
      </w:pPr>
      <w:bookmarkStart w:id="5" w:name="_Toc140522305"/>
      <w:r>
        <w:t>Method</w:t>
      </w:r>
      <w:bookmarkEnd w:id="5"/>
    </w:p>
    <w:p w14:paraId="202D9FEC" w14:textId="77777777" w:rsidR="009D0CDC" w:rsidRPr="009D0CDC" w:rsidRDefault="009D0CDC" w:rsidP="009D0CDC">
      <w:pPr>
        <w:ind w:firstLine="0"/>
      </w:pPr>
    </w:p>
    <w:p w14:paraId="52CC94A1" w14:textId="56EC46CF" w:rsidR="003276DB" w:rsidRDefault="003276DB" w:rsidP="00EB7A13">
      <w:pPr>
        <w:spacing w:line="240" w:lineRule="auto"/>
        <w:ind w:left="357" w:firstLine="0"/>
        <w:jc w:val="left"/>
      </w:pPr>
      <w:r>
        <w:t xml:space="preserve">The </w:t>
      </w:r>
      <w:r w:rsidR="00EB7A13">
        <w:t xml:space="preserve">system was set up in Simulink as shown in Figure 1. Tuning was carried out using the PID tuning app contained within Simulink. </w:t>
      </w:r>
      <w:r w:rsidR="009938C3">
        <w:t>The untuned PID gave the scope results below. The yellow line represents the step input without any modifications, and the blue curve is the output of the control loop without any tuning being carried out on the PID.</w:t>
      </w:r>
    </w:p>
    <w:p w14:paraId="2BC015DA" w14:textId="77777777" w:rsidR="009938C3" w:rsidRDefault="009938C3" w:rsidP="009938C3">
      <w:pPr>
        <w:keepNext/>
        <w:spacing w:line="240" w:lineRule="auto"/>
        <w:ind w:left="357" w:firstLine="0"/>
        <w:jc w:val="left"/>
      </w:pPr>
      <w:r>
        <w:rPr>
          <w:noProof/>
        </w:rPr>
        <w:lastRenderedPageBreak/>
        <w:drawing>
          <wp:inline distT="0" distB="0" distL="0" distR="0" wp14:anchorId="5B0FE877" wp14:editId="3507BD07">
            <wp:extent cx="5400040" cy="2572385"/>
            <wp:effectExtent l="0" t="0" r="0" b="0"/>
            <wp:docPr id="338591209"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591209" name="Picture 1" descr="A graph with a line going u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00040" cy="2572385"/>
                    </a:xfrm>
                    <a:prstGeom prst="rect">
                      <a:avLst/>
                    </a:prstGeom>
                  </pic:spPr>
                </pic:pic>
              </a:graphicData>
            </a:graphic>
          </wp:inline>
        </w:drawing>
      </w:r>
    </w:p>
    <w:p w14:paraId="3FDEABBB" w14:textId="05025B82" w:rsidR="009938C3" w:rsidRPr="009938C3" w:rsidRDefault="009938C3" w:rsidP="009938C3">
      <w:pPr>
        <w:pStyle w:val="Caption"/>
        <w:rPr>
          <w:b w:val="0"/>
          <w:bCs w:val="0"/>
        </w:rPr>
      </w:pPr>
      <w:bookmarkStart w:id="6" w:name="_Toc140522402"/>
      <w:r w:rsidRPr="009938C3">
        <w:rPr>
          <w:b w:val="0"/>
          <w:bCs w:val="0"/>
        </w:rPr>
        <w:t xml:space="preserve">Figure </w:t>
      </w:r>
      <w:r w:rsidRPr="009938C3">
        <w:rPr>
          <w:b w:val="0"/>
          <w:bCs w:val="0"/>
        </w:rPr>
        <w:fldChar w:fldCharType="begin"/>
      </w:r>
      <w:r w:rsidRPr="009938C3">
        <w:rPr>
          <w:b w:val="0"/>
          <w:bCs w:val="0"/>
        </w:rPr>
        <w:instrText xml:space="preserve"> SEQ Figure \* ARABIC </w:instrText>
      </w:r>
      <w:r w:rsidRPr="009938C3">
        <w:rPr>
          <w:b w:val="0"/>
          <w:bCs w:val="0"/>
        </w:rPr>
        <w:fldChar w:fldCharType="separate"/>
      </w:r>
      <w:r w:rsidR="002336AA">
        <w:rPr>
          <w:b w:val="0"/>
          <w:bCs w:val="0"/>
          <w:noProof/>
        </w:rPr>
        <w:t>2</w:t>
      </w:r>
      <w:r w:rsidRPr="009938C3">
        <w:rPr>
          <w:b w:val="0"/>
          <w:bCs w:val="0"/>
        </w:rPr>
        <w:fldChar w:fldCharType="end"/>
      </w:r>
      <w:r w:rsidRPr="009938C3">
        <w:rPr>
          <w:b w:val="0"/>
          <w:bCs w:val="0"/>
        </w:rPr>
        <w:t>: The untuned output of the control system</w:t>
      </w:r>
      <w:bookmarkEnd w:id="6"/>
    </w:p>
    <w:p w14:paraId="690C6A7D" w14:textId="1C52B13A" w:rsidR="009938C3" w:rsidRDefault="009938C3" w:rsidP="00EB7A13">
      <w:pPr>
        <w:spacing w:line="240" w:lineRule="auto"/>
        <w:ind w:left="357" w:firstLine="0"/>
        <w:jc w:val="left"/>
      </w:pPr>
      <w:r>
        <w:t xml:space="preserve">Next, an initial tune was carried out on the PID </w:t>
      </w:r>
      <w:r w:rsidR="00F42C7C">
        <w:t xml:space="preserve">using the response time and transient behaviour sliders in the tuning app. </w:t>
      </w:r>
      <w:r>
        <w:t>and the parameters were checked. Details of the parameters are given in section 4. The graph of this tune is displayed below.</w:t>
      </w:r>
    </w:p>
    <w:p w14:paraId="4A9A5BE2" w14:textId="77777777" w:rsidR="009938C3" w:rsidRDefault="009938C3" w:rsidP="00EB7A13">
      <w:pPr>
        <w:spacing w:line="240" w:lineRule="auto"/>
        <w:ind w:left="357" w:firstLine="0"/>
        <w:jc w:val="left"/>
      </w:pPr>
    </w:p>
    <w:p w14:paraId="56C827D4" w14:textId="77777777" w:rsidR="009938C3" w:rsidRDefault="009938C3" w:rsidP="00EB7A13">
      <w:pPr>
        <w:spacing w:line="240" w:lineRule="auto"/>
        <w:ind w:left="357" w:firstLine="0"/>
        <w:jc w:val="left"/>
      </w:pPr>
    </w:p>
    <w:p w14:paraId="199DB5AF" w14:textId="77777777" w:rsidR="009938C3" w:rsidRDefault="009938C3" w:rsidP="00EB7A13">
      <w:pPr>
        <w:spacing w:line="240" w:lineRule="auto"/>
        <w:ind w:left="357" w:firstLine="0"/>
        <w:jc w:val="left"/>
      </w:pPr>
    </w:p>
    <w:p w14:paraId="56C0AFCA" w14:textId="77777777" w:rsidR="009938C3" w:rsidRDefault="009938C3" w:rsidP="00EB7A13">
      <w:pPr>
        <w:spacing w:line="240" w:lineRule="auto"/>
        <w:ind w:left="357" w:firstLine="0"/>
        <w:jc w:val="left"/>
      </w:pPr>
    </w:p>
    <w:p w14:paraId="50DE7A7B" w14:textId="77777777" w:rsidR="009938C3" w:rsidRDefault="009938C3" w:rsidP="00EB7A13">
      <w:pPr>
        <w:spacing w:line="240" w:lineRule="auto"/>
        <w:ind w:left="357" w:firstLine="0"/>
        <w:jc w:val="left"/>
      </w:pPr>
    </w:p>
    <w:p w14:paraId="21DE530A" w14:textId="77777777" w:rsidR="00F42C7C" w:rsidRDefault="00F42C7C" w:rsidP="00F42C7C">
      <w:pPr>
        <w:keepNext/>
        <w:spacing w:line="240" w:lineRule="auto"/>
        <w:ind w:left="357" w:firstLine="0"/>
        <w:jc w:val="left"/>
      </w:pPr>
      <w:r>
        <w:rPr>
          <w:noProof/>
        </w:rPr>
        <w:drawing>
          <wp:inline distT="0" distB="0" distL="0" distR="0" wp14:anchorId="2C0CCB95" wp14:editId="6F34FD3C">
            <wp:extent cx="5400040" cy="2572385"/>
            <wp:effectExtent l="0" t="0" r="0" b="0"/>
            <wp:docPr id="1443055573" name="Picture 3" descr="A black screen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55573" name="Picture 3" descr="A black screen with white line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00040" cy="2572385"/>
                    </a:xfrm>
                    <a:prstGeom prst="rect">
                      <a:avLst/>
                    </a:prstGeom>
                  </pic:spPr>
                </pic:pic>
              </a:graphicData>
            </a:graphic>
          </wp:inline>
        </w:drawing>
      </w:r>
    </w:p>
    <w:p w14:paraId="5F89115E" w14:textId="697455DE" w:rsidR="009938C3" w:rsidRDefault="00F42C7C" w:rsidP="00F42C7C">
      <w:pPr>
        <w:pStyle w:val="Caption"/>
        <w:rPr>
          <w:b w:val="0"/>
          <w:bCs w:val="0"/>
        </w:rPr>
      </w:pPr>
      <w:bookmarkStart w:id="7" w:name="_Toc140522403"/>
      <w:r w:rsidRPr="00F42C7C">
        <w:rPr>
          <w:b w:val="0"/>
          <w:bCs w:val="0"/>
        </w:rPr>
        <w:t xml:space="preserve">Figure </w:t>
      </w:r>
      <w:r w:rsidRPr="00F42C7C">
        <w:rPr>
          <w:b w:val="0"/>
          <w:bCs w:val="0"/>
        </w:rPr>
        <w:fldChar w:fldCharType="begin"/>
      </w:r>
      <w:r w:rsidRPr="00F42C7C">
        <w:rPr>
          <w:b w:val="0"/>
          <w:bCs w:val="0"/>
        </w:rPr>
        <w:instrText xml:space="preserve"> SEQ Figure \* ARABIC </w:instrText>
      </w:r>
      <w:r w:rsidRPr="00F42C7C">
        <w:rPr>
          <w:b w:val="0"/>
          <w:bCs w:val="0"/>
        </w:rPr>
        <w:fldChar w:fldCharType="separate"/>
      </w:r>
      <w:r w:rsidR="002336AA">
        <w:rPr>
          <w:b w:val="0"/>
          <w:bCs w:val="0"/>
          <w:noProof/>
        </w:rPr>
        <w:t>3</w:t>
      </w:r>
      <w:r w:rsidRPr="00F42C7C">
        <w:rPr>
          <w:b w:val="0"/>
          <w:bCs w:val="0"/>
        </w:rPr>
        <w:fldChar w:fldCharType="end"/>
      </w:r>
      <w:r w:rsidRPr="00F42C7C">
        <w:rPr>
          <w:b w:val="0"/>
          <w:bCs w:val="0"/>
        </w:rPr>
        <w:t xml:space="preserve">: The </w:t>
      </w:r>
      <w:r>
        <w:rPr>
          <w:b w:val="0"/>
          <w:bCs w:val="0"/>
        </w:rPr>
        <w:t>control system</w:t>
      </w:r>
      <w:r w:rsidRPr="00F42C7C">
        <w:rPr>
          <w:b w:val="0"/>
          <w:bCs w:val="0"/>
        </w:rPr>
        <w:t xml:space="preserve"> output after the first tune</w:t>
      </w:r>
      <w:bookmarkEnd w:id="7"/>
    </w:p>
    <w:p w14:paraId="7ACA84CB" w14:textId="6B072A48" w:rsidR="00F42C7C" w:rsidRDefault="00F42C7C" w:rsidP="00F42C7C">
      <w:pPr>
        <w:spacing w:line="240" w:lineRule="auto"/>
        <w:ind w:left="357" w:firstLine="0"/>
        <w:jc w:val="left"/>
      </w:pPr>
      <w:r>
        <w:t>It was clear from viewing this graph that the tune did not meet the target parameters as it was not stabilised within 2 seconds. For this reason, the tune was refined to ensure that the output fell within the target parameters. The output of this tune fell within the parameters and was used for the results. The tune output is shown in figure 4.</w:t>
      </w:r>
    </w:p>
    <w:p w14:paraId="11539D5F" w14:textId="77777777" w:rsidR="00F42C7C" w:rsidRDefault="00F42C7C" w:rsidP="00F42C7C">
      <w:pPr>
        <w:keepNext/>
        <w:spacing w:line="240" w:lineRule="auto"/>
        <w:ind w:left="357" w:firstLine="0"/>
        <w:jc w:val="left"/>
      </w:pPr>
      <w:r>
        <w:rPr>
          <w:noProof/>
        </w:rPr>
        <w:lastRenderedPageBreak/>
        <w:drawing>
          <wp:inline distT="0" distB="0" distL="0" distR="0" wp14:anchorId="44648A76" wp14:editId="4D698B30">
            <wp:extent cx="5400040" cy="2572385"/>
            <wp:effectExtent l="0" t="0" r="0" b="0"/>
            <wp:docPr id="1459300632" name="Picture 4" descr="A black screen with whit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300632" name="Picture 4" descr="A black screen with white lin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00040" cy="2572385"/>
                    </a:xfrm>
                    <a:prstGeom prst="rect">
                      <a:avLst/>
                    </a:prstGeom>
                  </pic:spPr>
                </pic:pic>
              </a:graphicData>
            </a:graphic>
          </wp:inline>
        </w:drawing>
      </w:r>
    </w:p>
    <w:p w14:paraId="23C75250" w14:textId="14F19D60" w:rsidR="00F42C7C" w:rsidRPr="00F42C7C" w:rsidRDefault="00F42C7C" w:rsidP="00F42C7C">
      <w:pPr>
        <w:pStyle w:val="Caption"/>
        <w:rPr>
          <w:b w:val="0"/>
          <w:bCs w:val="0"/>
        </w:rPr>
      </w:pPr>
      <w:bookmarkStart w:id="8" w:name="_Toc140522404"/>
      <w:r w:rsidRPr="00F42C7C">
        <w:rPr>
          <w:b w:val="0"/>
          <w:bCs w:val="0"/>
        </w:rPr>
        <w:t xml:space="preserve">Figure </w:t>
      </w:r>
      <w:r w:rsidRPr="00F42C7C">
        <w:rPr>
          <w:b w:val="0"/>
          <w:bCs w:val="0"/>
        </w:rPr>
        <w:fldChar w:fldCharType="begin"/>
      </w:r>
      <w:r w:rsidRPr="00F42C7C">
        <w:rPr>
          <w:b w:val="0"/>
          <w:bCs w:val="0"/>
        </w:rPr>
        <w:instrText xml:space="preserve"> SEQ Figure \* ARABIC </w:instrText>
      </w:r>
      <w:r w:rsidRPr="00F42C7C">
        <w:rPr>
          <w:b w:val="0"/>
          <w:bCs w:val="0"/>
        </w:rPr>
        <w:fldChar w:fldCharType="separate"/>
      </w:r>
      <w:r w:rsidR="002336AA">
        <w:rPr>
          <w:b w:val="0"/>
          <w:bCs w:val="0"/>
          <w:noProof/>
        </w:rPr>
        <w:t>4</w:t>
      </w:r>
      <w:r w:rsidRPr="00F42C7C">
        <w:rPr>
          <w:b w:val="0"/>
          <w:bCs w:val="0"/>
        </w:rPr>
        <w:fldChar w:fldCharType="end"/>
      </w:r>
      <w:r w:rsidRPr="00F42C7C">
        <w:rPr>
          <w:b w:val="0"/>
          <w:bCs w:val="0"/>
        </w:rPr>
        <w:t>: The final tuned out</w:t>
      </w:r>
      <w:r>
        <w:rPr>
          <w:b w:val="0"/>
          <w:bCs w:val="0"/>
        </w:rPr>
        <w:t>p</w:t>
      </w:r>
      <w:r w:rsidRPr="00F42C7C">
        <w:rPr>
          <w:b w:val="0"/>
          <w:bCs w:val="0"/>
        </w:rPr>
        <w:t>ut</w:t>
      </w:r>
      <w:bookmarkEnd w:id="8"/>
    </w:p>
    <w:p w14:paraId="4B277988" w14:textId="77777777" w:rsidR="00F42C7C" w:rsidRDefault="00F42C7C" w:rsidP="00EB7A13">
      <w:pPr>
        <w:spacing w:line="240" w:lineRule="auto"/>
        <w:ind w:left="357" w:firstLine="0"/>
        <w:jc w:val="left"/>
      </w:pPr>
    </w:p>
    <w:p w14:paraId="534626A9" w14:textId="77777777" w:rsidR="00F42C7C" w:rsidRPr="003276DB" w:rsidRDefault="00F42C7C" w:rsidP="00EB7A13">
      <w:pPr>
        <w:spacing w:line="240" w:lineRule="auto"/>
        <w:ind w:left="357" w:firstLine="0"/>
        <w:jc w:val="left"/>
      </w:pPr>
    </w:p>
    <w:p w14:paraId="290D6598" w14:textId="77777777" w:rsidR="00643F08" w:rsidRDefault="00643F08" w:rsidP="00643F08">
      <w:pPr>
        <w:pStyle w:val="Heading1"/>
      </w:pPr>
      <w:bookmarkStart w:id="9" w:name="_Toc140522306"/>
      <w:r>
        <w:t>Results</w:t>
      </w:r>
      <w:bookmarkEnd w:id="9"/>
    </w:p>
    <w:p w14:paraId="65D857A1" w14:textId="12EAF27A" w:rsidR="00786877" w:rsidRDefault="00786877" w:rsidP="00786877">
      <w:pPr>
        <w:spacing w:line="240" w:lineRule="auto"/>
        <w:jc w:val="left"/>
      </w:pPr>
      <w:r>
        <w:t>The initial tune had the following parameters and Performance/Robustness values:</w:t>
      </w:r>
    </w:p>
    <w:p w14:paraId="7CA05A91" w14:textId="77777777" w:rsidR="00786877" w:rsidRDefault="00786877" w:rsidP="00786877">
      <w:pPr>
        <w:spacing w:line="240" w:lineRule="auto"/>
        <w:jc w:val="left"/>
      </w:pPr>
    </w:p>
    <w:tbl>
      <w:tblPr>
        <w:tblStyle w:val="TableGrid"/>
        <w:tblW w:w="0" w:type="auto"/>
        <w:tblLook w:val="04A0" w:firstRow="1" w:lastRow="0" w:firstColumn="1" w:lastColumn="0" w:noHBand="0" w:noVBand="1"/>
      </w:tblPr>
      <w:tblGrid>
        <w:gridCol w:w="4247"/>
        <w:gridCol w:w="4247"/>
      </w:tblGrid>
      <w:tr w:rsidR="00786877" w14:paraId="4B15C73F" w14:textId="77777777" w:rsidTr="00786877">
        <w:tc>
          <w:tcPr>
            <w:tcW w:w="4247" w:type="dxa"/>
          </w:tcPr>
          <w:p w14:paraId="55C99B31" w14:textId="15EFF59A" w:rsidR="00786877" w:rsidRDefault="00786877" w:rsidP="00786877">
            <w:pPr>
              <w:spacing w:line="240" w:lineRule="auto"/>
              <w:ind w:firstLine="0"/>
              <w:jc w:val="left"/>
            </w:pPr>
            <w:r>
              <w:t>Parameter</w:t>
            </w:r>
          </w:p>
        </w:tc>
        <w:tc>
          <w:tcPr>
            <w:tcW w:w="4247" w:type="dxa"/>
          </w:tcPr>
          <w:p w14:paraId="32539206" w14:textId="434870EA" w:rsidR="00786877" w:rsidRDefault="00786877" w:rsidP="00786877">
            <w:pPr>
              <w:spacing w:line="240" w:lineRule="auto"/>
              <w:ind w:firstLine="0"/>
              <w:jc w:val="left"/>
            </w:pPr>
            <w:r>
              <w:t>Value</w:t>
            </w:r>
          </w:p>
        </w:tc>
      </w:tr>
      <w:tr w:rsidR="00786877" w14:paraId="17857E33" w14:textId="77777777" w:rsidTr="00786877">
        <w:tc>
          <w:tcPr>
            <w:tcW w:w="4247" w:type="dxa"/>
          </w:tcPr>
          <w:p w14:paraId="1D899847" w14:textId="4D20AB55" w:rsidR="00786877" w:rsidRDefault="00786877" w:rsidP="00786877">
            <w:pPr>
              <w:spacing w:line="240" w:lineRule="auto"/>
              <w:ind w:firstLine="0"/>
              <w:jc w:val="left"/>
            </w:pPr>
            <w:r>
              <w:t>P</w:t>
            </w:r>
          </w:p>
        </w:tc>
        <w:tc>
          <w:tcPr>
            <w:tcW w:w="4247" w:type="dxa"/>
          </w:tcPr>
          <w:p w14:paraId="42A38DD8" w14:textId="27CEB5AB" w:rsidR="00786877" w:rsidRDefault="00786877" w:rsidP="00786877">
            <w:pPr>
              <w:spacing w:line="240" w:lineRule="auto"/>
              <w:ind w:firstLine="0"/>
              <w:jc w:val="left"/>
            </w:pPr>
            <w:r>
              <w:t>17.2852</w:t>
            </w:r>
          </w:p>
        </w:tc>
      </w:tr>
      <w:tr w:rsidR="00786877" w14:paraId="5BB10D18" w14:textId="77777777" w:rsidTr="00786877">
        <w:tc>
          <w:tcPr>
            <w:tcW w:w="4247" w:type="dxa"/>
          </w:tcPr>
          <w:p w14:paraId="77471F20" w14:textId="401C2442" w:rsidR="00786877" w:rsidRDefault="00786877" w:rsidP="00786877">
            <w:pPr>
              <w:spacing w:line="240" w:lineRule="auto"/>
              <w:ind w:firstLine="0"/>
              <w:jc w:val="left"/>
            </w:pPr>
            <w:r>
              <w:t>I</w:t>
            </w:r>
          </w:p>
        </w:tc>
        <w:tc>
          <w:tcPr>
            <w:tcW w:w="4247" w:type="dxa"/>
          </w:tcPr>
          <w:p w14:paraId="7E81FC17" w14:textId="4E745903" w:rsidR="00786877" w:rsidRDefault="00786877" w:rsidP="00786877">
            <w:pPr>
              <w:spacing w:line="240" w:lineRule="auto"/>
              <w:ind w:firstLine="0"/>
              <w:jc w:val="left"/>
            </w:pPr>
            <w:r>
              <w:t>34.0446</w:t>
            </w:r>
          </w:p>
        </w:tc>
      </w:tr>
      <w:tr w:rsidR="00786877" w14:paraId="597A1D9F" w14:textId="77777777" w:rsidTr="00786877">
        <w:tc>
          <w:tcPr>
            <w:tcW w:w="4247" w:type="dxa"/>
          </w:tcPr>
          <w:p w14:paraId="32502C9C" w14:textId="12A7C83A" w:rsidR="00786877" w:rsidRDefault="00786877" w:rsidP="00786877">
            <w:pPr>
              <w:spacing w:line="240" w:lineRule="auto"/>
              <w:ind w:firstLine="0"/>
              <w:jc w:val="left"/>
            </w:pPr>
            <w:r>
              <w:t>D</w:t>
            </w:r>
          </w:p>
        </w:tc>
        <w:tc>
          <w:tcPr>
            <w:tcW w:w="4247" w:type="dxa"/>
          </w:tcPr>
          <w:p w14:paraId="48CC1CCF" w14:textId="1F1DD188" w:rsidR="00786877" w:rsidRDefault="00786877" w:rsidP="00786877">
            <w:pPr>
              <w:spacing w:line="240" w:lineRule="auto"/>
              <w:ind w:firstLine="0"/>
              <w:jc w:val="left"/>
            </w:pPr>
            <w:r>
              <w:t>2.1266</w:t>
            </w:r>
          </w:p>
        </w:tc>
      </w:tr>
      <w:tr w:rsidR="00786877" w14:paraId="315AF515" w14:textId="77777777" w:rsidTr="00786877">
        <w:tc>
          <w:tcPr>
            <w:tcW w:w="4247" w:type="dxa"/>
          </w:tcPr>
          <w:p w14:paraId="3CCF303B" w14:textId="49B92127" w:rsidR="00786877" w:rsidRDefault="00786877" w:rsidP="00786877">
            <w:pPr>
              <w:spacing w:line="240" w:lineRule="auto"/>
              <w:ind w:firstLine="0"/>
              <w:jc w:val="left"/>
            </w:pPr>
            <w:r>
              <w:t>N</w:t>
            </w:r>
          </w:p>
        </w:tc>
        <w:tc>
          <w:tcPr>
            <w:tcW w:w="4247" w:type="dxa"/>
          </w:tcPr>
          <w:p w14:paraId="737A2E9B" w14:textId="31D8B4CC" w:rsidR="00786877" w:rsidRDefault="00786877" w:rsidP="00786877">
            <w:pPr>
              <w:spacing w:line="240" w:lineRule="auto"/>
              <w:ind w:firstLine="0"/>
              <w:jc w:val="left"/>
            </w:pPr>
            <w:r>
              <w:t>391.8156</w:t>
            </w:r>
          </w:p>
        </w:tc>
      </w:tr>
      <w:tr w:rsidR="00786877" w14:paraId="02026288" w14:textId="77777777" w:rsidTr="00786877">
        <w:tc>
          <w:tcPr>
            <w:tcW w:w="4247" w:type="dxa"/>
          </w:tcPr>
          <w:p w14:paraId="0978FB60" w14:textId="2A38F11C" w:rsidR="00786877" w:rsidRDefault="00786877" w:rsidP="00786877">
            <w:pPr>
              <w:spacing w:line="240" w:lineRule="auto"/>
              <w:ind w:firstLine="0"/>
              <w:jc w:val="left"/>
            </w:pPr>
            <w:r>
              <w:t>Rise Time</w:t>
            </w:r>
          </w:p>
        </w:tc>
        <w:tc>
          <w:tcPr>
            <w:tcW w:w="4247" w:type="dxa"/>
          </w:tcPr>
          <w:p w14:paraId="01505610" w14:textId="6934C150" w:rsidR="00786877" w:rsidRDefault="00786877" w:rsidP="00786877">
            <w:pPr>
              <w:spacing w:line="240" w:lineRule="auto"/>
              <w:ind w:firstLine="0"/>
              <w:jc w:val="left"/>
            </w:pPr>
            <w:r>
              <w:t>0.468s</w:t>
            </w:r>
          </w:p>
        </w:tc>
      </w:tr>
      <w:tr w:rsidR="00786877" w14:paraId="0ED8E39C" w14:textId="77777777" w:rsidTr="00786877">
        <w:tc>
          <w:tcPr>
            <w:tcW w:w="4247" w:type="dxa"/>
          </w:tcPr>
          <w:p w14:paraId="308AB029" w14:textId="073202E6" w:rsidR="00786877" w:rsidRDefault="00786877" w:rsidP="00786877">
            <w:pPr>
              <w:spacing w:line="240" w:lineRule="auto"/>
              <w:ind w:firstLine="0"/>
              <w:jc w:val="left"/>
            </w:pPr>
            <w:r>
              <w:t>Settling Time</w:t>
            </w:r>
          </w:p>
        </w:tc>
        <w:tc>
          <w:tcPr>
            <w:tcW w:w="4247" w:type="dxa"/>
          </w:tcPr>
          <w:p w14:paraId="5394CF13" w14:textId="7F07AD8B" w:rsidR="00786877" w:rsidRDefault="00786877" w:rsidP="00786877">
            <w:pPr>
              <w:spacing w:line="240" w:lineRule="auto"/>
              <w:ind w:firstLine="0"/>
              <w:jc w:val="left"/>
            </w:pPr>
            <w:r>
              <w:t>1.34s</w:t>
            </w:r>
          </w:p>
        </w:tc>
      </w:tr>
      <w:tr w:rsidR="00786877" w14:paraId="70A46F7A" w14:textId="77777777" w:rsidTr="00786877">
        <w:tc>
          <w:tcPr>
            <w:tcW w:w="4247" w:type="dxa"/>
          </w:tcPr>
          <w:p w14:paraId="31A08F6B" w14:textId="0B05684A" w:rsidR="00786877" w:rsidRDefault="00786877" w:rsidP="00786877">
            <w:pPr>
              <w:spacing w:line="240" w:lineRule="auto"/>
              <w:ind w:firstLine="0"/>
              <w:jc w:val="left"/>
            </w:pPr>
            <w:r>
              <w:t>Overshoot</w:t>
            </w:r>
          </w:p>
        </w:tc>
        <w:tc>
          <w:tcPr>
            <w:tcW w:w="4247" w:type="dxa"/>
          </w:tcPr>
          <w:p w14:paraId="77AADB1A" w14:textId="0423804D" w:rsidR="00786877" w:rsidRDefault="00786877" w:rsidP="00786877">
            <w:pPr>
              <w:spacing w:line="240" w:lineRule="auto"/>
              <w:ind w:firstLine="0"/>
              <w:jc w:val="left"/>
            </w:pPr>
            <w:r>
              <w:t>5.59%</w:t>
            </w:r>
          </w:p>
        </w:tc>
      </w:tr>
      <w:tr w:rsidR="00786877" w14:paraId="35F14C7D" w14:textId="77777777" w:rsidTr="00786877">
        <w:tc>
          <w:tcPr>
            <w:tcW w:w="4247" w:type="dxa"/>
          </w:tcPr>
          <w:p w14:paraId="4FE67D8F" w14:textId="7FE33221" w:rsidR="00786877" w:rsidRDefault="00786877" w:rsidP="00786877">
            <w:pPr>
              <w:spacing w:line="240" w:lineRule="auto"/>
              <w:ind w:firstLine="0"/>
              <w:jc w:val="left"/>
            </w:pPr>
            <w:r>
              <w:t>Peak</w:t>
            </w:r>
          </w:p>
        </w:tc>
        <w:tc>
          <w:tcPr>
            <w:tcW w:w="4247" w:type="dxa"/>
          </w:tcPr>
          <w:p w14:paraId="586BADA4" w14:textId="665F0C8F" w:rsidR="00786877" w:rsidRDefault="00786877" w:rsidP="00786877">
            <w:pPr>
              <w:spacing w:line="240" w:lineRule="auto"/>
              <w:ind w:firstLine="0"/>
              <w:jc w:val="left"/>
            </w:pPr>
            <w:r>
              <w:t>1.06</w:t>
            </w:r>
          </w:p>
        </w:tc>
      </w:tr>
      <w:tr w:rsidR="00786877" w14:paraId="6D85E57C" w14:textId="77777777" w:rsidTr="00786877">
        <w:tc>
          <w:tcPr>
            <w:tcW w:w="4247" w:type="dxa"/>
          </w:tcPr>
          <w:p w14:paraId="7C3D941C" w14:textId="2A74646A" w:rsidR="00786877" w:rsidRDefault="00786877" w:rsidP="00786877">
            <w:pPr>
              <w:spacing w:line="240" w:lineRule="auto"/>
              <w:ind w:firstLine="0"/>
              <w:jc w:val="left"/>
            </w:pPr>
            <w:r>
              <w:t>Gain Margin</w:t>
            </w:r>
          </w:p>
        </w:tc>
        <w:tc>
          <w:tcPr>
            <w:tcW w:w="4247" w:type="dxa"/>
          </w:tcPr>
          <w:p w14:paraId="6167FDF1" w14:textId="7B3527A1" w:rsidR="00786877" w:rsidRDefault="00786877" w:rsidP="00786877">
            <w:pPr>
              <w:spacing w:line="240" w:lineRule="auto"/>
              <w:ind w:firstLine="0"/>
              <w:jc w:val="left"/>
            </w:pPr>
            <w:r>
              <w:t>Inf dB @ Inf rad/s</w:t>
            </w:r>
          </w:p>
        </w:tc>
      </w:tr>
      <w:tr w:rsidR="00786877" w14:paraId="2E48AFDE" w14:textId="77777777" w:rsidTr="00786877">
        <w:tc>
          <w:tcPr>
            <w:tcW w:w="4247" w:type="dxa"/>
          </w:tcPr>
          <w:p w14:paraId="522BCDE0" w14:textId="69B92E5B" w:rsidR="00786877" w:rsidRDefault="00786877" w:rsidP="00786877">
            <w:pPr>
              <w:spacing w:line="240" w:lineRule="auto"/>
              <w:ind w:firstLine="0"/>
              <w:jc w:val="left"/>
            </w:pPr>
            <w:r>
              <w:t>Phase Margin</w:t>
            </w:r>
          </w:p>
        </w:tc>
        <w:tc>
          <w:tcPr>
            <w:tcW w:w="4247" w:type="dxa"/>
          </w:tcPr>
          <w:p w14:paraId="7585EFAD" w14:textId="41AAF576" w:rsidR="00786877" w:rsidRDefault="00786877" w:rsidP="00786877">
            <w:pPr>
              <w:spacing w:line="240" w:lineRule="auto"/>
              <w:ind w:firstLine="0"/>
              <w:jc w:val="left"/>
            </w:pPr>
            <w:r>
              <w:t xml:space="preserve">69 </w:t>
            </w:r>
            <w:proofErr w:type="spellStart"/>
            <w:r>
              <w:t>deg</w:t>
            </w:r>
            <w:proofErr w:type="spellEnd"/>
            <w:r>
              <w:t xml:space="preserve"> @ 3.43 rad/s</w:t>
            </w:r>
          </w:p>
        </w:tc>
      </w:tr>
      <w:tr w:rsidR="00786877" w14:paraId="69EDB09E" w14:textId="77777777" w:rsidTr="00786877">
        <w:tc>
          <w:tcPr>
            <w:tcW w:w="4247" w:type="dxa"/>
          </w:tcPr>
          <w:p w14:paraId="203CE1F3" w14:textId="1C00D9B2" w:rsidR="00786877" w:rsidRDefault="00786877" w:rsidP="00786877">
            <w:pPr>
              <w:spacing w:line="240" w:lineRule="auto"/>
              <w:ind w:firstLine="0"/>
              <w:jc w:val="left"/>
            </w:pPr>
            <w:r>
              <w:t>Closed-Loop Stability</w:t>
            </w:r>
          </w:p>
        </w:tc>
        <w:tc>
          <w:tcPr>
            <w:tcW w:w="4247" w:type="dxa"/>
          </w:tcPr>
          <w:p w14:paraId="5AB4ECCF" w14:textId="3CEC8FA0" w:rsidR="00786877" w:rsidRDefault="00786877" w:rsidP="00843B76">
            <w:pPr>
              <w:keepNext/>
              <w:spacing w:line="240" w:lineRule="auto"/>
              <w:ind w:firstLine="0"/>
              <w:jc w:val="left"/>
            </w:pPr>
            <w:r>
              <w:t>Stable</w:t>
            </w:r>
          </w:p>
        </w:tc>
      </w:tr>
    </w:tbl>
    <w:p w14:paraId="6D2F4500" w14:textId="00906274" w:rsidR="00786877" w:rsidRPr="00843B76" w:rsidRDefault="00843B76" w:rsidP="00843B76">
      <w:pPr>
        <w:pStyle w:val="Caption"/>
        <w:rPr>
          <w:b w:val="0"/>
          <w:bCs w:val="0"/>
        </w:rPr>
      </w:pPr>
      <w:bookmarkStart w:id="10" w:name="_Toc140522419"/>
      <w:r w:rsidRPr="00843B76">
        <w:rPr>
          <w:b w:val="0"/>
          <w:bCs w:val="0"/>
        </w:rPr>
        <w:t xml:space="preserve">Table </w:t>
      </w:r>
      <w:r w:rsidRPr="00843B76">
        <w:rPr>
          <w:b w:val="0"/>
          <w:bCs w:val="0"/>
        </w:rPr>
        <w:fldChar w:fldCharType="begin"/>
      </w:r>
      <w:r w:rsidRPr="00843B76">
        <w:rPr>
          <w:b w:val="0"/>
          <w:bCs w:val="0"/>
        </w:rPr>
        <w:instrText xml:space="preserve"> SEQ Table \* ARABIC </w:instrText>
      </w:r>
      <w:r w:rsidRPr="00843B76">
        <w:rPr>
          <w:b w:val="0"/>
          <w:bCs w:val="0"/>
        </w:rPr>
        <w:fldChar w:fldCharType="separate"/>
      </w:r>
      <w:r w:rsidR="002336AA">
        <w:rPr>
          <w:b w:val="0"/>
          <w:bCs w:val="0"/>
          <w:noProof/>
        </w:rPr>
        <w:t>1</w:t>
      </w:r>
      <w:r w:rsidRPr="00843B76">
        <w:rPr>
          <w:b w:val="0"/>
          <w:bCs w:val="0"/>
        </w:rPr>
        <w:fldChar w:fldCharType="end"/>
      </w:r>
      <w:r w:rsidRPr="00843B76">
        <w:rPr>
          <w:b w:val="0"/>
          <w:bCs w:val="0"/>
        </w:rPr>
        <w:t>: The Parameters of the system after the first tune</w:t>
      </w:r>
      <w:bookmarkEnd w:id="10"/>
    </w:p>
    <w:p w14:paraId="0C6B3913" w14:textId="55C44980" w:rsidR="00843B76" w:rsidRDefault="00843B76" w:rsidP="00843B76">
      <w:pPr>
        <w:spacing w:line="240" w:lineRule="auto"/>
        <w:ind w:left="357" w:firstLine="0"/>
        <w:jc w:val="left"/>
      </w:pPr>
      <w:r>
        <w:t>From this table, it can be seen that the overshoot value is greater than 5% and from the graph in Figure 3, it can be seen that the system takes over 2 seconds to reach a stable state. Therefore, it was decided to tune the PID further to acquire more appropriate parameters. The table below, which corresponds to Figure 4, gives these values.</w:t>
      </w:r>
    </w:p>
    <w:p w14:paraId="50C4E510" w14:textId="77777777" w:rsidR="00843B76" w:rsidRDefault="00843B76" w:rsidP="00843B76">
      <w:pPr>
        <w:spacing w:line="240" w:lineRule="auto"/>
        <w:ind w:left="357" w:firstLine="0"/>
        <w:jc w:val="left"/>
      </w:pPr>
    </w:p>
    <w:tbl>
      <w:tblPr>
        <w:tblStyle w:val="TableGrid"/>
        <w:tblW w:w="0" w:type="auto"/>
        <w:tblLook w:val="04A0" w:firstRow="1" w:lastRow="0" w:firstColumn="1" w:lastColumn="0" w:noHBand="0" w:noVBand="1"/>
      </w:tblPr>
      <w:tblGrid>
        <w:gridCol w:w="4247"/>
        <w:gridCol w:w="4247"/>
      </w:tblGrid>
      <w:tr w:rsidR="00843B76" w14:paraId="630176E1" w14:textId="77777777" w:rsidTr="00456822">
        <w:tc>
          <w:tcPr>
            <w:tcW w:w="4247" w:type="dxa"/>
          </w:tcPr>
          <w:p w14:paraId="548C6DE6" w14:textId="77777777" w:rsidR="00843B76" w:rsidRDefault="00843B76" w:rsidP="00456822">
            <w:pPr>
              <w:spacing w:line="240" w:lineRule="auto"/>
              <w:ind w:firstLine="0"/>
              <w:jc w:val="left"/>
            </w:pPr>
            <w:r>
              <w:t>Parameter</w:t>
            </w:r>
          </w:p>
        </w:tc>
        <w:tc>
          <w:tcPr>
            <w:tcW w:w="4247" w:type="dxa"/>
          </w:tcPr>
          <w:p w14:paraId="2A60EA18" w14:textId="77777777" w:rsidR="00843B76" w:rsidRDefault="00843B76" w:rsidP="00456822">
            <w:pPr>
              <w:spacing w:line="240" w:lineRule="auto"/>
              <w:ind w:firstLine="0"/>
              <w:jc w:val="left"/>
            </w:pPr>
            <w:r>
              <w:t>Value</w:t>
            </w:r>
          </w:p>
        </w:tc>
      </w:tr>
      <w:tr w:rsidR="004B7DD5" w14:paraId="145EF0AF" w14:textId="77777777" w:rsidTr="00456822">
        <w:tc>
          <w:tcPr>
            <w:tcW w:w="4247" w:type="dxa"/>
          </w:tcPr>
          <w:p w14:paraId="4A3A7F9D" w14:textId="77777777" w:rsidR="004B7DD5" w:rsidRDefault="004B7DD5" w:rsidP="004B7DD5">
            <w:pPr>
              <w:spacing w:line="240" w:lineRule="auto"/>
              <w:ind w:firstLine="0"/>
              <w:jc w:val="left"/>
            </w:pPr>
            <w:r>
              <w:t>P</w:t>
            </w:r>
          </w:p>
        </w:tc>
        <w:tc>
          <w:tcPr>
            <w:tcW w:w="4247" w:type="dxa"/>
          </w:tcPr>
          <w:p w14:paraId="413E76C3" w14:textId="78DF9054" w:rsidR="004B7DD5" w:rsidRDefault="004B7DD5" w:rsidP="004B7DD5">
            <w:pPr>
              <w:spacing w:line="240" w:lineRule="auto"/>
              <w:ind w:firstLine="0"/>
              <w:jc w:val="left"/>
            </w:pPr>
            <w:r w:rsidRPr="00561CC8">
              <w:t>68.1335</w:t>
            </w:r>
          </w:p>
        </w:tc>
      </w:tr>
      <w:tr w:rsidR="004B7DD5" w14:paraId="6F79DEFF" w14:textId="77777777" w:rsidTr="00456822">
        <w:tc>
          <w:tcPr>
            <w:tcW w:w="4247" w:type="dxa"/>
          </w:tcPr>
          <w:p w14:paraId="194414E3" w14:textId="77777777" w:rsidR="004B7DD5" w:rsidRDefault="004B7DD5" w:rsidP="004B7DD5">
            <w:pPr>
              <w:spacing w:line="240" w:lineRule="auto"/>
              <w:ind w:firstLine="0"/>
              <w:jc w:val="left"/>
            </w:pPr>
            <w:r>
              <w:t>I</w:t>
            </w:r>
          </w:p>
        </w:tc>
        <w:tc>
          <w:tcPr>
            <w:tcW w:w="4247" w:type="dxa"/>
          </w:tcPr>
          <w:p w14:paraId="63E1FB7D" w14:textId="33B0F21C" w:rsidR="004B7DD5" w:rsidRDefault="004B7DD5" w:rsidP="004B7DD5">
            <w:pPr>
              <w:spacing w:line="240" w:lineRule="auto"/>
              <w:ind w:firstLine="0"/>
              <w:jc w:val="left"/>
            </w:pPr>
            <w:r w:rsidRPr="00561CC8">
              <w:t>108.3788</w:t>
            </w:r>
          </w:p>
        </w:tc>
      </w:tr>
      <w:tr w:rsidR="004B7DD5" w14:paraId="7F0EC91B" w14:textId="77777777" w:rsidTr="00456822">
        <w:tc>
          <w:tcPr>
            <w:tcW w:w="4247" w:type="dxa"/>
          </w:tcPr>
          <w:p w14:paraId="316CCEC1" w14:textId="77777777" w:rsidR="004B7DD5" w:rsidRDefault="004B7DD5" w:rsidP="004B7DD5">
            <w:pPr>
              <w:spacing w:line="240" w:lineRule="auto"/>
              <w:ind w:firstLine="0"/>
              <w:jc w:val="left"/>
            </w:pPr>
            <w:r>
              <w:t>D</w:t>
            </w:r>
          </w:p>
        </w:tc>
        <w:tc>
          <w:tcPr>
            <w:tcW w:w="4247" w:type="dxa"/>
          </w:tcPr>
          <w:p w14:paraId="36448E2B" w14:textId="2644DEEF" w:rsidR="004B7DD5" w:rsidRDefault="004B7DD5" w:rsidP="004B7DD5">
            <w:pPr>
              <w:spacing w:line="240" w:lineRule="auto"/>
              <w:ind w:firstLine="0"/>
              <w:jc w:val="left"/>
            </w:pPr>
            <w:r w:rsidRPr="00561CC8">
              <w:t>10.2214</w:t>
            </w:r>
          </w:p>
        </w:tc>
      </w:tr>
      <w:tr w:rsidR="004B7DD5" w14:paraId="1DFEE0F4" w14:textId="77777777" w:rsidTr="00456822">
        <w:tc>
          <w:tcPr>
            <w:tcW w:w="4247" w:type="dxa"/>
          </w:tcPr>
          <w:p w14:paraId="75460791" w14:textId="77777777" w:rsidR="004B7DD5" w:rsidRDefault="004B7DD5" w:rsidP="004B7DD5">
            <w:pPr>
              <w:spacing w:line="240" w:lineRule="auto"/>
              <w:ind w:firstLine="0"/>
              <w:jc w:val="left"/>
            </w:pPr>
            <w:r>
              <w:t>N</w:t>
            </w:r>
          </w:p>
        </w:tc>
        <w:tc>
          <w:tcPr>
            <w:tcW w:w="4247" w:type="dxa"/>
          </w:tcPr>
          <w:p w14:paraId="1A9D4222" w14:textId="3B294A98" w:rsidR="004B7DD5" w:rsidRDefault="004B7DD5" w:rsidP="004B7DD5">
            <w:pPr>
              <w:spacing w:line="240" w:lineRule="auto"/>
              <w:ind w:firstLine="0"/>
              <w:jc w:val="left"/>
            </w:pPr>
            <w:r w:rsidRPr="00561CC8">
              <w:t>1239.0298</w:t>
            </w:r>
          </w:p>
        </w:tc>
      </w:tr>
      <w:tr w:rsidR="004B7DD5" w14:paraId="1E5A2225" w14:textId="77777777" w:rsidTr="00456822">
        <w:tc>
          <w:tcPr>
            <w:tcW w:w="4247" w:type="dxa"/>
          </w:tcPr>
          <w:p w14:paraId="5608B8DF" w14:textId="77777777" w:rsidR="004B7DD5" w:rsidRDefault="004B7DD5" w:rsidP="004B7DD5">
            <w:pPr>
              <w:spacing w:line="240" w:lineRule="auto"/>
              <w:ind w:firstLine="0"/>
              <w:jc w:val="left"/>
            </w:pPr>
            <w:r>
              <w:t>Rise Time</w:t>
            </w:r>
          </w:p>
        </w:tc>
        <w:tc>
          <w:tcPr>
            <w:tcW w:w="4247" w:type="dxa"/>
          </w:tcPr>
          <w:p w14:paraId="27A920C0" w14:textId="2C54529C" w:rsidR="004B7DD5" w:rsidRDefault="004B7DD5" w:rsidP="004B7DD5">
            <w:pPr>
              <w:spacing w:line="240" w:lineRule="auto"/>
              <w:ind w:firstLine="0"/>
              <w:jc w:val="left"/>
            </w:pPr>
            <w:r w:rsidRPr="00D11A3F">
              <w:t>0.165 seconds</w:t>
            </w:r>
          </w:p>
        </w:tc>
      </w:tr>
      <w:tr w:rsidR="004B7DD5" w14:paraId="5CEC51DD" w14:textId="77777777" w:rsidTr="00456822">
        <w:tc>
          <w:tcPr>
            <w:tcW w:w="4247" w:type="dxa"/>
          </w:tcPr>
          <w:p w14:paraId="02DCA85B" w14:textId="77777777" w:rsidR="004B7DD5" w:rsidRDefault="004B7DD5" w:rsidP="004B7DD5">
            <w:pPr>
              <w:spacing w:line="240" w:lineRule="auto"/>
              <w:ind w:firstLine="0"/>
              <w:jc w:val="left"/>
            </w:pPr>
            <w:r>
              <w:lastRenderedPageBreak/>
              <w:t>Settling Time</w:t>
            </w:r>
          </w:p>
        </w:tc>
        <w:tc>
          <w:tcPr>
            <w:tcW w:w="4247" w:type="dxa"/>
          </w:tcPr>
          <w:p w14:paraId="66336666" w14:textId="39F1ECAF" w:rsidR="004B7DD5" w:rsidRDefault="004B7DD5" w:rsidP="004B7DD5">
            <w:pPr>
              <w:spacing w:line="240" w:lineRule="auto"/>
              <w:ind w:firstLine="0"/>
              <w:jc w:val="left"/>
            </w:pPr>
            <w:r w:rsidRPr="00D11A3F">
              <w:t>0.537 seconds</w:t>
            </w:r>
          </w:p>
        </w:tc>
      </w:tr>
      <w:tr w:rsidR="004B7DD5" w14:paraId="1F56EDBA" w14:textId="77777777" w:rsidTr="00456822">
        <w:tc>
          <w:tcPr>
            <w:tcW w:w="4247" w:type="dxa"/>
          </w:tcPr>
          <w:p w14:paraId="710D70F6" w14:textId="77777777" w:rsidR="004B7DD5" w:rsidRDefault="004B7DD5" w:rsidP="004B7DD5">
            <w:pPr>
              <w:spacing w:line="240" w:lineRule="auto"/>
              <w:ind w:firstLine="0"/>
              <w:jc w:val="left"/>
            </w:pPr>
            <w:r>
              <w:t>Overshoot</w:t>
            </w:r>
          </w:p>
        </w:tc>
        <w:tc>
          <w:tcPr>
            <w:tcW w:w="4247" w:type="dxa"/>
          </w:tcPr>
          <w:p w14:paraId="2BB379DD" w14:textId="1111D064" w:rsidR="004B7DD5" w:rsidRDefault="004B7DD5" w:rsidP="004B7DD5">
            <w:pPr>
              <w:spacing w:line="240" w:lineRule="auto"/>
              <w:ind w:firstLine="0"/>
              <w:jc w:val="left"/>
            </w:pPr>
            <w:r w:rsidRPr="00D11A3F">
              <w:t>3.27 %</w:t>
            </w:r>
          </w:p>
        </w:tc>
      </w:tr>
      <w:tr w:rsidR="004B7DD5" w14:paraId="67E35ED8" w14:textId="77777777" w:rsidTr="00456822">
        <w:tc>
          <w:tcPr>
            <w:tcW w:w="4247" w:type="dxa"/>
          </w:tcPr>
          <w:p w14:paraId="64EAB543" w14:textId="77777777" w:rsidR="004B7DD5" w:rsidRDefault="004B7DD5" w:rsidP="004B7DD5">
            <w:pPr>
              <w:spacing w:line="240" w:lineRule="auto"/>
              <w:ind w:firstLine="0"/>
              <w:jc w:val="left"/>
            </w:pPr>
            <w:r>
              <w:t>Peak</w:t>
            </w:r>
          </w:p>
        </w:tc>
        <w:tc>
          <w:tcPr>
            <w:tcW w:w="4247" w:type="dxa"/>
          </w:tcPr>
          <w:p w14:paraId="1B38AA20" w14:textId="7374457F" w:rsidR="004B7DD5" w:rsidRDefault="004B7DD5" w:rsidP="004B7DD5">
            <w:pPr>
              <w:spacing w:line="240" w:lineRule="auto"/>
              <w:ind w:firstLine="0"/>
              <w:jc w:val="left"/>
            </w:pPr>
            <w:r w:rsidRPr="00D11A3F">
              <w:t>1.03</w:t>
            </w:r>
          </w:p>
        </w:tc>
      </w:tr>
      <w:tr w:rsidR="004B7DD5" w14:paraId="6640319B" w14:textId="77777777" w:rsidTr="00456822">
        <w:tc>
          <w:tcPr>
            <w:tcW w:w="4247" w:type="dxa"/>
          </w:tcPr>
          <w:p w14:paraId="18BA80C7" w14:textId="77777777" w:rsidR="004B7DD5" w:rsidRDefault="004B7DD5" w:rsidP="004B7DD5">
            <w:pPr>
              <w:spacing w:line="240" w:lineRule="auto"/>
              <w:ind w:firstLine="0"/>
              <w:jc w:val="left"/>
            </w:pPr>
            <w:r>
              <w:t>Gain Margin</w:t>
            </w:r>
          </w:p>
        </w:tc>
        <w:tc>
          <w:tcPr>
            <w:tcW w:w="4247" w:type="dxa"/>
          </w:tcPr>
          <w:p w14:paraId="45EB12E2" w14:textId="4E9B09AE" w:rsidR="004B7DD5" w:rsidRDefault="004B7DD5" w:rsidP="004B7DD5">
            <w:pPr>
              <w:spacing w:line="240" w:lineRule="auto"/>
              <w:ind w:firstLine="0"/>
              <w:jc w:val="left"/>
            </w:pPr>
            <w:r w:rsidRPr="00D11A3F">
              <w:t>Inf dB @ Inf rad/s</w:t>
            </w:r>
          </w:p>
        </w:tc>
      </w:tr>
      <w:tr w:rsidR="004B7DD5" w14:paraId="5F99811A" w14:textId="77777777" w:rsidTr="00456822">
        <w:tc>
          <w:tcPr>
            <w:tcW w:w="4247" w:type="dxa"/>
          </w:tcPr>
          <w:p w14:paraId="47BBE86A" w14:textId="77777777" w:rsidR="004B7DD5" w:rsidRDefault="004B7DD5" w:rsidP="004B7DD5">
            <w:pPr>
              <w:spacing w:line="240" w:lineRule="auto"/>
              <w:ind w:firstLine="0"/>
              <w:jc w:val="left"/>
            </w:pPr>
            <w:r>
              <w:t>Phase Margin</w:t>
            </w:r>
          </w:p>
        </w:tc>
        <w:tc>
          <w:tcPr>
            <w:tcW w:w="4247" w:type="dxa"/>
          </w:tcPr>
          <w:p w14:paraId="0ED013EF" w14:textId="2CCF2B75" w:rsidR="004B7DD5" w:rsidRDefault="004B7DD5" w:rsidP="004B7DD5">
            <w:pPr>
              <w:spacing w:line="240" w:lineRule="auto"/>
              <w:ind w:firstLine="0"/>
              <w:jc w:val="left"/>
            </w:pPr>
            <w:r w:rsidRPr="00D11A3F">
              <w:t xml:space="preserve">81.9 </w:t>
            </w:r>
            <w:proofErr w:type="spellStart"/>
            <w:r w:rsidRPr="00D11A3F">
              <w:t>deg</w:t>
            </w:r>
            <w:proofErr w:type="spellEnd"/>
            <w:r w:rsidRPr="00D11A3F">
              <w:t xml:space="preserve"> @ 10.8 rad/s</w:t>
            </w:r>
          </w:p>
        </w:tc>
      </w:tr>
      <w:tr w:rsidR="004B7DD5" w14:paraId="5C36A71C" w14:textId="77777777" w:rsidTr="00456822">
        <w:tc>
          <w:tcPr>
            <w:tcW w:w="4247" w:type="dxa"/>
          </w:tcPr>
          <w:p w14:paraId="1EFAB503" w14:textId="77777777" w:rsidR="004B7DD5" w:rsidRDefault="004B7DD5" w:rsidP="004B7DD5">
            <w:pPr>
              <w:spacing w:line="240" w:lineRule="auto"/>
              <w:ind w:firstLine="0"/>
              <w:jc w:val="left"/>
            </w:pPr>
            <w:r>
              <w:t>Closed-Loop Stability</w:t>
            </w:r>
          </w:p>
        </w:tc>
        <w:tc>
          <w:tcPr>
            <w:tcW w:w="4247" w:type="dxa"/>
          </w:tcPr>
          <w:p w14:paraId="12FF0384" w14:textId="22C2F9C7" w:rsidR="004B7DD5" w:rsidRDefault="004B7DD5" w:rsidP="00CE1875">
            <w:pPr>
              <w:keepNext/>
              <w:spacing w:line="240" w:lineRule="auto"/>
              <w:ind w:firstLine="0"/>
              <w:jc w:val="left"/>
            </w:pPr>
            <w:r w:rsidRPr="00D11A3F">
              <w:t>Stable</w:t>
            </w:r>
          </w:p>
        </w:tc>
      </w:tr>
    </w:tbl>
    <w:p w14:paraId="6EACF740" w14:textId="01E07066" w:rsidR="00843B76" w:rsidRPr="00CE1875" w:rsidRDefault="00CE1875" w:rsidP="00CE1875">
      <w:pPr>
        <w:pStyle w:val="Caption"/>
        <w:rPr>
          <w:b w:val="0"/>
          <w:bCs w:val="0"/>
        </w:rPr>
      </w:pPr>
      <w:bookmarkStart w:id="11" w:name="_Toc140522420"/>
      <w:r w:rsidRPr="00CE1875">
        <w:rPr>
          <w:b w:val="0"/>
          <w:bCs w:val="0"/>
        </w:rPr>
        <w:t xml:space="preserve">Table </w:t>
      </w:r>
      <w:r w:rsidRPr="00CE1875">
        <w:rPr>
          <w:b w:val="0"/>
          <w:bCs w:val="0"/>
        </w:rPr>
        <w:fldChar w:fldCharType="begin"/>
      </w:r>
      <w:r w:rsidRPr="00CE1875">
        <w:rPr>
          <w:b w:val="0"/>
          <w:bCs w:val="0"/>
        </w:rPr>
        <w:instrText xml:space="preserve"> SEQ Table \* ARABIC </w:instrText>
      </w:r>
      <w:r w:rsidRPr="00CE1875">
        <w:rPr>
          <w:b w:val="0"/>
          <w:bCs w:val="0"/>
        </w:rPr>
        <w:fldChar w:fldCharType="separate"/>
      </w:r>
      <w:r w:rsidR="002336AA">
        <w:rPr>
          <w:b w:val="0"/>
          <w:bCs w:val="0"/>
          <w:noProof/>
        </w:rPr>
        <w:t>2</w:t>
      </w:r>
      <w:r w:rsidRPr="00CE1875">
        <w:rPr>
          <w:b w:val="0"/>
          <w:bCs w:val="0"/>
        </w:rPr>
        <w:fldChar w:fldCharType="end"/>
      </w:r>
      <w:r w:rsidRPr="00CE1875">
        <w:rPr>
          <w:b w:val="0"/>
          <w:bCs w:val="0"/>
        </w:rPr>
        <w:t>: The parameters for the final tune</w:t>
      </w:r>
      <w:bookmarkEnd w:id="11"/>
    </w:p>
    <w:p w14:paraId="764F6BCD" w14:textId="4DA2432F" w:rsidR="00843B76" w:rsidRDefault="00CE1875" w:rsidP="0086129A">
      <w:pPr>
        <w:spacing w:line="240" w:lineRule="auto"/>
        <w:ind w:left="357" w:firstLine="0"/>
        <w:jc w:val="left"/>
      </w:pPr>
      <w:r>
        <w:t>From this table, it can be seen that the overshoot now falls within the acceptable values laid out in the brief</w:t>
      </w:r>
      <w:r w:rsidR="009A07DA">
        <w:t xml:space="preserve"> and from Figure 4, it can be seen that the system stabilises within 2 seconds. Therefore, this result set is considered to be final</w:t>
      </w:r>
      <w:r w:rsidR="0086129A">
        <w:t xml:space="preserve"> for the purposes of this investigation. </w:t>
      </w:r>
    </w:p>
    <w:p w14:paraId="6B3D524C" w14:textId="3586979F" w:rsidR="00D52316" w:rsidRDefault="0086129A" w:rsidP="00D52316">
      <w:pPr>
        <w:spacing w:line="240" w:lineRule="auto"/>
        <w:ind w:left="357" w:firstLine="0"/>
        <w:jc w:val="left"/>
      </w:pPr>
      <w:r>
        <w:t xml:space="preserve">The goal of this investigation was to determine the closed loop transfer function of the whole system. </w:t>
      </w:r>
      <w:r w:rsidR="007E0287">
        <w:t xml:space="preserve">This is derived from the equation </w:t>
      </w:r>
      <w:r w:rsidR="00D52316">
        <w:t>below.</w:t>
      </w:r>
    </w:p>
    <w:p w14:paraId="760FF054" w14:textId="77777777" w:rsidR="00D52316" w:rsidRDefault="00D52316" w:rsidP="00D52316">
      <w:pPr>
        <w:spacing w:line="240" w:lineRule="auto"/>
        <w:ind w:left="357" w:firstLine="0"/>
        <w:jc w:val="left"/>
      </w:pPr>
    </w:p>
    <w:p w14:paraId="47D2A25A" w14:textId="062C08BE" w:rsidR="00D52316" w:rsidRPr="00D52316" w:rsidRDefault="00D52316" w:rsidP="00D52316">
      <w:pPr>
        <w:keepNext/>
        <w:spacing w:line="240" w:lineRule="auto"/>
        <w:ind w:left="357" w:firstLine="0"/>
        <w:jc w:val="left"/>
      </w:pPr>
      <m:oMathPara>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C</m:t>
              </m:r>
              <m:d>
                <m:dPr>
                  <m:ctrlPr>
                    <w:rPr>
                      <w:rFonts w:ascii="Cambria Math" w:hAnsi="Cambria Math"/>
                      <w:i/>
                    </w:rPr>
                  </m:ctrlPr>
                </m:dPr>
                <m:e>
                  <m:r>
                    <w:rPr>
                      <w:rFonts w:ascii="Cambria Math" w:hAnsi="Cambria Math"/>
                    </w:rPr>
                    <m:t>s</m:t>
                  </m:r>
                </m:e>
              </m:d>
            </m:num>
            <m:den>
              <m:r>
                <w:rPr>
                  <w:rFonts w:ascii="Cambria Math" w:hAnsi="Cambria Math"/>
                </w:rPr>
                <m:t>1+G</m:t>
              </m:r>
              <m:d>
                <m:dPr>
                  <m:ctrlPr>
                    <w:rPr>
                      <w:rFonts w:ascii="Cambria Math" w:hAnsi="Cambria Math"/>
                      <w:i/>
                    </w:rPr>
                  </m:ctrlPr>
                </m:dPr>
                <m:e>
                  <m:r>
                    <w:rPr>
                      <w:rFonts w:ascii="Cambria Math" w:hAnsi="Cambria Math"/>
                    </w:rPr>
                    <m:t>s</m:t>
                  </m:r>
                </m:e>
              </m:d>
              <m:r>
                <w:rPr>
                  <w:rFonts w:ascii="Cambria Math" w:hAnsi="Cambria Math"/>
                </w:rPr>
                <m:t>C</m:t>
              </m:r>
              <m:d>
                <m:dPr>
                  <m:ctrlPr>
                    <w:rPr>
                      <w:rFonts w:ascii="Cambria Math" w:hAnsi="Cambria Math"/>
                      <w:i/>
                    </w:rPr>
                  </m:ctrlPr>
                </m:dPr>
                <m:e>
                  <m:r>
                    <w:rPr>
                      <w:rFonts w:ascii="Cambria Math" w:hAnsi="Cambria Math"/>
                    </w:rPr>
                    <m:t>s</m:t>
                  </m:r>
                </m:e>
              </m:d>
            </m:den>
          </m:f>
          <m:r>
            <w:rPr>
              <w:rFonts w:ascii="Cambria Math" w:hAnsi="Cambria Math"/>
            </w:rPr>
            <m:t xml:space="preserve">    </m:t>
          </m:r>
          <m:r>
            <m:rPr>
              <m:sty m:val="p"/>
            </m:rPr>
            <w:rPr>
              <w:rFonts w:ascii="Cambria Math" w:hAnsi="Cambria Math"/>
            </w:rPr>
            <w:br/>
          </m:r>
        </m:oMath>
        <m:oMath>
          <m:r>
            <w:rPr>
              <w:rFonts w:ascii="Cambria Math" w:hAnsi="Cambria Math"/>
            </w:rPr>
            <m:t>Where:</m:t>
          </m:r>
          <m:r>
            <m:rPr>
              <m:sty m:val="p"/>
            </m:rPr>
            <w:rPr>
              <w:rFonts w:ascii="Cambria Math" w:hAnsi="Cambria Math"/>
            </w:rPr>
            <w:br/>
          </m:r>
        </m:oMath>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is the closed loop transfer function</m:t>
          </m:r>
          <m:r>
            <m:rPr>
              <m:sty m:val="p"/>
            </m:rPr>
            <w:rPr>
              <w:rFonts w:ascii="Cambria Math" w:hAnsi="Cambria Math"/>
            </w:rPr>
            <w:br/>
          </m:r>
        </m:oMath>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 xml:space="preserve"> is the transfer functiion</m:t>
          </m:r>
          <m:r>
            <m:rPr>
              <m:sty m:val="p"/>
            </m:rPr>
            <w:rPr>
              <w:rFonts w:ascii="Cambria Math" w:hAnsi="Cambria Math"/>
            </w:rPr>
            <w:br/>
          </m:r>
        </m:oMath>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 xml:space="preserve"> is the </m:t>
          </m:r>
          <m:r>
            <w:rPr>
              <w:rFonts w:ascii="Cambria Math" w:hAnsi="Cambria Math"/>
            </w:rPr>
            <m:t>PID Transfer Function</m:t>
          </m:r>
          <m:r>
            <w:rPr>
              <w:rFonts w:ascii="Cambria Math" w:hAnsi="Cambria Math"/>
            </w:rPr>
            <m:t xml:space="preserve"> formula.</m:t>
          </m:r>
        </m:oMath>
      </m:oMathPara>
    </w:p>
    <w:p w14:paraId="15F177FD" w14:textId="69B2AC47" w:rsidR="00D52316" w:rsidRDefault="00D52316" w:rsidP="00D52316">
      <w:pPr>
        <w:pStyle w:val="Caption"/>
        <w:rPr>
          <w:b w:val="0"/>
          <w:bCs w:val="0"/>
        </w:rPr>
      </w:pPr>
      <w:bookmarkStart w:id="12" w:name="_Toc140522431"/>
      <w:r w:rsidRPr="00D52316">
        <w:rPr>
          <w:b w:val="0"/>
          <w:bCs w:val="0"/>
        </w:rPr>
        <w:t xml:space="preserve">Equation </w:t>
      </w:r>
      <w:r w:rsidRPr="00D52316">
        <w:rPr>
          <w:b w:val="0"/>
          <w:bCs w:val="0"/>
        </w:rPr>
        <w:fldChar w:fldCharType="begin"/>
      </w:r>
      <w:r w:rsidRPr="00D52316">
        <w:rPr>
          <w:b w:val="0"/>
          <w:bCs w:val="0"/>
        </w:rPr>
        <w:instrText xml:space="preserve"> SEQ Equation \* ARABIC </w:instrText>
      </w:r>
      <w:r w:rsidRPr="00D52316">
        <w:rPr>
          <w:b w:val="0"/>
          <w:bCs w:val="0"/>
        </w:rPr>
        <w:fldChar w:fldCharType="separate"/>
      </w:r>
      <w:r w:rsidR="002336AA">
        <w:rPr>
          <w:b w:val="0"/>
          <w:bCs w:val="0"/>
          <w:noProof/>
        </w:rPr>
        <w:t>2</w:t>
      </w:r>
      <w:r w:rsidRPr="00D52316">
        <w:rPr>
          <w:b w:val="0"/>
          <w:bCs w:val="0"/>
        </w:rPr>
        <w:fldChar w:fldCharType="end"/>
      </w:r>
      <w:r w:rsidRPr="00D52316">
        <w:rPr>
          <w:b w:val="0"/>
          <w:bCs w:val="0"/>
        </w:rPr>
        <w:t>: The general form of a closed loop transfer function</w:t>
      </w:r>
      <w:r>
        <w:rPr>
          <w:b w:val="0"/>
          <w:bCs w:val="0"/>
        </w:rPr>
        <w:t xml:space="preserve"> </w:t>
      </w:r>
      <w:sdt>
        <w:sdtPr>
          <w:rPr>
            <w:b w:val="0"/>
            <w:bCs w:val="0"/>
          </w:rPr>
          <w:id w:val="1082952968"/>
          <w:citation/>
        </w:sdtPr>
        <w:sdtContent>
          <w:r w:rsidRPr="00D52316">
            <w:rPr>
              <w:b w:val="0"/>
              <w:bCs w:val="0"/>
            </w:rPr>
            <w:fldChar w:fldCharType="begin"/>
          </w:r>
          <w:r w:rsidRPr="00D52316">
            <w:rPr>
              <w:b w:val="0"/>
              <w:bCs w:val="0"/>
            </w:rPr>
            <w:instrText xml:space="preserve"> CITATION Tak23 \l 2057 </w:instrText>
          </w:r>
          <w:r w:rsidRPr="00D52316">
            <w:rPr>
              <w:b w:val="0"/>
              <w:bCs w:val="0"/>
            </w:rPr>
            <w:fldChar w:fldCharType="separate"/>
          </w:r>
          <w:r w:rsidRPr="00D52316">
            <w:rPr>
              <w:b w:val="0"/>
              <w:bCs w:val="0"/>
              <w:noProof/>
            </w:rPr>
            <w:t>[4]</w:t>
          </w:r>
          <w:r w:rsidRPr="00D52316">
            <w:rPr>
              <w:b w:val="0"/>
              <w:bCs w:val="0"/>
            </w:rPr>
            <w:fldChar w:fldCharType="end"/>
          </w:r>
        </w:sdtContent>
      </w:sdt>
      <w:bookmarkEnd w:id="12"/>
    </w:p>
    <w:p w14:paraId="7AF091FE" w14:textId="7589DA30" w:rsidR="00D52316" w:rsidRDefault="00D52316" w:rsidP="00F833EF">
      <w:pPr>
        <w:spacing w:line="240" w:lineRule="auto"/>
        <w:ind w:left="357" w:firstLine="0"/>
        <w:jc w:val="left"/>
      </w:pPr>
      <w:r>
        <w:t xml:space="preserve">C(s) is the </w:t>
      </w:r>
      <w:r w:rsidR="00F833EF">
        <w:t>compensator formula, extracted from the Simulink Tuner app</w:t>
      </w:r>
      <w:r>
        <w:t xml:space="preserve"> and is given below.</w:t>
      </w:r>
    </w:p>
    <w:p w14:paraId="50C47C91" w14:textId="77777777" w:rsidR="00F833EF" w:rsidRDefault="00F833EF" w:rsidP="00F833EF">
      <w:pPr>
        <w:spacing w:line="240" w:lineRule="auto"/>
        <w:ind w:left="357" w:firstLine="0"/>
        <w:jc w:val="left"/>
      </w:pPr>
    </w:p>
    <w:p w14:paraId="72C6C112" w14:textId="76C932FE" w:rsidR="00F833EF" w:rsidRDefault="00F833EF" w:rsidP="00F833EF">
      <w:pPr>
        <w:keepNext/>
        <w:spacing w:line="240" w:lineRule="auto"/>
        <w:ind w:left="357" w:firstLine="0"/>
        <w:jc w:val="left"/>
      </w:pPr>
      <m:oMathPara>
        <m:oMath>
          <m:r>
            <w:rPr>
              <w:rFonts w:ascii="Cambria Math" w:hAnsi="Cambria Math"/>
            </w:rPr>
            <m:t>C</m:t>
          </m:r>
          <m:d>
            <m:dPr>
              <m:ctrlPr>
                <w:rPr>
                  <w:rFonts w:ascii="Cambria Math" w:hAnsi="Cambria Math"/>
                  <w:i/>
                </w:rPr>
              </m:ctrlPr>
            </m:dPr>
            <m:e>
              <m:r>
                <w:rPr>
                  <w:rFonts w:ascii="Cambria Math" w:hAnsi="Cambria Math"/>
                </w:rPr>
                <m:t>s</m:t>
              </m:r>
            </m:e>
          </m:d>
          <m:r>
            <w:rPr>
              <w:rFonts w:ascii="Cambria Math" w:hAnsi="Cambria Math"/>
            </w:rPr>
            <m:t>=</m:t>
          </m:r>
          <m:r>
            <w:rPr>
              <w:rFonts w:ascii="Cambria Math" w:hAnsi="Cambria Math"/>
            </w:rPr>
            <m:t>P+</m:t>
          </m:r>
          <m:f>
            <m:fPr>
              <m:ctrlPr>
                <w:rPr>
                  <w:rFonts w:ascii="Cambria Math" w:hAnsi="Cambria Math"/>
                  <w:i/>
                </w:rPr>
              </m:ctrlPr>
            </m:fPr>
            <m:num>
              <m:r>
                <w:rPr>
                  <w:rFonts w:ascii="Cambria Math" w:hAnsi="Cambria Math"/>
                </w:rPr>
                <m:t>I</m:t>
              </m:r>
            </m:num>
            <m:den>
              <m:r>
                <w:rPr>
                  <w:rFonts w:ascii="Cambria Math" w:hAnsi="Cambria Math"/>
                </w:rPr>
                <m:t>s</m:t>
              </m:r>
            </m:den>
          </m:f>
          <m:r>
            <m:rPr>
              <m:sty m:val="p"/>
            </m:rPr>
            <w:rPr>
              <w:rFonts w:ascii="Cambria Math" w:hAnsi="Cambria Math"/>
            </w:rPr>
            <m:t>+Ds</m:t>
          </m:r>
          <m:r>
            <m:rPr>
              <m:sty m:val="p"/>
            </m:rPr>
            <w:rPr>
              <w:rFonts w:ascii="Cambria Math" w:hAnsi="Cambria Math"/>
            </w:rPr>
            <w:br/>
          </m:r>
        </m:oMath>
        <m:oMath>
          <m:r>
            <w:rPr>
              <w:rFonts w:ascii="Cambria Math" w:hAnsi="Cambria Math"/>
            </w:rPr>
            <m:t>Where P, I, D and N are the parameters of the PID controller</m:t>
          </m:r>
        </m:oMath>
      </m:oMathPara>
    </w:p>
    <w:p w14:paraId="17CFCA3D" w14:textId="536EB254" w:rsidR="00F833EF" w:rsidRPr="00F833EF" w:rsidRDefault="00F833EF" w:rsidP="00F833EF">
      <w:pPr>
        <w:pStyle w:val="Caption"/>
        <w:rPr>
          <w:b w:val="0"/>
          <w:bCs w:val="0"/>
        </w:rPr>
      </w:pPr>
      <w:bookmarkStart w:id="13" w:name="_Toc140522432"/>
      <w:r w:rsidRPr="00F833EF">
        <w:rPr>
          <w:b w:val="0"/>
          <w:bCs w:val="0"/>
        </w:rPr>
        <w:t xml:space="preserve">Equation </w:t>
      </w:r>
      <w:r w:rsidRPr="00F833EF">
        <w:rPr>
          <w:b w:val="0"/>
          <w:bCs w:val="0"/>
        </w:rPr>
        <w:fldChar w:fldCharType="begin"/>
      </w:r>
      <w:r w:rsidRPr="00F833EF">
        <w:rPr>
          <w:b w:val="0"/>
          <w:bCs w:val="0"/>
        </w:rPr>
        <w:instrText xml:space="preserve"> SEQ Equation \* ARABIC </w:instrText>
      </w:r>
      <w:r w:rsidRPr="00F833EF">
        <w:rPr>
          <w:b w:val="0"/>
          <w:bCs w:val="0"/>
        </w:rPr>
        <w:fldChar w:fldCharType="separate"/>
      </w:r>
      <w:r w:rsidR="002336AA">
        <w:rPr>
          <w:b w:val="0"/>
          <w:bCs w:val="0"/>
          <w:noProof/>
        </w:rPr>
        <w:t>3</w:t>
      </w:r>
      <w:r w:rsidRPr="00F833EF">
        <w:rPr>
          <w:b w:val="0"/>
          <w:bCs w:val="0"/>
        </w:rPr>
        <w:fldChar w:fldCharType="end"/>
      </w:r>
      <w:r w:rsidRPr="00F833EF">
        <w:rPr>
          <w:b w:val="0"/>
          <w:bCs w:val="0"/>
        </w:rPr>
        <w:t xml:space="preserve">: The general form of the </w:t>
      </w:r>
      <w:r w:rsidR="00C815F4">
        <w:rPr>
          <w:b w:val="0"/>
          <w:bCs w:val="0"/>
        </w:rPr>
        <w:t>PID Transfer Function</w:t>
      </w:r>
      <w:r>
        <w:rPr>
          <w:b w:val="0"/>
          <w:bCs w:val="0"/>
        </w:rPr>
        <w:t xml:space="preserve"> </w:t>
      </w:r>
      <w:sdt>
        <w:sdtPr>
          <w:rPr>
            <w:b w:val="0"/>
            <w:bCs w:val="0"/>
          </w:rPr>
          <w:id w:val="1563986786"/>
          <w:citation/>
        </w:sdtPr>
        <w:sdtContent>
          <w:r w:rsidRPr="00F833EF">
            <w:rPr>
              <w:b w:val="0"/>
              <w:bCs w:val="0"/>
            </w:rPr>
            <w:fldChar w:fldCharType="begin"/>
          </w:r>
          <w:r w:rsidRPr="00F833EF">
            <w:rPr>
              <w:b w:val="0"/>
              <w:bCs w:val="0"/>
            </w:rPr>
            <w:instrText xml:space="preserve"> CITATION Mat23 \l 2057 </w:instrText>
          </w:r>
          <w:r w:rsidRPr="00F833EF">
            <w:rPr>
              <w:b w:val="0"/>
              <w:bCs w:val="0"/>
            </w:rPr>
            <w:fldChar w:fldCharType="separate"/>
          </w:r>
          <w:r w:rsidRPr="00F833EF">
            <w:rPr>
              <w:b w:val="0"/>
              <w:bCs w:val="0"/>
              <w:noProof/>
            </w:rPr>
            <w:t>[5]</w:t>
          </w:r>
          <w:r w:rsidRPr="00F833EF">
            <w:rPr>
              <w:b w:val="0"/>
              <w:bCs w:val="0"/>
            </w:rPr>
            <w:fldChar w:fldCharType="end"/>
          </w:r>
        </w:sdtContent>
      </w:sdt>
      <w:bookmarkEnd w:id="13"/>
    </w:p>
    <w:p w14:paraId="57268ADB" w14:textId="218358D5" w:rsidR="00F833EF" w:rsidRDefault="00F833EF" w:rsidP="00F833EF">
      <w:pPr>
        <w:spacing w:line="240" w:lineRule="auto"/>
        <w:ind w:left="357" w:firstLine="0"/>
        <w:jc w:val="left"/>
      </w:pPr>
      <w:r>
        <w:t>Therefore, the transfer function of the whole system can be derived as follows, rounding P, I, D and N to 1 decimal place.</w:t>
      </w:r>
    </w:p>
    <w:p w14:paraId="3D187D3A" w14:textId="753E3516" w:rsidR="00F833EF" w:rsidRDefault="00F833EF" w:rsidP="00F833EF">
      <w:pPr>
        <w:spacing w:line="240" w:lineRule="auto"/>
        <w:ind w:left="357" w:firstLine="0"/>
        <w:jc w:val="left"/>
      </w:pPr>
    </w:p>
    <w:p w14:paraId="6EAAA458" w14:textId="3FDD7389" w:rsidR="001349C9" w:rsidRDefault="00F833EF" w:rsidP="00E20DE5">
      <w:pPr>
        <w:keepNext/>
        <w:spacing w:before="240" w:line="240" w:lineRule="auto"/>
        <w:ind w:left="357" w:firstLine="0"/>
        <w:jc w:val="left"/>
      </w:pPr>
      <m:oMathPara>
        <m:oMath>
          <m:r>
            <w:rPr>
              <w:rFonts w:ascii="Cambria Math" w:hAnsi="Cambria Math"/>
            </w:rPr>
            <w:lastRenderedPageBreak/>
            <m:t>W</m:t>
          </m:r>
          <m:d>
            <m:dPr>
              <m:ctrlPr>
                <w:rPr>
                  <w:rFonts w:ascii="Cambria Math" w:hAnsi="Cambria Math"/>
                  <w:i/>
                </w:rPr>
              </m:ctrlPr>
            </m:dPr>
            <m:e>
              <m:r>
                <w:rPr>
                  <w:rFonts w:ascii="Cambria Math" w:hAnsi="Cambria Math"/>
                </w:rPr>
                <m:t>s</m:t>
              </m:r>
            </m:e>
          </m:d>
          <m:r>
            <w:rPr>
              <w:rFonts w:ascii="Cambria Math" w:hAnsi="Cambria Math"/>
            </w:rPr>
            <m:t>=</m:t>
          </m:r>
          <m:r>
            <w:rPr>
              <w:rFonts w:ascii="Cambria Math" w:hAnsi="Cambria Math"/>
            </w:rPr>
            <m:t xml:space="preserve"> </m:t>
          </m:r>
          <m:f>
            <m:fPr>
              <m:ctrlPr>
                <w:rPr>
                  <w:rFonts w:ascii="Cambria Math" w:hAnsi="Cambria Math"/>
                  <w:i/>
                </w:rPr>
              </m:ctrlPr>
            </m:fPr>
            <m:num>
              <m:d>
                <m:dPr>
                  <m:ctrlPr>
                    <w:rPr>
                      <w:rFonts w:ascii="Cambria Math" w:hAnsi="Cambria Math"/>
                      <w:i/>
                    </w:rPr>
                  </m:ctrlPr>
                </m:dPr>
                <m:e>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e>
              </m:d>
              <m:d>
                <m:dPr>
                  <m:ctrlPr>
                    <w:rPr>
                      <w:rFonts w:ascii="Cambria Math" w:hAnsi="Cambria Math"/>
                      <w:i/>
                    </w:rPr>
                  </m:ctrlPr>
                </m:dPr>
                <m:e>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num>
            <m:den>
              <m:r>
                <w:rPr>
                  <w:rFonts w:ascii="Cambria Math" w:hAnsi="Cambria Math"/>
                </w:rPr>
                <m:t>1+</m:t>
              </m:r>
              <m:d>
                <m:dPr>
                  <m:ctrlPr>
                    <w:rPr>
                      <w:rFonts w:ascii="Cambria Math" w:hAnsi="Cambria Math"/>
                      <w:i/>
                    </w:rPr>
                  </m:ctrlPr>
                </m:dPr>
                <m:e>
                  <m:d>
                    <m:dPr>
                      <m:ctrlPr>
                        <w:rPr>
                          <w:rFonts w:ascii="Cambria Math" w:hAnsi="Cambria Math"/>
                          <w:i/>
                        </w:rPr>
                      </m:ctrlPr>
                    </m:dPr>
                    <m:e>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e>
                  </m:d>
                  <m:d>
                    <m:dPr>
                      <m:ctrlPr>
                        <w:rPr>
                          <w:rFonts w:ascii="Cambria Math" w:hAnsi="Cambria Math"/>
                          <w:i/>
                        </w:rPr>
                      </m:ctrlPr>
                    </m:dPr>
                    <m:e>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e>
              </m:d>
            </m:den>
          </m:f>
          <m:r>
            <w:rPr>
              <w:rFonts w:ascii="Cambria Math" w:hAnsi="Cambria Math"/>
            </w:rPr>
            <w:br/>
          </m:r>
        </m:oMath>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den>
          </m:f>
          <m:r>
            <w:rPr>
              <w:rFonts w:ascii="Cambria Math" w:hAnsi="Cambria Math"/>
            </w:rPr>
            <w:br/>
          </m:r>
        </m:oMath>
        <m:oMath>
          <m:r>
            <w:rPr>
              <w:rFonts w:ascii="Cambria Math" w:hAnsi="Cambria Math"/>
            </w:rPr>
            <m:t xml:space="preserve">Since 1= </m:t>
          </m:r>
          <m:f>
            <m:fPr>
              <m:ctrlPr>
                <w:rPr>
                  <w:rFonts w:ascii="Cambria Math" w:hAnsi="Cambria Math"/>
                  <w:i/>
                </w:rPr>
              </m:ctrlPr>
            </m:fPr>
            <m:num>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r>
            <w:rPr>
              <w:rFonts w:ascii="Cambria Math" w:hAnsi="Cambria Math"/>
            </w:rPr>
            <m:t xml:space="preserve"> , the denominator can be written as:</m:t>
          </m:r>
          <m:r>
            <w:rPr>
              <w:rFonts w:ascii="Cambria Math" w:hAnsi="Cambria Math"/>
            </w:rPr>
            <w:br/>
          </m:r>
        </m:oMath>
        <m:oMath>
          <m:f>
            <m:fPr>
              <m:ctrlPr>
                <w:rPr>
                  <w:rFonts w:ascii="Cambria Math" w:hAnsi="Cambria Math"/>
                  <w:i/>
                </w:rPr>
              </m:ctrlPr>
            </m:fPr>
            <m:num>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r>
            <w:rPr>
              <w:rFonts w:ascii="Cambria Math" w:hAnsi="Cambria Math"/>
            </w:rPr>
            <w:br/>
          </m:r>
        </m:oMath>
        <w:sdt>
          <w:sdtPr>
            <w:rPr>
              <w:rFonts w:ascii="Cambria Math" w:hAnsi="Cambria Math"/>
              <w:i/>
            </w:rPr>
            <w:id w:val="-1868902296"/>
            <w:placeholder>
              <w:docPart w:val="DefaultPlaceholder_2098659794"/>
            </w:placeholder>
            <w:temporary/>
            <w:showingPlcHdr/>
            <w:equation/>
          </w:sdtPr>
          <w:sdtContent>
            <m:oMath>
              <m:r>
                <w:rPr>
                  <w:rStyle w:val="PlaceholderText"/>
                  <w:rFonts w:ascii="Cambria Math" w:hAnsi="Cambria Math"/>
                </w:rPr>
                <m:t>Type equation here.</m:t>
              </m:r>
            </m:oMath>
          </w:sdtContent>
        </w:sdt>
        <m:oMath>
          <m:r>
            <m:rPr>
              <m:sty m:val="p"/>
            </m:rPr>
            <w:br/>
          </m:r>
        </m:oMath>
        <w:sdt>
          <w:sdtPr>
            <w:rPr>
              <w:rFonts w:ascii="Cambria Math" w:hAnsi="Cambria Math"/>
              <w:i/>
            </w:rPr>
            <w:id w:val="-1481227664"/>
            <w:placeholder>
              <w:docPart w:val="DefaultPlaceholder_2098659794"/>
            </w:placeholder>
            <w:temporary/>
            <w:showingPlcHdr/>
            <w:equation/>
          </w:sdtPr>
          <w:sdtContent>
            <m:oMath>
              <m:r>
                <w:rPr>
                  <w:rStyle w:val="PlaceholderText"/>
                  <w:rFonts w:ascii="Cambria Math" w:hAnsi="Cambria Math"/>
                </w:rPr>
                <m:t>Type equation here.</m:t>
              </m:r>
            </m:oMath>
          </w:sdtContent>
        </w:sdt>
        <m:oMath>
          <m:r>
            <m:rPr>
              <m:sty m:val="p"/>
            </m:rPr>
            <w:br/>
          </m:r>
        </m:oMath>
        <m:oMath>
          <m:r>
            <w:rPr>
              <w:rFonts w:ascii="Cambria Math" w:hAnsi="Cambria Math"/>
            </w:rPr>
            <m:t xml:space="preserve">Which is equal to </m:t>
          </m:r>
          <m:f>
            <m:fPr>
              <m:ctrlPr>
                <w:rPr>
                  <w:rFonts w:ascii="Cambria Math" w:hAnsi="Cambria Math"/>
                  <w:i/>
                </w:rPr>
              </m:ctrlPr>
            </m:fPr>
            <m:num>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+15.2s+</m:t>
              </m:r>
              <m:r>
                <w:rPr>
                  <w:rFonts w:ascii="Cambria Math" w:hAnsi="Cambria Math"/>
                </w:rPr>
                <m:t>76.1+</m:t>
              </m:r>
              <m:f>
                <m:fPr>
                  <m:ctrlPr>
                    <w:rPr>
                      <w:rFonts w:ascii="Cambria Math" w:hAnsi="Cambria Math"/>
                      <w:i/>
                    </w:rPr>
                  </m:ctrlPr>
                </m:fPr>
                <m:num>
                  <m:r>
                    <w:rPr>
                      <w:rFonts w:ascii="Cambria Math" w:hAnsi="Cambria Math"/>
                    </w:rPr>
                    <m:t>108.4</m:t>
                  </m:r>
                </m:num>
                <m:den>
                  <m:r>
                    <w:rPr>
                      <w:rFonts w:ascii="Cambria Math" w:hAnsi="Cambria Math"/>
                    </w:rPr>
                    <m:t>s</m:t>
                  </m:r>
                </m:den>
              </m:f>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r>
            <w:rPr>
              <w:rFonts w:ascii="Cambria Math" w:hAnsi="Cambria Math"/>
            </w:rPr>
            <w:br/>
          </m:r>
        </m:oMath>
        <w:sdt>
          <w:sdtPr>
            <w:rPr>
              <w:rFonts w:ascii="Cambria Math" w:hAnsi="Cambria Math"/>
              <w:i/>
            </w:rPr>
            <w:id w:val="32397403"/>
            <w:placeholder>
              <w:docPart w:val="DefaultPlaceholder_2098659794"/>
            </w:placeholder>
            <w:temporary/>
            <w:showingPlcHdr/>
            <w:equation/>
          </w:sdtPr>
          <w:sdtContent>
            <m:oMath>
              <m:r>
                <w:rPr>
                  <w:rStyle w:val="PlaceholderText"/>
                  <w:rFonts w:ascii="Cambria Math" w:hAnsi="Cambria Math"/>
                </w:rPr>
                <m:t>Type equation here.</m:t>
              </m:r>
            </m:oMath>
          </w:sdtContent>
        </w:sdt>
        <m:oMath>
          <m:r>
            <m:rPr>
              <m:sty m:val="p"/>
            </m:rPr>
            <w:br/>
          </m:r>
        </m:oMath>
        <m:oMath>
          <m:r>
            <w:rPr>
              <w:rFonts w:ascii="Cambria Math" w:hAnsi="Cambria Math"/>
            </w:rPr>
            <m:t>Ergo, 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d>
                <m:dPr>
                  <m:ctrlPr>
                    <w:rPr>
                      <w:rFonts w:ascii="Cambria Math" w:hAnsi="Cambria Math"/>
                      <w:i/>
                    </w:rPr>
                  </m:ctrlPr>
                </m:dPr>
                <m:e>
                  <m:f>
                    <m:fPr>
                      <m:ctrlPr>
                        <w:rPr>
                          <w:rFonts w:ascii="Cambria Math" w:hAnsi="Cambria Math"/>
                          <w:i/>
                        </w:rPr>
                      </m:ctrlPr>
                    </m:fPr>
                    <m:num>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num>
            <m:den>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+15.2s+76.1+</m:t>
                      </m:r>
                      <m:f>
                        <m:fPr>
                          <m:ctrlPr>
                            <w:rPr>
                              <w:rFonts w:ascii="Cambria Math" w:hAnsi="Cambria Math"/>
                              <w:i/>
                            </w:rPr>
                          </m:ctrlPr>
                        </m:fPr>
                        <m:num>
                          <m:r>
                            <w:rPr>
                              <w:rFonts w:ascii="Cambria Math" w:hAnsi="Cambria Math"/>
                            </w:rPr>
                            <m:t>108.4</m:t>
                          </m:r>
                        </m:num>
                        <m:den>
                          <m:r>
                            <w:rPr>
                              <w:rFonts w:ascii="Cambria Math" w:hAnsi="Cambria Math"/>
                            </w:rPr>
                            <m:t>s</m:t>
                          </m:r>
                        </m:den>
                      </m:f>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den>
                  </m:f>
                </m:e>
              </m:d>
            </m:den>
          </m:f>
          <m:r>
            <w:rPr>
              <w:rFonts w:ascii="Cambria Math" w:hAnsi="Cambria Math"/>
            </w:rPr>
            <w:br/>
          </m:r>
        </m:oMath>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d>
                <m:dPr>
                  <m:ctrlPr>
                    <w:rPr>
                      <w:rFonts w:ascii="Cambria Math" w:hAnsi="Cambria Math"/>
                      <w:i/>
                    </w:rPr>
                  </m:ctrlPr>
                </m:dPr>
                <m:e>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e>
              </m:d>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e>
              </m:d>
            </m:num>
            <m:den>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+15.2s+76.1+</m:t>
                  </m:r>
                  <m:f>
                    <m:fPr>
                      <m:ctrlPr>
                        <w:rPr>
                          <w:rFonts w:ascii="Cambria Math" w:hAnsi="Cambria Math"/>
                          <w:i/>
                        </w:rPr>
                      </m:ctrlPr>
                    </m:fPr>
                    <m:num>
                      <m:r>
                        <w:rPr>
                          <w:rFonts w:ascii="Cambria Math" w:hAnsi="Cambria Math"/>
                        </w:rPr>
                        <m:t>108.4</m:t>
                      </m:r>
                    </m:num>
                    <m:den>
                      <m:r>
                        <w:rPr>
                          <w:rFonts w:ascii="Cambria Math" w:hAnsi="Cambria Math"/>
                        </w:rPr>
                        <m:t>s</m:t>
                      </m:r>
                    </m:den>
                  </m:f>
                </m:e>
              </m:d>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+5s+8</m:t>
                  </m:r>
                </m:e>
              </m:d>
            </m:den>
          </m:f>
          <m:r>
            <w:rPr>
              <w:rFonts w:ascii="Cambria Math" w:hAnsi="Cambria Math"/>
            </w:rPr>
            <w:br/>
          </m:r>
        </m:oMath>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+15.2s+76.1+</m:t>
              </m:r>
              <m:f>
                <m:fPr>
                  <m:ctrlPr>
                    <w:rPr>
                      <w:rFonts w:ascii="Cambria Math" w:hAnsi="Cambria Math"/>
                      <w:i/>
                    </w:rPr>
                  </m:ctrlPr>
                </m:fPr>
                <m:num>
                  <m:r>
                    <w:rPr>
                      <w:rFonts w:ascii="Cambria Math" w:hAnsi="Cambria Math"/>
                    </w:rPr>
                    <m:t>108.4</m:t>
                  </m:r>
                </m:num>
                <m:den>
                  <m:r>
                    <w:rPr>
                      <w:rFonts w:ascii="Cambria Math" w:hAnsi="Cambria Math"/>
                    </w:rPr>
                    <m:t>s</m:t>
                  </m:r>
                </m:den>
              </m:f>
            </m:den>
          </m:f>
          <m:r>
            <w:rPr>
              <w:rFonts w:ascii="Cambria Math" w:hAnsi="Cambria Math"/>
            </w:rPr>
            <w:br/>
          </m:r>
        </m:oMath>
        <m:oMath>
          <m:r>
            <w:rPr>
              <w:rFonts w:ascii="Cambria Math" w:hAnsi="Cambria Math"/>
            </w:rPr>
            <m:t xml:space="preserve">Given 1 can be expressed as </m:t>
          </m:r>
          <m:f>
            <m:fPr>
              <m:ctrlPr>
                <w:rPr>
                  <w:rFonts w:ascii="Cambria Math" w:hAnsi="Cambria Math"/>
                  <w:i/>
                </w:rPr>
              </m:ctrlPr>
            </m:fPr>
            <m:num>
              <m:r>
                <w:rPr>
                  <w:rFonts w:ascii="Cambria Math" w:hAnsi="Cambria Math"/>
                </w:rPr>
                <m:t>s</m:t>
              </m:r>
            </m:num>
            <m:den>
              <m:r>
                <w:rPr>
                  <w:rFonts w:ascii="Cambria Math" w:hAnsi="Cambria Math"/>
                </w:rPr>
                <m:t>s</m:t>
              </m:r>
            </m:den>
          </m:f>
          <m:r>
            <w:rPr>
              <w:rFonts w:ascii="Cambria Math" w:hAnsi="Cambria Math"/>
            </w:rPr>
            <m:t>,</m:t>
          </m:r>
          <m:r>
            <w:rPr>
              <w:rFonts w:ascii="Cambria Math" w:hAnsi="Cambria Math"/>
            </w:rPr>
            <w:br/>
          </m:r>
        </m:oMath>
        <m:oMath>
          <m:r>
            <w:rPr>
              <w:rFonts w:ascii="Cambria Math" w:hAnsi="Cambria Math"/>
            </w:rPr>
            <m:t>1xW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s</m:t>
              </m:r>
              <m:d>
                <m:dPr>
                  <m:ctrlPr>
                    <w:rPr>
                      <w:rFonts w:ascii="Cambria Math" w:hAnsi="Cambria Math"/>
                      <w:i/>
                    </w:rPr>
                  </m:ctrlPr>
                </m:dPr>
                <m:e>
                  <m:r>
                    <w:rPr>
                      <w:rFonts w:ascii="Cambria Math" w:hAnsi="Cambria Math"/>
                    </w:rPr>
                    <m:t>68.1+</m:t>
                  </m:r>
                  <m:f>
                    <m:fPr>
                      <m:ctrlPr>
                        <w:rPr>
                          <w:rFonts w:ascii="Cambria Math" w:hAnsi="Cambria Math"/>
                          <w:i/>
                        </w:rPr>
                      </m:ctrlPr>
                    </m:fPr>
                    <m:num>
                      <m:r>
                        <w:rPr>
                          <w:rFonts w:ascii="Cambria Math" w:hAnsi="Cambria Math"/>
                        </w:rPr>
                        <m:t>108.4</m:t>
                      </m:r>
                    </m:num>
                    <m:den>
                      <m:r>
                        <w:rPr>
                          <w:rFonts w:ascii="Cambria Math" w:hAnsi="Cambria Math"/>
                        </w:rPr>
                        <m:t>s</m:t>
                      </m:r>
                    </m:den>
                  </m:f>
                  <m:r>
                    <w:rPr>
                      <w:rFonts w:ascii="Cambria Math" w:hAnsi="Cambria Math"/>
                    </w:rPr>
                    <m:t>+10.2s</m:t>
                  </m:r>
                </m:e>
              </m:d>
            </m:num>
            <m:den>
              <m:r>
                <w:rPr>
                  <w:rFonts w:ascii="Cambria Math" w:hAnsi="Cambria Math"/>
                </w:rPr>
                <m:t>s</m:t>
              </m:r>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+15.2s+76.1+</m:t>
                  </m:r>
                  <m:f>
                    <m:fPr>
                      <m:ctrlPr>
                        <w:rPr>
                          <w:rFonts w:ascii="Cambria Math" w:hAnsi="Cambria Math"/>
                          <w:i/>
                        </w:rPr>
                      </m:ctrlPr>
                    </m:fPr>
                    <m:num>
                      <m:r>
                        <w:rPr>
                          <w:rFonts w:ascii="Cambria Math" w:hAnsi="Cambria Math"/>
                        </w:rPr>
                        <m:t>108.4</m:t>
                      </m:r>
                    </m:num>
                    <m:den>
                      <m:r>
                        <w:rPr>
                          <w:rFonts w:ascii="Cambria Math" w:hAnsi="Cambria Math"/>
                        </w:rPr>
                        <m:t>s</m:t>
                      </m:r>
                    </m:den>
                  </m:f>
                </m:e>
              </m:d>
            </m:den>
          </m:f>
          <m:r>
            <w:rPr>
              <w:rFonts w:ascii="Cambria Math" w:hAnsi="Cambria Math"/>
            </w:rPr>
            <w:br/>
          </m:r>
        </m:oMath>
        <m:oMath>
          <m:r>
            <w:rPr>
              <w:rFonts w:ascii="Cambria Math" w:hAnsi="Cambria Math"/>
            </w:rPr>
            <m:t>∴W</m:t>
          </m:r>
          <m:d>
            <m:dPr>
              <m:ctrlPr>
                <w:rPr>
                  <w:rFonts w:ascii="Cambria Math" w:hAnsi="Cambria Math"/>
                  <w:i/>
                </w:rPr>
              </m:ctrlPr>
            </m:dPr>
            <m:e>
              <m:r>
                <w:rPr>
                  <w:rFonts w:ascii="Cambria Math" w:hAnsi="Cambria Math"/>
                </w:rPr>
                <m:t>s</m:t>
              </m:r>
            </m:e>
          </m:d>
          <m:r>
            <w:rPr>
              <w:rFonts w:ascii="Cambria Math" w:hAnsi="Cambria Math"/>
            </w:rPr>
            <m:t xml:space="preserve">= </m:t>
          </m:r>
          <m:f>
            <m:fPr>
              <m:ctrlPr>
                <w:rPr>
                  <w:rFonts w:ascii="Cambria Math" w:hAnsi="Cambria Math"/>
                  <w:i/>
                </w:rPr>
              </m:ctrlPr>
            </m:fPr>
            <m:num>
              <m:r>
                <w:rPr>
                  <w:rFonts w:ascii="Cambria Math" w:hAnsi="Cambria Math"/>
                </w:rPr>
                <m:t>10.2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+68.1s+108.4</m:t>
              </m:r>
            </m:num>
            <m:den>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+15.2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+76.1s+108.4</m:t>
              </m:r>
            </m:den>
          </m:f>
          <m:r>
            <w:br/>
          </m:r>
        </m:oMath>
      </m:oMathPara>
    </w:p>
    <w:p w14:paraId="06F6B5AB" w14:textId="6DA7645C" w:rsidR="00F833EF" w:rsidRPr="001349C9" w:rsidRDefault="001349C9" w:rsidP="001349C9">
      <w:pPr>
        <w:pStyle w:val="Caption"/>
        <w:rPr>
          <w:b w:val="0"/>
          <w:bCs w:val="0"/>
        </w:rPr>
      </w:pPr>
      <w:bookmarkStart w:id="14" w:name="_Toc140522433"/>
      <w:r w:rsidRPr="001349C9">
        <w:rPr>
          <w:b w:val="0"/>
          <w:bCs w:val="0"/>
        </w:rPr>
        <w:t xml:space="preserve">Equation </w:t>
      </w:r>
      <w:r w:rsidRPr="001349C9">
        <w:rPr>
          <w:b w:val="0"/>
          <w:bCs w:val="0"/>
        </w:rPr>
        <w:fldChar w:fldCharType="begin"/>
      </w:r>
      <w:r w:rsidRPr="001349C9">
        <w:rPr>
          <w:b w:val="0"/>
          <w:bCs w:val="0"/>
        </w:rPr>
        <w:instrText xml:space="preserve"> SEQ Equation \* ARABIC </w:instrText>
      </w:r>
      <w:r w:rsidRPr="001349C9">
        <w:rPr>
          <w:b w:val="0"/>
          <w:bCs w:val="0"/>
        </w:rPr>
        <w:fldChar w:fldCharType="separate"/>
      </w:r>
      <w:r w:rsidR="002336AA">
        <w:rPr>
          <w:b w:val="0"/>
          <w:bCs w:val="0"/>
          <w:noProof/>
        </w:rPr>
        <w:t>4</w:t>
      </w:r>
      <w:r w:rsidRPr="001349C9">
        <w:rPr>
          <w:b w:val="0"/>
          <w:bCs w:val="0"/>
        </w:rPr>
        <w:fldChar w:fldCharType="end"/>
      </w:r>
      <w:r w:rsidRPr="001349C9">
        <w:rPr>
          <w:b w:val="0"/>
          <w:bCs w:val="0"/>
        </w:rPr>
        <w:t>: The whole system transfer function</w:t>
      </w:r>
      <w:bookmarkEnd w:id="14"/>
    </w:p>
    <w:p w14:paraId="094DA7F6" w14:textId="540AE3D1" w:rsidR="0086129A" w:rsidRPr="0086129A" w:rsidRDefault="00904FBA" w:rsidP="00904FBA">
      <w:pPr>
        <w:spacing w:line="240" w:lineRule="auto"/>
        <w:ind w:firstLine="0"/>
        <w:jc w:val="left"/>
      </w:pPr>
      <w:r>
        <w:t>This function represents the transfer function that would have to be applied to the input to achieve the same effect as the closed loop system.</w:t>
      </w:r>
    </w:p>
    <w:p w14:paraId="698B494D" w14:textId="77777777" w:rsidR="00643F08" w:rsidRDefault="00643F08" w:rsidP="00643F08">
      <w:pPr>
        <w:pStyle w:val="Heading1"/>
      </w:pPr>
      <w:bookmarkStart w:id="15" w:name="_Toc140522307"/>
      <w:r>
        <w:t>Conclusions</w:t>
      </w:r>
      <w:bookmarkEnd w:id="15"/>
    </w:p>
    <w:p w14:paraId="04F068C4" w14:textId="77777777" w:rsidR="00904FBA" w:rsidRDefault="00904FBA" w:rsidP="00904FBA">
      <w:pPr>
        <w:spacing w:line="240" w:lineRule="auto"/>
        <w:jc w:val="left"/>
      </w:pPr>
      <w:r>
        <w:t>This study shows that for systems such as the angular motion controller of a CIWS, closed loop control</w:t>
      </w:r>
    </w:p>
    <w:p w14:paraId="0682D454" w14:textId="77777777" w:rsidR="009D0CDC" w:rsidRDefault="009D0CDC" w:rsidP="00904FBA">
      <w:pPr>
        <w:spacing w:line="240" w:lineRule="auto"/>
        <w:jc w:val="left"/>
      </w:pPr>
      <w:r>
        <w:t>s</w:t>
      </w:r>
      <w:r w:rsidR="00904FBA">
        <w:t>ystems requ</w:t>
      </w:r>
      <w:r>
        <w:t xml:space="preserve">ire less complex transfer functions to achieve the same effects. The tuneability of a PID </w:t>
      </w:r>
    </w:p>
    <w:p w14:paraId="34B0B5FB" w14:textId="118F6161" w:rsidR="009D0CDC" w:rsidRDefault="009D0CDC" w:rsidP="009D0CDC">
      <w:pPr>
        <w:spacing w:line="240" w:lineRule="auto"/>
        <w:jc w:val="left"/>
      </w:pPr>
      <w:r>
        <w:t xml:space="preserve">controller means that the desired response can be easily adjusted to meet requirements. However, this </w:t>
      </w:r>
    </w:p>
    <w:p w14:paraId="2127DB14" w14:textId="1FC6F63D" w:rsidR="009D0CDC" w:rsidRDefault="009D0CDC" w:rsidP="009D0CDC">
      <w:pPr>
        <w:spacing w:line="240" w:lineRule="auto"/>
        <w:jc w:val="left"/>
      </w:pPr>
      <w:r>
        <w:t xml:space="preserve">investigation has some shortcomings caused by assumptions and simplifications. Chiefly amongst these </w:t>
      </w:r>
    </w:p>
    <w:p w14:paraId="139F3FB0" w14:textId="667CB55C" w:rsidR="009D0CDC" w:rsidRDefault="009D0CDC" w:rsidP="009D0CDC">
      <w:pPr>
        <w:spacing w:line="240" w:lineRule="auto"/>
        <w:jc w:val="left"/>
      </w:pPr>
      <w:r>
        <w:t xml:space="preserve">is the simplification of the initial transfer function itself. In reality, the transfer function of a CIWS </w:t>
      </w:r>
      <w:proofErr w:type="gramStart"/>
      <w:r>
        <w:t>is</w:t>
      </w:r>
      <w:proofErr w:type="gramEnd"/>
      <w:r>
        <w:t xml:space="preserve"> </w:t>
      </w:r>
    </w:p>
    <w:p w14:paraId="7CDA4C00" w14:textId="65332513" w:rsidR="009D0CDC" w:rsidRDefault="009D0CDC" w:rsidP="009D0CDC">
      <w:pPr>
        <w:spacing w:line="240" w:lineRule="auto"/>
        <w:jc w:val="left"/>
      </w:pPr>
      <w:r>
        <w:t xml:space="preserve">unlikely to be able to be expressed in the form given in Equation 1. In addition, the control system of a </w:t>
      </w:r>
    </w:p>
    <w:p w14:paraId="19E9BD5B" w14:textId="2080DD8B" w:rsidR="009D0CDC" w:rsidRDefault="009D0CDC" w:rsidP="009D0CDC">
      <w:pPr>
        <w:spacing w:line="240" w:lineRule="auto"/>
        <w:jc w:val="left"/>
      </w:pPr>
      <w:r>
        <w:t xml:space="preserve">real CIWS likely interacts with other systems both within the weapon and across the </w:t>
      </w:r>
      <w:proofErr w:type="gramStart"/>
      <w:r>
        <w:t>deployment</w:t>
      </w:r>
      <w:proofErr w:type="gramEnd"/>
      <w:r>
        <w:t xml:space="preserve"> </w:t>
      </w:r>
    </w:p>
    <w:p w14:paraId="7BC951BD" w14:textId="49A6E402" w:rsidR="009D0CDC" w:rsidRDefault="009D0CDC" w:rsidP="009D0CDC">
      <w:pPr>
        <w:spacing w:line="240" w:lineRule="auto"/>
        <w:jc w:val="left"/>
      </w:pPr>
      <w:r>
        <w:t xml:space="preserve">platform. These interactions would likely </w:t>
      </w:r>
      <w:proofErr w:type="gramStart"/>
      <w:r>
        <w:t>effect</w:t>
      </w:r>
      <w:proofErr w:type="gramEnd"/>
      <w:r>
        <w:t xml:space="preserve"> both the input and output of the system in ways that are</w:t>
      </w:r>
    </w:p>
    <w:p w14:paraId="0829C704" w14:textId="23EDD9D6" w:rsidR="009D0CDC" w:rsidRDefault="009D0CDC" w:rsidP="009D0CDC">
      <w:pPr>
        <w:spacing w:line="240" w:lineRule="auto"/>
        <w:jc w:val="left"/>
      </w:pPr>
      <w:r>
        <w:t xml:space="preserve">not in the scope of this model. Finally, many aspects of CIWS control are classified and so cannot </w:t>
      </w:r>
      <w:proofErr w:type="gramStart"/>
      <w:r>
        <w:t>be</w:t>
      </w:r>
      <w:proofErr w:type="gramEnd"/>
    </w:p>
    <w:p w14:paraId="5768528C" w14:textId="5066C1B1" w:rsidR="009D0CDC" w:rsidRDefault="009D0CDC" w:rsidP="009D0CDC">
      <w:pPr>
        <w:spacing w:line="240" w:lineRule="auto"/>
        <w:jc w:val="left"/>
      </w:pPr>
      <w:r>
        <w:t>included in or referenced by this report. Despite this, the investigation carried out demonstrates the basic</w:t>
      </w:r>
    </w:p>
    <w:p w14:paraId="5CA909D9" w14:textId="41D8D0F3" w:rsidR="009D0CDC" w:rsidRDefault="009D0CDC" w:rsidP="009D0CDC">
      <w:pPr>
        <w:spacing w:line="240" w:lineRule="auto"/>
        <w:jc w:val="left"/>
      </w:pPr>
      <w:r>
        <w:t>functions of a closed-loop control system and shows how it can be more efficient than a simple</w:t>
      </w:r>
    </w:p>
    <w:p w14:paraId="41A94B42" w14:textId="4D95775E" w:rsidR="009D0CDC" w:rsidRDefault="009D0CDC" w:rsidP="009D0CDC">
      <w:pPr>
        <w:spacing w:line="240" w:lineRule="auto"/>
        <w:jc w:val="left"/>
      </w:pPr>
      <w:r>
        <w:t>open-loop controller.</w:t>
      </w:r>
    </w:p>
    <w:p w14:paraId="00491679" w14:textId="77777777" w:rsidR="009D0CDC" w:rsidRDefault="009D0CDC" w:rsidP="009D0CDC">
      <w:pPr>
        <w:spacing w:line="240" w:lineRule="auto"/>
        <w:jc w:val="left"/>
      </w:pPr>
    </w:p>
    <w:p w14:paraId="2207D591" w14:textId="77777777" w:rsidR="009D0CDC" w:rsidRDefault="009D0CDC" w:rsidP="009D0CDC">
      <w:pPr>
        <w:spacing w:line="240" w:lineRule="auto"/>
        <w:jc w:val="left"/>
      </w:pPr>
    </w:p>
    <w:p w14:paraId="03346C82" w14:textId="77777777" w:rsidR="009D0CDC" w:rsidRDefault="009D0CDC" w:rsidP="009D0CDC">
      <w:pPr>
        <w:spacing w:line="240" w:lineRule="auto"/>
        <w:jc w:val="left"/>
      </w:pPr>
    </w:p>
    <w:p w14:paraId="09DBDE32" w14:textId="77777777" w:rsidR="009D0CDC" w:rsidRDefault="009D0CDC" w:rsidP="009D0CDC">
      <w:pPr>
        <w:spacing w:line="240" w:lineRule="auto"/>
        <w:jc w:val="left"/>
      </w:pPr>
    </w:p>
    <w:p w14:paraId="24A114C0" w14:textId="77777777" w:rsidR="009D0CDC" w:rsidRDefault="009D0CDC" w:rsidP="009D0CDC">
      <w:pPr>
        <w:spacing w:line="240" w:lineRule="auto"/>
        <w:jc w:val="left"/>
      </w:pPr>
    </w:p>
    <w:p w14:paraId="3CB4FC18" w14:textId="77777777" w:rsidR="009D0CDC" w:rsidRDefault="009D0CDC" w:rsidP="009D0CDC">
      <w:pPr>
        <w:spacing w:line="240" w:lineRule="auto"/>
        <w:jc w:val="left"/>
      </w:pPr>
    </w:p>
    <w:p w14:paraId="2D1F2645" w14:textId="77777777" w:rsidR="009D0CDC" w:rsidRDefault="009D0CDC" w:rsidP="009D0CDC">
      <w:pPr>
        <w:spacing w:line="240" w:lineRule="auto"/>
        <w:jc w:val="left"/>
      </w:pPr>
    </w:p>
    <w:p w14:paraId="27845B62" w14:textId="77777777" w:rsidR="009D0CDC" w:rsidRPr="00904FBA" w:rsidRDefault="009D0CDC" w:rsidP="009D0CDC">
      <w:pPr>
        <w:spacing w:line="240" w:lineRule="auto"/>
        <w:jc w:val="left"/>
      </w:pPr>
    </w:p>
    <w:p w14:paraId="3CBEBC71" w14:textId="77777777" w:rsidR="00643F08" w:rsidRDefault="00643F08" w:rsidP="00643F08">
      <w:pPr>
        <w:pStyle w:val="Heading1"/>
      </w:pPr>
      <w:bookmarkStart w:id="16" w:name="_Toc140522308"/>
      <w:r>
        <w:t>References</w:t>
      </w:r>
      <w:bookmarkEnd w:id="16"/>
    </w:p>
    <w:p w14:paraId="3319398A" w14:textId="77777777" w:rsidR="002336AA" w:rsidRDefault="002336AA" w:rsidP="002336AA">
      <w:pPr>
        <w:rPr>
          <w:noProof/>
          <w:sz w:val="20"/>
          <w:szCs w:val="20"/>
          <w:lang w:eastAsia="en-GB" w:bidi="ar-SA"/>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12"/>
        <w:gridCol w:w="9754"/>
      </w:tblGrid>
      <w:tr w:rsidR="002336AA" w14:paraId="7647B5AC" w14:textId="77777777">
        <w:trPr>
          <w:divId w:val="2017074888"/>
          <w:tblCellSpacing w:w="15" w:type="dxa"/>
        </w:trPr>
        <w:tc>
          <w:tcPr>
            <w:tcW w:w="50" w:type="pct"/>
            <w:hideMark/>
          </w:tcPr>
          <w:p w14:paraId="7C509952" w14:textId="2EEC1CCA" w:rsidR="002336AA" w:rsidRDefault="002336AA">
            <w:pPr>
              <w:pStyle w:val="Bibliography"/>
              <w:rPr>
                <w:noProof/>
                <w:szCs w:val="24"/>
              </w:rPr>
            </w:pPr>
            <w:r>
              <w:rPr>
                <w:noProof/>
              </w:rPr>
              <w:t xml:space="preserve">[1] </w:t>
            </w:r>
          </w:p>
        </w:tc>
        <w:tc>
          <w:tcPr>
            <w:tcW w:w="0" w:type="auto"/>
            <w:hideMark/>
          </w:tcPr>
          <w:p w14:paraId="3B16D720" w14:textId="77777777" w:rsidR="002336AA" w:rsidRDefault="002336AA">
            <w:pPr>
              <w:pStyle w:val="Bibliography"/>
              <w:rPr>
                <w:noProof/>
              </w:rPr>
            </w:pPr>
            <w:r>
              <w:rPr>
                <w:noProof/>
              </w:rPr>
              <w:t>U.S Navy, “MK 15 - Phalanx Close-In Weapon System (CIWS),” 20 September 2021. [Online]. Available: https://www.navy.mil/resources/fact-files/display-factfiles/article/2167831/mk-15-phalanx-close-in-weapon-system-ciws/.</w:t>
            </w:r>
          </w:p>
        </w:tc>
      </w:tr>
      <w:tr w:rsidR="002336AA" w14:paraId="0F1E9878" w14:textId="77777777">
        <w:trPr>
          <w:divId w:val="2017074888"/>
          <w:tblCellSpacing w:w="15" w:type="dxa"/>
        </w:trPr>
        <w:tc>
          <w:tcPr>
            <w:tcW w:w="50" w:type="pct"/>
            <w:hideMark/>
          </w:tcPr>
          <w:p w14:paraId="38117987" w14:textId="77777777" w:rsidR="002336AA" w:rsidRDefault="002336AA">
            <w:pPr>
              <w:pStyle w:val="Bibliography"/>
              <w:rPr>
                <w:noProof/>
              </w:rPr>
            </w:pPr>
            <w:r>
              <w:rPr>
                <w:noProof/>
              </w:rPr>
              <w:t xml:space="preserve">[2] </w:t>
            </w:r>
          </w:p>
        </w:tc>
        <w:tc>
          <w:tcPr>
            <w:tcW w:w="0" w:type="auto"/>
            <w:hideMark/>
          </w:tcPr>
          <w:p w14:paraId="116FF534" w14:textId="77777777" w:rsidR="002336AA" w:rsidRDefault="002336AA">
            <w:pPr>
              <w:pStyle w:val="Bibliography"/>
              <w:rPr>
                <w:noProof/>
              </w:rPr>
            </w:pPr>
            <w:r>
              <w:rPr>
                <w:noProof/>
              </w:rPr>
              <w:t>U.S Navy, “SeaRAM Close-In Weapon System (CIWS) Anti-Ship Missile Defense System,” U.S Navy, 20 September 2021. [Online]. Available: https://www.navy.mil/Resources/Fact-Files/Display-FactFiles/Article/2167555/searam-close-in-weapon-system-ciws-anti-ship-missile-defense-system/. [Accessed July 2023].</w:t>
            </w:r>
          </w:p>
        </w:tc>
      </w:tr>
      <w:tr w:rsidR="002336AA" w14:paraId="289E1C5D" w14:textId="77777777">
        <w:trPr>
          <w:divId w:val="2017074888"/>
          <w:tblCellSpacing w:w="15" w:type="dxa"/>
        </w:trPr>
        <w:tc>
          <w:tcPr>
            <w:tcW w:w="50" w:type="pct"/>
            <w:hideMark/>
          </w:tcPr>
          <w:p w14:paraId="23CBFF80" w14:textId="77777777" w:rsidR="002336AA" w:rsidRDefault="002336AA">
            <w:pPr>
              <w:pStyle w:val="Bibliography"/>
              <w:rPr>
                <w:noProof/>
              </w:rPr>
            </w:pPr>
            <w:r>
              <w:rPr>
                <w:noProof/>
              </w:rPr>
              <w:t xml:space="preserve">[3] </w:t>
            </w:r>
          </w:p>
        </w:tc>
        <w:tc>
          <w:tcPr>
            <w:tcW w:w="0" w:type="auto"/>
            <w:hideMark/>
          </w:tcPr>
          <w:p w14:paraId="6415850C" w14:textId="77777777" w:rsidR="002336AA" w:rsidRDefault="002336AA">
            <w:pPr>
              <w:pStyle w:val="Bibliography"/>
              <w:rPr>
                <w:noProof/>
              </w:rPr>
            </w:pPr>
            <w:r>
              <w:rPr>
                <w:noProof/>
              </w:rPr>
              <w:t>B. Lendon, “Navy: New laser weapon works, ready for action,” CNN Business, 11 December 2014. [Online]. Available: https://edition.cnn.com/2014/12/11/tech/innovation/navy-laser-weapon. [Accessed July 2023].</w:t>
            </w:r>
          </w:p>
        </w:tc>
      </w:tr>
      <w:tr w:rsidR="002336AA" w14:paraId="11474C2C" w14:textId="77777777">
        <w:trPr>
          <w:divId w:val="2017074888"/>
          <w:tblCellSpacing w:w="15" w:type="dxa"/>
        </w:trPr>
        <w:tc>
          <w:tcPr>
            <w:tcW w:w="50" w:type="pct"/>
            <w:hideMark/>
          </w:tcPr>
          <w:p w14:paraId="54B2F10D" w14:textId="77777777" w:rsidR="002336AA" w:rsidRDefault="002336AA">
            <w:pPr>
              <w:pStyle w:val="Bibliography"/>
              <w:rPr>
                <w:noProof/>
              </w:rPr>
            </w:pPr>
            <w:r>
              <w:rPr>
                <w:noProof/>
              </w:rPr>
              <w:t xml:space="preserve">[4] </w:t>
            </w:r>
          </w:p>
        </w:tc>
        <w:tc>
          <w:tcPr>
            <w:tcW w:w="0" w:type="auto"/>
            <w:hideMark/>
          </w:tcPr>
          <w:p w14:paraId="6FD674AF" w14:textId="77777777" w:rsidR="002336AA" w:rsidRDefault="002336AA">
            <w:pPr>
              <w:pStyle w:val="Bibliography"/>
              <w:rPr>
                <w:noProof/>
              </w:rPr>
            </w:pPr>
            <w:r>
              <w:rPr>
                <w:noProof/>
              </w:rPr>
              <w:t>Taketake2, “Closed Loop/Open Loop Transfer Functions,” 22 January 2023. [Online]. Available: https://taketake2.com/N17_en.html. [Accessed July 2023].</w:t>
            </w:r>
          </w:p>
        </w:tc>
      </w:tr>
      <w:tr w:rsidR="002336AA" w14:paraId="05CCE8FE" w14:textId="77777777">
        <w:trPr>
          <w:divId w:val="2017074888"/>
          <w:tblCellSpacing w:w="15" w:type="dxa"/>
        </w:trPr>
        <w:tc>
          <w:tcPr>
            <w:tcW w:w="50" w:type="pct"/>
            <w:hideMark/>
          </w:tcPr>
          <w:p w14:paraId="7741EB5A" w14:textId="77777777" w:rsidR="002336AA" w:rsidRDefault="002336AA">
            <w:pPr>
              <w:pStyle w:val="Bibliography"/>
              <w:rPr>
                <w:noProof/>
              </w:rPr>
            </w:pPr>
            <w:r>
              <w:rPr>
                <w:noProof/>
              </w:rPr>
              <w:t xml:space="preserve">[5] </w:t>
            </w:r>
          </w:p>
        </w:tc>
        <w:tc>
          <w:tcPr>
            <w:tcW w:w="0" w:type="auto"/>
            <w:hideMark/>
          </w:tcPr>
          <w:p w14:paraId="36EEE4D1" w14:textId="77777777" w:rsidR="002336AA" w:rsidRDefault="002336AA">
            <w:pPr>
              <w:pStyle w:val="Bibliography"/>
              <w:rPr>
                <w:noProof/>
              </w:rPr>
            </w:pPr>
            <w:r>
              <w:rPr>
                <w:noProof/>
              </w:rPr>
              <w:t xml:space="preserve">Mathworks, </w:t>
            </w:r>
            <w:r>
              <w:rPr>
                <w:i/>
                <w:iCs/>
                <w:noProof/>
              </w:rPr>
              <w:t xml:space="preserve">Block Parameters, PID Controller, </w:t>
            </w:r>
            <w:r>
              <w:rPr>
                <w:noProof/>
              </w:rPr>
              <w:t xml:space="preserve">2023. </w:t>
            </w:r>
          </w:p>
        </w:tc>
      </w:tr>
    </w:tbl>
    <w:p w14:paraId="2112FB31" w14:textId="77777777" w:rsidR="002336AA" w:rsidRDefault="002336AA">
      <w:pPr>
        <w:divId w:val="2017074888"/>
        <w:rPr>
          <w:noProof/>
        </w:rPr>
      </w:pPr>
    </w:p>
    <w:p w14:paraId="18C52CE2" w14:textId="703B5300" w:rsidR="002336AA" w:rsidRPr="002336AA" w:rsidRDefault="002336AA" w:rsidP="002336AA">
      <w:r>
        <w:fldChar w:fldCharType="end"/>
      </w:r>
    </w:p>
    <w:p w14:paraId="51AE459A" w14:textId="6878C00C" w:rsidR="00643F08" w:rsidRPr="00643F08" w:rsidRDefault="00643F08" w:rsidP="00643F08"/>
    <w:sectPr w:rsidR="00643F08" w:rsidRPr="00643F08" w:rsidSect="001349C9">
      <w:headerReference w:type="default" r:id="rId13"/>
      <w:footerReference w:type="default" r:id="rId14"/>
      <w:pgSz w:w="11906" w:h="16838"/>
      <w:pgMar w:top="720" w:right="720" w:bottom="720" w:left="72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0655B" w14:textId="77777777" w:rsidR="006805A6" w:rsidRDefault="006805A6" w:rsidP="004A1B70">
      <w:r>
        <w:separator/>
      </w:r>
    </w:p>
  </w:endnote>
  <w:endnote w:type="continuationSeparator" w:id="0">
    <w:p w14:paraId="79639CFE" w14:textId="77777777" w:rsidR="006805A6" w:rsidRDefault="006805A6" w:rsidP="004A1B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006DA" w14:textId="77777777" w:rsidR="008D54F8" w:rsidRDefault="009241AC">
    <w:pPr>
      <w:pStyle w:val="Footer"/>
      <w:jc w:val="right"/>
    </w:pPr>
    <w:r>
      <w:fldChar w:fldCharType="begin"/>
    </w:r>
    <w:r w:rsidR="008D54F8">
      <w:instrText xml:space="preserve"> PAGE   \* MERGEFORMAT </w:instrText>
    </w:r>
    <w:r>
      <w:fldChar w:fldCharType="separate"/>
    </w:r>
    <w:r w:rsidR="00EE340D">
      <w:rPr>
        <w:noProof/>
      </w:rPr>
      <w:t>2</w:t>
    </w:r>
    <w:r>
      <w:rPr>
        <w:noProof/>
      </w:rPr>
      <w:fldChar w:fldCharType="end"/>
    </w:r>
  </w:p>
  <w:p w14:paraId="61E3B6B4" w14:textId="77777777" w:rsidR="008D54F8" w:rsidRDefault="008D54F8" w:rsidP="004A1B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859AA" w14:textId="77777777" w:rsidR="006805A6" w:rsidRDefault="006805A6" w:rsidP="004A1B70">
      <w:r>
        <w:separator/>
      </w:r>
    </w:p>
  </w:footnote>
  <w:footnote w:type="continuationSeparator" w:id="0">
    <w:p w14:paraId="412FFA1F" w14:textId="77777777" w:rsidR="006805A6" w:rsidRDefault="006805A6" w:rsidP="004A1B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47D962" w14:textId="77777777" w:rsidR="008D54F8" w:rsidRDefault="008D5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F14B5"/>
    <w:multiLevelType w:val="hybridMultilevel"/>
    <w:tmpl w:val="40F6ACC0"/>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 w15:restartNumberingAfterBreak="0">
    <w:nsid w:val="0C193FDB"/>
    <w:multiLevelType w:val="multilevel"/>
    <w:tmpl w:val="EBBEA04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0DD84C1A"/>
    <w:multiLevelType w:val="hybridMultilevel"/>
    <w:tmpl w:val="733C651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3" w15:restartNumberingAfterBreak="0">
    <w:nsid w:val="112C6CFF"/>
    <w:multiLevelType w:val="hybridMultilevel"/>
    <w:tmpl w:val="95AEDE1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4" w15:restartNumberingAfterBreak="0">
    <w:nsid w:val="16492BA6"/>
    <w:multiLevelType w:val="hybridMultilevel"/>
    <w:tmpl w:val="17C06722"/>
    <w:lvl w:ilvl="0" w:tplc="5D00424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A228C5"/>
    <w:multiLevelType w:val="hybridMultilevel"/>
    <w:tmpl w:val="935A5B5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6" w15:restartNumberingAfterBreak="0">
    <w:nsid w:val="226532FC"/>
    <w:multiLevelType w:val="hybridMultilevel"/>
    <w:tmpl w:val="4252C030"/>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7" w15:restartNumberingAfterBreak="0">
    <w:nsid w:val="22D75822"/>
    <w:multiLevelType w:val="hybridMultilevel"/>
    <w:tmpl w:val="C1CC2C98"/>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8" w15:restartNumberingAfterBreak="0">
    <w:nsid w:val="2F0216CA"/>
    <w:multiLevelType w:val="hybridMultilevel"/>
    <w:tmpl w:val="141A6C0E"/>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9" w15:restartNumberingAfterBreak="0">
    <w:nsid w:val="34C35BE5"/>
    <w:multiLevelType w:val="hybridMultilevel"/>
    <w:tmpl w:val="51746A52"/>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0" w15:restartNumberingAfterBreak="0">
    <w:nsid w:val="5A3E5800"/>
    <w:multiLevelType w:val="hybridMultilevel"/>
    <w:tmpl w:val="9A7E4F36"/>
    <w:lvl w:ilvl="0" w:tplc="08090001">
      <w:start w:val="1"/>
      <w:numFmt w:val="bullet"/>
      <w:lvlText w:val=""/>
      <w:lvlJc w:val="left"/>
      <w:pPr>
        <w:ind w:left="1797" w:hanging="360"/>
      </w:pPr>
      <w:rPr>
        <w:rFonts w:ascii="Symbol" w:hAnsi="Symbol" w:hint="default"/>
      </w:rPr>
    </w:lvl>
    <w:lvl w:ilvl="1" w:tplc="08090003" w:tentative="1">
      <w:start w:val="1"/>
      <w:numFmt w:val="bullet"/>
      <w:lvlText w:val="o"/>
      <w:lvlJc w:val="left"/>
      <w:pPr>
        <w:ind w:left="2517" w:hanging="360"/>
      </w:pPr>
      <w:rPr>
        <w:rFonts w:ascii="Courier New" w:hAnsi="Courier New" w:cs="Courier New" w:hint="default"/>
      </w:rPr>
    </w:lvl>
    <w:lvl w:ilvl="2" w:tplc="08090005" w:tentative="1">
      <w:start w:val="1"/>
      <w:numFmt w:val="bullet"/>
      <w:lvlText w:val=""/>
      <w:lvlJc w:val="left"/>
      <w:pPr>
        <w:ind w:left="3237" w:hanging="360"/>
      </w:pPr>
      <w:rPr>
        <w:rFonts w:ascii="Wingdings" w:hAnsi="Wingdings" w:hint="default"/>
      </w:rPr>
    </w:lvl>
    <w:lvl w:ilvl="3" w:tplc="08090001" w:tentative="1">
      <w:start w:val="1"/>
      <w:numFmt w:val="bullet"/>
      <w:lvlText w:val=""/>
      <w:lvlJc w:val="left"/>
      <w:pPr>
        <w:ind w:left="3957" w:hanging="360"/>
      </w:pPr>
      <w:rPr>
        <w:rFonts w:ascii="Symbol" w:hAnsi="Symbol" w:hint="default"/>
      </w:rPr>
    </w:lvl>
    <w:lvl w:ilvl="4" w:tplc="08090003" w:tentative="1">
      <w:start w:val="1"/>
      <w:numFmt w:val="bullet"/>
      <w:lvlText w:val="o"/>
      <w:lvlJc w:val="left"/>
      <w:pPr>
        <w:ind w:left="4677" w:hanging="360"/>
      </w:pPr>
      <w:rPr>
        <w:rFonts w:ascii="Courier New" w:hAnsi="Courier New" w:cs="Courier New" w:hint="default"/>
      </w:rPr>
    </w:lvl>
    <w:lvl w:ilvl="5" w:tplc="08090005" w:tentative="1">
      <w:start w:val="1"/>
      <w:numFmt w:val="bullet"/>
      <w:lvlText w:val=""/>
      <w:lvlJc w:val="left"/>
      <w:pPr>
        <w:ind w:left="5397" w:hanging="360"/>
      </w:pPr>
      <w:rPr>
        <w:rFonts w:ascii="Wingdings" w:hAnsi="Wingdings" w:hint="default"/>
      </w:rPr>
    </w:lvl>
    <w:lvl w:ilvl="6" w:tplc="08090001" w:tentative="1">
      <w:start w:val="1"/>
      <w:numFmt w:val="bullet"/>
      <w:lvlText w:val=""/>
      <w:lvlJc w:val="left"/>
      <w:pPr>
        <w:ind w:left="6117" w:hanging="360"/>
      </w:pPr>
      <w:rPr>
        <w:rFonts w:ascii="Symbol" w:hAnsi="Symbol" w:hint="default"/>
      </w:rPr>
    </w:lvl>
    <w:lvl w:ilvl="7" w:tplc="08090003" w:tentative="1">
      <w:start w:val="1"/>
      <w:numFmt w:val="bullet"/>
      <w:lvlText w:val="o"/>
      <w:lvlJc w:val="left"/>
      <w:pPr>
        <w:ind w:left="6837" w:hanging="360"/>
      </w:pPr>
      <w:rPr>
        <w:rFonts w:ascii="Courier New" w:hAnsi="Courier New" w:cs="Courier New" w:hint="default"/>
      </w:rPr>
    </w:lvl>
    <w:lvl w:ilvl="8" w:tplc="08090005" w:tentative="1">
      <w:start w:val="1"/>
      <w:numFmt w:val="bullet"/>
      <w:lvlText w:val=""/>
      <w:lvlJc w:val="left"/>
      <w:pPr>
        <w:ind w:left="7557" w:hanging="360"/>
      </w:pPr>
      <w:rPr>
        <w:rFonts w:ascii="Wingdings" w:hAnsi="Wingdings" w:hint="default"/>
      </w:rPr>
    </w:lvl>
  </w:abstractNum>
  <w:abstractNum w:abstractNumId="11" w15:restartNumberingAfterBreak="0">
    <w:nsid w:val="7483271A"/>
    <w:multiLevelType w:val="hybridMultilevel"/>
    <w:tmpl w:val="B050581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2" w15:restartNumberingAfterBreak="0">
    <w:nsid w:val="79AC7F67"/>
    <w:multiLevelType w:val="hybridMultilevel"/>
    <w:tmpl w:val="C7BACE3A"/>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num w:numId="1" w16cid:durableId="1938781585">
    <w:abstractNumId w:val="7"/>
  </w:num>
  <w:num w:numId="2" w16cid:durableId="761335437">
    <w:abstractNumId w:val="4"/>
    <w:lvlOverride w:ilvl="0">
      <w:startOverride w:val="1"/>
    </w:lvlOverride>
  </w:num>
  <w:num w:numId="3" w16cid:durableId="179857353">
    <w:abstractNumId w:val="5"/>
  </w:num>
  <w:num w:numId="4" w16cid:durableId="396981098">
    <w:abstractNumId w:val="2"/>
  </w:num>
  <w:num w:numId="5" w16cid:durableId="1371999360">
    <w:abstractNumId w:val="10"/>
  </w:num>
  <w:num w:numId="6" w16cid:durableId="906309273">
    <w:abstractNumId w:val="3"/>
  </w:num>
  <w:num w:numId="7" w16cid:durableId="216934726">
    <w:abstractNumId w:val="9"/>
  </w:num>
  <w:num w:numId="8" w16cid:durableId="37241527">
    <w:abstractNumId w:val="6"/>
  </w:num>
  <w:num w:numId="9" w16cid:durableId="1002706667">
    <w:abstractNumId w:val="12"/>
  </w:num>
  <w:num w:numId="10" w16cid:durableId="1455980368">
    <w:abstractNumId w:val="11"/>
  </w:num>
  <w:num w:numId="11" w16cid:durableId="2114861655">
    <w:abstractNumId w:val="1"/>
  </w:num>
  <w:num w:numId="12" w16cid:durableId="277493386">
    <w:abstractNumId w:val="8"/>
  </w:num>
  <w:num w:numId="13" w16cid:durableId="1473791534">
    <w:abstractNumId w:val="0"/>
  </w:num>
  <w:num w:numId="14" w16cid:durableId="1180461758">
    <w:abstractNumId w:val="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GB" w:vendorID="64" w:dllVersion="0" w:nlCheck="1" w:checkStyle="0"/>
  <w:proofState w:spelling="clean" w:grammar="clean"/>
  <w:attachedTemplate r:id="rId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51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Vancouver Copy&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2&lt;/SpaceAfter&gt;&lt;HyperlinksEnabled&gt;1&lt;/HyperlinksEnabled&gt;&lt;HyperlinksVisible&gt;0&lt;/HyperlinksVisible&gt;&lt;/ENLayout&gt;"/>
    <w:docVar w:name="EN.Libraries" w:val="&lt;Libraries&gt;&lt;item db-id=&quot;wrxtwv9fmwzt0meprpyxrrr0tzfr9xp2fz0s&quot;&gt;My EndNote Library&lt;record-ids&gt;&lt;item&gt;229&lt;/item&gt;&lt;item&gt;242&lt;/item&gt;&lt;item&gt;856&lt;/item&gt;&lt;item&gt;857&lt;/item&gt;&lt;item&gt;858&lt;/item&gt;&lt;item&gt;861&lt;/item&gt;&lt;item&gt;862&lt;/item&gt;&lt;item&gt;863&lt;/item&gt;&lt;item&gt;864&lt;/item&gt;&lt;item&gt;865&lt;/item&gt;&lt;item&gt;866&lt;/item&gt;&lt;item&gt;867&lt;/item&gt;&lt;item&gt;868&lt;/item&gt;&lt;item&gt;869&lt;/item&gt;&lt;item&gt;876&lt;/item&gt;&lt;item&gt;877&lt;/item&gt;&lt;item&gt;880&lt;/item&gt;&lt;item&gt;886&lt;/item&gt;&lt;item&gt;891&lt;/item&gt;&lt;item&gt;892&lt;/item&gt;&lt;item&gt;893&lt;/item&gt;&lt;item&gt;896&lt;/item&gt;&lt;item&gt;897&lt;/item&gt;&lt;item&gt;898&lt;/item&gt;&lt;item&gt;903&lt;/item&gt;&lt;item&gt;906&lt;/item&gt;&lt;item&gt;907&lt;/item&gt;&lt;item&gt;908&lt;/item&gt;&lt;item&gt;910&lt;/item&gt;&lt;item&gt;914&lt;/item&gt;&lt;item&gt;916&lt;/item&gt;&lt;item&gt;922&lt;/item&gt;&lt;item&gt;923&lt;/item&gt;&lt;item&gt;924&lt;/item&gt;&lt;item&gt;925&lt;/item&gt;&lt;item&gt;926&lt;/item&gt;&lt;item&gt;927&lt;/item&gt;&lt;item&gt;929&lt;/item&gt;&lt;item&gt;932&lt;/item&gt;&lt;item&gt;933&lt;/item&gt;&lt;item&gt;1073&lt;/item&gt;&lt;item&gt;1075&lt;/item&gt;&lt;item&gt;1076&lt;/item&gt;&lt;item&gt;1077&lt;/item&gt;&lt;item&gt;1078&lt;/item&gt;&lt;item&gt;1080&lt;/item&gt;&lt;item&gt;1082&lt;/item&gt;&lt;item&gt;1083&lt;/item&gt;&lt;item&gt;1084&lt;/item&gt;&lt;item&gt;1085&lt;/item&gt;&lt;item&gt;1086&lt;/item&gt;&lt;item&gt;1087&lt;/item&gt;&lt;item&gt;1088&lt;/item&gt;&lt;item&gt;1089&lt;/item&gt;&lt;item&gt;1090&lt;/item&gt;&lt;item&gt;1091&lt;/item&gt;&lt;item&gt;1093&lt;/item&gt;&lt;item&gt;1094&lt;/item&gt;&lt;item&gt;1095&lt;/item&gt;&lt;item&gt;1096&lt;/item&gt;&lt;item&gt;1099&lt;/item&gt;&lt;item&gt;1103&lt;/item&gt;&lt;item&gt;1104&lt;/item&gt;&lt;item&gt;1106&lt;/item&gt;&lt;item&gt;1107&lt;/item&gt;&lt;item&gt;1108&lt;/item&gt;&lt;item&gt;1109&lt;/item&gt;&lt;item&gt;1110&lt;/item&gt;&lt;item&gt;1111&lt;/item&gt;&lt;item&gt;1113&lt;/item&gt;&lt;item&gt;1114&lt;/item&gt;&lt;item&gt;1115&lt;/item&gt;&lt;item&gt;1116&lt;/item&gt;&lt;item&gt;1117&lt;/item&gt;&lt;item&gt;1118&lt;/item&gt;&lt;item&gt;1119&lt;/item&gt;&lt;item&gt;1120&lt;/item&gt;&lt;item&gt;1121&lt;/item&gt;&lt;item&gt;1122&lt;/item&gt;&lt;item&gt;1123&lt;/item&gt;&lt;item&gt;1124&lt;/item&gt;&lt;item&gt;1125&lt;/item&gt;&lt;item&gt;1126&lt;/item&gt;&lt;item&gt;1127&lt;/item&gt;&lt;item&gt;1129&lt;/item&gt;&lt;item&gt;1130&lt;/item&gt;&lt;item&gt;1131&lt;/item&gt;&lt;item&gt;1132&lt;/item&gt;&lt;item&gt;1133&lt;/item&gt;&lt;item&gt;1134&lt;/item&gt;&lt;item&gt;1135&lt;/item&gt;&lt;item&gt;1136&lt;/item&gt;&lt;item&gt;1137&lt;/item&gt;&lt;item&gt;1138&lt;/item&gt;&lt;item&gt;1141&lt;/item&gt;&lt;item&gt;1142&lt;/item&gt;&lt;item&gt;1143&lt;/item&gt;&lt;item&gt;1144&lt;/item&gt;&lt;item&gt;1145&lt;/item&gt;&lt;item&gt;1146&lt;/item&gt;&lt;item&gt;1147&lt;/item&gt;&lt;item&gt;1148&lt;/item&gt;&lt;item&gt;1149&lt;/item&gt;&lt;item&gt;1150&lt;/item&gt;&lt;item&gt;1151&lt;/item&gt;&lt;item&gt;1152&lt;/item&gt;&lt;/record-ids&gt;&lt;/item&gt;&lt;/Libraries&gt;"/>
  </w:docVars>
  <w:rsids>
    <w:rsidRoot w:val="00182BFF"/>
    <w:rsid w:val="00001371"/>
    <w:rsid w:val="00002D7A"/>
    <w:rsid w:val="0000306F"/>
    <w:rsid w:val="0000326D"/>
    <w:rsid w:val="00005E61"/>
    <w:rsid w:val="00006327"/>
    <w:rsid w:val="00006AFE"/>
    <w:rsid w:val="0000766E"/>
    <w:rsid w:val="000113C2"/>
    <w:rsid w:val="00011981"/>
    <w:rsid w:val="00012748"/>
    <w:rsid w:val="0001360D"/>
    <w:rsid w:val="00013806"/>
    <w:rsid w:val="00013E4C"/>
    <w:rsid w:val="000150B6"/>
    <w:rsid w:val="00016627"/>
    <w:rsid w:val="000200BA"/>
    <w:rsid w:val="0002185A"/>
    <w:rsid w:val="00023918"/>
    <w:rsid w:val="00023B2C"/>
    <w:rsid w:val="00027704"/>
    <w:rsid w:val="0003167F"/>
    <w:rsid w:val="00031988"/>
    <w:rsid w:val="00032C17"/>
    <w:rsid w:val="00034CC8"/>
    <w:rsid w:val="00035603"/>
    <w:rsid w:val="00036ACC"/>
    <w:rsid w:val="00036CB7"/>
    <w:rsid w:val="000372AD"/>
    <w:rsid w:val="0004087E"/>
    <w:rsid w:val="00040F9A"/>
    <w:rsid w:val="00041E25"/>
    <w:rsid w:val="00042C30"/>
    <w:rsid w:val="000438E6"/>
    <w:rsid w:val="00046CD4"/>
    <w:rsid w:val="00051DBC"/>
    <w:rsid w:val="000522FB"/>
    <w:rsid w:val="000535FB"/>
    <w:rsid w:val="00056019"/>
    <w:rsid w:val="0005618A"/>
    <w:rsid w:val="0005729F"/>
    <w:rsid w:val="00060FE5"/>
    <w:rsid w:val="0006235D"/>
    <w:rsid w:val="000634BD"/>
    <w:rsid w:val="00064E50"/>
    <w:rsid w:val="0006501D"/>
    <w:rsid w:val="00066AE7"/>
    <w:rsid w:val="000673ED"/>
    <w:rsid w:val="00067FB5"/>
    <w:rsid w:val="00072DA4"/>
    <w:rsid w:val="00074DA4"/>
    <w:rsid w:val="000750B7"/>
    <w:rsid w:val="00075CB0"/>
    <w:rsid w:val="0008012D"/>
    <w:rsid w:val="0008137E"/>
    <w:rsid w:val="00082369"/>
    <w:rsid w:val="00082C46"/>
    <w:rsid w:val="00083073"/>
    <w:rsid w:val="00083CE9"/>
    <w:rsid w:val="00083F7E"/>
    <w:rsid w:val="000840B9"/>
    <w:rsid w:val="000844BA"/>
    <w:rsid w:val="00085538"/>
    <w:rsid w:val="0008597C"/>
    <w:rsid w:val="00085FDB"/>
    <w:rsid w:val="000906FB"/>
    <w:rsid w:val="000953BF"/>
    <w:rsid w:val="0009593F"/>
    <w:rsid w:val="00096554"/>
    <w:rsid w:val="00096AAA"/>
    <w:rsid w:val="00097421"/>
    <w:rsid w:val="00097557"/>
    <w:rsid w:val="00097C38"/>
    <w:rsid w:val="000A11F2"/>
    <w:rsid w:val="000A40B0"/>
    <w:rsid w:val="000A4C9E"/>
    <w:rsid w:val="000A571A"/>
    <w:rsid w:val="000A662A"/>
    <w:rsid w:val="000A7345"/>
    <w:rsid w:val="000B113E"/>
    <w:rsid w:val="000B2D3E"/>
    <w:rsid w:val="000B3371"/>
    <w:rsid w:val="000B4606"/>
    <w:rsid w:val="000B552B"/>
    <w:rsid w:val="000B5D4D"/>
    <w:rsid w:val="000C0133"/>
    <w:rsid w:val="000C2611"/>
    <w:rsid w:val="000C26D8"/>
    <w:rsid w:val="000C3BD7"/>
    <w:rsid w:val="000C3DCE"/>
    <w:rsid w:val="000C4DB0"/>
    <w:rsid w:val="000C78F0"/>
    <w:rsid w:val="000D170D"/>
    <w:rsid w:val="000D22C0"/>
    <w:rsid w:val="000D49D6"/>
    <w:rsid w:val="000D5C38"/>
    <w:rsid w:val="000D7B15"/>
    <w:rsid w:val="000E0801"/>
    <w:rsid w:val="000E1D5E"/>
    <w:rsid w:val="000E2FFB"/>
    <w:rsid w:val="000E4065"/>
    <w:rsid w:val="000E44F2"/>
    <w:rsid w:val="000E5BB4"/>
    <w:rsid w:val="000E5DD7"/>
    <w:rsid w:val="000E6206"/>
    <w:rsid w:val="000E6CC7"/>
    <w:rsid w:val="000E6E96"/>
    <w:rsid w:val="000E74D7"/>
    <w:rsid w:val="000E7C5C"/>
    <w:rsid w:val="000F07BF"/>
    <w:rsid w:val="000F1096"/>
    <w:rsid w:val="000F2E43"/>
    <w:rsid w:val="000F31AE"/>
    <w:rsid w:val="000F4D0C"/>
    <w:rsid w:val="000F5835"/>
    <w:rsid w:val="000F6B28"/>
    <w:rsid w:val="001007A0"/>
    <w:rsid w:val="00101DE2"/>
    <w:rsid w:val="00102CAC"/>
    <w:rsid w:val="001038B2"/>
    <w:rsid w:val="00103DD6"/>
    <w:rsid w:val="00105977"/>
    <w:rsid w:val="00106F7D"/>
    <w:rsid w:val="0010719A"/>
    <w:rsid w:val="00110A32"/>
    <w:rsid w:val="00110C0A"/>
    <w:rsid w:val="00110D42"/>
    <w:rsid w:val="00110FAB"/>
    <w:rsid w:val="00113140"/>
    <w:rsid w:val="0011613B"/>
    <w:rsid w:val="00116155"/>
    <w:rsid w:val="0011758E"/>
    <w:rsid w:val="001176F6"/>
    <w:rsid w:val="00120892"/>
    <w:rsid w:val="00121895"/>
    <w:rsid w:val="00122146"/>
    <w:rsid w:val="00125E49"/>
    <w:rsid w:val="00126259"/>
    <w:rsid w:val="001268D7"/>
    <w:rsid w:val="00127626"/>
    <w:rsid w:val="00127DA3"/>
    <w:rsid w:val="00133073"/>
    <w:rsid w:val="0013343E"/>
    <w:rsid w:val="00133625"/>
    <w:rsid w:val="00133770"/>
    <w:rsid w:val="00134790"/>
    <w:rsid w:val="001349C9"/>
    <w:rsid w:val="00134D4D"/>
    <w:rsid w:val="001351CD"/>
    <w:rsid w:val="00135A8B"/>
    <w:rsid w:val="0014014C"/>
    <w:rsid w:val="00140D38"/>
    <w:rsid w:val="0014646F"/>
    <w:rsid w:val="0014715E"/>
    <w:rsid w:val="0015040A"/>
    <w:rsid w:val="001519A8"/>
    <w:rsid w:val="00152A7C"/>
    <w:rsid w:val="00154007"/>
    <w:rsid w:val="001555BD"/>
    <w:rsid w:val="00155FA5"/>
    <w:rsid w:val="001564A7"/>
    <w:rsid w:val="00157221"/>
    <w:rsid w:val="00157AFE"/>
    <w:rsid w:val="0016148A"/>
    <w:rsid w:val="0016312D"/>
    <w:rsid w:val="001662AD"/>
    <w:rsid w:val="00166A88"/>
    <w:rsid w:val="001671C2"/>
    <w:rsid w:val="001676CD"/>
    <w:rsid w:val="00167AF4"/>
    <w:rsid w:val="00167B64"/>
    <w:rsid w:val="00167CA3"/>
    <w:rsid w:val="00170242"/>
    <w:rsid w:val="00171262"/>
    <w:rsid w:val="001718D8"/>
    <w:rsid w:val="00171D5B"/>
    <w:rsid w:val="001733AF"/>
    <w:rsid w:val="00174373"/>
    <w:rsid w:val="00174D04"/>
    <w:rsid w:val="00174F64"/>
    <w:rsid w:val="00177E0F"/>
    <w:rsid w:val="001804CB"/>
    <w:rsid w:val="00180E68"/>
    <w:rsid w:val="00182327"/>
    <w:rsid w:val="0018276C"/>
    <w:rsid w:val="00182BFF"/>
    <w:rsid w:val="00183DC8"/>
    <w:rsid w:val="00183E0B"/>
    <w:rsid w:val="00184617"/>
    <w:rsid w:val="00184A8E"/>
    <w:rsid w:val="00187809"/>
    <w:rsid w:val="00187E47"/>
    <w:rsid w:val="0019292C"/>
    <w:rsid w:val="00192E77"/>
    <w:rsid w:val="00193439"/>
    <w:rsid w:val="00194ACF"/>
    <w:rsid w:val="00194BF5"/>
    <w:rsid w:val="00194D75"/>
    <w:rsid w:val="0019637D"/>
    <w:rsid w:val="001A0997"/>
    <w:rsid w:val="001A0BDA"/>
    <w:rsid w:val="001A1B6A"/>
    <w:rsid w:val="001A3488"/>
    <w:rsid w:val="001A3948"/>
    <w:rsid w:val="001A4DAE"/>
    <w:rsid w:val="001A5041"/>
    <w:rsid w:val="001B00E7"/>
    <w:rsid w:val="001B0403"/>
    <w:rsid w:val="001B0B5E"/>
    <w:rsid w:val="001B0CAC"/>
    <w:rsid w:val="001B328B"/>
    <w:rsid w:val="001B3669"/>
    <w:rsid w:val="001B3685"/>
    <w:rsid w:val="001B4CA0"/>
    <w:rsid w:val="001B5434"/>
    <w:rsid w:val="001B5662"/>
    <w:rsid w:val="001B6456"/>
    <w:rsid w:val="001B7598"/>
    <w:rsid w:val="001C0E8A"/>
    <w:rsid w:val="001C1CB2"/>
    <w:rsid w:val="001C3CA3"/>
    <w:rsid w:val="001C64F3"/>
    <w:rsid w:val="001D0EFC"/>
    <w:rsid w:val="001D333A"/>
    <w:rsid w:val="001D3A4F"/>
    <w:rsid w:val="001D46B8"/>
    <w:rsid w:val="001D4D62"/>
    <w:rsid w:val="001D741F"/>
    <w:rsid w:val="001D7FA3"/>
    <w:rsid w:val="001E0B13"/>
    <w:rsid w:val="001E0C58"/>
    <w:rsid w:val="001E145B"/>
    <w:rsid w:val="001E2B20"/>
    <w:rsid w:val="001E3151"/>
    <w:rsid w:val="001E380E"/>
    <w:rsid w:val="001E538A"/>
    <w:rsid w:val="001E63A6"/>
    <w:rsid w:val="001F00D8"/>
    <w:rsid w:val="001F1D37"/>
    <w:rsid w:val="001F3E37"/>
    <w:rsid w:val="001F5E3B"/>
    <w:rsid w:val="001F6D23"/>
    <w:rsid w:val="001F76F3"/>
    <w:rsid w:val="001F7850"/>
    <w:rsid w:val="00200033"/>
    <w:rsid w:val="002014BD"/>
    <w:rsid w:val="002054B4"/>
    <w:rsid w:val="00211396"/>
    <w:rsid w:val="002113D3"/>
    <w:rsid w:val="00211476"/>
    <w:rsid w:val="00211E05"/>
    <w:rsid w:val="00211E2A"/>
    <w:rsid w:val="00211F77"/>
    <w:rsid w:val="00212021"/>
    <w:rsid w:val="0021214B"/>
    <w:rsid w:val="0021318E"/>
    <w:rsid w:val="0021322F"/>
    <w:rsid w:val="002135FE"/>
    <w:rsid w:val="00213AE8"/>
    <w:rsid w:val="00213B50"/>
    <w:rsid w:val="00215DFB"/>
    <w:rsid w:val="0021608B"/>
    <w:rsid w:val="00216837"/>
    <w:rsid w:val="00220557"/>
    <w:rsid w:val="0022061F"/>
    <w:rsid w:val="00221AC7"/>
    <w:rsid w:val="00226CFF"/>
    <w:rsid w:val="002320FE"/>
    <w:rsid w:val="00233530"/>
    <w:rsid w:val="002336AA"/>
    <w:rsid w:val="0023388C"/>
    <w:rsid w:val="00233CD5"/>
    <w:rsid w:val="00234A2D"/>
    <w:rsid w:val="00235AD0"/>
    <w:rsid w:val="002366AE"/>
    <w:rsid w:val="00236B57"/>
    <w:rsid w:val="00237340"/>
    <w:rsid w:val="00241552"/>
    <w:rsid w:val="00243423"/>
    <w:rsid w:val="00243902"/>
    <w:rsid w:val="00243C03"/>
    <w:rsid w:val="002442D9"/>
    <w:rsid w:val="002464D1"/>
    <w:rsid w:val="002464FB"/>
    <w:rsid w:val="002470FE"/>
    <w:rsid w:val="00247292"/>
    <w:rsid w:val="00250877"/>
    <w:rsid w:val="00250FF2"/>
    <w:rsid w:val="00251D64"/>
    <w:rsid w:val="002520C7"/>
    <w:rsid w:val="00253DA4"/>
    <w:rsid w:val="00255DE4"/>
    <w:rsid w:val="00256F56"/>
    <w:rsid w:val="002604A3"/>
    <w:rsid w:val="002609DD"/>
    <w:rsid w:val="00261F4B"/>
    <w:rsid w:val="0026223F"/>
    <w:rsid w:val="00262666"/>
    <w:rsid w:val="002631CB"/>
    <w:rsid w:val="00263644"/>
    <w:rsid w:val="002647B7"/>
    <w:rsid w:val="002665CA"/>
    <w:rsid w:val="00266651"/>
    <w:rsid w:val="002667DF"/>
    <w:rsid w:val="00266CEA"/>
    <w:rsid w:val="00271121"/>
    <w:rsid w:val="0027149D"/>
    <w:rsid w:val="00271A13"/>
    <w:rsid w:val="00272731"/>
    <w:rsid w:val="00272966"/>
    <w:rsid w:val="00273EC4"/>
    <w:rsid w:val="0027471B"/>
    <w:rsid w:val="00275577"/>
    <w:rsid w:val="00275C70"/>
    <w:rsid w:val="002777F2"/>
    <w:rsid w:val="002800A3"/>
    <w:rsid w:val="002806C2"/>
    <w:rsid w:val="00280FD2"/>
    <w:rsid w:val="00281558"/>
    <w:rsid w:val="00282A8E"/>
    <w:rsid w:val="00282F42"/>
    <w:rsid w:val="00284DD2"/>
    <w:rsid w:val="0028531D"/>
    <w:rsid w:val="0028580D"/>
    <w:rsid w:val="00287602"/>
    <w:rsid w:val="00287E71"/>
    <w:rsid w:val="00287EE0"/>
    <w:rsid w:val="00291241"/>
    <w:rsid w:val="0029151E"/>
    <w:rsid w:val="002915B6"/>
    <w:rsid w:val="00291E0A"/>
    <w:rsid w:val="0029466C"/>
    <w:rsid w:val="002950AD"/>
    <w:rsid w:val="00296278"/>
    <w:rsid w:val="00297309"/>
    <w:rsid w:val="0029738E"/>
    <w:rsid w:val="00297589"/>
    <w:rsid w:val="002A62AD"/>
    <w:rsid w:val="002A63F9"/>
    <w:rsid w:val="002B0C57"/>
    <w:rsid w:val="002B24B2"/>
    <w:rsid w:val="002B2CEE"/>
    <w:rsid w:val="002B37F9"/>
    <w:rsid w:val="002B3E6E"/>
    <w:rsid w:val="002B48E4"/>
    <w:rsid w:val="002B4E1B"/>
    <w:rsid w:val="002B52E2"/>
    <w:rsid w:val="002B71ED"/>
    <w:rsid w:val="002C19FF"/>
    <w:rsid w:val="002C3B69"/>
    <w:rsid w:val="002C3E8A"/>
    <w:rsid w:val="002C3FB2"/>
    <w:rsid w:val="002C69BE"/>
    <w:rsid w:val="002D062D"/>
    <w:rsid w:val="002D1B71"/>
    <w:rsid w:val="002D2782"/>
    <w:rsid w:val="002D2B74"/>
    <w:rsid w:val="002D650E"/>
    <w:rsid w:val="002D6E95"/>
    <w:rsid w:val="002D74B3"/>
    <w:rsid w:val="002E2618"/>
    <w:rsid w:val="002E27C3"/>
    <w:rsid w:val="002E3CB4"/>
    <w:rsid w:val="002E3F92"/>
    <w:rsid w:val="002E5DD6"/>
    <w:rsid w:val="002E78EF"/>
    <w:rsid w:val="002E7EA0"/>
    <w:rsid w:val="002F3041"/>
    <w:rsid w:val="002F3575"/>
    <w:rsid w:val="002F61E9"/>
    <w:rsid w:val="002F6917"/>
    <w:rsid w:val="002F6BC0"/>
    <w:rsid w:val="003009E4"/>
    <w:rsid w:val="00303F20"/>
    <w:rsid w:val="00304545"/>
    <w:rsid w:val="003108E5"/>
    <w:rsid w:val="00312586"/>
    <w:rsid w:val="00312D2C"/>
    <w:rsid w:val="00315A9C"/>
    <w:rsid w:val="0031613F"/>
    <w:rsid w:val="00320A56"/>
    <w:rsid w:val="00321B2B"/>
    <w:rsid w:val="0032290B"/>
    <w:rsid w:val="00322D7B"/>
    <w:rsid w:val="0032330C"/>
    <w:rsid w:val="003255F8"/>
    <w:rsid w:val="00325CB7"/>
    <w:rsid w:val="00325F37"/>
    <w:rsid w:val="00326486"/>
    <w:rsid w:val="0032707F"/>
    <w:rsid w:val="003276DB"/>
    <w:rsid w:val="00327B07"/>
    <w:rsid w:val="003301B0"/>
    <w:rsid w:val="003327DA"/>
    <w:rsid w:val="0033442D"/>
    <w:rsid w:val="003347EB"/>
    <w:rsid w:val="00335557"/>
    <w:rsid w:val="00336920"/>
    <w:rsid w:val="00337E85"/>
    <w:rsid w:val="00340B59"/>
    <w:rsid w:val="00341B2E"/>
    <w:rsid w:val="00341C8E"/>
    <w:rsid w:val="0034507F"/>
    <w:rsid w:val="0034660F"/>
    <w:rsid w:val="00347006"/>
    <w:rsid w:val="00351606"/>
    <w:rsid w:val="003542E9"/>
    <w:rsid w:val="003548D1"/>
    <w:rsid w:val="00355D4C"/>
    <w:rsid w:val="00357E8F"/>
    <w:rsid w:val="00360A85"/>
    <w:rsid w:val="00361606"/>
    <w:rsid w:val="003627E6"/>
    <w:rsid w:val="00362F23"/>
    <w:rsid w:val="00364980"/>
    <w:rsid w:val="00364F8A"/>
    <w:rsid w:val="00365111"/>
    <w:rsid w:val="00365500"/>
    <w:rsid w:val="00366753"/>
    <w:rsid w:val="003668EB"/>
    <w:rsid w:val="00366FDC"/>
    <w:rsid w:val="00370171"/>
    <w:rsid w:val="00372836"/>
    <w:rsid w:val="0037562B"/>
    <w:rsid w:val="00377AFA"/>
    <w:rsid w:val="00382C53"/>
    <w:rsid w:val="00382E66"/>
    <w:rsid w:val="00384CC1"/>
    <w:rsid w:val="003853F3"/>
    <w:rsid w:val="003857FE"/>
    <w:rsid w:val="003910DC"/>
    <w:rsid w:val="00391446"/>
    <w:rsid w:val="00396DB9"/>
    <w:rsid w:val="00397D88"/>
    <w:rsid w:val="003A0C60"/>
    <w:rsid w:val="003A13FB"/>
    <w:rsid w:val="003A1A66"/>
    <w:rsid w:val="003A2140"/>
    <w:rsid w:val="003A2F64"/>
    <w:rsid w:val="003A3AB1"/>
    <w:rsid w:val="003A49B4"/>
    <w:rsid w:val="003A58B8"/>
    <w:rsid w:val="003A6165"/>
    <w:rsid w:val="003B0A36"/>
    <w:rsid w:val="003B2857"/>
    <w:rsid w:val="003B5159"/>
    <w:rsid w:val="003B5748"/>
    <w:rsid w:val="003B57E1"/>
    <w:rsid w:val="003B602B"/>
    <w:rsid w:val="003C004D"/>
    <w:rsid w:val="003C320F"/>
    <w:rsid w:val="003C3D0D"/>
    <w:rsid w:val="003C58B8"/>
    <w:rsid w:val="003C5983"/>
    <w:rsid w:val="003C63D6"/>
    <w:rsid w:val="003C6C4C"/>
    <w:rsid w:val="003C7983"/>
    <w:rsid w:val="003D0D0F"/>
    <w:rsid w:val="003D0F3B"/>
    <w:rsid w:val="003D1893"/>
    <w:rsid w:val="003D34D2"/>
    <w:rsid w:val="003D3C26"/>
    <w:rsid w:val="003D3EB2"/>
    <w:rsid w:val="003D45D3"/>
    <w:rsid w:val="003D50DE"/>
    <w:rsid w:val="003D5199"/>
    <w:rsid w:val="003D6DF1"/>
    <w:rsid w:val="003D6E0F"/>
    <w:rsid w:val="003D7AAF"/>
    <w:rsid w:val="003E0221"/>
    <w:rsid w:val="003E18B0"/>
    <w:rsid w:val="003E2A3F"/>
    <w:rsid w:val="003E4152"/>
    <w:rsid w:val="003E423E"/>
    <w:rsid w:val="003E6413"/>
    <w:rsid w:val="003F0D6D"/>
    <w:rsid w:val="003F1467"/>
    <w:rsid w:val="003F16AF"/>
    <w:rsid w:val="003F1854"/>
    <w:rsid w:val="003F18C7"/>
    <w:rsid w:val="003F3663"/>
    <w:rsid w:val="003F4A8C"/>
    <w:rsid w:val="00401023"/>
    <w:rsid w:val="004011EE"/>
    <w:rsid w:val="00401994"/>
    <w:rsid w:val="00402364"/>
    <w:rsid w:val="004038F9"/>
    <w:rsid w:val="004067D0"/>
    <w:rsid w:val="0040796D"/>
    <w:rsid w:val="00410C9E"/>
    <w:rsid w:val="00411FFD"/>
    <w:rsid w:val="00412ABD"/>
    <w:rsid w:val="00413814"/>
    <w:rsid w:val="004138AA"/>
    <w:rsid w:val="004153E2"/>
    <w:rsid w:val="004153FB"/>
    <w:rsid w:val="00415619"/>
    <w:rsid w:val="00415A66"/>
    <w:rsid w:val="004172C6"/>
    <w:rsid w:val="004178AF"/>
    <w:rsid w:val="00417A0F"/>
    <w:rsid w:val="00417E0E"/>
    <w:rsid w:val="00421367"/>
    <w:rsid w:val="00421510"/>
    <w:rsid w:val="00421A02"/>
    <w:rsid w:val="004223B3"/>
    <w:rsid w:val="0042304F"/>
    <w:rsid w:val="00424380"/>
    <w:rsid w:val="00426395"/>
    <w:rsid w:val="0042727F"/>
    <w:rsid w:val="00430753"/>
    <w:rsid w:val="00430E18"/>
    <w:rsid w:val="004312B9"/>
    <w:rsid w:val="00431627"/>
    <w:rsid w:val="00433167"/>
    <w:rsid w:val="00436B9D"/>
    <w:rsid w:val="00437B2F"/>
    <w:rsid w:val="00440EEC"/>
    <w:rsid w:val="00441ABD"/>
    <w:rsid w:val="00441D17"/>
    <w:rsid w:val="004449B1"/>
    <w:rsid w:val="00445D42"/>
    <w:rsid w:val="004470AB"/>
    <w:rsid w:val="00447462"/>
    <w:rsid w:val="00447B7C"/>
    <w:rsid w:val="00447E12"/>
    <w:rsid w:val="00451135"/>
    <w:rsid w:val="00451204"/>
    <w:rsid w:val="0045190C"/>
    <w:rsid w:val="004524C7"/>
    <w:rsid w:val="00457FE4"/>
    <w:rsid w:val="0046012B"/>
    <w:rsid w:val="00461316"/>
    <w:rsid w:val="00462D58"/>
    <w:rsid w:val="00463DFD"/>
    <w:rsid w:val="0046448C"/>
    <w:rsid w:val="00464CF7"/>
    <w:rsid w:val="00465087"/>
    <w:rsid w:val="00465464"/>
    <w:rsid w:val="00465956"/>
    <w:rsid w:val="00465A3C"/>
    <w:rsid w:val="004678B1"/>
    <w:rsid w:val="00467CB6"/>
    <w:rsid w:val="004701CA"/>
    <w:rsid w:val="00470D7B"/>
    <w:rsid w:val="00471E66"/>
    <w:rsid w:val="004725EA"/>
    <w:rsid w:val="00474237"/>
    <w:rsid w:val="004752F9"/>
    <w:rsid w:val="004769E1"/>
    <w:rsid w:val="00480B9A"/>
    <w:rsid w:val="00481105"/>
    <w:rsid w:val="00482386"/>
    <w:rsid w:val="00482A73"/>
    <w:rsid w:val="00483EB3"/>
    <w:rsid w:val="00484AE6"/>
    <w:rsid w:val="00484C31"/>
    <w:rsid w:val="004855B6"/>
    <w:rsid w:val="0048624C"/>
    <w:rsid w:val="00486381"/>
    <w:rsid w:val="004876D4"/>
    <w:rsid w:val="0049068F"/>
    <w:rsid w:val="00490DBA"/>
    <w:rsid w:val="00490DE1"/>
    <w:rsid w:val="00490FD8"/>
    <w:rsid w:val="004915FE"/>
    <w:rsid w:val="004919E0"/>
    <w:rsid w:val="00491B86"/>
    <w:rsid w:val="00492E9C"/>
    <w:rsid w:val="00493211"/>
    <w:rsid w:val="00493329"/>
    <w:rsid w:val="00493554"/>
    <w:rsid w:val="004935F9"/>
    <w:rsid w:val="004946C9"/>
    <w:rsid w:val="00495626"/>
    <w:rsid w:val="00495C2C"/>
    <w:rsid w:val="00497F3B"/>
    <w:rsid w:val="004A0A1B"/>
    <w:rsid w:val="004A0DD3"/>
    <w:rsid w:val="004A0DF6"/>
    <w:rsid w:val="004A0FCB"/>
    <w:rsid w:val="004A151D"/>
    <w:rsid w:val="004A1B70"/>
    <w:rsid w:val="004A33ED"/>
    <w:rsid w:val="004A3A46"/>
    <w:rsid w:val="004A3A5B"/>
    <w:rsid w:val="004A3B79"/>
    <w:rsid w:val="004A57FB"/>
    <w:rsid w:val="004A7773"/>
    <w:rsid w:val="004B0723"/>
    <w:rsid w:val="004B0C98"/>
    <w:rsid w:val="004B2020"/>
    <w:rsid w:val="004B28BB"/>
    <w:rsid w:val="004B4E63"/>
    <w:rsid w:val="004B66A4"/>
    <w:rsid w:val="004B7DD5"/>
    <w:rsid w:val="004C0983"/>
    <w:rsid w:val="004C1225"/>
    <w:rsid w:val="004C1399"/>
    <w:rsid w:val="004C320D"/>
    <w:rsid w:val="004C48CA"/>
    <w:rsid w:val="004D0CEA"/>
    <w:rsid w:val="004D2AB5"/>
    <w:rsid w:val="004D3B35"/>
    <w:rsid w:val="004D498C"/>
    <w:rsid w:val="004D4E0E"/>
    <w:rsid w:val="004D5736"/>
    <w:rsid w:val="004D593A"/>
    <w:rsid w:val="004E0091"/>
    <w:rsid w:val="004E0545"/>
    <w:rsid w:val="004E05AF"/>
    <w:rsid w:val="004E05B1"/>
    <w:rsid w:val="004E1829"/>
    <w:rsid w:val="004E22A9"/>
    <w:rsid w:val="004E4EA4"/>
    <w:rsid w:val="004E52AB"/>
    <w:rsid w:val="004E6169"/>
    <w:rsid w:val="004E6C1C"/>
    <w:rsid w:val="004E7930"/>
    <w:rsid w:val="004E7B03"/>
    <w:rsid w:val="004E7B8E"/>
    <w:rsid w:val="004F0CB3"/>
    <w:rsid w:val="004F242C"/>
    <w:rsid w:val="004F2566"/>
    <w:rsid w:val="004F49AD"/>
    <w:rsid w:val="004F4A56"/>
    <w:rsid w:val="004F5D39"/>
    <w:rsid w:val="004F5DB5"/>
    <w:rsid w:val="004F5F41"/>
    <w:rsid w:val="005002B2"/>
    <w:rsid w:val="005006EF"/>
    <w:rsid w:val="00501A94"/>
    <w:rsid w:val="00502C25"/>
    <w:rsid w:val="00502D1A"/>
    <w:rsid w:val="00503568"/>
    <w:rsid w:val="00505B7E"/>
    <w:rsid w:val="005077CB"/>
    <w:rsid w:val="005111D8"/>
    <w:rsid w:val="00511ADF"/>
    <w:rsid w:val="00513A19"/>
    <w:rsid w:val="00513C14"/>
    <w:rsid w:val="005211FC"/>
    <w:rsid w:val="00521547"/>
    <w:rsid w:val="0052197D"/>
    <w:rsid w:val="005226A3"/>
    <w:rsid w:val="00524937"/>
    <w:rsid w:val="00524F46"/>
    <w:rsid w:val="00525DAE"/>
    <w:rsid w:val="00527BFE"/>
    <w:rsid w:val="00527CBF"/>
    <w:rsid w:val="00530562"/>
    <w:rsid w:val="00531103"/>
    <w:rsid w:val="00533304"/>
    <w:rsid w:val="00533E9D"/>
    <w:rsid w:val="00534EC4"/>
    <w:rsid w:val="0053535A"/>
    <w:rsid w:val="00540222"/>
    <w:rsid w:val="00540492"/>
    <w:rsid w:val="0054150E"/>
    <w:rsid w:val="005417B7"/>
    <w:rsid w:val="005443CA"/>
    <w:rsid w:val="00544601"/>
    <w:rsid w:val="00544ED1"/>
    <w:rsid w:val="00545B11"/>
    <w:rsid w:val="00546ECF"/>
    <w:rsid w:val="005504E6"/>
    <w:rsid w:val="005505A9"/>
    <w:rsid w:val="00551163"/>
    <w:rsid w:val="0055139A"/>
    <w:rsid w:val="005514FB"/>
    <w:rsid w:val="005542D8"/>
    <w:rsid w:val="00556AF7"/>
    <w:rsid w:val="00560AB4"/>
    <w:rsid w:val="00562C73"/>
    <w:rsid w:val="005636E0"/>
    <w:rsid w:val="00563CA1"/>
    <w:rsid w:val="0056402C"/>
    <w:rsid w:val="005648D2"/>
    <w:rsid w:val="00570147"/>
    <w:rsid w:val="00570DE7"/>
    <w:rsid w:val="005714F9"/>
    <w:rsid w:val="00571CB6"/>
    <w:rsid w:val="00574287"/>
    <w:rsid w:val="0057446B"/>
    <w:rsid w:val="005756A1"/>
    <w:rsid w:val="00575AD1"/>
    <w:rsid w:val="005770AD"/>
    <w:rsid w:val="00577BDE"/>
    <w:rsid w:val="005803CC"/>
    <w:rsid w:val="00580467"/>
    <w:rsid w:val="00581F7A"/>
    <w:rsid w:val="0058334B"/>
    <w:rsid w:val="00584F8B"/>
    <w:rsid w:val="00585571"/>
    <w:rsid w:val="0059126D"/>
    <w:rsid w:val="00592134"/>
    <w:rsid w:val="0059521F"/>
    <w:rsid w:val="00596583"/>
    <w:rsid w:val="00597178"/>
    <w:rsid w:val="00597C08"/>
    <w:rsid w:val="005A0E54"/>
    <w:rsid w:val="005A3537"/>
    <w:rsid w:val="005A383D"/>
    <w:rsid w:val="005A6AC6"/>
    <w:rsid w:val="005A7776"/>
    <w:rsid w:val="005B0665"/>
    <w:rsid w:val="005B1C88"/>
    <w:rsid w:val="005B2AF9"/>
    <w:rsid w:val="005B3BDC"/>
    <w:rsid w:val="005B4D15"/>
    <w:rsid w:val="005B5F0A"/>
    <w:rsid w:val="005C3012"/>
    <w:rsid w:val="005C3601"/>
    <w:rsid w:val="005C419F"/>
    <w:rsid w:val="005C5E20"/>
    <w:rsid w:val="005D092B"/>
    <w:rsid w:val="005D1307"/>
    <w:rsid w:val="005D2094"/>
    <w:rsid w:val="005D23C7"/>
    <w:rsid w:val="005D24ED"/>
    <w:rsid w:val="005D2C84"/>
    <w:rsid w:val="005D35CD"/>
    <w:rsid w:val="005D41A9"/>
    <w:rsid w:val="005D5F20"/>
    <w:rsid w:val="005D7FD8"/>
    <w:rsid w:val="005E03C3"/>
    <w:rsid w:val="005E08F9"/>
    <w:rsid w:val="005E2B0F"/>
    <w:rsid w:val="005E3566"/>
    <w:rsid w:val="005E3C21"/>
    <w:rsid w:val="005E5FA6"/>
    <w:rsid w:val="005E7C2F"/>
    <w:rsid w:val="005E7F9C"/>
    <w:rsid w:val="005F1413"/>
    <w:rsid w:val="005F2EA1"/>
    <w:rsid w:val="005F42A0"/>
    <w:rsid w:val="005F5F51"/>
    <w:rsid w:val="005F6216"/>
    <w:rsid w:val="005F64BA"/>
    <w:rsid w:val="005F7688"/>
    <w:rsid w:val="00601814"/>
    <w:rsid w:val="006034F6"/>
    <w:rsid w:val="0060367E"/>
    <w:rsid w:val="00606BE9"/>
    <w:rsid w:val="006074AF"/>
    <w:rsid w:val="00610406"/>
    <w:rsid w:val="006107D8"/>
    <w:rsid w:val="0061099C"/>
    <w:rsid w:val="00610EE4"/>
    <w:rsid w:val="00612E05"/>
    <w:rsid w:val="00612EFC"/>
    <w:rsid w:val="00613053"/>
    <w:rsid w:val="00613983"/>
    <w:rsid w:val="006146B7"/>
    <w:rsid w:val="00616E00"/>
    <w:rsid w:val="006204DA"/>
    <w:rsid w:val="00621794"/>
    <w:rsid w:val="00621C33"/>
    <w:rsid w:val="0062212D"/>
    <w:rsid w:val="00622393"/>
    <w:rsid w:val="006239D8"/>
    <w:rsid w:val="00623B9D"/>
    <w:rsid w:val="00624C4B"/>
    <w:rsid w:val="00626047"/>
    <w:rsid w:val="0062655A"/>
    <w:rsid w:val="00630BC2"/>
    <w:rsid w:val="0063140B"/>
    <w:rsid w:val="00631C40"/>
    <w:rsid w:val="006320CA"/>
    <w:rsid w:val="0063227D"/>
    <w:rsid w:val="00632DB9"/>
    <w:rsid w:val="00633285"/>
    <w:rsid w:val="0063377C"/>
    <w:rsid w:val="00633FC5"/>
    <w:rsid w:val="00635504"/>
    <w:rsid w:val="00636343"/>
    <w:rsid w:val="006368FF"/>
    <w:rsid w:val="00636BA9"/>
    <w:rsid w:val="0064024E"/>
    <w:rsid w:val="006403EF"/>
    <w:rsid w:val="00640E4F"/>
    <w:rsid w:val="0064181D"/>
    <w:rsid w:val="00641E8A"/>
    <w:rsid w:val="00643F08"/>
    <w:rsid w:val="006456DC"/>
    <w:rsid w:val="00645717"/>
    <w:rsid w:val="0064609A"/>
    <w:rsid w:val="0064780D"/>
    <w:rsid w:val="0065241C"/>
    <w:rsid w:val="00653DCF"/>
    <w:rsid w:val="00654CA7"/>
    <w:rsid w:val="00657494"/>
    <w:rsid w:val="00660C2B"/>
    <w:rsid w:val="006621D3"/>
    <w:rsid w:val="00663063"/>
    <w:rsid w:val="00663289"/>
    <w:rsid w:val="00663D3B"/>
    <w:rsid w:val="0066715D"/>
    <w:rsid w:val="00670001"/>
    <w:rsid w:val="00670191"/>
    <w:rsid w:val="00670949"/>
    <w:rsid w:val="00670AD2"/>
    <w:rsid w:val="00672707"/>
    <w:rsid w:val="00673391"/>
    <w:rsid w:val="00673DC4"/>
    <w:rsid w:val="00673F8D"/>
    <w:rsid w:val="0067516C"/>
    <w:rsid w:val="00675AAE"/>
    <w:rsid w:val="00675BB4"/>
    <w:rsid w:val="00676A6F"/>
    <w:rsid w:val="006805A6"/>
    <w:rsid w:val="00680620"/>
    <w:rsid w:val="00681674"/>
    <w:rsid w:val="006833E8"/>
    <w:rsid w:val="006842C8"/>
    <w:rsid w:val="006848B4"/>
    <w:rsid w:val="00690396"/>
    <w:rsid w:val="00690564"/>
    <w:rsid w:val="00694261"/>
    <w:rsid w:val="0069445D"/>
    <w:rsid w:val="006951D8"/>
    <w:rsid w:val="00695BD8"/>
    <w:rsid w:val="00697B9D"/>
    <w:rsid w:val="006A109A"/>
    <w:rsid w:val="006A242B"/>
    <w:rsid w:val="006A2BDF"/>
    <w:rsid w:val="006A3735"/>
    <w:rsid w:val="006A4101"/>
    <w:rsid w:val="006A4956"/>
    <w:rsid w:val="006A4C25"/>
    <w:rsid w:val="006A4F11"/>
    <w:rsid w:val="006A5477"/>
    <w:rsid w:val="006A5B65"/>
    <w:rsid w:val="006A5BB2"/>
    <w:rsid w:val="006A65D8"/>
    <w:rsid w:val="006A6862"/>
    <w:rsid w:val="006A69FB"/>
    <w:rsid w:val="006A6D8E"/>
    <w:rsid w:val="006B15B7"/>
    <w:rsid w:val="006B1940"/>
    <w:rsid w:val="006B1A71"/>
    <w:rsid w:val="006B1FE6"/>
    <w:rsid w:val="006B24A8"/>
    <w:rsid w:val="006B254E"/>
    <w:rsid w:val="006B3332"/>
    <w:rsid w:val="006B36C8"/>
    <w:rsid w:val="006B76F4"/>
    <w:rsid w:val="006C03C1"/>
    <w:rsid w:val="006C2B87"/>
    <w:rsid w:val="006C2E4E"/>
    <w:rsid w:val="006C5BD7"/>
    <w:rsid w:val="006C5E84"/>
    <w:rsid w:val="006C6C9D"/>
    <w:rsid w:val="006C7D36"/>
    <w:rsid w:val="006C7F63"/>
    <w:rsid w:val="006D3C77"/>
    <w:rsid w:val="006D4154"/>
    <w:rsid w:val="006D53D9"/>
    <w:rsid w:val="006D55C0"/>
    <w:rsid w:val="006D56DA"/>
    <w:rsid w:val="006D5D1A"/>
    <w:rsid w:val="006D6AAE"/>
    <w:rsid w:val="006D773D"/>
    <w:rsid w:val="006E0007"/>
    <w:rsid w:val="006E1E2D"/>
    <w:rsid w:val="006E2B78"/>
    <w:rsid w:val="006E323C"/>
    <w:rsid w:val="006E4A28"/>
    <w:rsid w:val="006E5980"/>
    <w:rsid w:val="006E59C8"/>
    <w:rsid w:val="006E67EB"/>
    <w:rsid w:val="006F047A"/>
    <w:rsid w:val="006F0E3B"/>
    <w:rsid w:val="006F16F7"/>
    <w:rsid w:val="006F1C86"/>
    <w:rsid w:val="006F2A21"/>
    <w:rsid w:val="006F3A45"/>
    <w:rsid w:val="006F6F03"/>
    <w:rsid w:val="006F7724"/>
    <w:rsid w:val="006F7E32"/>
    <w:rsid w:val="007002CA"/>
    <w:rsid w:val="007048E4"/>
    <w:rsid w:val="00705019"/>
    <w:rsid w:val="00710620"/>
    <w:rsid w:val="00710B66"/>
    <w:rsid w:val="00711894"/>
    <w:rsid w:val="00711E36"/>
    <w:rsid w:val="00714AB1"/>
    <w:rsid w:val="0071525C"/>
    <w:rsid w:val="00715CDB"/>
    <w:rsid w:val="00715CDD"/>
    <w:rsid w:val="007163F6"/>
    <w:rsid w:val="00716508"/>
    <w:rsid w:val="00717919"/>
    <w:rsid w:val="00717ABD"/>
    <w:rsid w:val="0072000C"/>
    <w:rsid w:val="0072294F"/>
    <w:rsid w:val="00723156"/>
    <w:rsid w:val="00723765"/>
    <w:rsid w:val="00724FF8"/>
    <w:rsid w:val="007254D3"/>
    <w:rsid w:val="007268FB"/>
    <w:rsid w:val="007276A9"/>
    <w:rsid w:val="00734B36"/>
    <w:rsid w:val="007354EB"/>
    <w:rsid w:val="00736063"/>
    <w:rsid w:val="007368DB"/>
    <w:rsid w:val="00740732"/>
    <w:rsid w:val="00740985"/>
    <w:rsid w:val="00741CF3"/>
    <w:rsid w:val="00742727"/>
    <w:rsid w:val="00742B18"/>
    <w:rsid w:val="00743AD5"/>
    <w:rsid w:val="00743E90"/>
    <w:rsid w:val="00744F2A"/>
    <w:rsid w:val="00745D7E"/>
    <w:rsid w:val="007464AB"/>
    <w:rsid w:val="00747E6A"/>
    <w:rsid w:val="00750AE2"/>
    <w:rsid w:val="00754DC3"/>
    <w:rsid w:val="00756093"/>
    <w:rsid w:val="00760CA5"/>
    <w:rsid w:val="00761639"/>
    <w:rsid w:val="00762784"/>
    <w:rsid w:val="00763D38"/>
    <w:rsid w:val="00764181"/>
    <w:rsid w:val="0076508B"/>
    <w:rsid w:val="00765E8F"/>
    <w:rsid w:val="00765F27"/>
    <w:rsid w:val="00766467"/>
    <w:rsid w:val="00771BE7"/>
    <w:rsid w:val="0077203D"/>
    <w:rsid w:val="00774D95"/>
    <w:rsid w:val="007752EC"/>
    <w:rsid w:val="00775B34"/>
    <w:rsid w:val="0077624F"/>
    <w:rsid w:val="00777C38"/>
    <w:rsid w:val="007819B8"/>
    <w:rsid w:val="007828A2"/>
    <w:rsid w:val="0078299D"/>
    <w:rsid w:val="00782C06"/>
    <w:rsid w:val="00783ACE"/>
    <w:rsid w:val="00784657"/>
    <w:rsid w:val="00784761"/>
    <w:rsid w:val="00786877"/>
    <w:rsid w:val="00786E3E"/>
    <w:rsid w:val="007875D9"/>
    <w:rsid w:val="0079162B"/>
    <w:rsid w:val="0079195A"/>
    <w:rsid w:val="00791E1A"/>
    <w:rsid w:val="007920BE"/>
    <w:rsid w:val="00792621"/>
    <w:rsid w:val="00793220"/>
    <w:rsid w:val="00794672"/>
    <w:rsid w:val="00795337"/>
    <w:rsid w:val="007953D9"/>
    <w:rsid w:val="00795CCC"/>
    <w:rsid w:val="007A3138"/>
    <w:rsid w:val="007A3318"/>
    <w:rsid w:val="007A36A1"/>
    <w:rsid w:val="007A3A78"/>
    <w:rsid w:val="007A3EB4"/>
    <w:rsid w:val="007A4460"/>
    <w:rsid w:val="007A5358"/>
    <w:rsid w:val="007A6431"/>
    <w:rsid w:val="007A67CB"/>
    <w:rsid w:val="007A6A73"/>
    <w:rsid w:val="007A6A8F"/>
    <w:rsid w:val="007B36B6"/>
    <w:rsid w:val="007C06DA"/>
    <w:rsid w:val="007C1D87"/>
    <w:rsid w:val="007C1FCF"/>
    <w:rsid w:val="007C32AF"/>
    <w:rsid w:val="007C3B1E"/>
    <w:rsid w:val="007C7014"/>
    <w:rsid w:val="007C7593"/>
    <w:rsid w:val="007C7674"/>
    <w:rsid w:val="007D02E6"/>
    <w:rsid w:val="007D09D1"/>
    <w:rsid w:val="007D5227"/>
    <w:rsid w:val="007D76B7"/>
    <w:rsid w:val="007D76D1"/>
    <w:rsid w:val="007D7968"/>
    <w:rsid w:val="007E0287"/>
    <w:rsid w:val="007E09BA"/>
    <w:rsid w:val="007E3463"/>
    <w:rsid w:val="007E3479"/>
    <w:rsid w:val="007E4A67"/>
    <w:rsid w:val="007E4F0C"/>
    <w:rsid w:val="007E5AF0"/>
    <w:rsid w:val="007E5FCB"/>
    <w:rsid w:val="007E7705"/>
    <w:rsid w:val="007E7AA2"/>
    <w:rsid w:val="007E7DB4"/>
    <w:rsid w:val="007E7EC3"/>
    <w:rsid w:val="007F0507"/>
    <w:rsid w:val="007F3121"/>
    <w:rsid w:val="007F42C4"/>
    <w:rsid w:val="007F6490"/>
    <w:rsid w:val="0080134A"/>
    <w:rsid w:val="00807A93"/>
    <w:rsid w:val="00810566"/>
    <w:rsid w:val="008120C6"/>
    <w:rsid w:val="0081297C"/>
    <w:rsid w:val="00813CAF"/>
    <w:rsid w:val="008145FE"/>
    <w:rsid w:val="00817B96"/>
    <w:rsid w:val="0082001D"/>
    <w:rsid w:val="00821F1B"/>
    <w:rsid w:val="00821FC3"/>
    <w:rsid w:val="008229FC"/>
    <w:rsid w:val="00823E9F"/>
    <w:rsid w:val="0082620C"/>
    <w:rsid w:val="008320EA"/>
    <w:rsid w:val="00832D8A"/>
    <w:rsid w:val="00833688"/>
    <w:rsid w:val="00833E2F"/>
    <w:rsid w:val="00835BA2"/>
    <w:rsid w:val="00836277"/>
    <w:rsid w:val="00836AFA"/>
    <w:rsid w:val="00836DBC"/>
    <w:rsid w:val="00837824"/>
    <w:rsid w:val="00840356"/>
    <w:rsid w:val="008406E9"/>
    <w:rsid w:val="00842747"/>
    <w:rsid w:val="0084343E"/>
    <w:rsid w:val="00843AD6"/>
    <w:rsid w:val="00843B76"/>
    <w:rsid w:val="0084476F"/>
    <w:rsid w:val="00844DF8"/>
    <w:rsid w:val="008468E4"/>
    <w:rsid w:val="00847A6B"/>
    <w:rsid w:val="00850150"/>
    <w:rsid w:val="0085162C"/>
    <w:rsid w:val="008522C4"/>
    <w:rsid w:val="00854469"/>
    <w:rsid w:val="00855426"/>
    <w:rsid w:val="00856685"/>
    <w:rsid w:val="008573EF"/>
    <w:rsid w:val="0086012D"/>
    <w:rsid w:val="0086118F"/>
    <w:rsid w:val="0086129A"/>
    <w:rsid w:val="008621AC"/>
    <w:rsid w:val="00862857"/>
    <w:rsid w:val="00862943"/>
    <w:rsid w:val="00863441"/>
    <w:rsid w:val="0086420C"/>
    <w:rsid w:val="00864A66"/>
    <w:rsid w:val="00865913"/>
    <w:rsid w:val="008677E8"/>
    <w:rsid w:val="0087074D"/>
    <w:rsid w:val="00870F3D"/>
    <w:rsid w:val="00873D97"/>
    <w:rsid w:val="008751D5"/>
    <w:rsid w:val="00875615"/>
    <w:rsid w:val="00876B96"/>
    <w:rsid w:val="00882BE5"/>
    <w:rsid w:val="008852A8"/>
    <w:rsid w:val="00885BB2"/>
    <w:rsid w:val="00887334"/>
    <w:rsid w:val="0088762F"/>
    <w:rsid w:val="008901F1"/>
    <w:rsid w:val="00890ADE"/>
    <w:rsid w:val="00891AC8"/>
    <w:rsid w:val="0089253B"/>
    <w:rsid w:val="008928CA"/>
    <w:rsid w:val="008929D4"/>
    <w:rsid w:val="00894CAF"/>
    <w:rsid w:val="0089754A"/>
    <w:rsid w:val="008A02D6"/>
    <w:rsid w:val="008A0460"/>
    <w:rsid w:val="008A0D14"/>
    <w:rsid w:val="008A1EB6"/>
    <w:rsid w:val="008A4588"/>
    <w:rsid w:val="008A594F"/>
    <w:rsid w:val="008A5BE3"/>
    <w:rsid w:val="008A72F2"/>
    <w:rsid w:val="008A76E7"/>
    <w:rsid w:val="008B1C45"/>
    <w:rsid w:val="008B2FAF"/>
    <w:rsid w:val="008B397F"/>
    <w:rsid w:val="008B4798"/>
    <w:rsid w:val="008B5B7A"/>
    <w:rsid w:val="008B5E68"/>
    <w:rsid w:val="008B67EA"/>
    <w:rsid w:val="008B6A7B"/>
    <w:rsid w:val="008B6C0A"/>
    <w:rsid w:val="008C065D"/>
    <w:rsid w:val="008C2A03"/>
    <w:rsid w:val="008C3987"/>
    <w:rsid w:val="008C3A7D"/>
    <w:rsid w:val="008C6955"/>
    <w:rsid w:val="008C6E6C"/>
    <w:rsid w:val="008C7F31"/>
    <w:rsid w:val="008D0473"/>
    <w:rsid w:val="008D2578"/>
    <w:rsid w:val="008D2E15"/>
    <w:rsid w:val="008D5191"/>
    <w:rsid w:val="008D54F8"/>
    <w:rsid w:val="008D5821"/>
    <w:rsid w:val="008E0214"/>
    <w:rsid w:val="008E02CE"/>
    <w:rsid w:val="008E0561"/>
    <w:rsid w:val="008E15F2"/>
    <w:rsid w:val="008E17BB"/>
    <w:rsid w:val="008E5134"/>
    <w:rsid w:val="008F0165"/>
    <w:rsid w:val="008F0198"/>
    <w:rsid w:val="008F070D"/>
    <w:rsid w:val="008F0D07"/>
    <w:rsid w:val="008F135C"/>
    <w:rsid w:val="008F4B9F"/>
    <w:rsid w:val="008F6859"/>
    <w:rsid w:val="008F7EFB"/>
    <w:rsid w:val="008F7F6F"/>
    <w:rsid w:val="00903279"/>
    <w:rsid w:val="00903FE2"/>
    <w:rsid w:val="00904825"/>
    <w:rsid w:val="00904FBA"/>
    <w:rsid w:val="0091012A"/>
    <w:rsid w:val="00910E80"/>
    <w:rsid w:val="00910EB6"/>
    <w:rsid w:val="0091261E"/>
    <w:rsid w:val="00913381"/>
    <w:rsid w:val="00913DD8"/>
    <w:rsid w:val="00913E59"/>
    <w:rsid w:val="0091421D"/>
    <w:rsid w:val="009148BC"/>
    <w:rsid w:val="00914FE5"/>
    <w:rsid w:val="009155E8"/>
    <w:rsid w:val="0091626D"/>
    <w:rsid w:val="00916383"/>
    <w:rsid w:val="009163DB"/>
    <w:rsid w:val="00916454"/>
    <w:rsid w:val="00916ABD"/>
    <w:rsid w:val="00921E9B"/>
    <w:rsid w:val="00923066"/>
    <w:rsid w:val="009241AC"/>
    <w:rsid w:val="0092537A"/>
    <w:rsid w:val="00925ED0"/>
    <w:rsid w:val="009267FA"/>
    <w:rsid w:val="00927A08"/>
    <w:rsid w:val="00927D79"/>
    <w:rsid w:val="009318B8"/>
    <w:rsid w:val="0093213D"/>
    <w:rsid w:val="00934D66"/>
    <w:rsid w:val="009352E2"/>
    <w:rsid w:val="00935B45"/>
    <w:rsid w:val="00936299"/>
    <w:rsid w:val="00940961"/>
    <w:rsid w:val="009409E7"/>
    <w:rsid w:val="009425F9"/>
    <w:rsid w:val="0094637A"/>
    <w:rsid w:val="0094681A"/>
    <w:rsid w:val="0094787D"/>
    <w:rsid w:val="00947D90"/>
    <w:rsid w:val="0095047B"/>
    <w:rsid w:val="0095120D"/>
    <w:rsid w:val="00952C9C"/>
    <w:rsid w:val="00953468"/>
    <w:rsid w:val="009543C1"/>
    <w:rsid w:val="009544D7"/>
    <w:rsid w:val="009548EE"/>
    <w:rsid w:val="009549C8"/>
    <w:rsid w:val="00955FFD"/>
    <w:rsid w:val="009606E1"/>
    <w:rsid w:val="00960A66"/>
    <w:rsid w:val="0096101B"/>
    <w:rsid w:val="0096185F"/>
    <w:rsid w:val="00962535"/>
    <w:rsid w:val="00962E03"/>
    <w:rsid w:val="00964F83"/>
    <w:rsid w:val="0096608D"/>
    <w:rsid w:val="00967699"/>
    <w:rsid w:val="00970F9D"/>
    <w:rsid w:val="0097150B"/>
    <w:rsid w:val="0097222A"/>
    <w:rsid w:val="00972CBD"/>
    <w:rsid w:val="00973CE8"/>
    <w:rsid w:val="009778D4"/>
    <w:rsid w:val="00982EEB"/>
    <w:rsid w:val="009835A1"/>
    <w:rsid w:val="0098383F"/>
    <w:rsid w:val="00984639"/>
    <w:rsid w:val="00985FA5"/>
    <w:rsid w:val="0098684C"/>
    <w:rsid w:val="009873C2"/>
    <w:rsid w:val="009904CA"/>
    <w:rsid w:val="00991C7F"/>
    <w:rsid w:val="00991DC9"/>
    <w:rsid w:val="009920C7"/>
    <w:rsid w:val="00992BA0"/>
    <w:rsid w:val="009938C3"/>
    <w:rsid w:val="00994442"/>
    <w:rsid w:val="00995B66"/>
    <w:rsid w:val="009A07DA"/>
    <w:rsid w:val="009A1DB7"/>
    <w:rsid w:val="009A2713"/>
    <w:rsid w:val="009A5AEF"/>
    <w:rsid w:val="009A7F02"/>
    <w:rsid w:val="009B01FC"/>
    <w:rsid w:val="009B1F7B"/>
    <w:rsid w:val="009B333D"/>
    <w:rsid w:val="009B3EC1"/>
    <w:rsid w:val="009B4B83"/>
    <w:rsid w:val="009B5590"/>
    <w:rsid w:val="009B58A1"/>
    <w:rsid w:val="009B61A7"/>
    <w:rsid w:val="009C1173"/>
    <w:rsid w:val="009C152D"/>
    <w:rsid w:val="009C31F5"/>
    <w:rsid w:val="009C5719"/>
    <w:rsid w:val="009C6AD9"/>
    <w:rsid w:val="009C6D3E"/>
    <w:rsid w:val="009C7544"/>
    <w:rsid w:val="009C7809"/>
    <w:rsid w:val="009C7818"/>
    <w:rsid w:val="009D0BBC"/>
    <w:rsid w:val="009D0CDC"/>
    <w:rsid w:val="009D39DF"/>
    <w:rsid w:val="009D3FF1"/>
    <w:rsid w:val="009D66B7"/>
    <w:rsid w:val="009E04FF"/>
    <w:rsid w:val="009E0B7D"/>
    <w:rsid w:val="009E0D2A"/>
    <w:rsid w:val="009E2ACF"/>
    <w:rsid w:val="009E4503"/>
    <w:rsid w:val="009E45D4"/>
    <w:rsid w:val="009E5040"/>
    <w:rsid w:val="009E51AC"/>
    <w:rsid w:val="009E6359"/>
    <w:rsid w:val="009E6536"/>
    <w:rsid w:val="009E7189"/>
    <w:rsid w:val="009F26EA"/>
    <w:rsid w:val="009F2A94"/>
    <w:rsid w:val="009F3270"/>
    <w:rsid w:val="009F4B71"/>
    <w:rsid w:val="00A0056D"/>
    <w:rsid w:val="00A006E7"/>
    <w:rsid w:val="00A00841"/>
    <w:rsid w:val="00A01350"/>
    <w:rsid w:val="00A01479"/>
    <w:rsid w:val="00A02051"/>
    <w:rsid w:val="00A043F8"/>
    <w:rsid w:val="00A05EAF"/>
    <w:rsid w:val="00A0604B"/>
    <w:rsid w:val="00A06968"/>
    <w:rsid w:val="00A07205"/>
    <w:rsid w:val="00A07B30"/>
    <w:rsid w:val="00A127EC"/>
    <w:rsid w:val="00A12DFF"/>
    <w:rsid w:val="00A134F5"/>
    <w:rsid w:val="00A13A56"/>
    <w:rsid w:val="00A13B56"/>
    <w:rsid w:val="00A15A24"/>
    <w:rsid w:val="00A2295D"/>
    <w:rsid w:val="00A234CB"/>
    <w:rsid w:val="00A24749"/>
    <w:rsid w:val="00A27168"/>
    <w:rsid w:val="00A27B91"/>
    <w:rsid w:val="00A308BA"/>
    <w:rsid w:val="00A3168B"/>
    <w:rsid w:val="00A33012"/>
    <w:rsid w:val="00A35F08"/>
    <w:rsid w:val="00A419A9"/>
    <w:rsid w:val="00A4258D"/>
    <w:rsid w:val="00A43106"/>
    <w:rsid w:val="00A43E80"/>
    <w:rsid w:val="00A44C9D"/>
    <w:rsid w:val="00A45D09"/>
    <w:rsid w:val="00A45F3B"/>
    <w:rsid w:val="00A47292"/>
    <w:rsid w:val="00A50B64"/>
    <w:rsid w:val="00A51819"/>
    <w:rsid w:val="00A52574"/>
    <w:rsid w:val="00A525B4"/>
    <w:rsid w:val="00A54127"/>
    <w:rsid w:val="00A5453D"/>
    <w:rsid w:val="00A5558B"/>
    <w:rsid w:val="00A55973"/>
    <w:rsid w:val="00A56F7D"/>
    <w:rsid w:val="00A57484"/>
    <w:rsid w:val="00A60464"/>
    <w:rsid w:val="00A6205A"/>
    <w:rsid w:val="00A63A6F"/>
    <w:rsid w:val="00A64A65"/>
    <w:rsid w:val="00A65033"/>
    <w:rsid w:val="00A7072F"/>
    <w:rsid w:val="00A70EA0"/>
    <w:rsid w:val="00A715F7"/>
    <w:rsid w:val="00A72426"/>
    <w:rsid w:val="00A7391E"/>
    <w:rsid w:val="00A744CD"/>
    <w:rsid w:val="00A75C4A"/>
    <w:rsid w:val="00A773E6"/>
    <w:rsid w:val="00A77FBC"/>
    <w:rsid w:val="00A8066D"/>
    <w:rsid w:val="00A809D9"/>
    <w:rsid w:val="00A827AB"/>
    <w:rsid w:val="00A8483D"/>
    <w:rsid w:val="00A85AC9"/>
    <w:rsid w:val="00A87BB2"/>
    <w:rsid w:val="00A90A3E"/>
    <w:rsid w:val="00A9292C"/>
    <w:rsid w:val="00A930B1"/>
    <w:rsid w:val="00A953FD"/>
    <w:rsid w:val="00A9569B"/>
    <w:rsid w:val="00A95C9C"/>
    <w:rsid w:val="00A96CA9"/>
    <w:rsid w:val="00A97334"/>
    <w:rsid w:val="00AA0112"/>
    <w:rsid w:val="00AA2AB0"/>
    <w:rsid w:val="00AA2AEA"/>
    <w:rsid w:val="00AA2B44"/>
    <w:rsid w:val="00AA32A5"/>
    <w:rsid w:val="00AA4051"/>
    <w:rsid w:val="00AA4990"/>
    <w:rsid w:val="00AA49BA"/>
    <w:rsid w:val="00AA566C"/>
    <w:rsid w:val="00AA61EF"/>
    <w:rsid w:val="00AA71F1"/>
    <w:rsid w:val="00AB239F"/>
    <w:rsid w:val="00AB348F"/>
    <w:rsid w:val="00AB480C"/>
    <w:rsid w:val="00AB4F39"/>
    <w:rsid w:val="00AB56EF"/>
    <w:rsid w:val="00AB5ECE"/>
    <w:rsid w:val="00AB5F85"/>
    <w:rsid w:val="00AC1151"/>
    <w:rsid w:val="00AC2254"/>
    <w:rsid w:val="00AC2438"/>
    <w:rsid w:val="00AC2F3A"/>
    <w:rsid w:val="00AC3382"/>
    <w:rsid w:val="00AC5555"/>
    <w:rsid w:val="00AC59A5"/>
    <w:rsid w:val="00AC61BE"/>
    <w:rsid w:val="00AC6EE7"/>
    <w:rsid w:val="00AD2641"/>
    <w:rsid w:val="00AD2B51"/>
    <w:rsid w:val="00AD39FF"/>
    <w:rsid w:val="00AD4B83"/>
    <w:rsid w:val="00AD50AB"/>
    <w:rsid w:val="00AD648F"/>
    <w:rsid w:val="00AD7F58"/>
    <w:rsid w:val="00AE0ECA"/>
    <w:rsid w:val="00AE2B04"/>
    <w:rsid w:val="00AE3765"/>
    <w:rsid w:val="00AE3E96"/>
    <w:rsid w:val="00AE5AC1"/>
    <w:rsid w:val="00AE6632"/>
    <w:rsid w:val="00AE713E"/>
    <w:rsid w:val="00AE7BA1"/>
    <w:rsid w:val="00AE7ED6"/>
    <w:rsid w:val="00AF10C1"/>
    <w:rsid w:val="00AF1A94"/>
    <w:rsid w:val="00AF1C2F"/>
    <w:rsid w:val="00AF3AC1"/>
    <w:rsid w:val="00AF4AC5"/>
    <w:rsid w:val="00AF5C54"/>
    <w:rsid w:val="00AF67E1"/>
    <w:rsid w:val="00B002F3"/>
    <w:rsid w:val="00B005A7"/>
    <w:rsid w:val="00B01B2B"/>
    <w:rsid w:val="00B02064"/>
    <w:rsid w:val="00B041C4"/>
    <w:rsid w:val="00B057B8"/>
    <w:rsid w:val="00B06972"/>
    <w:rsid w:val="00B06A28"/>
    <w:rsid w:val="00B07AFB"/>
    <w:rsid w:val="00B1326E"/>
    <w:rsid w:val="00B208BF"/>
    <w:rsid w:val="00B21BC7"/>
    <w:rsid w:val="00B2270D"/>
    <w:rsid w:val="00B249CD"/>
    <w:rsid w:val="00B2618E"/>
    <w:rsid w:val="00B26490"/>
    <w:rsid w:val="00B31726"/>
    <w:rsid w:val="00B3224C"/>
    <w:rsid w:val="00B32D3F"/>
    <w:rsid w:val="00B33A17"/>
    <w:rsid w:val="00B3402A"/>
    <w:rsid w:val="00B341F8"/>
    <w:rsid w:val="00B34541"/>
    <w:rsid w:val="00B34B7C"/>
    <w:rsid w:val="00B34C29"/>
    <w:rsid w:val="00B35682"/>
    <w:rsid w:val="00B36678"/>
    <w:rsid w:val="00B3678E"/>
    <w:rsid w:val="00B37704"/>
    <w:rsid w:val="00B41ABC"/>
    <w:rsid w:val="00B424B6"/>
    <w:rsid w:val="00B44B18"/>
    <w:rsid w:val="00B45CD1"/>
    <w:rsid w:val="00B46272"/>
    <w:rsid w:val="00B46D2E"/>
    <w:rsid w:val="00B512EC"/>
    <w:rsid w:val="00B517CC"/>
    <w:rsid w:val="00B5320A"/>
    <w:rsid w:val="00B533D9"/>
    <w:rsid w:val="00B53896"/>
    <w:rsid w:val="00B546AA"/>
    <w:rsid w:val="00B54881"/>
    <w:rsid w:val="00B54D04"/>
    <w:rsid w:val="00B54F4D"/>
    <w:rsid w:val="00B55EFC"/>
    <w:rsid w:val="00B626C9"/>
    <w:rsid w:val="00B64C15"/>
    <w:rsid w:val="00B665AC"/>
    <w:rsid w:val="00B6686C"/>
    <w:rsid w:val="00B67483"/>
    <w:rsid w:val="00B72794"/>
    <w:rsid w:val="00B728AE"/>
    <w:rsid w:val="00B72A6E"/>
    <w:rsid w:val="00B72F0D"/>
    <w:rsid w:val="00B737DF"/>
    <w:rsid w:val="00B73FFF"/>
    <w:rsid w:val="00B76305"/>
    <w:rsid w:val="00B80A51"/>
    <w:rsid w:val="00B80AC5"/>
    <w:rsid w:val="00B80E47"/>
    <w:rsid w:val="00B8154F"/>
    <w:rsid w:val="00B821F8"/>
    <w:rsid w:val="00B82263"/>
    <w:rsid w:val="00B849D2"/>
    <w:rsid w:val="00B84AC6"/>
    <w:rsid w:val="00B853A6"/>
    <w:rsid w:val="00B86382"/>
    <w:rsid w:val="00B87271"/>
    <w:rsid w:val="00B90239"/>
    <w:rsid w:val="00B92B07"/>
    <w:rsid w:val="00B93933"/>
    <w:rsid w:val="00B944F7"/>
    <w:rsid w:val="00B94FFE"/>
    <w:rsid w:val="00B97B5C"/>
    <w:rsid w:val="00B97C69"/>
    <w:rsid w:val="00B97CE8"/>
    <w:rsid w:val="00BA0A42"/>
    <w:rsid w:val="00BA3AF2"/>
    <w:rsid w:val="00BA408F"/>
    <w:rsid w:val="00BA4621"/>
    <w:rsid w:val="00BA58BD"/>
    <w:rsid w:val="00BA593E"/>
    <w:rsid w:val="00BA65F0"/>
    <w:rsid w:val="00BA6F7B"/>
    <w:rsid w:val="00BB0032"/>
    <w:rsid w:val="00BB201C"/>
    <w:rsid w:val="00BB37EE"/>
    <w:rsid w:val="00BB40C2"/>
    <w:rsid w:val="00BB6586"/>
    <w:rsid w:val="00BC02B1"/>
    <w:rsid w:val="00BC0732"/>
    <w:rsid w:val="00BC2ABB"/>
    <w:rsid w:val="00BC3A8B"/>
    <w:rsid w:val="00BC3ED9"/>
    <w:rsid w:val="00BC40B1"/>
    <w:rsid w:val="00BC4A43"/>
    <w:rsid w:val="00BC562D"/>
    <w:rsid w:val="00BC5657"/>
    <w:rsid w:val="00BC649E"/>
    <w:rsid w:val="00BC792E"/>
    <w:rsid w:val="00BD04F7"/>
    <w:rsid w:val="00BD1690"/>
    <w:rsid w:val="00BD480E"/>
    <w:rsid w:val="00BD5371"/>
    <w:rsid w:val="00BD55A1"/>
    <w:rsid w:val="00BD6B37"/>
    <w:rsid w:val="00BD6BB4"/>
    <w:rsid w:val="00BD7F46"/>
    <w:rsid w:val="00BE008B"/>
    <w:rsid w:val="00BE106B"/>
    <w:rsid w:val="00BE1092"/>
    <w:rsid w:val="00BE2DDF"/>
    <w:rsid w:val="00BE3DFD"/>
    <w:rsid w:val="00BE44FE"/>
    <w:rsid w:val="00BE6E82"/>
    <w:rsid w:val="00BE7179"/>
    <w:rsid w:val="00BE7593"/>
    <w:rsid w:val="00BF004C"/>
    <w:rsid w:val="00BF0737"/>
    <w:rsid w:val="00BF29AD"/>
    <w:rsid w:val="00BF3E50"/>
    <w:rsid w:val="00BF61E7"/>
    <w:rsid w:val="00BF73D3"/>
    <w:rsid w:val="00BF73D7"/>
    <w:rsid w:val="00C006AE"/>
    <w:rsid w:val="00C00A4B"/>
    <w:rsid w:val="00C01AE8"/>
    <w:rsid w:val="00C01E99"/>
    <w:rsid w:val="00C01F36"/>
    <w:rsid w:val="00C04B18"/>
    <w:rsid w:val="00C07066"/>
    <w:rsid w:val="00C12FEC"/>
    <w:rsid w:val="00C1306A"/>
    <w:rsid w:val="00C130A8"/>
    <w:rsid w:val="00C14F1D"/>
    <w:rsid w:val="00C15F6F"/>
    <w:rsid w:val="00C176F7"/>
    <w:rsid w:val="00C206F6"/>
    <w:rsid w:val="00C210E6"/>
    <w:rsid w:val="00C21872"/>
    <w:rsid w:val="00C226F8"/>
    <w:rsid w:val="00C23C1B"/>
    <w:rsid w:val="00C23E9D"/>
    <w:rsid w:val="00C25D8C"/>
    <w:rsid w:val="00C26A4D"/>
    <w:rsid w:val="00C273ED"/>
    <w:rsid w:val="00C3052A"/>
    <w:rsid w:val="00C32BAB"/>
    <w:rsid w:val="00C32CBE"/>
    <w:rsid w:val="00C34808"/>
    <w:rsid w:val="00C35CA9"/>
    <w:rsid w:val="00C406E9"/>
    <w:rsid w:val="00C41152"/>
    <w:rsid w:val="00C415BD"/>
    <w:rsid w:val="00C41B37"/>
    <w:rsid w:val="00C42C44"/>
    <w:rsid w:val="00C42FBB"/>
    <w:rsid w:val="00C4642B"/>
    <w:rsid w:val="00C46E38"/>
    <w:rsid w:val="00C47515"/>
    <w:rsid w:val="00C50126"/>
    <w:rsid w:val="00C52604"/>
    <w:rsid w:val="00C55BD8"/>
    <w:rsid w:val="00C56AC7"/>
    <w:rsid w:val="00C57233"/>
    <w:rsid w:val="00C57401"/>
    <w:rsid w:val="00C609F4"/>
    <w:rsid w:val="00C62E2D"/>
    <w:rsid w:val="00C63145"/>
    <w:rsid w:val="00C63CF7"/>
    <w:rsid w:val="00C65777"/>
    <w:rsid w:val="00C65E49"/>
    <w:rsid w:val="00C6669D"/>
    <w:rsid w:val="00C70B73"/>
    <w:rsid w:val="00C70D82"/>
    <w:rsid w:val="00C7158F"/>
    <w:rsid w:val="00C71A63"/>
    <w:rsid w:val="00C7264D"/>
    <w:rsid w:val="00C743C9"/>
    <w:rsid w:val="00C756D1"/>
    <w:rsid w:val="00C75926"/>
    <w:rsid w:val="00C765DB"/>
    <w:rsid w:val="00C778A0"/>
    <w:rsid w:val="00C815F4"/>
    <w:rsid w:val="00C81D71"/>
    <w:rsid w:val="00C82F5A"/>
    <w:rsid w:val="00C83C54"/>
    <w:rsid w:val="00C8562E"/>
    <w:rsid w:val="00C85905"/>
    <w:rsid w:val="00C86079"/>
    <w:rsid w:val="00C8623D"/>
    <w:rsid w:val="00C87388"/>
    <w:rsid w:val="00C90016"/>
    <w:rsid w:val="00C90FAE"/>
    <w:rsid w:val="00C91DDB"/>
    <w:rsid w:val="00C92057"/>
    <w:rsid w:val="00C923DA"/>
    <w:rsid w:val="00C9254D"/>
    <w:rsid w:val="00C927A1"/>
    <w:rsid w:val="00C92B45"/>
    <w:rsid w:val="00C934EE"/>
    <w:rsid w:val="00C93DB4"/>
    <w:rsid w:val="00C942F1"/>
    <w:rsid w:val="00CA09E4"/>
    <w:rsid w:val="00CA14E7"/>
    <w:rsid w:val="00CA1695"/>
    <w:rsid w:val="00CA1C0A"/>
    <w:rsid w:val="00CA2A76"/>
    <w:rsid w:val="00CA3969"/>
    <w:rsid w:val="00CA404D"/>
    <w:rsid w:val="00CA461B"/>
    <w:rsid w:val="00CA6625"/>
    <w:rsid w:val="00CA76AC"/>
    <w:rsid w:val="00CB17D1"/>
    <w:rsid w:val="00CB26D6"/>
    <w:rsid w:val="00CB37BF"/>
    <w:rsid w:val="00CB53DC"/>
    <w:rsid w:val="00CB5E57"/>
    <w:rsid w:val="00CB6586"/>
    <w:rsid w:val="00CB6617"/>
    <w:rsid w:val="00CB70BC"/>
    <w:rsid w:val="00CC120F"/>
    <w:rsid w:val="00CC22F4"/>
    <w:rsid w:val="00CC27B7"/>
    <w:rsid w:val="00CC319A"/>
    <w:rsid w:val="00CC474C"/>
    <w:rsid w:val="00CC6714"/>
    <w:rsid w:val="00CC69FE"/>
    <w:rsid w:val="00CD1C24"/>
    <w:rsid w:val="00CD2A71"/>
    <w:rsid w:val="00CD3806"/>
    <w:rsid w:val="00CD494D"/>
    <w:rsid w:val="00CD4FE5"/>
    <w:rsid w:val="00CD6E1A"/>
    <w:rsid w:val="00CD70A4"/>
    <w:rsid w:val="00CD787C"/>
    <w:rsid w:val="00CE131F"/>
    <w:rsid w:val="00CE1875"/>
    <w:rsid w:val="00CE215F"/>
    <w:rsid w:val="00CE2BF9"/>
    <w:rsid w:val="00CE3670"/>
    <w:rsid w:val="00CE6A33"/>
    <w:rsid w:val="00CF05C9"/>
    <w:rsid w:val="00CF19AD"/>
    <w:rsid w:val="00CF1A80"/>
    <w:rsid w:val="00CF2F3E"/>
    <w:rsid w:val="00CF3949"/>
    <w:rsid w:val="00CF475B"/>
    <w:rsid w:val="00CF5128"/>
    <w:rsid w:val="00CF563B"/>
    <w:rsid w:val="00CF5979"/>
    <w:rsid w:val="00D00F44"/>
    <w:rsid w:val="00D018AE"/>
    <w:rsid w:val="00D022C3"/>
    <w:rsid w:val="00D03DD8"/>
    <w:rsid w:val="00D067F9"/>
    <w:rsid w:val="00D111CA"/>
    <w:rsid w:val="00D11C51"/>
    <w:rsid w:val="00D129CF"/>
    <w:rsid w:val="00D131C5"/>
    <w:rsid w:val="00D1346D"/>
    <w:rsid w:val="00D13852"/>
    <w:rsid w:val="00D139FA"/>
    <w:rsid w:val="00D14D5C"/>
    <w:rsid w:val="00D15F66"/>
    <w:rsid w:val="00D1617C"/>
    <w:rsid w:val="00D17263"/>
    <w:rsid w:val="00D22C49"/>
    <w:rsid w:val="00D22CC5"/>
    <w:rsid w:val="00D2309C"/>
    <w:rsid w:val="00D267C2"/>
    <w:rsid w:val="00D26C5F"/>
    <w:rsid w:val="00D27347"/>
    <w:rsid w:val="00D31ACC"/>
    <w:rsid w:val="00D325D1"/>
    <w:rsid w:val="00D32E44"/>
    <w:rsid w:val="00D3305D"/>
    <w:rsid w:val="00D36476"/>
    <w:rsid w:val="00D37574"/>
    <w:rsid w:val="00D40E00"/>
    <w:rsid w:val="00D41934"/>
    <w:rsid w:val="00D41B3D"/>
    <w:rsid w:val="00D432E7"/>
    <w:rsid w:val="00D4456E"/>
    <w:rsid w:val="00D477C0"/>
    <w:rsid w:val="00D5014D"/>
    <w:rsid w:val="00D50BE3"/>
    <w:rsid w:val="00D52316"/>
    <w:rsid w:val="00D52534"/>
    <w:rsid w:val="00D53BF9"/>
    <w:rsid w:val="00D54B4A"/>
    <w:rsid w:val="00D55514"/>
    <w:rsid w:val="00D55B2F"/>
    <w:rsid w:val="00D5610D"/>
    <w:rsid w:val="00D56A02"/>
    <w:rsid w:val="00D5714D"/>
    <w:rsid w:val="00D60080"/>
    <w:rsid w:val="00D620BD"/>
    <w:rsid w:val="00D62550"/>
    <w:rsid w:val="00D63088"/>
    <w:rsid w:val="00D63AF2"/>
    <w:rsid w:val="00D65204"/>
    <w:rsid w:val="00D65E0B"/>
    <w:rsid w:val="00D66E22"/>
    <w:rsid w:val="00D7014D"/>
    <w:rsid w:val="00D71666"/>
    <w:rsid w:val="00D72505"/>
    <w:rsid w:val="00D744FF"/>
    <w:rsid w:val="00D7464C"/>
    <w:rsid w:val="00D74660"/>
    <w:rsid w:val="00D74D56"/>
    <w:rsid w:val="00D75E27"/>
    <w:rsid w:val="00D76015"/>
    <w:rsid w:val="00D76D54"/>
    <w:rsid w:val="00D7723E"/>
    <w:rsid w:val="00D812C3"/>
    <w:rsid w:val="00D83B5E"/>
    <w:rsid w:val="00D83C1B"/>
    <w:rsid w:val="00D83CBF"/>
    <w:rsid w:val="00D87370"/>
    <w:rsid w:val="00D87C79"/>
    <w:rsid w:val="00D9049A"/>
    <w:rsid w:val="00D90980"/>
    <w:rsid w:val="00D90D27"/>
    <w:rsid w:val="00D91777"/>
    <w:rsid w:val="00D93993"/>
    <w:rsid w:val="00D95EAC"/>
    <w:rsid w:val="00DA0A81"/>
    <w:rsid w:val="00DA3686"/>
    <w:rsid w:val="00DA6403"/>
    <w:rsid w:val="00DA6E4A"/>
    <w:rsid w:val="00DA730F"/>
    <w:rsid w:val="00DB041E"/>
    <w:rsid w:val="00DB0FD8"/>
    <w:rsid w:val="00DB2B42"/>
    <w:rsid w:val="00DB2E93"/>
    <w:rsid w:val="00DB3FB8"/>
    <w:rsid w:val="00DB4EAD"/>
    <w:rsid w:val="00DB68C2"/>
    <w:rsid w:val="00DC017B"/>
    <w:rsid w:val="00DC0A54"/>
    <w:rsid w:val="00DC0B51"/>
    <w:rsid w:val="00DC0C44"/>
    <w:rsid w:val="00DC196F"/>
    <w:rsid w:val="00DC3317"/>
    <w:rsid w:val="00DC7E0F"/>
    <w:rsid w:val="00DD01FA"/>
    <w:rsid w:val="00DD44BE"/>
    <w:rsid w:val="00DD4CB0"/>
    <w:rsid w:val="00DD4CE2"/>
    <w:rsid w:val="00DD4E87"/>
    <w:rsid w:val="00DD5415"/>
    <w:rsid w:val="00DD79AF"/>
    <w:rsid w:val="00DE209F"/>
    <w:rsid w:val="00DE2E22"/>
    <w:rsid w:val="00DE35A2"/>
    <w:rsid w:val="00DE5884"/>
    <w:rsid w:val="00DE58ED"/>
    <w:rsid w:val="00DE70B1"/>
    <w:rsid w:val="00DF26F1"/>
    <w:rsid w:val="00DF3389"/>
    <w:rsid w:val="00DF775C"/>
    <w:rsid w:val="00E01753"/>
    <w:rsid w:val="00E050C2"/>
    <w:rsid w:val="00E0567F"/>
    <w:rsid w:val="00E05AEA"/>
    <w:rsid w:val="00E0647D"/>
    <w:rsid w:val="00E0668E"/>
    <w:rsid w:val="00E07730"/>
    <w:rsid w:val="00E11647"/>
    <w:rsid w:val="00E11C07"/>
    <w:rsid w:val="00E11CB7"/>
    <w:rsid w:val="00E123FB"/>
    <w:rsid w:val="00E12509"/>
    <w:rsid w:val="00E1356A"/>
    <w:rsid w:val="00E144FF"/>
    <w:rsid w:val="00E147C1"/>
    <w:rsid w:val="00E14B9A"/>
    <w:rsid w:val="00E20C84"/>
    <w:rsid w:val="00E20DE5"/>
    <w:rsid w:val="00E21062"/>
    <w:rsid w:val="00E24D09"/>
    <w:rsid w:val="00E26006"/>
    <w:rsid w:val="00E2712B"/>
    <w:rsid w:val="00E319E7"/>
    <w:rsid w:val="00E33F58"/>
    <w:rsid w:val="00E344DF"/>
    <w:rsid w:val="00E347D2"/>
    <w:rsid w:val="00E35790"/>
    <w:rsid w:val="00E362B4"/>
    <w:rsid w:val="00E400C7"/>
    <w:rsid w:val="00E408D8"/>
    <w:rsid w:val="00E42758"/>
    <w:rsid w:val="00E42E09"/>
    <w:rsid w:val="00E44B2A"/>
    <w:rsid w:val="00E46066"/>
    <w:rsid w:val="00E4637F"/>
    <w:rsid w:val="00E50009"/>
    <w:rsid w:val="00E500CA"/>
    <w:rsid w:val="00E528BB"/>
    <w:rsid w:val="00E5353A"/>
    <w:rsid w:val="00E536DC"/>
    <w:rsid w:val="00E54629"/>
    <w:rsid w:val="00E54DE3"/>
    <w:rsid w:val="00E55FA2"/>
    <w:rsid w:val="00E56141"/>
    <w:rsid w:val="00E61E71"/>
    <w:rsid w:val="00E62A0E"/>
    <w:rsid w:val="00E63F23"/>
    <w:rsid w:val="00E64472"/>
    <w:rsid w:val="00E7054F"/>
    <w:rsid w:val="00E70A80"/>
    <w:rsid w:val="00E73F86"/>
    <w:rsid w:val="00E7460D"/>
    <w:rsid w:val="00E75FC9"/>
    <w:rsid w:val="00E76505"/>
    <w:rsid w:val="00E76D02"/>
    <w:rsid w:val="00E77167"/>
    <w:rsid w:val="00E80EBE"/>
    <w:rsid w:val="00E80F2A"/>
    <w:rsid w:val="00E81663"/>
    <w:rsid w:val="00E82C6E"/>
    <w:rsid w:val="00E83214"/>
    <w:rsid w:val="00E83B34"/>
    <w:rsid w:val="00E85F57"/>
    <w:rsid w:val="00E860DB"/>
    <w:rsid w:val="00E8668A"/>
    <w:rsid w:val="00E874EC"/>
    <w:rsid w:val="00E87DDA"/>
    <w:rsid w:val="00E906FA"/>
    <w:rsid w:val="00E91A79"/>
    <w:rsid w:val="00E9212F"/>
    <w:rsid w:val="00E925EA"/>
    <w:rsid w:val="00E937D2"/>
    <w:rsid w:val="00E93E23"/>
    <w:rsid w:val="00E94786"/>
    <w:rsid w:val="00E9504C"/>
    <w:rsid w:val="00E95D92"/>
    <w:rsid w:val="00E96291"/>
    <w:rsid w:val="00E96973"/>
    <w:rsid w:val="00EA07C2"/>
    <w:rsid w:val="00EA0BE3"/>
    <w:rsid w:val="00EA11CC"/>
    <w:rsid w:val="00EA2255"/>
    <w:rsid w:val="00EA3300"/>
    <w:rsid w:val="00EA3543"/>
    <w:rsid w:val="00EA36E2"/>
    <w:rsid w:val="00EA477A"/>
    <w:rsid w:val="00EA5148"/>
    <w:rsid w:val="00EA5160"/>
    <w:rsid w:val="00EA5276"/>
    <w:rsid w:val="00EA67E7"/>
    <w:rsid w:val="00EB0A2D"/>
    <w:rsid w:val="00EB1D25"/>
    <w:rsid w:val="00EB26E2"/>
    <w:rsid w:val="00EB316B"/>
    <w:rsid w:val="00EB45C9"/>
    <w:rsid w:val="00EB4CA7"/>
    <w:rsid w:val="00EB68EB"/>
    <w:rsid w:val="00EB74A5"/>
    <w:rsid w:val="00EB7A13"/>
    <w:rsid w:val="00EB7F61"/>
    <w:rsid w:val="00EC110D"/>
    <w:rsid w:val="00EC1516"/>
    <w:rsid w:val="00EC29A3"/>
    <w:rsid w:val="00EC3D4B"/>
    <w:rsid w:val="00EC47E9"/>
    <w:rsid w:val="00EC6913"/>
    <w:rsid w:val="00EC6E21"/>
    <w:rsid w:val="00ED0045"/>
    <w:rsid w:val="00ED21D5"/>
    <w:rsid w:val="00ED2FA1"/>
    <w:rsid w:val="00ED3717"/>
    <w:rsid w:val="00ED7E83"/>
    <w:rsid w:val="00ED7E96"/>
    <w:rsid w:val="00EE1D99"/>
    <w:rsid w:val="00EE340D"/>
    <w:rsid w:val="00EE3EA0"/>
    <w:rsid w:val="00EE4482"/>
    <w:rsid w:val="00EE5F7B"/>
    <w:rsid w:val="00EE735D"/>
    <w:rsid w:val="00EF029B"/>
    <w:rsid w:val="00EF06DE"/>
    <w:rsid w:val="00EF0F2E"/>
    <w:rsid w:val="00EF1E26"/>
    <w:rsid w:val="00EF3643"/>
    <w:rsid w:val="00EF4849"/>
    <w:rsid w:val="00EF5FC7"/>
    <w:rsid w:val="00EF69A4"/>
    <w:rsid w:val="00EF6B0E"/>
    <w:rsid w:val="00EF6ED0"/>
    <w:rsid w:val="00F02C6C"/>
    <w:rsid w:val="00F02EB8"/>
    <w:rsid w:val="00F03240"/>
    <w:rsid w:val="00F033A1"/>
    <w:rsid w:val="00F05077"/>
    <w:rsid w:val="00F07C22"/>
    <w:rsid w:val="00F13F5C"/>
    <w:rsid w:val="00F143C9"/>
    <w:rsid w:val="00F1449D"/>
    <w:rsid w:val="00F14CDD"/>
    <w:rsid w:val="00F15272"/>
    <w:rsid w:val="00F1772F"/>
    <w:rsid w:val="00F203A7"/>
    <w:rsid w:val="00F203DC"/>
    <w:rsid w:val="00F20E21"/>
    <w:rsid w:val="00F2235E"/>
    <w:rsid w:val="00F22792"/>
    <w:rsid w:val="00F24147"/>
    <w:rsid w:val="00F24456"/>
    <w:rsid w:val="00F2464A"/>
    <w:rsid w:val="00F248A7"/>
    <w:rsid w:val="00F25BF6"/>
    <w:rsid w:val="00F26836"/>
    <w:rsid w:val="00F26ABE"/>
    <w:rsid w:val="00F277E0"/>
    <w:rsid w:val="00F30624"/>
    <w:rsid w:val="00F3209E"/>
    <w:rsid w:val="00F32463"/>
    <w:rsid w:val="00F328BB"/>
    <w:rsid w:val="00F40609"/>
    <w:rsid w:val="00F4096D"/>
    <w:rsid w:val="00F40FC2"/>
    <w:rsid w:val="00F42C7C"/>
    <w:rsid w:val="00F42EFA"/>
    <w:rsid w:val="00F4401B"/>
    <w:rsid w:val="00F448D9"/>
    <w:rsid w:val="00F456ED"/>
    <w:rsid w:val="00F5330E"/>
    <w:rsid w:val="00F53742"/>
    <w:rsid w:val="00F54A5D"/>
    <w:rsid w:val="00F55328"/>
    <w:rsid w:val="00F56A75"/>
    <w:rsid w:val="00F60335"/>
    <w:rsid w:val="00F61E35"/>
    <w:rsid w:val="00F62F02"/>
    <w:rsid w:val="00F64298"/>
    <w:rsid w:val="00F655DA"/>
    <w:rsid w:val="00F6621B"/>
    <w:rsid w:val="00F666B7"/>
    <w:rsid w:val="00F66726"/>
    <w:rsid w:val="00F66D17"/>
    <w:rsid w:val="00F672BB"/>
    <w:rsid w:val="00F67D45"/>
    <w:rsid w:val="00F708D6"/>
    <w:rsid w:val="00F70F83"/>
    <w:rsid w:val="00F729DA"/>
    <w:rsid w:val="00F740FE"/>
    <w:rsid w:val="00F77EC4"/>
    <w:rsid w:val="00F81C65"/>
    <w:rsid w:val="00F825F0"/>
    <w:rsid w:val="00F832FB"/>
    <w:rsid w:val="00F833EF"/>
    <w:rsid w:val="00F84F57"/>
    <w:rsid w:val="00F856CC"/>
    <w:rsid w:val="00F867A9"/>
    <w:rsid w:val="00F90543"/>
    <w:rsid w:val="00F923EA"/>
    <w:rsid w:val="00F93639"/>
    <w:rsid w:val="00F94070"/>
    <w:rsid w:val="00F944BF"/>
    <w:rsid w:val="00F965B7"/>
    <w:rsid w:val="00F97090"/>
    <w:rsid w:val="00FA28A5"/>
    <w:rsid w:val="00FA385B"/>
    <w:rsid w:val="00FA5D8D"/>
    <w:rsid w:val="00FA66D7"/>
    <w:rsid w:val="00FA70CE"/>
    <w:rsid w:val="00FB1DC6"/>
    <w:rsid w:val="00FB220D"/>
    <w:rsid w:val="00FB2FEA"/>
    <w:rsid w:val="00FB30D2"/>
    <w:rsid w:val="00FB3E1B"/>
    <w:rsid w:val="00FC024D"/>
    <w:rsid w:val="00FC0993"/>
    <w:rsid w:val="00FC1683"/>
    <w:rsid w:val="00FC2307"/>
    <w:rsid w:val="00FC33B9"/>
    <w:rsid w:val="00FC456F"/>
    <w:rsid w:val="00FC4E49"/>
    <w:rsid w:val="00FC7BB2"/>
    <w:rsid w:val="00FD10B4"/>
    <w:rsid w:val="00FD11E1"/>
    <w:rsid w:val="00FD1215"/>
    <w:rsid w:val="00FD129F"/>
    <w:rsid w:val="00FD17FB"/>
    <w:rsid w:val="00FD1B54"/>
    <w:rsid w:val="00FD1BC8"/>
    <w:rsid w:val="00FD4021"/>
    <w:rsid w:val="00FD4492"/>
    <w:rsid w:val="00FD5445"/>
    <w:rsid w:val="00FD5604"/>
    <w:rsid w:val="00FD75F2"/>
    <w:rsid w:val="00FE1A77"/>
    <w:rsid w:val="00FE26B6"/>
    <w:rsid w:val="00FE297A"/>
    <w:rsid w:val="00FE35E2"/>
    <w:rsid w:val="00FE3F80"/>
    <w:rsid w:val="00FE5BB1"/>
    <w:rsid w:val="00FE7948"/>
    <w:rsid w:val="00FE7CE8"/>
    <w:rsid w:val="00FF07BE"/>
    <w:rsid w:val="00FF17D0"/>
    <w:rsid w:val="00FF1E40"/>
    <w:rsid w:val="00FF4561"/>
    <w:rsid w:val="00FF4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B110DF"/>
  <w15:docId w15:val="{FBC35652-9AD7-4AFD-B6B8-369081228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CA7"/>
    <w:pPr>
      <w:spacing w:after="240" w:line="480" w:lineRule="auto"/>
      <w:ind w:firstLine="357"/>
      <w:contextualSpacing/>
      <w:jc w:val="both"/>
    </w:pPr>
    <w:rPr>
      <w:sz w:val="24"/>
      <w:szCs w:val="22"/>
      <w:lang w:eastAsia="en-US" w:bidi="en-US"/>
    </w:rPr>
  </w:style>
  <w:style w:type="paragraph" w:styleId="Heading1">
    <w:name w:val="heading 1"/>
    <w:basedOn w:val="Normal"/>
    <w:next w:val="Normal"/>
    <w:link w:val="Heading1Char"/>
    <w:uiPriority w:val="9"/>
    <w:qFormat/>
    <w:rsid w:val="007828A2"/>
    <w:pPr>
      <w:numPr>
        <w:numId w:val="11"/>
      </w:numPr>
      <w:spacing w:before="600" w:after="0"/>
      <w:outlineLvl w:val="0"/>
    </w:pPr>
    <w:rPr>
      <w:rFonts w:ascii="Arial" w:hAnsi="Arial"/>
      <w:b/>
      <w:bCs/>
      <w:i/>
      <w:iCs/>
      <w:sz w:val="32"/>
      <w:szCs w:val="32"/>
    </w:rPr>
  </w:style>
  <w:style w:type="paragraph" w:styleId="Heading2">
    <w:name w:val="heading 2"/>
    <w:basedOn w:val="Caption"/>
    <w:next w:val="Normal"/>
    <w:link w:val="Heading2Char"/>
    <w:autoRedefine/>
    <w:uiPriority w:val="9"/>
    <w:unhideWhenUsed/>
    <w:qFormat/>
    <w:rsid w:val="005E3C21"/>
    <w:pPr>
      <w:numPr>
        <w:ilvl w:val="1"/>
        <w:numId w:val="11"/>
      </w:numPr>
      <w:ind w:left="851" w:hanging="851"/>
      <w:jc w:val="left"/>
      <w:outlineLvl w:val="1"/>
    </w:pPr>
    <w:rPr>
      <w:rFonts w:ascii="Arial" w:hAnsi="Arial" w:cs="Arial"/>
      <w:sz w:val="28"/>
      <w:szCs w:val="28"/>
    </w:rPr>
  </w:style>
  <w:style w:type="paragraph" w:styleId="Heading3">
    <w:name w:val="heading 3"/>
    <w:basedOn w:val="Normal"/>
    <w:next w:val="Normal"/>
    <w:link w:val="Heading3Char"/>
    <w:uiPriority w:val="9"/>
    <w:unhideWhenUsed/>
    <w:qFormat/>
    <w:rsid w:val="006F1C86"/>
    <w:pPr>
      <w:numPr>
        <w:ilvl w:val="2"/>
        <w:numId w:val="11"/>
      </w:numPr>
      <w:spacing w:before="320" w:after="0" w:line="360" w:lineRule="auto"/>
      <w:outlineLvl w:val="2"/>
    </w:pPr>
    <w:rPr>
      <w:rFonts w:ascii="Arial" w:hAnsi="Arial"/>
      <w:b/>
      <w:bCs/>
      <w:i/>
      <w:iCs/>
      <w:sz w:val="26"/>
      <w:szCs w:val="26"/>
    </w:rPr>
  </w:style>
  <w:style w:type="paragraph" w:styleId="Heading4">
    <w:name w:val="heading 4"/>
    <w:basedOn w:val="Normal"/>
    <w:next w:val="Normal"/>
    <w:link w:val="Heading4Char"/>
    <w:uiPriority w:val="9"/>
    <w:unhideWhenUsed/>
    <w:qFormat/>
    <w:rsid w:val="006F1C86"/>
    <w:pPr>
      <w:numPr>
        <w:ilvl w:val="3"/>
        <w:numId w:val="11"/>
      </w:numPr>
      <w:spacing w:before="280" w:after="0" w:line="360" w:lineRule="auto"/>
      <w:outlineLvl w:val="3"/>
    </w:pPr>
    <w:rPr>
      <w:rFonts w:ascii="Arial" w:hAnsi="Arial"/>
      <w:b/>
      <w:bCs/>
      <w:i/>
      <w:iCs/>
      <w:szCs w:val="24"/>
    </w:rPr>
  </w:style>
  <w:style w:type="paragraph" w:styleId="Heading5">
    <w:name w:val="heading 5"/>
    <w:basedOn w:val="Normal"/>
    <w:next w:val="Normal"/>
    <w:link w:val="Heading5Char"/>
    <w:uiPriority w:val="9"/>
    <w:semiHidden/>
    <w:unhideWhenUsed/>
    <w:qFormat/>
    <w:rsid w:val="006F1C86"/>
    <w:pPr>
      <w:numPr>
        <w:ilvl w:val="4"/>
        <w:numId w:val="11"/>
      </w:numPr>
      <w:spacing w:before="280" w:after="0" w:line="360" w:lineRule="auto"/>
      <w:outlineLvl w:val="4"/>
    </w:pPr>
    <w:rPr>
      <w:rFonts w:ascii="Arial" w:hAnsi="Arial"/>
      <w:b/>
      <w:bCs/>
      <w:i/>
      <w:iCs/>
      <w:sz w:val="22"/>
    </w:rPr>
  </w:style>
  <w:style w:type="paragraph" w:styleId="Heading6">
    <w:name w:val="heading 6"/>
    <w:basedOn w:val="Normal"/>
    <w:next w:val="Normal"/>
    <w:link w:val="Heading6Char"/>
    <w:uiPriority w:val="9"/>
    <w:semiHidden/>
    <w:unhideWhenUsed/>
    <w:qFormat/>
    <w:rsid w:val="00465956"/>
    <w:pPr>
      <w:numPr>
        <w:ilvl w:val="5"/>
        <w:numId w:val="11"/>
      </w:numPr>
      <w:spacing w:before="280" w:after="80" w:line="360" w:lineRule="auto"/>
      <w:outlineLvl w:val="5"/>
    </w:pPr>
    <w:rPr>
      <w:rFonts w:ascii="Arial" w:hAnsi="Arial"/>
      <w:b/>
      <w:bCs/>
      <w:i/>
      <w:iCs/>
      <w:sz w:val="22"/>
      <w:lang w:val="en-US"/>
    </w:rPr>
  </w:style>
  <w:style w:type="paragraph" w:styleId="Heading7">
    <w:name w:val="heading 7"/>
    <w:basedOn w:val="Normal"/>
    <w:next w:val="Normal"/>
    <w:link w:val="Heading7Char"/>
    <w:uiPriority w:val="9"/>
    <w:semiHidden/>
    <w:unhideWhenUsed/>
    <w:qFormat/>
    <w:rsid w:val="00465956"/>
    <w:pPr>
      <w:numPr>
        <w:ilvl w:val="6"/>
        <w:numId w:val="11"/>
      </w:numPr>
      <w:spacing w:before="280" w:after="0" w:line="360" w:lineRule="auto"/>
      <w:outlineLvl w:val="6"/>
    </w:pPr>
    <w:rPr>
      <w:rFonts w:ascii="Arial" w:hAnsi="Arial"/>
      <w:b/>
      <w:bCs/>
      <w:i/>
      <w:iCs/>
      <w:sz w:val="20"/>
      <w:szCs w:val="20"/>
      <w:lang w:val="en-US"/>
    </w:rPr>
  </w:style>
  <w:style w:type="paragraph" w:styleId="Heading8">
    <w:name w:val="heading 8"/>
    <w:basedOn w:val="Normal"/>
    <w:next w:val="Normal"/>
    <w:link w:val="Heading8Char"/>
    <w:uiPriority w:val="9"/>
    <w:semiHidden/>
    <w:unhideWhenUsed/>
    <w:qFormat/>
    <w:rsid w:val="00465956"/>
    <w:pPr>
      <w:numPr>
        <w:ilvl w:val="7"/>
        <w:numId w:val="11"/>
      </w:numPr>
      <w:spacing w:before="280" w:after="0" w:line="360" w:lineRule="auto"/>
      <w:outlineLvl w:val="7"/>
    </w:pPr>
    <w:rPr>
      <w:rFonts w:ascii="Arial" w:hAnsi="Arial"/>
      <w:b/>
      <w:bCs/>
      <w:i/>
      <w:iCs/>
      <w:sz w:val="18"/>
      <w:szCs w:val="18"/>
      <w:lang w:val="en-US"/>
    </w:rPr>
  </w:style>
  <w:style w:type="paragraph" w:styleId="Heading9">
    <w:name w:val="heading 9"/>
    <w:basedOn w:val="Normal"/>
    <w:next w:val="Normal"/>
    <w:link w:val="Heading9Char"/>
    <w:uiPriority w:val="9"/>
    <w:semiHidden/>
    <w:unhideWhenUsed/>
    <w:qFormat/>
    <w:rsid w:val="00465956"/>
    <w:pPr>
      <w:numPr>
        <w:ilvl w:val="8"/>
        <w:numId w:val="11"/>
      </w:numPr>
      <w:spacing w:before="280" w:after="0" w:line="360" w:lineRule="auto"/>
      <w:outlineLvl w:val="8"/>
    </w:pPr>
    <w:rPr>
      <w:rFonts w:ascii="Arial" w:hAnsi="Arial"/>
      <w:i/>
      <w:iCs/>
      <w:sz w:val="18"/>
      <w:szCs w:val="1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7828A2"/>
    <w:rPr>
      <w:rFonts w:ascii="Arial" w:eastAsia="Times New Roman" w:hAnsi="Arial" w:cs="Times New Roman"/>
      <w:b/>
      <w:bCs/>
      <w:i/>
      <w:iCs/>
      <w:sz w:val="32"/>
      <w:szCs w:val="32"/>
      <w:lang w:val="en-GB"/>
    </w:rPr>
  </w:style>
  <w:style w:type="paragraph" w:styleId="Caption">
    <w:name w:val="caption"/>
    <w:basedOn w:val="Normal"/>
    <w:next w:val="Normal"/>
    <w:link w:val="CaptionChar"/>
    <w:unhideWhenUsed/>
    <w:qFormat/>
    <w:rsid w:val="006F1C86"/>
    <w:pPr>
      <w:spacing w:before="120" w:line="240" w:lineRule="auto"/>
      <w:ind w:firstLine="0"/>
      <w:jc w:val="center"/>
    </w:pPr>
    <w:rPr>
      <w:b/>
      <w:bCs/>
      <w:szCs w:val="18"/>
    </w:rPr>
  </w:style>
  <w:style w:type="character" w:customStyle="1" w:styleId="Heading2Char">
    <w:name w:val="Heading 2 Char"/>
    <w:link w:val="Heading2"/>
    <w:uiPriority w:val="9"/>
    <w:rsid w:val="005E3C21"/>
    <w:rPr>
      <w:rFonts w:ascii="Arial" w:eastAsia="Times New Roman" w:hAnsi="Arial" w:cs="Arial"/>
      <w:b/>
      <w:bCs/>
      <w:sz w:val="28"/>
      <w:szCs w:val="28"/>
      <w:lang w:val="en-GB"/>
    </w:rPr>
  </w:style>
  <w:style w:type="character" w:customStyle="1" w:styleId="Heading3Char">
    <w:name w:val="Heading 3 Char"/>
    <w:link w:val="Heading3"/>
    <w:uiPriority w:val="9"/>
    <w:rsid w:val="006F1C86"/>
    <w:rPr>
      <w:rFonts w:ascii="Arial" w:eastAsia="Times New Roman" w:hAnsi="Arial" w:cs="Times New Roman"/>
      <w:b/>
      <w:bCs/>
      <w:i/>
      <w:iCs/>
      <w:sz w:val="26"/>
      <w:szCs w:val="26"/>
      <w:lang w:val="en-GB"/>
    </w:rPr>
  </w:style>
  <w:style w:type="character" w:customStyle="1" w:styleId="Heading4Char">
    <w:name w:val="Heading 4 Char"/>
    <w:link w:val="Heading4"/>
    <w:uiPriority w:val="9"/>
    <w:rsid w:val="006F1C86"/>
    <w:rPr>
      <w:rFonts w:ascii="Arial" w:eastAsia="Times New Roman" w:hAnsi="Arial" w:cs="Times New Roman"/>
      <w:b/>
      <w:bCs/>
      <w:i/>
      <w:iCs/>
      <w:sz w:val="24"/>
      <w:szCs w:val="24"/>
      <w:lang w:val="en-GB"/>
    </w:rPr>
  </w:style>
  <w:style w:type="character" w:customStyle="1" w:styleId="Heading5Char">
    <w:name w:val="Heading 5 Char"/>
    <w:link w:val="Heading5"/>
    <w:uiPriority w:val="9"/>
    <w:semiHidden/>
    <w:rsid w:val="006F1C86"/>
    <w:rPr>
      <w:rFonts w:ascii="Arial" w:eastAsia="Times New Roman" w:hAnsi="Arial" w:cs="Times New Roman"/>
      <w:b/>
      <w:bCs/>
      <w:i/>
      <w:iCs/>
      <w:lang w:val="en-GB"/>
    </w:rPr>
  </w:style>
  <w:style w:type="character" w:customStyle="1" w:styleId="Heading6Char">
    <w:name w:val="Heading 6 Char"/>
    <w:link w:val="Heading6"/>
    <w:uiPriority w:val="9"/>
    <w:semiHidden/>
    <w:rsid w:val="00465956"/>
    <w:rPr>
      <w:rFonts w:ascii="Arial" w:eastAsia="Times New Roman" w:hAnsi="Arial" w:cs="Times New Roman"/>
      <w:b/>
      <w:bCs/>
      <w:i/>
      <w:iCs/>
    </w:rPr>
  </w:style>
  <w:style w:type="character" w:customStyle="1" w:styleId="Heading7Char">
    <w:name w:val="Heading 7 Char"/>
    <w:link w:val="Heading7"/>
    <w:uiPriority w:val="9"/>
    <w:semiHidden/>
    <w:rsid w:val="00465956"/>
    <w:rPr>
      <w:rFonts w:ascii="Arial" w:eastAsia="Times New Roman" w:hAnsi="Arial" w:cs="Times New Roman"/>
      <w:b/>
      <w:bCs/>
      <w:i/>
      <w:iCs/>
      <w:sz w:val="20"/>
      <w:szCs w:val="20"/>
    </w:rPr>
  </w:style>
  <w:style w:type="character" w:customStyle="1" w:styleId="Heading8Char">
    <w:name w:val="Heading 8 Char"/>
    <w:link w:val="Heading8"/>
    <w:uiPriority w:val="9"/>
    <w:semiHidden/>
    <w:rsid w:val="00465956"/>
    <w:rPr>
      <w:rFonts w:ascii="Arial" w:eastAsia="Times New Roman" w:hAnsi="Arial" w:cs="Times New Roman"/>
      <w:b/>
      <w:bCs/>
      <w:i/>
      <w:iCs/>
      <w:sz w:val="18"/>
      <w:szCs w:val="18"/>
    </w:rPr>
  </w:style>
  <w:style w:type="character" w:customStyle="1" w:styleId="Heading9Char">
    <w:name w:val="Heading 9 Char"/>
    <w:link w:val="Heading9"/>
    <w:uiPriority w:val="9"/>
    <w:semiHidden/>
    <w:rsid w:val="00465956"/>
    <w:rPr>
      <w:rFonts w:ascii="Arial" w:eastAsia="Times New Roman" w:hAnsi="Arial" w:cs="Times New Roman"/>
      <w:i/>
      <w:iCs/>
      <w:sz w:val="18"/>
      <w:szCs w:val="18"/>
    </w:rPr>
  </w:style>
  <w:style w:type="paragraph" w:styleId="TOC1">
    <w:name w:val="toc 1"/>
    <w:basedOn w:val="Normal"/>
    <w:next w:val="Normal"/>
    <w:link w:val="TOC1Char"/>
    <w:autoRedefine/>
    <w:uiPriority w:val="39"/>
    <w:unhideWhenUsed/>
    <w:qFormat/>
    <w:rsid w:val="009163DB"/>
    <w:pPr>
      <w:tabs>
        <w:tab w:val="left" w:pos="709"/>
        <w:tab w:val="right" w:leader="dot" w:pos="8494"/>
      </w:tabs>
      <w:spacing w:before="120" w:after="120"/>
      <w:jc w:val="left"/>
    </w:pPr>
    <w:rPr>
      <w:b/>
      <w:bCs/>
      <w:noProof/>
      <w:szCs w:val="20"/>
    </w:rPr>
  </w:style>
  <w:style w:type="paragraph" w:styleId="TOC2">
    <w:name w:val="toc 2"/>
    <w:basedOn w:val="Normal"/>
    <w:next w:val="Normal"/>
    <w:autoRedefine/>
    <w:uiPriority w:val="39"/>
    <w:unhideWhenUsed/>
    <w:qFormat/>
    <w:rsid w:val="009163DB"/>
    <w:pPr>
      <w:tabs>
        <w:tab w:val="left" w:pos="1200"/>
        <w:tab w:val="right" w:leader="dot" w:pos="8494"/>
      </w:tabs>
      <w:spacing w:after="0"/>
      <w:ind w:left="238"/>
      <w:jc w:val="left"/>
    </w:pPr>
    <w:rPr>
      <w:smallCaps/>
      <w:sz w:val="20"/>
      <w:szCs w:val="20"/>
    </w:rPr>
  </w:style>
  <w:style w:type="paragraph" w:styleId="TOC3">
    <w:name w:val="toc 3"/>
    <w:basedOn w:val="Normal"/>
    <w:next w:val="Normal"/>
    <w:autoRedefine/>
    <w:uiPriority w:val="39"/>
    <w:unhideWhenUsed/>
    <w:qFormat/>
    <w:rsid w:val="00F20E21"/>
    <w:pPr>
      <w:spacing w:after="0"/>
      <w:ind w:left="480"/>
      <w:jc w:val="left"/>
    </w:pPr>
    <w:rPr>
      <w:i/>
      <w:iCs/>
      <w:sz w:val="20"/>
      <w:szCs w:val="20"/>
    </w:rPr>
  </w:style>
  <w:style w:type="paragraph" w:styleId="Title">
    <w:name w:val="Title"/>
    <w:basedOn w:val="Normal"/>
    <w:next w:val="Normal"/>
    <w:link w:val="TitleChar"/>
    <w:uiPriority w:val="10"/>
    <w:qFormat/>
    <w:rsid w:val="006F1C86"/>
    <w:pPr>
      <w:spacing w:line="240" w:lineRule="auto"/>
      <w:ind w:firstLine="0"/>
    </w:pPr>
    <w:rPr>
      <w:rFonts w:ascii="Arial" w:hAnsi="Arial"/>
      <w:b/>
      <w:bCs/>
      <w:i/>
      <w:iCs/>
      <w:spacing w:val="10"/>
      <w:sz w:val="60"/>
      <w:szCs w:val="60"/>
    </w:rPr>
  </w:style>
  <w:style w:type="character" w:customStyle="1" w:styleId="TitleChar">
    <w:name w:val="Title Char"/>
    <w:link w:val="Title"/>
    <w:uiPriority w:val="10"/>
    <w:rsid w:val="006F1C86"/>
    <w:rPr>
      <w:rFonts w:ascii="Arial" w:eastAsia="Times New Roman" w:hAnsi="Arial" w:cs="Times New Roman"/>
      <w:b/>
      <w:bCs/>
      <w:i/>
      <w:iCs/>
      <w:spacing w:val="10"/>
      <w:sz w:val="60"/>
      <w:szCs w:val="60"/>
      <w:lang w:val="en-GB"/>
    </w:rPr>
  </w:style>
  <w:style w:type="paragraph" w:styleId="Subtitle">
    <w:name w:val="Subtitle"/>
    <w:aliases w:val="Code"/>
    <w:basedOn w:val="Normal"/>
    <w:next w:val="Normal"/>
    <w:link w:val="SubtitleChar"/>
    <w:uiPriority w:val="11"/>
    <w:qFormat/>
    <w:rsid w:val="00502C25"/>
    <w:pPr>
      <w:spacing w:line="240" w:lineRule="auto"/>
      <w:ind w:firstLine="0"/>
      <w:jc w:val="left"/>
    </w:pPr>
    <w:rPr>
      <w:rFonts w:ascii="Courier New" w:hAnsi="Courier New"/>
      <w:iCs/>
      <w:color w:val="000000"/>
      <w:spacing w:val="10"/>
      <w:sz w:val="20"/>
      <w:szCs w:val="24"/>
    </w:rPr>
  </w:style>
  <w:style w:type="character" w:customStyle="1" w:styleId="SubtitleChar">
    <w:name w:val="Subtitle Char"/>
    <w:aliases w:val="Code Char"/>
    <w:link w:val="Subtitle"/>
    <w:uiPriority w:val="11"/>
    <w:rsid w:val="00502C25"/>
    <w:rPr>
      <w:rFonts w:ascii="Courier New" w:eastAsia="Times New Roman" w:hAnsi="Courier New"/>
      <w:iCs/>
      <w:color w:val="000000"/>
      <w:spacing w:val="10"/>
      <w:sz w:val="20"/>
      <w:szCs w:val="24"/>
      <w:lang w:val="en-GB"/>
    </w:rPr>
  </w:style>
  <w:style w:type="character" w:styleId="Strong">
    <w:name w:val="Strong"/>
    <w:uiPriority w:val="22"/>
    <w:qFormat/>
    <w:rsid w:val="00465956"/>
    <w:rPr>
      <w:b/>
      <w:bCs/>
      <w:spacing w:val="0"/>
    </w:rPr>
  </w:style>
  <w:style w:type="character" w:styleId="Emphasis">
    <w:name w:val="Emphasis"/>
    <w:uiPriority w:val="20"/>
    <w:qFormat/>
    <w:rsid w:val="00465956"/>
    <w:rPr>
      <w:b/>
      <w:bCs/>
      <w:i/>
      <w:iCs/>
      <w:color w:val="auto"/>
    </w:rPr>
  </w:style>
  <w:style w:type="paragraph" w:styleId="NoSpacing">
    <w:name w:val="No Spacing"/>
    <w:basedOn w:val="Normal"/>
    <w:uiPriority w:val="1"/>
    <w:qFormat/>
    <w:rsid w:val="00465956"/>
    <w:pPr>
      <w:spacing w:after="0" w:line="240" w:lineRule="auto"/>
      <w:ind w:firstLine="0"/>
    </w:pPr>
  </w:style>
  <w:style w:type="paragraph" w:styleId="ListParagraph">
    <w:name w:val="List Paragraph"/>
    <w:basedOn w:val="Normal"/>
    <w:uiPriority w:val="34"/>
    <w:qFormat/>
    <w:rsid w:val="00465956"/>
    <w:pPr>
      <w:ind w:left="720"/>
    </w:pPr>
  </w:style>
  <w:style w:type="paragraph" w:styleId="Quote">
    <w:name w:val="Quote"/>
    <w:basedOn w:val="Normal"/>
    <w:next w:val="Normal"/>
    <w:link w:val="QuoteChar"/>
    <w:uiPriority w:val="29"/>
    <w:qFormat/>
    <w:rsid w:val="00465956"/>
    <w:rPr>
      <w:color w:val="5A5A5A"/>
      <w:sz w:val="22"/>
      <w:lang w:val="en-US"/>
    </w:rPr>
  </w:style>
  <w:style w:type="character" w:customStyle="1" w:styleId="QuoteChar">
    <w:name w:val="Quote Char"/>
    <w:link w:val="Quote"/>
    <w:uiPriority w:val="29"/>
    <w:rsid w:val="00465956"/>
    <w:rPr>
      <w:rFonts w:ascii="Times New Roman"/>
      <w:color w:val="5A5A5A"/>
    </w:rPr>
  </w:style>
  <w:style w:type="paragraph" w:styleId="IntenseQuote">
    <w:name w:val="Intense Quote"/>
    <w:basedOn w:val="Normal"/>
    <w:next w:val="Normal"/>
    <w:link w:val="IntenseQuoteChar"/>
    <w:uiPriority w:val="30"/>
    <w:qFormat/>
    <w:rsid w:val="00465956"/>
    <w:pPr>
      <w:spacing w:before="320" w:after="480" w:line="240" w:lineRule="auto"/>
      <w:ind w:left="720" w:right="720" w:firstLine="0"/>
      <w:jc w:val="center"/>
    </w:pPr>
    <w:rPr>
      <w:rFonts w:ascii="Arial" w:hAnsi="Arial"/>
      <w:i/>
      <w:iCs/>
      <w:sz w:val="20"/>
      <w:szCs w:val="20"/>
      <w:lang w:val="en-US"/>
    </w:rPr>
  </w:style>
  <w:style w:type="character" w:customStyle="1" w:styleId="IntenseQuoteChar">
    <w:name w:val="Intense Quote Char"/>
    <w:link w:val="IntenseQuote"/>
    <w:uiPriority w:val="30"/>
    <w:rsid w:val="00465956"/>
    <w:rPr>
      <w:rFonts w:ascii="Arial" w:eastAsia="Times New Roman" w:hAnsi="Arial" w:cs="Times New Roman"/>
      <w:i/>
      <w:iCs/>
      <w:sz w:val="20"/>
      <w:szCs w:val="20"/>
    </w:rPr>
  </w:style>
  <w:style w:type="character" w:styleId="SubtleEmphasis">
    <w:name w:val="Subtle Emphasis"/>
    <w:uiPriority w:val="19"/>
    <w:qFormat/>
    <w:rsid w:val="00465956"/>
    <w:rPr>
      <w:i/>
      <w:iCs/>
      <w:color w:val="5A5A5A"/>
    </w:rPr>
  </w:style>
  <w:style w:type="character" w:styleId="IntenseEmphasis">
    <w:name w:val="Intense Emphasis"/>
    <w:uiPriority w:val="21"/>
    <w:qFormat/>
    <w:rsid w:val="00465956"/>
    <w:rPr>
      <w:b/>
      <w:bCs/>
      <w:i/>
      <w:iCs/>
      <w:color w:val="auto"/>
      <w:u w:val="single"/>
    </w:rPr>
  </w:style>
  <w:style w:type="character" w:styleId="SubtleReference">
    <w:name w:val="Subtle Reference"/>
    <w:uiPriority w:val="31"/>
    <w:qFormat/>
    <w:rsid w:val="00465956"/>
    <w:rPr>
      <w:smallCaps/>
    </w:rPr>
  </w:style>
  <w:style w:type="character" w:styleId="IntenseReference">
    <w:name w:val="Intense Reference"/>
    <w:uiPriority w:val="32"/>
    <w:qFormat/>
    <w:rsid w:val="00465956"/>
    <w:rPr>
      <w:b/>
      <w:bCs/>
      <w:smallCaps/>
      <w:color w:val="auto"/>
    </w:rPr>
  </w:style>
  <w:style w:type="character" w:styleId="BookTitle">
    <w:name w:val="Book Title"/>
    <w:uiPriority w:val="33"/>
    <w:qFormat/>
    <w:rsid w:val="00465956"/>
    <w:rPr>
      <w:rFonts w:ascii="Arial" w:eastAsia="Times New Roman" w:hAnsi="Arial" w:cs="Times New Roman"/>
      <w:b/>
      <w:bCs/>
      <w:smallCaps/>
      <w:color w:val="auto"/>
      <w:u w:val="single"/>
    </w:rPr>
  </w:style>
  <w:style w:type="paragraph" w:styleId="TOCHeading">
    <w:name w:val="TOC Heading"/>
    <w:basedOn w:val="Heading1"/>
    <w:next w:val="Normal"/>
    <w:uiPriority w:val="39"/>
    <w:unhideWhenUsed/>
    <w:qFormat/>
    <w:rsid w:val="00465956"/>
    <w:pPr>
      <w:numPr>
        <w:numId w:val="0"/>
      </w:numPr>
      <w:outlineLvl w:val="9"/>
    </w:pPr>
  </w:style>
  <w:style w:type="paragraph" w:styleId="Footer">
    <w:name w:val="footer"/>
    <w:basedOn w:val="Normal"/>
    <w:link w:val="FooterChar"/>
    <w:uiPriority w:val="99"/>
    <w:unhideWhenUsed/>
    <w:rsid w:val="00914FE5"/>
    <w:pPr>
      <w:tabs>
        <w:tab w:val="center" w:pos="4513"/>
        <w:tab w:val="right" w:pos="9026"/>
      </w:tabs>
      <w:spacing w:after="0" w:line="240" w:lineRule="auto"/>
    </w:pPr>
  </w:style>
  <w:style w:type="character" w:customStyle="1" w:styleId="FooterChar">
    <w:name w:val="Footer Char"/>
    <w:link w:val="Footer"/>
    <w:uiPriority w:val="99"/>
    <w:rsid w:val="00914FE5"/>
    <w:rPr>
      <w:rFonts w:eastAsia="Times New Roman"/>
      <w:sz w:val="24"/>
      <w:lang w:val="en-GB"/>
    </w:rPr>
  </w:style>
  <w:style w:type="paragraph" w:styleId="BalloonText">
    <w:name w:val="Balloon Text"/>
    <w:basedOn w:val="Normal"/>
    <w:link w:val="BalloonTextChar"/>
    <w:uiPriority w:val="99"/>
    <w:semiHidden/>
    <w:unhideWhenUsed/>
    <w:rsid w:val="00914FE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914FE5"/>
    <w:rPr>
      <w:rFonts w:ascii="Tahoma" w:eastAsia="Times New Roman" w:hAnsi="Tahoma" w:cs="Tahoma"/>
      <w:sz w:val="16"/>
      <w:szCs w:val="16"/>
      <w:lang w:val="en-GB"/>
    </w:rPr>
  </w:style>
  <w:style w:type="paragraph" w:styleId="Header">
    <w:name w:val="header"/>
    <w:basedOn w:val="Normal"/>
    <w:link w:val="HeaderChar"/>
    <w:uiPriority w:val="99"/>
    <w:semiHidden/>
    <w:unhideWhenUsed/>
    <w:rsid w:val="00914FE5"/>
    <w:pPr>
      <w:tabs>
        <w:tab w:val="center" w:pos="4513"/>
        <w:tab w:val="right" w:pos="9026"/>
      </w:tabs>
      <w:spacing w:after="0" w:line="240" w:lineRule="auto"/>
    </w:pPr>
  </w:style>
  <w:style w:type="character" w:customStyle="1" w:styleId="HeaderChar">
    <w:name w:val="Header Char"/>
    <w:link w:val="Header"/>
    <w:uiPriority w:val="99"/>
    <w:semiHidden/>
    <w:rsid w:val="00914FE5"/>
    <w:rPr>
      <w:rFonts w:eastAsia="Times New Roman"/>
      <w:sz w:val="24"/>
      <w:lang w:val="en-GB"/>
    </w:rPr>
  </w:style>
  <w:style w:type="character" w:styleId="Hyperlink">
    <w:name w:val="Hyperlink"/>
    <w:uiPriority w:val="99"/>
    <w:unhideWhenUsed/>
    <w:rsid w:val="00914FE5"/>
    <w:rPr>
      <w:color w:val="0000FF"/>
      <w:u w:val="single"/>
    </w:rPr>
  </w:style>
  <w:style w:type="character" w:styleId="PlaceholderText">
    <w:name w:val="Placeholder Text"/>
    <w:uiPriority w:val="99"/>
    <w:semiHidden/>
    <w:rsid w:val="006C5E84"/>
    <w:rPr>
      <w:color w:val="808080"/>
    </w:rPr>
  </w:style>
  <w:style w:type="table" w:styleId="TableGrid">
    <w:name w:val="Table Grid"/>
    <w:basedOn w:val="TableNormal"/>
    <w:uiPriority w:val="59"/>
    <w:rsid w:val="00E63F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AHeading">
    <w:name w:val="toa heading"/>
    <w:basedOn w:val="Normal"/>
    <w:next w:val="Normal"/>
    <w:uiPriority w:val="99"/>
    <w:unhideWhenUsed/>
    <w:rsid w:val="00551163"/>
    <w:pPr>
      <w:spacing w:before="120"/>
    </w:pPr>
    <w:rPr>
      <w:rFonts w:ascii="Arial" w:hAnsi="Arial"/>
      <w:b/>
      <w:bCs/>
      <w:szCs w:val="24"/>
    </w:rPr>
  </w:style>
  <w:style w:type="paragraph" w:styleId="TableofAuthorities">
    <w:name w:val="table of authorities"/>
    <w:basedOn w:val="Normal"/>
    <w:next w:val="Normal"/>
    <w:uiPriority w:val="99"/>
    <w:semiHidden/>
    <w:unhideWhenUsed/>
    <w:rsid w:val="00303F20"/>
    <w:pPr>
      <w:spacing w:after="0"/>
      <w:ind w:left="240" w:hanging="240"/>
    </w:pPr>
  </w:style>
  <w:style w:type="paragraph" w:styleId="TOC4">
    <w:name w:val="toc 4"/>
    <w:basedOn w:val="Normal"/>
    <w:next w:val="Normal"/>
    <w:autoRedefine/>
    <w:uiPriority w:val="39"/>
    <w:unhideWhenUsed/>
    <w:rsid w:val="00C41152"/>
    <w:pPr>
      <w:spacing w:after="0"/>
      <w:ind w:left="720"/>
      <w:jc w:val="left"/>
    </w:pPr>
    <w:rPr>
      <w:sz w:val="18"/>
      <w:szCs w:val="18"/>
    </w:rPr>
  </w:style>
  <w:style w:type="paragraph" w:styleId="TOC5">
    <w:name w:val="toc 5"/>
    <w:basedOn w:val="Normal"/>
    <w:next w:val="Normal"/>
    <w:autoRedefine/>
    <w:uiPriority w:val="39"/>
    <w:unhideWhenUsed/>
    <w:rsid w:val="00C41152"/>
    <w:pPr>
      <w:spacing w:after="0"/>
      <w:ind w:left="960"/>
      <w:jc w:val="left"/>
    </w:pPr>
    <w:rPr>
      <w:sz w:val="18"/>
      <w:szCs w:val="18"/>
    </w:rPr>
  </w:style>
  <w:style w:type="paragraph" w:styleId="TOC6">
    <w:name w:val="toc 6"/>
    <w:basedOn w:val="Normal"/>
    <w:next w:val="Normal"/>
    <w:autoRedefine/>
    <w:uiPriority w:val="39"/>
    <w:unhideWhenUsed/>
    <w:rsid w:val="00C41152"/>
    <w:pPr>
      <w:spacing w:after="0"/>
      <w:ind w:left="1200"/>
      <w:jc w:val="left"/>
    </w:pPr>
    <w:rPr>
      <w:sz w:val="18"/>
      <w:szCs w:val="18"/>
    </w:rPr>
  </w:style>
  <w:style w:type="paragraph" w:styleId="TOC7">
    <w:name w:val="toc 7"/>
    <w:basedOn w:val="Normal"/>
    <w:next w:val="Normal"/>
    <w:autoRedefine/>
    <w:uiPriority w:val="39"/>
    <w:unhideWhenUsed/>
    <w:rsid w:val="00C41152"/>
    <w:pPr>
      <w:spacing w:after="0"/>
      <w:ind w:left="1440"/>
      <w:jc w:val="left"/>
    </w:pPr>
    <w:rPr>
      <w:sz w:val="18"/>
      <w:szCs w:val="18"/>
    </w:rPr>
  </w:style>
  <w:style w:type="paragraph" w:styleId="TOC8">
    <w:name w:val="toc 8"/>
    <w:basedOn w:val="Normal"/>
    <w:next w:val="Normal"/>
    <w:autoRedefine/>
    <w:uiPriority w:val="39"/>
    <w:unhideWhenUsed/>
    <w:rsid w:val="00C41152"/>
    <w:pPr>
      <w:spacing w:after="0"/>
      <w:ind w:left="1680"/>
      <w:jc w:val="left"/>
    </w:pPr>
    <w:rPr>
      <w:sz w:val="18"/>
      <w:szCs w:val="18"/>
    </w:rPr>
  </w:style>
  <w:style w:type="paragraph" w:styleId="TOC9">
    <w:name w:val="toc 9"/>
    <w:basedOn w:val="Normal"/>
    <w:next w:val="Normal"/>
    <w:autoRedefine/>
    <w:uiPriority w:val="39"/>
    <w:unhideWhenUsed/>
    <w:rsid w:val="00C41152"/>
    <w:pPr>
      <w:spacing w:after="0"/>
      <w:ind w:left="1920"/>
      <w:jc w:val="left"/>
    </w:pPr>
    <w:rPr>
      <w:sz w:val="18"/>
      <w:szCs w:val="18"/>
    </w:rPr>
  </w:style>
  <w:style w:type="paragraph" w:styleId="TableofFigures">
    <w:name w:val="table of figures"/>
    <w:basedOn w:val="Normal"/>
    <w:next w:val="Normal"/>
    <w:uiPriority w:val="99"/>
    <w:unhideWhenUsed/>
    <w:rsid w:val="00281558"/>
    <w:pPr>
      <w:spacing w:after="0"/>
    </w:pPr>
  </w:style>
  <w:style w:type="paragraph" w:customStyle="1" w:styleId="References">
    <w:name w:val="References"/>
    <w:basedOn w:val="Normal"/>
    <w:link w:val="ReferencesChar"/>
    <w:qFormat/>
    <w:rsid w:val="00103DD6"/>
    <w:pPr>
      <w:spacing w:line="240" w:lineRule="auto"/>
      <w:ind w:left="510" w:hanging="510"/>
      <w:contextualSpacing w:val="0"/>
      <w:jc w:val="left"/>
    </w:pPr>
    <w:rPr>
      <w:rFonts w:ascii="Arial" w:hAnsi="Arial" w:cs="Arial"/>
      <w:noProof/>
    </w:rPr>
  </w:style>
  <w:style w:type="character" w:customStyle="1" w:styleId="ReferencesChar">
    <w:name w:val="References Char"/>
    <w:link w:val="References"/>
    <w:rsid w:val="00103DD6"/>
    <w:rPr>
      <w:rFonts w:ascii="Arial" w:eastAsia="Times New Roman" w:hAnsi="Arial" w:cs="Arial"/>
      <w:noProof/>
      <w:sz w:val="24"/>
      <w:lang w:val="en-GB"/>
    </w:rPr>
  </w:style>
  <w:style w:type="character" w:styleId="FollowedHyperlink">
    <w:name w:val="FollowedHyperlink"/>
    <w:uiPriority w:val="99"/>
    <w:semiHidden/>
    <w:unhideWhenUsed/>
    <w:rsid w:val="00FD5604"/>
    <w:rPr>
      <w:color w:val="800080"/>
      <w:u w:val="single"/>
    </w:rPr>
  </w:style>
  <w:style w:type="paragraph" w:customStyle="1" w:styleId="DiagramText">
    <w:name w:val="Diagram Text"/>
    <w:basedOn w:val="Normal"/>
    <w:link w:val="DiagramTextChar"/>
    <w:qFormat/>
    <w:rsid w:val="006F1C86"/>
    <w:pPr>
      <w:spacing w:after="0" w:line="240" w:lineRule="auto"/>
      <w:ind w:firstLine="0"/>
    </w:pPr>
  </w:style>
  <w:style w:type="character" w:customStyle="1" w:styleId="DiagramTextChar">
    <w:name w:val="Diagram Text Char"/>
    <w:link w:val="DiagramText"/>
    <w:rsid w:val="006F1C86"/>
    <w:rPr>
      <w:rFonts w:eastAsia="Times New Roman"/>
      <w:sz w:val="24"/>
      <w:lang w:val="en-GB"/>
    </w:rPr>
  </w:style>
  <w:style w:type="paragraph" w:styleId="FootnoteText">
    <w:name w:val="footnote text"/>
    <w:basedOn w:val="Normal"/>
    <w:link w:val="FootnoteTextChar"/>
    <w:uiPriority w:val="99"/>
    <w:unhideWhenUsed/>
    <w:rsid w:val="00187E47"/>
    <w:pPr>
      <w:spacing w:after="0" w:line="240" w:lineRule="auto"/>
    </w:pPr>
    <w:rPr>
      <w:sz w:val="20"/>
      <w:szCs w:val="20"/>
    </w:rPr>
  </w:style>
  <w:style w:type="character" w:customStyle="1" w:styleId="FootnoteTextChar">
    <w:name w:val="Footnote Text Char"/>
    <w:link w:val="FootnoteText"/>
    <w:uiPriority w:val="99"/>
    <w:rsid w:val="00187E47"/>
    <w:rPr>
      <w:rFonts w:eastAsia="Times New Roman"/>
      <w:sz w:val="20"/>
      <w:szCs w:val="20"/>
      <w:lang w:val="en-GB"/>
    </w:rPr>
  </w:style>
  <w:style w:type="character" w:styleId="FootnoteReference">
    <w:name w:val="footnote reference"/>
    <w:uiPriority w:val="99"/>
    <w:semiHidden/>
    <w:unhideWhenUsed/>
    <w:rsid w:val="00187E47"/>
    <w:rPr>
      <w:vertAlign w:val="superscript"/>
    </w:rPr>
  </w:style>
  <w:style w:type="paragraph" w:styleId="DocumentMap">
    <w:name w:val="Document Map"/>
    <w:basedOn w:val="Normal"/>
    <w:link w:val="DocumentMapChar"/>
    <w:uiPriority w:val="99"/>
    <w:semiHidden/>
    <w:unhideWhenUsed/>
    <w:rsid w:val="00AD4B83"/>
    <w:pPr>
      <w:spacing w:after="0" w:line="240" w:lineRule="auto"/>
    </w:pPr>
    <w:rPr>
      <w:rFonts w:ascii="Tahoma" w:hAnsi="Tahoma" w:cs="Tahoma"/>
      <w:sz w:val="16"/>
      <w:szCs w:val="16"/>
    </w:rPr>
  </w:style>
  <w:style w:type="character" w:customStyle="1" w:styleId="DocumentMapChar">
    <w:name w:val="Document Map Char"/>
    <w:link w:val="DocumentMap"/>
    <w:uiPriority w:val="99"/>
    <w:semiHidden/>
    <w:rsid w:val="00AD4B83"/>
    <w:rPr>
      <w:rFonts w:ascii="Tahoma" w:eastAsia="Times New Roman" w:hAnsi="Tahoma" w:cs="Tahoma"/>
      <w:sz w:val="16"/>
      <w:szCs w:val="16"/>
      <w:lang w:val="en-GB"/>
    </w:rPr>
  </w:style>
  <w:style w:type="character" w:customStyle="1" w:styleId="A2">
    <w:name w:val="A2"/>
    <w:rsid w:val="00DB0FD8"/>
    <w:rPr>
      <w:rFonts w:cs="Arial"/>
      <w:b/>
      <w:bCs/>
      <w:color w:val="000000"/>
      <w:sz w:val="28"/>
      <w:szCs w:val="28"/>
    </w:rPr>
  </w:style>
  <w:style w:type="character" w:customStyle="1" w:styleId="A4">
    <w:name w:val="A4"/>
    <w:rsid w:val="00DB0FD8"/>
    <w:rPr>
      <w:rFonts w:cs="Helvetica"/>
      <w:color w:val="000000"/>
      <w:sz w:val="16"/>
      <w:szCs w:val="16"/>
    </w:rPr>
  </w:style>
  <w:style w:type="paragraph" w:customStyle="1" w:styleId="Figures">
    <w:name w:val="Figures"/>
    <w:basedOn w:val="Normal"/>
    <w:link w:val="FiguresChar"/>
    <w:qFormat/>
    <w:rsid w:val="006F1C86"/>
    <w:pPr>
      <w:spacing w:after="120" w:line="240" w:lineRule="auto"/>
      <w:ind w:firstLine="0"/>
      <w:contextualSpacing w:val="0"/>
      <w:jc w:val="center"/>
    </w:pPr>
    <w:rPr>
      <w:noProof/>
      <w:lang w:eastAsia="en-GB" w:bidi="ar-SA"/>
    </w:rPr>
  </w:style>
  <w:style w:type="paragraph" w:customStyle="1" w:styleId="TableText">
    <w:name w:val="Table Text"/>
    <w:basedOn w:val="Normal"/>
    <w:link w:val="TableTextChar"/>
    <w:qFormat/>
    <w:rsid w:val="006F1C86"/>
    <w:pPr>
      <w:spacing w:after="0" w:line="240" w:lineRule="auto"/>
      <w:ind w:firstLine="0"/>
      <w:jc w:val="center"/>
    </w:pPr>
    <w:rPr>
      <w:sz w:val="22"/>
      <w:lang w:bidi="ar-SA"/>
    </w:rPr>
  </w:style>
  <w:style w:type="character" w:customStyle="1" w:styleId="FiguresChar">
    <w:name w:val="Figures Char"/>
    <w:link w:val="Figures"/>
    <w:rsid w:val="006F1C86"/>
    <w:rPr>
      <w:rFonts w:eastAsia="Times New Roman"/>
      <w:noProof/>
      <w:sz w:val="24"/>
      <w:lang w:val="en-GB" w:eastAsia="en-GB" w:bidi="ar-SA"/>
    </w:rPr>
  </w:style>
  <w:style w:type="character" w:customStyle="1" w:styleId="TableTextChar">
    <w:name w:val="Table Text Char"/>
    <w:link w:val="TableText"/>
    <w:rsid w:val="006F1C86"/>
    <w:rPr>
      <w:rFonts w:eastAsia="Times New Roman"/>
      <w:lang w:val="en-GB" w:bidi="ar-SA"/>
    </w:rPr>
  </w:style>
  <w:style w:type="paragraph" w:customStyle="1" w:styleId="TOC10">
    <w:name w:val="TOC1"/>
    <w:basedOn w:val="TOC1"/>
    <w:link w:val="TOC1Char0"/>
    <w:qFormat/>
    <w:rsid w:val="009163DB"/>
    <w:rPr>
      <w:caps/>
    </w:rPr>
  </w:style>
  <w:style w:type="character" w:customStyle="1" w:styleId="TOC1Char">
    <w:name w:val="TOC 1 Char"/>
    <w:link w:val="TOC1"/>
    <w:uiPriority w:val="39"/>
    <w:rsid w:val="009163DB"/>
    <w:rPr>
      <w:rFonts w:eastAsia="Times New Roman" w:cs="Times New Roman"/>
      <w:b/>
      <w:bCs/>
      <w:noProof/>
      <w:sz w:val="24"/>
      <w:szCs w:val="20"/>
      <w:lang w:val="en-GB"/>
    </w:rPr>
  </w:style>
  <w:style w:type="character" w:customStyle="1" w:styleId="TOC1Char0">
    <w:name w:val="TOC1 Char"/>
    <w:link w:val="TOC10"/>
    <w:rsid w:val="009163DB"/>
    <w:rPr>
      <w:rFonts w:eastAsia="Times New Roman" w:cs="Times New Roman"/>
      <w:b/>
      <w:bCs/>
      <w:noProof/>
      <w:sz w:val="24"/>
      <w:szCs w:val="20"/>
      <w:lang w:val="en-GB"/>
    </w:rPr>
  </w:style>
  <w:style w:type="paragraph" w:customStyle="1" w:styleId="Equations">
    <w:name w:val="Equations"/>
    <w:basedOn w:val="Caption"/>
    <w:link w:val="EquationsChar"/>
    <w:autoRedefine/>
    <w:qFormat/>
    <w:rsid w:val="00630BC2"/>
    <w:pPr>
      <w:spacing w:before="0" w:after="0"/>
      <w:jc w:val="both"/>
    </w:pPr>
    <w:rPr>
      <w:rFonts w:ascii="Cambria Math" w:hAnsi="Cambria Math"/>
      <w:b w:val="0"/>
      <w:bCs w:val="0"/>
      <w:szCs w:val="22"/>
      <w:lang w:bidi="ar-SA"/>
    </w:rPr>
  </w:style>
  <w:style w:type="character" w:customStyle="1" w:styleId="CaptionChar">
    <w:name w:val="Caption Char"/>
    <w:link w:val="Caption"/>
    <w:rsid w:val="00AD2641"/>
    <w:rPr>
      <w:rFonts w:eastAsia="Times New Roman"/>
      <w:b/>
      <w:bCs/>
      <w:sz w:val="24"/>
      <w:szCs w:val="18"/>
      <w:lang w:val="en-GB"/>
    </w:rPr>
  </w:style>
  <w:style w:type="character" w:customStyle="1" w:styleId="EquationsChar">
    <w:name w:val="Equations Char"/>
    <w:link w:val="Equations"/>
    <w:rsid w:val="00630BC2"/>
    <w:rPr>
      <w:rFonts w:ascii="Cambria Math" w:eastAsia="Times New Roman" w:hAnsi="Cambria Math"/>
      <w:b/>
      <w:bCs/>
      <w:sz w:val="24"/>
      <w:szCs w:val="18"/>
      <w:lang w:val="en-GB" w:bidi="ar-SA"/>
    </w:rPr>
  </w:style>
  <w:style w:type="paragraph" w:styleId="Bibliography">
    <w:name w:val="Bibliography"/>
    <w:basedOn w:val="Normal"/>
    <w:next w:val="Normal"/>
    <w:uiPriority w:val="37"/>
    <w:unhideWhenUsed/>
    <w:rsid w:val="002336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036772">
      <w:bodyDiv w:val="1"/>
      <w:marLeft w:val="0"/>
      <w:marRight w:val="0"/>
      <w:marTop w:val="0"/>
      <w:marBottom w:val="0"/>
      <w:divBdr>
        <w:top w:val="none" w:sz="0" w:space="0" w:color="auto"/>
        <w:left w:val="none" w:sz="0" w:space="0" w:color="auto"/>
        <w:bottom w:val="none" w:sz="0" w:space="0" w:color="auto"/>
        <w:right w:val="none" w:sz="0" w:space="0" w:color="auto"/>
      </w:divBdr>
    </w:div>
    <w:div w:id="417794907">
      <w:bodyDiv w:val="1"/>
      <w:marLeft w:val="0"/>
      <w:marRight w:val="0"/>
      <w:marTop w:val="0"/>
      <w:marBottom w:val="0"/>
      <w:divBdr>
        <w:top w:val="none" w:sz="0" w:space="0" w:color="auto"/>
        <w:left w:val="none" w:sz="0" w:space="0" w:color="auto"/>
        <w:bottom w:val="none" w:sz="0" w:space="0" w:color="auto"/>
        <w:right w:val="none" w:sz="0" w:space="0" w:color="auto"/>
      </w:divBdr>
    </w:div>
    <w:div w:id="769933179">
      <w:bodyDiv w:val="1"/>
      <w:marLeft w:val="0"/>
      <w:marRight w:val="0"/>
      <w:marTop w:val="0"/>
      <w:marBottom w:val="0"/>
      <w:divBdr>
        <w:top w:val="none" w:sz="0" w:space="0" w:color="auto"/>
        <w:left w:val="none" w:sz="0" w:space="0" w:color="auto"/>
        <w:bottom w:val="none" w:sz="0" w:space="0" w:color="auto"/>
        <w:right w:val="none" w:sz="0" w:space="0" w:color="auto"/>
      </w:divBdr>
    </w:div>
    <w:div w:id="1096487368">
      <w:bodyDiv w:val="1"/>
      <w:marLeft w:val="0"/>
      <w:marRight w:val="0"/>
      <w:marTop w:val="0"/>
      <w:marBottom w:val="0"/>
      <w:divBdr>
        <w:top w:val="none" w:sz="0" w:space="0" w:color="auto"/>
        <w:left w:val="none" w:sz="0" w:space="0" w:color="auto"/>
        <w:bottom w:val="none" w:sz="0" w:space="0" w:color="auto"/>
        <w:right w:val="none" w:sz="0" w:space="0" w:color="auto"/>
      </w:divBdr>
    </w:div>
    <w:div w:id="1114599631">
      <w:bodyDiv w:val="1"/>
      <w:marLeft w:val="0"/>
      <w:marRight w:val="0"/>
      <w:marTop w:val="0"/>
      <w:marBottom w:val="0"/>
      <w:divBdr>
        <w:top w:val="none" w:sz="0" w:space="0" w:color="auto"/>
        <w:left w:val="none" w:sz="0" w:space="0" w:color="auto"/>
        <w:bottom w:val="none" w:sz="0" w:space="0" w:color="auto"/>
        <w:right w:val="none" w:sz="0" w:space="0" w:color="auto"/>
      </w:divBdr>
    </w:div>
    <w:div w:id="1184829607">
      <w:bodyDiv w:val="1"/>
      <w:marLeft w:val="0"/>
      <w:marRight w:val="0"/>
      <w:marTop w:val="0"/>
      <w:marBottom w:val="0"/>
      <w:divBdr>
        <w:top w:val="none" w:sz="0" w:space="0" w:color="auto"/>
        <w:left w:val="none" w:sz="0" w:space="0" w:color="auto"/>
        <w:bottom w:val="none" w:sz="0" w:space="0" w:color="auto"/>
        <w:right w:val="none" w:sz="0" w:space="0" w:color="auto"/>
      </w:divBdr>
    </w:div>
    <w:div w:id="1393888193">
      <w:bodyDiv w:val="1"/>
      <w:marLeft w:val="0"/>
      <w:marRight w:val="0"/>
      <w:marTop w:val="0"/>
      <w:marBottom w:val="0"/>
      <w:divBdr>
        <w:top w:val="none" w:sz="0" w:space="0" w:color="auto"/>
        <w:left w:val="none" w:sz="0" w:space="0" w:color="auto"/>
        <w:bottom w:val="none" w:sz="0" w:space="0" w:color="auto"/>
        <w:right w:val="none" w:sz="0" w:space="0" w:color="auto"/>
      </w:divBdr>
    </w:div>
    <w:div w:id="1821380983">
      <w:bodyDiv w:val="1"/>
      <w:marLeft w:val="0"/>
      <w:marRight w:val="0"/>
      <w:marTop w:val="0"/>
      <w:marBottom w:val="0"/>
      <w:divBdr>
        <w:top w:val="none" w:sz="0" w:space="0" w:color="auto"/>
        <w:left w:val="none" w:sz="0" w:space="0" w:color="auto"/>
        <w:bottom w:val="none" w:sz="0" w:space="0" w:color="auto"/>
        <w:right w:val="none" w:sz="0" w:space="0" w:color="auto"/>
      </w:divBdr>
    </w:div>
    <w:div w:id="1909343117">
      <w:bodyDiv w:val="1"/>
      <w:marLeft w:val="0"/>
      <w:marRight w:val="0"/>
      <w:marTop w:val="0"/>
      <w:marBottom w:val="0"/>
      <w:divBdr>
        <w:top w:val="none" w:sz="0" w:space="0" w:color="auto"/>
        <w:left w:val="none" w:sz="0" w:space="0" w:color="auto"/>
        <w:bottom w:val="none" w:sz="0" w:space="0" w:color="auto"/>
        <w:right w:val="none" w:sz="0" w:space="0" w:color="auto"/>
      </w:divBdr>
    </w:div>
    <w:div w:id="1918861016">
      <w:bodyDiv w:val="1"/>
      <w:marLeft w:val="0"/>
      <w:marRight w:val="0"/>
      <w:marTop w:val="0"/>
      <w:marBottom w:val="0"/>
      <w:divBdr>
        <w:top w:val="none" w:sz="0" w:space="0" w:color="auto"/>
        <w:left w:val="none" w:sz="0" w:space="0" w:color="auto"/>
        <w:bottom w:val="none" w:sz="0" w:space="0" w:color="auto"/>
        <w:right w:val="none" w:sz="0" w:space="0" w:color="auto"/>
      </w:divBdr>
    </w:div>
    <w:div w:id="2017074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c-sm2\Documents\Custom%20Office%20Templates\Thesis.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2098659794"/>
        <w:category>
          <w:name w:val="General"/>
          <w:gallery w:val="placeholder"/>
        </w:category>
        <w:types>
          <w:type w:val="bbPlcHdr"/>
        </w:types>
        <w:behaviors>
          <w:behavior w:val="content"/>
        </w:behaviors>
        <w:guid w:val="{532DCA99-9AAE-4209-9BC8-5BED0D60C2A6}"/>
      </w:docPartPr>
      <w:docPartBody>
        <w:p w:rsidR="00000000" w:rsidRDefault="00345F85">
          <w:r w:rsidRPr="00EE38EC">
            <w:rPr>
              <w:rStyle w:val="PlaceholderText"/>
            </w:rPr>
            <w:t>Type equation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F85"/>
    <w:rsid w:val="00345F85"/>
    <w:rsid w:val="00894F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uiPriority w:val="99"/>
    <w:semiHidden/>
    <w:rsid w:val="00345F8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USN21</b:Tag>
    <b:SourceType>InternetSite</b:SourceType>
    <b:Guid>{6004EED6-E79C-4AB3-B3C7-06C29FB97204}</b:Guid>
    <b:Title>MK 15 - Phalanx Close-In Weapon System (CIWS)</b:Title>
    <b:Year>2021</b:Year>
    <b:Month>September</b:Month>
    <b:Day>20</b:Day>
    <b:Author>
      <b:Author>
        <b:Corporate>U.S Navy</b:Corporate>
      </b:Author>
    </b:Author>
    <b:URL>https://www.navy.mil/resources/fact-files/display-factfiles/article/2167831/mk-15-phalanx-close-in-weapon-system-ciws/</b:URL>
    <b:RefOrder>1</b:RefOrder>
  </b:Source>
  <b:Source>
    <b:Tag>USN211</b:Tag>
    <b:SourceType>InternetSite</b:SourceType>
    <b:Guid>{AA12526A-BE46-4405-894A-2252EBEA7C12}</b:Guid>
    <b:Author>
      <b:Author>
        <b:Corporate>U.S Navy</b:Corporate>
      </b:Author>
    </b:Author>
    <b:Title>SeaRAM Close-In Weapon System (CIWS) Anti-Ship Missile Defense System</b:Title>
    <b:ProductionCompany>U.S Navy</b:ProductionCompany>
    <b:Year>2021</b:Year>
    <b:Month>September</b:Month>
    <b:Day>20</b:Day>
    <b:YearAccessed>2023</b:YearAccessed>
    <b:MonthAccessed>July</b:MonthAccessed>
    <b:URL>https://www.navy.mil/Resources/Fact-Files/Display-FactFiles/Article/2167555/searam-close-in-weapon-system-ciws-anti-ship-missile-defense-system/</b:URL>
    <b:RefOrder>2</b:RefOrder>
  </b:Source>
  <b:Source>
    <b:Tag>Len14</b:Tag>
    <b:SourceType>InternetSite</b:SourceType>
    <b:Guid>{299BD03D-DC16-4CFC-9920-5CDAF70FAE16}</b:Guid>
    <b:Author>
      <b:Author>
        <b:NameList>
          <b:Person>
            <b:Last>Lendon</b:Last>
            <b:First>Brad</b:First>
          </b:Person>
        </b:NameList>
      </b:Author>
    </b:Author>
    <b:Title>Navy: New laser weapon works, ready for action</b:Title>
    <b:ProductionCompany>CNN Business</b:ProductionCompany>
    <b:Year>2014</b:Year>
    <b:Month>December</b:Month>
    <b:Day>11</b:Day>
    <b:YearAccessed>2023</b:YearAccessed>
    <b:MonthAccessed>July</b:MonthAccessed>
    <b:URL>https://edition.cnn.com/2014/12/11/tech/innovation/navy-laser-weapon</b:URL>
    <b:RefOrder>3</b:RefOrder>
  </b:Source>
  <b:Source>
    <b:Tag>Tak23</b:Tag>
    <b:SourceType>InternetSite</b:SourceType>
    <b:Guid>{FBD9AAB4-A738-4AB9-8742-D4896213F2D6}</b:Guid>
    <b:Author>
      <b:Author>
        <b:Corporate>Taketake2</b:Corporate>
      </b:Author>
    </b:Author>
    <b:Title>Closed Loop/Open Loop Transfer Functions</b:Title>
    <b:Year>2023</b:Year>
    <b:Month>January</b:Month>
    <b:Day>22</b:Day>
    <b:YearAccessed>2023</b:YearAccessed>
    <b:MonthAccessed>July</b:MonthAccessed>
    <b:URL>https://taketake2.com/N17_en.html</b:URL>
    <b:RefOrder>4</b:RefOrder>
  </b:Source>
  <b:Source>
    <b:Tag>Mat23</b:Tag>
    <b:SourceType>Misc</b:SourceType>
    <b:Guid>{FCFC382E-71BB-422B-A742-AA9ADD148552}</b:Guid>
    <b:Title>Block Parameters, PID Controller</b:Title>
    <b:Year>2023</b:Year>
    <b:Author>
      <b:Author>
        <b:Corporate>Mathworks</b:Corporate>
      </b:Author>
    </b:Author>
    <b:RefOrder>5</b:RefOrder>
  </b:Source>
</b:Sources>
</file>

<file path=customXml/itemProps1.xml><?xml version="1.0" encoding="utf-8"?>
<ds:datastoreItem xmlns:ds="http://schemas.openxmlformats.org/officeDocument/2006/customXml" ds:itemID="{E15D3ADA-7E7E-40B5-8675-C7D3DA1B5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Thesis</Template>
  <TotalTime>21</TotalTime>
  <Pages>10</Pages>
  <Words>1628</Words>
  <Characters>9286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Swansea Institute of Higher Education</Company>
  <LinksUpToDate>false</LinksUpToDate>
  <CharactersWithSpaces>10893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Mosey</dc:creator>
  <cp:keywords/>
  <cp:lastModifiedBy>Silas Blevins (2114158)</cp:lastModifiedBy>
  <cp:revision>3</cp:revision>
  <cp:lastPrinted>2013-09-22T15:20:00Z</cp:lastPrinted>
  <dcterms:created xsi:type="dcterms:W3CDTF">2023-07-17T20:41:00Z</dcterms:created>
  <dcterms:modified xsi:type="dcterms:W3CDTF">2023-07-19T19:34:00Z</dcterms:modified>
</cp:coreProperties>
</file>