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A2FD75" w14:textId="3345FDDD" w:rsidR="00B85F32" w:rsidRPr="00B85F32" w:rsidRDefault="00B85F32" w:rsidP="00B85F32">
      <w:pPr>
        <w:shd w:val="clear" w:color="auto" w:fill="FFFFFF"/>
        <w:spacing w:before="100" w:beforeAutospacing="1" w:after="100" w:afterAutospacing="1" w:line="240" w:lineRule="auto"/>
        <w:rPr>
          <w:rFonts w:ascii="Helvetica" w:eastAsia="Times New Roman" w:hAnsi="Helvetica" w:cs="Times New Roman"/>
          <w:b/>
          <w:bCs/>
          <w:color w:val="FFFFFF"/>
          <w:sz w:val="24"/>
          <w:szCs w:val="24"/>
          <w:lang w:eastAsia="en-GB"/>
        </w:rPr>
      </w:pPr>
      <w:bookmarkStart w:id="0" w:name="_GoBack"/>
      <w:bookmarkEnd w:id="0"/>
      <w:r w:rsidRPr="00B85F32">
        <w:rPr>
          <w:rFonts w:ascii="Helvetica" w:eastAsia="Times New Roman" w:hAnsi="Helvetica" w:cs="Times New Roman"/>
          <w:b/>
          <w:bCs/>
          <w:color w:val="FFFFFF"/>
          <w:sz w:val="24"/>
          <w:szCs w:val="24"/>
          <w:lang w:eastAsia="en-GB"/>
        </w:rPr>
        <w:t>way forward?</w:t>
      </w:r>
    </w:p>
    <w:p w14:paraId="6C0C73D1" w14:textId="1C05EFDB" w:rsidR="00B85F32" w:rsidRDefault="00B85F32" w:rsidP="00B85F32">
      <w:pPr>
        <w:shd w:val="clear" w:color="auto" w:fill="FFFFFF"/>
        <w:spacing w:before="100" w:beforeAutospacing="1" w:after="100" w:afterAutospacing="1" w:line="240" w:lineRule="auto"/>
        <w:jc w:val="center"/>
        <w:rPr>
          <w:rFonts w:ascii="Helvetica" w:eastAsia="Times New Roman" w:hAnsi="Helvetica" w:cs="Times New Roman"/>
          <w:b/>
          <w:bCs/>
          <w:color w:val="58595B"/>
          <w:sz w:val="24"/>
          <w:szCs w:val="24"/>
          <w:lang w:eastAsia="en-GB"/>
        </w:rPr>
      </w:pPr>
      <w:hyperlink r:id="rId5" w:history="1">
        <w:r>
          <w:rPr>
            <w:rStyle w:val="Hyperlink"/>
          </w:rPr>
          <w:t>https://www.cipd.co.uk/news-views/nutshell/issue-94/performance-reviews</w:t>
        </w:r>
      </w:hyperlink>
    </w:p>
    <w:p w14:paraId="3AE24A72" w14:textId="79EF4A90" w:rsidR="00B85F32" w:rsidRDefault="00B85F32" w:rsidP="00B85F32">
      <w:pPr>
        <w:shd w:val="clear" w:color="auto" w:fill="FFFFFF"/>
        <w:spacing w:before="100" w:beforeAutospacing="1" w:after="100" w:afterAutospacing="1" w:line="240" w:lineRule="auto"/>
        <w:jc w:val="center"/>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In a Nutshell: Issue 94  </w:t>
      </w:r>
    </w:p>
    <w:p w14:paraId="05D16383" w14:textId="09DBF664" w:rsidR="00B85F32" w:rsidRDefault="00B85F32" w:rsidP="00B85F32">
      <w:pPr>
        <w:shd w:val="clear" w:color="auto" w:fill="FFFFFF"/>
        <w:spacing w:before="100" w:beforeAutospacing="1" w:after="100" w:afterAutospacing="1" w:line="240" w:lineRule="auto"/>
        <w:jc w:val="center"/>
        <w:rPr>
          <w:rFonts w:ascii="Helvetica" w:eastAsia="Times New Roman" w:hAnsi="Helvetica" w:cs="Times New Roman"/>
          <w:b/>
          <w:bCs/>
          <w:color w:val="58595B"/>
          <w:sz w:val="24"/>
          <w:szCs w:val="24"/>
          <w:lang w:eastAsia="en-GB"/>
        </w:rPr>
      </w:pPr>
      <w:proofErr w:type="spellStart"/>
      <w:r>
        <w:rPr>
          <w:rFonts w:ascii="Helvetica" w:eastAsia="Times New Roman" w:hAnsi="Helvetica" w:cs="Times New Roman"/>
          <w:b/>
          <w:bCs/>
          <w:color w:val="58595B"/>
          <w:sz w:val="24"/>
          <w:szCs w:val="24"/>
          <w:lang w:eastAsia="en-GB"/>
        </w:rPr>
        <w:t>Ratingless</w:t>
      </w:r>
      <w:proofErr w:type="spellEnd"/>
      <w:r>
        <w:rPr>
          <w:rFonts w:ascii="Helvetica" w:eastAsia="Times New Roman" w:hAnsi="Helvetica" w:cs="Times New Roman"/>
          <w:b/>
          <w:bCs/>
          <w:color w:val="58595B"/>
          <w:sz w:val="24"/>
          <w:szCs w:val="24"/>
          <w:lang w:eastAsia="en-GB"/>
        </w:rPr>
        <w:t xml:space="preserve"> Performance Review</w:t>
      </w:r>
    </w:p>
    <w:p w14:paraId="568808B5" w14:textId="7C6E6C84" w:rsidR="00B85F32" w:rsidRPr="00B85F32" w:rsidRDefault="00B85F32" w:rsidP="00B85F32">
      <w:pPr>
        <w:shd w:val="clear" w:color="auto" w:fill="FFFFFF"/>
        <w:spacing w:before="100" w:beforeAutospacing="1" w:after="100" w:afterAutospacing="1" w:line="240" w:lineRule="auto"/>
        <w:jc w:val="center"/>
        <w:rPr>
          <w:rFonts w:ascii="Helvetica" w:eastAsia="Times New Roman" w:hAnsi="Helvetica" w:cs="Times New Roman"/>
          <w:b/>
          <w:bCs/>
          <w:color w:val="58595B"/>
          <w:sz w:val="24"/>
          <w:szCs w:val="24"/>
          <w:lang w:eastAsia="en-GB"/>
        </w:rPr>
      </w:pPr>
      <w:r>
        <w:rPr>
          <w:rFonts w:ascii="Helvetica" w:eastAsia="Times New Roman" w:hAnsi="Helvetica" w:cs="Times New Roman"/>
          <w:b/>
          <w:bCs/>
          <w:color w:val="58595B"/>
          <w:sz w:val="24"/>
          <w:szCs w:val="24"/>
          <w:lang w:eastAsia="en-GB"/>
        </w:rPr>
        <w:t>14</w:t>
      </w:r>
      <w:r w:rsidRPr="00B85F32">
        <w:rPr>
          <w:rFonts w:ascii="Helvetica" w:eastAsia="Times New Roman" w:hAnsi="Helvetica" w:cs="Times New Roman"/>
          <w:b/>
          <w:bCs/>
          <w:color w:val="58595B"/>
          <w:sz w:val="24"/>
          <w:szCs w:val="24"/>
          <w:vertAlign w:val="superscript"/>
          <w:lang w:eastAsia="en-GB"/>
        </w:rPr>
        <w:t>th</w:t>
      </w:r>
      <w:r>
        <w:rPr>
          <w:rFonts w:ascii="Helvetica" w:eastAsia="Times New Roman" w:hAnsi="Helvetica" w:cs="Times New Roman"/>
          <w:b/>
          <w:bCs/>
          <w:color w:val="58595B"/>
          <w:sz w:val="24"/>
          <w:szCs w:val="24"/>
          <w:lang w:eastAsia="en-GB"/>
        </w:rPr>
        <w:t xml:space="preserve"> February 2020</w:t>
      </w:r>
    </w:p>
    <w:p w14:paraId="164EC232" w14:textId="77777777" w:rsidR="00B85F32" w:rsidRPr="00B85F32" w:rsidRDefault="00B85F32" w:rsidP="00B85F32">
      <w:pPr>
        <w:shd w:val="clear" w:color="auto" w:fill="FFFFFF"/>
        <w:spacing w:after="0" w:line="240" w:lineRule="auto"/>
        <w:jc w:val="center"/>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pict w14:anchorId="67F88531">
          <v:rect id="_x0000_i1025" style="width:0;height:0" o:hralign="center" o:hrstd="t" o:hr="t" fillcolor="#a0a0a0" stroked="f"/>
        </w:pict>
      </w:r>
    </w:p>
    <w:p w14:paraId="667CB647" w14:textId="77777777" w:rsidR="00B85F32" w:rsidRPr="00B85F32" w:rsidRDefault="00B85F32" w:rsidP="00B85F32">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Finding ways to improve employee performance management is a constant challenge for HR. This research explored the idea of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performance reviews, which offer feedback on performance and development, but offer no grade or rating.</w:t>
      </w:r>
    </w:p>
    <w:p w14:paraId="5969B1E2" w14:textId="77777777" w:rsidR="00B85F32" w:rsidRPr="00B85F32" w:rsidRDefault="00B85F32" w:rsidP="00B85F32">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Performance Reviews: A Quasi-Experiment, Gerald E. Ledford and George S. Benson, World at work Journal, Fourth Quarter 2019.</w:t>
      </w:r>
    </w:p>
    <w:p w14:paraId="46DA211D" w14:textId="77777777" w:rsidR="00B85F32" w:rsidRPr="00B85F32" w:rsidRDefault="00B85F32" w:rsidP="00B85F32">
      <w:pPr>
        <w:shd w:val="clear" w:color="auto" w:fill="FFFFFF"/>
        <w:spacing w:before="100" w:beforeAutospacing="1" w:after="100" w:afterAutospacing="1" w:line="240" w:lineRule="auto"/>
        <w:rPr>
          <w:rFonts w:ascii="Helvetica" w:eastAsia="Times New Roman" w:hAnsi="Helvetica" w:cs="Times New Roman"/>
          <w:b/>
          <w:bCs/>
          <w:color w:val="58595B"/>
          <w:sz w:val="24"/>
          <w:szCs w:val="24"/>
          <w:lang w:eastAsia="en-GB"/>
        </w:rPr>
      </w:pPr>
    </w:p>
    <w:p w14:paraId="39353299" w14:textId="77777777" w:rsidR="00B85F32" w:rsidRPr="00B85F32" w:rsidRDefault="00B85F32" w:rsidP="00B85F32">
      <w:pPr>
        <w:shd w:val="clear" w:color="auto" w:fill="FFFFFF"/>
        <w:spacing w:before="100" w:beforeAutospacing="1" w:after="100" w:afterAutospacing="1" w:line="240" w:lineRule="auto"/>
        <w:outlineLvl w:val="1"/>
        <w:rPr>
          <w:rFonts w:ascii="Helvetica" w:eastAsia="Times New Roman" w:hAnsi="Helvetica" w:cs="Times New Roman"/>
          <w:b/>
          <w:bCs/>
          <w:color w:val="58595B"/>
          <w:sz w:val="36"/>
          <w:szCs w:val="36"/>
          <w:lang w:eastAsia="en-GB"/>
        </w:rPr>
      </w:pPr>
      <w:r w:rsidRPr="00B85F32">
        <w:rPr>
          <w:rFonts w:ascii="Helvetica" w:eastAsia="Times New Roman" w:hAnsi="Helvetica" w:cs="Times New Roman"/>
          <w:b/>
          <w:bCs/>
          <w:color w:val="58595B"/>
          <w:sz w:val="36"/>
          <w:szCs w:val="36"/>
          <w:lang w:eastAsia="en-GB"/>
        </w:rPr>
        <w:t>Article review</w:t>
      </w:r>
    </w:p>
    <w:p w14:paraId="48E2E1FC"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As the authors of this paper highlight: ‘performance management is often called the human resources process most hated by employees and managers alike’. Unsurprisingly, many organisations, academics and consultants have looked at ways of improving this process for the benefit of the organisation and its people.</w:t>
      </w:r>
    </w:p>
    <w:p w14:paraId="4304688C"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1B2BA132"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One of the latest ideas about how to improve performance management is the idea of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reviews, ‘which offer the employee feedback on performance and/or development but offer no summary numerical or letter grade’. </w:t>
      </w:r>
    </w:p>
    <w:p w14:paraId="73D3C8F0"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1ED08DDC"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There has been research to show that this idea is gaining traction in the USA. A recent survey of 430 originations found that 12% had abandoned performance ratings and 25% were considering doing so. There has also been research looking at why employers are doing this. For instance, one study found four primary reasons, to:  </w:t>
      </w:r>
    </w:p>
    <w:p w14:paraId="41DEEF56" w14:textId="77777777" w:rsidR="00B85F32" w:rsidRPr="00B85F32" w:rsidRDefault="00B85F32" w:rsidP="00B85F32">
      <w:pPr>
        <w:numPr>
          <w:ilvl w:val="0"/>
          <w:numId w:val="1"/>
        </w:numPr>
        <w:shd w:val="clear" w:color="auto" w:fill="FFFFFF"/>
        <w:spacing w:before="100" w:beforeAutospacing="1" w:after="100" w:afterAutospacing="1" w:line="240" w:lineRule="auto"/>
        <w:ind w:left="2195"/>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improve process effectiveness</w:t>
      </w:r>
    </w:p>
    <w:p w14:paraId="20909BD9" w14:textId="77777777" w:rsidR="00B85F32" w:rsidRPr="00B85F32" w:rsidRDefault="00B85F32" w:rsidP="00B85F32">
      <w:pPr>
        <w:numPr>
          <w:ilvl w:val="0"/>
          <w:numId w:val="1"/>
        </w:numPr>
        <w:shd w:val="clear" w:color="auto" w:fill="FFFFFF"/>
        <w:spacing w:before="100" w:beforeAutospacing="1" w:after="100" w:afterAutospacing="1" w:line="240" w:lineRule="auto"/>
        <w:ind w:left="2195"/>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increase performance</w:t>
      </w:r>
    </w:p>
    <w:p w14:paraId="66B792FF" w14:textId="77777777" w:rsidR="00B85F32" w:rsidRPr="00B85F32" w:rsidRDefault="00B85F32" w:rsidP="00B85F32">
      <w:pPr>
        <w:numPr>
          <w:ilvl w:val="0"/>
          <w:numId w:val="1"/>
        </w:numPr>
        <w:shd w:val="clear" w:color="auto" w:fill="FFFFFF"/>
        <w:spacing w:before="100" w:beforeAutospacing="1" w:after="100" w:afterAutospacing="1" w:line="240" w:lineRule="auto"/>
        <w:ind w:left="2195"/>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reduce the time and resources devoted to ratings</w:t>
      </w:r>
    </w:p>
    <w:p w14:paraId="2B8F1F33" w14:textId="77777777" w:rsidR="00B85F32" w:rsidRPr="00B85F32" w:rsidRDefault="00B85F32" w:rsidP="00B85F32">
      <w:pPr>
        <w:numPr>
          <w:ilvl w:val="0"/>
          <w:numId w:val="1"/>
        </w:numPr>
        <w:shd w:val="clear" w:color="auto" w:fill="FFFFFF"/>
        <w:spacing w:before="100" w:beforeAutospacing="1" w:after="100" w:afterAutospacing="1" w:line="240" w:lineRule="auto"/>
        <w:ind w:left="2195"/>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help make the process more agile.</w:t>
      </w:r>
    </w:p>
    <w:p w14:paraId="2CACA3D9"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xml:space="preserve">Research has also been carried out on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reviews by employers that have introduced this process, often comparing the situation before and after the change. However, in many cases the introduction of such reviews </w:t>
      </w:r>
      <w:r w:rsidRPr="00B85F32">
        <w:rPr>
          <w:rFonts w:ascii="Helvetica" w:eastAsia="Times New Roman" w:hAnsi="Helvetica" w:cs="Times New Roman"/>
          <w:b/>
          <w:bCs/>
          <w:color w:val="58595B"/>
          <w:sz w:val="24"/>
          <w:szCs w:val="24"/>
          <w:lang w:eastAsia="en-GB"/>
        </w:rPr>
        <w:lastRenderedPageBreak/>
        <w:t xml:space="preserve">coincided with other changes in performance management, such as ongoing feedback initiatives. As a result, research is unable to untangle the various initiatives to assess the sole impact of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reviews.</w:t>
      </w:r>
    </w:p>
    <w:p w14:paraId="761677C6"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56FDCCC2"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xml:space="preserve">To help explore the impact further, the authors carried out research in a firm (a health insurer and provider of healthcare services) that was introducing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reviews. However, they flag that: </w:t>
      </w:r>
    </w:p>
    <w:p w14:paraId="61A5029F"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126266EE"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‘The most important characteristic of the organisation for purposes of the study is that it had a history of excellence in performance management practice and a strong performance feedback culture that required managers to provide regular, effective performance feedback.’</w:t>
      </w:r>
    </w:p>
    <w:p w14:paraId="641371C7"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5900DDC5"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xml:space="preserve">According to the paper, the firm’s aim in introducing this method for appraisals ‘was not to fix a broken system, but to make an already excellent system better’. This differs to the motivation of other firms who bring in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systems, which is often to repair a broken performance management process.</w:t>
      </w:r>
    </w:p>
    <w:p w14:paraId="1148BFC9"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2EF2471B"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xml:space="preserve">The business introduced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reviews in a pilot group that included members of the IT and HR departments. A comparison group was created from several different departments, including legal, marketing, development and public relations. Both groups mostly consisted of professional workers.</w:t>
      </w:r>
    </w:p>
    <w:p w14:paraId="1F9E9C6B"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22E384E6"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xml:space="preserve">The researchers carried out an online survey at two points in time to all those in the pilot and comparison groups. Time one was before the introduction of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reviews in the pilot units. Time two followed the completion of the next round of annual reviews.  </w:t>
      </w:r>
    </w:p>
    <w:p w14:paraId="0D6E1EBC"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549DC818"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The researchers analysed how the survey results compared. According to the findings, the areas that: </w:t>
      </w:r>
    </w:p>
    <w:p w14:paraId="44122A98"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07F8D5F3"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xml:space="preserve">‘The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pilot appears to have had a positive effect is in the increasing focus on development (on some indicators but not all), support for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reviews and organisational agility.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reviews did not have any clear negative effects. There was not even any apparent negative effect on perceived fairness of the pay process or pay raises, despite concerns raised about how pay can be administered effectively without ratings.’ </w:t>
      </w:r>
    </w:p>
    <w:p w14:paraId="70347EC0"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28EF83C9"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However, they also note that: </w:t>
      </w:r>
    </w:p>
    <w:p w14:paraId="079F8F90"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0F533D1D"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xml:space="preserve">‘The regression analyses suggest that most of the benefits claimed for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reviews are not the result of that change, per se, but rather are the result of two important factors that prior research has shown to be related to performance management effectiveness: the frequency of feedback and especially the degree to which the feedback is developmental.’ </w:t>
      </w:r>
    </w:p>
    <w:p w14:paraId="075C450D"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79D1AA15"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xml:space="preserve">This indicates that such benefits could also be obtained by other initiatives, such as ongoing feedback, which the authors note typically accompanies the adoption of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reviews.</w:t>
      </w:r>
    </w:p>
    <w:p w14:paraId="7B76E7D4"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lastRenderedPageBreak/>
        <w:t> </w:t>
      </w:r>
    </w:p>
    <w:p w14:paraId="1BA8A821"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xml:space="preserve">While the research findings could have been different if the employer was introducing </w:t>
      </w:r>
      <w:proofErr w:type="spellStart"/>
      <w:r w:rsidRPr="00B85F32">
        <w:rPr>
          <w:rFonts w:ascii="Helvetica" w:eastAsia="Times New Roman" w:hAnsi="Helvetica" w:cs="Times New Roman"/>
          <w:b/>
          <w:bCs/>
          <w:color w:val="58595B"/>
          <w:sz w:val="24"/>
          <w:szCs w:val="24"/>
          <w:lang w:eastAsia="en-GB"/>
        </w:rPr>
        <w:t>ratingless</w:t>
      </w:r>
      <w:proofErr w:type="spellEnd"/>
      <w:r w:rsidRPr="00B85F32">
        <w:rPr>
          <w:rFonts w:ascii="Helvetica" w:eastAsia="Times New Roman" w:hAnsi="Helvetica" w:cs="Times New Roman"/>
          <w:b/>
          <w:bCs/>
          <w:color w:val="58595B"/>
          <w:sz w:val="24"/>
          <w:szCs w:val="24"/>
          <w:lang w:eastAsia="en-GB"/>
        </w:rPr>
        <w:t xml:space="preserve"> reviews to fix a broken performance management process, they are still useful in that they highlight the importance of the incidence of feedback, and the importance of that feedback covering developmental issues.</w:t>
      </w:r>
    </w:p>
    <w:p w14:paraId="3046B40F"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 </w:t>
      </w:r>
    </w:p>
    <w:p w14:paraId="23767486" w14:textId="77777777" w:rsidR="00B85F32" w:rsidRPr="00B85F32" w:rsidRDefault="00B85F32" w:rsidP="00B85F32">
      <w:pPr>
        <w:shd w:val="clear" w:color="auto" w:fill="FFFFFF"/>
        <w:spacing w:after="0" w:line="240" w:lineRule="auto"/>
        <w:rPr>
          <w:rFonts w:ascii="Helvetica" w:eastAsia="Times New Roman" w:hAnsi="Helvetica" w:cs="Times New Roman"/>
          <w:b/>
          <w:bCs/>
          <w:color w:val="58595B"/>
          <w:sz w:val="24"/>
          <w:szCs w:val="24"/>
          <w:lang w:eastAsia="en-GB"/>
        </w:rPr>
      </w:pPr>
      <w:r w:rsidRPr="00B85F32">
        <w:rPr>
          <w:rFonts w:ascii="Helvetica" w:eastAsia="Times New Roman" w:hAnsi="Helvetica" w:cs="Times New Roman"/>
          <w:b/>
          <w:bCs/>
          <w:color w:val="58595B"/>
          <w:sz w:val="24"/>
          <w:szCs w:val="24"/>
          <w:lang w:eastAsia="en-GB"/>
        </w:rPr>
        <w:t>Too often, when employers look to improve their employees’ performance, they end up simply rating it. While removing ratings may help firms rebalance the split between performance evaluation and performance development, this will only be beneficial if the other parts of the process are working, such as frequent and constructive feedback. The extent to which this will be beneficial will depend on those giving the feedback having the motivation, skills and opportunity to do so.</w:t>
      </w:r>
    </w:p>
    <w:p w14:paraId="5D72906D" w14:textId="77777777"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271D42"/>
    <w:multiLevelType w:val="multilevel"/>
    <w:tmpl w:val="5088D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F32"/>
    <w:rsid w:val="002B0FF5"/>
    <w:rsid w:val="00B85F32"/>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99F4D"/>
  <w15:chartTrackingRefBased/>
  <w15:docId w15:val="{0C0FDDF4-D2A0-41FD-9DF0-28B2A1E94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85F3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0678126">
      <w:bodyDiv w:val="1"/>
      <w:marLeft w:val="0"/>
      <w:marRight w:val="0"/>
      <w:marTop w:val="0"/>
      <w:marBottom w:val="0"/>
      <w:divBdr>
        <w:top w:val="none" w:sz="0" w:space="0" w:color="auto"/>
        <w:left w:val="none" w:sz="0" w:space="0" w:color="auto"/>
        <w:bottom w:val="none" w:sz="0" w:space="0" w:color="auto"/>
        <w:right w:val="none" w:sz="0" w:space="0" w:color="auto"/>
      </w:divBdr>
      <w:divsChild>
        <w:div w:id="1006982554">
          <w:marLeft w:val="0"/>
          <w:marRight w:val="0"/>
          <w:marTop w:val="0"/>
          <w:marBottom w:val="0"/>
          <w:divBdr>
            <w:top w:val="none" w:sz="0" w:space="0" w:color="auto"/>
            <w:left w:val="none" w:sz="0" w:space="0" w:color="auto"/>
            <w:bottom w:val="none" w:sz="0" w:space="0" w:color="auto"/>
            <w:right w:val="none" w:sz="0" w:space="0" w:color="auto"/>
          </w:divBdr>
          <w:divsChild>
            <w:div w:id="1218468745">
              <w:marLeft w:val="0"/>
              <w:marRight w:val="0"/>
              <w:marTop w:val="0"/>
              <w:marBottom w:val="0"/>
              <w:divBdr>
                <w:top w:val="none" w:sz="0" w:space="0" w:color="auto"/>
                <w:left w:val="none" w:sz="0" w:space="0" w:color="auto"/>
                <w:bottom w:val="none" w:sz="0" w:space="0" w:color="auto"/>
                <w:right w:val="none" w:sz="0" w:space="0" w:color="auto"/>
              </w:divBdr>
            </w:div>
          </w:divsChild>
        </w:div>
        <w:div w:id="1019359190">
          <w:marLeft w:val="0"/>
          <w:marRight w:val="0"/>
          <w:marTop w:val="0"/>
          <w:marBottom w:val="0"/>
          <w:divBdr>
            <w:top w:val="none" w:sz="0" w:space="0" w:color="auto"/>
            <w:left w:val="none" w:sz="0" w:space="0" w:color="auto"/>
            <w:bottom w:val="none" w:sz="0" w:space="0" w:color="auto"/>
            <w:right w:val="none" w:sz="0" w:space="0" w:color="auto"/>
          </w:divBdr>
          <w:divsChild>
            <w:div w:id="1325356078">
              <w:marLeft w:val="0"/>
              <w:marRight w:val="0"/>
              <w:marTop w:val="0"/>
              <w:marBottom w:val="0"/>
              <w:divBdr>
                <w:top w:val="none" w:sz="0" w:space="0" w:color="auto"/>
                <w:left w:val="none" w:sz="0" w:space="0" w:color="auto"/>
                <w:bottom w:val="none" w:sz="0" w:space="0" w:color="auto"/>
                <w:right w:val="none" w:sz="0" w:space="0" w:color="auto"/>
              </w:divBdr>
              <w:divsChild>
                <w:div w:id="318466494">
                  <w:marLeft w:val="0"/>
                  <w:marRight w:val="0"/>
                  <w:marTop w:val="0"/>
                  <w:marBottom w:val="0"/>
                  <w:divBdr>
                    <w:top w:val="none" w:sz="0" w:space="0" w:color="auto"/>
                    <w:left w:val="none" w:sz="0" w:space="0" w:color="auto"/>
                    <w:bottom w:val="none" w:sz="0" w:space="0" w:color="auto"/>
                    <w:right w:val="none" w:sz="0" w:space="0" w:color="auto"/>
                  </w:divBdr>
                  <w:divsChild>
                    <w:div w:id="331683325">
                      <w:marLeft w:val="0"/>
                      <w:marRight w:val="0"/>
                      <w:marTop w:val="0"/>
                      <w:marBottom w:val="0"/>
                      <w:divBdr>
                        <w:top w:val="none" w:sz="0" w:space="0" w:color="auto"/>
                        <w:left w:val="none" w:sz="0" w:space="0" w:color="auto"/>
                        <w:bottom w:val="none" w:sz="0" w:space="0" w:color="auto"/>
                        <w:right w:val="none" w:sz="0" w:space="0" w:color="auto"/>
                      </w:divBdr>
                      <w:divsChild>
                        <w:div w:id="392121303">
                          <w:marLeft w:val="1475"/>
                          <w:marRight w:val="1475"/>
                          <w:marTop w:val="0"/>
                          <w:marBottom w:val="0"/>
                          <w:divBdr>
                            <w:top w:val="none" w:sz="0" w:space="0" w:color="auto"/>
                            <w:left w:val="none" w:sz="0" w:space="0" w:color="auto"/>
                            <w:bottom w:val="none" w:sz="0" w:space="0" w:color="auto"/>
                            <w:right w:val="none" w:sz="0" w:space="0" w:color="auto"/>
                          </w:divBdr>
                          <w:divsChild>
                            <w:div w:id="30790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2835957">
              <w:marLeft w:val="0"/>
              <w:marRight w:val="0"/>
              <w:marTop w:val="0"/>
              <w:marBottom w:val="0"/>
              <w:divBdr>
                <w:top w:val="none" w:sz="0" w:space="0" w:color="auto"/>
                <w:left w:val="none" w:sz="0" w:space="0" w:color="auto"/>
                <w:bottom w:val="none" w:sz="0" w:space="0" w:color="auto"/>
                <w:right w:val="none" w:sz="0" w:space="0" w:color="auto"/>
              </w:divBdr>
              <w:divsChild>
                <w:div w:id="549654752">
                  <w:marLeft w:val="0"/>
                  <w:marRight w:val="0"/>
                  <w:marTop w:val="0"/>
                  <w:marBottom w:val="0"/>
                  <w:divBdr>
                    <w:top w:val="none" w:sz="0" w:space="0" w:color="auto"/>
                    <w:left w:val="none" w:sz="0" w:space="0" w:color="auto"/>
                    <w:bottom w:val="none" w:sz="0" w:space="0" w:color="auto"/>
                    <w:right w:val="none" w:sz="0" w:space="0" w:color="auto"/>
                  </w:divBdr>
                  <w:divsChild>
                    <w:div w:id="1047724974">
                      <w:marLeft w:val="0"/>
                      <w:marRight w:val="0"/>
                      <w:marTop w:val="0"/>
                      <w:marBottom w:val="0"/>
                      <w:divBdr>
                        <w:top w:val="none" w:sz="0" w:space="0" w:color="auto"/>
                        <w:left w:val="none" w:sz="0" w:space="0" w:color="auto"/>
                        <w:bottom w:val="none" w:sz="0" w:space="0" w:color="auto"/>
                        <w:right w:val="none" w:sz="0" w:space="0" w:color="auto"/>
                      </w:divBdr>
                      <w:divsChild>
                        <w:div w:id="752825676">
                          <w:marLeft w:val="1475"/>
                          <w:marRight w:val="1475"/>
                          <w:marTop w:val="0"/>
                          <w:marBottom w:val="0"/>
                          <w:divBdr>
                            <w:top w:val="none" w:sz="0" w:space="0" w:color="auto"/>
                            <w:left w:val="none" w:sz="0" w:space="0" w:color="auto"/>
                            <w:bottom w:val="none" w:sz="0" w:space="0" w:color="auto"/>
                            <w:right w:val="none" w:sz="0" w:space="0" w:color="auto"/>
                          </w:divBdr>
                          <w:divsChild>
                            <w:div w:id="19210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478860">
              <w:marLeft w:val="0"/>
              <w:marRight w:val="0"/>
              <w:marTop w:val="0"/>
              <w:marBottom w:val="0"/>
              <w:divBdr>
                <w:top w:val="none" w:sz="0" w:space="0" w:color="auto"/>
                <w:left w:val="none" w:sz="0" w:space="0" w:color="auto"/>
                <w:bottom w:val="none" w:sz="0" w:space="0" w:color="auto"/>
                <w:right w:val="none" w:sz="0" w:space="0" w:color="auto"/>
              </w:divBdr>
              <w:divsChild>
                <w:div w:id="2042437165">
                  <w:marLeft w:val="0"/>
                  <w:marRight w:val="0"/>
                  <w:marTop w:val="0"/>
                  <w:marBottom w:val="0"/>
                  <w:divBdr>
                    <w:top w:val="none" w:sz="0" w:space="0" w:color="auto"/>
                    <w:left w:val="none" w:sz="0" w:space="0" w:color="auto"/>
                    <w:bottom w:val="none" w:sz="0" w:space="0" w:color="auto"/>
                    <w:right w:val="none" w:sz="0" w:space="0" w:color="auto"/>
                  </w:divBdr>
                  <w:divsChild>
                    <w:div w:id="480584643">
                      <w:marLeft w:val="0"/>
                      <w:marRight w:val="0"/>
                      <w:marTop w:val="0"/>
                      <w:marBottom w:val="0"/>
                      <w:divBdr>
                        <w:top w:val="none" w:sz="0" w:space="0" w:color="auto"/>
                        <w:left w:val="none" w:sz="0" w:space="0" w:color="auto"/>
                        <w:bottom w:val="none" w:sz="0" w:space="0" w:color="auto"/>
                        <w:right w:val="none" w:sz="0" w:space="0" w:color="auto"/>
                      </w:divBdr>
                      <w:divsChild>
                        <w:div w:id="1571841072">
                          <w:marLeft w:val="1475"/>
                          <w:marRight w:val="1475"/>
                          <w:marTop w:val="0"/>
                          <w:marBottom w:val="0"/>
                          <w:divBdr>
                            <w:top w:val="none" w:sz="0" w:space="0" w:color="auto"/>
                            <w:left w:val="none" w:sz="0" w:space="0" w:color="auto"/>
                            <w:bottom w:val="none" w:sz="0" w:space="0" w:color="auto"/>
                            <w:right w:val="none" w:sz="0" w:space="0" w:color="auto"/>
                          </w:divBdr>
                          <w:divsChild>
                            <w:div w:id="414980867">
                              <w:marLeft w:val="0"/>
                              <w:marRight w:val="0"/>
                              <w:marTop w:val="0"/>
                              <w:marBottom w:val="0"/>
                              <w:divBdr>
                                <w:top w:val="none" w:sz="0" w:space="0" w:color="auto"/>
                                <w:left w:val="none" w:sz="0" w:space="0" w:color="auto"/>
                                <w:bottom w:val="none" w:sz="0" w:space="0" w:color="auto"/>
                                <w:right w:val="none" w:sz="0" w:space="0" w:color="auto"/>
                              </w:divBdr>
                              <w:divsChild>
                                <w:div w:id="611061041">
                                  <w:marLeft w:val="0"/>
                                  <w:marRight w:val="0"/>
                                  <w:marTop w:val="0"/>
                                  <w:marBottom w:val="0"/>
                                  <w:divBdr>
                                    <w:top w:val="none" w:sz="0" w:space="0" w:color="auto"/>
                                    <w:left w:val="none" w:sz="0" w:space="0" w:color="auto"/>
                                    <w:bottom w:val="none" w:sz="0" w:space="0" w:color="auto"/>
                                    <w:right w:val="none" w:sz="0" w:space="0" w:color="auto"/>
                                  </w:divBdr>
                                  <w:divsChild>
                                    <w:div w:id="1752777359">
                                      <w:marLeft w:val="0"/>
                                      <w:marRight w:val="0"/>
                                      <w:marTop w:val="0"/>
                                      <w:marBottom w:val="0"/>
                                      <w:divBdr>
                                        <w:top w:val="none" w:sz="0" w:space="0" w:color="auto"/>
                                        <w:left w:val="none" w:sz="0" w:space="0" w:color="auto"/>
                                        <w:bottom w:val="none" w:sz="0" w:space="0" w:color="auto"/>
                                        <w:right w:val="none" w:sz="0" w:space="0" w:color="auto"/>
                                      </w:divBdr>
                                    </w:div>
                                    <w:div w:id="300690642">
                                      <w:marLeft w:val="0"/>
                                      <w:marRight w:val="0"/>
                                      <w:marTop w:val="0"/>
                                      <w:marBottom w:val="0"/>
                                      <w:divBdr>
                                        <w:top w:val="none" w:sz="0" w:space="0" w:color="auto"/>
                                        <w:left w:val="none" w:sz="0" w:space="0" w:color="auto"/>
                                        <w:bottom w:val="none" w:sz="0" w:space="0" w:color="auto"/>
                                        <w:right w:val="none" w:sz="0" w:space="0" w:color="auto"/>
                                      </w:divBdr>
                                    </w:div>
                                    <w:div w:id="1998879673">
                                      <w:marLeft w:val="0"/>
                                      <w:marRight w:val="0"/>
                                      <w:marTop w:val="0"/>
                                      <w:marBottom w:val="0"/>
                                      <w:divBdr>
                                        <w:top w:val="none" w:sz="0" w:space="0" w:color="auto"/>
                                        <w:left w:val="none" w:sz="0" w:space="0" w:color="auto"/>
                                        <w:bottom w:val="none" w:sz="0" w:space="0" w:color="auto"/>
                                        <w:right w:val="none" w:sz="0" w:space="0" w:color="auto"/>
                                      </w:divBdr>
                                    </w:div>
                                    <w:div w:id="294524372">
                                      <w:marLeft w:val="0"/>
                                      <w:marRight w:val="0"/>
                                      <w:marTop w:val="0"/>
                                      <w:marBottom w:val="0"/>
                                      <w:divBdr>
                                        <w:top w:val="none" w:sz="0" w:space="0" w:color="auto"/>
                                        <w:left w:val="none" w:sz="0" w:space="0" w:color="auto"/>
                                        <w:bottom w:val="none" w:sz="0" w:space="0" w:color="auto"/>
                                        <w:right w:val="none" w:sz="0" w:space="0" w:color="auto"/>
                                      </w:divBdr>
                                    </w:div>
                                    <w:div w:id="2127844975">
                                      <w:marLeft w:val="0"/>
                                      <w:marRight w:val="0"/>
                                      <w:marTop w:val="0"/>
                                      <w:marBottom w:val="0"/>
                                      <w:divBdr>
                                        <w:top w:val="none" w:sz="0" w:space="0" w:color="auto"/>
                                        <w:left w:val="none" w:sz="0" w:space="0" w:color="auto"/>
                                        <w:bottom w:val="none" w:sz="0" w:space="0" w:color="auto"/>
                                        <w:right w:val="none" w:sz="0" w:space="0" w:color="auto"/>
                                      </w:divBdr>
                                    </w:div>
                                    <w:div w:id="568685849">
                                      <w:marLeft w:val="0"/>
                                      <w:marRight w:val="0"/>
                                      <w:marTop w:val="0"/>
                                      <w:marBottom w:val="0"/>
                                      <w:divBdr>
                                        <w:top w:val="none" w:sz="0" w:space="0" w:color="auto"/>
                                        <w:left w:val="none" w:sz="0" w:space="0" w:color="auto"/>
                                        <w:bottom w:val="none" w:sz="0" w:space="0" w:color="auto"/>
                                        <w:right w:val="none" w:sz="0" w:space="0" w:color="auto"/>
                                      </w:divBdr>
                                    </w:div>
                                    <w:div w:id="1810628985">
                                      <w:marLeft w:val="0"/>
                                      <w:marRight w:val="0"/>
                                      <w:marTop w:val="0"/>
                                      <w:marBottom w:val="0"/>
                                      <w:divBdr>
                                        <w:top w:val="none" w:sz="0" w:space="0" w:color="auto"/>
                                        <w:left w:val="none" w:sz="0" w:space="0" w:color="auto"/>
                                        <w:bottom w:val="none" w:sz="0" w:space="0" w:color="auto"/>
                                        <w:right w:val="none" w:sz="0" w:space="0" w:color="auto"/>
                                      </w:divBdr>
                                    </w:div>
                                    <w:div w:id="2043049263">
                                      <w:marLeft w:val="0"/>
                                      <w:marRight w:val="0"/>
                                      <w:marTop w:val="0"/>
                                      <w:marBottom w:val="0"/>
                                      <w:divBdr>
                                        <w:top w:val="none" w:sz="0" w:space="0" w:color="auto"/>
                                        <w:left w:val="none" w:sz="0" w:space="0" w:color="auto"/>
                                        <w:bottom w:val="none" w:sz="0" w:space="0" w:color="auto"/>
                                        <w:right w:val="none" w:sz="0" w:space="0" w:color="auto"/>
                                      </w:divBdr>
                                    </w:div>
                                    <w:div w:id="1108507440">
                                      <w:marLeft w:val="0"/>
                                      <w:marRight w:val="0"/>
                                      <w:marTop w:val="0"/>
                                      <w:marBottom w:val="0"/>
                                      <w:divBdr>
                                        <w:top w:val="none" w:sz="0" w:space="0" w:color="auto"/>
                                        <w:left w:val="none" w:sz="0" w:space="0" w:color="auto"/>
                                        <w:bottom w:val="none" w:sz="0" w:space="0" w:color="auto"/>
                                        <w:right w:val="none" w:sz="0" w:space="0" w:color="auto"/>
                                      </w:divBdr>
                                    </w:div>
                                    <w:div w:id="327174135">
                                      <w:marLeft w:val="0"/>
                                      <w:marRight w:val="0"/>
                                      <w:marTop w:val="0"/>
                                      <w:marBottom w:val="0"/>
                                      <w:divBdr>
                                        <w:top w:val="none" w:sz="0" w:space="0" w:color="auto"/>
                                        <w:left w:val="none" w:sz="0" w:space="0" w:color="auto"/>
                                        <w:bottom w:val="none" w:sz="0" w:space="0" w:color="auto"/>
                                        <w:right w:val="none" w:sz="0" w:space="0" w:color="auto"/>
                                      </w:divBdr>
                                    </w:div>
                                    <w:div w:id="1929920106">
                                      <w:marLeft w:val="0"/>
                                      <w:marRight w:val="0"/>
                                      <w:marTop w:val="0"/>
                                      <w:marBottom w:val="0"/>
                                      <w:divBdr>
                                        <w:top w:val="none" w:sz="0" w:space="0" w:color="auto"/>
                                        <w:left w:val="none" w:sz="0" w:space="0" w:color="auto"/>
                                        <w:bottom w:val="none" w:sz="0" w:space="0" w:color="auto"/>
                                        <w:right w:val="none" w:sz="0" w:space="0" w:color="auto"/>
                                      </w:divBdr>
                                    </w:div>
                                    <w:div w:id="2024238617">
                                      <w:marLeft w:val="0"/>
                                      <w:marRight w:val="0"/>
                                      <w:marTop w:val="0"/>
                                      <w:marBottom w:val="0"/>
                                      <w:divBdr>
                                        <w:top w:val="none" w:sz="0" w:space="0" w:color="auto"/>
                                        <w:left w:val="none" w:sz="0" w:space="0" w:color="auto"/>
                                        <w:bottom w:val="none" w:sz="0" w:space="0" w:color="auto"/>
                                        <w:right w:val="none" w:sz="0" w:space="0" w:color="auto"/>
                                      </w:divBdr>
                                    </w:div>
                                    <w:div w:id="1334840879">
                                      <w:marLeft w:val="0"/>
                                      <w:marRight w:val="0"/>
                                      <w:marTop w:val="0"/>
                                      <w:marBottom w:val="0"/>
                                      <w:divBdr>
                                        <w:top w:val="none" w:sz="0" w:space="0" w:color="auto"/>
                                        <w:left w:val="none" w:sz="0" w:space="0" w:color="auto"/>
                                        <w:bottom w:val="none" w:sz="0" w:space="0" w:color="auto"/>
                                        <w:right w:val="none" w:sz="0" w:space="0" w:color="auto"/>
                                      </w:divBdr>
                                    </w:div>
                                    <w:div w:id="453331938">
                                      <w:marLeft w:val="0"/>
                                      <w:marRight w:val="0"/>
                                      <w:marTop w:val="0"/>
                                      <w:marBottom w:val="0"/>
                                      <w:divBdr>
                                        <w:top w:val="none" w:sz="0" w:space="0" w:color="auto"/>
                                        <w:left w:val="none" w:sz="0" w:space="0" w:color="auto"/>
                                        <w:bottom w:val="none" w:sz="0" w:space="0" w:color="auto"/>
                                        <w:right w:val="none" w:sz="0" w:space="0" w:color="auto"/>
                                      </w:divBdr>
                                    </w:div>
                                    <w:div w:id="1275215207">
                                      <w:marLeft w:val="0"/>
                                      <w:marRight w:val="0"/>
                                      <w:marTop w:val="0"/>
                                      <w:marBottom w:val="0"/>
                                      <w:divBdr>
                                        <w:top w:val="none" w:sz="0" w:space="0" w:color="auto"/>
                                        <w:left w:val="none" w:sz="0" w:space="0" w:color="auto"/>
                                        <w:bottom w:val="none" w:sz="0" w:space="0" w:color="auto"/>
                                        <w:right w:val="none" w:sz="0" w:space="0" w:color="auto"/>
                                      </w:divBdr>
                                    </w:div>
                                    <w:div w:id="967126659">
                                      <w:marLeft w:val="0"/>
                                      <w:marRight w:val="0"/>
                                      <w:marTop w:val="0"/>
                                      <w:marBottom w:val="0"/>
                                      <w:divBdr>
                                        <w:top w:val="none" w:sz="0" w:space="0" w:color="auto"/>
                                        <w:left w:val="none" w:sz="0" w:space="0" w:color="auto"/>
                                        <w:bottom w:val="none" w:sz="0" w:space="0" w:color="auto"/>
                                        <w:right w:val="none" w:sz="0" w:space="0" w:color="auto"/>
                                      </w:divBdr>
                                    </w:div>
                                    <w:div w:id="2113931325">
                                      <w:marLeft w:val="0"/>
                                      <w:marRight w:val="0"/>
                                      <w:marTop w:val="0"/>
                                      <w:marBottom w:val="0"/>
                                      <w:divBdr>
                                        <w:top w:val="none" w:sz="0" w:space="0" w:color="auto"/>
                                        <w:left w:val="none" w:sz="0" w:space="0" w:color="auto"/>
                                        <w:bottom w:val="none" w:sz="0" w:space="0" w:color="auto"/>
                                        <w:right w:val="none" w:sz="0" w:space="0" w:color="auto"/>
                                      </w:divBdr>
                                    </w:div>
                                    <w:div w:id="355690938">
                                      <w:marLeft w:val="0"/>
                                      <w:marRight w:val="0"/>
                                      <w:marTop w:val="0"/>
                                      <w:marBottom w:val="0"/>
                                      <w:divBdr>
                                        <w:top w:val="none" w:sz="0" w:space="0" w:color="auto"/>
                                        <w:left w:val="none" w:sz="0" w:space="0" w:color="auto"/>
                                        <w:bottom w:val="none" w:sz="0" w:space="0" w:color="auto"/>
                                        <w:right w:val="none" w:sz="0" w:space="0" w:color="auto"/>
                                      </w:divBdr>
                                    </w:div>
                                    <w:div w:id="701442957">
                                      <w:marLeft w:val="0"/>
                                      <w:marRight w:val="0"/>
                                      <w:marTop w:val="0"/>
                                      <w:marBottom w:val="0"/>
                                      <w:divBdr>
                                        <w:top w:val="none" w:sz="0" w:space="0" w:color="auto"/>
                                        <w:left w:val="none" w:sz="0" w:space="0" w:color="auto"/>
                                        <w:bottom w:val="none" w:sz="0" w:space="0" w:color="auto"/>
                                        <w:right w:val="none" w:sz="0" w:space="0" w:color="auto"/>
                                      </w:divBdr>
                                    </w:div>
                                    <w:div w:id="1366448323">
                                      <w:marLeft w:val="600"/>
                                      <w:marRight w:val="0"/>
                                      <w:marTop w:val="0"/>
                                      <w:marBottom w:val="0"/>
                                      <w:divBdr>
                                        <w:top w:val="none" w:sz="0" w:space="0" w:color="auto"/>
                                        <w:left w:val="none" w:sz="0" w:space="0" w:color="auto"/>
                                        <w:bottom w:val="none" w:sz="0" w:space="0" w:color="auto"/>
                                        <w:right w:val="none" w:sz="0" w:space="0" w:color="auto"/>
                                      </w:divBdr>
                                    </w:div>
                                    <w:div w:id="1626623023">
                                      <w:marLeft w:val="0"/>
                                      <w:marRight w:val="0"/>
                                      <w:marTop w:val="0"/>
                                      <w:marBottom w:val="0"/>
                                      <w:divBdr>
                                        <w:top w:val="none" w:sz="0" w:space="0" w:color="auto"/>
                                        <w:left w:val="none" w:sz="0" w:space="0" w:color="auto"/>
                                        <w:bottom w:val="none" w:sz="0" w:space="0" w:color="auto"/>
                                        <w:right w:val="none" w:sz="0" w:space="0" w:color="auto"/>
                                      </w:divBdr>
                                    </w:div>
                                    <w:div w:id="1041516079">
                                      <w:marLeft w:val="0"/>
                                      <w:marRight w:val="0"/>
                                      <w:marTop w:val="0"/>
                                      <w:marBottom w:val="0"/>
                                      <w:divBdr>
                                        <w:top w:val="none" w:sz="0" w:space="0" w:color="auto"/>
                                        <w:left w:val="none" w:sz="0" w:space="0" w:color="auto"/>
                                        <w:bottom w:val="none" w:sz="0" w:space="0" w:color="auto"/>
                                        <w:right w:val="none" w:sz="0" w:space="0" w:color="auto"/>
                                      </w:divBdr>
                                    </w:div>
                                    <w:div w:id="685330050">
                                      <w:marLeft w:val="0"/>
                                      <w:marRight w:val="0"/>
                                      <w:marTop w:val="0"/>
                                      <w:marBottom w:val="0"/>
                                      <w:divBdr>
                                        <w:top w:val="none" w:sz="0" w:space="0" w:color="auto"/>
                                        <w:left w:val="none" w:sz="0" w:space="0" w:color="auto"/>
                                        <w:bottom w:val="none" w:sz="0" w:space="0" w:color="auto"/>
                                        <w:right w:val="none" w:sz="0" w:space="0" w:color="auto"/>
                                      </w:divBdr>
                                    </w:div>
                                    <w:div w:id="1636330613">
                                      <w:marLeft w:val="600"/>
                                      <w:marRight w:val="0"/>
                                      <w:marTop w:val="0"/>
                                      <w:marBottom w:val="0"/>
                                      <w:divBdr>
                                        <w:top w:val="none" w:sz="0" w:space="0" w:color="auto"/>
                                        <w:left w:val="none" w:sz="0" w:space="0" w:color="auto"/>
                                        <w:bottom w:val="none" w:sz="0" w:space="0" w:color="auto"/>
                                        <w:right w:val="none" w:sz="0" w:space="0" w:color="auto"/>
                                      </w:divBdr>
                                    </w:div>
                                    <w:div w:id="1945072917">
                                      <w:marLeft w:val="0"/>
                                      <w:marRight w:val="0"/>
                                      <w:marTop w:val="0"/>
                                      <w:marBottom w:val="0"/>
                                      <w:divBdr>
                                        <w:top w:val="none" w:sz="0" w:space="0" w:color="auto"/>
                                        <w:left w:val="none" w:sz="0" w:space="0" w:color="auto"/>
                                        <w:bottom w:val="none" w:sz="0" w:space="0" w:color="auto"/>
                                        <w:right w:val="none" w:sz="0" w:space="0" w:color="auto"/>
                                      </w:divBdr>
                                    </w:div>
                                    <w:div w:id="1659728291">
                                      <w:marLeft w:val="0"/>
                                      <w:marRight w:val="0"/>
                                      <w:marTop w:val="0"/>
                                      <w:marBottom w:val="0"/>
                                      <w:divBdr>
                                        <w:top w:val="none" w:sz="0" w:space="0" w:color="auto"/>
                                        <w:left w:val="none" w:sz="0" w:space="0" w:color="auto"/>
                                        <w:bottom w:val="none" w:sz="0" w:space="0" w:color="auto"/>
                                        <w:right w:val="none" w:sz="0" w:space="0" w:color="auto"/>
                                      </w:divBdr>
                                    </w:div>
                                    <w:div w:id="920214023">
                                      <w:marLeft w:val="0"/>
                                      <w:marRight w:val="0"/>
                                      <w:marTop w:val="0"/>
                                      <w:marBottom w:val="0"/>
                                      <w:divBdr>
                                        <w:top w:val="none" w:sz="0" w:space="0" w:color="auto"/>
                                        <w:left w:val="none" w:sz="0" w:space="0" w:color="auto"/>
                                        <w:bottom w:val="none" w:sz="0" w:space="0" w:color="auto"/>
                                        <w:right w:val="none" w:sz="0" w:space="0" w:color="auto"/>
                                      </w:divBdr>
                                    </w:div>
                                    <w:div w:id="1400055746">
                                      <w:marLeft w:val="0"/>
                                      <w:marRight w:val="0"/>
                                      <w:marTop w:val="0"/>
                                      <w:marBottom w:val="0"/>
                                      <w:divBdr>
                                        <w:top w:val="none" w:sz="0" w:space="0" w:color="auto"/>
                                        <w:left w:val="none" w:sz="0" w:space="0" w:color="auto"/>
                                        <w:bottom w:val="none" w:sz="0" w:space="0" w:color="auto"/>
                                        <w:right w:val="none" w:sz="0" w:space="0" w:color="auto"/>
                                      </w:divBdr>
                                    </w:div>
                                    <w:div w:id="1061826158">
                                      <w:marLeft w:val="0"/>
                                      <w:marRight w:val="0"/>
                                      <w:marTop w:val="0"/>
                                      <w:marBottom w:val="0"/>
                                      <w:divBdr>
                                        <w:top w:val="none" w:sz="0" w:space="0" w:color="auto"/>
                                        <w:left w:val="none" w:sz="0" w:space="0" w:color="auto"/>
                                        <w:bottom w:val="none" w:sz="0" w:space="0" w:color="auto"/>
                                        <w:right w:val="none" w:sz="0" w:space="0" w:color="auto"/>
                                      </w:divBdr>
                                    </w:div>
                                    <w:div w:id="967979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co.uk/news-views/nutshell/issue-94/performance-review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800</Words>
  <Characters>4565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2020-05-15T15:23:00Z</dcterms:created>
  <dcterms:modified xsi:type="dcterms:W3CDTF">2020-05-15T15:25:00Z</dcterms:modified>
</cp:coreProperties>
</file>