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C1A0F7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67A29">
              <w:rPr>
                <w:rFonts w:ascii="Times New Roman" w:hAnsi="Times New Roman" w:cs="Times New Roman"/>
                <w:b/>
                <w:color w:val="auto"/>
                <w:sz w:val="48"/>
              </w:rPr>
              <w:t xml:space="preserve">Rebecca Dalling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0E1A68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67A29">
              <w:rPr>
                <w:rFonts w:ascii="Times New Roman" w:hAnsi="Times New Roman" w:cs="Times New Roman"/>
                <w:b/>
                <w:color w:val="auto"/>
                <w:sz w:val="48"/>
              </w:rPr>
              <w:t xml:space="preserve"> rldalling@icloud.com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4FA3D87" w14:textId="62574650" w:rsidR="00E67A29" w:rsidRPr="005D3F07" w:rsidRDefault="00E67A2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1803118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3773C1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w:t>
            </w:r>
            <w:r w:rsidR="00E67A29">
              <w:rPr>
                <w:rFonts w:ascii="Times New Roman" w:hAnsi="Times New Roman" w:cs="Times New Roman"/>
                <w:b/>
                <w:color w:val="auto"/>
                <w:sz w:val="48"/>
              </w:rPr>
              <w:t>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1B53FED7" w:rsidR="00D0503D" w:rsidRDefault="006E4790" w:rsidP="0093018C">
      <w:pPr>
        <w:rPr>
          <w:b/>
          <w:color w:val="auto"/>
          <w:sz w:val="24"/>
          <w:szCs w:val="24"/>
        </w:rPr>
      </w:pPr>
      <w:r>
        <w:rPr>
          <w:b/>
          <w:color w:val="auto"/>
          <w:sz w:val="24"/>
          <w:szCs w:val="24"/>
        </w:rPr>
        <w:t>Guidance.</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40D526DB" w14:textId="77777777" w:rsidR="00AF7489" w:rsidRDefault="00AF7489" w:rsidP="00FF7EBB">
            <w:pPr>
              <w:jc w:val="both"/>
              <w:rPr>
                <w:i/>
                <w:sz w:val="24"/>
                <w:szCs w:val="24"/>
              </w:rPr>
            </w:pPr>
          </w:p>
          <w:p w14:paraId="751D18DC" w14:textId="77777777" w:rsidR="002917D5" w:rsidRPr="006E4790" w:rsidRDefault="002917D5" w:rsidP="006E4790">
            <w:pPr>
              <w:spacing w:line="360" w:lineRule="auto"/>
              <w:jc w:val="both"/>
              <w:rPr>
                <w:i/>
                <w:sz w:val="24"/>
                <w:szCs w:val="24"/>
              </w:rPr>
            </w:pPr>
          </w:p>
          <w:p w14:paraId="0C613D38" w14:textId="3BB91042" w:rsidR="007C7FF3" w:rsidRPr="006E4790" w:rsidRDefault="002917D5" w:rsidP="006E4790">
            <w:pPr>
              <w:spacing w:line="360" w:lineRule="auto"/>
              <w:jc w:val="both"/>
              <w:rPr>
                <w:iCs/>
                <w:sz w:val="24"/>
                <w:szCs w:val="24"/>
              </w:rPr>
            </w:pPr>
            <w:r w:rsidRPr="006E4790">
              <w:rPr>
                <w:iCs/>
                <w:sz w:val="24"/>
                <w:szCs w:val="24"/>
              </w:rPr>
              <w:t xml:space="preserve">Within this essay I will be discussing and </w:t>
            </w:r>
            <w:r w:rsidR="00FE1D0F" w:rsidRPr="006E4790">
              <w:rPr>
                <w:iCs/>
                <w:sz w:val="24"/>
                <w:szCs w:val="24"/>
              </w:rPr>
              <w:t>critically</w:t>
            </w:r>
            <w:r w:rsidRPr="006E4790">
              <w:rPr>
                <w:iCs/>
                <w:sz w:val="24"/>
                <w:szCs w:val="24"/>
              </w:rPr>
              <w:t xml:space="preserve"> reflecting on a </w:t>
            </w:r>
            <w:r w:rsidR="008216D6" w:rsidRPr="006E4790">
              <w:rPr>
                <w:iCs/>
                <w:sz w:val="24"/>
                <w:szCs w:val="24"/>
              </w:rPr>
              <w:t xml:space="preserve">safeguarding </w:t>
            </w:r>
            <w:r w:rsidRPr="006E4790">
              <w:rPr>
                <w:iCs/>
                <w:sz w:val="24"/>
                <w:szCs w:val="24"/>
              </w:rPr>
              <w:t xml:space="preserve">case I dealt </w:t>
            </w:r>
            <w:r w:rsidR="006854E6" w:rsidRPr="006E4790">
              <w:rPr>
                <w:iCs/>
                <w:sz w:val="24"/>
                <w:szCs w:val="24"/>
              </w:rPr>
              <w:t xml:space="preserve">with within </w:t>
            </w:r>
            <w:r w:rsidR="00296F67" w:rsidRPr="006E4790">
              <w:rPr>
                <w:iCs/>
                <w:sz w:val="24"/>
                <w:szCs w:val="24"/>
              </w:rPr>
              <w:t xml:space="preserve">my second year of </w:t>
            </w:r>
            <w:r w:rsidR="006854E6" w:rsidRPr="006E4790">
              <w:rPr>
                <w:iCs/>
                <w:sz w:val="24"/>
                <w:szCs w:val="24"/>
              </w:rPr>
              <w:t>practice. I will discuss the legislation I worked under within practice within the Welsh context.</w:t>
            </w:r>
            <w:r w:rsidR="007C7FF3" w:rsidRPr="006E4790">
              <w:rPr>
                <w:iCs/>
                <w:sz w:val="24"/>
                <w:szCs w:val="24"/>
              </w:rPr>
              <w:t xml:space="preserve"> I will also look at legislation within the UK and the European Union.</w:t>
            </w:r>
            <w:r w:rsidR="006854E6" w:rsidRPr="006E4790">
              <w:rPr>
                <w:iCs/>
                <w:sz w:val="24"/>
                <w:szCs w:val="24"/>
              </w:rPr>
              <w:t xml:space="preserve"> I will also discuss how analysis of assessment, collaborative working and professional judgement is integrated within safeguarding situations. </w:t>
            </w:r>
            <w:r w:rsidR="007C7FF3" w:rsidRPr="006E4790">
              <w:rPr>
                <w:iCs/>
                <w:sz w:val="24"/>
                <w:szCs w:val="24"/>
              </w:rPr>
              <w:t>During this essay, I will also discuss three</w:t>
            </w:r>
            <w:r w:rsidR="00296F67" w:rsidRPr="006E4790">
              <w:rPr>
                <w:iCs/>
                <w:sz w:val="24"/>
                <w:szCs w:val="24"/>
              </w:rPr>
              <w:t xml:space="preserve"> theories that could reflect some of the behaviours of the individual during the intervention or how theories helped me as a practitioner to support the individual. </w:t>
            </w:r>
          </w:p>
          <w:p w14:paraId="698127FB" w14:textId="77777777" w:rsidR="00221AE2" w:rsidRPr="006E4790" w:rsidRDefault="00221AE2" w:rsidP="006E4790">
            <w:pPr>
              <w:spacing w:line="360" w:lineRule="auto"/>
              <w:jc w:val="both"/>
              <w:rPr>
                <w:iCs/>
                <w:sz w:val="24"/>
                <w:szCs w:val="24"/>
              </w:rPr>
            </w:pPr>
          </w:p>
          <w:p w14:paraId="7B0CF257" w14:textId="34039BB7" w:rsidR="00B32E02" w:rsidRPr="006E4790" w:rsidRDefault="00B32E02" w:rsidP="006E4790">
            <w:pPr>
              <w:spacing w:line="360" w:lineRule="auto"/>
              <w:jc w:val="both"/>
              <w:rPr>
                <w:iCs/>
                <w:sz w:val="24"/>
                <w:szCs w:val="24"/>
              </w:rPr>
            </w:pPr>
            <w:r w:rsidRPr="006E4790">
              <w:rPr>
                <w:iCs/>
                <w:sz w:val="24"/>
                <w:szCs w:val="24"/>
              </w:rPr>
              <w:t xml:space="preserve">The </w:t>
            </w:r>
            <w:r w:rsidR="00421659" w:rsidRPr="006E4790">
              <w:rPr>
                <w:iCs/>
                <w:sz w:val="24"/>
                <w:szCs w:val="24"/>
              </w:rPr>
              <w:t>individual</w:t>
            </w:r>
            <w:r w:rsidRPr="006E4790">
              <w:rPr>
                <w:iCs/>
                <w:sz w:val="24"/>
                <w:szCs w:val="24"/>
              </w:rPr>
              <w:t xml:space="preserve"> I w</w:t>
            </w:r>
            <w:r w:rsidR="00296F67" w:rsidRPr="006E4790">
              <w:rPr>
                <w:iCs/>
                <w:sz w:val="24"/>
                <w:szCs w:val="24"/>
              </w:rPr>
              <w:t>ill discuss</w:t>
            </w:r>
            <w:r w:rsidRPr="006E4790">
              <w:rPr>
                <w:iCs/>
                <w:sz w:val="24"/>
                <w:szCs w:val="24"/>
              </w:rPr>
              <w:t xml:space="preserve"> </w:t>
            </w:r>
            <w:r w:rsidR="00296F67" w:rsidRPr="006E4790">
              <w:rPr>
                <w:iCs/>
                <w:sz w:val="24"/>
                <w:szCs w:val="24"/>
              </w:rPr>
              <w:t xml:space="preserve">within this essay </w:t>
            </w:r>
            <w:r w:rsidRPr="006E4790">
              <w:rPr>
                <w:iCs/>
                <w:sz w:val="24"/>
                <w:szCs w:val="24"/>
              </w:rPr>
              <w:t>was a 45-year-old individual who was admitted to hospital after experiencing a growth in their abdomen. They required a very extensive surgery and was an inpatient in hospital for around eight months</w:t>
            </w:r>
            <w:r w:rsidR="00296F67" w:rsidRPr="006E4790">
              <w:rPr>
                <w:iCs/>
                <w:sz w:val="24"/>
                <w:szCs w:val="24"/>
              </w:rPr>
              <w:t xml:space="preserve"> when I became involved</w:t>
            </w:r>
            <w:r w:rsidRPr="006E4790">
              <w:rPr>
                <w:iCs/>
                <w:sz w:val="24"/>
                <w:szCs w:val="24"/>
              </w:rPr>
              <w:t xml:space="preserve">. During their admission, they were transferred to another hospital </w:t>
            </w:r>
            <w:r w:rsidR="008216D6" w:rsidRPr="006E4790">
              <w:rPr>
                <w:iCs/>
                <w:sz w:val="24"/>
                <w:szCs w:val="24"/>
              </w:rPr>
              <w:t xml:space="preserve">to undergo the procedure </w:t>
            </w:r>
            <w:r w:rsidR="00C97F01" w:rsidRPr="006E4790">
              <w:rPr>
                <w:iCs/>
                <w:sz w:val="24"/>
                <w:szCs w:val="24"/>
              </w:rPr>
              <w:t>and</w:t>
            </w:r>
            <w:r w:rsidRPr="006E4790">
              <w:rPr>
                <w:iCs/>
                <w:sz w:val="24"/>
                <w:szCs w:val="24"/>
              </w:rPr>
              <w:t xml:space="preserve"> spent some time in the intensive care unit [ITU]. </w:t>
            </w:r>
            <w:r w:rsidR="008216D6" w:rsidRPr="006E4790">
              <w:rPr>
                <w:iCs/>
                <w:sz w:val="24"/>
                <w:szCs w:val="24"/>
              </w:rPr>
              <w:t xml:space="preserve">They were then transferred back to the </w:t>
            </w:r>
            <w:r w:rsidR="008216D6" w:rsidRPr="006E4790">
              <w:rPr>
                <w:iCs/>
                <w:sz w:val="24"/>
                <w:szCs w:val="24"/>
              </w:rPr>
              <w:lastRenderedPageBreak/>
              <w:t>hospital closer to their home post</w:t>
            </w:r>
            <w:r w:rsidR="00296F67" w:rsidRPr="006E4790">
              <w:rPr>
                <w:iCs/>
                <w:sz w:val="24"/>
                <w:szCs w:val="24"/>
              </w:rPr>
              <w:t>al address</w:t>
            </w:r>
            <w:r w:rsidR="008216D6" w:rsidRPr="006E4790">
              <w:rPr>
                <w:iCs/>
                <w:sz w:val="24"/>
                <w:szCs w:val="24"/>
              </w:rPr>
              <w:t xml:space="preserve"> to </w:t>
            </w:r>
            <w:r w:rsidR="00296F67" w:rsidRPr="006E4790">
              <w:rPr>
                <w:iCs/>
                <w:sz w:val="24"/>
                <w:szCs w:val="24"/>
              </w:rPr>
              <w:t xml:space="preserve">the ITU there and later moved onto a ward to </w:t>
            </w:r>
            <w:r w:rsidR="008216D6" w:rsidRPr="006E4790">
              <w:rPr>
                <w:iCs/>
                <w:sz w:val="24"/>
                <w:szCs w:val="24"/>
              </w:rPr>
              <w:t xml:space="preserve">continue heeling and start discharge planning once medically optimised. </w:t>
            </w:r>
            <w:r w:rsidRPr="006E4790">
              <w:rPr>
                <w:iCs/>
                <w:sz w:val="24"/>
                <w:szCs w:val="24"/>
              </w:rPr>
              <w:t xml:space="preserve">Prior to admission the individual was living with their </w:t>
            </w:r>
            <w:r w:rsidR="00E04425" w:rsidRPr="006E4790">
              <w:rPr>
                <w:iCs/>
                <w:sz w:val="24"/>
                <w:szCs w:val="24"/>
              </w:rPr>
              <w:t>mother</w:t>
            </w:r>
            <w:r w:rsidRPr="006E4790">
              <w:rPr>
                <w:iCs/>
                <w:sz w:val="24"/>
                <w:szCs w:val="24"/>
              </w:rPr>
              <w:t xml:space="preserve"> in a very rural part of the county and required support from </w:t>
            </w:r>
            <w:r w:rsidR="00296F67" w:rsidRPr="006E4790">
              <w:rPr>
                <w:iCs/>
                <w:sz w:val="24"/>
                <w:szCs w:val="24"/>
              </w:rPr>
              <w:t>their mother</w:t>
            </w:r>
            <w:r w:rsidRPr="006E4790">
              <w:rPr>
                <w:iCs/>
                <w:sz w:val="24"/>
                <w:szCs w:val="24"/>
              </w:rPr>
              <w:t xml:space="preserve"> with daily tasks due to the growth that caused difficulty doing daily tasks.</w:t>
            </w:r>
            <w:r w:rsidR="00296F67" w:rsidRPr="006E4790">
              <w:rPr>
                <w:iCs/>
                <w:sz w:val="24"/>
                <w:szCs w:val="24"/>
              </w:rPr>
              <w:t xml:space="preserve"> The individual did not </w:t>
            </w:r>
            <w:r w:rsidR="003A35E0" w:rsidRPr="006E4790">
              <w:rPr>
                <w:iCs/>
                <w:sz w:val="24"/>
                <w:szCs w:val="24"/>
              </w:rPr>
              <w:t>work and</w:t>
            </w:r>
            <w:r w:rsidR="00296F67" w:rsidRPr="006E4790">
              <w:rPr>
                <w:iCs/>
                <w:sz w:val="24"/>
                <w:szCs w:val="24"/>
              </w:rPr>
              <w:t xml:space="preserve"> did not leave the home due to the difficulty in mobilising due to the growth. </w:t>
            </w:r>
          </w:p>
          <w:p w14:paraId="65F6DB0E" w14:textId="554DBB79" w:rsidR="00B32E02" w:rsidRPr="006E4790" w:rsidRDefault="00B32E02" w:rsidP="006E4790">
            <w:pPr>
              <w:spacing w:line="360" w:lineRule="auto"/>
              <w:jc w:val="both"/>
              <w:rPr>
                <w:iCs/>
                <w:sz w:val="24"/>
                <w:szCs w:val="24"/>
              </w:rPr>
            </w:pPr>
          </w:p>
          <w:p w14:paraId="624EFC6E" w14:textId="134AC66E" w:rsidR="007C7FF3" w:rsidRPr="006E4790" w:rsidRDefault="00B32E02" w:rsidP="006E4790">
            <w:pPr>
              <w:spacing w:line="360" w:lineRule="auto"/>
              <w:jc w:val="both"/>
              <w:rPr>
                <w:iCs/>
                <w:sz w:val="24"/>
                <w:szCs w:val="24"/>
              </w:rPr>
            </w:pPr>
            <w:r w:rsidRPr="006E4790">
              <w:rPr>
                <w:iCs/>
                <w:sz w:val="24"/>
                <w:szCs w:val="24"/>
              </w:rPr>
              <w:t xml:space="preserve">During their </w:t>
            </w:r>
            <w:r w:rsidR="008216D6" w:rsidRPr="006E4790">
              <w:rPr>
                <w:iCs/>
                <w:sz w:val="24"/>
                <w:szCs w:val="24"/>
              </w:rPr>
              <w:t xml:space="preserve">lengthy </w:t>
            </w:r>
            <w:r w:rsidRPr="006E4790">
              <w:rPr>
                <w:iCs/>
                <w:sz w:val="24"/>
                <w:szCs w:val="24"/>
              </w:rPr>
              <w:t xml:space="preserve">admission the individual </w:t>
            </w:r>
            <w:r w:rsidR="008216D6" w:rsidRPr="006E4790">
              <w:rPr>
                <w:iCs/>
                <w:sz w:val="24"/>
                <w:szCs w:val="24"/>
              </w:rPr>
              <w:t>build close relationships with the staff on the ward</w:t>
            </w:r>
            <w:r w:rsidR="00296F67" w:rsidRPr="006E4790">
              <w:rPr>
                <w:iCs/>
                <w:sz w:val="24"/>
                <w:szCs w:val="24"/>
              </w:rPr>
              <w:t>. During one of their conversations with ward staff the individual</w:t>
            </w:r>
            <w:r w:rsidRPr="006E4790">
              <w:rPr>
                <w:iCs/>
                <w:sz w:val="24"/>
                <w:szCs w:val="24"/>
              </w:rPr>
              <w:t xml:space="preserve"> </w:t>
            </w:r>
            <w:r w:rsidR="00296F67" w:rsidRPr="006E4790">
              <w:rPr>
                <w:iCs/>
                <w:sz w:val="24"/>
                <w:szCs w:val="24"/>
              </w:rPr>
              <w:t xml:space="preserve">felt comfortable and was discussing their childhood and their live prior to their hospital admission. They were discussing their parents and how they would speak and treat them. Nursing staff expressed that they did not believe this behaviour was acceptable and explained that they would need to put a safeguarding referral into the council. The individual agreed and explained during their time in hospital they felt that they were </w:t>
            </w:r>
            <w:r w:rsidRPr="006E4790">
              <w:rPr>
                <w:iCs/>
                <w:sz w:val="24"/>
                <w:szCs w:val="24"/>
              </w:rPr>
              <w:t xml:space="preserve">emotionally abused by their </w:t>
            </w:r>
            <w:r w:rsidR="00E04425" w:rsidRPr="006E4790">
              <w:rPr>
                <w:iCs/>
                <w:sz w:val="24"/>
                <w:szCs w:val="24"/>
              </w:rPr>
              <w:t>father</w:t>
            </w:r>
            <w:r w:rsidRPr="006E4790">
              <w:rPr>
                <w:iCs/>
                <w:sz w:val="24"/>
                <w:szCs w:val="24"/>
              </w:rPr>
              <w:t xml:space="preserve"> </w:t>
            </w:r>
            <w:r w:rsidR="00296F67" w:rsidRPr="006E4790">
              <w:rPr>
                <w:iCs/>
                <w:sz w:val="24"/>
                <w:szCs w:val="24"/>
              </w:rPr>
              <w:t>and</w:t>
            </w:r>
            <w:r w:rsidRPr="006E4790">
              <w:rPr>
                <w:iCs/>
                <w:sz w:val="24"/>
                <w:szCs w:val="24"/>
              </w:rPr>
              <w:t xml:space="preserve"> experienced </w:t>
            </w:r>
            <w:r w:rsidR="00E04425" w:rsidRPr="006E4790">
              <w:rPr>
                <w:iCs/>
                <w:sz w:val="24"/>
                <w:szCs w:val="24"/>
              </w:rPr>
              <w:t>coercive /controlling behaviour and emotional abuse from their mother.</w:t>
            </w:r>
            <w:r w:rsidR="00E61CE6" w:rsidRPr="006E4790">
              <w:rPr>
                <w:iCs/>
                <w:sz w:val="24"/>
                <w:szCs w:val="24"/>
              </w:rPr>
              <w:t xml:space="preserve"> </w:t>
            </w:r>
            <w:r w:rsidR="007C7FF3" w:rsidRPr="006E4790">
              <w:rPr>
                <w:iCs/>
                <w:sz w:val="24"/>
                <w:szCs w:val="24"/>
              </w:rPr>
              <w:t xml:space="preserve">Coercive and controlling behaviour is considered domestic abuse by frightening the individual with violence and threats and manipulation to scare or put the person down (Home Office, 2022). </w:t>
            </w:r>
            <w:r w:rsidR="00296F67" w:rsidRPr="006E4790">
              <w:rPr>
                <w:iCs/>
                <w:sz w:val="24"/>
                <w:szCs w:val="24"/>
              </w:rPr>
              <w:t xml:space="preserve">The individual expressed that prior to admission they did not have a great relationship with their father and only lived with their mum due to their health concerns and that they ‘had nowhere else to go’. </w:t>
            </w:r>
            <w:r w:rsidR="007C7FF3" w:rsidRPr="006E4790">
              <w:rPr>
                <w:iCs/>
                <w:sz w:val="24"/>
                <w:szCs w:val="24"/>
              </w:rPr>
              <w:t xml:space="preserve"> The individual expressed to nursing staff that they did not want to return to the home they shared with their</w:t>
            </w:r>
            <w:r w:rsidR="00296F67" w:rsidRPr="006E4790">
              <w:rPr>
                <w:iCs/>
                <w:sz w:val="24"/>
                <w:szCs w:val="24"/>
              </w:rPr>
              <w:t xml:space="preserve"> mother</w:t>
            </w:r>
            <w:r w:rsidR="007C7FF3" w:rsidRPr="006E4790">
              <w:rPr>
                <w:iCs/>
                <w:sz w:val="24"/>
                <w:szCs w:val="24"/>
              </w:rPr>
              <w:t xml:space="preserve"> due to these behaviours. </w:t>
            </w:r>
          </w:p>
          <w:p w14:paraId="5BE87C13" w14:textId="77777777" w:rsidR="007C7FF3" w:rsidRPr="006E4790" w:rsidRDefault="007C7FF3" w:rsidP="006E4790">
            <w:pPr>
              <w:spacing w:line="360" w:lineRule="auto"/>
              <w:jc w:val="both"/>
              <w:rPr>
                <w:iCs/>
                <w:sz w:val="24"/>
                <w:szCs w:val="24"/>
              </w:rPr>
            </w:pPr>
          </w:p>
          <w:p w14:paraId="105A9C29" w14:textId="04448CAF" w:rsidR="00E61CE6" w:rsidRPr="006E4790" w:rsidRDefault="007C7FF3" w:rsidP="006E4790">
            <w:pPr>
              <w:spacing w:line="360" w:lineRule="auto"/>
              <w:jc w:val="both"/>
              <w:rPr>
                <w:iCs/>
                <w:sz w:val="24"/>
                <w:szCs w:val="24"/>
              </w:rPr>
            </w:pPr>
            <w:r w:rsidRPr="006E4790">
              <w:rPr>
                <w:iCs/>
                <w:sz w:val="24"/>
                <w:szCs w:val="24"/>
              </w:rPr>
              <w:t xml:space="preserve">Staff within the hospital setting </w:t>
            </w:r>
            <w:r w:rsidR="0062049B" w:rsidRPr="006E4790">
              <w:rPr>
                <w:iCs/>
                <w:sz w:val="24"/>
                <w:szCs w:val="24"/>
              </w:rPr>
              <w:t xml:space="preserve">the staff </w:t>
            </w:r>
            <w:r w:rsidRPr="006E4790">
              <w:rPr>
                <w:iCs/>
                <w:sz w:val="24"/>
                <w:szCs w:val="24"/>
              </w:rPr>
              <w:t xml:space="preserve">placed a safeguarding referral into social services </w:t>
            </w:r>
            <w:r w:rsidR="00907715" w:rsidRPr="006E4790">
              <w:rPr>
                <w:iCs/>
                <w:sz w:val="24"/>
                <w:szCs w:val="24"/>
              </w:rPr>
              <w:t xml:space="preserve">under </w:t>
            </w:r>
            <w:r w:rsidR="00012629" w:rsidRPr="006E4790">
              <w:rPr>
                <w:iCs/>
                <w:sz w:val="24"/>
                <w:szCs w:val="24"/>
              </w:rPr>
              <w:t xml:space="preserve">Part 7 </w:t>
            </w:r>
            <w:r w:rsidR="00907715" w:rsidRPr="006E4790">
              <w:rPr>
                <w:iCs/>
                <w:sz w:val="24"/>
                <w:szCs w:val="24"/>
              </w:rPr>
              <w:t xml:space="preserve">section 128 of </w:t>
            </w:r>
            <w:r w:rsidR="007F5DED" w:rsidRPr="006E4790">
              <w:rPr>
                <w:iCs/>
                <w:sz w:val="24"/>
                <w:szCs w:val="24"/>
              </w:rPr>
              <w:t>The Social Services and Wellbeing Act (Wales)</w:t>
            </w:r>
            <w:r w:rsidR="00907715" w:rsidRPr="006E4790">
              <w:rPr>
                <w:iCs/>
                <w:sz w:val="24"/>
                <w:szCs w:val="24"/>
              </w:rPr>
              <w:t xml:space="preserve"> </w:t>
            </w:r>
            <w:r w:rsidR="007F5DED" w:rsidRPr="006E4790">
              <w:rPr>
                <w:iCs/>
                <w:sz w:val="24"/>
                <w:szCs w:val="24"/>
              </w:rPr>
              <w:t>[</w:t>
            </w:r>
            <w:r w:rsidR="00907715" w:rsidRPr="006E4790">
              <w:rPr>
                <w:iCs/>
                <w:sz w:val="24"/>
                <w:szCs w:val="24"/>
              </w:rPr>
              <w:t>SSWB(W)A</w:t>
            </w:r>
            <w:r w:rsidR="007F5DED" w:rsidRPr="006E4790">
              <w:rPr>
                <w:iCs/>
                <w:sz w:val="24"/>
                <w:szCs w:val="24"/>
              </w:rPr>
              <w:t>]</w:t>
            </w:r>
            <w:r w:rsidR="00907715" w:rsidRPr="006E4790">
              <w:rPr>
                <w:iCs/>
                <w:sz w:val="24"/>
                <w:szCs w:val="24"/>
              </w:rPr>
              <w:t xml:space="preserve"> (201</w:t>
            </w:r>
            <w:r w:rsidR="007F5DED" w:rsidRPr="006E4790">
              <w:rPr>
                <w:iCs/>
                <w:sz w:val="24"/>
                <w:szCs w:val="24"/>
              </w:rPr>
              <w:t>4</w:t>
            </w:r>
            <w:r w:rsidR="00907715" w:rsidRPr="006E4790">
              <w:rPr>
                <w:iCs/>
                <w:sz w:val="24"/>
                <w:szCs w:val="24"/>
              </w:rPr>
              <w:t xml:space="preserve">) </w:t>
            </w:r>
            <w:r w:rsidRPr="006E4790">
              <w:rPr>
                <w:iCs/>
                <w:sz w:val="24"/>
                <w:szCs w:val="24"/>
              </w:rPr>
              <w:t xml:space="preserve">due to the individual living with one of the abusers prior to admission. During their stay in hospital the individual expressed “this has been the most social interaction I’ve had in years”. </w:t>
            </w:r>
            <w:r w:rsidR="00296F67" w:rsidRPr="006E4790">
              <w:rPr>
                <w:iCs/>
                <w:sz w:val="24"/>
                <w:szCs w:val="24"/>
              </w:rPr>
              <w:t xml:space="preserve">Due to the increased length of stay in hospital </w:t>
            </w:r>
            <w:r w:rsidRPr="006E4790">
              <w:rPr>
                <w:iCs/>
                <w:sz w:val="24"/>
                <w:szCs w:val="24"/>
              </w:rPr>
              <w:t>medics</w:t>
            </w:r>
            <w:r w:rsidR="00296F67" w:rsidRPr="006E4790">
              <w:rPr>
                <w:iCs/>
                <w:sz w:val="24"/>
                <w:szCs w:val="24"/>
              </w:rPr>
              <w:t xml:space="preserve"> discussed that</w:t>
            </w:r>
            <w:r w:rsidRPr="006E4790">
              <w:rPr>
                <w:iCs/>
                <w:sz w:val="24"/>
                <w:szCs w:val="24"/>
              </w:rPr>
              <w:t xml:space="preserve"> they believed the individual had an underlying neurodivergent and had not been diagnosed</w:t>
            </w:r>
            <w:r w:rsidR="00296F67" w:rsidRPr="006E4790">
              <w:rPr>
                <w:iCs/>
                <w:sz w:val="24"/>
                <w:szCs w:val="24"/>
              </w:rPr>
              <w:t xml:space="preserve"> prior</w:t>
            </w:r>
            <w:r w:rsidRPr="006E4790">
              <w:rPr>
                <w:iCs/>
                <w:sz w:val="24"/>
                <w:szCs w:val="24"/>
              </w:rPr>
              <w:t xml:space="preserve">. Walker (2014) defines neurodivergent as individual’s whose neurocognitive function, learning is different to the typical pattern of most people (like autism or dyslexia). </w:t>
            </w:r>
          </w:p>
          <w:p w14:paraId="7FA9FB7B" w14:textId="77777777" w:rsidR="00DF75DB" w:rsidRPr="006E4790" w:rsidRDefault="00DF75DB" w:rsidP="006E4790">
            <w:pPr>
              <w:spacing w:line="360" w:lineRule="auto"/>
              <w:jc w:val="both"/>
              <w:rPr>
                <w:iCs/>
                <w:sz w:val="24"/>
                <w:szCs w:val="24"/>
              </w:rPr>
            </w:pPr>
          </w:p>
          <w:p w14:paraId="469CC9FA" w14:textId="40406AAD" w:rsidR="001F05B3" w:rsidRPr="006E4790" w:rsidRDefault="00D61A9F" w:rsidP="00A21992">
            <w:pPr>
              <w:spacing w:line="360" w:lineRule="auto"/>
              <w:jc w:val="both"/>
              <w:rPr>
                <w:iCs/>
                <w:sz w:val="24"/>
                <w:szCs w:val="24"/>
              </w:rPr>
            </w:pPr>
            <w:r w:rsidRPr="006E4790">
              <w:rPr>
                <w:iCs/>
                <w:sz w:val="24"/>
                <w:szCs w:val="24"/>
              </w:rPr>
              <w:lastRenderedPageBreak/>
              <w:t xml:space="preserve">When considering the situation, </w:t>
            </w:r>
            <w:r w:rsidR="0062049B" w:rsidRPr="006E4790">
              <w:rPr>
                <w:iCs/>
                <w:sz w:val="24"/>
                <w:szCs w:val="24"/>
              </w:rPr>
              <w:t>Social Work is underpinned by</w:t>
            </w:r>
            <w:r w:rsidR="00653F41" w:rsidRPr="006E4790">
              <w:rPr>
                <w:iCs/>
                <w:sz w:val="24"/>
                <w:szCs w:val="24"/>
              </w:rPr>
              <w:t xml:space="preserve"> policies, procedures and legislation. In line with the National Occupational Standards (NOS) set out by Social Care Wales (2017), I was aware that my role required me to analyse the information I received, work collaboratively with others, and exercise professional judgement in complex situations. </w:t>
            </w:r>
            <w:r w:rsidR="001F05B3" w:rsidRPr="006E4790">
              <w:rPr>
                <w:iCs/>
                <w:sz w:val="24"/>
                <w:szCs w:val="24"/>
              </w:rPr>
              <w:t>Within Social Work in Wales the Social Services and Wellbeing (Wales) Act (SSWBA) (2014) is the legislative framework and replaced previous laws to place the individual at the centre of each intervention. When safeguarding adults</w:t>
            </w:r>
            <w:r w:rsidR="00CD14D4" w:rsidRPr="006E4790">
              <w:rPr>
                <w:iCs/>
                <w:sz w:val="24"/>
                <w:szCs w:val="24"/>
              </w:rPr>
              <w:t xml:space="preserve"> in Wales</w:t>
            </w:r>
            <w:r w:rsidR="001F05B3" w:rsidRPr="006E4790">
              <w:rPr>
                <w:iCs/>
                <w:sz w:val="24"/>
                <w:szCs w:val="24"/>
              </w:rPr>
              <w:t xml:space="preserve">, we professionals </w:t>
            </w:r>
            <w:r w:rsidRPr="006E4790">
              <w:rPr>
                <w:iCs/>
                <w:sz w:val="24"/>
                <w:szCs w:val="24"/>
              </w:rPr>
              <w:t>wor</w:t>
            </w:r>
            <w:r w:rsidR="001F05B3" w:rsidRPr="006E4790">
              <w:rPr>
                <w:iCs/>
                <w:sz w:val="24"/>
                <w:szCs w:val="24"/>
              </w:rPr>
              <w:t>k</w:t>
            </w:r>
            <w:r w:rsidRPr="006E4790">
              <w:rPr>
                <w:iCs/>
                <w:sz w:val="24"/>
                <w:szCs w:val="24"/>
              </w:rPr>
              <w:t xml:space="preserve"> under </w:t>
            </w:r>
            <w:r w:rsidR="00DF1BAD" w:rsidRPr="006E4790">
              <w:rPr>
                <w:iCs/>
                <w:sz w:val="24"/>
                <w:szCs w:val="24"/>
              </w:rPr>
              <w:t xml:space="preserve">part 7 section 126 of </w:t>
            </w:r>
            <w:r w:rsidR="007F5DED" w:rsidRPr="006E4790">
              <w:rPr>
                <w:iCs/>
                <w:sz w:val="24"/>
                <w:szCs w:val="24"/>
              </w:rPr>
              <w:t xml:space="preserve">SSWB(W)A </w:t>
            </w:r>
            <w:r w:rsidR="005003AC" w:rsidRPr="006E4790">
              <w:rPr>
                <w:iCs/>
                <w:sz w:val="24"/>
                <w:szCs w:val="24"/>
              </w:rPr>
              <w:t>(2014)</w:t>
            </w:r>
            <w:r w:rsidR="00651815" w:rsidRPr="006E4790">
              <w:rPr>
                <w:iCs/>
                <w:sz w:val="24"/>
                <w:szCs w:val="24"/>
              </w:rPr>
              <w:t xml:space="preserve"> </w:t>
            </w:r>
            <w:r w:rsidR="001F05B3" w:rsidRPr="006E4790">
              <w:rPr>
                <w:iCs/>
                <w:sz w:val="24"/>
                <w:szCs w:val="24"/>
              </w:rPr>
              <w:t xml:space="preserve">which identifies a duty to assess an adult at risk. </w:t>
            </w:r>
            <w:r w:rsidR="00CD14D4" w:rsidRPr="006E4790">
              <w:rPr>
                <w:sz w:val="24"/>
                <w:szCs w:val="24"/>
              </w:rPr>
              <w:t xml:space="preserve">Within England the Care Act 2014 does not incorporate child safeguarding therefore the Children’s Act (1989) remains in place. </w:t>
            </w:r>
          </w:p>
          <w:p w14:paraId="1D366149" w14:textId="77777777" w:rsidR="001F05B3" w:rsidRPr="006E4790" w:rsidRDefault="001F05B3" w:rsidP="006E4790">
            <w:pPr>
              <w:spacing w:line="360" w:lineRule="auto"/>
              <w:jc w:val="both"/>
              <w:rPr>
                <w:iCs/>
                <w:sz w:val="24"/>
                <w:szCs w:val="24"/>
              </w:rPr>
            </w:pPr>
          </w:p>
          <w:p w14:paraId="20042155" w14:textId="323BEF8D" w:rsidR="00C77CC1" w:rsidRPr="006E4790" w:rsidRDefault="00C77CC1" w:rsidP="006E4790">
            <w:pPr>
              <w:spacing w:line="360" w:lineRule="auto"/>
              <w:jc w:val="both"/>
              <w:rPr>
                <w:iCs/>
                <w:sz w:val="24"/>
                <w:szCs w:val="24"/>
              </w:rPr>
            </w:pPr>
            <w:r w:rsidRPr="006E4790">
              <w:rPr>
                <w:iCs/>
                <w:sz w:val="24"/>
                <w:szCs w:val="24"/>
              </w:rPr>
              <w:t>Within the county, the local procedures and policies, guided by the Welsh Safeguarding Boards, the referral the medical team placed for the individual initially was passed to the Safeguarding Team to read and review</w:t>
            </w:r>
            <w:r w:rsidR="008938D2" w:rsidRPr="006E4790">
              <w:rPr>
                <w:iCs/>
                <w:sz w:val="24"/>
                <w:szCs w:val="24"/>
              </w:rPr>
              <w:t xml:space="preserve">. The safeguarding team requested if I could have an initial </w:t>
            </w:r>
            <w:r w:rsidR="00466D77" w:rsidRPr="006E4790">
              <w:rPr>
                <w:iCs/>
                <w:sz w:val="24"/>
                <w:szCs w:val="24"/>
              </w:rPr>
              <w:t xml:space="preserve">conversation to explore the allegations made by the individual. Under the Welsh Government guidelines (2018, Working together to Safeguard people: Volume 6) I was aware that the conversation needed to happen withing seven days of the referral being made, and then feeding back to the safeguarding officer in charge for them to identify the next steps. </w:t>
            </w:r>
          </w:p>
          <w:p w14:paraId="17BD29F6" w14:textId="054D4544" w:rsidR="00907715" w:rsidRPr="006E4790" w:rsidRDefault="004C5192" w:rsidP="006E4790">
            <w:pPr>
              <w:spacing w:line="360" w:lineRule="auto"/>
              <w:jc w:val="both"/>
              <w:rPr>
                <w:iCs/>
                <w:sz w:val="24"/>
                <w:szCs w:val="24"/>
              </w:rPr>
            </w:pPr>
            <w:r w:rsidRPr="006E4790">
              <w:rPr>
                <w:iCs/>
                <w:sz w:val="24"/>
                <w:szCs w:val="24"/>
              </w:rPr>
              <w:t xml:space="preserve">I’m aware </w:t>
            </w:r>
            <w:r w:rsidR="000D6638" w:rsidRPr="006E4790">
              <w:rPr>
                <w:iCs/>
                <w:sz w:val="24"/>
                <w:szCs w:val="24"/>
              </w:rPr>
              <w:t xml:space="preserve">that timescales within Wales are consistent in line with Working together Guidance </w:t>
            </w:r>
            <w:r w:rsidR="00BE66E2" w:rsidRPr="006E4790">
              <w:rPr>
                <w:iCs/>
                <w:sz w:val="24"/>
                <w:szCs w:val="24"/>
              </w:rPr>
              <w:t>and</w:t>
            </w:r>
            <w:r w:rsidR="000D6638" w:rsidRPr="006E4790">
              <w:rPr>
                <w:iCs/>
                <w:sz w:val="24"/>
                <w:szCs w:val="24"/>
              </w:rPr>
              <w:t xml:space="preserve"> Wales Safeguarding Procedures 2019. However, if I was working in a </w:t>
            </w:r>
            <w:r w:rsidRPr="006E4790">
              <w:rPr>
                <w:iCs/>
                <w:sz w:val="24"/>
                <w:szCs w:val="24"/>
              </w:rPr>
              <w:t xml:space="preserve">different country within the </w:t>
            </w:r>
            <w:r w:rsidR="003704E2" w:rsidRPr="006E4790">
              <w:rPr>
                <w:iCs/>
                <w:sz w:val="24"/>
                <w:szCs w:val="24"/>
              </w:rPr>
              <w:t>United Kingdom</w:t>
            </w:r>
            <w:r w:rsidRPr="006E4790">
              <w:rPr>
                <w:iCs/>
                <w:sz w:val="24"/>
                <w:szCs w:val="24"/>
              </w:rPr>
              <w:t xml:space="preserve"> or Europe the guidance may be different.</w:t>
            </w:r>
          </w:p>
          <w:p w14:paraId="4DE917FD" w14:textId="77777777" w:rsidR="00DF3613" w:rsidRPr="006E4790" w:rsidRDefault="00DF3613" w:rsidP="006E4790">
            <w:pPr>
              <w:spacing w:line="360" w:lineRule="auto"/>
              <w:jc w:val="both"/>
              <w:rPr>
                <w:iCs/>
                <w:sz w:val="24"/>
                <w:szCs w:val="24"/>
              </w:rPr>
            </w:pPr>
          </w:p>
          <w:p w14:paraId="4C41B7D1" w14:textId="1B411C6B" w:rsidR="00054B9A" w:rsidRPr="006E4790" w:rsidRDefault="00A4168F" w:rsidP="006E4790">
            <w:pPr>
              <w:spacing w:line="360" w:lineRule="auto"/>
              <w:jc w:val="both"/>
              <w:rPr>
                <w:iCs/>
                <w:sz w:val="24"/>
                <w:szCs w:val="24"/>
              </w:rPr>
            </w:pPr>
            <w:r w:rsidRPr="006E4790">
              <w:rPr>
                <w:iCs/>
                <w:sz w:val="24"/>
                <w:szCs w:val="24"/>
              </w:rPr>
              <w:t xml:space="preserve">Prior to attending the ward, I rung the ward to check that the individual was medically optimised and if they could inform the individual of my visit. </w:t>
            </w:r>
            <w:r w:rsidR="00DF3613" w:rsidRPr="006E4790">
              <w:rPr>
                <w:iCs/>
                <w:sz w:val="24"/>
                <w:szCs w:val="24"/>
              </w:rPr>
              <w:t xml:space="preserve">On arrival on the ward, nursing staff expressed that the individual </w:t>
            </w:r>
            <w:r w:rsidR="00907715" w:rsidRPr="006E4790">
              <w:rPr>
                <w:iCs/>
                <w:sz w:val="24"/>
                <w:szCs w:val="24"/>
              </w:rPr>
              <w:t xml:space="preserve">was aware of my planned visit. I was aware as a Practitoner that the individual </w:t>
            </w:r>
            <w:r w:rsidR="00030BB4" w:rsidRPr="006E4790">
              <w:rPr>
                <w:iCs/>
                <w:sz w:val="24"/>
                <w:szCs w:val="24"/>
              </w:rPr>
              <w:t>can</w:t>
            </w:r>
            <w:r w:rsidR="009429FC" w:rsidRPr="006E4790">
              <w:rPr>
                <w:iCs/>
                <w:sz w:val="24"/>
                <w:szCs w:val="24"/>
              </w:rPr>
              <w:t xml:space="preserve"> decline the assessment </w:t>
            </w:r>
            <w:r w:rsidR="00030BB4" w:rsidRPr="006E4790">
              <w:rPr>
                <w:iCs/>
                <w:sz w:val="24"/>
                <w:szCs w:val="24"/>
              </w:rPr>
              <w:t xml:space="preserve">it is my responsibility information due to the individual being an adult at risk under section 126 of the SSWB(W)A (2014). </w:t>
            </w:r>
            <w:r w:rsidR="00054B9A" w:rsidRPr="006E4790">
              <w:rPr>
                <w:iCs/>
                <w:sz w:val="24"/>
                <w:szCs w:val="24"/>
              </w:rPr>
              <w:t>It was important to also work under principles of the Human Rights Act (1998), Article 8 right to private family life. By enquiring and offering support was also working under Violence against Women, Domestic Abuse and Sexual Violence (Wales) Act (2015).</w:t>
            </w:r>
          </w:p>
          <w:p w14:paraId="750681FA" w14:textId="77777777" w:rsidR="00054B9A" w:rsidRPr="006E4790" w:rsidRDefault="00054B9A" w:rsidP="006E4790">
            <w:pPr>
              <w:spacing w:line="360" w:lineRule="auto"/>
              <w:jc w:val="both"/>
              <w:rPr>
                <w:iCs/>
                <w:sz w:val="24"/>
                <w:szCs w:val="24"/>
              </w:rPr>
            </w:pPr>
          </w:p>
          <w:p w14:paraId="33B25F12" w14:textId="32DFAED8" w:rsidR="00552FC6" w:rsidRPr="006E4790" w:rsidRDefault="00FA4EE4" w:rsidP="006E4790">
            <w:pPr>
              <w:spacing w:line="360" w:lineRule="auto"/>
              <w:jc w:val="both"/>
              <w:rPr>
                <w:iCs/>
                <w:sz w:val="24"/>
                <w:szCs w:val="24"/>
              </w:rPr>
            </w:pPr>
            <w:r w:rsidRPr="006E4790">
              <w:rPr>
                <w:iCs/>
                <w:sz w:val="24"/>
                <w:szCs w:val="24"/>
              </w:rPr>
              <w:lastRenderedPageBreak/>
              <w:t>Prior to meeting the individual, I was also considering their mental capacity</w:t>
            </w:r>
            <w:r w:rsidR="00FE0A95" w:rsidRPr="006E4790">
              <w:rPr>
                <w:iCs/>
                <w:sz w:val="24"/>
                <w:szCs w:val="24"/>
              </w:rPr>
              <w:t xml:space="preserve"> in relation to her care and residency on discharge</w:t>
            </w:r>
            <w:r w:rsidRPr="006E4790">
              <w:rPr>
                <w:iCs/>
                <w:sz w:val="24"/>
                <w:szCs w:val="24"/>
              </w:rPr>
              <w:t xml:space="preserve">. As stated in the Mental Capacity Act (2005) the individual is presumed to have mental capacity </w:t>
            </w:r>
            <w:r w:rsidR="00FE0A95" w:rsidRPr="006E4790">
              <w:rPr>
                <w:iCs/>
                <w:sz w:val="24"/>
                <w:szCs w:val="24"/>
              </w:rPr>
              <w:t xml:space="preserve">for care and residency </w:t>
            </w:r>
            <w:r w:rsidRPr="006E4790">
              <w:rPr>
                <w:iCs/>
                <w:sz w:val="24"/>
                <w:szCs w:val="24"/>
              </w:rPr>
              <w:t>and was able to make unwise decisions. During the intervention I was able to identify that the individual was able to understand, weight up and retain the information to make decisions.</w:t>
            </w:r>
          </w:p>
          <w:p w14:paraId="49411ADB" w14:textId="77777777" w:rsidR="003A35E0" w:rsidRPr="006E4790" w:rsidRDefault="003A35E0" w:rsidP="006E4790">
            <w:pPr>
              <w:spacing w:line="360" w:lineRule="auto"/>
              <w:jc w:val="both"/>
              <w:rPr>
                <w:iCs/>
                <w:sz w:val="24"/>
                <w:szCs w:val="24"/>
              </w:rPr>
            </w:pPr>
          </w:p>
          <w:p w14:paraId="563D713F" w14:textId="0743699F" w:rsidR="0094225C" w:rsidRPr="006E4790" w:rsidRDefault="00921D47" w:rsidP="006E4790">
            <w:pPr>
              <w:spacing w:line="360" w:lineRule="auto"/>
              <w:jc w:val="both"/>
              <w:rPr>
                <w:iCs/>
                <w:sz w:val="24"/>
                <w:szCs w:val="24"/>
              </w:rPr>
            </w:pPr>
            <w:r w:rsidRPr="006E4790">
              <w:rPr>
                <w:iCs/>
                <w:sz w:val="24"/>
                <w:szCs w:val="24"/>
              </w:rPr>
              <w:t>During the assessment process, I ensured I had the Welsh Government (201</w:t>
            </w:r>
            <w:r w:rsidR="00FE0A95" w:rsidRPr="006E4790">
              <w:rPr>
                <w:iCs/>
                <w:sz w:val="24"/>
                <w:szCs w:val="24"/>
              </w:rPr>
              <w:t>6</w:t>
            </w:r>
            <w:r w:rsidRPr="006E4790">
              <w:rPr>
                <w:iCs/>
                <w:sz w:val="24"/>
                <w:szCs w:val="24"/>
              </w:rPr>
              <w:t xml:space="preserve">) guidance </w:t>
            </w:r>
            <w:r w:rsidR="00CC4081" w:rsidRPr="006E4790">
              <w:rPr>
                <w:iCs/>
                <w:sz w:val="24"/>
                <w:szCs w:val="24"/>
              </w:rPr>
              <w:t>‘more</w:t>
            </w:r>
            <w:r w:rsidRPr="006E4790">
              <w:rPr>
                <w:iCs/>
                <w:sz w:val="24"/>
                <w:szCs w:val="24"/>
              </w:rPr>
              <w:t xml:space="preserve"> than Words’ and the importance of the Active Offer.</w:t>
            </w:r>
            <w:r w:rsidR="00CB4E6B" w:rsidRPr="006E4790">
              <w:rPr>
                <w:iCs/>
                <w:sz w:val="24"/>
                <w:szCs w:val="24"/>
              </w:rPr>
              <w:t xml:space="preserve"> </w:t>
            </w:r>
            <w:r w:rsidR="00CC4081" w:rsidRPr="006E4790">
              <w:rPr>
                <w:iCs/>
                <w:sz w:val="24"/>
                <w:szCs w:val="24"/>
              </w:rPr>
              <w:t xml:space="preserve"> The individual also has the right to the assessment process to be competed in Welsh or their preferred language under the Welsh Language</w:t>
            </w:r>
            <w:r w:rsidR="00FE0A95" w:rsidRPr="006E4790">
              <w:rPr>
                <w:iCs/>
                <w:sz w:val="24"/>
                <w:szCs w:val="24"/>
              </w:rPr>
              <w:t xml:space="preserve"> (Wales)</w:t>
            </w:r>
            <w:r w:rsidR="00CC4081" w:rsidRPr="006E4790">
              <w:rPr>
                <w:iCs/>
                <w:sz w:val="24"/>
                <w:szCs w:val="24"/>
              </w:rPr>
              <w:t xml:space="preserve"> Measure 2011. It was the individual’s preference for the assessment to be completed in English. </w:t>
            </w:r>
            <w:r w:rsidR="00014DAE" w:rsidRPr="006E4790">
              <w:rPr>
                <w:iCs/>
                <w:sz w:val="24"/>
                <w:szCs w:val="24"/>
              </w:rPr>
              <w:t xml:space="preserve">I also explained to the individual that information they shared with myself during this time </w:t>
            </w:r>
            <w:r w:rsidR="00BE66E2" w:rsidRPr="006E4790">
              <w:rPr>
                <w:iCs/>
                <w:sz w:val="24"/>
                <w:szCs w:val="24"/>
              </w:rPr>
              <w:t>regarding</w:t>
            </w:r>
            <w:r w:rsidR="005F275E" w:rsidRPr="006E4790">
              <w:rPr>
                <w:iCs/>
                <w:sz w:val="24"/>
                <w:szCs w:val="24"/>
              </w:rPr>
              <w:t xml:space="preserve"> the referral made by nursing staff will be shared with appropriate professionals following policies, however maintaining confidentiality</w:t>
            </w:r>
            <w:r w:rsidR="00014DAE" w:rsidRPr="006E4790">
              <w:rPr>
                <w:iCs/>
                <w:sz w:val="24"/>
                <w:szCs w:val="24"/>
              </w:rPr>
              <w:t xml:space="preserve"> (Social Care Wales, 2-2.4, 2014). </w:t>
            </w:r>
            <w:r w:rsidR="00F94E79" w:rsidRPr="006E4790">
              <w:rPr>
                <w:iCs/>
                <w:sz w:val="24"/>
                <w:szCs w:val="24"/>
              </w:rPr>
              <w:t>This demonstrated empathy and mindfulness to the individual’s circumstances.</w:t>
            </w:r>
          </w:p>
          <w:p w14:paraId="49A86A2E" w14:textId="77777777" w:rsidR="00862E06" w:rsidRPr="006E4790" w:rsidRDefault="00862E06" w:rsidP="006E4790">
            <w:pPr>
              <w:spacing w:line="360" w:lineRule="auto"/>
              <w:jc w:val="both"/>
              <w:rPr>
                <w:iCs/>
                <w:sz w:val="24"/>
                <w:szCs w:val="24"/>
              </w:rPr>
            </w:pPr>
          </w:p>
          <w:p w14:paraId="3A845880" w14:textId="7B114091" w:rsidR="00F65DAC" w:rsidRPr="006E4790" w:rsidRDefault="00A4168F" w:rsidP="006E4790">
            <w:pPr>
              <w:spacing w:line="360" w:lineRule="auto"/>
              <w:jc w:val="both"/>
              <w:rPr>
                <w:iCs/>
                <w:sz w:val="24"/>
                <w:szCs w:val="24"/>
              </w:rPr>
            </w:pPr>
            <w:r w:rsidRPr="006E4790">
              <w:rPr>
                <w:iCs/>
                <w:sz w:val="24"/>
                <w:szCs w:val="24"/>
              </w:rPr>
              <w:t xml:space="preserve">During the assessment </w:t>
            </w:r>
            <w:r w:rsidR="00862E06" w:rsidRPr="006E4790">
              <w:rPr>
                <w:iCs/>
                <w:sz w:val="24"/>
                <w:szCs w:val="24"/>
              </w:rPr>
              <w:t>I</w:t>
            </w:r>
            <w:r w:rsidR="00827160" w:rsidRPr="006E4790">
              <w:rPr>
                <w:iCs/>
                <w:sz w:val="24"/>
                <w:szCs w:val="24"/>
              </w:rPr>
              <w:t xml:space="preserve"> made it very important that I was empathetic and very mindful of their circumstances and that it can be difficult or upsetting to discuss. I also wanted to be mindful that due to their neurocognitive function I did not want them to feel uncomfortable and to ensure I provide them enough time to communicate their wishes and views. </w:t>
            </w:r>
            <w:r w:rsidR="005B4D67" w:rsidRPr="006E4790">
              <w:rPr>
                <w:iCs/>
                <w:sz w:val="24"/>
                <w:szCs w:val="24"/>
              </w:rPr>
              <w:t xml:space="preserve">Prior to visiting the </w:t>
            </w:r>
            <w:r w:rsidR="0032078B" w:rsidRPr="006E4790">
              <w:rPr>
                <w:iCs/>
                <w:sz w:val="24"/>
                <w:szCs w:val="24"/>
              </w:rPr>
              <w:t>individual,</w:t>
            </w:r>
            <w:r w:rsidR="005B4D67" w:rsidRPr="006E4790">
              <w:rPr>
                <w:iCs/>
                <w:sz w:val="24"/>
                <w:szCs w:val="24"/>
              </w:rPr>
              <w:t xml:space="preserve"> I was nervous </w:t>
            </w:r>
            <w:r w:rsidR="0032078B" w:rsidRPr="006E4790">
              <w:rPr>
                <w:iCs/>
                <w:sz w:val="24"/>
                <w:szCs w:val="24"/>
              </w:rPr>
              <w:t>that once they would discuss the details, I would become emotional or ups</w:t>
            </w:r>
            <w:r w:rsidR="00247D12" w:rsidRPr="006E4790">
              <w:rPr>
                <w:iCs/>
                <w:sz w:val="24"/>
                <w:szCs w:val="24"/>
              </w:rPr>
              <w:t xml:space="preserve">et. This led me to consider how emotional resilience and professional curiosity is balanced not only in Social Work but in safeguarding practice. </w:t>
            </w:r>
            <w:r w:rsidR="0032078B" w:rsidRPr="006E4790">
              <w:rPr>
                <w:iCs/>
                <w:sz w:val="24"/>
                <w:szCs w:val="24"/>
              </w:rPr>
              <w:t xml:space="preserve">However, </w:t>
            </w:r>
            <w:r w:rsidR="004F06F2" w:rsidRPr="006E4790">
              <w:rPr>
                <w:iCs/>
                <w:sz w:val="24"/>
                <w:szCs w:val="24"/>
              </w:rPr>
              <w:t xml:space="preserve">I was aware that anti oppressive practice requires personal and professional accountability (Watson and West, 2006). </w:t>
            </w:r>
          </w:p>
          <w:p w14:paraId="0802B39B" w14:textId="77777777" w:rsidR="0032078B" w:rsidRPr="006E4790" w:rsidRDefault="0032078B" w:rsidP="006E4790">
            <w:pPr>
              <w:spacing w:line="360" w:lineRule="auto"/>
              <w:jc w:val="both"/>
              <w:rPr>
                <w:iCs/>
                <w:sz w:val="24"/>
                <w:szCs w:val="24"/>
              </w:rPr>
            </w:pPr>
          </w:p>
          <w:p w14:paraId="06FF1D3A" w14:textId="6A1D472A" w:rsidR="0032078B" w:rsidRPr="006E4790" w:rsidRDefault="0052421D" w:rsidP="006E4790">
            <w:pPr>
              <w:spacing w:line="360" w:lineRule="auto"/>
              <w:jc w:val="both"/>
              <w:rPr>
                <w:iCs/>
                <w:sz w:val="24"/>
                <w:szCs w:val="24"/>
              </w:rPr>
            </w:pPr>
            <w:r w:rsidRPr="006E4790">
              <w:rPr>
                <w:iCs/>
                <w:sz w:val="24"/>
                <w:szCs w:val="24"/>
              </w:rPr>
              <w:t>I organised to meet the individual in the Ward sister’s office to provide the individual the privacy to discuss the confidential discussion. Throughout the assessment I ensured my body language was open and reflected I was focussed on the conversation being had. I felt that the individual would feel more comfortable with me sitting alongside them rather than face on so that if eye contact made them feel uncomfortable due to their neurodivergence they did not need to look at me directly</w:t>
            </w:r>
            <w:r w:rsidR="00B847F5" w:rsidRPr="006E4790">
              <w:rPr>
                <w:iCs/>
                <w:sz w:val="24"/>
                <w:szCs w:val="24"/>
              </w:rPr>
              <w:t xml:space="preserve"> (Knowles, 2017)</w:t>
            </w:r>
            <w:r w:rsidRPr="006E4790">
              <w:rPr>
                <w:iCs/>
                <w:sz w:val="24"/>
                <w:szCs w:val="24"/>
              </w:rPr>
              <w:t xml:space="preserve">. </w:t>
            </w:r>
          </w:p>
          <w:p w14:paraId="0541019E" w14:textId="77777777" w:rsidR="00F65DAC" w:rsidRPr="006E4790" w:rsidRDefault="00F65DAC" w:rsidP="006E4790">
            <w:pPr>
              <w:spacing w:line="360" w:lineRule="auto"/>
              <w:jc w:val="both"/>
              <w:rPr>
                <w:iCs/>
                <w:sz w:val="24"/>
                <w:szCs w:val="24"/>
              </w:rPr>
            </w:pPr>
          </w:p>
          <w:p w14:paraId="0D1629BF" w14:textId="7CA8CBE2" w:rsidR="001B2B83" w:rsidRPr="006E4790" w:rsidRDefault="00F65DAC" w:rsidP="006E4790">
            <w:pPr>
              <w:spacing w:line="360" w:lineRule="auto"/>
              <w:jc w:val="both"/>
              <w:rPr>
                <w:iCs/>
                <w:sz w:val="24"/>
                <w:szCs w:val="24"/>
              </w:rPr>
            </w:pPr>
            <w:r w:rsidRPr="006E4790">
              <w:rPr>
                <w:iCs/>
                <w:sz w:val="24"/>
                <w:szCs w:val="24"/>
              </w:rPr>
              <w:t xml:space="preserve">During the </w:t>
            </w:r>
            <w:r w:rsidR="00552FC6" w:rsidRPr="006E4790">
              <w:rPr>
                <w:iCs/>
                <w:sz w:val="24"/>
                <w:szCs w:val="24"/>
              </w:rPr>
              <w:t>intervention</w:t>
            </w:r>
            <w:r w:rsidRPr="006E4790">
              <w:rPr>
                <w:iCs/>
                <w:sz w:val="24"/>
                <w:szCs w:val="24"/>
              </w:rPr>
              <w:t xml:space="preserve"> I wanted to use a strengths-based approach when asking the individual questions. Using a strengths-based approach allowed myself as the Practitoner to use a holistic approach to identify how the individual</w:t>
            </w:r>
            <w:r w:rsidR="00552FC6" w:rsidRPr="006E4790">
              <w:rPr>
                <w:iCs/>
                <w:sz w:val="24"/>
                <w:szCs w:val="24"/>
              </w:rPr>
              <w:t xml:space="preserve"> perceived their life</w:t>
            </w:r>
            <w:r w:rsidR="00FD5A53" w:rsidRPr="006E4790">
              <w:rPr>
                <w:iCs/>
                <w:sz w:val="24"/>
                <w:szCs w:val="24"/>
              </w:rPr>
              <w:t xml:space="preserve"> (Caiels, J. </w:t>
            </w:r>
            <w:r w:rsidR="00FD5A53" w:rsidRPr="006E4790">
              <w:rPr>
                <w:i/>
                <w:iCs/>
                <w:sz w:val="24"/>
                <w:szCs w:val="24"/>
              </w:rPr>
              <w:t>et al, 2024).</w:t>
            </w:r>
            <w:r w:rsidRPr="006E4790">
              <w:rPr>
                <w:iCs/>
                <w:sz w:val="24"/>
                <w:szCs w:val="24"/>
              </w:rPr>
              <w:t xml:space="preserve"> </w:t>
            </w:r>
            <w:r w:rsidR="000F7540" w:rsidRPr="006E4790">
              <w:rPr>
                <w:iCs/>
                <w:sz w:val="24"/>
                <w:szCs w:val="24"/>
              </w:rPr>
              <w:t xml:space="preserve">During the assessment using a </w:t>
            </w:r>
            <w:r w:rsidR="008556E4" w:rsidRPr="006E4790">
              <w:rPr>
                <w:iCs/>
                <w:sz w:val="24"/>
                <w:szCs w:val="24"/>
              </w:rPr>
              <w:t>strengths-based</w:t>
            </w:r>
            <w:r w:rsidR="000F7540" w:rsidRPr="006E4790">
              <w:rPr>
                <w:iCs/>
                <w:sz w:val="24"/>
                <w:szCs w:val="24"/>
              </w:rPr>
              <w:t xml:space="preserve"> approach ensured I focussed on the positives of what the individual could do and in essence identifying what they may need support with. </w:t>
            </w:r>
            <w:r w:rsidR="006E523F" w:rsidRPr="006E4790">
              <w:rPr>
                <w:iCs/>
                <w:sz w:val="24"/>
                <w:szCs w:val="24"/>
              </w:rPr>
              <w:t xml:space="preserve">A </w:t>
            </w:r>
            <w:r w:rsidR="00285A4D" w:rsidRPr="006E4790">
              <w:rPr>
                <w:iCs/>
                <w:sz w:val="24"/>
                <w:szCs w:val="24"/>
              </w:rPr>
              <w:t>strengths-based</w:t>
            </w:r>
            <w:r w:rsidR="006E523F" w:rsidRPr="006E4790">
              <w:rPr>
                <w:iCs/>
                <w:sz w:val="24"/>
                <w:szCs w:val="24"/>
              </w:rPr>
              <w:t xml:space="preserve"> approach during intervention places the individual and their wishes into the centre of practice. </w:t>
            </w:r>
            <w:r w:rsidR="00552FC6" w:rsidRPr="006E4790">
              <w:rPr>
                <w:iCs/>
                <w:sz w:val="24"/>
                <w:szCs w:val="24"/>
              </w:rPr>
              <w:t xml:space="preserve">By using the strengths-based approach it was clear that although the individual was motivated and positive of their life after their admission to hospital, it was my opinion that the individual identified several vulnerabilities. This included social isolation, possible neurodivergence, limited employment history and a history of coercive and controlling relationships. These all together increase the risk and likelihood of social isolation, housing instability and exploitation.  </w:t>
            </w:r>
            <w:r w:rsidR="001B2B83" w:rsidRPr="006E4790">
              <w:rPr>
                <w:iCs/>
                <w:sz w:val="24"/>
                <w:szCs w:val="24"/>
              </w:rPr>
              <w:t>Public transport within Wales can be described as temperamental and</w:t>
            </w:r>
            <w:r w:rsidR="00400901" w:rsidRPr="006E4790">
              <w:rPr>
                <w:iCs/>
                <w:sz w:val="24"/>
                <w:szCs w:val="24"/>
              </w:rPr>
              <w:t xml:space="preserve"> worse in rural areas in Wales, </w:t>
            </w:r>
            <w:r w:rsidR="001B2B83" w:rsidRPr="006E4790">
              <w:rPr>
                <w:iCs/>
                <w:sz w:val="24"/>
                <w:szCs w:val="24"/>
              </w:rPr>
              <w:t xml:space="preserve">this worried me as a practitioner as it would increase the individual’s social isolation if she was placed in a rural area. </w:t>
            </w:r>
          </w:p>
          <w:p w14:paraId="61DE1A63" w14:textId="77777777" w:rsidR="00AC2CF9" w:rsidRPr="006E4790" w:rsidRDefault="00AC2CF9" w:rsidP="006E4790">
            <w:pPr>
              <w:spacing w:line="360" w:lineRule="auto"/>
              <w:jc w:val="both"/>
              <w:rPr>
                <w:iCs/>
                <w:sz w:val="24"/>
                <w:szCs w:val="24"/>
              </w:rPr>
            </w:pPr>
          </w:p>
          <w:p w14:paraId="16B173F3" w14:textId="72A649C4" w:rsidR="00F250C9" w:rsidRPr="006E4790" w:rsidRDefault="00AC2CF9" w:rsidP="006E4790">
            <w:pPr>
              <w:spacing w:line="360" w:lineRule="auto"/>
              <w:jc w:val="both"/>
              <w:rPr>
                <w:iCs/>
                <w:sz w:val="24"/>
                <w:szCs w:val="24"/>
              </w:rPr>
            </w:pPr>
            <w:r w:rsidRPr="006E4790">
              <w:rPr>
                <w:iCs/>
                <w:sz w:val="24"/>
                <w:szCs w:val="24"/>
              </w:rPr>
              <w:t xml:space="preserve">Baron Cohen, (2017) explains that an individual with neurodiversity at a higher level and a typical individual if they are supported correctly. </w:t>
            </w:r>
            <w:r w:rsidR="00821F5B" w:rsidRPr="006E4790">
              <w:rPr>
                <w:iCs/>
                <w:sz w:val="24"/>
                <w:szCs w:val="24"/>
              </w:rPr>
              <w:t xml:space="preserve">During the intervention there were </w:t>
            </w:r>
            <w:r w:rsidR="00BE66E2" w:rsidRPr="006E4790">
              <w:rPr>
                <w:iCs/>
                <w:sz w:val="24"/>
                <w:szCs w:val="24"/>
              </w:rPr>
              <w:t>several</w:t>
            </w:r>
            <w:r w:rsidR="006E4790" w:rsidRPr="006E4790">
              <w:rPr>
                <w:iCs/>
                <w:sz w:val="24"/>
                <w:szCs w:val="24"/>
              </w:rPr>
              <w:t xml:space="preserve"> complex</w:t>
            </w:r>
            <w:r w:rsidR="00221AE2" w:rsidRPr="006E4790">
              <w:rPr>
                <w:iCs/>
                <w:sz w:val="24"/>
                <w:szCs w:val="24"/>
              </w:rPr>
              <w:t xml:space="preserve"> c</w:t>
            </w:r>
            <w:r w:rsidR="00821F5B" w:rsidRPr="006E4790">
              <w:rPr>
                <w:iCs/>
                <w:sz w:val="24"/>
                <w:szCs w:val="24"/>
              </w:rPr>
              <w:t>ircumstances</w:t>
            </w:r>
            <w:r w:rsidR="00221AE2" w:rsidRPr="006E4790">
              <w:rPr>
                <w:iCs/>
                <w:sz w:val="24"/>
                <w:szCs w:val="24"/>
              </w:rPr>
              <w:t xml:space="preserve"> within my practice, </w:t>
            </w:r>
            <w:r w:rsidR="00821F5B" w:rsidRPr="006E4790">
              <w:rPr>
                <w:iCs/>
                <w:sz w:val="24"/>
                <w:szCs w:val="24"/>
              </w:rPr>
              <w:t>interconnected needs and human needs and</w:t>
            </w:r>
            <w:r w:rsidR="00221AE2" w:rsidRPr="006E4790">
              <w:rPr>
                <w:iCs/>
                <w:sz w:val="24"/>
                <w:szCs w:val="24"/>
              </w:rPr>
              <w:t xml:space="preserve"> I did not have a wealth of knowledge of how I could support an individual with a possible neurodivergence. Not only this, however the case had </w:t>
            </w:r>
            <w:r w:rsidR="00BE66E2" w:rsidRPr="006E4790">
              <w:rPr>
                <w:iCs/>
                <w:sz w:val="24"/>
                <w:szCs w:val="24"/>
              </w:rPr>
              <w:t>several</w:t>
            </w:r>
            <w:r w:rsidR="00221AE2" w:rsidRPr="006E4790">
              <w:rPr>
                <w:iCs/>
                <w:sz w:val="24"/>
                <w:szCs w:val="24"/>
              </w:rPr>
              <w:t xml:space="preserve"> complexities that needed to be supported and acknowledged, these </w:t>
            </w:r>
            <w:r w:rsidR="00BE66E2" w:rsidRPr="006E4790">
              <w:rPr>
                <w:iCs/>
                <w:sz w:val="24"/>
                <w:szCs w:val="24"/>
              </w:rPr>
              <w:t>were:</w:t>
            </w:r>
            <w:r w:rsidR="00221AE2" w:rsidRPr="006E4790">
              <w:rPr>
                <w:iCs/>
                <w:sz w:val="24"/>
                <w:szCs w:val="24"/>
              </w:rPr>
              <w:t xml:space="preserve"> long term emotional abuse, no longer wanting to live with the parents, hospital discharge pressures and social isolation within a rural part of Wales.</w:t>
            </w:r>
            <w:r w:rsidR="001B2B83" w:rsidRPr="006E4790">
              <w:rPr>
                <w:iCs/>
                <w:sz w:val="24"/>
                <w:szCs w:val="24"/>
              </w:rPr>
              <w:t xml:space="preserve"> Services are very limited in Wales compared to places like England and Europe for individual’s that require </w:t>
            </w:r>
            <w:r w:rsidR="00AF7489" w:rsidRPr="006E4790">
              <w:rPr>
                <w:iCs/>
                <w:sz w:val="24"/>
                <w:szCs w:val="24"/>
              </w:rPr>
              <w:t>support,</w:t>
            </w:r>
            <w:r w:rsidR="001B2B83" w:rsidRPr="006E4790">
              <w:rPr>
                <w:iCs/>
                <w:sz w:val="24"/>
                <w:szCs w:val="24"/>
              </w:rPr>
              <w:t xml:space="preserve"> and it is even more limited for individuals with neurodiversity. This impacted my idea of what the local authority could support and provide. </w:t>
            </w:r>
          </w:p>
          <w:p w14:paraId="563F1D3D" w14:textId="1241D844" w:rsidR="00F250C9" w:rsidRPr="006E4790" w:rsidRDefault="00F250C9" w:rsidP="006E4790">
            <w:pPr>
              <w:spacing w:line="360" w:lineRule="auto"/>
              <w:jc w:val="both"/>
              <w:rPr>
                <w:iCs/>
                <w:sz w:val="24"/>
                <w:szCs w:val="24"/>
              </w:rPr>
            </w:pPr>
          </w:p>
          <w:p w14:paraId="0DF4C704" w14:textId="51EAB27C" w:rsidR="0031599E" w:rsidRPr="006E4790" w:rsidRDefault="00F250C9" w:rsidP="006E4790">
            <w:pPr>
              <w:spacing w:line="360" w:lineRule="auto"/>
              <w:jc w:val="both"/>
              <w:rPr>
                <w:iCs/>
                <w:sz w:val="24"/>
                <w:szCs w:val="24"/>
              </w:rPr>
            </w:pPr>
            <w:r w:rsidRPr="006E4790">
              <w:rPr>
                <w:iCs/>
                <w:sz w:val="24"/>
                <w:szCs w:val="24"/>
              </w:rPr>
              <w:t xml:space="preserve">The individual was happy to discuss the </w:t>
            </w:r>
            <w:r w:rsidR="00F65DAC" w:rsidRPr="006E4790">
              <w:rPr>
                <w:iCs/>
                <w:sz w:val="24"/>
                <w:szCs w:val="24"/>
              </w:rPr>
              <w:t>referral</w:t>
            </w:r>
            <w:r w:rsidRPr="006E4790">
              <w:rPr>
                <w:iCs/>
                <w:sz w:val="24"/>
                <w:szCs w:val="24"/>
              </w:rPr>
              <w:t xml:space="preserve"> made and their previous life prior to their admission to hospital. The individual explained that they did not want to pursue the safeguarding referral </w:t>
            </w:r>
            <w:r w:rsidR="00285A4D" w:rsidRPr="006E4790">
              <w:rPr>
                <w:iCs/>
                <w:sz w:val="24"/>
                <w:szCs w:val="24"/>
              </w:rPr>
              <w:t xml:space="preserve">further </w:t>
            </w:r>
            <w:r w:rsidR="00594E53" w:rsidRPr="006E4790">
              <w:rPr>
                <w:iCs/>
                <w:sz w:val="24"/>
                <w:szCs w:val="24"/>
              </w:rPr>
              <w:t xml:space="preserve">i.e getting police involved </w:t>
            </w:r>
            <w:r w:rsidRPr="006E4790">
              <w:rPr>
                <w:iCs/>
                <w:sz w:val="24"/>
                <w:szCs w:val="24"/>
              </w:rPr>
              <w:t xml:space="preserve">however explained that they did not want to live with their parent on discharge from hospital and wanted to rebuild their life and </w:t>
            </w:r>
            <w:r w:rsidRPr="006E4790">
              <w:rPr>
                <w:iCs/>
                <w:sz w:val="24"/>
                <w:szCs w:val="24"/>
              </w:rPr>
              <w:lastRenderedPageBreak/>
              <w:t>become more independent.</w:t>
            </w:r>
            <w:r w:rsidR="00285A4D" w:rsidRPr="006E4790">
              <w:rPr>
                <w:iCs/>
                <w:sz w:val="24"/>
                <w:szCs w:val="24"/>
              </w:rPr>
              <w:t xml:space="preserve"> </w:t>
            </w:r>
            <w:r w:rsidR="00F556A8" w:rsidRPr="006E4790">
              <w:rPr>
                <w:iCs/>
                <w:sz w:val="24"/>
                <w:szCs w:val="24"/>
              </w:rPr>
              <w:t xml:space="preserve">Within this I had to consider whether the safeguarding concerns required further intervention although the individual’s wishes were to not to pursue the matter. This was difficult as a Practitoner </w:t>
            </w:r>
            <w:r w:rsidR="00552FC6" w:rsidRPr="006E4790">
              <w:rPr>
                <w:iCs/>
                <w:sz w:val="24"/>
                <w:szCs w:val="24"/>
              </w:rPr>
              <w:t>to weigh up</w:t>
            </w:r>
            <w:r w:rsidR="00F556A8" w:rsidRPr="006E4790">
              <w:rPr>
                <w:iCs/>
                <w:sz w:val="24"/>
                <w:szCs w:val="24"/>
              </w:rPr>
              <w:t xml:space="preserve"> to respect an individual’s autonomy; she is also able to make unwise decisions however I also had a responsibility to safeguard the individual under Part 7 of the SSWB[W]</w:t>
            </w:r>
            <w:r w:rsidR="006E4790" w:rsidRPr="006E4790">
              <w:rPr>
                <w:iCs/>
                <w:sz w:val="24"/>
                <w:szCs w:val="24"/>
              </w:rPr>
              <w:t>A (</w:t>
            </w:r>
            <w:r w:rsidR="00F556A8" w:rsidRPr="006E4790">
              <w:rPr>
                <w:iCs/>
                <w:sz w:val="24"/>
                <w:szCs w:val="24"/>
              </w:rPr>
              <w:t xml:space="preserve">2014). </w:t>
            </w:r>
            <w:r w:rsidR="00BF7C92" w:rsidRPr="006E4790">
              <w:rPr>
                <w:iCs/>
                <w:sz w:val="24"/>
                <w:szCs w:val="24"/>
              </w:rPr>
              <w:t xml:space="preserve">This enabled me as a practitioner to consider positive </w:t>
            </w:r>
            <w:r w:rsidR="0031599E" w:rsidRPr="006E4790">
              <w:rPr>
                <w:iCs/>
                <w:sz w:val="24"/>
                <w:szCs w:val="24"/>
              </w:rPr>
              <w:t>risk-taking</w:t>
            </w:r>
            <w:r w:rsidR="00BF7C92" w:rsidRPr="006E4790">
              <w:rPr>
                <w:iCs/>
                <w:sz w:val="24"/>
                <w:szCs w:val="24"/>
              </w:rPr>
              <w:t xml:space="preserve"> approach by enabling the individual’s wishes and feelings to remain in the centre of the decision being made. Rather than implementing restrictive measures that only reduce risks. </w:t>
            </w:r>
            <w:r w:rsidR="0031599E" w:rsidRPr="006E4790">
              <w:rPr>
                <w:iCs/>
                <w:sz w:val="24"/>
                <w:szCs w:val="24"/>
              </w:rPr>
              <w:t xml:space="preserve">I also had to remember as a Social Worker I was working under Article 8 of the European convention on Human Rights (1950), by ensuring the individual has a private life however protect them from harm, neglect or abuse. </w:t>
            </w:r>
          </w:p>
          <w:p w14:paraId="54190157" w14:textId="77777777" w:rsidR="0031599E" w:rsidRPr="006E4790" w:rsidRDefault="0031599E" w:rsidP="006E4790">
            <w:pPr>
              <w:spacing w:line="360" w:lineRule="auto"/>
              <w:jc w:val="both"/>
              <w:rPr>
                <w:iCs/>
                <w:sz w:val="24"/>
                <w:szCs w:val="24"/>
              </w:rPr>
            </w:pPr>
          </w:p>
          <w:p w14:paraId="7080A572" w14:textId="176B9041" w:rsidR="00895ED1" w:rsidRPr="006E4790" w:rsidRDefault="00BF7C92" w:rsidP="006E4790">
            <w:pPr>
              <w:spacing w:line="360" w:lineRule="auto"/>
              <w:jc w:val="both"/>
              <w:rPr>
                <w:iCs/>
                <w:sz w:val="24"/>
                <w:szCs w:val="24"/>
              </w:rPr>
            </w:pPr>
            <w:r w:rsidRPr="006E4790">
              <w:rPr>
                <w:iCs/>
                <w:sz w:val="24"/>
                <w:szCs w:val="24"/>
              </w:rPr>
              <w:t>The Wales Safeguarding Procedures</w:t>
            </w:r>
            <w:r w:rsidR="00104348" w:rsidRPr="006E4790">
              <w:rPr>
                <w:iCs/>
                <w:sz w:val="24"/>
                <w:szCs w:val="24"/>
              </w:rPr>
              <w:t xml:space="preserve"> (2019)</w:t>
            </w:r>
            <w:r w:rsidRPr="006E4790">
              <w:rPr>
                <w:iCs/>
                <w:sz w:val="24"/>
                <w:szCs w:val="24"/>
              </w:rPr>
              <w:t xml:space="preserve"> emphasise that multi agency working when safeguarding adults at risk is paramount. Despite the benefits of positive risk taking, this also created ethical dilemma for me as a practitioner. I had to consider my responsibilities of safeguarding the individual however also taking into consideration the </w:t>
            </w:r>
            <w:r w:rsidR="00104348" w:rsidRPr="006E4790">
              <w:rPr>
                <w:iCs/>
                <w:sz w:val="24"/>
                <w:szCs w:val="24"/>
              </w:rPr>
              <w:t>individual’s</w:t>
            </w:r>
            <w:r w:rsidRPr="006E4790">
              <w:rPr>
                <w:iCs/>
                <w:sz w:val="24"/>
                <w:szCs w:val="24"/>
              </w:rPr>
              <w:t xml:space="preserve"> right to privacy. </w:t>
            </w:r>
            <w:r w:rsidR="00104348" w:rsidRPr="006E4790">
              <w:rPr>
                <w:iCs/>
                <w:sz w:val="24"/>
                <w:szCs w:val="24"/>
              </w:rPr>
              <w:t xml:space="preserve">Safeguarding cases require careful professional judgement and multiagency collaboration. </w:t>
            </w:r>
            <w:r w:rsidR="00F556A8" w:rsidRPr="006E4790">
              <w:rPr>
                <w:iCs/>
                <w:sz w:val="24"/>
                <w:szCs w:val="24"/>
              </w:rPr>
              <w:t xml:space="preserve">I respected their wishes as they had already decided to leave the situation they were living in behind and that I did not have any doubt in their capacity to make that decision. </w:t>
            </w:r>
            <w:r w:rsidR="00895ED1" w:rsidRPr="006E4790">
              <w:rPr>
                <w:iCs/>
                <w:sz w:val="24"/>
                <w:szCs w:val="24"/>
              </w:rPr>
              <w:t xml:space="preserve">The individual also explained they did not drive therefore the importance that their new home needed to be near public transport or near a town or village so that they were able to access food shopping and other individuals. Several villages within Wales are very rural and would not be suitable for the individual given their situation. </w:t>
            </w:r>
            <w:r w:rsidR="0011086C" w:rsidRPr="006E4790">
              <w:rPr>
                <w:iCs/>
                <w:sz w:val="24"/>
                <w:szCs w:val="24"/>
              </w:rPr>
              <w:t xml:space="preserve">Discussions were had with the individual regarding housing shortages in Wales and this increased the complexity of the case as the individual was vulnerable and needed to be placed somewhere appropriate for their needs. </w:t>
            </w:r>
          </w:p>
          <w:p w14:paraId="46F3DFE9" w14:textId="1257F34A" w:rsidR="00E5481A" w:rsidRPr="006E4790" w:rsidRDefault="00E5481A" w:rsidP="006E4790">
            <w:pPr>
              <w:spacing w:line="360" w:lineRule="auto"/>
              <w:jc w:val="both"/>
              <w:rPr>
                <w:iCs/>
                <w:sz w:val="24"/>
                <w:szCs w:val="24"/>
              </w:rPr>
            </w:pPr>
          </w:p>
          <w:p w14:paraId="514A594E" w14:textId="586C35C6" w:rsidR="0011086C" w:rsidRPr="006E4790" w:rsidRDefault="009D6969" w:rsidP="006E4790">
            <w:pPr>
              <w:spacing w:line="360" w:lineRule="auto"/>
              <w:jc w:val="both"/>
              <w:rPr>
                <w:iCs/>
                <w:sz w:val="24"/>
                <w:szCs w:val="24"/>
              </w:rPr>
            </w:pPr>
            <w:r w:rsidRPr="006E4790">
              <w:rPr>
                <w:iCs/>
                <w:sz w:val="24"/>
                <w:szCs w:val="24"/>
              </w:rPr>
              <w:t xml:space="preserve">Attachment theory was the framework that came to mind when understanding the individual’s slight reluctancy to engage with other services (Bartholomwe and Horowitz, 1991). The individua’s history of unstable relationships and previous trauma as well as controlling behaviour may have contributed to their difficulty in trusting professionals. From the interaction, the individual’s presentation could be consistent with characteristics with a dismissive </w:t>
            </w:r>
            <w:r w:rsidR="00322C0D" w:rsidRPr="006E4790">
              <w:rPr>
                <w:iCs/>
                <w:sz w:val="24"/>
                <w:szCs w:val="24"/>
              </w:rPr>
              <w:t xml:space="preserve">avoidant </w:t>
            </w:r>
            <w:r w:rsidRPr="006E4790">
              <w:rPr>
                <w:iCs/>
                <w:sz w:val="24"/>
                <w:szCs w:val="24"/>
              </w:rPr>
              <w:t xml:space="preserve">attachment. </w:t>
            </w:r>
            <w:r w:rsidR="00066D3D" w:rsidRPr="006E4790">
              <w:rPr>
                <w:iCs/>
                <w:sz w:val="24"/>
                <w:szCs w:val="24"/>
              </w:rPr>
              <w:t xml:space="preserve">Due to the individual’s lack of trust in professionals I adopted </w:t>
            </w:r>
            <w:r w:rsidR="00066D3D" w:rsidRPr="006E4790">
              <w:rPr>
                <w:iCs/>
                <w:sz w:val="24"/>
                <w:szCs w:val="24"/>
              </w:rPr>
              <w:lastRenderedPageBreak/>
              <w:t xml:space="preserve">a </w:t>
            </w:r>
            <w:r w:rsidR="00B51F39" w:rsidRPr="006E4790">
              <w:rPr>
                <w:iCs/>
                <w:sz w:val="24"/>
                <w:szCs w:val="24"/>
              </w:rPr>
              <w:t>relationship-based</w:t>
            </w:r>
            <w:r w:rsidR="00066D3D" w:rsidRPr="006E4790">
              <w:rPr>
                <w:iCs/>
                <w:sz w:val="24"/>
                <w:szCs w:val="24"/>
              </w:rPr>
              <w:t xml:space="preserve"> approach and prioritised empathy, trust building and consistency. </w:t>
            </w:r>
            <w:r w:rsidR="00926E0D" w:rsidRPr="006E4790">
              <w:rPr>
                <w:iCs/>
                <w:sz w:val="24"/>
                <w:szCs w:val="24"/>
              </w:rPr>
              <w:t xml:space="preserve">As a practitioner, I also felt that Nolan’s senses framework helped my intervention as this framework identifies that positive relationships between everyone is required (Nolan, et al. 2006). </w:t>
            </w:r>
            <w:r w:rsidR="00D26253" w:rsidRPr="006E4790">
              <w:rPr>
                <w:iCs/>
                <w:sz w:val="24"/>
                <w:szCs w:val="24"/>
              </w:rPr>
              <w:t xml:space="preserve">On the other </w:t>
            </w:r>
            <w:r w:rsidR="0011086C" w:rsidRPr="006E4790">
              <w:rPr>
                <w:iCs/>
                <w:sz w:val="24"/>
                <w:szCs w:val="24"/>
              </w:rPr>
              <w:t>hand,</w:t>
            </w:r>
            <w:r w:rsidR="00D26253" w:rsidRPr="006E4790">
              <w:rPr>
                <w:iCs/>
                <w:sz w:val="24"/>
                <w:szCs w:val="24"/>
              </w:rPr>
              <w:t xml:space="preserve"> attachment theory should </w:t>
            </w:r>
            <w:r w:rsidR="00186504" w:rsidRPr="006E4790">
              <w:rPr>
                <w:iCs/>
                <w:sz w:val="24"/>
                <w:szCs w:val="24"/>
              </w:rPr>
              <w:t xml:space="preserve">not </w:t>
            </w:r>
            <w:r w:rsidR="00D26253" w:rsidRPr="006E4790">
              <w:rPr>
                <w:iCs/>
                <w:sz w:val="24"/>
                <w:szCs w:val="24"/>
              </w:rPr>
              <w:t>be used as a sole explanation, to a</w:t>
            </w:r>
            <w:r w:rsidR="00C8160D" w:rsidRPr="006E4790">
              <w:rPr>
                <w:iCs/>
                <w:sz w:val="24"/>
                <w:szCs w:val="24"/>
              </w:rPr>
              <w:t>n</w:t>
            </w:r>
            <w:r w:rsidR="00D26253" w:rsidRPr="006E4790">
              <w:rPr>
                <w:iCs/>
                <w:sz w:val="24"/>
                <w:szCs w:val="24"/>
              </w:rPr>
              <w:t xml:space="preserve"> </w:t>
            </w:r>
            <w:r w:rsidR="00C8160D" w:rsidRPr="006E4790">
              <w:rPr>
                <w:iCs/>
                <w:sz w:val="24"/>
                <w:szCs w:val="24"/>
              </w:rPr>
              <w:t>adult’s</w:t>
            </w:r>
            <w:r w:rsidR="00D26253" w:rsidRPr="006E4790">
              <w:rPr>
                <w:iCs/>
                <w:sz w:val="24"/>
                <w:szCs w:val="24"/>
              </w:rPr>
              <w:t xml:space="preserve"> behaviour, it can be influenced by a range of social, cultural, personal and environmental factors. </w:t>
            </w:r>
          </w:p>
          <w:p w14:paraId="33EAE5E7" w14:textId="77777777" w:rsidR="0011086C" w:rsidRPr="006E4790" w:rsidRDefault="0011086C" w:rsidP="006E4790">
            <w:pPr>
              <w:spacing w:line="360" w:lineRule="auto"/>
              <w:jc w:val="both"/>
              <w:rPr>
                <w:iCs/>
                <w:sz w:val="24"/>
                <w:szCs w:val="24"/>
              </w:rPr>
            </w:pPr>
          </w:p>
          <w:p w14:paraId="585CD96D" w14:textId="614267FF" w:rsidR="00E165B2" w:rsidRPr="006E4790" w:rsidRDefault="003038D7" w:rsidP="006E4790">
            <w:pPr>
              <w:spacing w:line="360" w:lineRule="auto"/>
              <w:jc w:val="both"/>
              <w:rPr>
                <w:iCs/>
                <w:sz w:val="24"/>
                <w:szCs w:val="24"/>
              </w:rPr>
            </w:pPr>
            <w:r w:rsidRPr="006E4790">
              <w:rPr>
                <w:iCs/>
                <w:sz w:val="24"/>
                <w:szCs w:val="24"/>
              </w:rPr>
              <w:t xml:space="preserve">Although attachment theory offers insight into behaviours and relationships, it should be used alongside other methods such as </w:t>
            </w:r>
            <w:r w:rsidR="00910F70" w:rsidRPr="006E4790">
              <w:rPr>
                <w:iCs/>
                <w:sz w:val="24"/>
                <w:szCs w:val="24"/>
              </w:rPr>
              <w:t>strengths-based</w:t>
            </w:r>
            <w:r w:rsidRPr="006E4790">
              <w:rPr>
                <w:iCs/>
                <w:sz w:val="24"/>
                <w:szCs w:val="24"/>
              </w:rPr>
              <w:t xml:space="preserve"> approaches or trauma informed practice</w:t>
            </w:r>
            <w:r w:rsidR="00910F70" w:rsidRPr="006E4790">
              <w:rPr>
                <w:iCs/>
                <w:sz w:val="24"/>
                <w:szCs w:val="24"/>
              </w:rPr>
              <w:t xml:space="preserve"> to understand wider social influences</w:t>
            </w:r>
            <w:r w:rsidR="009A4F5A" w:rsidRPr="006E4790">
              <w:rPr>
                <w:iCs/>
                <w:sz w:val="24"/>
                <w:szCs w:val="24"/>
              </w:rPr>
              <w:t xml:space="preserve"> (Roberts et al, 2023)</w:t>
            </w:r>
            <w:r w:rsidRPr="006E4790">
              <w:rPr>
                <w:iCs/>
                <w:sz w:val="24"/>
                <w:szCs w:val="24"/>
              </w:rPr>
              <w:t xml:space="preserve">. </w:t>
            </w:r>
            <w:r w:rsidR="00E20C63" w:rsidRPr="006E4790">
              <w:rPr>
                <w:iCs/>
                <w:sz w:val="24"/>
                <w:szCs w:val="24"/>
              </w:rPr>
              <w:t>Herman’s theory of trauma also discusses trauma is not simply a response to a</w:t>
            </w:r>
            <w:r w:rsidR="006E4790" w:rsidRPr="006E4790">
              <w:rPr>
                <w:iCs/>
                <w:sz w:val="24"/>
                <w:szCs w:val="24"/>
              </w:rPr>
              <w:t>n</w:t>
            </w:r>
            <w:r w:rsidR="00E20C63" w:rsidRPr="006E4790">
              <w:rPr>
                <w:iCs/>
                <w:sz w:val="24"/>
                <w:szCs w:val="24"/>
              </w:rPr>
              <w:t xml:space="preserve"> upsetting event, however </w:t>
            </w:r>
            <w:r w:rsidR="006E4790" w:rsidRPr="006E4790">
              <w:rPr>
                <w:iCs/>
                <w:sz w:val="24"/>
                <w:szCs w:val="24"/>
              </w:rPr>
              <w:t>several</w:t>
            </w:r>
            <w:r w:rsidR="00E20C63" w:rsidRPr="006E4790">
              <w:rPr>
                <w:iCs/>
                <w:sz w:val="24"/>
                <w:szCs w:val="24"/>
              </w:rPr>
              <w:t xml:space="preserve"> factors. It could be said that due to the individual’s adverse childhood experiences (ACE’s) they may have felt out of control prolonged abuse and feeling helplessness</w:t>
            </w:r>
            <w:r w:rsidR="006E4790" w:rsidRPr="006E4790">
              <w:rPr>
                <w:iCs/>
                <w:sz w:val="24"/>
                <w:szCs w:val="24"/>
              </w:rPr>
              <w:t xml:space="preserve"> </w:t>
            </w:r>
            <w:r w:rsidR="00E20C63" w:rsidRPr="006E4790">
              <w:rPr>
                <w:iCs/>
                <w:sz w:val="24"/>
                <w:szCs w:val="24"/>
              </w:rPr>
              <w:t xml:space="preserve">(Herman, 1992).  </w:t>
            </w:r>
          </w:p>
          <w:p w14:paraId="63859287" w14:textId="7A713452" w:rsidR="00E5481A" w:rsidRPr="006E4790" w:rsidRDefault="00413F9C" w:rsidP="006E4790">
            <w:pPr>
              <w:spacing w:line="360" w:lineRule="auto"/>
              <w:jc w:val="both"/>
              <w:rPr>
                <w:iCs/>
                <w:sz w:val="24"/>
                <w:szCs w:val="24"/>
              </w:rPr>
            </w:pPr>
            <w:r w:rsidRPr="006E4790">
              <w:rPr>
                <w:iCs/>
                <w:sz w:val="24"/>
                <w:szCs w:val="24"/>
              </w:rPr>
              <w:t xml:space="preserve">When asked how they will manage their relationship with family on discharge they </w:t>
            </w:r>
            <w:r w:rsidR="00EF3E1D" w:rsidRPr="006E4790">
              <w:rPr>
                <w:iCs/>
                <w:sz w:val="24"/>
                <w:szCs w:val="24"/>
              </w:rPr>
              <w:t>stated,</w:t>
            </w:r>
            <w:r w:rsidRPr="006E4790">
              <w:rPr>
                <w:iCs/>
                <w:sz w:val="24"/>
                <w:szCs w:val="24"/>
              </w:rPr>
              <w:t xml:space="preserve"> </w:t>
            </w:r>
            <w:r w:rsidR="00D70442" w:rsidRPr="006E4790">
              <w:rPr>
                <w:iCs/>
                <w:sz w:val="24"/>
                <w:szCs w:val="24"/>
              </w:rPr>
              <w:t>‘I</w:t>
            </w:r>
            <w:r w:rsidRPr="006E4790">
              <w:rPr>
                <w:iCs/>
                <w:sz w:val="24"/>
                <w:szCs w:val="24"/>
              </w:rPr>
              <w:t xml:space="preserve"> don’t need anyone nor want any company or close relationship with my family, I will keep them at arms distance’.</w:t>
            </w:r>
            <w:r w:rsidR="00E165B2" w:rsidRPr="006E4790">
              <w:rPr>
                <w:iCs/>
                <w:sz w:val="24"/>
                <w:szCs w:val="24"/>
              </w:rPr>
              <w:t xml:space="preserve"> </w:t>
            </w:r>
            <w:r w:rsidR="00B96E69" w:rsidRPr="006E4790">
              <w:rPr>
                <w:iCs/>
                <w:sz w:val="24"/>
                <w:szCs w:val="24"/>
              </w:rPr>
              <w:t xml:space="preserve">This would also link to Bowen’s family theory, it could be said that the individual was gaining support from the ward therefore was building a stronger internal sense of self. </w:t>
            </w:r>
          </w:p>
          <w:p w14:paraId="50CD3AD2" w14:textId="77777777" w:rsidR="00A45565" w:rsidRPr="006E4790" w:rsidRDefault="00A45565" w:rsidP="006E4790">
            <w:pPr>
              <w:spacing w:line="360" w:lineRule="auto"/>
              <w:jc w:val="both"/>
              <w:rPr>
                <w:iCs/>
                <w:sz w:val="24"/>
                <w:szCs w:val="24"/>
              </w:rPr>
            </w:pPr>
          </w:p>
          <w:p w14:paraId="4954B746" w14:textId="54C5E0EB" w:rsidR="00A45565" w:rsidRPr="006E4790" w:rsidRDefault="00A45565" w:rsidP="006E4790">
            <w:pPr>
              <w:spacing w:line="360" w:lineRule="auto"/>
              <w:jc w:val="both"/>
              <w:rPr>
                <w:iCs/>
                <w:sz w:val="24"/>
                <w:szCs w:val="24"/>
              </w:rPr>
            </w:pPr>
            <w:r w:rsidRPr="006E4790">
              <w:rPr>
                <w:iCs/>
                <w:sz w:val="24"/>
                <w:szCs w:val="24"/>
              </w:rPr>
              <w:t xml:space="preserve">Ecological Systems Theory is another theory what was useful to use during this case to understand the complexity of the safeguarding concerns (Bronfenbrenner, 1979). This theory considers how the individual is influenced by immediate and wider environments. This theory ensured that rather than viewing the individual as vulnerable or abused, the ecological theory ensures practitioners to explore the systems that impact the persons wellbeing and life. </w:t>
            </w:r>
          </w:p>
          <w:p w14:paraId="1E9937C4" w14:textId="3D65E7E8" w:rsidR="002F2E44" w:rsidRPr="006E4790" w:rsidRDefault="002F2E44" w:rsidP="006E4790">
            <w:pPr>
              <w:spacing w:line="360" w:lineRule="auto"/>
              <w:jc w:val="both"/>
              <w:rPr>
                <w:iCs/>
                <w:sz w:val="24"/>
                <w:szCs w:val="24"/>
              </w:rPr>
            </w:pPr>
          </w:p>
          <w:p w14:paraId="6FF45361" w14:textId="1525A8C8" w:rsidR="002F2E44" w:rsidRPr="006E4790" w:rsidRDefault="002F2E44" w:rsidP="006E4790">
            <w:pPr>
              <w:spacing w:line="360" w:lineRule="auto"/>
              <w:jc w:val="both"/>
              <w:rPr>
                <w:iCs/>
                <w:sz w:val="24"/>
                <w:szCs w:val="24"/>
              </w:rPr>
            </w:pPr>
            <w:r w:rsidRPr="006E4790">
              <w:rPr>
                <w:iCs/>
                <w:sz w:val="24"/>
                <w:szCs w:val="24"/>
              </w:rPr>
              <w:t xml:space="preserve">Within the micro-system level, the individual’s relationship with their parents had a large impact on their lived experiences. The individual disclosed that they experienced years of emotional abuse and controlling behaviour. It was my opinion that this relationship may have impacted the individual’s self-confidence, independence and what is acceptable behaviour. However, after their lengthy stay in hospital a positive relationship was evident in this system. Without the trusting relationship the individual had with nursing staff, the safeguarding </w:t>
            </w:r>
            <w:r w:rsidRPr="006E4790">
              <w:rPr>
                <w:iCs/>
                <w:sz w:val="24"/>
                <w:szCs w:val="24"/>
              </w:rPr>
              <w:lastRenderedPageBreak/>
              <w:t xml:space="preserve">concerns would never have been reported. This reflects how relationships within the immediate environment can both increase and decrease the individual’s vulnerability. </w:t>
            </w:r>
          </w:p>
          <w:p w14:paraId="0F31C856" w14:textId="77777777" w:rsidR="002F2E44" w:rsidRPr="006E4790" w:rsidRDefault="002F2E44" w:rsidP="006E4790">
            <w:pPr>
              <w:spacing w:line="360" w:lineRule="auto"/>
              <w:jc w:val="both"/>
              <w:rPr>
                <w:iCs/>
                <w:sz w:val="24"/>
                <w:szCs w:val="24"/>
              </w:rPr>
            </w:pPr>
          </w:p>
          <w:p w14:paraId="63AE2B00" w14:textId="0B40D597" w:rsidR="00D57262" w:rsidRPr="006E4790" w:rsidRDefault="002F2E44" w:rsidP="006E4790">
            <w:pPr>
              <w:spacing w:line="360" w:lineRule="auto"/>
              <w:jc w:val="both"/>
              <w:rPr>
                <w:iCs/>
                <w:sz w:val="24"/>
                <w:szCs w:val="24"/>
              </w:rPr>
            </w:pPr>
            <w:r w:rsidRPr="006E4790">
              <w:rPr>
                <w:iCs/>
                <w:sz w:val="24"/>
                <w:szCs w:val="24"/>
              </w:rPr>
              <w:t xml:space="preserve">The meso-system refers to interactions between different systems within </w:t>
            </w:r>
            <w:r w:rsidR="006E4790" w:rsidRPr="006E4790">
              <w:rPr>
                <w:iCs/>
                <w:sz w:val="24"/>
                <w:szCs w:val="24"/>
              </w:rPr>
              <w:t>an</w:t>
            </w:r>
            <w:r w:rsidRPr="006E4790">
              <w:rPr>
                <w:iCs/>
                <w:sz w:val="24"/>
                <w:szCs w:val="24"/>
              </w:rPr>
              <w:t xml:space="preserve"> individual’s life. The collaborative work between hospital staff and safeguarding and social work was </w:t>
            </w:r>
            <w:r w:rsidR="00AA7606" w:rsidRPr="006E4790">
              <w:rPr>
                <w:iCs/>
                <w:sz w:val="24"/>
                <w:szCs w:val="24"/>
              </w:rPr>
              <w:t>essential</w:t>
            </w:r>
            <w:r w:rsidRPr="006E4790">
              <w:rPr>
                <w:iCs/>
                <w:sz w:val="24"/>
                <w:szCs w:val="24"/>
              </w:rPr>
              <w:t xml:space="preserve"> with supporting the individual from further harm. </w:t>
            </w:r>
            <w:r w:rsidR="00D57262" w:rsidRPr="006E4790">
              <w:rPr>
                <w:iCs/>
                <w:sz w:val="24"/>
                <w:szCs w:val="24"/>
              </w:rPr>
              <w:t>Again, the safeguarding concerns may never have been identified without communication between nursing staff and social work. This demonstrates the important of multi-agency working within safeguarding practice in the Wales Safeguarding Procedures (2019).</w:t>
            </w:r>
          </w:p>
          <w:p w14:paraId="444FACD3" w14:textId="77777777" w:rsidR="00B96E69" w:rsidRPr="006E4790" w:rsidRDefault="00B96E69" w:rsidP="006E4790">
            <w:pPr>
              <w:spacing w:line="360" w:lineRule="auto"/>
              <w:jc w:val="both"/>
              <w:rPr>
                <w:iCs/>
                <w:sz w:val="24"/>
                <w:szCs w:val="24"/>
              </w:rPr>
            </w:pPr>
          </w:p>
          <w:p w14:paraId="49D6B060" w14:textId="14C7A01B" w:rsidR="00D57262" w:rsidRPr="006E4790" w:rsidRDefault="00D57262" w:rsidP="006E4790">
            <w:pPr>
              <w:spacing w:line="360" w:lineRule="auto"/>
              <w:jc w:val="both"/>
              <w:rPr>
                <w:iCs/>
                <w:sz w:val="24"/>
                <w:szCs w:val="24"/>
              </w:rPr>
            </w:pPr>
            <w:r w:rsidRPr="006E4790">
              <w:rPr>
                <w:iCs/>
                <w:sz w:val="24"/>
                <w:szCs w:val="24"/>
              </w:rPr>
              <w:t xml:space="preserve">At the exo-system level, it was evident that factors affecting the individual indirectly. Prior to their admission to hospital, the individual lived in a rural area of Wales with limited opportunities for social interaction and therefore increasing their dependence on family members due to their physical difficulties. Access to housing, employment opportunities, public transport and community resources were all the options that would support the individual on discharge. These were very important in this case when considering how the individual would live independently and how this can be promoted while </w:t>
            </w:r>
            <w:r w:rsidR="00AA7606" w:rsidRPr="006E4790">
              <w:rPr>
                <w:iCs/>
                <w:sz w:val="24"/>
                <w:szCs w:val="24"/>
              </w:rPr>
              <w:t>reducing</w:t>
            </w:r>
            <w:r w:rsidRPr="006E4790">
              <w:rPr>
                <w:iCs/>
                <w:sz w:val="24"/>
                <w:szCs w:val="24"/>
              </w:rPr>
              <w:t xml:space="preserve"> future isolation. </w:t>
            </w:r>
          </w:p>
          <w:p w14:paraId="5E427526" w14:textId="77777777" w:rsidR="0045040C" w:rsidRPr="006E4790" w:rsidRDefault="0045040C" w:rsidP="006E4790">
            <w:pPr>
              <w:spacing w:line="360" w:lineRule="auto"/>
              <w:jc w:val="both"/>
              <w:rPr>
                <w:iCs/>
                <w:sz w:val="24"/>
                <w:szCs w:val="24"/>
              </w:rPr>
            </w:pPr>
          </w:p>
          <w:p w14:paraId="4C4DF13B" w14:textId="7041E681" w:rsidR="00D57262" w:rsidRPr="006E4790" w:rsidRDefault="00D57262" w:rsidP="006E4790">
            <w:pPr>
              <w:spacing w:line="360" w:lineRule="auto"/>
              <w:jc w:val="both"/>
              <w:rPr>
                <w:iCs/>
                <w:sz w:val="24"/>
                <w:szCs w:val="24"/>
              </w:rPr>
            </w:pPr>
            <w:r w:rsidRPr="006E4790">
              <w:rPr>
                <w:iCs/>
                <w:sz w:val="24"/>
                <w:szCs w:val="24"/>
              </w:rPr>
              <w:t>The macro-system considers wider societal influences, including legislation, policies and procedures and cultural values. The SSWB[W]A (2014</w:t>
            </w:r>
            <w:r w:rsidR="00641D35" w:rsidRPr="006E4790">
              <w:rPr>
                <w:iCs/>
                <w:sz w:val="24"/>
                <w:szCs w:val="24"/>
              </w:rPr>
              <w:t>) influenced the intervention by promoting voice, control and wellbeing, whilst the Human Rights Act (1998) emphasised the need to balance the individual’s autonomy and my safeguarding responsibilities. These wider policies and legal frameworks influenced my professional decision making through the case.</w:t>
            </w:r>
          </w:p>
          <w:p w14:paraId="5A893AF5" w14:textId="77777777" w:rsidR="00860382" w:rsidRPr="006E4790" w:rsidRDefault="00860382" w:rsidP="006E4790">
            <w:pPr>
              <w:spacing w:line="360" w:lineRule="auto"/>
              <w:jc w:val="both"/>
              <w:rPr>
                <w:iCs/>
                <w:sz w:val="24"/>
                <w:szCs w:val="24"/>
              </w:rPr>
            </w:pPr>
          </w:p>
          <w:p w14:paraId="48C604C2" w14:textId="78561091" w:rsidR="00A45565" w:rsidRPr="006E4790" w:rsidRDefault="00AA7606" w:rsidP="006E4790">
            <w:pPr>
              <w:spacing w:line="360" w:lineRule="auto"/>
              <w:jc w:val="both"/>
              <w:rPr>
                <w:iCs/>
                <w:sz w:val="24"/>
                <w:szCs w:val="24"/>
              </w:rPr>
            </w:pPr>
            <w:r w:rsidRPr="006E4790">
              <w:rPr>
                <w:iCs/>
                <w:sz w:val="24"/>
                <w:szCs w:val="24"/>
              </w:rPr>
              <w:t xml:space="preserve">The ecological perspective strengthened my assessment by encouraging me to look beyond the safeguarding referral itself and consider broader factors that influenced the individual’s situation. Reflecting on this case, I recognised that the emotional abuse experienced by the individual could not be the only factor but was linked to family dynamics, social isolation and rural living and other wider structural factors. This theory supported a holistic assessment and </w:t>
            </w:r>
            <w:r w:rsidRPr="006E4790">
              <w:rPr>
                <w:iCs/>
                <w:sz w:val="24"/>
                <w:szCs w:val="24"/>
              </w:rPr>
              <w:lastRenderedPageBreak/>
              <w:t xml:space="preserve">demonstrated the importance of person centres, strengths-based practise and multi-agency working. </w:t>
            </w:r>
          </w:p>
          <w:p w14:paraId="130779E6" w14:textId="65DC3EC3" w:rsidR="00E5481A" w:rsidRPr="006E4790" w:rsidRDefault="00E5481A" w:rsidP="006E4790">
            <w:pPr>
              <w:spacing w:line="360" w:lineRule="auto"/>
              <w:jc w:val="both"/>
              <w:rPr>
                <w:iCs/>
                <w:sz w:val="24"/>
                <w:szCs w:val="24"/>
              </w:rPr>
            </w:pPr>
          </w:p>
          <w:p w14:paraId="1C304125" w14:textId="369528AB" w:rsidR="00906B99" w:rsidRPr="006E4790" w:rsidRDefault="00552FC6" w:rsidP="006E4790">
            <w:pPr>
              <w:spacing w:line="360" w:lineRule="auto"/>
              <w:jc w:val="both"/>
              <w:rPr>
                <w:iCs/>
                <w:sz w:val="24"/>
                <w:szCs w:val="24"/>
              </w:rPr>
            </w:pPr>
            <w:r w:rsidRPr="006E4790">
              <w:rPr>
                <w:iCs/>
                <w:sz w:val="24"/>
                <w:szCs w:val="24"/>
              </w:rPr>
              <w:t xml:space="preserve">Following on from the intervention, </w:t>
            </w:r>
            <w:r w:rsidR="00873620" w:rsidRPr="006E4790">
              <w:rPr>
                <w:iCs/>
                <w:sz w:val="24"/>
                <w:szCs w:val="24"/>
              </w:rPr>
              <w:t>the safeguarding officer was obligated to arrange a strategy meeting to clarify how we would minimise the individual from further abuse</w:t>
            </w:r>
            <w:r w:rsidR="001936DE" w:rsidRPr="006E4790">
              <w:rPr>
                <w:iCs/>
                <w:sz w:val="24"/>
                <w:szCs w:val="24"/>
              </w:rPr>
              <w:t xml:space="preserve"> whether the individual agreed to the discussion taking place or not. This is because the individual is classed as a</w:t>
            </w:r>
            <w:r w:rsidR="00AC2CF9" w:rsidRPr="006E4790">
              <w:rPr>
                <w:iCs/>
                <w:sz w:val="24"/>
                <w:szCs w:val="24"/>
              </w:rPr>
              <w:t>n</w:t>
            </w:r>
            <w:r w:rsidR="001936DE" w:rsidRPr="006E4790">
              <w:rPr>
                <w:iCs/>
                <w:sz w:val="24"/>
                <w:szCs w:val="24"/>
              </w:rPr>
              <w:t xml:space="preserve"> adult at risk in the SSWBA [W]A (2014) under section 126. </w:t>
            </w:r>
            <w:r w:rsidR="008B48C8" w:rsidRPr="006E4790">
              <w:rPr>
                <w:iCs/>
                <w:sz w:val="24"/>
                <w:szCs w:val="24"/>
              </w:rPr>
              <w:t xml:space="preserve">During this strategy meeting it was agreed that a protection plan would be in place to offer support and protection when they leave hospital. </w:t>
            </w:r>
          </w:p>
          <w:p w14:paraId="7E2AFE87" w14:textId="77777777" w:rsidR="0045040C" w:rsidRPr="006E4790" w:rsidRDefault="0045040C" w:rsidP="006E4790">
            <w:pPr>
              <w:spacing w:line="360" w:lineRule="auto"/>
              <w:jc w:val="both"/>
              <w:rPr>
                <w:iCs/>
                <w:sz w:val="24"/>
                <w:szCs w:val="24"/>
              </w:rPr>
            </w:pPr>
          </w:p>
          <w:p w14:paraId="5BC31E87" w14:textId="3794C8C5" w:rsidR="003D7CF1" w:rsidRPr="006E4790" w:rsidRDefault="00906B99" w:rsidP="006E4790">
            <w:pPr>
              <w:spacing w:line="360" w:lineRule="auto"/>
              <w:jc w:val="both"/>
              <w:rPr>
                <w:iCs/>
                <w:sz w:val="24"/>
                <w:szCs w:val="24"/>
              </w:rPr>
            </w:pPr>
            <w:r w:rsidRPr="006E4790">
              <w:rPr>
                <w:iCs/>
                <w:sz w:val="24"/>
                <w:szCs w:val="24"/>
              </w:rPr>
              <w:t xml:space="preserve">The </w:t>
            </w:r>
            <w:r w:rsidR="00935DD2" w:rsidRPr="006E4790">
              <w:rPr>
                <w:iCs/>
                <w:sz w:val="24"/>
                <w:szCs w:val="24"/>
              </w:rPr>
              <w:t>individual</w:t>
            </w:r>
            <w:r w:rsidRPr="006E4790">
              <w:rPr>
                <w:iCs/>
                <w:sz w:val="24"/>
                <w:szCs w:val="24"/>
              </w:rPr>
              <w:t xml:space="preserve"> discussed demonstrates how safeguarding practice in Social Work Wales is influenced by policy and legislation at Welsh, United Kingdom, European and international levels. While my </w:t>
            </w:r>
            <w:r w:rsidR="00BE66E2" w:rsidRPr="006E4790">
              <w:rPr>
                <w:iCs/>
                <w:sz w:val="24"/>
                <w:szCs w:val="24"/>
              </w:rPr>
              <w:t>focus</w:t>
            </w:r>
            <w:r w:rsidRPr="006E4790">
              <w:rPr>
                <w:iCs/>
                <w:sz w:val="24"/>
                <w:szCs w:val="24"/>
              </w:rPr>
              <w:t xml:space="preserve"> in the intervention was Welsh legislation, other frameworks also informed my decision making and safeguarding response. Within Wales safeguarding practice is underpinned by the SSWB[W]A (2014)</w:t>
            </w:r>
            <w:r w:rsidR="007647EE" w:rsidRPr="006E4790">
              <w:rPr>
                <w:iCs/>
                <w:sz w:val="24"/>
                <w:szCs w:val="24"/>
              </w:rPr>
              <w:t xml:space="preserve">. Unlike previous legislation, the SSWB[W]A focusses on choice, voice and control by putting the person </w:t>
            </w:r>
            <w:r w:rsidR="00E73C6D" w:rsidRPr="006E4790">
              <w:rPr>
                <w:iCs/>
                <w:sz w:val="24"/>
                <w:szCs w:val="24"/>
              </w:rPr>
              <w:t xml:space="preserve">at the centre of the whole process. This was very relevant within the case </w:t>
            </w:r>
            <w:r w:rsidR="00EB1E41" w:rsidRPr="006E4790">
              <w:rPr>
                <w:iCs/>
                <w:sz w:val="24"/>
                <w:szCs w:val="24"/>
              </w:rPr>
              <w:t xml:space="preserve">as the individual </w:t>
            </w:r>
            <w:r w:rsidR="00E73C6D" w:rsidRPr="006E4790">
              <w:rPr>
                <w:iCs/>
                <w:sz w:val="24"/>
                <w:szCs w:val="24"/>
              </w:rPr>
              <w:t xml:space="preserve">discussed </w:t>
            </w:r>
            <w:r w:rsidR="00EB1E41" w:rsidRPr="006E4790">
              <w:rPr>
                <w:iCs/>
                <w:sz w:val="24"/>
                <w:szCs w:val="24"/>
              </w:rPr>
              <w:t xml:space="preserve">and </w:t>
            </w:r>
            <w:r w:rsidR="00E73C6D" w:rsidRPr="006E4790">
              <w:rPr>
                <w:iCs/>
                <w:sz w:val="24"/>
                <w:szCs w:val="24"/>
              </w:rPr>
              <w:t xml:space="preserve">made it clear and expressed that they did </w:t>
            </w:r>
            <w:r w:rsidR="00EB1E41" w:rsidRPr="006E4790">
              <w:rPr>
                <w:iCs/>
                <w:sz w:val="24"/>
                <w:szCs w:val="24"/>
              </w:rPr>
              <w:t xml:space="preserve">not wish to pursue the safeguarding referral against their family member however did ask for support to look at other accommodation on discharge from hospital. </w:t>
            </w:r>
          </w:p>
          <w:p w14:paraId="5C77AB45" w14:textId="77777777" w:rsidR="003D7CF1" w:rsidRPr="006E4790" w:rsidRDefault="003D7CF1" w:rsidP="006E4790">
            <w:pPr>
              <w:spacing w:line="360" w:lineRule="auto"/>
              <w:jc w:val="both"/>
              <w:rPr>
                <w:iCs/>
                <w:sz w:val="24"/>
                <w:szCs w:val="24"/>
              </w:rPr>
            </w:pPr>
          </w:p>
          <w:p w14:paraId="68998462" w14:textId="2886A624" w:rsidR="00906B99" w:rsidRPr="006E4790" w:rsidRDefault="00EB1E41" w:rsidP="006E4790">
            <w:pPr>
              <w:spacing w:line="360" w:lineRule="auto"/>
              <w:jc w:val="both"/>
              <w:rPr>
                <w:iCs/>
                <w:sz w:val="24"/>
                <w:szCs w:val="24"/>
              </w:rPr>
            </w:pPr>
            <w:r w:rsidRPr="006E4790">
              <w:rPr>
                <w:iCs/>
                <w:sz w:val="24"/>
                <w:szCs w:val="24"/>
              </w:rPr>
              <w:t xml:space="preserve">The act not only considers protection from harm but emphasis personal outcomes and the individual’s aspirations for housing, employment and independence. Wellbeing within the legislation not only recognises the physical wellbeing but also includes participation in society, emotional wellbeing and protection from neglect and </w:t>
            </w:r>
            <w:r w:rsidR="003D7CF1" w:rsidRPr="006E4790">
              <w:rPr>
                <w:iCs/>
                <w:sz w:val="24"/>
                <w:szCs w:val="24"/>
              </w:rPr>
              <w:t>abuse</w:t>
            </w:r>
            <w:r w:rsidRPr="006E4790">
              <w:rPr>
                <w:iCs/>
                <w:sz w:val="24"/>
                <w:szCs w:val="24"/>
              </w:rPr>
              <w:t xml:space="preserve">. </w:t>
            </w:r>
            <w:r w:rsidR="00BF1652" w:rsidRPr="006E4790">
              <w:rPr>
                <w:iCs/>
                <w:sz w:val="24"/>
                <w:szCs w:val="24"/>
              </w:rPr>
              <w:t>The offer of a Welsh assessment</w:t>
            </w:r>
            <w:r w:rsidR="0096612F" w:rsidRPr="006E4790">
              <w:rPr>
                <w:iCs/>
                <w:sz w:val="24"/>
                <w:szCs w:val="24"/>
              </w:rPr>
              <w:t xml:space="preserve"> ensured language choice</w:t>
            </w:r>
            <w:r w:rsidR="00BF1652" w:rsidRPr="006E4790">
              <w:rPr>
                <w:iCs/>
                <w:sz w:val="24"/>
                <w:szCs w:val="24"/>
              </w:rPr>
              <w:t xml:space="preserve"> </w:t>
            </w:r>
            <w:r w:rsidR="0096612F" w:rsidRPr="006E4790">
              <w:rPr>
                <w:iCs/>
                <w:sz w:val="24"/>
                <w:szCs w:val="24"/>
              </w:rPr>
              <w:t xml:space="preserve">also demonstrates that Welsh Context with the Active Offer principle within More than Just Words (Welsh Government, 2012). </w:t>
            </w:r>
          </w:p>
          <w:p w14:paraId="6515C27E" w14:textId="77777777" w:rsidR="00141338" w:rsidRPr="006E4790" w:rsidRDefault="00141338" w:rsidP="006E4790">
            <w:pPr>
              <w:spacing w:line="360" w:lineRule="auto"/>
              <w:jc w:val="both"/>
              <w:rPr>
                <w:iCs/>
                <w:sz w:val="24"/>
                <w:szCs w:val="24"/>
              </w:rPr>
            </w:pPr>
          </w:p>
          <w:p w14:paraId="38ACF7AB" w14:textId="5F4B0861" w:rsidR="0096612F" w:rsidRPr="006E4790" w:rsidRDefault="0096612F" w:rsidP="006E4790">
            <w:pPr>
              <w:spacing w:line="360" w:lineRule="auto"/>
              <w:jc w:val="both"/>
              <w:rPr>
                <w:iCs/>
                <w:sz w:val="24"/>
                <w:szCs w:val="24"/>
              </w:rPr>
            </w:pPr>
            <w:r w:rsidRPr="006E4790">
              <w:rPr>
                <w:iCs/>
                <w:sz w:val="24"/>
                <w:szCs w:val="24"/>
              </w:rPr>
              <w:t xml:space="preserve">Along side Welsh policies and legislations, this case was also included by legislation within the United Kingdom. The Human Rights Act </w:t>
            </w:r>
            <w:r w:rsidR="00141338" w:rsidRPr="006E4790">
              <w:rPr>
                <w:iCs/>
                <w:sz w:val="24"/>
                <w:szCs w:val="24"/>
              </w:rPr>
              <w:t>(</w:t>
            </w:r>
            <w:r w:rsidRPr="006E4790">
              <w:rPr>
                <w:iCs/>
                <w:sz w:val="24"/>
                <w:szCs w:val="24"/>
              </w:rPr>
              <w:t>1998</w:t>
            </w:r>
            <w:r w:rsidR="00141338" w:rsidRPr="006E4790">
              <w:rPr>
                <w:iCs/>
                <w:sz w:val="24"/>
                <w:szCs w:val="24"/>
              </w:rPr>
              <w:t>)</w:t>
            </w:r>
            <w:r w:rsidRPr="006E4790">
              <w:rPr>
                <w:iCs/>
                <w:sz w:val="24"/>
                <w:szCs w:val="24"/>
              </w:rPr>
              <w:t xml:space="preserve"> was also relevant, specifically Article 8, which identifies an individual’s right for a private life. Whilst there were safeguarding concerns </w:t>
            </w:r>
            <w:r w:rsidRPr="006E4790">
              <w:rPr>
                <w:iCs/>
                <w:sz w:val="24"/>
                <w:szCs w:val="24"/>
              </w:rPr>
              <w:lastRenderedPageBreak/>
              <w:t xml:space="preserve">about family dynamics, any intervention needed to be justified to avoid </w:t>
            </w:r>
            <w:r w:rsidR="00141338" w:rsidRPr="006E4790">
              <w:rPr>
                <w:iCs/>
                <w:sz w:val="24"/>
                <w:szCs w:val="24"/>
              </w:rPr>
              <w:t xml:space="preserve">interfering in the individual’s personal life and their relationships. The Mental Capacity Act (2005) was also a very important legislation within this case. This Act informed the assessment if the individual had the ability to make decisions regarding to the safeguarding intervention. There was never doubt regarding the individual’s mental capacity during the intervention and therefore they had the right to make the decisions, which some professionals may deem it as an unwise decision. </w:t>
            </w:r>
          </w:p>
          <w:p w14:paraId="3D18F5AF" w14:textId="77777777" w:rsidR="00906B99" w:rsidRPr="006E4790" w:rsidRDefault="00906B99" w:rsidP="006E4790">
            <w:pPr>
              <w:spacing w:line="360" w:lineRule="auto"/>
              <w:jc w:val="both"/>
              <w:rPr>
                <w:iCs/>
                <w:sz w:val="24"/>
                <w:szCs w:val="24"/>
              </w:rPr>
            </w:pPr>
          </w:p>
          <w:p w14:paraId="13FCD324" w14:textId="2C26E9F7" w:rsidR="00141338" w:rsidRPr="006E4790" w:rsidRDefault="00141338" w:rsidP="006E4790">
            <w:pPr>
              <w:spacing w:line="360" w:lineRule="auto"/>
              <w:jc w:val="both"/>
              <w:rPr>
                <w:iCs/>
                <w:sz w:val="24"/>
                <w:szCs w:val="24"/>
              </w:rPr>
            </w:pPr>
            <w:r w:rsidRPr="006E4790">
              <w:rPr>
                <w:iCs/>
                <w:sz w:val="24"/>
                <w:szCs w:val="24"/>
              </w:rPr>
              <w:t xml:space="preserve">Broader European human rights principles also influenced this case. Although the United Kingdom has now left the European Union, the European Convention on Human Rights (1950) continues to influence safeguarding practice through its incorporation into the Human Rights Act 1998. </w:t>
            </w:r>
            <w:r w:rsidR="002E357B" w:rsidRPr="006E4790">
              <w:rPr>
                <w:iCs/>
                <w:sz w:val="24"/>
                <w:szCs w:val="24"/>
              </w:rPr>
              <w:t xml:space="preserve">The convention requires a practitioner to balance protecting the individual from harm but also respecting their freedom and rights. The General Data Protection Regulation (GDPR) also continues to influence practice by information sharing between agencies. Safeguarding cases rely heavily on relevant information sharing; this also must be balanced with confidentiality and the person’s right to privacy. </w:t>
            </w:r>
          </w:p>
          <w:p w14:paraId="36615F9D" w14:textId="77777777" w:rsidR="0095793E" w:rsidRPr="006E4790" w:rsidRDefault="0095793E" w:rsidP="006E4790">
            <w:pPr>
              <w:spacing w:line="360" w:lineRule="auto"/>
              <w:jc w:val="both"/>
              <w:rPr>
                <w:iCs/>
                <w:sz w:val="24"/>
                <w:szCs w:val="24"/>
              </w:rPr>
            </w:pPr>
          </w:p>
          <w:p w14:paraId="1A3BFF48" w14:textId="0A84CF90" w:rsidR="002E357B" w:rsidRPr="006E4790" w:rsidRDefault="00EF2176" w:rsidP="006E4790">
            <w:pPr>
              <w:spacing w:line="360" w:lineRule="auto"/>
              <w:jc w:val="both"/>
              <w:rPr>
                <w:iCs/>
                <w:sz w:val="24"/>
                <w:szCs w:val="24"/>
              </w:rPr>
            </w:pPr>
            <w:r w:rsidRPr="006E4790">
              <w:rPr>
                <w:iCs/>
                <w:sz w:val="24"/>
                <w:szCs w:val="24"/>
              </w:rPr>
              <w:t xml:space="preserve">Although the individual did not have a formal diagnosis of neurodivergence, the principles with the United Nations Convention on the right of Persons with Disabilities (UNCRPD,2006) promotes the rights of disabled people to fully participate in society and to make choices and decisions in relation to their lives. It also discusses independence, and non-discrimination. The United Declaration of Human Rights (United Nations, 1948) also reinforces principles of equality, freedom and dignity from any degrading treatment. </w:t>
            </w:r>
          </w:p>
          <w:p w14:paraId="558F0AC9" w14:textId="77777777" w:rsidR="0095793E" w:rsidRPr="006E4790" w:rsidRDefault="0095793E" w:rsidP="006E4790">
            <w:pPr>
              <w:spacing w:line="360" w:lineRule="auto"/>
              <w:jc w:val="both"/>
              <w:rPr>
                <w:iCs/>
                <w:sz w:val="24"/>
                <w:szCs w:val="24"/>
              </w:rPr>
            </w:pPr>
          </w:p>
          <w:p w14:paraId="4FC08C58" w14:textId="78364563" w:rsidR="00EF2176" w:rsidRPr="006E4790" w:rsidRDefault="00EF2176" w:rsidP="006E4790">
            <w:pPr>
              <w:spacing w:line="360" w:lineRule="auto"/>
              <w:jc w:val="both"/>
              <w:rPr>
                <w:iCs/>
                <w:sz w:val="24"/>
                <w:szCs w:val="24"/>
              </w:rPr>
            </w:pPr>
            <w:r w:rsidRPr="006E4790">
              <w:rPr>
                <w:iCs/>
                <w:sz w:val="24"/>
                <w:szCs w:val="24"/>
              </w:rPr>
              <w:t xml:space="preserve">When reflecting on safeguarding cases within Wales </w:t>
            </w:r>
            <w:r w:rsidR="00BE66E2" w:rsidRPr="006E4790">
              <w:rPr>
                <w:iCs/>
                <w:sz w:val="24"/>
                <w:szCs w:val="24"/>
              </w:rPr>
              <w:t>it</w:t>
            </w:r>
            <w:r w:rsidRPr="006E4790">
              <w:rPr>
                <w:iCs/>
                <w:sz w:val="24"/>
                <w:szCs w:val="24"/>
              </w:rPr>
              <w:t xml:space="preserve"> does not operate in isolation. </w:t>
            </w:r>
            <w:r w:rsidR="00455D0B" w:rsidRPr="006E4790">
              <w:rPr>
                <w:iCs/>
                <w:sz w:val="24"/>
                <w:szCs w:val="24"/>
              </w:rPr>
              <w:t xml:space="preserve">Practice is shaped by interconnected framework from Welsh legislation, UK law, European principles and international conventions. These collectively support a person-centred approach allowing practitioners to balance protection but ensuring the individual’s wellbeing outcomes.  </w:t>
            </w:r>
          </w:p>
          <w:p w14:paraId="29C56197" w14:textId="77777777" w:rsidR="00296F67" w:rsidRPr="006E4790" w:rsidRDefault="00296F67" w:rsidP="006E4790">
            <w:pPr>
              <w:spacing w:line="360" w:lineRule="auto"/>
              <w:jc w:val="both"/>
              <w:rPr>
                <w:iCs/>
                <w:sz w:val="24"/>
                <w:szCs w:val="24"/>
              </w:rPr>
            </w:pPr>
          </w:p>
          <w:p w14:paraId="5C25CDF5" w14:textId="52738EA8" w:rsidR="00906B99" w:rsidRPr="006E4790" w:rsidRDefault="00311C6D" w:rsidP="006E4790">
            <w:pPr>
              <w:spacing w:line="360" w:lineRule="auto"/>
              <w:jc w:val="both"/>
              <w:rPr>
                <w:iCs/>
                <w:sz w:val="24"/>
                <w:szCs w:val="24"/>
              </w:rPr>
            </w:pPr>
            <w:r w:rsidRPr="006E4790">
              <w:rPr>
                <w:iCs/>
                <w:sz w:val="24"/>
                <w:szCs w:val="24"/>
              </w:rPr>
              <w:t xml:space="preserve">When reflecting on this intervention </w:t>
            </w:r>
            <w:r w:rsidR="00455D0B" w:rsidRPr="006E4790">
              <w:rPr>
                <w:iCs/>
                <w:sz w:val="24"/>
                <w:szCs w:val="24"/>
              </w:rPr>
              <w:t xml:space="preserve">I recognised my responsibility to protect the individual </w:t>
            </w:r>
            <w:r w:rsidRPr="006E4790">
              <w:rPr>
                <w:iCs/>
                <w:sz w:val="24"/>
                <w:szCs w:val="24"/>
              </w:rPr>
              <w:t>it has taught me the importance of managing my emotions and resilience when discussing sensitive topics.</w:t>
            </w:r>
            <w:r w:rsidR="002C3353" w:rsidRPr="006E4790">
              <w:rPr>
                <w:iCs/>
                <w:sz w:val="24"/>
                <w:szCs w:val="24"/>
              </w:rPr>
              <w:t xml:space="preserve"> This intervention demonstrated the importance of analysis in ass</w:t>
            </w:r>
            <w:r w:rsidR="00D949B9" w:rsidRPr="006E4790">
              <w:rPr>
                <w:iCs/>
                <w:sz w:val="24"/>
                <w:szCs w:val="24"/>
              </w:rPr>
              <w:t xml:space="preserve">essment to </w:t>
            </w:r>
            <w:r w:rsidR="00D949B9" w:rsidRPr="006E4790">
              <w:rPr>
                <w:iCs/>
                <w:sz w:val="24"/>
                <w:szCs w:val="24"/>
              </w:rPr>
              <w:lastRenderedPageBreak/>
              <w:t>clarify and discuss if the individual’s vulnerabilities has impacted the way they lived their life prior to their hospital admission, and being away from that environment has improved their motivation to change.</w:t>
            </w:r>
            <w:r w:rsidRPr="006E4790">
              <w:rPr>
                <w:iCs/>
                <w:sz w:val="24"/>
                <w:szCs w:val="24"/>
              </w:rPr>
              <w:t xml:space="preserve"> It solidified the importance of multi-agency</w:t>
            </w:r>
            <w:r w:rsidR="003B75FC" w:rsidRPr="006E4790">
              <w:rPr>
                <w:iCs/>
                <w:sz w:val="24"/>
                <w:szCs w:val="24"/>
              </w:rPr>
              <w:t xml:space="preserve"> and working collaboratively</w:t>
            </w:r>
            <w:r w:rsidRPr="006E4790">
              <w:rPr>
                <w:iCs/>
                <w:sz w:val="24"/>
                <w:szCs w:val="24"/>
              </w:rPr>
              <w:t xml:space="preserve"> </w:t>
            </w:r>
            <w:r w:rsidR="003B75FC" w:rsidRPr="006E4790">
              <w:rPr>
                <w:iCs/>
                <w:sz w:val="24"/>
                <w:szCs w:val="24"/>
              </w:rPr>
              <w:t>to</w:t>
            </w:r>
            <w:r w:rsidRPr="006E4790">
              <w:rPr>
                <w:iCs/>
                <w:sz w:val="24"/>
                <w:szCs w:val="24"/>
              </w:rPr>
              <w:t xml:space="preserve"> ensur</w:t>
            </w:r>
            <w:r w:rsidR="003B75FC" w:rsidRPr="006E4790">
              <w:rPr>
                <w:iCs/>
                <w:sz w:val="24"/>
                <w:szCs w:val="24"/>
              </w:rPr>
              <w:t>e</w:t>
            </w:r>
            <w:r w:rsidRPr="006E4790">
              <w:rPr>
                <w:iCs/>
                <w:sz w:val="24"/>
                <w:szCs w:val="24"/>
              </w:rPr>
              <w:t xml:space="preserve"> all professionals have the information required to ensure the individuals safety is </w:t>
            </w:r>
            <w:r w:rsidR="003B75FC" w:rsidRPr="006E4790">
              <w:rPr>
                <w:iCs/>
                <w:sz w:val="24"/>
                <w:szCs w:val="24"/>
              </w:rPr>
              <w:t>paramount</w:t>
            </w:r>
            <w:r w:rsidRPr="006E4790">
              <w:rPr>
                <w:iCs/>
                <w:sz w:val="24"/>
                <w:szCs w:val="24"/>
              </w:rPr>
              <w:t>.</w:t>
            </w:r>
            <w:r w:rsidR="003B75FC" w:rsidRPr="006E4790">
              <w:rPr>
                <w:iCs/>
                <w:sz w:val="24"/>
                <w:szCs w:val="24"/>
              </w:rPr>
              <w:t xml:space="preserve"> This allowed professionals to express their concerns and to support each other with their duties</w:t>
            </w:r>
            <w:r w:rsidR="00D949B9" w:rsidRPr="006E4790">
              <w:rPr>
                <w:iCs/>
                <w:sz w:val="24"/>
                <w:szCs w:val="24"/>
              </w:rPr>
              <w:t xml:space="preserve"> under the legislations</w:t>
            </w:r>
            <w:r w:rsidR="003B75FC" w:rsidRPr="006E4790">
              <w:rPr>
                <w:iCs/>
                <w:sz w:val="24"/>
                <w:szCs w:val="24"/>
              </w:rPr>
              <w:t>.</w:t>
            </w:r>
            <w:r w:rsidRPr="006E4790">
              <w:rPr>
                <w:iCs/>
                <w:sz w:val="24"/>
                <w:szCs w:val="24"/>
              </w:rPr>
              <w:t xml:space="preserve"> Within the environment of hospital discharge, it was difficult to balance the health’s pressures to speed up discharge, </w:t>
            </w:r>
            <w:r w:rsidR="003B75FC" w:rsidRPr="006E4790">
              <w:rPr>
                <w:iCs/>
                <w:sz w:val="24"/>
                <w:szCs w:val="24"/>
              </w:rPr>
              <w:t>however</w:t>
            </w:r>
            <w:r w:rsidR="00D949B9" w:rsidRPr="006E4790">
              <w:rPr>
                <w:iCs/>
                <w:sz w:val="24"/>
                <w:szCs w:val="24"/>
              </w:rPr>
              <w:t xml:space="preserve"> using professional assertiveness,</w:t>
            </w:r>
            <w:r w:rsidRPr="006E4790">
              <w:rPr>
                <w:iCs/>
                <w:sz w:val="24"/>
                <w:szCs w:val="24"/>
              </w:rPr>
              <w:t xml:space="preserve"> to ensure the individual was supported in a holistic way</w:t>
            </w:r>
            <w:r w:rsidR="00D949B9" w:rsidRPr="006E4790">
              <w:rPr>
                <w:iCs/>
                <w:sz w:val="24"/>
                <w:szCs w:val="24"/>
              </w:rPr>
              <w:t xml:space="preserve"> and not ‘rushed out the door’</w:t>
            </w:r>
            <w:r w:rsidRPr="006E4790">
              <w:rPr>
                <w:iCs/>
                <w:sz w:val="24"/>
                <w:szCs w:val="24"/>
              </w:rPr>
              <w:t xml:space="preserve">. </w:t>
            </w:r>
          </w:p>
          <w:p w14:paraId="115DFE0D" w14:textId="08DC3248" w:rsidR="00906B99" w:rsidRPr="006E4790" w:rsidRDefault="00455D0B" w:rsidP="006E4790">
            <w:pPr>
              <w:spacing w:line="360" w:lineRule="auto"/>
              <w:jc w:val="both"/>
              <w:rPr>
                <w:iCs/>
                <w:sz w:val="24"/>
                <w:szCs w:val="24"/>
              </w:rPr>
            </w:pPr>
            <w:r w:rsidRPr="006E4790">
              <w:rPr>
                <w:iCs/>
                <w:sz w:val="24"/>
                <w:szCs w:val="24"/>
              </w:rPr>
              <w:t xml:space="preserve">When reflecting on this case I recognised that safeguarding practice involves me balancing the legal duty to protect the individual from harm however respecting their right to autonomy. Initially when I was discussing the case with management my attention was mainly focussed on the </w:t>
            </w:r>
            <w:r w:rsidR="000D0AA8" w:rsidRPr="006E4790">
              <w:rPr>
                <w:iCs/>
                <w:sz w:val="24"/>
                <w:szCs w:val="24"/>
              </w:rPr>
              <w:t xml:space="preserve">safeguarding referral and the risks with the individual’s previous living arrangements with one of the alleged abusers. The emotional abuse, controlling and coercive behaviour, the social isolation and the possible neurodivergence let me to worry about how vulnerable the person was. However, during the assessment process it was becoming increasingly clear that the individual showed resilience, and motivation to make a clear decision in relation to their future. This initially challenged my assumptions and highlighted the importance of a strengths-based approach rather than focussing solely on the risks. </w:t>
            </w:r>
          </w:p>
          <w:p w14:paraId="26AAA333" w14:textId="77777777" w:rsidR="00906B99" w:rsidRPr="006E4790" w:rsidRDefault="00906B99" w:rsidP="006E4790">
            <w:pPr>
              <w:spacing w:line="360" w:lineRule="auto"/>
              <w:jc w:val="both"/>
              <w:rPr>
                <w:iCs/>
                <w:sz w:val="24"/>
                <w:szCs w:val="24"/>
              </w:rPr>
            </w:pPr>
          </w:p>
          <w:p w14:paraId="6CDA081D" w14:textId="57F61E9B" w:rsidR="00906B99" w:rsidRPr="006E4790" w:rsidRDefault="000D0AA8" w:rsidP="006E4790">
            <w:pPr>
              <w:spacing w:line="360" w:lineRule="auto"/>
              <w:jc w:val="both"/>
              <w:rPr>
                <w:iCs/>
                <w:sz w:val="24"/>
                <w:szCs w:val="24"/>
              </w:rPr>
            </w:pPr>
            <w:r w:rsidRPr="006E4790">
              <w:rPr>
                <w:iCs/>
                <w:sz w:val="24"/>
                <w:szCs w:val="24"/>
              </w:rPr>
              <w:t xml:space="preserve">Although the individual chose to close the safeguarding referral and not to procced with the case, I experienced some uncertainty regarding if I was doing enough for the individual and if enough was being done to protect them from future harm. </w:t>
            </w:r>
            <w:r w:rsidR="002B61E0" w:rsidRPr="006E4790">
              <w:rPr>
                <w:iCs/>
                <w:sz w:val="24"/>
                <w:szCs w:val="24"/>
              </w:rPr>
              <w:t xml:space="preserve">This ethical tension between the individuals wishes and my responsibilities under Part 7 of the SSWB[W]A (2014) made it difficult for myself as a practitioner. This reinforced that capacity does not remove vulnerability, and safeguarding interventions must be person centred, and rights based. I understood my role was not to make decisions for the individual but to support them in making informed decisions for themselves. </w:t>
            </w:r>
          </w:p>
          <w:p w14:paraId="6A876570" w14:textId="77777777" w:rsidR="00906B99" w:rsidRPr="006E4790" w:rsidRDefault="00906B99" w:rsidP="006E4790">
            <w:pPr>
              <w:spacing w:line="360" w:lineRule="auto"/>
              <w:jc w:val="both"/>
              <w:rPr>
                <w:iCs/>
                <w:sz w:val="24"/>
                <w:szCs w:val="24"/>
              </w:rPr>
            </w:pPr>
          </w:p>
          <w:p w14:paraId="7769E268" w14:textId="78F10B48" w:rsidR="002B61E0" w:rsidRPr="006E4790" w:rsidRDefault="002B61E0" w:rsidP="006E4790">
            <w:pPr>
              <w:spacing w:line="360" w:lineRule="auto"/>
              <w:jc w:val="both"/>
              <w:rPr>
                <w:iCs/>
                <w:sz w:val="24"/>
                <w:szCs w:val="24"/>
              </w:rPr>
            </w:pPr>
            <w:r w:rsidRPr="006E4790">
              <w:rPr>
                <w:iCs/>
                <w:sz w:val="24"/>
                <w:szCs w:val="24"/>
              </w:rPr>
              <w:t>The</w:t>
            </w:r>
            <w:r w:rsidR="00935DD2" w:rsidRPr="006E4790">
              <w:rPr>
                <w:iCs/>
                <w:sz w:val="24"/>
                <w:szCs w:val="24"/>
              </w:rPr>
              <w:t xml:space="preserve"> interaction</w:t>
            </w:r>
            <w:r w:rsidRPr="006E4790">
              <w:rPr>
                <w:iCs/>
                <w:sz w:val="24"/>
                <w:szCs w:val="24"/>
              </w:rPr>
              <w:t xml:space="preserve"> highlighted the importance of multi-agency working. The concerns were placed through the trusting relationship the individual developed with nursing staff during their </w:t>
            </w:r>
            <w:r w:rsidRPr="006E4790">
              <w:rPr>
                <w:iCs/>
                <w:sz w:val="24"/>
                <w:szCs w:val="24"/>
              </w:rPr>
              <w:lastRenderedPageBreak/>
              <w:t xml:space="preserve">hospital admission. Without effective collaboration and the sharing of information between professionals, the concerns may never have been identified or addressed, and the individual may have returned to their home to one of the abusers. </w:t>
            </w:r>
            <w:r w:rsidR="003C322A" w:rsidRPr="006E4790">
              <w:rPr>
                <w:iCs/>
                <w:sz w:val="24"/>
                <w:szCs w:val="24"/>
              </w:rPr>
              <w:t xml:space="preserve">This also demonstrated that safeguarding is a shared responsibility, and effective partnership often leads to positive outcomes. When reflecting on future learning, the case has encouraged me to develop my knowledge further of neurodiversity and trauma </w:t>
            </w:r>
            <w:r w:rsidR="00B2564E" w:rsidRPr="006E4790">
              <w:rPr>
                <w:iCs/>
                <w:sz w:val="24"/>
                <w:szCs w:val="24"/>
              </w:rPr>
              <w:t>informed</w:t>
            </w:r>
            <w:r w:rsidR="003C322A" w:rsidRPr="006E4790">
              <w:rPr>
                <w:iCs/>
                <w:sz w:val="24"/>
                <w:szCs w:val="24"/>
              </w:rPr>
              <w:t xml:space="preserve"> practice. With no formal diagnosis, I had to increase my need to understand neurodiversity and how it may influence their communication, relationship building and engagement with services. I would also like to develop and strengthen my understanding of long-term impact of emotional abuse on adults, especially where individuals have normalised and behaviour and experienced for years. </w:t>
            </w:r>
          </w:p>
          <w:p w14:paraId="55BB0F8F" w14:textId="77777777" w:rsidR="00906B99" w:rsidRPr="006E4790" w:rsidRDefault="00906B99" w:rsidP="006E4790">
            <w:pPr>
              <w:spacing w:line="360" w:lineRule="auto"/>
              <w:jc w:val="both"/>
              <w:rPr>
                <w:iCs/>
                <w:sz w:val="24"/>
                <w:szCs w:val="24"/>
              </w:rPr>
            </w:pPr>
          </w:p>
          <w:p w14:paraId="3D225431" w14:textId="346FE550" w:rsidR="00856B5C" w:rsidRPr="006E4790" w:rsidRDefault="003C322A" w:rsidP="006E4790">
            <w:pPr>
              <w:spacing w:line="360" w:lineRule="auto"/>
              <w:jc w:val="both"/>
              <w:rPr>
                <w:iCs/>
                <w:sz w:val="24"/>
                <w:szCs w:val="24"/>
              </w:rPr>
            </w:pPr>
            <w:r w:rsidRPr="006E4790">
              <w:rPr>
                <w:iCs/>
                <w:sz w:val="24"/>
                <w:szCs w:val="24"/>
              </w:rPr>
              <w:t xml:space="preserve">Following this intervention, I was offered a session with my supervisor to discuss how I was feeling and how the case had affected me. This meeting allowed me to reflect on the process and work that had been completed but also the importance of protecting my emotional wellbeing by discussing it during supervision. This intervention taught me to understand that </w:t>
            </w:r>
            <w:r w:rsidR="00E90D1E" w:rsidRPr="006E4790">
              <w:rPr>
                <w:iCs/>
                <w:sz w:val="24"/>
                <w:szCs w:val="24"/>
              </w:rPr>
              <w:t>everyone’s</w:t>
            </w:r>
            <w:r w:rsidRPr="006E4790">
              <w:rPr>
                <w:iCs/>
                <w:sz w:val="24"/>
                <w:szCs w:val="24"/>
              </w:rPr>
              <w:t xml:space="preserve"> upbringing is different and how this can impact people into their adult life. This intervention allowed me to continue growing and to create a compartment in my mind that would allow me to place all the emotional strain so that it would allow me to switch off.</w:t>
            </w:r>
            <w:r w:rsidR="00E90D1E" w:rsidRPr="006E4790">
              <w:rPr>
                <w:iCs/>
                <w:sz w:val="24"/>
                <w:szCs w:val="24"/>
              </w:rPr>
              <w:t xml:space="preserve"> This is linked closely with moral injury theory to reduce the occurrence of psychological distress</w:t>
            </w:r>
            <w:r w:rsidR="008D29CD" w:rsidRPr="006E4790">
              <w:rPr>
                <w:iCs/>
                <w:sz w:val="24"/>
                <w:szCs w:val="24"/>
              </w:rPr>
              <w:t xml:space="preserve"> (Litz et al. 2009)</w:t>
            </w:r>
            <w:r w:rsidR="00E90D1E" w:rsidRPr="006E4790">
              <w:rPr>
                <w:iCs/>
                <w:sz w:val="24"/>
                <w:szCs w:val="24"/>
              </w:rPr>
              <w:t xml:space="preserve">. </w:t>
            </w:r>
            <w:r w:rsidR="00B96E69" w:rsidRPr="006E4790">
              <w:rPr>
                <w:iCs/>
                <w:sz w:val="24"/>
                <w:szCs w:val="24"/>
              </w:rPr>
              <w:t xml:space="preserve">Schwartz Rounds allows practitioners to explore feelings and ethical conflict which could be seen in moral injury theory. </w:t>
            </w:r>
            <w:r w:rsidRPr="006E4790">
              <w:rPr>
                <w:iCs/>
                <w:sz w:val="24"/>
                <w:szCs w:val="24"/>
              </w:rPr>
              <w:t xml:space="preserve">This compartment not only strengthens my professional resilience but also improves my confidence in managing complex cases, which I may encounter similar in future. This case demonstrated the importance of </w:t>
            </w:r>
            <w:r w:rsidR="0095793E" w:rsidRPr="006E4790">
              <w:rPr>
                <w:iCs/>
                <w:sz w:val="24"/>
                <w:szCs w:val="24"/>
              </w:rPr>
              <w:t xml:space="preserve">balancing rights and wellbeing with risks within safeguarding cases. </w:t>
            </w: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102B3091" w14:textId="7822C9FD" w:rsidR="00DB51AB" w:rsidRDefault="00320BEA" w:rsidP="00FF7EBB">
            <w:pPr>
              <w:jc w:val="both"/>
              <w:rPr>
                <w:i/>
                <w:sz w:val="24"/>
                <w:szCs w:val="24"/>
              </w:rPr>
            </w:pPr>
            <w:r>
              <w:rPr>
                <w:i/>
                <w:sz w:val="24"/>
                <w:szCs w:val="24"/>
              </w:rPr>
              <w:t>41</w:t>
            </w:r>
            <w:r w:rsidR="00BE66E2">
              <w:rPr>
                <w:i/>
                <w:sz w:val="24"/>
                <w:szCs w:val="24"/>
              </w:rPr>
              <w:t>57</w:t>
            </w:r>
            <w:r w:rsidR="00AA7606">
              <w:rPr>
                <w:i/>
                <w:sz w:val="24"/>
                <w:szCs w:val="24"/>
              </w:rPr>
              <w:t xml:space="preserve"> words </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AA38B" w14:textId="77777777" w:rsidR="00B87828" w:rsidRDefault="00B87828">
      <w:r>
        <w:separator/>
      </w:r>
    </w:p>
  </w:endnote>
  <w:endnote w:type="continuationSeparator" w:id="0">
    <w:p w14:paraId="3CC2DDB6" w14:textId="77777777" w:rsidR="00B87828" w:rsidRDefault="00B87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4B254" w14:textId="77777777" w:rsidR="00B87828" w:rsidRDefault="00B87828">
      <w:r>
        <w:separator/>
      </w:r>
    </w:p>
  </w:footnote>
  <w:footnote w:type="continuationSeparator" w:id="0">
    <w:p w14:paraId="072E5EFA" w14:textId="77777777" w:rsidR="00B87828" w:rsidRDefault="00B87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8500CB"/>
    <w:multiLevelType w:val="multilevel"/>
    <w:tmpl w:val="4856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6"/>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4"/>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771320654">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629"/>
    <w:rsid w:val="00012968"/>
    <w:rsid w:val="00012B16"/>
    <w:rsid w:val="00014DAE"/>
    <w:rsid w:val="00016BFE"/>
    <w:rsid w:val="00020EEC"/>
    <w:rsid w:val="0002440E"/>
    <w:rsid w:val="0002759A"/>
    <w:rsid w:val="00027B1F"/>
    <w:rsid w:val="0003088B"/>
    <w:rsid w:val="00030BB4"/>
    <w:rsid w:val="000325D9"/>
    <w:rsid w:val="000372B2"/>
    <w:rsid w:val="0004079F"/>
    <w:rsid w:val="00043543"/>
    <w:rsid w:val="00045B87"/>
    <w:rsid w:val="00045C07"/>
    <w:rsid w:val="00045C40"/>
    <w:rsid w:val="00046861"/>
    <w:rsid w:val="00054A07"/>
    <w:rsid w:val="00054B9A"/>
    <w:rsid w:val="00055D43"/>
    <w:rsid w:val="00056FAC"/>
    <w:rsid w:val="00057751"/>
    <w:rsid w:val="00062E39"/>
    <w:rsid w:val="00064063"/>
    <w:rsid w:val="0006581A"/>
    <w:rsid w:val="00066D3D"/>
    <w:rsid w:val="00073FB4"/>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6E3"/>
    <w:rsid w:val="000A4240"/>
    <w:rsid w:val="000A469A"/>
    <w:rsid w:val="000A584A"/>
    <w:rsid w:val="000A6458"/>
    <w:rsid w:val="000C378F"/>
    <w:rsid w:val="000C6892"/>
    <w:rsid w:val="000C6FFE"/>
    <w:rsid w:val="000D0AA8"/>
    <w:rsid w:val="000D0BB6"/>
    <w:rsid w:val="000D2ED2"/>
    <w:rsid w:val="000D6638"/>
    <w:rsid w:val="000D6653"/>
    <w:rsid w:val="000E0D51"/>
    <w:rsid w:val="000E26B0"/>
    <w:rsid w:val="000E37C2"/>
    <w:rsid w:val="000E38C3"/>
    <w:rsid w:val="000F1599"/>
    <w:rsid w:val="000F1769"/>
    <w:rsid w:val="000F1A97"/>
    <w:rsid w:val="000F42AE"/>
    <w:rsid w:val="000F6196"/>
    <w:rsid w:val="000F6BC3"/>
    <w:rsid w:val="000F7540"/>
    <w:rsid w:val="0010312C"/>
    <w:rsid w:val="00104348"/>
    <w:rsid w:val="00105026"/>
    <w:rsid w:val="0010662B"/>
    <w:rsid w:val="00106DC7"/>
    <w:rsid w:val="0011086C"/>
    <w:rsid w:val="00110C8C"/>
    <w:rsid w:val="00112391"/>
    <w:rsid w:val="00114F52"/>
    <w:rsid w:val="00121BC4"/>
    <w:rsid w:val="0012735B"/>
    <w:rsid w:val="00130119"/>
    <w:rsid w:val="00132812"/>
    <w:rsid w:val="001347F8"/>
    <w:rsid w:val="001359EE"/>
    <w:rsid w:val="00137BB5"/>
    <w:rsid w:val="00137E05"/>
    <w:rsid w:val="00141338"/>
    <w:rsid w:val="001447F6"/>
    <w:rsid w:val="00147DE3"/>
    <w:rsid w:val="00150794"/>
    <w:rsid w:val="00151DA6"/>
    <w:rsid w:val="001608C4"/>
    <w:rsid w:val="00164832"/>
    <w:rsid w:val="00171418"/>
    <w:rsid w:val="001772BF"/>
    <w:rsid w:val="001772DE"/>
    <w:rsid w:val="00182126"/>
    <w:rsid w:val="00186504"/>
    <w:rsid w:val="001936DE"/>
    <w:rsid w:val="0019496C"/>
    <w:rsid w:val="001961CF"/>
    <w:rsid w:val="001A59BB"/>
    <w:rsid w:val="001A607E"/>
    <w:rsid w:val="001A6A51"/>
    <w:rsid w:val="001A79C4"/>
    <w:rsid w:val="001B2B83"/>
    <w:rsid w:val="001B331A"/>
    <w:rsid w:val="001C0237"/>
    <w:rsid w:val="001C0E74"/>
    <w:rsid w:val="001C3E71"/>
    <w:rsid w:val="001C4DB8"/>
    <w:rsid w:val="001C50B8"/>
    <w:rsid w:val="001D229F"/>
    <w:rsid w:val="001E0C00"/>
    <w:rsid w:val="001E2EB6"/>
    <w:rsid w:val="001F05B3"/>
    <w:rsid w:val="001F4552"/>
    <w:rsid w:val="002019EB"/>
    <w:rsid w:val="00204B58"/>
    <w:rsid w:val="00205051"/>
    <w:rsid w:val="00211F65"/>
    <w:rsid w:val="00212055"/>
    <w:rsid w:val="00214047"/>
    <w:rsid w:val="00216563"/>
    <w:rsid w:val="0021792F"/>
    <w:rsid w:val="00220D06"/>
    <w:rsid w:val="00221AE2"/>
    <w:rsid w:val="00221B21"/>
    <w:rsid w:val="002246A0"/>
    <w:rsid w:val="00230439"/>
    <w:rsid w:val="00232A09"/>
    <w:rsid w:val="00235176"/>
    <w:rsid w:val="00236061"/>
    <w:rsid w:val="0024100E"/>
    <w:rsid w:val="00241C1B"/>
    <w:rsid w:val="0024288B"/>
    <w:rsid w:val="00243DB0"/>
    <w:rsid w:val="00247265"/>
    <w:rsid w:val="00247D12"/>
    <w:rsid w:val="00260663"/>
    <w:rsid w:val="002657E9"/>
    <w:rsid w:val="0026665E"/>
    <w:rsid w:val="0027147E"/>
    <w:rsid w:val="002761F4"/>
    <w:rsid w:val="002775E1"/>
    <w:rsid w:val="00277979"/>
    <w:rsid w:val="00285A4D"/>
    <w:rsid w:val="002917D5"/>
    <w:rsid w:val="00291ADD"/>
    <w:rsid w:val="002920DF"/>
    <w:rsid w:val="00292F3D"/>
    <w:rsid w:val="00295CA1"/>
    <w:rsid w:val="00296F67"/>
    <w:rsid w:val="002A0E51"/>
    <w:rsid w:val="002A1A44"/>
    <w:rsid w:val="002A291A"/>
    <w:rsid w:val="002A2C54"/>
    <w:rsid w:val="002A4E2E"/>
    <w:rsid w:val="002A5604"/>
    <w:rsid w:val="002B1701"/>
    <w:rsid w:val="002B23C3"/>
    <w:rsid w:val="002B443A"/>
    <w:rsid w:val="002B5B35"/>
    <w:rsid w:val="002B61E0"/>
    <w:rsid w:val="002B7AEE"/>
    <w:rsid w:val="002B7EA3"/>
    <w:rsid w:val="002C2536"/>
    <w:rsid w:val="002C256A"/>
    <w:rsid w:val="002C3031"/>
    <w:rsid w:val="002C3353"/>
    <w:rsid w:val="002C4233"/>
    <w:rsid w:val="002C496D"/>
    <w:rsid w:val="002D05EB"/>
    <w:rsid w:val="002D080E"/>
    <w:rsid w:val="002D11A8"/>
    <w:rsid w:val="002D2F29"/>
    <w:rsid w:val="002D46C0"/>
    <w:rsid w:val="002D5A92"/>
    <w:rsid w:val="002D65D2"/>
    <w:rsid w:val="002D6B31"/>
    <w:rsid w:val="002E357B"/>
    <w:rsid w:val="002E6D17"/>
    <w:rsid w:val="002E7017"/>
    <w:rsid w:val="002E7F2C"/>
    <w:rsid w:val="002F1FC7"/>
    <w:rsid w:val="002F2185"/>
    <w:rsid w:val="002F2E44"/>
    <w:rsid w:val="002F4F6E"/>
    <w:rsid w:val="003015C3"/>
    <w:rsid w:val="003038D7"/>
    <w:rsid w:val="003056F4"/>
    <w:rsid w:val="0030642A"/>
    <w:rsid w:val="003106DB"/>
    <w:rsid w:val="00311C6D"/>
    <w:rsid w:val="0031350A"/>
    <w:rsid w:val="0031599E"/>
    <w:rsid w:val="00316815"/>
    <w:rsid w:val="003168CA"/>
    <w:rsid w:val="0032078B"/>
    <w:rsid w:val="00320BEA"/>
    <w:rsid w:val="00321255"/>
    <w:rsid w:val="0032230D"/>
    <w:rsid w:val="00322A0B"/>
    <w:rsid w:val="00322C0D"/>
    <w:rsid w:val="00324B1E"/>
    <w:rsid w:val="00330881"/>
    <w:rsid w:val="00331CD2"/>
    <w:rsid w:val="00332426"/>
    <w:rsid w:val="003346FB"/>
    <w:rsid w:val="00335C41"/>
    <w:rsid w:val="00335FC5"/>
    <w:rsid w:val="0033771E"/>
    <w:rsid w:val="00337FEF"/>
    <w:rsid w:val="003543D8"/>
    <w:rsid w:val="00354B6D"/>
    <w:rsid w:val="00355210"/>
    <w:rsid w:val="00355CFD"/>
    <w:rsid w:val="00365DF9"/>
    <w:rsid w:val="003704E2"/>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5E0"/>
    <w:rsid w:val="003A46C0"/>
    <w:rsid w:val="003A600E"/>
    <w:rsid w:val="003A6513"/>
    <w:rsid w:val="003A6EE2"/>
    <w:rsid w:val="003B16C7"/>
    <w:rsid w:val="003B29BC"/>
    <w:rsid w:val="003B3115"/>
    <w:rsid w:val="003B75FC"/>
    <w:rsid w:val="003C19F1"/>
    <w:rsid w:val="003C316F"/>
    <w:rsid w:val="003C322A"/>
    <w:rsid w:val="003C3C67"/>
    <w:rsid w:val="003C4186"/>
    <w:rsid w:val="003C6185"/>
    <w:rsid w:val="003D0D2D"/>
    <w:rsid w:val="003D1885"/>
    <w:rsid w:val="003D1BC0"/>
    <w:rsid w:val="003D20F1"/>
    <w:rsid w:val="003D4710"/>
    <w:rsid w:val="003D7CF1"/>
    <w:rsid w:val="003E16D7"/>
    <w:rsid w:val="003E197E"/>
    <w:rsid w:val="003E4B70"/>
    <w:rsid w:val="003E54CF"/>
    <w:rsid w:val="003E5FBA"/>
    <w:rsid w:val="003F1233"/>
    <w:rsid w:val="003F67A4"/>
    <w:rsid w:val="00400786"/>
    <w:rsid w:val="00400901"/>
    <w:rsid w:val="00401FDA"/>
    <w:rsid w:val="004046F0"/>
    <w:rsid w:val="0040668F"/>
    <w:rsid w:val="00411EF7"/>
    <w:rsid w:val="00412677"/>
    <w:rsid w:val="00413F9C"/>
    <w:rsid w:val="00421659"/>
    <w:rsid w:val="00425160"/>
    <w:rsid w:val="0042595C"/>
    <w:rsid w:val="00430DE3"/>
    <w:rsid w:val="004348AE"/>
    <w:rsid w:val="004376C0"/>
    <w:rsid w:val="0044223A"/>
    <w:rsid w:val="0045040C"/>
    <w:rsid w:val="00450B67"/>
    <w:rsid w:val="00451851"/>
    <w:rsid w:val="0045189A"/>
    <w:rsid w:val="00453343"/>
    <w:rsid w:val="004538C3"/>
    <w:rsid w:val="00455D0B"/>
    <w:rsid w:val="004608B9"/>
    <w:rsid w:val="00463B55"/>
    <w:rsid w:val="00465947"/>
    <w:rsid w:val="004667B1"/>
    <w:rsid w:val="00466D77"/>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5192"/>
    <w:rsid w:val="004D03C4"/>
    <w:rsid w:val="004D0BF1"/>
    <w:rsid w:val="004D0F4E"/>
    <w:rsid w:val="004D3278"/>
    <w:rsid w:val="004D35A4"/>
    <w:rsid w:val="004D445F"/>
    <w:rsid w:val="004E087B"/>
    <w:rsid w:val="004E44A4"/>
    <w:rsid w:val="004E7B8B"/>
    <w:rsid w:val="004E7BDD"/>
    <w:rsid w:val="004F06F2"/>
    <w:rsid w:val="004F1966"/>
    <w:rsid w:val="004F1E21"/>
    <w:rsid w:val="004F2542"/>
    <w:rsid w:val="004F4E33"/>
    <w:rsid w:val="004F740D"/>
    <w:rsid w:val="004F7B8F"/>
    <w:rsid w:val="005003AC"/>
    <w:rsid w:val="00500748"/>
    <w:rsid w:val="005011D6"/>
    <w:rsid w:val="00502A14"/>
    <w:rsid w:val="005042F1"/>
    <w:rsid w:val="0050481B"/>
    <w:rsid w:val="005113D4"/>
    <w:rsid w:val="00511D05"/>
    <w:rsid w:val="0051287D"/>
    <w:rsid w:val="00513C7D"/>
    <w:rsid w:val="00521123"/>
    <w:rsid w:val="00521221"/>
    <w:rsid w:val="0052250B"/>
    <w:rsid w:val="0052421D"/>
    <w:rsid w:val="005305C6"/>
    <w:rsid w:val="00540EEC"/>
    <w:rsid w:val="005414F4"/>
    <w:rsid w:val="00546187"/>
    <w:rsid w:val="00547B11"/>
    <w:rsid w:val="00552FC6"/>
    <w:rsid w:val="0055356E"/>
    <w:rsid w:val="00557D77"/>
    <w:rsid w:val="00562EAA"/>
    <w:rsid w:val="00563B58"/>
    <w:rsid w:val="005640C4"/>
    <w:rsid w:val="0056684C"/>
    <w:rsid w:val="00574A0C"/>
    <w:rsid w:val="0057780F"/>
    <w:rsid w:val="00581E0A"/>
    <w:rsid w:val="00586D89"/>
    <w:rsid w:val="005877C8"/>
    <w:rsid w:val="00587923"/>
    <w:rsid w:val="00594E53"/>
    <w:rsid w:val="00594F9F"/>
    <w:rsid w:val="005A1B4C"/>
    <w:rsid w:val="005A545C"/>
    <w:rsid w:val="005A67E4"/>
    <w:rsid w:val="005B271A"/>
    <w:rsid w:val="005B2A55"/>
    <w:rsid w:val="005B3A2D"/>
    <w:rsid w:val="005B4D67"/>
    <w:rsid w:val="005C1567"/>
    <w:rsid w:val="005C28D3"/>
    <w:rsid w:val="005C6CE5"/>
    <w:rsid w:val="005D3F07"/>
    <w:rsid w:val="005D4A1E"/>
    <w:rsid w:val="005D4F72"/>
    <w:rsid w:val="005D6C69"/>
    <w:rsid w:val="005E13EA"/>
    <w:rsid w:val="005E17F1"/>
    <w:rsid w:val="005E34ED"/>
    <w:rsid w:val="005F275E"/>
    <w:rsid w:val="005F64AA"/>
    <w:rsid w:val="005F7851"/>
    <w:rsid w:val="00606E27"/>
    <w:rsid w:val="006108C9"/>
    <w:rsid w:val="00611072"/>
    <w:rsid w:val="00614DF7"/>
    <w:rsid w:val="006179BB"/>
    <w:rsid w:val="0062049B"/>
    <w:rsid w:val="0062137F"/>
    <w:rsid w:val="0062158D"/>
    <w:rsid w:val="006223FD"/>
    <w:rsid w:val="006326D1"/>
    <w:rsid w:val="00632E0A"/>
    <w:rsid w:val="00633165"/>
    <w:rsid w:val="006347C8"/>
    <w:rsid w:val="00641D35"/>
    <w:rsid w:val="006447DE"/>
    <w:rsid w:val="00644889"/>
    <w:rsid w:val="00651815"/>
    <w:rsid w:val="0065276E"/>
    <w:rsid w:val="00653F41"/>
    <w:rsid w:val="00654329"/>
    <w:rsid w:val="00654CEC"/>
    <w:rsid w:val="00655507"/>
    <w:rsid w:val="006579FD"/>
    <w:rsid w:val="00661823"/>
    <w:rsid w:val="006635E3"/>
    <w:rsid w:val="006669F3"/>
    <w:rsid w:val="006712A7"/>
    <w:rsid w:val="00672CED"/>
    <w:rsid w:val="00674FC2"/>
    <w:rsid w:val="00676E35"/>
    <w:rsid w:val="00677E42"/>
    <w:rsid w:val="00682334"/>
    <w:rsid w:val="00684732"/>
    <w:rsid w:val="00684857"/>
    <w:rsid w:val="00684B16"/>
    <w:rsid w:val="006854E6"/>
    <w:rsid w:val="00687016"/>
    <w:rsid w:val="006872A0"/>
    <w:rsid w:val="006911BD"/>
    <w:rsid w:val="0069625A"/>
    <w:rsid w:val="00696A88"/>
    <w:rsid w:val="00696F65"/>
    <w:rsid w:val="00697572"/>
    <w:rsid w:val="006B4496"/>
    <w:rsid w:val="006B44DE"/>
    <w:rsid w:val="006B5E67"/>
    <w:rsid w:val="006B6612"/>
    <w:rsid w:val="006C2EB5"/>
    <w:rsid w:val="006D18A3"/>
    <w:rsid w:val="006D5970"/>
    <w:rsid w:val="006E4790"/>
    <w:rsid w:val="006E481E"/>
    <w:rsid w:val="006E523F"/>
    <w:rsid w:val="006E5DF5"/>
    <w:rsid w:val="006E795F"/>
    <w:rsid w:val="006F0862"/>
    <w:rsid w:val="006F1438"/>
    <w:rsid w:val="006F2A9E"/>
    <w:rsid w:val="006F5ED3"/>
    <w:rsid w:val="00700249"/>
    <w:rsid w:val="00704D02"/>
    <w:rsid w:val="007069CD"/>
    <w:rsid w:val="00706BB5"/>
    <w:rsid w:val="0071231A"/>
    <w:rsid w:val="00712E90"/>
    <w:rsid w:val="00713B7E"/>
    <w:rsid w:val="0072678F"/>
    <w:rsid w:val="007276E5"/>
    <w:rsid w:val="00727C4C"/>
    <w:rsid w:val="00734809"/>
    <w:rsid w:val="007370C9"/>
    <w:rsid w:val="0073714E"/>
    <w:rsid w:val="007374EF"/>
    <w:rsid w:val="007406E1"/>
    <w:rsid w:val="00743E40"/>
    <w:rsid w:val="00745016"/>
    <w:rsid w:val="00747019"/>
    <w:rsid w:val="0075031F"/>
    <w:rsid w:val="00751263"/>
    <w:rsid w:val="007544FC"/>
    <w:rsid w:val="00755427"/>
    <w:rsid w:val="00756548"/>
    <w:rsid w:val="0075673A"/>
    <w:rsid w:val="0075704F"/>
    <w:rsid w:val="00763B2D"/>
    <w:rsid w:val="007647EE"/>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0525"/>
    <w:rsid w:val="007C1D94"/>
    <w:rsid w:val="007C556F"/>
    <w:rsid w:val="007C5ABE"/>
    <w:rsid w:val="007C6A87"/>
    <w:rsid w:val="007C7FF3"/>
    <w:rsid w:val="007D0A07"/>
    <w:rsid w:val="007D0F11"/>
    <w:rsid w:val="007D133D"/>
    <w:rsid w:val="007D30D5"/>
    <w:rsid w:val="007D3EB4"/>
    <w:rsid w:val="007D3F16"/>
    <w:rsid w:val="007F10BD"/>
    <w:rsid w:val="007F312E"/>
    <w:rsid w:val="007F3F7E"/>
    <w:rsid w:val="007F4BA4"/>
    <w:rsid w:val="007F5DED"/>
    <w:rsid w:val="008059C2"/>
    <w:rsid w:val="00813CEC"/>
    <w:rsid w:val="0081534C"/>
    <w:rsid w:val="00816CE7"/>
    <w:rsid w:val="008171E4"/>
    <w:rsid w:val="008208EA"/>
    <w:rsid w:val="008216D6"/>
    <w:rsid w:val="00821F5B"/>
    <w:rsid w:val="00822B44"/>
    <w:rsid w:val="00824E67"/>
    <w:rsid w:val="00825A64"/>
    <w:rsid w:val="00826F48"/>
    <w:rsid w:val="00827160"/>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6E4"/>
    <w:rsid w:val="00856B5C"/>
    <w:rsid w:val="00860382"/>
    <w:rsid w:val="00861038"/>
    <w:rsid w:val="00862E06"/>
    <w:rsid w:val="00865B58"/>
    <w:rsid w:val="00866B50"/>
    <w:rsid w:val="00867A63"/>
    <w:rsid w:val="008708F1"/>
    <w:rsid w:val="00871960"/>
    <w:rsid w:val="00873620"/>
    <w:rsid w:val="0087369F"/>
    <w:rsid w:val="00880539"/>
    <w:rsid w:val="00882158"/>
    <w:rsid w:val="008859E8"/>
    <w:rsid w:val="0088737B"/>
    <w:rsid w:val="00891078"/>
    <w:rsid w:val="00892716"/>
    <w:rsid w:val="00893067"/>
    <w:rsid w:val="008933DE"/>
    <w:rsid w:val="008938D2"/>
    <w:rsid w:val="00895ED1"/>
    <w:rsid w:val="00895FCE"/>
    <w:rsid w:val="00897F3E"/>
    <w:rsid w:val="008A21B4"/>
    <w:rsid w:val="008B07DE"/>
    <w:rsid w:val="008B1309"/>
    <w:rsid w:val="008B28E7"/>
    <w:rsid w:val="008B48C8"/>
    <w:rsid w:val="008B67F6"/>
    <w:rsid w:val="008C14C7"/>
    <w:rsid w:val="008C2FFB"/>
    <w:rsid w:val="008C633F"/>
    <w:rsid w:val="008C6EEA"/>
    <w:rsid w:val="008C7770"/>
    <w:rsid w:val="008C79C7"/>
    <w:rsid w:val="008D03B0"/>
    <w:rsid w:val="008D2150"/>
    <w:rsid w:val="008D29CD"/>
    <w:rsid w:val="008D5813"/>
    <w:rsid w:val="008D5999"/>
    <w:rsid w:val="008D634E"/>
    <w:rsid w:val="008D778A"/>
    <w:rsid w:val="008D78C9"/>
    <w:rsid w:val="008E3195"/>
    <w:rsid w:val="008E5A35"/>
    <w:rsid w:val="008F127E"/>
    <w:rsid w:val="008F32D9"/>
    <w:rsid w:val="00902A65"/>
    <w:rsid w:val="00903932"/>
    <w:rsid w:val="00906B99"/>
    <w:rsid w:val="00907715"/>
    <w:rsid w:val="009079BD"/>
    <w:rsid w:val="00910F70"/>
    <w:rsid w:val="00912BD9"/>
    <w:rsid w:val="00916FB2"/>
    <w:rsid w:val="00920E5B"/>
    <w:rsid w:val="00921D47"/>
    <w:rsid w:val="00926436"/>
    <w:rsid w:val="00926C53"/>
    <w:rsid w:val="00926E0D"/>
    <w:rsid w:val="0093018C"/>
    <w:rsid w:val="00935DD2"/>
    <w:rsid w:val="0094225C"/>
    <w:rsid w:val="009429FC"/>
    <w:rsid w:val="0094495F"/>
    <w:rsid w:val="009544C0"/>
    <w:rsid w:val="00954FA4"/>
    <w:rsid w:val="00956AE9"/>
    <w:rsid w:val="0095793E"/>
    <w:rsid w:val="00964CC6"/>
    <w:rsid w:val="0096612F"/>
    <w:rsid w:val="00967BFA"/>
    <w:rsid w:val="0098262C"/>
    <w:rsid w:val="0098427C"/>
    <w:rsid w:val="00986B43"/>
    <w:rsid w:val="00986C0B"/>
    <w:rsid w:val="00986D46"/>
    <w:rsid w:val="0099007C"/>
    <w:rsid w:val="00991FDA"/>
    <w:rsid w:val="00992ACA"/>
    <w:rsid w:val="009A4F5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CB0"/>
    <w:rsid w:val="009D4E3B"/>
    <w:rsid w:val="009D59C2"/>
    <w:rsid w:val="009D6969"/>
    <w:rsid w:val="009D6FD2"/>
    <w:rsid w:val="009D7BC9"/>
    <w:rsid w:val="009E122F"/>
    <w:rsid w:val="009E1982"/>
    <w:rsid w:val="009E4D2C"/>
    <w:rsid w:val="009F0978"/>
    <w:rsid w:val="009F372B"/>
    <w:rsid w:val="009F3AEC"/>
    <w:rsid w:val="009F5DC8"/>
    <w:rsid w:val="009F6801"/>
    <w:rsid w:val="00A00081"/>
    <w:rsid w:val="00A06422"/>
    <w:rsid w:val="00A10D56"/>
    <w:rsid w:val="00A12AAE"/>
    <w:rsid w:val="00A12F22"/>
    <w:rsid w:val="00A15241"/>
    <w:rsid w:val="00A16C33"/>
    <w:rsid w:val="00A16DD1"/>
    <w:rsid w:val="00A21992"/>
    <w:rsid w:val="00A22441"/>
    <w:rsid w:val="00A2303B"/>
    <w:rsid w:val="00A23F3B"/>
    <w:rsid w:val="00A24406"/>
    <w:rsid w:val="00A25F64"/>
    <w:rsid w:val="00A275F6"/>
    <w:rsid w:val="00A303B9"/>
    <w:rsid w:val="00A37416"/>
    <w:rsid w:val="00A40ED6"/>
    <w:rsid w:val="00A4168F"/>
    <w:rsid w:val="00A45565"/>
    <w:rsid w:val="00A47621"/>
    <w:rsid w:val="00A479CD"/>
    <w:rsid w:val="00A50CFC"/>
    <w:rsid w:val="00A53DB5"/>
    <w:rsid w:val="00A54D67"/>
    <w:rsid w:val="00A55A3F"/>
    <w:rsid w:val="00A5656A"/>
    <w:rsid w:val="00A60103"/>
    <w:rsid w:val="00A652F6"/>
    <w:rsid w:val="00A65861"/>
    <w:rsid w:val="00A732EA"/>
    <w:rsid w:val="00A7489E"/>
    <w:rsid w:val="00A8015F"/>
    <w:rsid w:val="00A82935"/>
    <w:rsid w:val="00A85039"/>
    <w:rsid w:val="00A87023"/>
    <w:rsid w:val="00A87A17"/>
    <w:rsid w:val="00A906AA"/>
    <w:rsid w:val="00A94C5E"/>
    <w:rsid w:val="00AA0EEB"/>
    <w:rsid w:val="00AA252C"/>
    <w:rsid w:val="00AA666E"/>
    <w:rsid w:val="00AA7606"/>
    <w:rsid w:val="00AA7960"/>
    <w:rsid w:val="00AB15B9"/>
    <w:rsid w:val="00AB5518"/>
    <w:rsid w:val="00AC2CF9"/>
    <w:rsid w:val="00AC3A0E"/>
    <w:rsid w:val="00AC4A04"/>
    <w:rsid w:val="00AC5679"/>
    <w:rsid w:val="00AD1EEC"/>
    <w:rsid w:val="00AD336F"/>
    <w:rsid w:val="00AE134C"/>
    <w:rsid w:val="00AE1868"/>
    <w:rsid w:val="00AE2564"/>
    <w:rsid w:val="00AE301F"/>
    <w:rsid w:val="00AE3302"/>
    <w:rsid w:val="00AE5BA6"/>
    <w:rsid w:val="00AE6231"/>
    <w:rsid w:val="00AE7077"/>
    <w:rsid w:val="00AF43F9"/>
    <w:rsid w:val="00AF61C2"/>
    <w:rsid w:val="00AF6CC6"/>
    <w:rsid w:val="00AF7489"/>
    <w:rsid w:val="00B0296A"/>
    <w:rsid w:val="00B037B0"/>
    <w:rsid w:val="00B07E79"/>
    <w:rsid w:val="00B12295"/>
    <w:rsid w:val="00B137BE"/>
    <w:rsid w:val="00B15998"/>
    <w:rsid w:val="00B17FA0"/>
    <w:rsid w:val="00B2292C"/>
    <w:rsid w:val="00B22C3C"/>
    <w:rsid w:val="00B24344"/>
    <w:rsid w:val="00B2564E"/>
    <w:rsid w:val="00B26769"/>
    <w:rsid w:val="00B2754B"/>
    <w:rsid w:val="00B31C91"/>
    <w:rsid w:val="00B32E02"/>
    <w:rsid w:val="00B3747F"/>
    <w:rsid w:val="00B42E76"/>
    <w:rsid w:val="00B43194"/>
    <w:rsid w:val="00B436BF"/>
    <w:rsid w:val="00B47734"/>
    <w:rsid w:val="00B50FBA"/>
    <w:rsid w:val="00B51F39"/>
    <w:rsid w:val="00B540FF"/>
    <w:rsid w:val="00B558EB"/>
    <w:rsid w:val="00B577D3"/>
    <w:rsid w:val="00B60466"/>
    <w:rsid w:val="00B6548F"/>
    <w:rsid w:val="00B71A32"/>
    <w:rsid w:val="00B7502A"/>
    <w:rsid w:val="00B77305"/>
    <w:rsid w:val="00B774BD"/>
    <w:rsid w:val="00B82CC2"/>
    <w:rsid w:val="00B847F5"/>
    <w:rsid w:val="00B84A89"/>
    <w:rsid w:val="00B87828"/>
    <w:rsid w:val="00B9256C"/>
    <w:rsid w:val="00B92BEF"/>
    <w:rsid w:val="00B94443"/>
    <w:rsid w:val="00B9689A"/>
    <w:rsid w:val="00B96E69"/>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41B5"/>
    <w:rsid w:val="00BE66E2"/>
    <w:rsid w:val="00BF0D6C"/>
    <w:rsid w:val="00BF1652"/>
    <w:rsid w:val="00BF5A98"/>
    <w:rsid w:val="00BF7C92"/>
    <w:rsid w:val="00C013CD"/>
    <w:rsid w:val="00C01D14"/>
    <w:rsid w:val="00C01D97"/>
    <w:rsid w:val="00C025B4"/>
    <w:rsid w:val="00C029EC"/>
    <w:rsid w:val="00C07E2E"/>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CC1"/>
    <w:rsid w:val="00C77FA5"/>
    <w:rsid w:val="00C8089F"/>
    <w:rsid w:val="00C8160D"/>
    <w:rsid w:val="00C835FE"/>
    <w:rsid w:val="00C836CC"/>
    <w:rsid w:val="00C852D6"/>
    <w:rsid w:val="00C87A74"/>
    <w:rsid w:val="00C92C71"/>
    <w:rsid w:val="00C93F8F"/>
    <w:rsid w:val="00C97F01"/>
    <w:rsid w:val="00CA0894"/>
    <w:rsid w:val="00CA3593"/>
    <w:rsid w:val="00CA5726"/>
    <w:rsid w:val="00CA7E6A"/>
    <w:rsid w:val="00CB258E"/>
    <w:rsid w:val="00CB3C8F"/>
    <w:rsid w:val="00CB4E6B"/>
    <w:rsid w:val="00CC02F1"/>
    <w:rsid w:val="00CC1122"/>
    <w:rsid w:val="00CC11A6"/>
    <w:rsid w:val="00CC135E"/>
    <w:rsid w:val="00CC4081"/>
    <w:rsid w:val="00CC7226"/>
    <w:rsid w:val="00CD0735"/>
    <w:rsid w:val="00CD0D33"/>
    <w:rsid w:val="00CD14D4"/>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36C6"/>
    <w:rsid w:val="00D26253"/>
    <w:rsid w:val="00D3203C"/>
    <w:rsid w:val="00D33491"/>
    <w:rsid w:val="00D3442D"/>
    <w:rsid w:val="00D36F00"/>
    <w:rsid w:val="00D44B67"/>
    <w:rsid w:val="00D44F8E"/>
    <w:rsid w:val="00D51FD5"/>
    <w:rsid w:val="00D55DE0"/>
    <w:rsid w:val="00D57262"/>
    <w:rsid w:val="00D607EF"/>
    <w:rsid w:val="00D60F88"/>
    <w:rsid w:val="00D616C5"/>
    <w:rsid w:val="00D61A9F"/>
    <w:rsid w:val="00D646BD"/>
    <w:rsid w:val="00D65558"/>
    <w:rsid w:val="00D70442"/>
    <w:rsid w:val="00D71201"/>
    <w:rsid w:val="00D720C7"/>
    <w:rsid w:val="00D84841"/>
    <w:rsid w:val="00D876E6"/>
    <w:rsid w:val="00D90958"/>
    <w:rsid w:val="00D949B9"/>
    <w:rsid w:val="00DA1025"/>
    <w:rsid w:val="00DA22EC"/>
    <w:rsid w:val="00DA5682"/>
    <w:rsid w:val="00DA5860"/>
    <w:rsid w:val="00DA5C0C"/>
    <w:rsid w:val="00DB2767"/>
    <w:rsid w:val="00DB51AB"/>
    <w:rsid w:val="00DB55D6"/>
    <w:rsid w:val="00DC19E4"/>
    <w:rsid w:val="00DC1B10"/>
    <w:rsid w:val="00DC2924"/>
    <w:rsid w:val="00DC4729"/>
    <w:rsid w:val="00DD31C5"/>
    <w:rsid w:val="00DD3E3E"/>
    <w:rsid w:val="00DD5020"/>
    <w:rsid w:val="00DD63BE"/>
    <w:rsid w:val="00DE3065"/>
    <w:rsid w:val="00DE4296"/>
    <w:rsid w:val="00DF1BAD"/>
    <w:rsid w:val="00DF2469"/>
    <w:rsid w:val="00DF3613"/>
    <w:rsid w:val="00DF6BD4"/>
    <w:rsid w:val="00DF75DB"/>
    <w:rsid w:val="00DF7899"/>
    <w:rsid w:val="00E04425"/>
    <w:rsid w:val="00E0524C"/>
    <w:rsid w:val="00E15751"/>
    <w:rsid w:val="00E165B2"/>
    <w:rsid w:val="00E17160"/>
    <w:rsid w:val="00E17D41"/>
    <w:rsid w:val="00E20C63"/>
    <w:rsid w:val="00E231D1"/>
    <w:rsid w:val="00E3288D"/>
    <w:rsid w:val="00E35112"/>
    <w:rsid w:val="00E35BEC"/>
    <w:rsid w:val="00E37911"/>
    <w:rsid w:val="00E41A6A"/>
    <w:rsid w:val="00E50821"/>
    <w:rsid w:val="00E51F91"/>
    <w:rsid w:val="00E5481A"/>
    <w:rsid w:val="00E5498A"/>
    <w:rsid w:val="00E559CE"/>
    <w:rsid w:val="00E60F42"/>
    <w:rsid w:val="00E61CE6"/>
    <w:rsid w:val="00E6746C"/>
    <w:rsid w:val="00E67A29"/>
    <w:rsid w:val="00E7086E"/>
    <w:rsid w:val="00E71248"/>
    <w:rsid w:val="00E73C41"/>
    <w:rsid w:val="00E73C6D"/>
    <w:rsid w:val="00E75911"/>
    <w:rsid w:val="00E7598F"/>
    <w:rsid w:val="00E76F60"/>
    <w:rsid w:val="00E812B5"/>
    <w:rsid w:val="00E83D90"/>
    <w:rsid w:val="00E83F91"/>
    <w:rsid w:val="00E85031"/>
    <w:rsid w:val="00E86299"/>
    <w:rsid w:val="00E90D1E"/>
    <w:rsid w:val="00E9107A"/>
    <w:rsid w:val="00E91F62"/>
    <w:rsid w:val="00E929FD"/>
    <w:rsid w:val="00E93240"/>
    <w:rsid w:val="00E9479B"/>
    <w:rsid w:val="00E94E22"/>
    <w:rsid w:val="00E95F08"/>
    <w:rsid w:val="00E97171"/>
    <w:rsid w:val="00EA4683"/>
    <w:rsid w:val="00EA4D48"/>
    <w:rsid w:val="00EA7ADF"/>
    <w:rsid w:val="00EB1E41"/>
    <w:rsid w:val="00EB2173"/>
    <w:rsid w:val="00EB4891"/>
    <w:rsid w:val="00EB62E6"/>
    <w:rsid w:val="00EB695F"/>
    <w:rsid w:val="00EC3A85"/>
    <w:rsid w:val="00EC4B89"/>
    <w:rsid w:val="00EC59A5"/>
    <w:rsid w:val="00EC6E15"/>
    <w:rsid w:val="00ED1B30"/>
    <w:rsid w:val="00ED3636"/>
    <w:rsid w:val="00ED5D03"/>
    <w:rsid w:val="00EE01ED"/>
    <w:rsid w:val="00EE1AC1"/>
    <w:rsid w:val="00EE39D6"/>
    <w:rsid w:val="00EE52AD"/>
    <w:rsid w:val="00EE5BC3"/>
    <w:rsid w:val="00EE6FAB"/>
    <w:rsid w:val="00EF2176"/>
    <w:rsid w:val="00EF328C"/>
    <w:rsid w:val="00EF3E1D"/>
    <w:rsid w:val="00EF68BB"/>
    <w:rsid w:val="00F01F92"/>
    <w:rsid w:val="00F030D4"/>
    <w:rsid w:val="00F04053"/>
    <w:rsid w:val="00F06573"/>
    <w:rsid w:val="00F10A08"/>
    <w:rsid w:val="00F15354"/>
    <w:rsid w:val="00F17FA9"/>
    <w:rsid w:val="00F22AC5"/>
    <w:rsid w:val="00F250C9"/>
    <w:rsid w:val="00F254D1"/>
    <w:rsid w:val="00F32240"/>
    <w:rsid w:val="00F32B82"/>
    <w:rsid w:val="00F34C86"/>
    <w:rsid w:val="00F4043E"/>
    <w:rsid w:val="00F41795"/>
    <w:rsid w:val="00F41BBC"/>
    <w:rsid w:val="00F444F0"/>
    <w:rsid w:val="00F446FF"/>
    <w:rsid w:val="00F45521"/>
    <w:rsid w:val="00F50847"/>
    <w:rsid w:val="00F53F27"/>
    <w:rsid w:val="00F546D1"/>
    <w:rsid w:val="00F556A8"/>
    <w:rsid w:val="00F60281"/>
    <w:rsid w:val="00F65DAC"/>
    <w:rsid w:val="00F66272"/>
    <w:rsid w:val="00F709C0"/>
    <w:rsid w:val="00F81FEC"/>
    <w:rsid w:val="00F927A1"/>
    <w:rsid w:val="00F92E4D"/>
    <w:rsid w:val="00F94E79"/>
    <w:rsid w:val="00F95D08"/>
    <w:rsid w:val="00F969A6"/>
    <w:rsid w:val="00FA0750"/>
    <w:rsid w:val="00FA23BD"/>
    <w:rsid w:val="00FA3764"/>
    <w:rsid w:val="00FA41C7"/>
    <w:rsid w:val="00FA4A79"/>
    <w:rsid w:val="00FA4EE4"/>
    <w:rsid w:val="00FA56ED"/>
    <w:rsid w:val="00FB002C"/>
    <w:rsid w:val="00FB05DD"/>
    <w:rsid w:val="00FB0F7C"/>
    <w:rsid w:val="00FB23AF"/>
    <w:rsid w:val="00FB24EA"/>
    <w:rsid w:val="00FB5FA6"/>
    <w:rsid w:val="00FC0334"/>
    <w:rsid w:val="00FC1310"/>
    <w:rsid w:val="00FC2FF3"/>
    <w:rsid w:val="00FC3263"/>
    <w:rsid w:val="00FC51F9"/>
    <w:rsid w:val="00FC5B40"/>
    <w:rsid w:val="00FC5FF8"/>
    <w:rsid w:val="00FD271B"/>
    <w:rsid w:val="00FD3D7C"/>
    <w:rsid w:val="00FD4F8F"/>
    <w:rsid w:val="00FD5A53"/>
    <w:rsid w:val="00FE0A95"/>
    <w:rsid w:val="00FE0C16"/>
    <w:rsid w:val="00FE14B1"/>
    <w:rsid w:val="00FE1D0F"/>
    <w:rsid w:val="00FE4D97"/>
    <w:rsid w:val="00FE5F90"/>
    <w:rsid w:val="00FF0070"/>
    <w:rsid w:val="00FF07C3"/>
    <w:rsid w:val="00FF5F6A"/>
    <w:rsid w:val="00FF747B"/>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0976E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860382"/>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012968"/>
    <w:rPr>
      <w:color w:val="605E5C"/>
      <w:shd w:val="clear" w:color="auto" w:fill="E1DFDD"/>
    </w:rPr>
  </w:style>
  <w:style w:type="paragraph" w:styleId="NormalWeb">
    <w:name w:val="Normal (Web)"/>
    <w:basedOn w:val="Normal"/>
    <w:uiPriority w:val="99"/>
    <w:semiHidden/>
    <w:unhideWhenUsed/>
    <w:rsid w:val="00DB51AB"/>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0976E3"/>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semiHidden/>
    <w:rsid w:val="00860382"/>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58932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40492677">
      <w:bodyDiv w:val="1"/>
      <w:marLeft w:val="0"/>
      <w:marRight w:val="0"/>
      <w:marTop w:val="0"/>
      <w:marBottom w:val="0"/>
      <w:divBdr>
        <w:top w:val="none" w:sz="0" w:space="0" w:color="auto"/>
        <w:left w:val="none" w:sz="0" w:space="0" w:color="auto"/>
        <w:bottom w:val="none" w:sz="0" w:space="0" w:color="auto"/>
        <w:right w:val="none" w:sz="0" w:space="0" w:color="auto"/>
      </w:divBdr>
    </w:div>
    <w:div w:id="1617832365">
      <w:bodyDiv w:val="1"/>
      <w:marLeft w:val="0"/>
      <w:marRight w:val="0"/>
      <w:marTop w:val="0"/>
      <w:marBottom w:val="0"/>
      <w:divBdr>
        <w:top w:val="none" w:sz="0" w:space="0" w:color="auto"/>
        <w:left w:val="none" w:sz="0" w:space="0" w:color="auto"/>
        <w:bottom w:val="none" w:sz="0" w:space="0" w:color="auto"/>
        <w:right w:val="none" w:sz="0" w:space="0" w:color="auto"/>
      </w:divBdr>
    </w:div>
    <w:div w:id="20194569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171514</TotalTime>
  <Pages>13</Pages>
  <Words>4299</Words>
  <Characters>24506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Dalling</cp:lastModifiedBy>
  <cp:revision>251</cp:revision>
  <cp:lastPrinted>2020-02-11T19:20:00Z</cp:lastPrinted>
  <dcterms:created xsi:type="dcterms:W3CDTF">2026-02-05T12:55:00Z</dcterms:created>
  <dcterms:modified xsi:type="dcterms:W3CDTF">2026-09-28T19:53:00Z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