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EF257" w14:textId="1E732FC6" w:rsidR="00A54766" w:rsidRDefault="00A54766" w:rsidP="00A54766">
      <w:pPr>
        <w:spacing w:line="360" w:lineRule="auto"/>
        <w:jc w:val="center"/>
        <w:rPr>
          <w:rFonts w:ascii="Arial" w:hAnsi="Arial" w:cs="Arial"/>
          <w:b/>
          <w:bCs/>
          <w:sz w:val="22"/>
          <w:szCs w:val="22"/>
        </w:rPr>
      </w:pPr>
      <w:r>
        <w:rPr>
          <w:rFonts w:ascii="Arial" w:hAnsi="Arial" w:cs="Arial"/>
          <w:b/>
          <w:bCs/>
          <w:noProof/>
          <w:sz w:val="22"/>
          <w:szCs w:val="22"/>
        </w:rPr>
        <w:drawing>
          <wp:inline distT="0" distB="0" distL="0" distR="0" wp14:anchorId="15CB1B4B" wp14:editId="6D68C987">
            <wp:extent cx="3591560" cy="1431290"/>
            <wp:effectExtent l="0" t="0" r="2540" b="3810"/>
            <wp:docPr id="1" name="Picture 1" descr="/var/folders/fn/249mwhp92djclmd3bhqy6t180000gn/T/com.microsoft.Word/Content.MSO/6B1A3AF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fn/249mwhp92djclmd3bhqy6t180000gn/T/com.microsoft.Word/Content.MSO/6B1A3AF2.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91560" cy="1431290"/>
                    </a:xfrm>
                    <a:prstGeom prst="rect">
                      <a:avLst/>
                    </a:prstGeom>
                    <a:noFill/>
                    <a:ln>
                      <a:noFill/>
                    </a:ln>
                  </pic:spPr>
                </pic:pic>
              </a:graphicData>
            </a:graphic>
          </wp:inline>
        </w:drawing>
      </w:r>
    </w:p>
    <w:p w14:paraId="43FC7A20" w14:textId="77777777" w:rsidR="00A54766" w:rsidRDefault="00A54766" w:rsidP="00A54766">
      <w:pPr>
        <w:spacing w:line="360" w:lineRule="auto"/>
        <w:jc w:val="center"/>
        <w:rPr>
          <w:rFonts w:ascii="Arial" w:hAnsi="Arial" w:cs="Arial"/>
          <w:b/>
          <w:bCs/>
          <w:sz w:val="22"/>
          <w:szCs w:val="22"/>
        </w:rPr>
      </w:pPr>
    </w:p>
    <w:p w14:paraId="62DE4CFC" w14:textId="77777777" w:rsidR="00A54766" w:rsidRPr="00A54766" w:rsidRDefault="00A54766" w:rsidP="00A54766">
      <w:pPr>
        <w:pStyle w:val="NormalWeb"/>
        <w:rPr>
          <w:rFonts w:ascii="Arial" w:hAnsi="Arial" w:cs="Arial"/>
          <w:b/>
          <w:color w:val="000000" w:themeColor="text1"/>
          <w:sz w:val="22"/>
          <w:szCs w:val="27"/>
        </w:rPr>
      </w:pPr>
      <w:r w:rsidRPr="00A54766">
        <w:rPr>
          <w:rFonts w:ascii="Arial" w:hAnsi="Arial" w:cs="Arial"/>
          <w:b/>
          <w:color w:val="000000" w:themeColor="text1"/>
          <w:sz w:val="22"/>
          <w:szCs w:val="27"/>
        </w:rPr>
        <w:t>Student Name: Yusuf Khan</w:t>
      </w:r>
    </w:p>
    <w:p w14:paraId="053C3A24" w14:textId="77777777" w:rsidR="00A54766" w:rsidRPr="00A54766" w:rsidRDefault="00A54766" w:rsidP="00A54766">
      <w:pPr>
        <w:pStyle w:val="NormalWeb"/>
        <w:rPr>
          <w:rFonts w:ascii="Arial" w:hAnsi="Arial" w:cs="Arial"/>
          <w:b/>
          <w:color w:val="000000" w:themeColor="text1"/>
          <w:sz w:val="22"/>
          <w:szCs w:val="27"/>
        </w:rPr>
      </w:pPr>
      <w:r w:rsidRPr="00A54766">
        <w:rPr>
          <w:rFonts w:ascii="Arial" w:hAnsi="Arial" w:cs="Arial"/>
          <w:b/>
          <w:color w:val="000000" w:themeColor="text1"/>
          <w:sz w:val="22"/>
          <w:szCs w:val="27"/>
        </w:rPr>
        <w:t>Student Number: 2433537</w:t>
      </w:r>
    </w:p>
    <w:p w14:paraId="728F1B57" w14:textId="3C6977F1" w:rsidR="00A54766" w:rsidRPr="00A54766" w:rsidRDefault="00A54766" w:rsidP="00A54766">
      <w:pPr>
        <w:pStyle w:val="NormalWeb"/>
        <w:rPr>
          <w:rFonts w:ascii="Arial" w:hAnsi="Arial" w:cs="Arial"/>
          <w:b/>
          <w:color w:val="000000" w:themeColor="text1"/>
          <w:sz w:val="22"/>
          <w:szCs w:val="27"/>
        </w:rPr>
      </w:pPr>
      <w:r w:rsidRPr="00A54766">
        <w:rPr>
          <w:rFonts w:ascii="Arial" w:hAnsi="Arial" w:cs="Arial"/>
          <w:b/>
          <w:color w:val="000000" w:themeColor="text1"/>
          <w:sz w:val="22"/>
          <w:szCs w:val="27"/>
        </w:rPr>
        <w:t xml:space="preserve">Module Code and Title: BMHP5016 – </w:t>
      </w:r>
      <w:r>
        <w:rPr>
          <w:rFonts w:ascii="Arial" w:hAnsi="Arial" w:cs="Arial"/>
          <w:b/>
          <w:color w:val="000000" w:themeColor="text1"/>
          <w:sz w:val="22"/>
          <w:szCs w:val="27"/>
        </w:rPr>
        <w:t xml:space="preserve">   </w:t>
      </w:r>
      <w:r w:rsidRPr="00A54766">
        <w:rPr>
          <w:rFonts w:ascii="Arial" w:hAnsi="Arial" w:cs="Arial"/>
          <w:b/>
          <w:color w:val="000000" w:themeColor="text1"/>
          <w:sz w:val="22"/>
          <w:szCs w:val="27"/>
        </w:rPr>
        <w:t>Principles of Health &amp;</w:t>
      </w:r>
    </w:p>
    <w:p w14:paraId="7718D582" w14:textId="77777777" w:rsidR="00A54766" w:rsidRPr="00A54766" w:rsidRDefault="00A54766" w:rsidP="00A54766">
      <w:pPr>
        <w:pStyle w:val="NormalWeb"/>
        <w:rPr>
          <w:rFonts w:ascii="Arial" w:hAnsi="Arial" w:cs="Arial"/>
          <w:b/>
          <w:color w:val="000000" w:themeColor="text1"/>
          <w:sz w:val="22"/>
          <w:szCs w:val="27"/>
        </w:rPr>
      </w:pPr>
      <w:r w:rsidRPr="00A54766">
        <w:rPr>
          <w:rFonts w:ascii="Arial" w:hAnsi="Arial" w:cs="Arial"/>
          <w:b/>
          <w:color w:val="000000" w:themeColor="text1"/>
          <w:sz w:val="22"/>
          <w:szCs w:val="27"/>
        </w:rPr>
        <w:t>Social Care Practice</w:t>
      </w:r>
    </w:p>
    <w:p w14:paraId="0EC3D4A4" w14:textId="77777777" w:rsidR="00A54766" w:rsidRPr="00A54766" w:rsidRDefault="00A54766" w:rsidP="00A54766">
      <w:pPr>
        <w:pStyle w:val="NormalWeb"/>
        <w:rPr>
          <w:rFonts w:ascii="Arial" w:hAnsi="Arial" w:cs="Arial"/>
          <w:b/>
          <w:color w:val="000000" w:themeColor="text1"/>
          <w:sz w:val="22"/>
          <w:szCs w:val="27"/>
        </w:rPr>
      </w:pPr>
      <w:r w:rsidRPr="00A54766">
        <w:rPr>
          <w:rFonts w:ascii="Arial" w:hAnsi="Arial" w:cs="Arial"/>
          <w:b/>
          <w:color w:val="000000" w:themeColor="text1"/>
          <w:sz w:val="22"/>
          <w:szCs w:val="27"/>
        </w:rPr>
        <w:t>Task Title: Component 1 – Reflective Report</w:t>
      </w:r>
    </w:p>
    <w:p w14:paraId="09C14729" w14:textId="77777777" w:rsidR="00A54766" w:rsidRPr="00A54766" w:rsidRDefault="00A54766" w:rsidP="00A54766">
      <w:pPr>
        <w:pStyle w:val="NormalWeb"/>
        <w:rPr>
          <w:rFonts w:ascii="Arial" w:hAnsi="Arial" w:cs="Arial"/>
          <w:b/>
          <w:color w:val="000000" w:themeColor="text1"/>
          <w:sz w:val="22"/>
          <w:szCs w:val="27"/>
        </w:rPr>
      </w:pPr>
      <w:r w:rsidRPr="00A54766">
        <w:rPr>
          <w:rFonts w:ascii="Arial" w:hAnsi="Arial" w:cs="Arial"/>
          <w:b/>
          <w:color w:val="000000" w:themeColor="text1"/>
          <w:sz w:val="22"/>
          <w:szCs w:val="27"/>
        </w:rPr>
        <w:t>Lecturer Name: Dr Rizwan Nadim</w:t>
      </w:r>
    </w:p>
    <w:p w14:paraId="46054F2F" w14:textId="26E67020" w:rsidR="006E00E7" w:rsidRDefault="00275A81"/>
    <w:p w14:paraId="716838EA" w14:textId="465C592D" w:rsidR="00142D18" w:rsidRDefault="00142D18"/>
    <w:p w14:paraId="5FD5EA0A" w14:textId="2C80618B" w:rsidR="00142D18" w:rsidRDefault="00142D18"/>
    <w:p w14:paraId="542AD827" w14:textId="0AB33506" w:rsidR="00142D18" w:rsidRDefault="00142D18"/>
    <w:p w14:paraId="1805ED64" w14:textId="3670D05F" w:rsidR="00142D18" w:rsidRDefault="00142D18"/>
    <w:p w14:paraId="20F6AB73" w14:textId="321C1393" w:rsidR="00142D18" w:rsidRDefault="00142D18"/>
    <w:p w14:paraId="7A27BC1A" w14:textId="61681925" w:rsidR="00142D18" w:rsidRDefault="00142D18"/>
    <w:p w14:paraId="71998943" w14:textId="2A33D3F7" w:rsidR="00142D18" w:rsidRDefault="00142D18"/>
    <w:p w14:paraId="215771B1" w14:textId="32B1474D" w:rsidR="00142D18" w:rsidRDefault="00142D18"/>
    <w:p w14:paraId="5609310F" w14:textId="39ABEF5B" w:rsidR="00142D18" w:rsidRDefault="00142D18"/>
    <w:p w14:paraId="140A46E9" w14:textId="694F0BBE" w:rsidR="00142D18" w:rsidRDefault="00142D18"/>
    <w:p w14:paraId="18827395" w14:textId="5F98E2C2" w:rsidR="00142D18" w:rsidRDefault="00142D18"/>
    <w:p w14:paraId="07401F32" w14:textId="41F97829" w:rsidR="00142D18" w:rsidRDefault="00142D18"/>
    <w:p w14:paraId="1A83A32D" w14:textId="4717A680" w:rsidR="00142D18" w:rsidRDefault="00142D18"/>
    <w:p w14:paraId="715B5C55" w14:textId="58F20EEE" w:rsidR="00142D18" w:rsidRDefault="00142D18"/>
    <w:p w14:paraId="5933A996" w14:textId="2DFDB343" w:rsidR="00142D18" w:rsidRDefault="00142D18"/>
    <w:p w14:paraId="78D2EE06" w14:textId="4F025078" w:rsidR="00142D18" w:rsidRDefault="00142D18"/>
    <w:p w14:paraId="26D5E1D7" w14:textId="7645AB33" w:rsidR="00142D18" w:rsidRDefault="00142D18"/>
    <w:p w14:paraId="69C5C946" w14:textId="63C7651C" w:rsidR="00142D18" w:rsidRDefault="00142D18"/>
    <w:p w14:paraId="737EC57A" w14:textId="616ABF25" w:rsidR="00142D18" w:rsidRDefault="00142D18"/>
    <w:p w14:paraId="5733E8F3" w14:textId="7D7C8B70" w:rsidR="00142D18" w:rsidRDefault="00142D18"/>
    <w:p w14:paraId="16C09F6F" w14:textId="76B115A6" w:rsidR="00142D18" w:rsidRDefault="00142D18"/>
    <w:p w14:paraId="02988795" w14:textId="3095FF6D" w:rsidR="00142D18" w:rsidRDefault="00142D18"/>
    <w:p w14:paraId="0574B718" w14:textId="69A0CA90" w:rsidR="00142D18" w:rsidRDefault="00142D18"/>
    <w:p w14:paraId="5887F504" w14:textId="72CF7A35" w:rsidR="00142D18" w:rsidRDefault="00142D18"/>
    <w:p w14:paraId="1C9048B4" w14:textId="6641E832" w:rsidR="00142D18" w:rsidRDefault="00142D18"/>
    <w:p w14:paraId="294A3307" w14:textId="1E945123" w:rsidR="00142D18" w:rsidRDefault="00142D18"/>
    <w:sdt>
      <w:sdtPr>
        <w:rPr>
          <w:rFonts w:ascii="Times New Roman" w:eastAsia="Times New Roman" w:hAnsi="Times New Roman" w:cs="Times New Roman"/>
          <w:b w:val="0"/>
          <w:bCs w:val="0"/>
          <w:color w:val="auto"/>
          <w:sz w:val="24"/>
          <w:szCs w:val="24"/>
          <w:lang w:val="en-GB"/>
        </w:rPr>
        <w:id w:val="770060218"/>
        <w:docPartObj>
          <w:docPartGallery w:val="Table of Contents"/>
          <w:docPartUnique/>
        </w:docPartObj>
      </w:sdtPr>
      <w:sdtEndPr>
        <w:rPr>
          <w:noProof/>
        </w:rPr>
      </w:sdtEndPr>
      <w:sdtContent>
        <w:p w14:paraId="230BF98D" w14:textId="2E1C83A8" w:rsidR="00331FEF" w:rsidRPr="006C147E" w:rsidRDefault="00331FEF">
          <w:pPr>
            <w:pStyle w:val="TOCHeading"/>
            <w:rPr>
              <w:rFonts w:ascii="Arial" w:hAnsi="Arial" w:cs="Arial"/>
              <w:color w:val="000000" w:themeColor="text1"/>
              <w:sz w:val="22"/>
              <w:szCs w:val="22"/>
            </w:rPr>
          </w:pPr>
          <w:r w:rsidRPr="006C147E">
            <w:rPr>
              <w:rFonts w:ascii="Arial" w:hAnsi="Arial" w:cs="Arial"/>
              <w:color w:val="000000" w:themeColor="text1"/>
              <w:sz w:val="22"/>
              <w:szCs w:val="22"/>
            </w:rPr>
            <w:t>Table of Contents</w:t>
          </w:r>
        </w:p>
        <w:p w14:paraId="2D855BB5" w14:textId="7E70FDBA" w:rsidR="000A5CE5" w:rsidRDefault="00331FEF">
          <w:pPr>
            <w:pStyle w:val="TOC1"/>
            <w:tabs>
              <w:tab w:val="right" w:leader="dot" w:pos="9010"/>
            </w:tabs>
            <w:rPr>
              <w:rFonts w:eastAsiaTheme="minorEastAsia" w:cstheme="minorBidi"/>
              <w:b w:val="0"/>
              <w:bCs w:val="0"/>
              <w:noProof/>
              <w:sz w:val="24"/>
              <w:szCs w:val="24"/>
            </w:rPr>
          </w:pPr>
          <w:r w:rsidRPr="006C147E">
            <w:rPr>
              <w:rFonts w:ascii="Arial" w:hAnsi="Arial" w:cs="Arial"/>
              <w:bCs w:val="0"/>
              <w:color w:val="000000" w:themeColor="text1"/>
              <w:sz w:val="22"/>
              <w:szCs w:val="22"/>
            </w:rPr>
            <w:fldChar w:fldCharType="begin"/>
          </w:r>
          <w:r w:rsidRPr="006C147E">
            <w:rPr>
              <w:rFonts w:ascii="Arial" w:hAnsi="Arial" w:cs="Arial"/>
              <w:color w:val="000000" w:themeColor="text1"/>
              <w:sz w:val="22"/>
              <w:szCs w:val="22"/>
            </w:rPr>
            <w:instrText xml:space="preserve"> TOC \o "1-3" \h \z \u </w:instrText>
          </w:r>
          <w:r w:rsidRPr="006C147E">
            <w:rPr>
              <w:rFonts w:ascii="Arial" w:hAnsi="Arial" w:cs="Arial"/>
              <w:bCs w:val="0"/>
              <w:color w:val="000000" w:themeColor="text1"/>
              <w:sz w:val="22"/>
              <w:szCs w:val="22"/>
            </w:rPr>
            <w:fldChar w:fldCharType="separate"/>
          </w:r>
          <w:hyperlink w:anchor="_Toc233470208" w:history="1">
            <w:r w:rsidR="000A5CE5" w:rsidRPr="00A44D3C">
              <w:rPr>
                <w:rStyle w:val="Hyperlink"/>
                <w:rFonts w:ascii="Arial" w:hAnsi="Arial" w:cs="Arial"/>
                <w:noProof/>
              </w:rPr>
              <w:t>Introduction</w:t>
            </w:r>
            <w:r w:rsidR="000A5CE5">
              <w:rPr>
                <w:noProof/>
                <w:webHidden/>
              </w:rPr>
              <w:tab/>
            </w:r>
            <w:r w:rsidR="000A5CE5">
              <w:rPr>
                <w:noProof/>
                <w:webHidden/>
              </w:rPr>
              <w:fldChar w:fldCharType="begin"/>
            </w:r>
            <w:r w:rsidR="000A5CE5">
              <w:rPr>
                <w:noProof/>
                <w:webHidden/>
              </w:rPr>
              <w:instrText xml:space="preserve"> PAGEREF _Toc233470208 \h </w:instrText>
            </w:r>
            <w:r w:rsidR="000A5CE5">
              <w:rPr>
                <w:noProof/>
                <w:webHidden/>
              </w:rPr>
            </w:r>
            <w:r w:rsidR="000A5CE5">
              <w:rPr>
                <w:noProof/>
                <w:webHidden/>
              </w:rPr>
              <w:fldChar w:fldCharType="separate"/>
            </w:r>
            <w:r w:rsidR="000A5CE5">
              <w:rPr>
                <w:noProof/>
                <w:webHidden/>
              </w:rPr>
              <w:t>2</w:t>
            </w:r>
            <w:r w:rsidR="000A5CE5">
              <w:rPr>
                <w:noProof/>
                <w:webHidden/>
              </w:rPr>
              <w:fldChar w:fldCharType="end"/>
            </w:r>
          </w:hyperlink>
        </w:p>
        <w:p w14:paraId="701BF3FC" w14:textId="72F7195E" w:rsidR="000A5CE5" w:rsidRDefault="00275A81">
          <w:pPr>
            <w:pStyle w:val="TOC1"/>
            <w:tabs>
              <w:tab w:val="right" w:leader="dot" w:pos="9010"/>
            </w:tabs>
            <w:rPr>
              <w:rFonts w:eastAsiaTheme="minorEastAsia" w:cstheme="minorBidi"/>
              <w:b w:val="0"/>
              <w:bCs w:val="0"/>
              <w:noProof/>
              <w:sz w:val="24"/>
              <w:szCs w:val="24"/>
            </w:rPr>
          </w:pPr>
          <w:hyperlink w:anchor="_Toc233470209" w:history="1">
            <w:r w:rsidR="000A5CE5" w:rsidRPr="00A44D3C">
              <w:rPr>
                <w:rStyle w:val="Hyperlink"/>
                <w:rFonts w:ascii="Arial" w:hAnsi="Arial" w:cs="Arial"/>
                <w:noProof/>
              </w:rPr>
              <w:t>Task 1: Reflection on the Importance of Principles of Health and Social Care</w:t>
            </w:r>
            <w:r w:rsidR="000A5CE5">
              <w:rPr>
                <w:noProof/>
                <w:webHidden/>
              </w:rPr>
              <w:tab/>
            </w:r>
            <w:r w:rsidR="000A5CE5">
              <w:rPr>
                <w:noProof/>
                <w:webHidden/>
              </w:rPr>
              <w:fldChar w:fldCharType="begin"/>
            </w:r>
            <w:r w:rsidR="000A5CE5">
              <w:rPr>
                <w:noProof/>
                <w:webHidden/>
              </w:rPr>
              <w:instrText xml:space="preserve"> PAGEREF _Toc233470209 \h </w:instrText>
            </w:r>
            <w:r w:rsidR="000A5CE5">
              <w:rPr>
                <w:noProof/>
                <w:webHidden/>
              </w:rPr>
            </w:r>
            <w:r w:rsidR="000A5CE5">
              <w:rPr>
                <w:noProof/>
                <w:webHidden/>
              </w:rPr>
              <w:fldChar w:fldCharType="separate"/>
            </w:r>
            <w:r w:rsidR="000A5CE5">
              <w:rPr>
                <w:noProof/>
                <w:webHidden/>
              </w:rPr>
              <w:t>3</w:t>
            </w:r>
            <w:r w:rsidR="000A5CE5">
              <w:rPr>
                <w:noProof/>
                <w:webHidden/>
              </w:rPr>
              <w:fldChar w:fldCharType="end"/>
            </w:r>
          </w:hyperlink>
        </w:p>
        <w:p w14:paraId="7B6C0474" w14:textId="3A4EB21D" w:rsidR="000A5CE5" w:rsidRDefault="00275A81">
          <w:pPr>
            <w:pStyle w:val="TOC2"/>
            <w:tabs>
              <w:tab w:val="right" w:leader="dot" w:pos="9010"/>
            </w:tabs>
            <w:rPr>
              <w:rFonts w:eastAsiaTheme="minorEastAsia" w:cstheme="minorBidi"/>
              <w:i w:val="0"/>
              <w:iCs w:val="0"/>
              <w:noProof/>
              <w:sz w:val="24"/>
              <w:szCs w:val="24"/>
            </w:rPr>
          </w:pPr>
          <w:hyperlink w:anchor="_Toc233470210" w:history="1">
            <w:r w:rsidR="000A5CE5" w:rsidRPr="00A44D3C">
              <w:rPr>
                <w:rStyle w:val="Hyperlink"/>
                <w:rFonts w:ascii="Arial" w:hAnsi="Arial" w:cs="Arial"/>
                <w:noProof/>
              </w:rPr>
              <w:t>Person-centred care</w:t>
            </w:r>
            <w:r w:rsidR="000A5CE5">
              <w:rPr>
                <w:noProof/>
                <w:webHidden/>
              </w:rPr>
              <w:tab/>
            </w:r>
            <w:r w:rsidR="000A5CE5">
              <w:rPr>
                <w:noProof/>
                <w:webHidden/>
              </w:rPr>
              <w:fldChar w:fldCharType="begin"/>
            </w:r>
            <w:r w:rsidR="000A5CE5">
              <w:rPr>
                <w:noProof/>
                <w:webHidden/>
              </w:rPr>
              <w:instrText xml:space="preserve"> PAGEREF _Toc233470210 \h </w:instrText>
            </w:r>
            <w:r w:rsidR="000A5CE5">
              <w:rPr>
                <w:noProof/>
                <w:webHidden/>
              </w:rPr>
            </w:r>
            <w:r w:rsidR="000A5CE5">
              <w:rPr>
                <w:noProof/>
                <w:webHidden/>
              </w:rPr>
              <w:fldChar w:fldCharType="separate"/>
            </w:r>
            <w:r w:rsidR="000A5CE5">
              <w:rPr>
                <w:noProof/>
                <w:webHidden/>
              </w:rPr>
              <w:t>3</w:t>
            </w:r>
            <w:r w:rsidR="000A5CE5">
              <w:rPr>
                <w:noProof/>
                <w:webHidden/>
              </w:rPr>
              <w:fldChar w:fldCharType="end"/>
            </w:r>
          </w:hyperlink>
        </w:p>
        <w:p w14:paraId="79F3C45B" w14:textId="1311830A" w:rsidR="000A5CE5" w:rsidRDefault="00275A81">
          <w:pPr>
            <w:pStyle w:val="TOC2"/>
            <w:tabs>
              <w:tab w:val="right" w:leader="dot" w:pos="9010"/>
            </w:tabs>
            <w:rPr>
              <w:rFonts w:eastAsiaTheme="minorEastAsia" w:cstheme="minorBidi"/>
              <w:i w:val="0"/>
              <w:iCs w:val="0"/>
              <w:noProof/>
              <w:sz w:val="24"/>
              <w:szCs w:val="24"/>
            </w:rPr>
          </w:pPr>
          <w:hyperlink w:anchor="_Toc233470211" w:history="1">
            <w:r w:rsidR="000A5CE5" w:rsidRPr="00A44D3C">
              <w:rPr>
                <w:rStyle w:val="Hyperlink"/>
                <w:rFonts w:ascii="Arial" w:hAnsi="Arial" w:cs="Arial"/>
                <w:noProof/>
              </w:rPr>
              <w:t>Partnership working</w:t>
            </w:r>
            <w:r w:rsidR="000A5CE5">
              <w:rPr>
                <w:noProof/>
                <w:webHidden/>
              </w:rPr>
              <w:tab/>
            </w:r>
            <w:r w:rsidR="000A5CE5">
              <w:rPr>
                <w:noProof/>
                <w:webHidden/>
              </w:rPr>
              <w:fldChar w:fldCharType="begin"/>
            </w:r>
            <w:r w:rsidR="000A5CE5">
              <w:rPr>
                <w:noProof/>
                <w:webHidden/>
              </w:rPr>
              <w:instrText xml:space="preserve"> PAGEREF _Toc233470211 \h </w:instrText>
            </w:r>
            <w:r w:rsidR="000A5CE5">
              <w:rPr>
                <w:noProof/>
                <w:webHidden/>
              </w:rPr>
            </w:r>
            <w:r w:rsidR="000A5CE5">
              <w:rPr>
                <w:noProof/>
                <w:webHidden/>
              </w:rPr>
              <w:fldChar w:fldCharType="separate"/>
            </w:r>
            <w:r w:rsidR="000A5CE5">
              <w:rPr>
                <w:noProof/>
                <w:webHidden/>
              </w:rPr>
              <w:t>3</w:t>
            </w:r>
            <w:r w:rsidR="000A5CE5">
              <w:rPr>
                <w:noProof/>
                <w:webHidden/>
              </w:rPr>
              <w:fldChar w:fldCharType="end"/>
            </w:r>
          </w:hyperlink>
        </w:p>
        <w:p w14:paraId="17C0DEC2" w14:textId="43EE1DE7" w:rsidR="000A5CE5" w:rsidRDefault="00275A81">
          <w:pPr>
            <w:pStyle w:val="TOC2"/>
            <w:tabs>
              <w:tab w:val="right" w:leader="dot" w:pos="9010"/>
            </w:tabs>
            <w:rPr>
              <w:rFonts w:eastAsiaTheme="minorEastAsia" w:cstheme="minorBidi"/>
              <w:i w:val="0"/>
              <w:iCs w:val="0"/>
              <w:noProof/>
              <w:sz w:val="24"/>
              <w:szCs w:val="24"/>
            </w:rPr>
          </w:pPr>
          <w:hyperlink w:anchor="_Toc233470212" w:history="1">
            <w:r w:rsidR="000A5CE5" w:rsidRPr="00A44D3C">
              <w:rPr>
                <w:rStyle w:val="Hyperlink"/>
                <w:rFonts w:ascii="Arial" w:hAnsi="Arial" w:cs="Arial"/>
                <w:noProof/>
              </w:rPr>
              <w:t>Ethics</w:t>
            </w:r>
            <w:r w:rsidR="000A5CE5">
              <w:rPr>
                <w:noProof/>
                <w:webHidden/>
              </w:rPr>
              <w:tab/>
            </w:r>
            <w:r w:rsidR="000A5CE5">
              <w:rPr>
                <w:noProof/>
                <w:webHidden/>
              </w:rPr>
              <w:fldChar w:fldCharType="begin"/>
            </w:r>
            <w:r w:rsidR="000A5CE5">
              <w:rPr>
                <w:noProof/>
                <w:webHidden/>
              </w:rPr>
              <w:instrText xml:space="preserve"> PAGEREF _Toc233470212 \h </w:instrText>
            </w:r>
            <w:r w:rsidR="000A5CE5">
              <w:rPr>
                <w:noProof/>
                <w:webHidden/>
              </w:rPr>
            </w:r>
            <w:r w:rsidR="000A5CE5">
              <w:rPr>
                <w:noProof/>
                <w:webHidden/>
              </w:rPr>
              <w:fldChar w:fldCharType="separate"/>
            </w:r>
            <w:r w:rsidR="000A5CE5">
              <w:rPr>
                <w:noProof/>
                <w:webHidden/>
              </w:rPr>
              <w:t>4</w:t>
            </w:r>
            <w:r w:rsidR="000A5CE5">
              <w:rPr>
                <w:noProof/>
                <w:webHidden/>
              </w:rPr>
              <w:fldChar w:fldCharType="end"/>
            </w:r>
          </w:hyperlink>
        </w:p>
        <w:p w14:paraId="5D2E6A27" w14:textId="5DFF4C57" w:rsidR="000A5CE5" w:rsidRDefault="00275A81">
          <w:pPr>
            <w:pStyle w:val="TOC1"/>
            <w:tabs>
              <w:tab w:val="right" w:leader="dot" w:pos="9010"/>
            </w:tabs>
            <w:rPr>
              <w:rFonts w:eastAsiaTheme="minorEastAsia" w:cstheme="minorBidi"/>
              <w:b w:val="0"/>
              <w:bCs w:val="0"/>
              <w:noProof/>
              <w:sz w:val="24"/>
              <w:szCs w:val="24"/>
            </w:rPr>
          </w:pPr>
          <w:hyperlink w:anchor="_Toc233470213" w:history="1">
            <w:r w:rsidR="000A5CE5" w:rsidRPr="00A44D3C">
              <w:rPr>
                <w:rStyle w:val="Hyperlink"/>
                <w:rFonts w:ascii="Arial" w:hAnsi="Arial" w:cs="Arial"/>
                <w:noProof/>
              </w:rPr>
              <w:t>Task 2: Practical Examples of Concepts in Practice – Mrs C Case Study</w:t>
            </w:r>
            <w:r w:rsidR="000A5CE5">
              <w:rPr>
                <w:noProof/>
                <w:webHidden/>
              </w:rPr>
              <w:tab/>
            </w:r>
            <w:r w:rsidR="000A5CE5">
              <w:rPr>
                <w:noProof/>
                <w:webHidden/>
              </w:rPr>
              <w:fldChar w:fldCharType="begin"/>
            </w:r>
            <w:r w:rsidR="000A5CE5">
              <w:rPr>
                <w:noProof/>
                <w:webHidden/>
              </w:rPr>
              <w:instrText xml:space="preserve"> PAGEREF _Toc233470213 \h </w:instrText>
            </w:r>
            <w:r w:rsidR="000A5CE5">
              <w:rPr>
                <w:noProof/>
                <w:webHidden/>
              </w:rPr>
            </w:r>
            <w:r w:rsidR="000A5CE5">
              <w:rPr>
                <w:noProof/>
                <w:webHidden/>
              </w:rPr>
              <w:fldChar w:fldCharType="separate"/>
            </w:r>
            <w:r w:rsidR="000A5CE5">
              <w:rPr>
                <w:noProof/>
                <w:webHidden/>
              </w:rPr>
              <w:t>5</w:t>
            </w:r>
            <w:r w:rsidR="000A5CE5">
              <w:rPr>
                <w:noProof/>
                <w:webHidden/>
              </w:rPr>
              <w:fldChar w:fldCharType="end"/>
            </w:r>
          </w:hyperlink>
        </w:p>
        <w:p w14:paraId="58AB446A" w14:textId="1EB64A74" w:rsidR="000A5CE5" w:rsidRDefault="00275A81">
          <w:pPr>
            <w:pStyle w:val="TOC1"/>
            <w:tabs>
              <w:tab w:val="right" w:leader="dot" w:pos="9010"/>
            </w:tabs>
            <w:rPr>
              <w:rFonts w:eastAsiaTheme="minorEastAsia" w:cstheme="minorBidi"/>
              <w:b w:val="0"/>
              <w:bCs w:val="0"/>
              <w:noProof/>
              <w:sz w:val="24"/>
              <w:szCs w:val="24"/>
            </w:rPr>
          </w:pPr>
          <w:hyperlink w:anchor="_Toc233470214" w:history="1">
            <w:r w:rsidR="000A5CE5" w:rsidRPr="00A44D3C">
              <w:rPr>
                <w:rStyle w:val="Hyperlink"/>
                <w:rFonts w:ascii="Arial" w:hAnsi="Arial" w:cs="Arial"/>
                <w:noProof/>
              </w:rPr>
              <w:t>Task 3: Self-Reflection as a Health and Social Care Professional</w:t>
            </w:r>
            <w:r w:rsidR="000A5CE5">
              <w:rPr>
                <w:noProof/>
                <w:webHidden/>
              </w:rPr>
              <w:tab/>
            </w:r>
            <w:r w:rsidR="000A5CE5">
              <w:rPr>
                <w:noProof/>
                <w:webHidden/>
              </w:rPr>
              <w:fldChar w:fldCharType="begin"/>
            </w:r>
            <w:r w:rsidR="000A5CE5">
              <w:rPr>
                <w:noProof/>
                <w:webHidden/>
              </w:rPr>
              <w:instrText xml:space="preserve"> PAGEREF _Toc233470214 \h </w:instrText>
            </w:r>
            <w:r w:rsidR="000A5CE5">
              <w:rPr>
                <w:noProof/>
                <w:webHidden/>
              </w:rPr>
            </w:r>
            <w:r w:rsidR="000A5CE5">
              <w:rPr>
                <w:noProof/>
                <w:webHidden/>
              </w:rPr>
              <w:fldChar w:fldCharType="separate"/>
            </w:r>
            <w:r w:rsidR="000A5CE5">
              <w:rPr>
                <w:noProof/>
                <w:webHidden/>
              </w:rPr>
              <w:t>7</w:t>
            </w:r>
            <w:r w:rsidR="000A5CE5">
              <w:rPr>
                <w:noProof/>
                <w:webHidden/>
              </w:rPr>
              <w:fldChar w:fldCharType="end"/>
            </w:r>
          </w:hyperlink>
        </w:p>
        <w:p w14:paraId="3D6C8614" w14:textId="2970C8DE" w:rsidR="000A5CE5" w:rsidRDefault="00275A81">
          <w:pPr>
            <w:pStyle w:val="TOC1"/>
            <w:tabs>
              <w:tab w:val="right" w:leader="dot" w:pos="9010"/>
            </w:tabs>
            <w:rPr>
              <w:rFonts w:eastAsiaTheme="minorEastAsia" w:cstheme="minorBidi"/>
              <w:b w:val="0"/>
              <w:bCs w:val="0"/>
              <w:noProof/>
              <w:sz w:val="24"/>
              <w:szCs w:val="24"/>
            </w:rPr>
          </w:pPr>
          <w:hyperlink w:anchor="_Toc233470215" w:history="1">
            <w:r w:rsidR="000A5CE5" w:rsidRPr="00A44D3C">
              <w:rPr>
                <w:rStyle w:val="Hyperlink"/>
                <w:rFonts w:ascii="Arial" w:hAnsi="Arial" w:cs="Arial"/>
                <w:noProof/>
              </w:rPr>
              <w:t>Conclusion</w:t>
            </w:r>
            <w:r w:rsidR="000A5CE5">
              <w:rPr>
                <w:noProof/>
                <w:webHidden/>
              </w:rPr>
              <w:tab/>
            </w:r>
            <w:r w:rsidR="000A5CE5">
              <w:rPr>
                <w:noProof/>
                <w:webHidden/>
              </w:rPr>
              <w:fldChar w:fldCharType="begin"/>
            </w:r>
            <w:r w:rsidR="000A5CE5">
              <w:rPr>
                <w:noProof/>
                <w:webHidden/>
              </w:rPr>
              <w:instrText xml:space="preserve"> PAGEREF _Toc233470215 \h </w:instrText>
            </w:r>
            <w:r w:rsidR="000A5CE5">
              <w:rPr>
                <w:noProof/>
                <w:webHidden/>
              </w:rPr>
            </w:r>
            <w:r w:rsidR="000A5CE5">
              <w:rPr>
                <w:noProof/>
                <w:webHidden/>
              </w:rPr>
              <w:fldChar w:fldCharType="separate"/>
            </w:r>
            <w:r w:rsidR="000A5CE5">
              <w:rPr>
                <w:noProof/>
                <w:webHidden/>
              </w:rPr>
              <w:t>8</w:t>
            </w:r>
            <w:r w:rsidR="000A5CE5">
              <w:rPr>
                <w:noProof/>
                <w:webHidden/>
              </w:rPr>
              <w:fldChar w:fldCharType="end"/>
            </w:r>
          </w:hyperlink>
        </w:p>
        <w:p w14:paraId="07607281" w14:textId="33D623A2" w:rsidR="000A5CE5" w:rsidRDefault="00275A81">
          <w:pPr>
            <w:pStyle w:val="TOC1"/>
            <w:tabs>
              <w:tab w:val="right" w:leader="dot" w:pos="9010"/>
            </w:tabs>
            <w:rPr>
              <w:rFonts w:eastAsiaTheme="minorEastAsia" w:cstheme="minorBidi"/>
              <w:b w:val="0"/>
              <w:bCs w:val="0"/>
              <w:noProof/>
              <w:sz w:val="24"/>
              <w:szCs w:val="24"/>
            </w:rPr>
          </w:pPr>
          <w:hyperlink w:anchor="_Toc233470216" w:history="1">
            <w:r w:rsidR="000A5CE5" w:rsidRPr="00A44D3C">
              <w:rPr>
                <w:rStyle w:val="Hyperlink"/>
                <w:rFonts w:ascii="Arial" w:hAnsi="Arial" w:cs="Arial"/>
                <w:noProof/>
              </w:rPr>
              <w:t>Reference List</w:t>
            </w:r>
            <w:r w:rsidR="000A5CE5">
              <w:rPr>
                <w:noProof/>
                <w:webHidden/>
              </w:rPr>
              <w:tab/>
            </w:r>
            <w:r w:rsidR="000A5CE5">
              <w:rPr>
                <w:noProof/>
                <w:webHidden/>
              </w:rPr>
              <w:fldChar w:fldCharType="begin"/>
            </w:r>
            <w:r w:rsidR="000A5CE5">
              <w:rPr>
                <w:noProof/>
                <w:webHidden/>
              </w:rPr>
              <w:instrText xml:space="preserve"> PAGEREF _Toc233470216 \h </w:instrText>
            </w:r>
            <w:r w:rsidR="000A5CE5">
              <w:rPr>
                <w:noProof/>
                <w:webHidden/>
              </w:rPr>
            </w:r>
            <w:r w:rsidR="000A5CE5">
              <w:rPr>
                <w:noProof/>
                <w:webHidden/>
              </w:rPr>
              <w:fldChar w:fldCharType="separate"/>
            </w:r>
            <w:r w:rsidR="000A5CE5">
              <w:rPr>
                <w:noProof/>
                <w:webHidden/>
              </w:rPr>
              <w:t>9</w:t>
            </w:r>
            <w:r w:rsidR="000A5CE5">
              <w:rPr>
                <w:noProof/>
                <w:webHidden/>
              </w:rPr>
              <w:fldChar w:fldCharType="end"/>
            </w:r>
          </w:hyperlink>
        </w:p>
        <w:p w14:paraId="1D715850" w14:textId="065CB481" w:rsidR="00331FEF" w:rsidRDefault="00331FEF">
          <w:r w:rsidRPr="006C147E">
            <w:rPr>
              <w:rFonts w:ascii="Arial" w:hAnsi="Arial" w:cs="Arial"/>
              <w:b/>
              <w:bCs/>
              <w:noProof/>
              <w:color w:val="000000" w:themeColor="text1"/>
              <w:sz w:val="22"/>
              <w:szCs w:val="22"/>
            </w:rPr>
            <w:fldChar w:fldCharType="end"/>
          </w:r>
        </w:p>
      </w:sdtContent>
    </w:sdt>
    <w:p w14:paraId="34BF1539" w14:textId="3074802D" w:rsidR="00142D18" w:rsidRDefault="00142D18"/>
    <w:p w14:paraId="0066047C" w14:textId="64C6BD1F" w:rsidR="00142D18" w:rsidRDefault="00142D18"/>
    <w:p w14:paraId="37523152" w14:textId="673ADD98" w:rsidR="00142D18" w:rsidRDefault="00142D18"/>
    <w:p w14:paraId="58540302" w14:textId="2A04480F" w:rsidR="00142D18" w:rsidRDefault="00142D18"/>
    <w:p w14:paraId="014D233F" w14:textId="074DD96B" w:rsidR="00142D18" w:rsidRDefault="00142D18"/>
    <w:p w14:paraId="509A93D2" w14:textId="5525BC3D" w:rsidR="00142D18" w:rsidRDefault="00142D18"/>
    <w:p w14:paraId="23B34355" w14:textId="2F2ADF2F" w:rsidR="00142D18" w:rsidRDefault="00142D18"/>
    <w:p w14:paraId="1AC0D69B" w14:textId="72F5CB8D" w:rsidR="00142D18" w:rsidRDefault="00142D18"/>
    <w:p w14:paraId="5A8ED8DB" w14:textId="3522347B" w:rsidR="00142D18" w:rsidRDefault="00142D18"/>
    <w:p w14:paraId="7C44343D" w14:textId="5F94F508" w:rsidR="00142D18" w:rsidRDefault="00142D18"/>
    <w:p w14:paraId="70890AE5" w14:textId="5473EEF9" w:rsidR="00142D18" w:rsidRDefault="00142D18"/>
    <w:p w14:paraId="7EA3A2FD" w14:textId="66B0D0A0" w:rsidR="00142D18" w:rsidRDefault="00142D18"/>
    <w:p w14:paraId="284068C3" w14:textId="49FFC420" w:rsidR="00142D18" w:rsidRDefault="00142D18"/>
    <w:p w14:paraId="7413DDCF" w14:textId="39313467" w:rsidR="00142D18" w:rsidRDefault="00142D18"/>
    <w:p w14:paraId="2FB423F8" w14:textId="2CD49EB0" w:rsidR="00142D18" w:rsidRDefault="00142D18"/>
    <w:p w14:paraId="73D88540" w14:textId="547CD4BF" w:rsidR="00142D18" w:rsidRDefault="00142D18"/>
    <w:p w14:paraId="53FA7DD3" w14:textId="4BB9EAB5" w:rsidR="00142D18" w:rsidRDefault="00142D18"/>
    <w:p w14:paraId="366E008A" w14:textId="35177F5B" w:rsidR="00142D18" w:rsidRDefault="00142D18"/>
    <w:p w14:paraId="617D9C00" w14:textId="2AD692F4" w:rsidR="00142D18" w:rsidRDefault="00142D18"/>
    <w:p w14:paraId="04D06426" w14:textId="499EC08C" w:rsidR="00142D18" w:rsidRDefault="00142D18"/>
    <w:p w14:paraId="6A4DA448" w14:textId="3FA44DCD" w:rsidR="00142D18" w:rsidRDefault="00142D18"/>
    <w:p w14:paraId="1D497DAD" w14:textId="27672546" w:rsidR="00142D18" w:rsidRDefault="00142D18"/>
    <w:p w14:paraId="3B0DB696" w14:textId="18226F43" w:rsidR="00142D18" w:rsidRDefault="00142D18"/>
    <w:p w14:paraId="7C131DDA" w14:textId="046D1D19" w:rsidR="00142D18" w:rsidRDefault="00142D18"/>
    <w:p w14:paraId="690206F2" w14:textId="0DD15AF8" w:rsidR="00142D18" w:rsidRDefault="00142D18"/>
    <w:p w14:paraId="4C5E4CF3" w14:textId="58BADBFE" w:rsidR="00FA7E00" w:rsidRDefault="00FA7E00" w:rsidP="008750BA">
      <w:pPr>
        <w:pStyle w:val="Heading1"/>
        <w:spacing w:line="360" w:lineRule="auto"/>
        <w:jc w:val="both"/>
        <w:rPr>
          <w:rFonts w:ascii="Arial" w:hAnsi="Arial" w:cs="Arial"/>
          <w:b/>
          <w:color w:val="000000" w:themeColor="text1"/>
          <w:sz w:val="22"/>
          <w:szCs w:val="22"/>
        </w:rPr>
      </w:pPr>
    </w:p>
    <w:p w14:paraId="139697B0" w14:textId="77777777" w:rsidR="00FA7E00" w:rsidRPr="00FA7E00" w:rsidRDefault="00FA7E00" w:rsidP="00FA7E00"/>
    <w:p w14:paraId="78E82C6A" w14:textId="77777777" w:rsidR="00A3678D" w:rsidRDefault="00142D18" w:rsidP="00A3678D">
      <w:pPr>
        <w:pStyle w:val="Heading1"/>
        <w:spacing w:line="360" w:lineRule="auto"/>
        <w:jc w:val="both"/>
        <w:rPr>
          <w:rFonts w:ascii="Arial" w:hAnsi="Arial" w:cs="Arial"/>
          <w:b/>
          <w:color w:val="000000" w:themeColor="text1"/>
          <w:sz w:val="22"/>
          <w:szCs w:val="22"/>
        </w:rPr>
      </w:pPr>
      <w:bookmarkStart w:id="0" w:name="_Toc233470208"/>
      <w:r w:rsidRPr="000B4167">
        <w:rPr>
          <w:rFonts w:ascii="Arial" w:hAnsi="Arial" w:cs="Arial"/>
          <w:b/>
          <w:color w:val="000000" w:themeColor="text1"/>
          <w:sz w:val="22"/>
          <w:szCs w:val="22"/>
        </w:rPr>
        <w:lastRenderedPageBreak/>
        <w:t>Introduction</w:t>
      </w:r>
      <w:bookmarkEnd w:id="0"/>
      <w:r w:rsidR="000A2B17" w:rsidRPr="000B4167">
        <w:rPr>
          <w:rFonts w:ascii="Arial" w:hAnsi="Arial" w:cs="Arial"/>
          <w:b/>
          <w:color w:val="000000" w:themeColor="text1"/>
          <w:sz w:val="22"/>
          <w:szCs w:val="22"/>
        </w:rPr>
        <w:t xml:space="preserve"> </w:t>
      </w:r>
    </w:p>
    <w:p w14:paraId="50F92A38" w14:textId="11C9865D" w:rsidR="00142D18" w:rsidRPr="00A3678D" w:rsidRDefault="00142D18" w:rsidP="00A3678D">
      <w:pPr>
        <w:pStyle w:val="Heading1"/>
        <w:spacing w:line="360" w:lineRule="auto"/>
        <w:jc w:val="both"/>
        <w:rPr>
          <w:rFonts w:ascii="Arial" w:hAnsi="Arial" w:cs="Arial"/>
          <w:b/>
          <w:color w:val="000000" w:themeColor="text1"/>
          <w:sz w:val="22"/>
          <w:szCs w:val="22"/>
        </w:rPr>
      </w:pPr>
      <w:r w:rsidRPr="000B4167">
        <w:rPr>
          <w:rFonts w:ascii="Arial" w:hAnsi="Arial" w:cs="Arial"/>
          <w:color w:val="000000" w:themeColor="text1"/>
          <w:sz w:val="22"/>
          <w:szCs w:val="22"/>
        </w:rPr>
        <w:t>The principles of health and social care are fundamental to delivering high-quality, safe and effective services within the UK. Three key principles are person-centred care, partnership working and ethical practice. These principles support individuals by ensuring that care is tailored to their needs, professionals collaborate effectively and decisions are made in a</w:t>
      </w:r>
      <w:r w:rsidR="00DF192D">
        <w:rPr>
          <w:rFonts w:ascii="Arial" w:hAnsi="Arial" w:cs="Arial"/>
          <w:color w:val="000000" w:themeColor="text1"/>
          <w:sz w:val="22"/>
          <w:szCs w:val="22"/>
        </w:rPr>
        <w:t>n</w:t>
      </w:r>
      <w:r w:rsidRPr="000B4167">
        <w:rPr>
          <w:rFonts w:ascii="Arial" w:hAnsi="Arial" w:cs="Arial"/>
          <w:color w:val="000000" w:themeColor="text1"/>
          <w:sz w:val="22"/>
          <w:szCs w:val="22"/>
        </w:rPr>
        <w:t xml:space="preserve"> ethical manner. This report reflects on the importance of these principles, examines their application through the case study of Mrs C and </w:t>
      </w:r>
      <w:r w:rsidR="008F73AE">
        <w:rPr>
          <w:rFonts w:ascii="Arial" w:hAnsi="Arial" w:cs="Arial"/>
          <w:color w:val="000000" w:themeColor="text1"/>
          <w:sz w:val="22"/>
          <w:szCs w:val="22"/>
        </w:rPr>
        <w:t>demonstrates</w:t>
      </w:r>
      <w:r w:rsidRPr="000B4167">
        <w:rPr>
          <w:rFonts w:ascii="Arial" w:hAnsi="Arial" w:cs="Arial"/>
          <w:color w:val="000000" w:themeColor="text1"/>
          <w:sz w:val="22"/>
          <w:szCs w:val="22"/>
        </w:rPr>
        <w:t xml:space="preserve"> how they will influence my future practice as a health and social care professional.</w:t>
      </w:r>
    </w:p>
    <w:p w14:paraId="01D57ED7" w14:textId="6D4F2509" w:rsidR="00142D18" w:rsidRPr="000B4167" w:rsidRDefault="00142D18" w:rsidP="008750BA">
      <w:pPr>
        <w:pStyle w:val="Heading1"/>
        <w:spacing w:line="360" w:lineRule="auto"/>
        <w:jc w:val="both"/>
        <w:rPr>
          <w:rFonts w:ascii="Arial" w:hAnsi="Arial" w:cs="Arial"/>
          <w:color w:val="000000" w:themeColor="text1"/>
          <w:sz w:val="22"/>
          <w:szCs w:val="22"/>
        </w:rPr>
      </w:pPr>
      <w:bookmarkStart w:id="1" w:name="_Toc233470209"/>
      <w:r w:rsidRPr="000B4167">
        <w:rPr>
          <w:rFonts w:ascii="Arial" w:hAnsi="Arial" w:cs="Arial"/>
          <w:b/>
          <w:color w:val="000000" w:themeColor="text1"/>
          <w:sz w:val="22"/>
          <w:szCs w:val="22"/>
        </w:rPr>
        <w:t>Task 1: Reflection on the Importance of Principles of Health and Social Care</w:t>
      </w:r>
      <w:bookmarkEnd w:id="1"/>
    </w:p>
    <w:p w14:paraId="37E1CD05" w14:textId="77777777" w:rsidR="00A3678D" w:rsidRDefault="00331FEF" w:rsidP="00A3678D">
      <w:pPr>
        <w:pStyle w:val="Heading2"/>
        <w:spacing w:line="360" w:lineRule="auto"/>
        <w:jc w:val="both"/>
        <w:rPr>
          <w:rFonts w:ascii="Arial" w:hAnsi="Arial" w:cs="Arial"/>
          <w:color w:val="000000" w:themeColor="text1"/>
          <w:sz w:val="22"/>
          <w:szCs w:val="22"/>
        </w:rPr>
      </w:pPr>
      <w:bookmarkStart w:id="2" w:name="_Toc233470210"/>
      <w:r w:rsidRPr="000B4167">
        <w:rPr>
          <w:rFonts w:ascii="Arial" w:hAnsi="Arial" w:cs="Arial"/>
          <w:color w:val="000000" w:themeColor="text1"/>
          <w:sz w:val="22"/>
          <w:szCs w:val="22"/>
        </w:rPr>
        <w:t>Person-centred care</w:t>
      </w:r>
      <w:bookmarkEnd w:id="2"/>
    </w:p>
    <w:p w14:paraId="556F8ADC" w14:textId="65F66085" w:rsidR="00A3678D" w:rsidRPr="00A3678D" w:rsidRDefault="00E4491D" w:rsidP="00A3678D">
      <w:pPr>
        <w:spacing w:line="360" w:lineRule="auto"/>
        <w:jc w:val="both"/>
        <w:rPr>
          <w:rFonts w:ascii="Arial" w:hAnsi="Arial" w:cs="Arial"/>
          <w:sz w:val="22"/>
        </w:rPr>
      </w:pPr>
      <w:r w:rsidRPr="00A3678D">
        <w:rPr>
          <w:rFonts w:ascii="Arial" w:hAnsi="Arial" w:cs="Arial"/>
          <w:sz w:val="22"/>
        </w:rPr>
        <w:t xml:space="preserve">Person-centred care considers every individual's unique needs, choices, values and demands and puts them at the centre of decision-making </w:t>
      </w:r>
      <w:r w:rsidR="000A2B17" w:rsidRPr="00A3678D">
        <w:rPr>
          <w:rFonts w:ascii="Arial" w:hAnsi="Arial" w:cs="Arial"/>
          <w:sz w:val="22"/>
        </w:rPr>
        <w:t xml:space="preserve">(NHS England, 2019). </w:t>
      </w:r>
      <w:r w:rsidR="00904109" w:rsidRPr="00A3678D">
        <w:rPr>
          <w:rFonts w:ascii="Arial" w:hAnsi="Arial" w:cs="Arial"/>
          <w:sz w:val="22"/>
        </w:rPr>
        <w:t xml:space="preserve">This theory is in line with Maslow's Hierarchy of requirements (Maslow, 1943), which postulates that </w:t>
      </w:r>
      <w:r w:rsidR="008F73AE" w:rsidRPr="00A3678D">
        <w:rPr>
          <w:rFonts w:ascii="Arial" w:hAnsi="Arial" w:cs="Arial"/>
          <w:sz w:val="22"/>
        </w:rPr>
        <w:t>individual</w:t>
      </w:r>
      <w:r w:rsidR="00904109" w:rsidRPr="00A3678D">
        <w:rPr>
          <w:rFonts w:ascii="Arial" w:hAnsi="Arial" w:cs="Arial"/>
          <w:sz w:val="22"/>
        </w:rPr>
        <w:t xml:space="preserve"> have a variety of requirements that go beyond their bodily well-</w:t>
      </w:r>
      <w:r w:rsidR="004A2458" w:rsidRPr="00A3678D">
        <w:rPr>
          <w:rFonts w:ascii="Arial" w:hAnsi="Arial" w:cs="Arial"/>
          <w:sz w:val="22"/>
        </w:rPr>
        <w:t>being (Omodan and Abejide, 2022). Maslo</w:t>
      </w:r>
      <w:r w:rsidR="00904109" w:rsidRPr="00A3678D">
        <w:rPr>
          <w:rFonts w:ascii="Arial" w:hAnsi="Arial" w:cs="Arial"/>
          <w:sz w:val="22"/>
        </w:rPr>
        <w:t xml:space="preserve">w believes that fulfilling one's needs for autonomy, self-worth, safety, social interaction and physiology is essential to wellness (Bandhu </w:t>
      </w:r>
      <w:r w:rsidR="00904109" w:rsidRPr="00A3678D">
        <w:rPr>
          <w:rFonts w:ascii="Arial" w:hAnsi="Arial" w:cs="Arial"/>
          <w:i/>
          <w:sz w:val="22"/>
        </w:rPr>
        <w:t>et al.,</w:t>
      </w:r>
      <w:r w:rsidR="00904109" w:rsidRPr="00A3678D">
        <w:rPr>
          <w:rFonts w:ascii="Arial" w:hAnsi="Arial" w:cs="Arial"/>
          <w:sz w:val="22"/>
        </w:rPr>
        <w:t xml:space="preserve"> 2024)</w:t>
      </w:r>
      <w:r w:rsidR="000A2B17" w:rsidRPr="00A3678D">
        <w:rPr>
          <w:rFonts w:ascii="Arial" w:hAnsi="Arial" w:cs="Arial"/>
          <w:sz w:val="22"/>
        </w:rPr>
        <w:t xml:space="preserve">. </w:t>
      </w:r>
    </w:p>
    <w:p w14:paraId="38B94F9B" w14:textId="77777777" w:rsidR="00F67331" w:rsidRDefault="00F81C38" w:rsidP="00A3678D">
      <w:pPr>
        <w:spacing w:before="100" w:beforeAutospacing="1" w:after="100" w:afterAutospacing="1"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t xml:space="preserve">Person-centred approaches </w:t>
      </w:r>
      <w:r w:rsidRPr="00276A58">
        <w:rPr>
          <w:rFonts w:ascii="Arial" w:hAnsi="Arial" w:cs="Arial"/>
          <w:color w:val="000000" w:themeColor="text1"/>
          <w:sz w:val="22"/>
          <w:szCs w:val="22"/>
        </w:rPr>
        <w:t>in health</w:t>
      </w:r>
      <w:r w:rsidR="00692F17" w:rsidRPr="00276A58">
        <w:rPr>
          <w:rFonts w:ascii="Arial" w:hAnsi="Arial" w:cs="Arial"/>
          <w:color w:val="000000" w:themeColor="text1"/>
          <w:sz w:val="22"/>
          <w:szCs w:val="22"/>
        </w:rPr>
        <w:t xml:space="preserve">care </w:t>
      </w:r>
      <w:r w:rsidRPr="00276A58">
        <w:rPr>
          <w:rFonts w:ascii="Arial" w:hAnsi="Arial" w:cs="Arial"/>
          <w:color w:val="000000" w:themeColor="text1"/>
          <w:sz w:val="22"/>
          <w:szCs w:val="22"/>
        </w:rPr>
        <w:t xml:space="preserve">assist </w:t>
      </w:r>
      <w:r w:rsidRPr="000B4167">
        <w:rPr>
          <w:rFonts w:ascii="Arial" w:hAnsi="Arial" w:cs="Arial"/>
          <w:color w:val="000000" w:themeColor="text1"/>
          <w:sz w:val="22"/>
          <w:szCs w:val="22"/>
        </w:rPr>
        <w:t xml:space="preserve">individuals fully by focusing on their social, emotional and mental health in addition to their physical issues. This approach is strengthened by the Care Act of </w:t>
      </w:r>
      <w:r w:rsidR="004C7F1A">
        <w:rPr>
          <w:rFonts w:ascii="Arial" w:hAnsi="Arial" w:cs="Arial"/>
          <w:color w:val="000000" w:themeColor="text1"/>
          <w:sz w:val="22"/>
          <w:szCs w:val="22"/>
        </w:rPr>
        <w:t>(</w:t>
      </w:r>
      <w:r w:rsidRPr="000B4167">
        <w:rPr>
          <w:rFonts w:ascii="Arial" w:hAnsi="Arial" w:cs="Arial"/>
          <w:color w:val="000000" w:themeColor="text1"/>
          <w:sz w:val="22"/>
          <w:szCs w:val="22"/>
        </w:rPr>
        <w:t>2014</w:t>
      </w:r>
      <w:r w:rsidR="004C7F1A">
        <w:rPr>
          <w:rFonts w:ascii="Arial" w:hAnsi="Arial" w:cs="Arial"/>
          <w:color w:val="000000" w:themeColor="text1"/>
          <w:sz w:val="22"/>
          <w:szCs w:val="22"/>
        </w:rPr>
        <w:t>)</w:t>
      </w:r>
      <w:r w:rsidRPr="000B4167">
        <w:rPr>
          <w:rFonts w:ascii="Arial" w:hAnsi="Arial" w:cs="Arial"/>
          <w:color w:val="000000" w:themeColor="text1"/>
          <w:sz w:val="22"/>
          <w:szCs w:val="22"/>
        </w:rPr>
        <w:t xml:space="preserve">, which mandates that people participate in decisions about their care and assistance and places wellbeing at the centre of care planning </w:t>
      </w:r>
      <w:r w:rsidR="000A2B17" w:rsidRPr="000B4167">
        <w:rPr>
          <w:rFonts w:ascii="Arial" w:hAnsi="Arial" w:cs="Arial"/>
          <w:color w:val="000000" w:themeColor="text1"/>
          <w:sz w:val="22"/>
          <w:szCs w:val="22"/>
        </w:rPr>
        <w:t>(</w:t>
      </w:r>
      <w:r w:rsidR="004A2458" w:rsidRPr="000B4167">
        <w:rPr>
          <w:rFonts w:ascii="Arial" w:hAnsi="Arial" w:cs="Arial"/>
          <w:color w:val="000000" w:themeColor="text1"/>
          <w:sz w:val="22"/>
          <w:szCs w:val="22"/>
        </w:rPr>
        <w:t xml:space="preserve">Barnes </w:t>
      </w:r>
      <w:r w:rsidR="004A2458" w:rsidRPr="000B4167">
        <w:rPr>
          <w:rFonts w:ascii="Arial" w:hAnsi="Arial" w:cs="Arial"/>
          <w:i/>
          <w:color w:val="000000" w:themeColor="text1"/>
          <w:sz w:val="22"/>
          <w:szCs w:val="22"/>
        </w:rPr>
        <w:t>et al.,</w:t>
      </w:r>
      <w:r w:rsidR="004A2458" w:rsidRPr="000B4167">
        <w:rPr>
          <w:rFonts w:ascii="Arial" w:hAnsi="Arial" w:cs="Arial"/>
          <w:color w:val="000000" w:themeColor="text1"/>
          <w:sz w:val="22"/>
          <w:szCs w:val="22"/>
        </w:rPr>
        <w:t xml:space="preserve"> 2017</w:t>
      </w:r>
      <w:r w:rsidR="000A2B17" w:rsidRPr="000B4167">
        <w:rPr>
          <w:rFonts w:ascii="Arial" w:hAnsi="Arial" w:cs="Arial"/>
          <w:color w:val="000000" w:themeColor="text1"/>
          <w:sz w:val="22"/>
          <w:szCs w:val="22"/>
        </w:rPr>
        <w:t>).</w:t>
      </w:r>
      <w:r w:rsidR="00A3678D">
        <w:rPr>
          <w:rFonts w:ascii="Arial" w:hAnsi="Arial" w:cs="Arial"/>
          <w:color w:val="000000" w:themeColor="text1"/>
          <w:sz w:val="22"/>
          <w:szCs w:val="22"/>
        </w:rPr>
        <w:t xml:space="preserve"> </w:t>
      </w:r>
    </w:p>
    <w:p w14:paraId="146EFBD1" w14:textId="631506F8" w:rsidR="00D24792" w:rsidRPr="000B4167" w:rsidRDefault="00F81C38" w:rsidP="00A3678D">
      <w:pPr>
        <w:spacing w:before="100" w:beforeAutospacing="1" w:after="100" w:afterAutospacing="1"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t>While person-centred care is considered excellent practice, it can be difficult to apply consistently. The amount of time available for meaningful contact with service consumers may be limited by personnel shortages, resource constraints and rising service demands (Glasby, 2017). As a result, there may be a disconnect between the values that are advocated in legislation and how they are actually applied in healthcare environments.</w:t>
      </w:r>
    </w:p>
    <w:p w14:paraId="0478733F" w14:textId="576995B7" w:rsidR="001427EC" w:rsidRPr="000B4167" w:rsidRDefault="00331FEF" w:rsidP="008750BA">
      <w:pPr>
        <w:pStyle w:val="Heading2"/>
        <w:spacing w:line="360" w:lineRule="auto"/>
        <w:jc w:val="both"/>
        <w:rPr>
          <w:rFonts w:ascii="Arial" w:hAnsi="Arial" w:cs="Arial"/>
          <w:color w:val="000000" w:themeColor="text1"/>
          <w:sz w:val="22"/>
          <w:szCs w:val="22"/>
        </w:rPr>
      </w:pPr>
      <w:bookmarkStart w:id="3" w:name="_Toc233470211"/>
      <w:r w:rsidRPr="000B4167">
        <w:rPr>
          <w:rFonts w:ascii="Arial" w:hAnsi="Arial" w:cs="Arial"/>
          <w:color w:val="000000" w:themeColor="text1"/>
          <w:sz w:val="22"/>
          <w:szCs w:val="22"/>
        </w:rPr>
        <w:t>Partnership working</w:t>
      </w:r>
      <w:bookmarkEnd w:id="3"/>
    </w:p>
    <w:p w14:paraId="33E8E45D" w14:textId="5F57A7B4" w:rsidR="00A53606" w:rsidRPr="000B4167" w:rsidRDefault="000716FF" w:rsidP="008750BA">
      <w:pPr>
        <w:spacing w:before="100" w:beforeAutospacing="1" w:after="100" w:afterAutospacing="1"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t>P</w:t>
      </w:r>
      <w:r w:rsidR="00F81C38" w:rsidRPr="000B4167">
        <w:rPr>
          <w:rFonts w:ascii="Arial" w:hAnsi="Arial" w:cs="Arial"/>
          <w:color w:val="000000" w:themeColor="text1"/>
          <w:sz w:val="22"/>
          <w:szCs w:val="22"/>
        </w:rPr>
        <w:t>artnership working</w:t>
      </w:r>
      <w:r w:rsidRPr="000B4167">
        <w:rPr>
          <w:rFonts w:ascii="Arial" w:hAnsi="Arial" w:cs="Arial"/>
          <w:color w:val="000000" w:themeColor="text1"/>
          <w:sz w:val="22"/>
          <w:szCs w:val="22"/>
        </w:rPr>
        <w:t>,</w:t>
      </w:r>
      <w:r w:rsidR="00F81C38" w:rsidRPr="000B4167">
        <w:rPr>
          <w:rFonts w:ascii="Arial" w:hAnsi="Arial" w:cs="Arial"/>
          <w:color w:val="000000" w:themeColor="text1"/>
          <w:sz w:val="22"/>
          <w:szCs w:val="22"/>
        </w:rPr>
        <w:t xml:space="preserve"> is another key idea that encourages teamwork between service users, families, carers, medical professionals and organisations</w:t>
      </w:r>
      <w:r w:rsidRPr="000B4167">
        <w:rPr>
          <w:rFonts w:ascii="Arial" w:hAnsi="Arial" w:cs="Arial"/>
          <w:color w:val="000000" w:themeColor="text1"/>
          <w:sz w:val="22"/>
          <w:szCs w:val="22"/>
        </w:rPr>
        <w:t xml:space="preserve"> (CQC, 2026)</w:t>
      </w:r>
      <w:r w:rsidR="00F81C38" w:rsidRPr="000B4167">
        <w:rPr>
          <w:rFonts w:ascii="Arial" w:hAnsi="Arial" w:cs="Arial"/>
          <w:color w:val="000000" w:themeColor="text1"/>
          <w:sz w:val="22"/>
          <w:szCs w:val="22"/>
        </w:rPr>
        <w:t xml:space="preserve">. </w:t>
      </w:r>
      <w:r w:rsidR="008750BA" w:rsidRPr="000B4167">
        <w:rPr>
          <w:rFonts w:ascii="Arial" w:hAnsi="Arial" w:cs="Arial"/>
          <w:color w:val="000000" w:themeColor="text1"/>
          <w:sz w:val="22"/>
          <w:szCs w:val="22"/>
        </w:rPr>
        <w:t>This principle can be understood through Bronfenbrenner's Ecological Systems Theory</w:t>
      </w:r>
      <w:r w:rsidR="001427EC" w:rsidRPr="000B4167">
        <w:rPr>
          <w:rFonts w:ascii="Arial" w:hAnsi="Arial" w:cs="Arial"/>
          <w:color w:val="000000" w:themeColor="text1"/>
          <w:sz w:val="22"/>
          <w:szCs w:val="22"/>
        </w:rPr>
        <w:t xml:space="preserve"> </w:t>
      </w:r>
      <w:r w:rsidR="00692F17">
        <w:rPr>
          <w:rFonts w:ascii="Arial" w:hAnsi="Arial" w:cs="Arial"/>
          <w:color w:val="000000" w:themeColor="text1"/>
          <w:sz w:val="22"/>
          <w:szCs w:val="22"/>
        </w:rPr>
        <w:t>(</w:t>
      </w:r>
      <w:r w:rsidR="008750BA" w:rsidRPr="000B4167">
        <w:rPr>
          <w:rFonts w:ascii="Arial" w:hAnsi="Arial" w:cs="Arial"/>
          <w:color w:val="000000" w:themeColor="text1"/>
          <w:sz w:val="22"/>
          <w:szCs w:val="22"/>
        </w:rPr>
        <w:t xml:space="preserve">1979). </w:t>
      </w:r>
      <w:r w:rsidR="001427EC" w:rsidRPr="000B4167">
        <w:rPr>
          <w:rFonts w:ascii="Arial" w:hAnsi="Arial" w:cs="Arial"/>
          <w:color w:val="000000" w:themeColor="text1"/>
          <w:sz w:val="22"/>
          <w:szCs w:val="22"/>
        </w:rPr>
        <w:t xml:space="preserve">According to the theory, an individual's growth, well-being and behaviour are impacted by a number of </w:t>
      </w:r>
      <w:r w:rsidR="001427EC" w:rsidRPr="000B4167">
        <w:rPr>
          <w:rFonts w:ascii="Arial" w:hAnsi="Arial" w:cs="Arial"/>
          <w:color w:val="000000" w:themeColor="text1"/>
          <w:sz w:val="22"/>
          <w:szCs w:val="22"/>
        </w:rPr>
        <w:lastRenderedPageBreak/>
        <w:t xml:space="preserve">interrelated "systems" or environments that surround them, </w:t>
      </w:r>
      <w:r w:rsidR="00A53606" w:rsidRPr="000B4167">
        <w:rPr>
          <w:rFonts w:ascii="Arial" w:hAnsi="Arial" w:cs="Arial"/>
          <w:color w:val="000000" w:themeColor="text1"/>
          <w:sz w:val="22"/>
          <w:szCs w:val="22"/>
        </w:rPr>
        <w:t>such as their families, communities, healthcare systems and society</w:t>
      </w:r>
      <w:r w:rsidR="001427EC" w:rsidRPr="000B4167">
        <w:rPr>
          <w:rFonts w:ascii="Arial" w:hAnsi="Arial" w:cs="Arial"/>
          <w:color w:val="000000" w:themeColor="text1"/>
          <w:sz w:val="22"/>
          <w:szCs w:val="22"/>
        </w:rPr>
        <w:t xml:space="preserve"> (Evans, 2024)</w:t>
      </w:r>
      <w:r w:rsidR="00A53606" w:rsidRPr="000B4167">
        <w:rPr>
          <w:rFonts w:ascii="Arial" w:hAnsi="Arial" w:cs="Arial"/>
          <w:color w:val="000000" w:themeColor="text1"/>
          <w:sz w:val="22"/>
          <w:szCs w:val="22"/>
        </w:rPr>
        <w:t xml:space="preserve">. </w:t>
      </w:r>
    </w:p>
    <w:p w14:paraId="1A57013B" w14:textId="77777777" w:rsidR="00F67331" w:rsidRDefault="00A53606" w:rsidP="008750BA">
      <w:pPr>
        <w:spacing w:before="100" w:beforeAutospacing="1" w:after="100" w:afterAutospacing="1"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t>These factors are recognised in effective partnership working, which also understands that beneficial outcomes are more likely when organisations collaborate</w:t>
      </w:r>
      <w:r w:rsidR="001427EC" w:rsidRPr="000B4167">
        <w:rPr>
          <w:rFonts w:ascii="Arial" w:hAnsi="Arial" w:cs="Arial"/>
          <w:color w:val="000000" w:themeColor="text1"/>
          <w:sz w:val="22"/>
          <w:szCs w:val="22"/>
        </w:rPr>
        <w:t xml:space="preserve"> (</w:t>
      </w:r>
      <w:r w:rsidR="001427EC" w:rsidRPr="000B4167">
        <w:rPr>
          <w:rFonts w:ascii="Arial" w:hAnsi="Arial" w:cs="Arial"/>
          <w:color w:val="000000" w:themeColor="text1"/>
          <w:sz w:val="22"/>
          <w:szCs w:val="22"/>
          <w:shd w:val="clear" w:color="auto" w:fill="FFFFFF"/>
        </w:rPr>
        <w:t>Caniëls</w:t>
      </w:r>
      <w:r w:rsidR="00242FC2" w:rsidRPr="000B4167">
        <w:rPr>
          <w:rFonts w:ascii="Arial" w:hAnsi="Arial" w:cs="Arial"/>
          <w:color w:val="000000" w:themeColor="text1"/>
          <w:sz w:val="22"/>
          <w:szCs w:val="22"/>
          <w:shd w:val="clear" w:color="auto" w:fill="FFFFFF"/>
        </w:rPr>
        <w:t xml:space="preserve"> </w:t>
      </w:r>
      <w:r w:rsidR="001427EC" w:rsidRPr="000B4167">
        <w:rPr>
          <w:rFonts w:ascii="Arial" w:hAnsi="Arial" w:cs="Arial"/>
          <w:i/>
          <w:color w:val="000000" w:themeColor="text1"/>
          <w:sz w:val="22"/>
          <w:szCs w:val="22"/>
          <w:shd w:val="clear" w:color="auto" w:fill="FFFFFF"/>
        </w:rPr>
        <w:t>et al.,</w:t>
      </w:r>
      <w:r w:rsidR="001427EC" w:rsidRPr="000B4167">
        <w:rPr>
          <w:rFonts w:ascii="Arial" w:hAnsi="Arial" w:cs="Arial"/>
          <w:color w:val="000000" w:themeColor="text1"/>
          <w:sz w:val="22"/>
          <w:szCs w:val="22"/>
          <w:shd w:val="clear" w:color="auto" w:fill="FFFFFF"/>
        </w:rPr>
        <w:t xml:space="preserve"> 2019)</w:t>
      </w:r>
      <w:r w:rsidR="008750BA" w:rsidRPr="000B4167">
        <w:rPr>
          <w:rFonts w:ascii="Arial" w:hAnsi="Arial" w:cs="Arial"/>
          <w:color w:val="000000" w:themeColor="text1"/>
          <w:sz w:val="22"/>
          <w:szCs w:val="22"/>
          <w:shd w:val="clear" w:color="auto" w:fill="FFFFFF"/>
        </w:rPr>
        <w:t>.</w:t>
      </w:r>
      <w:r w:rsidR="00AE71FF">
        <w:rPr>
          <w:rFonts w:ascii="Arial" w:hAnsi="Arial" w:cs="Arial"/>
          <w:color w:val="000000" w:themeColor="text1"/>
          <w:sz w:val="22"/>
          <w:szCs w:val="22"/>
        </w:rPr>
        <w:t xml:space="preserve"> T</w:t>
      </w:r>
      <w:r w:rsidR="008750BA" w:rsidRPr="000B4167">
        <w:rPr>
          <w:rFonts w:ascii="Arial" w:hAnsi="Arial" w:cs="Arial"/>
          <w:color w:val="000000" w:themeColor="text1"/>
          <w:sz w:val="22"/>
          <w:szCs w:val="22"/>
        </w:rPr>
        <w:t xml:space="preserve">he Health and Care Act </w:t>
      </w:r>
      <w:r w:rsidR="004C7F1A">
        <w:rPr>
          <w:rFonts w:ascii="Arial" w:hAnsi="Arial" w:cs="Arial"/>
          <w:color w:val="000000" w:themeColor="text1"/>
          <w:sz w:val="22"/>
          <w:szCs w:val="22"/>
        </w:rPr>
        <w:t>(</w:t>
      </w:r>
      <w:r w:rsidR="008750BA" w:rsidRPr="000B4167">
        <w:rPr>
          <w:rFonts w:ascii="Arial" w:hAnsi="Arial" w:cs="Arial"/>
          <w:color w:val="000000" w:themeColor="text1"/>
          <w:sz w:val="22"/>
          <w:szCs w:val="22"/>
        </w:rPr>
        <w:t>2022</w:t>
      </w:r>
      <w:r w:rsidR="004C7F1A">
        <w:rPr>
          <w:rFonts w:ascii="Arial" w:hAnsi="Arial" w:cs="Arial"/>
          <w:color w:val="000000" w:themeColor="text1"/>
          <w:sz w:val="22"/>
          <w:szCs w:val="22"/>
        </w:rPr>
        <w:t>)</w:t>
      </w:r>
      <w:r w:rsidR="008750BA" w:rsidRPr="000B4167">
        <w:rPr>
          <w:rFonts w:ascii="Arial" w:hAnsi="Arial" w:cs="Arial"/>
          <w:color w:val="000000" w:themeColor="text1"/>
          <w:sz w:val="22"/>
          <w:szCs w:val="22"/>
        </w:rPr>
        <w:t xml:space="preserve"> promotes organisations to work together and supports interconnected care systems across England </w:t>
      </w:r>
      <w:r w:rsidR="00AE71FF" w:rsidRPr="000B4167">
        <w:rPr>
          <w:rFonts w:ascii="Arial" w:hAnsi="Arial" w:cs="Arial"/>
          <w:color w:val="000000" w:themeColor="text1"/>
          <w:sz w:val="22"/>
          <w:szCs w:val="22"/>
        </w:rPr>
        <w:t xml:space="preserve">to improve care coordination and reduce service division </w:t>
      </w:r>
      <w:r w:rsidR="008750BA" w:rsidRPr="000B4167">
        <w:rPr>
          <w:rFonts w:ascii="Arial" w:hAnsi="Arial" w:cs="Arial"/>
          <w:color w:val="000000" w:themeColor="text1"/>
          <w:sz w:val="22"/>
          <w:szCs w:val="22"/>
        </w:rPr>
        <w:t xml:space="preserve">(Thomson and Chatterjee, 2024). </w:t>
      </w:r>
    </w:p>
    <w:p w14:paraId="5D49F147" w14:textId="2D9543D8" w:rsidR="00A53606" w:rsidRPr="000B4167" w:rsidRDefault="00A53606" w:rsidP="008750BA">
      <w:pPr>
        <w:spacing w:before="100" w:beforeAutospacing="1" w:after="100" w:afterAutospacing="1"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t>Partnership working has advantages</w:t>
      </w:r>
      <w:r w:rsidR="00E83315">
        <w:rPr>
          <w:rFonts w:ascii="Arial" w:hAnsi="Arial" w:cs="Arial"/>
          <w:color w:val="000000" w:themeColor="text1"/>
          <w:sz w:val="22"/>
          <w:szCs w:val="22"/>
        </w:rPr>
        <w:t xml:space="preserve"> and</w:t>
      </w:r>
      <w:r w:rsidRPr="000B4167">
        <w:rPr>
          <w:rFonts w:ascii="Arial" w:hAnsi="Arial" w:cs="Arial"/>
          <w:color w:val="000000" w:themeColor="text1"/>
          <w:sz w:val="22"/>
          <w:szCs w:val="22"/>
        </w:rPr>
        <w:t xml:space="preserve"> drawbacks</w:t>
      </w:r>
      <w:r w:rsidR="00AE71FF">
        <w:rPr>
          <w:rFonts w:ascii="Arial" w:hAnsi="Arial" w:cs="Arial"/>
          <w:color w:val="000000" w:themeColor="text1"/>
          <w:sz w:val="22"/>
          <w:szCs w:val="22"/>
        </w:rPr>
        <w:t xml:space="preserve"> such as</w:t>
      </w:r>
      <w:r w:rsidRPr="000B4167">
        <w:rPr>
          <w:rFonts w:ascii="Arial" w:hAnsi="Arial" w:cs="Arial"/>
          <w:color w:val="000000" w:themeColor="text1"/>
          <w:sz w:val="22"/>
          <w:szCs w:val="22"/>
        </w:rPr>
        <w:t> </w:t>
      </w:r>
      <w:r w:rsidR="00AE71FF">
        <w:rPr>
          <w:rFonts w:ascii="Arial" w:hAnsi="Arial" w:cs="Arial"/>
          <w:color w:val="000000" w:themeColor="text1"/>
          <w:sz w:val="22"/>
          <w:szCs w:val="22"/>
        </w:rPr>
        <w:t>m</w:t>
      </w:r>
      <w:r w:rsidRPr="000B4167">
        <w:rPr>
          <w:rFonts w:ascii="Arial" w:hAnsi="Arial" w:cs="Arial"/>
          <w:color w:val="000000" w:themeColor="text1"/>
          <w:sz w:val="22"/>
          <w:szCs w:val="22"/>
        </w:rPr>
        <w:t>ultidisciplinary teams may experience conflict due to disparate professional viewpoints, communication difficulties and organisational priorities</w:t>
      </w:r>
      <w:r w:rsidR="008750BA" w:rsidRPr="000B4167">
        <w:rPr>
          <w:rFonts w:ascii="Arial" w:hAnsi="Arial" w:cs="Arial"/>
          <w:color w:val="000000" w:themeColor="text1"/>
          <w:sz w:val="22"/>
          <w:szCs w:val="22"/>
        </w:rPr>
        <w:t xml:space="preserve"> (</w:t>
      </w:r>
      <w:r w:rsidR="008750BA" w:rsidRPr="000B4167">
        <w:rPr>
          <w:rFonts w:ascii="Arial" w:hAnsi="Arial" w:cs="Arial"/>
          <w:color w:val="000000" w:themeColor="text1"/>
          <w:sz w:val="22"/>
          <w:szCs w:val="22"/>
          <w:shd w:val="clear" w:color="auto" w:fill="FFFFFF"/>
        </w:rPr>
        <w:t xml:space="preserve">Pradelli, </w:t>
      </w:r>
      <w:r w:rsidR="008750BA" w:rsidRPr="000B4167">
        <w:rPr>
          <w:rFonts w:ascii="Arial" w:hAnsi="Arial" w:cs="Arial"/>
          <w:i/>
          <w:color w:val="000000" w:themeColor="text1"/>
          <w:sz w:val="22"/>
          <w:szCs w:val="22"/>
          <w:shd w:val="clear" w:color="auto" w:fill="FFFFFF"/>
        </w:rPr>
        <w:t xml:space="preserve">et al., </w:t>
      </w:r>
      <w:r w:rsidR="008750BA" w:rsidRPr="000B4167">
        <w:rPr>
          <w:rFonts w:ascii="Arial" w:hAnsi="Arial" w:cs="Arial"/>
          <w:color w:val="000000" w:themeColor="text1"/>
          <w:sz w:val="22"/>
          <w:szCs w:val="22"/>
          <w:shd w:val="clear" w:color="auto" w:fill="FFFFFF"/>
        </w:rPr>
        <w:t>2025)</w:t>
      </w:r>
      <w:r w:rsidRPr="000B4167">
        <w:rPr>
          <w:rFonts w:ascii="Arial" w:hAnsi="Arial" w:cs="Arial"/>
          <w:color w:val="000000" w:themeColor="text1"/>
          <w:sz w:val="22"/>
          <w:szCs w:val="22"/>
        </w:rPr>
        <w:t>.</w:t>
      </w:r>
      <w:r w:rsidR="008750BA" w:rsidRPr="000B4167">
        <w:rPr>
          <w:rFonts w:ascii="Arial" w:hAnsi="Arial" w:cs="Arial"/>
          <w:color w:val="000000" w:themeColor="text1"/>
          <w:sz w:val="22"/>
          <w:szCs w:val="22"/>
        </w:rPr>
        <w:t xml:space="preserve"> </w:t>
      </w:r>
      <w:r w:rsidR="00AE71FF">
        <w:rPr>
          <w:rFonts w:ascii="Arial" w:hAnsi="Arial" w:cs="Arial"/>
          <w:color w:val="000000" w:themeColor="text1"/>
          <w:sz w:val="22"/>
          <w:szCs w:val="22"/>
        </w:rPr>
        <w:t>Therefore,</w:t>
      </w:r>
      <w:r w:rsidRPr="000B4167">
        <w:rPr>
          <w:rFonts w:ascii="Arial" w:hAnsi="Arial" w:cs="Arial"/>
          <w:color w:val="000000" w:themeColor="text1"/>
          <w:sz w:val="22"/>
          <w:szCs w:val="22"/>
        </w:rPr>
        <w:t xml:space="preserve"> good communication, common objectives and professional respect are necessary for successful partnership working.</w:t>
      </w:r>
    </w:p>
    <w:p w14:paraId="2CF47631" w14:textId="1DB57B45" w:rsidR="00242FC2" w:rsidRDefault="000A2B17" w:rsidP="00242FC2">
      <w:pPr>
        <w:pStyle w:val="Heading2"/>
        <w:rPr>
          <w:rFonts w:ascii="Arial" w:hAnsi="Arial" w:cs="Arial"/>
          <w:color w:val="000000" w:themeColor="text1"/>
          <w:sz w:val="22"/>
          <w:szCs w:val="22"/>
        </w:rPr>
      </w:pPr>
      <w:bookmarkStart w:id="4" w:name="_Toc233470212"/>
      <w:r w:rsidRPr="000B4167">
        <w:rPr>
          <w:rFonts w:ascii="Arial" w:hAnsi="Arial" w:cs="Arial"/>
          <w:color w:val="000000" w:themeColor="text1"/>
          <w:sz w:val="22"/>
          <w:szCs w:val="22"/>
        </w:rPr>
        <w:t>Ethics</w:t>
      </w:r>
      <w:bookmarkEnd w:id="4"/>
    </w:p>
    <w:p w14:paraId="7AE5DE3F" w14:textId="79374217" w:rsidR="00A53606" w:rsidRPr="000A5CE5" w:rsidRDefault="00AE71FF" w:rsidP="000A5CE5">
      <w:pPr>
        <w:spacing w:line="360" w:lineRule="auto"/>
        <w:jc w:val="both"/>
        <w:rPr>
          <w:rFonts w:ascii="Arial" w:hAnsi="Arial" w:cs="Arial"/>
          <w:sz w:val="21"/>
        </w:rPr>
      </w:pPr>
      <w:r>
        <w:rPr>
          <w:rFonts w:ascii="Arial" w:hAnsi="Arial" w:cs="Arial"/>
          <w:color w:val="000000"/>
          <w:sz w:val="22"/>
          <w:szCs w:val="27"/>
        </w:rPr>
        <w:t>Ethics are</w:t>
      </w:r>
      <w:r w:rsidR="000A5CE5" w:rsidRPr="000A5CE5">
        <w:rPr>
          <w:rFonts w:ascii="Arial" w:hAnsi="Arial" w:cs="Arial"/>
          <w:color w:val="000000"/>
          <w:sz w:val="22"/>
          <w:szCs w:val="27"/>
        </w:rPr>
        <w:t xml:space="preserve"> moral principles and values that govern human conduct, helping individuals and groups distinguish between right and wrong and good and bad.</w:t>
      </w:r>
      <w:r w:rsidR="000A5CE5">
        <w:rPr>
          <w:rFonts w:ascii="Arial" w:hAnsi="Arial" w:cs="Arial"/>
          <w:sz w:val="21"/>
        </w:rPr>
        <w:t xml:space="preserve"> </w:t>
      </w:r>
      <w:r w:rsidR="00A53606" w:rsidRPr="000B4167">
        <w:rPr>
          <w:rFonts w:ascii="Arial" w:hAnsi="Arial" w:cs="Arial"/>
          <w:color w:val="000000" w:themeColor="text1"/>
          <w:sz w:val="22"/>
          <w:szCs w:val="22"/>
        </w:rPr>
        <w:t>E</w:t>
      </w:r>
      <w:r>
        <w:rPr>
          <w:rFonts w:ascii="Arial" w:hAnsi="Arial" w:cs="Arial"/>
          <w:color w:val="000000" w:themeColor="text1"/>
          <w:sz w:val="22"/>
          <w:szCs w:val="22"/>
        </w:rPr>
        <w:t>ach</w:t>
      </w:r>
      <w:r w:rsidR="00A53606" w:rsidRPr="000B4167">
        <w:rPr>
          <w:rFonts w:ascii="Arial" w:hAnsi="Arial" w:cs="Arial"/>
          <w:color w:val="000000" w:themeColor="text1"/>
          <w:sz w:val="22"/>
          <w:szCs w:val="22"/>
        </w:rPr>
        <w:t xml:space="preserve"> element of health and social care are based on ethical behaviour, which directs professionals in making choices that safeguard </w:t>
      </w:r>
      <w:r>
        <w:rPr>
          <w:rFonts w:ascii="Arial" w:hAnsi="Arial" w:cs="Arial"/>
          <w:color w:val="000000" w:themeColor="text1"/>
          <w:sz w:val="22"/>
          <w:szCs w:val="22"/>
        </w:rPr>
        <w:t>individual</w:t>
      </w:r>
      <w:r w:rsidR="00A53606" w:rsidRPr="000B4167">
        <w:rPr>
          <w:rFonts w:ascii="Arial" w:hAnsi="Arial" w:cs="Arial"/>
          <w:color w:val="000000" w:themeColor="text1"/>
          <w:sz w:val="22"/>
          <w:szCs w:val="22"/>
        </w:rPr>
        <w:t>'s rights and welfare</w:t>
      </w:r>
      <w:r w:rsidR="00642571" w:rsidRPr="000B4167">
        <w:rPr>
          <w:rFonts w:ascii="Arial" w:hAnsi="Arial" w:cs="Arial"/>
          <w:color w:val="000000" w:themeColor="text1"/>
          <w:sz w:val="22"/>
          <w:szCs w:val="22"/>
        </w:rPr>
        <w:t xml:space="preserve"> (Galderisi </w:t>
      </w:r>
      <w:r w:rsidR="00642571" w:rsidRPr="000B4167">
        <w:rPr>
          <w:rFonts w:ascii="Arial" w:hAnsi="Arial" w:cs="Arial"/>
          <w:i/>
          <w:color w:val="000000" w:themeColor="text1"/>
          <w:sz w:val="22"/>
          <w:szCs w:val="22"/>
        </w:rPr>
        <w:t>et al.,</w:t>
      </w:r>
      <w:r w:rsidR="00642571" w:rsidRPr="000B4167">
        <w:rPr>
          <w:rFonts w:ascii="Arial" w:hAnsi="Arial" w:cs="Arial"/>
          <w:color w:val="000000" w:themeColor="text1"/>
          <w:sz w:val="22"/>
          <w:szCs w:val="22"/>
        </w:rPr>
        <w:t xml:space="preserve"> 2024)</w:t>
      </w:r>
      <w:r w:rsidR="00A53606" w:rsidRPr="000B4167">
        <w:rPr>
          <w:rFonts w:ascii="Arial" w:hAnsi="Arial" w:cs="Arial"/>
          <w:color w:val="000000" w:themeColor="text1"/>
          <w:sz w:val="22"/>
          <w:szCs w:val="22"/>
        </w:rPr>
        <w:t>.</w:t>
      </w:r>
      <w:r w:rsidR="00CD0454" w:rsidRPr="000B4167">
        <w:rPr>
          <w:rFonts w:ascii="Arial" w:hAnsi="Arial" w:cs="Arial"/>
          <w:color w:val="000000" w:themeColor="text1"/>
          <w:sz w:val="22"/>
          <w:szCs w:val="22"/>
        </w:rPr>
        <w:t xml:space="preserve"> </w:t>
      </w:r>
      <w:r w:rsidR="00A53606" w:rsidRPr="000B4167">
        <w:rPr>
          <w:rFonts w:ascii="Arial" w:hAnsi="Arial" w:cs="Arial"/>
          <w:color w:val="000000" w:themeColor="text1"/>
          <w:sz w:val="22"/>
          <w:szCs w:val="22"/>
        </w:rPr>
        <w:t>Professionals are assisted in achieving a balance between personal and professional obligations by ethical concepts including beneficence, justice and autonomy (</w:t>
      </w:r>
      <w:proofErr w:type="spellStart"/>
      <w:r w:rsidR="00642571" w:rsidRPr="000B4167">
        <w:rPr>
          <w:rFonts w:ascii="Arial" w:hAnsi="Arial" w:cs="Arial"/>
          <w:color w:val="000000" w:themeColor="text1"/>
          <w:sz w:val="22"/>
          <w:szCs w:val="22"/>
        </w:rPr>
        <w:t>Cheraghi</w:t>
      </w:r>
      <w:proofErr w:type="spellEnd"/>
      <w:r w:rsidR="00642571" w:rsidRPr="000B4167">
        <w:rPr>
          <w:rFonts w:ascii="Arial" w:hAnsi="Arial" w:cs="Arial"/>
          <w:color w:val="000000" w:themeColor="text1"/>
          <w:sz w:val="22"/>
          <w:szCs w:val="22"/>
        </w:rPr>
        <w:t xml:space="preserve"> </w:t>
      </w:r>
      <w:r w:rsidR="00642571" w:rsidRPr="000B4167">
        <w:rPr>
          <w:rFonts w:ascii="Arial" w:hAnsi="Arial" w:cs="Arial"/>
          <w:i/>
          <w:color w:val="000000" w:themeColor="text1"/>
          <w:sz w:val="22"/>
          <w:szCs w:val="22"/>
        </w:rPr>
        <w:t>et al.,</w:t>
      </w:r>
      <w:r w:rsidR="00642571" w:rsidRPr="000B4167">
        <w:rPr>
          <w:rFonts w:ascii="Arial" w:hAnsi="Arial" w:cs="Arial"/>
          <w:color w:val="000000" w:themeColor="text1"/>
          <w:sz w:val="22"/>
          <w:szCs w:val="22"/>
        </w:rPr>
        <w:t xml:space="preserve"> 2023</w:t>
      </w:r>
      <w:r w:rsidR="00A53606" w:rsidRPr="000B4167">
        <w:rPr>
          <w:rFonts w:ascii="Arial" w:hAnsi="Arial" w:cs="Arial"/>
          <w:color w:val="000000" w:themeColor="text1"/>
          <w:sz w:val="22"/>
          <w:szCs w:val="22"/>
        </w:rPr>
        <w:t xml:space="preserve">). </w:t>
      </w:r>
    </w:p>
    <w:p w14:paraId="50CA61F1" w14:textId="78E91428" w:rsidR="00F67331" w:rsidRDefault="00A53606" w:rsidP="00242FC2">
      <w:pPr>
        <w:spacing w:before="100" w:beforeAutospacing="1" w:after="100" w:afterAutospacing="1"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t>Laws such as the Equality Act</w:t>
      </w:r>
      <w:r w:rsidR="00AE71FF">
        <w:rPr>
          <w:rFonts w:ascii="Arial" w:hAnsi="Arial" w:cs="Arial"/>
          <w:color w:val="000000" w:themeColor="text1"/>
          <w:sz w:val="22"/>
          <w:szCs w:val="22"/>
        </w:rPr>
        <w:t xml:space="preserve"> </w:t>
      </w:r>
      <w:r w:rsidR="004C7F1A">
        <w:rPr>
          <w:rFonts w:ascii="Arial" w:hAnsi="Arial" w:cs="Arial"/>
          <w:color w:val="000000" w:themeColor="text1"/>
          <w:sz w:val="22"/>
          <w:szCs w:val="22"/>
        </w:rPr>
        <w:t>(</w:t>
      </w:r>
      <w:r w:rsidRPr="000B4167">
        <w:rPr>
          <w:rFonts w:ascii="Arial" w:hAnsi="Arial" w:cs="Arial"/>
          <w:color w:val="000000" w:themeColor="text1"/>
          <w:sz w:val="22"/>
          <w:szCs w:val="22"/>
        </w:rPr>
        <w:t>2010</w:t>
      </w:r>
      <w:r w:rsidR="004C7F1A">
        <w:rPr>
          <w:rFonts w:ascii="Arial" w:hAnsi="Arial" w:cs="Arial"/>
          <w:color w:val="000000" w:themeColor="text1"/>
          <w:sz w:val="22"/>
          <w:szCs w:val="22"/>
        </w:rPr>
        <w:t>)</w:t>
      </w:r>
      <w:r w:rsidRPr="000B4167">
        <w:rPr>
          <w:rFonts w:ascii="Arial" w:hAnsi="Arial" w:cs="Arial"/>
          <w:color w:val="000000" w:themeColor="text1"/>
          <w:sz w:val="22"/>
          <w:szCs w:val="22"/>
        </w:rPr>
        <w:t xml:space="preserve"> and the Mental Capacity Act</w:t>
      </w:r>
      <w:r w:rsidR="00AE71FF">
        <w:rPr>
          <w:rFonts w:ascii="Arial" w:hAnsi="Arial" w:cs="Arial"/>
          <w:color w:val="000000" w:themeColor="text1"/>
          <w:sz w:val="22"/>
          <w:szCs w:val="22"/>
        </w:rPr>
        <w:t xml:space="preserve"> </w:t>
      </w:r>
      <w:r w:rsidR="004C7F1A">
        <w:rPr>
          <w:rFonts w:ascii="Arial" w:hAnsi="Arial" w:cs="Arial"/>
          <w:color w:val="000000" w:themeColor="text1"/>
          <w:sz w:val="22"/>
          <w:szCs w:val="22"/>
        </w:rPr>
        <w:t>(</w:t>
      </w:r>
      <w:r w:rsidRPr="000B4167">
        <w:rPr>
          <w:rFonts w:ascii="Arial" w:hAnsi="Arial" w:cs="Arial"/>
          <w:color w:val="000000" w:themeColor="text1"/>
          <w:sz w:val="22"/>
          <w:szCs w:val="22"/>
        </w:rPr>
        <w:t>2005</w:t>
      </w:r>
      <w:r w:rsidR="004C7F1A">
        <w:rPr>
          <w:rFonts w:ascii="Arial" w:hAnsi="Arial" w:cs="Arial"/>
          <w:color w:val="000000" w:themeColor="text1"/>
          <w:sz w:val="22"/>
          <w:szCs w:val="22"/>
        </w:rPr>
        <w:t>)</w:t>
      </w:r>
      <w:r w:rsidRPr="000B4167">
        <w:rPr>
          <w:rFonts w:ascii="Arial" w:hAnsi="Arial" w:cs="Arial"/>
          <w:color w:val="000000" w:themeColor="text1"/>
          <w:sz w:val="22"/>
          <w:szCs w:val="22"/>
        </w:rPr>
        <w:t xml:space="preserve"> offer legal frameworks that uphold moral behaviour by preventing discrimination, advancing justice and safeguarding vulnerable </w:t>
      </w:r>
      <w:r w:rsidR="00AE71FF">
        <w:rPr>
          <w:rFonts w:ascii="Arial" w:hAnsi="Arial" w:cs="Arial"/>
          <w:color w:val="000000" w:themeColor="text1"/>
          <w:sz w:val="22"/>
          <w:szCs w:val="22"/>
        </w:rPr>
        <w:t>individuals</w:t>
      </w:r>
      <w:r w:rsidR="00242FC2" w:rsidRPr="000B4167">
        <w:rPr>
          <w:rFonts w:ascii="Arial" w:hAnsi="Arial" w:cs="Arial"/>
          <w:color w:val="000000" w:themeColor="text1"/>
          <w:sz w:val="22"/>
          <w:szCs w:val="22"/>
        </w:rPr>
        <w:t xml:space="preserve"> (</w:t>
      </w:r>
      <w:proofErr w:type="spellStart"/>
      <w:r w:rsidR="00242FC2" w:rsidRPr="000B4167">
        <w:rPr>
          <w:rFonts w:ascii="Arial" w:hAnsi="Arial" w:cs="Arial"/>
          <w:color w:val="000000" w:themeColor="text1"/>
          <w:sz w:val="22"/>
          <w:szCs w:val="22"/>
          <w:shd w:val="clear" w:color="auto" w:fill="FFFFFF"/>
        </w:rPr>
        <w:t>Jedličková</w:t>
      </w:r>
      <w:proofErr w:type="spellEnd"/>
      <w:r w:rsidR="00242FC2" w:rsidRPr="000B4167">
        <w:rPr>
          <w:rFonts w:ascii="Arial" w:hAnsi="Arial" w:cs="Arial"/>
          <w:color w:val="000000" w:themeColor="text1"/>
          <w:sz w:val="22"/>
          <w:szCs w:val="22"/>
          <w:shd w:val="clear" w:color="auto" w:fill="FFFFFF"/>
        </w:rPr>
        <w:t>, 2025)</w:t>
      </w:r>
      <w:r w:rsidRPr="000B4167">
        <w:rPr>
          <w:rFonts w:ascii="Arial" w:hAnsi="Arial" w:cs="Arial"/>
          <w:color w:val="000000" w:themeColor="text1"/>
          <w:sz w:val="22"/>
          <w:szCs w:val="22"/>
        </w:rPr>
        <w:t>.</w:t>
      </w:r>
      <w:r w:rsidR="00CD0454" w:rsidRPr="000B4167">
        <w:rPr>
          <w:rFonts w:ascii="Arial" w:hAnsi="Arial" w:cs="Arial"/>
          <w:color w:val="000000" w:themeColor="text1"/>
          <w:sz w:val="22"/>
          <w:szCs w:val="22"/>
        </w:rPr>
        <w:t xml:space="preserve"> </w:t>
      </w:r>
      <w:r w:rsidRPr="000B4167">
        <w:rPr>
          <w:rFonts w:ascii="Arial" w:hAnsi="Arial" w:cs="Arial"/>
          <w:color w:val="000000" w:themeColor="text1"/>
          <w:sz w:val="22"/>
          <w:szCs w:val="22"/>
        </w:rPr>
        <w:t>However, moral dilemmas occur in the fields of health and social care</w:t>
      </w:r>
      <w:r w:rsidR="009F4561">
        <w:rPr>
          <w:rFonts w:ascii="Arial" w:hAnsi="Arial" w:cs="Arial"/>
          <w:color w:val="000000" w:themeColor="text1"/>
          <w:sz w:val="22"/>
          <w:szCs w:val="22"/>
        </w:rPr>
        <w:t>, p</w:t>
      </w:r>
      <w:r w:rsidRPr="000B4167">
        <w:rPr>
          <w:rFonts w:ascii="Arial" w:hAnsi="Arial" w:cs="Arial"/>
          <w:color w:val="000000" w:themeColor="text1"/>
          <w:sz w:val="22"/>
          <w:szCs w:val="22"/>
        </w:rPr>
        <w:t xml:space="preserve">rofessionals may encounter circumstances when competing interests complicate decision-making or when a person's preferences clash with therapeutic recommendations. </w:t>
      </w:r>
    </w:p>
    <w:p w14:paraId="2B4C684E" w14:textId="16D6FD91" w:rsidR="00142D18" w:rsidRPr="000B4167" w:rsidRDefault="00A53606" w:rsidP="00242FC2">
      <w:pPr>
        <w:spacing w:before="100" w:beforeAutospacing="1" w:after="100" w:afterAutospacing="1"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t>Legislation and ethical frameworks offer direction in these situations while guaranteeing the protection of service users' rights</w:t>
      </w:r>
      <w:r w:rsidR="00242FC2" w:rsidRPr="000B4167">
        <w:rPr>
          <w:rFonts w:ascii="Arial" w:hAnsi="Arial" w:cs="Arial"/>
          <w:color w:val="000000" w:themeColor="text1"/>
          <w:sz w:val="22"/>
          <w:szCs w:val="22"/>
        </w:rPr>
        <w:t xml:space="preserve"> (</w:t>
      </w:r>
      <w:proofErr w:type="spellStart"/>
      <w:r w:rsidR="00242FC2" w:rsidRPr="000B4167">
        <w:rPr>
          <w:rFonts w:ascii="Arial" w:hAnsi="Arial" w:cs="Arial"/>
          <w:color w:val="000000" w:themeColor="text1"/>
          <w:sz w:val="22"/>
          <w:szCs w:val="22"/>
          <w:shd w:val="clear" w:color="auto" w:fill="FFFFFF"/>
        </w:rPr>
        <w:t>Ehidiamen</w:t>
      </w:r>
      <w:proofErr w:type="spellEnd"/>
      <w:r w:rsidR="00242FC2" w:rsidRPr="000B4167">
        <w:rPr>
          <w:rFonts w:ascii="Arial" w:hAnsi="Arial" w:cs="Arial"/>
          <w:color w:val="000000" w:themeColor="text1"/>
          <w:sz w:val="22"/>
          <w:szCs w:val="22"/>
          <w:shd w:val="clear" w:color="auto" w:fill="FFFFFF"/>
        </w:rPr>
        <w:t xml:space="preserve"> and </w:t>
      </w:r>
      <w:proofErr w:type="spellStart"/>
      <w:r w:rsidR="00242FC2" w:rsidRPr="000B4167">
        <w:rPr>
          <w:rFonts w:ascii="Arial" w:hAnsi="Arial" w:cs="Arial"/>
          <w:color w:val="000000" w:themeColor="text1"/>
          <w:sz w:val="22"/>
          <w:szCs w:val="22"/>
          <w:shd w:val="clear" w:color="auto" w:fill="FFFFFF"/>
        </w:rPr>
        <w:t>Oladapo</w:t>
      </w:r>
      <w:proofErr w:type="spellEnd"/>
      <w:r w:rsidR="00242FC2" w:rsidRPr="000B4167">
        <w:rPr>
          <w:rFonts w:ascii="Arial" w:hAnsi="Arial" w:cs="Arial"/>
          <w:color w:val="000000" w:themeColor="text1"/>
          <w:sz w:val="22"/>
          <w:szCs w:val="22"/>
          <w:shd w:val="clear" w:color="auto" w:fill="FFFFFF"/>
        </w:rPr>
        <w:t>, 2024).</w:t>
      </w:r>
      <w:r w:rsidR="00AE71FF">
        <w:rPr>
          <w:rFonts w:ascii="Arial" w:hAnsi="Arial" w:cs="Arial"/>
          <w:color w:val="000000" w:themeColor="text1"/>
          <w:sz w:val="22"/>
          <w:szCs w:val="22"/>
        </w:rPr>
        <w:t xml:space="preserve"> </w:t>
      </w:r>
      <w:r w:rsidRPr="000B4167">
        <w:rPr>
          <w:rFonts w:ascii="Arial" w:hAnsi="Arial" w:cs="Arial"/>
          <w:color w:val="000000" w:themeColor="text1"/>
          <w:sz w:val="22"/>
          <w:szCs w:val="22"/>
        </w:rPr>
        <w:t xml:space="preserve">While professional codes of conduct mandate that practitioners act morally and uphold public trust, the Care Act of </w:t>
      </w:r>
      <w:r w:rsidR="004C7F1A">
        <w:rPr>
          <w:rFonts w:ascii="Arial" w:hAnsi="Arial" w:cs="Arial"/>
          <w:color w:val="000000" w:themeColor="text1"/>
          <w:sz w:val="22"/>
          <w:szCs w:val="22"/>
        </w:rPr>
        <w:t>(</w:t>
      </w:r>
      <w:r w:rsidRPr="000B4167">
        <w:rPr>
          <w:rFonts w:ascii="Arial" w:hAnsi="Arial" w:cs="Arial"/>
          <w:color w:val="000000" w:themeColor="text1"/>
          <w:sz w:val="22"/>
          <w:szCs w:val="22"/>
        </w:rPr>
        <w:t>2014</w:t>
      </w:r>
      <w:r w:rsidR="004C7F1A">
        <w:rPr>
          <w:rFonts w:ascii="Arial" w:hAnsi="Arial" w:cs="Arial"/>
          <w:color w:val="000000" w:themeColor="text1"/>
          <w:sz w:val="22"/>
          <w:szCs w:val="22"/>
        </w:rPr>
        <w:t>)</w:t>
      </w:r>
      <w:r w:rsidRPr="000B4167">
        <w:rPr>
          <w:rFonts w:ascii="Arial" w:hAnsi="Arial" w:cs="Arial"/>
          <w:color w:val="000000" w:themeColor="text1"/>
          <w:sz w:val="22"/>
          <w:szCs w:val="22"/>
        </w:rPr>
        <w:t xml:space="preserve"> underlines the significance of welfare, dignit</w:t>
      </w:r>
      <w:r w:rsidR="00AE71FF">
        <w:rPr>
          <w:rFonts w:ascii="Arial" w:hAnsi="Arial" w:cs="Arial"/>
          <w:color w:val="000000" w:themeColor="text1"/>
          <w:sz w:val="22"/>
          <w:szCs w:val="22"/>
        </w:rPr>
        <w:t>y</w:t>
      </w:r>
      <w:r w:rsidRPr="000B4167">
        <w:rPr>
          <w:rFonts w:ascii="Arial" w:hAnsi="Arial" w:cs="Arial"/>
          <w:color w:val="000000" w:themeColor="text1"/>
          <w:sz w:val="22"/>
          <w:szCs w:val="22"/>
        </w:rPr>
        <w:t xml:space="preserve"> and personal choice. Making ethical decisions guarantees that people receive fair and respectful treatment, which promotes high-quality care</w:t>
      </w:r>
      <w:r w:rsidR="00242FC2" w:rsidRPr="000B4167">
        <w:rPr>
          <w:rFonts w:ascii="Arial" w:hAnsi="Arial" w:cs="Arial"/>
          <w:color w:val="000000" w:themeColor="text1"/>
          <w:sz w:val="22"/>
          <w:szCs w:val="22"/>
        </w:rPr>
        <w:t xml:space="preserve"> (</w:t>
      </w:r>
      <w:r w:rsidR="00242FC2" w:rsidRPr="000B4167">
        <w:rPr>
          <w:rFonts w:ascii="Arial" w:hAnsi="Arial" w:cs="Arial"/>
          <w:color w:val="000000" w:themeColor="text1"/>
          <w:sz w:val="22"/>
          <w:szCs w:val="22"/>
          <w:shd w:val="clear" w:color="auto" w:fill="FFFFFF"/>
        </w:rPr>
        <w:t xml:space="preserve">Widjaja </w:t>
      </w:r>
      <w:r w:rsidR="00242FC2" w:rsidRPr="000B4167">
        <w:rPr>
          <w:rFonts w:ascii="Arial" w:hAnsi="Arial" w:cs="Arial"/>
          <w:i/>
          <w:color w:val="000000" w:themeColor="text1"/>
          <w:sz w:val="22"/>
          <w:szCs w:val="22"/>
          <w:shd w:val="clear" w:color="auto" w:fill="FFFFFF"/>
        </w:rPr>
        <w:t>et al.,</w:t>
      </w:r>
      <w:r w:rsidR="00242FC2" w:rsidRPr="000B4167">
        <w:rPr>
          <w:rFonts w:ascii="Arial" w:hAnsi="Arial" w:cs="Arial"/>
          <w:color w:val="000000" w:themeColor="text1"/>
          <w:sz w:val="22"/>
          <w:szCs w:val="22"/>
          <w:shd w:val="clear" w:color="auto" w:fill="FFFFFF"/>
        </w:rPr>
        <w:t xml:space="preserve"> 2025)</w:t>
      </w:r>
      <w:r w:rsidRPr="000B4167">
        <w:rPr>
          <w:rFonts w:ascii="Arial" w:hAnsi="Arial" w:cs="Arial"/>
          <w:color w:val="000000" w:themeColor="text1"/>
          <w:sz w:val="22"/>
          <w:szCs w:val="22"/>
        </w:rPr>
        <w:t>. Additionally, it aids professionals in handling difficult circumstances while upholding professionalism and accountability.</w:t>
      </w:r>
    </w:p>
    <w:p w14:paraId="41440B29" w14:textId="76314EBF" w:rsidR="000A2B17" w:rsidRPr="000B4167" w:rsidRDefault="00A53606" w:rsidP="00242FC2">
      <w:pPr>
        <w:spacing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lastRenderedPageBreak/>
        <w:t xml:space="preserve">In conclusion, the quality of care provided by UK health and social care agencies is enhanced by the interconnected principles of person-centred care, collaborative functioning and ethical behaviour. The importance of these factors is explained by theories like Maslow's Hierarchy of Needs and Bronfenbrenner's Ecological Systems Theory and laws like the Health and Care Act of </w:t>
      </w:r>
      <w:r w:rsidR="004C7F1A">
        <w:rPr>
          <w:rFonts w:ascii="Arial" w:hAnsi="Arial" w:cs="Arial"/>
          <w:color w:val="000000" w:themeColor="text1"/>
          <w:sz w:val="22"/>
          <w:szCs w:val="22"/>
        </w:rPr>
        <w:t>(</w:t>
      </w:r>
      <w:r w:rsidRPr="000B4167">
        <w:rPr>
          <w:rFonts w:ascii="Arial" w:hAnsi="Arial" w:cs="Arial"/>
          <w:color w:val="000000" w:themeColor="text1"/>
          <w:sz w:val="22"/>
          <w:szCs w:val="22"/>
        </w:rPr>
        <w:t>2022</w:t>
      </w:r>
      <w:r w:rsidR="004C7F1A">
        <w:rPr>
          <w:rFonts w:ascii="Arial" w:hAnsi="Arial" w:cs="Arial"/>
          <w:color w:val="000000" w:themeColor="text1"/>
          <w:sz w:val="22"/>
          <w:szCs w:val="22"/>
        </w:rPr>
        <w:t>)</w:t>
      </w:r>
      <w:r w:rsidRPr="000B4167">
        <w:rPr>
          <w:rFonts w:ascii="Arial" w:hAnsi="Arial" w:cs="Arial"/>
          <w:color w:val="000000" w:themeColor="text1"/>
          <w:sz w:val="22"/>
          <w:szCs w:val="22"/>
        </w:rPr>
        <w:t xml:space="preserve"> and the Care Act of </w:t>
      </w:r>
      <w:r w:rsidR="004C7F1A">
        <w:rPr>
          <w:rFonts w:ascii="Arial" w:hAnsi="Arial" w:cs="Arial"/>
          <w:color w:val="000000" w:themeColor="text1"/>
          <w:sz w:val="22"/>
          <w:szCs w:val="22"/>
        </w:rPr>
        <w:t>(</w:t>
      </w:r>
      <w:r w:rsidRPr="000B4167">
        <w:rPr>
          <w:rFonts w:ascii="Arial" w:hAnsi="Arial" w:cs="Arial"/>
          <w:color w:val="000000" w:themeColor="text1"/>
          <w:sz w:val="22"/>
          <w:szCs w:val="22"/>
        </w:rPr>
        <w:t>2014</w:t>
      </w:r>
      <w:r w:rsidR="004C7F1A">
        <w:rPr>
          <w:rFonts w:ascii="Arial" w:hAnsi="Arial" w:cs="Arial"/>
          <w:color w:val="000000" w:themeColor="text1"/>
          <w:sz w:val="22"/>
          <w:szCs w:val="22"/>
        </w:rPr>
        <w:t>)</w:t>
      </w:r>
      <w:r w:rsidRPr="000B4167">
        <w:rPr>
          <w:rFonts w:ascii="Arial" w:hAnsi="Arial" w:cs="Arial"/>
          <w:color w:val="000000" w:themeColor="text1"/>
          <w:sz w:val="22"/>
          <w:szCs w:val="22"/>
        </w:rPr>
        <w:t xml:space="preserve"> offer a framework for their application. Despite obstacles, these theories are still crucial for providing compassionate, efficient and all-encompassing care.</w:t>
      </w:r>
    </w:p>
    <w:p w14:paraId="16E91DE7" w14:textId="77E6D390" w:rsidR="00142D18" w:rsidRPr="000B4167" w:rsidRDefault="00142D18" w:rsidP="00331FEF">
      <w:pPr>
        <w:pStyle w:val="Heading1"/>
        <w:rPr>
          <w:rFonts w:ascii="Arial" w:hAnsi="Arial" w:cs="Arial"/>
          <w:b/>
          <w:color w:val="000000" w:themeColor="text1"/>
          <w:sz w:val="22"/>
          <w:szCs w:val="22"/>
        </w:rPr>
      </w:pPr>
      <w:bookmarkStart w:id="5" w:name="_Toc233470213"/>
      <w:r w:rsidRPr="000B4167">
        <w:rPr>
          <w:rFonts w:ascii="Arial" w:hAnsi="Arial" w:cs="Arial"/>
          <w:b/>
          <w:color w:val="000000" w:themeColor="text1"/>
          <w:sz w:val="22"/>
          <w:szCs w:val="22"/>
        </w:rPr>
        <w:t>Task 2: Practical Examples of Concepts in Practice – Mrs C Case Study</w:t>
      </w:r>
      <w:bookmarkEnd w:id="5"/>
      <w:r w:rsidR="000A2B17" w:rsidRPr="000B4167">
        <w:rPr>
          <w:rFonts w:ascii="Arial" w:hAnsi="Arial" w:cs="Arial"/>
          <w:b/>
          <w:color w:val="000000" w:themeColor="text1"/>
          <w:sz w:val="22"/>
          <w:szCs w:val="22"/>
        </w:rPr>
        <w:t xml:space="preserve"> </w:t>
      </w:r>
    </w:p>
    <w:p w14:paraId="6010E748" w14:textId="0BACD918" w:rsidR="00242FC2" w:rsidRPr="000B4167" w:rsidRDefault="00242FC2" w:rsidP="00BE5D9B">
      <w:pPr>
        <w:pStyle w:val="isselectedend"/>
        <w:spacing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t>The case study of Mrs C highlights how ethical practice, partnership functioning and person-centred care may be successfully implemented in a UK health and social care environment. Mrs. C has advanced lung cancer with secondary metastases and severe chronic obstructive pulmonary disease (COPD). Her care necessitates a comprehensive and coordinated strategy including numerous specialised staff and services due to the complex nature of her physical, emotional and social demands.</w:t>
      </w:r>
    </w:p>
    <w:p w14:paraId="7E1446B3" w14:textId="7786AE1E" w:rsidR="000A2B17" w:rsidRPr="000B4167" w:rsidRDefault="002B37DA" w:rsidP="00BE5D9B">
      <w:pPr>
        <w:pStyle w:val="isselectedend"/>
        <w:spacing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t>All of Mrs. C's care is marked by person-centred care. McCormack and McCance's Person-Centred Practice Framework (2021) states that the individual's values, preferences and desired results should be the main focus of effective treatment (McCance</w:t>
      </w:r>
      <w:r w:rsidR="00951A72">
        <w:rPr>
          <w:rFonts w:ascii="Arial" w:hAnsi="Arial" w:cs="Arial"/>
          <w:color w:val="000000" w:themeColor="text1"/>
          <w:sz w:val="22"/>
          <w:szCs w:val="22"/>
        </w:rPr>
        <w:t xml:space="preserve"> </w:t>
      </w:r>
      <w:r w:rsidRPr="000B4167">
        <w:rPr>
          <w:rFonts w:ascii="Arial" w:hAnsi="Arial" w:cs="Arial"/>
          <w:color w:val="000000" w:themeColor="text1"/>
          <w:sz w:val="22"/>
          <w:szCs w:val="22"/>
        </w:rPr>
        <w:t>and McCormack, 2025).</w:t>
      </w:r>
      <w:r w:rsidR="00BE5D9B" w:rsidRPr="000B4167">
        <w:rPr>
          <w:rFonts w:ascii="Arial" w:hAnsi="Arial" w:cs="Arial"/>
          <w:color w:val="000000" w:themeColor="text1"/>
          <w:sz w:val="22"/>
          <w:szCs w:val="22"/>
        </w:rPr>
        <w:t xml:space="preserve"> </w:t>
      </w:r>
      <w:r w:rsidR="000C39DE" w:rsidRPr="000B4167">
        <w:rPr>
          <w:rFonts w:ascii="Arial" w:hAnsi="Arial" w:cs="Arial"/>
          <w:color w:val="000000" w:themeColor="text1"/>
          <w:sz w:val="22"/>
          <w:szCs w:val="22"/>
        </w:rPr>
        <w:t xml:space="preserve">Decisions about palliative care, future care planning, symptom management, hospital admission choices and end-of-life care were all made with Mrs. C's active participation. Through shared decision-making, she was able to maintain control over her care instead of having professionals make decisions for her. This strategy is in line with NICE's shared decision-making guidelines, which highlight the importance of empowering people to make knowledgeable decisions about their health and treatment </w:t>
      </w:r>
      <w:r w:rsidRPr="000B4167">
        <w:rPr>
          <w:rFonts w:ascii="Arial" w:hAnsi="Arial" w:cs="Arial"/>
          <w:color w:val="000000" w:themeColor="text1"/>
          <w:sz w:val="22"/>
          <w:szCs w:val="22"/>
        </w:rPr>
        <w:t>(NICE, 2021)</w:t>
      </w:r>
      <w:r w:rsidR="000A2B17" w:rsidRPr="000B4167">
        <w:rPr>
          <w:rFonts w:ascii="Arial" w:hAnsi="Arial" w:cs="Arial"/>
          <w:color w:val="000000" w:themeColor="text1"/>
          <w:sz w:val="22"/>
          <w:szCs w:val="22"/>
        </w:rPr>
        <w:t>.</w:t>
      </w:r>
    </w:p>
    <w:p w14:paraId="6AE94220" w14:textId="58237FAB" w:rsidR="000A2B17" w:rsidRPr="000B4167" w:rsidRDefault="000C39DE" w:rsidP="00BE5D9B">
      <w:pPr>
        <w:pStyle w:val="isselectedend"/>
        <w:spacing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t>Mrs. C was greatly affected</w:t>
      </w:r>
      <w:r w:rsidR="00951A72">
        <w:rPr>
          <w:rFonts w:ascii="Arial" w:hAnsi="Arial" w:cs="Arial"/>
          <w:color w:val="000000" w:themeColor="text1"/>
          <w:sz w:val="22"/>
          <w:szCs w:val="22"/>
        </w:rPr>
        <w:t>, but p</w:t>
      </w:r>
      <w:r w:rsidRPr="000B4167">
        <w:rPr>
          <w:rFonts w:ascii="Arial" w:hAnsi="Arial" w:cs="Arial"/>
          <w:color w:val="000000" w:themeColor="text1"/>
          <w:sz w:val="22"/>
          <w:szCs w:val="22"/>
        </w:rPr>
        <w:t>articipating in decision-making was crucial to preserving her autonomy, dignity and emotional well-being for as long as possible (McCance an McCormack, 2025). Her customised care plan represented her preferences and allowed her to remain independent. Instead of depending on agency carers, she was able to select a trusted neighbour to offer support thanks to the implementation of a personal health budget, which gave her a greater sense of security and control (NHS, 2026)</w:t>
      </w:r>
      <w:r w:rsidR="000A2B17" w:rsidRPr="000B4167">
        <w:rPr>
          <w:rFonts w:ascii="Arial" w:hAnsi="Arial" w:cs="Arial"/>
          <w:color w:val="000000" w:themeColor="text1"/>
          <w:sz w:val="22"/>
          <w:szCs w:val="22"/>
        </w:rPr>
        <w:t>.</w:t>
      </w:r>
    </w:p>
    <w:p w14:paraId="77BF55BF" w14:textId="77777777" w:rsidR="00F67331" w:rsidRDefault="000C39DE" w:rsidP="00BE5D9B">
      <w:pPr>
        <w:pStyle w:val="isselectedend"/>
        <w:spacing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t xml:space="preserve">Healthcare professionals, social care services, family members, community organisations and social prescribing programs are examples of partnership collaboration. </w:t>
      </w:r>
      <w:r w:rsidR="00951A72">
        <w:rPr>
          <w:rFonts w:ascii="Arial" w:hAnsi="Arial" w:cs="Arial"/>
          <w:color w:val="000000" w:themeColor="text1"/>
          <w:sz w:val="22"/>
          <w:szCs w:val="22"/>
        </w:rPr>
        <w:t>T</w:t>
      </w:r>
      <w:r w:rsidRPr="000B4167">
        <w:rPr>
          <w:rFonts w:ascii="Arial" w:hAnsi="Arial" w:cs="Arial"/>
          <w:color w:val="000000" w:themeColor="text1"/>
          <w:sz w:val="22"/>
          <w:szCs w:val="22"/>
        </w:rPr>
        <w:t xml:space="preserve">he Health and Care Act </w:t>
      </w:r>
      <w:r w:rsidR="004C7F1A">
        <w:rPr>
          <w:rFonts w:ascii="Arial" w:hAnsi="Arial" w:cs="Arial"/>
          <w:color w:val="000000" w:themeColor="text1"/>
          <w:sz w:val="22"/>
          <w:szCs w:val="22"/>
        </w:rPr>
        <w:t>(</w:t>
      </w:r>
      <w:r w:rsidRPr="000B4167">
        <w:rPr>
          <w:rFonts w:ascii="Arial" w:hAnsi="Arial" w:cs="Arial"/>
          <w:color w:val="000000" w:themeColor="text1"/>
          <w:sz w:val="22"/>
          <w:szCs w:val="22"/>
        </w:rPr>
        <w:t>2022</w:t>
      </w:r>
      <w:r w:rsidR="004C7F1A">
        <w:rPr>
          <w:rFonts w:ascii="Arial" w:hAnsi="Arial" w:cs="Arial"/>
          <w:color w:val="000000" w:themeColor="text1"/>
          <w:sz w:val="22"/>
          <w:szCs w:val="22"/>
        </w:rPr>
        <w:t>)</w:t>
      </w:r>
      <w:r w:rsidRPr="000B4167">
        <w:rPr>
          <w:rFonts w:ascii="Arial" w:hAnsi="Arial" w:cs="Arial"/>
          <w:color w:val="000000" w:themeColor="text1"/>
          <w:sz w:val="22"/>
          <w:szCs w:val="22"/>
        </w:rPr>
        <w:t xml:space="preserve"> encourages organisations to collaborate through coordinated care systems</w:t>
      </w:r>
      <w:r w:rsidR="00951A72" w:rsidRPr="000B4167">
        <w:rPr>
          <w:rFonts w:ascii="Arial" w:hAnsi="Arial" w:cs="Arial"/>
          <w:color w:val="000000" w:themeColor="text1"/>
          <w:sz w:val="22"/>
          <w:szCs w:val="22"/>
        </w:rPr>
        <w:t xml:space="preserve"> to improve outcomes and </w:t>
      </w:r>
      <w:r w:rsidR="00951A72">
        <w:rPr>
          <w:rFonts w:ascii="Arial" w:hAnsi="Arial" w:cs="Arial"/>
          <w:color w:val="000000" w:themeColor="text1"/>
          <w:sz w:val="22"/>
          <w:szCs w:val="22"/>
        </w:rPr>
        <w:t>reduce</w:t>
      </w:r>
      <w:r w:rsidR="00951A72" w:rsidRPr="000B4167">
        <w:rPr>
          <w:rFonts w:ascii="Arial" w:hAnsi="Arial" w:cs="Arial"/>
          <w:color w:val="000000" w:themeColor="text1"/>
          <w:sz w:val="22"/>
          <w:szCs w:val="22"/>
        </w:rPr>
        <w:t xml:space="preserve"> fragmented care </w:t>
      </w:r>
      <w:r w:rsidRPr="000B4167">
        <w:rPr>
          <w:rFonts w:ascii="Arial" w:hAnsi="Arial" w:cs="Arial"/>
          <w:color w:val="000000" w:themeColor="text1"/>
          <w:sz w:val="22"/>
          <w:szCs w:val="22"/>
        </w:rPr>
        <w:t>(</w:t>
      </w:r>
      <w:r w:rsidR="00EE518D" w:rsidRPr="000B4167">
        <w:rPr>
          <w:rFonts w:ascii="Arial" w:hAnsi="Arial" w:cs="Arial"/>
          <w:color w:val="000000" w:themeColor="text1"/>
          <w:sz w:val="22"/>
          <w:szCs w:val="22"/>
        </w:rPr>
        <w:t xml:space="preserve">Thomson and Chatterjee, 2024). </w:t>
      </w:r>
      <w:r w:rsidR="000A2B17" w:rsidRPr="000B4167">
        <w:rPr>
          <w:rFonts w:ascii="Arial" w:hAnsi="Arial" w:cs="Arial"/>
          <w:color w:val="000000" w:themeColor="text1"/>
          <w:sz w:val="22"/>
          <w:szCs w:val="22"/>
        </w:rPr>
        <w:t xml:space="preserve"> </w:t>
      </w:r>
    </w:p>
    <w:p w14:paraId="797629D4" w14:textId="6BD40AAC" w:rsidR="000A2B17" w:rsidRPr="000B4167" w:rsidRDefault="00EE518D" w:rsidP="00BE5D9B">
      <w:pPr>
        <w:pStyle w:val="isselectedend"/>
        <w:spacing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lastRenderedPageBreak/>
        <w:t>Data was exchanged in Mrs. C's case between her general practitioner, pulmonary specialists, oncology team, community nurses, ambulance services, palliative care providers and family members. This decreased the possibility of competing interventions and secured consistency of care.</w:t>
      </w:r>
      <w:r w:rsidR="00BE5D9B" w:rsidRPr="000B4167">
        <w:rPr>
          <w:rFonts w:ascii="Arial" w:hAnsi="Arial" w:cs="Arial"/>
          <w:color w:val="000000" w:themeColor="text1"/>
          <w:sz w:val="22"/>
          <w:szCs w:val="22"/>
        </w:rPr>
        <w:t xml:space="preserve"> </w:t>
      </w:r>
      <w:r w:rsidRPr="000B4167">
        <w:rPr>
          <w:rFonts w:ascii="Arial" w:hAnsi="Arial" w:cs="Arial"/>
          <w:color w:val="000000" w:themeColor="text1"/>
          <w:sz w:val="22"/>
          <w:szCs w:val="22"/>
        </w:rPr>
        <w:t>This had a positive impact of professionals, who were able to coordinate treatments, exchange expertise and gain a full understanding of Mrs. C's needs through collaborati</w:t>
      </w:r>
      <w:r w:rsidR="009F4561">
        <w:rPr>
          <w:rFonts w:ascii="Arial" w:hAnsi="Arial" w:cs="Arial"/>
          <w:color w:val="000000" w:themeColor="text1"/>
          <w:sz w:val="22"/>
          <w:szCs w:val="22"/>
        </w:rPr>
        <w:t>on</w:t>
      </w:r>
      <w:r w:rsidRPr="000B4167">
        <w:rPr>
          <w:rFonts w:ascii="Arial" w:hAnsi="Arial" w:cs="Arial"/>
          <w:color w:val="000000" w:themeColor="text1"/>
          <w:sz w:val="22"/>
          <w:szCs w:val="22"/>
        </w:rPr>
        <w:t>, which enhanced care planning and decreased service duplication (Malik and Shankar, 2025). Multidisciplinary teamwork enabled clinicians to provide comprehensive treatment and promoted better informed decision-making (</w:t>
      </w:r>
      <w:r w:rsidRPr="000B4167">
        <w:rPr>
          <w:rFonts w:ascii="Arial" w:hAnsi="Arial" w:cs="Arial"/>
          <w:color w:val="000000" w:themeColor="text1"/>
          <w:sz w:val="22"/>
          <w:szCs w:val="22"/>
          <w:shd w:val="clear" w:color="auto" w:fill="FFFFFF"/>
        </w:rPr>
        <w:t xml:space="preserve">Alsubaie </w:t>
      </w:r>
      <w:r w:rsidRPr="000B4167">
        <w:rPr>
          <w:rFonts w:ascii="Arial" w:hAnsi="Arial" w:cs="Arial"/>
          <w:i/>
          <w:color w:val="000000" w:themeColor="text1"/>
          <w:sz w:val="22"/>
          <w:szCs w:val="22"/>
          <w:shd w:val="clear" w:color="auto" w:fill="FFFFFF"/>
        </w:rPr>
        <w:t>et al.,</w:t>
      </w:r>
      <w:r w:rsidRPr="000B4167">
        <w:rPr>
          <w:rFonts w:ascii="Arial" w:hAnsi="Arial" w:cs="Arial"/>
          <w:color w:val="000000" w:themeColor="text1"/>
          <w:sz w:val="22"/>
          <w:szCs w:val="22"/>
          <w:shd w:val="clear" w:color="auto" w:fill="FFFFFF"/>
        </w:rPr>
        <w:t xml:space="preserve"> 2024)</w:t>
      </w:r>
      <w:r w:rsidRPr="000B4167">
        <w:rPr>
          <w:rFonts w:ascii="Arial" w:hAnsi="Arial" w:cs="Arial"/>
          <w:color w:val="000000" w:themeColor="text1"/>
          <w:sz w:val="22"/>
          <w:szCs w:val="22"/>
        </w:rPr>
        <w:t>.</w:t>
      </w:r>
    </w:p>
    <w:p w14:paraId="7D5847B7" w14:textId="3B15A6EF" w:rsidR="004F4CE2" w:rsidRPr="000B4167" w:rsidRDefault="000A2B17" w:rsidP="00BE5D9B">
      <w:pPr>
        <w:pStyle w:val="isselectedend"/>
        <w:spacing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t xml:space="preserve">Ethical practice is evident through the respect shown for Mrs C's choices and preferences. The ethical principle of autonomy was </w:t>
      </w:r>
      <w:r w:rsidR="00EE518D" w:rsidRPr="000B4167">
        <w:rPr>
          <w:rFonts w:ascii="Arial" w:hAnsi="Arial" w:cs="Arial"/>
          <w:color w:val="000000" w:themeColor="text1"/>
          <w:sz w:val="22"/>
          <w:szCs w:val="22"/>
        </w:rPr>
        <w:t>maintained</w:t>
      </w:r>
      <w:r w:rsidRPr="000B4167">
        <w:rPr>
          <w:rFonts w:ascii="Arial" w:hAnsi="Arial" w:cs="Arial"/>
          <w:color w:val="000000" w:themeColor="text1"/>
          <w:sz w:val="22"/>
          <w:szCs w:val="22"/>
        </w:rPr>
        <w:t xml:space="preserve"> through </w:t>
      </w:r>
      <w:r w:rsidR="00EE518D" w:rsidRPr="000B4167">
        <w:rPr>
          <w:rFonts w:ascii="Arial" w:hAnsi="Arial" w:cs="Arial"/>
          <w:color w:val="000000" w:themeColor="text1"/>
          <w:sz w:val="22"/>
          <w:szCs w:val="22"/>
        </w:rPr>
        <w:t xml:space="preserve">discussions about treatment options, advance care scheduling and individual health budgeting </w:t>
      </w:r>
      <w:r w:rsidRPr="000B4167">
        <w:rPr>
          <w:rFonts w:ascii="Arial" w:hAnsi="Arial" w:cs="Arial"/>
          <w:color w:val="000000" w:themeColor="text1"/>
          <w:sz w:val="22"/>
          <w:szCs w:val="22"/>
        </w:rPr>
        <w:t>(</w:t>
      </w:r>
      <w:proofErr w:type="spellStart"/>
      <w:r w:rsidR="004F4CE2" w:rsidRPr="000B4167">
        <w:rPr>
          <w:rFonts w:ascii="Arial" w:hAnsi="Arial" w:cs="Arial"/>
          <w:color w:val="000000" w:themeColor="text1"/>
          <w:sz w:val="22"/>
          <w:szCs w:val="22"/>
          <w:shd w:val="clear" w:color="auto" w:fill="FFFFFF"/>
        </w:rPr>
        <w:t>Hemmatyar</w:t>
      </w:r>
      <w:proofErr w:type="spellEnd"/>
      <w:r w:rsidR="004F4CE2" w:rsidRPr="000B4167">
        <w:rPr>
          <w:rFonts w:ascii="Arial" w:hAnsi="Arial" w:cs="Arial"/>
          <w:color w:val="000000" w:themeColor="text1"/>
          <w:sz w:val="22"/>
          <w:szCs w:val="22"/>
        </w:rPr>
        <w:t xml:space="preserve"> </w:t>
      </w:r>
      <w:r w:rsidR="004F4CE2" w:rsidRPr="000B4167">
        <w:rPr>
          <w:rFonts w:ascii="Arial" w:hAnsi="Arial" w:cs="Arial"/>
          <w:i/>
          <w:color w:val="000000" w:themeColor="text1"/>
          <w:sz w:val="22"/>
          <w:szCs w:val="22"/>
        </w:rPr>
        <w:t>et al.,</w:t>
      </w:r>
      <w:r w:rsidR="004F4CE2" w:rsidRPr="000B4167">
        <w:rPr>
          <w:rFonts w:ascii="Arial" w:hAnsi="Arial" w:cs="Arial"/>
          <w:color w:val="000000" w:themeColor="text1"/>
          <w:sz w:val="22"/>
          <w:szCs w:val="22"/>
        </w:rPr>
        <w:t xml:space="preserve"> 2026). </w:t>
      </w:r>
      <w:r w:rsidRPr="000B4167">
        <w:rPr>
          <w:rFonts w:ascii="Arial" w:hAnsi="Arial" w:cs="Arial"/>
          <w:color w:val="000000" w:themeColor="text1"/>
          <w:sz w:val="22"/>
          <w:szCs w:val="22"/>
        </w:rPr>
        <w:t xml:space="preserve">Ethical practice reflects the principles of the Care Act </w:t>
      </w:r>
      <w:r w:rsidR="004C7F1A">
        <w:rPr>
          <w:rFonts w:ascii="Arial" w:hAnsi="Arial" w:cs="Arial"/>
          <w:color w:val="000000" w:themeColor="text1"/>
          <w:sz w:val="22"/>
          <w:szCs w:val="22"/>
        </w:rPr>
        <w:t>(</w:t>
      </w:r>
      <w:r w:rsidRPr="000B4167">
        <w:rPr>
          <w:rFonts w:ascii="Arial" w:hAnsi="Arial" w:cs="Arial"/>
          <w:color w:val="000000" w:themeColor="text1"/>
          <w:sz w:val="22"/>
          <w:szCs w:val="22"/>
        </w:rPr>
        <w:t>2014</w:t>
      </w:r>
      <w:r w:rsidR="004C7F1A">
        <w:rPr>
          <w:rFonts w:ascii="Arial" w:hAnsi="Arial" w:cs="Arial"/>
          <w:color w:val="000000" w:themeColor="text1"/>
          <w:sz w:val="22"/>
          <w:szCs w:val="22"/>
        </w:rPr>
        <w:t>)</w:t>
      </w:r>
      <w:r w:rsidRPr="000B4167">
        <w:rPr>
          <w:rFonts w:ascii="Arial" w:hAnsi="Arial" w:cs="Arial"/>
          <w:color w:val="000000" w:themeColor="text1"/>
          <w:sz w:val="22"/>
          <w:szCs w:val="22"/>
        </w:rPr>
        <w:t>, which</w:t>
      </w:r>
      <w:r w:rsidR="004F4CE2" w:rsidRPr="000B4167">
        <w:rPr>
          <w:rFonts w:ascii="Arial" w:hAnsi="Arial" w:cs="Arial"/>
          <w:color w:val="000000" w:themeColor="text1"/>
          <w:sz w:val="22"/>
          <w:szCs w:val="22"/>
        </w:rPr>
        <w:t xml:space="preserve"> values wellbeing, dignity and personal autonomy (Tarrant, 2024). Professionals achieved an agreement between their obligation to deliver safe and efficient care in relation to Mrs. C's requests.</w:t>
      </w:r>
    </w:p>
    <w:p w14:paraId="5F3A770E" w14:textId="52AB22EF" w:rsidR="000A5CE5" w:rsidRDefault="000A5CE5" w:rsidP="000A5CE5">
      <w:pPr>
        <w:spacing w:line="360" w:lineRule="auto"/>
        <w:jc w:val="both"/>
        <w:rPr>
          <w:rFonts w:ascii="Arial" w:hAnsi="Arial" w:cs="Arial"/>
          <w:color w:val="000000" w:themeColor="text1"/>
          <w:sz w:val="22"/>
        </w:rPr>
      </w:pPr>
      <w:r w:rsidRPr="000A5CE5">
        <w:rPr>
          <w:rFonts w:ascii="Arial" w:hAnsi="Arial" w:cs="Arial"/>
          <w:color w:val="000000" w:themeColor="text1"/>
          <w:sz w:val="22"/>
        </w:rPr>
        <w:t>The NHS 6 C's</w:t>
      </w:r>
      <w:r>
        <w:rPr>
          <w:rFonts w:ascii="Arial" w:hAnsi="Arial" w:cs="Arial"/>
          <w:color w:val="000000" w:themeColor="text1"/>
          <w:sz w:val="22"/>
        </w:rPr>
        <w:t xml:space="preserve">, </w:t>
      </w:r>
      <w:r w:rsidRPr="000A5CE5">
        <w:rPr>
          <w:rFonts w:ascii="Arial" w:hAnsi="Arial" w:cs="Arial"/>
          <w:color w:val="000000" w:themeColor="text1"/>
          <w:sz w:val="22"/>
        </w:rPr>
        <w:t>care, compassion, competence, communication, courage and commitment</w:t>
      </w:r>
      <w:r>
        <w:rPr>
          <w:rFonts w:ascii="Arial" w:hAnsi="Arial" w:cs="Arial"/>
          <w:color w:val="000000" w:themeColor="text1"/>
          <w:sz w:val="22"/>
        </w:rPr>
        <w:t xml:space="preserve"> </w:t>
      </w:r>
      <w:r w:rsidRPr="000A5CE5">
        <w:rPr>
          <w:rFonts w:ascii="Arial" w:hAnsi="Arial" w:cs="Arial"/>
          <w:color w:val="000000" w:themeColor="text1"/>
          <w:sz w:val="22"/>
        </w:rPr>
        <w:t>are evident throughout Mrs C's care (NHS England, 2016).</w:t>
      </w:r>
    </w:p>
    <w:p w14:paraId="0B50DD28" w14:textId="77777777" w:rsidR="000A5CE5" w:rsidRDefault="000A5CE5" w:rsidP="000A5CE5">
      <w:pPr>
        <w:spacing w:line="360" w:lineRule="auto"/>
        <w:jc w:val="both"/>
        <w:rPr>
          <w:rFonts w:ascii="Arial" w:hAnsi="Arial" w:cs="Arial"/>
          <w:color w:val="000000" w:themeColor="text1"/>
          <w:sz w:val="22"/>
        </w:rPr>
      </w:pPr>
    </w:p>
    <w:p w14:paraId="1012E541" w14:textId="2F690F5F" w:rsidR="000A5CE5" w:rsidRDefault="000A5CE5" w:rsidP="000A5CE5">
      <w:pPr>
        <w:spacing w:line="360" w:lineRule="auto"/>
        <w:jc w:val="center"/>
        <w:rPr>
          <w:rFonts w:ascii="Arial" w:hAnsi="Arial" w:cs="Arial"/>
          <w:color w:val="000000" w:themeColor="text1"/>
          <w:sz w:val="22"/>
        </w:rPr>
      </w:pPr>
      <w:r>
        <w:rPr>
          <w:rFonts w:ascii="Arial" w:hAnsi="Arial" w:cs="Arial"/>
          <w:noProof/>
          <w:color w:val="000000" w:themeColor="text1"/>
          <w:sz w:val="22"/>
        </w:rPr>
        <w:drawing>
          <wp:inline distT="0" distB="0" distL="0" distR="0" wp14:anchorId="5EB10861" wp14:editId="5DFE55B1">
            <wp:extent cx="2466243" cy="2192215"/>
            <wp:effectExtent l="12700" t="12700" r="10795" b="177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6-27 at 16.30.46.png"/>
                    <pic:cNvPicPr/>
                  </pic:nvPicPr>
                  <pic:blipFill>
                    <a:blip r:embed="rId8">
                      <a:extLst>
                        <a:ext uri="{28A0092B-C50C-407E-A947-70E740481C1C}">
                          <a14:useLocalDpi xmlns:a14="http://schemas.microsoft.com/office/drawing/2010/main" val="0"/>
                        </a:ext>
                      </a:extLst>
                    </a:blip>
                    <a:stretch>
                      <a:fillRect/>
                    </a:stretch>
                  </pic:blipFill>
                  <pic:spPr>
                    <a:xfrm>
                      <a:off x="0" y="0"/>
                      <a:ext cx="2500987" cy="2223098"/>
                    </a:xfrm>
                    <a:prstGeom prst="rect">
                      <a:avLst/>
                    </a:prstGeom>
                    <a:ln>
                      <a:solidFill>
                        <a:schemeClr val="tx1"/>
                      </a:solidFill>
                    </a:ln>
                  </pic:spPr>
                </pic:pic>
              </a:graphicData>
            </a:graphic>
          </wp:inline>
        </w:drawing>
      </w:r>
    </w:p>
    <w:p w14:paraId="6C7F6EAD" w14:textId="0335B48F" w:rsidR="000A5CE5" w:rsidRDefault="000A5CE5" w:rsidP="000A5CE5">
      <w:pPr>
        <w:spacing w:line="360" w:lineRule="auto"/>
        <w:jc w:val="right"/>
        <w:rPr>
          <w:rFonts w:ascii="Arial" w:hAnsi="Arial" w:cs="Arial"/>
          <w:color w:val="000000" w:themeColor="text1"/>
          <w:sz w:val="22"/>
        </w:rPr>
      </w:pPr>
      <w:r>
        <w:rPr>
          <w:rFonts w:ascii="Arial" w:hAnsi="Arial" w:cs="Arial"/>
          <w:color w:val="000000" w:themeColor="text1"/>
          <w:sz w:val="22"/>
        </w:rPr>
        <w:t>(NHS England, no date)</w:t>
      </w:r>
    </w:p>
    <w:p w14:paraId="5752C9EF" w14:textId="77777777" w:rsidR="000A5CE5" w:rsidRDefault="000A5CE5" w:rsidP="000A5CE5">
      <w:pPr>
        <w:spacing w:line="360" w:lineRule="auto"/>
        <w:jc w:val="both"/>
        <w:rPr>
          <w:rStyle w:val="Strong"/>
          <w:rFonts w:ascii="Arial" w:hAnsi="Arial" w:cs="Arial"/>
          <w:b w:val="0"/>
          <w:color w:val="000000" w:themeColor="text1"/>
          <w:sz w:val="22"/>
        </w:rPr>
      </w:pPr>
    </w:p>
    <w:p w14:paraId="488B8CFA" w14:textId="77777777" w:rsidR="00B5454B" w:rsidRDefault="000A5CE5" w:rsidP="00B5454B">
      <w:pPr>
        <w:spacing w:line="360" w:lineRule="auto"/>
        <w:jc w:val="both"/>
        <w:rPr>
          <w:rFonts w:ascii="Arial" w:hAnsi="Arial" w:cs="Arial"/>
          <w:color w:val="000000" w:themeColor="text1"/>
          <w:sz w:val="22"/>
        </w:rPr>
      </w:pPr>
      <w:r w:rsidRPr="000A5CE5">
        <w:rPr>
          <w:rStyle w:val="Strong"/>
          <w:rFonts w:ascii="Arial" w:hAnsi="Arial" w:cs="Arial"/>
          <w:b w:val="0"/>
          <w:color w:val="000000" w:themeColor="text1"/>
          <w:sz w:val="22"/>
        </w:rPr>
        <w:t xml:space="preserve">The individualised support that honoured her desires and met her emotional and physical needs was a sign of compassion and care. Involving Mrs. C and her family in joint decision-making and </w:t>
      </w:r>
      <w:r w:rsidR="00951A72">
        <w:rPr>
          <w:rStyle w:val="Strong"/>
          <w:rFonts w:ascii="Arial" w:hAnsi="Arial" w:cs="Arial"/>
          <w:b w:val="0"/>
          <w:color w:val="000000" w:themeColor="text1"/>
          <w:sz w:val="22"/>
        </w:rPr>
        <w:t>ensuring</w:t>
      </w:r>
      <w:r w:rsidRPr="000A5CE5">
        <w:rPr>
          <w:rStyle w:val="Strong"/>
          <w:rFonts w:ascii="Arial" w:hAnsi="Arial" w:cs="Arial"/>
          <w:b w:val="0"/>
          <w:color w:val="000000" w:themeColor="text1"/>
          <w:sz w:val="22"/>
        </w:rPr>
        <w:t xml:space="preserve"> information was shared between services demonstrated communication. The interdisciplinary team's handling of her complicated needs, including difficult conversations about advance care planning and frequent evaluations of her care plan, demonstrated competence, commitment and courage</w:t>
      </w:r>
      <w:r w:rsidRPr="000A5CE5">
        <w:rPr>
          <w:rFonts w:ascii="Arial" w:hAnsi="Arial" w:cs="Arial"/>
          <w:b/>
          <w:color w:val="000000" w:themeColor="text1"/>
          <w:sz w:val="22"/>
        </w:rPr>
        <w:t>.</w:t>
      </w:r>
      <w:r w:rsidRPr="000A5CE5">
        <w:rPr>
          <w:rFonts w:ascii="Arial" w:hAnsi="Arial" w:cs="Arial"/>
          <w:color w:val="000000" w:themeColor="text1"/>
          <w:sz w:val="22"/>
        </w:rPr>
        <w:t xml:space="preserve"> Although the positive results, there </w:t>
      </w:r>
      <w:r w:rsidRPr="000A5CE5">
        <w:rPr>
          <w:rFonts w:ascii="Arial" w:hAnsi="Arial" w:cs="Arial"/>
          <w:color w:val="000000" w:themeColor="text1"/>
          <w:sz w:val="22"/>
        </w:rPr>
        <w:lastRenderedPageBreak/>
        <w:t>were a number of difficulties, care coordination between several organisations may lead to communication problems and a chance of fragmented care (</w:t>
      </w:r>
      <w:proofErr w:type="spellStart"/>
      <w:r w:rsidRPr="000A5CE5">
        <w:rPr>
          <w:rFonts w:ascii="Arial" w:hAnsi="Arial" w:cs="Arial"/>
          <w:color w:val="000000" w:themeColor="text1"/>
          <w:sz w:val="22"/>
        </w:rPr>
        <w:t>Joo</w:t>
      </w:r>
      <w:proofErr w:type="spellEnd"/>
      <w:r w:rsidRPr="000A5CE5">
        <w:rPr>
          <w:rFonts w:ascii="Arial" w:hAnsi="Arial" w:cs="Arial"/>
          <w:color w:val="000000" w:themeColor="text1"/>
          <w:sz w:val="22"/>
        </w:rPr>
        <w:t>, 2023).</w:t>
      </w:r>
    </w:p>
    <w:p w14:paraId="6290B434" w14:textId="77777777" w:rsidR="00B5454B" w:rsidRDefault="00B5454B" w:rsidP="00B5454B">
      <w:pPr>
        <w:spacing w:line="360" w:lineRule="auto"/>
        <w:jc w:val="both"/>
        <w:rPr>
          <w:rFonts w:ascii="Arial" w:hAnsi="Arial" w:cs="Arial"/>
          <w:color w:val="000000" w:themeColor="text1"/>
          <w:sz w:val="22"/>
          <w:szCs w:val="22"/>
        </w:rPr>
      </w:pPr>
    </w:p>
    <w:p w14:paraId="59722B9E" w14:textId="77777777" w:rsidR="00F67331" w:rsidRDefault="00A75DF9" w:rsidP="00FE3118">
      <w:pPr>
        <w:spacing w:line="360" w:lineRule="auto"/>
        <w:jc w:val="both"/>
        <w:rPr>
          <w:rFonts w:ascii="Arial" w:hAnsi="Arial" w:cs="Arial"/>
          <w:color w:val="000000" w:themeColor="text1"/>
          <w:sz w:val="22"/>
          <w:szCs w:val="22"/>
        </w:rPr>
      </w:pPr>
      <w:r w:rsidRPr="000B4167">
        <w:rPr>
          <w:rFonts w:ascii="Arial" w:hAnsi="Arial" w:cs="Arial"/>
          <w:color w:val="000000" w:themeColor="text1"/>
          <w:sz w:val="22"/>
          <w:szCs w:val="22"/>
        </w:rPr>
        <w:t>Additionally, it can be emotionally draining for professionals, families and service users to talk about treatment restrictions and end-of-life desires. In Mrs. C's starting point was lack of confidence in her ability to manage her disease, evide</w:t>
      </w:r>
      <w:r w:rsidR="00B5454B">
        <w:rPr>
          <w:rFonts w:ascii="Arial" w:hAnsi="Arial" w:cs="Arial"/>
          <w:color w:val="000000" w:themeColor="text1"/>
          <w:sz w:val="22"/>
          <w:szCs w:val="22"/>
        </w:rPr>
        <w:t>nt</w:t>
      </w:r>
      <w:r w:rsidRPr="000B4167">
        <w:rPr>
          <w:rFonts w:ascii="Arial" w:hAnsi="Arial" w:cs="Arial"/>
          <w:color w:val="000000" w:themeColor="text1"/>
          <w:sz w:val="22"/>
          <w:szCs w:val="22"/>
        </w:rPr>
        <w:t xml:space="preserve"> by her Patient Activation Measure (PAM) Level 2 score, which presented another difficulty. The PAM is a useful tool for evaluating a patient's capacity for self-care at any given moment (NHS England, 2018).</w:t>
      </w:r>
      <w:r w:rsidR="00FE3118">
        <w:rPr>
          <w:rFonts w:ascii="Arial" w:hAnsi="Arial" w:cs="Arial"/>
          <w:color w:val="000000" w:themeColor="text1"/>
          <w:sz w:val="22"/>
          <w:szCs w:val="22"/>
        </w:rPr>
        <w:t xml:space="preserve"> </w:t>
      </w:r>
    </w:p>
    <w:p w14:paraId="7EE72264" w14:textId="77777777" w:rsidR="00F67331" w:rsidRDefault="00F67331" w:rsidP="00FE3118">
      <w:pPr>
        <w:spacing w:line="360" w:lineRule="auto"/>
        <w:jc w:val="both"/>
        <w:rPr>
          <w:rFonts w:ascii="Arial" w:hAnsi="Arial" w:cs="Arial"/>
          <w:color w:val="000000" w:themeColor="text1"/>
          <w:sz w:val="22"/>
          <w:szCs w:val="22"/>
        </w:rPr>
      </w:pPr>
    </w:p>
    <w:p w14:paraId="6B992E13" w14:textId="0C003468" w:rsidR="00BE5D9B" w:rsidRPr="00FE3118" w:rsidRDefault="00BE5D9B" w:rsidP="00FE3118">
      <w:pPr>
        <w:spacing w:line="360" w:lineRule="auto"/>
        <w:jc w:val="both"/>
        <w:rPr>
          <w:rFonts w:ascii="Arial" w:hAnsi="Arial" w:cs="Arial"/>
          <w:color w:val="000000" w:themeColor="text1"/>
          <w:sz w:val="22"/>
        </w:rPr>
      </w:pPr>
      <w:r w:rsidRPr="000B4167">
        <w:rPr>
          <w:rFonts w:ascii="Arial" w:hAnsi="Arial" w:cs="Arial"/>
          <w:color w:val="000000" w:themeColor="text1"/>
          <w:sz w:val="22"/>
          <w:szCs w:val="22"/>
        </w:rPr>
        <w:t>Personalised care planning, frequent expert interaction, wellbeing coaching and social prescribing interventions were used to address these issues. Mrs. C's confidence and self-management abilities were enhanced by health coaching, which led to a rise in her PAM score and involvement in community events. Her needs and preferences were respected throughout services via information sharing between specialists. These methods meet the requirements of the Care Quality Commission (CQC), which states that care must be well-led, safe, efficient, compassionate and responsive (CQC, 2026).</w:t>
      </w:r>
    </w:p>
    <w:p w14:paraId="1B7D5EE9" w14:textId="77777777" w:rsidR="00A3678D" w:rsidRDefault="00A3678D" w:rsidP="006C147E">
      <w:pPr>
        <w:spacing w:line="360" w:lineRule="auto"/>
        <w:jc w:val="both"/>
        <w:rPr>
          <w:rFonts w:ascii="Arial" w:hAnsi="Arial" w:cs="Arial"/>
          <w:color w:val="000000" w:themeColor="text1"/>
          <w:sz w:val="22"/>
        </w:rPr>
      </w:pPr>
    </w:p>
    <w:p w14:paraId="66342A9D" w14:textId="6BD31299" w:rsidR="00BE5D9B" w:rsidRPr="000B4167" w:rsidRDefault="00BE5D9B" w:rsidP="006C147E">
      <w:pPr>
        <w:spacing w:line="360" w:lineRule="auto"/>
        <w:jc w:val="both"/>
        <w:rPr>
          <w:rFonts w:ascii="Arial" w:hAnsi="Arial" w:cs="Arial"/>
          <w:color w:val="000000" w:themeColor="text1"/>
          <w:sz w:val="22"/>
        </w:rPr>
      </w:pPr>
      <w:r w:rsidRPr="000B4167">
        <w:rPr>
          <w:rFonts w:ascii="Arial" w:hAnsi="Arial" w:cs="Arial"/>
          <w:color w:val="000000" w:themeColor="text1"/>
          <w:sz w:val="22"/>
        </w:rPr>
        <w:t>Overall, the case study highlights how ethical behaviour, collaborative working and person-centred care can enhance results for both professionals and service users. Mrs. C was able to preserve her freedom, dignity</w:t>
      </w:r>
      <w:r w:rsidR="006051F9" w:rsidRPr="000B4167">
        <w:rPr>
          <w:rFonts w:ascii="Arial" w:hAnsi="Arial" w:cs="Arial"/>
          <w:color w:val="000000" w:themeColor="text1"/>
          <w:sz w:val="22"/>
        </w:rPr>
        <w:t xml:space="preserve"> </w:t>
      </w:r>
      <w:r w:rsidRPr="000B4167">
        <w:rPr>
          <w:rFonts w:ascii="Arial" w:hAnsi="Arial" w:cs="Arial"/>
          <w:color w:val="000000" w:themeColor="text1"/>
          <w:sz w:val="22"/>
        </w:rPr>
        <w:t>and quality of life while receiving coordinated support catered to her specific requirements because to teamwork, shared decision-making</w:t>
      </w:r>
      <w:r w:rsidR="006051F9" w:rsidRPr="000B4167">
        <w:rPr>
          <w:rFonts w:ascii="Arial" w:hAnsi="Arial" w:cs="Arial"/>
          <w:color w:val="000000" w:themeColor="text1"/>
          <w:sz w:val="22"/>
        </w:rPr>
        <w:t xml:space="preserve"> </w:t>
      </w:r>
      <w:r w:rsidRPr="000B4167">
        <w:rPr>
          <w:rFonts w:ascii="Arial" w:hAnsi="Arial" w:cs="Arial"/>
          <w:color w:val="000000" w:themeColor="text1"/>
          <w:sz w:val="22"/>
        </w:rPr>
        <w:t>and the provision of ethical care.</w:t>
      </w:r>
    </w:p>
    <w:p w14:paraId="67203663" w14:textId="654B8121" w:rsidR="00142D18" w:rsidRDefault="00142D18" w:rsidP="00331FEF">
      <w:pPr>
        <w:pStyle w:val="Heading1"/>
        <w:rPr>
          <w:rFonts w:ascii="Arial" w:hAnsi="Arial" w:cs="Arial"/>
          <w:b/>
          <w:color w:val="000000" w:themeColor="text1"/>
          <w:sz w:val="22"/>
          <w:szCs w:val="22"/>
        </w:rPr>
      </w:pPr>
      <w:bookmarkStart w:id="6" w:name="_Toc233470214"/>
      <w:r w:rsidRPr="000B4167">
        <w:rPr>
          <w:rFonts w:ascii="Arial" w:hAnsi="Arial" w:cs="Arial"/>
          <w:b/>
          <w:color w:val="000000" w:themeColor="text1"/>
          <w:sz w:val="22"/>
          <w:szCs w:val="22"/>
        </w:rPr>
        <w:t>Task 3: Self-Reflection as a Health and Social Care Professional</w:t>
      </w:r>
      <w:bookmarkEnd w:id="6"/>
    </w:p>
    <w:p w14:paraId="1CA5C7ED" w14:textId="77777777" w:rsidR="009F4561" w:rsidRPr="009F4561" w:rsidRDefault="009F4561" w:rsidP="009F4561"/>
    <w:p w14:paraId="6527A3AF" w14:textId="77777777" w:rsidR="009F4561" w:rsidRPr="009F4561" w:rsidRDefault="00FA7E00" w:rsidP="009F4561">
      <w:pPr>
        <w:spacing w:line="360" w:lineRule="auto"/>
        <w:jc w:val="both"/>
        <w:rPr>
          <w:rFonts w:ascii="Arial" w:hAnsi="Arial" w:cs="Arial"/>
          <w:sz w:val="22"/>
        </w:rPr>
      </w:pPr>
      <w:r w:rsidRPr="009F4561">
        <w:rPr>
          <w:rFonts w:ascii="Arial" w:hAnsi="Arial" w:cs="Arial"/>
          <w:sz w:val="22"/>
        </w:rPr>
        <w:t xml:space="preserve">Reflection is a crucial component of professional growth because it enables individuals to assess their experiences and enhance their future work. I understand how person-centred care, partnership functioning and ethical practice affect the standard of care given to individuals. </w:t>
      </w:r>
      <w:r w:rsidR="009F4561" w:rsidRPr="009F4561">
        <w:rPr>
          <w:rFonts w:ascii="Arial" w:hAnsi="Arial" w:cs="Arial"/>
          <w:sz w:val="22"/>
        </w:rPr>
        <w:t>Person-centred care puts the individual at the centre of decisions about their care.</w:t>
      </w:r>
    </w:p>
    <w:p w14:paraId="53526BFE" w14:textId="244424FB" w:rsidR="00FA7E00" w:rsidRPr="009F4561" w:rsidRDefault="009F4561" w:rsidP="009F4561">
      <w:pPr>
        <w:spacing w:line="360" w:lineRule="auto"/>
        <w:jc w:val="both"/>
        <w:rPr>
          <w:rFonts w:ascii="Arial" w:hAnsi="Arial" w:cs="Arial"/>
          <w:sz w:val="22"/>
        </w:rPr>
      </w:pPr>
      <w:r w:rsidRPr="009F4561">
        <w:rPr>
          <w:rFonts w:ascii="Arial" w:hAnsi="Arial" w:cs="Arial"/>
          <w:sz w:val="22"/>
        </w:rPr>
        <w:t xml:space="preserve"> </w:t>
      </w:r>
      <w:r w:rsidR="00FA7E00" w:rsidRPr="009F4561">
        <w:rPr>
          <w:rFonts w:ascii="Arial" w:hAnsi="Arial" w:cs="Arial"/>
          <w:sz w:val="22"/>
        </w:rPr>
        <w:t>My experience helping a family member with medical requirements has given me important insight into these concepts and how I plan to use them in my future position in health and social care. I observed that the family member I was helping valued having a say in there, preferences and decisions instead of being assumed</w:t>
      </w:r>
      <w:r w:rsidR="00B5454B" w:rsidRPr="009F4561">
        <w:rPr>
          <w:rFonts w:ascii="Arial" w:hAnsi="Arial" w:cs="Arial"/>
          <w:sz w:val="22"/>
        </w:rPr>
        <w:t>,</w:t>
      </w:r>
      <w:r w:rsidR="00FA7E00" w:rsidRPr="009F4561">
        <w:rPr>
          <w:rFonts w:ascii="Arial" w:hAnsi="Arial" w:cs="Arial"/>
          <w:sz w:val="22"/>
        </w:rPr>
        <w:t xml:space="preserve"> which impacted their day-to-day existence. For instance, they felt more assured and content with the assistance they received after being encouraged to voice their opinions and make decisions when necessary</w:t>
      </w:r>
      <w:r w:rsidR="00CE5AC2" w:rsidRPr="009F4561">
        <w:rPr>
          <w:rFonts w:ascii="Arial" w:hAnsi="Arial" w:cs="Arial"/>
          <w:sz w:val="22"/>
        </w:rPr>
        <w:t>, while</w:t>
      </w:r>
      <w:r w:rsidR="00FA7E00" w:rsidRPr="009F4561">
        <w:rPr>
          <w:rFonts w:ascii="Arial" w:hAnsi="Arial" w:cs="Arial"/>
          <w:sz w:val="22"/>
        </w:rPr>
        <w:t xml:space="preserve"> remaining independent</w:t>
      </w:r>
      <w:r w:rsidR="00CE5AC2" w:rsidRPr="009F4561">
        <w:rPr>
          <w:rFonts w:ascii="Arial" w:hAnsi="Arial" w:cs="Arial"/>
          <w:sz w:val="22"/>
        </w:rPr>
        <w:t>.</w:t>
      </w:r>
    </w:p>
    <w:p w14:paraId="3E1CD5A0" w14:textId="77777777" w:rsidR="00F67331" w:rsidRDefault="00CE5AC2" w:rsidP="00B5454B">
      <w:pPr>
        <w:pStyle w:val="isselectedend"/>
        <w:spacing w:line="360" w:lineRule="auto"/>
        <w:jc w:val="both"/>
        <w:rPr>
          <w:rFonts w:ascii="Arial" w:hAnsi="Arial" w:cs="Arial"/>
          <w:color w:val="000000" w:themeColor="text1"/>
          <w:sz w:val="22"/>
        </w:rPr>
      </w:pPr>
      <w:r w:rsidRPr="000B4167">
        <w:rPr>
          <w:rFonts w:ascii="Arial" w:hAnsi="Arial" w:cs="Arial"/>
          <w:color w:val="000000" w:themeColor="text1"/>
          <w:sz w:val="22"/>
        </w:rPr>
        <w:lastRenderedPageBreak/>
        <w:t xml:space="preserve">My understanding of the relevance of the Care Act </w:t>
      </w:r>
      <w:r w:rsidR="004C7F1A">
        <w:rPr>
          <w:rFonts w:ascii="Arial" w:hAnsi="Arial" w:cs="Arial"/>
          <w:color w:val="000000" w:themeColor="text1"/>
          <w:sz w:val="22"/>
        </w:rPr>
        <w:t>(</w:t>
      </w:r>
      <w:r w:rsidRPr="000B4167">
        <w:rPr>
          <w:rFonts w:ascii="Arial" w:hAnsi="Arial" w:cs="Arial"/>
          <w:color w:val="000000" w:themeColor="text1"/>
          <w:sz w:val="22"/>
        </w:rPr>
        <w:t>2014</w:t>
      </w:r>
      <w:r w:rsidR="004C7F1A">
        <w:rPr>
          <w:rFonts w:ascii="Arial" w:hAnsi="Arial" w:cs="Arial"/>
          <w:color w:val="000000" w:themeColor="text1"/>
          <w:sz w:val="22"/>
        </w:rPr>
        <w:t>)</w:t>
      </w:r>
      <w:r w:rsidRPr="000B4167">
        <w:rPr>
          <w:rFonts w:ascii="Arial" w:hAnsi="Arial" w:cs="Arial"/>
          <w:color w:val="000000" w:themeColor="text1"/>
          <w:sz w:val="22"/>
        </w:rPr>
        <w:t xml:space="preserve">, which encourages personal well-being and participation in decision-making, has improved as a result of this experience. It reflects Maslow's Hierarchy of Needs (Maslow, 1943), since freedom, dignity and self-worth are just as important to wellness as physical care. In my future work, I will make sure that </w:t>
      </w:r>
      <w:r w:rsidR="006051F9" w:rsidRPr="000B4167">
        <w:rPr>
          <w:rFonts w:ascii="Arial" w:hAnsi="Arial" w:cs="Arial"/>
          <w:color w:val="000000" w:themeColor="text1"/>
          <w:sz w:val="22"/>
        </w:rPr>
        <w:t>individuals</w:t>
      </w:r>
      <w:r w:rsidRPr="000B4167">
        <w:rPr>
          <w:rFonts w:ascii="Arial" w:hAnsi="Arial" w:cs="Arial"/>
          <w:color w:val="000000" w:themeColor="text1"/>
          <w:sz w:val="22"/>
        </w:rPr>
        <w:t xml:space="preserve"> actively participate in decision-making and that the treatment they receive</w:t>
      </w:r>
      <w:r w:rsidR="006C147E" w:rsidRPr="000B4167">
        <w:rPr>
          <w:rFonts w:ascii="Arial" w:hAnsi="Arial" w:cs="Arial"/>
          <w:color w:val="000000" w:themeColor="text1"/>
          <w:sz w:val="22"/>
        </w:rPr>
        <w:t xml:space="preserve">. </w:t>
      </w:r>
      <w:r w:rsidRPr="000B4167">
        <w:rPr>
          <w:rFonts w:ascii="Arial" w:hAnsi="Arial" w:cs="Arial"/>
          <w:color w:val="000000" w:themeColor="text1"/>
          <w:sz w:val="22"/>
        </w:rPr>
        <w:t>My interactions highlighted the value of teamwork. I discovered how teamwork through communication between family members, medical experts and community resources was necessary to support a family member</w:t>
      </w:r>
      <w:r w:rsidR="006051F9" w:rsidRPr="000B4167">
        <w:rPr>
          <w:rFonts w:ascii="Arial" w:hAnsi="Arial" w:cs="Arial"/>
          <w:color w:val="000000" w:themeColor="text1"/>
          <w:sz w:val="22"/>
        </w:rPr>
        <w:t xml:space="preserve"> to</w:t>
      </w:r>
      <w:r w:rsidRPr="000B4167">
        <w:rPr>
          <w:rFonts w:ascii="Arial" w:hAnsi="Arial" w:cs="Arial"/>
          <w:color w:val="000000" w:themeColor="text1"/>
          <w:sz w:val="22"/>
        </w:rPr>
        <w:t xml:space="preserve"> improve </w:t>
      </w:r>
      <w:r w:rsidR="006051F9" w:rsidRPr="000B4167">
        <w:rPr>
          <w:rFonts w:ascii="Arial" w:hAnsi="Arial" w:cs="Arial"/>
          <w:color w:val="000000" w:themeColor="text1"/>
          <w:sz w:val="22"/>
        </w:rPr>
        <w:t>outcomes.</w:t>
      </w:r>
      <w:r w:rsidRPr="000B4167">
        <w:rPr>
          <w:rFonts w:ascii="Arial" w:hAnsi="Arial" w:cs="Arial"/>
          <w:color w:val="000000" w:themeColor="text1"/>
          <w:sz w:val="22"/>
        </w:rPr>
        <w:t xml:space="preserve"> </w:t>
      </w:r>
    </w:p>
    <w:p w14:paraId="1D0A79E2" w14:textId="041F4168" w:rsidR="00CE5AC2" w:rsidRPr="000B4167" w:rsidRDefault="00CE5AC2" w:rsidP="00B5454B">
      <w:pPr>
        <w:pStyle w:val="isselectedend"/>
        <w:spacing w:line="360" w:lineRule="auto"/>
        <w:jc w:val="both"/>
        <w:rPr>
          <w:rFonts w:ascii="Arial" w:hAnsi="Arial" w:cs="Arial"/>
          <w:color w:val="000000" w:themeColor="text1"/>
          <w:sz w:val="22"/>
        </w:rPr>
      </w:pPr>
      <w:r w:rsidRPr="000B4167">
        <w:rPr>
          <w:rFonts w:ascii="Arial" w:hAnsi="Arial" w:cs="Arial"/>
          <w:color w:val="000000" w:themeColor="text1"/>
          <w:sz w:val="22"/>
        </w:rPr>
        <w:t xml:space="preserve">This is in line with Bronfenbrenner's Ecological Systems Theory (1979), which contends that interlinked systems like family and healthcare services have an impact on </w:t>
      </w:r>
      <w:r w:rsidR="00B5454B">
        <w:rPr>
          <w:rFonts w:ascii="Arial" w:hAnsi="Arial" w:cs="Arial"/>
          <w:color w:val="000000" w:themeColor="text1"/>
          <w:sz w:val="22"/>
        </w:rPr>
        <w:t>individuals</w:t>
      </w:r>
      <w:r w:rsidRPr="000B4167">
        <w:rPr>
          <w:rFonts w:ascii="Arial" w:hAnsi="Arial" w:cs="Arial"/>
          <w:color w:val="000000" w:themeColor="text1"/>
          <w:sz w:val="22"/>
        </w:rPr>
        <w:t>. However</w:t>
      </w:r>
      <w:r w:rsidR="006051F9" w:rsidRPr="000B4167">
        <w:rPr>
          <w:rFonts w:ascii="Arial" w:hAnsi="Arial" w:cs="Arial"/>
          <w:color w:val="000000" w:themeColor="text1"/>
          <w:sz w:val="22"/>
        </w:rPr>
        <w:t>,</w:t>
      </w:r>
      <w:r w:rsidRPr="000B4167">
        <w:rPr>
          <w:rFonts w:ascii="Arial" w:hAnsi="Arial" w:cs="Arial"/>
          <w:color w:val="000000" w:themeColor="text1"/>
          <w:sz w:val="22"/>
        </w:rPr>
        <w:t xml:space="preserve"> </w:t>
      </w:r>
      <w:r w:rsidR="006051F9" w:rsidRPr="000B4167">
        <w:rPr>
          <w:rFonts w:ascii="Arial" w:hAnsi="Arial" w:cs="Arial"/>
          <w:color w:val="000000" w:themeColor="text1"/>
          <w:sz w:val="22"/>
        </w:rPr>
        <w:t>I</w:t>
      </w:r>
      <w:r w:rsidRPr="000B4167">
        <w:rPr>
          <w:rFonts w:ascii="Arial" w:hAnsi="Arial" w:cs="Arial"/>
          <w:color w:val="000000" w:themeColor="text1"/>
          <w:sz w:val="22"/>
        </w:rPr>
        <w:t xml:space="preserve"> recognised that there were communication gaps between services, which occasionally created confusion and complaints. This demonstrated the value of information exchange and teamwork.</w:t>
      </w:r>
      <w:r w:rsidR="006051F9" w:rsidRPr="000B4167">
        <w:rPr>
          <w:rFonts w:ascii="Arial" w:hAnsi="Arial" w:cs="Arial"/>
          <w:color w:val="000000" w:themeColor="text1"/>
          <w:sz w:val="22"/>
        </w:rPr>
        <w:t xml:space="preserve"> Therefore, to</w:t>
      </w:r>
      <w:r w:rsidRPr="000B4167">
        <w:rPr>
          <w:rFonts w:ascii="Arial" w:hAnsi="Arial" w:cs="Arial"/>
          <w:color w:val="000000" w:themeColor="text1"/>
          <w:sz w:val="22"/>
        </w:rPr>
        <w:t xml:space="preserve"> enhance continuity of care, </w:t>
      </w:r>
      <w:r w:rsidR="006051F9" w:rsidRPr="000B4167">
        <w:rPr>
          <w:rFonts w:ascii="Arial" w:hAnsi="Arial" w:cs="Arial"/>
          <w:color w:val="000000" w:themeColor="text1"/>
          <w:sz w:val="22"/>
        </w:rPr>
        <w:t>I</w:t>
      </w:r>
      <w:r w:rsidRPr="000B4167">
        <w:rPr>
          <w:rFonts w:ascii="Arial" w:hAnsi="Arial" w:cs="Arial"/>
          <w:color w:val="000000" w:themeColor="text1"/>
          <w:sz w:val="22"/>
        </w:rPr>
        <w:t xml:space="preserve"> will place priority on accurate documentation, open communication and teamwork as a future health and social care worker.</w:t>
      </w:r>
    </w:p>
    <w:p w14:paraId="07EE8373" w14:textId="7A54ED9E" w:rsidR="00CE5AC2" w:rsidRPr="00CE5AC2" w:rsidRDefault="00CE5AC2" w:rsidP="006051F9">
      <w:pPr>
        <w:spacing w:before="100" w:beforeAutospacing="1" w:after="100" w:afterAutospacing="1" w:line="360" w:lineRule="auto"/>
        <w:jc w:val="both"/>
        <w:rPr>
          <w:rFonts w:ascii="Arial" w:hAnsi="Arial" w:cs="Arial"/>
          <w:color w:val="000000" w:themeColor="text1"/>
          <w:sz w:val="22"/>
        </w:rPr>
      </w:pPr>
      <w:r w:rsidRPr="00CE5AC2">
        <w:rPr>
          <w:rFonts w:ascii="Arial" w:hAnsi="Arial" w:cs="Arial"/>
          <w:color w:val="000000" w:themeColor="text1"/>
          <w:sz w:val="22"/>
        </w:rPr>
        <w:t>My experience increased my understanding of ethical practice</w:t>
      </w:r>
      <w:r w:rsidR="006051F9" w:rsidRPr="000B4167">
        <w:rPr>
          <w:rFonts w:ascii="Arial" w:hAnsi="Arial" w:cs="Arial"/>
          <w:color w:val="000000" w:themeColor="text1"/>
          <w:sz w:val="22"/>
        </w:rPr>
        <w:t xml:space="preserve"> through which I</w:t>
      </w:r>
      <w:r w:rsidRPr="00CE5AC2">
        <w:rPr>
          <w:rFonts w:ascii="Arial" w:hAnsi="Arial" w:cs="Arial"/>
          <w:color w:val="000000" w:themeColor="text1"/>
          <w:sz w:val="22"/>
        </w:rPr>
        <w:t xml:space="preserve"> recognised the importance of confidentiality and respecting an individual's right to make decisions about their own care. There were occasions when relatives wanted information about my family member's condition, but it was important to respect their wishes regarding personal information. This reinforced the ethical principles of autonomy, dignity</w:t>
      </w:r>
      <w:r w:rsidR="006051F9" w:rsidRPr="000B4167">
        <w:rPr>
          <w:rFonts w:ascii="Arial" w:hAnsi="Arial" w:cs="Arial"/>
          <w:color w:val="000000" w:themeColor="text1"/>
          <w:sz w:val="22"/>
        </w:rPr>
        <w:t xml:space="preserve"> </w:t>
      </w:r>
      <w:r w:rsidRPr="00CE5AC2">
        <w:rPr>
          <w:rFonts w:ascii="Arial" w:hAnsi="Arial" w:cs="Arial"/>
          <w:color w:val="000000" w:themeColor="text1"/>
          <w:sz w:val="22"/>
        </w:rPr>
        <w:t xml:space="preserve">and confidentiality. It demonstrated that ethical decision-making can be challenging when family members and individuals have differing views. </w:t>
      </w:r>
      <w:r w:rsidR="0039266D">
        <w:rPr>
          <w:rFonts w:ascii="Arial" w:hAnsi="Arial" w:cs="Arial"/>
          <w:color w:val="000000" w:themeColor="text1"/>
          <w:sz w:val="22"/>
        </w:rPr>
        <w:t>Although, my family member was aware of making their own decisions, t</w:t>
      </w:r>
      <w:r w:rsidRPr="00CE5AC2">
        <w:rPr>
          <w:rFonts w:ascii="Arial" w:hAnsi="Arial" w:cs="Arial"/>
          <w:color w:val="000000" w:themeColor="text1"/>
          <w:sz w:val="22"/>
        </w:rPr>
        <w:t>h</w:t>
      </w:r>
      <w:r w:rsidR="0039266D">
        <w:rPr>
          <w:rFonts w:ascii="Arial" w:hAnsi="Arial" w:cs="Arial"/>
          <w:color w:val="000000" w:themeColor="text1"/>
          <w:sz w:val="22"/>
        </w:rPr>
        <w:t xml:space="preserve">is experience has helped me to understand how the </w:t>
      </w:r>
      <w:r w:rsidRPr="00CE5AC2">
        <w:rPr>
          <w:rFonts w:ascii="Arial" w:hAnsi="Arial" w:cs="Arial"/>
          <w:color w:val="000000" w:themeColor="text1"/>
          <w:sz w:val="22"/>
        </w:rPr>
        <w:t xml:space="preserve">Mental Capacity Act </w:t>
      </w:r>
      <w:r w:rsidR="004C7F1A">
        <w:rPr>
          <w:rFonts w:ascii="Arial" w:hAnsi="Arial" w:cs="Arial"/>
          <w:color w:val="000000" w:themeColor="text1"/>
          <w:sz w:val="22"/>
        </w:rPr>
        <w:t>(</w:t>
      </w:r>
      <w:r w:rsidRPr="00CE5AC2">
        <w:rPr>
          <w:rFonts w:ascii="Arial" w:hAnsi="Arial" w:cs="Arial"/>
          <w:color w:val="000000" w:themeColor="text1"/>
          <w:sz w:val="22"/>
        </w:rPr>
        <w:t>2005</w:t>
      </w:r>
      <w:r w:rsidR="004C7F1A">
        <w:rPr>
          <w:rFonts w:ascii="Arial" w:hAnsi="Arial" w:cs="Arial"/>
          <w:color w:val="000000" w:themeColor="text1"/>
          <w:sz w:val="22"/>
        </w:rPr>
        <w:t>)</w:t>
      </w:r>
      <w:r w:rsidRPr="00CE5AC2">
        <w:rPr>
          <w:rFonts w:ascii="Arial" w:hAnsi="Arial" w:cs="Arial"/>
          <w:color w:val="000000" w:themeColor="text1"/>
          <w:sz w:val="22"/>
        </w:rPr>
        <w:t xml:space="preserve"> provides guidance in balancing</w:t>
      </w:r>
      <w:r w:rsidR="0039266D">
        <w:rPr>
          <w:rFonts w:ascii="Arial" w:hAnsi="Arial" w:cs="Arial"/>
          <w:color w:val="000000" w:themeColor="text1"/>
          <w:sz w:val="22"/>
        </w:rPr>
        <w:t xml:space="preserve"> and protecting an</w:t>
      </w:r>
      <w:r w:rsidRPr="00CE5AC2">
        <w:rPr>
          <w:rFonts w:ascii="Arial" w:hAnsi="Arial" w:cs="Arial"/>
          <w:color w:val="000000" w:themeColor="text1"/>
          <w:sz w:val="22"/>
        </w:rPr>
        <w:t xml:space="preserve"> </w:t>
      </w:r>
      <w:r w:rsidR="0039266D" w:rsidRPr="00CE5AC2">
        <w:rPr>
          <w:rFonts w:ascii="Arial" w:hAnsi="Arial" w:cs="Arial"/>
          <w:color w:val="000000" w:themeColor="text1"/>
          <w:sz w:val="22"/>
        </w:rPr>
        <w:t>individual right</w:t>
      </w:r>
      <w:r w:rsidRPr="00CE5AC2">
        <w:rPr>
          <w:rFonts w:ascii="Arial" w:hAnsi="Arial" w:cs="Arial"/>
          <w:color w:val="000000" w:themeColor="text1"/>
          <w:sz w:val="22"/>
        </w:rPr>
        <w:t xml:space="preserve"> with professional responsibilities.</w:t>
      </w:r>
    </w:p>
    <w:p w14:paraId="183B88DA" w14:textId="2A53B3CB" w:rsidR="00F67331" w:rsidRDefault="00CE5AC2" w:rsidP="00F67331">
      <w:pPr>
        <w:spacing w:before="100" w:beforeAutospacing="1" w:after="100" w:afterAutospacing="1" w:line="360" w:lineRule="auto"/>
        <w:jc w:val="both"/>
        <w:rPr>
          <w:rFonts w:ascii="Arial" w:hAnsi="Arial" w:cs="Arial"/>
          <w:color w:val="000000" w:themeColor="text1"/>
          <w:sz w:val="22"/>
        </w:rPr>
      </w:pPr>
      <w:r w:rsidRPr="00CE5AC2">
        <w:rPr>
          <w:rFonts w:ascii="Arial" w:hAnsi="Arial" w:cs="Arial"/>
          <w:color w:val="000000" w:themeColor="text1"/>
          <w:sz w:val="22"/>
        </w:rPr>
        <w:t>Reflecting on my strengths, I believe empathy and listening skills are key qualities that support person-centred care. However, I would like to improve my confidence when discussing sensitive issues such as serious illness and future care planning. To achieve this, I plan to undertake communication training, engage in reflective practice and continue developing my knowledge of legislation and policy</w:t>
      </w:r>
      <w:r w:rsidR="0039266D">
        <w:rPr>
          <w:rFonts w:ascii="Arial" w:hAnsi="Arial" w:cs="Arial"/>
          <w:color w:val="000000" w:themeColor="text1"/>
          <w:sz w:val="22"/>
        </w:rPr>
        <w:t xml:space="preserve"> through using reflective models like the Gibbs Cycle (1988) after any work experience to evaluate my communication with individuals and identify areas for improvement</w:t>
      </w:r>
      <w:r w:rsidRPr="00CE5AC2">
        <w:rPr>
          <w:rFonts w:ascii="Arial" w:hAnsi="Arial" w:cs="Arial"/>
          <w:color w:val="000000" w:themeColor="text1"/>
          <w:sz w:val="22"/>
        </w:rPr>
        <w:t>. These actions will help me provide compassionate, ethical and high-quality care in my future career.</w:t>
      </w:r>
      <w:bookmarkStart w:id="7" w:name="_Toc233470215"/>
    </w:p>
    <w:p w14:paraId="68254265" w14:textId="77777777" w:rsidR="00F67331" w:rsidRDefault="00F67331" w:rsidP="00F67331">
      <w:pPr>
        <w:spacing w:before="100" w:beforeAutospacing="1" w:after="100" w:afterAutospacing="1" w:line="360" w:lineRule="auto"/>
        <w:jc w:val="both"/>
        <w:rPr>
          <w:rFonts w:ascii="Arial" w:hAnsi="Arial" w:cs="Arial"/>
          <w:color w:val="000000" w:themeColor="text1"/>
          <w:sz w:val="22"/>
        </w:rPr>
      </w:pPr>
    </w:p>
    <w:p w14:paraId="76BB98FA" w14:textId="0BA3713B" w:rsidR="00142D18" w:rsidRPr="000B4167" w:rsidRDefault="00142D18" w:rsidP="006051F9">
      <w:pPr>
        <w:pStyle w:val="Heading1"/>
        <w:rPr>
          <w:rFonts w:ascii="Arial" w:hAnsi="Arial" w:cs="Arial"/>
          <w:b/>
          <w:color w:val="000000" w:themeColor="text1"/>
          <w:sz w:val="22"/>
          <w:szCs w:val="22"/>
        </w:rPr>
      </w:pPr>
      <w:r w:rsidRPr="000B4167">
        <w:rPr>
          <w:rFonts w:ascii="Arial" w:hAnsi="Arial" w:cs="Arial"/>
          <w:b/>
          <w:color w:val="000000" w:themeColor="text1"/>
          <w:sz w:val="22"/>
          <w:szCs w:val="22"/>
        </w:rPr>
        <w:lastRenderedPageBreak/>
        <w:t>Conclusion</w:t>
      </w:r>
      <w:bookmarkEnd w:id="7"/>
    </w:p>
    <w:p w14:paraId="01B117BA" w14:textId="77777777" w:rsidR="006051F9" w:rsidRPr="000B4167" w:rsidRDefault="006051F9" w:rsidP="006051F9">
      <w:pPr>
        <w:rPr>
          <w:rFonts w:ascii="Arial" w:hAnsi="Arial" w:cs="Arial"/>
          <w:color w:val="000000" w:themeColor="text1"/>
        </w:rPr>
      </w:pPr>
    </w:p>
    <w:p w14:paraId="3E83B141" w14:textId="72748E39" w:rsidR="00FE3118" w:rsidRDefault="006051F9" w:rsidP="00FE3118">
      <w:pPr>
        <w:spacing w:line="360" w:lineRule="auto"/>
        <w:jc w:val="both"/>
        <w:rPr>
          <w:rFonts w:ascii="Arial" w:hAnsi="Arial" w:cs="Arial"/>
          <w:color w:val="000000" w:themeColor="text1"/>
          <w:sz w:val="22"/>
        </w:rPr>
      </w:pPr>
      <w:r w:rsidRPr="000B4167">
        <w:rPr>
          <w:rFonts w:ascii="Arial" w:hAnsi="Arial" w:cs="Arial"/>
          <w:color w:val="000000" w:themeColor="text1"/>
          <w:sz w:val="22"/>
        </w:rPr>
        <w:t xml:space="preserve">The significance of person-centred care, collaborative functioning and ethical practice in UK health and social care has been considered in this report. By encouraging personal autonomy, teamwork, respect and professional responsibility, these values enable high-quality healthcare. Mrs. C's case illustrated how these ideas might enhance quality of life and promote all-encompassing care. I </w:t>
      </w:r>
      <w:r w:rsidR="00FE3118">
        <w:rPr>
          <w:rFonts w:ascii="Arial" w:hAnsi="Arial" w:cs="Arial"/>
          <w:color w:val="000000" w:themeColor="text1"/>
          <w:sz w:val="22"/>
        </w:rPr>
        <w:t>can</w:t>
      </w:r>
      <w:r w:rsidRPr="000B4167">
        <w:rPr>
          <w:rFonts w:ascii="Arial" w:hAnsi="Arial" w:cs="Arial"/>
          <w:color w:val="000000" w:themeColor="text1"/>
          <w:sz w:val="22"/>
        </w:rPr>
        <w:t xml:space="preserve"> identify my strengths and areas for improvement by </w:t>
      </w:r>
      <w:r w:rsidR="00C51831">
        <w:rPr>
          <w:rFonts w:ascii="Arial" w:hAnsi="Arial" w:cs="Arial"/>
          <w:color w:val="000000" w:themeColor="text1"/>
          <w:sz w:val="22"/>
        </w:rPr>
        <w:t xml:space="preserve">reflecting </w:t>
      </w:r>
      <w:r w:rsidRPr="000B4167">
        <w:rPr>
          <w:rFonts w:ascii="Arial" w:hAnsi="Arial" w:cs="Arial"/>
          <w:color w:val="000000" w:themeColor="text1"/>
          <w:sz w:val="22"/>
        </w:rPr>
        <w:t>on my future practice. Throughout my career as a health and social care worker, I hope to deliver compassionate, moral and person-centred care by expanding my knowledge, abilities and comprehension of these concepts</w:t>
      </w:r>
      <w:r w:rsidR="004C7F1A">
        <w:rPr>
          <w:rFonts w:ascii="Arial" w:hAnsi="Arial" w:cs="Arial"/>
          <w:color w:val="000000" w:themeColor="text1"/>
          <w:sz w:val="22"/>
        </w:rPr>
        <w:t>.</w:t>
      </w:r>
      <w:bookmarkStart w:id="8" w:name="_Toc233470216"/>
    </w:p>
    <w:p w14:paraId="205778D9" w14:textId="77777777" w:rsidR="00A3678D" w:rsidRDefault="00A3678D" w:rsidP="00FE3118">
      <w:pPr>
        <w:spacing w:line="360" w:lineRule="auto"/>
        <w:jc w:val="both"/>
        <w:rPr>
          <w:rFonts w:ascii="Arial" w:hAnsi="Arial" w:cs="Arial"/>
          <w:b/>
          <w:color w:val="000000" w:themeColor="text1"/>
          <w:sz w:val="22"/>
        </w:rPr>
      </w:pPr>
    </w:p>
    <w:p w14:paraId="5EEEB989" w14:textId="77777777" w:rsidR="00F67331" w:rsidRDefault="00F67331" w:rsidP="00FE3118">
      <w:pPr>
        <w:spacing w:line="360" w:lineRule="auto"/>
        <w:jc w:val="both"/>
        <w:rPr>
          <w:rFonts w:ascii="Arial" w:hAnsi="Arial" w:cs="Arial"/>
          <w:b/>
          <w:color w:val="000000" w:themeColor="text1"/>
          <w:sz w:val="22"/>
        </w:rPr>
      </w:pPr>
    </w:p>
    <w:p w14:paraId="3D0FE96B" w14:textId="77777777" w:rsidR="00F67331" w:rsidRDefault="00F67331" w:rsidP="00FE3118">
      <w:pPr>
        <w:spacing w:line="360" w:lineRule="auto"/>
        <w:jc w:val="both"/>
        <w:rPr>
          <w:rFonts w:ascii="Arial" w:hAnsi="Arial" w:cs="Arial"/>
          <w:b/>
          <w:color w:val="000000" w:themeColor="text1"/>
          <w:sz w:val="22"/>
        </w:rPr>
      </w:pPr>
    </w:p>
    <w:p w14:paraId="43B859AE" w14:textId="77777777" w:rsidR="00F67331" w:rsidRDefault="00F67331" w:rsidP="00FE3118">
      <w:pPr>
        <w:spacing w:line="360" w:lineRule="auto"/>
        <w:jc w:val="both"/>
        <w:rPr>
          <w:rFonts w:ascii="Arial" w:hAnsi="Arial" w:cs="Arial"/>
          <w:b/>
          <w:color w:val="000000" w:themeColor="text1"/>
          <w:sz w:val="22"/>
        </w:rPr>
      </w:pPr>
    </w:p>
    <w:p w14:paraId="6BD69E43" w14:textId="77777777" w:rsidR="00F67331" w:rsidRDefault="00F67331" w:rsidP="00FE3118">
      <w:pPr>
        <w:spacing w:line="360" w:lineRule="auto"/>
        <w:jc w:val="both"/>
        <w:rPr>
          <w:rFonts w:ascii="Arial" w:hAnsi="Arial" w:cs="Arial"/>
          <w:b/>
          <w:color w:val="000000" w:themeColor="text1"/>
          <w:sz w:val="22"/>
        </w:rPr>
      </w:pPr>
    </w:p>
    <w:p w14:paraId="5D74FE35" w14:textId="77777777" w:rsidR="00F67331" w:rsidRDefault="00F67331" w:rsidP="00FE3118">
      <w:pPr>
        <w:spacing w:line="360" w:lineRule="auto"/>
        <w:jc w:val="both"/>
        <w:rPr>
          <w:rFonts w:ascii="Arial" w:hAnsi="Arial" w:cs="Arial"/>
          <w:b/>
          <w:color w:val="000000" w:themeColor="text1"/>
          <w:sz w:val="22"/>
        </w:rPr>
      </w:pPr>
    </w:p>
    <w:p w14:paraId="4994BDBA" w14:textId="77777777" w:rsidR="00F67331" w:rsidRDefault="00F67331" w:rsidP="00FE3118">
      <w:pPr>
        <w:spacing w:line="360" w:lineRule="auto"/>
        <w:jc w:val="both"/>
        <w:rPr>
          <w:rFonts w:ascii="Arial" w:hAnsi="Arial" w:cs="Arial"/>
          <w:b/>
          <w:color w:val="000000" w:themeColor="text1"/>
          <w:sz w:val="22"/>
        </w:rPr>
      </w:pPr>
    </w:p>
    <w:p w14:paraId="1E24D702" w14:textId="77777777" w:rsidR="00F67331" w:rsidRDefault="00F67331" w:rsidP="00FE3118">
      <w:pPr>
        <w:spacing w:line="360" w:lineRule="auto"/>
        <w:jc w:val="both"/>
        <w:rPr>
          <w:rFonts w:ascii="Arial" w:hAnsi="Arial" w:cs="Arial"/>
          <w:b/>
          <w:color w:val="000000" w:themeColor="text1"/>
          <w:sz w:val="22"/>
        </w:rPr>
      </w:pPr>
    </w:p>
    <w:p w14:paraId="2397EA03" w14:textId="77777777" w:rsidR="00F67331" w:rsidRDefault="00F67331" w:rsidP="00FE3118">
      <w:pPr>
        <w:spacing w:line="360" w:lineRule="auto"/>
        <w:jc w:val="both"/>
        <w:rPr>
          <w:rFonts w:ascii="Arial" w:hAnsi="Arial" w:cs="Arial"/>
          <w:b/>
          <w:color w:val="000000" w:themeColor="text1"/>
          <w:sz w:val="22"/>
        </w:rPr>
      </w:pPr>
    </w:p>
    <w:p w14:paraId="169B260D" w14:textId="77777777" w:rsidR="00F67331" w:rsidRDefault="00F67331" w:rsidP="00FE3118">
      <w:pPr>
        <w:spacing w:line="360" w:lineRule="auto"/>
        <w:jc w:val="both"/>
        <w:rPr>
          <w:rFonts w:ascii="Arial" w:hAnsi="Arial" w:cs="Arial"/>
          <w:b/>
          <w:color w:val="000000" w:themeColor="text1"/>
          <w:sz w:val="22"/>
        </w:rPr>
      </w:pPr>
    </w:p>
    <w:p w14:paraId="43F77706" w14:textId="77777777" w:rsidR="00F67331" w:rsidRDefault="00F67331" w:rsidP="00FE3118">
      <w:pPr>
        <w:spacing w:line="360" w:lineRule="auto"/>
        <w:jc w:val="both"/>
        <w:rPr>
          <w:rFonts w:ascii="Arial" w:hAnsi="Arial" w:cs="Arial"/>
          <w:b/>
          <w:color w:val="000000" w:themeColor="text1"/>
          <w:sz w:val="22"/>
        </w:rPr>
      </w:pPr>
    </w:p>
    <w:p w14:paraId="51608FBF" w14:textId="77777777" w:rsidR="00F67331" w:rsidRDefault="00F67331" w:rsidP="00FE3118">
      <w:pPr>
        <w:spacing w:line="360" w:lineRule="auto"/>
        <w:jc w:val="both"/>
        <w:rPr>
          <w:rFonts w:ascii="Arial" w:hAnsi="Arial" w:cs="Arial"/>
          <w:b/>
          <w:color w:val="000000" w:themeColor="text1"/>
          <w:sz w:val="22"/>
        </w:rPr>
      </w:pPr>
    </w:p>
    <w:p w14:paraId="045112C6" w14:textId="77777777" w:rsidR="00F67331" w:rsidRDefault="00F67331" w:rsidP="00FE3118">
      <w:pPr>
        <w:spacing w:line="360" w:lineRule="auto"/>
        <w:jc w:val="both"/>
        <w:rPr>
          <w:rFonts w:ascii="Arial" w:hAnsi="Arial" w:cs="Arial"/>
          <w:b/>
          <w:color w:val="000000" w:themeColor="text1"/>
          <w:sz w:val="22"/>
        </w:rPr>
      </w:pPr>
    </w:p>
    <w:p w14:paraId="7238392B" w14:textId="77777777" w:rsidR="00F67331" w:rsidRDefault="00F67331" w:rsidP="00FE3118">
      <w:pPr>
        <w:spacing w:line="360" w:lineRule="auto"/>
        <w:jc w:val="both"/>
        <w:rPr>
          <w:rFonts w:ascii="Arial" w:hAnsi="Arial" w:cs="Arial"/>
          <w:b/>
          <w:color w:val="000000" w:themeColor="text1"/>
          <w:sz w:val="22"/>
        </w:rPr>
      </w:pPr>
    </w:p>
    <w:p w14:paraId="08F628A1" w14:textId="77777777" w:rsidR="00F67331" w:rsidRDefault="00F67331" w:rsidP="00FE3118">
      <w:pPr>
        <w:spacing w:line="360" w:lineRule="auto"/>
        <w:jc w:val="both"/>
        <w:rPr>
          <w:rFonts w:ascii="Arial" w:hAnsi="Arial" w:cs="Arial"/>
          <w:b/>
          <w:color w:val="000000" w:themeColor="text1"/>
          <w:sz w:val="22"/>
        </w:rPr>
      </w:pPr>
    </w:p>
    <w:p w14:paraId="0BC8E35F" w14:textId="77777777" w:rsidR="00F67331" w:rsidRDefault="00F67331" w:rsidP="00FE3118">
      <w:pPr>
        <w:spacing w:line="360" w:lineRule="auto"/>
        <w:jc w:val="both"/>
        <w:rPr>
          <w:rFonts w:ascii="Arial" w:hAnsi="Arial" w:cs="Arial"/>
          <w:b/>
          <w:color w:val="000000" w:themeColor="text1"/>
          <w:sz w:val="22"/>
        </w:rPr>
      </w:pPr>
    </w:p>
    <w:p w14:paraId="6184810B" w14:textId="77777777" w:rsidR="00F67331" w:rsidRDefault="00F67331" w:rsidP="00FE3118">
      <w:pPr>
        <w:spacing w:line="360" w:lineRule="auto"/>
        <w:jc w:val="both"/>
        <w:rPr>
          <w:rFonts w:ascii="Arial" w:hAnsi="Arial" w:cs="Arial"/>
          <w:b/>
          <w:color w:val="000000" w:themeColor="text1"/>
          <w:sz w:val="22"/>
        </w:rPr>
      </w:pPr>
    </w:p>
    <w:p w14:paraId="3EBB93ED" w14:textId="77777777" w:rsidR="00F67331" w:rsidRDefault="00F67331" w:rsidP="00FE3118">
      <w:pPr>
        <w:spacing w:line="360" w:lineRule="auto"/>
        <w:jc w:val="both"/>
        <w:rPr>
          <w:rFonts w:ascii="Arial" w:hAnsi="Arial" w:cs="Arial"/>
          <w:b/>
          <w:color w:val="000000" w:themeColor="text1"/>
          <w:sz w:val="22"/>
        </w:rPr>
      </w:pPr>
    </w:p>
    <w:p w14:paraId="10EB590E" w14:textId="77777777" w:rsidR="00F67331" w:rsidRDefault="00F67331" w:rsidP="00FE3118">
      <w:pPr>
        <w:spacing w:line="360" w:lineRule="auto"/>
        <w:jc w:val="both"/>
        <w:rPr>
          <w:rFonts w:ascii="Arial" w:hAnsi="Arial" w:cs="Arial"/>
          <w:b/>
          <w:color w:val="000000" w:themeColor="text1"/>
          <w:sz w:val="22"/>
        </w:rPr>
      </w:pPr>
    </w:p>
    <w:p w14:paraId="149E4816" w14:textId="77777777" w:rsidR="00F67331" w:rsidRDefault="00F67331" w:rsidP="00FE3118">
      <w:pPr>
        <w:spacing w:line="360" w:lineRule="auto"/>
        <w:jc w:val="both"/>
        <w:rPr>
          <w:rFonts w:ascii="Arial" w:hAnsi="Arial" w:cs="Arial"/>
          <w:b/>
          <w:color w:val="000000" w:themeColor="text1"/>
          <w:sz w:val="22"/>
        </w:rPr>
      </w:pPr>
    </w:p>
    <w:p w14:paraId="16EB8D97" w14:textId="77777777" w:rsidR="00F67331" w:rsidRDefault="00F67331" w:rsidP="00FE3118">
      <w:pPr>
        <w:spacing w:line="360" w:lineRule="auto"/>
        <w:jc w:val="both"/>
        <w:rPr>
          <w:rFonts w:ascii="Arial" w:hAnsi="Arial" w:cs="Arial"/>
          <w:b/>
          <w:color w:val="000000" w:themeColor="text1"/>
          <w:sz w:val="22"/>
        </w:rPr>
      </w:pPr>
    </w:p>
    <w:p w14:paraId="518B23DB" w14:textId="77777777" w:rsidR="00F67331" w:rsidRDefault="00F67331" w:rsidP="00FE3118">
      <w:pPr>
        <w:spacing w:line="360" w:lineRule="auto"/>
        <w:jc w:val="both"/>
        <w:rPr>
          <w:rFonts w:ascii="Arial" w:hAnsi="Arial" w:cs="Arial"/>
          <w:b/>
          <w:color w:val="000000" w:themeColor="text1"/>
          <w:sz w:val="22"/>
        </w:rPr>
      </w:pPr>
    </w:p>
    <w:p w14:paraId="201EDE3A" w14:textId="77777777" w:rsidR="00F67331" w:rsidRDefault="00F67331" w:rsidP="00FE3118">
      <w:pPr>
        <w:spacing w:line="360" w:lineRule="auto"/>
        <w:jc w:val="both"/>
        <w:rPr>
          <w:rFonts w:ascii="Arial" w:hAnsi="Arial" w:cs="Arial"/>
          <w:b/>
          <w:color w:val="000000" w:themeColor="text1"/>
          <w:sz w:val="22"/>
        </w:rPr>
      </w:pPr>
    </w:p>
    <w:p w14:paraId="44965AE0" w14:textId="77777777" w:rsidR="00F67331" w:rsidRDefault="00F67331" w:rsidP="00FE3118">
      <w:pPr>
        <w:spacing w:line="360" w:lineRule="auto"/>
        <w:jc w:val="both"/>
        <w:rPr>
          <w:rFonts w:ascii="Arial" w:hAnsi="Arial" w:cs="Arial"/>
          <w:b/>
          <w:color w:val="000000" w:themeColor="text1"/>
          <w:sz w:val="22"/>
        </w:rPr>
      </w:pPr>
    </w:p>
    <w:p w14:paraId="5D5E6F27" w14:textId="77777777" w:rsidR="00F67331" w:rsidRDefault="00F67331" w:rsidP="00FE3118">
      <w:pPr>
        <w:spacing w:line="360" w:lineRule="auto"/>
        <w:jc w:val="both"/>
        <w:rPr>
          <w:rFonts w:ascii="Arial" w:hAnsi="Arial" w:cs="Arial"/>
          <w:b/>
          <w:color w:val="000000" w:themeColor="text1"/>
          <w:sz w:val="22"/>
        </w:rPr>
      </w:pPr>
    </w:p>
    <w:p w14:paraId="13444265" w14:textId="77777777" w:rsidR="00F67331" w:rsidRDefault="00F67331" w:rsidP="00FE3118">
      <w:pPr>
        <w:spacing w:line="360" w:lineRule="auto"/>
        <w:jc w:val="both"/>
        <w:rPr>
          <w:rFonts w:ascii="Arial" w:hAnsi="Arial" w:cs="Arial"/>
          <w:b/>
          <w:color w:val="000000" w:themeColor="text1"/>
          <w:sz w:val="22"/>
        </w:rPr>
      </w:pPr>
    </w:p>
    <w:p w14:paraId="5CC0EB33" w14:textId="77777777" w:rsidR="00F67331" w:rsidRDefault="00F67331" w:rsidP="00FE3118">
      <w:pPr>
        <w:spacing w:line="360" w:lineRule="auto"/>
        <w:jc w:val="both"/>
        <w:rPr>
          <w:rFonts w:ascii="Arial" w:hAnsi="Arial" w:cs="Arial"/>
          <w:b/>
          <w:color w:val="000000" w:themeColor="text1"/>
          <w:sz w:val="22"/>
        </w:rPr>
      </w:pPr>
    </w:p>
    <w:p w14:paraId="4F19BA33" w14:textId="3CB3E765" w:rsidR="00142D18" w:rsidRPr="00FE3118" w:rsidRDefault="00331FEF" w:rsidP="00FE3118">
      <w:pPr>
        <w:spacing w:line="360" w:lineRule="auto"/>
        <w:jc w:val="both"/>
        <w:rPr>
          <w:rFonts w:ascii="Arial" w:hAnsi="Arial" w:cs="Arial"/>
          <w:color w:val="000000" w:themeColor="text1"/>
          <w:sz w:val="22"/>
        </w:rPr>
      </w:pPr>
      <w:r w:rsidRPr="000B4167">
        <w:rPr>
          <w:rFonts w:ascii="Arial" w:hAnsi="Arial" w:cs="Arial"/>
          <w:b/>
          <w:color w:val="000000" w:themeColor="text1"/>
          <w:sz w:val="22"/>
        </w:rPr>
        <w:lastRenderedPageBreak/>
        <w:t>Reference List</w:t>
      </w:r>
      <w:bookmarkEnd w:id="8"/>
    </w:p>
    <w:p w14:paraId="5B29C2D2" w14:textId="6C23E959" w:rsidR="008750BA" w:rsidRDefault="008750BA" w:rsidP="008750BA"/>
    <w:p w14:paraId="4BC48F6C" w14:textId="6717E96C" w:rsidR="00D3604A" w:rsidRPr="00276A58" w:rsidRDefault="00D3604A" w:rsidP="00BE5D9B">
      <w:pPr>
        <w:rPr>
          <w:rFonts w:ascii="Arial" w:hAnsi="Arial" w:cs="Arial"/>
          <w:color w:val="000000" w:themeColor="text1"/>
          <w:sz w:val="22"/>
          <w:szCs w:val="22"/>
        </w:rPr>
      </w:pPr>
      <w:proofErr w:type="spellStart"/>
      <w:r w:rsidRPr="00276A58">
        <w:rPr>
          <w:rFonts w:ascii="Arial" w:hAnsi="Arial" w:cs="Arial"/>
          <w:color w:val="000000" w:themeColor="text1"/>
          <w:sz w:val="22"/>
          <w:szCs w:val="22"/>
          <w:shd w:val="clear" w:color="auto" w:fill="FFFFFF"/>
        </w:rPr>
        <w:t>Alsubaie</w:t>
      </w:r>
      <w:proofErr w:type="spellEnd"/>
      <w:r w:rsidRPr="00276A58">
        <w:rPr>
          <w:rFonts w:ascii="Arial" w:hAnsi="Arial" w:cs="Arial"/>
          <w:color w:val="000000" w:themeColor="text1"/>
          <w:sz w:val="22"/>
          <w:szCs w:val="22"/>
          <w:shd w:val="clear" w:color="auto" w:fill="FFFFFF"/>
        </w:rPr>
        <w:t xml:space="preserve">, S.S., </w:t>
      </w:r>
      <w:proofErr w:type="spellStart"/>
      <w:r w:rsidRPr="00276A58">
        <w:rPr>
          <w:rFonts w:ascii="Arial" w:hAnsi="Arial" w:cs="Arial"/>
          <w:color w:val="000000" w:themeColor="text1"/>
          <w:sz w:val="22"/>
          <w:szCs w:val="22"/>
          <w:shd w:val="clear" w:color="auto" w:fill="FFFFFF"/>
        </w:rPr>
        <w:t>Bukhamseen</w:t>
      </w:r>
      <w:proofErr w:type="spellEnd"/>
      <w:r w:rsidRPr="00276A58">
        <w:rPr>
          <w:rFonts w:ascii="Arial" w:hAnsi="Arial" w:cs="Arial"/>
          <w:color w:val="000000" w:themeColor="text1"/>
          <w:sz w:val="22"/>
          <w:szCs w:val="22"/>
          <w:shd w:val="clear" w:color="auto" w:fill="FFFFFF"/>
        </w:rPr>
        <w:t xml:space="preserve">, Z.F.A., </w:t>
      </w:r>
      <w:proofErr w:type="spellStart"/>
      <w:r w:rsidRPr="00276A58">
        <w:rPr>
          <w:rFonts w:ascii="Arial" w:hAnsi="Arial" w:cs="Arial"/>
          <w:color w:val="000000" w:themeColor="text1"/>
          <w:sz w:val="22"/>
          <w:szCs w:val="22"/>
          <w:shd w:val="clear" w:color="auto" w:fill="FFFFFF"/>
        </w:rPr>
        <w:t>Alyami</w:t>
      </w:r>
      <w:proofErr w:type="spellEnd"/>
      <w:r w:rsidRPr="00276A58">
        <w:rPr>
          <w:rFonts w:ascii="Arial" w:hAnsi="Arial" w:cs="Arial"/>
          <w:color w:val="000000" w:themeColor="text1"/>
          <w:sz w:val="22"/>
          <w:szCs w:val="22"/>
          <w:shd w:val="clear" w:color="auto" w:fill="FFFFFF"/>
        </w:rPr>
        <w:t xml:space="preserve">, F.S.A., Alotaibi, M.F., </w:t>
      </w:r>
      <w:proofErr w:type="spellStart"/>
      <w:r w:rsidRPr="00276A58">
        <w:rPr>
          <w:rFonts w:ascii="Arial" w:hAnsi="Arial" w:cs="Arial"/>
          <w:color w:val="000000" w:themeColor="text1"/>
          <w:sz w:val="22"/>
          <w:szCs w:val="22"/>
          <w:shd w:val="clear" w:color="auto" w:fill="FFFFFF"/>
        </w:rPr>
        <w:t>Alkahtani</w:t>
      </w:r>
      <w:proofErr w:type="spellEnd"/>
      <w:r w:rsidRPr="00276A58">
        <w:rPr>
          <w:rFonts w:ascii="Arial" w:hAnsi="Arial" w:cs="Arial"/>
          <w:color w:val="000000" w:themeColor="text1"/>
          <w:sz w:val="22"/>
          <w:szCs w:val="22"/>
          <w:shd w:val="clear" w:color="auto" w:fill="FFFFFF"/>
        </w:rPr>
        <w:t xml:space="preserve">, F.A., </w:t>
      </w:r>
      <w:proofErr w:type="spellStart"/>
      <w:r w:rsidRPr="00276A58">
        <w:rPr>
          <w:rFonts w:ascii="Arial" w:hAnsi="Arial" w:cs="Arial"/>
          <w:color w:val="000000" w:themeColor="text1"/>
          <w:sz w:val="22"/>
          <w:szCs w:val="22"/>
          <w:shd w:val="clear" w:color="auto" w:fill="FFFFFF"/>
        </w:rPr>
        <w:t>Alkhamsan</w:t>
      </w:r>
      <w:proofErr w:type="spellEnd"/>
      <w:r w:rsidRPr="00276A58">
        <w:rPr>
          <w:rFonts w:ascii="Arial" w:hAnsi="Arial" w:cs="Arial"/>
          <w:color w:val="000000" w:themeColor="text1"/>
          <w:sz w:val="22"/>
          <w:szCs w:val="22"/>
          <w:shd w:val="clear" w:color="auto" w:fill="FFFFFF"/>
        </w:rPr>
        <w:t xml:space="preserve">, M.S., </w:t>
      </w:r>
      <w:proofErr w:type="spellStart"/>
      <w:r w:rsidRPr="00276A58">
        <w:rPr>
          <w:rFonts w:ascii="Arial" w:hAnsi="Arial" w:cs="Arial"/>
          <w:color w:val="000000" w:themeColor="text1"/>
          <w:sz w:val="22"/>
          <w:szCs w:val="22"/>
          <w:shd w:val="clear" w:color="auto" w:fill="FFFFFF"/>
        </w:rPr>
        <w:t>Alaseel</w:t>
      </w:r>
      <w:proofErr w:type="spellEnd"/>
      <w:r w:rsidRPr="00276A58">
        <w:rPr>
          <w:rFonts w:ascii="Arial" w:hAnsi="Arial" w:cs="Arial"/>
          <w:color w:val="000000" w:themeColor="text1"/>
          <w:sz w:val="22"/>
          <w:szCs w:val="22"/>
          <w:shd w:val="clear" w:color="auto" w:fill="FFFFFF"/>
        </w:rPr>
        <w:t xml:space="preserve">, A.J., </w:t>
      </w:r>
      <w:proofErr w:type="spellStart"/>
      <w:r w:rsidRPr="00276A58">
        <w:rPr>
          <w:rFonts w:ascii="Arial" w:hAnsi="Arial" w:cs="Arial"/>
          <w:color w:val="000000" w:themeColor="text1"/>
          <w:sz w:val="22"/>
          <w:szCs w:val="22"/>
          <w:shd w:val="clear" w:color="auto" w:fill="FFFFFF"/>
        </w:rPr>
        <w:t>Albahri</w:t>
      </w:r>
      <w:proofErr w:type="spellEnd"/>
      <w:r w:rsidRPr="00276A58">
        <w:rPr>
          <w:rFonts w:ascii="Arial" w:hAnsi="Arial" w:cs="Arial"/>
          <w:color w:val="000000" w:themeColor="text1"/>
          <w:sz w:val="22"/>
          <w:szCs w:val="22"/>
          <w:shd w:val="clear" w:color="auto" w:fill="FFFFFF"/>
        </w:rPr>
        <w:t xml:space="preserve">, M.A.S., </w:t>
      </w:r>
      <w:proofErr w:type="spellStart"/>
      <w:r w:rsidRPr="00276A58">
        <w:rPr>
          <w:rFonts w:ascii="Arial" w:hAnsi="Arial" w:cs="Arial"/>
          <w:color w:val="000000" w:themeColor="text1"/>
          <w:sz w:val="22"/>
          <w:szCs w:val="22"/>
          <w:shd w:val="clear" w:color="auto" w:fill="FFFFFF"/>
        </w:rPr>
        <w:t>Bahrani</w:t>
      </w:r>
      <w:proofErr w:type="spellEnd"/>
      <w:r w:rsidRPr="00276A58">
        <w:rPr>
          <w:rFonts w:ascii="Arial" w:hAnsi="Arial" w:cs="Arial"/>
          <w:color w:val="000000" w:themeColor="text1"/>
          <w:sz w:val="22"/>
          <w:szCs w:val="22"/>
          <w:shd w:val="clear" w:color="auto" w:fill="FFFFFF"/>
        </w:rPr>
        <w:t xml:space="preserve">, J.I.A.A. and </w:t>
      </w:r>
      <w:proofErr w:type="spellStart"/>
      <w:r w:rsidRPr="00276A58">
        <w:rPr>
          <w:rFonts w:ascii="Arial" w:hAnsi="Arial" w:cs="Arial"/>
          <w:color w:val="000000" w:themeColor="text1"/>
          <w:sz w:val="22"/>
          <w:szCs w:val="22"/>
          <w:shd w:val="clear" w:color="auto" w:fill="FFFFFF"/>
        </w:rPr>
        <w:t>Khamees</w:t>
      </w:r>
      <w:proofErr w:type="spellEnd"/>
      <w:r w:rsidRPr="00276A58">
        <w:rPr>
          <w:rFonts w:ascii="Arial" w:hAnsi="Arial" w:cs="Arial"/>
          <w:color w:val="000000" w:themeColor="text1"/>
          <w:sz w:val="22"/>
          <w:szCs w:val="22"/>
          <w:shd w:val="clear" w:color="auto" w:fill="FFFFFF"/>
        </w:rPr>
        <w:t xml:space="preserve">, Z.H.A.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2024</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xml:space="preserve">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Multidisciplinary approaches in general medical practice: enhancing collaboration for better patient care</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w:t>
      </w:r>
      <w:r w:rsidRPr="00276A58">
        <w:rPr>
          <w:rFonts w:ascii="Arial" w:hAnsi="Arial" w:cs="Arial"/>
          <w:i/>
          <w:iCs/>
          <w:color w:val="000000" w:themeColor="text1"/>
          <w:sz w:val="22"/>
          <w:szCs w:val="22"/>
          <w:shd w:val="clear" w:color="auto" w:fill="FFFFFF"/>
        </w:rPr>
        <w:t xml:space="preserve">J </w:t>
      </w:r>
      <w:proofErr w:type="spellStart"/>
      <w:r w:rsidRPr="00276A58">
        <w:rPr>
          <w:rFonts w:ascii="Arial" w:hAnsi="Arial" w:cs="Arial"/>
          <w:i/>
          <w:iCs/>
          <w:color w:val="000000" w:themeColor="text1"/>
          <w:sz w:val="22"/>
          <w:szCs w:val="22"/>
          <w:shd w:val="clear" w:color="auto" w:fill="FFFFFF"/>
        </w:rPr>
        <w:t>Ecohumanism</w:t>
      </w:r>
      <w:proofErr w:type="spellEnd"/>
      <w:r w:rsidRPr="00276A58">
        <w:rPr>
          <w:rFonts w:ascii="Arial" w:hAnsi="Arial" w:cs="Arial"/>
          <w:color w:val="000000" w:themeColor="text1"/>
          <w:sz w:val="22"/>
          <w:szCs w:val="22"/>
          <w:shd w:val="clear" w:color="auto" w:fill="FFFFFF"/>
        </w:rPr>
        <w:t>, </w:t>
      </w:r>
      <w:r w:rsidRPr="00276A58">
        <w:rPr>
          <w:rFonts w:ascii="Arial" w:hAnsi="Arial" w:cs="Arial"/>
          <w:iCs/>
          <w:color w:val="000000" w:themeColor="text1"/>
          <w:sz w:val="22"/>
          <w:szCs w:val="22"/>
          <w:shd w:val="clear" w:color="auto" w:fill="FFFFFF"/>
        </w:rPr>
        <w:t>3</w:t>
      </w:r>
      <w:r w:rsidRPr="00276A58">
        <w:rPr>
          <w:rFonts w:ascii="Arial" w:hAnsi="Arial" w:cs="Arial"/>
          <w:color w:val="000000" w:themeColor="text1"/>
          <w:sz w:val="22"/>
          <w:szCs w:val="22"/>
          <w:shd w:val="clear" w:color="auto" w:fill="FFFFFF"/>
        </w:rPr>
        <w:t>(7), pp.2659-2669.</w:t>
      </w:r>
    </w:p>
    <w:p w14:paraId="3E399D99" w14:textId="77777777" w:rsidR="00D3604A" w:rsidRPr="00276A58" w:rsidRDefault="00D3604A" w:rsidP="008750BA">
      <w:pPr>
        <w:rPr>
          <w:rFonts w:ascii="Arial" w:hAnsi="Arial" w:cs="Arial"/>
          <w:color w:val="222222"/>
          <w:sz w:val="22"/>
          <w:szCs w:val="22"/>
          <w:shd w:val="clear" w:color="auto" w:fill="FFFFFF"/>
        </w:rPr>
      </w:pPr>
    </w:p>
    <w:p w14:paraId="4EBEF2A2" w14:textId="7A72E8A0" w:rsidR="00D3604A" w:rsidRPr="00276A58" w:rsidRDefault="00D3604A" w:rsidP="008750BA">
      <w:pPr>
        <w:rPr>
          <w:rFonts w:ascii="Arial" w:hAnsi="Arial" w:cs="Arial"/>
          <w:sz w:val="22"/>
          <w:szCs w:val="22"/>
        </w:rPr>
      </w:pPr>
      <w:proofErr w:type="spellStart"/>
      <w:r w:rsidRPr="00276A58">
        <w:rPr>
          <w:rFonts w:ascii="Arial" w:hAnsi="Arial" w:cs="Arial"/>
          <w:color w:val="222222"/>
          <w:sz w:val="22"/>
          <w:szCs w:val="22"/>
          <w:shd w:val="clear" w:color="auto" w:fill="FFFFFF"/>
        </w:rPr>
        <w:t>Bandhu</w:t>
      </w:r>
      <w:proofErr w:type="spellEnd"/>
      <w:r w:rsidRPr="00276A58">
        <w:rPr>
          <w:rFonts w:ascii="Arial" w:hAnsi="Arial" w:cs="Arial"/>
          <w:color w:val="222222"/>
          <w:sz w:val="22"/>
          <w:szCs w:val="22"/>
          <w:shd w:val="clear" w:color="auto" w:fill="FFFFFF"/>
        </w:rPr>
        <w:t xml:space="preserve">, D., Mohan, M.M., Nittala, N.A.P., Jadhav, P., Bhadauria, A. and Saxena, K.K.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2024</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xml:space="preserve">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Theories of motivation: A comprehensive analysis of human behavior drivers</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w:t>
      </w:r>
      <w:r w:rsidRPr="00276A58">
        <w:rPr>
          <w:rFonts w:ascii="Arial" w:hAnsi="Arial" w:cs="Arial"/>
          <w:i/>
          <w:iCs/>
          <w:color w:val="222222"/>
          <w:sz w:val="22"/>
          <w:szCs w:val="22"/>
          <w:shd w:val="clear" w:color="auto" w:fill="FFFFFF"/>
        </w:rPr>
        <w:t>Acta psychologica</w:t>
      </w:r>
      <w:r w:rsidRPr="00276A58">
        <w:rPr>
          <w:rFonts w:ascii="Arial" w:hAnsi="Arial" w:cs="Arial"/>
          <w:color w:val="222222"/>
          <w:sz w:val="22"/>
          <w:szCs w:val="22"/>
          <w:shd w:val="clear" w:color="auto" w:fill="FFFFFF"/>
        </w:rPr>
        <w:t>, </w:t>
      </w:r>
      <w:r w:rsidRPr="00276A58">
        <w:rPr>
          <w:rFonts w:ascii="Arial" w:hAnsi="Arial" w:cs="Arial"/>
          <w:iCs/>
          <w:color w:val="222222"/>
          <w:sz w:val="22"/>
          <w:szCs w:val="22"/>
          <w:shd w:val="clear" w:color="auto" w:fill="FFFFFF"/>
        </w:rPr>
        <w:t>244</w:t>
      </w:r>
      <w:r w:rsidRPr="00276A58">
        <w:rPr>
          <w:rFonts w:ascii="Arial" w:hAnsi="Arial" w:cs="Arial"/>
          <w:color w:val="222222"/>
          <w:sz w:val="22"/>
          <w:szCs w:val="22"/>
          <w:shd w:val="clear" w:color="auto" w:fill="FFFFFF"/>
        </w:rPr>
        <w:t>, p.104177.</w:t>
      </w:r>
    </w:p>
    <w:p w14:paraId="4BA9697A" w14:textId="77777777" w:rsidR="00D3604A" w:rsidRPr="00276A58" w:rsidRDefault="00D3604A" w:rsidP="008750BA">
      <w:pPr>
        <w:rPr>
          <w:rFonts w:ascii="Arial" w:hAnsi="Arial" w:cs="Arial"/>
          <w:color w:val="222222"/>
          <w:sz w:val="22"/>
          <w:szCs w:val="22"/>
          <w:shd w:val="clear" w:color="auto" w:fill="FFFFFF"/>
        </w:rPr>
      </w:pPr>
    </w:p>
    <w:p w14:paraId="0E6F06DF" w14:textId="3FD9BBE0" w:rsidR="00D3604A" w:rsidRPr="00276A58" w:rsidRDefault="00D3604A" w:rsidP="008750BA">
      <w:pPr>
        <w:rPr>
          <w:rFonts w:ascii="Arial" w:hAnsi="Arial" w:cs="Arial"/>
          <w:color w:val="222222"/>
          <w:sz w:val="22"/>
          <w:szCs w:val="22"/>
          <w:shd w:val="clear" w:color="auto" w:fill="FFFFFF"/>
        </w:rPr>
      </w:pPr>
      <w:r w:rsidRPr="00276A58">
        <w:rPr>
          <w:rFonts w:ascii="Arial" w:hAnsi="Arial" w:cs="Arial"/>
          <w:color w:val="222222"/>
          <w:sz w:val="22"/>
          <w:szCs w:val="22"/>
          <w:shd w:val="clear" w:color="auto" w:fill="FFFFFF"/>
        </w:rPr>
        <w:t xml:space="preserve">Barnes, D., Boland, B., Linhart, K. and Wilson, K.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2017</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xml:space="preserve">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Personalisation and social care assessment–the Care Act 2014</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w:t>
      </w:r>
      <w:proofErr w:type="spellStart"/>
      <w:r w:rsidRPr="00276A58">
        <w:rPr>
          <w:rFonts w:ascii="Arial" w:hAnsi="Arial" w:cs="Arial"/>
          <w:i/>
          <w:iCs/>
          <w:color w:val="222222"/>
          <w:sz w:val="22"/>
          <w:szCs w:val="22"/>
          <w:shd w:val="clear" w:color="auto" w:fill="FFFFFF"/>
        </w:rPr>
        <w:t>BJPsych</w:t>
      </w:r>
      <w:proofErr w:type="spellEnd"/>
      <w:r w:rsidRPr="00276A58">
        <w:rPr>
          <w:rFonts w:ascii="Arial" w:hAnsi="Arial" w:cs="Arial"/>
          <w:i/>
          <w:iCs/>
          <w:color w:val="222222"/>
          <w:sz w:val="22"/>
          <w:szCs w:val="22"/>
          <w:shd w:val="clear" w:color="auto" w:fill="FFFFFF"/>
        </w:rPr>
        <w:t xml:space="preserve"> Bulletin</w:t>
      </w:r>
      <w:r w:rsidRPr="00276A58">
        <w:rPr>
          <w:rFonts w:ascii="Arial" w:hAnsi="Arial" w:cs="Arial"/>
          <w:color w:val="222222"/>
          <w:sz w:val="22"/>
          <w:szCs w:val="22"/>
          <w:shd w:val="clear" w:color="auto" w:fill="FFFFFF"/>
        </w:rPr>
        <w:t>, </w:t>
      </w:r>
      <w:r w:rsidRPr="00276A58">
        <w:rPr>
          <w:rFonts w:ascii="Arial" w:hAnsi="Arial" w:cs="Arial"/>
          <w:iCs/>
          <w:color w:val="222222"/>
          <w:sz w:val="22"/>
          <w:szCs w:val="22"/>
          <w:shd w:val="clear" w:color="auto" w:fill="FFFFFF"/>
        </w:rPr>
        <w:t>41</w:t>
      </w:r>
      <w:r w:rsidRPr="00276A58">
        <w:rPr>
          <w:rFonts w:ascii="Arial" w:hAnsi="Arial" w:cs="Arial"/>
          <w:color w:val="222222"/>
          <w:sz w:val="22"/>
          <w:szCs w:val="22"/>
          <w:shd w:val="clear" w:color="auto" w:fill="FFFFFF"/>
        </w:rPr>
        <w:t>(3), pp.176-180.</w:t>
      </w:r>
    </w:p>
    <w:p w14:paraId="6841272F" w14:textId="77777777" w:rsidR="00D3604A" w:rsidRPr="00276A58" w:rsidRDefault="00D3604A" w:rsidP="008750BA">
      <w:pPr>
        <w:rPr>
          <w:rFonts w:ascii="Arial" w:hAnsi="Arial" w:cs="Arial"/>
          <w:color w:val="000000" w:themeColor="text1"/>
          <w:sz w:val="22"/>
          <w:szCs w:val="22"/>
          <w:shd w:val="clear" w:color="auto" w:fill="FFFFFF"/>
        </w:rPr>
      </w:pPr>
    </w:p>
    <w:p w14:paraId="54676091" w14:textId="64873B6B" w:rsidR="00D3604A" w:rsidRPr="00276A58" w:rsidRDefault="00D3604A" w:rsidP="008750BA">
      <w:pPr>
        <w:rPr>
          <w:rFonts w:ascii="Arial" w:hAnsi="Arial" w:cs="Arial"/>
          <w:color w:val="000000" w:themeColor="text1"/>
          <w:sz w:val="22"/>
          <w:szCs w:val="22"/>
        </w:rPr>
      </w:pPr>
      <w:proofErr w:type="spellStart"/>
      <w:r w:rsidRPr="00276A58">
        <w:rPr>
          <w:rFonts w:ascii="Arial" w:hAnsi="Arial" w:cs="Arial"/>
          <w:color w:val="000000" w:themeColor="text1"/>
          <w:sz w:val="22"/>
          <w:szCs w:val="22"/>
          <w:shd w:val="clear" w:color="auto" w:fill="FFFFFF"/>
        </w:rPr>
        <w:t>Caniëls</w:t>
      </w:r>
      <w:proofErr w:type="spellEnd"/>
      <w:r w:rsidRPr="00276A58">
        <w:rPr>
          <w:rFonts w:ascii="Arial" w:hAnsi="Arial" w:cs="Arial"/>
          <w:color w:val="000000" w:themeColor="text1"/>
          <w:sz w:val="22"/>
          <w:szCs w:val="22"/>
          <w:shd w:val="clear" w:color="auto" w:fill="FFFFFF"/>
        </w:rPr>
        <w:t xml:space="preserve">, M.C., </w:t>
      </w:r>
      <w:proofErr w:type="spellStart"/>
      <w:r w:rsidRPr="00276A58">
        <w:rPr>
          <w:rFonts w:ascii="Arial" w:hAnsi="Arial" w:cs="Arial"/>
          <w:color w:val="000000" w:themeColor="text1"/>
          <w:sz w:val="22"/>
          <w:szCs w:val="22"/>
          <w:shd w:val="clear" w:color="auto" w:fill="FFFFFF"/>
        </w:rPr>
        <w:t>Chiocchio</w:t>
      </w:r>
      <w:proofErr w:type="spellEnd"/>
      <w:r w:rsidRPr="00276A58">
        <w:rPr>
          <w:rFonts w:ascii="Arial" w:hAnsi="Arial" w:cs="Arial"/>
          <w:color w:val="000000" w:themeColor="text1"/>
          <w:sz w:val="22"/>
          <w:szCs w:val="22"/>
          <w:shd w:val="clear" w:color="auto" w:fill="FFFFFF"/>
        </w:rPr>
        <w:t xml:space="preserve">, F. and van Loon, N.P.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2019</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xml:space="preserve">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Collaboration in project teams: The role of mastery and performance climates</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w:t>
      </w:r>
      <w:r w:rsidRPr="00276A58">
        <w:rPr>
          <w:rFonts w:ascii="Arial" w:hAnsi="Arial" w:cs="Arial"/>
          <w:i/>
          <w:iCs/>
          <w:color w:val="000000" w:themeColor="text1"/>
          <w:sz w:val="22"/>
          <w:szCs w:val="22"/>
          <w:shd w:val="clear" w:color="auto" w:fill="FFFFFF"/>
        </w:rPr>
        <w:t>International Journal of Project Management</w:t>
      </w:r>
      <w:r w:rsidRPr="00276A58">
        <w:rPr>
          <w:rFonts w:ascii="Arial" w:hAnsi="Arial" w:cs="Arial"/>
          <w:color w:val="000000" w:themeColor="text1"/>
          <w:sz w:val="22"/>
          <w:szCs w:val="22"/>
          <w:shd w:val="clear" w:color="auto" w:fill="FFFFFF"/>
        </w:rPr>
        <w:t>, </w:t>
      </w:r>
      <w:r w:rsidRPr="00276A58">
        <w:rPr>
          <w:rFonts w:ascii="Arial" w:hAnsi="Arial" w:cs="Arial"/>
          <w:iCs/>
          <w:color w:val="000000" w:themeColor="text1"/>
          <w:sz w:val="22"/>
          <w:szCs w:val="22"/>
          <w:shd w:val="clear" w:color="auto" w:fill="FFFFFF"/>
        </w:rPr>
        <w:t>37</w:t>
      </w:r>
      <w:r w:rsidRPr="00276A58">
        <w:rPr>
          <w:rFonts w:ascii="Arial" w:hAnsi="Arial" w:cs="Arial"/>
          <w:color w:val="000000" w:themeColor="text1"/>
          <w:sz w:val="22"/>
          <w:szCs w:val="22"/>
          <w:shd w:val="clear" w:color="auto" w:fill="FFFFFF"/>
        </w:rPr>
        <w:t>(1), pp.1-13.</w:t>
      </w:r>
    </w:p>
    <w:p w14:paraId="73A190C3" w14:textId="77777777" w:rsidR="00D3604A" w:rsidRPr="00276A58" w:rsidRDefault="00D3604A" w:rsidP="00642571">
      <w:pPr>
        <w:rPr>
          <w:rFonts w:ascii="Arial" w:hAnsi="Arial" w:cs="Arial"/>
          <w:sz w:val="22"/>
          <w:szCs w:val="22"/>
        </w:rPr>
      </w:pPr>
    </w:p>
    <w:p w14:paraId="1CF0866D" w14:textId="268912C3" w:rsidR="00D3604A" w:rsidRPr="00276A58" w:rsidRDefault="00D3604A" w:rsidP="00642571">
      <w:pPr>
        <w:rPr>
          <w:rFonts w:ascii="Arial" w:hAnsi="Arial" w:cs="Arial"/>
          <w:sz w:val="22"/>
          <w:szCs w:val="22"/>
        </w:rPr>
      </w:pPr>
      <w:r w:rsidRPr="00276A58">
        <w:rPr>
          <w:rFonts w:ascii="Arial" w:hAnsi="Arial" w:cs="Arial"/>
          <w:sz w:val="22"/>
          <w:szCs w:val="22"/>
        </w:rPr>
        <w:t xml:space="preserve">Care Quality Commission (2026) </w:t>
      </w:r>
      <w:r w:rsidRPr="00276A58">
        <w:rPr>
          <w:rFonts w:ascii="Arial" w:hAnsi="Arial" w:cs="Arial"/>
          <w:i/>
          <w:sz w:val="22"/>
          <w:szCs w:val="22"/>
        </w:rPr>
        <w:t xml:space="preserve">Assessment framework for local authority assurance. </w:t>
      </w:r>
      <w:r w:rsidRPr="00276A58">
        <w:rPr>
          <w:rFonts w:ascii="Arial" w:hAnsi="Arial" w:cs="Arial"/>
          <w:sz w:val="22"/>
          <w:szCs w:val="22"/>
        </w:rPr>
        <w:t xml:space="preserve">Available at: </w:t>
      </w:r>
      <w:hyperlink r:id="rId9" w:history="1">
        <w:r w:rsidRPr="00276A58">
          <w:rPr>
            <w:rStyle w:val="Hyperlink"/>
            <w:rFonts w:ascii="Arial" w:hAnsi="Arial" w:cs="Arial"/>
            <w:color w:val="000000" w:themeColor="text1"/>
            <w:sz w:val="22"/>
            <w:szCs w:val="22"/>
          </w:rPr>
          <w:t>https://www.cqc.org.uk/guidance-regulation/local-authorities/assessment-framework/theme2/partnerships</w:t>
        </w:r>
      </w:hyperlink>
      <w:r w:rsidRPr="00276A58">
        <w:rPr>
          <w:rFonts w:ascii="Arial" w:hAnsi="Arial" w:cs="Arial"/>
          <w:sz w:val="22"/>
          <w:szCs w:val="22"/>
        </w:rPr>
        <w:t xml:space="preserve"> (Accessed: 19 June 2026).</w:t>
      </w:r>
    </w:p>
    <w:p w14:paraId="3E7B42F3" w14:textId="77777777" w:rsidR="00D3604A" w:rsidRPr="00276A58" w:rsidRDefault="00D3604A" w:rsidP="00BE5D9B">
      <w:pPr>
        <w:rPr>
          <w:rFonts w:ascii="Arial" w:hAnsi="Arial" w:cs="Arial"/>
          <w:color w:val="000000" w:themeColor="text1"/>
          <w:sz w:val="22"/>
          <w:szCs w:val="22"/>
        </w:rPr>
      </w:pPr>
    </w:p>
    <w:p w14:paraId="5261BEB7" w14:textId="183B8573" w:rsidR="00D3604A" w:rsidRPr="00276A58" w:rsidRDefault="00D3604A" w:rsidP="00BE5D9B">
      <w:pPr>
        <w:rPr>
          <w:rFonts w:ascii="Arial" w:hAnsi="Arial" w:cs="Arial"/>
          <w:color w:val="000000" w:themeColor="text1"/>
          <w:sz w:val="22"/>
          <w:szCs w:val="22"/>
        </w:rPr>
      </w:pPr>
      <w:r w:rsidRPr="00276A58">
        <w:rPr>
          <w:rFonts w:ascii="Arial" w:hAnsi="Arial" w:cs="Arial"/>
          <w:color w:val="000000" w:themeColor="text1"/>
          <w:sz w:val="22"/>
          <w:szCs w:val="22"/>
        </w:rPr>
        <w:t xml:space="preserve">Care Quality Commission (2026) </w:t>
      </w:r>
      <w:r w:rsidRPr="00276A58">
        <w:rPr>
          <w:rStyle w:val="Emphasis"/>
          <w:rFonts w:ascii="Arial" w:hAnsi="Arial" w:cs="Arial"/>
          <w:color w:val="000000" w:themeColor="text1"/>
          <w:sz w:val="22"/>
          <w:szCs w:val="22"/>
        </w:rPr>
        <w:t>Fundamental Standards</w:t>
      </w:r>
      <w:r w:rsidRPr="00276A58">
        <w:rPr>
          <w:rFonts w:ascii="Arial" w:hAnsi="Arial" w:cs="Arial"/>
          <w:color w:val="000000" w:themeColor="text1"/>
          <w:sz w:val="22"/>
          <w:szCs w:val="22"/>
        </w:rPr>
        <w:t xml:space="preserve">. Available at: </w:t>
      </w:r>
      <w:hyperlink r:id="rId10" w:history="1">
        <w:r w:rsidRPr="00276A58">
          <w:rPr>
            <w:rStyle w:val="Hyperlink"/>
            <w:rFonts w:ascii="Arial" w:hAnsi="Arial" w:cs="Arial"/>
            <w:color w:val="000000" w:themeColor="text1"/>
            <w:sz w:val="22"/>
            <w:szCs w:val="22"/>
          </w:rPr>
          <w:t>https://www.cqc.org.uk/about-us/fundamental-standards</w:t>
        </w:r>
      </w:hyperlink>
      <w:r w:rsidRPr="00276A58">
        <w:rPr>
          <w:rFonts w:ascii="Arial" w:hAnsi="Arial" w:cs="Arial"/>
          <w:color w:val="000000" w:themeColor="text1"/>
          <w:sz w:val="22"/>
          <w:szCs w:val="22"/>
        </w:rPr>
        <w:t xml:space="preserve"> (Accessed: 21 June 2026).</w:t>
      </w:r>
    </w:p>
    <w:p w14:paraId="1A6FE0FA" w14:textId="77777777" w:rsidR="00D3604A" w:rsidRPr="00276A58" w:rsidRDefault="00D3604A" w:rsidP="00242FC2">
      <w:pPr>
        <w:rPr>
          <w:rFonts w:ascii="Arial" w:hAnsi="Arial" w:cs="Arial"/>
          <w:color w:val="222222"/>
          <w:sz w:val="22"/>
          <w:szCs w:val="22"/>
          <w:shd w:val="clear" w:color="auto" w:fill="FFFFFF"/>
        </w:rPr>
      </w:pPr>
    </w:p>
    <w:p w14:paraId="0ADE5863" w14:textId="2A921993" w:rsidR="00D3604A" w:rsidRPr="00276A58" w:rsidRDefault="00D3604A" w:rsidP="00242FC2">
      <w:pPr>
        <w:rPr>
          <w:rFonts w:ascii="Arial" w:hAnsi="Arial" w:cs="Arial"/>
          <w:sz w:val="22"/>
          <w:szCs w:val="22"/>
        </w:rPr>
      </w:pPr>
      <w:proofErr w:type="spellStart"/>
      <w:r w:rsidRPr="00276A58">
        <w:rPr>
          <w:rFonts w:ascii="Arial" w:hAnsi="Arial" w:cs="Arial"/>
          <w:color w:val="222222"/>
          <w:sz w:val="22"/>
          <w:szCs w:val="22"/>
          <w:shd w:val="clear" w:color="auto" w:fill="FFFFFF"/>
        </w:rPr>
        <w:t>Cheraghi</w:t>
      </w:r>
      <w:proofErr w:type="spellEnd"/>
      <w:r w:rsidRPr="00276A58">
        <w:rPr>
          <w:rFonts w:ascii="Arial" w:hAnsi="Arial" w:cs="Arial"/>
          <w:color w:val="222222"/>
          <w:sz w:val="22"/>
          <w:szCs w:val="22"/>
          <w:shd w:val="clear" w:color="auto" w:fill="FFFFFF"/>
        </w:rPr>
        <w:t xml:space="preserve">, R., Valizadeh, L., Zamanzadeh, V., Hassankhani, H. and Jafarzadeh, A.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2023</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xml:space="preserve">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Clarification of ethical principle of the beneficence in nursing care: an integrative review</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w:t>
      </w:r>
      <w:r w:rsidRPr="00276A58">
        <w:rPr>
          <w:rFonts w:ascii="Arial" w:hAnsi="Arial" w:cs="Arial"/>
          <w:i/>
          <w:iCs/>
          <w:color w:val="222222"/>
          <w:sz w:val="22"/>
          <w:szCs w:val="22"/>
          <w:shd w:val="clear" w:color="auto" w:fill="FFFFFF"/>
        </w:rPr>
        <w:t>BMC nursing</w:t>
      </w:r>
      <w:r w:rsidRPr="00276A58">
        <w:rPr>
          <w:rFonts w:ascii="Arial" w:hAnsi="Arial" w:cs="Arial"/>
          <w:color w:val="222222"/>
          <w:sz w:val="22"/>
          <w:szCs w:val="22"/>
          <w:shd w:val="clear" w:color="auto" w:fill="FFFFFF"/>
        </w:rPr>
        <w:t>, </w:t>
      </w:r>
      <w:r w:rsidRPr="00276A58">
        <w:rPr>
          <w:rFonts w:ascii="Arial" w:hAnsi="Arial" w:cs="Arial"/>
          <w:iCs/>
          <w:color w:val="222222"/>
          <w:sz w:val="22"/>
          <w:szCs w:val="22"/>
          <w:shd w:val="clear" w:color="auto" w:fill="FFFFFF"/>
        </w:rPr>
        <w:t>22</w:t>
      </w:r>
      <w:r w:rsidRPr="00276A58">
        <w:rPr>
          <w:rFonts w:ascii="Arial" w:hAnsi="Arial" w:cs="Arial"/>
          <w:color w:val="222222"/>
          <w:sz w:val="22"/>
          <w:szCs w:val="22"/>
          <w:shd w:val="clear" w:color="auto" w:fill="FFFFFF"/>
        </w:rPr>
        <w:t>(1), p.89.</w:t>
      </w:r>
    </w:p>
    <w:p w14:paraId="690C340C" w14:textId="77777777" w:rsidR="00D3604A" w:rsidRPr="00276A58" w:rsidRDefault="00D3604A" w:rsidP="00242FC2">
      <w:pPr>
        <w:rPr>
          <w:rFonts w:ascii="Arial" w:hAnsi="Arial" w:cs="Arial"/>
          <w:color w:val="222222"/>
          <w:sz w:val="22"/>
          <w:szCs w:val="22"/>
          <w:shd w:val="clear" w:color="auto" w:fill="FFFFFF"/>
        </w:rPr>
      </w:pPr>
    </w:p>
    <w:p w14:paraId="0EF182A5" w14:textId="59D5C633" w:rsidR="00D3604A" w:rsidRPr="00276A58" w:rsidRDefault="00D3604A" w:rsidP="00242FC2">
      <w:pPr>
        <w:rPr>
          <w:rFonts w:ascii="Arial" w:hAnsi="Arial" w:cs="Arial"/>
          <w:sz w:val="22"/>
          <w:szCs w:val="22"/>
        </w:rPr>
      </w:pPr>
      <w:proofErr w:type="spellStart"/>
      <w:r w:rsidRPr="00276A58">
        <w:rPr>
          <w:rFonts w:ascii="Arial" w:hAnsi="Arial" w:cs="Arial"/>
          <w:color w:val="222222"/>
          <w:sz w:val="22"/>
          <w:szCs w:val="22"/>
          <w:shd w:val="clear" w:color="auto" w:fill="FFFFFF"/>
        </w:rPr>
        <w:t>Ehidiamen</w:t>
      </w:r>
      <w:proofErr w:type="spellEnd"/>
      <w:r w:rsidRPr="00276A58">
        <w:rPr>
          <w:rFonts w:ascii="Arial" w:hAnsi="Arial" w:cs="Arial"/>
          <w:color w:val="222222"/>
          <w:sz w:val="22"/>
          <w:szCs w:val="22"/>
          <w:shd w:val="clear" w:color="auto" w:fill="FFFFFF"/>
        </w:rPr>
        <w:t xml:space="preserve">, A.J. and </w:t>
      </w:r>
      <w:proofErr w:type="spellStart"/>
      <w:r w:rsidRPr="00276A58">
        <w:rPr>
          <w:rFonts w:ascii="Arial" w:hAnsi="Arial" w:cs="Arial"/>
          <w:color w:val="222222"/>
          <w:sz w:val="22"/>
          <w:szCs w:val="22"/>
          <w:shd w:val="clear" w:color="auto" w:fill="FFFFFF"/>
        </w:rPr>
        <w:t>Oladapo</w:t>
      </w:r>
      <w:proofErr w:type="spellEnd"/>
      <w:r w:rsidRPr="00276A58">
        <w:rPr>
          <w:rFonts w:ascii="Arial" w:hAnsi="Arial" w:cs="Arial"/>
          <w:color w:val="222222"/>
          <w:sz w:val="22"/>
          <w:szCs w:val="22"/>
          <w:shd w:val="clear" w:color="auto" w:fill="FFFFFF"/>
        </w:rPr>
        <w:t xml:space="preserve">, O.O.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2024</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xml:space="preserve">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Enhancing ethical standards in clinical trials: A deep dive into regulatory compliance, informed consent, and participant rights protection frameworks</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w:t>
      </w:r>
      <w:r w:rsidRPr="00276A58">
        <w:rPr>
          <w:rFonts w:ascii="Arial" w:hAnsi="Arial" w:cs="Arial"/>
          <w:i/>
          <w:iCs/>
          <w:color w:val="222222"/>
          <w:sz w:val="22"/>
          <w:szCs w:val="22"/>
          <w:shd w:val="clear" w:color="auto" w:fill="FFFFFF"/>
        </w:rPr>
        <w:t>World Journal of Biology Pharmacy and Health Sciences</w:t>
      </w:r>
      <w:r w:rsidRPr="00276A58">
        <w:rPr>
          <w:rFonts w:ascii="Arial" w:hAnsi="Arial" w:cs="Arial"/>
          <w:color w:val="222222"/>
          <w:sz w:val="22"/>
          <w:szCs w:val="22"/>
          <w:shd w:val="clear" w:color="auto" w:fill="FFFFFF"/>
        </w:rPr>
        <w:t>, </w:t>
      </w:r>
      <w:r w:rsidRPr="00276A58">
        <w:rPr>
          <w:rFonts w:ascii="Arial" w:hAnsi="Arial" w:cs="Arial"/>
          <w:iCs/>
          <w:color w:val="222222"/>
          <w:sz w:val="22"/>
          <w:szCs w:val="22"/>
          <w:shd w:val="clear" w:color="auto" w:fill="FFFFFF"/>
        </w:rPr>
        <w:t>20</w:t>
      </w:r>
      <w:r w:rsidRPr="00276A58">
        <w:rPr>
          <w:rFonts w:ascii="Arial" w:hAnsi="Arial" w:cs="Arial"/>
          <w:color w:val="222222"/>
          <w:sz w:val="22"/>
          <w:szCs w:val="22"/>
          <w:shd w:val="clear" w:color="auto" w:fill="FFFFFF"/>
        </w:rPr>
        <w:t>(1), pp.309-320.</w:t>
      </w:r>
    </w:p>
    <w:p w14:paraId="66C12427" w14:textId="77777777" w:rsidR="00D3604A" w:rsidRPr="00276A58" w:rsidRDefault="00D3604A" w:rsidP="00642571">
      <w:pPr>
        <w:rPr>
          <w:rFonts w:ascii="Arial" w:hAnsi="Arial" w:cs="Arial"/>
          <w:sz w:val="22"/>
          <w:szCs w:val="22"/>
        </w:rPr>
      </w:pPr>
    </w:p>
    <w:p w14:paraId="622D9BA7" w14:textId="11EB27F6" w:rsidR="00D3604A" w:rsidRPr="00276A58" w:rsidRDefault="00D3604A" w:rsidP="00642571">
      <w:pPr>
        <w:rPr>
          <w:rFonts w:ascii="Arial" w:hAnsi="Arial" w:cs="Arial"/>
          <w:sz w:val="22"/>
          <w:szCs w:val="22"/>
        </w:rPr>
      </w:pPr>
      <w:r w:rsidRPr="00276A58">
        <w:rPr>
          <w:rFonts w:ascii="Arial" w:hAnsi="Arial" w:cs="Arial"/>
          <w:sz w:val="22"/>
          <w:szCs w:val="22"/>
        </w:rPr>
        <w:t xml:space="preserve">Evans., G., O. (2024) </w:t>
      </w:r>
      <w:r w:rsidRPr="00276A58">
        <w:rPr>
          <w:rFonts w:ascii="Arial" w:hAnsi="Arial" w:cs="Arial"/>
          <w:i/>
          <w:sz w:val="22"/>
          <w:szCs w:val="22"/>
        </w:rPr>
        <w:t>Simply Psychology</w:t>
      </w:r>
      <w:r w:rsidRPr="00276A58">
        <w:rPr>
          <w:rFonts w:ascii="Arial" w:hAnsi="Arial" w:cs="Arial"/>
          <w:sz w:val="22"/>
          <w:szCs w:val="22"/>
        </w:rPr>
        <w:t xml:space="preserve">. Available at: </w:t>
      </w:r>
      <w:hyperlink r:id="rId11" w:history="1">
        <w:r w:rsidRPr="00276A58">
          <w:rPr>
            <w:rStyle w:val="Hyperlink"/>
            <w:rFonts w:ascii="Arial" w:hAnsi="Arial" w:cs="Arial"/>
            <w:color w:val="000000" w:themeColor="text1"/>
            <w:sz w:val="22"/>
            <w:szCs w:val="22"/>
          </w:rPr>
          <w:t>https://www.researchgate.net/publication/383500583_Bronfenbrenner's_Ecological_Systems_Theory</w:t>
        </w:r>
      </w:hyperlink>
      <w:r w:rsidRPr="00276A58">
        <w:rPr>
          <w:rFonts w:ascii="Arial" w:hAnsi="Arial" w:cs="Arial"/>
          <w:sz w:val="22"/>
          <w:szCs w:val="22"/>
        </w:rPr>
        <w:t xml:space="preserve"> (Accessed: 19 June 2026).</w:t>
      </w:r>
    </w:p>
    <w:p w14:paraId="5A6E5606" w14:textId="77777777" w:rsidR="00D3604A" w:rsidRPr="00276A58" w:rsidRDefault="00D3604A" w:rsidP="00242FC2">
      <w:pPr>
        <w:rPr>
          <w:rFonts w:ascii="Arial" w:hAnsi="Arial" w:cs="Arial"/>
          <w:color w:val="222222"/>
          <w:sz w:val="22"/>
          <w:szCs w:val="22"/>
          <w:shd w:val="clear" w:color="auto" w:fill="FFFFFF"/>
        </w:rPr>
      </w:pPr>
    </w:p>
    <w:p w14:paraId="0AB939DA" w14:textId="7C6A635D" w:rsidR="00D3604A" w:rsidRPr="00276A58" w:rsidRDefault="00D3604A" w:rsidP="00242FC2">
      <w:pPr>
        <w:rPr>
          <w:rFonts w:ascii="Arial" w:hAnsi="Arial" w:cs="Arial"/>
          <w:sz w:val="22"/>
          <w:szCs w:val="22"/>
        </w:rPr>
      </w:pPr>
      <w:proofErr w:type="spellStart"/>
      <w:r w:rsidRPr="00276A58">
        <w:rPr>
          <w:rFonts w:ascii="Arial" w:hAnsi="Arial" w:cs="Arial"/>
          <w:color w:val="222222"/>
          <w:sz w:val="22"/>
          <w:szCs w:val="22"/>
          <w:shd w:val="clear" w:color="auto" w:fill="FFFFFF"/>
        </w:rPr>
        <w:t>Galderisi</w:t>
      </w:r>
      <w:proofErr w:type="spellEnd"/>
      <w:r w:rsidRPr="00276A58">
        <w:rPr>
          <w:rFonts w:ascii="Arial" w:hAnsi="Arial" w:cs="Arial"/>
          <w:color w:val="222222"/>
          <w:sz w:val="22"/>
          <w:szCs w:val="22"/>
          <w:shd w:val="clear" w:color="auto" w:fill="FFFFFF"/>
        </w:rPr>
        <w:t xml:space="preserve">, S., Appelbaum, P.S., Gill, N., Gooding, P., Herrman, H., Melillo, A., Myrick, K., Pathare, S., Savage, M., Szmukler, G. and Torous, J.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2024</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xml:space="preserve">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Ethical challenges in contemporary psychiatry: an overview and an appraisal of possible strategies and research needs</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w:t>
      </w:r>
      <w:r w:rsidRPr="00276A58">
        <w:rPr>
          <w:rFonts w:ascii="Arial" w:hAnsi="Arial" w:cs="Arial"/>
          <w:i/>
          <w:iCs/>
          <w:color w:val="222222"/>
          <w:sz w:val="22"/>
          <w:szCs w:val="22"/>
          <w:shd w:val="clear" w:color="auto" w:fill="FFFFFF"/>
        </w:rPr>
        <w:t>World Psychiatry</w:t>
      </w:r>
      <w:r w:rsidRPr="00276A58">
        <w:rPr>
          <w:rFonts w:ascii="Arial" w:hAnsi="Arial" w:cs="Arial"/>
          <w:color w:val="222222"/>
          <w:sz w:val="22"/>
          <w:szCs w:val="22"/>
          <w:shd w:val="clear" w:color="auto" w:fill="FFFFFF"/>
        </w:rPr>
        <w:t>, </w:t>
      </w:r>
      <w:r w:rsidRPr="00276A58">
        <w:rPr>
          <w:rFonts w:ascii="Arial" w:hAnsi="Arial" w:cs="Arial"/>
          <w:iCs/>
          <w:color w:val="222222"/>
          <w:sz w:val="22"/>
          <w:szCs w:val="22"/>
          <w:shd w:val="clear" w:color="auto" w:fill="FFFFFF"/>
        </w:rPr>
        <w:t>23</w:t>
      </w:r>
      <w:r w:rsidRPr="00276A58">
        <w:rPr>
          <w:rFonts w:ascii="Arial" w:hAnsi="Arial" w:cs="Arial"/>
          <w:color w:val="222222"/>
          <w:sz w:val="22"/>
          <w:szCs w:val="22"/>
          <w:shd w:val="clear" w:color="auto" w:fill="FFFFFF"/>
        </w:rPr>
        <w:t>(3), pp.364-386.</w:t>
      </w:r>
    </w:p>
    <w:p w14:paraId="1BFEDCB8" w14:textId="77777777" w:rsidR="00D3604A" w:rsidRPr="00276A58" w:rsidRDefault="00D3604A" w:rsidP="008750BA">
      <w:pPr>
        <w:rPr>
          <w:rFonts w:ascii="Arial" w:hAnsi="Arial" w:cs="Arial"/>
          <w:color w:val="222222"/>
          <w:sz w:val="22"/>
          <w:szCs w:val="22"/>
          <w:shd w:val="clear" w:color="auto" w:fill="FFFFFF"/>
        </w:rPr>
      </w:pPr>
    </w:p>
    <w:p w14:paraId="7EED0E0C" w14:textId="55E70D87" w:rsidR="00D3604A" w:rsidRPr="00276A58" w:rsidRDefault="00D3604A" w:rsidP="008750BA">
      <w:pPr>
        <w:rPr>
          <w:rFonts w:ascii="Arial" w:hAnsi="Arial" w:cs="Arial"/>
          <w:sz w:val="22"/>
          <w:szCs w:val="22"/>
        </w:rPr>
      </w:pPr>
      <w:r w:rsidRPr="00276A58">
        <w:rPr>
          <w:rFonts w:ascii="Arial" w:hAnsi="Arial" w:cs="Arial"/>
          <w:color w:val="222222"/>
          <w:sz w:val="22"/>
          <w:szCs w:val="22"/>
          <w:shd w:val="clear" w:color="auto" w:fill="FFFFFF"/>
        </w:rPr>
        <w:t xml:space="preserve">Glasby, J. (2017) </w:t>
      </w:r>
      <w:r w:rsidRPr="00276A58">
        <w:rPr>
          <w:rFonts w:ascii="Arial" w:hAnsi="Arial" w:cs="Arial"/>
          <w:i/>
          <w:color w:val="222222"/>
          <w:sz w:val="22"/>
          <w:szCs w:val="22"/>
          <w:shd w:val="clear" w:color="auto" w:fill="FFFFFF"/>
        </w:rPr>
        <w:t>Four: </w:t>
      </w:r>
      <w:r w:rsidRPr="00276A58">
        <w:rPr>
          <w:rFonts w:ascii="Arial" w:hAnsi="Arial" w:cs="Arial"/>
          <w:i/>
          <w:iCs/>
          <w:color w:val="222222"/>
          <w:sz w:val="22"/>
          <w:szCs w:val="22"/>
          <w:shd w:val="clear" w:color="auto" w:fill="FFFFFF"/>
        </w:rPr>
        <w:t>Partnership working in health and social care</w:t>
      </w:r>
      <w:r w:rsidRPr="00276A58">
        <w:rPr>
          <w:rFonts w:ascii="Arial" w:hAnsi="Arial" w:cs="Arial"/>
          <w:color w:val="222222"/>
          <w:sz w:val="22"/>
          <w:szCs w:val="22"/>
          <w:shd w:val="clear" w:color="auto" w:fill="FFFFFF"/>
        </w:rPr>
        <w:t>. Policy Press.</w:t>
      </w:r>
    </w:p>
    <w:p w14:paraId="0413359E" w14:textId="77777777" w:rsidR="003E6432" w:rsidRPr="00276A58" w:rsidRDefault="003E6432" w:rsidP="00BE5D9B">
      <w:pPr>
        <w:rPr>
          <w:rFonts w:ascii="Arial" w:hAnsi="Arial" w:cs="Arial"/>
          <w:color w:val="000000" w:themeColor="text1"/>
          <w:sz w:val="22"/>
          <w:szCs w:val="22"/>
          <w:shd w:val="clear" w:color="auto" w:fill="FFFFFF"/>
        </w:rPr>
      </w:pPr>
    </w:p>
    <w:p w14:paraId="6740E8DB" w14:textId="7849F2BD" w:rsidR="00D3604A" w:rsidRPr="00276A58" w:rsidRDefault="00D3604A" w:rsidP="00BE5D9B">
      <w:pPr>
        <w:rPr>
          <w:rFonts w:ascii="Arial" w:hAnsi="Arial" w:cs="Arial"/>
          <w:color w:val="000000" w:themeColor="text1"/>
          <w:sz w:val="22"/>
          <w:szCs w:val="22"/>
        </w:rPr>
      </w:pPr>
      <w:proofErr w:type="spellStart"/>
      <w:r w:rsidRPr="00276A58">
        <w:rPr>
          <w:rFonts w:ascii="Arial" w:hAnsi="Arial" w:cs="Arial"/>
          <w:color w:val="000000" w:themeColor="text1"/>
          <w:sz w:val="22"/>
          <w:szCs w:val="22"/>
          <w:shd w:val="clear" w:color="auto" w:fill="FFFFFF"/>
        </w:rPr>
        <w:t>Hemmatyar</w:t>
      </w:r>
      <w:proofErr w:type="spellEnd"/>
      <w:r w:rsidRPr="00276A58">
        <w:rPr>
          <w:rFonts w:ascii="Arial" w:hAnsi="Arial" w:cs="Arial"/>
          <w:color w:val="000000" w:themeColor="text1"/>
          <w:sz w:val="22"/>
          <w:szCs w:val="22"/>
          <w:shd w:val="clear" w:color="auto" w:fill="FFFFFF"/>
        </w:rPr>
        <w:t xml:space="preserve">, A., </w:t>
      </w:r>
      <w:proofErr w:type="spellStart"/>
      <w:r w:rsidRPr="00276A58">
        <w:rPr>
          <w:rFonts w:ascii="Arial" w:hAnsi="Arial" w:cs="Arial"/>
          <w:color w:val="000000" w:themeColor="text1"/>
          <w:sz w:val="22"/>
          <w:szCs w:val="22"/>
          <w:shd w:val="clear" w:color="auto" w:fill="FFFFFF"/>
        </w:rPr>
        <w:t>Soleymani</w:t>
      </w:r>
      <w:proofErr w:type="spellEnd"/>
      <w:r w:rsidRPr="00276A58">
        <w:rPr>
          <w:rFonts w:ascii="Arial" w:hAnsi="Arial" w:cs="Arial"/>
          <w:color w:val="000000" w:themeColor="text1"/>
          <w:sz w:val="22"/>
          <w:szCs w:val="22"/>
          <w:shd w:val="clear" w:color="auto" w:fill="FFFFFF"/>
        </w:rPr>
        <w:t xml:space="preserve">, S., </w:t>
      </w:r>
      <w:proofErr w:type="spellStart"/>
      <w:r w:rsidRPr="00276A58">
        <w:rPr>
          <w:rFonts w:ascii="Arial" w:hAnsi="Arial" w:cs="Arial"/>
          <w:color w:val="000000" w:themeColor="text1"/>
          <w:sz w:val="22"/>
          <w:szCs w:val="22"/>
          <w:shd w:val="clear" w:color="auto" w:fill="FFFFFF"/>
        </w:rPr>
        <w:t>Khosravi-Mashizi</w:t>
      </w:r>
      <w:proofErr w:type="spellEnd"/>
      <w:r w:rsidRPr="00276A58">
        <w:rPr>
          <w:rFonts w:ascii="Arial" w:hAnsi="Arial" w:cs="Arial"/>
          <w:color w:val="000000" w:themeColor="text1"/>
          <w:sz w:val="22"/>
          <w:szCs w:val="22"/>
          <w:shd w:val="clear" w:color="auto" w:fill="FFFFFF"/>
        </w:rPr>
        <w:t xml:space="preserve">, M., </w:t>
      </w:r>
      <w:proofErr w:type="spellStart"/>
      <w:r w:rsidRPr="00276A58">
        <w:rPr>
          <w:rFonts w:ascii="Arial" w:hAnsi="Arial" w:cs="Arial"/>
          <w:color w:val="000000" w:themeColor="text1"/>
          <w:sz w:val="22"/>
          <w:szCs w:val="22"/>
          <w:shd w:val="clear" w:color="auto" w:fill="FFFFFF"/>
        </w:rPr>
        <w:t>Saberi</w:t>
      </w:r>
      <w:proofErr w:type="spellEnd"/>
      <w:r w:rsidRPr="00276A58">
        <w:rPr>
          <w:rFonts w:ascii="Arial" w:hAnsi="Arial" w:cs="Arial"/>
          <w:color w:val="000000" w:themeColor="text1"/>
          <w:sz w:val="22"/>
          <w:szCs w:val="22"/>
          <w:shd w:val="clear" w:color="auto" w:fill="FFFFFF"/>
        </w:rPr>
        <w:t xml:space="preserve">, A., </w:t>
      </w:r>
      <w:proofErr w:type="spellStart"/>
      <w:r w:rsidRPr="00276A58">
        <w:rPr>
          <w:rFonts w:ascii="Arial" w:hAnsi="Arial" w:cs="Arial"/>
          <w:color w:val="000000" w:themeColor="text1"/>
          <w:sz w:val="22"/>
          <w:szCs w:val="22"/>
          <w:shd w:val="clear" w:color="auto" w:fill="FFFFFF"/>
        </w:rPr>
        <w:t>Shirinzadeh-Dastgiri</w:t>
      </w:r>
      <w:proofErr w:type="spellEnd"/>
      <w:r w:rsidRPr="00276A58">
        <w:rPr>
          <w:rFonts w:ascii="Arial" w:hAnsi="Arial" w:cs="Arial"/>
          <w:color w:val="000000" w:themeColor="text1"/>
          <w:sz w:val="22"/>
          <w:szCs w:val="22"/>
          <w:shd w:val="clear" w:color="auto" w:fill="FFFFFF"/>
        </w:rPr>
        <w:t xml:space="preserve">, A., </w:t>
      </w:r>
      <w:proofErr w:type="spellStart"/>
      <w:r w:rsidRPr="00276A58">
        <w:rPr>
          <w:rFonts w:ascii="Arial" w:hAnsi="Arial" w:cs="Arial"/>
          <w:color w:val="000000" w:themeColor="text1"/>
          <w:sz w:val="22"/>
          <w:szCs w:val="22"/>
          <w:shd w:val="clear" w:color="auto" w:fill="FFFFFF"/>
        </w:rPr>
        <w:t>Naseri</w:t>
      </w:r>
      <w:proofErr w:type="spellEnd"/>
      <w:r w:rsidRPr="00276A58">
        <w:rPr>
          <w:rFonts w:ascii="Arial" w:hAnsi="Arial" w:cs="Arial"/>
          <w:color w:val="000000" w:themeColor="text1"/>
          <w:sz w:val="22"/>
          <w:szCs w:val="22"/>
          <w:shd w:val="clear" w:color="auto" w:fill="FFFFFF"/>
        </w:rPr>
        <w:t xml:space="preserve">, A., </w:t>
      </w:r>
      <w:proofErr w:type="spellStart"/>
      <w:r w:rsidRPr="00276A58">
        <w:rPr>
          <w:rFonts w:ascii="Arial" w:hAnsi="Arial" w:cs="Arial"/>
          <w:color w:val="000000" w:themeColor="text1"/>
          <w:sz w:val="22"/>
          <w:szCs w:val="22"/>
          <w:shd w:val="clear" w:color="auto" w:fill="FFFFFF"/>
        </w:rPr>
        <w:t>Vakili-Ojarood</w:t>
      </w:r>
      <w:proofErr w:type="spellEnd"/>
      <w:r w:rsidRPr="00276A58">
        <w:rPr>
          <w:rFonts w:ascii="Arial" w:hAnsi="Arial" w:cs="Arial"/>
          <w:color w:val="000000" w:themeColor="text1"/>
          <w:sz w:val="22"/>
          <w:szCs w:val="22"/>
          <w:shd w:val="clear" w:color="auto" w:fill="FFFFFF"/>
        </w:rPr>
        <w:t xml:space="preserve">, M., </w:t>
      </w:r>
      <w:proofErr w:type="spellStart"/>
      <w:r w:rsidRPr="00276A58">
        <w:rPr>
          <w:rFonts w:ascii="Arial" w:hAnsi="Arial" w:cs="Arial"/>
          <w:color w:val="000000" w:themeColor="text1"/>
          <w:sz w:val="22"/>
          <w:szCs w:val="22"/>
          <w:shd w:val="clear" w:color="auto" w:fill="FFFFFF"/>
        </w:rPr>
        <w:t>HaghighiKian</w:t>
      </w:r>
      <w:proofErr w:type="spellEnd"/>
      <w:r w:rsidRPr="00276A58">
        <w:rPr>
          <w:rFonts w:ascii="Arial" w:hAnsi="Arial" w:cs="Arial"/>
          <w:color w:val="000000" w:themeColor="text1"/>
          <w:sz w:val="22"/>
          <w:szCs w:val="22"/>
          <w:shd w:val="clear" w:color="auto" w:fill="FFFFFF"/>
        </w:rPr>
        <w:t xml:space="preserve">, S.M., </w:t>
      </w:r>
      <w:proofErr w:type="spellStart"/>
      <w:r w:rsidRPr="00276A58">
        <w:rPr>
          <w:rFonts w:ascii="Arial" w:hAnsi="Arial" w:cs="Arial"/>
          <w:color w:val="000000" w:themeColor="text1"/>
          <w:sz w:val="22"/>
          <w:szCs w:val="22"/>
          <w:shd w:val="clear" w:color="auto" w:fill="FFFFFF"/>
        </w:rPr>
        <w:t>Rahmani</w:t>
      </w:r>
      <w:proofErr w:type="spellEnd"/>
      <w:r w:rsidRPr="00276A58">
        <w:rPr>
          <w:rFonts w:ascii="Arial" w:hAnsi="Arial" w:cs="Arial"/>
          <w:color w:val="000000" w:themeColor="text1"/>
          <w:sz w:val="22"/>
          <w:szCs w:val="22"/>
          <w:shd w:val="clear" w:color="auto" w:fill="FFFFFF"/>
        </w:rPr>
        <w:t xml:space="preserve">, A., </w:t>
      </w:r>
      <w:proofErr w:type="spellStart"/>
      <w:r w:rsidRPr="00276A58">
        <w:rPr>
          <w:rFonts w:ascii="Arial" w:hAnsi="Arial" w:cs="Arial"/>
          <w:color w:val="000000" w:themeColor="text1"/>
          <w:sz w:val="22"/>
          <w:szCs w:val="22"/>
          <w:shd w:val="clear" w:color="auto" w:fill="FFFFFF"/>
        </w:rPr>
        <w:t>Jayervand</w:t>
      </w:r>
      <w:proofErr w:type="spellEnd"/>
      <w:r w:rsidRPr="00276A58">
        <w:rPr>
          <w:rFonts w:ascii="Arial" w:hAnsi="Arial" w:cs="Arial"/>
          <w:color w:val="000000" w:themeColor="text1"/>
          <w:sz w:val="22"/>
          <w:szCs w:val="22"/>
          <w:shd w:val="clear" w:color="auto" w:fill="FFFFFF"/>
        </w:rPr>
        <w:t xml:space="preserve">, F. and </w:t>
      </w:r>
      <w:proofErr w:type="spellStart"/>
      <w:r w:rsidRPr="00276A58">
        <w:rPr>
          <w:rFonts w:ascii="Arial" w:hAnsi="Arial" w:cs="Arial"/>
          <w:color w:val="000000" w:themeColor="text1"/>
          <w:sz w:val="22"/>
          <w:szCs w:val="22"/>
          <w:shd w:val="clear" w:color="auto" w:fill="FFFFFF"/>
        </w:rPr>
        <w:t>Rashnavadi</w:t>
      </w:r>
      <w:proofErr w:type="spellEnd"/>
      <w:r w:rsidRPr="00276A58">
        <w:rPr>
          <w:rFonts w:ascii="Arial" w:hAnsi="Arial" w:cs="Arial"/>
          <w:color w:val="000000" w:themeColor="text1"/>
          <w:sz w:val="22"/>
          <w:szCs w:val="22"/>
          <w:shd w:val="clear" w:color="auto" w:fill="FFFFFF"/>
        </w:rPr>
        <w:t xml:space="preserve">, H.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2026</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xml:space="preserve">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Ethical considerations in the use of the da Vinci Surgical System in modern surgery</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w:t>
      </w:r>
      <w:r w:rsidRPr="00276A58">
        <w:rPr>
          <w:rFonts w:ascii="Arial" w:hAnsi="Arial" w:cs="Arial"/>
          <w:i/>
          <w:iCs/>
          <w:color w:val="000000" w:themeColor="text1"/>
          <w:sz w:val="22"/>
          <w:szCs w:val="22"/>
          <w:shd w:val="clear" w:color="auto" w:fill="FFFFFF"/>
        </w:rPr>
        <w:t>Indian Journal of Surgical Oncology</w:t>
      </w:r>
      <w:r w:rsidRPr="00276A58">
        <w:rPr>
          <w:rFonts w:ascii="Arial" w:hAnsi="Arial" w:cs="Arial"/>
          <w:color w:val="000000" w:themeColor="text1"/>
          <w:sz w:val="22"/>
          <w:szCs w:val="22"/>
          <w:shd w:val="clear" w:color="auto" w:fill="FFFFFF"/>
        </w:rPr>
        <w:t>, </w:t>
      </w:r>
      <w:r w:rsidRPr="00276A58">
        <w:rPr>
          <w:rFonts w:ascii="Arial" w:hAnsi="Arial" w:cs="Arial"/>
          <w:iCs/>
          <w:color w:val="000000" w:themeColor="text1"/>
          <w:sz w:val="22"/>
          <w:szCs w:val="22"/>
          <w:shd w:val="clear" w:color="auto" w:fill="FFFFFF"/>
        </w:rPr>
        <w:t>17</w:t>
      </w:r>
      <w:r w:rsidRPr="00276A58">
        <w:rPr>
          <w:rFonts w:ascii="Arial" w:hAnsi="Arial" w:cs="Arial"/>
          <w:color w:val="000000" w:themeColor="text1"/>
          <w:sz w:val="22"/>
          <w:szCs w:val="22"/>
          <w:shd w:val="clear" w:color="auto" w:fill="FFFFFF"/>
        </w:rPr>
        <w:t>(1), pp.209-228.</w:t>
      </w:r>
    </w:p>
    <w:p w14:paraId="4814B47B" w14:textId="77777777" w:rsidR="003E6432" w:rsidRPr="00276A58" w:rsidRDefault="003E6432" w:rsidP="00242FC2">
      <w:pPr>
        <w:rPr>
          <w:rFonts w:ascii="Arial" w:hAnsi="Arial" w:cs="Arial"/>
          <w:color w:val="222222"/>
          <w:sz w:val="22"/>
          <w:szCs w:val="22"/>
          <w:shd w:val="clear" w:color="auto" w:fill="FFFFFF"/>
        </w:rPr>
      </w:pPr>
    </w:p>
    <w:p w14:paraId="4031F532" w14:textId="6DEC28DF" w:rsidR="00D3604A" w:rsidRPr="00276A58" w:rsidRDefault="00D3604A" w:rsidP="00242FC2">
      <w:pPr>
        <w:rPr>
          <w:rFonts w:ascii="Arial" w:hAnsi="Arial" w:cs="Arial"/>
          <w:color w:val="222222"/>
          <w:sz w:val="22"/>
          <w:szCs w:val="22"/>
          <w:shd w:val="clear" w:color="auto" w:fill="FFFFFF"/>
        </w:rPr>
      </w:pPr>
      <w:proofErr w:type="spellStart"/>
      <w:r w:rsidRPr="00276A58">
        <w:rPr>
          <w:rFonts w:ascii="Arial" w:hAnsi="Arial" w:cs="Arial"/>
          <w:color w:val="222222"/>
          <w:sz w:val="22"/>
          <w:szCs w:val="22"/>
          <w:shd w:val="clear" w:color="auto" w:fill="FFFFFF"/>
        </w:rPr>
        <w:t>Jedličková</w:t>
      </w:r>
      <w:proofErr w:type="spellEnd"/>
      <w:r w:rsidRPr="00276A58">
        <w:rPr>
          <w:rFonts w:ascii="Arial" w:hAnsi="Arial" w:cs="Arial"/>
          <w:color w:val="222222"/>
          <w:sz w:val="22"/>
          <w:szCs w:val="22"/>
          <w:shd w:val="clear" w:color="auto" w:fill="FFFFFF"/>
        </w:rPr>
        <w:t xml:space="preserve">, A.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2025</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xml:space="preserve">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Ethical approaches in designing autonomous and intelligent systems: a comprehensive survey towards responsible development</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w:t>
      </w:r>
      <w:r w:rsidRPr="00276A58">
        <w:rPr>
          <w:rFonts w:ascii="Arial" w:hAnsi="Arial" w:cs="Arial"/>
          <w:i/>
          <w:iCs/>
          <w:color w:val="222222"/>
          <w:sz w:val="22"/>
          <w:szCs w:val="22"/>
          <w:shd w:val="clear" w:color="auto" w:fill="FFFFFF"/>
        </w:rPr>
        <w:t>AI &amp; society</w:t>
      </w:r>
      <w:r w:rsidRPr="00276A58">
        <w:rPr>
          <w:rFonts w:ascii="Arial" w:hAnsi="Arial" w:cs="Arial"/>
          <w:color w:val="222222"/>
          <w:sz w:val="22"/>
          <w:szCs w:val="22"/>
          <w:shd w:val="clear" w:color="auto" w:fill="FFFFFF"/>
        </w:rPr>
        <w:t>, </w:t>
      </w:r>
      <w:r w:rsidRPr="00276A58">
        <w:rPr>
          <w:rFonts w:ascii="Arial" w:hAnsi="Arial" w:cs="Arial"/>
          <w:iCs/>
          <w:color w:val="222222"/>
          <w:sz w:val="22"/>
          <w:szCs w:val="22"/>
          <w:shd w:val="clear" w:color="auto" w:fill="FFFFFF"/>
        </w:rPr>
        <w:t>40</w:t>
      </w:r>
      <w:r w:rsidRPr="00276A58">
        <w:rPr>
          <w:rFonts w:ascii="Arial" w:hAnsi="Arial" w:cs="Arial"/>
          <w:color w:val="222222"/>
          <w:sz w:val="22"/>
          <w:szCs w:val="22"/>
          <w:shd w:val="clear" w:color="auto" w:fill="FFFFFF"/>
        </w:rPr>
        <w:t>(4), pp.2703-2716.</w:t>
      </w:r>
    </w:p>
    <w:p w14:paraId="4719E4F0" w14:textId="77777777" w:rsidR="003E6432" w:rsidRPr="00276A58" w:rsidRDefault="003E6432" w:rsidP="00BE5D9B">
      <w:pPr>
        <w:rPr>
          <w:rFonts w:ascii="Arial" w:hAnsi="Arial" w:cs="Arial"/>
          <w:color w:val="000000" w:themeColor="text1"/>
          <w:sz w:val="22"/>
          <w:szCs w:val="22"/>
          <w:shd w:val="clear" w:color="auto" w:fill="FFFFFF"/>
        </w:rPr>
      </w:pPr>
    </w:p>
    <w:p w14:paraId="57985E9F" w14:textId="32E0FC98" w:rsidR="00D3604A" w:rsidRPr="00276A58" w:rsidRDefault="00D3604A" w:rsidP="00BE5D9B">
      <w:pPr>
        <w:rPr>
          <w:rFonts w:ascii="Arial" w:hAnsi="Arial" w:cs="Arial"/>
          <w:color w:val="000000" w:themeColor="text1"/>
          <w:sz w:val="22"/>
          <w:szCs w:val="22"/>
          <w:shd w:val="clear" w:color="auto" w:fill="FFFFFF"/>
        </w:rPr>
      </w:pPr>
      <w:proofErr w:type="spellStart"/>
      <w:r w:rsidRPr="00276A58">
        <w:rPr>
          <w:rFonts w:ascii="Arial" w:hAnsi="Arial" w:cs="Arial"/>
          <w:color w:val="000000" w:themeColor="text1"/>
          <w:sz w:val="22"/>
          <w:szCs w:val="22"/>
          <w:shd w:val="clear" w:color="auto" w:fill="FFFFFF"/>
        </w:rPr>
        <w:lastRenderedPageBreak/>
        <w:t>Joo</w:t>
      </w:r>
      <w:proofErr w:type="spellEnd"/>
      <w:r w:rsidRPr="00276A58">
        <w:rPr>
          <w:rFonts w:ascii="Arial" w:hAnsi="Arial" w:cs="Arial"/>
          <w:color w:val="000000" w:themeColor="text1"/>
          <w:sz w:val="22"/>
          <w:szCs w:val="22"/>
          <w:shd w:val="clear" w:color="auto" w:fill="FFFFFF"/>
        </w:rPr>
        <w:t xml:space="preserve">, J.Y.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2023</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xml:space="preserve">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Fragmented care and chronic illness patient outcomes: A systematic review</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w:t>
      </w:r>
      <w:r w:rsidRPr="00276A58">
        <w:rPr>
          <w:rFonts w:ascii="Arial" w:hAnsi="Arial" w:cs="Arial"/>
          <w:i/>
          <w:iCs/>
          <w:color w:val="000000" w:themeColor="text1"/>
          <w:sz w:val="22"/>
          <w:szCs w:val="22"/>
          <w:shd w:val="clear" w:color="auto" w:fill="FFFFFF"/>
        </w:rPr>
        <w:t>Nursing open</w:t>
      </w:r>
      <w:r w:rsidRPr="00276A58">
        <w:rPr>
          <w:rFonts w:ascii="Arial" w:hAnsi="Arial" w:cs="Arial"/>
          <w:color w:val="000000" w:themeColor="text1"/>
          <w:sz w:val="22"/>
          <w:szCs w:val="22"/>
          <w:shd w:val="clear" w:color="auto" w:fill="FFFFFF"/>
        </w:rPr>
        <w:t>, </w:t>
      </w:r>
      <w:r w:rsidRPr="00276A58">
        <w:rPr>
          <w:rFonts w:ascii="Arial" w:hAnsi="Arial" w:cs="Arial"/>
          <w:iCs/>
          <w:color w:val="000000" w:themeColor="text1"/>
          <w:sz w:val="22"/>
          <w:szCs w:val="22"/>
          <w:shd w:val="clear" w:color="auto" w:fill="FFFFFF"/>
        </w:rPr>
        <w:t>10</w:t>
      </w:r>
      <w:r w:rsidRPr="00276A58">
        <w:rPr>
          <w:rFonts w:ascii="Arial" w:hAnsi="Arial" w:cs="Arial"/>
          <w:color w:val="000000" w:themeColor="text1"/>
          <w:sz w:val="22"/>
          <w:szCs w:val="22"/>
          <w:shd w:val="clear" w:color="auto" w:fill="FFFFFF"/>
        </w:rPr>
        <w:t>(6), pp.3460-3473.</w:t>
      </w:r>
    </w:p>
    <w:p w14:paraId="7C471142" w14:textId="77777777" w:rsidR="00FE3118" w:rsidRPr="00276A58" w:rsidRDefault="00FE3118" w:rsidP="00BE5D9B">
      <w:pPr>
        <w:rPr>
          <w:rFonts w:ascii="Arial" w:hAnsi="Arial" w:cs="Arial"/>
          <w:color w:val="000000" w:themeColor="text1"/>
          <w:sz w:val="22"/>
          <w:szCs w:val="22"/>
        </w:rPr>
      </w:pPr>
    </w:p>
    <w:p w14:paraId="0B72E357" w14:textId="78430948" w:rsidR="00D3604A" w:rsidRPr="00276A58" w:rsidRDefault="00D3604A" w:rsidP="00BE5D9B">
      <w:pPr>
        <w:rPr>
          <w:rFonts w:ascii="Arial" w:hAnsi="Arial" w:cs="Arial"/>
          <w:color w:val="000000" w:themeColor="text1"/>
          <w:sz w:val="22"/>
          <w:szCs w:val="22"/>
          <w:shd w:val="clear" w:color="auto" w:fill="FFFFFF"/>
        </w:rPr>
      </w:pPr>
      <w:r w:rsidRPr="00276A58">
        <w:rPr>
          <w:rFonts w:ascii="Arial" w:hAnsi="Arial" w:cs="Arial"/>
          <w:color w:val="000000" w:themeColor="text1"/>
          <w:sz w:val="22"/>
          <w:szCs w:val="22"/>
          <w:shd w:val="clear" w:color="auto" w:fill="FFFFFF"/>
        </w:rPr>
        <w:t xml:space="preserve">Malik, E. and Shankar, S.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2025</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xml:space="preserve">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Exploring the potential of self-managed organizational structure in enhancing home-based healthcare services in India</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w:t>
      </w:r>
      <w:r w:rsidRPr="00276A58">
        <w:rPr>
          <w:rFonts w:ascii="Arial" w:hAnsi="Arial" w:cs="Arial"/>
          <w:i/>
          <w:iCs/>
          <w:color w:val="000000" w:themeColor="text1"/>
          <w:sz w:val="22"/>
          <w:szCs w:val="22"/>
          <w:shd w:val="clear" w:color="auto" w:fill="FFFFFF"/>
        </w:rPr>
        <w:t>Discover Health Systems</w:t>
      </w:r>
      <w:r w:rsidRPr="00276A58">
        <w:rPr>
          <w:rFonts w:ascii="Arial" w:hAnsi="Arial" w:cs="Arial"/>
          <w:color w:val="000000" w:themeColor="text1"/>
          <w:sz w:val="22"/>
          <w:szCs w:val="22"/>
          <w:shd w:val="clear" w:color="auto" w:fill="FFFFFF"/>
        </w:rPr>
        <w:t>, </w:t>
      </w:r>
      <w:r w:rsidRPr="00276A58">
        <w:rPr>
          <w:rFonts w:ascii="Arial" w:hAnsi="Arial" w:cs="Arial"/>
          <w:iCs/>
          <w:color w:val="000000" w:themeColor="text1"/>
          <w:sz w:val="22"/>
          <w:szCs w:val="22"/>
          <w:shd w:val="clear" w:color="auto" w:fill="FFFFFF"/>
        </w:rPr>
        <w:t>4</w:t>
      </w:r>
      <w:r w:rsidRPr="00276A58">
        <w:rPr>
          <w:rFonts w:ascii="Arial" w:hAnsi="Arial" w:cs="Arial"/>
          <w:color w:val="000000" w:themeColor="text1"/>
          <w:sz w:val="22"/>
          <w:szCs w:val="22"/>
          <w:shd w:val="clear" w:color="auto" w:fill="FFFFFF"/>
        </w:rPr>
        <w:t>(1), pp.1-16.</w:t>
      </w:r>
    </w:p>
    <w:p w14:paraId="48410629" w14:textId="77777777" w:rsidR="003E6432" w:rsidRPr="00276A58" w:rsidRDefault="003E6432" w:rsidP="00BE5D9B">
      <w:pPr>
        <w:rPr>
          <w:rFonts w:ascii="Arial" w:hAnsi="Arial" w:cs="Arial"/>
          <w:color w:val="000000" w:themeColor="text1"/>
          <w:sz w:val="22"/>
          <w:szCs w:val="22"/>
          <w:shd w:val="clear" w:color="auto" w:fill="FFFFFF"/>
        </w:rPr>
      </w:pPr>
    </w:p>
    <w:p w14:paraId="51883175" w14:textId="57A33504" w:rsidR="00D3604A" w:rsidRPr="00276A58" w:rsidRDefault="00D3604A" w:rsidP="00BE5D9B">
      <w:pPr>
        <w:rPr>
          <w:rFonts w:ascii="Arial" w:hAnsi="Arial" w:cs="Arial"/>
          <w:color w:val="000000" w:themeColor="text1"/>
          <w:sz w:val="22"/>
          <w:szCs w:val="22"/>
        </w:rPr>
      </w:pPr>
      <w:r w:rsidRPr="00276A58">
        <w:rPr>
          <w:rFonts w:ascii="Arial" w:hAnsi="Arial" w:cs="Arial"/>
          <w:color w:val="000000" w:themeColor="text1"/>
          <w:sz w:val="22"/>
          <w:szCs w:val="22"/>
          <w:shd w:val="clear" w:color="auto" w:fill="FFFFFF"/>
        </w:rPr>
        <w:t>McCance, T. and McCormack, B</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xml:space="preserve">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2025</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xml:space="preserve">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The Person-centred Nursing Framework: a mid-range theory for nursing practice</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w:t>
      </w:r>
      <w:r w:rsidRPr="00276A58">
        <w:rPr>
          <w:rFonts w:ascii="Arial" w:hAnsi="Arial" w:cs="Arial"/>
          <w:i/>
          <w:iCs/>
          <w:color w:val="000000" w:themeColor="text1"/>
          <w:sz w:val="22"/>
          <w:szCs w:val="22"/>
          <w:shd w:val="clear" w:color="auto" w:fill="FFFFFF"/>
        </w:rPr>
        <w:t>Journal of Research in Nursing</w:t>
      </w:r>
      <w:r w:rsidRPr="00276A58">
        <w:rPr>
          <w:rFonts w:ascii="Arial" w:hAnsi="Arial" w:cs="Arial"/>
          <w:color w:val="000000" w:themeColor="text1"/>
          <w:sz w:val="22"/>
          <w:szCs w:val="22"/>
          <w:shd w:val="clear" w:color="auto" w:fill="FFFFFF"/>
        </w:rPr>
        <w:t>, </w:t>
      </w:r>
      <w:r w:rsidRPr="00276A58">
        <w:rPr>
          <w:rFonts w:ascii="Arial" w:hAnsi="Arial" w:cs="Arial"/>
          <w:iCs/>
          <w:color w:val="000000" w:themeColor="text1"/>
          <w:sz w:val="22"/>
          <w:szCs w:val="22"/>
          <w:shd w:val="clear" w:color="auto" w:fill="FFFFFF"/>
        </w:rPr>
        <w:t>30</w:t>
      </w:r>
      <w:r w:rsidRPr="00276A58">
        <w:rPr>
          <w:rFonts w:ascii="Arial" w:hAnsi="Arial" w:cs="Arial"/>
          <w:color w:val="000000" w:themeColor="text1"/>
          <w:sz w:val="22"/>
          <w:szCs w:val="22"/>
          <w:shd w:val="clear" w:color="auto" w:fill="FFFFFF"/>
        </w:rPr>
        <w:t>(1), pp.47-60.</w:t>
      </w:r>
    </w:p>
    <w:p w14:paraId="7BF0DAED" w14:textId="77777777" w:rsidR="003E6432" w:rsidRPr="00276A58" w:rsidRDefault="003E6432" w:rsidP="00BE5D9B">
      <w:pPr>
        <w:rPr>
          <w:rFonts w:ascii="Arial" w:hAnsi="Arial" w:cs="Arial"/>
          <w:color w:val="000000" w:themeColor="text1"/>
          <w:sz w:val="22"/>
          <w:szCs w:val="22"/>
        </w:rPr>
      </w:pPr>
    </w:p>
    <w:p w14:paraId="70DE3FD3" w14:textId="01963EB8" w:rsidR="00D3604A" w:rsidRPr="00276A58" w:rsidRDefault="00D3604A" w:rsidP="00BE5D9B">
      <w:pPr>
        <w:rPr>
          <w:rFonts w:ascii="Arial" w:hAnsi="Arial" w:cs="Arial"/>
          <w:color w:val="000000" w:themeColor="text1"/>
          <w:sz w:val="22"/>
          <w:szCs w:val="22"/>
        </w:rPr>
      </w:pPr>
      <w:r w:rsidRPr="00276A58">
        <w:rPr>
          <w:rFonts w:ascii="Arial" w:hAnsi="Arial" w:cs="Arial"/>
          <w:color w:val="000000" w:themeColor="text1"/>
          <w:sz w:val="22"/>
          <w:szCs w:val="22"/>
        </w:rPr>
        <w:t xml:space="preserve">NHS (2026) </w:t>
      </w:r>
      <w:r w:rsidRPr="00276A58">
        <w:rPr>
          <w:rFonts w:ascii="Arial" w:hAnsi="Arial" w:cs="Arial"/>
          <w:i/>
          <w:color w:val="000000" w:themeColor="text1"/>
          <w:sz w:val="22"/>
          <w:szCs w:val="22"/>
        </w:rPr>
        <w:t>What is a personal health budget?</w:t>
      </w:r>
      <w:r w:rsidRPr="00276A58">
        <w:rPr>
          <w:rFonts w:ascii="Arial" w:hAnsi="Arial" w:cs="Arial"/>
          <w:color w:val="000000" w:themeColor="text1"/>
          <w:sz w:val="22"/>
          <w:szCs w:val="22"/>
        </w:rPr>
        <w:t xml:space="preserve"> Available at: </w:t>
      </w:r>
      <w:hyperlink r:id="rId12" w:history="1">
        <w:r w:rsidRPr="00276A58">
          <w:rPr>
            <w:rStyle w:val="Hyperlink"/>
            <w:rFonts w:ascii="Arial" w:hAnsi="Arial" w:cs="Arial"/>
            <w:color w:val="000000" w:themeColor="text1"/>
            <w:sz w:val="22"/>
            <w:szCs w:val="22"/>
          </w:rPr>
          <w:t>https://www.nhs.uk/nhs-services/help-with-health-costs/what-is-a-personal-health-budget/</w:t>
        </w:r>
      </w:hyperlink>
      <w:r w:rsidRPr="00276A58">
        <w:rPr>
          <w:rFonts w:ascii="Arial" w:hAnsi="Arial" w:cs="Arial"/>
          <w:color w:val="000000" w:themeColor="text1"/>
          <w:sz w:val="22"/>
          <w:szCs w:val="22"/>
        </w:rPr>
        <w:t xml:space="preserve"> (Accessed: 20 June 2026).</w:t>
      </w:r>
    </w:p>
    <w:p w14:paraId="778E378C" w14:textId="77777777" w:rsidR="003E6432" w:rsidRPr="00276A58" w:rsidRDefault="003E6432" w:rsidP="00BE5D9B">
      <w:pPr>
        <w:rPr>
          <w:rFonts w:ascii="Arial" w:hAnsi="Arial" w:cs="Arial"/>
          <w:color w:val="000000" w:themeColor="text1"/>
          <w:sz w:val="22"/>
          <w:szCs w:val="22"/>
        </w:rPr>
      </w:pPr>
    </w:p>
    <w:p w14:paraId="19437831" w14:textId="620BBE3E" w:rsidR="00D3604A" w:rsidRPr="00276A58" w:rsidRDefault="00D3604A" w:rsidP="00BE5D9B">
      <w:pPr>
        <w:rPr>
          <w:rStyle w:val="Emphasis"/>
          <w:rFonts w:ascii="Arial" w:hAnsi="Arial" w:cs="Arial"/>
          <w:color w:val="000000" w:themeColor="text1"/>
          <w:sz w:val="22"/>
          <w:szCs w:val="22"/>
        </w:rPr>
      </w:pPr>
      <w:r w:rsidRPr="00276A58">
        <w:rPr>
          <w:rFonts w:ascii="Arial" w:hAnsi="Arial" w:cs="Arial"/>
          <w:color w:val="000000" w:themeColor="text1"/>
          <w:sz w:val="22"/>
          <w:szCs w:val="22"/>
        </w:rPr>
        <w:t xml:space="preserve">NHS England (2016) </w:t>
      </w:r>
      <w:r w:rsidRPr="00276A58">
        <w:rPr>
          <w:rStyle w:val="Emphasis"/>
          <w:rFonts w:ascii="Arial" w:hAnsi="Arial" w:cs="Arial"/>
          <w:color w:val="000000" w:themeColor="text1"/>
          <w:sz w:val="22"/>
          <w:szCs w:val="22"/>
        </w:rPr>
        <w:t xml:space="preserve">Compassion in Practice: The 6Cs. Available at: </w:t>
      </w:r>
      <w:hyperlink r:id="rId13" w:history="1">
        <w:r w:rsidRPr="00276A58">
          <w:rPr>
            <w:rStyle w:val="Hyperlink"/>
            <w:rFonts w:ascii="Arial" w:hAnsi="Arial" w:cs="Arial"/>
            <w:color w:val="000000" w:themeColor="text1"/>
            <w:sz w:val="22"/>
            <w:szCs w:val="22"/>
          </w:rPr>
          <w:t>https://www.england.nhs.uk/wp-content/uploads/2016/05/cip-yr-3.pdf</w:t>
        </w:r>
      </w:hyperlink>
      <w:r w:rsidRPr="00276A58">
        <w:rPr>
          <w:rStyle w:val="Emphasis"/>
          <w:rFonts w:ascii="Arial" w:hAnsi="Arial" w:cs="Arial"/>
          <w:color w:val="000000" w:themeColor="text1"/>
          <w:sz w:val="22"/>
          <w:szCs w:val="22"/>
        </w:rPr>
        <w:t xml:space="preserve"> (Accessed: 20 June 2026).</w:t>
      </w:r>
    </w:p>
    <w:p w14:paraId="668645CC" w14:textId="77777777" w:rsidR="003E6432" w:rsidRPr="00276A58" w:rsidRDefault="003E6432" w:rsidP="00BE5D9B">
      <w:pPr>
        <w:rPr>
          <w:rFonts w:ascii="Arial" w:hAnsi="Arial" w:cs="Arial"/>
          <w:i/>
          <w:iCs/>
          <w:color w:val="000000" w:themeColor="text1"/>
          <w:sz w:val="22"/>
          <w:szCs w:val="22"/>
        </w:rPr>
      </w:pPr>
    </w:p>
    <w:p w14:paraId="4C66B110" w14:textId="25F5ECB3" w:rsidR="00D3604A" w:rsidRPr="00276A58" w:rsidRDefault="00D3604A" w:rsidP="00BE5D9B">
      <w:pPr>
        <w:rPr>
          <w:rFonts w:ascii="Arial" w:hAnsi="Arial" w:cs="Arial"/>
          <w:i/>
          <w:iCs/>
          <w:color w:val="000000" w:themeColor="text1"/>
          <w:sz w:val="22"/>
          <w:szCs w:val="22"/>
        </w:rPr>
      </w:pPr>
      <w:r w:rsidRPr="00276A58">
        <w:rPr>
          <w:rFonts w:ascii="Arial" w:hAnsi="Arial" w:cs="Arial"/>
          <w:iCs/>
          <w:color w:val="000000" w:themeColor="text1"/>
          <w:sz w:val="22"/>
          <w:szCs w:val="22"/>
        </w:rPr>
        <w:t>NHS England (2018</w:t>
      </w:r>
      <w:r w:rsidRPr="00276A58">
        <w:rPr>
          <w:rFonts w:ascii="Arial" w:hAnsi="Arial" w:cs="Arial"/>
          <w:i/>
          <w:iCs/>
          <w:color w:val="000000" w:themeColor="text1"/>
          <w:sz w:val="22"/>
          <w:szCs w:val="22"/>
        </w:rPr>
        <w:t>) Module 1: PAM implementation guide</w:t>
      </w:r>
      <w:r w:rsidRPr="00276A58">
        <w:rPr>
          <w:rFonts w:ascii="Arial" w:hAnsi="Arial" w:cs="Arial"/>
          <w:iCs/>
          <w:color w:val="000000" w:themeColor="text1"/>
          <w:sz w:val="22"/>
          <w:szCs w:val="22"/>
        </w:rPr>
        <w:t>. Available at:</w:t>
      </w:r>
      <w:r w:rsidRPr="00276A58">
        <w:rPr>
          <w:rFonts w:ascii="Arial" w:hAnsi="Arial" w:cs="Arial"/>
          <w:color w:val="000000" w:themeColor="text1"/>
          <w:sz w:val="22"/>
          <w:szCs w:val="22"/>
        </w:rPr>
        <w:t xml:space="preserve"> </w:t>
      </w:r>
      <w:hyperlink r:id="rId14" w:history="1">
        <w:r w:rsidRPr="00276A58">
          <w:rPr>
            <w:rStyle w:val="Hyperlink"/>
            <w:rFonts w:ascii="Arial" w:hAnsi="Arial" w:cs="Arial"/>
            <w:i/>
            <w:iCs/>
            <w:color w:val="000000" w:themeColor="text1"/>
            <w:sz w:val="22"/>
            <w:szCs w:val="22"/>
          </w:rPr>
          <w:t>https://www.england.nhs.uk/wp-content/uploads/2018/04/patient-activation-measure-quick-guide.pdf</w:t>
        </w:r>
      </w:hyperlink>
      <w:r w:rsidRPr="00276A58">
        <w:rPr>
          <w:rFonts w:ascii="Arial" w:hAnsi="Arial" w:cs="Arial"/>
          <w:i/>
          <w:iCs/>
          <w:color w:val="000000" w:themeColor="text1"/>
          <w:sz w:val="22"/>
          <w:szCs w:val="22"/>
        </w:rPr>
        <w:t xml:space="preserve"> (Accessed: 21 June 2026).</w:t>
      </w:r>
    </w:p>
    <w:p w14:paraId="0BB1345A" w14:textId="77777777" w:rsidR="003E6432" w:rsidRPr="00276A58" w:rsidRDefault="003E6432" w:rsidP="008750BA">
      <w:pPr>
        <w:rPr>
          <w:rFonts w:ascii="Arial" w:hAnsi="Arial" w:cs="Arial"/>
          <w:color w:val="000000" w:themeColor="text1"/>
          <w:sz w:val="22"/>
          <w:szCs w:val="22"/>
        </w:rPr>
      </w:pPr>
    </w:p>
    <w:p w14:paraId="1AA394AC" w14:textId="48309AD8" w:rsidR="00D3604A" w:rsidRPr="00276A58" w:rsidRDefault="00D3604A" w:rsidP="008750BA">
      <w:pPr>
        <w:rPr>
          <w:rFonts w:ascii="Arial" w:hAnsi="Arial" w:cs="Arial"/>
          <w:color w:val="000000" w:themeColor="text1"/>
          <w:sz w:val="22"/>
          <w:szCs w:val="22"/>
        </w:rPr>
      </w:pPr>
      <w:r w:rsidRPr="00276A58">
        <w:rPr>
          <w:rFonts w:ascii="Arial" w:hAnsi="Arial" w:cs="Arial"/>
          <w:color w:val="000000" w:themeColor="text1"/>
          <w:sz w:val="22"/>
          <w:szCs w:val="22"/>
        </w:rPr>
        <w:t xml:space="preserve">NHS England (2019) </w:t>
      </w:r>
      <w:r w:rsidRPr="00276A58">
        <w:rPr>
          <w:rStyle w:val="Emphasis"/>
          <w:rFonts w:ascii="Arial" w:hAnsi="Arial" w:cs="Arial"/>
          <w:color w:val="000000" w:themeColor="text1"/>
          <w:sz w:val="22"/>
          <w:szCs w:val="22"/>
        </w:rPr>
        <w:t>Universal Personalised Care: Implementing the Comprehensive Model</w:t>
      </w:r>
      <w:r w:rsidRPr="00276A58">
        <w:rPr>
          <w:rFonts w:ascii="Arial" w:hAnsi="Arial" w:cs="Arial"/>
          <w:color w:val="000000" w:themeColor="text1"/>
          <w:sz w:val="22"/>
          <w:szCs w:val="22"/>
        </w:rPr>
        <w:t xml:space="preserve">. Available at: </w:t>
      </w:r>
      <w:hyperlink r:id="rId15" w:history="1">
        <w:r w:rsidRPr="00276A58">
          <w:rPr>
            <w:rStyle w:val="Hyperlink"/>
            <w:rFonts w:ascii="Arial" w:hAnsi="Arial" w:cs="Arial"/>
            <w:color w:val="000000" w:themeColor="text1"/>
            <w:sz w:val="22"/>
            <w:szCs w:val="22"/>
          </w:rPr>
          <w:t>https://www.england.nhs.uk/wp-content/uploads/2019/01/universal-personalised-care.pdf</w:t>
        </w:r>
      </w:hyperlink>
      <w:r w:rsidRPr="00276A58">
        <w:rPr>
          <w:rFonts w:ascii="Arial" w:hAnsi="Arial" w:cs="Arial"/>
          <w:color w:val="000000" w:themeColor="text1"/>
          <w:sz w:val="22"/>
          <w:szCs w:val="22"/>
        </w:rPr>
        <w:t xml:space="preserve"> (Accessed: 19 June 2026).</w:t>
      </w:r>
    </w:p>
    <w:p w14:paraId="24F78541" w14:textId="77777777" w:rsidR="003E6432" w:rsidRPr="00276A58" w:rsidRDefault="003E6432" w:rsidP="00BE5D9B">
      <w:pPr>
        <w:rPr>
          <w:rFonts w:ascii="Arial" w:hAnsi="Arial" w:cs="Arial"/>
          <w:color w:val="000000" w:themeColor="text1"/>
          <w:sz w:val="22"/>
          <w:szCs w:val="22"/>
        </w:rPr>
      </w:pPr>
    </w:p>
    <w:p w14:paraId="70F06268" w14:textId="36F88BE9" w:rsidR="000A5CE5" w:rsidRPr="00276A58" w:rsidRDefault="000A5CE5" w:rsidP="00BE5D9B">
      <w:pPr>
        <w:rPr>
          <w:rFonts w:ascii="Arial" w:hAnsi="Arial" w:cs="Arial"/>
          <w:color w:val="000000" w:themeColor="text1"/>
          <w:sz w:val="22"/>
          <w:szCs w:val="22"/>
        </w:rPr>
      </w:pPr>
      <w:r w:rsidRPr="00276A58">
        <w:rPr>
          <w:rFonts w:ascii="Arial" w:hAnsi="Arial" w:cs="Arial"/>
          <w:color w:val="000000" w:themeColor="text1"/>
          <w:sz w:val="22"/>
          <w:szCs w:val="22"/>
        </w:rPr>
        <w:t xml:space="preserve">NHS England (no date) </w:t>
      </w:r>
      <w:r w:rsidRPr="00276A58">
        <w:rPr>
          <w:rFonts w:ascii="Arial" w:hAnsi="Arial" w:cs="Arial"/>
          <w:i/>
          <w:color w:val="000000" w:themeColor="text1"/>
          <w:sz w:val="22"/>
          <w:szCs w:val="22"/>
        </w:rPr>
        <w:t>Introducing the 6C’s</w:t>
      </w:r>
      <w:r w:rsidRPr="00276A58">
        <w:rPr>
          <w:rFonts w:ascii="Arial" w:hAnsi="Arial" w:cs="Arial"/>
          <w:color w:val="000000" w:themeColor="text1"/>
          <w:sz w:val="22"/>
          <w:szCs w:val="22"/>
        </w:rPr>
        <w:t xml:space="preserve">. Available at: </w:t>
      </w:r>
      <w:hyperlink r:id="rId16" w:history="1">
        <w:r w:rsidRPr="00276A58">
          <w:rPr>
            <w:rStyle w:val="Hyperlink"/>
            <w:rFonts w:ascii="Arial" w:hAnsi="Arial" w:cs="Arial"/>
            <w:color w:val="000000" w:themeColor="text1"/>
            <w:sz w:val="22"/>
            <w:szCs w:val="22"/>
          </w:rPr>
          <w:t>https://www.england.nhs.uk/6cs/wp-content/uploads/sites/25/2015/03/introducing-the-6cs.pdf</w:t>
        </w:r>
      </w:hyperlink>
      <w:r w:rsidRPr="00276A58">
        <w:rPr>
          <w:rFonts w:ascii="Arial" w:hAnsi="Arial" w:cs="Arial"/>
          <w:color w:val="000000" w:themeColor="text1"/>
          <w:sz w:val="22"/>
          <w:szCs w:val="22"/>
        </w:rPr>
        <w:t xml:space="preserve"> (Accessed: 26 June 2026).</w:t>
      </w:r>
    </w:p>
    <w:p w14:paraId="60979CC0" w14:textId="77777777" w:rsidR="000A5CE5" w:rsidRPr="00276A58" w:rsidRDefault="000A5CE5" w:rsidP="00BE5D9B">
      <w:pPr>
        <w:rPr>
          <w:rFonts w:ascii="Arial" w:hAnsi="Arial" w:cs="Arial"/>
          <w:color w:val="000000" w:themeColor="text1"/>
          <w:sz w:val="22"/>
          <w:szCs w:val="22"/>
        </w:rPr>
      </w:pPr>
    </w:p>
    <w:p w14:paraId="108B4681" w14:textId="2ACF6207" w:rsidR="00D3604A" w:rsidRPr="00276A58" w:rsidRDefault="00D3604A" w:rsidP="00BE5D9B">
      <w:pPr>
        <w:rPr>
          <w:rStyle w:val="Emphasis"/>
          <w:rFonts w:ascii="Arial" w:hAnsi="Arial" w:cs="Arial"/>
          <w:color w:val="000000" w:themeColor="text1"/>
          <w:sz w:val="22"/>
          <w:szCs w:val="22"/>
        </w:rPr>
      </w:pPr>
      <w:r w:rsidRPr="00276A58">
        <w:rPr>
          <w:rFonts w:ascii="Arial" w:hAnsi="Arial" w:cs="Arial"/>
          <w:color w:val="000000" w:themeColor="text1"/>
          <w:sz w:val="22"/>
          <w:szCs w:val="22"/>
        </w:rPr>
        <w:t xml:space="preserve">NICE (2021) </w:t>
      </w:r>
      <w:r w:rsidRPr="00276A58">
        <w:rPr>
          <w:rStyle w:val="Emphasis"/>
          <w:rFonts w:ascii="Arial" w:hAnsi="Arial" w:cs="Arial"/>
          <w:color w:val="000000" w:themeColor="text1"/>
          <w:sz w:val="22"/>
          <w:szCs w:val="22"/>
        </w:rPr>
        <w:t>Shared Decision Making</w:t>
      </w:r>
      <w:r w:rsidRPr="00276A58">
        <w:rPr>
          <w:rStyle w:val="Emphasis"/>
          <w:rFonts w:ascii="Arial" w:hAnsi="Arial" w:cs="Arial"/>
          <w:i w:val="0"/>
          <w:color w:val="000000" w:themeColor="text1"/>
          <w:sz w:val="22"/>
          <w:szCs w:val="22"/>
        </w:rPr>
        <w:t>. Available at:</w:t>
      </w:r>
      <w:r w:rsidRPr="00276A58">
        <w:rPr>
          <w:rStyle w:val="Emphasis"/>
          <w:rFonts w:ascii="Arial" w:hAnsi="Arial" w:cs="Arial"/>
          <w:color w:val="000000" w:themeColor="text1"/>
          <w:sz w:val="22"/>
          <w:szCs w:val="22"/>
        </w:rPr>
        <w:t xml:space="preserve"> </w:t>
      </w:r>
      <w:hyperlink r:id="rId17" w:history="1">
        <w:r w:rsidRPr="00276A58">
          <w:rPr>
            <w:rStyle w:val="Hyperlink"/>
            <w:rFonts w:ascii="Arial" w:hAnsi="Arial" w:cs="Arial"/>
            <w:color w:val="000000" w:themeColor="text1"/>
            <w:sz w:val="22"/>
            <w:szCs w:val="22"/>
          </w:rPr>
          <w:t>https://www.nice.org.uk/guidance/ng197</w:t>
        </w:r>
      </w:hyperlink>
      <w:r w:rsidRPr="00276A58">
        <w:rPr>
          <w:rStyle w:val="Emphasis"/>
          <w:rFonts w:ascii="Arial" w:hAnsi="Arial" w:cs="Arial"/>
          <w:color w:val="000000" w:themeColor="text1"/>
          <w:sz w:val="22"/>
          <w:szCs w:val="22"/>
        </w:rPr>
        <w:t xml:space="preserve"> (Accessed: 20 June 2026).</w:t>
      </w:r>
    </w:p>
    <w:p w14:paraId="458E5DA4" w14:textId="77777777" w:rsidR="003E6432" w:rsidRPr="00276A58" w:rsidRDefault="003E6432" w:rsidP="008750BA">
      <w:pPr>
        <w:rPr>
          <w:rFonts w:ascii="Arial" w:hAnsi="Arial" w:cs="Arial"/>
          <w:color w:val="222222"/>
          <w:sz w:val="22"/>
          <w:szCs w:val="22"/>
          <w:shd w:val="clear" w:color="auto" w:fill="FFFFFF"/>
        </w:rPr>
      </w:pPr>
    </w:p>
    <w:p w14:paraId="4A1C894C" w14:textId="1ADB4E38" w:rsidR="00D3604A" w:rsidRPr="00276A58" w:rsidRDefault="00D3604A" w:rsidP="008750BA">
      <w:pPr>
        <w:rPr>
          <w:rFonts w:ascii="Arial" w:hAnsi="Arial" w:cs="Arial"/>
          <w:color w:val="222222"/>
          <w:sz w:val="22"/>
          <w:szCs w:val="22"/>
          <w:shd w:val="clear" w:color="auto" w:fill="FFFFFF"/>
        </w:rPr>
      </w:pPr>
      <w:proofErr w:type="spellStart"/>
      <w:r w:rsidRPr="00276A58">
        <w:rPr>
          <w:rFonts w:ascii="Arial" w:hAnsi="Arial" w:cs="Arial"/>
          <w:color w:val="222222"/>
          <w:sz w:val="22"/>
          <w:szCs w:val="22"/>
          <w:shd w:val="clear" w:color="auto" w:fill="FFFFFF"/>
        </w:rPr>
        <w:t>Omodan</w:t>
      </w:r>
      <w:proofErr w:type="spellEnd"/>
      <w:r w:rsidRPr="00276A58">
        <w:rPr>
          <w:rFonts w:ascii="Arial" w:hAnsi="Arial" w:cs="Arial"/>
          <w:color w:val="222222"/>
          <w:sz w:val="22"/>
          <w:szCs w:val="22"/>
          <w:shd w:val="clear" w:color="auto" w:fill="FFFFFF"/>
        </w:rPr>
        <w:t xml:space="preserve">, B.I. and </w:t>
      </w:r>
      <w:proofErr w:type="spellStart"/>
      <w:r w:rsidRPr="00276A58">
        <w:rPr>
          <w:rFonts w:ascii="Arial" w:hAnsi="Arial" w:cs="Arial"/>
          <w:color w:val="222222"/>
          <w:sz w:val="22"/>
          <w:szCs w:val="22"/>
          <w:shd w:val="clear" w:color="auto" w:fill="FFFFFF"/>
        </w:rPr>
        <w:t>Abejide</w:t>
      </w:r>
      <w:proofErr w:type="spellEnd"/>
      <w:r w:rsidRPr="00276A58">
        <w:rPr>
          <w:rFonts w:ascii="Arial" w:hAnsi="Arial" w:cs="Arial"/>
          <w:color w:val="222222"/>
          <w:sz w:val="22"/>
          <w:szCs w:val="22"/>
          <w:shd w:val="clear" w:color="auto" w:fill="FFFFFF"/>
        </w:rPr>
        <w:t xml:space="preserve">, S.O.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2022</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xml:space="preserve">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Reconstructing Abraham Maslow’s hierarchy of needs towards inclusive infrastructure development needs assessment</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w:t>
      </w:r>
      <w:r w:rsidRPr="00276A58">
        <w:rPr>
          <w:rFonts w:ascii="Arial" w:hAnsi="Arial" w:cs="Arial"/>
          <w:i/>
          <w:iCs/>
          <w:color w:val="222222"/>
          <w:sz w:val="22"/>
          <w:szCs w:val="22"/>
          <w:shd w:val="clear" w:color="auto" w:fill="FFFFFF"/>
        </w:rPr>
        <w:t>Journal of Infrastructure, Policy and Development</w:t>
      </w:r>
      <w:r w:rsidRPr="00276A58">
        <w:rPr>
          <w:rFonts w:ascii="Arial" w:hAnsi="Arial" w:cs="Arial"/>
          <w:color w:val="222222"/>
          <w:sz w:val="22"/>
          <w:szCs w:val="22"/>
          <w:shd w:val="clear" w:color="auto" w:fill="FFFFFF"/>
        </w:rPr>
        <w:t>, </w:t>
      </w:r>
      <w:r w:rsidRPr="00276A58">
        <w:rPr>
          <w:rFonts w:ascii="Arial" w:hAnsi="Arial" w:cs="Arial"/>
          <w:iCs/>
          <w:color w:val="222222"/>
          <w:sz w:val="22"/>
          <w:szCs w:val="22"/>
          <w:shd w:val="clear" w:color="auto" w:fill="FFFFFF"/>
        </w:rPr>
        <w:t>6</w:t>
      </w:r>
      <w:r w:rsidRPr="00276A58">
        <w:rPr>
          <w:rFonts w:ascii="Arial" w:hAnsi="Arial" w:cs="Arial"/>
          <w:color w:val="222222"/>
          <w:sz w:val="22"/>
          <w:szCs w:val="22"/>
          <w:shd w:val="clear" w:color="auto" w:fill="FFFFFF"/>
        </w:rPr>
        <w:t>(2), p.1483.</w:t>
      </w:r>
    </w:p>
    <w:p w14:paraId="1E67EEA9" w14:textId="77777777" w:rsidR="003E6432" w:rsidRPr="00276A58" w:rsidRDefault="003E6432" w:rsidP="008750BA">
      <w:pPr>
        <w:rPr>
          <w:rFonts w:ascii="Arial" w:hAnsi="Arial" w:cs="Arial"/>
          <w:color w:val="000000" w:themeColor="text1"/>
          <w:sz w:val="22"/>
          <w:szCs w:val="22"/>
          <w:shd w:val="clear" w:color="auto" w:fill="FFFFFF"/>
        </w:rPr>
      </w:pPr>
    </w:p>
    <w:p w14:paraId="43CBF88F" w14:textId="08024137" w:rsidR="00D3604A" w:rsidRPr="00276A58" w:rsidRDefault="00D3604A" w:rsidP="008750BA">
      <w:pPr>
        <w:rPr>
          <w:rFonts w:ascii="Arial" w:hAnsi="Arial" w:cs="Arial"/>
          <w:color w:val="000000" w:themeColor="text1"/>
          <w:sz w:val="22"/>
          <w:szCs w:val="22"/>
        </w:rPr>
      </w:pPr>
      <w:proofErr w:type="spellStart"/>
      <w:r w:rsidRPr="00276A58">
        <w:rPr>
          <w:rFonts w:ascii="Arial" w:hAnsi="Arial" w:cs="Arial"/>
          <w:color w:val="000000" w:themeColor="text1"/>
          <w:sz w:val="22"/>
          <w:szCs w:val="22"/>
          <w:shd w:val="clear" w:color="auto" w:fill="FFFFFF"/>
        </w:rPr>
        <w:t>Pradelli</w:t>
      </w:r>
      <w:proofErr w:type="spellEnd"/>
      <w:r w:rsidRPr="00276A58">
        <w:rPr>
          <w:rFonts w:ascii="Arial" w:hAnsi="Arial" w:cs="Arial"/>
          <w:color w:val="000000" w:themeColor="text1"/>
          <w:sz w:val="22"/>
          <w:szCs w:val="22"/>
          <w:shd w:val="clear" w:color="auto" w:fill="FFFFFF"/>
        </w:rPr>
        <w:t xml:space="preserve">, L., Risoli, C., Summer, E., Bellini, G., Mozzarelli, F., Anderson, G., Guasconi, M., Artioli, G., Bonacaro, A. and Sarli, L.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2025</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xml:space="preserve">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Healthcare professional perspective on barriers and facilitators of multidisciplinary team working in acute care setting: a systematic review and meta-synthesis</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w:t>
      </w:r>
      <w:r w:rsidRPr="00276A58">
        <w:rPr>
          <w:rFonts w:ascii="Arial" w:hAnsi="Arial" w:cs="Arial"/>
          <w:i/>
          <w:iCs/>
          <w:color w:val="000000" w:themeColor="text1"/>
          <w:sz w:val="22"/>
          <w:szCs w:val="22"/>
          <w:shd w:val="clear" w:color="auto" w:fill="FFFFFF"/>
        </w:rPr>
        <w:t>BMJ open</w:t>
      </w:r>
      <w:r w:rsidRPr="00276A58">
        <w:rPr>
          <w:rFonts w:ascii="Arial" w:hAnsi="Arial" w:cs="Arial"/>
          <w:color w:val="000000" w:themeColor="text1"/>
          <w:sz w:val="22"/>
          <w:szCs w:val="22"/>
          <w:shd w:val="clear" w:color="auto" w:fill="FFFFFF"/>
        </w:rPr>
        <w:t>, </w:t>
      </w:r>
      <w:r w:rsidRPr="00276A58">
        <w:rPr>
          <w:rFonts w:ascii="Arial" w:hAnsi="Arial" w:cs="Arial"/>
          <w:iCs/>
          <w:color w:val="000000" w:themeColor="text1"/>
          <w:sz w:val="22"/>
          <w:szCs w:val="22"/>
          <w:shd w:val="clear" w:color="auto" w:fill="FFFFFF"/>
        </w:rPr>
        <w:t>15</w:t>
      </w:r>
      <w:r w:rsidRPr="00276A58">
        <w:rPr>
          <w:rFonts w:ascii="Arial" w:hAnsi="Arial" w:cs="Arial"/>
          <w:color w:val="000000" w:themeColor="text1"/>
          <w:sz w:val="22"/>
          <w:szCs w:val="22"/>
          <w:shd w:val="clear" w:color="auto" w:fill="FFFFFF"/>
        </w:rPr>
        <w:t>(3), p.e</w:t>
      </w:r>
      <w:r w:rsidR="003E6432" w:rsidRPr="00276A58">
        <w:rPr>
          <w:rFonts w:ascii="Arial" w:hAnsi="Arial" w:cs="Arial"/>
          <w:color w:val="000000" w:themeColor="text1"/>
          <w:sz w:val="22"/>
          <w:szCs w:val="22"/>
          <w:shd w:val="clear" w:color="auto" w:fill="FFFFFF"/>
        </w:rPr>
        <w:t xml:space="preserve"> </w:t>
      </w:r>
      <w:r w:rsidRPr="00276A58">
        <w:rPr>
          <w:rFonts w:ascii="Arial" w:hAnsi="Arial" w:cs="Arial"/>
          <w:color w:val="000000" w:themeColor="text1"/>
          <w:sz w:val="22"/>
          <w:szCs w:val="22"/>
          <w:shd w:val="clear" w:color="auto" w:fill="FFFFFF"/>
        </w:rPr>
        <w:t>087268.</w:t>
      </w:r>
    </w:p>
    <w:p w14:paraId="4B406805" w14:textId="77777777" w:rsidR="003E6432" w:rsidRPr="00276A58" w:rsidRDefault="003E6432" w:rsidP="00BE5D9B">
      <w:pPr>
        <w:rPr>
          <w:rFonts w:ascii="Arial" w:hAnsi="Arial" w:cs="Arial"/>
          <w:color w:val="000000" w:themeColor="text1"/>
          <w:sz w:val="22"/>
          <w:szCs w:val="22"/>
          <w:shd w:val="clear" w:color="auto" w:fill="FFFFFF"/>
        </w:rPr>
      </w:pPr>
    </w:p>
    <w:p w14:paraId="030B5886" w14:textId="3440DD8B" w:rsidR="00D3604A" w:rsidRPr="00276A58" w:rsidRDefault="00D3604A" w:rsidP="00BE5D9B">
      <w:pPr>
        <w:rPr>
          <w:rFonts w:ascii="Arial" w:hAnsi="Arial" w:cs="Arial"/>
          <w:color w:val="000000" w:themeColor="text1"/>
          <w:sz w:val="22"/>
          <w:szCs w:val="22"/>
        </w:rPr>
      </w:pPr>
      <w:r w:rsidRPr="00276A58">
        <w:rPr>
          <w:rFonts w:ascii="Arial" w:hAnsi="Arial" w:cs="Arial"/>
          <w:color w:val="000000" w:themeColor="text1"/>
          <w:sz w:val="22"/>
          <w:szCs w:val="22"/>
          <w:shd w:val="clear" w:color="auto" w:fill="FFFFFF"/>
        </w:rPr>
        <w:t xml:space="preserve">Tarrant, A.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2024</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xml:space="preserve">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The progressive potential of the Care Act 2014: wellbeing, autonomy and rights</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w:t>
      </w:r>
      <w:r w:rsidRPr="00276A58">
        <w:rPr>
          <w:rFonts w:ascii="Arial" w:hAnsi="Arial" w:cs="Arial"/>
          <w:i/>
          <w:iCs/>
          <w:color w:val="000000" w:themeColor="text1"/>
          <w:sz w:val="22"/>
          <w:szCs w:val="22"/>
          <w:shd w:val="clear" w:color="auto" w:fill="FFFFFF"/>
        </w:rPr>
        <w:t>Journal of Social Welfare and Family Law</w:t>
      </w:r>
      <w:r w:rsidRPr="00276A58">
        <w:rPr>
          <w:rFonts w:ascii="Arial" w:hAnsi="Arial" w:cs="Arial"/>
          <w:color w:val="000000" w:themeColor="text1"/>
          <w:sz w:val="22"/>
          <w:szCs w:val="22"/>
          <w:shd w:val="clear" w:color="auto" w:fill="FFFFFF"/>
        </w:rPr>
        <w:t>, </w:t>
      </w:r>
      <w:r w:rsidRPr="00276A58">
        <w:rPr>
          <w:rFonts w:ascii="Arial" w:hAnsi="Arial" w:cs="Arial"/>
          <w:iCs/>
          <w:color w:val="000000" w:themeColor="text1"/>
          <w:sz w:val="22"/>
          <w:szCs w:val="22"/>
          <w:shd w:val="clear" w:color="auto" w:fill="FFFFFF"/>
        </w:rPr>
        <w:t>46</w:t>
      </w:r>
      <w:r w:rsidRPr="00276A58">
        <w:rPr>
          <w:rFonts w:ascii="Arial" w:hAnsi="Arial" w:cs="Arial"/>
          <w:color w:val="000000" w:themeColor="text1"/>
          <w:sz w:val="22"/>
          <w:szCs w:val="22"/>
          <w:shd w:val="clear" w:color="auto" w:fill="FFFFFF"/>
        </w:rPr>
        <w:t>(3), pp.472-475.</w:t>
      </w:r>
    </w:p>
    <w:p w14:paraId="2EB0357F" w14:textId="77777777" w:rsidR="003E6432" w:rsidRPr="00276A58" w:rsidRDefault="003E6432" w:rsidP="008750BA">
      <w:pPr>
        <w:rPr>
          <w:rFonts w:ascii="Arial" w:hAnsi="Arial" w:cs="Arial"/>
          <w:color w:val="000000" w:themeColor="text1"/>
          <w:sz w:val="22"/>
          <w:szCs w:val="22"/>
          <w:shd w:val="clear" w:color="auto" w:fill="FFFFFF"/>
        </w:rPr>
      </w:pPr>
    </w:p>
    <w:p w14:paraId="654FC699" w14:textId="3108CDD2" w:rsidR="00D3604A" w:rsidRPr="00276A58" w:rsidRDefault="00D3604A" w:rsidP="008750BA">
      <w:pPr>
        <w:rPr>
          <w:rFonts w:ascii="Arial" w:hAnsi="Arial" w:cs="Arial"/>
          <w:color w:val="000000" w:themeColor="text1"/>
          <w:sz w:val="22"/>
          <w:szCs w:val="22"/>
          <w:shd w:val="clear" w:color="auto" w:fill="FFFFFF"/>
        </w:rPr>
      </w:pPr>
      <w:r w:rsidRPr="00276A58">
        <w:rPr>
          <w:rFonts w:ascii="Arial" w:hAnsi="Arial" w:cs="Arial"/>
          <w:color w:val="000000" w:themeColor="text1"/>
          <w:sz w:val="22"/>
          <w:szCs w:val="22"/>
          <w:shd w:val="clear" w:color="auto" w:fill="FFFFFF"/>
        </w:rPr>
        <w:t xml:space="preserve">Thomson, L.J. and Chatterjee, H.J.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2024</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xml:space="preserve"> </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xml:space="preserve">Barriers and enablers of integrated care in the UK: a rapid evidence </w:t>
      </w:r>
      <w:bookmarkStart w:id="9" w:name="_GoBack"/>
      <w:bookmarkEnd w:id="9"/>
      <w:r w:rsidR="002F493A" w:rsidRPr="00276A58">
        <w:rPr>
          <w:rFonts w:ascii="Arial" w:hAnsi="Arial" w:cs="Arial"/>
          <w:color w:val="000000" w:themeColor="text1"/>
          <w:sz w:val="22"/>
          <w:szCs w:val="22"/>
          <w:shd w:val="clear" w:color="auto" w:fill="FFFFFF"/>
        </w:rPr>
        <w:t>reviews</w:t>
      </w:r>
      <w:r w:rsidRPr="00276A58">
        <w:rPr>
          <w:rFonts w:ascii="Arial" w:hAnsi="Arial" w:cs="Arial"/>
          <w:color w:val="000000" w:themeColor="text1"/>
          <w:sz w:val="22"/>
          <w:szCs w:val="22"/>
          <w:shd w:val="clear" w:color="auto" w:fill="FFFFFF"/>
        </w:rPr>
        <w:t xml:space="preserve"> of review articles and grey literature 2018–2022</w:t>
      </w:r>
      <w:r w:rsidR="00FE3118" w:rsidRPr="00276A58">
        <w:rPr>
          <w:rFonts w:ascii="Arial" w:hAnsi="Arial" w:cs="Arial"/>
          <w:color w:val="000000" w:themeColor="text1"/>
          <w:sz w:val="22"/>
          <w:szCs w:val="22"/>
          <w:shd w:val="clear" w:color="auto" w:fill="FFFFFF"/>
        </w:rPr>
        <w:t>’,</w:t>
      </w:r>
      <w:r w:rsidRPr="00276A58">
        <w:rPr>
          <w:rFonts w:ascii="Arial" w:hAnsi="Arial" w:cs="Arial"/>
          <w:color w:val="000000" w:themeColor="text1"/>
          <w:sz w:val="22"/>
          <w:szCs w:val="22"/>
          <w:shd w:val="clear" w:color="auto" w:fill="FFFFFF"/>
        </w:rPr>
        <w:t> </w:t>
      </w:r>
      <w:r w:rsidRPr="00276A58">
        <w:rPr>
          <w:rFonts w:ascii="Arial" w:hAnsi="Arial" w:cs="Arial"/>
          <w:i/>
          <w:iCs/>
          <w:color w:val="000000" w:themeColor="text1"/>
          <w:sz w:val="22"/>
          <w:szCs w:val="22"/>
          <w:shd w:val="clear" w:color="auto" w:fill="FFFFFF"/>
        </w:rPr>
        <w:t>Frontiers in Public Health</w:t>
      </w:r>
      <w:r w:rsidRPr="00276A58">
        <w:rPr>
          <w:rFonts w:ascii="Arial" w:hAnsi="Arial" w:cs="Arial"/>
          <w:color w:val="000000" w:themeColor="text1"/>
          <w:sz w:val="22"/>
          <w:szCs w:val="22"/>
          <w:shd w:val="clear" w:color="auto" w:fill="FFFFFF"/>
        </w:rPr>
        <w:t>, </w:t>
      </w:r>
      <w:r w:rsidRPr="00276A58">
        <w:rPr>
          <w:rFonts w:ascii="Arial" w:hAnsi="Arial" w:cs="Arial"/>
          <w:iCs/>
          <w:color w:val="000000" w:themeColor="text1"/>
          <w:sz w:val="22"/>
          <w:szCs w:val="22"/>
          <w:shd w:val="clear" w:color="auto" w:fill="FFFFFF"/>
        </w:rPr>
        <w:t>11</w:t>
      </w:r>
      <w:r w:rsidRPr="00276A58">
        <w:rPr>
          <w:rFonts w:ascii="Arial" w:hAnsi="Arial" w:cs="Arial"/>
          <w:color w:val="000000" w:themeColor="text1"/>
          <w:sz w:val="22"/>
          <w:szCs w:val="22"/>
          <w:shd w:val="clear" w:color="auto" w:fill="FFFFFF"/>
        </w:rPr>
        <w:t>, p.1286479.</w:t>
      </w:r>
    </w:p>
    <w:p w14:paraId="7AB0791D" w14:textId="77777777" w:rsidR="003E6432" w:rsidRPr="00276A58" w:rsidRDefault="003E6432" w:rsidP="00242FC2">
      <w:pPr>
        <w:rPr>
          <w:rFonts w:ascii="Arial" w:hAnsi="Arial" w:cs="Arial"/>
          <w:color w:val="222222"/>
          <w:sz w:val="22"/>
          <w:szCs w:val="22"/>
          <w:shd w:val="clear" w:color="auto" w:fill="FFFFFF"/>
        </w:rPr>
      </w:pPr>
    </w:p>
    <w:p w14:paraId="4082C515" w14:textId="3C9CF302" w:rsidR="00D3604A" w:rsidRPr="00276A58" w:rsidRDefault="00D3604A" w:rsidP="00242FC2">
      <w:pPr>
        <w:rPr>
          <w:rFonts w:ascii="Arial" w:hAnsi="Arial" w:cs="Arial"/>
          <w:sz w:val="22"/>
          <w:szCs w:val="22"/>
        </w:rPr>
      </w:pPr>
      <w:r w:rsidRPr="00276A58">
        <w:rPr>
          <w:rFonts w:ascii="Arial" w:hAnsi="Arial" w:cs="Arial"/>
          <w:color w:val="222222"/>
          <w:sz w:val="22"/>
          <w:szCs w:val="22"/>
          <w:shd w:val="clear" w:color="auto" w:fill="FFFFFF"/>
        </w:rPr>
        <w:t xml:space="preserve">Widjaja, G., </w:t>
      </w:r>
      <w:proofErr w:type="spellStart"/>
      <w:r w:rsidRPr="00276A58">
        <w:rPr>
          <w:rFonts w:ascii="Arial" w:hAnsi="Arial" w:cs="Arial"/>
          <w:color w:val="222222"/>
          <w:sz w:val="22"/>
          <w:szCs w:val="22"/>
          <w:shd w:val="clear" w:color="auto" w:fill="FFFFFF"/>
        </w:rPr>
        <w:t>Yustanti</w:t>
      </w:r>
      <w:proofErr w:type="spellEnd"/>
      <w:r w:rsidRPr="00276A58">
        <w:rPr>
          <w:rFonts w:ascii="Arial" w:hAnsi="Arial" w:cs="Arial"/>
          <w:color w:val="222222"/>
          <w:sz w:val="22"/>
          <w:szCs w:val="22"/>
          <w:shd w:val="clear" w:color="auto" w:fill="FFFFFF"/>
        </w:rPr>
        <w:t xml:space="preserve">, D.E., </w:t>
      </w:r>
      <w:proofErr w:type="spellStart"/>
      <w:r w:rsidRPr="00276A58">
        <w:rPr>
          <w:rFonts w:ascii="Arial" w:hAnsi="Arial" w:cs="Arial"/>
          <w:color w:val="222222"/>
          <w:sz w:val="22"/>
          <w:szCs w:val="22"/>
          <w:shd w:val="clear" w:color="auto" w:fill="FFFFFF"/>
        </w:rPr>
        <w:t>Sijabat</w:t>
      </w:r>
      <w:proofErr w:type="spellEnd"/>
      <w:r w:rsidRPr="00276A58">
        <w:rPr>
          <w:rFonts w:ascii="Arial" w:hAnsi="Arial" w:cs="Arial"/>
          <w:color w:val="222222"/>
          <w:sz w:val="22"/>
          <w:szCs w:val="22"/>
          <w:shd w:val="clear" w:color="auto" w:fill="FFFFFF"/>
        </w:rPr>
        <w:t xml:space="preserve">, H.H. and </w:t>
      </w:r>
      <w:proofErr w:type="spellStart"/>
      <w:r w:rsidRPr="00276A58">
        <w:rPr>
          <w:rFonts w:ascii="Arial" w:hAnsi="Arial" w:cs="Arial"/>
          <w:color w:val="222222"/>
          <w:sz w:val="22"/>
          <w:szCs w:val="22"/>
          <w:shd w:val="clear" w:color="auto" w:fill="FFFFFF"/>
        </w:rPr>
        <w:t>Dhanudibroto</w:t>
      </w:r>
      <w:proofErr w:type="spellEnd"/>
      <w:r w:rsidRPr="00276A58">
        <w:rPr>
          <w:rFonts w:ascii="Arial" w:hAnsi="Arial" w:cs="Arial"/>
          <w:color w:val="222222"/>
          <w:sz w:val="22"/>
          <w:szCs w:val="22"/>
          <w:shd w:val="clear" w:color="auto" w:fill="FFFFFF"/>
        </w:rPr>
        <w:t xml:space="preserve">, H. </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2025</w:t>
      </w:r>
      <w:r w:rsidR="00FE3118" w:rsidRPr="00276A58">
        <w:rPr>
          <w:rFonts w:ascii="Arial" w:hAnsi="Arial" w:cs="Arial"/>
          <w:color w:val="222222"/>
          <w:sz w:val="22"/>
          <w:szCs w:val="22"/>
          <w:shd w:val="clear" w:color="auto" w:fill="FFFFFF"/>
        </w:rPr>
        <w:t>)</w:t>
      </w:r>
      <w:r w:rsidRPr="00276A58">
        <w:rPr>
          <w:rFonts w:ascii="Arial" w:hAnsi="Arial" w:cs="Arial"/>
          <w:color w:val="222222"/>
          <w:sz w:val="22"/>
          <w:szCs w:val="22"/>
          <w:shd w:val="clear" w:color="auto" w:fill="FFFFFF"/>
        </w:rPr>
        <w:t xml:space="preserve"> </w:t>
      </w:r>
      <w:r w:rsidR="00FE3118" w:rsidRPr="00276A58">
        <w:rPr>
          <w:rFonts w:ascii="Arial" w:hAnsi="Arial" w:cs="Arial"/>
          <w:color w:val="222222"/>
          <w:sz w:val="22"/>
          <w:szCs w:val="22"/>
          <w:shd w:val="clear" w:color="auto" w:fill="FFFFFF"/>
        </w:rPr>
        <w:t>‘</w:t>
      </w:r>
      <w:r w:rsidR="003E6432" w:rsidRPr="00276A58">
        <w:rPr>
          <w:rFonts w:ascii="Arial" w:hAnsi="Arial" w:cs="Arial"/>
          <w:color w:val="222222"/>
          <w:sz w:val="22"/>
          <w:szCs w:val="22"/>
          <w:shd w:val="clear" w:color="auto" w:fill="FFFFFF"/>
        </w:rPr>
        <w:t xml:space="preserve">Patient's Right </w:t>
      </w:r>
      <w:proofErr w:type="gramStart"/>
      <w:r w:rsidR="003E6432" w:rsidRPr="00276A58">
        <w:rPr>
          <w:rFonts w:ascii="Arial" w:hAnsi="Arial" w:cs="Arial"/>
          <w:color w:val="222222"/>
          <w:sz w:val="22"/>
          <w:szCs w:val="22"/>
          <w:shd w:val="clear" w:color="auto" w:fill="FFFFFF"/>
        </w:rPr>
        <w:t>To</w:t>
      </w:r>
      <w:proofErr w:type="gramEnd"/>
      <w:r w:rsidR="003E6432" w:rsidRPr="00276A58">
        <w:rPr>
          <w:rFonts w:ascii="Arial" w:hAnsi="Arial" w:cs="Arial"/>
          <w:color w:val="222222"/>
          <w:sz w:val="22"/>
          <w:szCs w:val="22"/>
          <w:shd w:val="clear" w:color="auto" w:fill="FFFFFF"/>
        </w:rPr>
        <w:t xml:space="preserve"> Fair And Non-Discriminatory Treatment: Legal And Ethical Perspectives</w:t>
      </w:r>
      <w:r w:rsidR="00FE3118" w:rsidRPr="00276A58">
        <w:rPr>
          <w:rFonts w:ascii="Arial" w:hAnsi="Arial" w:cs="Arial"/>
          <w:color w:val="222222"/>
          <w:sz w:val="22"/>
          <w:szCs w:val="22"/>
          <w:shd w:val="clear" w:color="auto" w:fill="FFFFFF"/>
        </w:rPr>
        <w:t>’,</w:t>
      </w:r>
      <w:r w:rsidR="003E6432" w:rsidRPr="00276A58">
        <w:rPr>
          <w:rFonts w:ascii="Arial" w:hAnsi="Arial" w:cs="Arial"/>
          <w:color w:val="222222"/>
          <w:sz w:val="22"/>
          <w:szCs w:val="22"/>
          <w:shd w:val="clear" w:color="auto" w:fill="FFFFFF"/>
        </w:rPr>
        <w:t> </w:t>
      </w:r>
      <w:r w:rsidRPr="00276A58">
        <w:rPr>
          <w:rFonts w:ascii="Arial" w:hAnsi="Arial" w:cs="Arial"/>
          <w:i/>
          <w:iCs/>
          <w:color w:val="222222"/>
          <w:sz w:val="22"/>
          <w:szCs w:val="22"/>
          <w:shd w:val="clear" w:color="auto" w:fill="FFFFFF"/>
        </w:rPr>
        <w:t xml:space="preserve">Jurnal </w:t>
      </w:r>
      <w:proofErr w:type="spellStart"/>
      <w:r w:rsidRPr="00276A58">
        <w:rPr>
          <w:rFonts w:ascii="Arial" w:hAnsi="Arial" w:cs="Arial"/>
          <w:i/>
          <w:iCs/>
          <w:color w:val="222222"/>
          <w:sz w:val="22"/>
          <w:szCs w:val="22"/>
          <w:shd w:val="clear" w:color="auto" w:fill="FFFFFF"/>
        </w:rPr>
        <w:t>Kesehatan</w:t>
      </w:r>
      <w:proofErr w:type="spellEnd"/>
      <w:r w:rsidRPr="00276A58">
        <w:rPr>
          <w:rFonts w:ascii="Arial" w:hAnsi="Arial" w:cs="Arial"/>
          <w:color w:val="222222"/>
          <w:sz w:val="22"/>
          <w:szCs w:val="22"/>
          <w:shd w:val="clear" w:color="auto" w:fill="FFFFFF"/>
        </w:rPr>
        <w:t>, </w:t>
      </w:r>
      <w:r w:rsidRPr="00276A58">
        <w:rPr>
          <w:rFonts w:ascii="Arial" w:hAnsi="Arial" w:cs="Arial"/>
          <w:iCs/>
          <w:color w:val="222222"/>
          <w:sz w:val="22"/>
          <w:szCs w:val="22"/>
          <w:shd w:val="clear" w:color="auto" w:fill="FFFFFF"/>
        </w:rPr>
        <w:t>3</w:t>
      </w:r>
      <w:r w:rsidRPr="00276A58">
        <w:rPr>
          <w:rFonts w:ascii="Arial" w:hAnsi="Arial" w:cs="Arial"/>
          <w:color w:val="222222"/>
          <w:sz w:val="22"/>
          <w:szCs w:val="22"/>
          <w:shd w:val="clear" w:color="auto" w:fill="FFFFFF"/>
        </w:rPr>
        <w:t>(1), pp.1-11.</w:t>
      </w:r>
    </w:p>
    <w:sectPr w:rsidR="00D3604A" w:rsidRPr="00276A58" w:rsidSect="006F7BEA">
      <w:footerReference w:type="even" r:id="rId18"/>
      <w:footerReference w:type="default" r:id="rId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2AFC6" w14:textId="77777777" w:rsidR="00275A81" w:rsidRDefault="00275A81" w:rsidP="007F5B44">
      <w:r>
        <w:separator/>
      </w:r>
    </w:p>
  </w:endnote>
  <w:endnote w:type="continuationSeparator" w:id="0">
    <w:p w14:paraId="30B6D302" w14:textId="77777777" w:rsidR="00275A81" w:rsidRDefault="00275A81" w:rsidP="007F5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7434085"/>
      <w:docPartObj>
        <w:docPartGallery w:val="Page Numbers (Bottom of Page)"/>
        <w:docPartUnique/>
      </w:docPartObj>
    </w:sdtPr>
    <w:sdtEndPr>
      <w:rPr>
        <w:rStyle w:val="PageNumber"/>
      </w:rPr>
    </w:sdtEndPr>
    <w:sdtContent>
      <w:p w14:paraId="2E9027FD" w14:textId="187AF077" w:rsidR="007F5B44" w:rsidRDefault="007F5B44" w:rsidP="00B01A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90E43A" w14:textId="77777777" w:rsidR="007F5B44" w:rsidRDefault="007F5B44" w:rsidP="007F5B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93763118"/>
      <w:docPartObj>
        <w:docPartGallery w:val="Page Numbers (Bottom of Page)"/>
        <w:docPartUnique/>
      </w:docPartObj>
    </w:sdtPr>
    <w:sdtEndPr>
      <w:rPr>
        <w:rStyle w:val="PageNumber"/>
      </w:rPr>
    </w:sdtEndPr>
    <w:sdtContent>
      <w:p w14:paraId="7F5146B4" w14:textId="5181F2C6" w:rsidR="007F5B44" w:rsidRDefault="007F5B44" w:rsidP="00B01A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C3B706" w14:textId="77777777" w:rsidR="007F5B44" w:rsidRDefault="007F5B44" w:rsidP="007F5B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796832" w14:textId="77777777" w:rsidR="00275A81" w:rsidRDefault="00275A81" w:rsidP="007F5B44">
      <w:r>
        <w:separator/>
      </w:r>
    </w:p>
  </w:footnote>
  <w:footnote w:type="continuationSeparator" w:id="0">
    <w:p w14:paraId="0264FA7F" w14:textId="77777777" w:rsidR="00275A81" w:rsidRDefault="00275A81" w:rsidP="007F5B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0B"/>
    <w:rsid w:val="000716FF"/>
    <w:rsid w:val="0008493E"/>
    <w:rsid w:val="000A2B17"/>
    <w:rsid w:val="000A5CE5"/>
    <w:rsid w:val="000B4167"/>
    <w:rsid w:val="000C39DE"/>
    <w:rsid w:val="001427EC"/>
    <w:rsid w:val="00142D18"/>
    <w:rsid w:val="00202382"/>
    <w:rsid w:val="002328A0"/>
    <w:rsid w:val="002337D7"/>
    <w:rsid w:val="00242FC2"/>
    <w:rsid w:val="00275A81"/>
    <w:rsid w:val="00276A58"/>
    <w:rsid w:val="002B37DA"/>
    <w:rsid w:val="002C0E2E"/>
    <w:rsid w:val="002F493A"/>
    <w:rsid w:val="00310B0B"/>
    <w:rsid w:val="00331FEF"/>
    <w:rsid w:val="0039266D"/>
    <w:rsid w:val="003E6432"/>
    <w:rsid w:val="004A2458"/>
    <w:rsid w:val="004C7F1A"/>
    <w:rsid w:val="004D04ED"/>
    <w:rsid w:val="004E124C"/>
    <w:rsid w:val="004F4CE2"/>
    <w:rsid w:val="005315F6"/>
    <w:rsid w:val="00603E6C"/>
    <w:rsid w:val="006051F9"/>
    <w:rsid w:val="00642571"/>
    <w:rsid w:val="00677D2D"/>
    <w:rsid w:val="00692F17"/>
    <w:rsid w:val="006C147E"/>
    <w:rsid w:val="006F7BEA"/>
    <w:rsid w:val="007939B7"/>
    <w:rsid w:val="007F5B44"/>
    <w:rsid w:val="008750BA"/>
    <w:rsid w:val="008F73AE"/>
    <w:rsid w:val="00904109"/>
    <w:rsid w:val="009276CC"/>
    <w:rsid w:val="00951A72"/>
    <w:rsid w:val="00952C3A"/>
    <w:rsid w:val="009E7557"/>
    <w:rsid w:val="009F4561"/>
    <w:rsid w:val="00A3678D"/>
    <w:rsid w:val="00A53606"/>
    <w:rsid w:val="00A54766"/>
    <w:rsid w:val="00A71ED7"/>
    <w:rsid w:val="00A75DF9"/>
    <w:rsid w:val="00AE71FF"/>
    <w:rsid w:val="00B5454B"/>
    <w:rsid w:val="00BE5D9B"/>
    <w:rsid w:val="00C51831"/>
    <w:rsid w:val="00CB52E0"/>
    <w:rsid w:val="00CD0454"/>
    <w:rsid w:val="00CE5AC2"/>
    <w:rsid w:val="00D24792"/>
    <w:rsid w:val="00D3604A"/>
    <w:rsid w:val="00DF192D"/>
    <w:rsid w:val="00E4491D"/>
    <w:rsid w:val="00E83315"/>
    <w:rsid w:val="00EE518D"/>
    <w:rsid w:val="00F67331"/>
    <w:rsid w:val="00F81C38"/>
    <w:rsid w:val="00FA7E00"/>
    <w:rsid w:val="00FE3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6F8B6"/>
  <w14:defaultImageDpi w14:val="32767"/>
  <w15:chartTrackingRefBased/>
  <w15:docId w15:val="{215ABE05-2B11-8546-8A0F-95B37322C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F456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31FE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142D1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2D18"/>
    <w:rPr>
      <w:rFonts w:ascii="Times New Roman" w:eastAsia="Times New Roman" w:hAnsi="Times New Roman" w:cs="Times New Roman"/>
      <w:b/>
      <w:bCs/>
      <w:sz w:val="36"/>
      <w:szCs w:val="36"/>
    </w:rPr>
  </w:style>
  <w:style w:type="paragraph" w:customStyle="1" w:styleId="isselectedend">
    <w:name w:val="isselectedend"/>
    <w:basedOn w:val="Normal"/>
    <w:rsid w:val="00142D18"/>
    <w:pPr>
      <w:spacing w:before="100" w:beforeAutospacing="1" w:after="100" w:afterAutospacing="1"/>
    </w:pPr>
  </w:style>
  <w:style w:type="paragraph" w:styleId="NormalWeb">
    <w:name w:val="Normal (Web)"/>
    <w:basedOn w:val="Normal"/>
    <w:uiPriority w:val="99"/>
    <w:semiHidden/>
    <w:unhideWhenUsed/>
    <w:rsid w:val="00142D18"/>
    <w:pPr>
      <w:spacing w:before="100" w:beforeAutospacing="1" w:after="100" w:afterAutospacing="1"/>
    </w:pPr>
  </w:style>
  <w:style w:type="character" w:customStyle="1" w:styleId="Heading1Char">
    <w:name w:val="Heading 1 Char"/>
    <w:basedOn w:val="DefaultParagraphFont"/>
    <w:link w:val="Heading1"/>
    <w:uiPriority w:val="9"/>
    <w:rsid w:val="00331FE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31FE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31FEF"/>
    <w:pPr>
      <w:spacing w:before="240" w:after="120"/>
    </w:pPr>
    <w:rPr>
      <w:rFonts w:asciiTheme="minorHAnsi" w:hAnsiTheme="minorHAnsi" w:cstheme="minorHAnsi"/>
      <w:b/>
      <w:bCs/>
      <w:sz w:val="20"/>
      <w:szCs w:val="20"/>
    </w:rPr>
  </w:style>
  <w:style w:type="character" w:styleId="Hyperlink">
    <w:name w:val="Hyperlink"/>
    <w:basedOn w:val="DefaultParagraphFont"/>
    <w:uiPriority w:val="99"/>
    <w:unhideWhenUsed/>
    <w:rsid w:val="00331FEF"/>
    <w:rPr>
      <w:color w:val="0000FF" w:themeColor="hyperlink"/>
      <w:u w:val="single"/>
    </w:rPr>
  </w:style>
  <w:style w:type="paragraph" w:styleId="TOC2">
    <w:name w:val="toc 2"/>
    <w:basedOn w:val="Normal"/>
    <w:next w:val="Normal"/>
    <w:autoRedefine/>
    <w:uiPriority w:val="39"/>
    <w:unhideWhenUsed/>
    <w:rsid w:val="00331FEF"/>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331FEF"/>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31FEF"/>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31FEF"/>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31FEF"/>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31FEF"/>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31FEF"/>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31FEF"/>
    <w:pPr>
      <w:ind w:left="1920"/>
    </w:pPr>
    <w:rPr>
      <w:rFonts w:asciiTheme="minorHAnsi" w:hAnsiTheme="minorHAnsi" w:cstheme="minorHAnsi"/>
      <w:sz w:val="20"/>
      <w:szCs w:val="20"/>
    </w:rPr>
  </w:style>
  <w:style w:type="paragraph" w:styleId="Footer">
    <w:name w:val="footer"/>
    <w:basedOn w:val="Normal"/>
    <w:link w:val="FooterChar"/>
    <w:uiPriority w:val="99"/>
    <w:unhideWhenUsed/>
    <w:rsid w:val="007F5B44"/>
    <w:pPr>
      <w:tabs>
        <w:tab w:val="center" w:pos="4680"/>
        <w:tab w:val="right" w:pos="9360"/>
      </w:tabs>
    </w:pPr>
  </w:style>
  <w:style w:type="character" w:customStyle="1" w:styleId="FooterChar">
    <w:name w:val="Footer Char"/>
    <w:basedOn w:val="DefaultParagraphFont"/>
    <w:link w:val="Footer"/>
    <w:uiPriority w:val="99"/>
    <w:rsid w:val="007F5B44"/>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7F5B44"/>
  </w:style>
  <w:style w:type="character" w:styleId="Emphasis">
    <w:name w:val="Emphasis"/>
    <w:basedOn w:val="DefaultParagraphFont"/>
    <w:uiPriority w:val="20"/>
    <w:qFormat/>
    <w:rsid w:val="00904109"/>
    <w:rPr>
      <w:i/>
      <w:iCs/>
    </w:rPr>
  </w:style>
  <w:style w:type="character" w:styleId="UnresolvedMention">
    <w:name w:val="Unresolved Mention"/>
    <w:basedOn w:val="DefaultParagraphFont"/>
    <w:uiPriority w:val="99"/>
    <w:rsid w:val="00904109"/>
    <w:rPr>
      <w:color w:val="605E5C"/>
      <w:shd w:val="clear" w:color="auto" w:fill="E1DFDD"/>
    </w:rPr>
  </w:style>
  <w:style w:type="character" w:styleId="Strong">
    <w:name w:val="Strong"/>
    <w:basedOn w:val="DefaultParagraphFont"/>
    <w:uiPriority w:val="22"/>
    <w:qFormat/>
    <w:rsid w:val="00A547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81193">
      <w:bodyDiv w:val="1"/>
      <w:marLeft w:val="0"/>
      <w:marRight w:val="0"/>
      <w:marTop w:val="0"/>
      <w:marBottom w:val="0"/>
      <w:divBdr>
        <w:top w:val="none" w:sz="0" w:space="0" w:color="auto"/>
        <w:left w:val="none" w:sz="0" w:space="0" w:color="auto"/>
        <w:bottom w:val="none" w:sz="0" w:space="0" w:color="auto"/>
        <w:right w:val="none" w:sz="0" w:space="0" w:color="auto"/>
      </w:divBdr>
    </w:div>
    <w:div w:id="99886124">
      <w:bodyDiv w:val="1"/>
      <w:marLeft w:val="0"/>
      <w:marRight w:val="0"/>
      <w:marTop w:val="0"/>
      <w:marBottom w:val="0"/>
      <w:divBdr>
        <w:top w:val="none" w:sz="0" w:space="0" w:color="auto"/>
        <w:left w:val="none" w:sz="0" w:space="0" w:color="auto"/>
        <w:bottom w:val="none" w:sz="0" w:space="0" w:color="auto"/>
        <w:right w:val="none" w:sz="0" w:space="0" w:color="auto"/>
      </w:divBdr>
    </w:div>
    <w:div w:id="122886399">
      <w:bodyDiv w:val="1"/>
      <w:marLeft w:val="0"/>
      <w:marRight w:val="0"/>
      <w:marTop w:val="0"/>
      <w:marBottom w:val="0"/>
      <w:divBdr>
        <w:top w:val="none" w:sz="0" w:space="0" w:color="auto"/>
        <w:left w:val="none" w:sz="0" w:space="0" w:color="auto"/>
        <w:bottom w:val="none" w:sz="0" w:space="0" w:color="auto"/>
        <w:right w:val="none" w:sz="0" w:space="0" w:color="auto"/>
      </w:divBdr>
    </w:div>
    <w:div w:id="293415863">
      <w:bodyDiv w:val="1"/>
      <w:marLeft w:val="0"/>
      <w:marRight w:val="0"/>
      <w:marTop w:val="0"/>
      <w:marBottom w:val="0"/>
      <w:divBdr>
        <w:top w:val="none" w:sz="0" w:space="0" w:color="auto"/>
        <w:left w:val="none" w:sz="0" w:space="0" w:color="auto"/>
        <w:bottom w:val="none" w:sz="0" w:space="0" w:color="auto"/>
        <w:right w:val="none" w:sz="0" w:space="0" w:color="auto"/>
      </w:divBdr>
    </w:div>
    <w:div w:id="305402263">
      <w:bodyDiv w:val="1"/>
      <w:marLeft w:val="0"/>
      <w:marRight w:val="0"/>
      <w:marTop w:val="0"/>
      <w:marBottom w:val="0"/>
      <w:divBdr>
        <w:top w:val="none" w:sz="0" w:space="0" w:color="auto"/>
        <w:left w:val="none" w:sz="0" w:space="0" w:color="auto"/>
        <w:bottom w:val="none" w:sz="0" w:space="0" w:color="auto"/>
        <w:right w:val="none" w:sz="0" w:space="0" w:color="auto"/>
      </w:divBdr>
    </w:div>
    <w:div w:id="375128494">
      <w:bodyDiv w:val="1"/>
      <w:marLeft w:val="0"/>
      <w:marRight w:val="0"/>
      <w:marTop w:val="0"/>
      <w:marBottom w:val="0"/>
      <w:divBdr>
        <w:top w:val="none" w:sz="0" w:space="0" w:color="auto"/>
        <w:left w:val="none" w:sz="0" w:space="0" w:color="auto"/>
        <w:bottom w:val="none" w:sz="0" w:space="0" w:color="auto"/>
        <w:right w:val="none" w:sz="0" w:space="0" w:color="auto"/>
      </w:divBdr>
    </w:div>
    <w:div w:id="379481009">
      <w:bodyDiv w:val="1"/>
      <w:marLeft w:val="0"/>
      <w:marRight w:val="0"/>
      <w:marTop w:val="0"/>
      <w:marBottom w:val="0"/>
      <w:divBdr>
        <w:top w:val="none" w:sz="0" w:space="0" w:color="auto"/>
        <w:left w:val="none" w:sz="0" w:space="0" w:color="auto"/>
        <w:bottom w:val="none" w:sz="0" w:space="0" w:color="auto"/>
        <w:right w:val="none" w:sz="0" w:space="0" w:color="auto"/>
      </w:divBdr>
    </w:div>
    <w:div w:id="461464810">
      <w:bodyDiv w:val="1"/>
      <w:marLeft w:val="0"/>
      <w:marRight w:val="0"/>
      <w:marTop w:val="0"/>
      <w:marBottom w:val="0"/>
      <w:divBdr>
        <w:top w:val="none" w:sz="0" w:space="0" w:color="auto"/>
        <w:left w:val="none" w:sz="0" w:space="0" w:color="auto"/>
        <w:bottom w:val="none" w:sz="0" w:space="0" w:color="auto"/>
        <w:right w:val="none" w:sz="0" w:space="0" w:color="auto"/>
      </w:divBdr>
    </w:div>
    <w:div w:id="514879325">
      <w:bodyDiv w:val="1"/>
      <w:marLeft w:val="0"/>
      <w:marRight w:val="0"/>
      <w:marTop w:val="0"/>
      <w:marBottom w:val="0"/>
      <w:divBdr>
        <w:top w:val="none" w:sz="0" w:space="0" w:color="auto"/>
        <w:left w:val="none" w:sz="0" w:space="0" w:color="auto"/>
        <w:bottom w:val="none" w:sz="0" w:space="0" w:color="auto"/>
        <w:right w:val="none" w:sz="0" w:space="0" w:color="auto"/>
      </w:divBdr>
    </w:div>
    <w:div w:id="615332180">
      <w:bodyDiv w:val="1"/>
      <w:marLeft w:val="0"/>
      <w:marRight w:val="0"/>
      <w:marTop w:val="0"/>
      <w:marBottom w:val="0"/>
      <w:divBdr>
        <w:top w:val="none" w:sz="0" w:space="0" w:color="auto"/>
        <w:left w:val="none" w:sz="0" w:space="0" w:color="auto"/>
        <w:bottom w:val="none" w:sz="0" w:space="0" w:color="auto"/>
        <w:right w:val="none" w:sz="0" w:space="0" w:color="auto"/>
      </w:divBdr>
    </w:div>
    <w:div w:id="742528388">
      <w:bodyDiv w:val="1"/>
      <w:marLeft w:val="0"/>
      <w:marRight w:val="0"/>
      <w:marTop w:val="0"/>
      <w:marBottom w:val="0"/>
      <w:divBdr>
        <w:top w:val="none" w:sz="0" w:space="0" w:color="auto"/>
        <w:left w:val="none" w:sz="0" w:space="0" w:color="auto"/>
        <w:bottom w:val="none" w:sz="0" w:space="0" w:color="auto"/>
        <w:right w:val="none" w:sz="0" w:space="0" w:color="auto"/>
      </w:divBdr>
    </w:div>
    <w:div w:id="756706359">
      <w:bodyDiv w:val="1"/>
      <w:marLeft w:val="0"/>
      <w:marRight w:val="0"/>
      <w:marTop w:val="0"/>
      <w:marBottom w:val="0"/>
      <w:divBdr>
        <w:top w:val="none" w:sz="0" w:space="0" w:color="auto"/>
        <w:left w:val="none" w:sz="0" w:space="0" w:color="auto"/>
        <w:bottom w:val="none" w:sz="0" w:space="0" w:color="auto"/>
        <w:right w:val="none" w:sz="0" w:space="0" w:color="auto"/>
      </w:divBdr>
    </w:div>
    <w:div w:id="945161424">
      <w:bodyDiv w:val="1"/>
      <w:marLeft w:val="0"/>
      <w:marRight w:val="0"/>
      <w:marTop w:val="0"/>
      <w:marBottom w:val="0"/>
      <w:divBdr>
        <w:top w:val="none" w:sz="0" w:space="0" w:color="auto"/>
        <w:left w:val="none" w:sz="0" w:space="0" w:color="auto"/>
        <w:bottom w:val="none" w:sz="0" w:space="0" w:color="auto"/>
        <w:right w:val="none" w:sz="0" w:space="0" w:color="auto"/>
      </w:divBdr>
    </w:div>
    <w:div w:id="1073818002">
      <w:bodyDiv w:val="1"/>
      <w:marLeft w:val="0"/>
      <w:marRight w:val="0"/>
      <w:marTop w:val="0"/>
      <w:marBottom w:val="0"/>
      <w:divBdr>
        <w:top w:val="none" w:sz="0" w:space="0" w:color="auto"/>
        <w:left w:val="none" w:sz="0" w:space="0" w:color="auto"/>
        <w:bottom w:val="none" w:sz="0" w:space="0" w:color="auto"/>
        <w:right w:val="none" w:sz="0" w:space="0" w:color="auto"/>
      </w:divBdr>
    </w:div>
    <w:div w:id="1088505173">
      <w:bodyDiv w:val="1"/>
      <w:marLeft w:val="0"/>
      <w:marRight w:val="0"/>
      <w:marTop w:val="0"/>
      <w:marBottom w:val="0"/>
      <w:divBdr>
        <w:top w:val="none" w:sz="0" w:space="0" w:color="auto"/>
        <w:left w:val="none" w:sz="0" w:space="0" w:color="auto"/>
        <w:bottom w:val="none" w:sz="0" w:space="0" w:color="auto"/>
        <w:right w:val="none" w:sz="0" w:space="0" w:color="auto"/>
      </w:divBdr>
    </w:div>
    <w:div w:id="1143348418">
      <w:bodyDiv w:val="1"/>
      <w:marLeft w:val="0"/>
      <w:marRight w:val="0"/>
      <w:marTop w:val="0"/>
      <w:marBottom w:val="0"/>
      <w:divBdr>
        <w:top w:val="none" w:sz="0" w:space="0" w:color="auto"/>
        <w:left w:val="none" w:sz="0" w:space="0" w:color="auto"/>
        <w:bottom w:val="none" w:sz="0" w:space="0" w:color="auto"/>
        <w:right w:val="none" w:sz="0" w:space="0" w:color="auto"/>
      </w:divBdr>
    </w:div>
    <w:div w:id="1150560744">
      <w:bodyDiv w:val="1"/>
      <w:marLeft w:val="0"/>
      <w:marRight w:val="0"/>
      <w:marTop w:val="0"/>
      <w:marBottom w:val="0"/>
      <w:divBdr>
        <w:top w:val="none" w:sz="0" w:space="0" w:color="auto"/>
        <w:left w:val="none" w:sz="0" w:space="0" w:color="auto"/>
        <w:bottom w:val="none" w:sz="0" w:space="0" w:color="auto"/>
        <w:right w:val="none" w:sz="0" w:space="0" w:color="auto"/>
      </w:divBdr>
    </w:div>
    <w:div w:id="1242521641">
      <w:bodyDiv w:val="1"/>
      <w:marLeft w:val="0"/>
      <w:marRight w:val="0"/>
      <w:marTop w:val="0"/>
      <w:marBottom w:val="0"/>
      <w:divBdr>
        <w:top w:val="none" w:sz="0" w:space="0" w:color="auto"/>
        <w:left w:val="none" w:sz="0" w:space="0" w:color="auto"/>
        <w:bottom w:val="none" w:sz="0" w:space="0" w:color="auto"/>
        <w:right w:val="none" w:sz="0" w:space="0" w:color="auto"/>
      </w:divBdr>
    </w:div>
    <w:div w:id="1291477967">
      <w:bodyDiv w:val="1"/>
      <w:marLeft w:val="0"/>
      <w:marRight w:val="0"/>
      <w:marTop w:val="0"/>
      <w:marBottom w:val="0"/>
      <w:divBdr>
        <w:top w:val="none" w:sz="0" w:space="0" w:color="auto"/>
        <w:left w:val="none" w:sz="0" w:space="0" w:color="auto"/>
        <w:bottom w:val="none" w:sz="0" w:space="0" w:color="auto"/>
        <w:right w:val="none" w:sz="0" w:space="0" w:color="auto"/>
      </w:divBdr>
    </w:div>
    <w:div w:id="1320311151">
      <w:bodyDiv w:val="1"/>
      <w:marLeft w:val="0"/>
      <w:marRight w:val="0"/>
      <w:marTop w:val="0"/>
      <w:marBottom w:val="0"/>
      <w:divBdr>
        <w:top w:val="none" w:sz="0" w:space="0" w:color="auto"/>
        <w:left w:val="none" w:sz="0" w:space="0" w:color="auto"/>
        <w:bottom w:val="none" w:sz="0" w:space="0" w:color="auto"/>
        <w:right w:val="none" w:sz="0" w:space="0" w:color="auto"/>
      </w:divBdr>
    </w:div>
    <w:div w:id="1332684343">
      <w:bodyDiv w:val="1"/>
      <w:marLeft w:val="0"/>
      <w:marRight w:val="0"/>
      <w:marTop w:val="0"/>
      <w:marBottom w:val="0"/>
      <w:divBdr>
        <w:top w:val="none" w:sz="0" w:space="0" w:color="auto"/>
        <w:left w:val="none" w:sz="0" w:space="0" w:color="auto"/>
        <w:bottom w:val="none" w:sz="0" w:space="0" w:color="auto"/>
        <w:right w:val="none" w:sz="0" w:space="0" w:color="auto"/>
      </w:divBdr>
    </w:div>
    <w:div w:id="1346447059">
      <w:bodyDiv w:val="1"/>
      <w:marLeft w:val="0"/>
      <w:marRight w:val="0"/>
      <w:marTop w:val="0"/>
      <w:marBottom w:val="0"/>
      <w:divBdr>
        <w:top w:val="none" w:sz="0" w:space="0" w:color="auto"/>
        <w:left w:val="none" w:sz="0" w:space="0" w:color="auto"/>
        <w:bottom w:val="none" w:sz="0" w:space="0" w:color="auto"/>
        <w:right w:val="none" w:sz="0" w:space="0" w:color="auto"/>
      </w:divBdr>
    </w:div>
    <w:div w:id="1367873621">
      <w:bodyDiv w:val="1"/>
      <w:marLeft w:val="0"/>
      <w:marRight w:val="0"/>
      <w:marTop w:val="0"/>
      <w:marBottom w:val="0"/>
      <w:divBdr>
        <w:top w:val="none" w:sz="0" w:space="0" w:color="auto"/>
        <w:left w:val="none" w:sz="0" w:space="0" w:color="auto"/>
        <w:bottom w:val="none" w:sz="0" w:space="0" w:color="auto"/>
        <w:right w:val="none" w:sz="0" w:space="0" w:color="auto"/>
      </w:divBdr>
    </w:div>
    <w:div w:id="1412580886">
      <w:bodyDiv w:val="1"/>
      <w:marLeft w:val="0"/>
      <w:marRight w:val="0"/>
      <w:marTop w:val="0"/>
      <w:marBottom w:val="0"/>
      <w:divBdr>
        <w:top w:val="none" w:sz="0" w:space="0" w:color="auto"/>
        <w:left w:val="none" w:sz="0" w:space="0" w:color="auto"/>
        <w:bottom w:val="none" w:sz="0" w:space="0" w:color="auto"/>
        <w:right w:val="none" w:sz="0" w:space="0" w:color="auto"/>
      </w:divBdr>
    </w:div>
    <w:div w:id="1435976995">
      <w:bodyDiv w:val="1"/>
      <w:marLeft w:val="0"/>
      <w:marRight w:val="0"/>
      <w:marTop w:val="0"/>
      <w:marBottom w:val="0"/>
      <w:divBdr>
        <w:top w:val="none" w:sz="0" w:space="0" w:color="auto"/>
        <w:left w:val="none" w:sz="0" w:space="0" w:color="auto"/>
        <w:bottom w:val="none" w:sz="0" w:space="0" w:color="auto"/>
        <w:right w:val="none" w:sz="0" w:space="0" w:color="auto"/>
      </w:divBdr>
    </w:div>
    <w:div w:id="1623026530">
      <w:bodyDiv w:val="1"/>
      <w:marLeft w:val="0"/>
      <w:marRight w:val="0"/>
      <w:marTop w:val="0"/>
      <w:marBottom w:val="0"/>
      <w:divBdr>
        <w:top w:val="none" w:sz="0" w:space="0" w:color="auto"/>
        <w:left w:val="none" w:sz="0" w:space="0" w:color="auto"/>
        <w:bottom w:val="none" w:sz="0" w:space="0" w:color="auto"/>
        <w:right w:val="none" w:sz="0" w:space="0" w:color="auto"/>
      </w:divBdr>
    </w:div>
    <w:div w:id="1639533959">
      <w:bodyDiv w:val="1"/>
      <w:marLeft w:val="0"/>
      <w:marRight w:val="0"/>
      <w:marTop w:val="0"/>
      <w:marBottom w:val="0"/>
      <w:divBdr>
        <w:top w:val="none" w:sz="0" w:space="0" w:color="auto"/>
        <w:left w:val="none" w:sz="0" w:space="0" w:color="auto"/>
        <w:bottom w:val="none" w:sz="0" w:space="0" w:color="auto"/>
        <w:right w:val="none" w:sz="0" w:space="0" w:color="auto"/>
      </w:divBdr>
    </w:div>
    <w:div w:id="1644702139">
      <w:bodyDiv w:val="1"/>
      <w:marLeft w:val="0"/>
      <w:marRight w:val="0"/>
      <w:marTop w:val="0"/>
      <w:marBottom w:val="0"/>
      <w:divBdr>
        <w:top w:val="none" w:sz="0" w:space="0" w:color="auto"/>
        <w:left w:val="none" w:sz="0" w:space="0" w:color="auto"/>
        <w:bottom w:val="none" w:sz="0" w:space="0" w:color="auto"/>
        <w:right w:val="none" w:sz="0" w:space="0" w:color="auto"/>
      </w:divBdr>
    </w:div>
    <w:div w:id="1755737531">
      <w:bodyDiv w:val="1"/>
      <w:marLeft w:val="0"/>
      <w:marRight w:val="0"/>
      <w:marTop w:val="0"/>
      <w:marBottom w:val="0"/>
      <w:divBdr>
        <w:top w:val="none" w:sz="0" w:space="0" w:color="auto"/>
        <w:left w:val="none" w:sz="0" w:space="0" w:color="auto"/>
        <w:bottom w:val="none" w:sz="0" w:space="0" w:color="auto"/>
        <w:right w:val="none" w:sz="0" w:space="0" w:color="auto"/>
      </w:divBdr>
    </w:div>
    <w:div w:id="1779833138">
      <w:bodyDiv w:val="1"/>
      <w:marLeft w:val="0"/>
      <w:marRight w:val="0"/>
      <w:marTop w:val="0"/>
      <w:marBottom w:val="0"/>
      <w:divBdr>
        <w:top w:val="none" w:sz="0" w:space="0" w:color="auto"/>
        <w:left w:val="none" w:sz="0" w:space="0" w:color="auto"/>
        <w:bottom w:val="none" w:sz="0" w:space="0" w:color="auto"/>
        <w:right w:val="none" w:sz="0" w:space="0" w:color="auto"/>
      </w:divBdr>
    </w:div>
    <w:div w:id="1798185412">
      <w:bodyDiv w:val="1"/>
      <w:marLeft w:val="0"/>
      <w:marRight w:val="0"/>
      <w:marTop w:val="0"/>
      <w:marBottom w:val="0"/>
      <w:divBdr>
        <w:top w:val="none" w:sz="0" w:space="0" w:color="auto"/>
        <w:left w:val="none" w:sz="0" w:space="0" w:color="auto"/>
        <w:bottom w:val="none" w:sz="0" w:space="0" w:color="auto"/>
        <w:right w:val="none" w:sz="0" w:space="0" w:color="auto"/>
      </w:divBdr>
    </w:div>
    <w:div w:id="1824657316">
      <w:bodyDiv w:val="1"/>
      <w:marLeft w:val="0"/>
      <w:marRight w:val="0"/>
      <w:marTop w:val="0"/>
      <w:marBottom w:val="0"/>
      <w:divBdr>
        <w:top w:val="none" w:sz="0" w:space="0" w:color="auto"/>
        <w:left w:val="none" w:sz="0" w:space="0" w:color="auto"/>
        <w:bottom w:val="none" w:sz="0" w:space="0" w:color="auto"/>
        <w:right w:val="none" w:sz="0" w:space="0" w:color="auto"/>
      </w:divBdr>
    </w:div>
    <w:div w:id="1858225366">
      <w:bodyDiv w:val="1"/>
      <w:marLeft w:val="0"/>
      <w:marRight w:val="0"/>
      <w:marTop w:val="0"/>
      <w:marBottom w:val="0"/>
      <w:divBdr>
        <w:top w:val="none" w:sz="0" w:space="0" w:color="auto"/>
        <w:left w:val="none" w:sz="0" w:space="0" w:color="auto"/>
        <w:bottom w:val="none" w:sz="0" w:space="0" w:color="auto"/>
        <w:right w:val="none" w:sz="0" w:space="0" w:color="auto"/>
      </w:divBdr>
    </w:div>
    <w:div w:id="1874659112">
      <w:bodyDiv w:val="1"/>
      <w:marLeft w:val="0"/>
      <w:marRight w:val="0"/>
      <w:marTop w:val="0"/>
      <w:marBottom w:val="0"/>
      <w:divBdr>
        <w:top w:val="none" w:sz="0" w:space="0" w:color="auto"/>
        <w:left w:val="none" w:sz="0" w:space="0" w:color="auto"/>
        <w:bottom w:val="none" w:sz="0" w:space="0" w:color="auto"/>
        <w:right w:val="none" w:sz="0" w:space="0" w:color="auto"/>
      </w:divBdr>
    </w:div>
    <w:div w:id="1987396914">
      <w:bodyDiv w:val="1"/>
      <w:marLeft w:val="0"/>
      <w:marRight w:val="0"/>
      <w:marTop w:val="0"/>
      <w:marBottom w:val="0"/>
      <w:divBdr>
        <w:top w:val="none" w:sz="0" w:space="0" w:color="auto"/>
        <w:left w:val="none" w:sz="0" w:space="0" w:color="auto"/>
        <w:bottom w:val="none" w:sz="0" w:space="0" w:color="auto"/>
        <w:right w:val="none" w:sz="0" w:space="0" w:color="auto"/>
      </w:divBdr>
    </w:div>
    <w:div w:id="2029795359">
      <w:bodyDiv w:val="1"/>
      <w:marLeft w:val="0"/>
      <w:marRight w:val="0"/>
      <w:marTop w:val="0"/>
      <w:marBottom w:val="0"/>
      <w:divBdr>
        <w:top w:val="none" w:sz="0" w:space="0" w:color="auto"/>
        <w:left w:val="none" w:sz="0" w:space="0" w:color="auto"/>
        <w:bottom w:val="none" w:sz="0" w:space="0" w:color="auto"/>
        <w:right w:val="none" w:sz="0" w:space="0" w:color="auto"/>
      </w:divBdr>
    </w:div>
    <w:div w:id="2093889475">
      <w:bodyDiv w:val="1"/>
      <w:marLeft w:val="0"/>
      <w:marRight w:val="0"/>
      <w:marTop w:val="0"/>
      <w:marBottom w:val="0"/>
      <w:divBdr>
        <w:top w:val="none" w:sz="0" w:space="0" w:color="auto"/>
        <w:left w:val="none" w:sz="0" w:space="0" w:color="auto"/>
        <w:bottom w:val="none" w:sz="0" w:space="0" w:color="auto"/>
        <w:right w:val="none" w:sz="0" w:space="0" w:color="auto"/>
      </w:divBdr>
    </w:div>
    <w:div w:id="212376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wp-content/uploads/2016/05/cip-yr-3.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hs.uk/nhs-services/help-with-health-costs/what-is-a-personal-health-budget/" TargetMode="External"/><Relationship Id="rId17" Type="http://schemas.openxmlformats.org/officeDocument/2006/relationships/hyperlink" Target="https://www.nice.org.uk/guidance/ng197" TargetMode="External"/><Relationship Id="rId2" Type="http://schemas.openxmlformats.org/officeDocument/2006/relationships/styles" Target="styles.xml"/><Relationship Id="rId16" Type="http://schemas.openxmlformats.org/officeDocument/2006/relationships/hyperlink" Target="https://www.england.nhs.uk/6cs/wp-content/uploads/sites/25/2015/03/introducing-the-6c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383500583_Bronfenbrenner's_Ecological_Systems_Theory" TargetMode="External"/><Relationship Id="rId5" Type="http://schemas.openxmlformats.org/officeDocument/2006/relationships/footnotes" Target="footnotes.xml"/><Relationship Id="rId15" Type="http://schemas.openxmlformats.org/officeDocument/2006/relationships/hyperlink" Target="https://www.england.nhs.uk/wp-content/uploads/2019/01/universal-personalised-care.pdf" TargetMode="External"/><Relationship Id="rId10" Type="http://schemas.openxmlformats.org/officeDocument/2006/relationships/hyperlink" Target="https://www.cqc.org.uk/about-us/fundamental-standard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cqc.org.uk/guidance-regulation/local-authorities/assessment-framework/theme2/partnerships" TargetMode="External"/><Relationship Id="rId14" Type="http://schemas.openxmlformats.org/officeDocument/2006/relationships/hyperlink" Target="https://www.england.nhs.uk/wp-content/uploads/2018/04/patient-activation-measure-quick-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166E7BF-7185-1D4F-B81A-DEDFC6E1D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3463</Words>
  <Characters>19744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Mumtaz (2119016)</dc:creator>
  <cp:keywords/>
  <dc:description/>
  <cp:lastModifiedBy>Microsoft Office User</cp:lastModifiedBy>
  <cp:revision>2</cp:revision>
  <dcterms:created xsi:type="dcterms:W3CDTF">2026-06-27T18:45:00Z</dcterms:created>
  <dcterms:modified xsi:type="dcterms:W3CDTF">2026-06-27T18:45:00Z</dcterms:modified>
</cp:coreProperties>
</file>