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7AAC" w:rsidRPr="007D67F2" w:rsidRDefault="00057AAC" w:rsidP="007D67F2">
      <w:pPr>
        <w:spacing w:line="360" w:lineRule="auto"/>
        <w:jc w:val="center"/>
        <w:rPr>
          <w:rFonts w:ascii="Arial" w:hAnsi="Arial" w:cs="Arial"/>
          <w:b/>
          <w:bCs/>
          <w:sz w:val="40"/>
          <w:szCs w:val="40"/>
        </w:rPr>
      </w:pPr>
    </w:p>
    <w:p w:rsidR="00057AAC" w:rsidRPr="007D67F2" w:rsidRDefault="00057AAC" w:rsidP="007D67F2">
      <w:pPr>
        <w:spacing w:line="360" w:lineRule="auto"/>
        <w:jc w:val="center"/>
        <w:rPr>
          <w:rFonts w:ascii="Arial" w:hAnsi="Arial" w:cs="Arial"/>
          <w:b/>
          <w:bCs/>
          <w:sz w:val="40"/>
          <w:szCs w:val="40"/>
        </w:rPr>
      </w:pPr>
    </w:p>
    <w:p w:rsidR="00057AAC" w:rsidRPr="007D67F2" w:rsidRDefault="00057AAC" w:rsidP="007D67F2">
      <w:pPr>
        <w:spacing w:line="360" w:lineRule="auto"/>
        <w:jc w:val="center"/>
        <w:rPr>
          <w:rFonts w:ascii="Arial" w:hAnsi="Arial" w:cs="Arial"/>
          <w:b/>
          <w:bCs/>
          <w:sz w:val="40"/>
          <w:szCs w:val="40"/>
        </w:rPr>
      </w:pPr>
    </w:p>
    <w:p w:rsidR="00057AAC" w:rsidRPr="007D67F2" w:rsidRDefault="00057AAC" w:rsidP="007D67F2">
      <w:pPr>
        <w:spacing w:before="240" w:after="240" w:line="360" w:lineRule="auto"/>
        <w:jc w:val="left"/>
        <w:rPr>
          <w:rFonts w:ascii="Arial" w:hAnsi="Arial" w:cs="Arial"/>
          <w:b/>
          <w:bCs/>
          <w:color w:val="000000"/>
          <w:sz w:val="52"/>
          <w:szCs w:val="52"/>
        </w:rPr>
      </w:pPr>
      <w:proofErr w:type="gramStart"/>
      <w:r w:rsidRPr="007D67F2">
        <w:rPr>
          <w:rFonts w:ascii="Arial" w:hAnsi="Arial" w:cs="Arial"/>
          <w:b/>
          <w:sz w:val="52"/>
          <w:szCs w:val="52"/>
        </w:rPr>
        <w:t>Business Report – Comparison of Mandarin Oriental Hotel Group and Premier Inn.</w:t>
      </w:r>
      <w:proofErr w:type="gramEnd"/>
    </w:p>
    <w:p w:rsidR="00057AAC" w:rsidRPr="007D67F2" w:rsidRDefault="00057AAC" w:rsidP="007D67F2">
      <w:pPr>
        <w:spacing w:before="240" w:after="240" w:line="360" w:lineRule="auto"/>
        <w:jc w:val="left"/>
        <w:rPr>
          <w:rFonts w:ascii="Arial" w:hAnsi="Arial" w:cs="Arial"/>
          <w:bCs/>
          <w:color w:val="000000"/>
          <w:sz w:val="22"/>
        </w:rPr>
      </w:pPr>
    </w:p>
    <w:p w:rsidR="00057AAC" w:rsidRPr="007D67F2" w:rsidRDefault="00057AAC" w:rsidP="007D67F2">
      <w:pPr>
        <w:spacing w:before="240" w:after="240" w:line="360" w:lineRule="auto"/>
        <w:jc w:val="left"/>
        <w:rPr>
          <w:rFonts w:ascii="Arial" w:hAnsi="Arial" w:cs="Arial"/>
          <w:bCs/>
          <w:color w:val="000000"/>
          <w:sz w:val="22"/>
        </w:rPr>
      </w:pPr>
    </w:p>
    <w:p w:rsidR="00057AAC" w:rsidRPr="007D67F2" w:rsidRDefault="00057AAC" w:rsidP="007D67F2">
      <w:pPr>
        <w:spacing w:before="240" w:after="240" w:line="360" w:lineRule="auto"/>
        <w:jc w:val="left"/>
        <w:rPr>
          <w:rFonts w:ascii="Arial" w:hAnsi="Arial" w:cs="Arial"/>
          <w:bCs/>
          <w:color w:val="000000"/>
          <w:sz w:val="22"/>
        </w:rPr>
      </w:pPr>
      <w:r w:rsidRPr="007D67F2">
        <w:rPr>
          <w:rFonts w:ascii="Arial" w:hAnsi="Arial" w:cs="Arial"/>
          <w:bCs/>
          <w:color w:val="000000"/>
          <w:sz w:val="22"/>
        </w:rPr>
        <w:t xml:space="preserve">Student name: Natalia </w:t>
      </w:r>
      <w:proofErr w:type="spellStart"/>
      <w:r w:rsidRPr="007D67F2">
        <w:rPr>
          <w:rFonts w:ascii="Arial" w:hAnsi="Arial" w:cs="Arial"/>
          <w:bCs/>
          <w:color w:val="000000"/>
          <w:sz w:val="22"/>
        </w:rPr>
        <w:t>Ciuntu</w:t>
      </w:r>
      <w:proofErr w:type="spellEnd"/>
    </w:p>
    <w:p w:rsidR="00057AAC" w:rsidRPr="007D67F2" w:rsidRDefault="00057AAC" w:rsidP="007D67F2">
      <w:pPr>
        <w:spacing w:before="240" w:after="240" w:line="360" w:lineRule="auto"/>
        <w:jc w:val="left"/>
        <w:rPr>
          <w:rFonts w:ascii="Arial" w:hAnsi="Arial" w:cs="Arial"/>
        </w:rPr>
      </w:pPr>
      <w:r w:rsidRPr="007D67F2">
        <w:rPr>
          <w:rFonts w:ascii="Arial" w:hAnsi="Arial" w:cs="Arial"/>
          <w:bCs/>
          <w:color w:val="000000"/>
          <w:sz w:val="22"/>
        </w:rPr>
        <w:t>Student ID</w:t>
      </w:r>
      <w:r w:rsidRPr="007D67F2">
        <w:rPr>
          <w:rFonts w:ascii="Arial" w:hAnsi="Arial" w:cs="Arial"/>
          <w:b/>
          <w:bCs/>
          <w:color w:val="000000"/>
          <w:sz w:val="22"/>
        </w:rPr>
        <w:t>:</w:t>
      </w:r>
      <w:r w:rsidRPr="007D67F2">
        <w:rPr>
          <w:rFonts w:ascii="Arial" w:hAnsi="Arial" w:cs="Arial"/>
          <w:color w:val="000000"/>
          <w:sz w:val="22"/>
        </w:rPr>
        <w:t xml:space="preserve"> 2114733</w:t>
      </w:r>
    </w:p>
    <w:p w:rsidR="00057AAC" w:rsidRPr="007D67F2" w:rsidRDefault="00057AAC" w:rsidP="007D67F2">
      <w:pPr>
        <w:spacing w:before="240" w:after="240" w:line="360" w:lineRule="auto"/>
        <w:jc w:val="left"/>
        <w:rPr>
          <w:rFonts w:ascii="Arial" w:hAnsi="Arial" w:cs="Arial"/>
        </w:rPr>
      </w:pPr>
      <w:r w:rsidRPr="007D67F2">
        <w:rPr>
          <w:rFonts w:ascii="Arial" w:hAnsi="Arial" w:cs="Arial"/>
          <w:color w:val="000000"/>
          <w:sz w:val="22"/>
        </w:rPr>
        <w:t>Module:</w:t>
      </w:r>
      <w:r w:rsidRPr="007D67F2">
        <w:rPr>
          <w:rFonts w:ascii="Arial" w:hAnsi="Arial" w:cs="Arial"/>
        </w:rPr>
        <w:t xml:space="preserve"> Financial Management for the Hotel Industry</w:t>
      </w:r>
    </w:p>
    <w:p w:rsidR="00057AAC" w:rsidRPr="007D67F2" w:rsidRDefault="00057AAC" w:rsidP="007D67F2">
      <w:pPr>
        <w:spacing w:before="240" w:after="240" w:line="360" w:lineRule="auto"/>
        <w:jc w:val="left"/>
        <w:rPr>
          <w:rFonts w:ascii="Arial" w:hAnsi="Arial" w:cs="Arial"/>
        </w:rPr>
      </w:pPr>
      <w:r w:rsidRPr="007D67F2">
        <w:rPr>
          <w:rFonts w:ascii="Arial" w:hAnsi="Arial" w:cs="Arial"/>
          <w:color w:val="000000"/>
          <w:sz w:val="22"/>
        </w:rPr>
        <w:t xml:space="preserve">Module code: </w:t>
      </w:r>
      <w:r w:rsidRPr="007D67F2">
        <w:rPr>
          <w:rFonts w:ascii="Arial" w:hAnsi="Arial" w:cs="Arial"/>
        </w:rPr>
        <w:t xml:space="preserve"> BMIH5007</w:t>
      </w:r>
      <w:r w:rsidR="00EB1763" w:rsidRPr="007D67F2">
        <w:rPr>
          <w:rFonts w:ascii="Arial" w:hAnsi="Arial" w:cs="Arial"/>
        </w:rPr>
        <w:t xml:space="preserve"> </w:t>
      </w:r>
    </w:p>
    <w:p w:rsidR="00057AAC" w:rsidRPr="007D67F2" w:rsidRDefault="00057AAC" w:rsidP="007D67F2">
      <w:pPr>
        <w:spacing w:before="240" w:after="240" w:line="360" w:lineRule="auto"/>
        <w:jc w:val="left"/>
        <w:rPr>
          <w:rFonts w:ascii="Arial" w:hAnsi="Arial" w:cs="Arial"/>
        </w:rPr>
      </w:pPr>
      <w:r w:rsidRPr="007D67F2">
        <w:rPr>
          <w:rFonts w:ascii="Arial" w:hAnsi="Arial" w:cs="Arial"/>
          <w:bCs/>
          <w:sz w:val="22"/>
        </w:rPr>
        <w:t>Lecture Name:</w:t>
      </w:r>
      <w:r w:rsidR="007D67F2" w:rsidRPr="007D67F2">
        <w:rPr>
          <w:rFonts w:ascii="Arial" w:hAnsi="Arial" w:cs="Arial"/>
        </w:rPr>
        <w:t xml:space="preserve"> </w:t>
      </w:r>
      <w:proofErr w:type="spellStart"/>
      <w:r w:rsidR="007D67F2" w:rsidRPr="007D67F2">
        <w:rPr>
          <w:rFonts w:ascii="Arial" w:hAnsi="Arial" w:cs="Arial"/>
        </w:rPr>
        <w:t>Jaliya</w:t>
      </w:r>
      <w:proofErr w:type="spellEnd"/>
      <w:r w:rsidR="007D67F2" w:rsidRPr="007D67F2">
        <w:rPr>
          <w:rFonts w:ascii="Arial" w:hAnsi="Arial" w:cs="Arial"/>
        </w:rPr>
        <w:t xml:space="preserve"> de Silva</w:t>
      </w:r>
    </w:p>
    <w:p w:rsidR="00A03309" w:rsidRPr="007D67F2" w:rsidRDefault="00A03309" w:rsidP="007D67F2">
      <w:pPr>
        <w:spacing w:before="0" w:after="160" w:line="360" w:lineRule="auto"/>
        <w:jc w:val="left"/>
        <w:rPr>
          <w:rFonts w:ascii="Arial" w:hAnsi="Arial" w:cs="Arial"/>
          <w:b/>
          <w:bCs/>
        </w:rPr>
      </w:pPr>
      <w:r w:rsidRPr="007D67F2">
        <w:rPr>
          <w:rFonts w:ascii="Arial" w:hAnsi="Arial" w:cs="Arial"/>
          <w:b/>
          <w:bCs/>
        </w:rPr>
        <w:br w:type="page"/>
      </w:r>
      <w:r w:rsidRPr="007D67F2">
        <w:rPr>
          <w:rFonts w:ascii="Arial" w:hAnsi="Arial" w:cs="Arial"/>
          <w:b/>
          <w:bCs/>
        </w:rPr>
        <w:lastRenderedPageBreak/>
        <w:t>Executive summary</w:t>
      </w:r>
    </w:p>
    <w:p w:rsidR="00A03309" w:rsidRPr="007D67F2" w:rsidRDefault="00A03309" w:rsidP="007D67F2">
      <w:pPr>
        <w:spacing w:line="360" w:lineRule="auto"/>
        <w:rPr>
          <w:rFonts w:ascii="Arial" w:hAnsi="Arial" w:cs="Arial"/>
        </w:rPr>
      </w:pPr>
      <w:r w:rsidRPr="007D67F2">
        <w:rPr>
          <w:rFonts w:ascii="Arial" w:hAnsi="Arial" w:cs="Arial"/>
        </w:rPr>
        <w:t>A full comparison between Premier Inn and the Mandarin Oriental Hotel Group is provided in the report that follows. It digs into a thorough analysis of the overall revenue produced by both illustrious hotel operations in recent years. In order to comprehend the client demographics, market share, and brand perception of both firms, it also analyzes their respective market positioning. The paper also examines the two companies' corporate social responsibility (CSR) efforts and growth potential.</w:t>
      </w:r>
    </w:p>
    <w:p w:rsidR="00A03309" w:rsidRPr="007D67F2" w:rsidRDefault="00A03309" w:rsidP="007D67F2">
      <w:pPr>
        <w:spacing w:before="0" w:after="160" w:line="360" w:lineRule="auto"/>
        <w:jc w:val="left"/>
        <w:rPr>
          <w:rFonts w:ascii="Arial" w:hAnsi="Arial" w:cs="Arial"/>
        </w:rPr>
      </w:pPr>
      <w:r w:rsidRPr="007D67F2">
        <w:rPr>
          <w:rFonts w:ascii="Arial" w:hAnsi="Arial" w:cs="Arial"/>
        </w:rPr>
        <w:br w:type="page"/>
      </w:r>
    </w:p>
    <w:sdt>
      <w:sdtPr>
        <w:rPr>
          <w:rFonts w:ascii="Arial" w:eastAsiaTheme="minorHAnsi" w:hAnsi="Arial" w:cs="Arial"/>
          <w:color w:val="auto"/>
          <w:sz w:val="24"/>
          <w:szCs w:val="22"/>
        </w:rPr>
        <w:id w:val="401722043"/>
        <w:docPartObj>
          <w:docPartGallery w:val="Table of Contents"/>
          <w:docPartUnique/>
        </w:docPartObj>
      </w:sdtPr>
      <w:sdtEndPr>
        <w:rPr>
          <w:b/>
          <w:bCs/>
          <w:noProof/>
        </w:rPr>
      </w:sdtEndPr>
      <w:sdtContent>
        <w:p w:rsidR="00A03309" w:rsidRPr="007D67F2" w:rsidRDefault="00A03309" w:rsidP="007D67F2">
          <w:pPr>
            <w:pStyle w:val="a6"/>
            <w:spacing w:line="360" w:lineRule="auto"/>
            <w:rPr>
              <w:rFonts w:ascii="Arial" w:hAnsi="Arial" w:cs="Arial"/>
            </w:rPr>
          </w:pPr>
          <w:r w:rsidRPr="007D67F2">
            <w:rPr>
              <w:rFonts w:ascii="Arial" w:hAnsi="Arial" w:cs="Arial"/>
            </w:rPr>
            <w:t>Table of Contents</w:t>
          </w:r>
        </w:p>
        <w:p w:rsidR="00A03309" w:rsidRPr="007D67F2" w:rsidRDefault="00C17C09" w:rsidP="007D67F2">
          <w:pPr>
            <w:pStyle w:val="11"/>
            <w:tabs>
              <w:tab w:val="right" w:leader="dot" w:pos="9350"/>
            </w:tabs>
            <w:spacing w:line="360" w:lineRule="auto"/>
            <w:rPr>
              <w:rFonts w:ascii="Arial" w:hAnsi="Arial" w:cs="Arial"/>
              <w:noProof/>
            </w:rPr>
          </w:pPr>
          <w:r w:rsidRPr="00C17C09">
            <w:rPr>
              <w:rFonts w:ascii="Arial" w:hAnsi="Arial" w:cs="Arial"/>
            </w:rPr>
            <w:fldChar w:fldCharType="begin"/>
          </w:r>
          <w:r w:rsidR="00A03309" w:rsidRPr="007D67F2">
            <w:rPr>
              <w:rFonts w:ascii="Arial" w:hAnsi="Arial" w:cs="Arial"/>
            </w:rPr>
            <w:instrText xml:space="preserve"> TOC \o "1-3" \h \z \u </w:instrText>
          </w:r>
          <w:r w:rsidRPr="00C17C09">
            <w:rPr>
              <w:rFonts w:ascii="Arial" w:hAnsi="Arial" w:cs="Arial"/>
            </w:rPr>
            <w:fldChar w:fldCharType="separate"/>
          </w:r>
          <w:hyperlink w:anchor="_Toc147520740" w:history="1">
            <w:r w:rsidR="00A03309" w:rsidRPr="007D67F2">
              <w:rPr>
                <w:rStyle w:val="a5"/>
                <w:rFonts w:ascii="Arial" w:hAnsi="Arial" w:cs="Arial"/>
                <w:noProof/>
              </w:rPr>
              <w:t>Introduction</w:t>
            </w:r>
            <w:r w:rsidR="00A03309" w:rsidRPr="007D67F2">
              <w:rPr>
                <w:rFonts w:ascii="Arial" w:hAnsi="Arial" w:cs="Arial"/>
                <w:noProof/>
                <w:webHidden/>
              </w:rPr>
              <w:tab/>
            </w:r>
            <w:r w:rsidRPr="007D67F2">
              <w:rPr>
                <w:rFonts w:ascii="Arial" w:hAnsi="Arial" w:cs="Arial"/>
                <w:noProof/>
                <w:webHidden/>
              </w:rPr>
              <w:fldChar w:fldCharType="begin"/>
            </w:r>
            <w:r w:rsidR="00A03309" w:rsidRPr="007D67F2">
              <w:rPr>
                <w:rFonts w:ascii="Arial" w:hAnsi="Arial" w:cs="Arial"/>
                <w:noProof/>
                <w:webHidden/>
              </w:rPr>
              <w:instrText xml:space="preserve"> PAGEREF _Toc147520740 \h </w:instrText>
            </w:r>
            <w:r w:rsidRPr="007D67F2">
              <w:rPr>
                <w:rFonts w:ascii="Arial" w:hAnsi="Arial" w:cs="Arial"/>
                <w:noProof/>
                <w:webHidden/>
              </w:rPr>
            </w:r>
            <w:r w:rsidRPr="007D67F2">
              <w:rPr>
                <w:rFonts w:ascii="Arial" w:hAnsi="Arial" w:cs="Arial"/>
                <w:noProof/>
                <w:webHidden/>
              </w:rPr>
              <w:fldChar w:fldCharType="separate"/>
            </w:r>
            <w:r w:rsidR="00A03309" w:rsidRPr="007D67F2">
              <w:rPr>
                <w:rFonts w:ascii="Arial" w:hAnsi="Arial" w:cs="Arial"/>
                <w:noProof/>
                <w:webHidden/>
              </w:rPr>
              <w:t>4</w:t>
            </w:r>
            <w:r w:rsidRPr="007D67F2">
              <w:rPr>
                <w:rFonts w:ascii="Arial" w:hAnsi="Arial" w:cs="Arial"/>
                <w:noProof/>
                <w:webHidden/>
              </w:rPr>
              <w:fldChar w:fldCharType="end"/>
            </w:r>
          </w:hyperlink>
        </w:p>
        <w:p w:rsidR="00A03309" w:rsidRPr="007D67F2" w:rsidRDefault="00C17C09" w:rsidP="007D67F2">
          <w:pPr>
            <w:pStyle w:val="11"/>
            <w:tabs>
              <w:tab w:val="right" w:leader="dot" w:pos="9350"/>
            </w:tabs>
            <w:spacing w:line="360" w:lineRule="auto"/>
            <w:rPr>
              <w:rFonts w:ascii="Arial" w:hAnsi="Arial" w:cs="Arial"/>
              <w:noProof/>
            </w:rPr>
          </w:pPr>
          <w:hyperlink w:anchor="_Toc147520741" w:history="1">
            <w:r w:rsidR="00A03309" w:rsidRPr="007D67F2">
              <w:rPr>
                <w:rStyle w:val="a5"/>
                <w:rFonts w:ascii="Arial" w:hAnsi="Arial" w:cs="Arial"/>
                <w:noProof/>
              </w:rPr>
              <w:t>Total Revenue</w:t>
            </w:r>
            <w:r w:rsidR="00A03309" w:rsidRPr="007D67F2">
              <w:rPr>
                <w:rFonts w:ascii="Arial" w:hAnsi="Arial" w:cs="Arial"/>
                <w:noProof/>
                <w:webHidden/>
              </w:rPr>
              <w:tab/>
            </w:r>
            <w:r w:rsidRPr="007D67F2">
              <w:rPr>
                <w:rFonts w:ascii="Arial" w:hAnsi="Arial" w:cs="Arial"/>
                <w:noProof/>
                <w:webHidden/>
              </w:rPr>
              <w:fldChar w:fldCharType="begin"/>
            </w:r>
            <w:r w:rsidR="00A03309" w:rsidRPr="007D67F2">
              <w:rPr>
                <w:rFonts w:ascii="Arial" w:hAnsi="Arial" w:cs="Arial"/>
                <w:noProof/>
                <w:webHidden/>
              </w:rPr>
              <w:instrText xml:space="preserve"> PAGEREF _Toc147520741 \h </w:instrText>
            </w:r>
            <w:r w:rsidRPr="007D67F2">
              <w:rPr>
                <w:rFonts w:ascii="Arial" w:hAnsi="Arial" w:cs="Arial"/>
                <w:noProof/>
                <w:webHidden/>
              </w:rPr>
            </w:r>
            <w:r w:rsidRPr="007D67F2">
              <w:rPr>
                <w:rFonts w:ascii="Arial" w:hAnsi="Arial" w:cs="Arial"/>
                <w:noProof/>
                <w:webHidden/>
              </w:rPr>
              <w:fldChar w:fldCharType="separate"/>
            </w:r>
            <w:r w:rsidR="00A03309" w:rsidRPr="007D67F2">
              <w:rPr>
                <w:rFonts w:ascii="Arial" w:hAnsi="Arial" w:cs="Arial"/>
                <w:noProof/>
                <w:webHidden/>
              </w:rPr>
              <w:t>5</w:t>
            </w:r>
            <w:r w:rsidRPr="007D67F2">
              <w:rPr>
                <w:rFonts w:ascii="Arial" w:hAnsi="Arial" w:cs="Arial"/>
                <w:noProof/>
                <w:webHidden/>
              </w:rPr>
              <w:fldChar w:fldCharType="end"/>
            </w:r>
          </w:hyperlink>
        </w:p>
        <w:p w:rsidR="00A03309" w:rsidRPr="007D67F2" w:rsidRDefault="00C17C09" w:rsidP="007D67F2">
          <w:pPr>
            <w:pStyle w:val="11"/>
            <w:tabs>
              <w:tab w:val="right" w:leader="dot" w:pos="9350"/>
            </w:tabs>
            <w:spacing w:line="360" w:lineRule="auto"/>
            <w:rPr>
              <w:rFonts w:ascii="Arial" w:hAnsi="Arial" w:cs="Arial"/>
              <w:noProof/>
            </w:rPr>
          </w:pPr>
          <w:hyperlink w:anchor="_Toc147520743" w:history="1">
            <w:r w:rsidR="00A03309" w:rsidRPr="007D67F2">
              <w:rPr>
                <w:rStyle w:val="a5"/>
                <w:rFonts w:ascii="Arial" w:hAnsi="Arial" w:cs="Arial"/>
                <w:noProof/>
              </w:rPr>
              <w:t>Market Position</w:t>
            </w:r>
            <w:r w:rsidR="00A03309" w:rsidRPr="007D67F2">
              <w:rPr>
                <w:rFonts w:ascii="Arial" w:hAnsi="Arial" w:cs="Arial"/>
                <w:noProof/>
                <w:webHidden/>
              </w:rPr>
              <w:tab/>
            </w:r>
            <w:r w:rsidRPr="007D67F2">
              <w:rPr>
                <w:rFonts w:ascii="Arial" w:hAnsi="Arial" w:cs="Arial"/>
                <w:noProof/>
                <w:webHidden/>
              </w:rPr>
              <w:fldChar w:fldCharType="begin"/>
            </w:r>
            <w:r w:rsidR="00A03309" w:rsidRPr="007D67F2">
              <w:rPr>
                <w:rFonts w:ascii="Arial" w:hAnsi="Arial" w:cs="Arial"/>
                <w:noProof/>
                <w:webHidden/>
              </w:rPr>
              <w:instrText xml:space="preserve"> PAGEREF _Toc147520743 \h </w:instrText>
            </w:r>
            <w:r w:rsidRPr="007D67F2">
              <w:rPr>
                <w:rFonts w:ascii="Arial" w:hAnsi="Arial" w:cs="Arial"/>
                <w:noProof/>
                <w:webHidden/>
              </w:rPr>
            </w:r>
            <w:r w:rsidRPr="007D67F2">
              <w:rPr>
                <w:rFonts w:ascii="Arial" w:hAnsi="Arial" w:cs="Arial"/>
                <w:noProof/>
                <w:webHidden/>
              </w:rPr>
              <w:fldChar w:fldCharType="separate"/>
            </w:r>
            <w:r w:rsidR="00A03309" w:rsidRPr="007D67F2">
              <w:rPr>
                <w:rFonts w:ascii="Arial" w:hAnsi="Arial" w:cs="Arial"/>
                <w:noProof/>
                <w:webHidden/>
              </w:rPr>
              <w:t>9</w:t>
            </w:r>
            <w:r w:rsidRPr="007D67F2">
              <w:rPr>
                <w:rFonts w:ascii="Arial" w:hAnsi="Arial" w:cs="Arial"/>
                <w:noProof/>
                <w:webHidden/>
              </w:rPr>
              <w:fldChar w:fldCharType="end"/>
            </w:r>
          </w:hyperlink>
        </w:p>
        <w:p w:rsidR="00A03309" w:rsidRPr="007D67F2" w:rsidRDefault="00C17C09" w:rsidP="007D67F2">
          <w:pPr>
            <w:pStyle w:val="21"/>
            <w:tabs>
              <w:tab w:val="right" w:leader="dot" w:pos="9350"/>
            </w:tabs>
            <w:spacing w:line="360" w:lineRule="auto"/>
            <w:rPr>
              <w:rFonts w:ascii="Arial" w:hAnsi="Arial" w:cs="Arial"/>
              <w:noProof/>
            </w:rPr>
          </w:pPr>
          <w:hyperlink w:anchor="_Toc147520744" w:history="1">
            <w:r w:rsidR="00A03309" w:rsidRPr="007D67F2">
              <w:rPr>
                <w:rStyle w:val="a5"/>
                <w:rFonts w:ascii="Arial" w:hAnsi="Arial" w:cs="Arial"/>
                <w:noProof/>
              </w:rPr>
              <w:t>Assessing the market positioning for Mandarin Oriental Hotel Group and Premier Inn.</w:t>
            </w:r>
            <w:r w:rsidR="00A03309" w:rsidRPr="007D67F2">
              <w:rPr>
                <w:rFonts w:ascii="Arial" w:hAnsi="Arial" w:cs="Arial"/>
                <w:noProof/>
                <w:webHidden/>
              </w:rPr>
              <w:tab/>
            </w:r>
            <w:r w:rsidRPr="007D67F2">
              <w:rPr>
                <w:rFonts w:ascii="Arial" w:hAnsi="Arial" w:cs="Arial"/>
                <w:noProof/>
                <w:webHidden/>
              </w:rPr>
              <w:fldChar w:fldCharType="begin"/>
            </w:r>
            <w:r w:rsidR="00A03309" w:rsidRPr="007D67F2">
              <w:rPr>
                <w:rFonts w:ascii="Arial" w:hAnsi="Arial" w:cs="Arial"/>
                <w:noProof/>
                <w:webHidden/>
              </w:rPr>
              <w:instrText xml:space="preserve"> PAGEREF _Toc147520744 \h </w:instrText>
            </w:r>
            <w:r w:rsidRPr="007D67F2">
              <w:rPr>
                <w:rFonts w:ascii="Arial" w:hAnsi="Arial" w:cs="Arial"/>
                <w:noProof/>
                <w:webHidden/>
              </w:rPr>
            </w:r>
            <w:r w:rsidRPr="007D67F2">
              <w:rPr>
                <w:rFonts w:ascii="Arial" w:hAnsi="Arial" w:cs="Arial"/>
                <w:noProof/>
                <w:webHidden/>
              </w:rPr>
              <w:fldChar w:fldCharType="separate"/>
            </w:r>
            <w:r w:rsidR="00A03309" w:rsidRPr="007D67F2">
              <w:rPr>
                <w:rFonts w:ascii="Arial" w:hAnsi="Arial" w:cs="Arial"/>
                <w:noProof/>
                <w:webHidden/>
              </w:rPr>
              <w:t>9</w:t>
            </w:r>
            <w:r w:rsidRPr="007D67F2">
              <w:rPr>
                <w:rFonts w:ascii="Arial" w:hAnsi="Arial" w:cs="Arial"/>
                <w:noProof/>
                <w:webHidden/>
              </w:rPr>
              <w:fldChar w:fldCharType="end"/>
            </w:r>
          </w:hyperlink>
        </w:p>
        <w:p w:rsidR="00A03309" w:rsidRPr="007D67F2" w:rsidRDefault="00C17C09" w:rsidP="007D67F2">
          <w:pPr>
            <w:pStyle w:val="11"/>
            <w:tabs>
              <w:tab w:val="right" w:leader="dot" w:pos="9350"/>
            </w:tabs>
            <w:spacing w:line="360" w:lineRule="auto"/>
            <w:rPr>
              <w:rFonts w:ascii="Arial" w:hAnsi="Arial" w:cs="Arial"/>
              <w:noProof/>
            </w:rPr>
          </w:pPr>
          <w:hyperlink w:anchor="_Toc147520745" w:history="1">
            <w:r w:rsidR="00A03309" w:rsidRPr="007D67F2">
              <w:rPr>
                <w:rStyle w:val="a5"/>
                <w:rFonts w:ascii="Arial" w:hAnsi="Arial" w:cs="Arial"/>
                <w:noProof/>
              </w:rPr>
              <w:t>Growth Potential</w:t>
            </w:r>
            <w:r w:rsidR="00A03309" w:rsidRPr="007D67F2">
              <w:rPr>
                <w:rFonts w:ascii="Arial" w:hAnsi="Arial" w:cs="Arial"/>
                <w:noProof/>
                <w:webHidden/>
              </w:rPr>
              <w:tab/>
            </w:r>
            <w:r w:rsidRPr="007D67F2">
              <w:rPr>
                <w:rFonts w:ascii="Arial" w:hAnsi="Arial" w:cs="Arial"/>
                <w:noProof/>
                <w:webHidden/>
              </w:rPr>
              <w:fldChar w:fldCharType="begin"/>
            </w:r>
            <w:r w:rsidR="00A03309" w:rsidRPr="007D67F2">
              <w:rPr>
                <w:rFonts w:ascii="Arial" w:hAnsi="Arial" w:cs="Arial"/>
                <w:noProof/>
                <w:webHidden/>
              </w:rPr>
              <w:instrText xml:space="preserve"> PAGEREF _Toc147520745 \h </w:instrText>
            </w:r>
            <w:r w:rsidRPr="007D67F2">
              <w:rPr>
                <w:rFonts w:ascii="Arial" w:hAnsi="Arial" w:cs="Arial"/>
                <w:noProof/>
                <w:webHidden/>
              </w:rPr>
            </w:r>
            <w:r w:rsidRPr="007D67F2">
              <w:rPr>
                <w:rFonts w:ascii="Arial" w:hAnsi="Arial" w:cs="Arial"/>
                <w:noProof/>
                <w:webHidden/>
              </w:rPr>
              <w:fldChar w:fldCharType="separate"/>
            </w:r>
            <w:r w:rsidR="00A03309" w:rsidRPr="007D67F2">
              <w:rPr>
                <w:rFonts w:ascii="Arial" w:hAnsi="Arial" w:cs="Arial"/>
                <w:noProof/>
                <w:webHidden/>
              </w:rPr>
              <w:t>11</w:t>
            </w:r>
            <w:r w:rsidRPr="007D67F2">
              <w:rPr>
                <w:rFonts w:ascii="Arial" w:hAnsi="Arial" w:cs="Arial"/>
                <w:noProof/>
                <w:webHidden/>
              </w:rPr>
              <w:fldChar w:fldCharType="end"/>
            </w:r>
          </w:hyperlink>
        </w:p>
        <w:p w:rsidR="00A03309" w:rsidRPr="007D67F2" w:rsidRDefault="00C17C09" w:rsidP="007D67F2">
          <w:pPr>
            <w:pStyle w:val="21"/>
            <w:tabs>
              <w:tab w:val="right" w:leader="dot" w:pos="9350"/>
            </w:tabs>
            <w:spacing w:line="360" w:lineRule="auto"/>
            <w:rPr>
              <w:rFonts w:ascii="Arial" w:hAnsi="Arial" w:cs="Arial"/>
              <w:noProof/>
            </w:rPr>
          </w:pPr>
          <w:hyperlink w:anchor="_Toc147520746" w:history="1">
            <w:r w:rsidR="00A03309" w:rsidRPr="007D67F2">
              <w:rPr>
                <w:rStyle w:val="a5"/>
                <w:rFonts w:ascii="Arial" w:hAnsi="Arial" w:cs="Arial"/>
                <w:noProof/>
              </w:rPr>
              <w:t>Evaluating the growth potential of each organisation</w:t>
            </w:r>
            <w:r w:rsidR="00A03309" w:rsidRPr="007D67F2">
              <w:rPr>
                <w:rFonts w:ascii="Arial" w:hAnsi="Arial" w:cs="Arial"/>
                <w:noProof/>
                <w:webHidden/>
              </w:rPr>
              <w:tab/>
            </w:r>
            <w:r w:rsidRPr="007D67F2">
              <w:rPr>
                <w:rFonts w:ascii="Arial" w:hAnsi="Arial" w:cs="Arial"/>
                <w:noProof/>
                <w:webHidden/>
              </w:rPr>
              <w:fldChar w:fldCharType="begin"/>
            </w:r>
            <w:r w:rsidR="00A03309" w:rsidRPr="007D67F2">
              <w:rPr>
                <w:rFonts w:ascii="Arial" w:hAnsi="Arial" w:cs="Arial"/>
                <w:noProof/>
                <w:webHidden/>
              </w:rPr>
              <w:instrText xml:space="preserve"> PAGEREF _Toc147520746 \h </w:instrText>
            </w:r>
            <w:r w:rsidRPr="007D67F2">
              <w:rPr>
                <w:rFonts w:ascii="Arial" w:hAnsi="Arial" w:cs="Arial"/>
                <w:noProof/>
                <w:webHidden/>
              </w:rPr>
            </w:r>
            <w:r w:rsidRPr="007D67F2">
              <w:rPr>
                <w:rFonts w:ascii="Arial" w:hAnsi="Arial" w:cs="Arial"/>
                <w:noProof/>
                <w:webHidden/>
              </w:rPr>
              <w:fldChar w:fldCharType="separate"/>
            </w:r>
            <w:r w:rsidR="00A03309" w:rsidRPr="007D67F2">
              <w:rPr>
                <w:rFonts w:ascii="Arial" w:hAnsi="Arial" w:cs="Arial"/>
                <w:noProof/>
                <w:webHidden/>
              </w:rPr>
              <w:t>11</w:t>
            </w:r>
            <w:r w:rsidRPr="007D67F2">
              <w:rPr>
                <w:rFonts w:ascii="Arial" w:hAnsi="Arial" w:cs="Arial"/>
                <w:noProof/>
                <w:webHidden/>
              </w:rPr>
              <w:fldChar w:fldCharType="end"/>
            </w:r>
          </w:hyperlink>
        </w:p>
        <w:p w:rsidR="00A03309" w:rsidRPr="007D67F2" w:rsidRDefault="00C17C09" w:rsidP="007D67F2">
          <w:pPr>
            <w:pStyle w:val="11"/>
            <w:tabs>
              <w:tab w:val="right" w:leader="dot" w:pos="9350"/>
            </w:tabs>
            <w:spacing w:line="360" w:lineRule="auto"/>
            <w:rPr>
              <w:rFonts w:ascii="Arial" w:hAnsi="Arial" w:cs="Arial"/>
              <w:noProof/>
            </w:rPr>
          </w:pPr>
          <w:hyperlink w:anchor="_Toc147520747" w:history="1">
            <w:r w:rsidR="00A03309" w:rsidRPr="007D67F2">
              <w:rPr>
                <w:rStyle w:val="a5"/>
                <w:rFonts w:ascii="Arial" w:hAnsi="Arial" w:cs="Arial"/>
                <w:noProof/>
              </w:rPr>
              <w:t>Financial commitment to CSR</w:t>
            </w:r>
            <w:r w:rsidR="00A03309" w:rsidRPr="007D67F2">
              <w:rPr>
                <w:rFonts w:ascii="Arial" w:hAnsi="Arial" w:cs="Arial"/>
                <w:noProof/>
                <w:webHidden/>
              </w:rPr>
              <w:tab/>
            </w:r>
            <w:r w:rsidRPr="007D67F2">
              <w:rPr>
                <w:rFonts w:ascii="Arial" w:hAnsi="Arial" w:cs="Arial"/>
                <w:noProof/>
                <w:webHidden/>
              </w:rPr>
              <w:fldChar w:fldCharType="begin"/>
            </w:r>
            <w:r w:rsidR="00A03309" w:rsidRPr="007D67F2">
              <w:rPr>
                <w:rFonts w:ascii="Arial" w:hAnsi="Arial" w:cs="Arial"/>
                <w:noProof/>
                <w:webHidden/>
              </w:rPr>
              <w:instrText xml:space="preserve"> PAGEREF _Toc147520747 \h </w:instrText>
            </w:r>
            <w:r w:rsidRPr="007D67F2">
              <w:rPr>
                <w:rFonts w:ascii="Arial" w:hAnsi="Arial" w:cs="Arial"/>
                <w:noProof/>
                <w:webHidden/>
              </w:rPr>
            </w:r>
            <w:r w:rsidRPr="007D67F2">
              <w:rPr>
                <w:rFonts w:ascii="Arial" w:hAnsi="Arial" w:cs="Arial"/>
                <w:noProof/>
                <w:webHidden/>
              </w:rPr>
              <w:fldChar w:fldCharType="separate"/>
            </w:r>
            <w:r w:rsidR="00A03309" w:rsidRPr="007D67F2">
              <w:rPr>
                <w:rFonts w:ascii="Arial" w:hAnsi="Arial" w:cs="Arial"/>
                <w:noProof/>
                <w:webHidden/>
              </w:rPr>
              <w:t>13</w:t>
            </w:r>
            <w:r w:rsidRPr="007D67F2">
              <w:rPr>
                <w:rFonts w:ascii="Arial" w:hAnsi="Arial" w:cs="Arial"/>
                <w:noProof/>
                <w:webHidden/>
              </w:rPr>
              <w:fldChar w:fldCharType="end"/>
            </w:r>
          </w:hyperlink>
        </w:p>
        <w:p w:rsidR="00A03309" w:rsidRPr="007D67F2" w:rsidRDefault="00C17C09" w:rsidP="007D67F2">
          <w:pPr>
            <w:pStyle w:val="21"/>
            <w:tabs>
              <w:tab w:val="right" w:leader="dot" w:pos="9350"/>
            </w:tabs>
            <w:spacing w:line="360" w:lineRule="auto"/>
            <w:rPr>
              <w:rFonts w:ascii="Arial" w:hAnsi="Arial" w:cs="Arial"/>
              <w:noProof/>
            </w:rPr>
          </w:pPr>
          <w:hyperlink w:anchor="_Toc147520748" w:history="1">
            <w:r w:rsidR="00A03309" w:rsidRPr="007D67F2">
              <w:rPr>
                <w:rStyle w:val="a5"/>
                <w:rFonts w:ascii="Arial" w:hAnsi="Arial" w:cs="Arial"/>
                <w:noProof/>
              </w:rPr>
              <w:t>The Corporate Social responsibilities of both companies are:</w:t>
            </w:r>
            <w:r w:rsidR="00A03309" w:rsidRPr="007D67F2">
              <w:rPr>
                <w:rFonts w:ascii="Arial" w:hAnsi="Arial" w:cs="Arial"/>
                <w:noProof/>
                <w:webHidden/>
              </w:rPr>
              <w:tab/>
            </w:r>
            <w:r w:rsidRPr="007D67F2">
              <w:rPr>
                <w:rFonts w:ascii="Arial" w:hAnsi="Arial" w:cs="Arial"/>
                <w:noProof/>
                <w:webHidden/>
              </w:rPr>
              <w:fldChar w:fldCharType="begin"/>
            </w:r>
            <w:r w:rsidR="00A03309" w:rsidRPr="007D67F2">
              <w:rPr>
                <w:rFonts w:ascii="Arial" w:hAnsi="Arial" w:cs="Arial"/>
                <w:noProof/>
                <w:webHidden/>
              </w:rPr>
              <w:instrText xml:space="preserve"> PAGEREF _Toc147520748 \h </w:instrText>
            </w:r>
            <w:r w:rsidRPr="007D67F2">
              <w:rPr>
                <w:rFonts w:ascii="Arial" w:hAnsi="Arial" w:cs="Arial"/>
                <w:noProof/>
                <w:webHidden/>
              </w:rPr>
            </w:r>
            <w:r w:rsidRPr="007D67F2">
              <w:rPr>
                <w:rFonts w:ascii="Arial" w:hAnsi="Arial" w:cs="Arial"/>
                <w:noProof/>
                <w:webHidden/>
              </w:rPr>
              <w:fldChar w:fldCharType="separate"/>
            </w:r>
            <w:r w:rsidR="00A03309" w:rsidRPr="007D67F2">
              <w:rPr>
                <w:rFonts w:ascii="Arial" w:hAnsi="Arial" w:cs="Arial"/>
                <w:noProof/>
                <w:webHidden/>
              </w:rPr>
              <w:t>13</w:t>
            </w:r>
            <w:r w:rsidRPr="007D67F2">
              <w:rPr>
                <w:rFonts w:ascii="Arial" w:hAnsi="Arial" w:cs="Arial"/>
                <w:noProof/>
                <w:webHidden/>
              </w:rPr>
              <w:fldChar w:fldCharType="end"/>
            </w:r>
          </w:hyperlink>
        </w:p>
        <w:p w:rsidR="00A03309" w:rsidRPr="007D67F2" w:rsidRDefault="00C17C09" w:rsidP="007D67F2">
          <w:pPr>
            <w:pStyle w:val="11"/>
            <w:tabs>
              <w:tab w:val="right" w:leader="dot" w:pos="9350"/>
            </w:tabs>
            <w:spacing w:line="360" w:lineRule="auto"/>
            <w:rPr>
              <w:rFonts w:ascii="Arial" w:hAnsi="Arial" w:cs="Arial"/>
              <w:noProof/>
            </w:rPr>
          </w:pPr>
          <w:hyperlink w:anchor="_Toc147520749" w:history="1">
            <w:r w:rsidR="00A03309" w:rsidRPr="007D67F2">
              <w:rPr>
                <w:rStyle w:val="a5"/>
                <w:rFonts w:ascii="Arial" w:hAnsi="Arial" w:cs="Arial"/>
                <w:noProof/>
              </w:rPr>
              <w:t>Conclusion</w:t>
            </w:r>
            <w:r w:rsidR="00A03309" w:rsidRPr="007D67F2">
              <w:rPr>
                <w:rFonts w:ascii="Arial" w:hAnsi="Arial" w:cs="Arial"/>
                <w:noProof/>
                <w:webHidden/>
              </w:rPr>
              <w:tab/>
            </w:r>
            <w:r w:rsidRPr="007D67F2">
              <w:rPr>
                <w:rFonts w:ascii="Arial" w:hAnsi="Arial" w:cs="Arial"/>
                <w:noProof/>
                <w:webHidden/>
              </w:rPr>
              <w:fldChar w:fldCharType="begin"/>
            </w:r>
            <w:r w:rsidR="00A03309" w:rsidRPr="007D67F2">
              <w:rPr>
                <w:rFonts w:ascii="Arial" w:hAnsi="Arial" w:cs="Arial"/>
                <w:noProof/>
                <w:webHidden/>
              </w:rPr>
              <w:instrText xml:space="preserve"> PAGEREF _Toc147520749 \h </w:instrText>
            </w:r>
            <w:r w:rsidRPr="007D67F2">
              <w:rPr>
                <w:rFonts w:ascii="Arial" w:hAnsi="Arial" w:cs="Arial"/>
                <w:noProof/>
                <w:webHidden/>
              </w:rPr>
            </w:r>
            <w:r w:rsidRPr="007D67F2">
              <w:rPr>
                <w:rFonts w:ascii="Arial" w:hAnsi="Arial" w:cs="Arial"/>
                <w:noProof/>
                <w:webHidden/>
              </w:rPr>
              <w:fldChar w:fldCharType="separate"/>
            </w:r>
            <w:r w:rsidR="00A03309" w:rsidRPr="007D67F2">
              <w:rPr>
                <w:rFonts w:ascii="Arial" w:hAnsi="Arial" w:cs="Arial"/>
                <w:noProof/>
                <w:webHidden/>
              </w:rPr>
              <w:t>15</w:t>
            </w:r>
            <w:r w:rsidRPr="007D67F2">
              <w:rPr>
                <w:rFonts w:ascii="Arial" w:hAnsi="Arial" w:cs="Arial"/>
                <w:noProof/>
                <w:webHidden/>
              </w:rPr>
              <w:fldChar w:fldCharType="end"/>
            </w:r>
          </w:hyperlink>
        </w:p>
        <w:p w:rsidR="00A03309" w:rsidRPr="007D67F2" w:rsidRDefault="00C17C09" w:rsidP="007D67F2">
          <w:pPr>
            <w:pStyle w:val="11"/>
            <w:tabs>
              <w:tab w:val="right" w:leader="dot" w:pos="9350"/>
            </w:tabs>
            <w:spacing w:line="360" w:lineRule="auto"/>
            <w:rPr>
              <w:rFonts w:ascii="Arial" w:hAnsi="Arial" w:cs="Arial"/>
              <w:noProof/>
            </w:rPr>
          </w:pPr>
          <w:hyperlink w:anchor="_Toc147520750" w:history="1">
            <w:r w:rsidR="00A03309" w:rsidRPr="007D67F2">
              <w:rPr>
                <w:rStyle w:val="a5"/>
                <w:rFonts w:ascii="Arial" w:hAnsi="Arial" w:cs="Arial"/>
                <w:noProof/>
              </w:rPr>
              <w:t>References</w:t>
            </w:r>
            <w:r w:rsidR="00A03309" w:rsidRPr="007D67F2">
              <w:rPr>
                <w:rFonts w:ascii="Arial" w:hAnsi="Arial" w:cs="Arial"/>
                <w:noProof/>
                <w:webHidden/>
              </w:rPr>
              <w:tab/>
            </w:r>
            <w:r w:rsidRPr="007D67F2">
              <w:rPr>
                <w:rFonts w:ascii="Arial" w:hAnsi="Arial" w:cs="Arial"/>
                <w:noProof/>
                <w:webHidden/>
              </w:rPr>
              <w:fldChar w:fldCharType="begin"/>
            </w:r>
            <w:r w:rsidR="00A03309" w:rsidRPr="007D67F2">
              <w:rPr>
                <w:rFonts w:ascii="Arial" w:hAnsi="Arial" w:cs="Arial"/>
                <w:noProof/>
                <w:webHidden/>
              </w:rPr>
              <w:instrText xml:space="preserve"> PAGEREF _Toc147520750 \h </w:instrText>
            </w:r>
            <w:r w:rsidRPr="007D67F2">
              <w:rPr>
                <w:rFonts w:ascii="Arial" w:hAnsi="Arial" w:cs="Arial"/>
                <w:noProof/>
                <w:webHidden/>
              </w:rPr>
            </w:r>
            <w:r w:rsidRPr="007D67F2">
              <w:rPr>
                <w:rFonts w:ascii="Arial" w:hAnsi="Arial" w:cs="Arial"/>
                <w:noProof/>
                <w:webHidden/>
              </w:rPr>
              <w:fldChar w:fldCharType="separate"/>
            </w:r>
            <w:r w:rsidR="00A03309" w:rsidRPr="007D67F2">
              <w:rPr>
                <w:rFonts w:ascii="Arial" w:hAnsi="Arial" w:cs="Arial"/>
                <w:noProof/>
                <w:webHidden/>
              </w:rPr>
              <w:t>1</w:t>
            </w:r>
            <w:r w:rsidRPr="007D67F2">
              <w:rPr>
                <w:rFonts w:ascii="Arial" w:hAnsi="Arial" w:cs="Arial"/>
                <w:noProof/>
                <w:webHidden/>
              </w:rPr>
              <w:fldChar w:fldCharType="end"/>
            </w:r>
          </w:hyperlink>
          <w:r w:rsidR="005C60EB">
            <w:t>6</w:t>
          </w:r>
        </w:p>
        <w:p w:rsidR="00A03309" w:rsidRPr="007D67F2" w:rsidRDefault="00C17C09" w:rsidP="007D67F2">
          <w:pPr>
            <w:spacing w:line="360" w:lineRule="auto"/>
            <w:rPr>
              <w:rFonts w:ascii="Arial" w:hAnsi="Arial" w:cs="Arial"/>
            </w:rPr>
          </w:pPr>
          <w:r w:rsidRPr="007D67F2">
            <w:rPr>
              <w:rFonts w:ascii="Arial" w:hAnsi="Arial" w:cs="Arial"/>
              <w:b/>
              <w:bCs/>
              <w:noProof/>
            </w:rPr>
            <w:fldChar w:fldCharType="end"/>
          </w:r>
        </w:p>
      </w:sdtContent>
    </w:sdt>
    <w:p w:rsidR="00A03309" w:rsidRPr="007D67F2" w:rsidRDefault="00A03309" w:rsidP="007D67F2">
      <w:pPr>
        <w:spacing w:line="360" w:lineRule="auto"/>
        <w:rPr>
          <w:rFonts w:ascii="Arial" w:hAnsi="Arial" w:cs="Arial"/>
        </w:rPr>
      </w:pPr>
    </w:p>
    <w:p w:rsidR="00A03309" w:rsidRPr="007D67F2" w:rsidRDefault="00A03309" w:rsidP="007D67F2">
      <w:pPr>
        <w:spacing w:before="0" w:after="160" w:line="360" w:lineRule="auto"/>
        <w:jc w:val="left"/>
        <w:rPr>
          <w:rFonts w:ascii="Arial" w:hAnsi="Arial" w:cs="Arial"/>
        </w:rPr>
      </w:pPr>
      <w:r w:rsidRPr="007D67F2">
        <w:rPr>
          <w:rFonts w:ascii="Arial" w:hAnsi="Arial" w:cs="Arial"/>
        </w:rPr>
        <w:br w:type="page"/>
      </w:r>
    </w:p>
    <w:p w:rsidR="00A03309" w:rsidRPr="007D67F2" w:rsidRDefault="00A03309" w:rsidP="007D67F2">
      <w:pPr>
        <w:pStyle w:val="1"/>
        <w:spacing w:line="360" w:lineRule="auto"/>
        <w:rPr>
          <w:rFonts w:ascii="Arial" w:hAnsi="Arial" w:cs="Arial"/>
          <w:b w:val="0"/>
        </w:rPr>
      </w:pPr>
      <w:bookmarkStart w:id="0" w:name="_Toc147520740"/>
      <w:r w:rsidRPr="007D67F2">
        <w:rPr>
          <w:rFonts w:ascii="Arial" w:hAnsi="Arial" w:cs="Arial"/>
          <w:b w:val="0"/>
        </w:rPr>
        <w:lastRenderedPageBreak/>
        <w:t>Introduction</w:t>
      </w:r>
      <w:bookmarkEnd w:id="0"/>
    </w:p>
    <w:p w:rsidR="00A03309" w:rsidRPr="007D67F2" w:rsidRDefault="00A03309" w:rsidP="007D67F2">
      <w:pPr>
        <w:spacing w:line="360" w:lineRule="auto"/>
        <w:rPr>
          <w:rFonts w:ascii="Arial" w:hAnsi="Arial" w:cs="Arial"/>
        </w:rPr>
      </w:pPr>
      <w:r w:rsidRPr="007D67F2">
        <w:rPr>
          <w:rFonts w:ascii="Arial" w:hAnsi="Arial" w:cs="Arial"/>
        </w:rPr>
        <w:t>Financial management involves making strategic decisions about how a company's funds are acquired, allocated, and utilized to achieve its financial goals and maximize shareholder value. This report mainly appraises Mandarin Oriental Hotel Group and Premier Inn in terms of their financial management strategies and practices. This will show an in-depth analysis and comparison between these two prominent players in the hospitality industry. The objective of this report is to evaluate their respective approaches to financial management considering the various critical areas that impact financial performance and sustainability this comparison will be held by a few points that is by total revenue, Market position, Growth potential and financial commitment to CSR.</w:t>
      </w:r>
    </w:p>
    <w:p w:rsidR="00A03309" w:rsidRPr="007D67F2" w:rsidRDefault="00A03309" w:rsidP="007D67F2">
      <w:pPr>
        <w:spacing w:line="360" w:lineRule="auto"/>
        <w:rPr>
          <w:rFonts w:ascii="Arial" w:hAnsi="Arial" w:cs="Arial"/>
        </w:rPr>
      </w:pPr>
    </w:p>
    <w:p w:rsidR="00A03309" w:rsidRPr="007D67F2" w:rsidRDefault="00A03309" w:rsidP="007D67F2">
      <w:pPr>
        <w:spacing w:before="0" w:after="160" w:line="360" w:lineRule="auto"/>
        <w:jc w:val="left"/>
        <w:rPr>
          <w:rFonts w:ascii="Arial" w:hAnsi="Arial" w:cs="Arial"/>
          <w:b/>
          <w:bCs/>
        </w:rPr>
      </w:pPr>
      <w:r w:rsidRPr="007D67F2">
        <w:rPr>
          <w:rFonts w:ascii="Arial" w:hAnsi="Arial" w:cs="Arial"/>
          <w:b/>
          <w:bCs/>
        </w:rPr>
        <w:br w:type="page"/>
      </w:r>
    </w:p>
    <w:p w:rsidR="00A03309" w:rsidRPr="007D67F2" w:rsidRDefault="00A03309" w:rsidP="007D67F2">
      <w:pPr>
        <w:pStyle w:val="1"/>
        <w:spacing w:line="360" w:lineRule="auto"/>
        <w:rPr>
          <w:rFonts w:ascii="Arial" w:hAnsi="Arial" w:cs="Arial"/>
          <w:b w:val="0"/>
        </w:rPr>
      </w:pPr>
      <w:bookmarkStart w:id="1" w:name="_Toc147520741"/>
      <w:r w:rsidRPr="007D67F2">
        <w:rPr>
          <w:rFonts w:ascii="Arial" w:hAnsi="Arial" w:cs="Arial"/>
          <w:b w:val="0"/>
        </w:rPr>
        <w:lastRenderedPageBreak/>
        <w:t>Total Revenue</w:t>
      </w:r>
      <w:bookmarkEnd w:id="1"/>
    </w:p>
    <w:p w:rsidR="00A03309" w:rsidRPr="007D67F2" w:rsidRDefault="00A03309" w:rsidP="007D67F2">
      <w:pPr>
        <w:pStyle w:val="2"/>
        <w:spacing w:line="360" w:lineRule="auto"/>
        <w:rPr>
          <w:rFonts w:ascii="Arial" w:hAnsi="Arial" w:cs="Arial"/>
          <w:b w:val="0"/>
        </w:rPr>
      </w:pPr>
      <w:bookmarkStart w:id="2" w:name="_Toc147520742"/>
      <w:proofErr w:type="spellStart"/>
      <w:r w:rsidRPr="007D67F2">
        <w:rPr>
          <w:rFonts w:ascii="Arial" w:hAnsi="Arial" w:cs="Arial"/>
          <w:b w:val="0"/>
        </w:rPr>
        <w:t>Analysing</w:t>
      </w:r>
      <w:proofErr w:type="spellEnd"/>
      <w:r w:rsidRPr="007D67F2">
        <w:rPr>
          <w:rFonts w:ascii="Arial" w:hAnsi="Arial" w:cs="Arial"/>
          <w:b w:val="0"/>
        </w:rPr>
        <w:t xml:space="preserve"> and comparing the total amount of revenue generated by Mandarin Oriental Hotel Group and Premier Inn.</w:t>
      </w:r>
      <w:bookmarkEnd w:id="2"/>
    </w:p>
    <w:p w:rsidR="00A03309" w:rsidRPr="005C60EB" w:rsidRDefault="00A03309" w:rsidP="007D67F2">
      <w:pPr>
        <w:spacing w:line="360" w:lineRule="auto"/>
        <w:rPr>
          <w:rFonts w:ascii="Arial" w:hAnsi="Arial" w:cs="Arial"/>
          <w:bCs/>
        </w:rPr>
      </w:pPr>
      <w:r w:rsidRPr="005C60EB">
        <w:rPr>
          <w:rFonts w:ascii="Arial" w:hAnsi="Arial" w:cs="Arial"/>
          <w:bCs/>
        </w:rPr>
        <w:t xml:space="preserve">Revenue of Mandarin Oriental Hotel Group: </w:t>
      </w:r>
    </w:p>
    <w:p w:rsidR="00A03309" w:rsidRPr="007D67F2" w:rsidRDefault="00A03309" w:rsidP="007D67F2">
      <w:pPr>
        <w:spacing w:line="360" w:lineRule="auto"/>
        <w:rPr>
          <w:rFonts w:ascii="Arial" w:hAnsi="Arial" w:cs="Arial"/>
        </w:rPr>
      </w:pPr>
      <w:r w:rsidRPr="007D67F2">
        <w:rPr>
          <w:rFonts w:ascii="Arial" w:hAnsi="Arial" w:cs="Arial"/>
        </w:rPr>
        <w:t>The overall revenue of Mandarin Oriental varied noticeably from 2019 to 2023. The business generated $560 million in revenue in 2019, a 7.69% reduction from the prior year. This reduction can be linked to elements impacting the premium hospitality sector, such as economic unpredictability and geopolitical unrest</w:t>
      </w:r>
      <w:sdt>
        <w:sdtPr>
          <w:rPr>
            <w:rFonts w:ascii="Arial" w:hAnsi="Arial" w:cs="Arial"/>
          </w:rPr>
          <w:id w:val="-1440760237"/>
          <w:citation/>
        </w:sdtPr>
        <w:sdtContent>
          <w:r w:rsidR="00C17C09" w:rsidRPr="007D67F2">
            <w:rPr>
              <w:rFonts w:ascii="Arial" w:hAnsi="Arial" w:cs="Arial"/>
            </w:rPr>
            <w:fldChar w:fldCharType="begin"/>
          </w:r>
          <w:r w:rsidR="002E2F55" w:rsidRPr="007D67F2">
            <w:rPr>
              <w:rFonts w:ascii="Arial" w:hAnsi="Arial" w:cs="Arial"/>
            </w:rPr>
            <w:instrText xml:space="preserve"> CITATION com22 \l 1033 </w:instrText>
          </w:r>
          <w:r w:rsidR="00C17C09" w:rsidRPr="007D67F2">
            <w:rPr>
              <w:rFonts w:ascii="Arial" w:hAnsi="Arial" w:cs="Arial"/>
            </w:rPr>
            <w:fldChar w:fldCharType="separate"/>
          </w:r>
          <w:r w:rsidRPr="007D67F2">
            <w:rPr>
              <w:rFonts w:ascii="Arial" w:hAnsi="Arial" w:cs="Arial"/>
              <w:noProof/>
            </w:rPr>
            <w:t xml:space="preserve"> (companiesmarketcap, 2022)</w:t>
          </w:r>
          <w:r w:rsidR="00C17C09" w:rsidRPr="007D67F2">
            <w:rPr>
              <w:rFonts w:ascii="Arial" w:hAnsi="Arial" w:cs="Arial"/>
            </w:rPr>
            <w:fldChar w:fldCharType="end"/>
          </w:r>
        </w:sdtContent>
      </w:sdt>
      <w:r w:rsidRPr="007D67F2">
        <w:rPr>
          <w:rFonts w:ascii="Arial" w:hAnsi="Arial" w:cs="Arial"/>
        </w:rPr>
        <w:t>. The COVID-19 pandemic significantly affected the global travel and hotel industry in 2020, causing a major revenue loss of $180 million, a startling 67.57% decrease. Travel restrictions, restrictions, and decreased travel demand were all significant contributors to this abrupt decline (Wild, 2018).</w:t>
      </w:r>
    </w:p>
    <w:p w:rsidR="00A03309" w:rsidRPr="007D67F2" w:rsidRDefault="00A03309" w:rsidP="007D67F2">
      <w:pPr>
        <w:spacing w:line="360" w:lineRule="auto"/>
        <w:jc w:val="center"/>
        <w:rPr>
          <w:rFonts w:ascii="Arial" w:hAnsi="Arial" w:cs="Arial"/>
        </w:rPr>
      </w:pPr>
      <w:r w:rsidRPr="007D67F2">
        <w:rPr>
          <w:rFonts w:ascii="Arial" w:hAnsi="Arial" w:cs="Arial"/>
          <w:noProof/>
          <w:lang w:val="ru-RU" w:eastAsia="ru-RU"/>
        </w:rPr>
        <w:drawing>
          <wp:inline distT="0" distB="0" distL="0" distR="0">
            <wp:extent cx="5158740" cy="2106486"/>
            <wp:effectExtent l="0" t="0" r="3810" b="8255"/>
            <wp:docPr id="1048458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58390" name=""/>
                    <pic:cNvPicPr/>
                  </pic:nvPicPr>
                  <pic:blipFill>
                    <a:blip r:embed="rId7" cstate="print"/>
                    <a:stretch>
                      <a:fillRect/>
                    </a:stretch>
                  </pic:blipFill>
                  <pic:spPr>
                    <a:xfrm>
                      <a:off x="0" y="0"/>
                      <a:ext cx="5163271" cy="2108336"/>
                    </a:xfrm>
                    <a:prstGeom prst="rect">
                      <a:avLst/>
                    </a:prstGeom>
                  </pic:spPr>
                </pic:pic>
              </a:graphicData>
            </a:graphic>
          </wp:inline>
        </w:drawing>
      </w:r>
    </w:p>
    <w:p w:rsidR="00A03309" w:rsidRPr="007D67F2" w:rsidRDefault="00A03309" w:rsidP="007D67F2">
      <w:pPr>
        <w:spacing w:line="360" w:lineRule="auto"/>
        <w:jc w:val="center"/>
        <w:rPr>
          <w:rFonts w:ascii="Arial" w:hAnsi="Arial" w:cs="Arial"/>
          <w:b/>
          <w:bCs/>
        </w:rPr>
      </w:pPr>
      <w:r w:rsidRPr="007D67F2">
        <w:rPr>
          <w:rFonts w:ascii="Arial" w:hAnsi="Arial" w:cs="Arial"/>
          <w:b/>
          <w:bCs/>
        </w:rPr>
        <w:t>Figure 1- Revenue of Mandarin Oriental Hotel Group</w:t>
      </w:r>
    </w:p>
    <w:p w:rsidR="00A03309" w:rsidRPr="007D67F2" w:rsidRDefault="00A03309" w:rsidP="007D67F2">
      <w:pPr>
        <w:spacing w:line="360" w:lineRule="auto"/>
        <w:jc w:val="center"/>
        <w:rPr>
          <w:rFonts w:ascii="Arial" w:hAnsi="Arial" w:cs="Arial"/>
          <w:b/>
          <w:bCs/>
        </w:rPr>
      </w:pPr>
      <w:r w:rsidRPr="007D67F2">
        <w:rPr>
          <w:rFonts w:ascii="Arial" w:hAnsi="Arial" w:cs="Arial"/>
          <w:b/>
          <w:bCs/>
        </w:rPr>
        <w:t xml:space="preserve">Source- </w:t>
      </w:r>
      <w:sdt>
        <w:sdtPr>
          <w:rPr>
            <w:rFonts w:ascii="Arial" w:hAnsi="Arial" w:cs="Arial"/>
            <w:b/>
            <w:bCs/>
          </w:rPr>
          <w:id w:val="113488330"/>
          <w:citation/>
        </w:sdtPr>
        <w:sdtContent>
          <w:r w:rsidR="00C17C09" w:rsidRPr="007D67F2">
            <w:rPr>
              <w:rFonts w:ascii="Arial" w:hAnsi="Arial" w:cs="Arial"/>
              <w:b/>
              <w:bCs/>
            </w:rPr>
            <w:fldChar w:fldCharType="begin"/>
          </w:r>
          <w:r w:rsidRPr="007D67F2">
            <w:rPr>
              <w:rFonts w:ascii="Arial" w:hAnsi="Arial" w:cs="Arial"/>
              <w:b/>
              <w:bCs/>
            </w:rPr>
            <w:instrText xml:space="preserve"> CITATION com22 \l 1033 </w:instrText>
          </w:r>
          <w:r w:rsidR="00C17C09" w:rsidRPr="007D67F2">
            <w:rPr>
              <w:rFonts w:ascii="Arial" w:hAnsi="Arial" w:cs="Arial"/>
              <w:b/>
              <w:bCs/>
            </w:rPr>
            <w:fldChar w:fldCharType="separate"/>
          </w:r>
          <w:r w:rsidRPr="007D67F2">
            <w:rPr>
              <w:rFonts w:ascii="Arial" w:hAnsi="Arial" w:cs="Arial"/>
              <w:b/>
              <w:bCs/>
              <w:noProof/>
            </w:rPr>
            <w:t>(companiesmarketcap, 2022)</w:t>
          </w:r>
          <w:r w:rsidR="00C17C09" w:rsidRPr="007D67F2">
            <w:rPr>
              <w:rFonts w:ascii="Arial" w:hAnsi="Arial" w:cs="Arial"/>
              <w:b/>
              <w:bCs/>
            </w:rPr>
            <w:fldChar w:fldCharType="end"/>
          </w:r>
        </w:sdtContent>
      </w:sdt>
    </w:p>
    <w:p w:rsidR="00A03309" w:rsidRPr="007D67F2" w:rsidRDefault="00A03309" w:rsidP="007D67F2">
      <w:pPr>
        <w:spacing w:line="360" w:lineRule="auto"/>
        <w:rPr>
          <w:rFonts w:ascii="Arial" w:hAnsi="Arial" w:cs="Arial"/>
        </w:rPr>
      </w:pPr>
      <w:r w:rsidRPr="007D67F2">
        <w:rPr>
          <w:rFonts w:ascii="Arial" w:hAnsi="Arial" w:cs="Arial"/>
        </w:rPr>
        <w:t xml:space="preserve">The business, however, showed a dramatic turnaround in 2021, with revenues rebounding to $310 million, a phenomenal 72.51% rise. The gradual lifting of pandemic-related restrictions and an uptick in travel and tourism are to blame for this comeback. Mandarin Oriental continued to improve in 2022, with revenues hitting $450 </w:t>
      </w:r>
      <w:r w:rsidRPr="007D67F2">
        <w:rPr>
          <w:rFonts w:ascii="Arial" w:hAnsi="Arial" w:cs="Arial"/>
        </w:rPr>
        <w:lastRenderedPageBreak/>
        <w:t>million, representing a respectable 43.29% rise. This shows that the momentum of the hospitality sector's recovery from the epidemic was maintained</w:t>
      </w:r>
      <w:sdt>
        <w:sdtPr>
          <w:rPr>
            <w:rFonts w:ascii="Arial" w:hAnsi="Arial" w:cs="Arial"/>
          </w:rPr>
          <w:id w:val="-1346477712"/>
          <w:citation/>
        </w:sdtPr>
        <w:sdtContent>
          <w:r w:rsidR="00C17C09" w:rsidRPr="007D67F2">
            <w:rPr>
              <w:rFonts w:ascii="Arial" w:hAnsi="Arial" w:cs="Arial"/>
            </w:rPr>
            <w:fldChar w:fldCharType="begin"/>
          </w:r>
          <w:r w:rsidR="002E2F55" w:rsidRPr="007D67F2">
            <w:rPr>
              <w:rFonts w:ascii="Arial" w:hAnsi="Arial" w:cs="Arial"/>
            </w:rPr>
            <w:instrText xml:space="preserve"> CITATION com22 \l 1033 </w:instrText>
          </w:r>
          <w:r w:rsidR="00C17C09" w:rsidRPr="007D67F2">
            <w:rPr>
              <w:rFonts w:ascii="Arial" w:hAnsi="Arial" w:cs="Arial"/>
            </w:rPr>
            <w:fldChar w:fldCharType="separate"/>
          </w:r>
          <w:r w:rsidRPr="007D67F2">
            <w:rPr>
              <w:rFonts w:ascii="Arial" w:hAnsi="Arial" w:cs="Arial"/>
              <w:noProof/>
            </w:rPr>
            <w:t xml:space="preserve"> (companiesmarketcap, 2022)</w:t>
          </w:r>
          <w:r w:rsidR="00C17C09" w:rsidRPr="007D67F2">
            <w:rPr>
              <w:rFonts w:ascii="Arial" w:hAnsi="Arial" w:cs="Arial"/>
            </w:rPr>
            <w:fldChar w:fldCharType="end"/>
          </w:r>
        </w:sdtContent>
      </w:sdt>
      <w:r w:rsidRPr="007D67F2">
        <w:rPr>
          <w:rFonts w:ascii="Arial" w:hAnsi="Arial" w:cs="Arial"/>
        </w:rPr>
        <w:t>. Moreover, the business made $882 million in revenue in 2023, representing a significant 95.33% increase from the year before. This significant improvement shows that Mandarin Oriental successfully tapped into the travel and tourist boom and put in place successful tactics to increase revenue from a variety of sources, including lodging, dining, and other hospitality services.</w:t>
      </w:r>
    </w:p>
    <w:p w:rsidR="00A03309" w:rsidRPr="005C60EB" w:rsidRDefault="00A03309" w:rsidP="007D67F2">
      <w:pPr>
        <w:spacing w:line="360" w:lineRule="auto"/>
        <w:rPr>
          <w:rFonts w:ascii="Arial" w:hAnsi="Arial" w:cs="Arial"/>
          <w:bCs/>
        </w:rPr>
      </w:pPr>
      <w:r w:rsidRPr="005C60EB">
        <w:rPr>
          <w:rFonts w:ascii="Arial" w:hAnsi="Arial" w:cs="Arial"/>
          <w:bCs/>
        </w:rPr>
        <w:t>Revenue of Premier Inn.:</w:t>
      </w:r>
    </w:p>
    <w:p w:rsidR="00A03309" w:rsidRPr="007D67F2" w:rsidRDefault="00A03309" w:rsidP="007D67F2">
      <w:pPr>
        <w:spacing w:line="360" w:lineRule="auto"/>
        <w:rPr>
          <w:rFonts w:ascii="Arial" w:hAnsi="Arial" w:cs="Arial"/>
        </w:rPr>
      </w:pPr>
      <w:r w:rsidRPr="007D67F2">
        <w:rPr>
          <w:rFonts w:ascii="Arial" w:hAnsi="Arial" w:cs="Arial"/>
        </w:rPr>
        <w:t>The overall income of Premier Inn Hotels had large swings between 2019 and 2023. The business generated £2,049.10 million in revenue in 2018. Revenue did, however, experience a little decline in 2020, coming in at £2,071.50 million</w:t>
      </w:r>
      <w:sdt>
        <w:sdtPr>
          <w:rPr>
            <w:rFonts w:ascii="Arial" w:hAnsi="Arial" w:cs="Arial"/>
          </w:rPr>
          <w:id w:val="289402118"/>
          <w:citation/>
        </w:sdtPr>
        <w:sdtContent>
          <w:r w:rsidR="00C17C09" w:rsidRPr="007D67F2">
            <w:rPr>
              <w:rFonts w:ascii="Arial" w:hAnsi="Arial" w:cs="Arial"/>
            </w:rPr>
            <w:fldChar w:fldCharType="begin"/>
          </w:r>
          <w:r w:rsidR="002E2F55" w:rsidRPr="007D67F2">
            <w:rPr>
              <w:rFonts w:ascii="Arial" w:hAnsi="Arial" w:cs="Arial"/>
            </w:rPr>
            <w:instrText xml:space="preserve"> CITATION sta2325 \l 1033 </w:instrText>
          </w:r>
          <w:r w:rsidR="00C17C09" w:rsidRPr="007D67F2">
            <w:rPr>
              <w:rFonts w:ascii="Arial" w:hAnsi="Arial" w:cs="Arial"/>
            </w:rPr>
            <w:fldChar w:fldCharType="separate"/>
          </w:r>
          <w:r w:rsidRPr="007D67F2">
            <w:rPr>
              <w:rFonts w:ascii="Arial" w:hAnsi="Arial" w:cs="Arial"/>
              <w:noProof/>
            </w:rPr>
            <w:t xml:space="preserve"> (statista, 2023)</w:t>
          </w:r>
          <w:r w:rsidR="00C17C09" w:rsidRPr="007D67F2">
            <w:rPr>
              <w:rFonts w:ascii="Arial" w:hAnsi="Arial" w:cs="Arial"/>
            </w:rPr>
            <w:fldChar w:fldCharType="end"/>
          </w:r>
        </w:sdtContent>
      </w:sdt>
      <w:r w:rsidRPr="007D67F2">
        <w:rPr>
          <w:rFonts w:ascii="Arial" w:hAnsi="Arial" w:cs="Arial"/>
        </w:rPr>
        <w:t>. The hotel industry's increased competition and the economy's unpredictability, which affected consumer spending, were two reasons that contributed to this decline. Revenue fell significantly in 2021 and was only £589.40 million. The severe effects of the COVID-19 epidemic on the tourism and hospitality industries were the main cause of this sudden decline. Hotel occupancy and income were adversely impacted by lockdowns, travel restrictions, and a decline in travel demand.</w:t>
      </w:r>
    </w:p>
    <w:p w:rsidR="00A03309" w:rsidRPr="007D67F2" w:rsidRDefault="00A03309" w:rsidP="007D67F2">
      <w:pPr>
        <w:spacing w:line="360" w:lineRule="auto"/>
        <w:jc w:val="center"/>
        <w:rPr>
          <w:rFonts w:ascii="Arial" w:hAnsi="Arial" w:cs="Arial"/>
        </w:rPr>
      </w:pPr>
      <w:r w:rsidRPr="007D67F2">
        <w:rPr>
          <w:rFonts w:ascii="Arial" w:hAnsi="Arial" w:cs="Arial"/>
          <w:noProof/>
          <w:lang w:val="ru-RU" w:eastAsia="ru-RU"/>
        </w:rPr>
        <w:lastRenderedPageBreak/>
        <w:drawing>
          <wp:inline distT="0" distB="0" distL="0" distR="0">
            <wp:extent cx="4899660" cy="3640720"/>
            <wp:effectExtent l="0" t="0" r="0" b="0"/>
            <wp:docPr id="1510615838" name="Picture 1" descr="Whitbread: total revenue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615838" name="Picture 1" descr="Whitbread: total revenue 2022 | Statista"/>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4901741" cy="3642266"/>
                    </a:xfrm>
                    <a:prstGeom prst="rect">
                      <a:avLst/>
                    </a:prstGeom>
                    <a:noFill/>
                    <a:ln>
                      <a:noFill/>
                    </a:ln>
                  </pic:spPr>
                </pic:pic>
              </a:graphicData>
            </a:graphic>
          </wp:inline>
        </w:drawing>
      </w:r>
    </w:p>
    <w:p w:rsidR="00A03309" w:rsidRPr="007D67F2" w:rsidRDefault="00A03309" w:rsidP="007D67F2">
      <w:pPr>
        <w:spacing w:line="360" w:lineRule="auto"/>
        <w:jc w:val="center"/>
        <w:rPr>
          <w:rFonts w:ascii="Arial" w:hAnsi="Arial" w:cs="Arial"/>
        </w:rPr>
      </w:pPr>
      <w:r w:rsidRPr="007D67F2">
        <w:rPr>
          <w:rFonts w:ascii="Arial" w:hAnsi="Arial" w:cs="Arial"/>
        </w:rPr>
        <w:t xml:space="preserve">Figure 2- Revenue of </w:t>
      </w:r>
      <w:proofErr w:type="spellStart"/>
      <w:r w:rsidRPr="007D67F2">
        <w:rPr>
          <w:rFonts w:ascii="Arial" w:hAnsi="Arial" w:cs="Arial"/>
        </w:rPr>
        <w:t>Whitebread</w:t>
      </w:r>
      <w:proofErr w:type="spellEnd"/>
      <w:r w:rsidRPr="007D67F2">
        <w:rPr>
          <w:rFonts w:ascii="Arial" w:hAnsi="Arial" w:cs="Arial"/>
        </w:rPr>
        <w:t xml:space="preserve"> plc</w:t>
      </w:r>
    </w:p>
    <w:p w:rsidR="00A03309" w:rsidRPr="007D67F2" w:rsidRDefault="00A03309" w:rsidP="007D67F2">
      <w:pPr>
        <w:spacing w:line="360" w:lineRule="auto"/>
        <w:jc w:val="center"/>
        <w:rPr>
          <w:rFonts w:ascii="Arial" w:hAnsi="Arial" w:cs="Arial"/>
        </w:rPr>
      </w:pPr>
      <w:r w:rsidRPr="007D67F2">
        <w:rPr>
          <w:rFonts w:ascii="Arial" w:hAnsi="Arial" w:cs="Arial"/>
        </w:rPr>
        <w:t xml:space="preserve">Source- </w:t>
      </w:r>
      <w:sdt>
        <w:sdtPr>
          <w:rPr>
            <w:rFonts w:ascii="Arial" w:hAnsi="Arial" w:cs="Arial"/>
          </w:rPr>
          <w:id w:val="1922982949"/>
          <w:citation/>
        </w:sdtPr>
        <w:sdtContent>
          <w:r w:rsidR="00C17C09" w:rsidRPr="007D67F2">
            <w:rPr>
              <w:rFonts w:ascii="Arial" w:hAnsi="Arial" w:cs="Arial"/>
            </w:rPr>
            <w:fldChar w:fldCharType="begin"/>
          </w:r>
          <w:r w:rsidR="002E2F55" w:rsidRPr="007D67F2">
            <w:rPr>
              <w:rFonts w:ascii="Arial" w:hAnsi="Arial" w:cs="Arial"/>
            </w:rPr>
            <w:instrText xml:space="preserve"> CITATION sta2325 \l 1033 </w:instrText>
          </w:r>
          <w:r w:rsidR="00C17C09" w:rsidRPr="007D67F2">
            <w:rPr>
              <w:rFonts w:ascii="Arial" w:hAnsi="Arial" w:cs="Arial"/>
            </w:rPr>
            <w:fldChar w:fldCharType="separate"/>
          </w:r>
          <w:r w:rsidRPr="007D67F2">
            <w:rPr>
              <w:rFonts w:ascii="Arial" w:hAnsi="Arial" w:cs="Arial"/>
              <w:noProof/>
            </w:rPr>
            <w:t>(statista, 2023)</w:t>
          </w:r>
          <w:r w:rsidR="00C17C09" w:rsidRPr="007D67F2">
            <w:rPr>
              <w:rFonts w:ascii="Arial" w:hAnsi="Arial" w:cs="Arial"/>
            </w:rPr>
            <w:fldChar w:fldCharType="end"/>
          </w:r>
        </w:sdtContent>
      </w:sdt>
    </w:p>
    <w:p w:rsidR="00A03309" w:rsidRDefault="00A03309" w:rsidP="007D67F2">
      <w:pPr>
        <w:spacing w:line="360" w:lineRule="auto"/>
        <w:rPr>
          <w:rFonts w:ascii="Arial" w:hAnsi="Arial" w:cs="Arial"/>
        </w:rPr>
      </w:pPr>
      <w:r w:rsidRPr="007D67F2">
        <w:rPr>
          <w:rFonts w:ascii="Arial" w:hAnsi="Arial" w:cs="Arial"/>
        </w:rPr>
        <w:t>But in 2022, there was a startling turnaround, with revenue rocketing to £1,703.40 million, representing an astounding 189.15% growth. The progressive loosening of restrictions caused by the pandemic and the reintroduction of travel and tourism are to blame for this revival. By 2023, Premier Inn Hotels had grown its income significantly, reaching £2,625.20 million, representing a significant 54.26% rise from the previous year</w:t>
      </w:r>
      <w:sdt>
        <w:sdtPr>
          <w:rPr>
            <w:rFonts w:ascii="Arial" w:hAnsi="Arial" w:cs="Arial"/>
          </w:rPr>
          <w:id w:val="-894511910"/>
          <w:citation/>
        </w:sdtPr>
        <w:sdtContent>
          <w:r w:rsidR="00C17C09" w:rsidRPr="007D67F2">
            <w:rPr>
              <w:rFonts w:ascii="Arial" w:hAnsi="Arial" w:cs="Arial"/>
            </w:rPr>
            <w:fldChar w:fldCharType="begin"/>
          </w:r>
          <w:r w:rsidR="002E2F55" w:rsidRPr="007D67F2">
            <w:rPr>
              <w:rFonts w:ascii="Arial" w:hAnsi="Arial" w:cs="Arial"/>
            </w:rPr>
            <w:instrText xml:space="preserve"> CITATION sta2325 \l 1033 </w:instrText>
          </w:r>
          <w:r w:rsidR="00C17C09" w:rsidRPr="007D67F2">
            <w:rPr>
              <w:rFonts w:ascii="Arial" w:hAnsi="Arial" w:cs="Arial"/>
            </w:rPr>
            <w:fldChar w:fldCharType="separate"/>
          </w:r>
          <w:r w:rsidRPr="007D67F2">
            <w:rPr>
              <w:rFonts w:ascii="Arial" w:hAnsi="Arial" w:cs="Arial"/>
              <w:noProof/>
            </w:rPr>
            <w:t xml:space="preserve"> (statista, 2023)</w:t>
          </w:r>
          <w:r w:rsidR="00C17C09" w:rsidRPr="007D67F2">
            <w:rPr>
              <w:rFonts w:ascii="Arial" w:hAnsi="Arial" w:cs="Arial"/>
            </w:rPr>
            <w:fldChar w:fldCharType="end"/>
          </w:r>
        </w:sdtContent>
      </w:sdt>
      <w:r w:rsidRPr="007D67F2">
        <w:rPr>
          <w:rFonts w:ascii="Arial" w:hAnsi="Arial" w:cs="Arial"/>
        </w:rPr>
        <w:t>. This shows that the business successfully tapped into the travel and tourist industry's recovery, put strong visitor attraction techniques into place, and diversified its revenue sources by accepting reservations for rooms, providing dining services, and additional services.</w:t>
      </w:r>
    </w:p>
    <w:p w:rsidR="005C60EB" w:rsidRPr="007D67F2" w:rsidRDefault="005C60EB" w:rsidP="007D67F2">
      <w:pPr>
        <w:spacing w:line="360" w:lineRule="auto"/>
        <w:rPr>
          <w:rFonts w:ascii="Arial" w:hAnsi="Arial" w:cs="Arial"/>
        </w:rPr>
      </w:pPr>
    </w:p>
    <w:p w:rsidR="00A03309" w:rsidRPr="005C60EB" w:rsidRDefault="00A03309" w:rsidP="007D67F2">
      <w:pPr>
        <w:spacing w:line="360" w:lineRule="auto"/>
        <w:rPr>
          <w:rFonts w:ascii="Arial" w:hAnsi="Arial" w:cs="Arial"/>
          <w:bCs/>
        </w:rPr>
      </w:pPr>
      <w:r w:rsidRPr="005C60EB">
        <w:rPr>
          <w:rFonts w:ascii="Arial" w:hAnsi="Arial" w:cs="Arial"/>
          <w:bCs/>
        </w:rPr>
        <w:lastRenderedPageBreak/>
        <w:t>Performance comparison among Mandarin Orient</w:t>
      </w:r>
      <w:r w:rsidR="006873D0" w:rsidRPr="005C60EB">
        <w:rPr>
          <w:rFonts w:ascii="Arial" w:hAnsi="Arial" w:cs="Arial"/>
          <w:bCs/>
        </w:rPr>
        <w:t xml:space="preserve">al Hotel Group and Premier Inn </w:t>
      </w:r>
      <w:r w:rsidRPr="005C60EB">
        <w:rPr>
          <w:rFonts w:ascii="Arial" w:hAnsi="Arial" w:cs="Arial"/>
          <w:bCs/>
        </w:rPr>
        <w:t>on the basis of the revenue that has been generated by them:</w:t>
      </w:r>
    </w:p>
    <w:p w:rsidR="00A03309" w:rsidRPr="007D67F2" w:rsidRDefault="00A03309" w:rsidP="007D67F2">
      <w:pPr>
        <w:spacing w:line="360" w:lineRule="auto"/>
        <w:rPr>
          <w:rFonts w:ascii="Arial" w:hAnsi="Arial" w:cs="Arial"/>
        </w:rPr>
      </w:pPr>
      <w:r w:rsidRPr="007D67F2">
        <w:rPr>
          <w:rFonts w:ascii="Arial" w:hAnsi="Arial" w:cs="Arial"/>
        </w:rPr>
        <w:t xml:space="preserve">Both the mentioned business entities Mandarin Oriental as well as Premier Inn Hotels saw changes in their combined revenues from 2019 and 2023. In comparison to Mandarin Oriental, which earned $560 million in income in 2019, Premier Inn Hotels brought in £2,049.10 million. Mandarin Oriental, in contrast, showed resiliency in 2020, recovering to $180 million while Premier Inn's revenue fell to £2,071.50 million (Tranter </w:t>
      </w:r>
      <w:r w:rsidRPr="007D67F2">
        <w:rPr>
          <w:rFonts w:ascii="Arial" w:hAnsi="Arial" w:cs="Arial"/>
          <w:i/>
          <w:iCs/>
        </w:rPr>
        <w:t xml:space="preserve">et al., </w:t>
      </w:r>
      <w:r w:rsidRPr="007D67F2">
        <w:rPr>
          <w:rFonts w:ascii="Arial" w:hAnsi="Arial" w:cs="Arial"/>
        </w:rPr>
        <w:t>2014). Following those years, Mandarin Oriental's revenue experienced a stunning increase, rising by a significant 95.33% to $882 million in 2023. Premier Inn Hotels also experienced a great comeback, growing at a healthy 54.26% pace to reach £2,625.20 million in 2023. Premier Inn Hotels continuously kept a larger revenue base across the time period, despite Mandarin Oriental's remarkable expansion in 2023.</w:t>
      </w:r>
    </w:p>
    <w:p w:rsidR="00A03309" w:rsidRPr="007D67F2" w:rsidRDefault="00A03309" w:rsidP="007D67F2">
      <w:pPr>
        <w:spacing w:line="360" w:lineRule="auto"/>
        <w:rPr>
          <w:rFonts w:ascii="Arial" w:hAnsi="Arial" w:cs="Arial"/>
        </w:rPr>
      </w:pPr>
      <w:r w:rsidRPr="007D67F2">
        <w:rPr>
          <w:rFonts w:ascii="Arial" w:hAnsi="Arial" w:cs="Arial"/>
        </w:rPr>
        <w:br w:type="page"/>
      </w:r>
    </w:p>
    <w:p w:rsidR="00A03309" w:rsidRPr="007D67F2" w:rsidRDefault="00A03309" w:rsidP="007D67F2">
      <w:pPr>
        <w:pStyle w:val="1"/>
        <w:spacing w:line="360" w:lineRule="auto"/>
        <w:rPr>
          <w:rFonts w:ascii="Arial" w:hAnsi="Arial" w:cs="Arial"/>
          <w:b w:val="0"/>
        </w:rPr>
      </w:pPr>
      <w:bookmarkStart w:id="3" w:name="_Toc147520743"/>
      <w:r w:rsidRPr="007D67F2">
        <w:rPr>
          <w:rFonts w:ascii="Arial" w:hAnsi="Arial" w:cs="Arial"/>
          <w:b w:val="0"/>
        </w:rPr>
        <w:lastRenderedPageBreak/>
        <w:t>Market Position</w:t>
      </w:r>
      <w:bookmarkEnd w:id="3"/>
    </w:p>
    <w:p w:rsidR="00A03309" w:rsidRPr="007D67F2" w:rsidRDefault="00A03309" w:rsidP="007D67F2">
      <w:pPr>
        <w:pStyle w:val="2"/>
        <w:spacing w:line="360" w:lineRule="auto"/>
        <w:rPr>
          <w:rFonts w:ascii="Arial" w:hAnsi="Arial" w:cs="Arial"/>
          <w:b w:val="0"/>
        </w:rPr>
      </w:pPr>
      <w:bookmarkStart w:id="4" w:name="_Toc147520744"/>
      <w:proofErr w:type="gramStart"/>
      <w:r w:rsidRPr="007D67F2">
        <w:rPr>
          <w:rFonts w:ascii="Arial" w:hAnsi="Arial" w:cs="Arial"/>
          <w:b w:val="0"/>
        </w:rPr>
        <w:t>Assessing the market positioning for Mandarin Oriental Hotel Group and Premier Inn.</w:t>
      </w:r>
      <w:bookmarkEnd w:id="4"/>
      <w:proofErr w:type="gramEnd"/>
    </w:p>
    <w:p w:rsidR="00A03309" w:rsidRPr="007D67F2" w:rsidRDefault="00A03309" w:rsidP="007D67F2">
      <w:pPr>
        <w:spacing w:line="360" w:lineRule="auto"/>
        <w:rPr>
          <w:rFonts w:ascii="Arial" w:hAnsi="Arial" w:cs="Arial"/>
          <w:bCs/>
          <w:u w:val="single"/>
        </w:rPr>
      </w:pPr>
      <w:r w:rsidRPr="007D67F2">
        <w:rPr>
          <w:rFonts w:ascii="Arial" w:hAnsi="Arial" w:cs="Arial"/>
          <w:bCs/>
          <w:u w:val="single"/>
        </w:rPr>
        <w:t xml:space="preserve">Market positioning for Mandarin Oriental Hotel Group: </w:t>
      </w:r>
    </w:p>
    <w:p w:rsidR="00A03309" w:rsidRPr="007D67F2" w:rsidRDefault="00A03309" w:rsidP="007D67F2">
      <w:pPr>
        <w:spacing w:line="360" w:lineRule="auto"/>
        <w:rPr>
          <w:rFonts w:ascii="Arial" w:hAnsi="Arial" w:cs="Arial"/>
        </w:rPr>
      </w:pPr>
      <w:r w:rsidRPr="007D67F2">
        <w:rPr>
          <w:rFonts w:ascii="Arial" w:hAnsi="Arial" w:cs="Arial"/>
          <w:u w:val="single"/>
        </w:rPr>
        <w:t>Market Share:</w:t>
      </w:r>
      <w:r w:rsidRPr="007D67F2">
        <w:rPr>
          <w:rFonts w:ascii="Arial" w:hAnsi="Arial" w:cs="Arial"/>
        </w:rPr>
        <w:t xml:space="preserve"> At about 0.1% of the global market, Mandarin Oriental has a comparatively small market share. Although it is scarce in terms of quantity, it makes up for it with excellent quality and luxury.</w:t>
      </w:r>
    </w:p>
    <w:p w:rsidR="00A03309" w:rsidRPr="007D67F2" w:rsidRDefault="00A03309" w:rsidP="007D67F2">
      <w:pPr>
        <w:spacing w:line="360" w:lineRule="auto"/>
        <w:rPr>
          <w:rFonts w:ascii="Arial" w:hAnsi="Arial" w:cs="Arial"/>
        </w:rPr>
      </w:pPr>
      <w:r w:rsidRPr="007D67F2">
        <w:rPr>
          <w:rFonts w:ascii="Arial" w:hAnsi="Arial" w:cs="Arial"/>
          <w:u w:val="single"/>
        </w:rPr>
        <w:t>Customer Profile:</w:t>
      </w:r>
      <w:r w:rsidRPr="007D67F2">
        <w:rPr>
          <w:rFonts w:ascii="Arial" w:hAnsi="Arial" w:cs="Arial"/>
        </w:rPr>
        <w:t xml:space="preserve"> Mandarin Oriental typically serves wealthy guests who are looking for an opulent and individualized experience when travelling for both business and pleasure. These consumers are prepared to pay a premium for excellent lodging, first-rate service, and great locations in significant cities across the world.</w:t>
      </w:r>
    </w:p>
    <w:p w:rsidR="00A03309" w:rsidRPr="007D67F2" w:rsidRDefault="00A03309" w:rsidP="007D67F2">
      <w:pPr>
        <w:spacing w:line="360" w:lineRule="auto"/>
        <w:rPr>
          <w:rFonts w:ascii="Arial" w:hAnsi="Arial" w:cs="Arial"/>
        </w:rPr>
      </w:pPr>
      <w:r w:rsidRPr="007D67F2">
        <w:rPr>
          <w:rFonts w:ascii="Arial" w:hAnsi="Arial" w:cs="Arial"/>
          <w:u w:val="single"/>
        </w:rPr>
        <w:t>Brand Perception:</w:t>
      </w:r>
      <w:r w:rsidRPr="007D67F2">
        <w:rPr>
          <w:rFonts w:ascii="Arial" w:hAnsi="Arial" w:cs="Arial"/>
        </w:rPr>
        <w:t xml:space="preserve"> On a global scale, Mandarin Oriental is regarded as one of the most sumptuous and affluent hotel brands. It is famous for its unmatched excellence, complexity, and skilful fusion of Asian and Western influences. The brand is intimately linked to exclusivity and a relentless pursuit of excellence (Seal </w:t>
      </w:r>
      <w:r w:rsidRPr="007D67F2">
        <w:rPr>
          <w:rFonts w:ascii="Arial" w:hAnsi="Arial" w:cs="Arial"/>
          <w:i/>
          <w:iCs/>
        </w:rPr>
        <w:t xml:space="preserve">et al., </w:t>
      </w:r>
      <w:r w:rsidRPr="007D67F2">
        <w:rPr>
          <w:rFonts w:ascii="Arial" w:hAnsi="Arial" w:cs="Arial"/>
        </w:rPr>
        <w:t>2008).</w:t>
      </w:r>
    </w:p>
    <w:p w:rsidR="00A03309" w:rsidRPr="007D67F2" w:rsidRDefault="00A03309" w:rsidP="007D67F2">
      <w:pPr>
        <w:spacing w:line="360" w:lineRule="auto"/>
        <w:rPr>
          <w:rFonts w:ascii="Arial" w:hAnsi="Arial" w:cs="Arial"/>
          <w:bCs/>
          <w:u w:val="single"/>
        </w:rPr>
      </w:pPr>
      <w:r w:rsidRPr="007D67F2">
        <w:rPr>
          <w:rFonts w:ascii="Arial" w:hAnsi="Arial" w:cs="Arial"/>
          <w:bCs/>
          <w:u w:val="single"/>
        </w:rPr>
        <w:t>Mar</w:t>
      </w:r>
      <w:r w:rsidR="006873D0" w:rsidRPr="007D67F2">
        <w:rPr>
          <w:rFonts w:ascii="Arial" w:hAnsi="Arial" w:cs="Arial"/>
          <w:bCs/>
          <w:u w:val="single"/>
        </w:rPr>
        <w:t xml:space="preserve">ket positioning for Premier </w:t>
      </w:r>
      <w:proofErr w:type="gramStart"/>
      <w:r w:rsidR="006873D0" w:rsidRPr="007D67F2">
        <w:rPr>
          <w:rFonts w:ascii="Arial" w:hAnsi="Arial" w:cs="Arial"/>
          <w:bCs/>
          <w:u w:val="single"/>
        </w:rPr>
        <w:t xml:space="preserve">Inn </w:t>
      </w:r>
      <w:r w:rsidRPr="007D67F2">
        <w:rPr>
          <w:rFonts w:ascii="Arial" w:hAnsi="Arial" w:cs="Arial"/>
          <w:bCs/>
          <w:u w:val="single"/>
        </w:rPr>
        <w:t>:</w:t>
      </w:r>
      <w:proofErr w:type="gramEnd"/>
    </w:p>
    <w:p w:rsidR="00A03309" w:rsidRPr="007D67F2" w:rsidRDefault="00A03309" w:rsidP="007D67F2">
      <w:pPr>
        <w:spacing w:line="360" w:lineRule="auto"/>
        <w:rPr>
          <w:rFonts w:ascii="Arial" w:hAnsi="Arial" w:cs="Arial"/>
        </w:rPr>
      </w:pPr>
      <w:r w:rsidRPr="007D67F2">
        <w:rPr>
          <w:rFonts w:ascii="Arial" w:hAnsi="Arial" w:cs="Arial"/>
          <w:u w:val="single"/>
        </w:rPr>
        <w:t>Market Share:</w:t>
      </w:r>
      <w:r w:rsidRPr="007D67F2">
        <w:rPr>
          <w:rFonts w:ascii="Arial" w:hAnsi="Arial" w:cs="Arial"/>
        </w:rPr>
        <w:t xml:space="preserve"> Premier Inn, has established itself as a strong force in its home market, commanding an estimated 15% of the UK hotel industry.</w:t>
      </w:r>
    </w:p>
    <w:p w:rsidR="00A03309" w:rsidRPr="007D67F2" w:rsidRDefault="00A03309" w:rsidP="007D67F2">
      <w:pPr>
        <w:spacing w:line="360" w:lineRule="auto"/>
        <w:rPr>
          <w:rFonts w:ascii="Arial" w:hAnsi="Arial" w:cs="Arial"/>
        </w:rPr>
      </w:pPr>
      <w:r w:rsidRPr="007D67F2">
        <w:rPr>
          <w:rFonts w:ascii="Arial" w:hAnsi="Arial" w:cs="Arial"/>
          <w:u w:val="single"/>
        </w:rPr>
        <w:t>Customer demographics:</w:t>
      </w:r>
      <w:r w:rsidRPr="007D67F2">
        <w:rPr>
          <w:rFonts w:ascii="Arial" w:hAnsi="Arial" w:cs="Arial"/>
        </w:rPr>
        <w:t xml:space="preserve"> The specific business serves a wide range of clients, including budget-conscious people, families, business </w:t>
      </w:r>
      <w:proofErr w:type="spellStart"/>
      <w:r w:rsidRPr="007D67F2">
        <w:rPr>
          <w:rFonts w:ascii="Arial" w:hAnsi="Arial" w:cs="Arial"/>
        </w:rPr>
        <w:t>travellers</w:t>
      </w:r>
      <w:proofErr w:type="spellEnd"/>
      <w:r w:rsidRPr="007D67F2">
        <w:rPr>
          <w:rFonts w:ascii="Arial" w:hAnsi="Arial" w:cs="Arial"/>
        </w:rPr>
        <w:t xml:space="preserve"> on a tight budget, and vacationers looking for reasonably priced lodging. The goal is to provide lodging that is both luxurious and reasonably priced.</w:t>
      </w:r>
    </w:p>
    <w:p w:rsidR="00A03309" w:rsidRPr="007D67F2" w:rsidRDefault="00A03309" w:rsidP="007D67F2">
      <w:pPr>
        <w:spacing w:line="360" w:lineRule="auto"/>
        <w:rPr>
          <w:rFonts w:ascii="Arial" w:hAnsi="Arial" w:cs="Arial"/>
        </w:rPr>
      </w:pPr>
      <w:r w:rsidRPr="007D67F2">
        <w:rPr>
          <w:rFonts w:ascii="Arial" w:hAnsi="Arial" w:cs="Arial"/>
          <w:u w:val="single"/>
        </w:rPr>
        <w:t>Brand Perception:</w:t>
      </w:r>
      <w:r w:rsidRPr="007D67F2">
        <w:rPr>
          <w:rFonts w:ascii="Arial" w:hAnsi="Arial" w:cs="Arial"/>
        </w:rPr>
        <w:t xml:space="preserve"> The dependability, affordability, and convenience of Premier Inn are well known (</w:t>
      </w:r>
      <w:proofErr w:type="spellStart"/>
      <w:r w:rsidRPr="007D67F2">
        <w:rPr>
          <w:rFonts w:ascii="Arial" w:hAnsi="Arial" w:cs="Arial"/>
        </w:rPr>
        <w:t>Jagels</w:t>
      </w:r>
      <w:proofErr w:type="spellEnd"/>
      <w:r w:rsidRPr="007D67F2">
        <w:rPr>
          <w:rFonts w:ascii="Arial" w:hAnsi="Arial" w:cs="Arial"/>
        </w:rPr>
        <w:t xml:space="preserve">, 2007). It has built a solid reputation for having clean, fairly priced </w:t>
      </w:r>
      <w:r w:rsidRPr="007D67F2">
        <w:rPr>
          <w:rFonts w:ascii="Arial" w:hAnsi="Arial" w:cs="Arial"/>
        </w:rPr>
        <w:lastRenderedPageBreak/>
        <w:t xml:space="preserve">rooms, kind, and helpful personnel, as well as properties that are placed in key locations. </w:t>
      </w:r>
    </w:p>
    <w:p w:rsidR="00A03309" w:rsidRPr="007D67F2" w:rsidRDefault="00A03309" w:rsidP="007D67F2">
      <w:pPr>
        <w:spacing w:line="360" w:lineRule="auto"/>
        <w:rPr>
          <w:rFonts w:ascii="Arial" w:hAnsi="Arial" w:cs="Arial"/>
          <w:bCs/>
          <w:u w:val="single"/>
        </w:rPr>
      </w:pPr>
      <w:r w:rsidRPr="007D67F2">
        <w:rPr>
          <w:rFonts w:ascii="Arial" w:hAnsi="Arial" w:cs="Arial"/>
          <w:bCs/>
          <w:u w:val="single"/>
        </w:rPr>
        <w:t>Comparing the marketing position of both business entities:</w:t>
      </w:r>
    </w:p>
    <w:p w:rsidR="00A03309" w:rsidRPr="007D67F2" w:rsidRDefault="00A03309" w:rsidP="007D67F2">
      <w:pPr>
        <w:spacing w:line="360" w:lineRule="auto"/>
        <w:rPr>
          <w:rFonts w:ascii="Arial" w:hAnsi="Arial" w:cs="Arial"/>
        </w:rPr>
      </w:pPr>
      <w:r w:rsidRPr="007D67F2">
        <w:rPr>
          <w:rFonts w:ascii="Arial" w:hAnsi="Arial" w:cs="Arial"/>
        </w:rPr>
        <w:t xml:space="preserve">Both Mandarin Oriental as well as Premier Inn </w:t>
      </w:r>
      <w:proofErr w:type="gramStart"/>
      <w:r w:rsidRPr="007D67F2">
        <w:rPr>
          <w:rFonts w:ascii="Arial" w:hAnsi="Arial" w:cs="Arial"/>
        </w:rPr>
        <w:t>have</w:t>
      </w:r>
      <w:proofErr w:type="gramEnd"/>
      <w:r w:rsidRPr="007D67F2">
        <w:rPr>
          <w:rFonts w:ascii="Arial" w:hAnsi="Arial" w:cs="Arial"/>
        </w:rPr>
        <w:t xml:space="preserve"> seen success in the niche markets they serve. Leveraging its reputation for offering unrivalled luxury and individualized service, Mandarin Oriental has succeeded in establishing itself as a prestigious luxury brand. It makes up for its modest market share by demanding high rates for its products. The attractiveness of Premier Inn to budget-conscious tourists and its extensive market presence, especially within the UK and Ireland, are its strengths in contrast. As a result of its ongoing dedication to offering convenience, affordability, and cleanliness, it has been able to successfully corner the market for low-cost lodging.</w:t>
      </w:r>
      <w:r w:rsidRPr="007D67F2">
        <w:rPr>
          <w:rFonts w:ascii="Arial" w:hAnsi="Arial" w:cs="Arial"/>
        </w:rPr>
        <w:br w:type="page"/>
      </w:r>
    </w:p>
    <w:p w:rsidR="00A03309" w:rsidRPr="007D67F2" w:rsidRDefault="00A03309" w:rsidP="007D67F2">
      <w:pPr>
        <w:pStyle w:val="1"/>
        <w:spacing w:line="360" w:lineRule="auto"/>
        <w:rPr>
          <w:rFonts w:ascii="Arial" w:hAnsi="Arial" w:cs="Arial"/>
          <w:b w:val="0"/>
        </w:rPr>
      </w:pPr>
      <w:bookmarkStart w:id="5" w:name="_Toc147520745"/>
      <w:r w:rsidRPr="007D67F2">
        <w:rPr>
          <w:rFonts w:ascii="Arial" w:hAnsi="Arial" w:cs="Arial"/>
          <w:b w:val="0"/>
        </w:rPr>
        <w:lastRenderedPageBreak/>
        <w:t>Growth Potential</w:t>
      </w:r>
      <w:bookmarkEnd w:id="5"/>
    </w:p>
    <w:p w:rsidR="00A03309" w:rsidRPr="007D67F2" w:rsidRDefault="00A03309" w:rsidP="007D67F2">
      <w:pPr>
        <w:pStyle w:val="2"/>
        <w:spacing w:line="360" w:lineRule="auto"/>
        <w:rPr>
          <w:rFonts w:ascii="Arial" w:hAnsi="Arial" w:cs="Arial"/>
          <w:b w:val="0"/>
        </w:rPr>
      </w:pPr>
      <w:bookmarkStart w:id="6" w:name="_Toc147520746"/>
      <w:r w:rsidRPr="007D67F2">
        <w:rPr>
          <w:rFonts w:ascii="Arial" w:hAnsi="Arial" w:cs="Arial"/>
          <w:b w:val="0"/>
        </w:rPr>
        <w:t xml:space="preserve">Evaluating the growth potential of each </w:t>
      </w:r>
      <w:proofErr w:type="spellStart"/>
      <w:r w:rsidRPr="007D67F2">
        <w:rPr>
          <w:rFonts w:ascii="Arial" w:hAnsi="Arial" w:cs="Arial"/>
          <w:b w:val="0"/>
        </w:rPr>
        <w:t>organisation</w:t>
      </w:r>
      <w:bookmarkEnd w:id="6"/>
      <w:proofErr w:type="spellEnd"/>
    </w:p>
    <w:p w:rsidR="00A03309" w:rsidRPr="005C60EB" w:rsidRDefault="00A03309" w:rsidP="007D67F2">
      <w:pPr>
        <w:spacing w:line="360" w:lineRule="auto"/>
        <w:rPr>
          <w:rFonts w:ascii="Arial" w:hAnsi="Arial" w:cs="Arial"/>
          <w:bCs/>
        </w:rPr>
      </w:pPr>
      <w:r w:rsidRPr="005C60EB">
        <w:rPr>
          <w:rFonts w:ascii="Arial" w:hAnsi="Arial" w:cs="Arial"/>
          <w:bCs/>
        </w:rPr>
        <w:t>Stating the growth potential for Mandarin Oriental Hotel Group:</w:t>
      </w:r>
    </w:p>
    <w:p w:rsidR="00A03309" w:rsidRPr="007D67F2" w:rsidRDefault="00A03309" w:rsidP="007D67F2">
      <w:pPr>
        <w:spacing w:line="360" w:lineRule="auto"/>
        <w:rPr>
          <w:rFonts w:ascii="Arial" w:hAnsi="Arial" w:cs="Arial"/>
        </w:rPr>
      </w:pPr>
      <w:r w:rsidRPr="005C60EB">
        <w:rPr>
          <w:rFonts w:ascii="Arial" w:hAnsi="Arial" w:cs="Arial"/>
        </w:rPr>
        <w:t>Expansion strategies:</w:t>
      </w:r>
      <w:r w:rsidRPr="007D67F2">
        <w:rPr>
          <w:rFonts w:ascii="Arial" w:hAnsi="Arial" w:cs="Arial"/>
          <w:u w:val="single"/>
        </w:rPr>
        <w:t xml:space="preserve"> </w:t>
      </w:r>
      <w:r w:rsidRPr="007D67F2">
        <w:rPr>
          <w:rFonts w:ascii="Arial" w:hAnsi="Arial" w:cs="Arial"/>
        </w:rPr>
        <w:t>Due to its excellent brand image and the expanding global market for premium travel, Mandarin Oriental has significant growth potential. The business can investigate prospects by building new properties in up-and-coming luxury travel hotspots or by purchasing and rebranding current expensive hotels. Its presence can also be increased by partnering with other esteemed companies (</w:t>
      </w:r>
      <w:proofErr w:type="spellStart"/>
      <w:r w:rsidRPr="007D67F2">
        <w:rPr>
          <w:rFonts w:ascii="Arial" w:hAnsi="Arial" w:cs="Arial"/>
        </w:rPr>
        <w:t>Guilding</w:t>
      </w:r>
      <w:proofErr w:type="spellEnd"/>
      <w:r w:rsidRPr="007D67F2">
        <w:rPr>
          <w:rFonts w:ascii="Arial" w:hAnsi="Arial" w:cs="Arial"/>
        </w:rPr>
        <w:t>, 2014).</w:t>
      </w:r>
    </w:p>
    <w:p w:rsidR="00A03309" w:rsidRPr="007D67F2" w:rsidRDefault="00A03309" w:rsidP="007D67F2">
      <w:pPr>
        <w:spacing w:line="360" w:lineRule="auto"/>
        <w:rPr>
          <w:rFonts w:ascii="Arial" w:hAnsi="Arial" w:cs="Arial"/>
          <w:u w:val="single"/>
        </w:rPr>
      </w:pPr>
      <w:r w:rsidRPr="005C60EB">
        <w:rPr>
          <w:rFonts w:ascii="Arial" w:hAnsi="Arial" w:cs="Arial"/>
        </w:rPr>
        <w:t>Opportunities from marketing:</w:t>
      </w:r>
      <w:r w:rsidRPr="007D67F2">
        <w:rPr>
          <w:rFonts w:ascii="Arial" w:hAnsi="Arial" w:cs="Arial"/>
          <w:u w:val="single"/>
        </w:rPr>
        <w:t xml:space="preserve"> </w:t>
      </w:r>
      <w:r w:rsidRPr="007D67F2">
        <w:rPr>
          <w:rFonts w:ascii="Arial" w:hAnsi="Arial" w:cs="Arial"/>
        </w:rPr>
        <w:t>By providing distinctive experiences and spa services, Mandarin Oriental may profit from the expanding trend of experiential and wellness-focused travel. It can also meet the growing demand for luxury accommodations that are environmentally friendly, positioning its properties to appeal to eco-aware tourists.</w:t>
      </w:r>
    </w:p>
    <w:p w:rsidR="00A03309" w:rsidRPr="007D67F2" w:rsidRDefault="00A03309" w:rsidP="007D67F2">
      <w:pPr>
        <w:spacing w:line="360" w:lineRule="auto"/>
        <w:rPr>
          <w:rFonts w:ascii="Arial" w:hAnsi="Arial" w:cs="Arial"/>
        </w:rPr>
      </w:pPr>
      <w:r w:rsidRPr="005C60EB">
        <w:rPr>
          <w:rFonts w:ascii="Arial" w:hAnsi="Arial" w:cs="Arial"/>
        </w:rPr>
        <w:t>Potential growth issues:</w:t>
      </w:r>
      <w:r w:rsidRPr="007D67F2">
        <w:rPr>
          <w:rFonts w:ascii="Arial" w:hAnsi="Arial" w:cs="Arial"/>
        </w:rPr>
        <w:t xml:space="preserve"> Mandarin Oriental may face difficulties as a result of the luxury hotel industry's tough rivalry, which will require constant innovation and the upkeep of high standards. Luxury travel can be impacted by worldwide catastrophes like the COVID-19 epidemic as well as economic downturns, necessitating agility and resilience from the organization.</w:t>
      </w:r>
    </w:p>
    <w:p w:rsidR="005D2872" w:rsidRPr="007D67F2" w:rsidRDefault="005D2872" w:rsidP="007D67F2">
      <w:pPr>
        <w:spacing w:line="360" w:lineRule="auto"/>
        <w:rPr>
          <w:rFonts w:ascii="Arial" w:hAnsi="Arial" w:cs="Arial"/>
        </w:rPr>
      </w:pPr>
    </w:p>
    <w:p w:rsidR="005D2872" w:rsidRPr="007D67F2" w:rsidRDefault="005D2872" w:rsidP="007D67F2">
      <w:pPr>
        <w:spacing w:line="360" w:lineRule="auto"/>
        <w:rPr>
          <w:rFonts w:ascii="Arial" w:hAnsi="Arial" w:cs="Arial"/>
        </w:rPr>
      </w:pPr>
    </w:p>
    <w:p w:rsidR="005D2872" w:rsidRPr="007D67F2" w:rsidRDefault="005D2872" w:rsidP="007D67F2">
      <w:pPr>
        <w:spacing w:line="360" w:lineRule="auto"/>
        <w:rPr>
          <w:rFonts w:ascii="Arial" w:hAnsi="Arial" w:cs="Arial"/>
        </w:rPr>
      </w:pPr>
    </w:p>
    <w:p w:rsidR="00A03309" w:rsidRPr="005C60EB" w:rsidRDefault="00A03309" w:rsidP="007D67F2">
      <w:pPr>
        <w:spacing w:line="360" w:lineRule="auto"/>
        <w:rPr>
          <w:rFonts w:ascii="Arial" w:hAnsi="Arial" w:cs="Arial"/>
          <w:bCs/>
        </w:rPr>
      </w:pPr>
      <w:r w:rsidRPr="005C60EB">
        <w:rPr>
          <w:rFonts w:ascii="Arial" w:hAnsi="Arial" w:cs="Arial"/>
          <w:bCs/>
        </w:rPr>
        <w:t>Stating the g</w:t>
      </w:r>
      <w:r w:rsidR="00ED1DF7" w:rsidRPr="005C60EB">
        <w:rPr>
          <w:rFonts w:ascii="Arial" w:hAnsi="Arial" w:cs="Arial"/>
          <w:bCs/>
        </w:rPr>
        <w:t>rowth potential for Premier Inn</w:t>
      </w:r>
      <w:r w:rsidRPr="005C60EB">
        <w:rPr>
          <w:rFonts w:ascii="Arial" w:hAnsi="Arial" w:cs="Arial"/>
          <w:bCs/>
        </w:rPr>
        <w:t>:</w:t>
      </w:r>
    </w:p>
    <w:p w:rsidR="00A03309" w:rsidRPr="007D67F2" w:rsidRDefault="00A03309" w:rsidP="007D67F2">
      <w:pPr>
        <w:spacing w:line="360" w:lineRule="auto"/>
        <w:rPr>
          <w:rFonts w:ascii="Arial" w:hAnsi="Arial" w:cs="Arial"/>
        </w:rPr>
      </w:pPr>
      <w:r w:rsidRPr="005C60EB">
        <w:rPr>
          <w:rFonts w:ascii="Arial" w:hAnsi="Arial" w:cs="Arial"/>
        </w:rPr>
        <w:t>Expansion strategies:</w:t>
      </w:r>
      <w:r w:rsidRPr="007D67F2">
        <w:rPr>
          <w:rFonts w:ascii="Arial" w:hAnsi="Arial" w:cs="Arial"/>
          <w:u w:val="single"/>
        </w:rPr>
        <w:t xml:space="preserve"> </w:t>
      </w:r>
      <w:r w:rsidRPr="007D67F2">
        <w:rPr>
          <w:rFonts w:ascii="Arial" w:hAnsi="Arial" w:cs="Arial"/>
        </w:rPr>
        <w:t xml:space="preserve">Premier Inn has already built a solid reputation in the UK and </w:t>
      </w:r>
      <w:proofErr w:type="gramStart"/>
      <w:r w:rsidRPr="007D67F2">
        <w:rPr>
          <w:rFonts w:ascii="Arial" w:hAnsi="Arial" w:cs="Arial"/>
        </w:rPr>
        <w:t>Ireland,</w:t>
      </w:r>
      <w:proofErr w:type="gramEnd"/>
      <w:r w:rsidRPr="007D67F2">
        <w:rPr>
          <w:rFonts w:ascii="Arial" w:hAnsi="Arial" w:cs="Arial"/>
        </w:rPr>
        <w:t xml:space="preserve"> however, it can look into prospects for international expansion by focusing on regions where visitors on a tight budget are looking for low-cost lodging. It can also </w:t>
      </w:r>
      <w:r w:rsidRPr="007D67F2">
        <w:rPr>
          <w:rFonts w:ascii="Arial" w:hAnsi="Arial" w:cs="Arial"/>
        </w:rPr>
        <w:lastRenderedPageBreak/>
        <w:t>broaden its selection by taking into account different accommodation tiers or extended stay choices.</w:t>
      </w:r>
    </w:p>
    <w:p w:rsidR="00A03309" w:rsidRPr="007D67F2" w:rsidRDefault="00A03309" w:rsidP="007D67F2">
      <w:pPr>
        <w:spacing w:line="360" w:lineRule="auto"/>
        <w:rPr>
          <w:rFonts w:ascii="Arial" w:hAnsi="Arial" w:cs="Arial"/>
        </w:rPr>
      </w:pPr>
      <w:r w:rsidRPr="005C60EB">
        <w:rPr>
          <w:rFonts w:ascii="Arial" w:hAnsi="Arial" w:cs="Arial"/>
        </w:rPr>
        <w:t>Opportunities from marketing:</w:t>
      </w:r>
      <w:r w:rsidRPr="007D67F2">
        <w:rPr>
          <w:rFonts w:ascii="Arial" w:hAnsi="Arial" w:cs="Arial"/>
          <w:u w:val="single"/>
        </w:rPr>
        <w:t xml:space="preserve"> </w:t>
      </w:r>
      <w:r w:rsidRPr="007D67F2">
        <w:rPr>
          <w:rFonts w:ascii="Arial" w:hAnsi="Arial" w:cs="Arial"/>
        </w:rPr>
        <w:t xml:space="preserve">As </w:t>
      </w:r>
      <w:proofErr w:type="spellStart"/>
      <w:r w:rsidRPr="007D67F2">
        <w:rPr>
          <w:rFonts w:ascii="Arial" w:hAnsi="Arial" w:cs="Arial"/>
        </w:rPr>
        <w:t>travellers</w:t>
      </w:r>
      <w:proofErr w:type="spellEnd"/>
      <w:r w:rsidRPr="007D67F2">
        <w:rPr>
          <w:rFonts w:ascii="Arial" w:hAnsi="Arial" w:cs="Arial"/>
        </w:rPr>
        <w:t xml:space="preserve"> continue to look for cost and dependability, the budget hotel market has room for expansion (</w:t>
      </w:r>
      <w:proofErr w:type="spellStart"/>
      <w:r w:rsidRPr="007D67F2">
        <w:rPr>
          <w:rFonts w:ascii="Arial" w:hAnsi="Arial" w:cs="Arial"/>
        </w:rPr>
        <w:t>Bhimani</w:t>
      </w:r>
      <w:proofErr w:type="spellEnd"/>
      <w:r w:rsidRPr="007D67F2">
        <w:rPr>
          <w:rFonts w:ascii="Arial" w:hAnsi="Arial" w:cs="Arial"/>
        </w:rPr>
        <w:t>, 2006). The Premier Inn can profit from trends including rising corporate travel, expanding leisure travel, and the acceptance of "</w:t>
      </w:r>
      <w:proofErr w:type="spellStart"/>
      <w:r w:rsidRPr="007D67F2">
        <w:rPr>
          <w:rFonts w:ascii="Arial" w:hAnsi="Arial" w:cs="Arial"/>
        </w:rPr>
        <w:t>staycations</w:t>
      </w:r>
      <w:proofErr w:type="spellEnd"/>
      <w:r w:rsidRPr="007D67F2">
        <w:rPr>
          <w:rFonts w:ascii="Arial" w:hAnsi="Arial" w:cs="Arial"/>
        </w:rPr>
        <w:t>" in the UK.</w:t>
      </w:r>
    </w:p>
    <w:p w:rsidR="00A03309" w:rsidRPr="007D67F2" w:rsidRDefault="00A03309" w:rsidP="007D67F2">
      <w:pPr>
        <w:spacing w:line="360" w:lineRule="auto"/>
        <w:rPr>
          <w:rFonts w:ascii="Arial" w:hAnsi="Arial" w:cs="Arial"/>
        </w:rPr>
      </w:pPr>
      <w:r w:rsidRPr="005C60EB">
        <w:rPr>
          <w:rFonts w:ascii="Arial" w:hAnsi="Arial" w:cs="Arial"/>
        </w:rPr>
        <w:t>Potential growth issues:</w:t>
      </w:r>
      <w:r w:rsidRPr="007D67F2">
        <w:rPr>
          <w:rFonts w:ascii="Arial" w:hAnsi="Arial" w:cs="Arial"/>
          <w:u w:val="single"/>
        </w:rPr>
        <w:t xml:space="preserve"> </w:t>
      </w:r>
      <w:r w:rsidRPr="007D67F2">
        <w:rPr>
          <w:rFonts w:ascii="Arial" w:hAnsi="Arial" w:cs="Arial"/>
        </w:rPr>
        <w:t>It may be difficult to enter new international markets due to cultural differences, legal constraints, and local competition. To protect its image, Premier Inn must uphold constant standards of quality and customer service as it grows. The possibilities for the company's growth may also be impacted by changes in the economy and consumer preferences.</w:t>
      </w:r>
    </w:p>
    <w:p w:rsidR="00A03309" w:rsidRPr="007D67F2" w:rsidRDefault="00A03309" w:rsidP="007D67F2">
      <w:pPr>
        <w:spacing w:before="0" w:after="160" w:line="360" w:lineRule="auto"/>
        <w:jc w:val="left"/>
        <w:rPr>
          <w:rFonts w:ascii="Arial" w:hAnsi="Arial" w:cs="Arial"/>
        </w:rPr>
      </w:pPr>
      <w:r w:rsidRPr="007D67F2">
        <w:rPr>
          <w:rFonts w:ascii="Arial" w:hAnsi="Arial" w:cs="Arial"/>
        </w:rPr>
        <w:br w:type="page"/>
      </w:r>
    </w:p>
    <w:p w:rsidR="00A03309" w:rsidRPr="007D67F2" w:rsidRDefault="00A03309" w:rsidP="007D67F2">
      <w:pPr>
        <w:pStyle w:val="1"/>
        <w:spacing w:line="360" w:lineRule="auto"/>
        <w:rPr>
          <w:rFonts w:ascii="Arial" w:hAnsi="Arial" w:cs="Arial"/>
          <w:b w:val="0"/>
        </w:rPr>
      </w:pPr>
      <w:bookmarkStart w:id="7" w:name="_Toc147520747"/>
      <w:r w:rsidRPr="007D67F2">
        <w:rPr>
          <w:rFonts w:ascii="Arial" w:hAnsi="Arial" w:cs="Arial"/>
          <w:b w:val="0"/>
        </w:rPr>
        <w:lastRenderedPageBreak/>
        <w:t>Financial commitment to CSR</w:t>
      </w:r>
      <w:bookmarkEnd w:id="7"/>
    </w:p>
    <w:p w:rsidR="00A03309" w:rsidRPr="007D67F2" w:rsidRDefault="00A03309" w:rsidP="007D67F2">
      <w:pPr>
        <w:pStyle w:val="2"/>
        <w:spacing w:line="360" w:lineRule="auto"/>
        <w:rPr>
          <w:rFonts w:ascii="Arial" w:hAnsi="Arial" w:cs="Arial"/>
          <w:b w:val="0"/>
        </w:rPr>
      </w:pPr>
      <w:bookmarkStart w:id="8" w:name="_Toc147520748"/>
      <w:r w:rsidRPr="007D67F2">
        <w:rPr>
          <w:rFonts w:ascii="Arial" w:hAnsi="Arial" w:cs="Arial"/>
          <w:b w:val="0"/>
        </w:rPr>
        <w:t>The Corporate Social responsibilities of both companies are:</w:t>
      </w:r>
      <w:bookmarkEnd w:id="8"/>
    </w:p>
    <w:p w:rsidR="00A03309" w:rsidRPr="005C60EB" w:rsidRDefault="00A03309" w:rsidP="007D67F2">
      <w:pPr>
        <w:spacing w:line="360" w:lineRule="auto"/>
        <w:rPr>
          <w:rFonts w:ascii="Arial" w:hAnsi="Arial" w:cs="Arial"/>
          <w:bCs/>
        </w:rPr>
      </w:pPr>
      <w:r w:rsidRPr="005C60EB">
        <w:rPr>
          <w:rFonts w:ascii="Arial" w:hAnsi="Arial" w:cs="Arial"/>
          <w:bCs/>
        </w:rPr>
        <w:t>CSR of the Mandarin Oriental Hotel Group</w:t>
      </w:r>
    </w:p>
    <w:p w:rsidR="00A03309" w:rsidRPr="007D67F2" w:rsidRDefault="00A03309" w:rsidP="007D67F2">
      <w:pPr>
        <w:spacing w:line="360" w:lineRule="auto"/>
        <w:rPr>
          <w:rFonts w:ascii="Arial" w:hAnsi="Arial" w:cs="Arial"/>
          <w:color w:val="374151"/>
          <w:shd w:val="clear" w:color="auto" w:fill="F7F7F8"/>
        </w:rPr>
      </w:pPr>
      <w:r w:rsidRPr="007D67F2">
        <w:rPr>
          <w:rFonts w:ascii="Arial" w:hAnsi="Arial" w:cs="Arial"/>
        </w:rPr>
        <w:t xml:space="preserve">The Mandarin Oriental Hotel Group has long demonstrated a steadfast commitment to Corporate Social Responsibility (CSR), encompassing various pivotal areas that underscore their dedication to sustainable and responsible business practices. Firstly, environmental sustainability is at the core of Mandarin Oriental's ethos (Drury C, 2021). They have consistently implemented eco-friendly measures, including energy-efficient lighting, and recycling programs. Not only </w:t>
      </w:r>
      <w:proofErr w:type="gramStart"/>
      <w:r w:rsidRPr="007D67F2">
        <w:rPr>
          <w:rFonts w:ascii="Arial" w:hAnsi="Arial" w:cs="Arial"/>
        </w:rPr>
        <w:t>that it has</w:t>
      </w:r>
      <w:proofErr w:type="gramEnd"/>
      <w:r w:rsidRPr="007D67F2">
        <w:rPr>
          <w:rFonts w:ascii="Arial" w:hAnsi="Arial" w:cs="Arial"/>
        </w:rPr>
        <w:t xml:space="preserve"> also focused on resource conservation. Except for their business operations, the group also actively engages itself with the local communities by supporting local charities and small organizations, promoting culture, and providing employment and training opportunities to the residents (Seal W, 2019). This kind of Engagement fosters a positive relationship and boosts a typical well-being character on where they operate. In terms of employee welfare, Mandarin Oriental emphasizes fair </w:t>
      </w:r>
      <w:proofErr w:type="spellStart"/>
      <w:r w:rsidRPr="007D67F2">
        <w:rPr>
          <w:rFonts w:ascii="Arial" w:hAnsi="Arial" w:cs="Arial"/>
        </w:rPr>
        <w:t>labour</w:t>
      </w:r>
      <w:proofErr w:type="spellEnd"/>
      <w:r w:rsidRPr="007D67F2">
        <w:rPr>
          <w:rFonts w:ascii="Arial" w:hAnsi="Arial" w:cs="Arial"/>
        </w:rPr>
        <w:t xml:space="preserve"> practices, employee training, and a safe, inclusive work environment, prioritizing a motivated and content workforce for all its employees.</w:t>
      </w:r>
      <w:r w:rsidRPr="007D67F2">
        <w:rPr>
          <w:rFonts w:ascii="Arial" w:hAnsi="Arial" w:cs="Arial"/>
          <w:color w:val="374151"/>
          <w:shd w:val="clear" w:color="auto" w:fill="F7F7F8"/>
        </w:rPr>
        <w:t xml:space="preserve"> </w:t>
      </w:r>
      <w:r w:rsidRPr="007D67F2">
        <w:rPr>
          <w:rFonts w:ascii="Arial" w:hAnsi="Arial" w:cs="Arial"/>
        </w:rPr>
        <w:t>Mandarin Oriental hotels engage in preserving and celebrating local culture and heritage, enhancing guest experiences, and supporting the communities they serve. Moreover, maintaining transparency, like many other organizations, they publish CSR reports that comprehensively detail their initiatives and progress, fostering a deeper understanding of their enduring commitment to responsible business practices</w:t>
      </w:r>
      <w:r w:rsidRPr="007D67F2">
        <w:rPr>
          <w:rFonts w:ascii="Arial" w:hAnsi="Arial" w:cs="Arial"/>
          <w:color w:val="374151"/>
          <w:shd w:val="clear" w:color="auto" w:fill="F7F7F8"/>
        </w:rPr>
        <w:t>.</w:t>
      </w:r>
    </w:p>
    <w:p w:rsidR="000873B5" w:rsidRPr="007D67F2" w:rsidRDefault="000873B5" w:rsidP="007D67F2">
      <w:pPr>
        <w:spacing w:line="360" w:lineRule="auto"/>
        <w:rPr>
          <w:rFonts w:ascii="Arial" w:hAnsi="Arial" w:cs="Arial"/>
          <w:color w:val="374151"/>
          <w:shd w:val="clear" w:color="auto" w:fill="F7F7F8"/>
        </w:rPr>
      </w:pPr>
    </w:p>
    <w:p w:rsidR="00A03309" w:rsidRPr="005C60EB" w:rsidRDefault="00A03309" w:rsidP="007D67F2">
      <w:pPr>
        <w:spacing w:line="360" w:lineRule="auto"/>
        <w:rPr>
          <w:rFonts w:ascii="Arial" w:hAnsi="Arial" w:cs="Arial"/>
          <w:bCs/>
        </w:rPr>
      </w:pPr>
      <w:r w:rsidRPr="005C60EB">
        <w:rPr>
          <w:rFonts w:ascii="Arial" w:hAnsi="Arial" w:cs="Arial"/>
          <w:bCs/>
        </w:rPr>
        <w:t>CSR of the Premier Inn</w:t>
      </w:r>
    </w:p>
    <w:p w:rsidR="00A03309" w:rsidRPr="007D67F2" w:rsidRDefault="00A03309" w:rsidP="007D67F2">
      <w:pPr>
        <w:spacing w:line="360" w:lineRule="auto"/>
        <w:rPr>
          <w:rFonts w:ascii="Arial" w:hAnsi="Arial" w:cs="Arial"/>
        </w:rPr>
      </w:pPr>
      <w:r w:rsidRPr="007D67F2">
        <w:rPr>
          <w:rFonts w:ascii="Arial" w:hAnsi="Arial" w:cs="Arial"/>
        </w:rPr>
        <w:t xml:space="preserve">Premier Inn has been actively engaged in Corporate Social Responsibility (CSR) </w:t>
      </w:r>
      <w:proofErr w:type="spellStart"/>
      <w:r w:rsidRPr="007D67F2">
        <w:rPr>
          <w:rFonts w:ascii="Arial" w:hAnsi="Arial" w:cs="Arial"/>
        </w:rPr>
        <w:t>endeavours</w:t>
      </w:r>
      <w:proofErr w:type="spellEnd"/>
      <w:r w:rsidRPr="007D67F2">
        <w:rPr>
          <w:rFonts w:ascii="Arial" w:hAnsi="Arial" w:cs="Arial"/>
        </w:rPr>
        <w:t xml:space="preserve"> that span various facets of its operations. They have demonstrated a strong commitment to environmental sustainability by implementing energy-efficient lighting, water-saving measures, and waste-reduction programs in all of their properties. </w:t>
      </w:r>
      <w:r w:rsidRPr="007D67F2">
        <w:rPr>
          <w:rFonts w:ascii="Arial" w:hAnsi="Arial" w:cs="Arial"/>
        </w:rPr>
        <w:lastRenderedPageBreak/>
        <w:t>Furthermore, they have also shown a high amount of dedication to green construction practices to enhance the eco-friendliness of their properties (Walker J, 2021). Premier Inn also places a strong</w:t>
      </w:r>
      <w:r w:rsidRPr="007D67F2">
        <w:rPr>
          <w:rStyle w:val="10"/>
          <w:rFonts w:ascii="Arial" w:hAnsi="Arial" w:cs="Arial"/>
          <w:color w:val="202124"/>
          <w:sz w:val="42"/>
          <w:szCs w:val="42"/>
        </w:rPr>
        <w:t xml:space="preserve"> </w:t>
      </w:r>
      <w:r w:rsidRPr="007D67F2">
        <w:rPr>
          <w:rStyle w:val="ykmvie"/>
          <w:rFonts w:ascii="Arial" w:hAnsi="Arial" w:cs="Arial"/>
          <w:color w:val="202124"/>
          <w:szCs w:val="24"/>
        </w:rPr>
        <w:t>prominence</w:t>
      </w:r>
      <w:r w:rsidRPr="007D67F2">
        <w:rPr>
          <w:rFonts w:ascii="Arial" w:hAnsi="Arial" w:cs="Arial"/>
        </w:rPr>
        <w:t xml:space="preserve"> on community engagement, by involving themselves in all kinds of local charities, and community events, not only that they also offer employment and training opportunities to residents to foster positive relationships within the areas they operate. Employee welfare is paramount, with the chain ensuring fair </w:t>
      </w:r>
      <w:proofErr w:type="spellStart"/>
      <w:r w:rsidRPr="007D67F2">
        <w:rPr>
          <w:rFonts w:ascii="Arial" w:hAnsi="Arial" w:cs="Arial"/>
        </w:rPr>
        <w:t>labour</w:t>
      </w:r>
      <w:proofErr w:type="spellEnd"/>
      <w:r w:rsidRPr="007D67F2">
        <w:rPr>
          <w:rFonts w:ascii="Arial" w:hAnsi="Arial" w:cs="Arial"/>
        </w:rPr>
        <w:t xml:space="preserve"> practices, providing training and development opportunities, and maintaining safe and inclusive work environments. Philanthropy is another cornerstone, with support directed toward causes like education, healthcare, and disaster relief. Ethical sourcing, emphasizing sustainability and local products in their restaurants and facilities, is a priority. They may also publish CSR reports to transparently communicate their initiatives and progress, reflecting their ongoing commitment to socially and environmentally responsible </w:t>
      </w:r>
      <w:proofErr w:type="gramStart"/>
      <w:r w:rsidRPr="007D67F2">
        <w:rPr>
          <w:rFonts w:ascii="Arial" w:hAnsi="Arial" w:cs="Arial"/>
        </w:rPr>
        <w:t>practices  (</w:t>
      </w:r>
      <w:proofErr w:type="spellStart"/>
      <w:proofErr w:type="gramEnd"/>
      <w:r w:rsidRPr="007D67F2">
        <w:rPr>
          <w:rFonts w:ascii="Arial" w:hAnsi="Arial" w:cs="Arial"/>
        </w:rPr>
        <w:t>Atrill</w:t>
      </w:r>
      <w:proofErr w:type="spellEnd"/>
      <w:r w:rsidRPr="007D67F2">
        <w:rPr>
          <w:rFonts w:ascii="Arial" w:hAnsi="Arial" w:cs="Arial"/>
        </w:rPr>
        <w:t xml:space="preserve"> P and </w:t>
      </w:r>
      <w:proofErr w:type="spellStart"/>
      <w:r w:rsidRPr="007D67F2">
        <w:rPr>
          <w:rFonts w:ascii="Arial" w:hAnsi="Arial" w:cs="Arial"/>
        </w:rPr>
        <w:t>McLaney</w:t>
      </w:r>
      <w:proofErr w:type="spellEnd"/>
      <w:r w:rsidRPr="007D67F2">
        <w:rPr>
          <w:rFonts w:ascii="Arial" w:hAnsi="Arial" w:cs="Arial"/>
        </w:rPr>
        <w:t xml:space="preserve"> E, 2021).  For the most current information on Premier Inn's CSR initiatives, it is advisable to refer to their official website or recent CSR reports, as the landscape of corporate social responsibility continuously evolves to address contemporary societal and environmental challenges while staying true to core values</w:t>
      </w:r>
      <w:r w:rsidRPr="007D67F2">
        <w:rPr>
          <w:rFonts w:ascii="Arial" w:hAnsi="Arial" w:cs="Arial"/>
          <w:color w:val="374151"/>
          <w:shd w:val="clear" w:color="auto" w:fill="F7F7F8"/>
        </w:rPr>
        <w:t>.</w:t>
      </w:r>
    </w:p>
    <w:p w:rsidR="00A03309" w:rsidRPr="007D67F2" w:rsidRDefault="00A03309" w:rsidP="007D67F2">
      <w:pPr>
        <w:spacing w:line="360" w:lineRule="auto"/>
        <w:rPr>
          <w:rFonts w:ascii="Arial" w:hAnsi="Arial" w:cs="Arial"/>
        </w:rPr>
      </w:pPr>
    </w:p>
    <w:p w:rsidR="00A03309" w:rsidRPr="007D67F2" w:rsidRDefault="00A03309" w:rsidP="007D67F2">
      <w:pPr>
        <w:spacing w:line="360" w:lineRule="auto"/>
        <w:rPr>
          <w:rFonts w:ascii="Arial" w:hAnsi="Arial" w:cs="Arial"/>
        </w:rPr>
      </w:pPr>
      <w:r w:rsidRPr="007D67F2">
        <w:rPr>
          <w:rFonts w:ascii="Arial" w:hAnsi="Arial" w:cs="Arial"/>
        </w:rPr>
        <w:br w:type="page"/>
      </w:r>
      <w:bookmarkStart w:id="9" w:name="_Toc147520749"/>
      <w:r w:rsidRPr="007D67F2">
        <w:rPr>
          <w:rFonts w:ascii="Arial" w:hAnsi="Arial" w:cs="Arial"/>
        </w:rPr>
        <w:lastRenderedPageBreak/>
        <w:t>Conclusion</w:t>
      </w:r>
      <w:bookmarkEnd w:id="9"/>
      <w:r w:rsidRPr="007D67F2">
        <w:rPr>
          <w:rFonts w:ascii="Arial" w:hAnsi="Arial" w:cs="Arial"/>
        </w:rPr>
        <w:t xml:space="preserve"> </w:t>
      </w:r>
    </w:p>
    <w:p w:rsidR="00A03309" w:rsidRPr="007D67F2" w:rsidRDefault="00A03309" w:rsidP="007D67F2">
      <w:pPr>
        <w:spacing w:line="360" w:lineRule="auto"/>
        <w:rPr>
          <w:rFonts w:ascii="Arial" w:hAnsi="Arial" w:cs="Arial"/>
        </w:rPr>
      </w:pPr>
      <w:r w:rsidRPr="007D67F2">
        <w:rPr>
          <w:rFonts w:ascii="Arial" w:hAnsi="Arial" w:cs="Arial"/>
        </w:rPr>
        <w:t>The Mandarin Oriental Hotel Group and Premier Inn are two reputable UK businesses that are thoroughly compared in this research. The analysis explores a range of characteristics of company operations and outside variables. The analysis starts off by looking at both organizations' recent sales performance. Hence, both companies saw a fall in revenue in 2020, which was mostly caused by the pandemic's unforeseen effects. In addition, the study uses graphs and charts to show where Mandarin Oriental and Premier Inn stand in the market, making it easy to see how each company compares to others in its sector.</w:t>
      </w:r>
      <w:r w:rsidRPr="007D67F2">
        <w:rPr>
          <w:rFonts w:ascii="Arial" w:hAnsi="Arial" w:cs="Arial"/>
        </w:rPr>
        <w:br w:type="page"/>
      </w:r>
    </w:p>
    <w:p w:rsidR="00A03309" w:rsidRPr="007D67F2" w:rsidRDefault="00A03309" w:rsidP="007D67F2">
      <w:pPr>
        <w:pStyle w:val="1"/>
        <w:spacing w:line="360" w:lineRule="auto"/>
        <w:rPr>
          <w:rFonts w:ascii="Arial" w:hAnsi="Arial" w:cs="Arial"/>
        </w:rPr>
      </w:pPr>
      <w:bookmarkStart w:id="10" w:name="_Toc147520750"/>
      <w:r w:rsidRPr="007D67F2">
        <w:rPr>
          <w:rFonts w:ascii="Arial" w:hAnsi="Arial" w:cs="Arial"/>
        </w:rPr>
        <w:lastRenderedPageBreak/>
        <w:t>References</w:t>
      </w:r>
      <w:bookmarkEnd w:id="10"/>
      <w:r w:rsidRPr="007D67F2">
        <w:rPr>
          <w:rFonts w:ascii="Arial" w:hAnsi="Arial" w:cs="Arial"/>
        </w:rPr>
        <w:t xml:space="preserve"> </w:t>
      </w:r>
    </w:p>
    <w:p w:rsidR="00A03309" w:rsidRPr="007D67F2" w:rsidRDefault="00A03309" w:rsidP="007D67F2">
      <w:pPr>
        <w:spacing w:line="360" w:lineRule="auto"/>
        <w:jc w:val="left"/>
        <w:rPr>
          <w:rFonts w:ascii="Arial" w:hAnsi="Arial" w:cs="Arial"/>
        </w:rPr>
      </w:pPr>
      <w:proofErr w:type="spellStart"/>
      <w:r w:rsidRPr="007D67F2">
        <w:rPr>
          <w:rFonts w:ascii="Arial" w:hAnsi="Arial" w:cs="Arial"/>
        </w:rPr>
        <w:t>Atrill</w:t>
      </w:r>
      <w:proofErr w:type="spellEnd"/>
      <w:r w:rsidRPr="007D67F2">
        <w:rPr>
          <w:rFonts w:ascii="Arial" w:hAnsi="Arial" w:cs="Arial"/>
        </w:rPr>
        <w:t xml:space="preserve"> P, </w:t>
      </w:r>
      <w:proofErr w:type="spellStart"/>
      <w:r w:rsidRPr="007D67F2">
        <w:rPr>
          <w:rFonts w:ascii="Arial" w:hAnsi="Arial" w:cs="Arial"/>
        </w:rPr>
        <w:t>McLaney</w:t>
      </w:r>
      <w:proofErr w:type="spellEnd"/>
      <w:r w:rsidRPr="007D67F2">
        <w:rPr>
          <w:rFonts w:ascii="Arial" w:hAnsi="Arial" w:cs="Arial"/>
        </w:rPr>
        <w:t xml:space="preserve"> E (2021) Management Accounting for Decision Makers, FT Prentice Hall</w:t>
      </w:r>
    </w:p>
    <w:p w:rsidR="00A03309" w:rsidRPr="007D67F2" w:rsidRDefault="00A03309" w:rsidP="007D67F2">
      <w:pPr>
        <w:spacing w:line="360" w:lineRule="auto"/>
        <w:jc w:val="left"/>
        <w:rPr>
          <w:rFonts w:ascii="Arial" w:hAnsi="Arial" w:cs="Arial"/>
        </w:rPr>
      </w:pPr>
      <w:proofErr w:type="spellStart"/>
      <w:r w:rsidRPr="007D67F2">
        <w:rPr>
          <w:rFonts w:ascii="Arial" w:hAnsi="Arial" w:cs="Arial"/>
        </w:rPr>
        <w:t>Bhimani</w:t>
      </w:r>
      <w:proofErr w:type="spellEnd"/>
      <w:r w:rsidRPr="007D67F2">
        <w:rPr>
          <w:rFonts w:ascii="Arial" w:hAnsi="Arial" w:cs="Arial"/>
        </w:rPr>
        <w:t xml:space="preserve"> A, (Ed) (2006) Contemporary Issues in Management </w:t>
      </w:r>
      <w:proofErr w:type="gramStart"/>
      <w:r w:rsidRPr="007D67F2">
        <w:rPr>
          <w:rFonts w:ascii="Arial" w:hAnsi="Arial" w:cs="Arial"/>
        </w:rPr>
        <w:t>Accounting ,</w:t>
      </w:r>
      <w:proofErr w:type="gramEnd"/>
      <w:r w:rsidRPr="007D67F2">
        <w:rPr>
          <w:rFonts w:ascii="Arial" w:hAnsi="Arial" w:cs="Arial"/>
        </w:rPr>
        <w:t xml:space="preserve"> Oxford</w:t>
      </w:r>
    </w:p>
    <w:p w:rsidR="00A03309" w:rsidRPr="007D67F2" w:rsidRDefault="000873B5" w:rsidP="007D67F2">
      <w:pPr>
        <w:spacing w:line="360" w:lineRule="auto"/>
        <w:jc w:val="left"/>
        <w:rPr>
          <w:rFonts w:ascii="Arial" w:hAnsi="Arial" w:cs="Arial"/>
        </w:rPr>
      </w:pPr>
      <w:proofErr w:type="spellStart"/>
      <w:proofErr w:type="gramStart"/>
      <w:r w:rsidRPr="007D67F2">
        <w:rPr>
          <w:rFonts w:ascii="Arial" w:hAnsi="Arial" w:cs="Arial"/>
        </w:rPr>
        <w:t>C</w:t>
      </w:r>
      <w:r w:rsidR="00A03309" w:rsidRPr="007D67F2">
        <w:rPr>
          <w:rFonts w:ascii="Arial" w:hAnsi="Arial" w:cs="Arial"/>
        </w:rPr>
        <w:t>ompaniesmarketcap</w:t>
      </w:r>
      <w:proofErr w:type="spellEnd"/>
      <w:r w:rsidR="00A03309" w:rsidRPr="007D67F2">
        <w:rPr>
          <w:rFonts w:ascii="Arial" w:hAnsi="Arial" w:cs="Arial"/>
        </w:rPr>
        <w:t>, (2022).</w:t>
      </w:r>
      <w:proofErr w:type="gramEnd"/>
      <w:r w:rsidR="00A03309" w:rsidRPr="007D67F2">
        <w:rPr>
          <w:rFonts w:ascii="Arial" w:hAnsi="Arial" w:cs="Arial"/>
        </w:rPr>
        <w:t xml:space="preserve"> </w:t>
      </w:r>
      <w:proofErr w:type="gramStart"/>
      <w:r w:rsidR="00A03309" w:rsidRPr="007D67F2">
        <w:rPr>
          <w:rFonts w:ascii="Arial" w:hAnsi="Arial" w:cs="Arial"/>
        </w:rPr>
        <w:t>Revenue for Mandarin Oriental (M04.SI).</w:t>
      </w:r>
      <w:proofErr w:type="gramEnd"/>
      <w:r w:rsidR="00A03309" w:rsidRPr="007D67F2">
        <w:rPr>
          <w:rFonts w:ascii="Arial" w:hAnsi="Arial" w:cs="Arial"/>
        </w:rPr>
        <w:t xml:space="preserve"> [Online] Available at: https://companiesmarketcap.com/mandarin-oriental/revenue/ [Accessed 1 October 2023].</w:t>
      </w:r>
    </w:p>
    <w:p w:rsidR="00A03309" w:rsidRPr="007D67F2" w:rsidRDefault="00A03309" w:rsidP="007D67F2">
      <w:pPr>
        <w:spacing w:line="360" w:lineRule="auto"/>
        <w:jc w:val="left"/>
        <w:rPr>
          <w:rFonts w:ascii="Arial" w:hAnsi="Arial" w:cs="Arial"/>
        </w:rPr>
      </w:pPr>
      <w:r w:rsidRPr="007D67F2">
        <w:rPr>
          <w:rFonts w:ascii="Arial" w:hAnsi="Arial" w:cs="Arial"/>
        </w:rPr>
        <w:t>Drury C (2021) (11th Ed) Management and Cost Accounting, London, Prentice Hall</w:t>
      </w:r>
    </w:p>
    <w:p w:rsidR="00EF2D0D" w:rsidRPr="007D67F2" w:rsidRDefault="00EF2D0D" w:rsidP="007D67F2">
      <w:pPr>
        <w:spacing w:line="360" w:lineRule="auto"/>
        <w:jc w:val="left"/>
        <w:rPr>
          <w:rFonts w:ascii="Arial" w:hAnsi="Arial" w:cs="Arial"/>
        </w:rPr>
      </w:pPr>
      <w:proofErr w:type="spellStart"/>
      <w:r w:rsidRPr="007D67F2">
        <w:rPr>
          <w:rFonts w:ascii="Arial" w:hAnsi="Arial" w:cs="Arial"/>
        </w:rPr>
        <w:t>Espino-Rodríguez</w:t>
      </w:r>
      <w:proofErr w:type="spellEnd"/>
      <w:r w:rsidRPr="007D67F2">
        <w:rPr>
          <w:rFonts w:ascii="Arial" w:hAnsi="Arial" w:cs="Arial"/>
        </w:rPr>
        <w:t xml:space="preserve">, T.F. (2023) Research on Outsourcing by Hotel Firms: Current </w:t>
      </w:r>
      <w:proofErr w:type="spellStart"/>
      <w:r w:rsidRPr="007D67F2">
        <w:rPr>
          <w:rFonts w:ascii="Arial" w:hAnsi="Arial" w:cs="Arial"/>
        </w:rPr>
        <w:t>Stateand</w:t>
      </w:r>
      <w:proofErr w:type="spellEnd"/>
      <w:r w:rsidRPr="007D67F2">
        <w:rPr>
          <w:rFonts w:ascii="Arial" w:hAnsi="Arial" w:cs="Arial"/>
        </w:rPr>
        <w:t xml:space="preserve"> Future Directions. Tourism and Hospitality</w:t>
      </w:r>
    </w:p>
    <w:p w:rsidR="00A03309" w:rsidRPr="007D67F2" w:rsidRDefault="00A03309" w:rsidP="007D67F2">
      <w:pPr>
        <w:spacing w:line="360" w:lineRule="auto"/>
        <w:jc w:val="left"/>
        <w:rPr>
          <w:rFonts w:ascii="Arial" w:hAnsi="Arial" w:cs="Arial"/>
        </w:rPr>
      </w:pPr>
      <w:proofErr w:type="spellStart"/>
      <w:r w:rsidRPr="007D67F2">
        <w:rPr>
          <w:rFonts w:ascii="Arial" w:hAnsi="Arial" w:cs="Arial"/>
        </w:rPr>
        <w:t>Guilding</w:t>
      </w:r>
      <w:proofErr w:type="gramStart"/>
      <w:r w:rsidRPr="007D67F2">
        <w:rPr>
          <w:rFonts w:ascii="Arial" w:hAnsi="Arial" w:cs="Arial"/>
        </w:rPr>
        <w:t>,C</w:t>
      </w:r>
      <w:proofErr w:type="spellEnd"/>
      <w:proofErr w:type="gramEnd"/>
      <w:r w:rsidRPr="007D67F2">
        <w:rPr>
          <w:rFonts w:ascii="Arial" w:hAnsi="Arial" w:cs="Arial"/>
        </w:rPr>
        <w:t xml:space="preserve">.(2014) (3rd Edition) Accounting Essentials for Hospitality Managers, London, </w:t>
      </w:r>
      <w:proofErr w:type="spellStart"/>
      <w:r w:rsidRPr="007D67F2">
        <w:rPr>
          <w:rFonts w:ascii="Arial" w:hAnsi="Arial" w:cs="Arial"/>
        </w:rPr>
        <w:t>Routledge</w:t>
      </w:r>
      <w:proofErr w:type="spellEnd"/>
    </w:p>
    <w:p w:rsidR="00A03309" w:rsidRPr="007D67F2" w:rsidRDefault="00A03309" w:rsidP="007D67F2">
      <w:pPr>
        <w:spacing w:line="360" w:lineRule="auto"/>
        <w:jc w:val="left"/>
        <w:rPr>
          <w:rFonts w:ascii="Arial" w:hAnsi="Arial" w:cs="Arial"/>
        </w:rPr>
      </w:pPr>
      <w:proofErr w:type="spellStart"/>
      <w:r w:rsidRPr="007D67F2">
        <w:rPr>
          <w:rFonts w:ascii="Arial" w:hAnsi="Arial" w:cs="Arial"/>
        </w:rPr>
        <w:t>Jagels</w:t>
      </w:r>
      <w:proofErr w:type="gramStart"/>
      <w:r w:rsidRPr="007D67F2">
        <w:rPr>
          <w:rFonts w:ascii="Arial" w:hAnsi="Arial" w:cs="Arial"/>
        </w:rPr>
        <w:t>,M</w:t>
      </w:r>
      <w:proofErr w:type="spellEnd"/>
      <w:proofErr w:type="gramEnd"/>
      <w:r w:rsidRPr="007D67F2">
        <w:rPr>
          <w:rFonts w:ascii="Arial" w:hAnsi="Arial" w:cs="Arial"/>
        </w:rPr>
        <w:t>. (2007) Hospitality Management Accounting, London, Wiley.</w:t>
      </w:r>
    </w:p>
    <w:p w:rsidR="00EF2D0D" w:rsidRPr="007D67F2" w:rsidRDefault="00EF2D0D" w:rsidP="007D67F2">
      <w:pPr>
        <w:spacing w:line="360" w:lineRule="auto"/>
        <w:jc w:val="left"/>
        <w:rPr>
          <w:rFonts w:ascii="Arial" w:hAnsi="Arial" w:cs="Arial"/>
        </w:rPr>
      </w:pPr>
      <w:r w:rsidRPr="007D67F2">
        <w:rPr>
          <w:rFonts w:ascii="Arial" w:hAnsi="Arial" w:cs="Arial"/>
        </w:rPr>
        <w:t>Mandarin Oriental International Limited (2022) Annual Report Mandarin Oriental</w:t>
      </w:r>
    </w:p>
    <w:p w:rsidR="00EF2D0D" w:rsidRPr="007D67F2" w:rsidRDefault="00EF2D0D" w:rsidP="007D67F2">
      <w:pPr>
        <w:spacing w:line="360" w:lineRule="auto"/>
        <w:jc w:val="left"/>
        <w:rPr>
          <w:rFonts w:ascii="Arial" w:hAnsi="Arial" w:cs="Arial"/>
        </w:rPr>
      </w:pPr>
      <w:r w:rsidRPr="007D67F2">
        <w:rPr>
          <w:rFonts w:ascii="Arial" w:hAnsi="Arial" w:cs="Arial"/>
        </w:rPr>
        <w:t>Mandarin Oriental International Limited (2023) About Us Mandarin Oriental International</w:t>
      </w:r>
    </w:p>
    <w:p w:rsidR="00EF2D0D" w:rsidRPr="007D67F2" w:rsidRDefault="00EF2D0D" w:rsidP="007D67F2">
      <w:pPr>
        <w:spacing w:line="360" w:lineRule="auto"/>
        <w:jc w:val="left"/>
        <w:rPr>
          <w:rFonts w:ascii="Arial" w:hAnsi="Arial" w:cs="Arial"/>
        </w:rPr>
      </w:pPr>
      <w:proofErr w:type="gramStart"/>
      <w:r w:rsidRPr="007D67F2">
        <w:rPr>
          <w:rFonts w:ascii="Arial" w:hAnsi="Arial" w:cs="Arial"/>
        </w:rPr>
        <w:t>Limited [Online].</w:t>
      </w:r>
      <w:proofErr w:type="gramEnd"/>
      <w:r w:rsidRPr="007D67F2">
        <w:rPr>
          <w:rFonts w:ascii="Arial" w:hAnsi="Arial" w:cs="Arial"/>
        </w:rPr>
        <w:t xml:space="preserve"> Available at: https://www.mandarinoriental.com/en/our-company[Accessed on 12/10/23].</w:t>
      </w:r>
    </w:p>
    <w:p w:rsidR="00EF2D0D" w:rsidRPr="007D67F2" w:rsidRDefault="00EF2D0D" w:rsidP="007D67F2">
      <w:pPr>
        <w:spacing w:line="360" w:lineRule="auto"/>
        <w:jc w:val="left"/>
        <w:rPr>
          <w:rFonts w:ascii="Arial" w:hAnsi="Arial" w:cs="Arial"/>
        </w:rPr>
      </w:pPr>
      <w:proofErr w:type="gramStart"/>
      <w:r w:rsidRPr="007D67F2">
        <w:rPr>
          <w:rFonts w:ascii="Arial" w:hAnsi="Arial" w:cs="Arial"/>
        </w:rPr>
        <w:t>International Limited [Online].</w:t>
      </w:r>
      <w:proofErr w:type="gramEnd"/>
      <w:r w:rsidRPr="007D67F2">
        <w:rPr>
          <w:rFonts w:ascii="Arial" w:hAnsi="Arial" w:cs="Arial"/>
        </w:rPr>
        <w:t xml:space="preserve"> Available at</w:t>
      </w:r>
      <w:proofErr w:type="gramStart"/>
      <w:r w:rsidRPr="007D67F2">
        <w:rPr>
          <w:rFonts w:ascii="Arial" w:hAnsi="Arial" w:cs="Arial"/>
        </w:rPr>
        <w:t>:[</w:t>
      </w:r>
      <w:proofErr w:type="gramEnd"/>
      <w:r w:rsidRPr="007D67F2">
        <w:rPr>
          <w:rFonts w:ascii="Arial" w:hAnsi="Arial" w:cs="Arial"/>
        </w:rPr>
        <w:t>Accessed on 10/10/23].</w:t>
      </w:r>
    </w:p>
    <w:p w:rsidR="007C6C49" w:rsidRPr="007D67F2" w:rsidRDefault="007C6C49" w:rsidP="007D67F2">
      <w:pPr>
        <w:spacing w:line="360" w:lineRule="auto"/>
        <w:jc w:val="left"/>
        <w:rPr>
          <w:rFonts w:ascii="Arial" w:hAnsi="Arial" w:cs="Arial"/>
        </w:rPr>
      </w:pPr>
      <w:proofErr w:type="gramStart"/>
      <w:r w:rsidRPr="007D67F2">
        <w:rPr>
          <w:rFonts w:ascii="Arial" w:hAnsi="Arial" w:cs="Arial"/>
        </w:rPr>
        <w:t>Premier Inn (2021) Annual Report Premier Inn [Online].</w:t>
      </w:r>
      <w:proofErr w:type="gramEnd"/>
      <w:r w:rsidRPr="007D67F2">
        <w:rPr>
          <w:rFonts w:ascii="Arial" w:hAnsi="Arial" w:cs="Arial"/>
        </w:rPr>
        <w:t xml:space="preserve"> Available at:https://cdn.whitbread.co.uk/media/2021/05/05141427/23076_Whitbread_AR2020_web.pdf [Accessed on 13/10/23].</w:t>
      </w:r>
    </w:p>
    <w:p w:rsidR="007C6C49" w:rsidRPr="007D67F2" w:rsidRDefault="007C6C49" w:rsidP="007D67F2">
      <w:pPr>
        <w:spacing w:line="360" w:lineRule="auto"/>
        <w:jc w:val="left"/>
        <w:rPr>
          <w:rFonts w:ascii="Arial" w:hAnsi="Arial" w:cs="Arial"/>
        </w:rPr>
      </w:pPr>
    </w:p>
    <w:p w:rsidR="007C6C49" w:rsidRPr="007D67F2" w:rsidRDefault="007C6C49" w:rsidP="007D67F2">
      <w:pPr>
        <w:spacing w:line="360" w:lineRule="auto"/>
        <w:jc w:val="left"/>
        <w:rPr>
          <w:rFonts w:ascii="Arial" w:hAnsi="Arial" w:cs="Arial"/>
        </w:rPr>
      </w:pPr>
    </w:p>
    <w:p w:rsidR="00EF2D0D" w:rsidRPr="007D67F2" w:rsidRDefault="00EF2D0D" w:rsidP="007D67F2">
      <w:pPr>
        <w:spacing w:line="360" w:lineRule="auto"/>
        <w:jc w:val="left"/>
        <w:rPr>
          <w:rFonts w:ascii="Arial" w:hAnsi="Arial" w:cs="Arial"/>
        </w:rPr>
      </w:pPr>
    </w:p>
    <w:p w:rsidR="00EF2D0D" w:rsidRPr="007D67F2" w:rsidRDefault="00EF2D0D" w:rsidP="007D67F2">
      <w:pPr>
        <w:spacing w:line="360" w:lineRule="auto"/>
        <w:jc w:val="left"/>
        <w:rPr>
          <w:rFonts w:ascii="Arial" w:hAnsi="Arial" w:cs="Arial"/>
        </w:rPr>
      </w:pPr>
      <w:proofErr w:type="gramStart"/>
      <w:r w:rsidRPr="007D67F2">
        <w:rPr>
          <w:rFonts w:ascii="Arial" w:hAnsi="Arial" w:cs="Arial"/>
        </w:rPr>
        <w:t>Premier Inn (2023) About Us Premier Inn [Online].</w:t>
      </w:r>
      <w:proofErr w:type="gramEnd"/>
      <w:r w:rsidRPr="007D67F2">
        <w:rPr>
          <w:rFonts w:ascii="Arial" w:hAnsi="Arial" w:cs="Arial"/>
        </w:rPr>
        <w:t xml:space="preserve"> Available </w:t>
      </w:r>
      <w:proofErr w:type="spellStart"/>
      <w:r w:rsidRPr="007D67F2">
        <w:rPr>
          <w:rFonts w:ascii="Arial" w:hAnsi="Arial" w:cs="Arial"/>
        </w:rPr>
        <w:t>at:https</w:t>
      </w:r>
      <w:proofErr w:type="spellEnd"/>
      <w:r w:rsidRPr="007D67F2">
        <w:rPr>
          <w:rFonts w:ascii="Arial" w:hAnsi="Arial" w:cs="Arial"/>
        </w:rPr>
        <w:t>://www.premierinn.com/gb/en/why.html [Accessed on 12/10/23].</w:t>
      </w:r>
    </w:p>
    <w:p w:rsidR="007C6C49" w:rsidRPr="007D67F2" w:rsidRDefault="007C6C49" w:rsidP="007D67F2">
      <w:pPr>
        <w:spacing w:line="360" w:lineRule="auto"/>
        <w:jc w:val="left"/>
        <w:rPr>
          <w:rFonts w:ascii="Arial" w:hAnsi="Arial" w:cs="Arial"/>
        </w:rPr>
      </w:pPr>
      <w:proofErr w:type="gramStart"/>
      <w:r w:rsidRPr="007D67F2">
        <w:rPr>
          <w:rFonts w:ascii="Arial" w:hAnsi="Arial" w:cs="Arial"/>
        </w:rPr>
        <w:t>Premier Inn (2023) Sustainability Premier Inn [Online].</w:t>
      </w:r>
      <w:proofErr w:type="gramEnd"/>
      <w:r w:rsidRPr="007D67F2">
        <w:rPr>
          <w:rFonts w:ascii="Arial" w:hAnsi="Arial" w:cs="Arial"/>
        </w:rPr>
        <w:t xml:space="preserve"> Available </w:t>
      </w:r>
      <w:proofErr w:type="spellStart"/>
      <w:r w:rsidRPr="007D67F2">
        <w:rPr>
          <w:rFonts w:ascii="Arial" w:hAnsi="Arial" w:cs="Arial"/>
        </w:rPr>
        <w:t>at:https</w:t>
      </w:r>
      <w:proofErr w:type="spellEnd"/>
      <w:r w:rsidRPr="007D67F2">
        <w:rPr>
          <w:rFonts w:ascii="Arial" w:hAnsi="Arial" w:cs="Arial"/>
        </w:rPr>
        <w:t>://www.premierinn.com/gb/en/why/force-for-good.html [Accessed on 12/10/23].</w:t>
      </w:r>
    </w:p>
    <w:p w:rsidR="00A03309" w:rsidRPr="007D67F2" w:rsidRDefault="00A03309" w:rsidP="007D67F2">
      <w:pPr>
        <w:spacing w:line="360" w:lineRule="auto"/>
        <w:jc w:val="left"/>
        <w:rPr>
          <w:rFonts w:ascii="Arial" w:hAnsi="Arial" w:cs="Arial"/>
        </w:rPr>
      </w:pPr>
      <w:r w:rsidRPr="007D67F2">
        <w:rPr>
          <w:rFonts w:ascii="Arial" w:hAnsi="Arial" w:cs="Arial"/>
        </w:rPr>
        <w:t>Seal W (2019) (6th Ed) Management Accounting, London, McGraw Hill</w:t>
      </w:r>
    </w:p>
    <w:p w:rsidR="00A03309" w:rsidRPr="007D67F2" w:rsidRDefault="00A03309" w:rsidP="007D67F2">
      <w:pPr>
        <w:spacing w:line="360" w:lineRule="auto"/>
        <w:jc w:val="left"/>
        <w:rPr>
          <w:rFonts w:ascii="Arial" w:hAnsi="Arial" w:cs="Arial"/>
        </w:rPr>
      </w:pPr>
      <w:r w:rsidRPr="007D67F2">
        <w:rPr>
          <w:rFonts w:ascii="Arial" w:hAnsi="Arial" w:cs="Arial"/>
        </w:rPr>
        <w:t>Seal W, Garrison RH, Noreen E (2008) Management Accounting, McGraw Hill</w:t>
      </w:r>
    </w:p>
    <w:p w:rsidR="00A03309" w:rsidRPr="007D67F2" w:rsidRDefault="005D2872" w:rsidP="007D67F2">
      <w:pPr>
        <w:spacing w:line="360" w:lineRule="auto"/>
        <w:jc w:val="left"/>
        <w:rPr>
          <w:rFonts w:ascii="Arial" w:hAnsi="Arial" w:cs="Arial"/>
        </w:rPr>
      </w:pPr>
      <w:proofErr w:type="spellStart"/>
      <w:proofErr w:type="gramStart"/>
      <w:r w:rsidRPr="007D67F2">
        <w:rPr>
          <w:rFonts w:ascii="Arial" w:hAnsi="Arial" w:cs="Arial"/>
        </w:rPr>
        <w:t>S</w:t>
      </w:r>
      <w:r w:rsidR="00A03309" w:rsidRPr="007D67F2">
        <w:rPr>
          <w:rFonts w:ascii="Arial" w:hAnsi="Arial" w:cs="Arial"/>
        </w:rPr>
        <w:t>tatista</w:t>
      </w:r>
      <w:proofErr w:type="spellEnd"/>
      <w:r w:rsidR="00A03309" w:rsidRPr="007D67F2">
        <w:rPr>
          <w:rFonts w:ascii="Arial" w:hAnsi="Arial" w:cs="Arial"/>
        </w:rPr>
        <w:t>, (2023).</w:t>
      </w:r>
      <w:proofErr w:type="gramEnd"/>
      <w:r w:rsidR="00A03309" w:rsidRPr="007D67F2">
        <w:rPr>
          <w:rFonts w:ascii="Arial" w:hAnsi="Arial" w:cs="Arial"/>
        </w:rPr>
        <w:t xml:space="preserve"> </w:t>
      </w:r>
      <w:proofErr w:type="gramStart"/>
      <w:r w:rsidR="00A03309" w:rsidRPr="007D67F2">
        <w:rPr>
          <w:rFonts w:ascii="Arial" w:hAnsi="Arial" w:cs="Arial"/>
        </w:rPr>
        <w:t>Annual revenue of Whitbread worldwide from 2011/12 to 2022/23.</w:t>
      </w:r>
      <w:proofErr w:type="gramEnd"/>
      <w:r w:rsidR="00A03309" w:rsidRPr="007D67F2">
        <w:rPr>
          <w:rFonts w:ascii="Arial" w:hAnsi="Arial" w:cs="Arial"/>
        </w:rPr>
        <w:t xml:space="preserve"> [Online] Available at: https://www.statista.com/statistics/511372/total-revenue-whitbrea</w:t>
      </w:r>
      <w:r w:rsidR="00EF2D0D" w:rsidRPr="007D67F2">
        <w:rPr>
          <w:rFonts w:ascii="Arial" w:hAnsi="Arial" w:cs="Arial"/>
        </w:rPr>
        <w:t>d-united-kingdom-uk/ [Accessed 2</w:t>
      </w:r>
      <w:r w:rsidR="00A03309" w:rsidRPr="007D67F2">
        <w:rPr>
          <w:rFonts w:ascii="Arial" w:hAnsi="Arial" w:cs="Arial"/>
        </w:rPr>
        <w:t xml:space="preserve"> October 2023].</w:t>
      </w:r>
    </w:p>
    <w:p w:rsidR="00A03309" w:rsidRPr="007D67F2" w:rsidRDefault="00A03309" w:rsidP="007D67F2">
      <w:pPr>
        <w:spacing w:line="360" w:lineRule="auto"/>
        <w:jc w:val="left"/>
        <w:rPr>
          <w:rFonts w:ascii="Arial" w:hAnsi="Arial" w:cs="Arial"/>
        </w:rPr>
      </w:pPr>
      <w:proofErr w:type="spellStart"/>
      <w:r w:rsidRPr="007D67F2">
        <w:rPr>
          <w:rFonts w:ascii="Arial" w:hAnsi="Arial" w:cs="Arial"/>
        </w:rPr>
        <w:t>Tranter</w:t>
      </w:r>
      <w:proofErr w:type="gramStart"/>
      <w:r w:rsidRPr="007D67F2">
        <w:rPr>
          <w:rFonts w:ascii="Arial" w:hAnsi="Arial" w:cs="Arial"/>
        </w:rPr>
        <w:t>,K</w:t>
      </w:r>
      <w:proofErr w:type="spellEnd"/>
      <w:proofErr w:type="gramEnd"/>
      <w:r w:rsidRPr="007D67F2">
        <w:rPr>
          <w:rFonts w:ascii="Arial" w:hAnsi="Arial" w:cs="Arial"/>
        </w:rPr>
        <w:t>. Stuart-</w:t>
      </w:r>
      <w:proofErr w:type="spellStart"/>
      <w:r w:rsidRPr="007D67F2">
        <w:rPr>
          <w:rFonts w:ascii="Arial" w:hAnsi="Arial" w:cs="Arial"/>
        </w:rPr>
        <w:t>Hill,T</w:t>
      </w:r>
      <w:proofErr w:type="spellEnd"/>
      <w:r w:rsidRPr="007D67F2">
        <w:rPr>
          <w:rFonts w:ascii="Arial" w:hAnsi="Arial" w:cs="Arial"/>
        </w:rPr>
        <w:t xml:space="preserve">. </w:t>
      </w:r>
      <w:proofErr w:type="spellStart"/>
      <w:r w:rsidRPr="007D67F2">
        <w:rPr>
          <w:rFonts w:ascii="Arial" w:hAnsi="Arial" w:cs="Arial"/>
        </w:rPr>
        <w:t>Parker,J</w:t>
      </w:r>
      <w:proofErr w:type="spellEnd"/>
      <w:r w:rsidRPr="007D67F2">
        <w:rPr>
          <w:rFonts w:ascii="Arial" w:hAnsi="Arial" w:cs="Arial"/>
        </w:rPr>
        <w:t>. (2014) Introduction to Revenue Management for the Hospitality Industry, London, Pearson</w:t>
      </w:r>
    </w:p>
    <w:p w:rsidR="00A03309" w:rsidRPr="007D67F2" w:rsidRDefault="00A03309" w:rsidP="007D67F2">
      <w:pPr>
        <w:spacing w:line="360" w:lineRule="auto"/>
        <w:jc w:val="left"/>
        <w:rPr>
          <w:rFonts w:ascii="Arial" w:hAnsi="Arial" w:cs="Arial"/>
        </w:rPr>
      </w:pPr>
      <w:r w:rsidRPr="007D67F2">
        <w:rPr>
          <w:rFonts w:ascii="Arial" w:hAnsi="Arial" w:cs="Arial"/>
        </w:rPr>
        <w:t>Walker J (2021) Introduction to Hospitality, Harlow, Pearson</w:t>
      </w:r>
    </w:p>
    <w:p w:rsidR="00A03309" w:rsidRPr="007D67F2" w:rsidRDefault="00A03309" w:rsidP="007D67F2">
      <w:pPr>
        <w:spacing w:line="360" w:lineRule="auto"/>
        <w:jc w:val="left"/>
        <w:rPr>
          <w:rFonts w:ascii="Arial" w:hAnsi="Arial" w:cs="Arial"/>
        </w:rPr>
      </w:pPr>
      <w:r w:rsidRPr="007D67F2">
        <w:rPr>
          <w:rFonts w:ascii="Arial" w:hAnsi="Arial" w:cs="Arial"/>
        </w:rPr>
        <w:t>Wild J (2018) Fundamental Accounting Principles, New York, McGraw Hill</w:t>
      </w:r>
    </w:p>
    <w:p w:rsidR="00A03309" w:rsidRPr="007D67F2" w:rsidRDefault="00A03309" w:rsidP="007D67F2">
      <w:pPr>
        <w:spacing w:line="360" w:lineRule="auto"/>
        <w:rPr>
          <w:rFonts w:ascii="Arial" w:hAnsi="Arial" w:cs="Arial"/>
        </w:rPr>
      </w:pPr>
    </w:p>
    <w:p w:rsidR="00A03309" w:rsidRPr="007D67F2" w:rsidRDefault="00A03309" w:rsidP="007D67F2">
      <w:pPr>
        <w:spacing w:line="360" w:lineRule="auto"/>
        <w:rPr>
          <w:rFonts w:ascii="Arial" w:hAnsi="Arial" w:cs="Arial"/>
        </w:rPr>
      </w:pPr>
    </w:p>
    <w:p w:rsidR="00A03309" w:rsidRPr="007D67F2" w:rsidRDefault="00A03309" w:rsidP="007D67F2">
      <w:pPr>
        <w:spacing w:line="360" w:lineRule="auto"/>
        <w:rPr>
          <w:rFonts w:ascii="Arial" w:hAnsi="Arial" w:cs="Arial"/>
        </w:rPr>
      </w:pPr>
    </w:p>
    <w:p w:rsidR="00A03309" w:rsidRPr="007D67F2" w:rsidRDefault="00A03309" w:rsidP="007D67F2">
      <w:pPr>
        <w:spacing w:line="360" w:lineRule="auto"/>
        <w:rPr>
          <w:rFonts w:ascii="Arial" w:hAnsi="Arial" w:cs="Arial"/>
        </w:rPr>
      </w:pPr>
    </w:p>
    <w:p w:rsidR="00A7495A" w:rsidRPr="007D67F2" w:rsidRDefault="00A7495A" w:rsidP="007D67F2">
      <w:pPr>
        <w:spacing w:line="360" w:lineRule="auto"/>
        <w:rPr>
          <w:rFonts w:ascii="Arial" w:hAnsi="Arial" w:cs="Arial"/>
        </w:rPr>
      </w:pPr>
    </w:p>
    <w:sectPr w:rsidR="00A7495A" w:rsidRPr="007D67F2" w:rsidSect="002A498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E0CD6" w:rsidRDefault="006E0CD6" w:rsidP="009B2881">
      <w:pPr>
        <w:spacing w:before="0" w:after="0" w:line="240" w:lineRule="auto"/>
      </w:pPr>
      <w:r>
        <w:separator/>
      </w:r>
    </w:p>
  </w:endnote>
  <w:endnote w:type="continuationSeparator" w:id="0">
    <w:p w:rsidR="006E0CD6" w:rsidRDefault="006E0CD6" w:rsidP="009B2881">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67F6" w:rsidRDefault="006067F6">
    <w:pPr>
      <w:pStyle w:val="a3"/>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13268691"/>
      <w:docPartObj>
        <w:docPartGallery w:val="Page Numbers (Bottom of Page)"/>
        <w:docPartUnique/>
      </w:docPartObj>
    </w:sdtPr>
    <w:sdtContent>
      <w:sdt>
        <w:sdtPr>
          <w:id w:val="-1769616900"/>
          <w:docPartObj>
            <w:docPartGallery w:val="Page Numbers (Top of Page)"/>
            <w:docPartUnique/>
          </w:docPartObj>
        </w:sdtPr>
        <w:sdtContent>
          <w:p w:rsidR="002A4980" w:rsidRDefault="00A03309">
            <w:pPr>
              <w:pStyle w:val="a3"/>
              <w:jc w:val="right"/>
            </w:pPr>
            <w:r>
              <w:t xml:space="preserve">Page </w:t>
            </w:r>
            <w:r w:rsidR="00C17C09">
              <w:rPr>
                <w:b/>
                <w:bCs/>
                <w:szCs w:val="24"/>
              </w:rPr>
              <w:fldChar w:fldCharType="begin"/>
            </w:r>
            <w:r>
              <w:rPr>
                <w:b/>
                <w:bCs/>
              </w:rPr>
              <w:instrText xml:space="preserve"> PAGE </w:instrText>
            </w:r>
            <w:r w:rsidR="00C17C09">
              <w:rPr>
                <w:b/>
                <w:bCs/>
                <w:szCs w:val="24"/>
              </w:rPr>
              <w:fldChar w:fldCharType="separate"/>
            </w:r>
            <w:r w:rsidR="005C60EB">
              <w:rPr>
                <w:b/>
                <w:bCs/>
                <w:noProof/>
              </w:rPr>
              <w:t>2</w:t>
            </w:r>
            <w:r w:rsidR="00C17C09">
              <w:rPr>
                <w:b/>
                <w:bCs/>
                <w:szCs w:val="24"/>
              </w:rPr>
              <w:fldChar w:fldCharType="end"/>
            </w:r>
            <w:r>
              <w:t xml:space="preserve"> of </w:t>
            </w:r>
            <w:r w:rsidR="00C17C09">
              <w:rPr>
                <w:b/>
                <w:bCs/>
                <w:szCs w:val="24"/>
              </w:rPr>
              <w:fldChar w:fldCharType="begin"/>
            </w:r>
            <w:r>
              <w:rPr>
                <w:b/>
                <w:bCs/>
              </w:rPr>
              <w:instrText xml:space="preserve"> NUMPAGES  </w:instrText>
            </w:r>
            <w:r w:rsidR="00C17C09">
              <w:rPr>
                <w:b/>
                <w:bCs/>
                <w:szCs w:val="24"/>
              </w:rPr>
              <w:fldChar w:fldCharType="separate"/>
            </w:r>
            <w:r w:rsidR="005C60EB">
              <w:rPr>
                <w:b/>
                <w:bCs/>
                <w:noProof/>
              </w:rPr>
              <w:t>18</w:t>
            </w:r>
            <w:r w:rsidR="00C17C09">
              <w:rPr>
                <w:b/>
                <w:bCs/>
                <w:szCs w:val="24"/>
              </w:rPr>
              <w:fldChar w:fldCharType="end"/>
            </w:r>
          </w:p>
        </w:sdtContent>
      </w:sdt>
    </w:sdtContent>
  </w:sdt>
  <w:p w:rsidR="002A4980" w:rsidRDefault="006E0CD6">
    <w:pPr>
      <w:pStyle w:val="a3"/>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67F6" w:rsidRDefault="006067F6">
    <w:pPr>
      <w:pStyle w:val="a3"/>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E0CD6" w:rsidRDefault="006E0CD6" w:rsidP="009B2881">
      <w:pPr>
        <w:spacing w:before="0" w:after="0" w:line="240" w:lineRule="auto"/>
      </w:pPr>
      <w:r>
        <w:separator/>
      </w:r>
    </w:p>
  </w:footnote>
  <w:footnote w:type="continuationSeparator" w:id="0">
    <w:p w:rsidR="006E0CD6" w:rsidRDefault="006E0CD6" w:rsidP="009B2881">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67F6" w:rsidRDefault="006067F6">
    <w:pPr>
      <w:pStyle w:val="a9"/>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4980" w:rsidRDefault="006E0CD6" w:rsidP="002A4980">
    <w:pPr>
      <w:jc w:val="right"/>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67F6" w:rsidRDefault="006067F6">
    <w:pPr>
      <w:pStyle w:val="a9"/>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characterSpacingControl w:val="doNotCompress"/>
  <w:footnotePr>
    <w:footnote w:id="-1"/>
    <w:footnote w:id="0"/>
  </w:footnotePr>
  <w:endnotePr>
    <w:endnote w:id="-1"/>
    <w:endnote w:id="0"/>
  </w:endnotePr>
  <w:compat/>
  <w:rsids>
    <w:rsidRoot w:val="00A03309"/>
    <w:rsid w:val="000462D5"/>
    <w:rsid w:val="00057AAC"/>
    <w:rsid w:val="000873B5"/>
    <w:rsid w:val="002E2F55"/>
    <w:rsid w:val="00413362"/>
    <w:rsid w:val="004C4039"/>
    <w:rsid w:val="005C60EB"/>
    <w:rsid w:val="005D2872"/>
    <w:rsid w:val="006067F6"/>
    <w:rsid w:val="006873D0"/>
    <w:rsid w:val="006E0CD6"/>
    <w:rsid w:val="007C6C49"/>
    <w:rsid w:val="007D67F2"/>
    <w:rsid w:val="008C5CDD"/>
    <w:rsid w:val="009B2881"/>
    <w:rsid w:val="00A03309"/>
    <w:rsid w:val="00A7495A"/>
    <w:rsid w:val="00B56765"/>
    <w:rsid w:val="00B8639E"/>
    <w:rsid w:val="00C102E7"/>
    <w:rsid w:val="00C17C09"/>
    <w:rsid w:val="00EB1763"/>
    <w:rsid w:val="00ED1DF7"/>
    <w:rsid w:val="00EF2D0D"/>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03309"/>
    <w:pPr>
      <w:spacing w:before="120" w:after="320" w:line="480" w:lineRule="auto"/>
      <w:jc w:val="both"/>
    </w:pPr>
    <w:rPr>
      <w:rFonts w:ascii="Times New Roman" w:hAnsi="Times New Roman"/>
      <w:sz w:val="24"/>
      <w:lang w:val="en-US"/>
    </w:rPr>
  </w:style>
  <w:style w:type="paragraph" w:styleId="1">
    <w:name w:val="heading 1"/>
    <w:basedOn w:val="a"/>
    <w:next w:val="a"/>
    <w:link w:val="10"/>
    <w:uiPriority w:val="9"/>
    <w:qFormat/>
    <w:rsid w:val="00A03309"/>
    <w:pPr>
      <w:keepNext/>
      <w:keepLines/>
      <w:spacing w:before="240" w:after="0"/>
      <w:outlineLvl w:val="0"/>
    </w:pPr>
    <w:rPr>
      <w:rFonts w:eastAsiaTheme="majorEastAsia" w:cstheme="majorBidi"/>
      <w:b/>
      <w:color w:val="000000" w:themeColor="text1"/>
      <w:sz w:val="28"/>
      <w:szCs w:val="32"/>
    </w:rPr>
  </w:style>
  <w:style w:type="paragraph" w:styleId="2">
    <w:name w:val="heading 2"/>
    <w:basedOn w:val="a"/>
    <w:next w:val="a"/>
    <w:link w:val="20"/>
    <w:uiPriority w:val="9"/>
    <w:unhideWhenUsed/>
    <w:qFormat/>
    <w:rsid w:val="00A03309"/>
    <w:pPr>
      <w:keepNext/>
      <w:keepLines/>
      <w:spacing w:before="40" w:after="0"/>
      <w:outlineLvl w:val="1"/>
    </w:pPr>
    <w:rPr>
      <w:rFonts w:eastAsiaTheme="majorEastAsia" w:cstheme="majorBidi"/>
      <w:b/>
      <w:color w:val="000000" w:themeColor="text1"/>
      <w:sz w:val="26"/>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03309"/>
    <w:rPr>
      <w:rFonts w:ascii="Times New Roman" w:eastAsiaTheme="majorEastAsia" w:hAnsi="Times New Roman" w:cstheme="majorBidi"/>
      <w:b/>
      <w:color w:val="000000" w:themeColor="text1"/>
      <w:sz w:val="28"/>
      <w:szCs w:val="32"/>
      <w:lang w:val="en-US"/>
    </w:rPr>
  </w:style>
  <w:style w:type="character" w:customStyle="1" w:styleId="20">
    <w:name w:val="Заголовок 2 Знак"/>
    <w:basedOn w:val="a0"/>
    <w:link w:val="2"/>
    <w:uiPriority w:val="9"/>
    <w:rsid w:val="00A03309"/>
    <w:rPr>
      <w:rFonts w:ascii="Times New Roman" w:eastAsiaTheme="majorEastAsia" w:hAnsi="Times New Roman" w:cstheme="majorBidi"/>
      <w:b/>
      <w:color w:val="000000" w:themeColor="text1"/>
      <w:sz w:val="26"/>
      <w:szCs w:val="26"/>
      <w:lang w:val="en-US"/>
    </w:rPr>
  </w:style>
  <w:style w:type="paragraph" w:styleId="a3">
    <w:name w:val="footer"/>
    <w:basedOn w:val="a"/>
    <w:link w:val="a4"/>
    <w:uiPriority w:val="99"/>
    <w:unhideWhenUsed/>
    <w:rsid w:val="00A03309"/>
    <w:pPr>
      <w:tabs>
        <w:tab w:val="center" w:pos="4680"/>
        <w:tab w:val="right" w:pos="9360"/>
      </w:tabs>
      <w:spacing w:before="0" w:after="0" w:line="240" w:lineRule="auto"/>
    </w:pPr>
  </w:style>
  <w:style w:type="character" w:customStyle="1" w:styleId="a4">
    <w:name w:val="Нижний колонтитул Знак"/>
    <w:basedOn w:val="a0"/>
    <w:link w:val="a3"/>
    <w:uiPriority w:val="99"/>
    <w:rsid w:val="00A03309"/>
    <w:rPr>
      <w:rFonts w:ascii="Times New Roman" w:hAnsi="Times New Roman"/>
      <w:sz w:val="24"/>
      <w:lang w:val="en-US"/>
    </w:rPr>
  </w:style>
  <w:style w:type="character" w:styleId="a5">
    <w:name w:val="Hyperlink"/>
    <w:basedOn w:val="a0"/>
    <w:uiPriority w:val="99"/>
    <w:unhideWhenUsed/>
    <w:rsid w:val="00A03309"/>
    <w:rPr>
      <w:color w:val="0000FF" w:themeColor="hyperlink"/>
      <w:u w:val="single"/>
    </w:rPr>
  </w:style>
  <w:style w:type="character" w:customStyle="1" w:styleId="ykmvie">
    <w:name w:val="ykmvie"/>
    <w:basedOn w:val="a0"/>
    <w:rsid w:val="00A03309"/>
  </w:style>
  <w:style w:type="paragraph" w:styleId="a6">
    <w:name w:val="TOC Heading"/>
    <w:basedOn w:val="1"/>
    <w:next w:val="a"/>
    <w:uiPriority w:val="39"/>
    <w:unhideWhenUsed/>
    <w:qFormat/>
    <w:rsid w:val="00A03309"/>
    <w:pPr>
      <w:spacing w:line="259" w:lineRule="auto"/>
      <w:jc w:val="left"/>
      <w:outlineLvl w:val="9"/>
    </w:pPr>
    <w:rPr>
      <w:rFonts w:asciiTheme="majorHAnsi" w:hAnsiTheme="majorHAnsi"/>
      <w:b w:val="0"/>
      <w:color w:val="365F91" w:themeColor="accent1" w:themeShade="BF"/>
      <w:sz w:val="32"/>
    </w:rPr>
  </w:style>
  <w:style w:type="paragraph" w:styleId="11">
    <w:name w:val="toc 1"/>
    <w:basedOn w:val="a"/>
    <w:next w:val="a"/>
    <w:autoRedefine/>
    <w:uiPriority w:val="39"/>
    <w:unhideWhenUsed/>
    <w:rsid w:val="00A03309"/>
    <w:pPr>
      <w:spacing w:after="100"/>
    </w:pPr>
  </w:style>
  <w:style w:type="paragraph" w:styleId="21">
    <w:name w:val="toc 2"/>
    <w:basedOn w:val="a"/>
    <w:next w:val="a"/>
    <w:autoRedefine/>
    <w:uiPriority w:val="39"/>
    <w:unhideWhenUsed/>
    <w:rsid w:val="00A03309"/>
    <w:pPr>
      <w:spacing w:after="100"/>
      <w:ind w:left="240"/>
    </w:pPr>
  </w:style>
  <w:style w:type="paragraph" w:styleId="a7">
    <w:name w:val="Balloon Text"/>
    <w:basedOn w:val="a"/>
    <w:link w:val="a8"/>
    <w:uiPriority w:val="99"/>
    <w:semiHidden/>
    <w:unhideWhenUsed/>
    <w:rsid w:val="00A03309"/>
    <w:pPr>
      <w:spacing w:before="0" w:after="0" w:line="240" w:lineRule="auto"/>
    </w:pPr>
    <w:rPr>
      <w:rFonts w:ascii="Tahoma" w:hAnsi="Tahoma" w:cs="Tahoma"/>
      <w:sz w:val="16"/>
      <w:szCs w:val="16"/>
    </w:rPr>
  </w:style>
  <w:style w:type="character" w:customStyle="1" w:styleId="a8">
    <w:name w:val="Текст выноски Знак"/>
    <w:basedOn w:val="a0"/>
    <w:link w:val="a7"/>
    <w:uiPriority w:val="99"/>
    <w:semiHidden/>
    <w:rsid w:val="00A03309"/>
    <w:rPr>
      <w:rFonts w:ascii="Tahoma" w:hAnsi="Tahoma" w:cs="Tahoma"/>
      <w:sz w:val="16"/>
      <w:szCs w:val="16"/>
      <w:lang w:val="en-US"/>
    </w:rPr>
  </w:style>
  <w:style w:type="paragraph" w:styleId="a9">
    <w:name w:val="header"/>
    <w:basedOn w:val="a"/>
    <w:link w:val="aa"/>
    <w:uiPriority w:val="99"/>
    <w:semiHidden/>
    <w:unhideWhenUsed/>
    <w:rsid w:val="006067F6"/>
    <w:pPr>
      <w:tabs>
        <w:tab w:val="center" w:pos="4536"/>
        <w:tab w:val="right" w:pos="9072"/>
      </w:tabs>
      <w:spacing w:before="0" w:after="0" w:line="240" w:lineRule="auto"/>
    </w:pPr>
  </w:style>
  <w:style w:type="character" w:customStyle="1" w:styleId="aa">
    <w:name w:val="Верхний колонтитул Знак"/>
    <w:basedOn w:val="a0"/>
    <w:link w:val="a9"/>
    <w:uiPriority w:val="99"/>
    <w:semiHidden/>
    <w:rsid w:val="006067F6"/>
    <w:rPr>
      <w:rFonts w:ascii="Times New Roman" w:hAnsi="Times New Roman"/>
      <w:sz w:val="24"/>
      <w:lang w:val="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com22</b:Tag>
    <b:SourceType>InternetSite</b:SourceType>
    <b:Guid>{42E3E6A8-717B-474F-BB2B-E66CA5438E67}</b:Guid>
    <b:Author>
      <b:Author>
        <b:Corporate>companiesmarketcap</b:Corporate>
      </b:Author>
    </b:Author>
    <b:Title>Revenue for Mandarin Oriental (M04.SI)</b:Title>
    <b:Year>2022</b:Year>
    <b:YearAccessed>2023</b:YearAccessed>
    <b:MonthAccessed>October </b:MonthAccessed>
    <b:DayAccessed>1</b:DayAccessed>
    <b:URL>https://companiesmarketcap.com/mandarin-oriental/revenue/</b:URL>
    <b:RefOrder>1</b:RefOrder>
  </b:Source>
  <b:Source>
    <b:Tag>sta2325</b:Tag>
    <b:SourceType>InternetSite</b:SourceType>
    <b:Guid>{F6676102-4D58-497E-97A9-BFBAD1D93382}</b:Guid>
    <b:Author>
      <b:Author>
        <b:Corporate>statista</b:Corporate>
      </b:Author>
    </b:Author>
    <b:Title>Annual revenue of Whitbread worldwide from 2011/12 to 2022/23</b:Title>
    <b:Year>2023</b:Year>
    <b:YearAccessed>2023</b:YearAccessed>
    <b:MonthAccessed>October </b:MonthAccessed>
    <b:DayAccessed>1</b:DayAccessed>
    <b:URL>https://www.statista.com/statistics/511372/total-revenue-whitbread-united-kingdom-uk/</b:URL>
    <b:RefOrder>2</b:RefOrder>
  </b:Source>
</b:Sources>
</file>

<file path=customXml/itemProps1.xml><?xml version="1.0" encoding="utf-8"?>
<ds:datastoreItem xmlns:ds="http://schemas.openxmlformats.org/officeDocument/2006/customXml" ds:itemID="{BBDB22C6-6D29-4EE5-BAD8-197BB72FD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TotalTime>
  <Pages>1</Pages>
  <Words>2695</Words>
  <Characters>15365</Characters>
  <Application>Microsoft Office Word</Application>
  <DocSecurity>0</DocSecurity>
  <Lines>128</Lines>
  <Paragraphs>36</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18024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10</cp:revision>
  <dcterms:created xsi:type="dcterms:W3CDTF">2023-10-16T20:48:00Z</dcterms:created>
  <dcterms:modified xsi:type="dcterms:W3CDTF">2023-10-20T09:31:00Z</dcterms:modified>
</cp:coreProperties>
</file>