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C2DA2" w14:textId="77777777" w:rsidR="00D84B59" w:rsidRPr="009312AB" w:rsidRDefault="005C1615" w:rsidP="009312AB">
      <w:pPr>
        <w:spacing w:before="63"/>
        <w:ind w:right="217"/>
        <w:jc w:val="right"/>
        <w:rPr>
          <w:rFonts w:ascii="Arial" w:eastAsia="Calibri" w:hAnsi="Arial" w:cs="Arial"/>
          <w:b/>
          <w:color w:val="000000" w:themeColor="text1"/>
          <w:sz w:val="22"/>
          <w:szCs w:val="22"/>
          <w:lang w:val="en-US"/>
        </w:rPr>
      </w:pPr>
      <w:r w:rsidRPr="009312AB">
        <w:rPr>
          <w:rFonts w:ascii="Arial" w:eastAsia="Calibri" w:hAnsi="Arial" w:cs="Arial"/>
          <w:noProof/>
          <w:color w:val="000000" w:themeColor="text1"/>
          <w:sz w:val="22"/>
          <w:szCs w:val="22"/>
          <w:lang w:val="en-IN" w:eastAsia="en-IN"/>
        </w:rPr>
        <w:drawing>
          <wp:anchor distT="0" distB="0" distL="0" distR="0" simplePos="0" relativeHeight="251657216" behindDoc="0" locked="0" layoutInCell="1" allowOverlap="1" wp14:anchorId="6B15BDFE" wp14:editId="3C26B834">
            <wp:simplePos x="0" y="0"/>
            <wp:positionH relativeFrom="page">
              <wp:posOffset>472440</wp:posOffset>
            </wp:positionH>
            <wp:positionV relativeFrom="paragraph">
              <wp:posOffset>99336</wp:posOffset>
            </wp:positionV>
            <wp:extent cx="1809750" cy="600075"/>
            <wp:effectExtent l="0" t="0" r="0" b="0"/>
            <wp:wrapNone/>
            <wp:docPr id="10"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8" cstate="print"/>
                    <a:stretch>
                      <a:fillRect/>
                    </a:stretch>
                  </pic:blipFill>
                  <pic:spPr>
                    <a:xfrm>
                      <a:off x="0" y="0"/>
                      <a:ext cx="1809750" cy="600075"/>
                    </a:xfrm>
                    <a:prstGeom prst="rect">
                      <a:avLst/>
                    </a:prstGeom>
                  </pic:spPr>
                </pic:pic>
              </a:graphicData>
            </a:graphic>
          </wp:anchor>
        </w:drawing>
      </w:r>
      <w:r w:rsidRPr="009312AB">
        <w:rPr>
          <w:rFonts w:ascii="Arial" w:eastAsia="Calibri" w:hAnsi="Arial" w:cs="Arial"/>
          <w:b/>
          <w:color w:val="000000" w:themeColor="text1"/>
          <w:sz w:val="22"/>
          <w:szCs w:val="22"/>
          <w:lang w:val="en-US"/>
        </w:rPr>
        <w:t>APPENDIX</w:t>
      </w:r>
      <w:r w:rsidRPr="009312AB">
        <w:rPr>
          <w:rFonts w:ascii="Arial" w:eastAsia="Calibri" w:hAnsi="Arial" w:cs="Arial"/>
          <w:b/>
          <w:color w:val="000000" w:themeColor="text1"/>
          <w:spacing w:val="-2"/>
          <w:sz w:val="22"/>
          <w:szCs w:val="22"/>
          <w:lang w:val="en-US"/>
        </w:rPr>
        <w:t xml:space="preserve"> </w:t>
      </w:r>
      <w:r w:rsidRPr="009312AB">
        <w:rPr>
          <w:rFonts w:ascii="Arial" w:eastAsia="Calibri" w:hAnsi="Arial" w:cs="Arial"/>
          <w:b/>
          <w:color w:val="000000" w:themeColor="text1"/>
          <w:sz w:val="22"/>
          <w:szCs w:val="22"/>
          <w:lang w:val="en-US"/>
        </w:rPr>
        <w:t>GA36a</w:t>
      </w:r>
    </w:p>
    <w:p w14:paraId="084F6DEE" w14:textId="77777777" w:rsidR="00D84B59" w:rsidRPr="009312AB" w:rsidRDefault="00D84B59" w:rsidP="009312AB">
      <w:pPr>
        <w:widowControl w:val="0"/>
        <w:autoSpaceDE w:val="0"/>
        <w:autoSpaceDN w:val="0"/>
        <w:spacing w:after="0"/>
        <w:jc w:val="left"/>
        <w:rPr>
          <w:rFonts w:ascii="Arial" w:eastAsia="Arial MT" w:hAnsi="Arial" w:cs="Arial"/>
          <w:b/>
          <w:color w:val="000000" w:themeColor="text1"/>
          <w:sz w:val="22"/>
          <w:szCs w:val="22"/>
          <w:lang w:val="en-US"/>
        </w:rPr>
      </w:pPr>
    </w:p>
    <w:p w14:paraId="6A390146" w14:textId="77777777" w:rsidR="00D84B59" w:rsidRPr="009312AB" w:rsidRDefault="00D84B59" w:rsidP="009312AB">
      <w:pPr>
        <w:widowControl w:val="0"/>
        <w:autoSpaceDE w:val="0"/>
        <w:autoSpaceDN w:val="0"/>
        <w:spacing w:after="0"/>
        <w:jc w:val="left"/>
        <w:rPr>
          <w:rFonts w:ascii="Arial" w:eastAsia="Arial MT" w:hAnsi="Arial" w:cs="Arial"/>
          <w:b/>
          <w:color w:val="000000" w:themeColor="text1"/>
          <w:sz w:val="22"/>
          <w:szCs w:val="22"/>
          <w:lang w:val="en-US"/>
        </w:rPr>
      </w:pPr>
    </w:p>
    <w:p w14:paraId="27F2D504" w14:textId="77777777" w:rsidR="00D84B59" w:rsidRPr="009312AB" w:rsidRDefault="00D84B59" w:rsidP="009312AB">
      <w:pPr>
        <w:widowControl w:val="0"/>
        <w:autoSpaceDE w:val="0"/>
        <w:autoSpaceDN w:val="0"/>
        <w:spacing w:after="0"/>
        <w:jc w:val="left"/>
        <w:rPr>
          <w:rFonts w:ascii="Arial" w:eastAsia="Arial MT" w:hAnsi="Arial" w:cs="Arial"/>
          <w:b/>
          <w:color w:val="000000" w:themeColor="text1"/>
          <w:sz w:val="22"/>
          <w:szCs w:val="22"/>
          <w:lang w:val="en-US"/>
        </w:rPr>
      </w:pPr>
    </w:p>
    <w:p w14:paraId="29E2B439" w14:textId="77777777" w:rsidR="00D84B59" w:rsidRPr="009312AB" w:rsidRDefault="003A03CF" w:rsidP="009312AB">
      <w:pPr>
        <w:widowControl w:val="0"/>
        <w:autoSpaceDE w:val="0"/>
        <w:autoSpaceDN w:val="0"/>
        <w:spacing w:before="9" w:after="0"/>
        <w:jc w:val="left"/>
        <w:rPr>
          <w:rFonts w:ascii="Arial" w:eastAsia="Arial MT" w:hAnsi="Arial" w:cs="Arial"/>
          <w:b/>
          <w:color w:val="000000" w:themeColor="text1"/>
          <w:sz w:val="22"/>
          <w:szCs w:val="22"/>
          <w:lang w:val="en-US"/>
        </w:rPr>
      </w:pPr>
      <w:r>
        <w:rPr>
          <w:rFonts w:ascii="Arial" w:eastAsia="Arial MT" w:hAnsi="Arial" w:cs="Arial"/>
          <w:noProof/>
          <w:color w:val="000000" w:themeColor="text1"/>
          <w:sz w:val="22"/>
          <w:szCs w:val="22"/>
          <w:lang w:val="en-US"/>
        </w:rPr>
        <mc:AlternateContent>
          <mc:Choice Requires="wps">
            <w:drawing>
              <wp:anchor distT="0" distB="0" distL="0" distR="0" simplePos="0" relativeHeight="251658240" behindDoc="1" locked="0" layoutInCell="1" allowOverlap="1" wp14:anchorId="34757157" wp14:editId="1889F744">
                <wp:simplePos x="0" y="0"/>
                <wp:positionH relativeFrom="page">
                  <wp:posOffset>708660</wp:posOffset>
                </wp:positionH>
                <wp:positionV relativeFrom="paragraph">
                  <wp:posOffset>150495</wp:posOffset>
                </wp:positionV>
                <wp:extent cx="6303010" cy="451485"/>
                <wp:effectExtent l="0" t="0" r="0" b="5715"/>
                <wp:wrapTopAndBottom/>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3108FC57" w14:textId="77777777" w:rsidR="00D84B59" w:rsidRPr="00446989" w:rsidRDefault="005C1615" w:rsidP="00D84B59">
                            <w:pPr>
                              <w:spacing w:before="121"/>
                              <w:ind w:left="1108"/>
                              <w:rPr>
                                <w:rFonts w:ascii="Arial" w:hAnsi="Arial" w:cs="Arial"/>
                                <w:b/>
                                <w:sz w:val="40"/>
                              </w:rPr>
                            </w:pPr>
                            <w:r w:rsidRPr="00446989">
                              <w:rPr>
                                <w:rFonts w:ascii="Arial" w:hAnsi="Arial" w:cs="Arial"/>
                                <w:b/>
                                <w:sz w:val="40"/>
                              </w:rPr>
                              <w:t>LEVEL</w:t>
                            </w:r>
                            <w:r w:rsidRPr="00446989">
                              <w:rPr>
                                <w:rFonts w:ascii="Arial" w:hAnsi="Arial" w:cs="Arial"/>
                                <w:b/>
                                <w:spacing w:val="-2"/>
                                <w:sz w:val="40"/>
                              </w:rPr>
                              <w:t xml:space="preserve"> </w:t>
                            </w:r>
                            <w:r w:rsidRPr="00446989">
                              <w:rPr>
                                <w:rFonts w:ascii="Arial" w:hAnsi="Arial" w:cs="Arial"/>
                                <w:b/>
                                <w:sz w:val="40"/>
                              </w:rPr>
                              <w:t>4</w:t>
                            </w:r>
                            <w:r w:rsidRPr="00446989">
                              <w:rPr>
                                <w:rFonts w:ascii="Arial" w:hAnsi="Arial" w:cs="Arial"/>
                                <w:b/>
                                <w:spacing w:val="1"/>
                                <w:sz w:val="40"/>
                              </w:rPr>
                              <w:t xml:space="preserve"> </w:t>
                            </w:r>
                            <w:r w:rsidRPr="00446989">
                              <w:rPr>
                                <w:rFonts w:ascii="Arial" w:hAnsi="Arial" w:cs="Arial"/>
                                <w:b/>
                                <w:sz w:val="40"/>
                              </w:rPr>
                              <w:t>ASSESSMENT</w:t>
                            </w:r>
                            <w:r w:rsidRPr="00446989">
                              <w:rPr>
                                <w:rFonts w:ascii="Arial" w:hAnsi="Arial" w:cs="Arial"/>
                                <w:b/>
                                <w:spacing w:val="-1"/>
                                <w:sz w:val="40"/>
                              </w:rPr>
                              <w:t xml:space="preserve"> </w:t>
                            </w:r>
                            <w:r w:rsidRPr="00446989">
                              <w:rPr>
                                <w:rFonts w:ascii="Arial" w:hAnsi="Arial" w:cs="Arial"/>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4757157" id="_x0000_t202" coordsize="21600,21600" o:spt="202" path="m,l,21600r21600,l21600,xe">
                <v:stroke joinstyle="miter"/>
                <v:path gradientshapeok="t" o:connecttype="rect"/>
              </v:shapetype>
              <v:shape id="Text Box 11" o:spid="_x0000_s1026" type="#_x0000_t202" style="position:absolute;margin-left:55.8pt;margin-top:11.8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" fillcolor="silver" strokeweight=".48pt">
                <v:path arrowok="t"/>
                <v:textbox inset="0,0,0,0">
                  <w:txbxContent>
                    <w:p w14:paraId="3108FC57" w14:textId="77777777" w:rsidR="00D84B59" w:rsidRPr="00446989" w:rsidRDefault="005C1615" w:rsidP="00D84B59">
                      <w:pPr>
                        <w:spacing w:before="121"/>
                        <w:ind w:left="1108"/>
                        <w:rPr>
                          <w:rFonts w:ascii="Arial" w:hAnsi="Arial" w:cs="Arial"/>
                          <w:b/>
                          <w:sz w:val="40"/>
                        </w:rPr>
                      </w:pPr>
                      <w:r w:rsidRPr="00446989">
                        <w:rPr>
                          <w:rFonts w:ascii="Arial" w:hAnsi="Arial" w:cs="Arial"/>
                          <w:b/>
                          <w:sz w:val="40"/>
                        </w:rPr>
                        <w:t>LEVEL</w:t>
                      </w:r>
                      <w:r w:rsidRPr="00446989">
                        <w:rPr>
                          <w:rFonts w:ascii="Arial" w:hAnsi="Arial" w:cs="Arial"/>
                          <w:b/>
                          <w:spacing w:val="-2"/>
                          <w:sz w:val="40"/>
                        </w:rPr>
                        <w:t xml:space="preserve"> </w:t>
                      </w:r>
                      <w:r w:rsidRPr="00446989">
                        <w:rPr>
                          <w:rFonts w:ascii="Arial" w:hAnsi="Arial" w:cs="Arial"/>
                          <w:b/>
                          <w:sz w:val="40"/>
                        </w:rPr>
                        <w:t>4</w:t>
                      </w:r>
                      <w:r w:rsidRPr="00446989">
                        <w:rPr>
                          <w:rFonts w:ascii="Arial" w:hAnsi="Arial" w:cs="Arial"/>
                          <w:b/>
                          <w:spacing w:val="1"/>
                          <w:sz w:val="40"/>
                        </w:rPr>
                        <w:t xml:space="preserve"> </w:t>
                      </w:r>
                      <w:r w:rsidRPr="00446989">
                        <w:rPr>
                          <w:rFonts w:ascii="Arial" w:hAnsi="Arial" w:cs="Arial"/>
                          <w:b/>
                          <w:sz w:val="40"/>
                        </w:rPr>
                        <w:t>ASSESSMENT</w:t>
                      </w:r>
                      <w:r w:rsidRPr="00446989">
                        <w:rPr>
                          <w:rFonts w:ascii="Arial" w:hAnsi="Arial" w:cs="Arial"/>
                          <w:b/>
                          <w:spacing w:val="-1"/>
                          <w:sz w:val="40"/>
                        </w:rPr>
                        <w:t xml:space="preserve"> </w:t>
                      </w:r>
                      <w:r w:rsidRPr="00446989">
                        <w:rPr>
                          <w:rFonts w:ascii="Arial" w:hAnsi="Arial" w:cs="Arial"/>
                          <w:b/>
                          <w:sz w:val="40"/>
                        </w:rPr>
                        <w:t>SPECIFICATION</w:t>
                      </w:r>
                    </w:p>
                  </w:txbxContent>
                </v:textbox>
                <w10:wrap type="topAndBottom" anchorx="page"/>
              </v:shape>
            </w:pict>
          </mc:Fallback>
        </mc:AlternateContent>
      </w:r>
    </w:p>
    <w:p w14:paraId="7928CA44" w14:textId="77777777" w:rsidR="00D84B59" w:rsidRPr="009312AB" w:rsidRDefault="00D84B59" w:rsidP="009312AB">
      <w:pPr>
        <w:widowControl w:val="0"/>
        <w:autoSpaceDE w:val="0"/>
        <w:autoSpaceDN w:val="0"/>
        <w:spacing w:before="6" w:after="1"/>
        <w:jc w:val="left"/>
        <w:rPr>
          <w:rFonts w:ascii="Arial" w:eastAsia="Arial MT" w:hAnsi="Arial" w:cs="Arial"/>
          <w:b/>
          <w:color w:val="000000" w:themeColor="text1"/>
          <w:sz w:val="22"/>
          <w:szCs w:val="22"/>
          <w:lang w:val="en-US"/>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156"/>
        <w:gridCol w:w="2381"/>
      </w:tblGrid>
      <w:tr w:rsidR="003154D5" w:rsidRPr="009312AB" w14:paraId="37E89ADF" w14:textId="77777777" w:rsidTr="00AC1DB7">
        <w:trPr>
          <w:trHeight w:val="491"/>
          <w:jc w:val="center"/>
        </w:trPr>
        <w:tc>
          <w:tcPr>
            <w:tcW w:w="2095" w:type="dxa"/>
            <w:shd w:val="clear" w:color="auto" w:fill="D9D9D9"/>
          </w:tcPr>
          <w:p w14:paraId="2CE4918F" w14:textId="77777777" w:rsidR="00D84B59" w:rsidRPr="009312AB" w:rsidRDefault="005C1615" w:rsidP="009312AB">
            <w:pPr>
              <w:widowControl w:val="0"/>
              <w:autoSpaceDE w:val="0"/>
              <w:autoSpaceDN w:val="0"/>
              <w:spacing w:before="115" w:after="0"/>
              <w:ind w:left="107"/>
              <w:jc w:val="left"/>
              <w:rPr>
                <w:rFonts w:ascii="Arial" w:eastAsia="Arial MT" w:hAnsi="Arial" w:cs="Arial"/>
                <w:b/>
                <w:color w:val="000000" w:themeColor="text1"/>
                <w:sz w:val="22"/>
                <w:szCs w:val="22"/>
                <w:lang w:val="en-US"/>
              </w:rPr>
            </w:pPr>
            <w:r w:rsidRPr="009312AB">
              <w:rPr>
                <w:rFonts w:ascii="Arial" w:eastAsia="Arial MT" w:hAnsi="Arial" w:cs="Arial"/>
                <w:b/>
                <w:color w:val="000000" w:themeColor="text1"/>
                <w:sz w:val="22"/>
                <w:szCs w:val="22"/>
                <w:lang w:val="en-US"/>
              </w:rPr>
              <w:t>Programme:</w:t>
            </w:r>
          </w:p>
        </w:tc>
        <w:tc>
          <w:tcPr>
            <w:tcW w:w="7831" w:type="dxa"/>
            <w:gridSpan w:val="3"/>
          </w:tcPr>
          <w:p w14:paraId="57B0E25B" w14:textId="77777777" w:rsidR="00D84B59" w:rsidRPr="009312AB" w:rsidRDefault="005C1615" w:rsidP="009312AB">
            <w:pPr>
              <w:widowControl w:val="0"/>
              <w:autoSpaceDE w:val="0"/>
              <w:autoSpaceDN w:val="0"/>
              <w:spacing w:before="115" w:after="0"/>
              <w:ind w:left="106"/>
              <w:jc w:val="left"/>
              <w:rPr>
                <w:rFonts w:ascii="Arial" w:eastAsia="Arial MT" w:hAnsi="Arial" w:cs="Arial"/>
                <w:bCs/>
                <w:color w:val="000000" w:themeColor="text1"/>
                <w:sz w:val="22"/>
                <w:szCs w:val="22"/>
                <w:lang w:val="en-US"/>
              </w:rPr>
            </w:pPr>
            <w:r w:rsidRPr="009312AB">
              <w:rPr>
                <w:rFonts w:ascii="Arial" w:eastAsia="Arial MT" w:hAnsi="Arial" w:cs="Arial"/>
                <w:bCs/>
                <w:color w:val="000000" w:themeColor="text1"/>
                <w:sz w:val="22"/>
                <w:szCs w:val="22"/>
                <w:lang w:val="en-US"/>
              </w:rPr>
              <w:t>CertHE</w:t>
            </w:r>
            <w:r w:rsidRPr="009312AB">
              <w:rPr>
                <w:rFonts w:ascii="Arial" w:eastAsia="Arial MT" w:hAnsi="Arial" w:cs="Arial"/>
                <w:bCs/>
                <w:color w:val="000000" w:themeColor="text1"/>
                <w:spacing w:val="-1"/>
                <w:sz w:val="22"/>
                <w:szCs w:val="22"/>
                <w:lang w:val="en-US"/>
              </w:rPr>
              <w:t xml:space="preserve"> </w:t>
            </w:r>
            <w:r w:rsidRPr="009312AB">
              <w:rPr>
                <w:rFonts w:ascii="Arial" w:eastAsia="Arial MT" w:hAnsi="Arial" w:cs="Arial"/>
                <w:bCs/>
                <w:color w:val="000000" w:themeColor="text1"/>
                <w:sz w:val="22"/>
                <w:szCs w:val="22"/>
                <w:lang w:val="en-US"/>
              </w:rPr>
              <w:t>Skills</w:t>
            </w:r>
            <w:r w:rsidRPr="009312AB">
              <w:rPr>
                <w:rFonts w:ascii="Arial" w:eastAsia="Arial MT" w:hAnsi="Arial" w:cs="Arial"/>
                <w:bCs/>
                <w:color w:val="000000" w:themeColor="text1"/>
                <w:spacing w:val="-2"/>
                <w:sz w:val="22"/>
                <w:szCs w:val="22"/>
                <w:lang w:val="en-US"/>
              </w:rPr>
              <w:t xml:space="preserve"> </w:t>
            </w:r>
            <w:r w:rsidRPr="009312AB">
              <w:rPr>
                <w:rFonts w:ascii="Arial" w:eastAsia="Arial MT" w:hAnsi="Arial" w:cs="Arial"/>
                <w:bCs/>
                <w:color w:val="000000" w:themeColor="text1"/>
                <w:sz w:val="22"/>
                <w:szCs w:val="22"/>
                <w:lang w:val="en-US"/>
              </w:rPr>
              <w:t>for</w:t>
            </w:r>
            <w:r w:rsidRPr="009312AB">
              <w:rPr>
                <w:rFonts w:ascii="Arial" w:eastAsia="Arial MT" w:hAnsi="Arial" w:cs="Arial"/>
                <w:bCs/>
                <w:color w:val="000000" w:themeColor="text1"/>
                <w:spacing w:val="-2"/>
                <w:sz w:val="22"/>
                <w:szCs w:val="22"/>
                <w:lang w:val="en-US"/>
              </w:rPr>
              <w:t xml:space="preserve"> </w:t>
            </w:r>
            <w:r w:rsidRPr="009312AB">
              <w:rPr>
                <w:rFonts w:ascii="Arial" w:eastAsia="Arial MT" w:hAnsi="Arial" w:cs="Arial"/>
                <w:bCs/>
                <w:color w:val="000000" w:themeColor="text1"/>
                <w:sz w:val="22"/>
                <w:szCs w:val="22"/>
                <w:lang w:val="en-US"/>
              </w:rPr>
              <w:t>the</w:t>
            </w:r>
            <w:r w:rsidRPr="009312AB">
              <w:rPr>
                <w:rFonts w:ascii="Arial" w:eastAsia="Arial MT" w:hAnsi="Arial" w:cs="Arial"/>
                <w:bCs/>
                <w:color w:val="000000" w:themeColor="text1"/>
                <w:spacing w:val="-2"/>
                <w:sz w:val="22"/>
                <w:szCs w:val="22"/>
                <w:lang w:val="en-US"/>
              </w:rPr>
              <w:t xml:space="preserve"> </w:t>
            </w:r>
            <w:r w:rsidRPr="009312AB">
              <w:rPr>
                <w:rFonts w:ascii="Arial" w:eastAsia="Arial MT" w:hAnsi="Arial" w:cs="Arial"/>
                <w:bCs/>
                <w:color w:val="000000" w:themeColor="text1"/>
                <w:sz w:val="22"/>
                <w:szCs w:val="22"/>
                <w:lang w:val="en-US"/>
              </w:rPr>
              <w:t>Workplace</w:t>
            </w:r>
          </w:p>
        </w:tc>
      </w:tr>
      <w:tr w:rsidR="003154D5" w:rsidRPr="009312AB" w14:paraId="79FA78FC" w14:textId="77777777" w:rsidTr="00AC1DB7">
        <w:trPr>
          <w:trHeight w:val="494"/>
          <w:jc w:val="center"/>
        </w:trPr>
        <w:tc>
          <w:tcPr>
            <w:tcW w:w="2095" w:type="dxa"/>
            <w:shd w:val="clear" w:color="auto" w:fill="D9D9D9"/>
          </w:tcPr>
          <w:p w14:paraId="718A205F" w14:textId="77777777" w:rsidR="00D84B59" w:rsidRPr="009312AB" w:rsidRDefault="005C1615" w:rsidP="009312AB">
            <w:pPr>
              <w:widowControl w:val="0"/>
              <w:autoSpaceDE w:val="0"/>
              <w:autoSpaceDN w:val="0"/>
              <w:spacing w:before="117" w:after="0"/>
              <w:ind w:left="107"/>
              <w:jc w:val="left"/>
              <w:rPr>
                <w:rFonts w:ascii="Arial" w:eastAsia="Arial MT" w:hAnsi="Arial" w:cs="Arial"/>
                <w:b/>
                <w:color w:val="000000" w:themeColor="text1"/>
                <w:sz w:val="22"/>
                <w:szCs w:val="22"/>
                <w:lang w:val="en-US"/>
              </w:rPr>
            </w:pPr>
            <w:r w:rsidRPr="009312AB">
              <w:rPr>
                <w:rFonts w:ascii="Arial" w:eastAsia="Arial MT" w:hAnsi="Arial" w:cs="Arial"/>
                <w:b/>
                <w:color w:val="000000" w:themeColor="text1"/>
                <w:sz w:val="22"/>
                <w:szCs w:val="22"/>
                <w:lang w:val="en-US"/>
              </w:rPr>
              <w:t>Module:</w:t>
            </w:r>
          </w:p>
        </w:tc>
        <w:tc>
          <w:tcPr>
            <w:tcW w:w="7831" w:type="dxa"/>
            <w:gridSpan w:val="3"/>
          </w:tcPr>
          <w:p w14:paraId="5B08C1AA" w14:textId="77777777" w:rsidR="00D84B59" w:rsidRPr="009312AB" w:rsidRDefault="005C1615" w:rsidP="009312AB">
            <w:pPr>
              <w:widowControl w:val="0"/>
              <w:autoSpaceDE w:val="0"/>
              <w:autoSpaceDN w:val="0"/>
              <w:spacing w:before="117" w:after="0"/>
              <w:ind w:left="106"/>
              <w:jc w:val="left"/>
              <w:rPr>
                <w:rFonts w:ascii="Arial" w:eastAsia="Arial MT" w:hAnsi="Arial" w:cs="Arial"/>
                <w:bCs/>
                <w:color w:val="000000" w:themeColor="text1"/>
                <w:sz w:val="22"/>
                <w:szCs w:val="22"/>
                <w:lang w:val="en-US"/>
              </w:rPr>
            </w:pPr>
            <w:r w:rsidRPr="009312AB">
              <w:rPr>
                <w:rFonts w:ascii="Arial" w:eastAsia="Arial MT" w:hAnsi="Arial" w:cs="Arial"/>
                <w:bCs/>
                <w:color w:val="000000" w:themeColor="text1"/>
                <w:sz w:val="22"/>
                <w:szCs w:val="22"/>
                <w:lang w:val="en-US"/>
              </w:rPr>
              <w:t>Digital</w:t>
            </w:r>
            <w:r w:rsidRPr="009312AB">
              <w:rPr>
                <w:rFonts w:ascii="Arial" w:eastAsia="Arial MT" w:hAnsi="Arial" w:cs="Arial"/>
                <w:bCs/>
                <w:color w:val="000000" w:themeColor="text1"/>
                <w:spacing w:val="-1"/>
                <w:sz w:val="22"/>
                <w:szCs w:val="22"/>
                <w:lang w:val="en-US"/>
              </w:rPr>
              <w:t xml:space="preserve"> </w:t>
            </w:r>
            <w:r w:rsidRPr="009312AB">
              <w:rPr>
                <w:rFonts w:ascii="Arial" w:eastAsia="Arial MT" w:hAnsi="Arial" w:cs="Arial"/>
                <w:bCs/>
                <w:color w:val="000000" w:themeColor="text1"/>
                <w:sz w:val="22"/>
                <w:szCs w:val="22"/>
                <w:lang w:val="en-US"/>
              </w:rPr>
              <w:t>Skills</w:t>
            </w:r>
            <w:r w:rsidRPr="009312AB">
              <w:rPr>
                <w:rFonts w:ascii="Arial" w:eastAsia="Arial MT" w:hAnsi="Arial" w:cs="Arial"/>
                <w:bCs/>
                <w:color w:val="000000" w:themeColor="text1"/>
                <w:spacing w:val="1"/>
                <w:sz w:val="22"/>
                <w:szCs w:val="22"/>
                <w:lang w:val="en-US"/>
              </w:rPr>
              <w:t xml:space="preserve"> </w:t>
            </w:r>
            <w:r w:rsidRPr="009312AB">
              <w:rPr>
                <w:rFonts w:ascii="Arial" w:eastAsia="Arial MT" w:hAnsi="Arial" w:cs="Arial"/>
                <w:bCs/>
                <w:color w:val="000000" w:themeColor="text1"/>
                <w:sz w:val="22"/>
                <w:szCs w:val="22"/>
                <w:lang w:val="en-US"/>
              </w:rPr>
              <w:t>And</w:t>
            </w:r>
            <w:r w:rsidRPr="009312AB">
              <w:rPr>
                <w:rFonts w:ascii="Arial" w:eastAsia="Arial MT" w:hAnsi="Arial" w:cs="Arial"/>
                <w:bCs/>
                <w:color w:val="000000" w:themeColor="text1"/>
                <w:spacing w:val="-3"/>
                <w:sz w:val="22"/>
                <w:szCs w:val="22"/>
                <w:lang w:val="en-US"/>
              </w:rPr>
              <w:t xml:space="preserve"> </w:t>
            </w:r>
            <w:r w:rsidRPr="009312AB">
              <w:rPr>
                <w:rFonts w:ascii="Arial" w:eastAsia="Arial MT" w:hAnsi="Arial" w:cs="Arial"/>
                <w:bCs/>
                <w:color w:val="000000" w:themeColor="text1"/>
                <w:sz w:val="22"/>
                <w:szCs w:val="22"/>
                <w:lang w:val="en-US"/>
              </w:rPr>
              <w:t>Research</w:t>
            </w:r>
            <w:r w:rsidRPr="009312AB">
              <w:rPr>
                <w:rFonts w:ascii="Arial" w:eastAsia="Arial MT" w:hAnsi="Arial" w:cs="Arial"/>
                <w:bCs/>
                <w:color w:val="000000" w:themeColor="text1"/>
                <w:spacing w:val="-4"/>
                <w:sz w:val="22"/>
                <w:szCs w:val="22"/>
                <w:lang w:val="en-US"/>
              </w:rPr>
              <w:t xml:space="preserve"> </w:t>
            </w:r>
            <w:r w:rsidRPr="009312AB">
              <w:rPr>
                <w:rFonts w:ascii="Arial" w:eastAsia="Arial MT" w:hAnsi="Arial" w:cs="Arial"/>
                <w:bCs/>
                <w:color w:val="000000" w:themeColor="text1"/>
                <w:sz w:val="22"/>
                <w:szCs w:val="22"/>
                <w:lang w:val="en-US"/>
              </w:rPr>
              <w:t>Methods</w:t>
            </w:r>
          </w:p>
        </w:tc>
      </w:tr>
      <w:tr w:rsidR="003154D5" w:rsidRPr="009312AB" w14:paraId="62971739" w14:textId="77777777" w:rsidTr="00AC1DB7">
        <w:trPr>
          <w:trHeight w:val="757"/>
          <w:jc w:val="center"/>
        </w:trPr>
        <w:tc>
          <w:tcPr>
            <w:tcW w:w="2095" w:type="dxa"/>
            <w:shd w:val="clear" w:color="auto" w:fill="D9D9D9"/>
          </w:tcPr>
          <w:p w14:paraId="190060C6" w14:textId="77777777" w:rsidR="00D84B59" w:rsidRPr="009312AB" w:rsidRDefault="005C1615" w:rsidP="009312AB">
            <w:pPr>
              <w:widowControl w:val="0"/>
              <w:autoSpaceDE w:val="0"/>
              <w:autoSpaceDN w:val="0"/>
              <w:spacing w:before="115" w:after="0"/>
              <w:ind w:left="107"/>
              <w:jc w:val="left"/>
              <w:rPr>
                <w:rFonts w:ascii="Arial" w:eastAsia="Arial MT" w:hAnsi="Arial" w:cs="Arial"/>
                <w:b/>
                <w:color w:val="000000" w:themeColor="text1"/>
                <w:sz w:val="22"/>
                <w:szCs w:val="22"/>
                <w:lang w:val="en-US"/>
              </w:rPr>
            </w:pPr>
            <w:r w:rsidRPr="009312AB">
              <w:rPr>
                <w:rFonts w:ascii="Arial" w:eastAsia="Arial MT" w:hAnsi="Arial" w:cs="Arial"/>
                <w:b/>
                <w:color w:val="000000" w:themeColor="text1"/>
                <w:sz w:val="22"/>
                <w:szCs w:val="22"/>
                <w:lang w:val="en-US"/>
              </w:rPr>
              <w:t>Module</w:t>
            </w:r>
            <w:r w:rsidRPr="009312AB">
              <w:rPr>
                <w:rFonts w:ascii="Arial" w:eastAsia="Arial MT" w:hAnsi="Arial" w:cs="Arial"/>
                <w:b/>
                <w:color w:val="000000" w:themeColor="text1"/>
                <w:spacing w:val="-2"/>
                <w:sz w:val="22"/>
                <w:szCs w:val="22"/>
                <w:lang w:val="en-US"/>
              </w:rPr>
              <w:t xml:space="preserve"> </w:t>
            </w:r>
            <w:r w:rsidRPr="009312AB">
              <w:rPr>
                <w:rFonts w:ascii="Arial" w:eastAsia="Arial MT" w:hAnsi="Arial" w:cs="Arial"/>
                <w:b/>
                <w:color w:val="000000" w:themeColor="text1"/>
                <w:sz w:val="22"/>
                <w:szCs w:val="22"/>
                <w:lang w:val="en-US"/>
              </w:rPr>
              <w:t>code:</w:t>
            </w:r>
          </w:p>
        </w:tc>
        <w:tc>
          <w:tcPr>
            <w:tcW w:w="3294" w:type="dxa"/>
          </w:tcPr>
          <w:p w14:paraId="3E8D3DE8" w14:textId="77777777" w:rsidR="00D84B59" w:rsidRPr="009312AB" w:rsidRDefault="005C1615" w:rsidP="009312AB">
            <w:pPr>
              <w:widowControl w:val="0"/>
              <w:autoSpaceDE w:val="0"/>
              <w:autoSpaceDN w:val="0"/>
              <w:spacing w:before="115" w:after="0"/>
              <w:ind w:left="106"/>
              <w:jc w:val="left"/>
              <w:rPr>
                <w:rFonts w:ascii="Arial" w:eastAsia="Arial MT" w:hAnsi="Arial" w:cs="Arial"/>
                <w:bCs/>
                <w:color w:val="000000" w:themeColor="text1"/>
                <w:sz w:val="22"/>
                <w:szCs w:val="22"/>
                <w:lang w:val="en-US"/>
              </w:rPr>
            </w:pPr>
            <w:r w:rsidRPr="009312AB">
              <w:rPr>
                <w:rFonts w:ascii="Arial" w:eastAsia="Arial MT" w:hAnsi="Arial" w:cs="Arial"/>
                <w:bCs/>
                <w:color w:val="000000" w:themeColor="text1"/>
                <w:sz w:val="22"/>
                <w:szCs w:val="22"/>
                <w:lang w:val="en-US"/>
              </w:rPr>
              <w:t>BMSW4003</w:t>
            </w:r>
          </w:p>
        </w:tc>
        <w:tc>
          <w:tcPr>
            <w:tcW w:w="2156" w:type="dxa"/>
            <w:shd w:val="clear" w:color="auto" w:fill="D9D9D9"/>
          </w:tcPr>
          <w:p w14:paraId="4B8CCD0A" w14:textId="77777777" w:rsidR="00D84B59" w:rsidRPr="009312AB" w:rsidRDefault="005C1615" w:rsidP="009312AB">
            <w:pPr>
              <w:widowControl w:val="0"/>
              <w:autoSpaceDE w:val="0"/>
              <w:autoSpaceDN w:val="0"/>
              <w:spacing w:after="0"/>
              <w:ind w:left="107" w:right="430"/>
              <w:jc w:val="left"/>
              <w:rPr>
                <w:rFonts w:ascii="Arial" w:eastAsia="Arial MT" w:hAnsi="Arial" w:cs="Arial"/>
                <w:b/>
                <w:color w:val="000000" w:themeColor="text1"/>
                <w:sz w:val="22"/>
                <w:szCs w:val="22"/>
                <w:lang w:val="en-US"/>
              </w:rPr>
            </w:pPr>
            <w:r w:rsidRPr="009312AB">
              <w:rPr>
                <w:rFonts w:ascii="Arial" w:eastAsia="Arial MT" w:hAnsi="Arial" w:cs="Arial"/>
                <w:b/>
                <w:color w:val="000000" w:themeColor="text1"/>
                <w:sz w:val="22"/>
                <w:szCs w:val="22"/>
                <w:lang w:val="en-US"/>
              </w:rPr>
              <w:t>Contribution to</w:t>
            </w:r>
            <w:r w:rsidRPr="009312AB">
              <w:rPr>
                <w:rFonts w:ascii="Arial" w:eastAsia="Arial MT" w:hAnsi="Arial" w:cs="Arial"/>
                <w:b/>
                <w:color w:val="000000" w:themeColor="text1"/>
                <w:spacing w:val="-59"/>
                <w:sz w:val="22"/>
                <w:szCs w:val="22"/>
                <w:lang w:val="en-US"/>
              </w:rPr>
              <w:t xml:space="preserve"> </w:t>
            </w:r>
            <w:r w:rsidRPr="009312AB">
              <w:rPr>
                <w:rFonts w:ascii="Arial" w:eastAsia="Arial MT" w:hAnsi="Arial" w:cs="Arial"/>
                <w:b/>
                <w:color w:val="000000" w:themeColor="text1"/>
                <w:sz w:val="22"/>
                <w:szCs w:val="22"/>
                <w:lang w:val="en-US"/>
              </w:rPr>
              <w:t>Overall</w:t>
            </w:r>
            <w:r w:rsidRPr="009312AB">
              <w:rPr>
                <w:rFonts w:ascii="Arial" w:eastAsia="Arial MT" w:hAnsi="Arial" w:cs="Arial"/>
                <w:b/>
                <w:color w:val="000000" w:themeColor="text1"/>
                <w:spacing w:val="-3"/>
                <w:sz w:val="22"/>
                <w:szCs w:val="22"/>
                <w:lang w:val="en-US"/>
              </w:rPr>
              <w:t xml:space="preserve"> </w:t>
            </w:r>
            <w:r w:rsidRPr="009312AB">
              <w:rPr>
                <w:rFonts w:ascii="Arial" w:eastAsia="Arial MT" w:hAnsi="Arial" w:cs="Arial"/>
                <w:b/>
                <w:color w:val="000000" w:themeColor="text1"/>
                <w:sz w:val="22"/>
                <w:szCs w:val="22"/>
                <w:lang w:val="en-US"/>
              </w:rPr>
              <w:t>Module</w:t>
            </w:r>
          </w:p>
          <w:p w14:paraId="73A2D7B7" w14:textId="77777777" w:rsidR="00D84B59" w:rsidRPr="009312AB" w:rsidRDefault="005C1615" w:rsidP="009312AB">
            <w:pPr>
              <w:widowControl w:val="0"/>
              <w:autoSpaceDE w:val="0"/>
              <w:autoSpaceDN w:val="0"/>
              <w:spacing w:after="0"/>
              <w:ind w:left="107"/>
              <w:jc w:val="left"/>
              <w:rPr>
                <w:rFonts w:ascii="Arial" w:eastAsia="Arial MT" w:hAnsi="Arial" w:cs="Arial"/>
                <w:b/>
                <w:color w:val="000000" w:themeColor="text1"/>
                <w:sz w:val="22"/>
                <w:szCs w:val="22"/>
                <w:lang w:val="en-US"/>
              </w:rPr>
            </w:pPr>
            <w:r w:rsidRPr="009312AB">
              <w:rPr>
                <w:rFonts w:ascii="Arial" w:eastAsia="Arial MT" w:hAnsi="Arial" w:cs="Arial"/>
                <w:b/>
                <w:color w:val="000000" w:themeColor="text1"/>
                <w:sz w:val="22"/>
                <w:szCs w:val="22"/>
                <w:lang w:val="en-US"/>
              </w:rPr>
              <w:t>Assessment</w:t>
            </w:r>
            <w:r w:rsidRPr="009312AB">
              <w:rPr>
                <w:rFonts w:ascii="Arial" w:eastAsia="Arial MT" w:hAnsi="Arial" w:cs="Arial"/>
                <w:b/>
                <w:color w:val="000000" w:themeColor="text1"/>
                <w:spacing w:val="-1"/>
                <w:sz w:val="22"/>
                <w:szCs w:val="22"/>
                <w:lang w:val="en-US"/>
              </w:rPr>
              <w:t xml:space="preserve"> </w:t>
            </w:r>
            <w:r w:rsidRPr="009312AB">
              <w:rPr>
                <w:rFonts w:ascii="Arial" w:eastAsia="Arial MT" w:hAnsi="Arial" w:cs="Arial"/>
                <w:b/>
                <w:color w:val="000000" w:themeColor="text1"/>
                <w:sz w:val="22"/>
                <w:szCs w:val="22"/>
                <w:lang w:val="en-US"/>
              </w:rPr>
              <w:t>(%):</w:t>
            </w:r>
          </w:p>
        </w:tc>
        <w:tc>
          <w:tcPr>
            <w:tcW w:w="2381" w:type="dxa"/>
          </w:tcPr>
          <w:p w14:paraId="493A7493" w14:textId="77777777" w:rsidR="00D84B59" w:rsidRPr="009312AB" w:rsidRDefault="005C1615" w:rsidP="009312AB">
            <w:pPr>
              <w:widowControl w:val="0"/>
              <w:autoSpaceDE w:val="0"/>
              <w:autoSpaceDN w:val="0"/>
              <w:spacing w:before="115" w:after="0"/>
              <w:ind w:left="105"/>
              <w:jc w:val="left"/>
              <w:rPr>
                <w:rFonts w:ascii="Arial" w:eastAsia="Arial MT" w:hAnsi="Arial" w:cs="Arial"/>
                <w:bCs/>
                <w:color w:val="000000" w:themeColor="text1"/>
                <w:sz w:val="22"/>
                <w:szCs w:val="22"/>
                <w:lang w:val="en-US"/>
              </w:rPr>
            </w:pPr>
            <w:r w:rsidRPr="009312AB">
              <w:rPr>
                <w:rFonts w:ascii="Arial" w:eastAsia="Arial MT" w:hAnsi="Arial" w:cs="Arial"/>
                <w:bCs/>
                <w:color w:val="000000" w:themeColor="text1"/>
                <w:sz w:val="22"/>
                <w:szCs w:val="22"/>
                <w:lang w:val="en-US"/>
              </w:rPr>
              <w:t>50%</w:t>
            </w:r>
          </w:p>
        </w:tc>
      </w:tr>
      <w:tr w:rsidR="003154D5" w:rsidRPr="009312AB" w14:paraId="390810F3" w14:textId="77777777" w:rsidTr="00AC1DB7">
        <w:trPr>
          <w:trHeight w:val="494"/>
          <w:jc w:val="center"/>
        </w:trPr>
        <w:tc>
          <w:tcPr>
            <w:tcW w:w="2095" w:type="dxa"/>
            <w:shd w:val="clear" w:color="auto" w:fill="D9D9D9"/>
          </w:tcPr>
          <w:p w14:paraId="5962CE28" w14:textId="77777777" w:rsidR="00D84B59" w:rsidRPr="009312AB" w:rsidRDefault="005C1615" w:rsidP="009312AB">
            <w:pPr>
              <w:widowControl w:val="0"/>
              <w:autoSpaceDE w:val="0"/>
              <w:autoSpaceDN w:val="0"/>
              <w:spacing w:before="115" w:after="0"/>
              <w:ind w:left="107"/>
              <w:jc w:val="left"/>
              <w:rPr>
                <w:rFonts w:ascii="Arial" w:eastAsia="Arial MT" w:hAnsi="Arial" w:cs="Arial"/>
                <w:b/>
                <w:color w:val="000000" w:themeColor="text1"/>
                <w:sz w:val="22"/>
                <w:szCs w:val="22"/>
                <w:lang w:val="en-US"/>
              </w:rPr>
            </w:pPr>
            <w:r w:rsidRPr="009312AB">
              <w:rPr>
                <w:rFonts w:ascii="Arial" w:eastAsia="Arial MT" w:hAnsi="Arial" w:cs="Arial"/>
                <w:b/>
                <w:color w:val="000000" w:themeColor="text1"/>
                <w:sz w:val="22"/>
                <w:szCs w:val="22"/>
                <w:lang w:val="en-US"/>
              </w:rPr>
              <w:t>Module</w:t>
            </w:r>
            <w:r w:rsidRPr="009312AB">
              <w:rPr>
                <w:rFonts w:ascii="Arial" w:eastAsia="Arial MT" w:hAnsi="Arial" w:cs="Arial"/>
                <w:b/>
                <w:color w:val="000000" w:themeColor="text1"/>
                <w:spacing w:val="-3"/>
                <w:sz w:val="22"/>
                <w:szCs w:val="22"/>
                <w:lang w:val="en-US"/>
              </w:rPr>
              <w:t xml:space="preserve"> </w:t>
            </w:r>
            <w:r w:rsidRPr="009312AB">
              <w:rPr>
                <w:rFonts w:ascii="Arial" w:eastAsia="Arial MT" w:hAnsi="Arial" w:cs="Arial"/>
                <w:b/>
                <w:color w:val="000000" w:themeColor="text1"/>
                <w:sz w:val="22"/>
                <w:szCs w:val="22"/>
                <w:lang w:val="en-US"/>
              </w:rPr>
              <w:t>Leader:</w:t>
            </w:r>
          </w:p>
        </w:tc>
        <w:tc>
          <w:tcPr>
            <w:tcW w:w="3294" w:type="dxa"/>
          </w:tcPr>
          <w:p w14:paraId="3E8BB650" w14:textId="77777777" w:rsidR="00D84B59" w:rsidRPr="009312AB" w:rsidRDefault="005C1615" w:rsidP="009312AB">
            <w:pPr>
              <w:widowControl w:val="0"/>
              <w:autoSpaceDE w:val="0"/>
              <w:autoSpaceDN w:val="0"/>
              <w:spacing w:before="115" w:after="0"/>
              <w:ind w:left="106"/>
              <w:jc w:val="left"/>
              <w:rPr>
                <w:rFonts w:ascii="Arial" w:eastAsia="Arial MT" w:hAnsi="Arial" w:cs="Arial"/>
                <w:bCs/>
                <w:color w:val="000000" w:themeColor="text1"/>
                <w:sz w:val="22"/>
                <w:szCs w:val="22"/>
                <w:lang w:val="en-US"/>
              </w:rPr>
            </w:pPr>
            <w:r w:rsidRPr="009312AB">
              <w:rPr>
                <w:rFonts w:ascii="Arial" w:eastAsia="Arial MT" w:hAnsi="Arial" w:cs="Arial"/>
                <w:bCs/>
                <w:color w:val="000000" w:themeColor="text1"/>
                <w:sz w:val="22"/>
                <w:szCs w:val="22"/>
                <w:lang w:val="en-US"/>
              </w:rPr>
              <w:t>Koushik</w:t>
            </w:r>
            <w:r w:rsidRPr="009312AB">
              <w:rPr>
                <w:rFonts w:ascii="Arial" w:eastAsia="Arial MT" w:hAnsi="Arial" w:cs="Arial"/>
                <w:bCs/>
                <w:color w:val="000000" w:themeColor="text1"/>
                <w:spacing w:val="-3"/>
                <w:sz w:val="22"/>
                <w:szCs w:val="22"/>
                <w:lang w:val="en-US"/>
              </w:rPr>
              <w:t xml:space="preserve"> </w:t>
            </w:r>
            <w:r w:rsidRPr="009312AB">
              <w:rPr>
                <w:rFonts w:ascii="Arial" w:eastAsia="Arial MT" w:hAnsi="Arial" w:cs="Arial"/>
                <w:bCs/>
                <w:color w:val="000000" w:themeColor="text1"/>
                <w:sz w:val="22"/>
                <w:szCs w:val="22"/>
                <w:lang w:val="en-US"/>
              </w:rPr>
              <w:t>Modak</w:t>
            </w:r>
          </w:p>
        </w:tc>
        <w:tc>
          <w:tcPr>
            <w:tcW w:w="2156" w:type="dxa"/>
            <w:shd w:val="clear" w:color="auto" w:fill="D9D9D9"/>
          </w:tcPr>
          <w:p w14:paraId="10DDF67A" w14:textId="77777777" w:rsidR="00D84B59" w:rsidRPr="009312AB" w:rsidRDefault="005C1615" w:rsidP="009312AB">
            <w:pPr>
              <w:widowControl w:val="0"/>
              <w:autoSpaceDE w:val="0"/>
              <w:autoSpaceDN w:val="0"/>
              <w:spacing w:before="115" w:after="0"/>
              <w:ind w:left="107"/>
              <w:jc w:val="left"/>
              <w:rPr>
                <w:rFonts w:ascii="Arial" w:eastAsia="Arial MT" w:hAnsi="Arial" w:cs="Arial"/>
                <w:b/>
                <w:color w:val="000000" w:themeColor="text1"/>
                <w:sz w:val="22"/>
                <w:szCs w:val="22"/>
                <w:lang w:val="en-US"/>
              </w:rPr>
            </w:pPr>
            <w:r w:rsidRPr="009312AB">
              <w:rPr>
                <w:rFonts w:ascii="Arial" w:eastAsia="Arial MT" w:hAnsi="Arial" w:cs="Arial"/>
                <w:b/>
                <w:color w:val="000000" w:themeColor="text1"/>
                <w:sz w:val="22"/>
                <w:szCs w:val="22"/>
                <w:lang w:val="en-US"/>
              </w:rPr>
              <w:t>Internal</w:t>
            </w:r>
            <w:r w:rsidRPr="009312AB">
              <w:rPr>
                <w:rFonts w:ascii="Arial" w:eastAsia="Arial MT" w:hAnsi="Arial" w:cs="Arial"/>
                <w:b/>
                <w:color w:val="000000" w:themeColor="text1"/>
                <w:spacing w:val="-1"/>
                <w:sz w:val="22"/>
                <w:szCs w:val="22"/>
                <w:lang w:val="en-US"/>
              </w:rPr>
              <w:t xml:space="preserve"> </w:t>
            </w:r>
            <w:r w:rsidRPr="009312AB">
              <w:rPr>
                <w:rFonts w:ascii="Arial" w:eastAsia="Arial MT" w:hAnsi="Arial" w:cs="Arial"/>
                <w:b/>
                <w:color w:val="000000" w:themeColor="text1"/>
                <w:sz w:val="22"/>
                <w:szCs w:val="22"/>
                <w:lang w:val="en-US"/>
              </w:rPr>
              <w:t>Verifier:</w:t>
            </w:r>
          </w:p>
        </w:tc>
        <w:tc>
          <w:tcPr>
            <w:tcW w:w="2381" w:type="dxa"/>
          </w:tcPr>
          <w:p w14:paraId="2E4570E0" w14:textId="77777777" w:rsidR="00D84B59" w:rsidRPr="009312AB" w:rsidRDefault="005C1615" w:rsidP="009312AB">
            <w:pPr>
              <w:widowControl w:val="0"/>
              <w:autoSpaceDE w:val="0"/>
              <w:autoSpaceDN w:val="0"/>
              <w:spacing w:before="115" w:after="0"/>
              <w:ind w:left="105"/>
              <w:jc w:val="left"/>
              <w:rPr>
                <w:rFonts w:ascii="Arial" w:eastAsia="Arial MT" w:hAnsi="Arial" w:cs="Arial"/>
                <w:bCs/>
                <w:color w:val="000000" w:themeColor="text1"/>
                <w:sz w:val="22"/>
                <w:szCs w:val="22"/>
                <w:lang w:val="en-US"/>
              </w:rPr>
            </w:pPr>
            <w:r w:rsidRPr="009312AB">
              <w:rPr>
                <w:rFonts w:ascii="Arial" w:eastAsia="Arial MT" w:hAnsi="Arial" w:cs="Arial"/>
                <w:bCs/>
                <w:color w:val="000000" w:themeColor="text1"/>
                <w:sz w:val="22"/>
                <w:szCs w:val="22"/>
                <w:lang w:val="en-US"/>
              </w:rPr>
              <w:t>Husam</w:t>
            </w:r>
            <w:r w:rsidRPr="009312AB">
              <w:rPr>
                <w:rFonts w:ascii="Arial" w:eastAsia="Arial MT" w:hAnsi="Arial" w:cs="Arial"/>
                <w:bCs/>
                <w:color w:val="000000" w:themeColor="text1"/>
                <w:spacing w:val="-1"/>
                <w:sz w:val="22"/>
                <w:szCs w:val="22"/>
                <w:lang w:val="en-US"/>
              </w:rPr>
              <w:t xml:space="preserve"> </w:t>
            </w:r>
            <w:r w:rsidRPr="009312AB">
              <w:rPr>
                <w:rFonts w:ascii="Arial" w:eastAsia="Arial MT" w:hAnsi="Arial" w:cs="Arial"/>
                <w:bCs/>
                <w:color w:val="000000" w:themeColor="text1"/>
                <w:sz w:val="22"/>
                <w:szCs w:val="22"/>
                <w:lang w:val="en-US"/>
              </w:rPr>
              <w:t>Helmi</w:t>
            </w:r>
          </w:p>
        </w:tc>
      </w:tr>
      <w:tr w:rsidR="003154D5" w:rsidRPr="009312AB" w14:paraId="55849C9C" w14:textId="77777777" w:rsidTr="00AC1DB7">
        <w:trPr>
          <w:trHeight w:val="866"/>
          <w:jc w:val="center"/>
        </w:trPr>
        <w:tc>
          <w:tcPr>
            <w:tcW w:w="2095" w:type="dxa"/>
            <w:shd w:val="clear" w:color="auto" w:fill="D9D9D9"/>
          </w:tcPr>
          <w:p w14:paraId="057F1060" w14:textId="77777777" w:rsidR="00D84B59" w:rsidRPr="009312AB" w:rsidRDefault="005C1615" w:rsidP="009312AB">
            <w:pPr>
              <w:widowControl w:val="0"/>
              <w:autoSpaceDE w:val="0"/>
              <w:autoSpaceDN w:val="0"/>
              <w:spacing w:before="115" w:after="0"/>
              <w:ind w:left="107"/>
              <w:jc w:val="left"/>
              <w:rPr>
                <w:rFonts w:ascii="Arial" w:eastAsia="Arial MT" w:hAnsi="Arial" w:cs="Arial"/>
                <w:b/>
                <w:color w:val="000000" w:themeColor="text1"/>
                <w:sz w:val="22"/>
                <w:szCs w:val="22"/>
                <w:lang w:val="en-US"/>
              </w:rPr>
            </w:pPr>
            <w:r w:rsidRPr="009312AB">
              <w:rPr>
                <w:rFonts w:ascii="Arial" w:eastAsia="Arial MT" w:hAnsi="Arial" w:cs="Arial"/>
                <w:b/>
                <w:color w:val="000000" w:themeColor="text1"/>
                <w:sz w:val="22"/>
                <w:szCs w:val="22"/>
                <w:lang w:val="en-US"/>
              </w:rPr>
              <w:t>Assignment</w:t>
            </w:r>
            <w:r w:rsidRPr="009312AB">
              <w:rPr>
                <w:rFonts w:ascii="Arial" w:eastAsia="Arial MT" w:hAnsi="Arial" w:cs="Arial"/>
                <w:b/>
                <w:color w:val="000000" w:themeColor="text1"/>
                <w:spacing w:val="-2"/>
                <w:sz w:val="22"/>
                <w:szCs w:val="22"/>
                <w:lang w:val="en-US"/>
              </w:rPr>
              <w:t xml:space="preserve"> </w:t>
            </w:r>
            <w:r w:rsidRPr="009312AB">
              <w:rPr>
                <w:rFonts w:ascii="Arial" w:eastAsia="Arial MT" w:hAnsi="Arial" w:cs="Arial"/>
                <w:b/>
                <w:color w:val="000000" w:themeColor="text1"/>
                <w:sz w:val="22"/>
                <w:szCs w:val="22"/>
                <w:lang w:val="en-US"/>
              </w:rPr>
              <w:t>Title:</w:t>
            </w:r>
          </w:p>
        </w:tc>
        <w:tc>
          <w:tcPr>
            <w:tcW w:w="3294" w:type="dxa"/>
          </w:tcPr>
          <w:p w14:paraId="76A3DB09" w14:textId="77777777" w:rsidR="00D84B59" w:rsidRPr="009312AB" w:rsidRDefault="005C1615" w:rsidP="009312AB">
            <w:pPr>
              <w:widowControl w:val="0"/>
              <w:autoSpaceDE w:val="0"/>
              <w:autoSpaceDN w:val="0"/>
              <w:spacing w:before="24" w:after="0"/>
              <w:ind w:left="106" w:right="1152"/>
              <w:jc w:val="left"/>
              <w:rPr>
                <w:rFonts w:ascii="Arial" w:eastAsia="Arial MT" w:hAnsi="Arial" w:cs="Arial"/>
                <w:bCs/>
                <w:color w:val="000000" w:themeColor="text1"/>
                <w:sz w:val="22"/>
                <w:szCs w:val="22"/>
                <w:lang w:val="en-US"/>
              </w:rPr>
            </w:pPr>
            <w:r w:rsidRPr="009312AB">
              <w:rPr>
                <w:rFonts w:ascii="Arial" w:eastAsia="Arial MT" w:hAnsi="Arial" w:cs="Arial"/>
                <w:bCs/>
                <w:color w:val="000000" w:themeColor="text1"/>
                <w:sz w:val="22"/>
                <w:szCs w:val="22"/>
                <w:lang w:val="en-US"/>
              </w:rPr>
              <w:t>DSR Assessment 2</w:t>
            </w:r>
            <w:r w:rsidRPr="009312AB">
              <w:rPr>
                <w:rFonts w:ascii="Arial" w:eastAsia="Arial MT" w:hAnsi="Arial" w:cs="Arial"/>
                <w:bCs/>
                <w:color w:val="000000" w:themeColor="text1"/>
                <w:spacing w:val="-59"/>
                <w:sz w:val="22"/>
                <w:szCs w:val="22"/>
                <w:lang w:val="en-US"/>
              </w:rPr>
              <w:t xml:space="preserve"> </w:t>
            </w:r>
            <w:r w:rsidRPr="009312AB">
              <w:rPr>
                <w:rFonts w:ascii="Arial" w:eastAsia="Arial MT" w:hAnsi="Arial" w:cs="Arial"/>
                <w:bCs/>
                <w:color w:val="000000" w:themeColor="text1"/>
                <w:sz w:val="22"/>
                <w:szCs w:val="22"/>
                <w:lang w:val="en-US"/>
              </w:rPr>
              <w:t>Individual</w:t>
            </w:r>
            <w:r w:rsidRPr="009312AB">
              <w:rPr>
                <w:rFonts w:ascii="Arial" w:eastAsia="Arial MT" w:hAnsi="Arial" w:cs="Arial"/>
                <w:bCs/>
                <w:color w:val="000000" w:themeColor="text1"/>
                <w:spacing w:val="-2"/>
                <w:sz w:val="22"/>
                <w:szCs w:val="22"/>
                <w:lang w:val="en-US"/>
              </w:rPr>
              <w:t xml:space="preserve"> </w:t>
            </w:r>
            <w:r w:rsidRPr="009312AB">
              <w:rPr>
                <w:rFonts w:ascii="Arial" w:eastAsia="Arial MT" w:hAnsi="Arial" w:cs="Arial"/>
                <w:bCs/>
                <w:color w:val="000000" w:themeColor="text1"/>
                <w:sz w:val="22"/>
                <w:szCs w:val="22"/>
                <w:lang w:val="en-US"/>
              </w:rPr>
              <w:t>Report</w:t>
            </w:r>
          </w:p>
        </w:tc>
        <w:tc>
          <w:tcPr>
            <w:tcW w:w="2156" w:type="dxa"/>
            <w:shd w:val="clear" w:color="auto" w:fill="D9D9D9"/>
          </w:tcPr>
          <w:p w14:paraId="0716CFE6" w14:textId="77777777" w:rsidR="00D84B59" w:rsidRPr="009312AB" w:rsidRDefault="005C1615" w:rsidP="009312AB">
            <w:pPr>
              <w:widowControl w:val="0"/>
              <w:autoSpaceDE w:val="0"/>
              <w:autoSpaceDN w:val="0"/>
              <w:spacing w:before="115" w:after="0"/>
              <w:ind w:left="107" w:right="442"/>
              <w:jc w:val="left"/>
              <w:rPr>
                <w:rFonts w:ascii="Arial" w:eastAsia="Arial MT" w:hAnsi="Arial" w:cs="Arial"/>
                <w:b/>
                <w:color w:val="000000" w:themeColor="text1"/>
                <w:sz w:val="22"/>
                <w:szCs w:val="22"/>
                <w:lang w:val="en-US"/>
              </w:rPr>
            </w:pPr>
            <w:r w:rsidRPr="009312AB">
              <w:rPr>
                <w:rFonts w:ascii="Arial" w:eastAsia="Arial MT" w:hAnsi="Arial" w:cs="Arial"/>
                <w:b/>
                <w:color w:val="000000" w:themeColor="text1"/>
                <w:sz w:val="22"/>
                <w:szCs w:val="22"/>
                <w:lang w:val="en-US"/>
              </w:rPr>
              <w:t>Word count (or</w:t>
            </w:r>
            <w:r w:rsidRPr="009312AB">
              <w:rPr>
                <w:rFonts w:ascii="Arial" w:eastAsia="Arial MT" w:hAnsi="Arial" w:cs="Arial"/>
                <w:b/>
                <w:color w:val="000000" w:themeColor="text1"/>
                <w:spacing w:val="-59"/>
                <w:sz w:val="22"/>
                <w:szCs w:val="22"/>
                <w:lang w:val="en-US"/>
              </w:rPr>
              <w:t xml:space="preserve"> </w:t>
            </w:r>
            <w:r w:rsidRPr="009312AB">
              <w:rPr>
                <w:rFonts w:ascii="Arial" w:eastAsia="Arial MT" w:hAnsi="Arial" w:cs="Arial"/>
                <w:b/>
                <w:color w:val="000000" w:themeColor="text1"/>
                <w:sz w:val="22"/>
                <w:szCs w:val="22"/>
                <w:lang w:val="en-US"/>
              </w:rPr>
              <w:t>equivalent):</w:t>
            </w:r>
          </w:p>
        </w:tc>
        <w:tc>
          <w:tcPr>
            <w:tcW w:w="2381" w:type="dxa"/>
          </w:tcPr>
          <w:p w14:paraId="11326620" w14:textId="77777777" w:rsidR="00D84B59" w:rsidRPr="009312AB" w:rsidRDefault="005C1615" w:rsidP="009312AB">
            <w:pPr>
              <w:widowControl w:val="0"/>
              <w:autoSpaceDE w:val="0"/>
              <w:autoSpaceDN w:val="0"/>
              <w:spacing w:before="115" w:after="0"/>
              <w:ind w:left="105"/>
              <w:jc w:val="left"/>
              <w:rPr>
                <w:rFonts w:ascii="Arial" w:eastAsia="Arial MT" w:hAnsi="Arial" w:cs="Arial"/>
                <w:bCs/>
                <w:color w:val="000000" w:themeColor="text1"/>
                <w:sz w:val="22"/>
                <w:szCs w:val="22"/>
                <w:lang w:val="en-US"/>
              </w:rPr>
            </w:pPr>
            <w:r w:rsidRPr="009312AB">
              <w:rPr>
                <w:rFonts w:ascii="Arial" w:eastAsia="Arial MT" w:hAnsi="Arial" w:cs="Arial"/>
                <w:bCs/>
                <w:color w:val="000000" w:themeColor="text1"/>
                <w:sz w:val="22"/>
                <w:szCs w:val="22"/>
                <w:lang w:val="en-US"/>
              </w:rPr>
              <w:t>2000</w:t>
            </w:r>
            <w:r w:rsidRPr="009312AB">
              <w:rPr>
                <w:rFonts w:ascii="Arial" w:eastAsia="Arial MT" w:hAnsi="Arial" w:cs="Arial"/>
                <w:bCs/>
                <w:color w:val="000000" w:themeColor="text1"/>
                <w:spacing w:val="-1"/>
                <w:sz w:val="22"/>
                <w:szCs w:val="22"/>
                <w:lang w:val="en-US"/>
              </w:rPr>
              <w:t xml:space="preserve"> </w:t>
            </w:r>
            <w:r w:rsidRPr="009312AB">
              <w:rPr>
                <w:rFonts w:ascii="Arial" w:eastAsia="Arial MT" w:hAnsi="Arial" w:cs="Arial"/>
                <w:bCs/>
                <w:color w:val="000000" w:themeColor="text1"/>
                <w:sz w:val="22"/>
                <w:szCs w:val="22"/>
                <w:lang w:val="en-US"/>
              </w:rPr>
              <w:t>words</w:t>
            </w:r>
          </w:p>
        </w:tc>
      </w:tr>
    </w:tbl>
    <w:p w14:paraId="5B78F558" w14:textId="77777777" w:rsidR="00D84B59" w:rsidRPr="009312AB" w:rsidRDefault="005C1615" w:rsidP="009312AB">
      <w:pPr>
        <w:rPr>
          <w:rFonts w:ascii="Arial" w:eastAsia="Times New Roman" w:hAnsi="Arial" w:cs="Arial"/>
          <w:color w:val="000000" w:themeColor="text1"/>
          <w:spacing w:val="-10"/>
          <w:kern w:val="28"/>
          <w:sz w:val="22"/>
          <w:szCs w:val="22"/>
        </w:rPr>
      </w:pPr>
      <w:r w:rsidRPr="009312AB">
        <w:rPr>
          <w:rFonts w:ascii="Arial" w:eastAsia="Calibri" w:hAnsi="Arial" w:cs="Arial"/>
          <w:color w:val="000000" w:themeColor="text1"/>
          <w:sz w:val="22"/>
          <w:szCs w:val="22"/>
        </w:rPr>
        <w:br w:type="page"/>
      </w:r>
    </w:p>
    <w:p w14:paraId="4A6927A8" w14:textId="77777777" w:rsidR="008D5774" w:rsidRPr="009312AB" w:rsidRDefault="005C1615" w:rsidP="009312AB">
      <w:pPr>
        <w:jc w:val="center"/>
        <w:rPr>
          <w:rFonts w:ascii="Arial" w:hAnsi="Arial" w:cs="Arial"/>
          <w:b/>
          <w:bCs/>
          <w:color w:val="000000" w:themeColor="text1"/>
          <w:sz w:val="22"/>
          <w:szCs w:val="22"/>
          <w:lang w:val="en-US"/>
        </w:rPr>
      </w:pPr>
      <w:r w:rsidRPr="009312AB">
        <w:rPr>
          <w:rFonts w:ascii="Arial" w:hAnsi="Arial" w:cs="Arial"/>
          <w:b/>
          <w:bCs/>
          <w:color w:val="000000" w:themeColor="text1"/>
          <w:sz w:val="22"/>
          <w:szCs w:val="22"/>
          <w:lang w:val="en-US"/>
        </w:rPr>
        <w:lastRenderedPageBreak/>
        <w:t>Abstract</w:t>
      </w:r>
    </w:p>
    <w:p w14:paraId="3F232715" w14:textId="77777777" w:rsidR="00D84B59" w:rsidRPr="009312AB" w:rsidRDefault="005C1615" w:rsidP="009312AB">
      <w:pPr>
        <w:rPr>
          <w:rFonts w:ascii="Arial" w:hAnsi="Arial" w:cs="Arial"/>
          <w:color w:val="000000" w:themeColor="text1"/>
          <w:sz w:val="22"/>
          <w:szCs w:val="22"/>
          <w:lang w:val="en-US"/>
        </w:rPr>
      </w:pPr>
      <w:r w:rsidRPr="009312AB">
        <w:rPr>
          <w:rFonts w:ascii="Arial" w:hAnsi="Arial" w:cs="Arial"/>
          <w:color w:val="000000" w:themeColor="text1"/>
          <w:sz w:val="22"/>
          <w:szCs w:val="22"/>
          <w:lang w:val="en-US"/>
        </w:rPr>
        <w:t xml:space="preserve">The study </w:t>
      </w:r>
      <w:r w:rsidR="007334A4" w:rsidRPr="009312AB">
        <w:rPr>
          <w:rFonts w:ascii="Arial" w:hAnsi="Arial" w:cs="Arial"/>
          <w:color w:val="000000" w:themeColor="text1"/>
          <w:sz w:val="22"/>
          <w:szCs w:val="22"/>
          <w:lang w:val="en-US"/>
        </w:rPr>
        <w:t>claims</w:t>
      </w:r>
      <w:r w:rsidRPr="009312AB">
        <w:rPr>
          <w:rFonts w:ascii="Arial" w:hAnsi="Arial" w:cs="Arial"/>
          <w:color w:val="000000" w:themeColor="text1"/>
          <w:sz w:val="22"/>
          <w:szCs w:val="22"/>
          <w:lang w:val="en-US"/>
        </w:rPr>
        <w:t xml:space="preserve"> to determine </w:t>
      </w:r>
      <w:r w:rsidR="005D3976" w:rsidRPr="009312AB">
        <w:rPr>
          <w:rFonts w:ascii="Arial" w:hAnsi="Arial" w:cs="Arial"/>
          <w:color w:val="000000" w:themeColor="text1"/>
          <w:sz w:val="22"/>
          <w:szCs w:val="22"/>
          <w:lang w:val="en-US"/>
        </w:rPr>
        <w:t xml:space="preserve">the </w:t>
      </w:r>
      <w:r w:rsidR="007334A4" w:rsidRPr="009312AB">
        <w:rPr>
          <w:rFonts w:ascii="Arial" w:hAnsi="Arial" w:cs="Arial"/>
          <w:color w:val="000000" w:themeColor="text1"/>
          <w:sz w:val="22"/>
          <w:szCs w:val="22"/>
          <w:lang w:val="en-US"/>
        </w:rPr>
        <w:t>necessity</w:t>
      </w:r>
      <w:r w:rsidR="005D3976" w:rsidRPr="009312AB">
        <w:rPr>
          <w:rFonts w:ascii="Arial" w:hAnsi="Arial" w:cs="Arial"/>
          <w:color w:val="000000" w:themeColor="text1"/>
          <w:sz w:val="22"/>
          <w:szCs w:val="22"/>
          <w:lang w:val="en-US"/>
        </w:rPr>
        <w:t xml:space="preserve"> of </w:t>
      </w:r>
      <w:r w:rsidR="007334A4" w:rsidRPr="009312AB">
        <w:rPr>
          <w:rFonts w:ascii="Arial" w:hAnsi="Arial" w:cs="Arial"/>
          <w:color w:val="000000" w:themeColor="text1"/>
          <w:sz w:val="22"/>
          <w:szCs w:val="22"/>
          <w:lang w:val="en-US"/>
        </w:rPr>
        <w:t>introducing</w:t>
      </w:r>
      <w:r w:rsidR="005D3976" w:rsidRPr="009312AB">
        <w:rPr>
          <w:rFonts w:ascii="Arial" w:hAnsi="Arial" w:cs="Arial"/>
          <w:color w:val="000000" w:themeColor="text1"/>
          <w:sz w:val="22"/>
          <w:szCs w:val="22"/>
          <w:lang w:val="en-US"/>
        </w:rPr>
        <w:t xml:space="preserve"> a Virtual Learning </w:t>
      </w:r>
      <w:r w:rsidR="00E8329B" w:rsidRPr="009312AB">
        <w:rPr>
          <w:rFonts w:ascii="Arial" w:hAnsi="Arial" w:cs="Arial"/>
          <w:color w:val="000000" w:themeColor="text1"/>
          <w:sz w:val="22"/>
          <w:szCs w:val="22"/>
          <w:lang w:val="en-US"/>
        </w:rPr>
        <w:t>E</w:t>
      </w:r>
      <w:r w:rsidR="007334A4" w:rsidRPr="009312AB">
        <w:rPr>
          <w:rFonts w:ascii="Arial" w:hAnsi="Arial" w:cs="Arial"/>
          <w:color w:val="000000" w:themeColor="text1"/>
          <w:sz w:val="22"/>
          <w:szCs w:val="22"/>
          <w:lang w:val="en-US"/>
        </w:rPr>
        <w:t>nvironment</w:t>
      </w:r>
      <w:r w:rsidR="005D3976" w:rsidRPr="009312AB">
        <w:rPr>
          <w:rFonts w:ascii="Arial" w:hAnsi="Arial" w:cs="Arial"/>
          <w:color w:val="000000" w:themeColor="text1"/>
          <w:sz w:val="22"/>
          <w:szCs w:val="22"/>
          <w:lang w:val="en-US"/>
        </w:rPr>
        <w:t xml:space="preserve"> </w:t>
      </w:r>
      <w:r w:rsidR="00E8329B" w:rsidRPr="009312AB">
        <w:rPr>
          <w:rFonts w:ascii="Arial" w:hAnsi="Arial" w:cs="Arial"/>
          <w:color w:val="000000" w:themeColor="text1"/>
          <w:sz w:val="22"/>
          <w:szCs w:val="22"/>
          <w:lang w:val="en-US"/>
        </w:rPr>
        <w:t xml:space="preserve">(VLE) </w:t>
      </w:r>
      <w:r w:rsidR="005D3976" w:rsidRPr="009312AB">
        <w:rPr>
          <w:rFonts w:ascii="Arial" w:hAnsi="Arial" w:cs="Arial"/>
          <w:color w:val="000000" w:themeColor="text1"/>
          <w:sz w:val="22"/>
          <w:szCs w:val="22"/>
          <w:lang w:val="en-US"/>
        </w:rPr>
        <w:t xml:space="preserve">within the </w:t>
      </w:r>
      <w:r w:rsidR="007334A4" w:rsidRPr="009312AB">
        <w:rPr>
          <w:rFonts w:ascii="Arial" w:hAnsi="Arial" w:cs="Arial"/>
          <w:color w:val="000000" w:themeColor="text1"/>
          <w:sz w:val="22"/>
          <w:szCs w:val="22"/>
          <w:lang w:val="en-US"/>
        </w:rPr>
        <w:t>intuitional</w:t>
      </w:r>
      <w:r w:rsidR="005D3976" w:rsidRPr="009312AB">
        <w:rPr>
          <w:rFonts w:ascii="Arial" w:hAnsi="Arial" w:cs="Arial"/>
          <w:color w:val="000000" w:themeColor="text1"/>
          <w:sz w:val="22"/>
          <w:szCs w:val="22"/>
          <w:lang w:val="en-US"/>
        </w:rPr>
        <w:t xml:space="preserve"> </w:t>
      </w:r>
      <w:r w:rsidR="007334A4" w:rsidRPr="009312AB">
        <w:rPr>
          <w:rFonts w:ascii="Arial" w:hAnsi="Arial" w:cs="Arial"/>
          <w:color w:val="000000" w:themeColor="text1"/>
          <w:sz w:val="22"/>
          <w:szCs w:val="22"/>
          <w:lang w:val="en-US"/>
        </w:rPr>
        <w:t>premises</w:t>
      </w:r>
      <w:r w:rsidR="005D3976" w:rsidRPr="009312AB">
        <w:rPr>
          <w:rFonts w:ascii="Arial" w:hAnsi="Arial" w:cs="Arial"/>
          <w:color w:val="000000" w:themeColor="text1"/>
          <w:sz w:val="22"/>
          <w:szCs w:val="22"/>
          <w:lang w:val="en-US"/>
        </w:rPr>
        <w:t xml:space="preserve"> during this pandemic situation. </w:t>
      </w:r>
      <w:r w:rsidR="00D27D7B" w:rsidRPr="009312AB">
        <w:rPr>
          <w:rFonts w:ascii="Arial" w:hAnsi="Arial" w:cs="Arial"/>
          <w:color w:val="000000" w:themeColor="text1"/>
          <w:sz w:val="22"/>
          <w:szCs w:val="22"/>
          <w:lang w:val="en-US"/>
        </w:rPr>
        <w:t xml:space="preserve">The study </w:t>
      </w:r>
      <w:r w:rsidR="00E07BB4" w:rsidRPr="009312AB">
        <w:rPr>
          <w:rFonts w:ascii="Arial" w:hAnsi="Arial" w:cs="Arial"/>
          <w:color w:val="000000" w:themeColor="text1"/>
          <w:sz w:val="22"/>
          <w:szCs w:val="22"/>
          <w:lang w:val="en-US"/>
        </w:rPr>
        <w:t>focuses</w:t>
      </w:r>
      <w:r w:rsidR="00D27D7B" w:rsidRPr="009312AB">
        <w:rPr>
          <w:rFonts w:ascii="Arial" w:hAnsi="Arial" w:cs="Arial"/>
          <w:color w:val="000000" w:themeColor="text1"/>
          <w:sz w:val="22"/>
          <w:szCs w:val="22"/>
          <w:lang w:val="en-US"/>
        </w:rPr>
        <w:t xml:space="preserve"> on the </w:t>
      </w:r>
      <w:r w:rsidR="00E07BB4" w:rsidRPr="009312AB">
        <w:rPr>
          <w:rFonts w:ascii="Arial" w:hAnsi="Arial" w:cs="Arial"/>
          <w:color w:val="000000" w:themeColor="text1"/>
          <w:sz w:val="22"/>
          <w:szCs w:val="22"/>
          <w:lang w:val="en-US"/>
        </w:rPr>
        <w:t>initiative that</w:t>
      </w:r>
      <w:r w:rsidR="00D27D7B" w:rsidRPr="009312AB">
        <w:rPr>
          <w:rFonts w:ascii="Arial" w:hAnsi="Arial" w:cs="Arial"/>
          <w:color w:val="000000" w:themeColor="text1"/>
          <w:sz w:val="22"/>
          <w:szCs w:val="22"/>
          <w:lang w:val="en-US"/>
        </w:rPr>
        <w:t xml:space="preserve"> has </w:t>
      </w:r>
      <w:r w:rsidR="00B7277B" w:rsidRPr="009312AB">
        <w:rPr>
          <w:rFonts w:ascii="Arial" w:hAnsi="Arial" w:cs="Arial"/>
          <w:color w:val="000000" w:themeColor="text1"/>
          <w:sz w:val="22"/>
          <w:szCs w:val="22"/>
          <w:lang w:val="en-US"/>
        </w:rPr>
        <w:t>been undertaken</w:t>
      </w:r>
      <w:r w:rsidR="00D27D7B" w:rsidRPr="009312AB">
        <w:rPr>
          <w:rFonts w:ascii="Arial" w:hAnsi="Arial" w:cs="Arial"/>
          <w:color w:val="000000" w:themeColor="text1"/>
          <w:sz w:val="22"/>
          <w:szCs w:val="22"/>
          <w:lang w:val="en-US"/>
        </w:rPr>
        <w:t xml:space="preserve"> by the administrators of </w:t>
      </w:r>
      <w:r w:rsidR="00FB11B2" w:rsidRPr="009312AB">
        <w:rPr>
          <w:rFonts w:ascii="Arial" w:hAnsi="Arial" w:cs="Arial"/>
          <w:color w:val="000000" w:themeColor="text1"/>
          <w:sz w:val="22"/>
          <w:szCs w:val="22"/>
        </w:rPr>
        <w:t>the University of Wales Trinity Saint David (UWTSD)</w:t>
      </w:r>
      <w:r w:rsidR="00E07BB4" w:rsidRPr="009312AB">
        <w:rPr>
          <w:rFonts w:ascii="Arial" w:hAnsi="Arial" w:cs="Arial"/>
          <w:color w:val="000000" w:themeColor="text1"/>
          <w:sz w:val="22"/>
          <w:szCs w:val="22"/>
        </w:rPr>
        <w:t xml:space="preserve"> to introduce VLE within their learning </w:t>
      </w:r>
      <w:r w:rsidR="00A9319F" w:rsidRPr="009312AB">
        <w:rPr>
          <w:rFonts w:ascii="Arial" w:hAnsi="Arial" w:cs="Arial"/>
          <w:color w:val="000000" w:themeColor="text1"/>
          <w:sz w:val="22"/>
          <w:szCs w:val="22"/>
        </w:rPr>
        <w:t>process</w:t>
      </w:r>
      <w:r w:rsidR="00E07BB4" w:rsidRPr="009312AB">
        <w:rPr>
          <w:rFonts w:ascii="Arial" w:hAnsi="Arial" w:cs="Arial"/>
          <w:color w:val="000000" w:themeColor="text1"/>
          <w:sz w:val="22"/>
          <w:szCs w:val="22"/>
        </w:rPr>
        <w:t xml:space="preserve">. </w:t>
      </w:r>
      <w:r w:rsidR="00A9319F" w:rsidRPr="009312AB">
        <w:rPr>
          <w:rFonts w:ascii="Arial" w:hAnsi="Arial" w:cs="Arial"/>
          <w:color w:val="000000" w:themeColor="text1"/>
          <w:sz w:val="22"/>
          <w:szCs w:val="22"/>
        </w:rPr>
        <w:t>The</w:t>
      </w:r>
      <w:r w:rsidR="00E07BB4" w:rsidRPr="009312AB">
        <w:rPr>
          <w:rFonts w:ascii="Arial" w:hAnsi="Arial" w:cs="Arial"/>
          <w:color w:val="000000" w:themeColor="text1"/>
          <w:sz w:val="22"/>
          <w:szCs w:val="22"/>
        </w:rPr>
        <w:t xml:space="preserve"> utilisation of several </w:t>
      </w:r>
      <w:r w:rsidR="00A9319F" w:rsidRPr="009312AB">
        <w:rPr>
          <w:rFonts w:ascii="Arial" w:hAnsi="Arial" w:cs="Arial"/>
          <w:color w:val="000000" w:themeColor="text1"/>
          <w:sz w:val="22"/>
          <w:szCs w:val="22"/>
        </w:rPr>
        <w:t>data</w:t>
      </w:r>
      <w:r w:rsidR="00E07BB4" w:rsidRPr="009312AB">
        <w:rPr>
          <w:rFonts w:ascii="Arial" w:hAnsi="Arial" w:cs="Arial"/>
          <w:color w:val="000000" w:themeColor="text1"/>
          <w:sz w:val="22"/>
          <w:szCs w:val="22"/>
        </w:rPr>
        <w:t xml:space="preserve"> collection methods has been witnessed in the study to </w:t>
      </w:r>
      <w:r w:rsidR="00A9319F" w:rsidRPr="009312AB">
        <w:rPr>
          <w:rFonts w:ascii="Arial" w:hAnsi="Arial" w:cs="Arial"/>
          <w:color w:val="000000" w:themeColor="text1"/>
          <w:sz w:val="22"/>
          <w:szCs w:val="22"/>
        </w:rPr>
        <w:t>provide</w:t>
      </w:r>
      <w:r w:rsidR="00E07BB4" w:rsidRPr="009312AB">
        <w:rPr>
          <w:rFonts w:ascii="Arial" w:hAnsi="Arial" w:cs="Arial"/>
          <w:color w:val="000000" w:themeColor="text1"/>
          <w:sz w:val="22"/>
          <w:szCs w:val="22"/>
        </w:rPr>
        <w:t xml:space="preserve"> an overview of the </w:t>
      </w:r>
      <w:r w:rsidR="00994CB7" w:rsidRPr="009312AB">
        <w:rPr>
          <w:rFonts w:ascii="Arial" w:hAnsi="Arial" w:cs="Arial"/>
          <w:color w:val="000000" w:themeColor="text1"/>
          <w:sz w:val="22"/>
          <w:szCs w:val="22"/>
        </w:rPr>
        <w:t>preferences</w:t>
      </w:r>
      <w:r w:rsidR="00E07BB4" w:rsidRPr="009312AB">
        <w:rPr>
          <w:rFonts w:ascii="Arial" w:hAnsi="Arial" w:cs="Arial"/>
          <w:color w:val="000000" w:themeColor="text1"/>
          <w:sz w:val="22"/>
          <w:szCs w:val="22"/>
        </w:rPr>
        <w:t xml:space="preserve"> </w:t>
      </w:r>
      <w:r w:rsidR="00994CB7" w:rsidRPr="009312AB">
        <w:rPr>
          <w:rFonts w:ascii="Arial" w:hAnsi="Arial" w:cs="Arial"/>
          <w:color w:val="000000" w:themeColor="text1"/>
          <w:sz w:val="22"/>
          <w:szCs w:val="22"/>
        </w:rPr>
        <w:t>of</w:t>
      </w:r>
      <w:r w:rsidR="00E07BB4" w:rsidRPr="009312AB">
        <w:rPr>
          <w:rFonts w:ascii="Arial" w:hAnsi="Arial" w:cs="Arial"/>
          <w:color w:val="000000" w:themeColor="text1"/>
          <w:sz w:val="22"/>
          <w:szCs w:val="22"/>
        </w:rPr>
        <w:t xml:space="preserve"> VLE by the </w:t>
      </w:r>
      <w:r w:rsidR="00994CB7" w:rsidRPr="009312AB">
        <w:rPr>
          <w:rFonts w:ascii="Arial" w:hAnsi="Arial" w:cs="Arial"/>
          <w:color w:val="000000" w:themeColor="text1"/>
          <w:sz w:val="22"/>
          <w:szCs w:val="22"/>
        </w:rPr>
        <w:t>students</w:t>
      </w:r>
      <w:r w:rsidR="00E07BB4" w:rsidRPr="009312AB">
        <w:rPr>
          <w:rFonts w:ascii="Arial" w:hAnsi="Arial" w:cs="Arial"/>
          <w:color w:val="000000" w:themeColor="text1"/>
          <w:sz w:val="22"/>
          <w:szCs w:val="22"/>
        </w:rPr>
        <w:t xml:space="preserve"> of the university. </w:t>
      </w:r>
      <w:r w:rsidR="00C51495" w:rsidRPr="009312AB">
        <w:rPr>
          <w:rFonts w:ascii="Arial" w:hAnsi="Arial" w:cs="Arial"/>
          <w:color w:val="000000" w:themeColor="text1"/>
          <w:sz w:val="22"/>
          <w:szCs w:val="22"/>
        </w:rPr>
        <w:t xml:space="preserve">The study </w:t>
      </w:r>
      <w:r w:rsidR="00994CB7" w:rsidRPr="009312AB">
        <w:rPr>
          <w:rFonts w:ascii="Arial" w:hAnsi="Arial" w:cs="Arial"/>
          <w:color w:val="000000" w:themeColor="text1"/>
          <w:sz w:val="22"/>
          <w:szCs w:val="22"/>
        </w:rPr>
        <w:t>concludes</w:t>
      </w:r>
      <w:r w:rsidR="00C51495" w:rsidRPr="009312AB">
        <w:rPr>
          <w:rFonts w:ascii="Arial" w:hAnsi="Arial" w:cs="Arial"/>
          <w:color w:val="000000" w:themeColor="text1"/>
          <w:sz w:val="22"/>
          <w:szCs w:val="22"/>
        </w:rPr>
        <w:t xml:space="preserve"> with the fact that the University of Wales Trinity Saint David would be </w:t>
      </w:r>
      <w:r w:rsidR="00994CB7" w:rsidRPr="009312AB">
        <w:rPr>
          <w:rFonts w:ascii="Arial" w:hAnsi="Arial" w:cs="Arial"/>
          <w:color w:val="000000" w:themeColor="text1"/>
          <w:sz w:val="22"/>
          <w:szCs w:val="22"/>
        </w:rPr>
        <w:t>able</w:t>
      </w:r>
      <w:r w:rsidR="00C51495" w:rsidRPr="009312AB">
        <w:rPr>
          <w:rFonts w:ascii="Arial" w:hAnsi="Arial" w:cs="Arial"/>
          <w:color w:val="000000" w:themeColor="text1"/>
          <w:sz w:val="22"/>
          <w:szCs w:val="22"/>
        </w:rPr>
        <w:t xml:space="preserve"> to gain benefits from enhancing their learning and teaching processes using media and IT tools to implement the VLE within their online portals. </w:t>
      </w:r>
      <w:r w:rsidRPr="009312AB">
        <w:rPr>
          <w:rFonts w:ascii="Arial" w:hAnsi="Arial" w:cs="Arial"/>
          <w:color w:val="000000" w:themeColor="text1"/>
          <w:sz w:val="22"/>
          <w:szCs w:val="22"/>
          <w:lang w:val="en-US"/>
        </w:rPr>
        <w:br w:type="page"/>
      </w:r>
    </w:p>
    <w:sdt>
      <w:sdtPr>
        <w:rPr>
          <w:rFonts w:ascii="Arial" w:eastAsiaTheme="minorHAnsi" w:hAnsi="Arial" w:cs="Arial"/>
          <w:b w:val="0"/>
          <w:color w:val="000000" w:themeColor="text1"/>
          <w:sz w:val="22"/>
          <w:szCs w:val="22"/>
          <w:lang w:val="en-GB"/>
        </w:rPr>
        <w:id w:val="-127318736"/>
        <w:docPartObj>
          <w:docPartGallery w:val="Table of Contents"/>
          <w:docPartUnique/>
        </w:docPartObj>
      </w:sdtPr>
      <w:sdtEndPr>
        <w:rPr>
          <w:bCs/>
          <w:noProof/>
        </w:rPr>
      </w:sdtEndPr>
      <w:sdtContent>
        <w:p w14:paraId="429F1C4F" w14:textId="77777777" w:rsidR="00D84B59" w:rsidRPr="009312AB" w:rsidRDefault="005C1615" w:rsidP="009312AB">
          <w:pPr>
            <w:pStyle w:val="TOCHeading"/>
            <w:rPr>
              <w:rFonts w:ascii="Arial" w:hAnsi="Arial" w:cs="Arial"/>
              <w:color w:val="000000" w:themeColor="text1"/>
              <w:sz w:val="22"/>
              <w:szCs w:val="22"/>
            </w:rPr>
          </w:pPr>
          <w:r w:rsidRPr="009312AB">
            <w:rPr>
              <w:rFonts w:ascii="Arial" w:hAnsi="Arial" w:cs="Arial"/>
              <w:color w:val="000000" w:themeColor="text1"/>
              <w:sz w:val="22"/>
              <w:szCs w:val="22"/>
            </w:rPr>
            <w:t>Table of Contents</w:t>
          </w:r>
        </w:p>
        <w:p w14:paraId="6D0DC7B5" w14:textId="77777777" w:rsidR="009312AB" w:rsidRPr="009312AB" w:rsidRDefault="00797258" w:rsidP="009312AB">
          <w:pPr>
            <w:pStyle w:val="TOC1"/>
            <w:tabs>
              <w:tab w:val="right" w:leader="dot" w:pos="9016"/>
            </w:tabs>
            <w:rPr>
              <w:rFonts w:ascii="Arial" w:eastAsiaTheme="minorEastAsia" w:hAnsi="Arial" w:cs="Arial"/>
              <w:noProof/>
              <w:color w:val="auto"/>
              <w:sz w:val="22"/>
              <w:szCs w:val="22"/>
              <w:lang w:val="en-IN" w:eastAsia="en-IN"/>
            </w:rPr>
          </w:pPr>
          <w:r w:rsidRPr="009312AB">
            <w:rPr>
              <w:rFonts w:ascii="Arial" w:hAnsi="Arial" w:cs="Arial"/>
              <w:color w:val="000000" w:themeColor="text1"/>
              <w:sz w:val="22"/>
              <w:szCs w:val="22"/>
            </w:rPr>
            <w:fldChar w:fldCharType="begin"/>
          </w:r>
          <w:r w:rsidR="005C1615" w:rsidRPr="009312AB">
            <w:rPr>
              <w:rFonts w:ascii="Arial" w:hAnsi="Arial" w:cs="Arial"/>
              <w:color w:val="000000" w:themeColor="text1"/>
              <w:sz w:val="22"/>
              <w:szCs w:val="22"/>
            </w:rPr>
            <w:instrText xml:space="preserve"> TOC \o "1-3" \h \z \u </w:instrText>
          </w:r>
          <w:r w:rsidRPr="009312AB">
            <w:rPr>
              <w:rFonts w:ascii="Arial" w:hAnsi="Arial" w:cs="Arial"/>
              <w:color w:val="000000" w:themeColor="text1"/>
              <w:sz w:val="22"/>
              <w:szCs w:val="22"/>
            </w:rPr>
            <w:fldChar w:fldCharType="separate"/>
          </w:r>
          <w:hyperlink w:anchor="_Toc81578434" w:history="1">
            <w:r w:rsidR="009312AB" w:rsidRPr="009312AB">
              <w:rPr>
                <w:rStyle w:val="Hyperlink"/>
                <w:rFonts w:ascii="Arial" w:hAnsi="Arial" w:cs="Arial"/>
                <w:noProof/>
                <w:sz w:val="22"/>
                <w:szCs w:val="22"/>
                <w:lang w:val="en-US"/>
              </w:rPr>
              <w:t>Introduction</w:t>
            </w:r>
            <w:r w:rsidR="009312AB" w:rsidRPr="009312AB">
              <w:rPr>
                <w:rFonts w:ascii="Arial" w:hAnsi="Arial" w:cs="Arial"/>
                <w:noProof/>
                <w:webHidden/>
                <w:sz w:val="22"/>
                <w:szCs w:val="22"/>
              </w:rPr>
              <w:tab/>
            </w:r>
            <w:r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_Toc81578434 \h </w:instrText>
            </w:r>
            <w:r w:rsidRPr="009312AB">
              <w:rPr>
                <w:rFonts w:ascii="Arial" w:hAnsi="Arial" w:cs="Arial"/>
                <w:noProof/>
                <w:webHidden/>
                <w:sz w:val="22"/>
                <w:szCs w:val="22"/>
              </w:rPr>
            </w:r>
            <w:r w:rsidRPr="009312AB">
              <w:rPr>
                <w:rFonts w:ascii="Arial" w:hAnsi="Arial" w:cs="Arial"/>
                <w:noProof/>
                <w:webHidden/>
                <w:sz w:val="22"/>
                <w:szCs w:val="22"/>
              </w:rPr>
              <w:fldChar w:fldCharType="separate"/>
            </w:r>
            <w:r w:rsidR="00067611">
              <w:rPr>
                <w:rFonts w:ascii="Arial" w:hAnsi="Arial" w:cs="Arial"/>
                <w:noProof/>
                <w:webHidden/>
                <w:sz w:val="22"/>
                <w:szCs w:val="22"/>
              </w:rPr>
              <w:t>3</w:t>
            </w:r>
            <w:r w:rsidRPr="009312AB">
              <w:rPr>
                <w:rFonts w:ascii="Arial" w:hAnsi="Arial" w:cs="Arial"/>
                <w:noProof/>
                <w:webHidden/>
                <w:sz w:val="22"/>
                <w:szCs w:val="22"/>
              </w:rPr>
              <w:fldChar w:fldCharType="end"/>
            </w:r>
          </w:hyperlink>
        </w:p>
        <w:p w14:paraId="44B34FC2" w14:textId="77777777" w:rsidR="009312AB" w:rsidRPr="009312AB" w:rsidRDefault="00085E63" w:rsidP="009312AB">
          <w:pPr>
            <w:pStyle w:val="TOC1"/>
            <w:tabs>
              <w:tab w:val="right" w:leader="dot" w:pos="9016"/>
            </w:tabs>
            <w:rPr>
              <w:rFonts w:ascii="Arial" w:eastAsiaTheme="minorEastAsia" w:hAnsi="Arial" w:cs="Arial"/>
              <w:noProof/>
              <w:color w:val="auto"/>
              <w:sz w:val="22"/>
              <w:szCs w:val="22"/>
              <w:lang w:val="en-IN" w:eastAsia="en-IN"/>
            </w:rPr>
          </w:pPr>
          <w:hyperlink w:anchor="_Toc81578435" w:history="1">
            <w:r w:rsidR="009312AB" w:rsidRPr="009312AB">
              <w:rPr>
                <w:rStyle w:val="Hyperlink"/>
                <w:rFonts w:ascii="Arial" w:hAnsi="Arial" w:cs="Arial"/>
                <w:noProof/>
                <w:sz w:val="22"/>
                <w:szCs w:val="22"/>
                <w:lang w:val="en-US"/>
              </w:rPr>
              <w:t>Rationale</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_Toc81578435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3</w:t>
            </w:r>
            <w:r w:rsidR="00797258" w:rsidRPr="009312AB">
              <w:rPr>
                <w:rFonts w:ascii="Arial" w:hAnsi="Arial" w:cs="Arial"/>
                <w:noProof/>
                <w:webHidden/>
                <w:sz w:val="22"/>
                <w:szCs w:val="22"/>
              </w:rPr>
              <w:fldChar w:fldCharType="end"/>
            </w:r>
          </w:hyperlink>
        </w:p>
        <w:p w14:paraId="2E07999F" w14:textId="77777777" w:rsidR="009312AB" w:rsidRPr="009312AB" w:rsidRDefault="00085E63" w:rsidP="009312AB">
          <w:pPr>
            <w:pStyle w:val="TOC1"/>
            <w:tabs>
              <w:tab w:val="right" w:leader="dot" w:pos="9016"/>
            </w:tabs>
            <w:rPr>
              <w:rFonts w:ascii="Arial" w:eastAsiaTheme="minorEastAsia" w:hAnsi="Arial" w:cs="Arial"/>
              <w:noProof/>
              <w:color w:val="auto"/>
              <w:sz w:val="22"/>
              <w:szCs w:val="22"/>
              <w:lang w:val="en-IN" w:eastAsia="en-IN"/>
            </w:rPr>
          </w:pPr>
          <w:hyperlink w:anchor="_Toc81578436" w:history="1">
            <w:r w:rsidR="009312AB" w:rsidRPr="009312AB">
              <w:rPr>
                <w:rStyle w:val="Hyperlink"/>
                <w:rFonts w:ascii="Arial" w:hAnsi="Arial" w:cs="Arial"/>
                <w:noProof/>
                <w:sz w:val="22"/>
                <w:szCs w:val="22"/>
                <w:lang w:val="en-US"/>
              </w:rPr>
              <w:t>Research Objectives</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_Toc81578436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3</w:t>
            </w:r>
            <w:r w:rsidR="00797258" w:rsidRPr="009312AB">
              <w:rPr>
                <w:rFonts w:ascii="Arial" w:hAnsi="Arial" w:cs="Arial"/>
                <w:noProof/>
                <w:webHidden/>
                <w:sz w:val="22"/>
                <w:szCs w:val="22"/>
              </w:rPr>
              <w:fldChar w:fldCharType="end"/>
            </w:r>
          </w:hyperlink>
        </w:p>
        <w:p w14:paraId="749D41EC" w14:textId="77777777" w:rsidR="009312AB" w:rsidRPr="009312AB" w:rsidRDefault="00085E63" w:rsidP="009312AB">
          <w:pPr>
            <w:pStyle w:val="TOC1"/>
            <w:tabs>
              <w:tab w:val="right" w:leader="dot" w:pos="9016"/>
            </w:tabs>
            <w:rPr>
              <w:rFonts w:ascii="Arial" w:eastAsiaTheme="minorEastAsia" w:hAnsi="Arial" w:cs="Arial"/>
              <w:noProof/>
              <w:color w:val="auto"/>
              <w:sz w:val="22"/>
              <w:szCs w:val="22"/>
              <w:lang w:val="en-IN" w:eastAsia="en-IN"/>
            </w:rPr>
          </w:pPr>
          <w:hyperlink w:anchor="_Toc81578437" w:history="1">
            <w:r w:rsidR="009312AB" w:rsidRPr="009312AB">
              <w:rPr>
                <w:rStyle w:val="Hyperlink"/>
                <w:rFonts w:ascii="Arial" w:hAnsi="Arial" w:cs="Arial"/>
                <w:noProof/>
                <w:sz w:val="22"/>
                <w:szCs w:val="22"/>
                <w:lang w:val="en-US"/>
              </w:rPr>
              <w:t>Literature Review</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_Toc81578437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4</w:t>
            </w:r>
            <w:r w:rsidR="00797258" w:rsidRPr="009312AB">
              <w:rPr>
                <w:rFonts w:ascii="Arial" w:hAnsi="Arial" w:cs="Arial"/>
                <w:noProof/>
                <w:webHidden/>
                <w:sz w:val="22"/>
                <w:szCs w:val="22"/>
              </w:rPr>
              <w:fldChar w:fldCharType="end"/>
            </w:r>
          </w:hyperlink>
        </w:p>
        <w:p w14:paraId="4FF700C8"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38" w:history="1">
            <w:r w:rsidR="009312AB" w:rsidRPr="009312AB">
              <w:rPr>
                <w:rStyle w:val="Hyperlink"/>
                <w:rFonts w:ascii="Arial" w:hAnsi="Arial" w:cs="Arial"/>
                <w:noProof/>
                <w:sz w:val="22"/>
                <w:szCs w:val="22"/>
                <w:lang w:val="en-US"/>
              </w:rPr>
              <w:t>Conceptual Framework</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_Toc81578438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4</w:t>
            </w:r>
            <w:r w:rsidR="00797258" w:rsidRPr="009312AB">
              <w:rPr>
                <w:rFonts w:ascii="Arial" w:hAnsi="Arial" w:cs="Arial"/>
                <w:noProof/>
                <w:webHidden/>
                <w:sz w:val="22"/>
                <w:szCs w:val="22"/>
              </w:rPr>
              <w:fldChar w:fldCharType="end"/>
            </w:r>
          </w:hyperlink>
        </w:p>
        <w:p w14:paraId="51E5D0D9"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39" w:history="1">
            <w:r w:rsidR="009312AB" w:rsidRPr="009312AB">
              <w:rPr>
                <w:rStyle w:val="Hyperlink"/>
                <w:rFonts w:ascii="Arial" w:hAnsi="Arial" w:cs="Arial"/>
                <w:noProof/>
                <w:sz w:val="22"/>
                <w:szCs w:val="22"/>
                <w:lang w:val="en-US"/>
              </w:rPr>
              <w:t>Overview of VLE in educational institutes</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_Toc81578439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4</w:t>
            </w:r>
            <w:r w:rsidR="00797258" w:rsidRPr="009312AB">
              <w:rPr>
                <w:rFonts w:ascii="Arial" w:hAnsi="Arial" w:cs="Arial"/>
                <w:noProof/>
                <w:webHidden/>
                <w:sz w:val="22"/>
                <w:szCs w:val="22"/>
              </w:rPr>
              <w:fldChar w:fldCharType="end"/>
            </w:r>
          </w:hyperlink>
        </w:p>
        <w:p w14:paraId="7889E6A7"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40" w:history="1">
            <w:r w:rsidR="009312AB" w:rsidRPr="009312AB">
              <w:rPr>
                <w:rStyle w:val="Hyperlink"/>
                <w:rFonts w:ascii="Arial" w:hAnsi="Arial" w:cs="Arial"/>
                <w:noProof/>
                <w:sz w:val="22"/>
                <w:szCs w:val="22"/>
              </w:rPr>
              <w:t>Opportunity to pursue higher educational courses using VLE medium</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_Toc81578440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4</w:t>
            </w:r>
            <w:r w:rsidR="00797258" w:rsidRPr="009312AB">
              <w:rPr>
                <w:rFonts w:ascii="Arial" w:hAnsi="Arial" w:cs="Arial"/>
                <w:noProof/>
                <w:webHidden/>
                <w:sz w:val="22"/>
                <w:szCs w:val="22"/>
              </w:rPr>
              <w:fldChar w:fldCharType="end"/>
            </w:r>
          </w:hyperlink>
        </w:p>
        <w:p w14:paraId="5D627BFE"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41" w:history="1">
            <w:r w:rsidR="009312AB" w:rsidRPr="009312AB">
              <w:rPr>
                <w:rStyle w:val="Hyperlink"/>
                <w:rFonts w:ascii="Arial" w:hAnsi="Arial" w:cs="Arial"/>
                <w:noProof/>
                <w:sz w:val="22"/>
                <w:szCs w:val="22"/>
              </w:rPr>
              <w:t>Improvement of the teacher-student relation through VLE</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_Toc81578441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4</w:t>
            </w:r>
            <w:r w:rsidR="00797258" w:rsidRPr="009312AB">
              <w:rPr>
                <w:rFonts w:ascii="Arial" w:hAnsi="Arial" w:cs="Arial"/>
                <w:noProof/>
                <w:webHidden/>
                <w:sz w:val="22"/>
                <w:szCs w:val="22"/>
              </w:rPr>
              <w:fldChar w:fldCharType="end"/>
            </w:r>
          </w:hyperlink>
        </w:p>
        <w:p w14:paraId="263BABB2"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42" w:history="1">
            <w:r w:rsidR="009312AB" w:rsidRPr="009312AB">
              <w:rPr>
                <w:rStyle w:val="Hyperlink"/>
                <w:rFonts w:ascii="Arial" w:hAnsi="Arial" w:cs="Arial"/>
                <w:noProof/>
                <w:sz w:val="22"/>
                <w:szCs w:val="22"/>
              </w:rPr>
              <w:t>Literature gap</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_Toc81578442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5</w:t>
            </w:r>
            <w:r w:rsidR="00797258" w:rsidRPr="009312AB">
              <w:rPr>
                <w:rFonts w:ascii="Arial" w:hAnsi="Arial" w:cs="Arial"/>
                <w:noProof/>
                <w:webHidden/>
                <w:sz w:val="22"/>
                <w:szCs w:val="22"/>
              </w:rPr>
              <w:fldChar w:fldCharType="end"/>
            </w:r>
          </w:hyperlink>
        </w:p>
        <w:p w14:paraId="5A369F22" w14:textId="77777777" w:rsidR="009312AB" w:rsidRPr="009312AB" w:rsidRDefault="00085E63" w:rsidP="009312AB">
          <w:pPr>
            <w:pStyle w:val="TOC1"/>
            <w:tabs>
              <w:tab w:val="right" w:leader="dot" w:pos="9016"/>
            </w:tabs>
            <w:rPr>
              <w:rFonts w:ascii="Arial" w:eastAsiaTheme="minorEastAsia" w:hAnsi="Arial" w:cs="Arial"/>
              <w:noProof/>
              <w:color w:val="auto"/>
              <w:sz w:val="22"/>
              <w:szCs w:val="22"/>
              <w:lang w:val="en-IN" w:eastAsia="en-IN"/>
            </w:rPr>
          </w:pPr>
          <w:hyperlink w:anchor="_Toc81578443" w:history="1">
            <w:r w:rsidR="009312AB" w:rsidRPr="009312AB">
              <w:rPr>
                <w:rStyle w:val="Hyperlink"/>
                <w:rFonts w:ascii="Arial" w:hAnsi="Arial" w:cs="Arial"/>
                <w:noProof/>
                <w:sz w:val="22"/>
                <w:szCs w:val="22"/>
                <w:lang w:val="en-US"/>
              </w:rPr>
              <w:t>Research methodology</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_Toc81578443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5</w:t>
            </w:r>
            <w:r w:rsidR="00797258" w:rsidRPr="009312AB">
              <w:rPr>
                <w:rFonts w:ascii="Arial" w:hAnsi="Arial" w:cs="Arial"/>
                <w:noProof/>
                <w:webHidden/>
                <w:sz w:val="22"/>
                <w:szCs w:val="22"/>
              </w:rPr>
              <w:fldChar w:fldCharType="end"/>
            </w:r>
          </w:hyperlink>
        </w:p>
        <w:p w14:paraId="7C83C286"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44" w:history="1">
            <w:r w:rsidR="009312AB" w:rsidRPr="009312AB">
              <w:rPr>
                <w:rStyle w:val="Hyperlink"/>
                <w:rFonts w:ascii="Arial" w:hAnsi="Arial" w:cs="Arial"/>
                <w:noProof/>
                <w:sz w:val="22"/>
                <w:szCs w:val="22"/>
                <w:lang w:val="en-US"/>
              </w:rPr>
              <w:t>Research Onion</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_Toc81578444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5</w:t>
            </w:r>
            <w:r w:rsidR="00797258" w:rsidRPr="009312AB">
              <w:rPr>
                <w:rFonts w:ascii="Arial" w:hAnsi="Arial" w:cs="Arial"/>
                <w:noProof/>
                <w:webHidden/>
                <w:sz w:val="22"/>
                <w:szCs w:val="22"/>
              </w:rPr>
              <w:fldChar w:fldCharType="end"/>
            </w:r>
          </w:hyperlink>
        </w:p>
        <w:p w14:paraId="65CA9373"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45" w:history="1">
            <w:r w:rsidR="009312AB" w:rsidRPr="009312AB">
              <w:rPr>
                <w:rStyle w:val="Hyperlink"/>
                <w:rFonts w:ascii="Arial" w:hAnsi="Arial" w:cs="Arial"/>
                <w:noProof/>
                <w:sz w:val="22"/>
                <w:szCs w:val="22"/>
                <w:lang w:val="en-US"/>
              </w:rPr>
              <w:t>Research Philosophy</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_Toc81578445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5</w:t>
            </w:r>
            <w:r w:rsidR="00797258" w:rsidRPr="009312AB">
              <w:rPr>
                <w:rFonts w:ascii="Arial" w:hAnsi="Arial" w:cs="Arial"/>
                <w:noProof/>
                <w:webHidden/>
                <w:sz w:val="22"/>
                <w:szCs w:val="22"/>
              </w:rPr>
              <w:fldChar w:fldCharType="end"/>
            </w:r>
          </w:hyperlink>
        </w:p>
        <w:p w14:paraId="27879DE3"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46" w:history="1">
            <w:r w:rsidR="009312AB" w:rsidRPr="009312AB">
              <w:rPr>
                <w:rStyle w:val="Hyperlink"/>
                <w:rFonts w:ascii="Arial" w:hAnsi="Arial" w:cs="Arial"/>
                <w:noProof/>
                <w:sz w:val="22"/>
                <w:szCs w:val="22"/>
                <w:lang w:val="en-US"/>
              </w:rPr>
              <w:t>Data collection process</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_Toc81578446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6</w:t>
            </w:r>
            <w:r w:rsidR="00797258" w:rsidRPr="009312AB">
              <w:rPr>
                <w:rFonts w:ascii="Arial" w:hAnsi="Arial" w:cs="Arial"/>
                <w:noProof/>
                <w:webHidden/>
                <w:sz w:val="22"/>
                <w:szCs w:val="22"/>
              </w:rPr>
              <w:fldChar w:fldCharType="end"/>
            </w:r>
          </w:hyperlink>
        </w:p>
        <w:p w14:paraId="18C0D1A7"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47" w:history="1">
            <w:r w:rsidR="009312AB" w:rsidRPr="009312AB">
              <w:rPr>
                <w:rStyle w:val="Hyperlink"/>
                <w:rFonts w:ascii="Arial" w:hAnsi="Arial" w:cs="Arial"/>
                <w:noProof/>
                <w:sz w:val="22"/>
                <w:szCs w:val="22"/>
                <w:lang w:val="en-US"/>
              </w:rPr>
              <w:t>Data analysis</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_Toc81578447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6</w:t>
            </w:r>
            <w:r w:rsidR="00797258" w:rsidRPr="009312AB">
              <w:rPr>
                <w:rFonts w:ascii="Arial" w:hAnsi="Arial" w:cs="Arial"/>
                <w:noProof/>
                <w:webHidden/>
                <w:sz w:val="22"/>
                <w:szCs w:val="22"/>
              </w:rPr>
              <w:fldChar w:fldCharType="end"/>
            </w:r>
          </w:hyperlink>
        </w:p>
        <w:p w14:paraId="3837B262"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48" w:history="1">
            <w:r w:rsidR="009312AB" w:rsidRPr="009312AB">
              <w:rPr>
                <w:rStyle w:val="Hyperlink"/>
                <w:rFonts w:ascii="Arial" w:hAnsi="Arial" w:cs="Arial"/>
                <w:noProof/>
                <w:sz w:val="22"/>
                <w:szCs w:val="22"/>
                <w:lang w:val="en-US"/>
              </w:rPr>
              <w:t>Sampling and population</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_Toc81578448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6</w:t>
            </w:r>
            <w:r w:rsidR="00797258" w:rsidRPr="009312AB">
              <w:rPr>
                <w:rFonts w:ascii="Arial" w:hAnsi="Arial" w:cs="Arial"/>
                <w:noProof/>
                <w:webHidden/>
                <w:sz w:val="22"/>
                <w:szCs w:val="22"/>
              </w:rPr>
              <w:fldChar w:fldCharType="end"/>
            </w:r>
          </w:hyperlink>
        </w:p>
        <w:p w14:paraId="4BC334B7"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49" w:history="1">
            <w:r w:rsidR="009312AB" w:rsidRPr="009312AB">
              <w:rPr>
                <w:rStyle w:val="Hyperlink"/>
                <w:rFonts w:ascii="Arial" w:hAnsi="Arial" w:cs="Arial"/>
                <w:noProof/>
                <w:sz w:val="22"/>
                <w:szCs w:val="22"/>
                <w:lang w:val="en-US"/>
              </w:rPr>
              <w:t>Ethical consideration</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_Toc81578449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6</w:t>
            </w:r>
            <w:r w:rsidR="00797258" w:rsidRPr="009312AB">
              <w:rPr>
                <w:rFonts w:ascii="Arial" w:hAnsi="Arial" w:cs="Arial"/>
                <w:noProof/>
                <w:webHidden/>
                <w:sz w:val="22"/>
                <w:szCs w:val="22"/>
              </w:rPr>
              <w:fldChar w:fldCharType="end"/>
            </w:r>
          </w:hyperlink>
        </w:p>
        <w:p w14:paraId="1ACA2587" w14:textId="77777777" w:rsidR="009312AB" w:rsidRPr="009312AB" w:rsidRDefault="00085E63" w:rsidP="009312AB">
          <w:pPr>
            <w:pStyle w:val="TOC1"/>
            <w:tabs>
              <w:tab w:val="right" w:leader="dot" w:pos="9016"/>
            </w:tabs>
            <w:rPr>
              <w:rFonts w:ascii="Arial" w:eastAsiaTheme="minorEastAsia" w:hAnsi="Arial" w:cs="Arial"/>
              <w:noProof/>
              <w:color w:val="auto"/>
              <w:sz w:val="22"/>
              <w:szCs w:val="22"/>
              <w:lang w:val="en-IN" w:eastAsia="en-IN"/>
            </w:rPr>
          </w:pPr>
          <w:hyperlink w:anchor="_Toc81578450" w:history="1">
            <w:r w:rsidR="009312AB" w:rsidRPr="009312AB">
              <w:rPr>
                <w:rStyle w:val="Hyperlink"/>
                <w:rFonts w:ascii="Arial" w:hAnsi="Arial" w:cs="Arial"/>
                <w:noProof/>
                <w:sz w:val="22"/>
                <w:szCs w:val="22"/>
                <w:lang w:val="en-US"/>
              </w:rPr>
              <w:t>Results/finding, analysis and discussion</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_Toc81578450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6</w:t>
            </w:r>
            <w:r w:rsidR="00797258" w:rsidRPr="009312AB">
              <w:rPr>
                <w:rFonts w:ascii="Arial" w:hAnsi="Arial" w:cs="Arial"/>
                <w:noProof/>
                <w:webHidden/>
                <w:sz w:val="22"/>
                <w:szCs w:val="22"/>
              </w:rPr>
              <w:fldChar w:fldCharType="end"/>
            </w:r>
          </w:hyperlink>
        </w:p>
        <w:p w14:paraId="580E65BD"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51" w:history="1">
            <w:r w:rsidR="009312AB" w:rsidRPr="009312AB">
              <w:rPr>
                <w:rStyle w:val="Hyperlink"/>
                <w:rFonts w:ascii="Arial" w:hAnsi="Arial" w:cs="Arial"/>
                <w:noProof/>
                <w:sz w:val="22"/>
                <w:szCs w:val="22"/>
                <w:lang w:val="en-US"/>
              </w:rPr>
              <w:t>Primary data analysis</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_Toc81578451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6</w:t>
            </w:r>
            <w:r w:rsidR="00797258" w:rsidRPr="009312AB">
              <w:rPr>
                <w:rFonts w:ascii="Arial" w:hAnsi="Arial" w:cs="Arial"/>
                <w:noProof/>
                <w:webHidden/>
                <w:sz w:val="22"/>
                <w:szCs w:val="22"/>
              </w:rPr>
              <w:fldChar w:fldCharType="end"/>
            </w:r>
          </w:hyperlink>
        </w:p>
        <w:p w14:paraId="3B61D841"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52" w:history="1">
            <w:r w:rsidR="009312AB" w:rsidRPr="009312AB">
              <w:rPr>
                <w:rStyle w:val="Hyperlink"/>
                <w:rFonts w:ascii="Arial" w:hAnsi="Arial" w:cs="Arial"/>
                <w:noProof/>
                <w:sz w:val="22"/>
                <w:szCs w:val="22"/>
                <w:lang w:val="en-US"/>
              </w:rPr>
              <w:t>Secondary data analysis</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_Toc81578452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10</w:t>
            </w:r>
            <w:r w:rsidR="00797258" w:rsidRPr="009312AB">
              <w:rPr>
                <w:rFonts w:ascii="Arial" w:hAnsi="Arial" w:cs="Arial"/>
                <w:noProof/>
                <w:webHidden/>
                <w:sz w:val="22"/>
                <w:szCs w:val="22"/>
              </w:rPr>
              <w:fldChar w:fldCharType="end"/>
            </w:r>
          </w:hyperlink>
        </w:p>
        <w:p w14:paraId="33B2123A" w14:textId="77777777" w:rsidR="009312AB" w:rsidRPr="009312AB" w:rsidRDefault="00085E63" w:rsidP="009312AB">
          <w:pPr>
            <w:pStyle w:val="TOC2"/>
            <w:tabs>
              <w:tab w:val="right" w:leader="dot" w:pos="9016"/>
            </w:tabs>
            <w:rPr>
              <w:rFonts w:ascii="Arial" w:eastAsiaTheme="minorEastAsia" w:hAnsi="Arial" w:cs="Arial"/>
              <w:noProof/>
              <w:color w:val="auto"/>
              <w:sz w:val="22"/>
              <w:szCs w:val="22"/>
              <w:lang w:val="en-IN" w:eastAsia="en-IN"/>
            </w:rPr>
          </w:pPr>
          <w:hyperlink w:anchor="_Toc81578453" w:history="1">
            <w:r w:rsidR="009312AB" w:rsidRPr="009312AB">
              <w:rPr>
                <w:rStyle w:val="Hyperlink"/>
                <w:rFonts w:ascii="Arial" w:hAnsi="Arial" w:cs="Arial"/>
                <w:noProof/>
                <w:sz w:val="22"/>
                <w:szCs w:val="22"/>
                <w:lang w:val="en-US"/>
              </w:rPr>
              <w:t>Summary of finding</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_Toc81578453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11</w:t>
            </w:r>
            <w:r w:rsidR="00797258" w:rsidRPr="009312AB">
              <w:rPr>
                <w:rFonts w:ascii="Arial" w:hAnsi="Arial" w:cs="Arial"/>
                <w:noProof/>
                <w:webHidden/>
                <w:sz w:val="22"/>
                <w:szCs w:val="22"/>
              </w:rPr>
              <w:fldChar w:fldCharType="end"/>
            </w:r>
          </w:hyperlink>
        </w:p>
        <w:p w14:paraId="51720207" w14:textId="77777777" w:rsidR="009312AB" w:rsidRPr="009312AB" w:rsidRDefault="00085E63" w:rsidP="009312AB">
          <w:pPr>
            <w:pStyle w:val="TOC1"/>
            <w:tabs>
              <w:tab w:val="right" w:leader="dot" w:pos="9016"/>
            </w:tabs>
            <w:rPr>
              <w:rFonts w:ascii="Arial" w:eastAsiaTheme="minorEastAsia" w:hAnsi="Arial" w:cs="Arial"/>
              <w:noProof/>
              <w:color w:val="auto"/>
              <w:sz w:val="22"/>
              <w:szCs w:val="22"/>
              <w:lang w:val="en-IN" w:eastAsia="en-IN"/>
            </w:rPr>
          </w:pPr>
          <w:hyperlink w:anchor="_Toc81578454" w:history="1">
            <w:r w:rsidR="009312AB" w:rsidRPr="009312AB">
              <w:rPr>
                <w:rStyle w:val="Hyperlink"/>
                <w:rFonts w:ascii="Arial" w:hAnsi="Arial" w:cs="Arial"/>
                <w:noProof/>
                <w:sz w:val="22"/>
                <w:szCs w:val="22"/>
                <w:lang w:val="en-US"/>
              </w:rPr>
              <w:t>Conclusion and Recommendation</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_Toc81578454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12</w:t>
            </w:r>
            <w:r w:rsidR="00797258" w:rsidRPr="009312AB">
              <w:rPr>
                <w:rFonts w:ascii="Arial" w:hAnsi="Arial" w:cs="Arial"/>
                <w:noProof/>
                <w:webHidden/>
                <w:sz w:val="22"/>
                <w:szCs w:val="22"/>
              </w:rPr>
              <w:fldChar w:fldCharType="end"/>
            </w:r>
          </w:hyperlink>
        </w:p>
        <w:p w14:paraId="1DC4A0E9" w14:textId="77777777" w:rsidR="009312AB" w:rsidRPr="009312AB" w:rsidRDefault="00085E63" w:rsidP="009312AB">
          <w:pPr>
            <w:pStyle w:val="TOC1"/>
            <w:tabs>
              <w:tab w:val="right" w:leader="dot" w:pos="9016"/>
            </w:tabs>
            <w:rPr>
              <w:rFonts w:ascii="Arial" w:eastAsiaTheme="minorEastAsia" w:hAnsi="Arial" w:cs="Arial"/>
              <w:noProof/>
              <w:color w:val="auto"/>
              <w:sz w:val="22"/>
              <w:szCs w:val="22"/>
              <w:lang w:val="en-IN" w:eastAsia="en-IN"/>
            </w:rPr>
          </w:pPr>
          <w:hyperlink w:anchor="_Toc81578455" w:history="1">
            <w:r w:rsidR="009312AB" w:rsidRPr="009312AB">
              <w:rPr>
                <w:rStyle w:val="Hyperlink"/>
                <w:rFonts w:ascii="Arial" w:eastAsia="Calibri" w:hAnsi="Arial" w:cs="Arial"/>
                <w:noProof/>
                <w:sz w:val="22"/>
                <w:szCs w:val="22"/>
              </w:rPr>
              <w:t>References</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_Toc81578455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13</w:t>
            </w:r>
            <w:r w:rsidR="00797258" w:rsidRPr="009312AB">
              <w:rPr>
                <w:rFonts w:ascii="Arial" w:hAnsi="Arial" w:cs="Arial"/>
                <w:noProof/>
                <w:webHidden/>
                <w:sz w:val="22"/>
                <w:szCs w:val="22"/>
              </w:rPr>
              <w:fldChar w:fldCharType="end"/>
            </w:r>
          </w:hyperlink>
        </w:p>
        <w:p w14:paraId="1B5DC05F" w14:textId="77777777" w:rsidR="009312AB" w:rsidRPr="009312AB" w:rsidRDefault="00085E63" w:rsidP="009312AB">
          <w:pPr>
            <w:pStyle w:val="TOC1"/>
            <w:tabs>
              <w:tab w:val="right" w:leader="dot" w:pos="9016"/>
            </w:tabs>
            <w:rPr>
              <w:rFonts w:ascii="Arial" w:eastAsiaTheme="minorEastAsia" w:hAnsi="Arial" w:cs="Arial"/>
              <w:noProof/>
              <w:color w:val="auto"/>
              <w:sz w:val="22"/>
              <w:szCs w:val="22"/>
              <w:lang w:val="en-IN" w:eastAsia="en-IN"/>
            </w:rPr>
          </w:pPr>
          <w:hyperlink w:anchor="_Toc81578456" w:history="1">
            <w:r w:rsidR="009312AB" w:rsidRPr="009312AB">
              <w:rPr>
                <w:rStyle w:val="Hyperlink"/>
                <w:rFonts w:ascii="Arial" w:eastAsia="Calibri" w:hAnsi="Arial" w:cs="Arial"/>
                <w:noProof/>
                <w:sz w:val="22"/>
                <w:szCs w:val="22"/>
              </w:rPr>
              <w:t>Appendices</w:t>
            </w:r>
            <w:r w:rsidR="009312AB" w:rsidRPr="009312AB">
              <w:rPr>
                <w:rFonts w:ascii="Arial" w:hAnsi="Arial" w:cs="Arial"/>
                <w:noProof/>
                <w:webHidden/>
                <w:sz w:val="22"/>
                <w:szCs w:val="22"/>
              </w:rPr>
              <w:tab/>
            </w:r>
            <w:r w:rsidR="00797258" w:rsidRPr="009312AB">
              <w:rPr>
                <w:rFonts w:ascii="Arial" w:hAnsi="Arial" w:cs="Arial"/>
                <w:noProof/>
                <w:webHidden/>
                <w:sz w:val="22"/>
                <w:szCs w:val="22"/>
              </w:rPr>
              <w:fldChar w:fldCharType="begin"/>
            </w:r>
            <w:r w:rsidR="009312AB" w:rsidRPr="009312AB">
              <w:rPr>
                <w:rFonts w:ascii="Arial" w:hAnsi="Arial" w:cs="Arial"/>
                <w:noProof/>
                <w:webHidden/>
                <w:sz w:val="22"/>
                <w:szCs w:val="22"/>
              </w:rPr>
              <w:instrText xml:space="preserve"> PAGEREF _Toc81578456 \h </w:instrText>
            </w:r>
            <w:r w:rsidR="00797258" w:rsidRPr="009312AB">
              <w:rPr>
                <w:rFonts w:ascii="Arial" w:hAnsi="Arial" w:cs="Arial"/>
                <w:noProof/>
                <w:webHidden/>
                <w:sz w:val="22"/>
                <w:szCs w:val="22"/>
              </w:rPr>
            </w:r>
            <w:r w:rsidR="00797258" w:rsidRPr="009312AB">
              <w:rPr>
                <w:rFonts w:ascii="Arial" w:hAnsi="Arial" w:cs="Arial"/>
                <w:noProof/>
                <w:webHidden/>
                <w:sz w:val="22"/>
                <w:szCs w:val="22"/>
              </w:rPr>
              <w:fldChar w:fldCharType="separate"/>
            </w:r>
            <w:r w:rsidR="00067611">
              <w:rPr>
                <w:rFonts w:ascii="Arial" w:hAnsi="Arial" w:cs="Arial"/>
                <w:noProof/>
                <w:webHidden/>
                <w:sz w:val="22"/>
                <w:szCs w:val="22"/>
              </w:rPr>
              <w:t>15</w:t>
            </w:r>
            <w:r w:rsidR="00797258" w:rsidRPr="009312AB">
              <w:rPr>
                <w:rFonts w:ascii="Arial" w:hAnsi="Arial" w:cs="Arial"/>
                <w:noProof/>
                <w:webHidden/>
                <w:sz w:val="22"/>
                <w:szCs w:val="22"/>
              </w:rPr>
              <w:fldChar w:fldCharType="end"/>
            </w:r>
          </w:hyperlink>
        </w:p>
        <w:p w14:paraId="76A9B90D" w14:textId="77777777" w:rsidR="00D84B59" w:rsidRPr="009312AB" w:rsidRDefault="00797258" w:rsidP="009312AB">
          <w:pPr>
            <w:rPr>
              <w:rFonts w:ascii="Arial" w:hAnsi="Arial" w:cs="Arial"/>
              <w:color w:val="000000" w:themeColor="text1"/>
              <w:sz w:val="22"/>
              <w:szCs w:val="22"/>
            </w:rPr>
          </w:pPr>
          <w:r w:rsidRPr="009312AB">
            <w:rPr>
              <w:rFonts w:ascii="Arial" w:hAnsi="Arial" w:cs="Arial"/>
              <w:b/>
              <w:bCs/>
              <w:noProof/>
              <w:color w:val="000000" w:themeColor="text1"/>
              <w:sz w:val="22"/>
              <w:szCs w:val="22"/>
            </w:rPr>
            <w:fldChar w:fldCharType="end"/>
          </w:r>
        </w:p>
      </w:sdtContent>
    </w:sdt>
    <w:p w14:paraId="682D1EEE" w14:textId="77777777" w:rsidR="00D84B59" w:rsidRPr="009312AB" w:rsidRDefault="005C1615" w:rsidP="009312AB">
      <w:pPr>
        <w:jc w:val="left"/>
        <w:rPr>
          <w:rFonts w:ascii="Arial" w:hAnsi="Arial" w:cs="Arial"/>
          <w:b/>
          <w:bCs/>
          <w:color w:val="000000" w:themeColor="text1"/>
          <w:sz w:val="22"/>
          <w:szCs w:val="22"/>
          <w:lang w:val="en-US"/>
        </w:rPr>
      </w:pPr>
      <w:r w:rsidRPr="009312AB">
        <w:rPr>
          <w:rFonts w:ascii="Arial" w:hAnsi="Arial" w:cs="Arial"/>
          <w:b/>
          <w:bCs/>
          <w:color w:val="000000" w:themeColor="text1"/>
          <w:sz w:val="22"/>
          <w:szCs w:val="22"/>
          <w:lang w:val="en-US"/>
        </w:rPr>
        <w:br w:type="page"/>
      </w:r>
    </w:p>
    <w:p w14:paraId="2608905E" w14:textId="77777777" w:rsidR="007622D5" w:rsidRPr="009312AB" w:rsidRDefault="005C1615" w:rsidP="009312AB">
      <w:pPr>
        <w:pStyle w:val="Heading1"/>
        <w:rPr>
          <w:rFonts w:ascii="Arial" w:hAnsi="Arial" w:cs="Arial"/>
          <w:color w:val="000000" w:themeColor="text1"/>
          <w:sz w:val="22"/>
          <w:szCs w:val="22"/>
          <w:lang w:val="en-US"/>
        </w:rPr>
      </w:pPr>
      <w:bookmarkStart w:id="0" w:name="_Toc81578434"/>
      <w:r w:rsidRPr="009312AB">
        <w:rPr>
          <w:rFonts w:ascii="Arial" w:hAnsi="Arial" w:cs="Arial"/>
          <w:color w:val="000000" w:themeColor="text1"/>
          <w:sz w:val="22"/>
          <w:szCs w:val="22"/>
          <w:lang w:val="en-US"/>
        </w:rPr>
        <w:lastRenderedPageBreak/>
        <w:t>Introduction</w:t>
      </w:r>
      <w:bookmarkEnd w:id="0"/>
      <w:r w:rsidRPr="009312AB">
        <w:rPr>
          <w:rFonts w:ascii="Arial" w:hAnsi="Arial" w:cs="Arial"/>
          <w:color w:val="000000" w:themeColor="text1"/>
          <w:sz w:val="22"/>
          <w:szCs w:val="22"/>
          <w:lang w:val="en-US"/>
        </w:rPr>
        <w:t xml:space="preserve"> </w:t>
      </w:r>
    </w:p>
    <w:p w14:paraId="31971BF3" w14:textId="77777777" w:rsidR="00BC3947" w:rsidRPr="009312AB" w:rsidRDefault="005C1615" w:rsidP="009312AB">
      <w:pPr>
        <w:rPr>
          <w:rFonts w:ascii="Arial" w:hAnsi="Arial" w:cs="Arial"/>
          <w:color w:val="000000" w:themeColor="text1"/>
          <w:sz w:val="22"/>
          <w:szCs w:val="22"/>
        </w:rPr>
      </w:pPr>
      <w:r w:rsidRPr="009312AB">
        <w:rPr>
          <w:rFonts w:ascii="Arial" w:hAnsi="Arial" w:cs="Arial"/>
          <w:color w:val="000000" w:themeColor="text1"/>
          <w:sz w:val="22"/>
          <w:szCs w:val="22"/>
        </w:rPr>
        <w:t xml:space="preserve">Technological advancement is one of the major reasons for having support in accessing the Virtual Learning Environment (VLE) with a simple mechanism to make the learning process more impactful and efficient for the students. In other words, improvement of the educational systems is highly required in the modern age to educate the students who are willing to achieve goals in professional life. In support of that, digital technologies have been used on a large scale to reduce the educational crisis for the students who are lacking resources and finances to continue different courses. Therefore, different types of factors will be focused on in this study related to the VLE considering the University of Wales Trinity Saint David London Campus (UWTSD). </w:t>
      </w:r>
    </w:p>
    <w:p w14:paraId="0D17FCCB" w14:textId="77777777" w:rsidR="007622D5" w:rsidRPr="009312AB" w:rsidRDefault="005C1615" w:rsidP="009312AB">
      <w:pPr>
        <w:pStyle w:val="Heading1"/>
        <w:rPr>
          <w:rFonts w:ascii="Arial" w:hAnsi="Arial" w:cs="Arial"/>
          <w:color w:val="000000" w:themeColor="text1"/>
          <w:sz w:val="22"/>
          <w:szCs w:val="22"/>
          <w:lang w:val="en-US"/>
        </w:rPr>
      </w:pPr>
      <w:bookmarkStart w:id="1" w:name="_Toc81578435"/>
      <w:r w:rsidRPr="009312AB">
        <w:rPr>
          <w:rFonts w:ascii="Arial" w:hAnsi="Arial" w:cs="Arial"/>
          <w:color w:val="000000" w:themeColor="text1"/>
          <w:sz w:val="22"/>
          <w:szCs w:val="22"/>
          <w:lang w:val="en-US"/>
        </w:rPr>
        <w:t>Rationale</w:t>
      </w:r>
      <w:bookmarkEnd w:id="1"/>
      <w:r w:rsidRPr="009312AB">
        <w:rPr>
          <w:rFonts w:ascii="Arial" w:hAnsi="Arial" w:cs="Arial"/>
          <w:color w:val="000000" w:themeColor="text1"/>
          <w:sz w:val="22"/>
          <w:szCs w:val="22"/>
          <w:lang w:val="en-US"/>
        </w:rPr>
        <w:t xml:space="preserve"> </w:t>
      </w:r>
    </w:p>
    <w:p w14:paraId="6C499E1B" w14:textId="77777777" w:rsidR="007C09BE" w:rsidRPr="009312AB" w:rsidRDefault="005C1615" w:rsidP="009312AB">
      <w:pPr>
        <w:rPr>
          <w:rFonts w:ascii="Arial" w:hAnsi="Arial" w:cs="Arial"/>
          <w:color w:val="000000" w:themeColor="text1"/>
          <w:sz w:val="22"/>
          <w:szCs w:val="22"/>
          <w:lang w:val="en-US"/>
        </w:rPr>
      </w:pPr>
      <w:r w:rsidRPr="009312AB">
        <w:rPr>
          <w:rFonts w:ascii="Arial" w:hAnsi="Arial" w:cs="Arial"/>
          <w:color w:val="000000" w:themeColor="text1"/>
          <w:sz w:val="22"/>
          <w:szCs w:val="22"/>
          <w:lang w:val="en-US"/>
        </w:rPr>
        <w:t xml:space="preserve">The </w:t>
      </w:r>
      <w:r w:rsidR="001432E2" w:rsidRPr="009312AB">
        <w:rPr>
          <w:rFonts w:ascii="Arial" w:hAnsi="Arial" w:cs="Arial"/>
          <w:color w:val="000000" w:themeColor="text1"/>
          <w:sz w:val="22"/>
          <w:szCs w:val="22"/>
          <w:lang w:val="en-US"/>
        </w:rPr>
        <w:t>sudden</w:t>
      </w:r>
      <w:r w:rsidRPr="009312AB">
        <w:rPr>
          <w:rFonts w:ascii="Arial" w:hAnsi="Arial" w:cs="Arial"/>
          <w:color w:val="000000" w:themeColor="text1"/>
          <w:sz w:val="22"/>
          <w:szCs w:val="22"/>
          <w:lang w:val="en-US"/>
        </w:rPr>
        <w:t xml:space="preserve"> outbreak of COVID 19 has imposed several </w:t>
      </w:r>
      <w:r w:rsidR="00BE00E2" w:rsidRPr="009312AB">
        <w:rPr>
          <w:rFonts w:ascii="Arial" w:hAnsi="Arial" w:cs="Arial"/>
          <w:color w:val="000000" w:themeColor="text1"/>
          <w:sz w:val="22"/>
          <w:szCs w:val="22"/>
          <w:lang w:val="en-US"/>
        </w:rPr>
        <w:t>restrictions</w:t>
      </w:r>
      <w:r w:rsidRPr="009312AB">
        <w:rPr>
          <w:rFonts w:ascii="Arial" w:hAnsi="Arial" w:cs="Arial"/>
          <w:color w:val="000000" w:themeColor="text1"/>
          <w:sz w:val="22"/>
          <w:szCs w:val="22"/>
          <w:lang w:val="en-US"/>
        </w:rPr>
        <w:t xml:space="preserve"> </w:t>
      </w:r>
      <w:r w:rsidR="00BE00E2" w:rsidRPr="009312AB">
        <w:rPr>
          <w:rFonts w:ascii="Arial" w:hAnsi="Arial" w:cs="Arial"/>
          <w:color w:val="000000" w:themeColor="text1"/>
          <w:sz w:val="22"/>
          <w:szCs w:val="22"/>
          <w:lang w:val="en-US"/>
        </w:rPr>
        <w:t xml:space="preserve">on </w:t>
      </w:r>
      <w:r w:rsidR="00410190" w:rsidRPr="009312AB">
        <w:rPr>
          <w:rFonts w:ascii="Arial" w:hAnsi="Arial" w:cs="Arial"/>
          <w:color w:val="000000" w:themeColor="text1"/>
          <w:sz w:val="22"/>
          <w:szCs w:val="22"/>
          <w:lang w:val="en-US"/>
        </w:rPr>
        <w:t>organizations</w:t>
      </w:r>
      <w:r w:rsidR="00BE00E2" w:rsidRPr="009312AB">
        <w:rPr>
          <w:rFonts w:ascii="Arial" w:hAnsi="Arial" w:cs="Arial"/>
          <w:color w:val="000000" w:themeColor="text1"/>
          <w:sz w:val="22"/>
          <w:szCs w:val="22"/>
          <w:lang w:val="en-US"/>
        </w:rPr>
        <w:t xml:space="preserve"> that </w:t>
      </w:r>
      <w:r w:rsidR="00143F57" w:rsidRPr="009312AB">
        <w:rPr>
          <w:rFonts w:ascii="Arial" w:hAnsi="Arial" w:cs="Arial"/>
          <w:color w:val="000000" w:themeColor="text1"/>
          <w:sz w:val="22"/>
          <w:szCs w:val="22"/>
          <w:lang w:val="en-US"/>
        </w:rPr>
        <w:t>utilized</w:t>
      </w:r>
      <w:r w:rsidR="00BE00E2" w:rsidRPr="009312AB">
        <w:rPr>
          <w:rFonts w:ascii="Arial" w:hAnsi="Arial" w:cs="Arial"/>
          <w:color w:val="000000" w:themeColor="text1"/>
          <w:sz w:val="22"/>
          <w:szCs w:val="22"/>
          <w:lang w:val="en-US"/>
        </w:rPr>
        <w:t xml:space="preserve"> </w:t>
      </w:r>
      <w:r w:rsidR="00CE7516" w:rsidRPr="009312AB">
        <w:rPr>
          <w:rFonts w:ascii="Arial" w:hAnsi="Arial" w:cs="Arial"/>
          <w:color w:val="000000" w:themeColor="text1"/>
          <w:sz w:val="22"/>
          <w:szCs w:val="22"/>
          <w:lang w:val="en-US"/>
        </w:rPr>
        <w:t>face-to-face</w:t>
      </w:r>
      <w:r w:rsidR="00BE00E2" w:rsidRPr="009312AB">
        <w:rPr>
          <w:rFonts w:ascii="Arial" w:hAnsi="Arial" w:cs="Arial"/>
          <w:color w:val="000000" w:themeColor="text1"/>
          <w:sz w:val="22"/>
          <w:szCs w:val="22"/>
          <w:lang w:val="en-US"/>
        </w:rPr>
        <w:t xml:space="preserve"> </w:t>
      </w:r>
      <w:r w:rsidR="00410190" w:rsidRPr="009312AB">
        <w:rPr>
          <w:rFonts w:ascii="Arial" w:hAnsi="Arial" w:cs="Arial"/>
          <w:color w:val="000000" w:themeColor="text1"/>
          <w:sz w:val="22"/>
          <w:szCs w:val="22"/>
          <w:lang w:val="en-US"/>
        </w:rPr>
        <w:t>interaction</w:t>
      </w:r>
      <w:r w:rsidR="00BE00E2" w:rsidRPr="009312AB">
        <w:rPr>
          <w:rFonts w:ascii="Arial" w:hAnsi="Arial" w:cs="Arial"/>
          <w:color w:val="000000" w:themeColor="text1"/>
          <w:sz w:val="22"/>
          <w:szCs w:val="22"/>
          <w:lang w:val="en-US"/>
        </w:rPr>
        <w:t xml:space="preserve"> in </w:t>
      </w:r>
      <w:r w:rsidR="00410190" w:rsidRPr="009312AB">
        <w:rPr>
          <w:rFonts w:ascii="Arial" w:hAnsi="Arial" w:cs="Arial"/>
          <w:color w:val="000000" w:themeColor="text1"/>
          <w:sz w:val="22"/>
          <w:szCs w:val="22"/>
          <w:lang w:val="en-US"/>
        </w:rPr>
        <w:t>executing</w:t>
      </w:r>
      <w:r w:rsidR="00BE00E2" w:rsidRPr="009312AB">
        <w:rPr>
          <w:rFonts w:ascii="Arial" w:hAnsi="Arial" w:cs="Arial"/>
          <w:color w:val="000000" w:themeColor="text1"/>
          <w:sz w:val="22"/>
          <w:szCs w:val="22"/>
          <w:lang w:val="en-US"/>
        </w:rPr>
        <w:t xml:space="preserve"> business activities. In the case of educational </w:t>
      </w:r>
      <w:r w:rsidR="00143F57" w:rsidRPr="009312AB">
        <w:rPr>
          <w:rFonts w:ascii="Arial" w:hAnsi="Arial" w:cs="Arial"/>
          <w:color w:val="000000" w:themeColor="text1"/>
          <w:sz w:val="22"/>
          <w:szCs w:val="22"/>
          <w:lang w:val="en-US"/>
        </w:rPr>
        <w:t>institutes</w:t>
      </w:r>
      <w:r w:rsidR="00BE00E2" w:rsidRPr="009312AB">
        <w:rPr>
          <w:rFonts w:ascii="Arial" w:hAnsi="Arial" w:cs="Arial"/>
          <w:color w:val="000000" w:themeColor="text1"/>
          <w:sz w:val="22"/>
          <w:szCs w:val="22"/>
          <w:lang w:val="en-US"/>
        </w:rPr>
        <w:t xml:space="preserve">, the </w:t>
      </w:r>
      <w:r w:rsidR="00410190" w:rsidRPr="009312AB">
        <w:rPr>
          <w:rFonts w:ascii="Arial" w:hAnsi="Arial" w:cs="Arial"/>
          <w:color w:val="000000" w:themeColor="text1"/>
          <w:sz w:val="22"/>
          <w:szCs w:val="22"/>
          <w:lang w:val="en-US"/>
        </w:rPr>
        <w:t>impact</w:t>
      </w:r>
      <w:r w:rsidR="00BE00E2" w:rsidRPr="009312AB">
        <w:rPr>
          <w:rFonts w:ascii="Arial" w:hAnsi="Arial" w:cs="Arial"/>
          <w:color w:val="000000" w:themeColor="text1"/>
          <w:sz w:val="22"/>
          <w:szCs w:val="22"/>
          <w:lang w:val="en-US"/>
        </w:rPr>
        <w:t xml:space="preserve"> of </w:t>
      </w:r>
      <w:r w:rsidR="00143F57" w:rsidRPr="009312AB">
        <w:rPr>
          <w:rFonts w:ascii="Arial" w:hAnsi="Arial" w:cs="Arial"/>
          <w:color w:val="000000" w:themeColor="text1"/>
          <w:sz w:val="22"/>
          <w:szCs w:val="22"/>
          <w:lang w:val="en-US"/>
        </w:rPr>
        <w:t>covid</w:t>
      </w:r>
      <w:r w:rsidR="00BE00E2" w:rsidRPr="009312AB">
        <w:rPr>
          <w:rFonts w:ascii="Arial" w:hAnsi="Arial" w:cs="Arial"/>
          <w:color w:val="000000" w:themeColor="text1"/>
          <w:sz w:val="22"/>
          <w:szCs w:val="22"/>
          <w:lang w:val="en-US"/>
        </w:rPr>
        <w:t xml:space="preserve"> 19 has sustained a </w:t>
      </w:r>
      <w:r w:rsidR="00410190" w:rsidRPr="009312AB">
        <w:rPr>
          <w:rFonts w:ascii="Arial" w:hAnsi="Arial" w:cs="Arial"/>
          <w:color w:val="000000" w:themeColor="text1"/>
          <w:sz w:val="22"/>
          <w:szCs w:val="22"/>
          <w:lang w:val="en-US"/>
        </w:rPr>
        <w:t>drastic</w:t>
      </w:r>
      <w:r w:rsidR="00BE00E2" w:rsidRPr="009312AB">
        <w:rPr>
          <w:rFonts w:ascii="Arial" w:hAnsi="Arial" w:cs="Arial"/>
          <w:color w:val="000000" w:themeColor="text1"/>
          <w:sz w:val="22"/>
          <w:szCs w:val="22"/>
          <w:lang w:val="en-US"/>
        </w:rPr>
        <w:t xml:space="preserve"> negative effect due to a sudden pause in the career development of </w:t>
      </w:r>
      <w:r w:rsidR="00143F57" w:rsidRPr="009312AB">
        <w:rPr>
          <w:rFonts w:ascii="Arial" w:hAnsi="Arial" w:cs="Arial"/>
          <w:color w:val="000000" w:themeColor="text1"/>
          <w:sz w:val="22"/>
          <w:szCs w:val="22"/>
          <w:lang w:val="en-US"/>
        </w:rPr>
        <w:t>students</w:t>
      </w:r>
      <w:r w:rsidR="00BE00E2" w:rsidRPr="009312AB">
        <w:rPr>
          <w:rFonts w:ascii="Arial" w:hAnsi="Arial" w:cs="Arial"/>
          <w:color w:val="000000" w:themeColor="text1"/>
          <w:sz w:val="22"/>
          <w:szCs w:val="22"/>
          <w:lang w:val="en-US"/>
        </w:rPr>
        <w:t xml:space="preserve">. </w:t>
      </w:r>
      <w:r w:rsidR="00C009E5" w:rsidRPr="009312AB">
        <w:rPr>
          <w:rFonts w:ascii="Arial" w:hAnsi="Arial" w:cs="Arial"/>
          <w:color w:val="000000" w:themeColor="text1"/>
          <w:sz w:val="22"/>
          <w:szCs w:val="22"/>
          <w:lang w:val="en-US"/>
        </w:rPr>
        <w:t xml:space="preserve">the transformation of the educational </w:t>
      </w:r>
      <w:r w:rsidR="005115D6" w:rsidRPr="009312AB">
        <w:rPr>
          <w:rFonts w:ascii="Arial" w:hAnsi="Arial" w:cs="Arial"/>
          <w:color w:val="000000" w:themeColor="text1"/>
          <w:sz w:val="22"/>
          <w:szCs w:val="22"/>
          <w:lang w:val="en-US"/>
        </w:rPr>
        <w:t>institutes</w:t>
      </w:r>
      <w:r w:rsidR="00C009E5" w:rsidRPr="009312AB">
        <w:rPr>
          <w:rFonts w:ascii="Arial" w:hAnsi="Arial" w:cs="Arial"/>
          <w:color w:val="000000" w:themeColor="text1"/>
          <w:sz w:val="22"/>
          <w:szCs w:val="22"/>
          <w:lang w:val="en-US"/>
        </w:rPr>
        <w:t xml:space="preserve"> from offline to online has enabled </w:t>
      </w:r>
      <w:r w:rsidR="005115D6" w:rsidRPr="009312AB">
        <w:rPr>
          <w:rFonts w:ascii="Arial" w:hAnsi="Arial" w:cs="Arial"/>
          <w:color w:val="000000" w:themeColor="text1"/>
          <w:sz w:val="22"/>
          <w:szCs w:val="22"/>
          <w:lang w:val="en-US"/>
        </w:rPr>
        <w:t>the execution</w:t>
      </w:r>
      <w:r w:rsidR="00C009E5" w:rsidRPr="009312AB">
        <w:rPr>
          <w:rFonts w:ascii="Arial" w:hAnsi="Arial" w:cs="Arial"/>
          <w:color w:val="000000" w:themeColor="text1"/>
          <w:sz w:val="22"/>
          <w:szCs w:val="22"/>
          <w:lang w:val="en-US"/>
        </w:rPr>
        <w:t xml:space="preserve"> of </w:t>
      </w:r>
      <w:r w:rsidR="005115D6" w:rsidRPr="009312AB">
        <w:rPr>
          <w:rFonts w:ascii="Arial" w:hAnsi="Arial" w:cs="Arial"/>
          <w:color w:val="000000" w:themeColor="text1"/>
          <w:sz w:val="22"/>
          <w:szCs w:val="22"/>
          <w:lang w:val="en-US"/>
        </w:rPr>
        <w:t xml:space="preserve">learning processes have enhanced its sustainment during the pandemic. </w:t>
      </w:r>
      <w:r w:rsidR="001D7E6F" w:rsidRPr="009312AB">
        <w:rPr>
          <w:rFonts w:ascii="Arial" w:hAnsi="Arial" w:cs="Arial"/>
          <w:color w:val="000000" w:themeColor="text1"/>
          <w:sz w:val="22"/>
          <w:szCs w:val="22"/>
          <w:lang w:val="en-US"/>
        </w:rPr>
        <w:t>However</w:t>
      </w:r>
      <w:r w:rsidR="005115D6" w:rsidRPr="009312AB">
        <w:rPr>
          <w:rFonts w:ascii="Arial" w:hAnsi="Arial" w:cs="Arial"/>
          <w:color w:val="000000" w:themeColor="text1"/>
          <w:sz w:val="22"/>
          <w:szCs w:val="22"/>
          <w:lang w:val="en-US"/>
        </w:rPr>
        <w:t>,</w:t>
      </w:r>
      <w:r w:rsidR="0097469E" w:rsidRPr="009312AB">
        <w:rPr>
          <w:rFonts w:ascii="Arial" w:hAnsi="Arial" w:cs="Arial"/>
          <w:color w:val="000000" w:themeColor="text1"/>
          <w:sz w:val="22"/>
          <w:szCs w:val="22"/>
          <w:lang w:val="en-US"/>
        </w:rPr>
        <w:t xml:space="preserve"> </w:t>
      </w:r>
      <w:r w:rsidR="00921596" w:rsidRPr="009312AB">
        <w:rPr>
          <w:rFonts w:ascii="Arial" w:hAnsi="Arial" w:cs="Arial"/>
          <w:color w:val="000000" w:themeColor="text1"/>
          <w:sz w:val="22"/>
          <w:szCs w:val="22"/>
        </w:rPr>
        <w:t>Basilaia and Kvavadze</w:t>
      </w:r>
      <w:r w:rsidR="00921596" w:rsidRPr="009312AB">
        <w:rPr>
          <w:rFonts w:ascii="Arial" w:hAnsi="Arial" w:cs="Arial"/>
          <w:color w:val="000000" w:themeColor="text1"/>
          <w:sz w:val="22"/>
          <w:szCs w:val="22"/>
          <w:lang w:val="en-US"/>
        </w:rPr>
        <w:t xml:space="preserve"> </w:t>
      </w:r>
      <w:r w:rsidR="0097469E" w:rsidRPr="009312AB">
        <w:rPr>
          <w:rFonts w:ascii="Arial" w:hAnsi="Arial" w:cs="Arial"/>
          <w:color w:val="000000" w:themeColor="text1"/>
          <w:sz w:val="22"/>
          <w:szCs w:val="22"/>
          <w:lang w:val="en-US"/>
        </w:rPr>
        <w:t>(</w:t>
      </w:r>
      <w:r w:rsidR="00921596" w:rsidRPr="009312AB">
        <w:rPr>
          <w:rFonts w:ascii="Arial" w:hAnsi="Arial" w:cs="Arial"/>
          <w:color w:val="000000" w:themeColor="text1"/>
          <w:sz w:val="22"/>
          <w:szCs w:val="22"/>
          <w:lang w:val="en-US"/>
        </w:rPr>
        <w:t>2020</w:t>
      </w:r>
      <w:r w:rsidR="00372569">
        <w:rPr>
          <w:rFonts w:ascii="Arial" w:hAnsi="Arial" w:cs="Arial"/>
          <w:color w:val="000000" w:themeColor="text1"/>
          <w:sz w:val="22"/>
          <w:szCs w:val="22"/>
          <w:lang w:val="en-US"/>
        </w:rPr>
        <w:t xml:space="preserve">, </w:t>
      </w:r>
      <w:r w:rsidR="00986579">
        <w:rPr>
          <w:rFonts w:ascii="Arial" w:hAnsi="Arial" w:cs="Arial"/>
          <w:color w:val="000000" w:themeColor="text1"/>
          <w:sz w:val="22"/>
          <w:szCs w:val="22"/>
          <w:lang w:val="en-US"/>
        </w:rPr>
        <w:t>p</w:t>
      </w:r>
      <w:r w:rsidR="00372569">
        <w:rPr>
          <w:rFonts w:ascii="Arial" w:hAnsi="Arial" w:cs="Arial"/>
          <w:color w:val="000000" w:themeColor="text1"/>
          <w:sz w:val="22"/>
          <w:szCs w:val="22"/>
          <w:lang w:val="en-US"/>
        </w:rPr>
        <w:t>.3</w:t>
      </w:r>
      <w:r w:rsidR="0097469E" w:rsidRPr="009312AB">
        <w:rPr>
          <w:rFonts w:ascii="Arial" w:hAnsi="Arial" w:cs="Arial"/>
          <w:color w:val="000000" w:themeColor="text1"/>
          <w:sz w:val="22"/>
          <w:szCs w:val="22"/>
          <w:lang w:val="en-US"/>
        </w:rPr>
        <w:t>) stated that</w:t>
      </w:r>
      <w:r w:rsidR="005115D6" w:rsidRPr="009312AB">
        <w:rPr>
          <w:rFonts w:ascii="Arial" w:hAnsi="Arial" w:cs="Arial"/>
          <w:color w:val="000000" w:themeColor="text1"/>
          <w:sz w:val="22"/>
          <w:szCs w:val="22"/>
          <w:lang w:val="en-US"/>
        </w:rPr>
        <w:t xml:space="preserve"> there has been observed several institutes that faced issues in maintaining the </w:t>
      </w:r>
      <w:r w:rsidR="001D7E6F" w:rsidRPr="009312AB">
        <w:rPr>
          <w:rFonts w:ascii="Arial" w:hAnsi="Arial" w:cs="Arial"/>
          <w:color w:val="000000" w:themeColor="text1"/>
          <w:sz w:val="22"/>
          <w:szCs w:val="22"/>
          <w:lang w:val="en-US"/>
        </w:rPr>
        <w:t>online</w:t>
      </w:r>
      <w:r w:rsidR="005115D6" w:rsidRPr="009312AB">
        <w:rPr>
          <w:rFonts w:ascii="Arial" w:hAnsi="Arial" w:cs="Arial"/>
          <w:color w:val="000000" w:themeColor="text1"/>
          <w:sz w:val="22"/>
          <w:szCs w:val="22"/>
          <w:lang w:val="en-US"/>
        </w:rPr>
        <w:t xml:space="preserve"> </w:t>
      </w:r>
      <w:r w:rsidR="001D7E6F" w:rsidRPr="009312AB">
        <w:rPr>
          <w:rFonts w:ascii="Arial" w:hAnsi="Arial" w:cs="Arial"/>
          <w:color w:val="000000" w:themeColor="text1"/>
          <w:sz w:val="22"/>
          <w:szCs w:val="22"/>
          <w:lang w:val="en-US"/>
        </w:rPr>
        <w:t>platfor</w:t>
      </w:r>
      <w:r w:rsidR="006A255A" w:rsidRPr="009312AB">
        <w:rPr>
          <w:rFonts w:ascii="Arial" w:hAnsi="Arial" w:cs="Arial"/>
          <w:color w:val="000000" w:themeColor="text1"/>
          <w:sz w:val="22"/>
          <w:szCs w:val="22"/>
          <w:lang w:val="en-US"/>
        </w:rPr>
        <w:t>m</w:t>
      </w:r>
      <w:r w:rsidR="005115D6" w:rsidRPr="009312AB">
        <w:rPr>
          <w:rFonts w:ascii="Arial" w:hAnsi="Arial" w:cs="Arial"/>
          <w:color w:val="000000" w:themeColor="text1"/>
          <w:sz w:val="22"/>
          <w:szCs w:val="22"/>
          <w:lang w:val="en-US"/>
        </w:rPr>
        <w:t xml:space="preserve"> of teaching and learning.</w:t>
      </w:r>
      <w:r w:rsidR="00F1436A" w:rsidRPr="009312AB">
        <w:rPr>
          <w:rFonts w:ascii="Arial" w:hAnsi="Arial" w:cs="Arial"/>
          <w:color w:val="000000" w:themeColor="text1"/>
          <w:sz w:val="22"/>
          <w:szCs w:val="22"/>
          <w:lang w:val="en-US"/>
        </w:rPr>
        <w:t xml:space="preserve"> For this </w:t>
      </w:r>
      <w:r w:rsidR="003109A5" w:rsidRPr="009312AB">
        <w:rPr>
          <w:rFonts w:ascii="Arial" w:hAnsi="Arial" w:cs="Arial"/>
          <w:color w:val="000000" w:themeColor="text1"/>
          <w:sz w:val="22"/>
          <w:szCs w:val="22"/>
          <w:lang w:val="en-US"/>
        </w:rPr>
        <w:t>purpose</w:t>
      </w:r>
      <w:r w:rsidR="00F1436A" w:rsidRPr="009312AB">
        <w:rPr>
          <w:rFonts w:ascii="Arial" w:hAnsi="Arial" w:cs="Arial"/>
          <w:color w:val="000000" w:themeColor="text1"/>
          <w:sz w:val="22"/>
          <w:szCs w:val="22"/>
          <w:lang w:val="en-US"/>
        </w:rPr>
        <w:t xml:space="preserve">, there has been </w:t>
      </w:r>
      <w:r w:rsidR="008D5109" w:rsidRPr="009312AB">
        <w:rPr>
          <w:rFonts w:ascii="Arial" w:hAnsi="Arial" w:cs="Arial"/>
          <w:color w:val="000000" w:themeColor="text1"/>
          <w:sz w:val="22"/>
          <w:szCs w:val="22"/>
          <w:lang w:val="en-US"/>
        </w:rPr>
        <w:t>identified</w:t>
      </w:r>
      <w:r w:rsidR="00F1436A" w:rsidRPr="009312AB">
        <w:rPr>
          <w:rFonts w:ascii="Arial" w:hAnsi="Arial" w:cs="Arial"/>
          <w:color w:val="000000" w:themeColor="text1"/>
          <w:sz w:val="22"/>
          <w:szCs w:val="22"/>
          <w:lang w:val="en-US"/>
        </w:rPr>
        <w:t xml:space="preserve"> a major need of VLE that is expected to address the issues </w:t>
      </w:r>
      <w:r w:rsidR="003109A5" w:rsidRPr="009312AB">
        <w:rPr>
          <w:rFonts w:ascii="Arial" w:hAnsi="Arial" w:cs="Arial"/>
          <w:color w:val="000000" w:themeColor="text1"/>
          <w:sz w:val="22"/>
          <w:szCs w:val="22"/>
          <w:lang w:val="en-US"/>
        </w:rPr>
        <w:t>related</w:t>
      </w:r>
      <w:r w:rsidR="00F1436A" w:rsidRPr="009312AB">
        <w:rPr>
          <w:rFonts w:ascii="Arial" w:hAnsi="Arial" w:cs="Arial"/>
          <w:color w:val="000000" w:themeColor="text1"/>
          <w:sz w:val="22"/>
          <w:szCs w:val="22"/>
          <w:lang w:val="en-US"/>
        </w:rPr>
        <w:t xml:space="preserve"> to online </w:t>
      </w:r>
      <w:r w:rsidR="003109A5" w:rsidRPr="009312AB">
        <w:rPr>
          <w:rFonts w:ascii="Arial" w:hAnsi="Arial" w:cs="Arial"/>
          <w:color w:val="000000" w:themeColor="text1"/>
          <w:sz w:val="22"/>
          <w:szCs w:val="22"/>
          <w:lang w:val="en-US"/>
        </w:rPr>
        <w:t>educational</w:t>
      </w:r>
      <w:r w:rsidR="00F1436A" w:rsidRPr="009312AB">
        <w:rPr>
          <w:rFonts w:ascii="Arial" w:hAnsi="Arial" w:cs="Arial"/>
          <w:color w:val="000000" w:themeColor="text1"/>
          <w:sz w:val="22"/>
          <w:szCs w:val="22"/>
          <w:lang w:val="en-US"/>
        </w:rPr>
        <w:t xml:space="preserve"> management. This is </w:t>
      </w:r>
      <w:r w:rsidR="003109A5" w:rsidRPr="009312AB">
        <w:rPr>
          <w:rFonts w:ascii="Arial" w:hAnsi="Arial" w:cs="Arial"/>
          <w:color w:val="000000" w:themeColor="text1"/>
          <w:sz w:val="22"/>
          <w:szCs w:val="22"/>
          <w:lang w:val="en-US"/>
        </w:rPr>
        <w:t>because</w:t>
      </w:r>
      <w:r w:rsidR="00F1436A" w:rsidRPr="009312AB">
        <w:rPr>
          <w:rFonts w:ascii="Arial" w:hAnsi="Arial" w:cs="Arial"/>
          <w:color w:val="000000" w:themeColor="text1"/>
          <w:sz w:val="22"/>
          <w:szCs w:val="22"/>
          <w:lang w:val="en-US"/>
        </w:rPr>
        <w:t xml:space="preserve"> VLE provides an </w:t>
      </w:r>
      <w:r w:rsidR="003109A5" w:rsidRPr="009312AB">
        <w:rPr>
          <w:rFonts w:ascii="Arial" w:hAnsi="Arial" w:cs="Arial"/>
          <w:color w:val="000000" w:themeColor="text1"/>
          <w:sz w:val="22"/>
          <w:szCs w:val="22"/>
          <w:lang w:val="en-US"/>
        </w:rPr>
        <w:t>interactive</w:t>
      </w:r>
      <w:r w:rsidR="00F1436A" w:rsidRPr="009312AB">
        <w:rPr>
          <w:rFonts w:ascii="Arial" w:hAnsi="Arial" w:cs="Arial"/>
          <w:color w:val="000000" w:themeColor="text1"/>
          <w:sz w:val="22"/>
          <w:szCs w:val="22"/>
          <w:lang w:val="en-US"/>
        </w:rPr>
        <w:t xml:space="preserve"> platform </w:t>
      </w:r>
      <w:r w:rsidR="003109A5" w:rsidRPr="009312AB">
        <w:rPr>
          <w:rFonts w:ascii="Arial" w:hAnsi="Arial" w:cs="Arial"/>
          <w:color w:val="000000" w:themeColor="text1"/>
          <w:sz w:val="22"/>
          <w:szCs w:val="22"/>
          <w:lang w:val="en-US"/>
        </w:rPr>
        <w:t>for</w:t>
      </w:r>
      <w:r w:rsidR="00F1436A" w:rsidRPr="009312AB">
        <w:rPr>
          <w:rFonts w:ascii="Arial" w:hAnsi="Arial" w:cs="Arial"/>
          <w:color w:val="000000" w:themeColor="text1"/>
          <w:sz w:val="22"/>
          <w:szCs w:val="22"/>
          <w:lang w:val="en-US"/>
        </w:rPr>
        <w:t xml:space="preserve"> </w:t>
      </w:r>
      <w:r w:rsidR="003109A5" w:rsidRPr="009312AB">
        <w:rPr>
          <w:rFonts w:ascii="Arial" w:hAnsi="Arial" w:cs="Arial"/>
          <w:color w:val="000000" w:themeColor="text1"/>
          <w:sz w:val="22"/>
          <w:szCs w:val="22"/>
          <w:lang w:val="en-US"/>
        </w:rPr>
        <w:t>students</w:t>
      </w:r>
      <w:r w:rsidR="00F1436A" w:rsidRPr="009312AB">
        <w:rPr>
          <w:rFonts w:ascii="Arial" w:hAnsi="Arial" w:cs="Arial"/>
          <w:color w:val="000000" w:themeColor="text1"/>
          <w:sz w:val="22"/>
          <w:szCs w:val="22"/>
          <w:lang w:val="en-US"/>
        </w:rPr>
        <w:t xml:space="preserve"> who prefer learning in a visualized way rather than theories and discussions. In this </w:t>
      </w:r>
      <w:r w:rsidR="008D5109" w:rsidRPr="009312AB">
        <w:rPr>
          <w:rFonts w:ascii="Arial" w:hAnsi="Arial" w:cs="Arial"/>
          <w:color w:val="000000" w:themeColor="text1"/>
          <w:sz w:val="22"/>
          <w:szCs w:val="22"/>
          <w:lang w:val="en-US"/>
        </w:rPr>
        <w:t>study</w:t>
      </w:r>
      <w:r w:rsidR="00F1436A" w:rsidRPr="009312AB">
        <w:rPr>
          <w:rFonts w:ascii="Arial" w:hAnsi="Arial" w:cs="Arial"/>
          <w:color w:val="000000" w:themeColor="text1"/>
          <w:sz w:val="22"/>
          <w:szCs w:val="22"/>
          <w:lang w:val="en-US"/>
        </w:rPr>
        <w:t xml:space="preserve">, the solution to </w:t>
      </w:r>
      <w:r w:rsidR="008D5109" w:rsidRPr="009312AB">
        <w:rPr>
          <w:rFonts w:ascii="Arial" w:hAnsi="Arial" w:cs="Arial"/>
          <w:color w:val="000000" w:themeColor="text1"/>
          <w:sz w:val="22"/>
          <w:szCs w:val="22"/>
          <w:lang w:val="en-US"/>
        </w:rPr>
        <w:t>online</w:t>
      </w:r>
      <w:r w:rsidR="00F1436A" w:rsidRPr="009312AB">
        <w:rPr>
          <w:rFonts w:ascii="Arial" w:hAnsi="Arial" w:cs="Arial"/>
          <w:color w:val="000000" w:themeColor="text1"/>
          <w:sz w:val="22"/>
          <w:szCs w:val="22"/>
          <w:lang w:val="en-US"/>
        </w:rPr>
        <w:t xml:space="preserve"> education management would be projected </w:t>
      </w:r>
      <w:r w:rsidR="008D5109" w:rsidRPr="009312AB">
        <w:rPr>
          <w:rFonts w:ascii="Arial" w:hAnsi="Arial" w:cs="Arial"/>
          <w:color w:val="000000" w:themeColor="text1"/>
          <w:sz w:val="22"/>
          <w:szCs w:val="22"/>
          <w:lang w:val="en-US"/>
        </w:rPr>
        <w:t>through</w:t>
      </w:r>
      <w:r w:rsidR="00F1436A" w:rsidRPr="009312AB">
        <w:rPr>
          <w:rFonts w:ascii="Arial" w:hAnsi="Arial" w:cs="Arial"/>
          <w:color w:val="000000" w:themeColor="text1"/>
          <w:sz w:val="22"/>
          <w:szCs w:val="22"/>
          <w:lang w:val="en-US"/>
        </w:rPr>
        <w:t xml:space="preserve"> the analysis of the </w:t>
      </w:r>
      <w:r w:rsidR="008D5109" w:rsidRPr="009312AB">
        <w:rPr>
          <w:rFonts w:ascii="Arial" w:hAnsi="Arial" w:cs="Arial"/>
          <w:color w:val="000000" w:themeColor="text1"/>
          <w:sz w:val="22"/>
          <w:szCs w:val="22"/>
          <w:lang w:val="en-US"/>
        </w:rPr>
        <w:t>effectiveness</w:t>
      </w:r>
      <w:r w:rsidR="00F1436A" w:rsidRPr="009312AB">
        <w:rPr>
          <w:rFonts w:ascii="Arial" w:hAnsi="Arial" w:cs="Arial"/>
          <w:color w:val="000000" w:themeColor="text1"/>
          <w:sz w:val="22"/>
          <w:szCs w:val="22"/>
          <w:lang w:val="en-US"/>
        </w:rPr>
        <w:t xml:space="preserve"> </w:t>
      </w:r>
      <w:r w:rsidR="008D5109" w:rsidRPr="009312AB">
        <w:rPr>
          <w:rFonts w:ascii="Arial" w:hAnsi="Arial" w:cs="Arial"/>
          <w:color w:val="000000" w:themeColor="text1"/>
          <w:sz w:val="22"/>
          <w:szCs w:val="22"/>
          <w:lang w:val="en-US"/>
        </w:rPr>
        <w:t>of</w:t>
      </w:r>
      <w:r w:rsidR="00F1436A" w:rsidRPr="009312AB">
        <w:rPr>
          <w:rFonts w:ascii="Arial" w:hAnsi="Arial" w:cs="Arial"/>
          <w:color w:val="000000" w:themeColor="text1"/>
          <w:sz w:val="22"/>
          <w:szCs w:val="22"/>
          <w:lang w:val="en-US"/>
        </w:rPr>
        <w:t xml:space="preserve"> VLE in </w:t>
      </w:r>
      <w:r w:rsidR="003109A5" w:rsidRPr="009312AB">
        <w:rPr>
          <w:rFonts w:ascii="Arial" w:hAnsi="Arial" w:cs="Arial"/>
          <w:color w:val="000000" w:themeColor="text1"/>
          <w:sz w:val="22"/>
          <w:szCs w:val="22"/>
        </w:rPr>
        <w:t>UWTSD</w:t>
      </w:r>
      <w:r w:rsidR="00BB7E1B" w:rsidRPr="009312AB">
        <w:rPr>
          <w:rFonts w:ascii="Arial" w:hAnsi="Arial" w:cs="Arial"/>
          <w:color w:val="000000" w:themeColor="text1"/>
          <w:sz w:val="22"/>
          <w:szCs w:val="22"/>
        </w:rPr>
        <w:t>.</w:t>
      </w:r>
    </w:p>
    <w:p w14:paraId="5F437202" w14:textId="77777777" w:rsidR="007622D5" w:rsidRPr="009312AB" w:rsidRDefault="005C1615" w:rsidP="009312AB">
      <w:pPr>
        <w:pStyle w:val="Heading1"/>
        <w:rPr>
          <w:rFonts w:ascii="Arial" w:hAnsi="Arial" w:cs="Arial"/>
          <w:color w:val="000000" w:themeColor="text1"/>
          <w:sz w:val="22"/>
          <w:szCs w:val="22"/>
          <w:lang w:val="en-US"/>
        </w:rPr>
      </w:pPr>
      <w:bookmarkStart w:id="2" w:name="_Toc81578436"/>
      <w:r w:rsidRPr="009312AB">
        <w:rPr>
          <w:rFonts w:ascii="Arial" w:hAnsi="Arial" w:cs="Arial"/>
          <w:color w:val="000000" w:themeColor="text1"/>
          <w:sz w:val="22"/>
          <w:szCs w:val="22"/>
          <w:lang w:val="en-US"/>
        </w:rPr>
        <w:t>Research Objectives</w:t>
      </w:r>
      <w:bookmarkEnd w:id="2"/>
      <w:r w:rsidRPr="009312AB">
        <w:rPr>
          <w:rFonts w:ascii="Arial" w:hAnsi="Arial" w:cs="Arial"/>
          <w:color w:val="000000" w:themeColor="text1"/>
          <w:sz w:val="22"/>
          <w:szCs w:val="22"/>
          <w:lang w:val="en-US"/>
        </w:rPr>
        <w:t xml:space="preserve"> </w:t>
      </w:r>
    </w:p>
    <w:p w14:paraId="3979AED6" w14:textId="77777777" w:rsidR="000F37BB" w:rsidRPr="009312AB" w:rsidRDefault="005C1615" w:rsidP="009312AB">
      <w:pPr>
        <w:pStyle w:val="ListParagraph"/>
        <w:numPr>
          <w:ilvl w:val="0"/>
          <w:numId w:val="10"/>
        </w:numPr>
        <w:rPr>
          <w:rFonts w:ascii="Arial" w:hAnsi="Arial" w:cs="Arial"/>
          <w:color w:val="000000" w:themeColor="text1"/>
          <w:sz w:val="22"/>
          <w:szCs w:val="22"/>
          <w:lang w:val="en-US"/>
        </w:rPr>
      </w:pPr>
      <w:r w:rsidRPr="009312AB">
        <w:rPr>
          <w:rFonts w:ascii="Arial" w:hAnsi="Arial" w:cs="Arial"/>
          <w:color w:val="000000" w:themeColor="text1"/>
          <w:sz w:val="22"/>
          <w:szCs w:val="22"/>
          <w:lang w:val="en-US"/>
        </w:rPr>
        <w:t>To understand the need of VLE for students throughout their learning process</w:t>
      </w:r>
    </w:p>
    <w:p w14:paraId="0C35281A" w14:textId="77777777" w:rsidR="00B45731" w:rsidRPr="009312AB" w:rsidRDefault="005C1615" w:rsidP="009312AB">
      <w:pPr>
        <w:pStyle w:val="ListParagraph"/>
        <w:numPr>
          <w:ilvl w:val="0"/>
          <w:numId w:val="10"/>
        </w:numPr>
        <w:rPr>
          <w:rFonts w:ascii="Arial" w:hAnsi="Arial" w:cs="Arial"/>
          <w:color w:val="000000" w:themeColor="text1"/>
          <w:sz w:val="22"/>
          <w:szCs w:val="22"/>
        </w:rPr>
      </w:pPr>
      <w:r w:rsidRPr="009312AB">
        <w:rPr>
          <w:rFonts w:ascii="Arial" w:hAnsi="Arial" w:cs="Arial"/>
          <w:color w:val="000000" w:themeColor="text1"/>
          <w:sz w:val="22"/>
          <w:szCs w:val="22"/>
          <w:lang w:val="en-US"/>
        </w:rPr>
        <w:t xml:space="preserve">To evaluate various technologies that are suitable to be adopted in order to substantiate VLE within </w:t>
      </w:r>
      <w:r w:rsidRPr="009312AB">
        <w:rPr>
          <w:rFonts w:ascii="Arial" w:hAnsi="Arial" w:cs="Arial"/>
          <w:color w:val="000000" w:themeColor="text1"/>
          <w:sz w:val="22"/>
          <w:szCs w:val="22"/>
        </w:rPr>
        <w:t>UWTSD</w:t>
      </w:r>
    </w:p>
    <w:p w14:paraId="6E50378C" w14:textId="77777777" w:rsidR="00B45731" w:rsidRPr="009312AB" w:rsidRDefault="005C1615" w:rsidP="009312AB">
      <w:pPr>
        <w:pStyle w:val="ListParagraph"/>
        <w:numPr>
          <w:ilvl w:val="0"/>
          <w:numId w:val="10"/>
        </w:numPr>
        <w:rPr>
          <w:rFonts w:ascii="Arial" w:hAnsi="Arial" w:cs="Arial"/>
          <w:color w:val="000000" w:themeColor="text1"/>
          <w:sz w:val="22"/>
          <w:szCs w:val="22"/>
          <w:lang w:val="en-US"/>
        </w:rPr>
      </w:pPr>
      <w:r w:rsidRPr="009312AB">
        <w:rPr>
          <w:rFonts w:ascii="Arial" w:hAnsi="Arial" w:cs="Arial"/>
          <w:color w:val="000000" w:themeColor="text1"/>
          <w:sz w:val="22"/>
          <w:szCs w:val="22"/>
        </w:rPr>
        <w:t>To recommend strategies measures that would initiate the implementation of VLE within the learning processes of students.</w:t>
      </w:r>
    </w:p>
    <w:p w14:paraId="166FE85A" w14:textId="77777777" w:rsidR="007622D5" w:rsidRPr="009312AB" w:rsidRDefault="005C1615" w:rsidP="009312AB">
      <w:pPr>
        <w:pStyle w:val="Heading1"/>
        <w:rPr>
          <w:rFonts w:ascii="Arial" w:hAnsi="Arial" w:cs="Arial"/>
          <w:color w:val="000000" w:themeColor="text1"/>
          <w:sz w:val="22"/>
          <w:szCs w:val="22"/>
          <w:lang w:val="en-US"/>
        </w:rPr>
      </w:pPr>
      <w:bookmarkStart w:id="3" w:name="_Toc81578437"/>
      <w:r w:rsidRPr="009312AB">
        <w:rPr>
          <w:rFonts w:ascii="Arial" w:hAnsi="Arial" w:cs="Arial"/>
          <w:color w:val="000000" w:themeColor="text1"/>
          <w:sz w:val="22"/>
          <w:szCs w:val="22"/>
          <w:lang w:val="en-US"/>
        </w:rPr>
        <w:lastRenderedPageBreak/>
        <w:t>Literature Review</w:t>
      </w:r>
      <w:bookmarkEnd w:id="3"/>
      <w:r w:rsidRPr="009312AB">
        <w:rPr>
          <w:rFonts w:ascii="Arial" w:hAnsi="Arial" w:cs="Arial"/>
          <w:color w:val="000000" w:themeColor="text1"/>
          <w:sz w:val="22"/>
          <w:szCs w:val="22"/>
          <w:lang w:val="en-US"/>
        </w:rPr>
        <w:t xml:space="preserve"> </w:t>
      </w:r>
    </w:p>
    <w:p w14:paraId="5E318D26" w14:textId="77777777" w:rsidR="0069073E" w:rsidRPr="009312AB" w:rsidRDefault="005C1615" w:rsidP="009312AB">
      <w:pPr>
        <w:pStyle w:val="Heading2"/>
        <w:rPr>
          <w:rFonts w:ascii="Arial" w:hAnsi="Arial" w:cs="Arial"/>
          <w:sz w:val="22"/>
          <w:szCs w:val="22"/>
          <w:lang w:val="en-US"/>
        </w:rPr>
      </w:pPr>
      <w:bookmarkStart w:id="4" w:name="_Toc81578438"/>
      <w:r w:rsidRPr="009312AB">
        <w:rPr>
          <w:rFonts w:ascii="Arial" w:hAnsi="Arial" w:cs="Arial"/>
          <w:sz w:val="22"/>
          <w:szCs w:val="22"/>
          <w:lang w:val="en-US"/>
        </w:rPr>
        <w:t>Conceptual Framework</w:t>
      </w:r>
      <w:bookmarkEnd w:id="4"/>
    </w:p>
    <w:p w14:paraId="2E00DD72" w14:textId="77777777" w:rsidR="0069073E" w:rsidRDefault="00104B98" w:rsidP="009312AB">
      <w:pPr>
        <w:rPr>
          <w:rFonts w:ascii="Arial" w:hAnsi="Arial" w:cs="Arial"/>
          <w:color w:val="000000" w:themeColor="text1"/>
          <w:sz w:val="22"/>
          <w:szCs w:val="22"/>
          <w:lang w:val="en-US"/>
        </w:rPr>
      </w:pPr>
      <w:r>
        <w:rPr>
          <w:rFonts w:ascii="Arial" w:hAnsi="Arial" w:cs="Arial"/>
          <w:noProof/>
          <w:color w:val="000000" w:themeColor="text1"/>
          <w:sz w:val="22"/>
          <w:szCs w:val="22"/>
          <w:lang w:val="en-IN" w:eastAsia="en-IN"/>
        </w:rPr>
        <w:drawing>
          <wp:inline distT="0" distB="0" distL="0" distR="0" wp14:anchorId="7FDFAB50" wp14:editId="42BC246F">
            <wp:extent cx="5056414" cy="2237014"/>
            <wp:effectExtent l="0" t="25400" r="0" b="3683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23C34CE" w14:textId="77777777" w:rsidR="00CD5E57" w:rsidRPr="009D7378" w:rsidRDefault="00CD5E57" w:rsidP="009D7378">
      <w:pPr>
        <w:jc w:val="center"/>
        <w:rPr>
          <w:rFonts w:ascii="Arial" w:hAnsi="Arial" w:cs="Arial"/>
          <w:b/>
          <w:bCs/>
          <w:color w:val="000000" w:themeColor="text1"/>
          <w:sz w:val="22"/>
          <w:szCs w:val="22"/>
          <w:lang w:val="en-US"/>
        </w:rPr>
      </w:pPr>
      <w:r w:rsidRPr="009D7378">
        <w:rPr>
          <w:rFonts w:ascii="Arial" w:hAnsi="Arial" w:cs="Arial"/>
          <w:b/>
          <w:bCs/>
          <w:color w:val="000000" w:themeColor="text1"/>
          <w:sz w:val="22"/>
          <w:szCs w:val="22"/>
          <w:lang w:val="en-US"/>
        </w:rPr>
        <w:t xml:space="preserve">Figure 1: Conceptual </w:t>
      </w:r>
      <w:r w:rsidR="009D7378" w:rsidRPr="009D7378">
        <w:rPr>
          <w:rFonts w:ascii="Arial" w:hAnsi="Arial" w:cs="Arial"/>
          <w:b/>
          <w:bCs/>
          <w:color w:val="000000" w:themeColor="text1"/>
          <w:sz w:val="22"/>
          <w:szCs w:val="22"/>
          <w:lang w:val="en-US"/>
        </w:rPr>
        <w:t>Framework</w:t>
      </w:r>
    </w:p>
    <w:p w14:paraId="0AC2AD3D" w14:textId="77777777" w:rsidR="00220F2C" w:rsidRPr="009312AB" w:rsidRDefault="00220F2C" w:rsidP="009D7378">
      <w:pPr>
        <w:jc w:val="center"/>
        <w:rPr>
          <w:rFonts w:ascii="Arial" w:hAnsi="Arial" w:cs="Arial"/>
          <w:color w:val="000000" w:themeColor="text1"/>
          <w:sz w:val="22"/>
          <w:szCs w:val="22"/>
          <w:lang w:val="en-US"/>
        </w:rPr>
      </w:pPr>
      <w:r>
        <w:rPr>
          <w:rFonts w:ascii="Arial" w:hAnsi="Arial" w:cs="Arial"/>
          <w:color w:val="000000" w:themeColor="text1"/>
          <w:sz w:val="22"/>
          <w:szCs w:val="22"/>
          <w:lang w:val="en-US"/>
        </w:rPr>
        <w:t>(Source: Developed by author)</w:t>
      </w:r>
    </w:p>
    <w:p w14:paraId="697CADF0" w14:textId="77777777" w:rsidR="004C4F41" w:rsidRPr="009312AB" w:rsidRDefault="005C1615" w:rsidP="009312AB">
      <w:pPr>
        <w:pStyle w:val="Heading2"/>
        <w:rPr>
          <w:rFonts w:ascii="Arial" w:hAnsi="Arial" w:cs="Arial"/>
          <w:sz w:val="22"/>
          <w:szCs w:val="22"/>
          <w:lang w:val="en-US"/>
        </w:rPr>
      </w:pPr>
      <w:bookmarkStart w:id="5" w:name="_Toc81578439"/>
      <w:r w:rsidRPr="009312AB">
        <w:rPr>
          <w:rFonts w:ascii="Arial" w:hAnsi="Arial" w:cs="Arial"/>
          <w:sz w:val="22"/>
          <w:szCs w:val="22"/>
          <w:lang w:val="en-US"/>
        </w:rPr>
        <w:t>Overview of VLE in educational institutes</w:t>
      </w:r>
      <w:bookmarkEnd w:id="5"/>
    </w:p>
    <w:p w14:paraId="6F29B38A" w14:textId="77777777" w:rsidR="00DF76F9" w:rsidRPr="009312AB" w:rsidRDefault="005C1615" w:rsidP="009312AB">
      <w:pPr>
        <w:rPr>
          <w:rFonts w:ascii="Arial" w:hAnsi="Arial" w:cs="Arial"/>
          <w:color w:val="000000" w:themeColor="text1"/>
          <w:sz w:val="22"/>
          <w:szCs w:val="22"/>
          <w:lang w:val="en-US"/>
        </w:rPr>
      </w:pPr>
      <w:r w:rsidRPr="009312AB">
        <w:rPr>
          <w:rFonts w:ascii="Arial" w:hAnsi="Arial" w:cs="Arial"/>
          <w:color w:val="000000" w:themeColor="text1"/>
          <w:sz w:val="22"/>
          <w:szCs w:val="22"/>
          <w:lang w:val="en-US"/>
        </w:rPr>
        <w:t xml:space="preserve">The use of a Virtual Learning Environment by educational institutes have been evaluated to be effective in </w:t>
      </w:r>
      <w:r w:rsidR="00D43E2B" w:rsidRPr="009312AB">
        <w:rPr>
          <w:rFonts w:ascii="Arial" w:hAnsi="Arial" w:cs="Arial"/>
          <w:color w:val="000000" w:themeColor="text1"/>
          <w:sz w:val="22"/>
          <w:szCs w:val="22"/>
          <w:lang w:val="en-US"/>
        </w:rPr>
        <w:t>terms</w:t>
      </w:r>
      <w:r w:rsidRPr="009312AB">
        <w:rPr>
          <w:rFonts w:ascii="Arial" w:hAnsi="Arial" w:cs="Arial"/>
          <w:color w:val="000000" w:themeColor="text1"/>
          <w:sz w:val="22"/>
          <w:szCs w:val="22"/>
          <w:lang w:val="en-US"/>
        </w:rPr>
        <w:t xml:space="preserve"> of enhancing the learning processes. </w:t>
      </w:r>
      <w:r w:rsidR="00AE21D6" w:rsidRPr="009312AB">
        <w:rPr>
          <w:rFonts w:ascii="Arial" w:hAnsi="Arial" w:cs="Arial"/>
          <w:color w:val="000000" w:themeColor="text1"/>
          <w:sz w:val="22"/>
          <w:szCs w:val="22"/>
          <w:lang w:val="en-US"/>
        </w:rPr>
        <w:t xml:space="preserve">According to </w:t>
      </w:r>
      <w:r w:rsidR="00EE3B38" w:rsidRPr="009312AB">
        <w:rPr>
          <w:rFonts w:ascii="Arial" w:hAnsi="Arial" w:cs="Arial"/>
          <w:color w:val="000000" w:themeColor="text1"/>
          <w:sz w:val="22"/>
          <w:szCs w:val="22"/>
        </w:rPr>
        <w:t>Pererva</w:t>
      </w:r>
      <w:r w:rsidR="00EE3B38" w:rsidRPr="009312AB">
        <w:rPr>
          <w:rFonts w:ascii="Arial" w:hAnsi="Arial" w:cs="Arial"/>
          <w:color w:val="000000" w:themeColor="text1"/>
          <w:sz w:val="22"/>
          <w:szCs w:val="22"/>
          <w:lang w:val="en-US"/>
        </w:rPr>
        <w:t xml:space="preserve"> </w:t>
      </w:r>
      <w:r w:rsidR="0074589F" w:rsidRPr="009312AB">
        <w:rPr>
          <w:rFonts w:ascii="Arial" w:hAnsi="Arial" w:cs="Arial"/>
          <w:i/>
          <w:iCs/>
          <w:color w:val="000000" w:themeColor="text1"/>
          <w:sz w:val="22"/>
          <w:szCs w:val="22"/>
          <w:lang w:val="en-US"/>
        </w:rPr>
        <w:t>et al.</w:t>
      </w:r>
      <w:r w:rsidR="009434C7" w:rsidRPr="009312AB">
        <w:rPr>
          <w:rFonts w:ascii="Arial" w:hAnsi="Arial" w:cs="Arial"/>
          <w:color w:val="000000" w:themeColor="text1"/>
          <w:sz w:val="22"/>
          <w:szCs w:val="22"/>
          <w:lang w:val="en-US"/>
        </w:rPr>
        <w:t xml:space="preserve">, </w:t>
      </w:r>
      <w:r w:rsidR="00AE21D6" w:rsidRPr="009312AB">
        <w:rPr>
          <w:rFonts w:ascii="Arial" w:hAnsi="Arial" w:cs="Arial"/>
          <w:color w:val="000000" w:themeColor="text1"/>
          <w:sz w:val="22"/>
          <w:szCs w:val="22"/>
          <w:lang w:val="en-US"/>
        </w:rPr>
        <w:t>(</w:t>
      </w:r>
      <w:r w:rsidR="00EE3B38" w:rsidRPr="009312AB">
        <w:rPr>
          <w:rFonts w:ascii="Arial" w:hAnsi="Arial" w:cs="Arial"/>
          <w:color w:val="000000" w:themeColor="text1"/>
          <w:sz w:val="22"/>
          <w:szCs w:val="22"/>
          <w:lang w:val="en-US"/>
        </w:rPr>
        <w:t>2020</w:t>
      </w:r>
      <w:r w:rsidR="003745C5">
        <w:rPr>
          <w:rFonts w:ascii="Arial" w:hAnsi="Arial" w:cs="Arial"/>
          <w:color w:val="000000" w:themeColor="text1"/>
          <w:sz w:val="22"/>
          <w:szCs w:val="22"/>
          <w:lang w:val="en-US"/>
        </w:rPr>
        <w:t>, p.325</w:t>
      </w:r>
      <w:r w:rsidR="00AE21D6" w:rsidRPr="009312AB">
        <w:rPr>
          <w:rFonts w:ascii="Arial" w:hAnsi="Arial" w:cs="Arial"/>
          <w:color w:val="000000" w:themeColor="text1"/>
          <w:sz w:val="22"/>
          <w:szCs w:val="22"/>
          <w:lang w:val="en-US"/>
        </w:rPr>
        <w:t>), t</w:t>
      </w:r>
      <w:r w:rsidR="00C87981" w:rsidRPr="009312AB">
        <w:rPr>
          <w:rFonts w:ascii="Arial" w:hAnsi="Arial" w:cs="Arial"/>
          <w:color w:val="000000" w:themeColor="text1"/>
          <w:sz w:val="22"/>
          <w:szCs w:val="22"/>
          <w:lang w:val="en-US"/>
        </w:rPr>
        <w:t xml:space="preserve">his is </w:t>
      </w:r>
      <w:r w:rsidR="00D52CEB" w:rsidRPr="009312AB">
        <w:rPr>
          <w:rFonts w:ascii="Arial" w:hAnsi="Arial" w:cs="Arial"/>
          <w:color w:val="000000" w:themeColor="text1"/>
          <w:sz w:val="22"/>
          <w:szCs w:val="22"/>
          <w:lang w:val="en-US"/>
        </w:rPr>
        <w:t>because</w:t>
      </w:r>
      <w:r w:rsidR="00C87981" w:rsidRPr="009312AB">
        <w:rPr>
          <w:rFonts w:ascii="Arial" w:hAnsi="Arial" w:cs="Arial"/>
          <w:color w:val="000000" w:themeColor="text1"/>
          <w:sz w:val="22"/>
          <w:szCs w:val="22"/>
          <w:lang w:val="en-US"/>
        </w:rPr>
        <w:t xml:space="preserve"> VLE requires an audio</w:t>
      </w:r>
      <w:r w:rsidR="00D52CEB" w:rsidRPr="009312AB">
        <w:rPr>
          <w:rFonts w:ascii="Arial" w:hAnsi="Arial" w:cs="Arial"/>
          <w:color w:val="000000" w:themeColor="text1"/>
          <w:sz w:val="22"/>
          <w:szCs w:val="22"/>
          <w:lang w:val="en-US"/>
        </w:rPr>
        <w:t>-visual</w:t>
      </w:r>
      <w:r w:rsidR="00C87981" w:rsidRPr="009312AB">
        <w:rPr>
          <w:rFonts w:ascii="Arial" w:hAnsi="Arial" w:cs="Arial"/>
          <w:color w:val="000000" w:themeColor="text1"/>
          <w:sz w:val="22"/>
          <w:szCs w:val="22"/>
          <w:lang w:val="en-US"/>
        </w:rPr>
        <w:t xml:space="preserve"> </w:t>
      </w:r>
      <w:r w:rsidR="00D52CEB" w:rsidRPr="009312AB">
        <w:rPr>
          <w:rFonts w:ascii="Arial" w:hAnsi="Arial" w:cs="Arial"/>
          <w:color w:val="000000" w:themeColor="text1"/>
          <w:sz w:val="22"/>
          <w:szCs w:val="22"/>
          <w:lang w:val="en-US"/>
        </w:rPr>
        <w:t>medium</w:t>
      </w:r>
      <w:r w:rsidR="00C87981" w:rsidRPr="009312AB">
        <w:rPr>
          <w:rFonts w:ascii="Arial" w:hAnsi="Arial" w:cs="Arial"/>
          <w:color w:val="000000" w:themeColor="text1"/>
          <w:sz w:val="22"/>
          <w:szCs w:val="22"/>
          <w:lang w:val="en-US"/>
        </w:rPr>
        <w:t xml:space="preserve"> to represent study </w:t>
      </w:r>
      <w:r w:rsidR="001220B9" w:rsidRPr="009312AB">
        <w:rPr>
          <w:rFonts w:ascii="Arial" w:hAnsi="Arial" w:cs="Arial"/>
          <w:color w:val="000000" w:themeColor="text1"/>
          <w:sz w:val="22"/>
          <w:szCs w:val="22"/>
          <w:lang w:val="en-US"/>
        </w:rPr>
        <w:t>implications</w:t>
      </w:r>
      <w:r w:rsidR="00B343D2" w:rsidRPr="009312AB">
        <w:rPr>
          <w:rFonts w:ascii="Arial" w:hAnsi="Arial" w:cs="Arial"/>
          <w:color w:val="000000" w:themeColor="text1"/>
          <w:sz w:val="22"/>
          <w:szCs w:val="22"/>
          <w:lang w:val="en-US"/>
        </w:rPr>
        <w:t xml:space="preserve"> to students who prefer </w:t>
      </w:r>
      <w:r w:rsidR="001220B9" w:rsidRPr="009312AB">
        <w:rPr>
          <w:rFonts w:ascii="Arial" w:hAnsi="Arial" w:cs="Arial"/>
          <w:color w:val="000000" w:themeColor="text1"/>
          <w:sz w:val="22"/>
          <w:szCs w:val="22"/>
          <w:lang w:val="en-US"/>
        </w:rPr>
        <w:t>learning</w:t>
      </w:r>
      <w:r w:rsidR="00B343D2" w:rsidRPr="009312AB">
        <w:rPr>
          <w:rFonts w:ascii="Arial" w:hAnsi="Arial" w:cs="Arial"/>
          <w:color w:val="000000" w:themeColor="text1"/>
          <w:sz w:val="22"/>
          <w:szCs w:val="22"/>
          <w:lang w:val="en-US"/>
        </w:rPr>
        <w:t xml:space="preserve"> </w:t>
      </w:r>
      <w:r w:rsidR="001220B9" w:rsidRPr="009312AB">
        <w:rPr>
          <w:rFonts w:ascii="Arial" w:hAnsi="Arial" w:cs="Arial"/>
          <w:color w:val="000000" w:themeColor="text1"/>
          <w:sz w:val="22"/>
          <w:szCs w:val="22"/>
          <w:lang w:val="en-US"/>
        </w:rPr>
        <w:t xml:space="preserve">in an </w:t>
      </w:r>
      <w:r w:rsidR="00BA398A" w:rsidRPr="009312AB">
        <w:rPr>
          <w:rFonts w:ascii="Arial" w:hAnsi="Arial" w:cs="Arial"/>
          <w:color w:val="000000" w:themeColor="text1"/>
          <w:sz w:val="22"/>
          <w:szCs w:val="22"/>
          <w:lang w:val="en-US"/>
        </w:rPr>
        <w:t>interactive</w:t>
      </w:r>
      <w:r w:rsidR="001220B9" w:rsidRPr="009312AB">
        <w:rPr>
          <w:rFonts w:ascii="Arial" w:hAnsi="Arial" w:cs="Arial"/>
          <w:color w:val="000000" w:themeColor="text1"/>
          <w:sz w:val="22"/>
          <w:szCs w:val="22"/>
          <w:lang w:val="en-US"/>
        </w:rPr>
        <w:t xml:space="preserve"> </w:t>
      </w:r>
      <w:r w:rsidR="00BA398A" w:rsidRPr="009312AB">
        <w:rPr>
          <w:rFonts w:ascii="Arial" w:hAnsi="Arial" w:cs="Arial"/>
          <w:color w:val="000000" w:themeColor="text1"/>
          <w:sz w:val="22"/>
          <w:szCs w:val="22"/>
          <w:lang w:val="en-US"/>
        </w:rPr>
        <w:t>environment</w:t>
      </w:r>
      <w:r w:rsidR="001220B9" w:rsidRPr="009312AB">
        <w:rPr>
          <w:rFonts w:ascii="Arial" w:hAnsi="Arial" w:cs="Arial"/>
          <w:color w:val="000000" w:themeColor="text1"/>
          <w:sz w:val="22"/>
          <w:szCs w:val="22"/>
          <w:lang w:val="en-US"/>
        </w:rPr>
        <w:t>.</w:t>
      </w:r>
      <w:r w:rsidR="00371881" w:rsidRPr="009312AB">
        <w:rPr>
          <w:rFonts w:ascii="Arial" w:hAnsi="Arial" w:cs="Arial"/>
          <w:color w:val="000000" w:themeColor="text1"/>
          <w:sz w:val="22"/>
          <w:szCs w:val="22"/>
          <w:lang w:val="en-US"/>
        </w:rPr>
        <w:t xml:space="preserve"> </w:t>
      </w:r>
      <w:r w:rsidR="00897DBA" w:rsidRPr="009312AB">
        <w:rPr>
          <w:rFonts w:ascii="Arial" w:hAnsi="Arial" w:cs="Arial"/>
          <w:color w:val="000000" w:themeColor="text1"/>
          <w:sz w:val="22"/>
          <w:szCs w:val="22"/>
          <w:lang w:val="en-US"/>
        </w:rPr>
        <w:t>The</w:t>
      </w:r>
      <w:r w:rsidR="00466630" w:rsidRPr="009312AB">
        <w:rPr>
          <w:rFonts w:ascii="Arial" w:hAnsi="Arial" w:cs="Arial"/>
          <w:color w:val="000000" w:themeColor="text1"/>
          <w:sz w:val="22"/>
          <w:szCs w:val="22"/>
          <w:lang w:val="en-US"/>
        </w:rPr>
        <w:t xml:space="preserve"> </w:t>
      </w:r>
      <w:r w:rsidR="00897DBA" w:rsidRPr="009312AB">
        <w:rPr>
          <w:rFonts w:ascii="Arial" w:hAnsi="Arial" w:cs="Arial"/>
          <w:color w:val="000000" w:themeColor="text1"/>
          <w:sz w:val="22"/>
          <w:szCs w:val="22"/>
          <w:lang w:val="en-US"/>
        </w:rPr>
        <w:t>concept</w:t>
      </w:r>
      <w:r w:rsidR="00466630" w:rsidRPr="009312AB">
        <w:rPr>
          <w:rFonts w:ascii="Arial" w:hAnsi="Arial" w:cs="Arial"/>
          <w:color w:val="000000" w:themeColor="text1"/>
          <w:sz w:val="22"/>
          <w:szCs w:val="22"/>
          <w:lang w:val="en-US"/>
        </w:rPr>
        <w:t xml:space="preserve"> of VLE is confined to the use of video and pictorial </w:t>
      </w:r>
      <w:r w:rsidR="00897DBA" w:rsidRPr="009312AB">
        <w:rPr>
          <w:rFonts w:ascii="Arial" w:hAnsi="Arial" w:cs="Arial"/>
          <w:color w:val="000000" w:themeColor="text1"/>
          <w:sz w:val="22"/>
          <w:szCs w:val="22"/>
          <w:lang w:val="en-US"/>
        </w:rPr>
        <w:t>representations</w:t>
      </w:r>
      <w:r w:rsidR="00466630" w:rsidRPr="009312AB">
        <w:rPr>
          <w:rFonts w:ascii="Arial" w:hAnsi="Arial" w:cs="Arial"/>
          <w:color w:val="000000" w:themeColor="text1"/>
          <w:sz w:val="22"/>
          <w:szCs w:val="22"/>
          <w:lang w:val="en-US"/>
        </w:rPr>
        <w:t xml:space="preserve"> that </w:t>
      </w:r>
      <w:r w:rsidR="00897DBA" w:rsidRPr="009312AB">
        <w:rPr>
          <w:rFonts w:ascii="Arial" w:hAnsi="Arial" w:cs="Arial"/>
          <w:color w:val="000000" w:themeColor="text1"/>
          <w:sz w:val="22"/>
          <w:szCs w:val="22"/>
          <w:lang w:val="en-US"/>
        </w:rPr>
        <w:t>associates</w:t>
      </w:r>
      <w:r w:rsidR="00466630" w:rsidRPr="009312AB">
        <w:rPr>
          <w:rFonts w:ascii="Arial" w:hAnsi="Arial" w:cs="Arial"/>
          <w:color w:val="000000" w:themeColor="text1"/>
          <w:sz w:val="22"/>
          <w:szCs w:val="22"/>
          <w:lang w:val="en-US"/>
        </w:rPr>
        <w:t xml:space="preserve"> a learning process of </w:t>
      </w:r>
      <w:r w:rsidR="00897DBA" w:rsidRPr="009312AB">
        <w:rPr>
          <w:rFonts w:ascii="Arial" w:hAnsi="Arial" w:cs="Arial"/>
          <w:color w:val="000000" w:themeColor="text1"/>
          <w:sz w:val="22"/>
          <w:szCs w:val="22"/>
          <w:lang w:val="en-US"/>
        </w:rPr>
        <w:t>students</w:t>
      </w:r>
      <w:r w:rsidR="00466630" w:rsidRPr="009312AB">
        <w:rPr>
          <w:rFonts w:ascii="Arial" w:hAnsi="Arial" w:cs="Arial"/>
          <w:color w:val="000000" w:themeColor="text1"/>
          <w:sz w:val="22"/>
          <w:szCs w:val="22"/>
          <w:lang w:val="en-US"/>
        </w:rPr>
        <w:t xml:space="preserve"> within </w:t>
      </w:r>
      <w:r w:rsidR="00897DBA" w:rsidRPr="009312AB">
        <w:rPr>
          <w:rFonts w:ascii="Arial" w:hAnsi="Arial" w:cs="Arial"/>
          <w:color w:val="000000" w:themeColor="text1"/>
          <w:sz w:val="22"/>
          <w:szCs w:val="22"/>
          <w:lang w:val="en-US"/>
        </w:rPr>
        <w:t>institutional</w:t>
      </w:r>
      <w:r w:rsidR="00466630" w:rsidRPr="009312AB">
        <w:rPr>
          <w:rFonts w:ascii="Arial" w:hAnsi="Arial" w:cs="Arial"/>
          <w:color w:val="000000" w:themeColor="text1"/>
          <w:sz w:val="22"/>
          <w:szCs w:val="22"/>
          <w:lang w:val="en-US"/>
        </w:rPr>
        <w:t xml:space="preserve"> </w:t>
      </w:r>
      <w:r w:rsidR="00AE21D6" w:rsidRPr="009312AB">
        <w:rPr>
          <w:rFonts w:ascii="Arial" w:hAnsi="Arial" w:cs="Arial"/>
          <w:color w:val="000000" w:themeColor="text1"/>
          <w:sz w:val="22"/>
          <w:szCs w:val="22"/>
          <w:lang w:val="en-US"/>
        </w:rPr>
        <w:t>premises</w:t>
      </w:r>
      <w:r w:rsidR="00466630" w:rsidRPr="009312AB">
        <w:rPr>
          <w:rFonts w:ascii="Arial" w:hAnsi="Arial" w:cs="Arial"/>
          <w:color w:val="000000" w:themeColor="text1"/>
          <w:sz w:val="22"/>
          <w:szCs w:val="22"/>
          <w:lang w:val="en-US"/>
        </w:rPr>
        <w:t xml:space="preserve">. During the pandemic, the emergence of VLE in the </w:t>
      </w:r>
      <w:r w:rsidR="00E37A79" w:rsidRPr="009312AB">
        <w:rPr>
          <w:rFonts w:ascii="Arial" w:hAnsi="Arial" w:cs="Arial"/>
          <w:color w:val="000000" w:themeColor="text1"/>
          <w:sz w:val="22"/>
          <w:szCs w:val="22"/>
          <w:lang w:val="en-US"/>
        </w:rPr>
        <w:t>institutions</w:t>
      </w:r>
      <w:r w:rsidR="00466630" w:rsidRPr="009312AB">
        <w:rPr>
          <w:rFonts w:ascii="Arial" w:hAnsi="Arial" w:cs="Arial"/>
          <w:color w:val="000000" w:themeColor="text1"/>
          <w:sz w:val="22"/>
          <w:szCs w:val="22"/>
          <w:lang w:val="en-US"/>
        </w:rPr>
        <w:t xml:space="preserve"> has been observed to be maximum as it </w:t>
      </w:r>
      <w:r w:rsidR="00AE21D6" w:rsidRPr="009312AB">
        <w:rPr>
          <w:rFonts w:ascii="Arial" w:hAnsi="Arial" w:cs="Arial"/>
          <w:color w:val="000000" w:themeColor="text1"/>
          <w:sz w:val="22"/>
          <w:szCs w:val="22"/>
          <w:lang w:val="en-US"/>
        </w:rPr>
        <w:t>provides</w:t>
      </w:r>
      <w:r w:rsidR="00466630" w:rsidRPr="009312AB">
        <w:rPr>
          <w:rFonts w:ascii="Arial" w:hAnsi="Arial" w:cs="Arial"/>
          <w:color w:val="000000" w:themeColor="text1"/>
          <w:sz w:val="22"/>
          <w:szCs w:val="22"/>
          <w:lang w:val="en-US"/>
        </w:rPr>
        <w:t xml:space="preserve"> an </w:t>
      </w:r>
      <w:r w:rsidR="00E37A79" w:rsidRPr="009312AB">
        <w:rPr>
          <w:rFonts w:ascii="Arial" w:hAnsi="Arial" w:cs="Arial"/>
          <w:color w:val="000000" w:themeColor="text1"/>
          <w:sz w:val="22"/>
          <w:szCs w:val="22"/>
          <w:lang w:val="en-US"/>
        </w:rPr>
        <w:t>interactive</w:t>
      </w:r>
      <w:r w:rsidR="00466630" w:rsidRPr="009312AB">
        <w:rPr>
          <w:rFonts w:ascii="Arial" w:hAnsi="Arial" w:cs="Arial"/>
          <w:color w:val="000000" w:themeColor="text1"/>
          <w:sz w:val="22"/>
          <w:szCs w:val="22"/>
          <w:lang w:val="en-US"/>
        </w:rPr>
        <w:t xml:space="preserve"> platform to </w:t>
      </w:r>
      <w:r w:rsidR="00E37A79" w:rsidRPr="009312AB">
        <w:rPr>
          <w:rFonts w:ascii="Arial" w:hAnsi="Arial" w:cs="Arial"/>
          <w:color w:val="000000" w:themeColor="text1"/>
          <w:sz w:val="22"/>
          <w:szCs w:val="22"/>
          <w:lang w:val="en-US"/>
        </w:rPr>
        <w:t>execute</w:t>
      </w:r>
      <w:r w:rsidR="00466630" w:rsidRPr="009312AB">
        <w:rPr>
          <w:rFonts w:ascii="Arial" w:hAnsi="Arial" w:cs="Arial"/>
          <w:color w:val="000000" w:themeColor="text1"/>
          <w:sz w:val="22"/>
          <w:szCs w:val="22"/>
          <w:lang w:val="en-US"/>
        </w:rPr>
        <w:t xml:space="preserve"> learning and </w:t>
      </w:r>
      <w:r w:rsidR="00E37A79" w:rsidRPr="009312AB">
        <w:rPr>
          <w:rFonts w:ascii="Arial" w:hAnsi="Arial" w:cs="Arial"/>
          <w:color w:val="000000" w:themeColor="text1"/>
          <w:sz w:val="22"/>
          <w:szCs w:val="22"/>
          <w:lang w:val="en-US"/>
        </w:rPr>
        <w:t>teaching</w:t>
      </w:r>
      <w:r w:rsidR="00466630" w:rsidRPr="009312AB">
        <w:rPr>
          <w:rFonts w:ascii="Arial" w:hAnsi="Arial" w:cs="Arial"/>
          <w:color w:val="000000" w:themeColor="text1"/>
          <w:sz w:val="22"/>
          <w:szCs w:val="22"/>
          <w:lang w:val="en-US"/>
        </w:rPr>
        <w:t xml:space="preserve"> processes. </w:t>
      </w:r>
    </w:p>
    <w:p w14:paraId="2DD9AFCB" w14:textId="77777777" w:rsidR="00EE31EB" w:rsidRPr="009312AB" w:rsidRDefault="005C1615" w:rsidP="009312AB">
      <w:pPr>
        <w:pStyle w:val="Heading2"/>
        <w:rPr>
          <w:rFonts w:ascii="Arial" w:hAnsi="Arial" w:cs="Arial"/>
          <w:sz w:val="22"/>
          <w:szCs w:val="22"/>
        </w:rPr>
      </w:pPr>
      <w:bookmarkStart w:id="6" w:name="_Toc81578440"/>
      <w:r w:rsidRPr="009312AB">
        <w:rPr>
          <w:rFonts w:ascii="Arial" w:hAnsi="Arial" w:cs="Arial"/>
          <w:sz w:val="22"/>
          <w:szCs w:val="22"/>
        </w:rPr>
        <w:t>Opportunity to pursue higher educational courses</w:t>
      </w:r>
      <w:r w:rsidR="004C4F41" w:rsidRPr="009312AB">
        <w:rPr>
          <w:rFonts w:ascii="Arial" w:hAnsi="Arial" w:cs="Arial"/>
          <w:sz w:val="22"/>
          <w:szCs w:val="22"/>
        </w:rPr>
        <w:t xml:space="preserve"> using VLE medium</w:t>
      </w:r>
      <w:bookmarkEnd w:id="6"/>
    </w:p>
    <w:p w14:paraId="1339BF90" w14:textId="77777777" w:rsidR="002B02C2" w:rsidRPr="009312AB" w:rsidRDefault="005C1615" w:rsidP="009312AB">
      <w:pPr>
        <w:rPr>
          <w:rFonts w:ascii="Arial" w:hAnsi="Arial" w:cs="Arial"/>
          <w:b/>
          <w:iCs/>
          <w:color w:val="000000" w:themeColor="text1"/>
          <w:sz w:val="22"/>
          <w:szCs w:val="22"/>
        </w:rPr>
      </w:pPr>
      <w:r w:rsidRPr="009312AB">
        <w:rPr>
          <w:rFonts w:ascii="Arial" w:hAnsi="Arial" w:cs="Arial"/>
          <w:iCs/>
          <w:color w:val="000000" w:themeColor="text1"/>
          <w:sz w:val="22"/>
          <w:szCs w:val="22"/>
        </w:rPr>
        <w:t xml:space="preserve">VLE is significantly effective for the students to get involved in the educational courses to achieve the degree and diploma in different higher educational courses. In the opinion of, Alves </w:t>
      </w:r>
      <w:r w:rsidR="0074589F" w:rsidRPr="009312AB">
        <w:rPr>
          <w:rFonts w:ascii="Arial" w:hAnsi="Arial" w:cs="Arial"/>
          <w:i/>
          <w:iCs/>
          <w:color w:val="000000" w:themeColor="text1"/>
          <w:sz w:val="22"/>
          <w:szCs w:val="22"/>
        </w:rPr>
        <w:t>et al.</w:t>
      </w:r>
      <w:r w:rsidRPr="009312AB">
        <w:rPr>
          <w:rFonts w:ascii="Arial" w:hAnsi="Arial" w:cs="Arial"/>
          <w:iCs/>
          <w:color w:val="000000" w:themeColor="text1"/>
          <w:sz w:val="22"/>
          <w:szCs w:val="22"/>
        </w:rPr>
        <w:t>, (2017</w:t>
      </w:r>
      <w:r w:rsidR="000A33CC">
        <w:rPr>
          <w:rFonts w:ascii="Arial" w:hAnsi="Arial" w:cs="Arial"/>
          <w:iCs/>
          <w:color w:val="000000" w:themeColor="text1"/>
          <w:sz w:val="22"/>
          <w:szCs w:val="22"/>
        </w:rPr>
        <w:t>, p.518</w:t>
      </w:r>
      <w:r w:rsidRPr="009312AB">
        <w:rPr>
          <w:rFonts w:ascii="Arial" w:hAnsi="Arial" w:cs="Arial"/>
          <w:iCs/>
          <w:color w:val="000000" w:themeColor="text1"/>
          <w:sz w:val="22"/>
          <w:szCs w:val="22"/>
        </w:rPr>
        <w:t xml:space="preserve">), the concept of the VLE can be considered as a dynamic concept due to the improvement of the digital technologies and features to bring positive impact for the improvements of the potentials. Therefore, the use of VLE will be beneficial for the students of UWTSD to be more qualified by engaging in the higher degree courses. </w:t>
      </w:r>
    </w:p>
    <w:p w14:paraId="2976AF5C" w14:textId="77777777" w:rsidR="00EE31EB" w:rsidRPr="009312AB" w:rsidRDefault="005C1615" w:rsidP="009312AB">
      <w:pPr>
        <w:pStyle w:val="Heading2"/>
        <w:rPr>
          <w:rFonts w:ascii="Arial" w:hAnsi="Arial" w:cs="Arial"/>
          <w:sz w:val="22"/>
          <w:szCs w:val="22"/>
        </w:rPr>
      </w:pPr>
      <w:bookmarkStart w:id="7" w:name="_Toc81578441"/>
      <w:r w:rsidRPr="009312AB">
        <w:rPr>
          <w:rFonts w:ascii="Arial" w:hAnsi="Arial" w:cs="Arial"/>
          <w:sz w:val="22"/>
          <w:szCs w:val="22"/>
        </w:rPr>
        <w:t>Improvement of the teacher-student relation</w:t>
      </w:r>
      <w:r w:rsidR="004C4F41" w:rsidRPr="009312AB">
        <w:rPr>
          <w:rFonts w:ascii="Arial" w:hAnsi="Arial" w:cs="Arial"/>
          <w:sz w:val="22"/>
          <w:szCs w:val="22"/>
        </w:rPr>
        <w:t xml:space="preserve"> through VLE</w:t>
      </w:r>
      <w:bookmarkEnd w:id="7"/>
    </w:p>
    <w:p w14:paraId="4932312A" w14:textId="77777777" w:rsidR="002B02C2" w:rsidRPr="009312AB" w:rsidRDefault="005C1615" w:rsidP="009312AB">
      <w:pPr>
        <w:rPr>
          <w:rFonts w:ascii="Arial" w:hAnsi="Arial" w:cs="Arial"/>
          <w:iCs/>
          <w:color w:val="000000" w:themeColor="text1"/>
          <w:sz w:val="22"/>
          <w:szCs w:val="22"/>
        </w:rPr>
      </w:pPr>
      <w:r w:rsidRPr="009312AB">
        <w:rPr>
          <w:rFonts w:ascii="Arial" w:hAnsi="Arial" w:cs="Arial"/>
          <w:iCs/>
          <w:color w:val="000000" w:themeColor="text1"/>
          <w:sz w:val="22"/>
          <w:szCs w:val="22"/>
        </w:rPr>
        <w:t xml:space="preserve">With the use of the VLE functions, the relation between the students and teachers are improved as the respective teacher is taking care of fewer students at a time. In the authentic classroom, the teacher has the responsibility of providing support to a huge number of students and sometimes the process is not so effective to improve the credibility of the </w:t>
      </w:r>
      <w:r w:rsidRPr="009312AB">
        <w:rPr>
          <w:rFonts w:ascii="Arial" w:hAnsi="Arial" w:cs="Arial"/>
          <w:iCs/>
          <w:color w:val="000000" w:themeColor="text1"/>
          <w:sz w:val="22"/>
          <w:szCs w:val="22"/>
        </w:rPr>
        <w:lastRenderedPageBreak/>
        <w:t>students. In the opinion of, Herrera (2017</w:t>
      </w:r>
      <w:r w:rsidR="00B305F2">
        <w:rPr>
          <w:rFonts w:ascii="Arial" w:hAnsi="Arial" w:cs="Arial"/>
          <w:iCs/>
          <w:color w:val="000000" w:themeColor="text1"/>
          <w:sz w:val="22"/>
          <w:szCs w:val="22"/>
        </w:rPr>
        <w:t>, p</w:t>
      </w:r>
      <w:r w:rsidR="006360CE">
        <w:rPr>
          <w:rFonts w:ascii="Arial" w:hAnsi="Arial" w:cs="Arial"/>
          <w:iCs/>
          <w:color w:val="000000" w:themeColor="text1"/>
          <w:sz w:val="22"/>
          <w:szCs w:val="22"/>
        </w:rPr>
        <w:t>.</w:t>
      </w:r>
      <w:r w:rsidR="00B305F2">
        <w:rPr>
          <w:rFonts w:ascii="Arial" w:hAnsi="Arial" w:cs="Arial"/>
          <w:iCs/>
          <w:color w:val="000000" w:themeColor="text1"/>
          <w:sz w:val="22"/>
          <w:szCs w:val="22"/>
        </w:rPr>
        <w:t>481</w:t>
      </w:r>
      <w:r w:rsidRPr="009312AB">
        <w:rPr>
          <w:rFonts w:ascii="Arial" w:hAnsi="Arial" w:cs="Arial"/>
          <w:iCs/>
          <w:color w:val="000000" w:themeColor="text1"/>
          <w:sz w:val="22"/>
          <w:szCs w:val="22"/>
        </w:rPr>
        <w:t xml:space="preserve">), some of the teachers find the process of VLE fascinating and meaningful due to the increased opportunity of learning. Therefore, the VLE is required to be used by the teachers of UWTSD who are trying to provide their guidance to the students. </w:t>
      </w:r>
    </w:p>
    <w:p w14:paraId="259502CF" w14:textId="77777777" w:rsidR="00B52FBD" w:rsidRPr="009312AB" w:rsidRDefault="005C1615" w:rsidP="009312AB">
      <w:pPr>
        <w:pStyle w:val="Heading2"/>
        <w:rPr>
          <w:rFonts w:ascii="Arial" w:hAnsi="Arial" w:cs="Arial"/>
          <w:sz w:val="22"/>
          <w:szCs w:val="22"/>
        </w:rPr>
      </w:pPr>
      <w:bookmarkStart w:id="8" w:name="_Toc81578442"/>
      <w:r w:rsidRPr="009312AB">
        <w:rPr>
          <w:rFonts w:ascii="Arial" w:hAnsi="Arial" w:cs="Arial"/>
          <w:sz w:val="22"/>
          <w:szCs w:val="22"/>
        </w:rPr>
        <w:t>Literature gap</w:t>
      </w:r>
      <w:bookmarkEnd w:id="8"/>
    </w:p>
    <w:p w14:paraId="60997DEA" w14:textId="77777777" w:rsidR="00B52FBD" w:rsidRPr="009312AB" w:rsidRDefault="005C1615" w:rsidP="009312AB">
      <w:pPr>
        <w:rPr>
          <w:rFonts w:ascii="Arial" w:hAnsi="Arial" w:cs="Arial"/>
          <w:bCs/>
          <w:iCs/>
          <w:color w:val="000000" w:themeColor="text1"/>
          <w:sz w:val="22"/>
          <w:szCs w:val="22"/>
        </w:rPr>
      </w:pPr>
      <w:r w:rsidRPr="009312AB">
        <w:rPr>
          <w:rFonts w:ascii="Arial" w:hAnsi="Arial" w:cs="Arial"/>
          <w:bCs/>
          <w:iCs/>
          <w:color w:val="000000" w:themeColor="text1"/>
          <w:sz w:val="22"/>
          <w:szCs w:val="22"/>
        </w:rPr>
        <w:t>The literature failed to determine evidence of the effectiveness in deploying VLE in institutes. For this purpose, it has been observed that there exists a necessary requirement for the conduction of data collection from variant sources to determine the impact of utilising VLE in educational institutes.</w:t>
      </w:r>
    </w:p>
    <w:p w14:paraId="7B80551E" w14:textId="77777777" w:rsidR="007622D5" w:rsidRPr="009312AB" w:rsidRDefault="005C1615" w:rsidP="009312AB">
      <w:pPr>
        <w:pStyle w:val="Heading1"/>
        <w:rPr>
          <w:rFonts w:ascii="Arial" w:hAnsi="Arial" w:cs="Arial"/>
          <w:color w:val="000000" w:themeColor="text1"/>
          <w:sz w:val="22"/>
          <w:szCs w:val="22"/>
          <w:lang w:val="en-US"/>
        </w:rPr>
      </w:pPr>
      <w:bookmarkStart w:id="9" w:name="_Toc81578443"/>
      <w:r w:rsidRPr="009312AB">
        <w:rPr>
          <w:rFonts w:ascii="Arial" w:hAnsi="Arial" w:cs="Arial"/>
          <w:color w:val="000000" w:themeColor="text1"/>
          <w:sz w:val="22"/>
          <w:szCs w:val="22"/>
          <w:lang w:val="en-US"/>
        </w:rPr>
        <w:t>Research methodology</w:t>
      </w:r>
      <w:bookmarkEnd w:id="9"/>
      <w:r w:rsidRPr="009312AB">
        <w:rPr>
          <w:rFonts w:ascii="Arial" w:hAnsi="Arial" w:cs="Arial"/>
          <w:color w:val="000000" w:themeColor="text1"/>
          <w:sz w:val="22"/>
          <w:szCs w:val="22"/>
          <w:lang w:val="en-US"/>
        </w:rPr>
        <w:t xml:space="preserve"> </w:t>
      </w:r>
    </w:p>
    <w:p w14:paraId="054E5B4F" w14:textId="77777777" w:rsidR="007622D5" w:rsidRPr="009312AB" w:rsidRDefault="005C1615" w:rsidP="009312AB">
      <w:pPr>
        <w:pStyle w:val="Heading2"/>
        <w:rPr>
          <w:rFonts w:ascii="Arial" w:hAnsi="Arial" w:cs="Arial"/>
          <w:color w:val="000000" w:themeColor="text1"/>
          <w:sz w:val="22"/>
          <w:szCs w:val="22"/>
          <w:lang w:val="en-US"/>
        </w:rPr>
      </w:pPr>
      <w:bookmarkStart w:id="10" w:name="_Toc81578444"/>
      <w:r w:rsidRPr="009312AB">
        <w:rPr>
          <w:rFonts w:ascii="Arial" w:hAnsi="Arial" w:cs="Arial"/>
          <w:color w:val="000000" w:themeColor="text1"/>
          <w:sz w:val="22"/>
          <w:szCs w:val="22"/>
          <w:lang w:val="en-US"/>
        </w:rPr>
        <w:t>Research Onion</w:t>
      </w:r>
      <w:bookmarkEnd w:id="10"/>
      <w:r w:rsidRPr="009312AB">
        <w:rPr>
          <w:rFonts w:ascii="Arial" w:hAnsi="Arial" w:cs="Arial"/>
          <w:color w:val="000000" w:themeColor="text1"/>
          <w:sz w:val="22"/>
          <w:szCs w:val="22"/>
          <w:lang w:val="en-US"/>
        </w:rPr>
        <w:t xml:space="preserve"> </w:t>
      </w:r>
    </w:p>
    <w:p w14:paraId="2A119F78" w14:textId="77777777" w:rsidR="00F735A0" w:rsidRPr="009312AB" w:rsidRDefault="005C1615" w:rsidP="009312AB">
      <w:pPr>
        <w:jc w:val="center"/>
        <w:rPr>
          <w:rFonts w:ascii="Arial" w:hAnsi="Arial" w:cs="Arial"/>
          <w:color w:val="000000" w:themeColor="text1"/>
          <w:sz w:val="22"/>
          <w:szCs w:val="22"/>
          <w:lang w:val="en-US"/>
        </w:rPr>
      </w:pPr>
      <w:r w:rsidRPr="009312AB">
        <w:rPr>
          <w:rFonts w:ascii="Arial" w:hAnsi="Arial" w:cs="Arial"/>
          <w:noProof/>
          <w:color w:val="000000" w:themeColor="text1"/>
          <w:sz w:val="22"/>
          <w:szCs w:val="22"/>
          <w:lang w:val="en-IN" w:eastAsia="en-IN"/>
        </w:rPr>
        <w:drawing>
          <wp:inline distT="0" distB="0" distL="0" distR="0" wp14:anchorId="46CE8047" wp14:editId="7B1C0858">
            <wp:extent cx="3949313" cy="2964391"/>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54331" cy="2968157"/>
                    </a:xfrm>
                    <a:prstGeom prst="rect">
                      <a:avLst/>
                    </a:prstGeom>
                  </pic:spPr>
                </pic:pic>
              </a:graphicData>
            </a:graphic>
          </wp:inline>
        </w:drawing>
      </w:r>
    </w:p>
    <w:p w14:paraId="011F9A29" w14:textId="77777777" w:rsidR="007729AC" w:rsidRPr="009312AB" w:rsidRDefault="005C1615" w:rsidP="009312AB">
      <w:pPr>
        <w:jc w:val="center"/>
        <w:rPr>
          <w:rFonts w:ascii="Arial" w:hAnsi="Arial" w:cs="Arial"/>
          <w:b/>
          <w:bCs/>
          <w:color w:val="000000" w:themeColor="text1"/>
          <w:sz w:val="22"/>
          <w:szCs w:val="22"/>
          <w:lang w:val="en-US"/>
        </w:rPr>
      </w:pPr>
      <w:r w:rsidRPr="009312AB">
        <w:rPr>
          <w:rFonts w:ascii="Arial" w:hAnsi="Arial" w:cs="Arial"/>
          <w:b/>
          <w:bCs/>
          <w:color w:val="000000" w:themeColor="text1"/>
          <w:sz w:val="22"/>
          <w:szCs w:val="22"/>
          <w:lang w:val="en-US"/>
        </w:rPr>
        <w:t>Figure</w:t>
      </w:r>
      <w:r w:rsidR="008C7E82" w:rsidRPr="009312AB">
        <w:rPr>
          <w:rFonts w:ascii="Arial" w:hAnsi="Arial" w:cs="Arial"/>
          <w:b/>
          <w:bCs/>
          <w:color w:val="000000" w:themeColor="text1"/>
          <w:sz w:val="22"/>
          <w:szCs w:val="22"/>
          <w:lang w:val="en-US"/>
        </w:rPr>
        <w:t xml:space="preserve"> </w:t>
      </w:r>
      <w:r w:rsidR="00754C88">
        <w:rPr>
          <w:rFonts w:ascii="Arial" w:hAnsi="Arial" w:cs="Arial"/>
          <w:b/>
          <w:bCs/>
          <w:color w:val="000000" w:themeColor="text1"/>
          <w:sz w:val="22"/>
          <w:szCs w:val="22"/>
          <w:lang w:val="en-US"/>
        </w:rPr>
        <w:t>2</w:t>
      </w:r>
      <w:r w:rsidRPr="009312AB">
        <w:rPr>
          <w:rFonts w:ascii="Arial" w:hAnsi="Arial" w:cs="Arial"/>
          <w:b/>
          <w:bCs/>
          <w:color w:val="000000" w:themeColor="text1"/>
          <w:sz w:val="22"/>
          <w:szCs w:val="22"/>
          <w:lang w:val="en-US"/>
        </w:rPr>
        <w:t>: Research Onion</w:t>
      </w:r>
    </w:p>
    <w:p w14:paraId="3469C906" w14:textId="77777777" w:rsidR="007729AC" w:rsidRPr="009312AB" w:rsidRDefault="005C1615" w:rsidP="009312AB">
      <w:pPr>
        <w:jc w:val="center"/>
        <w:rPr>
          <w:rFonts w:ascii="Arial" w:hAnsi="Arial" w:cs="Arial"/>
          <w:color w:val="000000" w:themeColor="text1"/>
          <w:sz w:val="22"/>
          <w:szCs w:val="22"/>
          <w:lang w:val="en-US"/>
        </w:rPr>
      </w:pPr>
      <w:r w:rsidRPr="009312AB">
        <w:rPr>
          <w:rFonts w:ascii="Arial" w:hAnsi="Arial" w:cs="Arial"/>
          <w:color w:val="000000" w:themeColor="text1"/>
          <w:sz w:val="22"/>
          <w:szCs w:val="22"/>
          <w:lang w:val="en-US"/>
        </w:rPr>
        <w:t xml:space="preserve">(Source: </w:t>
      </w:r>
      <w:r w:rsidR="008F56D8" w:rsidRPr="009312AB">
        <w:rPr>
          <w:rFonts w:ascii="Arial" w:hAnsi="Arial" w:cs="Arial"/>
          <w:color w:val="000000" w:themeColor="text1"/>
          <w:sz w:val="22"/>
          <w:szCs w:val="22"/>
          <w:lang w:val="en-US"/>
        </w:rPr>
        <w:t>Saunders’s</w:t>
      </w:r>
      <w:r w:rsidRPr="009312AB">
        <w:rPr>
          <w:rFonts w:ascii="Arial" w:hAnsi="Arial" w:cs="Arial"/>
          <w:color w:val="000000" w:themeColor="text1"/>
          <w:sz w:val="22"/>
          <w:szCs w:val="22"/>
          <w:lang w:val="en-US"/>
        </w:rPr>
        <w:t xml:space="preserve"> </w:t>
      </w:r>
      <w:r w:rsidR="0074589F" w:rsidRPr="009312AB">
        <w:rPr>
          <w:rFonts w:ascii="Arial" w:hAnsi="Arial" w:cs="Arial"/>
          <w:i/>
          <w:iCs/>
          <w:color w:val="000000" w:themeColor="text1"/>
          <w:sz w:val="22"/>
          <w:szCs w:val="22"/>
          <w:lang w:val="en-US"/>
        </w:rPr>
        <w:t>et al.</w:t>
      </w:r>
      <w:r w:rsidRPr="009312AB">
        <w:rPr>
          <w:rFonts w:ascii="Arial" w:hAnsi="Arial" w:cs="Arial"/>
          <w:i/>
          <w:iCs/>
          <w:color w:val="000000" w:themeColor="text1"/>
          <w:sz w:val="22"/>
          <w:szCs w:val="22"/>
          <w:lang w:val="en-US"/>
        </w:rPr>
        <w:t>,</w:t>
      </w:r>
      <w:r w:rsidRPr="009312AB">
        <w:rPr>
          <w:rFonts w:ascii="Arial" w:hAnsi="Arial" w:cs="Arial"/>
          <w:color w:val="000000" w:themeColor="text1"/>
          <w:sz w:val="22"/>
          <w:szCs w:val="22"/>
          <w:lang w:val="en-US"/>
        </w:rPr>
        <w:t xml:space="preserve"> 2015)</w:t>
      </w:r>
    </w:p>
    <w:p w14:paraId="5951B283" w14:textId="77777777" w:rsidR="007622D5" w:rsidRPr="009312AB" w:rsidRDefault="005C1615" w:rsidP="009312AB">
      <w:pPr>
        <w:pStyle w:val="Heading2"/>
        <w:rPr>
          <w:rFonts w:ascii="Arial" w:hAnsi="Arial" w:cs="Arial"/>
          <w:color w:val="000000" w:themeColor="text1"/>
          <w:sz w:val="22"/>
          <w:szCs w:val="22"/>
          <w:lang w:val="en-US"/>
        </w:rPr>
      </w:pPr>
      <w:bookmarkStart w:id="11" w:name="_Toc81578445"/>
      <w:r w:rsidRPr="009312AB">
        <w:rPr>
          <w:rFonts w:ascii="Arial" w:hAnsi="Arial" w:cs="Arial"/>
          <w:color w:val="000000" w:themeColor="text1"/>
          <w:sz w:val="22"/>
          <w:szCs w:val="22"/>
          <w:lang w:val="en-US"/>
        </w:rPr>
        <w:t>Research Philosophy</w:t>
      </w:r>
      <w:bookmarkEnd w:id="11"/>
      <w:r w:rsidRPr="009312AB">
        <w:rPr>
          <w:rFonts w:ascii="Arial" w:hAnsi="Arial" w:cs="Arial"/>
          <w:color w:val="000000" w:themeColor="text1"/>
          <w:sz w:val="22"/>
          <w:szCs w:val="22"/>
          <w:lang w:val="en-US"/>
        </w:rPr>
        <w:t xml:space="preserve"> </w:t>
      </w:r>
    </w:p>
    <w:p w14:paraId="2E3A2DEF" w14:textId="77777777" w:rsidR="004906C0" w:rsidRPr="009312AB" w:rsidRDefault="005C1615" w:rsidP="009312AB">
      <w:pPr>
        <w:rPr>
          <w:rFonts w:ascii="Arial" w:hAnsi="Arial" w:cs="Arial"/>
          <w:color w:val="000000" w:themeColor="text1"/>
          <w:sz w:val="22"/>
          <w:szCs w:val="22"/>
          <w:lang w:val="en-US"/>
        </w:rPr>
      </w:pPr>
      <w:r w:rsidRPr="009312AB">
        <w:rPr>
          <w:rFonts w:ascii="Arial" w:hAnsi="Arial" w:cs="Arial"/>
          <w:color w:val="000000" w:themeColor="text1"/>
          <w:sz w:val="22"/>
          <w:szCs w:val="22"/>
          <w:lang w:val="en-US"/>
        </w:rPr>
        <w:t>The need for a research Philosophy has been observed to be its preference in identifying the perspective through which outcomes are perceived. In other words,</w:t>
      </w:r>
      <w:r w:rsidR="00DA51AA" w:rsidRPr="009312AB">
        <w:rPr>
          <w:rFonts w:ascii="Arial" w:hAnsi="Arial" w:cs="Arial"/>
          <w:color w:val="000000" w:themeColor="text1"/>
          <w:sz w:val="22"/>
          <w:szCs w:val="22"/>
          <w:lang w:val="en-US"/>
        </w:rPr>
        <w:t xml:space="preserve"> </w:t>
      </w:r>
      <w:r w:rsidR="00F11359" w:rsidRPr="009312AB">
        <w:rPr>
          <w:rFonts w:ascii="Arial" w:hAnsi="Arial" w:cs="Arial"/>
          <w:color w:val="000000" w:themeColor="text1"/>
          <w:sz w:val="22"/>
          <w:szCs w:val="22"/>
        </w:rPr>
        <w:t>Alharahsheh</w:t>
      </w:r>
      <w:r w:rsidR="00F56ED2" w:rsidRPr="009312AB">
        <w:rPr>
          <w:rFonts w:ascii="Arial" w:hAnsi="Arial" w:cs="Arial"/>
          <w:color w:val="000000" w:themeColor="text1"/>
          <w:sz w:val="22"/>
          <w:szCs w:val="22"/>
        </w:rPr>
        <w:t xml:space="preserve"> </w:t>
      </w:r>
      <w:r w:rsidR="00F11359" w:rsidRPr="009312AB">
        <w:rPr>
          <w:rFonts w:ascii="Arial" w:hAnsi="Arial" w:cs="Arial"/>
          <w:color w:val="000000" w:themeColor="text1"/>
          <w:sz w:val="22"/>
          <w:szCs w:val="22"/>
        </w:rPr>
        <w:t>and Pius</w:t>
      </w:r>
      <w:r w:rsidR="00F11359" w:rsidRPr="009312AB">
        <w:rPr>
          <w:rFonts w:ascii="Arial" w:hAnsi="Arial" w:cs="Arial"/>
          <w:color w:val="000000" w:themeColor="text1"/>
          <w:sz w:val="22"/>
          <w:szCs w:val="22"/>
          <w:lang w:val="en-US"/>
        </w:rPr>
        <w:t xml:space="preserve"> </w:t>
      </w:r>
      <w:r w:rsidR="00DA51AA" w:rsidRPr="009312AB">
        <w:rPr>
          <w:rFonts w:ascii="Arial" w:hAnsi="Arial" w:cs="Arial"/>
          <w:color w:val="000000" w:themeColor="text1"/>
          <w:sz w:val="22"/>
          <w:szCs w:val="22"/>
          <w:lang w:val="en-US"/>
        </w:rPr>
        <w:t>(</w:t>
      </w:r>
      <w:r w:rsidR="00F11359" w:rsidRPr="009312AB">
        <w:rPr>
          <w:rFonts w:ascii="Arial" w:hAnsi="Arial" w:cs="Arial"/>
          <w:color w:val="000000" w:themeColor="text1"/>
          <w:sz w:val="22"/>
          <w:szCs w:val="22"/>
          <w:lang w:val="en-US"/>
        </w:rPr>
        <w:t>2020</w:t>
      </w:r>
      <w:r w:rsidR="0033275F">
        <w:rPr>
          <w:rFonts w:ascii="Arial" w:hAnsi="Arial" w:cs="Arial"/>
          <w:color w:val="000000" w:themeColor="text1"/>
          <w:sz w:val="22"/>
          <w:szCs w:val="22"/>
          <w:lang w:val="en-US"/>
        </w:rPr>
        <w:t>, p.41</w:t>
      </w:r>
      <w:r w:rsidR="00DA51AA" w:rsidRPr="009312AB">
        <w:rPr>
          <w:rFonts w:ascii="Arial" w:hAnsi="Arial" w:cs="Arial"/>
          <w:color w:val="000000" w:themeColor="text1"/>
          <w:sz w:val="22"/>
          <w:szCs w:val="22"/>
          <w:lang w:val="en-US"/>
        </w:rPr>
        <w:t>) stated that</w:t>
      </w:r>
      <w:r w:rsidRPr="009312AB">
        <w:rPr>
          <w:rFonts w:ascii="Arial" w:hAnsi="Arial" w:cs="Arial"/>
          <w:color w:val="000000" w:themeColor="text1"/>
          <w:sz w:val="22"/>
          <w:szCs w:val="22"/>
          <w:lang w:val="en-US"/>
        </w:rPr>
        <w:t xml:space="preserve"> the </w:t>
      </w:r>
      <w:r w:rsidR="00A001D8" w:rsidRPr="009312AB">
        <w:rPr>
          <w:rFonts w:ascii="Arial" w:hAnsi="Arial" w:cs="Arial"/>
          <w:color w:val="000000" w:themeColor="text1"/>
          <w:sz w:val="22"/>
          <w:szCs w:val="22"/>
          <w:lang w:val="en-US"/>
        </w:rPr>
        <w:t>utilization</w:t>
      </w:r>
      <w:r w:rsidRPr="009312AB">
        <w:rPr>
          <w:rFonts w:ascii="Arial" w:hAnsi="Arial" w:cs="Arial"/>
          <w:color w:val="000000" w:themeColor="text1"/>
          <w:sz w:val="22"/>
          <w:szCs w:val="22"/>
          <w:lang w:val="en-US"/>
        </w:rPr>
        <w:t xml:space="preserve"> of positivism </w:t>
      </w:r>
      <w:r w:rsidR="001219A0" w:rsidRPr="009312AB">
        <w:rPr>
          <w:rFonts w:ascii="Arial" w:hAnsi="Arial" w:cs="Arial"/>
          <w:color w:val="000000" w:themeColor="text1"/>
          <w:sz w:val="22"/>
          <w:szCs w:val="22"/>
          <w:lang w:val="en-US"/>
        </w:rPr>
        <w:t xml:space="preserve">and </w:t>
      </w:r>
      <w:r w:rsidR="002B6945" w:rsidRPr="009312AB">
        <w:rPr>
          <w:rFonts w:ascii="Arial" w:hAnsi="Arial" w:cs="Arial"/>
          <w:color w:val="000000" w:themeColor="text1"/>
          <w:sz w:val="22"/>
          <w:szCs w:val="22"/>
          <w:lang w:val="en-US"/>
        </w:rPr>
        <w:t>interpretivism</w:t>
      </w:r>
      <w:r w:rsidR="001219A0" w:rsidRPr="009312AB">
        <w:rPr>
          <w:rFonts w:ascii="Arial" w:hAnsi="Arial" w:cs="Arial"/>
          <w:color w:val="000000" w:themeColor="text1"/>
          <w:sz w:val="22"/>
          <w:szCs w:val="22"/>
          <w:lang w:val="en-US"/>
        </w:rPr>
        <w:t xml:space="preserve"> philosophy are common </w:t>
      </w:r>
      <w:r w:rsidR="00F11359" w:rsidRPr="009312AB">
        <w:rPr>
          <w:rFonts w:ascii="Arial" w:hAnsi="Arial" w:cs="Arial"/>
          <w:color w:val="000000" w:themeColor="text1"/>
          <w:sz w:val="22"/>
          <w:szCs w:val="22"/>
          <w:lang w:val="en-US"/>
        </w:rPr>
        <w:t>paradigms</w:t>
      </w:r>
      <w:r w:rsidR="001219A0" w:rsidRPr="009312AB">
        <w:rPr>
          <w:rFonts w:ascii="Arial" w:hAnsi="Arial" w:cs="Arial"/>
          <w:color w:val="000000" w:themeColor="text1"/>
          <w:sz w:val="22"/>
          <w:szCs w:val="22"/>
          <w:lang w:val="en-US"/>
        </w:rPr>
        <w:t xml:space="preserve"> applied by </w:t>
      </w:r>
      <w:r w:rsidR="002B6945" w:rsidRPr="009312AB">
        <w:rPr>
          <w:rFonts w:ascii="Arial" w:hAnsi="Arial" w:cs="Arial"/>
          <w:color w:val="000000" w:themeColor="text1"/>
          <w:sz w:val="22"/>
          <w:szCs w:val="22"/>
          <w:lang w:val="en-US"/>
        </w:rPr>
        <w:t>researchers</w:t>
      </w:r>
      <w:r w:rsidR="001219A0" w:rsidRPr="009312AB">
        <w:rPr>
          <w:rFonts w:ascii="Arial" w:hAnsi="Arial" w:cs="Arial"/>
          <w:color w:val="000000" w:themeColor="text1"/>
          <w:sz w:val="22"/>
          <w:szCs w:val="22"/>
          <w:lang w:val="en-US"/>
        </w:rPr>
        <w:t xml:space="preserve">. In this </w:t>
      </w:r>
      <w:r w:rsidR="002B6945" w:rsidRPr="009312AB">
        <w:rPr>
          <w:rFonts w:ascii="Arial" w:hAnsi="Arial" w:cs="Arial"/>
          <w:color w:val="000000" w:themeColor="text1"/>
          <w:sz w:val="22"/>
          <w:szCs w:val="22"/>
          <w:lang w:val="en-US"/>
        </w:rPr>
        <w:t>study,</w:t>
      </w:r>
      <w:r w:rsidR="001219A0" w:rsidRPr="009312AB">
        <w:rPr>
          <w:rFonts w:ascii="Arial" w:hAnsi="Arial" w:cs="Arial"/>
          <w:color w:val="000000" w:themeColor="text1"/>
          <w:sz w:val="22"/>
          <w:szCs w:val="22"/>
          <w:lang w:val="en-US"/>
        </w:rPr>
        <w:t xml:space="preserve"> the application of </w:t>
      </w:r>
      <w:r w:rsidR="002B6945" w:rsidRPr="009312AB">
        <w:rPr>
          <w:rFonts w:ascii="Arial" w:hAnsi="Arial" w:cs="Arial"/>
          <w:color w:val="000000" w:themeColor="text1"/>
          <w:sz w:val="22"/>
          <w:szCs w:val="22"/>
          <w:lang w:val="en-US"/>
        </w:rPr>
        <w:t>positivism</w:t>
      </w:r>
      <w:r w:rsidR="001219A0" w:rsidRPr="009312AB">
        <w:rPr>
          <w:rFonts w:ascii="Arial" w:hAnsi="Arial" w:cs="Arial"/>
          <w:color w:val="000000" w:themeColor="text1"/>
          <w:sz w:val="22"/>
          <w:szCs w:val="22"/>
          <w:lang w:val="en-US"/>
        </w:rPr>
        <w:t xml:space="preserve"> </w:t>
      </w:r>
      <w:r w:rsidR="002B6945" w:rsidRPr="009312AB">
        <w:rPr>
          <w:rFonts w:ascii="Arial" w:hAnsi="Arial" w:cs="Arial"/>
          <w:color w:val="000000" w:themeColor="text1"/>
          <w:sz w:val="22"/>
          <w:szCs w:val="22"/>
          <w:lang w:val="en-US"/>
        </w:rPr>
        <w:t>philosophy</w:t>
      </w:r>
      <w:r w:rsidR="001219A0" w:rsidRPr="009312AB">
        <w:rPr>
          <w:rFonts w:ascii="Arial" w:hAnsi="Arial" w:cs="Arial"/>
          <w:color w:val="000000" w:themeColor="text1"/>
          <w:sz w:val="22"/>
          <w:szCs w:val="22"/>
          <w:lang w:val="en-US"/>
        </w:rPr>
        <w:t xml:space="preserve"> has been witnessed to gain a </w:t>
      </w:r>
      <w:r w:rsidR="002B6945" w:rsidRPr="009312AB">
        <w:rPr>
          <w:rFonts w:ascii="Arial" w:hAnsi="Arial" w:cs="Arial"/>
          <w:color w:val="000000" w:themeColor="text1"/>
          <w:sz w:val="22"/>
          <w:szCs w:val="22"/>
          <w:lang w:val="en-US"/>
        </w:rPr>
        <w:t>realistic</w:t>
      </w:r>
      <w:r w:rsidR="001219A0" w:rsidRPr="009312AB">
        <w:rPr>
          <w:rFonts w:ascii="Arial" w:hAnsi="Arial" w:cs="Arial"/>
          <w:color w:val="000000" w:themeColor="text1"/>
          <w:sz w:val="22"/>
          <w:szCs w:val="22"/>
          <w:lang w:val="en-US"/>
        </w:rPr>
        <w:t xml:space="preserve"> perception of the application of VLE. </w:t>
      </w:r>
    </w:p>
    <w:p w14:paraId="0900FFFF" w14:textId="77777777" w:rsidR="007622D5" w:rsidRPr="009312AB" w:rsidRDefault="005C1615" w:rsidP="009312AB">
      <w:pPr>
        <w:pStyle w:val="Heading2"/>
        <w:rPr>
          <w:rFonts w:ascii="Arial" w:hAnsi="Arial" w:cs="Arial"/>
          <w:color w:val="000000" w:themeColor="text1"/>
          <w:sz w:val="22"/>
          <w:szCs w:val="22"/>
          <w:lang w:val="en-US"/>
        </w:rPr>
      </w:pPr>
      <w:bookmarkStart w:id="12" w:name="_Toc81578446"/>
      <w:r w:rsidRPr="009312AB">
        <w:rPr>
          <w:rFonts w:ascii="Arial" w:hAnsi="Arial" w:cs="Arial"/>
          <w:color w:val="000000" w:themeColor="text1"/>
          <w:sz w:val="22"/>
          <w:szCs w:val="22"/>
          <w:lang w:val="en-US"/>
        </w:rPr>
        <w:lastRenderedPageBreak/>
        <w:t>Data collection process</w:t>
      </w:r>
      <w:bookmarkEnd w:id="12"/>
      <w:r w:rsidRPr="009312AB">
        <w:rPr>
          <w:rFonts w:ascii="Arial" w:hAnsi="Arial" w:cs="Arial"/>
          <w:color w:val="000000" w:themeColor="text1"/>
          <w:sz w:val="22"/>
          <w:szCs w:val="22"/>
          <w:lang w:val="en-US"/>
        </w:rPr>
        <w:t xml:space="preserve"> </w:t>
      </w:r>
    </w:p>
    <w:p w14:paraId="066988C5" w14:textId="77777777" w:rsidR="00576563" w:rsidRPr="009312AB" w:rsidRDefault="005C1615" w:rsidP="009312AB">
      <w:pPr>
        <w:rPr>
          <w:rFonts w:ascii="Arial" w:hAnsi="Arial" w:cs="Arial"/>
          <w:color w:val="000000" w:themeColor="text1"/>
          <w:sz w:val="22"/>
          <w:szCs w:val="22"/>
          <w:lang w:val="en-US"/>
        </w:rPr>
      </w:pPr>
      <w:r w:rsidRPr="009312AB">
        <w:rPr>
          <w:rFonts w:ascii="Arial" w:hAnsi="Arial" w:cs="Arial"/>
          <w:color w:val="000000" w:themeColor="text1"/>
          <w:sz w:val="22"/>
          <w:szCs w:val="22"/>
          <w:lang w:val="en-US"/>
        </w:rPr>
        <w:t xml:space="preserve">The application of primary and secondary data collection methods </w:t>
      </w:r>
      <w:r w:rsidR="00614934" w:rsidRPr="009312AB">
        <w:rPr>
          <w:rFonts w:ascii="Arial" w:hAnsi="Arial" w:cs="Arial"/>
          <w:color w:val="000000" w:themeColor="text1"/>
          <w:sz w:val="22"/>
          <w:szCs w:val="22"/>
          <w:lang w:val="en-US"/>
        </w:rPr>
        <w:t>is</w:t>
      </w:r>
      <w:r w:rsidRPr="009312AB">
        <w:rPr>
          <w:rFonts w:ascii="Arial" w:hAnsi="Arial" w:cs="Arial"/>
          <w:color w:val="000000" w:themeColor="text1"/>
          <w:sz w:val="22"/>
          <w:szCs w:val="22"/>
          <w:lang w:val="en-US"/>
        </w:rPr>
        <w:t xml:space="preserve"> considered to be the two most preferable constraints based on which </w:t>
      </w:r>
      <w:r w:rsidR="00A5362B" w:rsidRPr="009312AB">
        <w:rPr>
          <w:rFonts w:ascii="Arial" w:hAnsi="Arial" w:cs="Arial"/>
          <w:color w:val="000000" w:themeColor="text1"/>
          <w:sz w:val="22"/>
          <w:szCs w:val="22"/>
          <w:lang w:val="en-US"/>
        </w:rPr>
        <w:t xml:space="preserve">information is gathered from variant </w:t>
      </w:r>
      <w:r w:rsidR="00005892" w:rsidRPr="009312AB">
        <w:rPr>
          <w:rFonts w:ascii="Arial" w:hAnsi="Arial" w:cs="Arial"/>
          <w:color w:val="000000" w:themeColor="text1"/>
          <w:sz w:val="22"/>
          <w:szCs w:val="22"/>
          <w:lang w:val="en-US"/>
        </w:rPr>
        <w:t>sources</w:t>
      </w:r>
      <w:r w:rsidR="00CB1A60" w:rsidRPr="009312AB">
        <w:rPr>
          <w:rFonts w:ascii="Arial" w:hAnsi="Arial" w:cs="Arial"/>
          <w:color w:val="000000" w:themeColor="text1"/>
          <w:sz w:val="22"/>
          <w:szCs w:val="22"/>
          <w:lang w:val="en-US"/>
        </w:rPr>
        <w:t xml:space="preserve"> (</w:t>
      </w:r>
      <w:r w:rsidR="00FE76BE" w:rsidRPr="009312AB">
        <w:rPr>
          <w:rFonts w:ascii="Arial" w:hAnsi="Arial" w:cs="Arial"/>
          <w:color w:val="000000" w:themeColor="text1"/>
          <w:sz w:val="22"/>
          <w:szCs w:val="22"/>
        </w:rPr>
        <w:t>Sun and Lipsitz, 2018</w:t>
      </w:r>
      <w:r w:rsidR="00ED6BFB">
        <w:rPr>
          <w:rFonts w:ascii="Arial" w:hAnsi="Arial" w:cs="Arial"/>
          <w:color w:val="000000" w:themeColor="text1"/>
          <w:sz w:val="22"/>
          <w:szCs w:val="22"/>
        </w:rPr>
        <w:t>, p.2</w:t>
      </w:r>
      <w:r w:rsidR="00CB1A60" w:rsidRPr="009312AB">
        <w:rPr>
          <w:rFonts w:ascii="Arial" w:hAnsi="Arial" w:cs="Arial"/>
          <w:color w:val="000000" w:themeColor="text1"/>
          <w:sz w:val="22"/>
          <w:szCs w:val="22"/>
          <w:lang w:val="en-US"/>
        </w:rPr>
        <w:t>)</w:t>
      </w:r>
      <w:r w:rsidR="00A5362B" w:rsidRPr="009312AB">
        <w:rPr>
          <w:rFonts w:ascii="Arial" w:hAnsi="Arial" w:cs="Arial"/>
          <w:color w:val="000000" w:themeColor="text1"/>
          <w:sz w:val="22"/>
          <w:szCs w:val="22"/>
          <w:lang w:val="en-US"/>
        </w:rPr>
        <w:t xml:space="preserve">. In this study, both primary and secondary data collection processes are </w:t>
      </w:r>
      <w:r w:rsidR="00005892" w:rsidRPr="009312AB">
        <w:rPr>
          <w:rFonts w:ascii="Arial" w:hAnsi="Arial" w:cs="Arial"/>
          <w:color w:val="000000" w:themeColor="text1"/>
          <w:sz w:val="22"/>
          <w:szCs w:val="22"/>
          <w:lang w:val="en-US"/>
        </w:rPr>
        <w:t>witnessed</w:t>
      </w:r>
      <w:r w:rsidR="00A5362B" w:rsidRPr="009312AB">
        <w:rPr>
          <w:rFonts w:ascii="Arial" w:hAnsi="Arial" w:cs="Arial"/>
          <w:color w:val="000000" w:themeColor="text1"/>
          <w:sz w:val="22"/>
          <w:szCs w:val="22"/>
          <w:lang w:val="en-US"/>
        </w:rPr>
        <w:t xml:space="preserve">. In the </w:t>
      </w:r>
      <w:r w:rsidR="00005892" w:rsidRPr="009312AB">
        <w:rPr>
          <w:rFonts w:ascii="Arial" w:hAnsi="Arial" w:cs="Arial"/>
          <w:color w:val="000000" w:themeColor="text1"/>
          <w:sz w:val="22"/>
          <w:szCs w:val="22"/>
          <w:lang w:val="en-US"/>
        </w:rPr>
        <w:t>primary</w:t>
      </w:r>
      <w:r w:rsidR="00A5362B" w:rsidRPr="009312AB">
        <w:rPr>
          <w:rFonts w:ascii="Arial" w:hAnsi="Arial" w:cs="Arial"/>
          <w:color w:val="000000" w:themeColor="text1"/>
          <w:sz w:val="22"/>
          <w:szCs w:val="22"/>
          <w:lang w:val="en-US"/>
        </w:rPr>
        <w:t xml:space="preserve"> data collection method, the utilization of a survey process is applied using MS Excel to indicate responses from </w:t>
      </w:r>
      <w:r w:rsidR="00005892" w:rsidRPr="009312AB">
        <w:rPr>
          <w:rFonts w:ascii="Arial" w:hAnsi="Arial" w:cs="Arial"/>
          <w:color w:val="000000" w:themeColor="text1"/>
          <w:sz w:val="22"/>
          <w:szCs w:val="22"/>
          <w:lang w:val="en-US"/>
        </w:rPr>
        <w:t>participants</w:t>
      </w:r>
      <w:r w:rsidR="00A5362B" w:rsidRPr="009312AB">
        <w:rPr>
          <w:rFonts w:ascii="Arial" w:hAnsi="Arial" w:cs="Arial"/>
          <w:color w:val="000000" w:themeColor="text1"/>
          <w:sz w:val="22"/>
          <w:szCs w:val="22"/>
          <w:lang w:val="en-US"/>
        </w:rPr>
        <w:t xml:space="preserve">. On the other hand, in the secondary </w:t>
      </w:r>
      <w:r w:rsidR="00005892" w:rsidRPr="009312AB">
        <w:rPr>
          <w:rFonts w:ascii="Arial" w:hAnsi="Arial" w:cs="Arial"/>
          <w:color w:val="000000" w:themeColor="text1"/>
          <w:sz w:val="22"/>
          <w:szCs w:val="22"/>
          <w:lang w:val="en-US"/>
        </w:rPr>
        <w:t>data</w:t>
      </w:r>
      <w:r w:rsidR="00A5362B" w:rsidRPr="009312AB">
        <w:rPr>
          <w:rFonts w:ascii="Arial" w:hAnsi="Arial" w:cs="Arial"/>
          <w:color w:val="000000" w:themeColor="text1"/>
          <w:sz w:val="22"/>
          <w:szCs w:val="22"/>
          <w:lang w:val="en-US"/>
        </w:rPr>
        <w:t xml:space="preserve"> </w:t>
      </w:r>
      <w:r w:rsidR="00005892" w:rsidRPr="009312AB">
        <w:rPr>
          <w:rFonts w:ascii="Arial" w:hAnsi="Arial" w:cs="Arial"/>
          <w:color w:val="000000" w:themeColor="text1"/>
          <w:sz w:val="22"/>
          <w:szCs w:val="22"/>
          <w:lang w:val="en-US"/>
        </w:rPr>
        <w:t>collection</w:t>
      </w:r>
      <w:r w:rsidR="00A5362B" w:rsidRPr="009312AB">
        <w:rPr>
          <w:rFonts w:ascii="Arial" w:hAnsi="Arial" w:cs="Arial"/>
          <w:color w:val="000000" w:themeColor="text1"/>
          <w:sz w:val="22"/>
          <w:szCs w:val="22"/>
          <w:lang w:val="en-US"/>
        </w:rPr>
        <w:t xml:space="preserve"> method, the use of </w:t>
      </w:r>
      <w:r w:rsidR="00005892" w:rsidRPr="009312AB">
        <w:rPr>
          <w:rFonts w:ascii="Arial" w:hAnsi="Arial" w:cs="Arial"/>
          <w:color w:val="000000" w:themeColor="text1"/>
          <w:sz w:val="22"/>
          <w:szCs w:val="22"/>
          <w:lang w:val="en-US"/>
        </w:rPr>
        <w:t>a thematic</w:t>
      </w:r>
      <w:r w:rsidR="00A5362B" w:rsidRPr="009312AB">
        <w:rPr>
          <w:rFonts w:ascii="Arial" w:hAnsi="Arial" w:cs="Arial"/>
          <w:color w:val="000000" w:themeColor="text1"/>
          <w:sz w:val="22"/>
          <w:szCs w:val="22"/>
          <w:lang w:val="en-US"/>
        </w:rPr>
        <w:t xml:space="preserve"> table has been utilized to </w:t>
      </w:r>
      <w:r w:rsidR="00005892" w:rsidRPr="009312AB">
        <w:rPr>
          <w:rFonts w:ascii="Arial" w:hAnsi="Arial" w:cs="Arial"/>
          <w:color w:val="000000" w:themeColor="text1"/>
          <w:sz w:val="22"/>
          <w:szCs w:val="22"/>
          <w:lang w:val="en-US"/>
        </w:rPr>
        <w:t>gather</w:t>
      </w:r>
      <w:r w:rsidR="00A5362B" w:rsidRPr="009312AB">
        <w:rPr>
          <w:rFonts w:ascii="Arial" w:hAnsi="Arial" w:cs="Arial"/>
          <w:color w:val="000000" w:themeColor="text1"/>
          <w:sz w:val="22"/>
          <w:szCs w:val="22"/>
          <w:lang w:val="en-US"/>
        </w:rPr>
        <w:t xml:space="preserve"> information from </w:t>
      </w:r>
      <w:r w:rsidR="00005892" w:rsidRPr="009312AB">
        <w:rPr>
          <w:rFonts w:ascii="Arial" w:hAnsi="Arial" w:cs="Arial"/>
          <w:color w:val="000000" w:themeColor="text1"/>
          <w:sz w:val="22"/>
          <w:szCs w:val="22"/>
          <w:lang w:val="en-US"/>
        </w:rPr>
        <w:t>scholarly</w:t>
      </w:r>
      <w:r w:rsidR="00A5362B" w:rsidRPr="009312AB">
        <w:rPr>
          <w:rFonts w:ascii="Arial" w:hAnsi="Arial" w:cs="Arial"/>
          <w:color w:val="000000" w:themeColor="text1"/>
          <w:sz w:val="22"/>
          <w:szCs w:val="22"/>
          <w:lang w:val="en-US"/>
        </w:rPr>
        <w:t xml:space="preserve"> articles published by </w:t>
      </w:r>
      <w:r w:rsidR="00005892" w:rsidRPr="009312AB">
        <w:rPr>
          <w:rFonts w:ascii="Arial" w:hAnsi="Arial" w:cs="Arial"/>
          <w:color w:val="000000" w:themeColor="text1"/>
          <w:sz w:val="22"/>
          <w:szCs w:val="22"/>
          <w:lang w:val="en-US"/>
        </w:rPr>
        <w:t>peer</w:t>
      </w:r>
      <w:r w:rsidR="00A5362B" w:rsidRPr="009312AB">
        <w:rPr>
          <w:rFonts w:ascii="Arial" w:hAnsi="Arial" w:cs="Arial"/>
          <w:color w:val="000000" w:themeColor="text1"/>
          <w:sz w:val="22"/>
          <w:szCs w:val="22"/>
          <w:lang w:val="en-US"/>
        </w:rPr>
        <w:t xml:space="preserve"> </w:t>
      </w:r>
      <w:r w:rsidR="00005892" w:rsidRPr="009312AB">
        <w:rPr>
          <w:rFonts w:ascii="Arial" w:hAnsi="Arial" w:cs="Arial"/>
          <w:color w:val="000000" w:themeColor="text1"/>
          <w:sz w:val="22"/>
          <w:szCs w:val="22"/>
          <w:lang w:val="en-US"/>
        </w:rPr>
        <w:t>reviewed</w:t>
      </w:r>
      <w:r w:rsidR="00A5362B" w:rsidRPr="009312AB">
        <w:rPr>
          <w:rFonts w:ascii="Arial" w:hAnsi="Arial" w:cs="Arial"/>
          <w:color w:val="000000" w:themeColor="text1"/>
          <w:sz w:val="22"/>
          <w:szCs w:val="22"/>
          <w:lang w:val="en-US"/>
        </w:rPr>
        <w:t xml:space="preserve"> journals. </w:t>
      </w:r>
    </w:p>
    <w:p w14:paraId="19B0AAB6" w14:textId="77777777" w:rsidR="007622D5" w:rsidRPr="009312AB" w:rsidRDefault="005C1615" w:rsidP="009312AB">
      <w:pPr>
        <w:pStyle w:val="Heading2"/>
        <w:rPr>
          <w:rFonts w:ascii="Arial" w:hAnsi="Arial" w:cs="Arial"/>
          <w:color w:val="000000" w:themeColor="text1"/>
          <w:sz w:val="22"/>
          <w:szCs w:val="22"/>
          <w:lang w:val="en-US"/>
        </w:rPr>
      </w:pPr>
      <w:bookmarkStart w:id="13" w:name="_Toc81578447"/>
      <w:r w:rsidRPr="009312AB">
        <w:rPr>
          <w:rFonts w:ascii="Arial" w:hAnsi="Arial" w:cs="Arial"/>
          <w:color w:val="000000" w:themeColor="text1"/>
          <w:sz w:val="22"/>
          <w:szCs w:val="22"/>
          <w:lang w:val="en-US"/>
        </w:rPr>
        <w:t>Data analysis</w:t>
      </w:r>
      <w:bookmarkEnd w:id="13"/>
    </w:p>
    <w:p w14:paraId="2991C3FD" w14:textId="77777777" w:rsidR="00614934" w:rsidRPr="009312AB" w:rsidRDefault="005C1615" w:rsidP="009312AB">
      <w:pPr>
        <w:rPr>
          <w:rFonts w:ascii="Arial" w:hAnsi="Arial" w:cs="Arial"/>
          <w:color w:val="000000" w:themeColor="text1"/>
          <w:sz w:val="22"/>
          <w:szCs w:val="22"/>
          <w:lang w:val="en-US"/>
        </w:rPr>
      </w:pPr>
      <w:r w:rsidRPr="009312AB">
        <w:rPr>
          <w:rFonts w:ascii="Arial" w:hAnsi="Arial" w:cs="Arial"/>
          <w:color w:val="000000" w:themeColor="text1"/>
          <w:sz w:val="22"/>
          <w:szCs w:val="22"/>
          <w:lang w:val="en-US"/>
        </w:rPr>
        <w:t xml:space="preserve">The data that is collected using different methods requires interpretation such that </w:t>
      </w:r>
      <w:r w:rsidR="00A03F3A" w:rsidRPr="009312AB">
        <w:rPr>
          <w:rFonts w:ascii="Arial" w:hAnsi="Arial" w:cs="Arial"/>
          <w:color w:val="000000" w:themeColor="text1"/>
          <w:sz w:val="22"/>
          <w:szCs w:val="22"/>
          <w:lang w:val="en-US"/>
        </w:rPr>
        <w:t xml:space="preserve">relevant and valid information could be </w:t>
      </w:r>
      <w:r w:rsidR="007124F5" w:rsidRPr="009312AB">
        <w:rPr>
          <w:rFonts w:ascii="Arial" w:hAnsi="Arial" w:cs="Arial"/>
          <w:color w:val="000000" w:themeColor="text1"/>
          <w:sz w:val="22"/>
          <w:szCs w:val="22"/>
          <w:lang w:val="en-US"/>
        </w:rPr>
        <w:t>extracted</w:t>
      </w:r>
      <w:r w:rsidR="00A03F3A" w:rsidRPr="009312AB">
        <w:rPr>
          <w:rFonts w:ascii="Arial" w:hAnsi="Arial" w:cs="Arial"/>
          <w:color w:val="000000" w:themeColor="text1"/>
          <w:sz w:val="22"/>
          <w:szCs w:val="22"/>
          <w:lang w:val="en-US"/>
        </w:rPr>
        <w:t xml:space="preserve"> from it</w:t>
      </w:r>
      <w:r w:rsidR="006B1D48" w:rsidRPr="009312AB">
        <w:rPr>
          <w:rFonts w:ascii="Arial" w:hAnsi="Arial" w:cs="Arial"/>
          <w:color w:val="000000" w:themeColor="text1"/>
          <w:sz w:val="22"/>
          <w:szCs w:val="22"/>
          <w:lang w:val="en-US"/>
        </w:rPr>
        <w:t xml:space="preserve"> (</w:t>
      </w:r>
      <w:r w:rsidR="00E227C6" w:rsidRPr="00E227C6">
        <w:rPr>
          <w:rFonts w:ascii="Arial" w:hAnsi="Arial" w:cs="Arial"/>
          <w:color w:val="000000" w:themeColor="text1"/>
          <w:sz w:val="22"/>
          <w:szCs w:val="22"/>
        </w:rPr>
        <w:t>Draper</w:t>
      </w:r>
      <w:r w:rsidR="00E227C6">
        <w:rPr>
          <w:rFonts w:ascii="Arial" w:hAnsi="Arial" w:cs="Arial"/>
          <w:color w:val="000000" w:themeColor="text1"/>
          <w:sz w:val="22"/>
          <w:szCs w:val="22"/>
        </w:rPr>
        <w:t xml:space="preserve"> </w:t>
      </w:r>
      <w:r w:rsidR="00E227C6" w:rsidRPr="00E227C6">
        <w:rPr>
          <w:rFonts w:ascii="Arial" w:hAnsi="Arial" w:cs="Arial"/>
          <w:i/>
          <w:iCs/>
          <w:color w:val="000000" w:themeColor="text1"/>
          <w:sz w:val="22"/>
          <w:szCs w:val="22"/>
        </w:rPr>
        <w:t>et al.,</w:t>
      </w:r>
      <w:r w:rsidR="00E227C6">
        <w:rPr>
          <w:rFonts w:ascii="Arial" w:hAnsi="Arial" w:cs="Arial"/>
          <w:color w:val="000000" w:themeColor="text1"/>
          <w:sz w:val="22"/>
          <w:szCs w:val="22"/>
        </w:rPr>
        <w:t xml:space="preserve"> 2018, p.9</w:t>
      </w:r>
      <w:r w:rsidR="009A123D">
        <w:rPr>
          <w:rFonts w:ascii="Arial" w:hAnsi="Arial" w:cs="Arial"/>
          <w:color w:val="000000" w:themeColor="text1"/>
          <w:sz w:val="22"/>
          <w:szCs w:val="22"/>
        </w:rPr>
        <w:t xml:space="preserve">). </w:t>
      </w:r>
      <w:r w:rsidR="00DF13EB" w:rsidRPr="009312AB">
        <w:rPr>
          <w:rFonts w:ascii="Arial" w:hAnsi="Arial" w:cs="Arial"/>
          <w:color w:val="000000" w:themeColor="text1"/>
          <w:sz w:val="22"/>
          <w:szCs w:val="22"/>
          <w:lang w:val="en-US"/>
        </w:rPr>
        <w:t xml:space="preserve">Similarly, in this </w:t>
      </w:r>
      <w:r w:rsidR="007124F5" w:rsidRPr="009312AB">
        <w:rPr>
          <w:rFonts w:ascii="Arial" w:hAnsi="Arial" w:cs="Arial"/>
          <w:color w:val="000000" w:themeColor="text1"/>
          <w:sz w:val="22"/>
          <w:szCs w:val="22"/>
          <w:lang w:val="en-US"/>
        </w:rPr>
        <w:t>study</w:t>
      </w:r>
      <w:r w:rsidR="00DF13EB" w:rsidRPr="009312AB">
        <w:rPr>
          <w:rFonts w:ascii="Arial" w:hAnsi="Arial" w:cs="Arial"/>
          <w:color w:val="000000" w:themeColor="text1"/>
          <w:sz w:val="22"/>
          <w:szCs w:val="22"/>
          <w:lang w:val="en-US"/>
        </w:rPr>
        <w:t>, primary data would be interpreted using gra</w:t>
      </w:r>
      <w:r w:rsidR="007124F5" w:rsidRPr="009312AB">
        <w:rPr>
          <w:rFonts w:ascii="Arial" w:hAnsi="Arial" w:cs="Arial"/>
          <w:color w:val="000000" w:themeColor="text1"/>
          <w:sz w:val="22"/>
          <w:szCs w:val="22"/>
          <w:lang w:val="en-US"/>
        </w:rPr>
        <w:t>p</w:t>
      </w:r>
      <w:r w:rsidR="00DF13EB" w:rsidRPr="009312AB">
        <w:rPr>
          <w:rFonts w:ascii="Arial" w:hAnsi="Arial" w:cs="Arial"/>
          <w:color w:val="000000" w:themeColor="text1"/>
          <w:sz w:val="22"/>
          <w:szCs w:val="22"/>
          <w:lang w:val="en-US"/>
        </w:rPr>
        <w:t xml:space="preserve">hs and charts to indicate responses from a </w:t>
      </w:r>
      <w:r w:rsidR="007124F5" w:rsidRPr="009312AB">
        <w:rPr>
          <w:rFonts w:ascii="Arial" w:hAnsi="Arial" w:cs="Arial"/>
          <w:color w:val="000000" w:themeColor="text1"/>
          <w:sz w:val="22"/>
          <w:szCs w:val="22"/>
          <w:lang w:val="en-US"/>
        </w:rPr>
        <w:t>quantitative</w:t>
      </w:r>
      <w:r w:rsidR="00DF13EB" w:rsidRPr="009312AB">
        <w:rPr>
          <w:rFonts w:ascii="Arial" w:hAnsi="Arial" w:cs="Arial"/>
          <w:color w:val="000000" w:themeColor="text1"/>
          <w:sz w:val="22"/>
          <w:szCs w:val="22"/>
          <w:lang w:val="en-US"/>
        </w:rPr>
        <w:t xml:space="preserve"> </w:t>
      </w:r>
      <w:r w:rsidR="007124F5" w:rsidRPr="009312AB">
        <w:rPr>
          <w:rFonts w:ascii="Arial" w:hAnsi="Arial" w:cs="Arial"/>
          <w:color w:val="000000" w:themeColor="text1"/>
          <w:sz w:val="22"/>
          <w:szCs w:val="22"/>
          <w:lang w:val="en-US"/>
        </w:rPr>
        <w:t xml:space="preserve">perspective. </w:t>
      </w:r>
      <w:r w:rsidR="00726A93" w:rsidRPr="009312AB">
        <w:rPr>
          <w:rFonts w:ascii="Arial" w:hAnsi="Arial" w:cs="Arial"/>
          <w:color w:val="000000" w:themeColor="text1"/>
          <w:sz w:val="22"/>
          <w:szCs w:val="22"/>
          <w:lang w:val="en-US"/>
        </w:rPr>
        <w:t xml:space="preserve">On the contrary, the application of thematic analysis would be applied to interpret secondary data in terms of descriptive form to indicate </w:t>
      </w:r>
      <w:r w:rsidR="006B1D48" w:rsidRPr="009312AB">
        <w:rPr>
          <w:rFonts w:ascii="Arial" w:hAnsi="Arial" w:cs="Arial"/>
          <w:color w:val="000000" w:themeColor="text1"/>
          <w:sz w:val="22"/>
          <w:szCs w:val="22"/>
          <w:lang w:val="en-US"/>
        </w:rPr>
        <w:t>implications</w:t>
      </w:r>
      <w:r w:rsidR="00847F26" w:rsidRPr="009312AB">
        <w:rPr>
          <w:rFonts w:ascii="Arial" w:hAnsi="Arial" w:cs="Arial"/>
          <w:color w:val="000000" w:themeColor="text1"/>
          <w:sz w:val="22"/>
          <w:szCs w:val="22"/>
          <w:lang w:val="en-US"/>
        </w:rPr>
        <w:t xml:space="preserve">. </w:t>
      </w:r>
    </w:p>
    <w:p w14:paraId="58187968" w14:textId="77777777" w:rsidR="007622D5" w:rsidRPr="009312AB" w:rsidRDefault="005C1615" w:rsidP="009312AB">
      <w:pPr>
        <w:pStyle w:val="Heading2"/>
        <w:rPr>
          <w:rFonts w:ascii="Arial" w:hAnsi="Arial" w:cs="Arial"/>
          <w:color w:val="000000" w:themeColor="text1"/>
          <w:sz w:val="22"/>
          <w:szCs w:val="22"/>
          <w:lang w:val="en-US"/>
        </w:rPr>
      </w:pPr>
      <w:bookmarkStart w:id="14" w:name="_Toc81578448"/>
      <w:r w:rsidRPr="009312AB">
        <w:rPr>
          <w:rFonts w:ascii="Arial" w:hAnsi="Arial" w:cs="Arial"/>
          <w:color w:val="000000" w:themeColor="text1"/>
          <w:sz w:val="22"/>
          <w:szCs w:val="22"/>
          <w:lang w:val="en-US"/>
        </w:rPr>
        <w:t>Sampling and population</w:t>
      </w:r>
      <w:bookmarkEnd w:id="14"/>
      <w:r w:rsidRPr="009312AB">
        <w:rPr>
          <w:rFonts w:ascii="Arial" w:hAnsi="Arial" w:cs="Arial"/>
          <w:color w:val="000000" w:themeColor="text1"/>
          <w:sz w:val="22"/>
          <w:szCs w:val="22"/>
          <w:lang w:val="en-US"/>
        </w:rPr>
        <w:t xml:space="preserve"> </w:t>
      </w:r>
    </w:p>
    <w:p w14:paraId="3DF662F9" w14:textId="77777777" w:rsidR="00BB7E1B" w:rsidRPr="009312AB" w:rsidRDefault="005C1615" w:rsidP="009312AB">
      <w:pPr>
        <w:rPr>
          <w:rFonts w:ascii="Arial" w:hAnsi="Arial" w:cs="Arial"/>
          <w:color w:val="000000" w:themeColor="text1"/>
          <w:sz w:val="22"/>
          <w:szCs w:val="22"/>
          <w:lang w:val="en-US"/>
        </w:rPr>
      </w:pPr>
      <w:r w:rsidRPr="009312AB">
        <w:rPr>
          <w:rFonts w:ascii="Arial" w:hAnsi="Arial" w:cs="Arial"/>
          <w:color w:val="000000" w:themeColor="text1"/>
          <w:sz w:val="22"/>
          <w:szCs w:val="22"/>
          <w:lang w:val="en-US"/>
        </w:rPr>
        <w:t xml:space="preserve">The application of </w:t>
      </w:r>
      <w:r w:rsidR="00A3651B" w:rsidRPr="009312AB">
        <w:rPr>
          <w:rFonts w:ascii="Arial" w:hAnsi="Arial" w:cs="Arial"/>
          <w:color w:val="000000" w:themeColor="text1"/>
          <w:sz w:val="22"/>
          <w:szCs w:val="22"/>
          <w:lang w:val="en-US"/>
        </w:rPr>
        <w:t>random</w:t>
      </w:r>
      <w:r w:rsidRPr="009312AB">
        <w:rPr>
          <w:rFonts w:ascii="Arial" w:hAnsi="Arial" w:cs="Arial"/>
          <w:color w:val="000000" w:themeColor="text1"/>
          <w:sz w:val="22"/>
          <w:szCs w:val="22"/>
          <w:lang w:val="en-US"/>
        </w:rPr>
        <w:t xml:space="preserve"> sampling has been witnessed in the study to select a total of 25 </w:t>
      </w:r>
      <w:r w:rsidR="00A3651B" w:rsidRPr="009312AB">
        <w:rPr>
          <w:rFonts w:ascii="Arial" w:hAnsi="Arial" w:cs="Arial"/>
          <w:color w:val="000000" w:themeColor="text1"/>
          <w:sz w:val="22"/>
          <w:szCs w:val="22"/>
          <w:lang w:val="en-US"/>
        </w:rPr>
        <w:t>students</w:t>
      </w:r>
      <w:r w:rsidRPr="009312AB">
        <w:rPr>
          <w:rFonts w:ascii="Arial" w:hAnsi="Arial" w:cs="Arial"/>
          <w:color w:val="000000" w:themeColor="text1"/>
          <w:sz w:val="22"/>
          <w:szCs w:val="22"/>
          <w:lang w:val="en-US"/>
        </w:rPr>
        <w:t xml:space="preserve"> from among the population group of students of </w:t>
      </w:r>
      <w:r w:rsidR="003109A5" w:rsidRPr="009312AB">
        <w:rPr>
          <w:rFonts w:ascii="Arial" w:hAnsi="Arial" w:cs="Arial"/>
          <w:color w:val="000000" w:themeColor="text1"/>
          <w:sz w:val="22"/>
          <w:szCs w:val="22"/>
        </w:rPr>
        <w:t>UWTSD</w:t>
      </w:r>
      <w:r w:rsidRPr="009312AB">
        <w:rPr>
          <w:rFonts w:ascii="Arial" w:hAnsi="Arial" w:cs="Arial"/>
          <w:color w:val="000000" w:themeColor="text1"/>
          <w:sz w:val="22"/>
          <w:szCs w:val="22"/>
        </w:rPr>
        <w:t>.</w:t>
      </w:r>
      <w:r w:rsidR="00E36CFD" w:rsidRPr="009312AB">
        <w:rPr>
          <w:rFonts w:ascii="Arial" w:hAnsi="Arial" w:cs="Arial"/>
          <w:color w:val="000000" w:themeColor="text1"/>
          <w:sz w:val="22"/>
          <w:szCs w:val="22"/>
        </w:rPr>
        <w:t xml:space="preserve"> </w:t>
      </w:r>
      <w:r w:rsidR="00817C3F" w:rsidRPr="009312AB">
        <w:rPr>
          <w:rFonts w:ascii="Arial" w:hAnsi="Arial" w:cs="Arial"/>
          <w:color w:val="000000" w:themeColor="text1"/>
          <w:sz w:val="22"/>
          <w:szCs w:val="22"/>
        </w:rPr>
        <w:t xml:space="preserve">The significance behind applying this sampling method has been justified to be its effectiveness in selecting </w:t>
      </w:r>
      <w:r w:rsidR="00B34E6F" w:rsidRPr="009312AB">
        <w:rPr>
          <w:rFonts w:ascii="Arial" w:hAnsi="Arial" w:cs="Arial"/>
          <w:color w:val="000000" w:themeColor="text1"/>
          <w:sz w:val="22"/>
          <w:szCs w:val="22"/>
        </w:rPr>
        <w:t>individuals</w:t>
      </w:r>
      <w:r w:rsidR="00817C3F" w:rsidRPr="009312AB">
        <w:rPr>
          <w:rFonts w:ascii="Arial" w:hAnsi="Arial" w:cs="Arial"/>
          <w:color w:val="000000" w:themeColor="text1"/>
          <w:sz w:val="22"/>
          <w:szCs w:val="22"/>
        </w:rPr>
        <w:t xml:space="preserve"> avoiding any type of biasness within the data collection process. </w:t>
      </w:r>
    </w:p>
    <w:p w14:paraId="303FBC48" w14:textId="77777777" w:rsidR="007622D5" w:rsidRPr="009312AB" w:rsidRDefault="005C1615" w:rsidP="009312AB">
      <w:pPr>
        <w:pStyle w:val="Heading2"/>
        <w:rPr>
          <w:rFonts w:ascii="Arial" w:hAnsi="Arial" w:cs="Arial"/>
          <w:color w:val="000000" w:themeColor="text1"/>
          <w:sz w:val="22"/>
          <w:szCs w:val="22"/>
          <w:lang w:val="en-US"/>
        </w:rPr>
      </w:pPr>
      <w:bookmarkStart w:id="15" w:name="_Toc81578449"/>
      <w:r w:rsidRPr="009312AB">
        <w:rPr>
          <w:rFonts w:ascii="Arial" w:hAnsi="Arial" w:cs="Arial"/>
          <w:color w:val="000000" w:themeColor="text1"/>
          <w:sz w:val="22"/>
          <w:szCs w:val="22"/>
          <w:lang w:val="en-US"/>
        </w:rPr>
        <w:t>Ethical consideration</w:t>
      </w:r>
      <w:bookmarkEnd w:id="15"/>
      <w:r w:rsidRPr="009312AB">
        <w:rPr>
          <w:rFonts w:ascii="Arial" w:hAnsi="Arial" w:cs="Arial"/>
          <w:color w:val="000000" w:themeColor="text1"/>
          <w:sz w:val="22"/>
          <w:szCs w:val="22"/>
          <w:lang w:val="en-US"/>
        </w:rPr>
        <w:t xml:space="preserve"> </w:t>
      </w:r>
    </w:p>
    <w:p w14:paraId="1826D71F" w14:textId="77777777" w:rsidR="00ED2F13" w:rsidRPr="009312AB" w:rsidRDefault="005C1615" w:rsidP="009312AB">
      <w:pPr>
        <w:rPr>
          <w:rFonts w:ascii="Arial" w:hAnsi="Arial" w:cs="Arial"/>
          <w:color w:val="000000" w:themeColor="text1"/>
          <w:sz w:val="22"/>
          <w:szCs w:val="22"/>
          <w:lang w:val="en-US"/>
        </w:rPr>
      </w:pPr>
      <w:r w:rsidRPr="009312AB">
        <w:rPr>
          <w:rFonts w:ascii="Arial" w:hAnsi="Arial" w:cs="Arial"/>
          <w:color w:val="000000" w:themeColor="text1"/>
          <w:sz w:val="22"/>
          <w:szCs w:val="22"/>
          <w:lang w:val="en-US"/>
        </w:rPr>
        <w:t xml:space="preserve">The compliance with the </w:t>
      </w:r>
      <w:r w:rsidR="00CB11C4" w:rsidRPr="009312AB">
        <w:rPr>
          <w:rFonts w:ascii="Arial" w:hAnsi="Arial" w:cs="Arial"/>
          <w:color w:val="000000" w:themeColor="text1"/>
          <w:sz w:val="22"/>
          <w:szCs w:val="22"/>
          <w:lang w:val="en-US"/>
        </w:rPr>
        <w:t>guideless</w:t>
      </w:r>
      <w:r w:rsidRPr="009312AB">
        <w:rPr>
          <w:rFonts w:ascii="Arial" w:hAnsi="Arial" w:cs="Arial"/>
          <w:color w:val="000000" w:themeColor="text1"/>
          <w:sz w:val="22"/>
          <w:szCs w:val="22"/>
          <w:lang w:val="en-US"/>
        </w:rPr>
        <w:t xml:space="preserve"> that are </w:t>
      </w:r>
      <w:r w:rsidR="00CB11C4" w:rsidRPr="009312AB">
        <w:rPr>
          <w:rFonts w:ascii="Arial" w:hAnsi="Arial" w:cs="Arial"/>
          <w:color w:val="000000" w:themeColor="text1"/>
          <w:sz w:val="22"/>
          <w:szCs w:val="22"/>
          <w:lang w:val="en-US"/>
        </w:rPr>
        <w:t>embedded</w:t>
      </w:r>
      <w:r w:rsidRPr="009312AB">
        <w:rPr>
          <w:rFonts w:ascii="Arial" w:hAnsi="Arial" w:cs="Arial"/>
          <w:color w:val="000000" w:themeColor="text1"/>
          <w:sz w:val="22"/>
          <w:szCs w:val="22"/>
          <w:lang w:val="en-US"/>
        </w:rPr>
        <w:t xml:space="preserve"> within the </w:t>
      </w:r>
      <w:r w:rsidRPr="009312AB">
        <w:rPr>
          <w:rFonts w:ascii="Arial" w:hAnsi="Arial" w:cs="Arial"/>
          <w:i/>
          <w:iCs/>
          <w:color w:val="000000" w:themeColor="text1"/>
          <w:sz w:val="22"/>
          <w:szCs w:val="22"/>
          <w:lang w:val="en-US"/>
        </w:rPr>
        <w:t>Data Protection Act 2018</w:t>
      </w:r>
      <w:r w:rsidRPr="009312AB">
        <w:rPr>
          <w:rFonts w:ascii="Arial" w:hAnsi="Arial" w:cs="Arial"/>
          <w:color w:val="000000" w:themeColor="text1"/>
          <w:sz w:val="22"/>
          <w:szCs w:val="22"/>
          <w:lang w:val="en-US"/>
        </w:rPr>
        <w:t xml:space="preserve"> implicates various ethical values that needs to be</w:t>
      </w:r>
      <w:r w:rsidR="00CB11C4" w:rsidRPr="009312AB">
        <w:rPr>
          <w:rFonts w:ascii="Arial" w:hAnsi="Arial" w:cs="Arial"/>
          <w:color w:val="000000" w:themeColor="text1"/>
          <w:sz w:val="22"/>
          <w:szCs w:val="22"/>
          <w:lang w:val="en-US"/>
        </w:rPr>
        <w:t xml:space="preserve"> maintained</w:t>
      </w:r>
      <w:r w:rsidRPr="009312AB">
        <w:rPr>
          <w:rFonts w:ascii="Arial" w:hAnsi="Arial" w:cs="Arial"/>
          <w:color w:val="000000" w:themeColor="text1"/>
          <w:sz w:val="22"/>
          <w:szCs w:val="22"/>
          <w:lang w:val="en-US"/>
        </w:rPr>
        <w:t xml:space="preserve"> by the </w:t>
      </w:r>
      <w:r w:rsidR="00BB7E1B" w:rsidRPr="009312AB">
        <w:rPr>
          <w:rFonts w:ascii="Arial" w:hAnsi="Arial" w:cs="Arial"/>
          <w:color w:val="000000" w:themeColor="text1"/>
          <w:sz w:val="22"/>
          <w:szCs w:val="22"/>
          <w:lang w:val="en-US"/>
        </w:rPr>
        <w:t>researchers</w:t>
      </w:r>
      <w:r w:rsidRPr="009312AB">
        <w:rPr>
          <w:rFonts w:ascii="Arial" w:hAnsi="Arial" w:cs="Arial"/>
          <w:color w:val="000000" w:themeColor="text1"/>
          <w:sz w:val="22"/>
          <w:szCs w:val="22"/>
          <w:lang w:val="en-US"/>
        </w:rPr>
        <w:t xml:space="preserve"> while conducting this study</w:t>
      </w:r>
      <w:r w:rsidR="00E02741" w:rsidRPr="009312AB">
        <w:rPr>
          <w:rFonts w:ascii="Arial" w:hAnsi="Arial" w:cs="Arial"/>
          <w:color w:val="000000" w:themeColor="text1"/>
          <w:sz w:val="22"/>
          <w:szCs w:val="22"/>
          <w:lang w:val="en-US"/>
        </w:rPr>
        <w:t xml:space="preserve"> (legislation.gov.uk, 2021)</w:t>
      </w:r>
      <w:r w:rsidRPr="009312AB">
        <w:rPr>
          <w:rFonts w:ascii="Arial" w:hAnsi="Arial" w:cs="Arial"/>
          <w:color w:val="000000" w:themeColor="text1"/>
          <w:sz w:val="22"/>
          <w:szCs w:val="22"/>
          <w:lang w:val="en-US"/>
        </w:rPr>
        <w:t xml:space="preserve">. </w:t>
      </w:r>
    </w:p>
    <w:p w14:paraId="2517863F" w14:textId="77777777" w:rsidR="007622D5" w:rsidRPr="009312AB" w:rsidRDefault="005C1615" w:rsidP="009312AB">
      <w:pPr>
        <w:pStyle w:val="Heading1"/>
        <w:rPr>
          <w:rFonts w:ascii="Arial" w:hAnsi="Arial" w:cs="Arial"/>
          <w:color w:val="000000" w:themeColor="text1"/>
          <w:sz w:val="22"/>
          <w:szCs w:val="22"/>
          <w:lang w:val="en-US"/>
        </w:rPr>
      </w:pPr>
      <w:bookmarkStart w:id="16" w:name="_Toc81578450"/>
      <w:r w:rsidRPr="009312AB">
        <w:rPr>
          <w:rFonts w:ascii="Arial" w:hAnsi="Arial" w:cs="Arial"/>
          <w:color w:val="000000" w:themeColor="text1"/>
          <w:sz w:val="22"/>
          <w:szCs w:val="22"/>
          <w:lang w:val="en-US"/>
        </w:rPr>
        <w:t>Results/finding, analysis and discussion</w:t>
      </w:r>
      <w:bookmarkEnd w:id="16"/>
      <w:r w:rsidRPr="009312AB">
        <w:rPr>
          <w:rFonts w:ascii="Arial" w:hAnsi="Arial" w:cs="Arial"/>
          <w:color w:val="000000" w:themeColor="text1"/>
          <w:sz w:val="22"/>
          <w:szCs w:val="22"/>
          <w:lang w:val="en-US"/>
        </w:rPr>
        <w:t xml:space="preserve"> </w:t>
      </w:r>
    </w:p>
    <w:p w14:paraId="1285EB64" w14:textId="77777777" w:rsidR="007622D5" w:rsidRPr="009312AB" w:rsidRDefault="005C1615" w:rsidP="009312AB">
      <w:pPr>
        <w:pStyle w:val="Heading2"/>
        <w:rPr>
          <w:rFonts w:ascii="Arial" w:hAnsi="Arial" w:cs="Arial"/>
          <w:color w:val="000000" w:themeColor="text1"/>
          <w:sz w:val="22"/>
          <w:szCs w:val="22"/>
          <w:lang w:val="en-US"/>
        </w:rPr>
      </w:pPr>
      <w:bookmarkStart w:id="17" w:name="_Toc81578451"/>
      <w:r w:rsidRPr="009312AB">
        <w:rPr>
          <w:rFonts w:ascii="Arial" w:hAnsi="Arial" w:cs="Arial"/>
          <w:color w:val="000000" w:themeColor="text1"/>
          <w:sz w:val="22"/>
          <w:szCs w:val="22"/>
          <w:lang w:val="en-US"/>
        </w:rPr>
        <w:t>Primary data analysis</w:t>
      </w:r>
      <w:bookmarkEnd w:id="17"/>
      <w:r w:rsidRPr="009312AB">
        <w:rPr>
          <w:rFonts w:ascii="Arial" w:hAnsi="Arial" w:cs="Arial"/>
          <w:color w:val="000000" w:themeColor="text1"/>
          <w:sz w:val="22"/>
          <w:szCs w:val="22"/>
          <w:lang w:val="en-US"/>
        </w:rPr>
        <w:t xml:space="preserve"> </w:t>
      </w:r>
    </w:p>
    <w:p w14:paraId="36A42043" w14:textId="77777777" w:rsidR="005846AC" w:rsidRPr="009312AB" w:rsidRDefault="005C1615" w:rsidP="009312AB">
      <w:pPr>
        <w:rPr>
          <w:rFonts w:ascii="Arial" w:eastAsia="Calibri" w:hAnsi="Arial" w:cs="Arial"/>
          <w:b/>
          <w:i/>
          <w:color w:val="000000" w:themeColor="text1"/>
          <w:sz w:val="22"/>
          <w:szCs w:val="22"/>
        </w:rPr>
      </w:pPr>
      <w:r w:rsidRPr="009312AB">
        <w:rPr>
          <w:rFonts w:ascii="Arial" w:eastAsia="Calibri" w:hAnsi="Arial" w:cs="Arial"/>
          <w:b/>
          <w:i/>
          <w:color w:val="000000" w:themeColor="text1"/>
          <w:sz w:val="22"/>
          <w:szCs w:val="22"/>
        </w:rPr>
        <w:t xml:space="preserve">Question </w:t>
      </w:r>
      <w:r w:rsidR="00B769E0" w:rsidRPr="009312AB">
        <w:rPr>
          <w:rFonts w:ascii="Arial" w:eastAsia="Calibri" w:hAnsi="Arial" w:cs="Arial"/>
          <w:b/>
          <w:i/>
          <w:color w:val="000000" w:themeColor="text1"/>
          <w:sz w:val="22"/>
          <w:szCs w:val="22"/>
        </w:rPr>
        <w:t>1</w:t>
      </w:r>
      <w:r w:rsidRPr="009312AB">
        <w:rPr>
          <w:rFonts w:ascii="Arial" w:eastAsia="Calibri" w:hAnsi="Arial" w:cs="Arial"/>
          <w:b/>
          <w:i/>
          <w:color w:val="000000" w:themeColor="text1"/>
          <w:sz w:val="22"/>
          <w:szCs w:val="22"/>
        </w:rPr>
        <w:t xml:space="preserve">: Do you have </w:t>
      </w:r>
      <w:r w:rsidR="00065FC4" w:rsidRPr="009312AB">
        <w:rPr>
          <w:rFonts w:ascii="Arial" w:eastAsia="Calibri" w:hAnsi="Arial" w:cs="Arial"/>
          <w:b/>
          <w:i/>
          <w:color w:val="000000" w:themeColor="text1"/>
          <w:sz w:val="22"/>
          <w:szCs w:val="22"/>
        </w:rPr>
        <w:t>any</w:t>
      </w:r>
      <w:r w:rsidRPr="009312AB">
        <w:rPr>
          <w:rFonts w:ascii="Arial" w:eastAsia="Calibri" w:hAnsi="Arial" w:cs="Arial"/>
          <w:b/>
          <w:i/>
          <w:color w:val="000000" w:themeColor="text1"/>
          <w:sz w:val="22"/>
          <w:szCs w:val="22"/>
        </w:rPr>
        <w:t xml:space="preserve"> </w:t>
      </w:r>
      <w:r w:rsidR="00B10A00" w:rsidRPr="009312AB">
        <w:rPr>
          <w:rFonts w:ascii="Arial" w:eastAsia="Calibri" w:hAnsi="Arial" w:cs="Arial"/>
          <w:b/>
          <w:i/>
          <w:color w:val="000000" w:themeColor="text1"/>
          <w:sz w:val="22"/>
          <w:szCs w:val="22"/>
        </w:rPr>
        <w:t>knowledge</w:t>
      </w:r>
      <w:r w:rsidRPr="009312AB">
        <w:rPr>
          <w:rFonts w:ascii="Arial" w:eastAsia="Calibri" w:hAnsi="Arial" w:cs="Arial"/>
          <w:b/>
          <w:i/>
          <w:color w:val="000000" w:themeColor="text1"/>
          <w:sz w:val="22"/>
          <w:szCs w:val="22"/>
        </w:rPr>
        <w:t xml:space="preserve"> of the management of the VLE? </w:t>
      </w:r>
    </w:p>
    <w:p w14:paraId="51768860" w14:textId="77777777" w:rsidR="0061298B" w:rsidRDefault="005C1615" w:rsidP="009312AB">
      <w:pPr>
        <w:rPr>
          <w:rFonts w:ascii="Arial" w:eastAsia="Calibri" w:hAnsi="Arial" w:cs="Arial"/>
          <w:b/>
          <w:i/>
          <w:color w:val="000000" w:themeColor="text1"/>
          <w:sz w:val="22"/>
          <w:szCs w:val="22"/>
        </w:rPr>
      </w:pPr>
      <w:r w:rsidRPr="009312AB">
        <w:rPr>
          <w:rFonts w:ascii="Arial" w:hAnsi="Arial" w:cs="Arial"/>
          <w:noProof/>
          <w:color w:val="000000" w:themeColor="text1"/>
          <w:sz w:val="22"/>
          <w:szCs w:val="22"/>
          <w:lang w:val="en-IN" w:eastAsia="en-IN"/>
        </w:rPr>
        <w:drawing>
          <wp:inline distT="0" distB="0" distL="0" distR="0" wp14:anchorId="7D790F07" wp14:editId="28427183">
            <wp:extent cx="5731510" cy="1676400"/>
            <wp:effectExtent l="76200" t="76200" r="135890" b="133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1510" cy="1676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5AA324" w14:textId="77777777" w:rsidR="00754C88" w:rsidRPr="00754C88" w:rsidRDefault="00754C88" w:rsidP="00754C88">
      <w:pPr>
        <w:jc w:val="center"/>
        <w:rPr>
          <w:rFonts w:ascii="Arial" w:eastAsia="Calibri" w:hAnsi="Arial" w:cs="Arial"/>
          <w:b/>
          <w:iCs/>
          <w:color w:val="000000" w:themeColor="text1"/>
          <w:sz w:val="22"/>
          <w:szCs w:val="22"/>
        </w:rPr>
      </w:pPr>
      <w:r>
        <w:rPr>
          <w:rFonts w:ascii="Arial" w:eastAsia="Calibri" w:hAnsi="Arial" w:cs="Arial"/>
          <w:b/>
          <w:iCs/>
          <w:color w:val="000000" w:themeColor="text1"/>
          <w:sz w:val="22"/>
          <w:szCs w:val="22"/>
        </w:rPr>
        <w:lastRenderedPageBreak/>
        <w:t>Figure 3: Knowledge</w:t>
      </w:r>
    </w:p>
    <w:p w14:paraId="6F3174DE" w14:textId="77777777" w:rsidR="005846AC" w:rsidRPr="009312AB" w:rsidRDefault="005C1615" w:rsidP="009312AB">
      <w:pPr>
        <w:jc w:val="center"/>
        <w:rPr>
          <w:rFonts w:ascii="Arial" w:eastAsia="Calibri" w:hAnsi="Arial" w:cs="Arial"/>
          <w:b/>
          <w:i/>
          <w:color w:val="000000" w:themeColor="text1"/>
          <w:sz w:val="22"/>
          <w:szCs w:val="22"/>
        </w:rPr>
      </w:pPr>
      <w:r w:rsidRPr="009312AB">
        <w:rPr>
          <w:rFonts w:ascii="Arial" w:eastAsia="Calibri" w:hAnsi="Arial" w:cs="Arial"/>
          <w:noProof/>
          <w:color w:val="000000" w:themeColor="text1"/>
          <w:sz w:val="22"/>
          <w:szCs w:val="22"/>
          <w:lang w:val="en-IN" w:eastAsia="en-IN"/>
        </w:rPr>
        <w:drawing>
          <wp:inline distT="0" distB="0" distL="0" distR="0" wp14:anchorId="18096CB5" wp14:editId="3C9C257C">
            <wp:extent cx="4572000" cy="1894637"/>
            <wp:effectExtent l="0" t="0" r="0" b="1079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75D4BDA" w14:textId="77777777" w:rsidR="005846AC" w:rsidRPr="009312AB" w:rsidRDefault="005C1615" w:rsidP="009312AB">
      <w:pPr>
        <w:jc w:val="center"/>
        <w:rPr>
          <w:rFonts w:ascii="Arial" w:eastAsia="Calibri" w:hAnsi="Arial" w:cs="Arial"/>
          <w:b/>
          <w:color w:val="000000" w:themeColor="text1"/>
          <w:sz w:val="22"/>
          <w:szCs w:val="22"/>
        </w:rPr>
      </w:pPr>
      <w:r w:rsidRPr="009312AB">
        <w:rPr>
          <w:rFonts w:ascii="Arial" w:eastAsia="Calibri" w:hAnsi="Arial" w:cs="Arial"/>
          <w:b/>
          <w:color w:val="000000" w:themeColor="text1"/>
          <w:sz w:val="22"/>
          <w:szCs w:val="22"/>
        </w:rPr>
        <w:t xml:space="preserve">Figure </w:t>
      </w:r>
      <w:r w:rsidR="00281711">
        <w:rPr>
          <w:rFonts w:ascii="Arial" w:eastAsia="Calibri" w:hAnsi="Arial" w:cs="Arial"/>
          <w:b/>
          <w:color w:val="000000" w:themeColor="text1"/>
          <w:sz w:val="22"/>
          <w:szCs w:val="22"/>
        </w:rPr>
        <w:t>4</w:t>
      </w:r>
      <w:r w:rsidRPr="009312AB">
        <w:rPr>
          <w:rFonts w:ascii="Arial" w:eastAsia="Calibri" w:hAnsi="Arial" w:cs="Arial"/>
          <w:b/>
          <w:color w:val="000000" w:themeColor="text1"/>
          <w:sz w:val="22"/>
          <w:szCs w:val="22"/>
        </w:rPr>
        <w:t xml:space="preserve">: Responses </w:t>
      </w:r>
    </w:p>
    <w:p w14:paraId="3133D6EB" w14:textId="77777777" w:rsidR="005846AC" w:rsidRPr="009312AB" w:rsidRDefault="005C1615" w:rsidP="009312AB">
      <w:pPr>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Considering the output, 48% of the students have agreed that they have appropriate information about the use of VLE and the related information to have proper reinforcement in the learning process. In addition, 24% of the selected students have opined that they are unaware of the information about the proactive use of VLE to improve the learning process. However, the remaining students as 28% of the total respondents of UWTSD have argued that they are fully aware of the information but they have considerable information on accessing the VLE to have proper scope in being engaged in the learning process. </w:t>
      </w:r>
    </w:p>
    <w:p w14:paraId="2CC8BE5A" w14:textId="77777777" w:rsidR="005846AC" w:rsidRPr="009312AB" w:rsidRDefault="005C1615" w:rsidP="009312AB">
      <w:pPr>
        <w:rPr>
          <w:rFonts w:ascii="Arial" w:eastAsia="Calibri" w:hAnsi="Arial" w:cs="Arial"/>
          <w:b/>
          <w:i/>
          <w:color w:val="000000" w:themeColor="text1"/>
          <w:sz w:val="22"/>
          <w:szCs w:val="22"/>
        </w:rPr>
      </w:pPr>
      <w:r w:rsidRPr="009312AB">
        <w:rPr>
          <w:rFonts w:ascii="Arial" w:eastAsia="Calibri" w:hAnsi="Arial" w:cs="Arial"/>
          <w:b/>
          <w:i/>
          <w:color w:val="000000" w:themeColor="text1"/>
          <w:sz w:val="22"/>
          <w:szCs w:val="22"/>
        </w:rPr>
        <w:t xml:space="preserve">Question </w:t>
      </w:r>
      <w:r w:rsidR="009A3683" w:rsidRPr="009312AB">
        <w:rPr>
          <w:rFonts w:ascii="Arial" w:eastAsia="Calibri" w:hAnsi="Arial" w:cs="Arial"/>
          <w:b/>
          <w:i/>
          <w:color w:val="000000" w:themeColor="text1"/>
          <w:sz w:val="22"/>
          <w:szCs w:val="22"/>
        </w:rPr>
        <w:t>2</w:t>
      </w:r>
      <w:r w:rsidRPr="009312AB">
        <w:rPr>
          <w:rFonts w:ascii="Arial" w:eastAsia="Calibri" w:hAnsi="Arial" w:cs="Arial"/>
          <w:b/>
          <w:i/>
          <w:color w:val="000000" w:themeColor="text1"/>
          <w:sz w:val="22"/>
          <w:szCs w:val="22"/>
        </w:rPr>
        <w:t xml:space="preserve">: Do you consider that the VLE is appropriate for the improvement of the quality of learning? </w:t>
      </w:r>
    </w:p>
    <w:p w14:paraId="2C3B5964" w14:textId="77777777" w:rsidR="005846AC" w:rsidRDefault="005C1615" w:rsidP="009312AB">
      <w:pPr>
        <w:rPr>
          <w:rFonts w:ascii="Arial" w:eastAsia="Calibri" w:hAnsi="Arial" w:cs="Arial"/>
          <w:b/>
          <w:i/>
          <w:color w:val="000000" w:themeColor="text1"/>
          <w:sz w:val="22"/>
          <w:szCs w:val="22"/>
        </w:rPr>
      </w:pPr>
      <w:r w:rsidRPr="009312AB">
        <w:rPr>
          <w:rFonts w:ascii="Arial" w:hAnsi="Arial" w:cs="Arial"/>
          <w:noProof/>
          <w:color w:val="000000" w:themeColor="text1"/>
          <w:sz w:val="22"/>
          <w:szCs w:val="22"/>
          <w:lang w:val="en-IN" w:eastAsia="en-IN"/>
        </w:rPr>
        <w:drawing>
          <wp:inline distT="0" distB="0" distL="0" distR="0" wp14:anchorId="4D56D5B2" wp14:editId="1750EABA">
            <wp:extent cx="5731510" cy="2201545"/>
            <wp:effectExtent l="76200" t="76200" r="135890" b="1416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22015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E10ADF" w14:textId="77777777" w:rsidR="00281711" w:rsidRPr="00281711" w:rsidRDefault="00281711" w:rsidP="00281711">
      <w:pPr>
        <w:jc w:val="center"/>
        <w:rPr>
          <w:rFonts w:ascii="Arial" w:eastAsia="Calibri" w:hAnsi="Arial" w:cs="Arial"/>
          <w:b/>
          <w:iCs/>
          <w:color w:val="000000" w:themeColor="text1"/>
          <w:sz w:val="22"/>
          <w:szCs w:val="22"/>
        </w:rPr>
      </w:pPr>
      <w:r>
        <w:rPr>
          <w:rFonts w:ascii="Arial" w:eastAsia="Calibri" w:hAnsi="Arial" w:cs="Arial"/>
          <w:b/>
          <w:iCs/>
          <w:color w:val="000000" w:themeColor="text1"/>
          <w:sz w:val="22"/>
          <w:szCs w:val="22"/>
        </w:rPr>
        <w:t>Figure 5: Improvement</w:t>
      </w:r>
    </w:p>
    <w:p w14:paraId="036AFA09" w14:textId="77777777" w:rsidR="005846AC" w:rsidRPr="009312AB" w:rsidRDefault="005C1615" w:rsidP="009312AB">
      <w:pPr>
        <w:jc w:val="center"/>
        <w:rPr>
          <w:rFonts w:ascii="Arial" w:eastAsia="Calibri" w:hAnsi="Arial" w:cs="Arial"/>
          <w:b/>
          <w:color w:val="000000" w:themeColor="text1"/>
          <w:sz w:val="22"/>
          <w:szCs w:val="22"/>
        </w:rPr>
      </w:pPr>
      <w:r w:rsidRPr="009312AB">
        <w:rPr>
          <w:rFonts w:ascii="Arial" w:eastAsia="Calibri" w:hAnsi="Arial" w:cs="Arial"/>
          <w:noProof/>
          <w:color w:val="000000" w:themeColor="text1"/>
          <w:sz w:val="22"/>
          <w:szCs w:val="22"/>
          <w:lang w:val="en-IN" w:eastAsia="en-IN"/>
        </w:rPr>
        <w:lastRenderedPageBreak/>
        <w:drawing>
          <wp:inline distT="0" distB="0" distL="0" distR="0" wp14:anchorId="1649ABFA" wp14:editId="23575776">
            <wp:extent cx="4572000" cy="2026310"/>
            <wp:effectExtent l="0" t="0" r="0" b="1206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A06E9D6" w14:textId="77777777" w:rsidR="005846AC" w:rsidRPr="009312AB" w:rsidRDefault="005C1615" w:rsidP="009312AB">
      <w:pPr>
        <w:jc w:val="center"/>
        <w:rPr>
          <w:rFonts w:ascii="Arial" w:eastAsia="Calibri" w:hAnsi="Arial" w:cs="Arial"/>
          <w:b/>
          <w:color w:val="000000" w:themeColor="text1"/>
          <w:sz w:val="22"/>
          <w:szCs w:val="22"/>
        </w:rPr>
      </w:pPr>
      <w:r w:rsidRPr="009312AB">
        <w:rPr>
          <w:rFonts w:ascii="Arial" w:eastAsia="Calibri" w:hAnsi="Arial" w:cs="Arial"/>
          <w:b/>
          <w:color w:val="000000" w:themeColor="text1"/>
          <w:sz w:val="22"/>
          <w:szCs w:val="22"/>
        </w:rPr>
        <w:t xml:space="preserve">Figure </w:t>
      </w:r>
      <w:r w:rsidR="002F2762">
        <w:rPr>
          <w:rFonts w:ascii="Arial" w:eastAsia="Calibri" w:hAnsi="Arial" w:cs="Arial"/>
          <w:b/>
          <w:color w:val="000000" w:themeColor="text1"/>
          <w:sz w:val="22"/>
          <w:szCs w:val="22"/>
        </w:rPr>
        <w:t>6</w:t>
      </w:r>
      <w:r w:rsidRPr="009312AB">
        <w:rPr>
          <w:rFonts w:ascii="Arial" w:eastAsia="Calibri" w:hAnsi="Arial" w:cs="Arial"/>
          <w:b/>
          <w:color w:val="000000" w:themeColor="text1"/>
          <w:sz w:val="22"/>
          <w:szCs w:val="22"/>
        </w:rPr>
        <w:t xml:space="preserve">: Responses </w:t>
      </w:r>
    </w:p>
    <w:p w14:paraId="364583EB" w14:textId="77777777" w:rsidR="005846AC" w:rsidRPr="009312AB" w:rsidRDefault="005C1615" w:rsidP="009312AB">
      <w:pPr>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As per the presented data, 20% of the total participants have given their response on the positive side as they have strongly approved with the statistic that VLE is seamless for improving the quality of the learning. Similarly, 40% of the students of UWTSD have also supported the above fact perfectly. On the other hand, 16% of them have prevented themselves from giving any significant opinion to be counted as the response of the above question. In addition, 16% of the respondents have suggested that the essentiality of the VLE is less for the students as there is no proper scope of refining the quality of learning. However, the remaining 8% have also disagreed with the above argument on having the proper scope of learning using VLE for UWTSD. </w:t>
      </w:r>
    </w:p>
    <w:p w14:paraId="23E2ABA9" w14:textId="77777777" w:rsidR="005846AC" w:rsidRPr="009312AB" w:rsidRDefault="005C1615" w:rsidP="009312AB">
      <w:pPr>
        <w:rPr>
          <w:rFonts w:ascii="Arial" w:eastAsia="Calibri" w:hAnsi="Arial" w:cs="Arial"/>
          <w:b/>
          <w:i/>
          <w:color w:val="000000" w:themeColor="text1"/>
          <w:sz w:val="22"/>
          <w:szCs w:val="22"/>
        </w:rPr>
      </w:pPr>
      <w:r w:rsidRPr="009312AB">
        <w:rPr>
          <w:rFonts w:ascii="Arial" w:eastAsia="Calibri" w:hAnsi="Arial" w:cs="Arial"/>
          <w:b/>
          <w:i/>
          <w:color w:val="000000" w:themeColor="text1"/>
          <w:sz w:val="22"/>
          <w:szCs w:val="22"/>
        </w:rPr>
        <w:t xml:space="preserve">Question </w:t>
      </w:r>
      <w:r w:rsidR="00BD5F99" w:rsidRPr="009312AB">
        <w:rPr>
          <w:rFonts w:ascii="Arial" w:eastAsia="Calibri" w:hAnsi="Arial" w:cs="Arial"/>
          <w:b/>
          <w:i/>
          <w:color w:val="000000" w:themeColor="text1"/>
          <w:sz w:val="22"/>
          <w:szCs w:val="22"/>
        </w:rPr>
        <w:t>3</w:t>
      </w:r>
      <w:r w:rsidRPr="009312AB">
        <w:rPr>
          <w:rFonts w:ascii="Arial" w:eastAsia="Calibri" w:hAnsi="Arial" w:cs="Arial"/>
          <w:b/>
          <w:i/>
          <w:color w:val="000000" w:themeColor="text1"/>
          <w:sz w:val="22"/>
          <w:szCs w:val="22"/>
        </w:rPr>
        <w:t xml:space="preserve">: What kind of issues can be observed while accessing VLE? </w:t>
      </w:r>
    </w:p>
    <w:p w14:paraId="49E02B57" w14:textId="77777777" w:rsidR="005846AC" w:rsidRDefault="005C1615" w:rsidP="009312AB">
      <w:pPr>
        <w:rPr>
          <w:rFonts w:ascii="Arial" w:eastAsia="Calibri" w:hAnsi="Arial" w:cs="Arial"/>
          <w:b/>
          <w:i/>
          <w:color w:val="000000" w:themeColor="text1"/>
          <w:sz w:val="22"/>
          <w:szCs w:val="22"/>
        </w:rPr>
      </w:pPr>
      <w:r w:rsidRPr="009312AB">
        <w:rPr>
          <w:rFonts w:ascii="Arial" w:hAnsi="Arial" w:cs="Arial"/>
          <w:noProof/>
          <w:color w:val="000000" w:themeColor="text1"/>
          <w:sz w:val="22"/>
          <w:szCs w:val="22"/>
          <w:lang w:val="en-IN" w:eastAsia="en-IN"/>
        </w:rPr>
        <w:drawing>
          <wp:inline distT="0" distB="0" distL="0" distR="0" wp14:anchorId="68C301D6" wp14:editId="1C2A62E2">
            <wp:extent cx="5731510" cy="2201545"/>
            <wp:effectExtent l="76200" t="76200" r="135890" b="1416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22015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EB843E" w14:textId="77777777" w:rsidR="002F2762" w:rsidRPr="002F2762" w:rsidRDefault="002F2762" w:rsidP="002F2762">
      <w:pPr>
        <w:jc w:val="center"/>
        <w:rPr>
          <w:rFonts w:ascii="Arial" w:eastAsia="Calibri" w:hAnsi="Arial" w:cs="Arial"/>
          <w:b/>
          <w:iCs/>
          <w:color w:val="000000" w:themeColor="text1"/>
          <w:sz w:val="22"/>
          <w:szCs w:val="22"/>
        </w:rPr>
      </w:pPr>
      <w:r>
        <w:rPr>
          <w:rFonts w:ascii="Arial" w:eastAsia="Calibri" w:hAnsi="Arial" w:cs="Arial"/>
          <w:b/>
          <w:iCs/>
          <w:color w:val="000000" w:themeColor="text1"/>
          <w:sz w:val="22"/>
          <w:szCs w:val="22"/>
        </w:rPr>
        <w:t>Figure 7: Issues</w:t>
      </w:r>
    </w:p>
    <w:p w14:paraId="613D1DFB" w14:textId="77777777" w:rsidR="005846AC" w:rsidRPr="009312AB" w:rsidRDefault="005C1615" w:rsidP="009312AB">
      <w:pPr>
        <w:jc w:val="center"/>
        <w:rPr>
          <w:rFonts w:ascii="Arial" w:eastAsia="Calibri" w:hAnsi="Arial" w:cs="Arial"/>
          <w:b/>
          <w:i/>
          <w:color w:val="000000" w:themeColor="text1"/>
          <w:sz w:val="22"/>
          <w:szCs w:val="22"/>
        </w:rPr>
      </w:pPr>
      <w:r w:rsidRPr="009312AB">
        <w:rPr>
          <w:rFonts w:ascii="Arial" w:eastAsia="Calibri" w:hAnsi="Arial" w:cs="Arial"/>
          <w:noProof/>
          <w:color w:val="000000" w:themeColor="text1"/>
          <w:sz w:val="22"/>
          <w:szCs w:val="22"/>
          <w:lang w:val="en-IN" w:eastAsia="en-IN"/>
        </w:rPr>
        <w:lastRenderedPageBreak/>
        <w:drawing>
          <wp:inline distT="0" distB="0" distL="0" distR="0" wp14:anchorId="21204069" wp14:editId="6D53BA7C">
            <wp:extent cx="4572000" cy="1880006"/>
            <wp:effectExtent l="0" t="0" r="0" b="63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0B40FC3" w14:textId="77777777" w:rsidR="005846AC" w:rsidRPr="009312AB" w:rsidRDefault="005C1615" w:rsidP="009312AB">
      <w:pPr>
        <w:jc w:val="center"/>
        <w:rPr>
          <w:rFonts w:ascii="Arial" w:eastAsia="Calibri" w:hAnsi="Arial" w:cs="Arial"/>
          <w:b/>
          <w:color w:val="000000" w:themeColor="text1"/>
          <w:sz w:val="22"/>
          <w:szCs w:val="22"/>
        </w:rPr>
      </w:pPr>
      <w:r w:rsidRPr="009312AB">
        <w:rPr>
          <w:rFonts w:ascii="Arial" w:eastAsia="Calibri" w:hAnsi="Arial" w:cs="Arial"/>
          <w:b/>
          <w:color w:val="000000" w:themeColor="text1"/>
          <w:sz w:val="22"/>
          <w:szCs w:val="22"/>
        </w:rPr>
        <w:t xml:space="preserve">Figure </w:t>
      </w:r>
      <w:r w:rsidR="00D06C97">
        <w:rPr>
          <w:rFonts w:ascii="Arial" w:eastAsia="Calibri" w:hAnsi="Arial" w:cs="Arial"/>
          <w:b/>
          <w:color w:val="000000" w:themeColor="text1"/>
          <w:sz w:val="22"/>
          <w:szCs w:val="22"/>
        </w:rPr>
        <w:t>8</w:t>
      </w:r>
      <w:r w:rsidRPr="009312AB">
        <w:rPr>
          <w:rFonts w:ascii="Arial" w:eastAsia="Calibri" w:hAnsi="Arial" w:cs="Arial"/>
          <w:b/>
          <w:color w:val="000000" w:themeColor="text1"/>
          <w:sz w:val="22"/>
          <w:szCs w:val="22"/>
        </w:rPr>
        <w:t xml:space="preserve">: Issues </w:t>
      </w:r>
    </w:p>
    <w:p w14:paraId="16CD5CB2" w14:textId="77777777" w:rsidR="005846AC" w:rsidRPr="009312AB" w:rsidRDefault="005C1615" w:rsidP="009312AB">
      <w:pPr>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From the assessment of the respective statistics, 48% of the students are unhappy, as the availability of the information is not perfect for the students of UWTSD in utilising the VLE platform to have support in the learning process. In addition, 44% of them are having issues with the management of the quality of the devices. However, 8% of the students of </w:t>
      </w:r>
      <w:r w:rsidRPr="009312AB">
        <w:rPr>
          <w:rFonts w:ascii="Arial" w:eastAsia="Calibri" w:hAnsi="Arial" w:cs="Arial"/>
          <w:color w:val="000000" w:themeColor="text1"/>
          <w:sz w:val="22"/>
          <w:szCs w:val="22"/>
          <w:lang w:val="en-US"/>
        </w:rPr>
        <w:t xml:space="preserve">UWTSD have argued that they are bring provided with outdated courses in the learning process and it is not helping them to improve the required skills. </w:t>
      </w:r>
    </w:p>
    <w:p w14:paraId="5F69DCA0" w14:textId="77777777" w:rsidR="005846AC" w:rsidRPr="009312AB" w:rsidRDefault="005C1615" w:rsidP="009312AB">
      <w:pPr>
        <w:rPr>
          <w:rFonts w:ascii="Arial" w:eastAsia="Calibri" w:hAnsi="Arial" w:cs="Arial"/>
          <w:b/>
          <w:i/>
          <w:color w:val="000000" w:themeColor="text1"/>
          <w:sz w:val="22"/>
          <w:szCs w:val="22"/>
        </w:rPr>
      </w:pPr>
      <w:r w:rsidRPr="009312AB">
        <w:rPr>
          <w:rFonts w:ascii="Arial" w:eastAsia="Calibri" w:hAnsi="Arial" w:cs="Arial"/>
          <w:b/>
          <w:i/>
          <w:color w:val="000000" w:themeColor="text1"/>
          <w:sz w:val="22"/>
          <w:szCs w:val="22"/>
        </w:rPr>
        <w:t xml:space="preserve">Question </w:t>
      </w:r>
      <w:r w:rsidR="00753FBB" w:rsidRPr="009312AB">
        <w:rPr>
          <w:rFonts w:ascii="Arial" w:eastAsia="Calibri" w:hAnsi="Arial" w:cs="Arial"/>
          <w:b/>
          <w:i/>
          <w:color w:val="000000" w:themeColor="text1"/>
          <w:sz w:val="22"/>
          <w:szCs w:val="22"/>
        </w:rPr>
        <w:t>4</w:t>
      </w:r>
      <w:r w:rsidRPr="009312AB">
        <w:rPr>
          <w:rFonts w:ascii="Arial" w:eastAsia="Calibri" w:hAnsi="Arial" w:cs="Arial"/>
          <w:b/>
          <w:i/>
          <w:color w:val="000000" w:themeColor="text1"/>
          <w:sz w:val="22"/>
          <w:szCs w:val="22"/>
        </w:rPr>
        <w:t xml:space="preserve">: What are the recommendations for the improvement of the efficiency of the VLE? </w:t>
      </w:r>
    </w:p>
    <w:p w14:paraId="7B41C1CC" w14:textId="77777777" w:rsidR="005846AC" w:rsidRDefault="005C1615" w:rsidP="009312AB">
      <w:pPr>
        <w:rPr>
          <w:rFonts w:ascii="Arial" w:eastAsia="Calibri" w:hAnsi="Arial" w:cs="Arial"/>
          <w:b/>
          <w:i/>
          <w:color w:val="000000" w:themeColor="text1"/>
          <w:sz w:val="22"/>
          <w:szCs w:val="22"/>
        </w:rPr>
      </w:pPr>
      <w:r w:rsidRPr="009312AB">
        <w:rPr>
          <w:rFonts w:ascii="Arial" w:hAnsi="Arial" w:cs="Arial"/>
          <w:noProof/>
          <w:color w:val="000000" w:themeColor="text1"/>
          <w:sz w:val="22"/>
          <w:szCs w:val="22"/>
          <w:lang w:val="en-IN" w:eastAsia="en-IN"/>
        </w:rPr>
        <w:drawing>
          <wp:inline distT="0" distB="0" distL="0" distR="0" wp14:anchorId="402605AE" wp14:editId="0DB4CDF0">
            <wp:extent cx="5731510" cy="2463800"/>
            <wp:effectExtent l="76200" t="76200" r="135890" b="12700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731510" cy="246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B4A533" w14:textId="77777777" w:rsidR="00D06C97" w:rsidRPr="00D06C97" w:rsidRDefault="00D06C97" w:rsidP="00D06C97">
      <w:pPr>
        <w:jc w:val="center"/>
        <w:rPr>
          <w:rFonts w:ascii="Arial" w:eastAsia="Calibri" w:hAnsi="Arial" w:cs="Arial"/>
          <w:b/>
          <w:iCs/>
          <w:color w:val="000000" w:themeColor="text1"/>
          <w:sz w:val="22"/>
          <w:szCs w:val="22"/>
        </w:rPr>
      </w:pPr>
      <w:r>
        <w:rPr>
          <w:rFonts w:ascii="Arial" w:eastAsia="Calibri" w:hAnsi="Arial" w:cs="Arial"/>
          <w:b/>
          <w:iCs/>
          <w:color w:val="000000" w:themeColor="text1"/>
          <w:sz w:val="22"/>
          <w:szCs w:val="22"/>
        </w:rPr>
        <w:t>Figure 9: Recommendations</w:t>
      </w:r>
    </w:p>
    <w:p w14:paraId="41325332" w14:textId="77777777" w:rsidR="005846AC" w:rsidRPr="009312AB" w:rsidRDefault="005C1615" w:rsidP="009312AB">
      <w:pPr>
        <w:jc w:val="center"/>
        <w:rPr>
          <w:rFonts w:ascii="Arial" w:eastAsia="Calibri" w:hAnsi="Arial" w:cs="Arial"/>
          <w:b/>
          <w:color w:val="000000" w:themeColor="text1"/>
          <w:sz w:val="22"/>
          <w:szCs w:val="22"/>
        </w:rPr>
      </w:pPr>
      <w:r w:rsidRPr="009312AB">
        <w:rPr>
          <w:rFonts w:ascii="Arial" w:eastAsia="Calibri" w:hAnsi="Arial" w:cs="Arial"/>
          <w:noProof/>
          <w:color w:val="000000" w:themeColor="text1"/>
          <w:sz w:val="22"/>
          <w:szCs w:val="22"/>
          <w:lang w:val="en-IN" w:eastAsia="en-IN"/>
        </w:rPr>
        <w:lastRenderedPageBreak/>
        <w:drawing>
          <wp:inline distT="0" distB="0" distL="0" distR="0" wp14:anchorId="6C4D2EFA" wp14:editId="68100EE6">
            <wp:extent cx="4572000" cy="1931213"/>
            <wp:effectExtent l="0" t="0" r="0" b="1206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2AE6B72" w14:textId="77777777" w:rsidR="005846AC" w:rsidRPr="009312AB" w:rsidRDefault="005C1615" w:rsidP="009312AB">
      <w:pPr>
        <w:jc w:val="center"/>
        <w:rPr>
          <w:rFonts w:ascii="Arial" w:eastAsia="Calibri" w:hAnsi="Arial" w:cs="Arial"/>
          <w:b/>
          <w:color w:val="000000" w:themeColor="text1"/>
          <w:sz w:val="22"/>
          <w:szCs w:val="22"/>
        </w:rPr>
      </w:pPr>
      <w:r w:rsidRPr="009312AB">
        <w:rPr>
          <w:rFonts w:ascii="Arial" w:eastAsia="Calibri" w:hAnsi="Arial" w:cs="Arial"/>
          <w:b/>
          <w:color w:val="000000" w:themeColor="text1"/>
          <w:sz w:val="22"/>
          <w:szCs w:val="22"/>
        </w:rPr>
        <w:t xml:space="preserve">Figure </w:t>
      </w:r>
      <w:r w:rsidR="00D06C97">
        <w:rPr>
          <w:rFonts w:ascii="Arial" w:eastAsia="Calibri" w:hAnsi="Arial" w:cs="Arial"/>
          <w:b/>
          <w:color w:val="000000" w:themeColor="text1"/>
          <w:sz w:val="22"/>
          <w:szCs w:val="22"/>
        </w:rPr>
        <w:t>10</w:t>
      </w:r>
      <w:r w:rsidRPr="009312AB">
        <w:rPr>
          <w:rFonts w:ascii="Arial" w:eastAsia="Calibri" w:hAnsi="Arial" w:cs="Arial"/>
          <w:b/>
          <w:color w:val="000000" w:themeColor="text1"/>
          <w:sz w:val="22"/>
          <w:szCs w:val="22"/>
        </w:rPr>
        <w:t xml:space="preserve">: Recommendation </w:t>
      </w:r>
    </w:p>
    <w:p w14:paraId="385CDCCA" w14:textId="77777777" w:rsidR="005846AC" w:rsidRPr="009312AB" w:rsidRDefault="005C1615" w:rsidP="009312AB">
      <w:pPr>
        <w:rPr>
          <w:rFonts w:ascii="Arial" w:hAnsi="Arial" w:cs="Arial"/>
          <w:b/>
          <w:bCs/>
          <w:color w:val="000000" w:themeColor="text1"/>
          <w:sz w:val="22"/>
          <w:szCs w:val="22"/>
          <w:lang w:val="en-US"/>
        </w:rPr>
      </w:pPr>
      <w:r w:rsidRPr="009312AB">
        <w:rPr>
          <w:rFonts w:ascii="Arial" w:eastAsia="Calibri" w:hAnsi="Arial" w:cs="Arial"/>
          <w:color w:val="000000" w:themeColor="text1"/>
          <w:sz w:val="22"/>
          <w:szCs w:val="22"/>
        </w:rPr>
        <w:t>Considering the recommendations, 52% of the students have suggested that improvement of the device compatibility will be making a significant impact in the process of using the VLE to improve the quality of the courses. On the other side, 28% of them have given their suggestion on the enhancement of the teacher and student engagement to make proper progress in the process. However, 20% of the students have given their view on the development of the proper courses to have quality results in developing the required skills.</w:t>
      </w:r>
    </w:p>
    <w:p w14:paraId="5D8F0C32" w14:textId="77777777" w:rsidR="007622D5" w:rsidRPr="009312AB" w:rsidRDefault="005C1615" w:rsidP="009312AB">
      <w:pPr>
        <w:pStyle w:val="Heading2"/>
        <w:rPr>
          <w:rFonts w:ascii="Arial" w:hAnsi="Arial" w:cs="Arial"/>
          <w:color w:val="000000" w:themeColor="text1"/>
          <w:sz w:val="22"/>
          <w:szCs w:val="22"/>
          <w:lang w:val="en-US"/>
        </w:rPr>
      </w:pPr>
      <w:bookmarkStart w:id="18" w:name="_Toc81578452"/>
      <w:r w:rsidRPr="009312AB">
        <w:rPr>
          <w:rFonts w:ascii="Arial" w:hAnsi="Arial" w:cs="Arial"/>
          <w:color w:val="000000" w:themeColor="text1"/>
          <w:sz w:val="22"/>
          <w:szCs w:val="22"/>
          <w:lang w:val="en-US"/>
        </w:rPr>
        <w:t>Secondary data analysis</w:t>
      </w:r>
      <w:bookmarkEnd w:id="18"/>
      <w:r w:rsidRPr="009312AB">
        <w:rPr>
          <w:rFonts w:ascii="Arial" w:hAnsi="Arial" w:cs="Arial"/>
          <w:color w:val="000000" w:themeColor="text1"/>
          <w:sz w:val="22"/>
          <w:szCs w:val="22"/>
          <w:lang w:val="en-US"/>
        </w:rPr>
        <w:t xml:space="preserve"> </w:t>
      </w:r>
    </w:p>
    <w:p w14:paraId="53D3B9B2" w14:textId="77777777" w:rsidR="005846AC" w:rsidRPr="009312AB" w:rsidRDefault="005C1615" w:rsidP="009312AB">
      <w:pPr>
        <w:rPr>
          <w:rFonts w:ascii="Arial" w:eastAsia="Calibri" w:hAnsi="Arial" w:cs="Arial"/>
          <w:b/>
          <w:i/>
          <w:color w:val="000000" w:themeColor="text1"/>
          <w:sz w:val="22"/>
          <w:szCs w:val="22"/>
        </w:rPr>
      </w:pPr>
      <w:r w:rsidRPr="009312AB">
        <w:rPr>
          <w:rFonts w:ascii="Arial" w:eastAsia="Calibri" w:hAnsi="Arial" w:cs="Arial"/>
          <w:b/>
          <w:i/>
          <w:color w:val="000000" w:themeColor="text1"/>
          <w:sz w:val="22"/>
          <w:szCs w:val="22"/>
        </w:rPr>
        <w:t xml:space="preserve">Thematic analysis  </w:t>
      </w:r>
    </w:p>
    <w:p w14:paraId="7C87D234" w14:textId="77777777" w:rsidR="005846AC" w:rsidRPr="009312AB" w:rsidRDefault="005C1615" w:rsidP="009312AB">
      <w:pPr>
        <w:rPr>
          <w:rFonts w:ascii="Arial" w:eastAsia="Calibri" w:hAnsi="Arial" w:cs="Arial"/>
          <w:b/>
          <w:i/>
          <w:color w:val="000000" w:themeColor="text1"/>
          <w:sz w:val="22"/>
          <w:szCs w:val="22"/>
        </w:rPr>
      </w:pPr>
      <w:r w:rsidRPr="009312AB">
        <w:rPr>
          <w:rFonts w:ascii="Arial" w:eastAsia="Calibri" w:hAnsi="Arial" w:cs="Arial"/>
          <w:b/>
          <w:i/>
          <w:color w:val="000000" w:themeColor="text1"/>
          <w:sz w:val="22"/>
          <w:szCs w:val="22"/>
        </w:rPr>
        <w:t>Theme 1: Importance of the simulation software in VLE</w:t>
      </w:r>
    </w:p>
    <w:p w14:paraId="01980E5B" w14:textId="77777777" w:rsidR="005846AC"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rPr>
        <w:t xml:space="preserve">Simulation software is very efficient for the development of a perfect virtual system that will be helping the users to be connected with the others to conduct respective activities having the support of proper communication. In the opinion of, </w:t>
      </w:r>
      <w:r w:rsidRPr="009312AB">
        <w:rPr>
          <w:rFonts w:ascii="Arial" w:eastAsia="Calibri" w:hAnsi="Arial" w:cs="Arial"/>
          <w:color w:val="000000" w:themeColor="text1"/>
          <w:sz w:val="22"/>
          <w:szCs w:val="22"/>
          <w:lang w:val="en-US"/>
        </w:rPr>
        <w:t>Román-Ibáñez</w:t>
      </w:r>
      <w:r w:rsidRPr="009312AB">
        <w:rPr>
          <w:rFonts w:ascii="Arial" w:eastAsia="Calibri" w:hAnsi="Arial" w:cs="Arial"/>
          <w:color w:val="000000" w:themeColor="text1"/>
          <w:sz w:val="22"/>
          <w:szCs w:val="22"/>
        </w:rPr>
        <w:t xml:space="preserve"> </w:t>
      </w:r>
      <w:r w:rsidR="0074589F" w:rsidRPr="009312AB">
        <w:rPr>
          <w:rFonts w:ascii="Arial" w:eastAsia="Calibri" w:hAnsi="Arial" w:cs="Arial"/>
          <w:i/>
          <w:iCs/>
          <w:color w:val="000000" w:themeColor="text1"/>
          <w:sz w:val="22"/>
          <w:szCs w:val="22"/>
        </w:rPr>
        <w:t>et al.</w:t>
      </w:r>
      <w:r w:rsidRPr="009312AB">
        <w:rPr>
          <w:rFonts w:ascii="Arial" w:eastAsia="Calibri" w:hAnsi="Arial" w:cs="Arial"/>
          <w:i/>
          <w:color w:val="000000" w:themeColor="text1"/>
          <w:sz w:val="22"/>
          <w:szCs w:val="22"/>
        </w:rPr>
        <w:t>,</w:t>
      </w:r>
      <w:r w:rsidRPr="009312AB">
        <w:rPr>
          <w:rFonts w:ascii="Arial" w:eastAsia="Calibri" w:hAnsi="Arial" w:cs="Arial"/>
          <w:color w:val="000000" w:themeColor="text1"/>
          <w:sz w:val="22"/>
          <w:szCs w:val="22"/>
        </w:rPr>
        <w:t xml:space="preserve"> (2018</w:t>
      </w:r>
      <w:r w:rsidR="00CE556D">
        <w:rPr>
          <w:rFonts w:ascii="Arial" w:eastAsia="Calibri" w:hAnsi="Arial" w:cs="Arial"/>
          <w:color w:val="000000" w:themeColor="text1"/>
          <w:sz w:val="22"/>
          <w:szCs w:val="22"/>
        </w:rPr>
        <w:t>, p.3</w:t>
      </w:r>
      <w:r w:rsidRPr="009312AB">
        <w:rPr>
          <w:rFonts w:ascii="Arial" w:eastAsia="Calibri" w:hAnsi="Arial" w:cs="Arial"/>
          <w:color w:val="000000" w:themeColor="text1"/>
          <w:sz w:val="22"/>
          <w:szCs w:val="22"/>
        </w:rPr>
        <w:t xml:space="preserve">), simulation software allows the users to design, visualise and design the path planning for the development of the proper system that will be helping the students to manage the learning process properly. In addition, the software should be developed in a way that will be helping the students to be more specific in managing the efficiency of the learning process to enhance the knowledge base. In this regard, </w:t>
      </w:r>
      <w:r w:rsidRPr="009312AB">
        <w:rPr>
          <w:rFonts w:ascii="Arial" w:eastAsia="Calibri" w:hAnsi="Arial" w:cs="Arial"/>
          <w:color w:val="000000" w:themeColor="text1"/>
          <w:sz w:val="22"/>
          <w:szCs w:val="22"/>
          <w:lang w:val="en-US"/>
        </w:rPr>
        <w:t>UWTSD should be focusing on developing proper software with the help of the simulation to bring positive support in the process of engaging students in VLE.</w:t>
      </w:r>
    </w:p>
    <w:p w14:paraId="416B571B" w14:textId="77777777" w:rsidR="005846AC" w:rsidRPr="009312AB" w:rsidRDefault="005C1615" w:rsidP="009312AB">
      <w:pPr>
        <w:rPr>
          <w:rFonts w:ascii="Arial" w:eastAsia="Calibri" w:hAnsi="Arial" w:cs="Arial"/>
          <w:b/>
          <w:i/>
          <w:color w:val="000000" w:themeColor="text1"/>
          <w:sz w:val="22"/>
          <w:szCs w:val="22"/>
        </w:rPr>
      </w:pPr>
      <w:r w:rsidRPr="009312AB">
        <w:rPr>
          <w:rFonts w:ascii="Arial" w:eastAsia="Calibri" w:hAnsi="Arial" w:cs="Arial"/>
          <w:b/>
          <w:i/>
          <w:color w:val="000000" w:themeColor="text1"/>
          <w:sz w:val="22"/>
          <w:szCs w:val="22"/>
        </w:rPr>
        <w:t xml:space="preserve">Theme 2: Significance of the computer-supported collaborative learning (CSCL) in improving VLE </w:t>
      </w:r>
    </w:p>
    <w:p w14:paraId="4DF97A6E" w14:textId="77777777" w:rsidR="005846AC" w:rsidRPr="009312AB" w:rsidRDefault="005C1615" w:rsidP="009312AB">
      <w:pPr>
        <w:rPr>
          <w:rFonts w:ascii="Arial" w:hAnsi="Arial" w:cs="Arial"/>
          <w:b/>
          <w:bCs/>
          <w:color w:val="000000" w:themeColor="text1"/>
          <w:sz w:val="22"/>
          <w:szCs w:val="22"/>
          <w:lang w:val="en-US"/>
        </w:rPr>
      </w:pPr>
      <w:r w:rsidRPr="009312AB">
        <w:rPr>
          <w:rFonts w:ascii="Arial" w:eastAsia="Calibri" w:hAnsi="Arial" w:cs="Arial"/>
          <w:color w:val="000000" w:themeColor="text1"/>
          <w:sz w:val="22"/>
          <w:szCs w:val="22"/>
        </w:rPr>
        <w:t xml:space="preserve">CSCL is perfect for the students to improve the efficacy of the learning environment to develop a proper way in which the users will be able to make proper communication with each other to create an appropriate process of study. In other words, collaborative learning emphasises </w:t>
      </w:r>
      <w:r w:rsidRPr="009312AB">
        <w:rPr>
          <w:rFonts w:ascii="Arial" w:eastAsia="Calibri" w:hAnsi="Arial" w:cs="Arial"/>
          <w:color w:val="000000" w:themeColor="text1"/>
          <w:sz w:val="22"/>
          <w:szCs w:val="22"/>
        </w:rPr>
        <w:lastRenderedPageBreak/>
        <w:t xml:space="preserve">that the knowledge is co-constructed through social interaction and it improves the social cognition of the individuals. As opined by, </w:t>
      </w:r>
      <w:r w:rsidRPr="009312AB">
        <w:rPr>
          <w:rFonts w:ascii="Arial" w:eastAsia="Calibri" w:hAnsi="Arial" w:cs="Arial"/>
          <w:color w:val="000000" w:themeColor="text1"/>
          <w:sz w:val="22"/>
          <w:szCs w:val="22"/>
          <w:lang w:val="en-US"/>
        </w:rPr>
        <w:t>Chen</w:t>
      </w:r>
      <w:r w:rsidRPr="009312AB">
        <w:rPr>
          <w:rFonts w:ascii="Arial" w:eastAsia="Calibri" w:hAnsi="Arial" w:cs="Arial"/>
          <w:color w:val="000000" w:themeColor="text1"/>
          <w:sz w:val="22"/>
          <w:szCs w:val="22"/>
        </w:rPr>
        <w:t xml:space="preserve"> </w:t>
      </w:r>
      <w:r w:rsidR="0074589F" w:rsidRPr="009312AB">
        <w:rPr>
          <w:rFonts w:ascii="Arial" w:eastAsia="Calibri" w:hAnsi="Arial" w:cs="Arial"/>
          <w:i/>
          <w:iCs/>
          <w:color w:val="000000" w:themeColor="text1"/>
          <w:sz w:val="22"/>
          <w:szCs w:val="22"/>
        </w:rPr>
        <w:t>et al.</w:t>
      </w:r>
      <w:r w:rsidRPr="009312AB">
        <w:rPr>
          <w:rFonts w:ascii="Arial" w:eastAsia="Calibri" w:hAnsi="Arial" w:cs="Arial"/>
          <w:i/>
          <w:color w:val="000000" w:themeColor="text1"/>
          <w:sz w:val="22"/>
          <w:szCs w:val="22"/>
        </w:rPr>
        <w:t>,</w:t>
      </w:r>
      <w:r w:rsidRPr="009312AB">
        <w:rPr>
          <w:rFonts w:ascii="Arial" w:eastAsia="Calibri" w:hAnsi="Arial" w:cs="Arial"/>
          <w:color w:val="000000" w:themeColor="text1"/>
          <w:sz w:val="22"/>
          <w:szCs w:val="22"/>
        </w:rPr>
        <w:t xml:space="preserve"> (2018</w:t>
      </w:r>
      <w:r w:rsidR="0076317F">
        <w:rPr>
          <w:rFonts w:ascii="Arial" w:eastAsia="Calibri" w:hAnsi="Arial" w:cs="Arial"/>
          <w:color w:val="000000" w:themeColor="text1"/>
          <w:sz w:val="22"/>
          <w:szCs w:val="22"/>
        </w:rPr>
        <w:t>, p.2</w:t>
      </w:r>
      <w:r w:rsidRPr="009312AB">
        <w:rPr>
          <w:rFonts w:ascii="Arial" w:eastAsia="Calibri" w:hAnsi="Arial" w:cs="Arial"/>
          <w:color w:val="000000" w:themeColor="text1"/>
          <w:sz w:val="22"/>
          <w:szCs w:val="22"/>
        </w:rPr>
        <w:t xml:space="preserve">), CSCL is perfect for being applied in developing information and communication technologies to support the CL to improve the knowledge sharing and social interaction process within VLE. Using such measures, </w:t>
      </w:r>
      <w:r w:rsidRPr="009312AB">
        <w:rPr>
          <w:rFonts w:ascii="Arial" w:eastAsia="Calibri" w:hAnsi="Arial" w:cs="Arial"/>
          <w:color w:val="000000" w:themeColor="text1"/>
          <w:sz w:val="22"/>
          <w:szCs w:val="22"/>
          <w:lang w:val="en-US"/>
        </w:rPr>
        <w:t>UWTSD needs to adopt the CSCL to increase the efficiency of the learning process to meet the expected benefits in this area.</w:t>
      </w:r>
    </w:p>
    <w:p w14:paraId="76DAA82C" w14:textId="77777777" w:rsidR="007622D5" w:rsidRPr="009312AB" w:rsidRDefault="005C1615" w:rsidP="009312AB">
      <w:pPr>
        <w:pStyle w:val="Heading2"/>
        <w:rPr>
          <w:rFonts w:ascii="Arial" w:hAnsi="Arial" w:cs="Arial"/>
          <w:color w:val="000000" w:themeColor="text1"/>
          <w:sz w:val="22"/>
          <w:szCs w:val="22"/>
          <w:lang w:val="en-US"/>
        </w:rPr>
      </w:pPr>
      <w:bookmarkStart w:id="19" w:name="_Toc81578453"/>
      <w:r w:rsidRPr="009312AB">
        <w:rPr>
          <w:rFonts w:ascii="Arial" w:hAnsi="Arial" w:cs="Arial"/>
          <w:color w:val="000000" w:themeColor="text1"/>
          <w:sz w:val="22"/>
          <w:szCs w:val="22"/>
          <w:lang w:val="en-US"/>
        </w:rPr>
        <w:t>Summary of finding</w:t>
      </w:r>
      <w:bookmarkEnd w:id="19"/>
      <w:r w:rsidRPr="009312AB">
        <w:rPr>
          <w:rFonts w:ascii="Arial" w:hAnsi="Arial" w:cs="Arial"/>
          <w:color w:val="000000" w:themeColor="text1"/>
          <w:sz w:val="22"/>
          <w:szCs w:val="22"/>
          <w:lang w:val="en-US"/>
        </w:rPr>
        <w:t xml:space="preserve"> </w:t>
      </w:r>
    </w:p>
    <w:p w14:paraId="3D729480" w14:textId="77777777" w:rsidR="001C7A70" w:rsidRPr="009312AB" w:rsidRDefault="005C1615" w:rsidP="009312AB">
      <w:pPr>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VLE has been one of the most essential parts of the present-day learning process for many students who do not prefer visiting the classroom to have a proper learning session. In other words, VLE is exceptionally beneficial for the students to find the proper material of study and guidance from the teachers to improve the skills on a large scale. In the opinion of, </w:t>
      </w:r>
      <w:r w:rsidRPr="009312AB">
        <w:rPr>
          <w:rFonts w:ascii="Arial" w:eastAsia="Calibri" w:hAnsi="Arial" w:cs="Arial"/>
          <w:color w:val="000000" w:themeColor="text1"/>
          <w:sz w:val="22"/>
          <w:szCs w:val="22"/>
          <w:lang w:val="en-US"/>
        </w:rPr>
        <w:t xml:space="preserve">Echeverría Chávez </w:t>
      </w:r>
      <w:r w:rsidRPr="009312AB">
        <w:rPr>
          <w:rFonts w:ascii="Arial" w:eastAsia="Calibri" w:hAnsi="Arial" w:cs="Arial"/>
          <w:color w:val="000000" w:themeColor="text1"/>
          <w:sz w:val="22"/>
          <w:szCs w:val="22"/>
        </w:rPr>
        <w:t>(2021</w:t>
      </w:r>
      <w:r w:rsidR="00F30A6A">
        <w:rPr>
          <w:rFonts w:ascii="Arial" w:eastAsia="Calibri" w:hAnsi="Arial" w:cs="Arial"/>
          <w:color w:val="000000" w:themeColor="text1"/>
          <w:sz w:val="22"/>
          <w:szCs w:val="22"/>
        </w:rPr>
        <w:t>, p.37</w:t>
      </w:r>
      <w:r w:rsidRPr="009312AB">
        <w:rPr>
          <w:rFonts w:ascii="Arial" w:eastAsia="Calibri" w:hAnsi="Arial" w:cs="Arial"/>
          <w:color w:val="000000" w:themeColor="text1"/>
          <w:sz w:val="22"/>
          <w:szCs w:val="22"/>
        </w:rPr>
        <w:t xml:space="preserve">), adaptation of the collaboration strategies in the VLE helps the students to work in small groups to be more dependable in managing the courses with higher efficiency. </w:t>
      </w:r>
    </w:p>
    <w:p w14:paraId="6FB7B75B" w14:textId="77777777" w:rsidR="001C7A70" w:rsidRPr="009312AB" w:rsidRDefault="005C1615" w:rsidP="009312AB">
      <w:pPr>
        <w:jc w:val="center"/>
        <w:rPr>
          <w:rFonts w:ascii="Arial" w:eastAsia="Calibri" w:hAnsi="Arial" w:cs="Arial"/>
          <w:color w:val="000000" w:themeColor="text1"/>
          <w:sz w:val="22"/>
          <w:szCs w:val="22"/>
        </w:rPr>
      </w:pPr>
      <w:r w:rsidRPr="009312AB">
        <w:rPr>
          <w:rFonts w:ascii="Arial" w:eastAsia="Calibri" w:hAnsi="Arial" w:cs="Arial"/>
          <w:noProof/>
          <w:color w:val="000000" w:themeColor="text1"/>
          <w:sz w:val="22"/>
          <w:szCs w:val="22"/>
          <w:lang w:val="en-IN" w:eastAsia="en-IN"/>
        </w:rPr>
        <w:drawing>
          <wp:inline distT="0" distB="0" distL="0" distR="0" wp14:anchorId="4B1884EA" wp14:editId="06AFEC6A">
            <wp:extent cx="4685030" cy="2779776"/>
            <wp:effectExtent l="76200" t="76200" r="134620" b="135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stretch>
                      <a:fillRect/>
                    </a:stretch>
                  </pic:blipFill>
                  <pic:spPr>
                    <a:xfrm>
                      <a:off x="0" y="0"/>
                      <a:ext cx="4686942" cy="2780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021B7C" w14:textId="77777777" w:rsidR="001C7A70" w:rsidRPr="009312AB" w:rsidRDefault="005C1615" w:rsidP="009312AB">
      <w:pPr>
        <w:jc w:val="center"/>
        <w:rPr>
          <w:rFonts w:ascii="Arial" w:eastAsia="Calibri" w:hAnsi="Arial" w:cs="Arial"/>
          <w:b/>
          <w:bCs/>
          <w:color w:val="000000" w:themeColor="text1"/>
          <w:sz w:val="22"/>
          <w:szCs w:val="22"/>
        </w:rPr>
      </w:pPr>
      <w:r w:rsidRPr="009312AB">
        <w:rPr>
          <w:rFonts w:ascii="Arial" w:eastAsia="Calibri" w:hAnsi="Arial" w:cs="Arial"/>
          <w:b/>
          <w:bCs/>
          <w:color w:val="000000" w:themeColor="text1"/>
          <w:sz w:val="22"/>
          <w:szCs w:val="22"/>
        </w:rPr>
        <w:t>Figure 1</w:t>
      </w:r>
      <w:r w:rsidR="000E2FEB">
        <w:rPr>
          <w:rFonts w:ascii="Arial" w:eastAsia="Calibri" w:hAnsi="Arial" w:cs="Arial"/>
          <w:b/>
          <w:bCs/>
          <w:color w:val="000000" w:themeColor="text1"/>
          <w:sz w:val="22"/>
          <w:szCs w:val="22"/>
        </w:rPr>
        <w:t>1</w:t>
      </w:r>
      <w:r w:rsidRPr="009312AB">
        <w:rPr>
          <w:rFonts w:ascii="Arial" w:eastAsia="Calibri" w:hAnsi="Arial" w:cs="Arial"/>
          <w:b/>
          <w:bCs/>
          <w:color w:val="000000" w:themeColor="text1"/>
          <w:sz w:val="22"/>
          <w:szCs w:val="22"/>
        </w:rPr>
        <w:t xml:space="preserve">: Online learning materials and online course </w:t>
      </w:r>
    </w:p>
    <w:p w14:paraId="49E566F2" w14:textId="77777777" w:rsidR="001C7A70" w:rsidRPr="009312AB" w:rsidRDefault="005C1615" w:rsidP="009312AB">
      <w:pPr>
        <w:jc w:val="center"/>
        <w:rPr>
          <w:rFonts w:ascii="Arial" w:eastAsia="Calibri" w:hAnsi="Arial" w:cs="Arial"/>
          <w:b/>
          <w:color w:val="000000" w:themeColor="text1"/>
          <w:sz w:val="22"/>
          <w:szCs w:val="22"/>
        </w:rPr>
      </w:pPr>
      <w:r w:rsidRPr="009312AB">
        <w:rPr>
          <w:rFonts w:ascii="Arial" w:eastAsia="Calibri" w:hAnsi="Arial" w:cs="Arial"/>
          <w:b/>
          <w:color w:val="000000" w:themeColor="text1"/>
          <w:sz w:val="22"/>
          <w:szCs w:val="22"/>
        </w:rPr>
        <w:t>(</w:t>
      </w:r>
      <w:r w:rsidRPr="009312AB">
        <w:rPr>
          <w:rFonts w:ascii="Arial" w:eastAsia="Calibri" w:hAnsi="Arial" w:cs="Arial"/>
          <w:bCs/>
          <w:color w:val="000000" w:themeColor="text1"/>
          <w:sz w:val="22"/>
          <w:szCs w:val="22"/>
        </w:rPr>
        <w:t>Source</w:t>
      </w:r>
      <w:r w:rsidRPr="009312AB">
        <w:rPr>
          <w:rFonts w:ascii="Arial" w:eastAsia="Calibri" w:hAnsi="Arial" w:cs="Arial"/>
          <w:b/>
          <w:color w:val="000000" w:themeColor="text1"/>
          <w:sz w:val="22"/>
          <w:szCs w:val="22"/>
        </w:rPr>
        <w:t xml:space="preserve">: </w:t>
      </w:r>
      <w:r w:rsidRPr="009312AB">
        <w:rPr>
          <w:rFonts w:ascii="Arial" w:eastAsia="Calibri" w:hAnsi="Arial" w:cs="Arial"/>
          <w:bCs/>
          <w:color w:val="000000" w:themeColor="text1"/>
          <w:sz w:val="22"/>
          <w:szCs w:val="22"/>
        </w:rPr>
        <w:t xml:space="preserve">Extracted from </w:t>
      </w:r>
      <w:r w:rsidR="00446989">
        <w:rPr>
          <w:rFonts w:ascii="Arial" w:eastAsia="Calibri" w:hAnsi="Arial" w:cs="Arial"/>
          <w:bCs/>
          <w:color w:val="000000" w:themeColor="text1"/>
          <w:sz w:val="22"/>
          <w:szCs w:val="22"/>
        </w:rPr>
        <w:t>statista</w:t>
      </w:r>
      <w:r w:rsidRPr="009312AB">
        <w:rPr>
          <w:rFonts w:ascii="Arial" w:eastAsia="Calibri" w:hAnsi="Arial" w:cs="Arial"/>
          <w:bCs/>
          <w:color w:val="000000" w:themeColor="text1"/>
          <w:sz w:val="22"/>
          <w:szCs w:val="22"/>
        </w:rPr>
        <w:t>.com, 2021</w:t>
      </w:r>
      <w:r w:rsidRPr="009312AB">
        <w:rPr>
          <w:rFonts w:ascii="Arial" w:eastAsia="Calibri" w:hAnsi="Arial" w:cs="Arial"/>
          <w:b/>
          <w:color w:val="000000" w:themeColor="text1"/>
          <w:sz w:val="22"/>
          <w:szCs w:val="22"/>
        </w:rPr>
        <w:t>)</w:t>
      </w:r>
    </w:p>
    <w:p w14:paraId="00AB3858" w14:textId="77777777" w:rsidR="005846AC" w:rsidRPr="009312AB" w:rsidRDefault="005C1615" w:rsidP="009312AB">
      <w:pPr>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In that case, the educators should be the understanding the responsibility to improve the motivation of the students to be in the process. On the contrary, </w:t>
      </w:r>
      <w:r w:rsidRPr="009312AB">
        <w:rPr>
          <w:rFonts w:ascii="Arial" w:eastAsia="Calibri" w:hAnsi="Arial" w:cs="Arial"/>
          <w:color w:val="000000" w:themeColor="text1"/>
          <w:sz w:val="22"/>
          <w:szCs w:val="22"/>
          <w:lang w:val="en-US"/>
        </w:rPr>
        <w:t xml:space="preserve">Anazco </w:t>
      </w:r>
      <w:r w:rsidRPr="009312AB">
        <w:rPr>
          <w:rFonts w:ascii="Arial" w:eastAsia="Calibri" w:hAnsi="Arial" w:cs="Arial"/>
          <w:color w:val="000000" w:themeColor="text1"/>
          <w:sz w:val="22"/>
          <w:szCs w:val="22"/>
        </w:rPr>
        <w:t>(2020</w:t>
      </w:r>
      <w:r w:rsidR="004B4987">
        <w:rPr>
          <w:rFonts w:ascii="Arial" w:eastAsia="Calibri" w:hAnsi="Arial" w:cs="Arial"/>
          <w:color w:val="000000" w:themeColor="text1"/>
          <w:sz w:val="22"/>
          <w:szCs w:val="22"/>
        </w:rPr>
        <w:t>, p.9</w:t>
      </w:r>
      <w:r w:rsidRPr="009312AB">
        <w:rPr>
          <w:rFonts w:ascii="Arial" w:eastAsia="Calibri" w:hAnsi="Arial" w:cs="Arial"/>
          <w:color w:val="000000" w:themeColor="text1"/>
          <w:sz w:val="22"/>
          <w:szCs w:val="22"/>
        </w:rPr>
        <w:t xml:space="preserve">), the use of computer simulations, tangible representations and non-textual representations will be easier to be portrayed to improve the quality of learning for the students to have better results. In contrast, to that, </w:t>
      </w:r>
      <w:r w:rsidRPr="009312AB">
        <w:rPr>
          <w:rFonts w:ascii="Arial" w:eastAsia="Calibri" w:hAnsi="Arial" w:cs="Arial"/>
          <w:color w:val="000000" w:themeColor="text1"/>
          <w:sz w:val="22"/>
          <w:szCs w:val="22"/>
          <w:lang w:val="en-US"/>
        </w:rPr>
        <w:t xml:space="preserve">UWTSD should be focusing on the VLE to improve their quality of teaching and managing students. </w:t>
      </w:r>
    </w:p>
    <w:p w14:paraId="439D470F" w14:textId="77777777" w:rsidR="007622D5" w:rsidRPr="009312AB" w:rsidRDefault="005C1615" w:rsidP="009312AB">
      <w:pPr>
        <w:pStyle w:val="Heading1"/>
        <w:rPr>
          <w:rFonts w:ascii="Arial" w:hAnsi="Arial" w:cs="Arial"/>
          <w:color w:val="000000" w:themeColor="text1"/>
          <w:sz w:val="22"/>
          <w:szCs w:val="22"/>
          <w:lang w:val="en-US"/>
        </w:rPr>
      </w:pPr>
      <w:bookmarkStart w:id="20" w:name="_Toc81578454"/>
      <w:r w:rsidRPr="009312AB">
        <w:rPr>
          <w:rFonts w:ascii="Arial" w:hAnsi="Arial" w:cs="Arial"/>
          <w:color w:val="000000" w:themeColor="text1"/>
          <w:sz w:val="22"/>
          <w:szCs w:val="22"/>
          <w:lang w:val="en-US"/>
        </w:rPr>
        <w:lastRenderedPageBreak/>
        <w:t>Conclusion and Recommendation</w:t>
      </w:r>
      <w:bookmarkEnd w:id="20"/>
      <w:r w:rsidRPr="009312AB">
        <w:rPr>
          <w:rFonts w:ascii="Arial" w:hAnsi="Arial" w:cs="Arial"/>
          <w:color w:val="000000" w:themeColor="text1"/>
          <w:sz w:val="22"/>
          <w:szCs w:val="22"/>
          <w:lang w:val="en-US"/>
        </w:rPr>
        <w:t xml:space="preserve"> </w:t>
      </w:r>
    </w:p>
    <w:p w14:paraId="03BBE20C" w14:textId="77777777" w:rsidR="005846AC" w:rsidRPr="009312AB" w:rsidRDefault="005C1615" w:rsidP="009312AB">
      <w:pPr>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With the attentive focus in the study, it can be concluded that the essentiality of the VLE is exceptionally high to encourage the students to take part in the learning process to improve their perception of being educated. The use of VLE is perfectly supportive for the enhancement of the learning process and to get connected with the teachers without even visiting the places or campuses.' Therefore, universities are required to improve the efficiency of the VLE by focusing on the review of the students and simulation software to bring a proper application that can play a crucial role. Moreover, engaging teachers are the major priorities for the universities to improve the quality of the learning process. </w:t>
      </w:r>
    </w:p>
    <w:p w14:paraId="59DB8BE6" w14:textId="77777777" w:rsidR="005846AC" w:rsidRPr="009312AB" w:rsidRDefault="005C1615" w:rsidP="009312AB">
      <w:pPr>
        <w:numPr>
          <w:ilvl w:val="0"/>
          <w:numId w:val="2"/>
        </w:numPr>
        <w:contextualSpacing/>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It is essential to improve the quality of the VLE applications to develop proper software that will be improving the effectiveness of the learning process for the students. </w:t>
      </w:r>
    </w:p>
    <w:p w14:paraId="5692D078" w14:textId="77777777" w:rsidR="005846AC" w:rsidRPr="009312AB" w:rsidRDefault="005C1615" w:rsidP="009312AB">
      <w:pPr>
        <w:numPr>
          <w:ilvl w:val="0"/>
          <w:numId w:val="2"/>
        </w:numPr>
        <w:contextualSpacing/>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The simulation of the system should be focused properly as the systems must be compatible to provide proper results.</w:t>
      </w:r>
    </w:p>
    <w:p w14:paraId="5954643C" w14:textId="77777777" w:rsidR="005846AC" w:rsidRPr="009312AB" w:rsidRDefault="005C1615" w:rsidP="009312AB">
      <w:pPr>
        <w:numPr>
          <w:ilvl w:val="0"/>
          <w:numId w:val="2"/>
        </w:numPr>
        <w:contextualSpacing/>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Universities such as the </w:t>
      </w:r>
      <w:r w:rsidRPr="009312AB">
        <w:rPr>
          <w:rFonts w:ascii="Arial" w:eastAsia="Calibri" w:hAnsi="Arial" w:cs="Arial"/>
          <w:color w:val="000000" w:themeColor="text1"/>
          <w:sz w:val="22"/>
          <w:szCs w:val="22"/>
          <w:lang w:val="en-US"/>
        </w:rPr>
        <w:t xml:space="preserve">UWTSD should train their teachers with perfection to have support in the VLE, as the teachers should be engaged in the process to provide proper knowledge to them. </w:t>
      </w:r>
    </w:p>
    <w:p w14:paraId="15962711" w14:textId="77777777" w:rsidR="003C743B" w:rsidRPr="009312AB" w:rsidRDefault="005C1615" w:rsidP="009312AB">
      <w:pPr>
        <w:jc w:val="left"/>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lang w:val="en-US"/>
        </w:rPr>
        <w:br w:type="page"/>
      </w:r>
    </w:p>
    <w:p w14:paraId="3C6585C7" w14:textId="77777777" w:rsidR="003C743B" w:rsidRPr="009312AB" w:rsidRDefault="005C1615" w:rsidP="009312AB">
      <w:pPr>
        <w:pStyle w:val="Heading1"/>
        <w:rPr>
          <w:rFonts w:ascii="Arial" w:eastAsia="Calibri" w:hAnsi="Arial" w:cs="Arial"/>
          <w:color w:val="000000" w:themeColor="text1"/>
          <w:sz w:val="22"/>
          <w:szCs w:val="22"/>
        </w:rPr>
      </w:pPr>
      <w:bookmarkStart w:id="21" w:name="_Toc81578455"/>
      <w:r w:rsidRPr="009312AB">
        <w:rPr>
          <w:rFonts w:ascii="Arial" w:eastAsia="Calibri" w:hAnsi="Arial" w:cs="Arial"/>
          <w:color w:val="000000" w:themeColor="text1"/>
          <w:sz w:val="22"/>
          <w:szCs w:val="22"/>
        </w:rPr>
        <w:lastRenderedPageBreak/>
        <w:t>References</w:t>
      </w:r>
      <w:bookmarkEnd w:id="21"/>
    </w:p>
    <w:p w14:paraId="1DC9EB87" w14:textId="77777777" w:rsidR="00A87394"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rPr>
        <w:t xml:space="preserve">Alharahsheh, H.H. and Pius, A., </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2020</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 A review of key paradigms: Positivism VS interpretivism. </w:t>
      </w:r>
      <w:r w:rsidRPr="009312AB">
        <w:rPr>
          <w:rFonts w:ascii="Arial" w:eastAsia="Calibri" w:hAnsi="Arial" w:cs="Arial"/>
          <w:i/>
          <w:iCs/>
          <w:color w:val="000000" w:themeColor="text1"/>
          <w:sz w:val="22"/>
          <w:szCs w:val="22"/>
        </w:rPr>
        <w:t>Global Academic Journal of Humanities and Social Sciences</w:t>
      </w:r>
      <w:r w:rsidRPr="009312AB">
        <w:rPr>
          <w:rFonts w:ascii="Arial" w:eastAsia="Calibri" w:hAnsi="Arial" w:cs="Arial"/>
          <w:color w:val="000000" w:themeColor="text1"/>
          <w:sz w:val="22"/>
          <w:szCs w:val="22"/>
        </w:rPr>
        <w:t>, </w:t>
      </w:r>
      <w:r w:rsidRPr="009312AB">
        <w:rPr>
          <w:rFonts w:ascii="Arial" w:eastAsia="Calibri" w:hAnsi="Arial" w:cs="Arial"/>
          <w:i/>
          <w:iCs/>
          <w:color w:val="000000" w:themeColor="text1"/>
          <w:sz w:val="22"/>
          <w:szCs w:val="22"/>
        </w:rPr>
        <w:t>2</w:t>
      </w:r>
      <w:r w:rsidRPr="009312AB">
        <w:rPr>
          <w:rFonts w:ascii="Arial" w:eastAsia="Calibri" w:hAnsi="Arial" w:cs="Arial"/>
          <w:color w:val="000000" w:themeColor="text1"/>
          <w:sz w:val="22"/>
          <w:szCs w:val="22"/>
        </w:rPr>
        <w:t>(3), pp.39-43.</w:t>
      </w:r>
    </w:p>
    <w:p w14:paraId="665D516A" w14:textId="77777777" w:rsidR="00A87394"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lang w:val="en-US"/>
        </w:rPr>
        <w:t xml:space="preserve">Alves, P., Miranda, L. and Morais, C., </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2017</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 xml:space="preserve">. The influence of virtual learning environments in students’ performance. </w:t>
      </w:r>
      <w:r w:rsidRPr="009312AB">
        <w:rPr>
          <w:rFonts w:ascii="Arial" w:eastAsia="Calibri" w:hAnsi="Arial" w:cs="Arial"/>
          <w:i/>
          <w:iCs/>
          <w:color w:val="000000" w:themeColor="text1"/>
          <w:sz w:val="22"/>
          <w:szCs w:val="22"/>
          <w:lang w:val="en-US"/>
        </w:rPr>
        <w:t>Universal Journal of Educational Research</w:t>
      </w:r>
      <w:r w:rsidRPr="009312AB">
        <w:rPr>
          <w:rFonts w:ascii="Arial" w:eastAsia="Calibri" w:hAnsi="Arial" w:cs="Arial"/>
          <w:color w:val="000000" w:themeColor="text1"/>
          <w:sz w:val="22"/>
          <w:szCs w:val="22"/>
          <w:lang w:val="en-US"/>
        </w:rPr>
        <w:t xml:space="preserve">, </w:t>
      </w:r>
      <w:r w:rsidRPr="009312AB">
        <w:rPr>
          <w:rFonts w:ascii="Arial" w:eastAsia="Calibri" w:hAnsi="Arial" w:cs="Arial"/>
          <w:i/>
          <w:iCs/>
          <w:color w:val="000000" w:themeColor="text1"/>
          <w:sz w:val="22"/>
          <w:szCs w:val="22"/>
          <w:lang w:val="en-US"/>
        </w:rPr>
        <w:t>5</w:t>
      </w:r>
      <w:r w:rsidRPr="009312AB">
        <w:rPr>
          <w:rFonts w:ascii="Arial" w:eastAsia="Calibri" w:hAnsi="Arial" w:cs="Arial"/>
          <w:color w:val="000000" w:themeColor="text1"/>
          <w:sz w:val="22"/>
          <w:szCs w:val="22"/>
          <w:lang w:val="en-US"/>
        </w:rPr>
        <w:t>(3), pp.517-527.</w:t>
      </w:r>
    </w:p>
    <w:p w14:paraId="25093244" w14:textId="77777777" w:rsidR="00A87394"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lang w:val="en-US"/>
        </w:rPr>
        <w:t xml:space="preserve">Anazco, M.S., </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2020</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 MULTIMODAL VIRTUAL LEARNING ENVIRONMENTS: THE EFFECTS OF VISUO-HAPTIC SIMULATIONS ON CONCEPTUAL LEARNING (Doctoral dissertation, Purdue University Graduate School).</w:t>
      </w:r>
    </w:p>
    <w:p w14:paraId="6CDA1D9D" w14:textId="77777777" w:rsidR="00A87394" w:rsidRPr="009312AB" w:rsidRDefault="005C1615" w:rsidP="009312AB">
      <w:pPr>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Basilaia, G. and Kvavadze, D., </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2020</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 Transition to online education in schools during a SARS-CoV-2 coronavirus (COVID-19) pandemic in Georgia. </w:t>
      </w:r>
      <w:r w:rsidRPr="009312AB">
        <w:rPr>
          <w:rFonts w:ascii="Arial" w:eastAsia="Calibri" w:hAnsi="Arial" w:cs="Arial"/>
          <w:i/>
          <w:iCs/>
          <w:color w:val="000000" w:themeColor="text1"/>
          <w:sz w:val="22"/>
          <w:szCs w:val="22"/>
        </w:rPr>
        <w:t>Pedagogical Research</w:t>
      </w:r>
      <w:r w:rsidRPr="009312AB">
        <w:rPr>
          <w:rFonts w:ascii="Arial" w:eastAsia="Calibri" w:hAnsi="Arial" w:cs="Arial"/>
          <w:color w:val="000000" w:themeColor="text1"/>
          <w:sz w:val="22"/>
          <w:szCs w:val="22"/>
        </w:rPr>
        <w:t>, </w:t>
      </w:r>
      <w:r w:rsidRPr="009312AB">
        <w:rPr>
          <w:rFonts w:ascii="Arial" w:eastAsia="Calibri" w:hAnsi="Arial" w:cs="Arial"/>
          <w:i/>
          <w:iCs/>
          <w:color w:val="000000" w:themeColor="text1"/>
          <w:sz w:val="22"/>
          <w:szCs w:val="22"/>
        </w:rPr>
        <w:t>5</w:t>
      </w:r>
      <w:r w:rsidRPr="009312AB">
        <w:rPr>
          <w:rFonts w:ascii="Arial" w:eastAsia="Calibri" w:hAnsi="Arial" w:cs="Arial"/>
          <w:color w:val="000000" w:themeColor="text1"/>
          <w:sz w:val="22"/>
          <w:szCs w:val="22"/>
        </w:rPr>
        <w:t>(4).</w:t>
      </w:r>
    </w:p>
    <w:p w14:paraId="06AEF1BF" w14:textId="77777777" w:rsidR="00A87394"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lang w:val="en-US"/>
        </w:rPr>
        <w:t xml:space="preserve">Chen, J., Wang, M., Kirschner, P.A. and Tsai, C.C., </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2018</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 xml:space="preserve">. The role of collaboration, computer use, learning environments, and supporting strategies in CSCL: A meta-analysis. </w:t>
      </w:r>
      <w:r w:rsidRPr="009312AB">
        <w:rPr>
          <w:rFonts w:ascii="Arial" w:eastAsia="Calibri" w:hAnsi="Arial" w:cs="Arial"/>
          <w:i/>
          <w:iCs/>
          <w:color w:val="000000" w:themeColor="text1"/>
          <w:sz w:val="22"/>
          <w:szCs w:val="22"/>
          <w:lang w:val="en-US"/>
        </w:rPr>
        <w:t>Review of Educational Research</w:t>
      </w:r>
      <w:r w:rsidRPr="009312AB">
        <w:rPr>
          <w:rFonts w:ascii="Arial" w:eastAsia="Calibri" w:hAnsi="Arial" w:cs="Arial"/>
          <w:color w:val="000000" w:themeColor="text1"/>
          <w:sz w:val="22"/>
          <w:szCs w:val="22"/>
          <w:lang w:val="en-US"/>
        </w:rPr>
        <w:t xml:space="preserve">, </w:t>
      </w:r>
      <w:r w:rsidRPr="009312AB">
        <w:rPr>
          <w:rFonts w:ascii="Arial" w:eastAsia="Calibri" w:hAnsi="Arial" w:cs="Arial"/>
          <w:i/>
          <w:iCs/>
          <w:color w:val="000000" w:themeColor="text1"/>
          <w:sz w:val="22"/>
          <w:szCs w:val="22"/>
          <w:lang w:val="en-US"/>
        </w:rPr>
        <w:t>88</w:t>
      </w:r>
      <w:r w:rsidRPr="009312AB">
        <w:rPr>
          <w:rFonts w:ascii="Arial" w:eastAsia="Calibri" w:hAnsi="Arial" w:cs="Arial"/>
          <w:color w:val="000000" w:themeColor="text1"/>
          <w:sz w:val="22"/>
          <w:szCs w:val="22"/>
          <w:lang w:val="en-US"/>
        </w:rPr>
        <w:t>(6), pp.799-843.</w:t>
      </w:r>
    </w:p>
    <w:p w14:paraId="007CDA79" w14:textId="77777777" w:rsidR="00A87394"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lang w:val="en-US"/>
        </w:rPr>
        <w:t xml:space="preserve">Echeverría Chávez, C.E., </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2021</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 Cooperative learning strategies using virtual environments for developing english oral production (Master's thesis).</w:t>
      </w:r>
    </w:p>
    <w:p w14:paraId="50D5FC45" w14:textId="77777777" w:rsidR="00A87394"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lang w:val="en-US"/>
        </w:rPr>
        <w:t xml:space="preserve">Herrera, L., </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2017</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 xml:space="preserve">. Impact of implementing a virtual learning environment (VLE) in the EFL classroom. </w:t>
      </w:r>
      <w:r w:rsidRPr="009312AB">
        <w:rPr>
          <w:rFonts w:ascii="Arial" w:eastAsia="Calibri" w:hAnsi="Arial" w:cs="Arial"/>
          <w:i/>
          <w:iCs/>
          <w:color w:val="000000" w:themeColor="text1"/>
          <w:sz w:val="22"/>
          <w:szCs w:val="22"/>
          <w:lang w:val="en-US"/>
        </w:rPr>
        <w:t>Ikala</w:t>
      </w:r>
      <w:r w:rsidRPr="009312AB">
        <w:rPr>
          <w:rFonts w:ascii="Arial" w:eastAsia="Calibri" w:hAnsi="Arial" w:cs="Arial"/>
          <w:color w:val="000000" w:themeColor="text1"/>
          <w:sz w:val="22"/>
          <w:szCs w:val="22"/>
          <w:lang w:val="en-US"/>
        </w:rPr>
        <w:t xml:space="preserve">, </w:t>
      </w:r>
      <w:r w:rsidRPr="009312AB">
        <w:rPr>
          <w:rFonts w:ascii="Arial" w:eastAsia="Calibri" w:hAnsi="Arial" w:cs="Arial"/>
          <w:i/>
          <w:iCs/>
          <w:color w:val="000000" w:themeColor="text1"/>
          <w:sz w:val="22"/>
          <w:szCs w:val="22"/>
          <w:lang w:val="en-US"/>
        </w:rPr>
        <w:t>22</w:t>
      </w:r>
      <w:r w:rsidRPr="009312AB">
        <w:rPr>
          <w:rFonts w:ascii="Arial" w:eastAsia="Calibri" w:hAnsi="Arial" w:cs="Arial"/>
          <w:color w:val="000000" w:themeColor="text1"/>
          <w:sz w:val="22"/>
          <w:szCs w:val="22"/>
          <w:lang w:val="en-US"/>
        </w:rPr>
        <w:t>(3), pp.479-498.</w:t>
      </w:r>
    </w:p>
    <w:p w14:paraId="3C3BB244" w14:textId="77777777" w:rsidR="00A87394"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rPr>
        <w:t xml:space="preserve">Pererva, V., Lavrentieva, O., Lakomova, O., Zavalniuk, O. and Tolmachev, S., </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2020</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 The technique of the use of Virtual Learning Environment in the process of organizing the future teachers' terminological work by specialty.</w:t>
      </w:r>
    </w:p>
    <w:p w14:paraId="5932BFC8" w14:textId="77777777" w:rsidR="00A87394"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lang w:val="en-US"/>
        </w:rPr>
        <w:t xml:space="preserve">Román-Ibáñez, V., Pujol-López, F.A., Mora-Mora, H., Pertegal-Felices, M.L. and Jimeno-Morenilla, A., </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2018</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 xml:space="preserve">. A low-cost immersive virtual reality system for teaching robotic manipulators programming. </w:t>
      </w:r>
      <w:r w:rsidRPr="009312AB">
        <w:rPr>
          <w:rFonts w:ascii="Arial" w:eastAsia="Calibri" w:hAnsi="Arial" w:cs="Arial"/>
          <w:i/>
          <w:iCs/>
          <w:color w:val="000000" w:themeColor="text1"/>
          <w:sz w:val="22"/>
          <w:szCs w:val="22"/>
          <w:lang w:val="en-US"/>
        </w:rPr>
        <w:t>Sustainability</w:t>
      </w:r>
      <w:r w:rsidRPr="009312AB">
        <w:rPr>
          <w:rFonts w:ascii="Arial" w:eastAsia="Calibri" w:hAnsi="Arial" w:cs="Arial"/>
          <w:color w:val="000000" w:themeColor="text1"/>
          <w:sz w:val="22"/>
          <w:szCs w:val="22"/>
          <w:lang w:val="en-US"/>
        </w:rPr>
        <w:t xml:space="preserve">, </w:t>
      </w:r>
      <w:r w:rsidRPr="009312AB">
        <w:rPr>
          <w:rFonts w:ascii="Arial" w:eastAsia="Calibri" w:hAnsi="Arial" w:cs="Arial"/>
          <w:i/>
          <w:iCs/>
          <w:color w:val="000000" w:themeColor="text1"/>
          <w:sz w:val="22"/>
          <w:szCs w:val="22"/>
          <w:lang w:val="en-US"/>
        </w:rPr>
        <w:t>10</w:t>
      </w:r>
      <w:r w:rsidRPr="009312AB">
        <w:rPr>
          <w:rFonts w:ascii="Arial" w:eastAsia="Calibri" w:hAnsi="Arial" w:cs="Arial"/>
          <w:color w:val="000000" w:themeColor="text1"/>
          <w:sz w:val="22"/>
          <w:szCs w:val="22"/>
          <w:lang w:val="en-US"/>
        </w:rPr>
        <w:t>(4), p.1102.</w:t>
      </w:r>
    </w:p>
    <w:p w14:paraId="0AF436C6" w14:textId="77777777" w:rsidR="00A87394" w:rsidRPr="009312AB" w:rsidRDefault="005C1615" w:rsidP="009312AB">
      <w:pPr>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Saunders, M.N., Lewis, P., Thornhill, A. and Bristow, A., </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2015</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 Understanding research philosophy and approaches to theory development.</w:t>
      </w:r>
    </w:p>
    <w:p w14:paraId="55E5F89C" w14:textId="2AEECFED" w:rsidR="0090440B" w:rsidRDefault="0090440B" w:rsidP="009312AB">
      <w:pPr>
        <w:rPr>
          <w:rFonts w:ascii="Arial" w:eastAsia="Calibri" w:hAnsi="Arial" w:cs="Arial"/>
          <w:color w:val="000000" w:themeColor="text1"/>
          <w:sz w:val="22"/>
          <w:szCs w:val="22"/>
        </w:rPr>
      </w:pPr>
      <w:r w:rsidRPr="0090440B">
        <w:rPr>
          <w:rFonts w:ascii="Arial" w:eastAsia="Calibri" w:hAnsi="Arial" w:cs="Arial"/>
          <w:color w:val="000000" w:themeColor="text1"/>
          <w:sz w:val="22"/>
          <w:szCs w:val="22"/>
        </w:rPr>
        <w:t xml:space="preserve">Draper, J., Young Thomas, L. and Fenich, G.G., </w:t>
      </w:r>
      <w:r w:rsidR="00617F4F">
        <w:rPr>
          <w:rFonts w:ascii="Arial" w:eastAsia="Calibri" w:hAnsi="Arial" w:cs="Arial"/>
          <w:color w:val="000000" w:themeColor="text1"/>
          <w:sz w:val="22"/>
          <w:szCs w:val="22"/>
        </w:rPr>
        <w:t>(</w:t>
      </w:r>
      <w:r w:rsidRPr="0090440B">
        <w:rPr>
          <w:rFonts w:ascii="Arial" w:eastAsia="Calibri" w:hAnsi="Arial" w:cs="Arial"/>
          <w:color w:val="000000" w:themeColor="text1"/>
          <w:sz w:val="22"/>
          <w:szCs w:val="22"/>
        </w:rPr>
        <w:t>2018, January</w:t>
      </w:r>
      <w:r w:rsidR="00617F4F">
        <w:rPr>
          <w:rFonts w:ascii="Arial" w:eastAsia="Calibri" w:hAnsi="Arial" w:cs="Arial"/>
          <w:color w:val="000000" w:themeColor="text1"/>
          <w:sz w:val="22"/>
          <w:szCs w:val="22"/>
        </w:rPr>
        <w:t>)</w:t>
      </w:r>
      <w:r w:rsidRPr="0090440B">
        <w:rPr>
          <w:rFonts w:ascii="Arial" w:eastAsia="Calibri" w:hAnsi="Arial" w:cs="Arial"/>
          <w:color w:val="000000" w:themeColor="text1"/>
          <w:sz w:val="22"/>
          <w:szCs w:val="22"/>
        </w:rPr>
        <w:t xml:space="preserve">. Event management research over the past 12 years: What are the current trends in research methods, data collection, data analysis procedures, and event </w:t>
      </w:r>
      <w:r w:rsidR="00E1653B" w:rsidRPr="0090440B">
        <w:rPr>
          <w:rFonts w:ascii="Arial" w:eastAsia="Calibri" w:hAnsi="Arial" w:cs="Arial"/>
          <w:color w:val="000000" w:themeColor="text1"/>
          <w:sz w:val="22"/>
          <w:szCs w:val="22"/>
        </w:rPr>
        <w:t>types?</w:t>
      </w:r>
      <w:r w:rsidRPr="0090440B">
        <w:rPr>
          <w:rFonts w:ascii="Arial" w:eastAsia="Calibri" w:hAnsi="Arial" w:cs="Arial"/>
          <w:color w:val="000000" w:themeColor="text1"/>
          <w:sz w:val="22"/>
          <w:szCs w:val="22"/>
        </w:rPr>
        <w:t xml:space="preserve"> In </w:t>
      </w:r>
      <w:r w:rsidRPr="0090440B">
        <w:rPr>
          <w:rFonts w:ascii="Arial" w:eastAsia="Calibri" w:hAnsi="Arial" w:cs="Arial"/>
          <w:i/>
          <w:iCs/>
          <w:color w:val="000000" w:themeColor="text1"/>
          <w:sz w:val="22"/>
          <w:szCs w:val="22"/>
        </w:rPr>
        <w:t>Journal of Convention &amp; Event Tourism</w:t>
      </w:r>
      <w:r w:rsidRPr="0090440B">
        <w:rPr>
          <w:rFonts w:ascii="Arial" w:eastAsia="Calibri" w:hAnsi="Arial" w:cs="Arial"/>
          <w:color w:val="000000" w:themeColor="text1"/>
          <w:sz w:val="22"/>
          <w:szCs w:val="22"/>
        </w:rPr>
        <w:t> (Vol. 19, No. 1, pp. 3-24). Routledge.</w:t>
      </w:r>
    </w:p>
    <w:p w14:paraId="727F58BA" w14:textId="77777777" w:rsidR="00A87394" w:rsidRPr="009312AB" w:rsidRDefault="005C1615" w:rsidP="009312AB">
      <w:pPr>
        <w:rPr>
          <w:rFonts w:ascii="Arial" w:eastAsia="Calibri" w:hAnsi="Arial" w:cs="Arial"/>
          <w:color w:val="000000" w:themeColor="text1"/>
          <w:sz w:val="22"/>
          <w:szCs w:val="22"/>
          <w:lang w:val="en-US"/>
        </w:rPr>
      </w:pPr>
      <w:r w:rsidRPr="009312AB">
        <w:rPr>
          <w:rFonts w:ascii="Arial" w:eastAsia="Calibri" w:hAnsi="Arial" w:cs="Arial"/>
          <w:color w:val="000000" w:themeColor="text1"/>
          <w:sz w:val="22"/>
          <w:szCs w:val="22"/>
          <w:lang w:val="en-US"/>
        </w:rPr>
        <w:t xml:space="preserve">statista.com. </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2021</w:t>
      </w:r>
      <w:r w:rsidR="00617F4F">
        <w:rPr>
          <w:rFonts w:ascii="Arial" w:eastAsia="Calibri" w:hAnsi="Arial" w:cs="Arial"/>
          <w:color w:val="000000" w:themeColor="text1"/>
          <w:sz w:val="22"/>
          <w:szCs w:val="22"/>
          <w:lang w:val="en-US"/>
        </w:rPr>
        <w:t>)</w:t>
      </w:r>
      <w:r w:rsidRPr="009312AB">
        <w:rPr>
          <w:rFonts w:ascii="Arial" w:eastAsia="Calibri" w:hAnsi="Arial" w:cs="Arial"/>
          <w:color w:val="000000" w:themeColor="text1"/>
          <w:sz w:val="22"/>
          <w:szCs w:val="22"/>
          <w:lang w:val="en-US"/>
        </w:rPr>
        <w:t xml:space="preserve">. Share of individuals using online learning materials and doing online courses in Great Britain in 2020, by age and gender. Available at: </w:t>
      </w:r>
      <w:r w:rsidRPr="009312AB">
        <w:rPr>
          <w:rFonts w:ascii="Arial" w:eastAsia="Calibri" w:hAnsi="Arial" w:cs="Arial"/>
          <w:color w:val="000000" w:themeColor="text1"/>
          <w:sz w:val="22"/>
          <w:szCs w:val="22"/>
          <w:lang w:val="en-US"/>
        </w:rPr>
        <w:lastRenderedPageBreak/>
        <w:t>https://www.statista.com/statistics/882117/online-learning-in-the-uk-by-demographic/ [Accessed on, 02.09.2021]</w:t>
      </w:r>
    </w:p>
    <w:p w14:paraId="1A7BD288" w14:textId="77777777" w:rsidR="00A87394" w:rsidRPr="009312AB" w:rsidRDefault="005C1615" w:rsidP="009312AB">
      <w:pPr>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t xml:space="preserve">Sun, M. and Lipsitz, S.R., </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2018, April</w:t>
      </w:r>
      <w:r w:rsidR="00617F4F">
        <w:rPr>
          <w:rFonts w:ascii="Arial" w:eastAsia="Calibri" w:hAnsi="Arial" w:cs="Arial"/>
          <w:color w:val="000000" w:themeColor="text1"/>
          <w:sz w:val="22"/>
          <w:szCs w:val="22"/>
        </w:rPr>
        <w:t>)</w:t>
      </w:r>
      <w:r w:rsidRPr="009312AB">
        <w:rPr>
          <w:rFonts w:ascii="Arial" w:eastAsia="Calibri" w:hAnsi="Arial" w:cs="Arial"/>
          <w:color w:val="000000" w:themeColor="text1"/>
          <w:sz w:val="22"/>
          <w:szCs w:val="22"/>
        </w:rPr>
        <w:t>. Comparative effectiveness research methodology using secondary data: A starting user’s guide. In </w:t>
      </w:r>
      <w:r w:rsidRPr="009312AB">
        <w:rPr>
          <w:rFonts w:ascii="Arial" w:eastAsia="Calibri" w:hAnsi="Arial" w:cs="Arial"/>
          <w:i/>
          <w:iCs/>
          <w:color w:val="000000" w:themeColor="text1"/>
          <w:sz w:val="22"/>
          <w:szCs w:val="22"/>
        </w:rPr>
        <w:t>Urologic Oncology: Seminars and Original Investigations</w:t>
      </w:r>
      <w:r w:rsidRPr="009312AB">
        <w:rPr>
          <w:rFonts w:ascii="Arial" w:eastAsia="Calibri" w:hAnsi="Arial" w:cs="Arial"/>
          <w:color w:val="000000" w:themeColor="text1"/>
          <w:sz w:val="22"/>
          <w:szCs w:val="22"/>
        </w:rPr>
        <w:t xml:space="preserve"> (Vol. 36, No. 4, pp. 174-182). Elsevier. </w:t>
      </w:r>
    </w:p>
    <w:p w14:paraId="1B4861BB" w14:textId="77777777" w:rsidR="003C743B" w:rsidRPr="009312AB" w:rsidRDefault="005C1615" w:rsidP="009312AB">
      <w:pPr>
        <w:jc w:val="left"/>
        <w:rPr>
          <w:rFonts w:ascii="Arial" w:eastAsia="Calibri" w:hAnsi="Arial" w:cs="Arial"/>
          <w:color w:val="000000" w:themeColor="text1"/>
          <w:sz w:val="22"/>
          <w:szCs w:val="22"/>
        </w:rPr>
      </w:pPr>
      <w:r w:rsidRPr="009312AB">
        <w:rPr>
          <w:rFonts w:ascii="Arial" w:eastAsia="Calibri" w:hAnsi="Arial" w:cs="Arial"/>
          <w:color w:val="000000" w:themeColor="text1"/>
          <w:sz w:val="22"/>
          <w:szCs w:val="22"/>
        </w:rPr>
        <w:br w:type="page"/>
      </w:r>
    </w:p>
    <w:p w14:paraId="42DA10DC" w14:textId="77777777" w:rsidR="003C743B" w:rsidRPr="009312AB" w:rsidRDefault="005C1615" w:rsidP="009312AB">
      <w:pPr>
        <w:pStyle w:val="Heading1"/>
        <w:rPr>
          <w:rFonts w:ascii="Arial" w:eastAsia="Calibri" w:hAnsi="Arial" w:cs="Arial"/>
          <w:color w:val="000000" w:themeColor="text1"/>
          <w:sz w:val="22"/>
          <w:szCs w:val="22"/>
        </w:rPr>
      </w:pPr>
      <w:bookmarkStart w:id="22" w:name="_Toc81578456"/>
      <w:r w:rsidRPr="009312AB">
        <w:rPr>
          <w:rFonts w:ascii="Arial" w:eastAsia="Calibri" w:hAnsi="Arial" w:cs="Arial"/>
          <w:color w:val="000000" w:themeColor="text1"/>
          <w:sz w:val="22"/>
          <w:szCs w:val="22"/>
        </w:rPr>
        <w:lastRenderedPageBreak/>
        <w:t>Appendi</w:t>
      </w:r>
      <w:r w:rsidR="00455E43" w:rsidRPr="009312AB">
        <w:rPr>
          <w:rFonts w:ascii="Arial" w:eastAsia="Calibri" w:hAnsi="Arial" w:cs="Arial"/>
          <w:color w:val="000000" w:themeColor="text1"/>
          <w:sz w:val="22"/>
          <w:szCs w:val="22"/>
        </w:rPr>
        <w:t>ces</w:t>
      </w:r>
      <w:bookmarkEnd w:id="22"/>
    </w:p>
    <w:p w14:paraId="42C59E2A" w14:textId="77777777" w:rsidR="003C743B" w:rsidRPr="009312AB" w:rsidRDefault="005C1615" w:rsidP="009312AB">
      <w:pPr>
        <w:rPr>
          <w:rFonts w:ascii="Arial" w:eastAsia="Calibri" w:hAnsi="Arial" w:cs="Arial"/>
          <w:b/>
          <w:i/>
          <w:color w:val="000000" w:themeColor="text1"/>
          <w:sz w:val="22"/>
          <w:szCs w:val="22"/>
          <w:lang w:val="en-US"/>
        </w:rPr>
      </w:pPr>
      <w:r w:rsidRPr="009312AB">
        <w:rPr>
          <w:rFonts w:ascii="Arial" w:eastAsia="Calibri" w:hAnsi="Arial" w:cs="Arial"/>
          <w:b/>
          <w:i/>
          <w:color w:val="000000" w:themeColor="text1"/>
          <w:sz w:val="22"/>
          <w:szCs w:val="22"/>
          <w:lang w:val="en-US"/>
        </w:rPr>
        <w:t xml:space="preserve">Appendix 1: Survey questions </w:t>
      </w:r>
    </w:p>
    <w:tbl>
      <w:tblPr>
        <w:tblStyle w:val="TableGrid1"/>
        <w:tblW w:w="0" w:type="auto"/>
        <w:jc w:val="center"/>
        <w:tblLook w:val="04A0" w:firstRow="1" w:lastRow="0" w:firstColumn="1" w:lastColumn="0" w:noHBand="0" w:noVBand="1"/>
      </w:tblPr>
      <w:tblGrid>
        <w:gridCol w:w="9016"/>
      </w:tblGrid>
      <w:tr w:rsidR="003154D5" w:rsidRPr="009312AB" w14:paraId="0B36357F" w14:textId="77777777" w:rsidTr="00455E43">
        <w:trPr>
          <w:jc w:val="center"/>
        </w:trPr>
        <w:tc>
          <w:tcPr>
            <w:tcW w:w="9350" w:type="dxa"/>
          </w:tcPr>
          <w:p w14:paraId="32518DB8" w14:textId="77777777" w:rsidR="003C743B" w:rsidRPr="009312AB" w:rsidRDefault="005C1615" w:rsidP="009312AB">
            <w:pPr>
              <w:contextualSpacing/>
              <w:rPr>
                <w:rFonts w:ascii="Arial" w:eastAsia="Calibri" w:hAnsi="Arial" w:cs="Arial"/>
                <w:color w:val="000000" w:themeColor="text1"/>
              </w:rPr>
            </w:pPr>
            <w:r w:rsidRPr="009312AB">
              <w:rPr>
                <w:rFonts w:ascii="Arial" w:eastAsia="Calibri" w:hAnsi="Arial" w:cs="Arial"/>
                <w:b/>
                <w:i/>
                <w:color w:val="000000" w:themeColor="text1"/>
              </w:rPr>
              <w:t xml:space="preserve">Do you have any knowledge on the management of the VLE? </w:t>
            </w:r>
            <w:r w:rsidRPr="009312AB">
              <w:rPr>
                <w:rFonts w:ascii="Arial" w:eastAsia="Calibri" w:hAnsi="Arial" w:cs="Arial"/>
                <w:color w:val="000000" w:themeColor="text1"/>
              </w:rPr>
              <w:t xml:space="preserve">Yes </w:t>
            </w:r>
          </w:p>
          <w:p w14:paraId="7DB6AB39" w14:textId="77777777" w:rsidR="003C743B" w:rsidRPr="009312AB" w:rsidRDefault="005C1615" w:rsidP="009312AB">
            <w:pPr>
              <w:numPr>
                <w:ilvl w:val="0"/>
                <w:numId w:val="8"/>
              </w:numPr>
              <w:contextualSpacing/>
              <w:rPr>
                <w:rFonts w:ascii="Arial" w:eastAsia="Calibri" w:hAnsi="Arial" w:cs="Arial"/>
                <w:color w:val="000000" w:themeColor="text1"/>
              </w:rPr>
            </w:pPr>
            <w:r w:rsidRPr="009312AB">
              <w:rPr>
                <w:rFonts w:ascii="Arial" w:eastAsia="Calibri" w:hAnsi="Arial" w:cs="Arial"/>
                <w:color w:val="000000" w:themeColor="text1"/>
              </w:rPr>
              <w:t xml:space="preserve">No </w:t>
            </w:r>
          </w:p>
          <w:p w14:paraId="63D3B2AD" w14:textId="77777777" w:rsidR="003C743B" w:rsidRPr="009312AB" w:rsidRDefault="005C1615" w:rsidP="009312AB">
            <w:pPr>
              <w:numPr>
                <w:ilvl w:val="0"/>
                <w:numId w:val="8"/>
              </w:numPr>
              <w:contextualSpacing/>
              <w:rPr>
                <w:rFonts w:ascii="Arial" w:eastAsia="Calibri" w:hAnsi="Arial" w:cs="Arial"/>
                <w:color w:val="000000" w:themeColor="text1"/>
              </w:rPr>
            </w:pPr>
            <w:r w:rsidRPr="009312AB">
              <w:rPr>
                <w:rFonts w:ascii="Arial" w:eastAsia="Calibri" w:hAnsi="Arial" w:cs="Arial"/>
                <w:color w:val="000000" w:themeColor="text1"/>
              </w:rPr>
              <w:t xml:space="preserve">Maybe </w:t>
            </w:r>
          </w:p>
          <w:p w14:paraId="4B7A722F" w14:textId="77777777" w:rsidR="003C743B" w:rsidRPr="009312AB" w:rsidRDefault="005C1615" w:rsidP="009312AB">
            <w:pPr>
              <w:rPr>
                <w:rFonts w:ascii="Arial" w:eastAsia="Calibri" w:hAnsi="Arial" w:cs="Arial"/>
                <w:b/>
                <w:i/>
                <w:color w:val="000000" w:themeColor="text1"/>
              </w:rPr>
            </w:pPr>
            <w:r w:rsidRPr="009312AB">
              <w:rPr>
                <w:rFonts w:ascii="Arial" w:eastAsia="Calibri" w:hAnsi="Arial" w:cs="Arial"/>
                <w:b/>
                <w:i/>
                <w:color w:val="000000" w:themeColor="text1"/>
              </w:rPr>
              <w:t xml:space="preserve">Do you consider that the VLE is appropriate for the improvement of the quality of learning? </w:t>
            </w:r>
          </w:p>
          <w:p w14:paraId="337B5F06" w14:textId="77777777" w:rsidR="003C743B" w:rsidRPr="009312AB" w:rsidRDefault="005C1615" w:rsidP="009312AB">
            <w:pPr>
              <w:numPr>
                <w:ilvl w:val="0"/>
                <w:numId w:val="6"/>
              </w:numPr>
              <w:contextualSpacing/>
              <w:rPr>
                <w:rFonts w:ascii="Arial" w:eastAsia="Calibri" w:hAnsi="Arial" w:cs="Arial"/>
                <w:color w:val="000000" w:themeColor="text1"/>
              </w:rPr>
            </w:pPr>
            <w:r w:rsidRPr="009312AB">
              <w:rPr>
                <w:rFonts w:ascii="Arial" w:eastAsia="Calibri" w:hAnsi="Arial" w:cs="Arial"/>
                <w:color w:val="000000" w:themeColor="text1"/>
              </w:rPr>
              <w:t xml:space="preserve">Strongly agree </w:t>
            </w:r>
          </w:p>
          <w:p w14:paraId="1EF93CE0" w14:textId="77777777" w:rsidR="003C743B" w:rsidRPr="009312AB" w:rsidRDefault="005C1615" w:rsidP="009312AB">
            <w:pPr>
              <w:numPr>
                <w:ilvl w:val="0"/>
                <w:numId w:val="6"/>
              </w:numPr>
              <w:contextualSpacing/>
              <w:rPr>
                <w:rFonts w:ascii="Arial" w:eastAsia="Calibri" w:hAnsi="Arial" w:cs="Arial"/>
                <w:color w:val="000000" w:themeColor="text1"/>
              </w:rPr>
            </w:pPr>
            <w:r w:rsidRPr="009312AB">
              <w:rPr>
                <w:rFonts w:ascii="Arial" w:eastAsia="Calibri" w:hAnsi="Arial" w:cs="Arial"/>
                <w:color w:val="000000" w:themeColor="text1"/>
              </w:rPr>
              <w:t xml:space="preserve">Agree </w:t>
            </w:r>
          </w:p>
          <w:p w14:paraId="5AA13317" w14:textId="77777777" w:rsidR="003C743B" w:rsidRPr="009312AB" w:rsidRDefault="005C1615" w:rsidP="009312AB">
            <w:pPr>
              <w:numPr>
                <w:ilvl w:val="0"/>
                <w:numId w:val="6"/>
              </w:numPr>
              <w:contextualSpacing/>
              <w:rPr>
                <w:rFonts w:ascii="Arial" w:eastAsia="Calibri" w:hAnsi="Arial" w:cs="Arial"/>
                <w:color w:val="000000" w:themeColor="text1"/>
              </w:rPr>
            </w:pPr>
            <w:r w:rsidRPr="009312AB">
              <w:rPr>
                <w:rFonts w:ascii="Arial" w:eastAsia="Calibri" w:hAnsi="Arial" w:cs="Arial"/>
                <w:color w:val="000000" w:themeColor="text1"/>
              </w:rPr>
              <w:t xml:space="preserve">Neutral </w:t>
            </w:r>
          </w:p>
          <w:p w14:paraId="7531F1C3" w14:textId="77777777" w:rsidR="003C743B" w:rsidRPr="009312AB" w:rsidRDefault="005C1615" w:rsidP="009312AB">
            <w:pPr>
              <w:numPr>
                <w:ilvl w:val="0"/>
                <w:numId w:val="6"/>
              </w:numPr>
              <w:contextualSpacing/>
              <w:rPr>
                <w:rFonts w:ascii="Arial" w:eastAsia="Calibri" w:hAnsi="Arial" w:cs="Arial"/>
                <w:color w:val="000000" w:themeColor="text1"/>
              </w:rPr>
            </w:pPr>
            <w:r w:rsidRPr="009312AB">
              <w:rPr>
                <w:rFonts w:ascii="Arial" w:eastAsia="Calibri" w:hAnsi="Arial" w:cs="Arial"/>
                <w:color w:val="000000" w:themeColor="text1"/>
              </w:rPr>
              <w:t xml:space="preserve">Disagree </w:t>
            </w:r>
          </w:p>
          <w:p w14:paraId="1814C213" w14:textId="77777777" w:rsidR="003C743B" w:rsidRPr="009312AB" w:rsidRDefault="005C1615" w:rsidP="009312AB">
            <w:pPr>
              <w:numPr>
                <w:ilvl w:val="0"/>
                <w:numId w:val="6"/>
              </w:numPr>
              <w:contextualSpacing/>
              <w:rPr>
                <w:rFonts w:ascii="Arial" w:eastAsia="Calibri" w:hAnsi="Arial" w:cs="Arial"/>
                <w:color w:val="000000" w:themeColor="text1"/>
              </w:rPr>
            </w:pPr>
            <w:r w:rsidRPr="009312AB">
              <w:rPr>
                <w:rFonts w:ascii="Arial" w:eastAsia="Calibri" w:hAnsi="Arial" w:cs="Arial"/>
                <w:color w:val="000000" w:themeColor="text1"/>
              </w:rPr>
              <w:t xml:space="preserve">Strongly disagree </w:t>
            </w:r>
          </w:p>
          <w:p w14:paraId="6F660CAB" w14:textId="77777777" w:rsidR="003C743B" w:rsidRPr="009312AB" w:rsidRDefault="005C1615" w:rsidP="009312AB">
            <w:pPr>
              <w:rPr>
                <w:rFonts w:ascii="Arial" w:eastAsia="Calibri" w:hAnsi="Arial" w:cs="Arial"/>
                <w:b/>
                <w:i/>
                <w:color w:val="000000" w:themeColor="text1"/>
              </w:rPr>
            </w:pPr>
            <w:r w:rsidRPr="009312AB">
              <w:rPr>
                <w:rFonts w:ascii="Arial" w:eastAsia="Calibri" w:hAnsi="Arial" w:cs="Arial"/>
                <w:b/>
                <w:i/>
                <w:color w:val="000000" w:themeColor="text1"/>
              </w:rPr>
              <w:t xml:space="preserve">What kind of issues can be observed while accessing VLE? </w:t>
            </w:r>
          </w:p>
          <w:p w14:paraId="3900FE0C" w14:textId="77777777" w:rsidR="003C743B" w:rsidRPr="009312AB" w:rsidRDefault="005C1615" w:rsidP="009312AB">
            <w:pPr>
              <w:numPr>
                <w:ilvl w:val="0"/>
                <w:numId w:val="4"/>
              </w:numPr>
              <w:contextualSpacing/>
              <w:rPr>
                <w:rFonts w:ascii="Arial" w:eastAsia="Calibri" w:hAnsi="Arial" w:cs="Arial"/>
                <w:color w:val="000000" w:themeColor="text1"/>
              </w:rPr>
            </w:pPr>
            <w:r w:rsidRPr="009312AB">
              <w:rPr>
                <w:rFonts w:ascii="Arial" w:eastAsia="Calibri" w:hAnsi="Arial" w:cs="Arial"/>
                <w:color w:val="000000" w:themeColor="text1"/>
              </w:rPr>
              <w:t xml:space="preserve">Improper availability of the teachers </w:t>
            </w:r>
          </w:p>
          <w:p w14:paraId="761EEAFF" w14:textId="77777777" w:rsidR="003C743B" w:rsidRPr="009312AB" w:rsidRDefault="005C1615" w:rsidP="009312AB">
            <w:pPr>
              <w:numPr>
                <w:ilvl w:val="0"/>
                <w:numId w:val="4"/>
              </w:numPr>
              <w:contextualSpacing/>
              <w:rPr>
                <w:rFonts w:ascii="Arial" w:eastAsia="Calibri" w:hAnsi="Arial" w:cs="Arial"/>
                <w:color w:val="000000" w:themeColor="text1"/>
              </w:rPr>
            </w:pPr>
            <w:r w:rsidRPr="009312AB">
              <w:rPr>
                <w:rFonts w:ascii="Arial" w:eastAsia="Calibri" w:hAnsi="Arial" w:cs="Arial"/>
                <w:color w:val="000000" w:themeColor="text1"/>
              </w:rPr>
              <w:t xml:space="preserve">Less compatible system </w:t>
            </w:r>
          </w:p>
          <w:p w14:paraId="1B2A3445" w14:textId="77777777" w:rsidR="003C743B" w:rsidRPr="009312AB" w:rsidRDefault="005C1615" w:rsidP="009312AB">
            <w:pPr>
              <w:numPr>
                <w:ilvl w:val="0"/>
                <w:numId w:val="4"/>
              </w:numPr>
              <w:contextualSpacing/>
              <w:rPr>
                <w:rFonts w:ascii="Arial" w:eastAsia="Calibri" w:hAnsi="Arial" w:cs="Arial"/>
                <w:color w:val="000000" w:themeColor="text1"/>
              </w:rPr>
            </w:pPr>
            <w:r w:rsidRPr="009312AB">
              <w:rPr>
                <w:rFonts w:ascii="Arial" w:eastAsia="Calibri" w:hAnsi="Arial" w:cs="Arial"/>
                <w:color w:val="000000" w:themeColor="text1"/>
              </w:rPr>
              <w:t xml:space="preserve">Inefficient courses  </w:t>
            </w:r>
          </w:p>
          <w:p w14:paraId="3D2409D1" w14:textId="77777777" w:rsidR="003C743B" w:rsidRPr="009312AB" w:rsidRDefault="005C1615" w:rsidP="009312AB">
            <w:pPr>
              <w:rPr>
                <w:rFonts w:ascii="Arial" w:eastAsia="Calibri" w:hAnsi="Arial" w:cs="Arial"/>
                <w:b/>
                <w:i/>
                <w:color w:val="000000" w:themeColor="text1"/>
              </w:rPr>
            </w:pPr>
            <w:r w:rsidRPr="009312AB">
              <w:rPr>
                <w:rFonts w:ascii="Arial" w:eastAsia="Calibri" w:hAnsi="Arial" w:cs="Arial"/>
                <w:b/>
                <w:i/>
                <w:color w:val="000000" w:themeColor="text1"/>
              </w:rPr>
              <w:t xml:space="preserve">What are the recommendations for the improvement of the efficiency of the VLE? </w:t>
            </w:r>
          </w:p>
          <w:p w14:paraId="2A996D18" w14:textId="77777777" w:rsidR="003C743B" w:rsidRPr="009312AB" w:rsidRDefault="005C1615" w:rsidP="009312AB">
            <w:pPr>
              <w:numPr>
                <w:ilvl w:val="0"/>
                <w:numId w:val="3"/>
              </w:numPr>
              <w:contextualSpacing/>
              <w:rPr>
                <w:rFonts w:ascii="Arial" w:eastAsia="Calibri" w:hAnsi="Arial" w:cs="Arial"/>
                <w:color w:val="000000" w:themeColor="text1"/>
              </w:rPr>
            </w:pPr>
            <w:r w:rsidRPr="009312AB">
              <w:rPr>
                <w:rFonts w:ascii="Arial" w:eastAsia="Calibri" w:hAnsi="Arial" w:cs="Arial"/>
                <w:color w:val="000000" w:themeColor="text1"/>
              </w:rPr>
              <w:t xml:space="preserve">Improvement of the device compatibility </w:t>
            </w:r>
          </w:p>
          <w:p w14:paraId="5AFB0736" w14:textId="77777777" w:rsidR="003C743B" w:rsidRPr="009312AB" w:rsidRDefault="005C1615" w:rsidP="009312AB">
            <w:pPr>
              <w:numPr>
                <w:ilvl w:val="0"/>
                <w:numId w:val="3"/>
              </w:numPr>
              <w:contextualSpacing/>
              <w:rPr>
                <w:rFonts w:ascii="Arial" w:eastAsia="Calibri" w:hAnsi="Arial" w:cs="Arial"/>
                <w:color w:val="000000" w:themeColor="text1"/>
              </w:rPr>
            </w:pPr>
            <w:r w:rsidRPr="009312AB">
              <w:rPr>
                <w:rFonts w:ascii="Arial" w:eastAsia="Calibri" w:hAnsi="Arial" w:cs="Arial"/>
                <w:color w:val="000000" w:themeColor="text1"/>
              </w:rPr>
              <w:t xml:space="preserve">More focus on the teacher engagement </w:t>
            </w:r>
          </w:p>
          <w:p w14:paraId="6B50861F" w14:textId="77777777" w:rsidR="003C743B" w:rsidRPr="009312AB" w:rsidRDefault="005C1615" w:rsidP="009312AB">
            <w:pPr>
              <w:numPr>
                <w:ilvl w:val="0"/>
                <w:numId w:val="3"/>
              </w:numPr>
              <w:contextualSpacing/>
              <w:rPr>
                <w:rFonts w:ascii="Arial" w:eastAsia="Calibri" w:hAnsi="Arial" w:cs="Arial"/>
                <w:color w:val="000000" w:themeColor="text1"/>
              </w:rPr>
            </w:pPr>
            <w:r w:rsidRPr="009312AB">
              <w:rPr>
                <w:rFonts w:ascii="Arial" w:eastAsia="Calibri" w:hAnsi="Arial" w:cs="Arial"/>
                <w:color w:val="000000" w:themeColor="text1"/>
              </w:rPr>
              <w:t>Development of the courses properly</w:t>
            </w:r>
          </w:p>
        </w:tc>
      </w:tr>
    </w:tbl>
    <w:p w14:paraId="39AF01B5" w14:textId="77777777" w:rsidR="003C743B" w:rsidRPr="009312AB" w:rsidRDefault="003C743B" w:rsidP="009312AB">
      <w:pPr>
        <w:rPr>
          <w:rFonts w:ascii="Arial" w:eastAsia="Calibri" w:hAnsi="Arial" w:cs="Arial"/>
          <w:color w:val="000000" w:themeColor="text1"/>
          <w:sz w:val="22"/>
          <w:szCs w:val="22"/>
          <w:lang w:val="en-US"/>
        </w:rPr>
      </w:pPr>
    </w:p>
    <w:p w14:paraId="09E15BEB" w14:textId="77777777" w:rsidR="00327E6F" w:rsidRPr="009312AB" w:rsidRDefault="005C1615" w:rsidP="009312AB">
      <w:pPr>
        <w:jc w:val="left"/>
        <w:rPr>
          <w:rFonts w:ascii="Arial" w:eastAsia="Calibri" w:hAnsi="Arial" w:cs="Arial"/>
          <w:b/>
          <w:i/>
          <w:color w:val="000000" w:themeColor="text1"/>
          <w:sz w:val="22"/>
          <w:szCs w:val="22"/>
          <w:lang w:val="en-US"/>
        </w:rPr>
      </w:pPr>
      <w:r w:rsidRPr="009312AB">
        <w:rPr>
          <w:rFonts w:ascii="Arial" w:eastAsia="Calibri" w:hAnsi="Arial" w:cs="Arial"/>
          <w:b/>
          <w:i/>
          <w:color w:val="000000" w:themeColor="text1"/>
          <w:sz w:val="22"/>
          <w:szCs w:val="22"/>
          <w:lang w:val="en-US"/>
        </w:rPr>
        <w:br w:type="page"/>
      </w:r>
    </w:p>
    <w:p w14:paraId="258FEDB6" w14:textId="77777777" w:rsidR="003C743B" w:rsidRPr="009312AB" w:rsidRDefault="005C1615" w:rsidP="009312AB">
      <w:pPr>
        <w:rPr>
          <w:rFonts w:ascii="Arial" w:eastAsia="Calibri" w:hAnsi="Arial" w:cs="Arial"/>
          <w:b/>
          <w:i/>
          <w:color w:val="000000" w:themeColor="text1"/>
          <w:sz w:val="22"/>
          <w:szCs w:val="22"/>
          <w:lang w:val="en-US"/>
        </w:rPr>
      </w:pPr>
      <w:r w:rsidRPr="009312AB">
        <w:rPr>
          <w:rFonts w:ascii="Arial" w:eastAsia="Calibri" w:hAnsi="Arial" w:cs="Arial"/>
          <w:b/>
          <w:i/>
          <w:color w:val="000000" w:themeColor="text1"/>
          <w:sz w:val="22"/>
          <w:szCs w:val="22"/>
          <w:lang w:val="en-US"/>
        </w:rPr>
        <w:lastRenderedPageBreak/>
        <w:t xml:space="preserve">Appendix 2: Thematic table  </w:t>
      </w:r>
    </w:p>
    <w:tbl>
      <w:tblPr>
        <w:tblStyle w:val="TableGrid1"/>
        <w:tblW w:w="0" w:type="auto"/>
        <w:jc w:val="center"/>
        <w:tblLook w:val="04A0" w:firstRow="1" w:lastRow="0" w:firstColumn="1" w:lastColumn="0" w:noHBand="0" w:noVBand="1"/>
      </w:tblPr>
      <w:tblGrid>
        <w:gridCol w:w="1046"/>
        <w:gridCol w:w="2753"/>
        <w:gridCol w:w="2946"/>
        <w:gridCol w:w="2271"/>
      </w:tblGrid>
      <w:tr w:rsidR="003154D5" w:rsidRPr="009312AB" w14:paraId="78EF07CB" w14:textId="77777777" w:rsidTr="00455E43">
        <w:trPr>
          <w:jc w:val="center"/>
        </w:trPr>
        <w:tc>
          <w:tcPr>
            <w:tcW w:w="1075" w:type="dxa"/>
          </w:tcPr>
          <w:p w14:paraId="1D9F2075" w14:textId="77777777" w:rsidR="003C743B" w:rsidRPr="009312AB" w:rsidRDefault="005C1615" w:rsidP="009312AB">
            <w:pPr>
              <w:jc w:val="center"/>
              <w:rPr>
                <w:rFonts w:ascii="Arial" w:eastAsia="Calibri" w:hAnsi="Arial" w:cs="Arial"/>
                <w:b/>
                <w:i/>
                <w:color w:val="000000" w:themeColor="text1"/>
                <w:lang w:val="en-US"/>
              </w:rPr>
            </w:pPr>
            <w:r w:rsidRPr="009312AB">
              <w:rPr>
                <w:rFonts w:ascii="Arial" w:eastAsia="Calibri" w:hAnsi="Arial" w:cs="Arial"/>
                <w:b/>
                <w:i/>
                <w:color w:val="000000" w:themeColor="text1"/>
                <w:lang w:val="en-US"/>
              </w:rPr>
              <w:t>Year</w:t>
            </w:r>
          </w:p>
        </w:tc>
        <w:tc>
          <w:tcPr>
            <w:tcW w:w="2880" w:type="dxa"/>
          </w:tcPr>
          <w:p w14:paraId="7CACEAF6" w14:textId="77777777" w:rsidR="003C743B" w:rsidRPr="009312AB" w:rsidRDefault="005C1615" w:rsidP="009312AB">
            <w:pPr>
              <w:jc w:val="center"/>
              <w:rPr>
                <w:rFonts w:ascii="Arial" w:eastAsia="Calibri" w:hAnsi="Arial" w:cs="Arial"/>
                <w:b/>
                <w:i/>
                <w:color w:val="000000" w:themeColor="text1"/>
                <w:lang w:val="en-US"/>
              </w:rPr>
            </w:pPr>
            <w:r w:rsidRPr="009312AB">
              <w:rPr>
                <w:rFonts w:ascii="Arial" w:eastAsia="Calibri" w:hAnsi="Arial" w:cs="Arial"/>
                <w:b/>
                <w:i/>
                <w:color w:val="000000" w:themeColor="text1"/>
                <w:lang w:val="en-US"/>
              </w:rPr>
              <w:t>Author</w:t>
            </w:r>
          </w:p>
        </w:tc>
        <w:tc>
          <w:tcPr>
            <w:tcW w:w="3057" w:type="dxa"/>
          </w:tcPr>
          <w:p w14:paraId="10BEE3FE" w14:textId="77777777" w:rsidR="003C743B" w:rsidRPr="009312AB" w:rsidRDefault="005C1615" w:rsidP="009312AB">
            <w:pPr>
              <w:jc w:val="center"/>
              <w:rPr>
                <w:rFonts w:ascii="Arial" w:eastAsia="Calibri" w:hAnsi="Arial" w:cs="Arial"/>
                <w:b/>
                <w:i/>
                <w:color w:val="000000" w:themeColor="text1"/>
                <w:lang w:val="en-US"/>
              </w:rPr>
            </w:pPr>
            <w:r w:rsidRPr="009312AB">
              <w:rPr>
                <w:rFonts w:ascii="Arial" w:eastAsia="Calibri" w:hAnsi="Arial" w:cs="Arial"/>
                <w:b/>
                <w:i/>
                <w:color w:val="000000" w:themeColor="text1"/>
                <w:lang w:val="en-US"/>
              </w:rPr>
              <w:t>Article</w:t>
            </w:r>
          </w:p>
        </w:tc>
        <w:tc>
          <w:tcPr>
            <w:tcW w:w="2338" w:type="dxa"/>
          </w:tcPr>
          <w:p w14:paraId="063D4E3C" w14:textId="77777777" w:rsidR="003C743B" w:rsidRPr="009312AB" w:rsidRDefault="005C1615" w:rsidP="009312AB">
            <w:pPr>
              <w:jc w:val="center"/>
              <w:rPr>
                <w:rFonts w:ascii="Arial" w:eastAsia="Calibri" w:hAnsi="Arial" w:cs="Arial"/>
                <w:b/>
                <w:i/>
                <w:color w:val="000000" w:themeColor="text1"/>
                <w:lang w:val="en-US"/>
              </w:rPr>
            </w:pPr>
            <w:r w:rsidRPr="009312AB">
              <w:rPr>
                <w:rFonts w:ascii="Arial" w:eastAsia="Calibri" w:hAnsi="Arial" w:cs="Arial"/>
                <w:b/>
                <w:i/>
                <w:color w:val="000000" w:themeColor="text1"/>
                <w:lang w:val="en-US"/>
              </w:rPr>
              <w:t>Theme</w:t>
            </w:r>
          </w:p>
        </w:tc>
      </w:tr>
      <w:tr w:rsidR="003154D5" w:rsidRPr="009312AB" w14:paraId="11A93D5C" w14:textId="77777777" w:rsidTr="00455E43">
        <w:trPr>
          <w:jc w:val="center"/>
        </w:trPr>
        <w:tc>
          <w:tcPr>
            <w:tcW w:w="1075" w:type="dxa"/>
          </w:tcPr>
          <w:p w14:paraId="050AF933" w14:textId="77777777" w:rsidR="003C743B" w:rsidRPr="009312AB" w:rsidRDefault="005C1615" w:rsidP="009312AB">
            <w:pPr>
              <w:rPr>
                <w:rFonts w:ascii="Arial" w:eastAsia="Calibri" w:hAnsi="Arial" w:cs="Arial"/>
                <w:color w:val="000000" w:themeColor="text1"/>
                <w:lang w:val="en-US"/>
              </w:rPr>
            </w:pPr>
            <w:r w:rsidRPr="009312AB">
              <w:rPr>
                <w:rFonts w:ascii="Arial" w:eastAsia="Calibri" w:hAnsi="Arial" w:cs="Arial"/>
                <w:color w:val="000000" w:themeColor="text1"/>
                <w:lang w:val="en-US"/>
              </w:rPr>
              <w:t>2018</w:t>
            </w:r>
          </w:p>
        </w:tc>
        <w:tc>
          <w:tcPr>
            <w:tcW w:w="2880" w:type="dxa"/>
          </w:tcPr>
          <w:p w14:paraId="1106D626" w14:textId="77777777" w:rsidR="003C743B" w:rsidRPr="009312AB" w:rsidRDefault="005C1615" w:rsidP="009312AB">
            <w:pPr>
              <w:rPr>
                <w:rFonts w:ascii="Arial" w:eastAsia="Calibri" w:hAnsi="Arial" w:cs="Arial"/>
                <w:color w:val="000000" w:themeColor="text1"/>
                <w:lang w:val="en-US"/>
              </w:rPr>
            </w:pPr>
            <w:r w:rsidRPr="009312AB">
              <w:rPr>
                <w:rFonts w:ascii="Arial" w:eastAsia="Calibri" w:hAnsi="Arial" w:cs="Arial"/>
                <w:color w:val="000000" w:themeColor="text1"/>
                <w:lang w:val="en-US"/>
              </w:rPr>
              <w:t>Román-Ibáñez, V., Pujol-López, F.A., Mora-Mora, H., Pertegal-Felices, M.L. and Jimeno-Morenilla, A.,</w:t>
            </w:r>
          </w:p>
        </w:tc>
        <w:tc>
          <w:tcPr>
            <w:tcW w:w="3057" w:type="dxa"/>
          </w:tcPr>
          <w:p w14:paraId="4E522142" w14:textId="77777777" w:rsidR="003C743B" w:rsidRPr="009312AB" w:rsidRDefault="005C1615" w:rsidP="009312AB">
            <w:pPr>
              <w:rPr>
                <w:rFonts w:ascii="Arial" w:eastAsia="Calibri" w:hAnsi="Arial" w:cs="Arial"/>
                <w:color w:val="000000" w:themeColor="text1"/>
                <w:lang w:val="en-US"/>
              </w:rPr>
            </w:pPr>
            <w:r w:rsidRPr="009312AB">
              <w:rPr>
                <w:rFonts w:ascii="Arial" w:eastAsia="Calibri" w:hAnsi="Arial" w:cs="Arial"/>
                <w:color w:val="000000" w:themeColor="text1"/>
                <w:lang w:val="en-US"/>
              </w:rPr>
              <w:t>A low-cost immersive virtual reality system for teaching robotic manipulators programming.</w:t>
            </w:r>
          </w:p>
        </w:tc>
        <w:tc>
          <w:tcPr>
            <w:tcW w:w="2338" w:type="dxa"/>
          </w:tcPr>
          <w:p w14:paraId="3FD2B652" w14:textId="77777777" w:rsidR="003C743B" w:rsidRPr="009312AB" w:rsidRDefault="005C1615" w:rsidP="009312AB">
            <w:pPr>
              <w:rPr>
                <w:rFonts w:ascii="Arial" w:eastAsia="Calibri" w:hAnsi="Arial" w:cs="Arial"/>
                <w:color w:val="000000" w:themeColor="text1"/>
              </w:rPr>
            </w:pPr>
            <w:r w:rsidRPr="009312AB">
              <w:rPr>
                <w:rFonts w:ascii="Arial" w:eastAsia="Calibri" w:hAnsi="Arial" w:cs="Arial"/>
                <w:color w:val="000000" w:themeColor="text1"/>
              </w:rPr>
              <w:t>Importance of the simulation software in VLE</w:t>
            </w:r>
          </w:p>
        </w:tc>
      </w:tr>
      <w:tr w:rsidR="003154D5" w:rsidRPr="009312AB" w14:paraId="60E90D63" w14:textId="77777777" w:rsidTr="00455E43">
        <w:trPr>
          <w:jc w:val="center"/>
        </w:trPr>
        <w:tc>
          <w:tcPr>
            <w:tcW w:w="1075" w:type="dxa"/>
          </w:tcPr>
          <w:p w14:paraId="24A3B689" w14:textId="77777777" w:rsidR="003C743B" w:rsidRPr="009312AB" w:rsidRDefault="005C1615" w:rsidP="009312AB">
            <w:pPr>
              <w:rPr>
                <w:rFonts w:ascii="Arial" w:eastAsia="Calibri" w:hAnsi="Arial" w:cs="Arial"/>
                <w:color w:val="000000" w:themeColor="text1"/>
                <w:lang w:val="en-US"/>
              </w:rPr>
            </w:pPr>
            <w:r w:rsidRPr="009312AB">
              <w:rPr>
                <w:rFonts w:ascii="Arial" w:eastAsia="Calibri" w:hAnsi="Arial" w:cs="Arial"/>
                <w:color w:val="000000" w:themeColor="text1"/>
                <w:lang w:val="en-US"/>
              </w:rPr>
              <w:t>2018</w:t>
            </w:r>
          </w:p>
        </w:tc>
        <w:tc>
          <w:tcPr>
            <w:tcW w:w="2880" w:type="dxa"/>
          </w:tcPr>
          <w:p w14:paraId="379E5D84" w14:textId="77777777" w:rsidR="003C743B" w:rsidRPr="009312AB" w:rsidRDefault="005C1615" w:rsidP="009312AB">
            <w:pPr>
              <w:rPr>
                <w:rFonts w:ascii="Arial" w:eastAsia="Calibri" w:hAnsi="Arial" w:cs="Arial"/>
                <w:color w:val="000000" w:themeColor="text1"/>
                <w:lang w:val="en-US"/>
              </w:rPr>
            </w:pPr>
            <w:r w:rsidRPr="009312AB">
              <w:rPr>
                <w:rFonts w:ascii="Arial" w:eastAsia="Calibri" w:hAnsi="Arial" w:cs="Arial"/>
                <w:color w:val="000000" w:themeColor="text1"/>
                <w:lang w:val="en-US"/>
              </w:rPr>
              <w:t>Chen, J., Wang, M., Kirschner, P.A. and Tsai, C.C.,</w:t>
            </w:r>
          </w:p>
        </w:tc>
        <w:tc>
          <w:tcPr>
            <w:tcW w:w="3057" w:type="dxa"/>
          </w:tcPr>
          <w:p w14:paraId="51767030" w14:textId="77777777" w:rsidR="003C743B" w:rsidRPr="009312AB" w:rsidRDefault="005C1615" w:rsidP="009312AB">
            <w:pPr>
              <w:rPr>
                <w:rFonts w:ascii="Arial" w:eastAsia="Calibri" w:hAnsi="Arial" w:cs="Arial"/>
                <w:color w:val="000000" w:themeColor="text1"/>
                <w:lang w:val="en-US"/>
              </w:rPr>
            </w:pPr>
            <w:r w:rsidRPr="009312AB">
              <w:rPr>
                <w:rFonts w:ascii="Arial" w:eastAsia="Calibri" w:hAnsi="Arial" w:cs="Arial"/>
                <w:color w:val="000000" w:themeColor="text1"/>
                <w:lang w:val="en-US"/>
              </w:rPr>
              <w:t>The role of collaboration, computer use, learning environments, and supporting strategies in CSCL: A meta-analysis.</w:t>
            </w:r>
          </w:p>
        </w:tc>
        <w:tc>
          <w:tcPr>
            <w:tcW w:w="2338" w:type="dxa"/>
          </w:tcPr>
          <w:p w14:paraId="47BAB61B" w14:textId="77777777" w:rsidR="003C743B" w:rsidRPr="009312AB" w:rsidRDefault="005C1615" w:rsidP="009312AB">
            <w:pPr>
              <w:rPr>
                <w:rFonts w:ascii="Arial" w:eastAsia="Calibri" w:hAnsi="Arial" w:cs="Arial"/>
                <w:color w:val="000000" w:themeColor="text1"/>
              </w:rPr>
            </w:pPr>
            <w:r w:rsidRPr="009312AB">
              <w:rPr>
                <w:rFonts w:ascii="Arial" w:eastAsia="Calibri" w:hAnsi="Arial" w:cs="Arial"/>
                <w:color w:val="000000" w:themeColor="text1"/>
              </w:rPr>
              <w:t xml:space="preserve">Significance of the computer supported collaborative learning (CSCL) in improving VLE </w:t>
            </w:r>
          </w:p>
        </w:tc>
      </w:tr>
    </w:tbl>
    <w:p w14:paraId="67B37829" w14:textId="77777777" w:rsidR="003C743B" w:rsidRPr="009312AB" w:rsidRDefault="003C743B" w:rsidP="009312AB">
      <w:pPr>
        <w:contextualSpacing/>
        <w:rPr>
          <w:rFonts w:ascii="Arial" w:eastAsia="Calibri" w:hAnsi="Arial" w:cs="Arial"/>
          <w:color w:val="000000" w:themeColor="text1"/>
          <w:sz w:val="22"/>
          <w:szCs w:val="22"/>
        </w:rPr>
      </w:pPr>
    </w:p>
    <w:sectPr w:rsidR="003C743B" w:rsidRPr="009312AB" w:rsidSect="00710F10">
      <w:footerReference w:type="default" r:id="rId2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8A89C" w14:textId="77777777" w:rsidR="00085E63" w:rsidRDefault="00085E63" w:rsidP="003154D5">
      <w:pPr>
        <w:spacing w:after="0" w:line="240" w:lineRule="auto"/>
      </w:pPr>
      <w:r>
        <w:separator/>
      </w:r>
    </w:p>
  </w:endnote>
  <w:endnote w:type="continuationSeparator" w:id="0">
    <w:p w14:paraId="7E8026D2" w14:textId="77777777" w:rsidR="00085E63" w:rsidRDefault="00085E63" w:rsidP="00315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6697638"/>
      <w:docPartObj>
        <w:docPartGallery w:val="Page Numbers (Bottom of Page)"/>
        <w:docPartUnique/>
      </w:docPartObj>
    </w:sdtPr>
    <w:sdtEndPr>
      <w:rPr>
        <w:noProof/>
      </w:rPr>
    </w:sdtEndPr>
    <w:sdtContent>
      <w:p w14:paraId="1C594269" w14:textId="77777777" w:rsidR="00710F10" w:rsidRDefault="00797258">
        <w:pPr>
          <w:pStyle w:val="Footer"/>
          <w:jc w:val="right"/>
        </w:pPr>
        <w:r>
          <w:fldChar w:fldCharType="begin"/>
        </w:r>
        <w:r w:rsidR="005C1615">
          <w:instrText xml:space="preserve"> PAGE   \* MERGEFORMAT </w:instrText>
        </w:r>
        <w:r>
          <w:fldChar w:fldCharType="separate"/>
        </w:r>
        <w:r w:rsidR="00617F4F">
          <w:rPr>
            <w:noProof/>
          </w:rPr>
          <w:t>14</w:t>
        </w:r>
        <w:r>
          <w:rPr>
            <w:noProof/>
          </w:rPr>
          <w:fldChar w:fldCharType="end"/>
        </w:r>
      </w:p>
    </w:sdtContent>
  </w:sdt>
  <w:p w14:paraId="2755851F" w14:textId="77777777" w:rsidR="00710F10" w:rsidRDefault="00710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96CA6" w14:textId="77777777" w:rsidR="00085E63" w:rsidRDefault="00085E63" w:rsidP="003154D5">
      <w:pPr>
        <w:spacing w:after="0" w:line="240" w:lineRule="auto"/>
      </w:pPr>
      <w:r>
        <w:separator/>
      </w:r>
    </w:p>
  </w:footnote>
  <w:footnote w:type="continuationSeparator" w:id="0">
    <w:p w14:paraId="282DD71B" w14:textId="77777777" w:rsidR="00085E63" w:rsidRDefault="00085E63" w:rsidP="003154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868D4"/>
    <w:multiLevelType w:val="hybridMultilevel"/>
    <w:tmpl w:val="AA82DB94"/>
    <w:lvl w:ilvl="0" w:tplc="A612A30A">
      <w:start w:val="1"/>
      <w:numFmt w:val="bullet"/>
      <w:lvlText w:val=""/>
      <w:lvlJc w:val="left"/>
      <w:pPr>
        <w:ind w:left="720" w:hanging="360"/>
      </w:pPr>
      <w:rPr>
        <w:rFonts w:ascii="Symbol" w:hAnsi="Symbol" w:hint="default"/>
      </w:rPr>
    </w:lvl>
    <w:lvl w:ilvl="1" w:tplc="5A968F36" w:tentative="1">
      <w:start w:val="1"/>
      <w:numFmt w:val="bullet"/>
      <w:lvlText w:val="o"/>
      <w:lvlJc w:val="left"/>
      <w:pPr>
        <w:ind w:left="1440" w:hanging="360"/>
      </w:pPr>
      <w:rPr>
        <w:rFonts w:ascii="Courier New" w:hAnsi="Courier New" w:cs="Courier New" w:hint="default"/>
      </w:rPr>
    </w:lvl>
    <w:lvl w:ilvl="2" w:tplc="98184906" w:tentative="1">
      <w:start w:val="1"/>
      <w:numFmt w:val="bullet"/>
      <w:lvlText w:val=""/>
      <w:lvlJc w:val="left"/>
      <w:pPr>
        <w:ind w:left="2160" w:hanging="360"/>
      </w:pPr>
      <w:rPr>
        <w:rFonts w:ascii="Wingdings" w:hAnsi="Wingdings" w:hint="default"/>
      </w:rPr>
    </w:lvl>
    <w:lvl w:ilvl="3" w:tplc="F50A3E78" w:tentative="1">
      <w:start w:val="1"/>
      <w:numFmt w:val="bullet"/>
      <w:lvlText w:val=""/>
      <w:lvlJc w:val="left"/>
      <w:pPr>
        <w:ind w:left="2880" w:hanging="360"/>
      </w:pPr>
      <w:rPr>
        <w:rFonts w:ascii="Symbol" w:hAnsi="Symbol" w:hint="default"/>
      </w:rPr>
    </w:lvl>
    <w:lvl w:ilvl="4" w:tplc="D76CE67A" w:tentative="1">
      <w:start w:val="1"/>
      <w:numFmt w:val="bullet"/>
      <w:lvlText w:val="o"/>
      <w:lvlJc w:val="left"/>
      <w:pPr>
        <w:ind w:left="3600" w:hanging="360"/>
      </w:pPr>
      <w:rPr>
        <w:rFonts w:ascii="Courier New" w:hAnsi="Courier New" w:cs="Courier New" w:hint="default"/>
      </w:rPr>
    </w:lvl>
    <w:lvl w:ilvl="5" w:tplc="5CD4A1F2" w:tentative="1">
      <w:start w:val="1"/>
      <w:numFmt w:val="bullet"/>
      <w:lvlText w:val=""/>
      <w:lvlJc w:val="left"/>
      <w:pPr>
        <w:ind w:left="4320" w:hanging="360"/>
      </w:pPr>
      <w:rPr>
        <w:rFonts w:ascii="Wingdings" w:hAnsi="Wingdings" w:hint="default"/>
      </w:rPr>
    </w:lvl>
    <w:lvl w:ilvl="6" w:tplc="37EA616C" w:tentative="1">
      <w:start w:val="1"/>
      <w:numFmt w:val="bullet"/>
      <w:lvlText w:val=""/>
      <w:lvlJc w:val="left"/>
      <w:pPr>
        <w:ind w:left="5040" w:hanging="360"/>
      </w:pPr>
      <w:rPr>
        <w:rFonts w:ascii="Symbol" w:hAnsi="Symbol" w:hint="default"/>
      </w:rPr>
    </w:lvl>
    <w:lvl w:ilvl="7" w:tplc="D74AD206" w:tentative="1">
      <w:start w:val="1"/>
      <w:numFmt w:val="bullet"/>
      <w:lvlText w:val="o"/>
      <w:lvlJc w:val="left"/>
      <w:pPr>
        <w:ind w:left="5760" w:hanging="360"/>
      </w:pPr>
      <w:rPr>
        <w:rFonts w:ascii="Courier New" w:hAnsi="Courier New" w:cs="Courier New" w:hint="default"/>
      </w:rPr>
    </w:lvl>
    <w:lvl w:ilvl="8" w:tplc="F0D6C94C" w:tentative="1">
      <w:start w:val="1"/>
      <w:numFmt w:val="bullet"/>
      <w:lvlText w:val=""/>
      <w:lvlJc w:val="left"/>
      <w:pPr>
        <w:ind w:left="6480" w:hanging="360"/>
      </w:pPr>
      <w:rPr>
        <w:rFonts w:ascii="Wingdings" w:hAnsi="Wingdings" w:hint="default"/>
      </w:rPr>
    </w:lvl>
  </w:abstractNum>
  <w:abstractNum w:abstractNumId="1" w15:restartNumberingAfterBreak="0">
    <w:nsid w:val="26F11C2F"/>
    <w:multiLevelType w:val="hybridMultilevel"/>
    <w:tmpl w:val="D9AE9434"/>
    <w:lvl w:ilvl="0" w:tplc="0A20DBDA">
      <w:start w:val="1"/>
      <w:numFmt w:val="decimal"/>
      <w:lvlText w:val="%1."/>
      <w:lvlJc w:val="left"/>
      <w:pPr>
        <w:ind w:left="720" w:hanging="360"/>
      </w:pPr>
    </w:lvl>
    <w:lvl w:ilvl="1" w:tplc="BF440FB2" w:tentative="1">
      <w:start w:val="1"/>
      <w:numFmt w:val="lowerLetter"/>
      <w:lvlText w:val="%2."/>
      <w:lvlJc w:val="left"/>
      <w:pPr>
        <w:ind w:left="1440" w:hanging="360"/>
      </w:pPr>
    </w:lvl>
    <w:lvl w:ilvl="2" w:tplc="76C4DC1E" w:tentative="1">
      <w:start w:val="1"/>
      <w:numFmt w:val="lowerRoman"/>
      <w:lvlText w:val="%3."/>
      <w:lvlJc w:val="right"/>
      <w:pPr>
        <w:ind w:left="2160" w:hanging="180"/>
      </w:pPr>
    </w:lvl>
    <w:lvl w:ilvl="3" w:tplc="160C4F38" w:tentative="1">
      <w:start w:val="1"/>
      <w:numFmt w:val="decimal"/>
      <w:lvlText w:val="%4."/>
      <w:lvlJc w:val="left"/>
      <w:pPr>
        <w:ind w:left="2880" w:hanging="360"/>
      </w:pPr>
    </w:lvl>
    <w:lvl w:ilvl="4" w:tplc="7BD8A816" w:tentative="1">
      <w:start w:val="1"/>
      <w:numFmt w:val="lowerLetter"/>
      <w:lvlText w:val="%5."/>
      <w:lvlJc w:val="left"/>
      <w:pPr>
        <w:ind w:left="3600" w:hanging="360"/>
      </w:pPr>
    </w:lvl>
    <w:lvl w:ilvl="5" w:tplc="C6BC9110" w:tentative="1">
      <w:start w:val="1"/>
      <w:numFmt w:val="lowerRoman"/>
      <w:lvlText w:val="%6."/>
      <w:lvlJc w:val="right"/>
      <w:pPr>
        <w:ind w:left="4320" w:hanging="180"/>
      </w:pPr>
    </w:lvl>
    <w:lvl w:ilvl="6" w:tplc="8AB256D6" w:tentative="1">
      <w:start w:val="1"/>
      <w:numFmt w:val="decimal"/>
      <w:lvlText w:val="%7."/>
      <w:lvlJc w:val="left"/>
      <w:pPr>
        <w:ind w:left="5040" w:hanging="360"/>
      </w:pPr>
    </w:lvl>
    <w:lvl w:ilvl="7" w:tplc="AD0C2084" w:tentative="1">
      <w:start w:val="1"/>
      <w:numFmt w:val="lowerLetter"/>
      <w:lvlText w:val="%8."/>
      <w:lvlJc w:val="left"/>
      <w:pPr>
        <w:ind w:left="5760" w:hanging="360"/>
      </w:pPr>
    </w:lvl>
    <w:lvl w:ilvl="8" w:tplc="BBF66B5E" w:tentative="1">
      <w:start w:val="1"/>
      <w:numFmt w:val="lowerRoman"/>
      <w:lvlText w:val="%9."/>
      <w:lvlJc w:val="right"/>
      <w:pPr>
        <w:ind w:left="6480" w:hanging="180"/>
      </w:pPr>
    </w:lvl>
  </w:abstractNum>
  <w:abstractNum w:abstractNumId="2" w15:restartNumberingAfterBreak="0">
    <w:nsid w:val="2E827079"/>
    <w:multiLevelType w:val="hybridMultilevel"/>
    <w:tmpl w:val="39B8AED6"/>
    <w:lvl w:ilvl="0" w:tplc="C5444500">
      <w:start w:val="1"/>
      <w:numFmt w:val="bullet"/>
      <w:lvlText w:val=""/>
      <w:lvlJc w:val="left"/>
      <w:pPr>
        <w:ind w:left="720" w:hanging="360"/>
      </w:pPr>
      <w:rPr>
        <w:rFonts w:ascii="Symbol" w:hAnsi="Symbol" w:hint="default"/>
      </w:rPr>
    </w:lvl>
    <w:lvl w:ilvl="1" w:tplc="85442390" w:tentative="1">
      <w:start w:val="1"/>
      <w:numFmt w:val="bullet"/>
      <w:lvlText w:val="o"/>
      <w:lvlJc w:val="left"/>
      <w:pPr>
        <w:ind w:left="1440" w:hanging="360"/>
      </w:pPr>
      <w:rPr>
        <w:rFonts w:ascii="Courier New" w:hAnsi="Courier New" w:cs="Courier New" w:hint="default"/>
      </w:rPr>
    </w:lvl>
    <w:lvl w:ilvl="2" w:tplc="C03E90DE" w:tentative="1">
      <w:start w:val="1"/>
      <w:numFmt w:val="bullet"/>
      <w:lvlText w:val=""/>
      <w:lvlJc w:val="left"/>
      <w:pPr>
        <w:ind w:left="2160" w:hanging="360"/>
      </w:pPr>
      <w:rPr>
        <w:rFonts w:ascii="Wingdings" w:hAnsi="Wingdings" w:hint="default"/>
      </w:rPr>
    </w:lvl>
    <w:lvl w:ilvl="3" w:tplc="3C2A7C6E" w:tentative="1">
      <w:start w:val="1"/>
      <w:numFmt w:val="bullet"/>
      <w:lvlText w:val=""/>
      <w:lvlJc w:val="left"/>
      <w:pPr>
        <w:ind w:left="2880" w:hanging="360"/>
      </w:pPr>
      <w:rPr>
        <w:rFonts w:ascii="Symbol" w:hAnsi="Symbol" w:hint="default"/>
      </w:rPr>
    </w:lvl>
    <w:lvl w:ilvl="4" w:tplc="16AAD40E" w:tentative="1">
      <w:start w:val="1"/>
      <w:numFmt w:val="bullet"/>
      <w:lvlText w:val="o"/>
      <w:lvlJc w:val="left"/>
      <w:pPr>
        <w:ind w:left="3600" w:hanging="360"/>
      </w:pPr>
      <w:rPr>
        <w:rFonts w:ascii="Courier New" w:hAnsi="Courier New" w:cs="Courier New" w:hint="default"/>
      </w:rPr>
    </w:lvl>
    <w:lvl w:ilvl="5" w:tplc="95988FB0" w:tentative="1">
      <w:start w:val="1"/>
      <w:numFmt w:val="bullet"/>
      <w:lvlText w:val=""/>
      <w:lvlJc w:val="left"/>
      <w:pPr>
        <w:ind w:left="4320" w:hanging="360"/>
      </w:pPr>
      <w:rPr>
        <w:rFonts w:ascii="Wingdings" w:hAnsi="Wingdings" w:hint="default"/>
      </w:rPr>
    </w:lvl>
    <w:lvl w:ilvl="6" w:tplc="FA5E9C78" w:tentative="1">
      <w:start w:val="1"/>
      <w:numFmt w:val="bullet"/>
      <w:lvlText w:val=""/>
      <w:lvlJc w:val="left"/>
      <w:pPr>
        <w:ind w:left="5040" w:hanging="360"/>
      </w:pPr>
      <w:rPr>
        <w:rFonts w:ascii="Symbol" w:hAnsi="Symbol" w:hint="default"/>
      </w:rPr>
    </w:lvl>
    <w:lvl w:ilvl="7" w:tplc="593CCE38" w:tentative="1">
      <w:start w:val="1"/>
      <w:numFmt w:val="bullet"/>
      <w:lvlText w:val="o"/>
      <w:lvlJc w:val="left"/>
      <w:pPr>
        <w:ind w:left="5760" w:hanging="360"/>
      </w:pPr>
      <w:rPr>
        <w:rFonts w:ascii="Courier New" w:hAnsi="Courier New" w:cs="Courier New" w:hint="default"/>
      </w:rPr>
    </w:lvl>
    <w:lvl w:ilvl="8" w:tplc="EE362F4A" w:tentative="1">
      <w:start w:val="1"/>
      <w:numFmt w:val="bullet"/>
      <w:lvlText w:val=""/>
      <w:lvlJc w:val="left"/>
      <w:pPr>
        <w:ind w:left="6480" w:hanging="360"/>
      </w:pPr>
      <w:rPr>
        <w:rFonts w:ascii="Wingdings" w:hAnsi="Wingdings" w:hint="default"/>
      </w:rPr>
    </w:lvl>
  </w:abstractNum>
  <w:abstractNum w:abstractNumId="3" w15:restartNumberingAfterBreak="0">
    <w:nsid w:val="42AD378F"/>
    <w:multiLevelType w:val="hybridMultilevel"/>
    <w:tmpl w:val="2AFA1EBA"/>
    <w:lvl w:ilvl="0" w:tplc="B7001C04">
      <w:start w:val="1"/>
      <w:numFmt w:val="bullet"/>
      <w:lvlText w:val=""/>
      <w:lvlJc w:val="left"/>
      <w:pPr>
        <w:ind w:left="720" w:hanging="360"/>
      </w:pPr>
      <w:rPr>
        <w:rFonts w:ascii="Symbol" w:hAnsi="Symbol" w:hint="default"/>
      </w:rPr>
    </w:lvl>
    <w:lvl w:ilvl="1" w:tplc="3CC47666" w:tentative="1">
      <w:start w:val="1"/>
      <w:numFmt w:val="bullet"/>
      <w:lvlText w:val="o"/>
      <w:lvlJc w:val="left"/>
      <w:pPr>
        <w:ind w:left="1440" w:hanging="360"/>
      </w:pPr>
      <w:rPr>
        <w:rFonts w:ascii="Courier New" w:hAnsi="Courier New" w:cs="Courier New" w:hint="default"/>
      </w:rPr>
    </w:lvl>
    <w:lvl w:ilvl="2" w:tplc="971A5634" w:tentative="1">
      <w:start w:val="1"/>
      <w:numFmt w:val="bullet"/>
      <w:lvlText w:val=""/>
      <w:lvlJc w:val="left"/>
      <w:pPr>
        <w:ind w:left="2160" w:hanging="360"/>
      </w:pPr>
      <w:rPr>
        <w:rFonts w:ascii="Wingdings" w:hAnsi="Wingdings" w:hint="default"/>
      </w:rPr>
    </w:lvl>
    <w:lvl w:ilvl="3" w:tplc="8BFEF8B2" w:tentative="1">
      <w:start w:val="1"/>
      <w:numFmt w:val="bullet"/>
      <w:lvlText w:val=""/>
      <w:lvlJc w:val="left"/>
      <w:pPr>
        <w:ind w:left="2880" w:hanging="360"/>
      </w:pPr>
      <w:rPr>
        <w:rFonts w:ascii="Symbol" w:hAnsi="Symbol" w:hint="default"/>
      </w:rPr>
    </w:lvl>
    <w:lvl w:ilvl="4" w:tplc="4B345C00" w:tentative="1">
      <w:start w:val="1"/>
      <w:numFmt w:val="bullet"/>
      <w:lvlText w:val="o"/>
      <w:lvlJc w:val="left"/>
      <w:pPr>
        <w:ind w:left="3600" w:hanging="360"/>
      </w:pPr>
      <w:rPr>
        <w:rFonts w:ascii="Courier New" w:hAnsi="Courier New" w:cs="Courier New" w:hint="default"/>
      </w:rPr>
    </w:lvl>
    <w:lvl w:ilvl="5" w:tplc="E6028ECA" w:tentative="1">
      <w:start w:val="1"/>
      <w:numFmt w:val="bullet"/>
      <w:lvlText w:val=""/>
      <w:lvlJc w:val="left"/>
      <w:pPr>
        <w:ind w:left="4320" w:hanging="360"/>
      </w:pPr>
      <w:rPr>
        <w:rFonts w:ascii="Wingdings" w:hAnsi="Wingdings" w:hint="default"/>
      </w:rPr>
    </w:lvl>
    <w:lvl w:ilvl="6" w:tplc="7570D766" w:tentative="1">
      <w:start w:val="1"/>
      <w:numFmt w:val="bullet"/>
      <w:lvlText w:val=""/>
      <w:lvlJc w:val="left"/>
      <w:pPr>
        <w:ind w:left="5040" w:hanging="360"/>
      </w:pPr>
      <w:rPr>
        <w:rFonts w:ascii="Symbol" w:hAnsi="Symbol" w:hint="default"/>
      </w:rPr>
    </w:lvl>
    <w:lvl w:ilvl="7" w:tplc="2104EAAC" w:tentative="1">
      <w:start w:val="1"/>
      <w:numFmt w:val="bullet"/>
      <w:lvlText w:val="o"/>
      <w:lvlJc w:val="left"/>
      <w:pPr>
        <w:ind w:left="5760" w:hanging="360"/>
      </w:pPr>
      <w:rPr>
        <w:rFonts w:ascii="Courier New" w:hAnsi="Courier New" w:cs="Courier New" w:hint="default"/>
      </w:rPr>
    </w:lvl>
    <w:lvl w:ilvl="8" w:tplc="4F7A7130" w:tentative="1">
      <w:start w:val="1"/>
      <w:numFmt w:val="bullet"/>
      <w:lvlText w:val=""/>
      <w:lvlJc w:val="left"/>
      <w:pPr>
        <w:ind w:left="6480" w:hanging="360"/>
      </w:pPr>
      <w:rPr>
        <w:rFonts w:ascii="Wingdings" w:hAnsi="Wingdings" w:hint="default"/>
      </w:rPr>
    </w:lvl>
  </w:abstractNum>
  <w:abstractNum w:abstractNumId="4" w15:restartNumberingAfterBreak="0">
    <w:nsid w:val="4B913636"/>
    <w:multiLevelType w:val="hybridMultilevel"/>
    <w:tmpl w:val="C9601920"/>
    <w:lvl w:ilvl="0" w:tplc="0DF01F2C">
      <w:start w:val="1"/>
      <w:numFmt w:val="bullet"/>
      <w:lvlText w:val=""/>
      <w:lvlJc w:val="left"/>
      <w:pPr>
        <w:ind w:left="720" w:hanging="360"/>
      </w:pPr>
      <w:rPr>
        <w:rFonts w:ascii="Symbol" w:hAnsi="Symbol" w:hint="default"/>
      </w:rPr>
    </w:lvl>
    <w:lvl w:ilvl="1" w:tplc="44468D14" w:tentative="1">
      <w:start w:val="1"/>
      <w:numFmt w:val="bullet"/>
      <w:lvlText w:val="o"/>
      <w:lvlJc w:val="left"/>
      <w:pPr>
        <w:ind w:left="1440" w:hanging="360"/>
      </w:pPr>
      <w:rPr>
        <w:rFonts w:ascii="Courier New" w:hAnsi="Courier New" w:cs="Courier New" w:hint="default"/>
      </w:rPr>
    </w:lvl>
    <w:lvl w:ilvl="2" w:tplc="A1E8C974" w:tentative="1">
      <w:start w:val="1"/>
      <w:numFmt w:val="bullet"/>
      <w:lvlText w:val=""/>
      <w:lvlJc w:val="left"/>
      <w:pPr>
        <w:ind w:left="2160" w:hanging="360"/>
      </w:pPr>
      <w:rPr>
        <w:rFonts w:ascii="Wingdings" w:hAnsi="Wingdings" w:hint="default"/>
      </w:rPr>
    </w:lvl>
    <w:lvl w:ilvl="3" w:tplc="238875B8" w:tentative="1">
      <w:start w:val="1"/>
      <w:numFmt w:val="bullet"/>
      <w:lvlText w:val=""/>
      <w:lvlJc w:val="left"/>
      <w:pPr>
        <w:ind w:left="2880" w:hanging="360"/>
      </w:pPr>
      <w:rPr>
        <w:rFonts w:ascii="Symbol" w:hAnsi="Symbol" w:hint="default"/>
      </w:rPr>
    </w:lvl>
    <w:lvl w:ilvl="4" w:tplc="815AD0B0" w:tentative="1">
      <w:start w:val="1"/>
      <w:numFmt w:val="bullet"/>
      <w:lvlText w:val="o"/>
      <w:lvlJc w:val="left"/>
      <w:pPr>
        <w:ind w:left="3600" w:hanging="360"/>
      </w:pPr>
      <w:rPr>
        <w:rFonts w:ascii="Courier New" w:hAnsi="Courier New" w:cs="Courier New" w:hint="default"/>
      </w:rPr>
    </w:lvl>
    <w:lvl w:ilvl="5" w:tplc="87683B06" w:tentative="1">
      <w:start w:val="1"/>
      <w:numFmt w:val="bullet"/>
      <w:lvlText w:val=""/>
      <w:lvlJc w:val="left"/>
      <w:pPr>
        <w:ind w:left="4320" w:hanging="360"/>
      </w:pPr>
      <w:rPr>
        <w:rFonts w:ascii="Wingdings" w:hAnsi="Wingdings" w:hint="default"/>
      </w:rPr>
    </w:lvl>
    <w:lvl w:ilvl="6" w:tplc="D0BE8B3E" w:tentative="1">
      <w:start w:val="1"/>
      <w:numFmt w:val="bullet"/>
      <w:lvlText w:val=""/>
      <w:lvlJc w:val="left"/>
      <w:pPr>
        <w:ind w:left="5040" w:hanging="360"/>
      </w:pPr>
      <w:rPr>
        <w:rFonts w:ascii="Symbol" w:hAnsi="Symbol" w:hint="default"/>
      </w:rPr>
    </w:lvl>
    <w:lvl w:ilvl="7" w:tplc="6EF2CEDA" w:tentative="1">
      <w:start w:val="1"/>
      <w:numFmt w:val="bullet"/>
      <w:lvlText w:val="o"/>
      <w:lvlJc w:val="left"/>
      <w:pPr>
        <w:ind w:left="5760" w:hanging="360"/>
      </w:pPr>
      <w:rPr>
        <w:rFonts w:ascii="Courier New" w:hAnsi="Courier New" w:cs="Courier New" w:hint="default"/>
      </w:rPr>
    </w:lvl>
    <w:lvl w:ilvl="8" w:tplc="FC1EB0CE" w:tentative="1">
      <w:start w:val="1"/>
      <w:numFmt w:val="bullet"/>
      <w:lvlText w:val=""/>
      <w:lvlJc w:val="left"/>
      <w:pPr>
        <w:ind w:left="6480" w:hanging="360"/>
      </w:pPr>
      <w:rPr>
        <w:rFonts w:ascii="Wingdings" w:hAnsi="Wingdings" w:hint="default"/>
      </w:rPr>
    </w:lvl>
  </w:abstractNum>
  <w:abstractNum w:abstractNumId="5" w15:restartNumberingAfterBreak="0">
    <w:nsid w:val="4D021101"/>
    <w:multiLevelType w:val="hybridMultilevel"/>
    <w:tmpl w:val="12386960"/>
    <w:lvl w:ilvl="0" w:tplc="F6024B40">
      <w:start w:val="1"/>
      <w:numFmt w:val="bullet"/>
      <w:lvlText w:val=""/>
      <w:lvlJc w:val="left"/>
      <w:pPr>
        <w:ind w:left="720" w:hanging="360"/>
      </w:pPr>
      <w:rPr>
        <w:rFonts w:ascii="Symbol" w:hAnsi="Symbol" w:hint="default"/>
      </w:rPr>
    </w:lvl>
    <w:lvl w:ilvl="1" w:tplc="6F0A3970" w:tentative="1">
      <w:start w:val="1"/>
      <w:numFmt w:val="bullet"/>
      <w:lvlText w:val="o"/>
      <w:lvlJc w:val="left"/>
      <w:pPr>
        <w:ind w:left="1440" w:hanging="360"/>
      </w:pPr>
      <w:rPr>
        <w:rFonts w:ascii="Courier New" w:hAnsi="Courier New" w:cs="Courier New" w:hint="default"/>
      </w:rPr>
    </w:lvl>
    <w:lvl w:ilvl="2" w:tplc="00122EFE" w:tentative="1">
      <w:start w:val="1"/>
      <w:numFmt w:val="bullet"/>
      <w:lvlText w:val=""/>
      <w:lvlJc w:val="left"/>
      <w:pPr>
        <w:ind w:left="2160" w:hanging="360"/>
      </w:pPr>
      <w:rPr>
        <w:rFonts w:ascii="Wingdings" w:hAnsi="Wingdings" w:hint="default"/>
      </w:rPr>
    </w:lvl>
    <w:lvl w:ilvl="3" w:tplc="1BFAC3F6" w:tentative="1">
      <w:start w:val="1"/>
      <w:numFmt w:val="bullet"/>
      <w:lvlText w:val=""/>
      <w:lvlJc w:val="left"/>
      <w:pPr>
        <w:ind w:left="2880" w:hanging="360"/>
      </w:pPr>
      <w:rPr>
        <w:rFonts w:ascii="Symbol" w:hAnsi="Symbol" w:hint="default"/>
      </w:rPr>
    </w:lvl>
    <w:lvl w:ilvl="4" w:tplc="4246D9E8" w:tentative="1">
      <w:start w:val="1"/>
      <w:numFmt w:val="bullet"/>
      <w:lvlText w:val="o"/>
      <w:lvlJc w:val="left"/>
      <w:pPr>
        <w:ind w:left="3600" w:hanging="360"/>
      </w:pPr>
      <w:rPr>
        <w:rFonts w:ascii="Courier New" w:hAnsi="Courier New" w:cs="Courier New" w:hint="default"/>
      </w:rPr>
    </w:lvl>
    <w:lvl w:ilvl="5" w:tplc="55646580" w:tentative="1">
      <w:start w:val="1"/>
      <w:numFmt w:val="bullet"/>
      <w:lvlText w:val=""/>
      <w:lvlJc w:val="left"/>
      <w:pPr>
        <w:ind w:left="4320" w:hanging="360"/>
      </w:pPr>
      <w:rPr>
        <w:rFonts w:ascii="Wingdings" w:hAnsi="Wingdings" w:hint="default"/>
      </w:rPr>
    </w:lvl>
    <w:lvl w:ilvl="6" w:tplc="63CAC0F8" w:tentative="1">
      <w:start w:val="1"/>
      <w:numFmt w:val="bullet"/>
      <w:lvlText w:val=""/>
      <w:lvlJc w:val="left"/>
      <w:pPr>
        <w:ind w:left="5040" w:hanging="360"/>
      </w:pPr>
      <w:rPr>
        <w:rFonts w:ascii="Symbol" w:hAnsi="Symbol" w:hint="default"/>
      </w:rPr>
    </w:lvl>
    <w:lvl w:ilvl="7" w:tplc="9048AF92" w:tentative="1">
      <w:start w:val="1"/>
      <w:numFmt w:val="bullet"/>
      <w:lvlText w:val="o"/>
      <w:lvlJc w:val="left"/>
      <w:pPr>
        <w:ind w:left="5760" w:hanging="360"/>
      </w:pPr>
      <w:rPr>
        <w:rFonts w:ascii="Courier New" w:hAnsi="Courier New" w:cs="Courier New" w:hint="default"/>
      </w:rPr>
    </w:lvl>
    <w:lvl w:ilvl="8" w:tplc="E2D2373C" w:tentative="1">
      <w:start w:val="1"/>
      <w:numFmt w:val="bullet"/>
      <w:lvlText w:val=""/>
      <w:lvlJc w:val="left"/>
      <w:pPr>
        <w:ind w:left="6480" w:hanging="360"/>
      </w:pPr>
      <w:rPr>
        <w:rFonts w:ascii="Wingdings" w:hAnsi="Wingdings" w:hint="default"/>
      </w:rPr>
    </w:lvl>
  </w:abstractNum>
  <w:abstractNum w:abstractNumId="6" w15:restartNumberingAfterBreak="0">
    <w:nsid w:val="620C392D"/>
    <w:multiLevelType w:val="hybridMultilevel"/>
    <w:tmpl w:val="4C2EDC3A"/>
    <w:lvl w:ilvl="0" w:tplc="CFD8344A">
      <w:start w:val="1"/>
      <w:numFmt w:val="bullet"/>
      <w:lvlText w:val=""/>
      <w:lvlJc w:val="left"/>
      <w:pPr>
        <w:ind w:left="720" w:hanging="360"/>
      </w:pPr>
      <w:rPr>
        <w:rFonts w:ascii="Symbol" w:hAnsi="Symbol" w:hint="default"/>
      </w:rPr>
    </w:lvl>
    <w:lvl w:ilvl="1" w:tplc="671405A4" w:tentative="1">
      <w:start w:val="1"/>
      <w:numFmt w:val="bullet"/>
      <w:lvlText w:val="o"/>
      <w:lvlJc w:val="left"/>
      <w:pPr>
        <w:ind w:left="1440" w:hanging="360"/>
      </w:pPr>
      <w:rPr>
        <w:rFonts w:ascii="Courier New" w:hAnsi="Courier New" w:cs="Courier New" w:hint="default"/>
      </w:rPr>
    </w:lvl>
    <w:lvl w:ilvl="2" w:tplc="C456AB32" w:tentative="1">
      <w:start w:val="1"/>
      <w:numFmt w:val="bullet"/>
      <w:lvlText w:val=""/>
      <w:lvlJc w:val="left"/>
      <w:pPr>
        <w:ind w:left="2160" w:hanging="360"/>
      </w:pPr>
      <w:rPr>
        <w:rFonts w:ascii="Wingdings" w:hAnsi="Wingdings" w:hint="default"/>
      </w:rPr>
    </w:lvl>
    <w:lvl w:ilvl="3" w:tplc="32BE032E" w:tentative="1">
      <w:start w:val="1"/>
      <w:numFmt w:val="bullet"/>
      <w:lvlText w:val=""/>
      <w:lvlJc w:val="left"/>
      <w:pPr>
        <w:ind w:left="2880" w:hanging="360"/>
      </w:pPr>
      <w:rPr>
        <w:rFonts w:ascii="Symbol" w:hAnsi="Symbol" w:hint="default"/>
      </w:rPr>
    </w:lvl>
    <w:lvl w:ilvl="4" w:tplc="50BA7CB6" w:tentative="1">
      <w:start w:val="1"/>
      <w:numFmt w:val="bullet"/>
      <w:lvlText w:val="o"/>
      <w:lvlJc w:val="left"/>
      <w:pPr>
        <w:ind w:left="3600" w:hanging="360"/>
      </w:pPr>
      <w:rPr>
        <w:rFonts w:ascii="Courier New" w:hAnsi="Courier New" w:cs="Courier New" w:hint="default"/>
      </w:rPr>
    </w:lvl>
    <w:lvl w:ilvl="5" w:tplc="C302A830" w:tentative="1">
      <w:start w:val="1"/>
      <w:numFmt w:val="bullet"/>
      <w:lvlText w:val=""/>
      <w:lvlJc w:val="left"/>
      <w:pPr>
        <w:ind w:left="4320" w:hanging="360"/>
      </w:pPr>
      <w:rPr>
        <w:rFonts w:ascii="Wingdings" w:hAnsi="Wingdings" w:hint="default"/>
      </w:rPr>
    </w:lvl>
    <w:lvl w:ilvl="6" w:tplc="A324261A" w:tentative="1">
      <w:start w:val="1"/>
      <w:numFmt w:val="bullet"/>
      <w:lvlText w:val=""/>
      <w:lvlJc w:val="left"/>
      <w:pPr>
        <w:ind w:left="5040" w:hanging="360"/>
      </w:pPr>
      <w:rPr>
        <w:rFonts w:ascii="Symbol" w:hAnsi="Symbol" w:hint="default"/>
      </w:rPr>
    </w:lvl>
    <w:lvl w:ilvl="7" w:tplc="38403E56" w:tentative="1">
      <w:start w:val="1"/>
      <w:numFmt w:val="bullet"/>
      <w:lvlText w:val="o"/>
      <w:lvlJc w:val="left"/>
      <w:pPr>
        <w:ind w:left="5760" w:hanging="360"/>
      </w:pPr>
      <w:rPr>
        <w:rFonts w:ascii="Courier New" w:hAnsi="Courier New" w:cs="Courier New" w:hint="default"/>
      </w:rPr>
    </w:lvl>
    <w:lvl w:ilvl="8" w:tplc="CF34B4BA" w:tentative="1">
      <w:start w:val="1"/>
      <w:numFmt w:val="bullet"/>
      <w:lvlText w:val=""/>
      <w:lvlJc w:val="left"/>
      <w:pPr>
        <w:ind w:left="6480" w:hanging="360"/>
      </w:pPr>
      <w:rPr>
        <w:rFonts w:ascii="Wingdings" w:hAnsi="Wingdings" w:hint="default"/>
      </w:rPr>
    </w:lvl>
  </w:abstractNum>
  <w:abstractNum w:abstractNumId="7" w15:restartNumberingAfterBreak="0">
    <w:nsid w:val="66104914"/>
    <w:multiLevelType w:val="hybridMultilevel"/>
    <w:tmpl w:val="A8C04E12"/>
    <w:lvl w:ilvl="0" w:tplc="B6346C28">
      <w:start w:val="1"/>
      <w:numFmt w:val="bullet"/>
      <w:lvlText w:val=""/>
      <w:lvlJc w:val="left"/>
      <w:pPr>
        <w:ind w:left="720" w:hanging="360"/>
      </w:pPr>
      <w:rPr>
        <w:rFonts w:ascii="Symbol" w:hAnsi="Symbol" w:hint="default"/>
      </w:rPr>
    </w:lvl>
    <w:lvl w:ilvl="1" w:tplc="A5A06580" w:tentative="1">
      <w:start w:val="1"/>
      <w:numFmt w:val="bullet"/>
      <w:lvlText w:val="o"/>
      <w:lvlJc w:val="left"/>
      <w:pPr>
        <w:ind w:left="1440" w:hanging="360"/>
      </w:pPr>
      <w:rPr>
        <w:rFonts w:ascii="Courier New" w:hAnsi="Courier New" w:cs="Courier New" w:hint="default"/>
      </w:rPr>
    </w:lvl>
    <w:lvl w:ilvl="2" w:tplc="5AB404CE" w:tentative="1">
      <w:start w:val="1"/>
      <w:numFmt w:val="bullet"/>
      <w:lvlText w:val=""/>
      <w:lvlJc w:val="left"/>
      <w:pPr>
        <w:ind w:left="2160" w:hanging="360"/>
      </w:pPr>
      <w:rPr>
        <w:rFonts w:ascii="Wingdings" w:hAnsi="Wingdings" w:hint="default"/>
      </w:rPr>
    </w:lvl>
    <w:lvl w:ilvl="3" w:tplc="A6D8345E" w:tentative="1">
      <w:start w:val="1"/>
      <w:numFmt w:val="bullet"/>
      <w:lvlText w:val=""/>
      <w:lvlJc w:val="left"/>
      <w:pPr>
        <w:ind w:left="2880" w:hanging="360"/>
      </w:pPr>
      <w:rPr>
        <w:rFonts w:ascii="Symbol" w:hAnsi="Symbol" w:hint="default"/>
      </w:rPr>
    </w:lvl>
    <w:lvl w:ilvl="4" w:tplc="4FE80906" w:tentative="1">
      <w:start w:val="1"/>
      <w:numFmt w:val="bullet"/>
      <w:lvlText w:val="o"/>
      <w:lvlJc w:val="left"/>
      <w:pPr>
        <w:ind w:left="3600" w:hanging="360"/>
      </w:pPr>
      <w:rPr>
        <w:rFonts w:ascii="Courier New" w:hAnsi="Courier New" w:cs="Courier New" w:hint="default"/>
      </w:rPr>
    </w:lvl>
    <w:lvl w:ilvl="5" w:tplc="A9A4932C" w:tentative="1">
      <w:start w:val="1"/>
      <w:numFmt w:val="bullet"/>
      <w:lvlText w:val=""/>
      <w:lvlJc w:val="left"/>
      <w:pPr>
        <w:ind w:left="4320" w:hanging="360"/>
      </w:pPr>
      <w:rPr>
        <w:rFonts w:ascii="Wingdings" w:hAnsi="Wingdings" w:hint="default"/>
      </w:rPr>
    </w:lvl>
    <w:lvl w:ilvl="6" w:tplc="864A5F5A" w:tentative="1">
      <w:start w:val="1"/>
      <w:numFmt w:val="bullet"/>
      <w:lvlText w:val=""/>
      <w:lvlJc w:val="left"/>
      <w:pPr>
        <w:ind w:left="5040" w:hanging="360"/>
      </w:pPr>
      <w:rPr>
        <w:rFonts w:ascii="Symbol" w:hAnsi="Symbol" w:hint="default"/>
      </w:rPr>
    </w:lvl>
    <w:lvl w:ilvl="7" w:tplc="815633D8" w:tentative="1">
      <w:start w:val="1"/>
      <w:numFmt w:val="bullet"/>
      <w:lvlText w:val="o"/>
      <w:lvlJc w:val="left"/>
      <w:pPr>
        <w:ind w:left="5760" w:hanging="360"/>
      </w:pPr>
      <w:rPr>
        <w:rFonts w:ascii="Courier New" w:hAnsi="Courier New" w:cs="Courier New" w:hint="default"/>
      </w:rPr>
    </w:lvl>
    <w:lvl w:ilvl="8" w:tplc="64E28912" w:tentative="1">
      <w:start w:val="1"/>
      <w:numFmt w:val="bullet"/>
      <w:lvlText w:val=""/>
      <w:lvlJc w:val="left"/>
      <w:pPr>
        <w:ind w:left="6480" w:hanging="360"/>
      </w:pPr>
      <w:rPr>
        <w:rFonts w:ascii="Wingdings" w:hAnsi="Wingdings" w:hint="default"/>
      </w:rPr>
    </w:lvl>
  </w:abstractNum>
  <w:abstractNum w:abstractNumId="8" w15:restartNumberingAfterBreak="0">
    <w:nsid w:val="6AB56307"/>
    <w:multiLevelType w:val="hybridMultilevel"/>
    <w:tmpl w:val="9D80DD60"/>
    <w:lvl w:ilvl="0" w:tplc="1910CD50">
      <w:start w:val="1"/>
      <w:numFmt w:val="bullet"/>
      <w:lvlText w:val=""/>
      <w:lvlJc w:val="left"/>
      <w:pPr>
        <w:ind w:left="720" w:hanging="360"/>
      </w:pPr>
      <w:rPr>
        <w:rFonts w:ascii="Symbol" w:hAnsi="Symbol" w:hint="default"/>
      </w:rPr>
    </w:lvl>
    <w:lvl w:ilvl="1" w:tplc="2730C0BE" w:tentative="1">
      <w:start w:val="1"/>
      <w:numFmt w:val="bullet"/>
      <w:lvlText w:val="o"/>
      <w:lvlJc w:val="left"/>
      <w:pPr>
        <w:ind w:left="1440" w:hanging="360"/>
      </w:pPr>
      <w:rPr>
        <w:rFonts w:ascii="Courier New" w:hAnsi="Courier New" w:cs="Courier New" w:hint="default"/>
      </w:rPr>
    </w:lvl>
    <w:lvl w:ilvl="2" w:tplc="F18C3BF8" w:tentative="1">
      <w:start w:val="1"/>
      <w:numFmt w:val="bullet"/>
      <w:lvlText w:val=""/>
      <w:lvlJc w:val="left"/>
      <w:pPr>
        <w:ind w:left="2160" w:hanging="360"/>
      </w:pPr>
      <w:rPr>
        <w:rFonts w:ascii="Wingdings" w:hAnsi="Wingdings" w:hint="default"/>
      </w:rPr>
    </w:lvl>
    <w:lvl w:ilvl="3" w:tplc="26747EEC" w:tentative="1">
      <w:start w:val="1"/>
      <w:numFmt w:val="bullet"/>
      <w:lvlText w:val=""/>
      <w:lvlJc w:val="left"/>
      <w:pPr>
        <w:ind w:left="2880" w:hanging="360"/>
      </w:pPr>
      <w:rPr>
        <w:rFonts w:ascii="Symbol" w:hAnsi="Symbol" w:hint="default"/>
      </w:rPr>
    </w:lvl>
    <w:lvl w:ilvl="4" w:tplc="B34631F4" w:tentative="1">
      <w:start w:val="1"/>
      <w:numFmt w:val="bullet"/>
      <w:lvlText w:val="o"/>
      <w:lvlJc w:val="left"/>
      <w:pPr>
        <w:ind w:left="3600" w:hanging="360"/>
      </w:pPr>
      <w:rPr>
        <w:rFonts w:ascii="Courier New" w:hAnsi="Courier New" w:cs="Courier New" w:hint="default"/>
      </w:rPr>
    </w:lvl>
    <w:lvl w:ilvl="5" w:tplc="A58A108A" w:tentative="1">
      <w:start w:val="1"/>
      <w:numFmt w:val="bullet"/>
      <w:lvlText w:val=""/>
      <w:lvlJc w:val="left"/>
      <w:pPr>
        <w:ind w:left="4320" w:hanging="360"/>
      </w:pPr>
      <w:rPr>
        <w:rFonts w:ascii="Wingdings" w:hAnsi="Wingdings" w:hint="default"/>
      </w:rPr>
    </w:lvl>
    <w:lvl w:ilvl="6" w:tplc="EACE7546" w:tentative="1">
      <w:start w:val="1"/>
      <w:numFmt w:val="bullet"/>
      <w:lvlText w:val=""/>
      <w:lvlJc w:val="left"/>
      <w:pPr>
        <w:ind w:left="5040" w:hanging="360"/>
      </w:pPr>
      <w:rPr>
        <w:rFonts w:ascii="Symbol" w:hAnsi="Symbol" w:hint="default"/>
      </w:rPr>
    </w:lvl>
    <w:lvl w:ilvl="7" w:tplc="A0F4529A" w:tentative="1">
      <w:start w:val="1"/>
      <w:numFmt w:val="bullet"/>
      <w:lvlText w:val="o"/>
      <w:lvlJc w:val="left"/>
      <w:pPr>
        <w:ind w:left="5760" w:hanging="360"/>
      </w:pPr>
      <w:rPr>
        <w:rFonts w:ascii="Courier New" w:hAnsi="Courier New" w:cs="Courier New" w:hint="default"/>
      </w:rPr>
    </w:lvl>
    <w:lvl w:ilvl="8" w:tplc="2CDC7D82" w:tentative="1">
      <w:start w:val="1"/>
      <w:numFmt w:val="bullet"/>
      <w:lvlText w:val=""/>
      <w:lvlJc w:val="left"/>
      <w:pPr>
        <w:ind w:left="6480" w:hanging="360"/>
      </w:pPr>
      <w:rPr>
        <w:rFonts w:ascii="Wingdings" w:hAnsi="Wingdings" w:hint="default"/>
      </w:rPr>
    </w:lvl>
  </w:abstractNum>
  <w:abstractNum w:abstractNumId="9" w15:restartNumberingAfterBreak="0">
    <w:nsid w:val="71216047"/>
    <w:multiLevelType w:val="hybridMultilevel"/>
    <w:tmpl w:val="7FEC16D6"/>
    <w:lvl w:ilvl="0" w:tplc="CEF8997E">
      <w:start w:val="1"/>
      <w:numFmt w:val="bullet"/>
      <w:lvlText w:val=""/>
      <w:lvlJc w:val="left"/>
      <w:pPr>
        <w:ind w:left="720" w:hanging="360"/>
      </w:pPr>
      <w:rPr>
        <w:rFonts w:ascii="Symbol" w:hAnsi="Symbol" w:hint="default"/>
      </w:rPr>
    </w:lvl>
    <w:lvl w:ilvl="1" w:tplc="F1584366" w:tentative="1">
      <w:start w:val="1"/>
      <w:numFmt w:val="bullet"/>
      <w:lvlText w:val="o"/>
      <w:lvlJc w:val="left"/>
      <w:pPr>
        <w:ind w:left="1440" w:hanging="360"/>
      </w:pPr>
      <w:rPr>
        <w:rFonts w:ascii="Courier New" w:hAnsi="Courier New" w:cs="Courier New" w:hint="default"/>
      </w:rPr>
    </w:lvl>
    <w:lvl w:ilvl="2" w:tplc="0A8AC972" w:tentative="1">
      <w:start w:val="1"/>
      <w:numFmt w:val="bullet"/>
      <w:lvlText w:val=""/>
      <w:lvlJc w:val="left"/>
      <w:pPr>
        <w:ind w:left="2160" w:hanging="360"/>
      </w:pPr>
      <w:rPr>
        <w:rFonts w:ascii="Wingdings" w:hAnsi="Wingdings" w:hint="default"/>
      </w:rPr>
    </w:lvl>
    <w:lvl w:ilvl="3" w:tplc="B46ADCB8" w:tentative="1">
      <w:start w:val="1"/>
      <w:numFmt w:val="bullet"/>
      <w:lvlText w:val=""/>
      <w:lvlJc w:val="left"/>
      <w:pPr>
        <w:ind w:left="2880" w:hanging="360"/>
      </w:pPr>
      <w:rPr>
        <w:rFonts w:ascii="Symbol" w:hAnsi="Symbol" w:hint="default"/>
      </w:rPr>
    </w:lvl>
    <w:lvl w:ilvl="4" w:tplc="F9E2E886" w:tentative="1">
      <w:start w:val="1"/>
      <w:numFmt w:val="bullet"/>
      <w:lvlText w:val="o"/>
      <w:lvlJc w:val="left"/>
      <w:pPr>
        <w:ind w:left="3600" w:hanging="360"/>
      </w:pPr>
      <w:rPr>
        <w:rFonts w:ascii="Courier New" w:hAnsi="Courier New" w:cs="Courier New" w:hint="default"/>
      </w:rPr>
    </w:lvl>
    <w:lvl w:ilvl="5" w:tplc="1BCE16B6" w:tentative="1">
      <w:start w:val="1"/>
      <w:numFmt w:val="bullet"/>
      <w:lvlText w:val=""/>
      <w:lvlJc w:val="left"/>
      <w:pPr>
        <w:ind w:left="4320" w:hanging="360"/>
      </w:pPr>
      <w:rPr>
        <w:rFonts w:ascii="Wingdings" w:hAnsi="Wingdings" w:hint="default"/>
      </w:rPr>
    </w:lvl>
    <w:lvl w:ilvl="6" w:tplc="B2EA4506" w:tentative="1">
      <w:start w:val="1"/>
      <w:numFmt w:val="bullet"/>
      <w:lvlText w:val=""/>
      <w:lvlJc w:val="left"/>
      <w:pPr>
        <w:ind w:left="5040" w:hanging="360"/>
      </w:pPr>
      <w:rPr>
        <w:rFonts w:ascii="Symbol" w:hAnsi="Symbol" w:hint="default"/>
      </w:rPr>
    </w:lvl>
    <w:lvl w:ilvl="7" w:tplc="6AD03536" w:tentative="1">
      <w:start w:val="1"/>
      <w:numFmt w:val="bullet"/>
      <w:lvlText w:val="o"/>
      <w:lvlJc w:val="left"/>
      <w:pPr>
        <w:ind w:left="5760" w:hanging="360"/>
      </w:pPr>
      <w:rPr>
        <w:rFonts w:ascii="Courier New" w:hAnsi="Courier New" w:cs="Courier New" w:hint="default"/>
      </w:rPr>
    </w:lvl>
    <w:lvl w:ilvl="8" w:tplc="9F28354E" w:tentative="1">
      <w:start w:val="1"/>
      <w:numFmt w:val="bullet"/>
      <w:lvlText w:val=""/>
      <w:lvlJc w:val="left"/>
      <w:pPr>
        <w:ind w:left="6480" w:hanging="360"/>
      </w:pPr>
      <w:rPr>
        <w:rFonts w:ascii="Wingdings" w:hAnsi="Wingdings" w:hint="default"/>
      </w:rPr>
    </w:lvl>
  </w:abstractNum>
  <w:abstractNum w:abstractNumId="10" w15:restartNumberingAfterBreak="0">
    <w:nsid w:val="749E1AEF"/>
    <w:multiLevelType w:val="hybridMultilevel"/>
    <w:tmpl w:val="EB0004CC"/>
    <w:lvl w:ilvl="0" w:tplc="E3B2E56A">
      <w:start w:val="1"/>
      <w:numFmt w:val="bullet"/>
      <w:lvlText w:val=""/>
      <w:lvlJc w:val="left"/>
      <w:pPr>
        <w:ind w:left="720" w:hanging="360"/>
      </w:pPr>
      <w:rPr>
        <w:rFonts w:ascii="Symbol" w:hAnsi="Symbol" w:hint="default"/>
      </w:rPr>
    </w:lvl>
    <w:lvl w:ilvl="1" w:tplc="C6508BEA" w:tentative="1">
      <w:start w:val="1"/>
      <w:numFmt w:val="bullet"/>
      <w:lvlText w:val="o"/>
      <w:lvlJc w:val="left"/>
      <w:pPr>
        <w:ind w:left="1440" w:hanging="360"/>
      </w:pPr>
      <w:rPr>
        <w:rFonts w:ascii="Courier New" w:hAnsi="Courier New" w:cs="Courier New" w:hint="default"/>
      </w:rPr>
    </w:lvl>
    <w:lvl w:ilvl="2" w:tplc="1C60E55C" w:tentative="1">
      <w:start w:val="1"/>
      <w:numFmt w:val="bullet"/>
      <w:lvlText w:val=""/>
      <w:lvlJc w:val="left"/>
      <w:pPr>
        <w:ind w:left="2160" w:hanging="360"/>
      </w:pPr>
      <w:rPr>
        <w:rFonts w:ascii="Wingdings" w:hAnsi="Wingdings" w:hint="default"/>
      </w:rPr>
    </w:lvl>
    <w:lvl w:ilvl="3" w:tplc="BC106C1C" w:tentative="1">
      <w:start w:val="1"/>
      <w:numFmt w:val="bullet"/>
      <w:lvlText w:val=""/>
      <w:lvlJc w:val="left"/>
      <w:pPr>
        <w:ind w:left="2880" w:hanging="360"/>
      </w:pPr>
      <w:rPr>
        <w:rFonts w:ascii="Symbol" w:hAnsi="Symbol" w:hint="default"/>
      </w:rPr>
    </w:lvl>
    <w:lvl w:ilvl="4" w:tplc="DEBED9E6" w:tentative="1">
      <w:start w:val="1"/>
      <w:numFmt w:val="bullet"/>
      <w:lvlText w:val="o"/>
      <w:lvlJc w:val="left"/>
      <w:pPr>
        <w:ind w:left="3600" w:hanging="360"/>
      </w:pPr>
      <w:rPr>
        <w:rFonts w:ascii="Courier New" w:hAnsi="Courier New" w:cs="Courier New" w:hint="default"/>
      </w:rPr>
    </w:lvl>
    <w:lvl w:ilvl="5" w:tplc="C7DAA09A" w:tentative="1">
      <w:start w:val="1"/>
      <w:numFmt w:val="bullet"/>
      <w:lvlText w:val=""/>
      <w:lvlJc w:val="left"/>
      <w:pPr>
        <w:ind w:left="4320" w:hanging="360"/>
      </w:pPr>
      <w:rPr>
        <w:rFonts w:ascii="Wingdings" w:hAnsi="Wingdings" w:hint="default"/>
      </w:rPr>
    </w:lvl>
    <w:lvl w:ilvl="6" w:tplc="BEE8782E" w:tentative="1">
      <w:start w:val="1"/>
      <w:numFmt w:val="bullet"/>
      <w:lvlText w:val=""/>
      <w:lvlJc w:val="left"/>
      <w:pPr>
        <w:ind w:left="5040" w:hanging="360"/>
      </w:pPr>
      <w:rPr>
        <w:rFonts w:ascii="Symbol" w:hAnsi="Symbol" w:hint="default"/>
      </w:rPr>
    </w:lvl>
    <w:lvl w:ilvl="7" w:tplc="DB9A61D4" w:tentative="1">
      <w:start w:val="1"/>
      <w:numFmt w:val="bullet"/>
      <w:lvlText w:val="o"/>
      <w:lvlJc w:val="left"/>
      <w:pPr>
        <w:ind w:left="5760" w:hanging="360"/>
      </w:pPr>
      <w:rPr>
        <w:rFonts w:ascii="Courier New" w:hAnsi="Courier New" w:cs="Courier New" w:hint="default"/>
      </w:rPr>
    </w:lvl>
    <w:lvl w:ilvl="8" w:tplc="97308F22"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2"/>
  </w:num>
  <w:num w:numId="4">
    <w:abstractNumId w:val="3"/>
  </w:num>
  <w:num w:numId="5">
    <w:abstractNumId w:val="0"/>
  </w:num>
  <w:num w:numId="6">
    <w:abstractNumId w:val="4"/>
  </w:num>
  <w:num w:numId="7">
    <w:abstractNumId w:val="9"/>
  </w:num>
  <w:num w:numId="8">
    <w:abstractNumId w:val="8"/>
  </w:num>
  <w:num w:numId="9">
    <w:abstractNumId w:val="10"/>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6FC"/>
    <w:rsid w:val="00001B1B"/>
    <w:rsid w:val="00005892"/>
    <w:rsid w:val="00065FC4"/>
    <w:rsid w:val="00067611"/>
    <w:rsid w:val="00081D05"/>
    <w:rsid w:val="000846FC"/>
    <w:rsid w:val="00085E63"/>
    <w:rsid w:val="000A33CC"/>
    <w:rsid w:val="000D317D"/>
    <w:rsid w:val="000D609B"/>
    <w:rsid w:val="000E2D2F"/>
    <w:rsid w:val="000E2FEB"/>
    <w:rsid w:val="000F37BB"/>
    <w:rsid w:val="00104B98"/>
    <w:rsid w:val="001219A0"/>
    <w:rsid w:val="001220B9"/>
    <w:rsid w:val="0013501B"/>
    <w:rsid w:val="001432E2"/>
    <w:rsid w:val="00143F57"/>
    <w:rsid w:val="00183E20"/>
    <w:rsid w:val="001A0D92"/>
    <w:rsid w:val="001C7A70"/>
    <w:rsid w:val="001D7E6F"/>
    <w:rsid w:val="001E6310"/>
    <w:rsid w:val="001F3214"/>
    <w:rsid w:val="002030B3"/>
    <w:rsid w:val="00216A6F"/>
    <w:rsid w:val="00220F2C"/>
    <w:rsid w:val="002574C0"/>
    <w:rsid w:val="00261079"/>
    <w:rsid w:val="00261A75"/>
    <w:rsid w:val="00281711"/>
    <w:rsid w:val="002A130C"/>
    <w:rsid w:val="002B02C2"/>
    <w:rsid w:val="002B6945"/>
    <w:rsid w:val="002F2762"/>
    <w:rsid w:val="003109A5"/>
    <w:rsid w:val="003154D5"/>
    <w:rsid w:val="00327E6F"/>
    <w:rsid w:val="0033275F"/>
    <w:rsid w:val="003434C2"/>
    <w:rsid w:val="00352463"/>
    <w:rsid w:val="00371881"/>
    <w:rsid w:val="00372569"/>
    <w:rsid w:val="003745C5"/>
    <w:rsid w:val="003A03CF"/>
    <w:rsid w:val="003C743B"/>
    <w:rsid w:val="003F4241"/>
    <w:rsid w:val="003F5189"/>
    <w:rsid w:val="00410190"/>
    <w:rsid w:val="00446989"/>
    <w:rsid w:val="00455E43"/>
    <w:rsid w:val="00466630"/>
    <w:rsid w:val="004906C0"/>
    <w:rsid w:val="0049767A"/>
    <w:rsid w:val="004A32E6"/>
    <w:rsid w:val="004B4987"/>
    <w:rsid w:val="004C2AD4"/>
    <w:rsid w:val="004C4F41"/>
    <w:rsid w:val="004D2EB0"/>
    <w:rsid w:val="005115D6"/>
    <w:rsid w:val="00517A35"/>
    <w:rsid w:val="005358C6"/>
    <w:rsid w:val="00576563"/>
    <w:rsid w:val="00577406"/>
    <w:rsid w:val="005846AC"/>
    <w:rsid w:val="005C1615"/>
    <w:rsid w:val="005D3976"/>
    <w:rsid w:val="0061298B"/>
    <w:rsid w:val="00614934"/>
    <w:rsid w:val="00617F4F"/>
    <w:rsid w:val="00621622"/>
    <w:rsid w:val="00621EBB"/>
    <w:rsid w:val="006360CE"/>
    <w:rsid w:val="0069073E"/>
    <w:rsid w:val="0069461F"/>
    <w:rsid w:val="006A255A"/>
    <w:rsid w:val="006A7E7F"/>
    <w:rsid w:val="006B1D48"/>
    <w:rsid w:val="006B5A18"/>
    <w:rsid w:val="006B6D4B"/>
    <w:rsid w:val="006F3FA0"/>
    <w:rsid w:val="00710F10"/>
    <w:rsid w:val="007124F5"/>
    <w:rsid w:val="00726A93"/>
    <w:rsid w:val="007334A4"/>
    <w:rsid w:val="0074589F"/>
    <w:rsid w:val="00753FBB"/>
    <w:rsid w:val="00754C88"/>
    <w:rsid w:val="007622D5"/>
    <w:rsid w:val="0076317F"/>
    <w:rsid w:val="007729AC"/>
    <w:rsid w:val="00797258"/>
    <w:rsid w:val="007A4B35"/>
    <w:rsid w:val="007B22B9"/>
    <w:rsid w:val="007B48D5"/>
    <w:rsid w:val="007C09BE"/>
    <w:rsid w:val="007E51F0"/>
    <w:rsid w:val="00801821"/>
    <w:rsid w:val="00801C13"/>
    <w:rsid w:val="00813D42"/>
    <w:rsid w:val="00817C3F"/>
    <w:rsid w:val="00841BDF"/>
    <w:rsid w:val="00847F26"/>
    <w:rsid w:val="00885913"/>
    <w:rsid w:val="00897DBA"/>
    <w:rsid w:val="008C7E82"/>
    <w:rsid w:val="008D5109"/>
    <w:rsid w:val="008D5774"/>
    <w:rsid w:val="008F56D8"/>
    <w:rsid w:val="008F59A7"/>
    <w:rsid w:val="0090440B"/>
    <w:rsid w:val="009073E8"/>
    <w:rsid w:val="00921596"/>
    <w:rsid w:val="009312AB"/>
    <w:rsid w:val="009434C7"/>
    <w:rsid w:val="0097469E"/>
    <w:rsid w:val="00986579"/>
    <w:rsid w:val="00994CB7"/>
    <w:rsid w:val="009A123D"/>
    <w:rsid w:val="009A3683"/>
    <w:rsid w:val="009D298C"/>
    <w:rsid w:val="009D7378"/>
    <w:rsid w:val="00A001D8"/>
    <w:rsid w:val="00A03F3A"/>
    <w:rsid w:val="00A047B1"/>
    <w:rsid w:val="00A128A9"/>
    <w:rsid w:val="00A3651B"/>
    <w:rsid w:val="00A5362B"/>
    <w:rsid w:val="00A87394"/>
    <w:rsid w:val="00A9319F"/>
    <w:rsid w:val="00AB5241"/>
    <w:rsid w:val="00AE21D6"/>
    <w:rsid w:val="00B10A00"/>
    <w:rsid w:val="00B305F2"/>
    <w:rsid w:val="00B31058"/>
    <w:rsid w:val="00B343D2"/>
    <w:rsid w:val="00B34E6F"/>
    <w:rsid w:val="00B45731"/>
    <w:rsid w:val="00B52FBD"/>
    <w:rsid w:val="00B629F2"/>
    <w:rsid w:val="00B7277B"/>
    <w:rsid w:val="00B759A1"/>
    <w:rsid w:val="00B769E0"/>
    <w:rsid w:val="00BA398A"/>
    <w:rsid w:val="00BB01AB"/>
    <w:rsid w:val="00BB7E1B"/>
    <w:rsid w:val="00BC3947"/>
    <w:rsid w:val="00BC5498"/>
    <w:rsid w:val="00BD5F99"/>
    <w:rsid w:val="00BE00E2"/>
    <w:rsid w:val="00C009E5"/>
    <w:rsid w:val="00C20FA0"/>
    <w:rsid w:val="00C36D37"/>
    <w:rsid w:val="00C51495"/>
    <w:rsid w:val="00C87981"/>
    <w:rsid w:val="00CB11C4"/>
    <w:rsid w:val="00CB1A60"/>
    <w:rsid w:val="00CC4D8B"/>
    <w:rsid w:val="00CD5E57"/>
    <w:rsid w:val="00CE556D"/>
    <w:rsid w:val="00CE7516"/>
    <w:rsid w:val="00CF2A16"/>
    <w:rsid w:val="00CF2B4F"/>
    <w:rsid w:val="00D06A5C"/>
    <w:rsid w:val="00D06C97"/>
    <w:rsid w:val="00D11D7B"/>
    <w:rsid w:val="00D27D7B"/>
    <w:rsid w:val="00D43E2B"/>
    <w:rsid w:val="00D52CEB"/>
    <w:rsid w:val="00D56917"/>
    <w:rsid w:val="00D7381B"/>
    <w:rsid w:val="00D84B59"/>
    <w:rsid w:val="00DA51AA"/>
    <w:rsid w:val="00DB622E"/>
    <w:rsid w:val="00DB709C"/>
    <w:rsid w:val="00DF13EB"/>
    <w:rsid w:val="00DF3384"/>
    <w:rsid w:val="00DF76F9"/>
    <w:rsid w:val="00E009A1"/>
    <w:rsid w:val="00E02741"/>
    <w:rsid w:val="00E07BB4"/>
    <w:rsid w:val="00E1653B"/>
    <w:rsid w:val="00E227C6"/>
    <w:rsid w:val="00E36CFD"/>
    <w:rsid w:val="00E37A79"/>
    <w:rsid w:val="00E47902"/>
    <w:rsid w:val="00E8329B"/>
    <w:rsid w:val="00EA2996"/>
    <w:rsid w:val="00EA706A"/>
    <w:rsid w:val="00ED2F13"/>
    <w:rsid w:val="00ED6BFB"/>
    <w:rsid w:val="00EE31EB"/>
    <w:rsid w:val="00EE3B38"/>
    <w:rsid w:val="00F10075"/>
    <w:rsid w:val="00F11359"/>
    <w:rsid w:val="00F1436A"/>
    <w:rsid w:val="00F30A6A"/>
    <w:rsid w:val="00F56ED2"/>
    <w:rsid w:val="00F735A0"/>
    <w:rsid w:val="00FB11B2"/>
    <w:rsid w:val="00FC30FE"/>
    <w:rsid w:val="00FE76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A8DCD"/>
  <w15:docId w15:val="{4DDABEE6-7827-5F45-9D79-45AA045B6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EB0"/>
    <w:pPr>
      <w:spacing w:line="360" w:lineRule="auto"/>
      <w:jc w:val="both"/>
    </w:pPr>
    <w:rPr>
      <w:lang w:val="en-GB"/>
    </w:rPr>
  </w:style>
  <w:style w:type="paragraph" w:styleId="Heading1">
    <w:name w:val="heading 1"/>
    <w:basedOn w:val="Normal"/>
    <w:next w:val="Normal"/>
    <w:link w:val="Heading1Char"/>
    <w:autoRedefine/>
    <w:uiPriority w:val="9"/>
    <w:qFormat/>
    <w:rsid w:val="00D5691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D5691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91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D56917"/>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D56917"/>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D56917"/>
    <w:rPr>
      <w:rFonts w:ascii="Times New Roman" w:eastAsiaTheme="majorEastAsia" w:hAnsi="Times New Roman" w:cstheme="majorBidi"/>
      <w:spacing w:val="-10"/>
      <w:kern w:val="28"/>
      <w:sz w:val="36"/>
      <w:szCs w:val="56"/>
    </w:rPr>
  </w:style>
  <w:style w:type="paragraph" w:styleId="TOCHeading">
    <w:name w:val="TOC Heading"/>
    <w:basedOn w:val="Heading1"/>
    <w:next w:val="Normal"/>
    <w:autoRedefine/>
    <w:uiPriority w:val="39"/>
    <w:unhideWhenUsed/>
    <w:qFormat/>
    <w:rsid w:val="00885913"/>
    <w:pPr>
      <w:jc w:val="center"/>
      <w:outlineLvl w:val="9"/>
    </w:pPr>
    <w:rPr>
      <w:lang w:val="en-US"/>
    </w:rPr>
  </w:style>
  <w:style w:type="table" w:styleId="TableGrid">
    <w:name w:val="Table Grid"/>
    <w:basedOn w:val="TableNormal"/>
    <w:uiPriority w:val="39"/>
    <w:rsid w:val="005846AC"/>
    <w:pPr>
      <w:spacing w:after="0" w:line="240" w:lineRule="auto"/>
    </w:pPr>
    <w:rPr>
      <w:rFonts w:ascii="Calibri" w:hAnsi="Calibri"/>
      <w:color w:val="auto"/>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3C743B"/>
    <w:pPr>
      <w:spacing w:after="0" w:line="240" w:lineRule="auto"/>
    </w:pPr>
    <w:rPr>
      <w:rFonts w:ascii="Calibri" w:hAnsi="Calibri"/>
      <w:color w:val="auto"/>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09BE"/>
    <w:pPr>
      <w:ind w:left="720"/>
      <w:contextualSpacing/>
    </w:pPr>
  </w:style>
  <w:style w:type="paragraph" w:styleId="TOC1">
    <w:name w:val="toc 1"/>
    <w:basedOn w:val="Normal"/>
    <w:next w:val="Normal"/>
    <w:autoRedefine/>
    <w:uiPriority w:val="39"/>
    <w:unhideWhenUsed/>
    <w:rsid w:val="00D84B59"/>
    <w:pPr>
      <w:spacing w:after="100"/>
    </w:pPr>
  </w:style>
  <w:style w:type="character" w:styleId="Hyperlink">
    <w:name w:val="Hyperlink"/>
    <w:basedOn w:val="DefaultParagraphFont"/>
    <w:uiPriority w:val="99"/>
    <w:unhideWhenUsed/>
    <w:rsid w:val="00D84B59"/>
    <w:rPr>
      <w:color w:val="0563C1" w:themeColor="hyperlink"/>
      <w:u w:val="single"/>
    </w:rPr>
  </w:style>
  <w:style w:type="paragraph" w:styleId="Header">
    <w:name w:val="header"/>
    <w:basedOn w:val="Normal"/>
    <w:link w:val="HeaderChar"/>
    <w:uiPriority w:val="99"/>
    <w:unhideWhenUsed/>
    <w:rsid w:val="00710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F10"/>
    <w:rPr>
      <w:lang w:val="en-GB"/>
    </w:rPr>
  </w:style>
  <w:style w:type="paragraph" w:styleId="Footer">
    <w:name w:val="footer"/>
    <w:basedOn w:val="Normal"/>
    <w:link w:val="FooterChar"/>
    <w:uiPriority w:val="99"/>
    <w:unhideWhenUsed/>
    <w:rsid w:val="00710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F10"/>
    <w:rPr>
      <w:lang w:val="en-GB"/>
    </w:rPr>
  </w:style>
  <w:style w:type="paragraph" w:styleId="TOC2">
    <w:name w:val="toc 2"/>
    <w:basedOn w:val="Normal"/>
    <w:next w:val="Normal"/>
    <w:autoRedefine/>
    <w:uiPriority w:val="39"/>
    <w:unhideWhenUsed/>
    <w:rsid w:val="00710F10"/>
    <w:pPr>
      <w:spacing w:after="100"/>
      <w:ind w:left="240"/>
    </w:pPr>
  </w:style>
  <w:style w:type="paragraph" w:styleId="BalloonText">
    <w:name w:val="Balloon Text"/>
    <w:basedOn w:val="Normal"/>
    <w:link w:val="BalloonTextChar"/>
    <w:uiPriority w:val="99"/>
    <w:semiHidden/>
    <w:unhideWhenUsed/>
    <w:rsid w:val="009312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12A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chart" Target="charts/chart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emf"/><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4.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image" Target="media/image7.png"/><Relationship Id="rId10" Type="http://schemas.openxmlformats.org/officeDocument/2006/relationships/diagramLayout" Target="diagrams/layout1.xml"/><Relationship Id="rId19"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chart" Target="charts/chart4.xml"/></Relationships>
</file>

<file path=word/charts/_rels/chart1.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Sheet1!$G$23</c:f>
              <c:strCache>
                <c:ptCount val="1"/>
                <c:pt idx="0">
                  <c:v>Percentage</c:v>
                </c:pt>
              </c:strCache>
            </c:strRef>
          </c:tx>
          <c:spPr>
            <a:solidFill>
              <a:schemeClr val="accent1">
                <a:alpha val="85000"/>
              </a:schemeClr>
            </a:solidFill>
            <a:ln w="9525">
              <a:solidFill>
                <a:schemeClr val="accent1">
                  <a:lumMod val="75000"/>
                </a:schemeClr>
              </a:solidFill>
              <a:round/>
            </a:ln>
            <a:effectLst/>
            <a:sp3d contourW="9525">
              <a:contourClr>
                <a:schemeClr val="accent1">
                  <a:lumMod val="75000"/>
                </a:schemeClr>
              </a:contourClr>
            </a:sp3d>
          </c:spPr>
          <c:invertIfNegative val="0"/>
          <c:cat>
            <c:strRef>
              <c:f>Sheet1!$D$24:$D$26</c:f>
              <c:strCache>
                <c:ptCount val="3"/>
                <c:pt idx="0">
                  <c:v>Yes</c:v>
                </c:pt>
                <c:pt idx="1">
                  <c:v>No</c:v>
                </c:pt>
                <c:pt idx="2">
                  <c:v>Maybe</c:v>
                </c:pt>
              </c:strCache>
            </c:strRef>
          </c:cat>
          <c:val>
            <c:numRef>
              <c:f>Sheet1!$G$24:$G$26</c:f>
              <c:numCache>
                <c:formatCode>0%</c:formatCode>
                <c:ptCount val="3"/>
                <c:pt idx="0">
                  <c:v>0.4800000000000002</c:v>
                </c:pt>
                <c:pt idx="1">
                  <c:v>0.2400000000000001</c:v>
                </c:pt>
                <c:pt idx="2">
                  <c:v>0.28000000000000008</c:v>
                </c:pt>
              </c:numCache>
            </c:numRef>
          </c:val>
          <c:extLst>
            <c:ext xmlns:c16="http://schemas.microsoft.com/office/drawing/2014/chart" uri="{C3380CC4-5D6E-409C-BE32-E72D297353CC}">
              <c16:uniqueId val="{00000000-6BB8-493C-BC22-7BAB3BAA6BC1}"/>
            </c:ext>
          </c:extLst>
        </c:ser>
        <c:dLbls>
          <c:showLegendKey val="0"/>
          <c:showVal val="0"/>
          <c:showCatName val="0"/>
          <c:showSerName val="0"/>
          <c:showPercent val="0"/>
          <c:showBubbleSize val="0"/>
        </c:dLbls>
        <c:gapWidth val="65"/>
        <c:shape val="box"/>
        <c:axId val="109750144"/>
        <c:axId val="109751680"/>
        <c:axId val="0"/>
      </c:bar3DChart>
      <c:catAx>
        <c:axId val="109750144"/>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9751680"/>
        <c:crosses val="autoZero"/>
        <c:auto val="1"/>
        <c:lblAlgn val="ctr"/>
        <c:lblOffset val="100"/>
        <c:noMultiLvlLbl val="0"/>
      </c:catAx>
      <c:valAx>
        <c:axId val="109751680"/>
        <c:scaling>
          <c:orientation val="minMax"/>
        </c:scaling>
        <c:delete val="0"/>
        <c:axPos val="l"/>
        <c:majorGridlines>
          <c:spPr>
            <a:ln w="9525">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9750144"/>
        <c:crosses val="autoZero"/>
        <c:crossBetween val="between"/>
      </c:valAx>
      <c:spPr>
        <a:noFill/>
        <a:ln>
          <a:noFill/>
        </a:ln>
        <a:effectLst/>
      </c:spPr>
    </c:plotArea>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tx1"/>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Sheet1!$G$47</c:f>
              <c:strCache>
                <c:ptCount val="1"/>
                <c:pt idx="0">
                  <c:v>Percentage</c:v>
                </c:pt>
              </c:strCache>
            </c:strRef>
          </c:tx>
          <c:spPr>
            <a:solidFill>
              <a:schemeClr val="accent1"/>
            </a:solidFill>
            <a:ln>
              <a:noFill/>
            </a:ln>
            <a:effectLst/>
            <a:sp3d/>
          </c:spPr>
          <c:invertIfNegative val="0"/>
          <c:cat>
            <c:strRef>
              <c:f>Sheet1!$D$48:$D$52</c:f>
              <c:strCache>
                <c:ptCount val="5"/>
                <c:pt idx="0">
                  <c:v>Strongly agree</c:v>
                </c:pt>
                <c:pt idx="1">
                  <c:v>Agree</c:v>
                </c:pt>
                <c:pt idx="2">
                  <c:v>Neutral</c:v>
                </c:pt>
                <c:pt idx="3">
                  <c:v>Disagree</c:v>
                </c:pt>
                <c:pt idx="4">
                  <c:v>Strongly disagree</c:v>
                </c:pt>
              </c:strCache>
            </c:strRef>
          </c:cat>
          <c:val>
            <c:numRef>
              <c:f>Sheet1!$G$48:$G$52</c:f>
              <c:numCache>
                <c:formatCode>0%</c:formatCode>
                <c:ptCount val="5"/>
                <c:pt idx="0">
                  <c:v>0.2</c:v>
                </c:pt>
                <c:pt idx="1">
                  <c:v>0.4</c:v>
                </c:pt>
                <c:pt idx="2">
                  <c:v>0.16</c:v>
                </c:pt>
                <c:pt idx="3">
                  <c:v>0.16</c:v>
                </c:pt>
                <c:pt idx="4">
                  <c:v>8.0000000000000043E-2</c:v>
                </c:pt>
              </c:numCache>
            </c:numRef>
          </c:val>
          <c:extLst>
            <c:ext xmlns:c16="http://schemas.microsoft.com/office/drawing/2014/chart" uri="{C3380CC4-5D6E-409C-BE32-E72D297353CC}">
              <c16:uniqueId val="{00000000-7C07-4CDA-B5DB-DF9268AFAAE3}"/>
            </c:ext>
          </c:extLst>
        </c:ser>
        <c:dLbls>
          <c:showLegendKey val="0"/>
          <c:showVal val="0"/>
          <c:showCatName val="0"/>
          <c:showSerName val="0"/>
          <c:showPercent val="0"/>
          <c:showBubbleSize val="0"/>
        </c:dLbls>
        <c:gapWidth val="150"/>
        <c:shape val="box"/>
        <c:axId val="109072384"/>
        <c:axId val="109073920"/>
        <c:axId val="0"/>
      </c:bar3DChart>
      <c:catAx>
        <c:axId val="1090723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073920"/>
        <c:crosses val="autoZero"/>
        <c:auto val="1"/>
        <c:lblAlgn val="ctr"/>
        <c:lblOffset val="100"/>
        <c:noMultiLvlLbl val="0"/>
      </c:catAx>
      <c:valAx>
        <c:axId val="109073920"/>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072384"/>
        <c:crosses val="autoZero"/>
        <c:crossBetween val="between"/>
      </c:valAx>
      <c:spPr>
        <a:noFill/>
        <a:ln>
          <a:noFill/>
        </a:ln>
        <a:effectLst/>
      </c:spPr>
    </c:plotArea>
    <c:plotVisOnly val="1"/>
    <c:dispBlanksAs val="gap"/>
    <c:showDLblsOverMax val="0"/>
  </c:chart>
  <c:spPr>
    <a:solidFill>
      <a:schemeClr val="bg1"/>
    </a:solidFill>
    <a:ln w="9525">
      <a:solidFill>
        <a:schemeClr val="tx1"/>
      </a:solidFill>
      <a:round/>
    </a:ln>
    <a:effectLst/>
  </c:spPr>
  <c:txPr>
    <a:bodyPr/>
    <a:lstStyle/>
    <a:p>
      <a:pPr>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Sheet1!$H$71</c:f>
              <c:strCache>
                <c:ptCount val="1"/>
                <c:pt idx="0">
                  <c:v>Percentage</c:v>
                </c:pt>
              </c:strCache>
            </c:strRef>
          </c:tx>
          <c:spPr>
            <a:solidFill>
              <a:schemeClr val="accent1">
                <a:alpha val="85000"/>
              </a:schemeClr>
            </a:solidFill>
            <a:ln w="9525">
              <a:solidFill>
                <a:schemeClr val="accent1">
                  <a:lumMod val="75000"/>
                </a:schemeClr>
              </a:solidFill>
              <a:round/>
            </a:ln>
            <a:effectLst/>
            <a:sp3d contourW="9525">
              <a:contourClr>
                <a:schemeClr val="accent1">
                  <a:lumMod val="75000"/>
                </a:schemeClr>
              </a:contourClr>
            </a:sp3d>
          </c:spPr>
          <c:invertIfNegative val="0"/>
          <c:cat>
            <c:strRef>
              <c:f>Sheet1!$E$72:$E$74</c:f>
              <c:strCache>
                <c:ptCount val="3"/>
                <c:pt idx="0">
                  <c:v>Improper availability of the teachers</c:v>
                </c:pt>
                <c:pt idx="1">
                  <c:v>Less compatible system</c:v>
                </c:pt>
                <c:pt idx="2">
                  <c:v>Inefficient courses </c:v>
                </c:pt>
              </c:strCache>
            </c:strRef>
          </c:cat>
          <c:val>
            <c:numRef>
              <c:f>Sheet1!$H$72:$H$74</c:f>
              <c:numCache>
                <c:formatCode>0%</c:formatCode>
                <c:ptCount val="3"/>
                <c:pt idx="0">
                  <c:v>0.4800000000000002</c:v>
                </c:pt>
                <c:pt idx="1">
                  <c:v>0.44</c:v>
                </c:pt>
                <c:pt idx="2">
                  <c:v>8.0000000000000043E-2</c:v>
                </c:pt>
              </c:numCache>
            </c:numRef>
          </c:val>
          <c:extLst>
            <c:ext xmlns:c16="http://schemas.microsoft.com/office/drawing/2014/chart" uri="{C3380CC4-5D6E-409C-BE32-E72D297353CC}">
              <c16:uniqueId val="{00000000-7CAE-4634-9DFF-D7C73052DC31}"/>
            </c:ext>
          </c:extLst>
        </c:ser>
        <c:dLbls>
          <c:showLegendKey val="0"/>
          <c:showVal val="0"/>
          <c:showCatName val="0"/>
          <c:showSerName val="0"/>
          <c:showPercent val="0"/>
          <c:showBubbleSize val="0"/>
        </c:dLbls>
        <c:gapWidth val="65"/>
        <c:shape val="box"/>
        <c:axId val="109110784"/>
        <c:axId val="109112320"/>
        <c:axId val="0"/>
      </c:bar3DChart>
      <c:catAx>
        <c:axId val="109110784"/>
        <c:scaling>
          <c:orientation val="minMax"/>
        </c:scaling>
        <c:delete val="0"/>
        <c:axPos val="l"/>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crossAx val="109112320"/>
        <c:crosses val="autoZero"/>
        <c:auto val="1"/>
        <c:lblAlgn val="ctr"/>
        <c:lblOffset val="100"/>
        <c:noMultiLvlLbl val="0"/>
      </c:catAx>
      <c:valAx>
        <c:axId val="109112320"/>
        <c:scaling>
          <c:orientation val="minMax"/>
        </c:scaling>
        <c:delete val="0"/>
        <c:axPos val="b"/>
        <c:majorGridlines>
          <c:spPr>
            <a:ln w="9525">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9110784"/>
        <c:crosses val="autoZero"/>
        <c:crossBetween val="between"/>
      </c:valAx>
      <c:spPr>
        <a:noFill/>
        <a:ln>
          <a:noFill/>
        </a:ln>
        <a:effectLst/>
      </c:spPr>
    </c:plotArea>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tx1"/>
      </a:solid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Sheet1!$G$78</c:f>
              <c:strCache>
                <c:ptCount val="1"/>
                <c:pt idx="0">
                  <c:v>Percentage</c:v>
                </c:pt>
              </c:strCache>
            </c:strRef>
          </c:tx>
          <c:spPr>
            <a:gradFill rotWithShape="1">
              <a:gsLst>
                <a:gs pos="50000">
                  <a:schemeClr val="accent1"/>
                </a:gs>
                <a:gs pos="100000">
                  <a:schemeClr val="accent1">
                    <a:alpha val="0"/>
                  </a:schemeClr>
                </a:gs>
              </a:gsLst>
              <a:lin ang="10800000" scaled="1"/>
            </a:gradFill>
            <a:ln>
              <a:noFill/>
            </a:ln>
            <a:effectLst/>
            <a:sp3d/>
          </c:spPr>
          <c:invertIfNegative val="0"/>
          <c:cat>
            <c:strRef>
              <c:f>Sheet1!$D$79:$D$81</c:f>
              <c:strCache>
                <c:ptCount val="3"/>
                <c:pt idx="0">
                  <c:v>Improvement of the device compatibility</c:v>
                </c:pt>
                <c:pt idx="1">
                  <c:v>More focus on the teacher engagement</c:v>
                </c:pt>
                <c:pt idx="2">
                  <c:v>Development of the courses properly</c:v>
                </c:pt>
              </c:strCache>
            </c:strRef>
          </c:cat>
          <c:val>
            <c:numRef>
              <c:f>Sheet1!$G$79:$G$81</c:f>
              <c:numCache>
                <c:formatCode>0%</c:formatCode>
                <c:ptCount val="3"/>
                <c:pt idx="0">
                  <c:v>0.52</c:v>
                </c:pt>
                <c:pt idx="1">
                  <c:v>0.28000000000000008</c:v>
                </c:pt>
                <c:pt idx="2">
                  <c:v>0.2</c:v>
                </c:pt>
              </c:numCache>
            </c:numRef>
          </c:val>
          <c:extLst>
            <c:ext xmlns:c16="http://schemas.microsoft.com/office/drawing/2014/chart" uri="{C3380CC4-5D6E-409C-BE32-E72D297353CC}">
              <c16:uniqueId val="{00000000-D0F1-4949-945E-62A56A560B1E}"/>
            </c:ext>
          </c:extLst>
        </c:ser>
        <c:dLbls>
          <c:showLegendKey val="0"/>
          <c:showVal val="0"/>
          <c:showCatName val="0"/>
          <c:showSerName val="0"/>
          <c:showPercent val="0"/>
          <c:showBubbleSize val="0"/>
        </c:dLbls>
        <c:gapWidth val="150"/>
        <c:gapDepth val="0"/>
        <c:shape val="box"/>
        <c:axId val="109177856"/>
        <c:axId val="109200128"/>
        <c:axId val="0"/>
      </c:bar3DChart>
      <c:catAx>
        <c:axId val="1091778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09200128"/>
        <c:crosses val="autoZero"/>
        <c:auto val="1"/>
        <c:lblAlgn val="ctr"/>
        <c:lblOffset val="100"/>
        <c:noMultiLvlLbl val="0"/>
      </c:catAx>
      <c:valAx>
        <c:axId val="109200128"/>
        <c:scaling>
          <c:orientation val="minMax"/>
        </c:scaling>
        <c:delete val="0"/>
        <c:axPos val="b"/>
        <c:majorGridlines>
          <c:spPr>
            <a:ln w="9525">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0917785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1E8FC9-6082-42C1-BC50-38A1B11B7C45}" type="doc">
      <dgm:prSet loTypeId="urn:microsoft.com/office/officeart/2008/layout/HalfCircleOrganizationChart" loCatId="hierarchy" qsTypeId="urn:microsoft.com/office/officeart/2005/8/quickstyle/simple1" qsCatId="simple" csTypeId="urn:microsoft.com/office/officeart/2005/8/colors/accent1_2" csCatId="accent1" phldr="1"/>
      <dgm:spPr/>
      <dgm:t>
        <a:bodyPr/>
        <a:lstStyle/>
        <a:p>
          <a:endParaRPr lang="en-IN"/>
        </a:p>
      </dgm:t>
    </dgm:pt>
    <dgm:pt modelId="{65FCCF59-D1D6-46EA-A985-CF46B5815DAB}">
      <dgm:prSet phldrT="[Text]"/>
      <dgm:spPr/>
      <dgm:t>
        <a:bodyPr/>
        <a:lstStyle/>
        <a:p>
          <a:r>
            <a:rPr lang="en-IN" b="1">
              <a:latin typeface="Arial" panose="020B0604020202020204" pitchFamily="34" charset="0"/>
              <a:cs typeface="Arial" panose="020B0604020202020204" pitchFamily="34" charset="0"/>
            </a:rPr>
            <a:t>Virtual Learning Environment</a:t>
          </a:r>
        </a:p>
      </dgm:t>
    </dgm:pt>
    <dgm:pt modelId="{0234D8CE-866D-4EC1-ACFC-34E67468C3DD}" type="parTrans" cxnId="{E3C1FCB8-0BD7-459F-AF22-8376EC127277}">
      <dgm:prSet/>
      <dgm:spPr/>
      <dgm:t>
        <a:bodyPr/>
        <a:lstStyle/>
        <a:p>
          <a:endParaRPr lang="en-IN"/>
        </a:p>
      </dgm:t>
    </dgm:pt>
    <dgm:pt modelId="{7E52A003-BD11-42ED-B991-10A1502523B3}" type="sibTrans" cxnId="{E3C1FCB8-0BD7-459F-AF22-8376EC127277}">
      <dgm:prSet/>
      <dgm:spPr/>
      <dgm:t>
        <a:bodyPr/>
        <a:lstStyle/>
        <a:p>
          <a:endParaRPr lang="en-IN"/>
        </a:p>
      </dgm:t>
    </dgm:pt>
    <dgm:pt modelId="{B291BF66-BE64-4C3B-8202-D9F164F40748}">
      <dgm:prSet phldrT="[Text]"/>
      <dgm:spPr/>
      <dgm:t>
        <a:bodyPr/>
        <a:lstStyle/>
        <a:p>
          <a:r>
            <a:rPr lang="en-US" b="1">
              <a:latin typeface="Arial" panose="020B0604020202020204" pitchFamily="34" charset="0"/>
              <a:cs typeface="Arial" panose="020B0604020202020204" pitchFamily="34" charset="0"/>
            </a:rPr>
            <a:t>VLE in educational institutes</a:t>
          </a:r>
          <a:endParaRPr lang="en-IN" b="1">
            <a:latin typeface="Arial" panose="020B0604020202020204" pitchFamily="34" charset="0"/>
            <a:cs typeface="Arial" panose="020B0604020202020204" pitchFamily="34" charset="0"/>
          </a:endParaRPr>
        </a:p>
      </dgm:t>
    </dgm:pt>
    <dgm:pt modelId="{3FA07157-BB6C-4448-9E1A-91BD7B809984}" type="parTrans" cxnId="{4C023658-85B3-46A6-AD16-E721A2C6C6D9}">
      <dgm:prSet/>
      <dgm:spPr/>
      <dgm:t>
        <a:bodyPr/>
        <a:lstStyle/>
        <a:p>
          <a:endParaRPr lang="en-IN"/>
        </a:p>
      </dgm:t>
    </dgm:pt>
    <dgm:pt modelId="{AFEEF569-B4A5-4258-BDF4-B1637A2DB76C}" type="sibTrans" cxnId="{4C023658-85B3-46A6-AD16-E721A2C6C6D9}">
      <dgm:prSet/>
      <dgm:spPr/>
      <dgm:t>
        <a:bodyPr/>
        <a:lstStyle/>
        <a:p>
          <a:endParaRPr lang="en-IN"/>
        </a:p>
      </dgm:t>
    </dgm:pt>
    <dgm:pt modelId="{04EDB948-2697-4825-B2F2-A5C487A1B03A}">
      <dgm:prSet/>
      <dgm:spPr/>
      <dgm:t>
        <a:bodyPr/>
        <a:lstStyle/>
        <a:p>
          <a:r>
            <a:rPr lang="en-US" b="1">
              <a:latin typeface="Arial" panose="020B0604020202020204" pitchFamily="34" charset="0"/>
              <a:cs typeface="Arial" panose="020B0604020202020204" pitchFamily="34" charset="0"/>
            </a:rPr>
            <a:t>Interactive environment</a:t>
          </a:r>
          <a:endParaRPr lang="en-IN" b="1">
            <a:latin typeface="Arial" panose="020B0604020202020204" pitchFamily="34" charset="0"/>
            <a:cs typeface="Arial" panose="020B0604020202020204" pitchFamily="34" charset="0"/>
          </a:endParaRPr>
        </a:p>
      </dgm:t>
    </dgm:pt>
    <dgm:pt modelId="{7130746A-A4E7-4670-8633-92E7D278445A}" type="parTrans" cxnId="{E4E875AE-6801-4320-8B57-C75706E1A342}">
      <dgm:prSet/>
      <dgm:spPr/>
      <dgm:t>
        <a:bodyPr/>
        <a:lstStyle/>
        <a:p>
          <a:endParaRPr lang="en-IN"/>
        </a:p>
      </dgm:t>
    </dgm:pt>
    <dgm:pt modelId="{48EE1100-4F75-4675-8B36-B401406A63CD}" type="sibTrans" cxnId="{E4E875AE-6801-4320-8B57-C75706E1A342}">
      <dgm:prSet/>
      <dgm:spPr/>
      <dgm:t>
        <a:bodyPr/>
        <a:lstStyle/>
        <a:p>
          <a:endParaRPr lang="en-IN"/>
        </a:p>
      </dgm:t>
    </dgm:pt>
    <dgm:pt modelId="{A6E1CFA9-DBC8-4412-B8A3-4C08454A9993}">
      <dgm:prSet/>
      <dgm:spPr/>
      <dgm:t>
        <a:bodyPr/>
        <a:lstStyle/>
        <a:p>
          <a:r>
            <a:rPr lang="en-GB" b="1">
              <a:latin typeface="Arial" panose="020B0604020202020204" pitchFamily="34" charset="0"/>
              <a:cs typeface="Arial" panose="020B0604020202020204" pitchFamily="34" charset="0"/>
            </a:rPr>
            <a:t>Opportunity to pursue higher educational courses </a:t>
          </a:r>
          <a:endParaRPr lang="en-IN" b="1">
            <a:latin typeface="Arial" panose="020B0604020202020204" pitchFamily="34" charset="0"/>
            <a:cs typeface="Arial" panose="020B0604020202020204" pitchFamily="34" charset="0"/>
          </a:endParaRPr>
        </a:p>
      </dgm:t>
    </dgm:pt>
    <dgm:pt modelId="{52850860-568A-4CDC-88EC-443E8B1739DE}" type="parTrans" cxnId="{11AA2BEB-FAE8-4F01-89A6-0D9FCA0D9907}">
      <dgm:prSet/>
      <dgm:spPr/>
      <dgm:t>
        <a:bodyPr/>
        <a:lstStyle/>
        <a:p>
          <a:endParaRPr lang="en-IN"/>
        </a:p>
      </dgm:t>
    </dgm:pt>
    <dgm:pt modelId="{23EFF7C6-D6F1-42D5-AAF1-AA497728D121}" type="sibTrans" cxnId="{11AA2BEB-FAE8-4F01-89A6-0D9FCA0D9907}">
      <dgm:prSet/>
      <dgm:spPr/>
      <dgm:t>
        <a:bodyPr/>
        <a:lstStyle/>
        <a:p>
          <a:endParaRPr lang="en-IN"/>
        </a:p>
      </dgm:t>
    </dgm:pt>
    <dgm:pt modelId="{39941812-01F4-4DA1-8F02-FC7F0809F3AA}">
      <dgm:prSet/>
      <dgm:spPr/>
      <dgm:t>
        <a:bodyPr/>
        <a:lstStyle/>
        <a:p>
          <a:r>
            <a:rPr lang="en-GB" b="1">
              <a:latin typeface="Arial" panose="020B0604020202020204" pitchFamily="34" charset="0"/>
              <a:cs typeface="Arial" panose="020B0604020202020204" pitchFamily="34" charset="0"/>
            </a:rPr>
            <a:t>Improvement of the digital technologies </a:t>
          </a:r>
          <a:endParaRPr lang="en-IN" b="1">
            <a:latin typeface="Arial" panose="020B0604020202020204" pitchFamily="34" charset="0"/>
            <a:cs typeface="Arial" panose="020B0604020202020204" pitchFamily="34" charset="0"/>
          </a:endParaRPr>
        </a:p>
      </dgm:t>
    </dgm:pt>
    <dgm:pt modelId="{CFC074F1-A99E-422D-83BE-FA4D0104F279}" type="parTrans" cxnId="{CCC1570C-1828-4F5F-B52E-4B9E7CE02EDF}">
      <dgm:prSet/>
      <dgm:spPr/>
      <dgm:t>
        <a:bodyPr/>
        <a:lstStyle/>
        <a:p>
          <a:endParaRPr lang="en-IN"/>
        </a:p>
      </dgm:t>
    </dgm:pt>
    <dgm:pt modelId="{CCFC8FB9-A3FC-4CC8-A8D6-4CE2D2E0B490}" type="sibTrans" cxnId="{CCC1570C-1828-4F5F-B52E-4B9E7CE02EDF}">
      <dgm:prSet/>
      <dgm:spPr/>
      <dgm:t>
        <a:bodyPr/>
        <a:lstStyle/>
        <a:p>
          <a:endParaRPr lang="en-IN"/>
        </a:p>
      </dgm:t>
    </dgm:pt>
    <dgm:pt modelId="{1D7ACA66-2991-433C-9C31-B6FC755669CE}">
      <dgm:prSet/>
      <dgm:spPr/>
      <dgm:t>
        <a:bodyPr/>
        <a:lstStyle/>
        <a:p>
          <a:r>
            <a:rPr lang="en-GB" b="1">
              <a:latin typeface="Arial" panose="020B0604020202020204" pitchFamily="34" charset="0"/>
              <a:cs typeface="Arial" panose="020B0604020202020204" pitchFamily="34" charset="0"/>
            </a:rPr>
            <a:t>Improvement of the teacher-student relation </a:t>
          </a:r>
          <a:endParaRPr lang="en-IN" b="1">
            <a:latin typeface="Arial" panose="020B0604020202020204" pitchFamily="34" charset="0"/>
            <a:cs typeface="Arial" panose="020B0604020202020204" pitchFamily="34" charset="0"/>
          </a:endParaRPr>
        </a:p>
      </dgm:t>
    </dgm:pt>
    <dgm:pt modelId="{6C666202-7280-40F1-858B-7B918971817C}" type="parTrans" cxnId="{6ABBAD80-AA1E-403C-AE7B-860603715650}">
      <dgm:prSet/>
      <dgm:spPr/>
      <dgm:t>
        <a:bodyPr/>
        <a:lstStyle/>
        <a:p>
          <a:endParaRPr lang="en-IN"/>
        </a:p>
      </dgm:t>
    </dgm:pt>
    <dgm:pt modelId="{101E16F7-F476-42EA-8BCC-A7446F4758D3}" type="sibTrans" cxnId="{6ABBAD80-AA1E-403C-AE7B-860603715650}">
      <dgm:prSet/>
      <dgm:spPr/>
      <dgm:t>
        <a:bodyPr/>
        <a:lstStyle/>
        <a:p>
          <a:endParaRPr lang="en-IN"/>
        </a:p>
      </dgm:t>
    </dgm:pt>
    <dgm:pt modelId="{46A652F3-86BD-4708-9DBD-E0F86126B093}" type="pres">
      <dgm:prSet presAssocID="{621E8FC9-6082-42C1-BC50-38A1B11B7C45}" presName="Name0" presStyleCnt="0">
        <dgm:presLayoutVars>
          <dgm:orgChart val="1"/>
          <dgm:chPref val="1"/>
          <dgm:dir/>
          <dgm:animOne val="branch"/>
          <dgm:animLvl val="lvl"/>
          <dgm:resizeHandles/>
        </dgm:presLayoutVars>
      </dgm:prSet>
      <dgm:spPr/>
    </dgm:pt>
    <dgm:pt modelId="{170F51DD-D614-432B-8C02-856B2953D742}" type="pres">
      <dgm:prSet presAssocID="{65FCCF59-D1D6-46EA-A985-CF46B5815DAB}" presName="hierRoot1" presStyleCnt="0">
        <dgm:presLayoutVars>
          <dgm:hierBranch val="init"/>
        </dgm:presLayoutVars>
      </dgm:prSet>
      <dgm:spPr/>
    </dgm:pt>
    <dgm:pt modelId="{FC3848ED-02FF-4003-8640-EEB0E64AEE37}" type="pres">
      <dgm:prSet presAssocID="{65FCCF59-D1D6-46EA-A985-CF46B5815DAB}" presName="rootComposite1" presStyleCnt="0"/>
      <dgm:spPr/>
    </dgm:pt>
    <dgm:pt modelId="{4C16A77A-29BB-40BF-8A61-A437A018DA6C}" type="pres">
      <dgm:prSet presAssocID="{65FCCF59-D1D6-46EA-A985-CF46B5815DAB}" presName="rootText1" presStyleLbl="alignAcc1" presStyleIdx="0" presStyleCnt="0">
        <dgm:presLayoutVars>
          <dgm:chPref val="3"/>
        </dgm:presLayoutVars>
      </dgm:prSet>
      <dgm:spPr/>
    </dgm:pt>
    <dgm:pt modelId="{D7728767-C70D-41D8-A6E8-5F603F9463A5}" type="pres">
      <dgm:prSet presAssocID="{65FCCF59-D1D6-46EA-A985-CF46B5815DAB}" presName="topArc1" presStyleLbl="parChTrans1D1" presStyleIdx="0" presStyleCnt="12"/>
      <dgm:spPr/>
    </dgm:pt>
    <dgm:pt modelId="{4F942AB9-4BEB-49F4-B934-70B11D63D8DA}" type="pres">
      <dgm:prSet presAssocID="{65FCCF59-D1D6-46EA-A985-CF46B5815DAB}" presName="bottomArc1" presStyleLbl="parChTrans1D1" presStyleIdx="1" presStyleCnt="12"/>
      <dgm:spPr/>
    </dgm:pt>
    <dgm:pt modelId="{E7E24CE4-B2C8-43B1-963A-79B938AD53A2}" type="pres">
      <dgm:prSet presAssocID="{65FCCF59-D1D6-46EA-A985-CF46B5815DAB}" presName="topConnNode1" presStyleLbl="node1" presStyleIdx="0" presStyleCnt="0"/>
      <dgm:spPr/>
    </dgm:pt>
    <dgm:pt modelId="{B9615DEB-BF0B-4226-AB1B-05D23A4A14FF}" type="pres">
      <dgm:prSet presAssocID="{65FCCF59-D1D6-46EA-A985-CF46B5815DAB}" presName="hierChild2" presStyleCnt="0"/>
      <dgm:spPr/>
    </dgm:pt>
    <dgm:pt modelId="{CFBCCAEF-8A0A-4C30-BFD3-DB4BD5E7B947}" type="pres">
      <dgm:prSet presAssocID="{3FA07157-BB6C-4448-9E1A-91BD7B809984}" presName="Name28" presStyleLbl="parChTrans1D2" presStyleIdx="0" presStyleCnt="3"/>
      <dgm:spPr/>
    </dgm:pt>
    <dgm:pt modelId="{172721C4-98A5-47CE-A630-B805741ECDE2}" type="pres">
      <dgm:prSet presAssocID="{B291BF66-BE64-4C3B-8202-D9F164F40748}" presName="hierRoot2" presStyleCnt="0">
        <dgm:presLayoutVars>
          <dgm:hierBranch val="init"/>
        </dgm:presLayoutVars>
      </dgm:prSet>
      <dgm:spPr/>
    </dgm:pt>
    <dgm:pt modelId="{31DF5ED8-FBC1-4FBE-BB91-A4787D7B069D}" type="pres">
      <dgm:prSet presAssocID="{B291BF66-BE64-4C3B-8202-D9F164F40748}" presName="rootComposite2" presStyleCnt="0"/>
      <dgm:spPr/>
    </dgm:pt>
    <dgm:pt modelId="{EF908475-8F40-4152-BEF2-2CF57DF650CB}" type="pres">
      <dgm:prSet presAssocID="{B291BF66-BE64-4C3B-8202-D9F164F40748}" presName="rootText2" presStyleLbl="alignAcc1" presStyleIdx="0" presStyleCnt="0">
        <dgm:presLayoutVars>
          <dgm:chPref val="3"/>
        </dgm:presLayoutVars>
      </dgm:prSet>
      <dgm:spPr/>
    </dgm:pt>
    <dgm:pt modelId="{ACCF7B2E-319E-4830-8236-5795F782699D}" type="pres">
      <dgm:prSet presAssocID="{B291BF66-BE64-4C3B-8202-D9F164F40748}" presName="topArc2" presStyleLbl="parChTrans1D1" presStyleIdx="2" presStyleCnt="12"/>
      <dgm:spPr/>
    </dgm:pt>
    <dgm:pt modelId="{D914C9BD-9123-4C16-A2EF-AD73ED9F160D}" type="pres">
      <dgm:prSet presAssocID="{B291BF66-BE64-4C3B-8202-D9F164F40748}" presName="bottomArc2" presStyleLbl="parChTrans1D1" presStyleIdx="3" presStyleCnt="12"/>
      <dgm:spPr/>
    </dgm:pt>
    <dgm:pt modelId="{8CA96D2B-35DB-4BD8-BEFC-E60BBE877CA5}" type="pres">
      <dgm:prSet presAssocID="{B291BF66-BE64-4C3B-8202-D9F164F40748}" presName="topConnNode2" presStyleLbl="node2" presStyleIdx="0" presStyleCnt="0"/>
      <dgm:spPr/>
    </dgm:pt>
    <dgm:pt modelId="{A3D05E78-E3D1-4824-81F4-24D620163D9C}" type="pres">
      <dgm:prSet presAssocID="{B291BF66-BE64-4C3B-8202-D9F164F40748}" presName="hierChild4" presStyleCnt="0"/>
      <dgm:spPr/>
    </dgm:pt>
    <dgm:pt modelId="{0F0FF65C-B60A-44F9-BC71-124C89023CDF}" type="pres">
      <dgm:prSet presAssocID="{7130746A-A4E7-4670-8633-92E7D278445A}" presName="Name28" presStyleLbl="parChTrans1D3" presStyleIdx="0" presStyleCnt="2"/>
      <dgm:spPr/>
    </dgm:pt>
    <dgm:pt modelId="{02367196-4918-49F9-86CF-ED24F161E7C4}" type="pres">
      <dgm:prSet presAssocID="{04EDB948-2697-4825-B2F2-A5C487A1B03A}" presName="hierRoot2" presStyleCnt="0">
        <dgm:presLayoutVars>
          <dgm:hierBranch val="init"/>
        </dgm:presLayoutVars>
      </dgm:prSet>
      <dgm:spPr/>
    </dgm:pt>
    <dgm:pt modelId="{F3838853-4211-4BCA-998D-210990C424D3}" type="pres">
      <dgm:prSet presAssocID="{04EDB948-2697-4825-B2F2-A5C487A1B03A}" presName="rootComposite2" presStyleCnt="0"/>
      <dgm:spPr/>
    </dgm:pt>
    <dgm:pt modelId="{70A2635E-E9D7-4C80-9719-6DE5C98540FC}" type="pres">
      <dgm:prSet presAssocID="{04EDB948-2697-4825-B2F2-A5C487A1B03A}" presName="rootText2" presStyleLbl="alignAcc1" presStyleIdx="0" presStyleCnt="0">
        <dgm:presLayoutVars>
          <dgm:chPref val="3"/>
        </dgm:presLayoutVars>
      </dgm:prSet>
      <dgm:spPr/>
    </dgm:pt>
    <dgm:pt modelId="{55F49ACA-F5F4-4D93-B759-5EC12680F9CB}" type="pres">
      <dgm:prSet presAssocID="{04EDB948-2697-4825-B2F2-A5C487A1B03A}" presName="topArc2" presStyleLbl="parChTrans1D1" presStyleIdx="4" presStyleCnt="12"/>
      <dgm:spPr/>
    </dgm:pt>
    <dgm:pt modelId="{FA9E6F9B-30AF-4D68-8A9E-21771CCB726E}" type="pres">
      <dgm:prSet presAssocID="{04EDB948-2697-4825-B2F2-A5C487A1B03A}" presName="bottomArc2" presStyleLbl="parChTrans1D1" presStyleIdx="5" presStyleCnt="12"/>
      <dgm:spPr/>
    </dgm:pt>
    <dgm:pt modelId="{DF0F4D60-7E57-4D05-A6E1-261391DC0800}" type="pres">
      <dgm:prSet presAssocID="{04EDB948-2697-4825-B2F2-A5C487A1B03A}" presName="topConnNode2" presStyleLbl="node3" presStyleIdx="0" presStyleCnt="0"/>
      <dgm:spPr/>
    </dgm:pt>
    <dgm:pt modelId="{3704FF06-AF16-4A94-82B0-8C8478AF945C}" type="pres">
      <dgm:prSet presAssocID="{04EDB948-2697-4825-B2F2-A5C487A1B03A}" presName="hierChild4" presStyleCnt="0"/>
      <dgm:spPr/>
    </dgm:pt>
    <dgm:pt modelId="{F5689807-0D5F-4566-9DA8-531BEC8049A5}" type="pres">
      <dgm:prSet presAssocID="{04EDB948-2697-4825-B2F2-A5C487A1B03A}" presName="hierChild5" presStyleCnt="0"/>
      <dgm:spPr/>
    </dgm:pt>
    <dgm:pt modelId="{3069D94B-2DA6-4387-BB20-DE844A4D1C62}" type="pres">
      <dgm:prSet presAssocID="{B291BF66-BE64-4C3B-8202-D9F164F40748}" presName="hierChild5" presStyleCnt="0"/>
      <dgm:spPr/>
    </dgm:pt>
    <dgm:pt modelId="{0CBE5DF1-0482-4229-960D-397B90F80F33}" type="pres">
      <dgm:prSet presAssocID="{52850860-568A-4CDC-88EC-443E8B1739DE}" presName="Name28" presStyleLbl="parChTrans1D2" presStyleIdx="1" presStyleCnt="3"/>
      <dgm:spPr/>
    </dgm:pt>
    <dgm:pt modelId="{AE31E450-168B-4374-BAFB-E2413DAF5FCB}" type="pres">
      <dgm:prSet presAssocID="{A6E1CFA9-DBC8-4412-B8A3-4C08454A9993}" presName="hierRoot2" presStyleCnt="0">
        <dgm:presLayoutVars>
          <dgm:hierBranch val="init"/>
        </dgm:presLayoutVars>
      </dgm:prSet>
      <dgm:spPr/>
    </dgm:pt>
    <dgm:pt modelId="{5633D714-155C-4C1B-BDAC-4AC797DB9768}" type="pres">
      <dgm:prSet presAssocID="{A6E1CFA9-DBC8-4412-B8A3-4C08454A9993}" presName="rootComposite2" presStyleCnt="0"/>
      <dgm:spPr/>
    </dgm:pt>
    <dgm:pt modelId="{14A6AA83-E63B-40A0-A350-00EC60F5F45B}" type="pres">
      <dgm:prSet presAssocID="{A6E1CFA9-DBC8-4412-B8A3-4C08454A9993}" presName="rootText2" presStyleLbl="alignAcc1" presStyleIdx="0" presStyleCnt="0">
        <dgm:presLayoutVars>
          <dgm:chPref val="3"/>
        </dgm:presLayoutVars>
      </dgm:prSet>
      <dgm:spPr/>
    </dgm:pt>
    <dgm:pt modelId="{6ACA4078-51FC-44E1-B49E-032B8184BC52}" type="pres">
      <dgm:prSet presAssocID="{A6E1CFA9-DBC8-4412-B8A3-4C08454A9993}" presName="topArc2" presStyleLbl="parChTrans1D1" presStyleIdx="6" presStyleCnt="12"/>
      <dgm:spPr/>
    </dgm:pt>
    <dgm:pt modelId="{068866A2-620D-4016-AADC-2063A6667DB9}" type="pres">
      <dgm:prSet presAssocID="{A6E1CFA9-DBC8-4412-B8A3-4C08454A9993}" presName="bottomArc2" presStyleLbl="parChTrans1D1" presStyleIdx="7" presStyleCnt="12"/>
      <dgm:spPr/>
    </dgm:pt>
    <dgm:pt modelId="{507ECB80-FC68-4255-84AB-6A5456E034F5}" type="pres">
      <dgm:prSet presAssocID="{A6E1CFA9-DBC8-4412-B8A3-4C08454A9993}" presName="topConnNode2" presStyleLbl="node2" presStyleIdx="0" presStyleCnt="0"/>
      <dgm:spPr/>
    </dgm:pt>
    <dgm:pt modelId="{928B4FED-989E-4615-A4E9-1C298B9721E4}" type="pres">
      <dgm:prSet presAssocID="{A6E1CFA9-DBC8-4412-B8A3-4C08454A9993}" presName="hierChild4" presStyleCnt="0"/>
      <dgm:spPr/>
    </dgm:pt>
    <dgm:pt modelId="{D208D75D-E198-43FF-8BD3-836C15BF27EB}" type="pres">
      <dgm:prSet presAssocID="{CFC074F1-A99E-422D-83BE-FA4D0104F279}" presName="Name28" presStyleLbl="parChTrans1D3" presStyleIdx="1" presStyleCnt="2"/>
      <dgm:spPr/>
    </dgm:pt>
    <dgm:pt modelId="{BB824C1C-E42F-4EFE-9F59-3C2A51FF1954}" type="pres">
      <dgm:prSet presAssocID="{39941812-01F4-4DA1-8F02-FC7F0809F3AA}" presName="hierRoot2" presStyleCnt="0">
        <dgm:presLayoutVars>
          <dgm:hierBranch val="init"/>
        </dgm:presLayoutVars>
      </dgm:prSet>
      <dgm:spPr/>
    </dgm:pt>
    <dgm:pt modelId="{1200A3C8-FFF3-4A41-AFF8-63BD20994081}" type="pres">
      <dgm:prSet presAssocID="{39941812-01F4-4DA1-8F02-FC7F0809F3AA}" presName="rootComposite2" presStyleCnt="0"/>
      <dgm:spPr/>
    </dgm:pt>
    <dgm:pt modelId="{4A19D3AC-6AED-45B7-9B26-416EB2910BC6}" type="pres">
      <dgm:prSet presAssocID="{39941812-01F4-4DA1-8F02-FC7F0809F3AA}" presName="rootText2" presStyleLbl="alignAcc1" presStyleIdx="0" presStyleCnt="0">
        <dgm:presLayoutVars>
          <dgm:chPref val="3"/>
        </dgm:presLayoutVars>
      </dgm:prSet>
      <dgm:spPr/>
    </dgm:pt>
    <dgm:pt modelId="{04722F29-C966-42EA-B171-636F04E11266}" type="pres">
      <dgm:prSet presAssocID="{39941812-01F4-4DA1-8F02-FC7F0809F3AA}" presName="topArc2" presStyleLbl="parChTrans1D1" presStyleIdx="8" presStyleCnt="12"/>
      <dgm:spPr/>
    </dgm:pt>
    <dgm:pt modelId="{1D0BC553-AFF7-497E-B093-34419E796DA2}" type="pres">
      <dgm:prSet presAssocID="{39941812-01F4-4DA1-8F02-FC7F0809F3AA}" presName="bottomArc2" presStyleLbl="parChTrans1D1" presStyleIdx="9" presStyleCnt="12"/>
      <dgm:spPr/>
    </dgm:pt>
    <dgm:pt modelId="{DBDAECBA-9D44-45EE-9A4C-27E9313BFE0E}" type="pres">
      <dgm:prSet presAssocID="{39941812-01F4-4DA1-8F02-FC7F0809F3AA}" presName="topConnNode2" presStyleLbl="node3" presStyleIdx="0" presStyleCnt="0"/>
      <dgm:spPr/>
    </dgm:pt>
    <dgm:pt modelId="{BFEB2192-853A-4745-92FB-54E930251A80}" type="pres">
      <dgm:prSet presAssocID="{39941812-01F4-4DA1-8F02-FC7F0809F3AA}" presName="hierChild4" presStyleCnt="0"/>
      <dgm:spPr/>
    </dgm:pt>
    <dgm:pt modelId="{2F653D4C-CC13-46CD-BB76-FA74FB16356D}" type="pres">
      <dgm:prSet presAssocID="{39941812-01F4-4DA1-8F02-FC7F0809F3AA}" presName="hierChild5" presStyleCnt="0"/>
      <dgm:spPr/>
    </dgm:pt>
    <dgm:pt modelId="{22DB6D02-89E7-43B9-85AE-54A8DCFF9763}" type="pres">
      <dgm:prSet presAssocID="{A6E1CFA9-DBC8-4412-B8A3-4C08454A9993}" presName="hierChild5" presStyleCnt="0"/>
      <dgm:spPr/>
    </dgm:pt>
    <dgm:pt modelId="{FA5A28CF-5B2A-4591-8744-696676C0F022}" type="pres">
      <dgm:prSet presAssocID="{6C666202-7280-40F1-858B-7B918971817C}" presName="Name28" presStyleLbl="parChTrans1D2" presStyleIdx="2" presStyleCnt="3"/>
      <dgm:spPr/>
    </dgm:pt>
    <dgm:pt modelId="{51DDBCAD-A386-4F01-BF77-F8EC4DB1E945}" type="pres">
      <dgm:prSet presAssocID="{1D7ACA66-2991-433C-9C31-B6FC755669CE}" presName="hierRoot2" presStyleCnt="0">
        <dgm:presLayoutVars>
          <dgm:hierBranch val="init"/>
        </dgm:presLayoutVars>
      </dgm:prSet>
      <dgm:spPr/>
    </dgm:pt>
    <dgm:pt modelId="{22F74739-CA3D-4653-8960-4EE8541072B8}" type="pres">
      <dgm:prSet presAssocID="{1D7ACA66-2991-433C-9C31-B6FC755669CE}" presName="rootComposite2" presStyleCnt="0"/>
      <dgm:spPr/>
    </dgm:pt>
    <dgm:pt modelId="{ADD3ED87-0C33-4EB3-AA68-95D1CF8E0085}" type="pres">
      <dgm:prSet presAssocID="{1D7ACA66-2991-433C-9C31-B6FC755669CE}" presName="rootText2" presStyleLbl="alignAcc1" presStyleIdx="0" presStyleCnt="0">
        <dgm:presLayoutVars>
          <dgm:chPref val="3"/>
        </dgm:presLayoutVars>
      </dgm:prSet>
      <dgm:spPr/>
    </dgm:pt>
    <dgm:pt modelId="{2F178D92-CA0B-4321-9E3E-8F603DD6F786}" type="pres">
      <dgm:prSet presAssocID="{1D7ACA66-2991-433C-9C31-B6FC755669CE}" presName="topArc2" presStyleLbl="parChTrans1D1" presStyleIdx="10" presStyleCnt="12"/>
      <dgm:spPr/>
    </dgm:pt>
    <dgm:pt modelId="{2A054BE1-8A2A-4161-9E14-971FD7E0943B}" type="pres">
      <dgm:prSet presAssocID="{1D7ACA66-2991-433C-9C31-B6FC755669CE}" presName="bottomArc2" presStyleLbl="parChTrans1D1" presStyleIdx="11" presStyleCnt="12"/>
      <dgm:spPr/>
    </dgm:pt>
    <dgm:pt modelId="{BB58077F-E85F-4A63-AD40-C9A9B2F75DFE}" type="pres">
      <dgm:prSet presAssocID="{1D7ACA66-2991-433C-9C31-B6FC755669CE}" presName="topConnNode2" presStyleLbl="node2" presStyleIdx="0" presStyleCnt="0"/>
      <dgm:spPr/>
    </dgm:pt>
    <dgm:pt modelId="{E7A040BB-3B96-4D03-9B1C-9FA6C253F3EB}" type="pres">
      <dgm:prSet presAssocID="{1D7ACA66-2991-433C-9C31-B6FC755669CE}" presName="hierChild4" presStyleCnt="0"/>
      <dgm:spPr/>
    </dgm:pt>
    <dgm:pt modelId="{A67D5A6F-4719-46F5-9F97-71E826C86078}" type="pres">
      <dgm:prSet presAssocID="{1D7ACA66-2991-433C-9C31-B6FC755669CE}" presName="hierChild5" presStyleCnt="0"/>
      <dgm:spPr/>
    </dgm:pt>
    <dgm:pt modelId="{B464C0F9-AACE-4C10-9D2F-63A4D4F2AF35}" type="pres">
      <dgm:prSet presAssocID="{65FCCF59-D1D6-46EA-A985-CF46B5815DAB}" presName="hierChild3" presStyleCnt="0"/>
      <dgm:spPr/>
    </dgm:pt>
  </dgm:ptLst>
  <dgm:cxnLst>
    <dgm:cxn modelId="{EEAB2B00-95F1-41E4-9623-3CD08458ACD0}" type="presOf" srcId="{CFC074F1-A99E-422D-83BE-FA4D0104F279}" destId="{D208D75D-E198-43FF-8BD3-836C15BF27EB}" srcOrd="0" destOrd="0" presId="urn:microsoft.com/office/officeart/2008/layout/HalfCircleOrganizationChart"/>
    <dgm:cxn modelId="{CCC1570C-1828-4F5F-B52E-4B9E7CE02EDF}" srcId="{A6E1CFA9-DBC8-4412-B8A3-4C08454A9993}" destId="{39941812-01F4-4DA1-8F02-FC7F0809F3AA}" srcOrd="0" destOrd="0" parTransId="{CFC074F1-A99E-422D-83BE-FA4D0104F279}" sibTransId="{CCFC8FB9-A3FC-4CC8-A8D6-4CE2D2E0B490}"/>
    <dgm:cxn modelId="{E8504E17-7690-46AF-963C-E94576C3974A}" type="presOf" srcId="{39941812-01F4-4DA1-8F02-FC7F0809F3AA}" destId="{4A19D3AC-6AED-45B7-9B26-416EB2910BC6}" srcOrd="0" destOrd="0" presId="urn:microsoft.com/office/officeart/2008/layout/HalfCircleOrganizationChart"/>
    <dgm:cxn modelId="{E2753522-967B-442A-B3BF-DE59DC3E9607}" type="presOf" srcId="{7130746A-A4E7-4670-8633-92E7D278445A}" destId="{0F0FF65C-B60A-44F9-BC71-124C89023CDF}" srcOrd="0" destOrd="0" presId="urn:microsoft.com/office/officeart/2008/layout/HalfCircleOrganizationChart"/>
    <dgm:cxn modelId="{CA2D9431-E34B-4944-99A3-3965B3EDD6E0}" type="presOf" srcId="{A6E1CFA9-DBC8-4412-B8A3-4C08454A9993}" destId="{507ECB80-FC68-4255-84AB-6A5456E034F5}" srcOrd="1" destOrd="0" presId="urn:microsoft.com/office/officeart/2008/layout/HalfCircleOrganizationChart"/>
    <dgm:cxn modelId="{032FFD43-B917-41F0-BA51-DAA382DDB729}" type="presOf" srcId="{B291BF66-BE64-4C3B-8202-D9F164F40748}" destId="{8CA96D2B-35DB-4BD8-BEFC-E60BBE877CA5}" srcOrd="1" destOrd="0" presId="urn:microsoft.com/office/officeart/2008/layout/HalfCircleOrganizationChart"/>
    <dgm:cxn modelId="{F1905D4E-BE5B-4CCE-A42A-5110CFEAA4A7}" type="presOf" srcId="{621E8FC9-6082-42C1-BC50-38A1B11B7C45}" destId="{46A652F3-86BD-4708-9DBD-E0F86126B093}" srcOrd="0" destOrd="0" presId="urn:microsoft.com/office/officeart/2008/layout/HalfCircleOrganizationChart"/>
    <dgm:cxn modelId="{3F944B4F-F5B4-4A17-96BC-57308398890A}" type="presOf" srcId="{1D7ACA66-2991-433C-9C31-B6FC755669CE}" destId="{ADD3ED87-0C33-4EB3-AA68-95D1CF8E0085}" srcOrd="0" destOrd="0" presId="urn:microsoft.com/office/officeart/2008/layout/HalfCircleOrganizationChart"/>
    <dgm:cxn modelId="{F5996F51-4D13-4925-86E9-0667A3E5E29E}" type="presOf" srcId="{B291BF66-BE64-4C3B-8202-D9F164F40748}" destId="{EF908475-8F40-4152-BEF2-2CF57DF650CB}" srcOrd="0" destOrd="0" presId="urn:microsoft.com/office/officeart/2008/layout/HalfCircleOrganizationChart"/>
    <dgm:cxn modelId="{6A08E754-82E8-4145-A84F-C60EC3F74152}" type="presOf" srcId="{65FCCF59-D1D6-46EA-A985-CF46B5815DAB}" destId="{4C16A77A-29BB-40BF-8A61-A437A018DA6C}" srcOrd="0" destOrd="0" presId="urn:microsoft.com/office/officeart/2008/layout/HalfCircleOrganizationChart"/>
    <dgm:cxn modelId="{4C023658-85B3-46A6-AD16-E721A2C6C6D9}" srcId="{65FCCF59-D1D6-46EA-A985-CF46B5815DAB}" destId="{B291BF66-BE64-4C3B-8202-D9F164F40748}" srcOrd="0" destOrd="0" parTransId="{3FA07157-BB6C-4448-9E1A-91BD7B809984}" sibTransId="{AFEEF569-B4A5-4258-BDF4-B1637A2DB76C}"/>
    <dgm:cxn modelId="{385E8B60-935B-4EDD-A1A3-4BB3E6BB8FAC}" type="presOf" srcId="{52850860-568A-4CDC-88EC-443E8B1739DE}" destId="{0CBE5DF1-0482-4229-960D-397B90F80F33}" srcOrd="0" destOrd="0" presId="urn:microsoft.com/office/officeart/2008/layout/HalfCircleOrganizationChart"/>
    <dgm:cxn modelId="{3A1E9F6D-0655-4909-99FB-3EC0700843A3}" type="presOf" srcId="{04EDB948-2697-4825-B2F2-A5C487A1B03A}" destId="{70A2635E-E9D7-4C80-9719-6DE5C98540FC}" srcOrd="0" destOrd="0" presId="urn:microsoft.com/office/officeart/2008/layout/HalfCircleOrganizationChart"/>
    <dgm:cxn modelId="{07BB7D74-6AE6-437B-BBE6-551AA0996615}" type="presOf" srcId="{39941812-01F4-4DA1-8F02-FC7F0809F3AA}" destId="{DBDAECBA-9D44-45EE-9A4C-27E9313BFE0E}" srcOrd="1" destOrd="0" presId="urn:microsoft.com/office/officeart/2008/layout/HalfCircleOrganizationChart"/>
    <dgm:cxn modelId="{9014DD79-B90E-4D38-A02A-DF45BCA93A2B}" type="presOf" srcId="{A6E1CFA9-DBC8-4412-B8A3-4C08454A9993}" destId="{14A6AA83-E63B-40A0-A350-00EC60F5F45B}" srcOrd="0" destOrd="0" presId="urn:microsoft.com/office/officeart/2008/layout/HalfCircleOrganizationChart"/>
    <dgm:cxn modelId="{C5F68A7F-22D3-46B9-AD25-9F5BC77A79AE}" type="presOf" srcId="{6C666202-7280-40F1-858B-7B918971817C}" destId="{FA5A28CF-5B2A-4591-8744-696676C0F022}" srcOrd="0" destOrd="0" presId="urn:microsoft.com/office/officeart/2008/layout/HalfCircleOrganizationChart"/>
    <dgm:cxn modelId="{6ABBAD80-AA1E-403C-AE7B-860603715650}" srcId="{65FCCF59-D1D6-46EA-A985-CF46B5815DAB}" destId="{1D7ACA66-2991-433C-9C31-B6FC755669CE}" srcOrd="2" destOrd="0" parTransId="{6C666202-7280-40F1-858B-7B918971817C}" sibTransId="{101E16F7-F476-42EA-8BCC-A7446F4758D3}"/>
    <dgm:cxn modelId="{50B5AAA1-9271-43E4-B9A1-8F8C49549D65}" type="presOf" srcId="{3FA07157-BB6C-4448-9E1A-91BD7B809984}" destId="{CFBCCAEF-8A0A-4C30-BFD3-DB4BD5E7B947}" srcOrd="0" destOrd="0" presId="urn:microsoft.com/office/officeart/2008/layout/HalfCircleOrganizationChart"/>
    <dgm:cxn modelId="{8E01C2AA-A21B-47C6-BA01-7E4CC3DC85BD}" type="presOf" srcId="{65FCCF59-D1D6-46EA-A985-CF46B5815DAB}" destId="{E7E24CE4-B2C8-43B1-963A-79B938AD53A2}" srcOrd="1" destOrd="0" presId="urn:microsoft.com/office/officeart/2008/layout/HalfCircleOrganizationChart"/>
    <dgm:cxn modelId="{E4E875AE-6801-4320-8B57-C75706E1A342}" srcId="{B291BF66-BE64-4C3B-8202-D9F164F40748}" destId="{04EDB948-2697-4825-B2F2-A5C487A1B03A}" srcOrd="0" destOrd="0" parTransId="{7130746A-A4E7-4670-8633-92E7D278445A}" sibTransId="{48EE1100-4F75-4675-8B36-B401406A63CD}"/>
    <dgm:cxn modelId="{D1F69DB5-110A-4DB4-9EA3-40FA3940E0A6}" type="presOf" srcId="{1D7ACA66-2991-433C-9C31-B6FC755669CE}" destId="{BB58077F-E85F-4A63-AD40-C9A9B2F75DFE}" srcOrd="1" destOrd="0" presId="urn:microsoft.com/office/officeart/2008/layout/HalfCircleOrganizationChart"/>
    <dgm:cxn modelId="{E3C1FCB8-0BD7-459F-AF22-8376EC127277}" srcId="{621E8FC9-6082-42C1-BC50-38A1B11B7C45}" destId="{65FCCF59-D1D6-46EA-A985-CF46B5815DAB}" srcOrd="0" destOrd="0" parTransId="{0234D8CE-866D-4EC1-ACFC-34E67468C3DD}" sibTransId="{7E52A003-BD11-42ED-B991-10A1502523B3}"/>
    <dgm:cxn modelId="{11AA2BEB-FAE8-4F01-89A6-0D9FCA0D9907}" srcId="{65FCCF59-D1D6-46EA-A985-CF46B5815DAB}" destId="{A6E1CFA9-DBC8-4412-B8A3-4C08454A9993}" srcOrd="1" destOrd="0" parTransId="{52850860-568A-4CDC-88EC-443E8B1739DE}" sibTransId="{23EFF7C6-D6F1-42D5-AAF1-AA497728D121}"/>
    <dgm:cxn modelId="{AC5813F5-119B-4A11-8E83-51C37BE5DE45}" type="presOf" srcId="{04EDB948-2697-4825-B2F2-A5C487A1B03A}" destId="{DF0F4D60-7E57-4D05-A6E1-261391DC0800}" srcOrd="1" destOrd="0" presId="urn:microsoft.com/office/officeart/2008/layout/HalfCircleOrganizationChart"/>
    <dgm:cxn modelId="{DCDE14D0-E48F-43FC-9BEA-E04A449F02E5}" type="presParOf" srcId="{46A652F3-86BD-4708-9DBD-E0F86126B093}" destId="{170F51DD-D614-432B-8C02-856B2953D742}" srcOrd="0" destOrd="0" presId="urn:microsoft.com/office/officeart/2008/layout/HalfCircleOrganizationChart"/>
    <dgm:cxn modelId="{406620EC-4233-4E34-90F5-B26795B3D025}" type="presParOf" srcId="{170F51DD-D614-432B-8C02-856B2953D742}" destId="{FC3848ED-02FF-4003-8640-EEB0E64AEE37}" srcOrd="0" destOrd="0" presId="urn:microsoft.com/office/officeart/2008/layout/HalfCircleOrganizationChart"/>
    <dgm:cxn modelId="{6F570AC4-4B2C-4094-85A4-2826DC147275}" type="presParOf" srcId="{FC3848ED-02FF-4003-8640-EEB0E64AEE37}" destId="{4C16A77A-29BB-40BF-8A61-A437A018DA6C}" srcOrd="0" destOrd="0" presId="urn:microsoft.com/office/officeart/2008/layout/HalfCircleOrganizationChart"/>
    <dgm:cxn modelId="{A51E9716-3642-4B6D-A2D3-07129208F416}" type="presParOf" srcId="{FC3848ED-02FF-4003-8640-EEB0E64AEE37}" destId="{D7728767-C70D-41D8-A6E8-5F603F9463A5}" srcOrd="1" destOrd="0" presId="urn:microsoft.com/office/officeart/2008/layout/HalfCircleOrganizationChart"/>
    <dgm:cxn modelId="{C9A10B49-0317-46FB-B031-20324725A5AC}" type="presParOf" srcId="{FC3848ED-02FF-4003-8640-EEB0E64AEE37}" destId="{4F942AB9-4BEB-49F4-B934-70B11D63D8DA}" srcOrd="2" destOrd="0" presId="urn:microsoft.com/office/officeart/2008/layout/HalfCircleOrganizationChart"/>
    <dgm:cxn modelId="{688A42AA-8A06-43E2-98FF-D900FE266090}" type="presParOf" srcId="{FC3848ED-02FF-4003-8640-EEB0E64AEE37}" destId="{E7E24CE4-B2C8-43B1-963A-79B938AD53A2}" srcOrd="3" destOrd="0" presId="urn:microsoft.com/office/officeart/2008/layout/HalfCircleOrganizationChart"/>
    <dgm:cxn modelId="{DBEF1659-3A2E-4EEE-B1BF-E41A64296767}" type="presParOf" srcId="{170F51DD-D614-432B-8C02-856B2953D742}" destId="{B9615DEB-BF0B-4226-AB1B-05D23A4A14FF}" srcOrd="1" destOrd="0" presId="urn:microsoft.com/office/officeart/2008/layout/HalfCircleOrganizationChart"/>
    <dgm:cxn modelId="{5E3E74EA-1811-4947-9DE8-A5D93B75746A}" type="presParOf" srcId="{B9615DEB-BF0B-4226-AB1B-05D23A4A14FF}" destId="{CFBCCAEF-8A0A-4C30-BFD3-DB4BD5E7B947}" srcOrd="0" destOrd="0" presId="urn:microsoft.com/office/officeart/2008/layout/HalfCircleOrganizationChart"/>
    <dgm:cxn modelId="{5F222ACF-97AE-4143-87E3-24008234CAEF}" type="presParOf" srcId="{B9615DEB-BF0B-4226-AB1B-05D23A4A14FF}" destId="{172721C4-98A5-47CE-A630-B805741ECDE2}" srcOrd="1" destOrd="0" presId="urn:microsoft.com/office/officeart/2008/layout/HalfCircleOrganizationChart"/>
    <dgm:cxn modelId="{79DFD64E-71D6-49F7-8463-608EE074EF7B}" type="presParOf" srcId="{172721C4-98A5-47CE-A630-B805741ECDE2}" destId="{31DF5ED8-FBC1-4FBE-BB91-A4787D7B069D}" srcOrd="0" destOrd="0" presId="urn:microsoft.com/office/officeart/2008/layout/HalfCircleOrganizationChart"/>
    <dgm:cxn modelId="{CE72F943-2C5B-412F-81FD-7C850644D6D3}" type="presParOf" srcId="{31DF5ED8-FBC1-4FBE-BB91-A4787D7B069D}" destId="{EF908475-8F40-4152-BEF2-2CF57DF650CB}" srcOrd="0" destOrd="0" presId="urn:microsoft.com/office/officeart/2008/layout/HalfCircleOrganizationChart"/>
    <dgm:cxn modelId="{1C14BD49-0657-4A5C-A92B-969A98048166}" type="presParOf" srcId="{31DF5ED8-FBC1-4FBE-BB91-A4787D7B069D}" destId="{ACCF7B2E-319E-4830-8236-5795F782699D}" srcOrd="1" destOrd="0" presId="urn:microsoft.com/office/officeart/2008/layout/HalfCircleOrganizationChart"/>
    <dgm:cxn modelId="{ECA016AB-AA24-4B06-B844-2E46C2EE6212}" type="presParOf" srcId="{31DF5ED8-FBC1-4FBE-BB91-A4787D7B069D}" destId="{D914C9BD-9123-4C16-A2EF-AD73ED9F160D}" srcOrd="2" destOrd="0" presId="urn:microsoft.com/office/officeart/2008/layout/HalfCircleOrganizationChart"/>
    <dgm:cxn modelId="{5C4A0393-BB1B-4BCE-87E1-8043B4EB28E7}" type="presParOf" srcId="{31DF5ED8-FBC1-4FBE-BB91-A4787D7B069D}" destId="{8CA96D2B-35DB-4BD8-BEFC-E60BBE877CA5}" srcOrd="3" destOrd="0" presId="urn:microsoft.com/office/officeart/2008/layout/HalfCircleOrganizationChart"/>
    <dgm:cxn modelId="{DBF59C33-7C89-4A15-9A9B-23E6D57605F6}" type="presParOf" srcId="{172721C4-98A5-47CE-A630-B805741ECDE2}" destId="{A3D05E78-E3D1-4824-81F4-24D620163D9C}" srcOrd="1" destOrd="0" presId="urn:microsoft.com/office/officeart/2008/layout/HalfCircleOrganizationChart"/>
    <dgm:cxn modelId="{76122C15-F321-499A-886C-602FA05C5236}" type="presParOf" srcId="{A3D05E78-E3D1-4824-81F4-24D620163D9C}" destId="{0F0FF65C-B60A-44F9-BC71-124C89023CDF}" srcOrd="0" destOrd="0" presId="urn:microsoft.com/office/officeart/2008/layout/HalfCircleOrganizationChart"/>
    <dgm:cxn modelId="{5A7F47D4-87D0-4F3B-8040-63F16FD3482C}" type="presParOf" srcId="{A3D05E78-E3D1-4824-81F4-24D620163D9C}" destId="{02367196-4918-49F9-86CF-ED24F161E7C4}" srcOrd="1" destOrd="0" presId="urn:microsoft.com/office/officeart/2008/layout/HalfCircleOrganizationChart"/>
    <dgm:cxn modelId="{63FB69A7-DC6F-4161-9F5E-C22A9A1B4D4B}" type="presParOf" srcId="{02367196-4918-49F9-86CF-ED24F161E7C4}" destId="{F3838853-4211-4BCA-998D-210990C424D3}" srcOrd="0" destOrd="0" presId="urn:microsoft.com/office/officeart/2008/layout/HalfCircleOrganizationChart"/>
    <dgm:cxn modelId="{1105BD41-B735-40B3-A937-F86F79E4B6EF}" type="presParOf" srcId="{F3838853-4211-4BCA-998D-210990C424D3}" destId="{70A2635E-E9D7-4C80-9719-6DE5C98540FC}" srcOrd="0" destOrd="0" presId="urn:microsoft.com/office/officeart/2008/layout/HalfCircleOrganizationChart"/>
    <dgm:cxn modelId="{64FC2FA7-F403-4ED3-AC44-156E7800FFAD}" type="presParOf" srcId="{F3838853-4211-4BCA-998D-210990C424D3}" destId="{55F49ACA-F5F4-4D93-B759-5EC12680F9CB}" srcOrd="1" destOrd="0" presId="urn:microsoft.com/office/officeart/2008/layout/HalfCircleOrganizationChart"/>
    <dgm:cxn modelId="{E6E8910F-9451-4826-8E68-9C3BEC7FEAB5}" type="presParOf" srcId="{F3838853-4211-4BCA-998D-210990C424D3}" destId="{FA9E6F9B-30AF-4D68-8A9E-21771CCB726E}" srcOrd="2" destOrd="0" presId="urn:microsoft.com/office/officeart/2008/layout/HalfCircleOrganizationChart"/>
    <dgm:cxn modelId="{056F28B8-E473-4A60-9DE2-82DCD8E61F8F}" type="presParOf" srcId="{F3838853-4211-4BCA-998D-210990C424D3}" destId="{DF0F4D60-7E57-4D05-A6E1-261391DC0800}" srcOrd="3" destOrd="0" presId="urn:microsoft.com/office/officeart/2008/layout/HalfCircleOrganizationChart"/>
    <dgm:cxn modelId="{E28B75E8-1562-4C42-BD2D-A9EE24F6DC31}" type="presParOf" srcId="{02367196-4918-49F9-86CF-ED24F161E7C4}" destId="{3704FF06-AF16-4A94-82B0-8C8478AF945C}" srcOrd="1" destOrd="0" presId="urn:microsoft.com/office/officeart/2008/layout/HalfCircleOrganizationChart"/>
    <dgm:cxn modelId="{3D2F9E01-DF6B-46CB-9811-EDFFD617AB08}" type="presParOf" srcId="{02367196-4918-49F9-86CF-ED24F161E7C4}" destId="{F5689807-0D5F-4566-9DA8-531BEC8049A5}" srcOrd="2" destOrd="0" presId="urn:microsoft.com/office/officeart/2008/layout/HalfCircleOrganizationChart"/>
    <dgm:cxn modelId="{60A63D93-963F-469E-ADFF-E23774F2D57C}" type="presParOf" srcId="{172721C4-98A5-47CE-A630-B805741ECDE2}" destId="{3069D94B-2DA6-4387-BB20-DE844A4D1C62}" srcOrd="2" destOrd="0" presId="urn:microsoft.com/office/officeart/2008/layout/HalfCircleOrganizationChart"/>
    <dgm:cxn modelId="{3D78439C-DB0A-4D6D-8ABB-D8B667C0A6DE}" type="presParOf" srcId="{B9615DEB-BF0B-4226-AB1B-05D23A4A14FF}" destId="{0CBE5DF1-0482-4229-960D-397B90F80F33}" srcOrd="2" destOrd="0" presId="urn:microsoft.com/office/officeart/2008/layout/HalfCircleOrganizationChart"/>
    <dgm:cxn modelId="{E1848406-F348-461E-8A7E-46C3B3AB7AF3}" type="presParOf" srcId="{B9615DEB-BF0B-4226-AB1B-05D23A4A14FF}" destId="{AE31E450-168B-4374-BAFB-E2413DAF5FCB}" srcOrd="3" destOrd="0" presId="urn:microsoft.com/office/officeart/2008/layout/HalfCircleOrganizationChart"/>
    <dgm:cxn modelId="{3D004CB3-7A2F-4CCC-81BB-B46BBA4ABBC0}" type="presParOf" srcId="{AE31E450-168B-4374-BAFB-E2413DAF5FCB}" destId="{5633D714-155C-4C1B-BDAC-4AC797DB9768}" srcOrd="0" destOrd="0" presId="urn:microsoft.com/office/officeart/2008/layout/HalfCircleOrganizationChart"/>
    <dgm:cxn modelId="{7359F588-EFB0-4244-A924-24CF55733BAA}" type="presParOf" srcId="{5633D714-155C-4C1B-BDAC-4AC797DB9768}" destId="{14A6AA83-E63B-40A0-A350-00EC60F5F45B}" srcOrd="0" destOrd="0" presId="urn:microsoft.com/office/officeart/2008/layout/HalfCircleOrganizationChart"/>
    <dgm:cxn modelId="{A2B35CF7-1B42-46C0-9BFB-2F06DA3788C4}" type="presParOf" srcId="{5633D714-155C-4C1B-BDAC-4AC797DB9768}" destId="{6ACA4078-51FC-44E1-B49E-032B8184BC52}" srcOrd="1" destOrd="0" presId="urn:microsoft.com/office/officeart/2008/layout/HalfCircleOrganizationChart"/>
    <dgm:cxn modelId="{DB6284E7-22E2-421D-A6AC-87B7D7D9DC49}" type="presParOf" srcId="{5633D714-155C-4C1B-BDAC-4AC797DB9768}" destId="{068866A2-620D-4016-AADC-2063A6667DB9}" srcOrd="2" destOrd="0" presId="urn:microsoft.com/office/officeart/2008/layout/HalfCircleOrganizationChart"/>
    <dgm:cxn modelId="{81DB646D-F9FC-4132-A3ED-07E46F1D17D2}" type="presParOf" srcId="{5633D714-155C-4C1B-BDAC-4AC797DB9768}" destId="{507ECB80-FC68-4255-84AB-6A5456E034F5}" srcOrd="3" destOrd="0" presId="urn:microsoft.com/office/officeart/2008/layout/HalfCircleOrganizationChart"/>
    <dgm:cxn modelId="{1BE6EDD8-8E84-4887-B11C-B83BFE2B57F4}" type="presParOf" srcId="{AE31E450-168B-4374-BAFB-E2413DAF5FCB}" destId="{928B4FED-989E-4615-A4E9-1C298B9721E4}" srcOrd="1" destOrd="0" presId="urn:microsoft.com/office/officeart/2008/layout/HalfCircleOrganizationChart"/>
    <dgm:cxn modelId="{EABB43EF-2073-4F3A-BA42-85AB89A6E80E}" type="presParOf" srcId="{928B4FED-989E-4615-A4E9-1C298B9721E4}" destId="{D208D75D-E198-43FF-8BD3-836C15BF27EB}" srcOrd="0" destOrd="0" presId="urn:microsoft.com/office/officeart/2008/layout/HalfCircleOrganizationChart"/>
    <dgm:cxn modelId="{2C0D44E0-BCFA-4EA5-A215-FC1B8E4AF72A}" type="presParOf" srcId="{928B4FED-989E-4615-A4E9-1C298B9721E4}" destId="{BB824C1C-E42F-4EFE-9F59-3C2A51FF1954}" srcOrd="1" destOrd="0" presId="urn:microsoft.com/office/officeart/2008/layout/HalfCircleOrganizationChart"/>
    <dgm:cxn modelId="{FD4AD56A-850F-4315-AC88-3CDD9A213541}" type="presParOf" srcId="{BB824C1C-E42F-4EFE-9F59-3C2A51FF1954}" destId="{1200A3C8-FFF3-4A41-AFF8-63BD20994081}" srcOrd="0" destOrd="0" presId="urn:microsoft.com/office/officeart/2008/layout/HalfCircleOrganizationChart"/>
    <dgm:cxn modelId="{021C7C72-C51B-41AA-9894-93B6917C6A84}" type="presParOf" srcId="{1200A3C8-FFF3-4A41-AFF8-63BD20994081}" destId="{4A19D3AC-6AED-45B7-9B26-416EB2910BC6}" srcOrd="0" destOrd="0" presId="urn:microsoft.com/office/officeart/2008/layout/HalfCircleOrganizationChart"/>
    <dgm:cxn modelId="{F0600F8F-251C-441C-A3E4-80B4786E2215}" type="presParOf" srcId="{1200A3C8-FFF3-4A41-AFF8-63BD20994081}" destId="{04722F29-C966-42EA-B171-636F04E11266}" srcOrd="1" destOrd="0" presId="urn:microsoft.com/office/officeart/2008/layout/HalfCircleOrganizationChart"/>
    <dgm:cxn modelId="{E472F02B-E45E-4F51-AF47-01CBB8930A11}" type="presParOf" srcId="{1200A3C8-FFF3-4A41-AFF8-63BD20994081}" destId="{1D0BC553-AFF7-497E-B093-34419E796DA2}" srcOrd="2" destOrd="0" presId="urn:microsoft.com/office/officeart/2008/layout/HalfCircleOrganizationChart"/>
    <dgm:cxn modelId="{37E582FA-ED52-47B5-B463-9D7E52DF4909}" type="presParOf" srcId="{1200A3C8-FFF3-4A41-AFF8-63BD20994081}" destId="{DBDAECBA-9D44-45EE-9A4C-27E9313BFE0E}" srcOrd="3" destOrd="0" presId="urn:microsoft.com/office/officeart/2008/layout/HalfCircleOrganizationChart"/>
    <dgm:cxn modelId="{DB893A03-8951-4DC2-9C0F-AFB5D5794BAE}" type="presParOf" srcId="{BB824C1C-E42F-4EFE-9F59-3C2A51FF1954}" destId="{BFEB2192-853A-4745-92FB-54E930251A80}" srcOrd="1" destOrd="0" presId="urn:microsoft.com/office/officeart/2008/layout/HalfCircleOrganizationChart"/>
    <dgm:cxn modelId="{BEA8FF3E-D961-4BF0-8611-5F11030EEFB5}" type="presParOf" srcId="{BB824C1C-E42F-4EFE-9F59-3C2A51FF1954}" destId="{2F653D4C-CC13-46CD-BB76-FA74FB16356D}" srcOrd="2" destOrd="0" presId="urn:microsoft.com/office/officeart/2008/layout/HalfCircleOrganizationChart"/>
    <dgm:cxn modelId="{53329343-C94F-4511-BDD9-F9A8B7960429}" type="presParOf" srcId="{AE31E450-168B-4374-BAFB-E2413DAF5FCB}" destId="{22DB6D02-89E7-43B9-85AE-54A8DCFF9763}" srcOrd="2" destOrd="0" presId="urn:microsoft.com/office/officeart/2008/layout/HalfCircleOrganizationChart"/>
    <dgm:cxn modelId="{1DC7AB2F-B151-4E52-BDC4-79B9D454AA76}" type="presParOf" srcId="{B9615DEB-BF0B-4226-AB1B-05D23A4A14FF}" destId="{FA5A28CF-5B2A-4591-8744-696676C0F022}" srcOrd="4" destOrd="0" presId="urn:microsoft.com/office/officeart/2008/layout/HalfCircleOrganizationChart"/>
    <dgm:cxn modelId="{015177C3-CFCA-4A6A-BD9B-8B9A2FD17B5C}" type="presParOf" srcId="{B9615DEB-BF0B-4226-AB1B-05D23A4A14FF}" destId="{51DDBCAD-A386-4F01-BF77-F8EC4DB1E945}" srcOrd="5" destOrd="0" presId="urn:microsoft.com/office/officeart/2008/layout/HalfCircleOrganizationChart"/>
    <dgm:cxn modelId="{AAFD0661-0922-467D-B175-754A7A9B50B6}" type="presParOf" srcId="{51DDBCAD-A386-4F01-BF77-F8EC4DB1E945}" destId="{22F74739-CA3D-4653-8960-4EE8541072B8}" srcOrd="0" destOrd="0" presId="urn:microsoft.com/office/officeart/2008/layout/HalfCircleOrganizationChart"/>
    <dgm:cxn modelId="{612F6532-E4B5-4C16-A683-9A81492B3E80}" type="presParOf" srcId="{22F74739-CA3D-4653-8960-4EE8541072B8}" destId="{ADD3ED87-0C33-4EB3-AA68-95D1CF8E0085}" srcOrd="0" destOrd="0" presId="urn:microsoft.com/office/officeart/2008/layout/HalfCircleOrganizationChart"/>
    <dgm:cxn modelId="{303ED6F4-44CB-4AB2-BB3F-C7C45037C111}" type="presParOf" srcId="{22F74739-CA3D-4653-8960-4EE8541072B8}" destId="{2F178D92-CA0B-4321-9E3E-8F603DD6F786}" srcOrd="1" destOrd="0" presId="urn:microsoft.com/office/officeart/2008/layout/HalfCircleOrganizationChart"/>
    <dgm:cxn modelId="{5084AAB4-6DCD-4F4F-B6A6-4900AEE0DD93}" type="presParOf" srcId="{22F74739-CA3D-4653-8960-4EE8541072B8}" destId="{2A054BE1-8A2A-4161-9E14-971FD7E0943B}" srcOrd="2" destOrd="0" presId="urn:microsoft.com/office/officeart/2008/layout/HalfCircleOrganizationChart"/>
    <dgm:cxn modelId="{89C4043C-B30B-4399-A876-90910BFB61FF}" type="presParOf" srcId="{22F74739-CA3D-4653-8960-4EE8541072B8}" destId="{BB58077F-E85F-4A63-AD40-C9A9B2F75DFE}" srcOrd="3" destOrd="0" presId="urn:microsoft.com/office/officeart/2008/layout/HalfCircleOrganizationChart"/>
    <dgm:cxn modelId="{9A48896E-9E6D-458D-AC3C-54A1248CE1FD}" type="presParOf" srcId="{51DDBCAD-A386-4F01-BF77-F8EC4DB1E945}" destId="{E7A040BB-3B96-4D03-9B1C-9FA6C253F3EB}" srcOrd="1" destOrd="0" presId="urn:microsoft.com/office/officeart/2008/layout/HalfCircleOrganizationChart"/>
    <dgm:cxn modelId="{7D0BCCE6-A818-4CE9-AC93-0DD5E87142CB}" type="presParOf" srcId="{51DDBCAD-A386-4F01-BF77-F8EC4DB1E945}" destId="{A67D5A6F-4719-46F5-9F97-71E826C86078}" srcOrd="2" destOrd="0" presId="urn:microsoft.com/office/officeart/2008/layout/HalfCircleOrganizationChart"/>
    <dgm:cxn modelId="{AB8D8226-53A0-4475-8642-E170A6F482BD}" type="presParOf" srcId="{170F51DD-D614-432B-8C02-856B2953D742}" destId="{B464C0F9-AACE-4C10-9D2F-63A4D4F2AF35}" srcOrd="2" destOrd="0" presId="urn:microsoft.com/office/officeart/2008/layout/HalfCircleOrganization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5A28CF-5B2A-4591-8744-696676C0F022}">
      <dsp:nvSpPr>
        <dsp:cNvPr id="0" name=""/>
        <dsp:cNvSpPr/>
      </dsp:nvSpPr>
      <dsp:spPr>
        <a:xfrm>
          <a:off x="2528207" y="582590"/>
          <a:ext cx="1409694" cy="244657"/>
        </a:xfrm>
        <a:custGeom>
          <a:avLst/>
          <a:gdLst/>
          <a:ahLst/>
          <a:cxnLst/>
          <a:rect l="0" t="0" r="0" b="0"/>
          <a:pathLst>
            <a:path>
              <a:moveTo>
                <a:pt x="0" y="0"/>
              </a:moveTo>
              <a:lnTo>
                <a:pt x="0" y="122328"/>
              </a:lnTo>
              <a:lnTo>
                <a:pt x="1409694" y="122328"/>
              </a:lnTo>
              <a:lnTo>
                <a:pt x="1409694" y="2446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08D75D-E198-43FF-8BD3-836C15BF27EB}">
      <dsp:nvSpPr>
        <dsp:cNvPr id="0" name=""/>
        <dsp:cNvSpPr/>
      </dsp:nvSpPr>
      <dsp:spPr>
        <a:xfrm>
          <a:off x="2528207" y="1409766"/>
          <a:ext cx="535916" cy="349511"/>
        </a:xfrm>
        <a:custGeom>
          <a:avLst/>
          <a:gdLst/>
          <a:ahLst/>
          <a:cxnLst/>
          <a:rect l="0" t="0" r="0" b="0"/>
          <a:pathLst>
            <a:path>
              <a:moveTo>
                <a:pt x="0" y="0"/>
              </a:moveTo>
              <a:lnTo>
                <a:pt x="0" y="349511"/>
              </a:lnTo>
              <a:lnTo>
                <a:pt x="535916" y="34951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BE5DF1-0482-4229-960D-397B90F80F33}">
      <dsp:nvSpPr>
        <dsp:cNvPr id="0" name=""/>
        <dsp:cNvSpPr/>
      </dsp:nvSpPr>
      <dsp:spPr>
        <a:xfrm>
          <a:off x="2482487" y="582590"/>
          <a:ext cx="91440" cy="244657"/>
        </a:xfrm>
        <a:custGeom>
          <a:avLst/>
          <a:gdLst/>
          <a:ahLst/>
          <a:cxnLst/>
          <a:rect l="0" t="0" r="0" b="0"/>
          <a:pathLst>
            <a:path>
              <a:moveTo>
                <a:pt x="45720" y="0"/>
              </a:moveTo>
              <a:lnTo>
                <a:pt x="45720" y="2446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0FF65C-B60A-44F9-BC71-124C89023CDF}">
      <dsp:nvSpPr>
        <dsp:cNvPr id="0" name=""/>
        <dsp:cNvSpPr/>
      </dsp:nvSpPr>
      <dsp:spPr>
        <a:xfrm>
          <a:off x="1118512" y="1409766"/>
          <a:ext cx="535916" cy="349511"/>
        </a:xfrm>
        <a:custGeom>
          <a:avLst/>
          <a:gdLst/>
          <a:ahLst/>
          <a:cxnLst/>
          <a:rect l="0" t="0" r="0" b="0"/>
          <a:pathLst>
            <a:path>
              <a:moveTo>
                <a:pt x="0" y="0"/>
              </a:moveTo>
              <a:lnTo>
                <a:pt x="0" y="349511"/>
              </a:lnTo>
              <a:lnTo>
                <a:pt x="535916" y="34951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BCCAEF-8A0A-4C30-BFD3-DB4BD5E7B947}">
      <dsp:nvSpPr>
        <dsp:cNvPr id="0" name=""/>
        <dsp:cNvSpPr/>
      </dsp:nvSpPr>
      <dsp:spPr>
        <a:xfrm>
          <a:off x="1118512" y="582590"/>
          <a:ext cx="1409694" cy="244657"/>
        </a:xfrm>
        <a:custGeom>
          <a:avLst/>
          <a:gdLst/>
          <a:ahLst/>
          <a:cxnLst/>
          <a:rect l="0" t="0" r="0" b="0"/>
          <a:pathLst>
            <a:path>
              <a:moveTo>
                <a:pt x="1409694" y="0"/>
              </a:moveTo>
              <a:lnTo>
                <a:pt x="1409694" y="122328"/>
              </a:lnTo>
              <a:lnTo>
                <a:pt x="0" y="122328"/>
              </a:lnTo>
              <a:lnTo>
                <a:pt x="0" y="24465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728767-C70D-41D8-A6E8-5F603F9463A5}">
      <dsp:nvSpPr>
        <dsp:cNvPr id="0" name=""/>
        <dsp:cNvSpPr/>
      </dsp:nvSpPr>
      <dsp:spPr>
        <a:xfrm>
          <a:off x="2236947" y="71"/>
          <a:ext cx="582518" cy="58251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942AB9-4BEB-49F4-B934-70B11D63D8DA}">
      <dsp:nvSpPr>
        <dsp:cNvPr id="0" name=""/>
        <dsp:cNvSpPr/>
      </dsp:nvSpPr>
      <dsp:spPr>
        <a:xfrm>
          <a:off x="2236947" y="71"/>
          <a:ext cx="582518" cy="58251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16A77A-29BB-40BF-8A61-A437A018DA6C}">
      <dsp:nvSpPr>
        <dsp:cNvPr id="0" name=""/>
        <dsp:cNvSpPr/>
      </dsp:nvSpPr>
      <dsp:spPr>
        <a:xfrm>
          <a:off x="1945688" y="104924"/>
          <a:ext cx="1165036" cy="37281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latin typeface="Arial" panose="020B0604020202020204" pitchFamily="34" charset="0"/>
              <a:cs typeface="Arial" panose="020B0604020202020204" pitchFamily="34" charset="0"/>
            </a:rPr>
            <a:t>Virtual Learning Environment</a:t>
          </a:r>
        </a:p>
      </dsp:txBody>
      <dsp:txXfrm>
        <a:off x="1945688" y="104924"/>
        <a:ext cx="1165036" cy="372811"/>
      </dsp:txXfrm>
    </dsp:sp>
    <dsp:sp modelId="{ACCF7B2E-319E-4830-8236-5795F782699D}">
      <dsp:nvSpPr>
        <dsp:cNvPr id="0" name=""/>
        <dsp:cNvSpPr/>
      </dsp:nvSpPr>
      <dsp:spPr>
        <a:xfrm>
          <a:off x="827253" y="827247"/>
          <a:ext cx="582518" cy="58251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14C9BD-9123-4C16-A2EF-AD73ED9F160D}">
      <dsp:nvSpPr>
        <dsp:cNvPr id="0" name=""/>
        <dsp:cNvSpPr/>
      </dsp:nvSpPr>
      <dsp:spPr>
        <a:xfrm>
          <a:off x="827253" y="827247"/>
          <a:ext cx="582518" cy="58251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908475-8F40-4152-BEF2-2CF57DF650CB}">
      <dsp:nvSpPr>
        <dsp:cNvPr id="0" name=""/>
        <dsp:cNvSpPr/>
      </dsp:nvSpPr>
      <dsp:spPr>
        <a:xfrm>
          <a:off x="535994" y="932101"/>
          <a:ext cx="1165036" cy="37281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VLE in educational institutes</a:t>
          </a:r>
          <a:endParaRPr lang="en-IN" sz="900" b="1" kern="1200">
            <a:latin typeface="Arial" panose="020B0604020202020204" pitchFamily="34" charset="0"/>
            <a:cs typeface="Arial" panose="020B0604020202020204" pitchFamily="34" charset="0"/>
          </a:endParaRPr>
        </a:p>
      </dsp:txBody>
      <dsp:txXfrm>
        <a:off x="535994" y="932101"/>
        <a:ext cx="1165036" cy="372811"/>
      </dsp:txXfrm>
    </dsp:sp>
    <dsp:sp modelId="{55F49ACA-F5F4-4D93-B759-5EC12680F9CB}">
      <dsp:nvSpPr>
        <dsp:cNvPr id="0" name=""/>
        <dsp:cNvSpPr/>
      </dsp:nvSpPr>
      <dsp:spPr>
        <a:xfrm>
          <a:off x="1584527" y="1654423"/>
          <a:ext cx="582518" cy="58251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9E6F9B-30AF-4D68-8A9E-21771CCB726E}">
      <dsp:nvSpPr>
        <dsp:cNvPr id="0" name=""/>
        <dsp:cNvSpPr/>
      </dsp:nvSpPr>
      <dsp:spPr>
        <a:xfrm>
          <a:off x="1584527" y="1654423"/>
          <a:ext cx="582518" cy="58251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A2635E-E9D7-4C80-9719-6DE5C98540FC}">
      <dsp:nvSpPr>
        <dsp:cNvPr id="0" name=""/>
        <dsp:cNvSpPr/>
      </dsp:nvSpPr>
      <dsp:spPr>
        <a:xfrm>
          <a:off x="1293267" y="1759277"/>
          <a:ext cx="1165036" cy="37281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Interactive environment</a:t>
          </a:r>
          <a:endParaRPr lang="en-IN" sz="900" b="1" kern="1200">
            <a:latin typeface="Arial" panose="020B0604020202020204" pitchFamily="34" charset="0"/>
            <a:cs typeface="Arial" panose="020B0604020202020204" pitchFamily="34" charset="0"/>
          </a:endParaRPr>
        </a:p>
      </dsp:txBody>
      <dsp:txXfrm>
        <a:off x="1293267" y="1759277"/>
        <a:ext cx="1165036" cy="372811"/>
      </dsp:txXfrm>
    </dsp:sp>
    <dsp:sp modelId="{6ACA4078-51FC-44E1-B49E-032B8184BC52}">
      <dsp:nvSpPr>
        <dsp:cNvPr id="0" name=""/>
        <dsp:cNvSpPr/>
      </dsp:nvSpPr>
      <dsp:spPr>
        <a:xfrm>
          <a:off x="2236947" y="827247"/>
          <a:ext cx="582518" cy="58251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8866A2-620D-4016-AADC-2063A6667DB9}">
      <dsp:nvSpPr>
        <dsp:cNvPr id="0" name=""/>
        <dsp:cNvSpPr/>
      </dsp:nvSpPr>
      <dsp:spPr>
        <a:xfrm>
          <a:off x="2236947" y="827247"/>
          <a:ext cx="582518" cy="58251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A6AA83-E63B-40A0-A350-00EC60F5F45B}">
      <dsp:nvSpPr>
        <dsp:cNvPr id="0" name=""/>
        <dsp:cNvSpPr/>
      </dsp:nvSpPr>
      <dsp:spPr>
        <a:xfrm>
          <a:off x="1945688" y="932101"/>
          <a:ext cx="1165036" cy="37281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Opportunity to pursue higher educational courses </a:t>
          </a:r>
          <a:endParaRPr lang="en-IN" sz="900" b="1" kern="1200">
            <a:latin typeface="Arial" panose="020B0604020202020204" pitchFamily="34" charset="0"/>
            <a:cs typeface="Arial" panose="020B0604020202020204" pitchFamily="34" charset="0"/>
          </a:endParaRPr>
        </a:p>
      </dsp:txBody>
      <dsp:txXfrm>
        <a:off x="1945688" y="932101"/>
        <a:ext cx="1165036" cy="372811"/>
      </dsp:txXfrm>
    </dsp:sp>
    <dsp:sp modelId="{04722F29-C966-42EA-B171-636F04E11266}">
      <dsp:nvSpPr>
        <dsp:cNvPr id="0" name=""/>
        <dsp:cNvSpPr/>
      </dsp:nvSpPr>
      <dsp:spPr>
        <a:xfrm>
          <a:off x="2994221" y="1654423"/>
          <a:ext cx="582518" cy="58251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0BC553-AFF7-497E-B093-34419E796DA2}">
      <dsp:nvSpPr>
        <dsp:cNvPr id="0" name=""/>
        <dsp:cNvSpPr/>
      </dsp:nvSpPr>
      <dsp:spPr>
        <a:xfrm>
          <a:off x="2994221" y="1654423"/>
          <a:ext cx="582518" cy="58251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19D3AC-6AED-45B7-9B26-416EB2910BC6}">
      <dsp:nvSpPr>
        <dsp:cNvPr id="0" name=""/>
        <dsp:cNvSpPr/>
      </dsp:nvSpPr>
      <dsp:spPr>
        <a:xfrm>
          <a:off x="2702962" y="1759277"/>
          <a:ext cx="1165036" cy="37281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Improvement of the digital technologies </a:t>
          </a:r>
          <a:endParaRPr lang="en-IN" sz="900" b="1" kern="1200">
            <a:latin typeface="Arial" panose="020B0604020202020204" pitchFamily="34" charset="0"/>
            <a:cs typeface="Arial" panose="020B0604020202020204" pitchFamily="34" charset="0"/>
          </a:endParaRPr>
        </a:p>
      </dsp:txBody>
      <dsp:txXfrm>
        <a:off x="2702962" y="1759277"/>
        <a:ext cx="1165036" cy="372811"/>
      </dsp:txXfrm>
    </dsp:sp>
    <dsp:sp modelId="{2F178D92-CA0B-4321-9E3E-8F603DD6F786}">
      <dsp:nvSpPr>
        <dsp:cNvPr id="0" name=""/>
        <dsp:cNvSpPr/>
      </dsp:nvSpPr>
      <dsp:spPr>
        <a:xfrm>
          <a:off x="3646642" y="827247"/>
          <a:ext cx="582518" cy="582518"/>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054BE1-8A2A-4161-9E14-971FD7E0943B}">
      <dsp:nvSpPr>
        <dsp:cNvPr id="0" name=""/>
        <dsp:cNvSpPr/>
      </dsp:nvSpPr>
      <dsp:spPr>
        <a:xfrm>
          <a:off x="3646642" y="827247"/>
          <a:ext cx="582518" cy="582518"/>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D3ED87-0C33-4EB3-AA68-95D1CF8E0085}">
      <dsp:nvSpPr>
        <dsp:cNvPr id="0" name=""/>
        <dsp:cNvSpPr/>
      </dsp:nvSpPr>
      <dsp:spPr>
        <a:xfrm>
          <a:off x="3355383" y="932101"/>
          <a:ext cx="1165036" cy="37281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Improvement of the teacher-student relation </a:t>
          </a:r>
          <a:endParaRPr lang="en-IN" sz="900" b="1" kern="1200">
            <a:latin typeface="Arial" panose="020B0604020202020204" pitchFamily="34" charset="0"/>
            <a:cs typeface="Arial" panose="020B0604020202020204" pitchFamily="34" charset="0"/>
          </a:endParaRPr>
        </a:p>
      </dsp:txBody>
      <dsp:txXfrm>
        <a:off x="3355383" y="932101"/>
        <a:ext cx="1165036" cy="372811"/>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98EF64-8EBA-4B7C-AEDB-B950B5CCC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3159</Words>
  <Characters>18007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Al-Ameer</cp:lastModifiedBy>
  <cp:revision>2</cp:revision>
  <dcterms:created xsi:type="dcterms:W3CDTF">2021-09-05T21:03:00Z</dcterms:created>
  <dcterms:modified xsi:type="dcterms:W3CDTF">2021-09-05T21:03:00Z</dcterms:modified>
</cp:coreProperties>
</file>