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4777658"/>
        <w:docPartObj>
          <w:docPartGallery w:val="Cover Pages"/>
          <w:docPartUnique/>
        </w:docPartObj>
      </w:sdtPr>
      <w:sdtEndPr>
        <w:rPr>
          <w:rFonts w:ascii="Arial" w:hAnsi="Arial" w:cs="Arial"/>
          <w:b/>
          <w:bCs/>
          <w:sz w:val="24"/>
          <w:szCs w:val="24"/>
          <w:u w:val="single"/>
          <w:lang w:val="cy-GB"/>
        </w:rPr>
      </w:sdtEndPr>
      <w:sdtContent>
        <w:p w14:paraId="6B644668" w14:textId="4B6FB1CE" w:rsidR="00FC30F7" w:rsidRDefault="00FC30F7">
          <w:r>
            <w:rPr>
              <w:noProof/>
            </w:rPr>
            <w:pict w14:anchorId="406DA1E9">
              <v:rect id="Rectangle 466" o:spid="_x0000_s103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561B859" w14:textId="77777777" w:rsidR="00FC30F7" w:rsidRDefault="00FC30F7"/>
                  </w:txbxContent>
                </v:textbox>
                <w10:wrap anchorx="page" anchory="page"/>
              </v:rect>
            </w:pict>
          </w:r>
          <w:r>
            <w:rPr>
              <w:noProof/>
            </w:rPr>
            <w:pict w14:anchorId="71455C00">
              <v:rect id="Rectangle 468" o:spid="_x0000_s1034"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w:r>
          <w:r>
            <w:rPr>
              <w:noProof/>
            </w:rPr>
            <w:pict w14:anchorId="17B0194A">
              <v:rect id="Rectangle 469" o:spid="_x0000_s103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w:r>
          <w:r>
            <w:rPr>
              <w:noProof/>
            </w:rPr>
            <w:pict w14:anchorId="0093F21F">
              <v:shapetype id="_x0000_t202" coordsize="21600,21600" o:spt="202" path="m,l,21600r21600,l21600,xe">
                <v:stroke joinstyle="miter"/>
                <v:path gradientshapeok="t" o:connecttype="rect"/>
              </v:shapetype>
              <v:shape id="Text Box 470" o:spid="_x0000_s1032"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16A2210" w14:textId="2C9E78A8" w:rsidR="00FC30F7" w:rsidRDefault="00025D1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Asher Morris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FA9AB2F" w14:textId="59B77342" w:rsidR="00FC30F7" w:rsidRDefault="00105CA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2213089</w:t>
                          </w:r>
                        </w:p>
                      </w:sdtContent>
                    </w:sdt>
                  </w:txbxContent>
                </v:textbox>
                <w10:wrap type="square" anchorx="page" anchory="page"/>
              </v:shape>
            </w:pict>
          </w:r>
        </w:p>
        <w:p w14:paraId="3A7918BF" w14:textId="1705193C" w:rsidR="00FC30F7" w:rsidRDefault="00B975E1">
          <w:pPr>
            <w:rPr>
              <w:rFonts w:ascii="Arial" w:hAnsi="Arial" w:cs="Arial"/>
              <w:b/>
              <w:bCs/>
              <w:sz w:val="24"/>
              <w:szCs w:val="24"/>
              <w:u w:val="single"/>
              <w:lang w:val="cy-GB"/>
            </w:rPr>
          </w:pPr>
          <w:r>
            <w:rPr>
              <w:noProof/>
            </w:rPr>
            <w:pict w14:anchorId="10EDFC97">
              <v:shape id="Text Box 465" o:spid="_x0000_s1037" type="#_x0000_t202" style="position:absolute;margin-left:267.75pt;margin-top:533.25pt;width:214.1pt;height:47.5pt;z-index:251664384;visibility:visible;mso-wrap-style:square;mso-width-percent:360;mso-height-percent:0;mso-wrap-distance-left:9pt;mso-wrap-distance-top:0;mso-wrap-distance-right:9pt;mso-wrap-distance-bottom:0;mso-position-horizontal-relative:pag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next-textbox:#Text Box 465;mso-fit-shape-to-text:t">
                  <w:txbxContent>
                    <w:p w14:paraId="52B719B3" w14:textId="1DBEE66C" w:rsidR="00FC30F7" w:rsidRPr="00B975E1" w:rsidRDefault="00B975E1">
                      <w:pPr>
                        <w:pStyle w:val="NoSpacing"/>
                        <w:rPr>
                          <w:noProof/>
                          <w:color w:val="44546A" w:themeColor="text2"/>
                          <w:lang w:val="cy-GB"/>
                        </w:rPr>
                      </w:pPr>
                      <w:r w:rsidRPr="00B975E1">
                        <w:rPr>
                          <w:lang w:val="cy-GB"/>
                        </w:rPr>
                        <w:t>BA Astudiaethau Addysg, BA Astudiaethau Addysg: Cynradd, BA Astudiaethau Addysg: ADY a Chynhwysiant</w:t>
                      </w:r>
                    </w:p>
                  </w:txbxContent>
                </v:textbox>
                <w10:wrap type="square" anchorx="page" anchory="page"/>
              </v:shape>
            </w:pict>
          </w:r>
          <w:r w:rsidR="00FC30F7">
            <w:rPr>
              <w:rFonts w:ascii="Arial" w:hAnsi="Arial" w:cs="Arial"/>
              <w:b/>
              <w:bCs/>
              <w:sz w:val="24"/>
              <w:szCs w:val="24"/>
              <w:u w:val="single"/>
              <w:lang w:val="cy-GB"/>
            </w:rPr>
            <w:br w:type="page"/>
          </w:r>
        </w:p>
      </w:sdtContent>
    </w:sdt>
    <w:p w14:paraId="4BEE6432" w14:textId="5E388CA9" w:rsidR="0067055D" w:rsidRPr="007C3929" w:rsidRDefault="00241D63" w:rsidP="000A7440">
      <w:pPr>
        <w:jc w:val="both"/>
        <w:rPr>
          <w:rFonts w:ascii="Arial" w:hAnsi="Arial" w:cs="Arial"/>
          <w:b/>
          <w:bCs/>
          <w:sz w:val="24"/>
          <w:szCs w:val="24"/>
          <w:lang w:val="en-US"/>
        </w:rPr>
      </w:pPr>
      <w:r w:rsidRPr="007C3929">
        <w:rPr>
          <w:rFonts w:ascii="Arial" w:hAnsi="Arial" w:cs="Arial"/>
          <w:b/>
          <w:bCs/>
          <w:sz w:val="24"/>
          <w:szCs w:val="24"/>
          <w:lang w:val="en-US"/>
        </w:rPr>
        <w:lastRenderedPageBreak/>
        <w:t xml:space="preserve">Rhan 1 – </w:t>
      </w:r>
    </w:p>
    <w:p w14:paraId="36D68CE5" w14:textId="77777777" w:rsidR="008965C6" w:rsidRPr="007C3929" w:rsidRDefault="008965C6" w:rsidP="000A7440">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Ysgrifennodd nifer o fod tuag at Y Llywodraeth, gan ddweud bod y tu allan yn bwysig iawn ar gyfer plant ifanc a'u haddysg ysgol, gan gynnwys gwledydd fel Glwad-Yr-Ia. Yn ol Norodahl and Johannesson (2013), mae chwarae yn yr awyr agored yn effeithiol iawn er mwyn addysgu’r plant am y byd-naturiol a’i byd o gwmpas, gwneud ymarfer corff ac ystyried bwydydd iachus ar gyfer eu penderfyniadau'r dyfodol. Yn Glwad-Yr-Ia mae plant 1 i 6 mlwydd oed yn cael y cyfle i fynd allan i chwarae pan maent yn dymuno, ond yn amser rhydd yn unig gaiff plant lan hyd at 16 mlwydd oed mynd allan. Nad ydym yn gwybod beth mae athrawon yn wneud er mwyn cefnogi dysgu yn yr awyr agored, ond mi fydd llawer ohoni yn dibynnu ar brofiad athrawon gwahanol wrth ystyried eu hyfforddiant. Yn dref Reyjkavick mae 70% o ysgolion yn tybed eu bod yn defnyddio’r awyr agored llawer o fewn diwrnod ysgol, erbyn hyn mae arwyddion yn dangos bod athrawon yn defnyddio’r awyr agored mwy nag arfer er mwyn annog addysg i blant (Oladottir, 2008).</w:t>
      </w:r>
    </w:p>
    <w:p w14:paraId="034CA3E0" w14:textId="7E6FC40A" w:rsidR="00596D91" w:rsidRPr="007C3929" w:rsidRDefault="001B04A4" w:rsidP="000A7440">
      <w:pPr>
        <w:autoSpaceDE w:val="0"/>
        <w:autoSpaceDN w:val="0"/>
        <w:adjustRightInd w:val="0"/>
        <w:spacing w:line="252" w:lineRule="auto"/>
        <w:jc w:val="both"/>
        <w:rPr>
          <w:rFonts w:ascii="Arial" w:hAnsi="Arial" w:cs="Arial"/>
          <w:b/>
          <w:bCs/>
          <w:sz w:val="24"/>
          <w:szCs w:val="24"/>
          <w:u w:val="single"/>
          <w:lang w:val="cy-GB"/>
        </w:rPr>
      </w:pPr>
      <w:r w:rsidRPr="007C3929">
        <w:rPr>
          <w:rFonts w:ascii="Arial" w:hAnsi="Arial" w:cs="Arial"/>
          <w:b/>
          <w:bCs/>
          <w:sz w:val="24"/>
          <w:szCs w:val="24"/>
          <w:u w:val="single"/>
          <w:lang w:val="cy-GB"/>
        </w:rPr>
        <w:t xml:space="preserve">Rhestr Cyfeirnodi: </w:t>
      </w:r>
    </w:p>
    <w:p w14:paraId="590E349E" w14:textId="77777777" w:rsidR="00596D91" w:rsidRPr="007C3929" w:rsidRDefault="00596D91" w:rsidP="000A7440">
      <w:pPr>
        <w:jc w:val="both"/>
        <w:rPr>
          <w:rFonts w:ascii="Arial" w:hAnsi="Arial" w:cs="Arial"/>
          <w:sz w:val="24"/>
          <w:szCs w:val="24"/>
          <w:lang w:val="cy-GB"/>
        </w:rPr>
      </w:pPr>
      <w:r w:rsidRPr="007C3929">
        <w:rPr>
          <w:rFonts w:ascii="Arial" w:hAnsi="Arial" w:cs="Arial"/>
          <w:sz w:val="24"/>
          <w:szCs w:val="24"/>
          <w:lang w:val="cy-GB"/>
        </w:rPr>
        <w:t xml:space="preserve">Addasiad o: Noradahl, K. and Johannesson, I. (2014) </w:t>
      </w:r>
      <w:r w:rsidRPr="007C3929">
        <w:rPr>
          <w:rFonts w:ascii="Arial" w:hAnsi="Arial" w:cs="Arial"/>
          <w:i/>
          <w:iCs/>
          <w:sz w:val="24"/>
          <w:szCs w:val="24"/>
          <w:lang w:val="cy-GB"/>
        </w:rPr>
        <w:t>‘Icelandic teachers’ views of using the outdoors’</w:t>
      </w:r>
      <w:r w:rsidRPr="007C3929">
        <w:rPr>
          <w:rFonts w:ascii="Arial" w:hAnsi="Arial" w:cs="Arial"/>
          <w:sz w:val="24"/>
          <w:szCs w:val="24"/>
          <w:lang w:val="cy-GB"/>
        </w:rPr>
        <w:t xml:space="preserve"> Education 3-13: International Journal of Primary, Elementary and Early Years Education. Vol 44, No. 4, September 2014, 391-40</w:t>
      </w:r>
    </w:p>
    <w:p w14:paraId="0E184E1F" w14:textId="5F4650F8" w:rsidR="00FC30F7" w:rsidRDefault="00FC30F7">
      <w:pPr>
        <w:rPr>
          <w:rFonts w:ascii="Arial" w:hAnsi="Arial" w:cs="Arial"/>
          <w:sz w:val="24"/>
          <w:szCs w:val="24"/>
          <w:lang w:val="cy-GB"/>
        </w:rPr>
      </w:pPr>
      <w:r>
        <w:rPr>
          <w:rFonts w:ascii="Arial" w:hAnsi="Arial" w:cs="Arial"/>
          <w:sz w:val="24"/>
          <w:szCs w:val="24"/>
          <w:lang w:val="cy-GB"/>
        </w:rPr>
        <w:br w:type="page"/>
      </w:r>
    </w:p>
    <w:p w14:paraId="279D2E29" w14:textId="77777777" w:rsidR="00260DAF" w:rsidRPr="007C3929" w:rsidRDefault="00260DAF" w:rsidP="000A7440">
      <w:pPr>
        <w:autoSpaceDE w:val="0"/>
        <w:autoSpaceDN w:val="0"/>
        <w:adjustRightInd w:val="0"/>
        <w:spacing w:line="252" w:lineRule="auto"/>
        <w:jc w:val="both"/>
        <w:rPr>
          <w:rFonts w:ascii="Arial" w:hAnsi="Arial" w:cs="Arial"/>
          <w:sz w:val="24"/>
          <w:szCs w:val="24"/>
          <w:lang w:val="cy-GB"/>
        </w:rPr>
      </w:pPr>
    </w:p>
    <w:p w14:paraId="3A1164BC" w14:textId="77777777" w:rsidR="00260DAF" w:rsidRPr="007C3929" w:rsidRDefault="00260DAF" w:rsidP="000A7440">
      <w:pPr>
        <w:autoSpaceDE w:val="0"/>
        <w:autoSpaceDN w:val="0"/>
        <w:adjustRightInd w:val="0"/>
        <w:spacing w:line="252" w:lineRule="auto"/>
        <w:jc w:val="both"/>
        <w:rPr>
          <w:rFonts w:ascii="Arial" w:hAnsi="Arial" w:cs="Arial"/>
          <w:sz w:val="24"/>
          <w:szCs w:val="24"/>
          <w:lang w:val="cy-GB"/>
        </w:rPr>
      </w:pPr>
    </w:p>
    <w:p w14:paraId="6325D4CB" w14:textId="45C75BF8" w:rsidR="0014731E" w:rsidRPr="007C3929" w:rsidRDefault="00260DAF" w:rsidP="000A7440">
      <w:pPr>
        <w:autoSpaceDE w:val="0"/>
        <w:autoSpaceDN w:val="0"/>
        <w:adjustRightInd w:val="0"/>
        <w:spacing w:line="252" w:lineRule="auto"/>
        <w:jc w:val="both"/>
        <w:rPr>
          <w:rFonts w:ascii="Arial" w:hAnsi="Arial" w:cs="Arial"/>
          <w:b/>
          <w:bCs/>
          <w:sz w:val="24"/>
          <w:szCs w:val="24"/>
          <w:lang w:val="cy-GB"/>
        </w:rPr>
      </w:pPr>
      <w:r w:rsidRPr="007C3929">
        <w:rPr>
          <w:rFonts w:ascii="Arial" w:hAnsi="Arial" w:cs="Arial"/>
          <w:b/>
          <w:bCs/>
          <w:sz w:val="24"/>
          <w:szCs w:val="24"/>
          <w:lang w:val="cy-GB"/>
        </w:rPr>
        <w:t xml:space="preserve">Rhan 2a – </w:t>
      </w:r>
    </w:p>
    <w:p w14:paraId="20FAB814" w14:textId="77777777" w:rsidR="004471E0" w:rsidRPr="007C3929" w:rsidRDefault="00B46396" w:rsidP="000A7440">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Yn ôl Murray a O’Brien (2006) diffiniad ysgol goedwig yw rhoi cyfleodd i blant ac oedolion ifanc i “achieve and develop confidence and self esteem though hands on learning experiences in a woodland environment”. Creda Murray ac O’Brien hefyd bod plant yn gallu dysgu llawer tu fewn i ddosbarth erbyn hyn, heb ystyried beth mae’r awyr agored yn gallu gwneud ar gyfer plant yn Flynyddoedd Cynnar. O ganlyniad, mae nifer o rieni ac oedolion yn Y Blynyddoedd Cynnar yn poeni bod plant yn wynebu llawer gormod o risg wrth fod tu allan o fewn Ysgol Goedwig, gan gynnwys cwympo, oeri a llosgi. Dywed Thompson, et al. (2004) bod llawer o ymchwil wedi cael eu gwneud, gan ddangos os nad yw plant yn cael cyfloed i chwarae tu allan ni fyddent yn cael cyfleoedd i fanteisio ar ochr emosiynol a chorfforol o fod yn y byd natur. Pwysleisia’r Llywodraeth bod angen i ysgolion creu Ysgol Goedwig ei hun, yn enwedig yn Y Cyfnod Sylfaen, am fod dysgu tu allan yn wahanol iawn i addysg arferol, felly mi fydd pobl ysgol yn gallu manteisio ar y cyfleodd hyn.</w:t>
      </w:r>
    </w:p>
    <w:p w14:paraId="5395665A" w14:textId="20636A88" w:rsidR="009E3811" w:rsidRPr="007C3929" w:rsidRDefault="00F51530" w:rsidP="000A7440">
      <w:pPr>
        <w:autoSpaceDE w:val="0"/>
        <w:autoSpaceDN w:val="0"/>
        <w:adjustRightInd w:val="0"/>
        <w:spacing w:line="252" w:lineRule="auto"/>
        <w:jc w:val="both"/>
        <w:rPr>
          <w:rFonts w:ascii="Arial" w:hAnsi="Arial" w:cs="Arial"/>
          <w:b/>
          <w:bCs/>
          <w:sz w:val="24"/>
          <w:szCs w:val="24"/>
          <w:u w:val="single"/>
          <w:lang w:val="cy-GB"/>
        </w:rPr>
      </w:pPr>
      <w:r w:rsidRPr="007C3929">
        <w:rPr>
          <w:rFonts w:ascii="Arial" w:hAnsi="Arial" w:cs="Arial"/>
          <w:b/>
          <w:bCs/>
          <w:sz w:val="24"/>
          <w:szCs w:val="24"/>
          <w:u w:val="single"/>
          <w:lang w:val="cy-GB"/>
        </w:rPr>
        <w:t xml:space="preserve">Rhestr Cyfeirnodi: </w:t>
      </w:r>
    </w:p>
    <w:p w14:paraId="5F45A37E" w14:textId="77777777" w:rsidR="00B70D3C" w:rsidRPr="007C3929" w:rsidRDefault="00B70D3C" w:rsidP="000A7440">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O’Brien, E., a Murray, R. (2006) A marvellous opportunity for children to learn: A participatory evaluation of Forest School in England and Wales, Farnham: Forest Research.</w:t>
      </w:r>
    </w:p>
    <w:p w14:paraId="4E48FB3B" w14:textId="77777777" w:rsidR="00B70D3C" w:rsidRPr="007C3929" w:rsidRDefault="00B70D3C" w:rsidP="000A7440">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Ward Thompson, C., et al. (2004) Open space and social inclusion: Local woodland use in central Scotland, Edinburgh: Report to the Forestry Commission. </w:t>
      </w:r>
    </w:p>
    <w:p w14:paraId="26A64C63" w14:textId="71D54F26" w:rsidR="00937E7B" w:rsidRPr="007C3929" w:rsidRDefault="004471E0" w:rsidP="000A7440">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Welsh Assembly </w:t>
      </w:r>
      <w:r w:rsidR="000972F0" w:rsidRPr="007C3929">
        <w:rPr>
          <w:rFonts w:ascii="Arial" w:hAnsi="Arial" w:cs="Arial"/>
          <w:sz w:val="24"/>
          <w:szCs w:val="24"/>
          <w:lang w:val="cy-GB"/>
        </w:rPr>
        <w:t>(2009)</w:t>
      </w:r>
      <w:r w:rsidR="00E55B8A" w:rsidRPr="007C3929">
        <w:rPr>
          <w:rFonts w:ascii="Arial" w:hAnsi="Arial" w:cs="Arial"/>
          <w:sz w:val="24"/>
          <w:szCs w:val="24"/>
          <w:lang w:val="cy-GB"/>
        </w:rPr>
        <w:t xml:space="preserve"> </w:t>
      </w:r>
      <w:r w:rsidR="005B7DFE" w:rsidRPr="007C3929">
        <w:rPr>
          <w:rFonts w:ascii="Arial" w:hAnsi="Arial" w:cs="Arial"/>
          <w:sz w:val="24"/>
          <w:szCs w:val="24"/>
          <w:lang w:val="cy-GB"/>
        </w:rPr>
        <w:t>O</w:t>
      </w:r>
      <w:r w:rsidR="00E55B8A" w:rsidRPr="007C3929">
        <w:rPr>
          <w:rFonts w:ascii="Arial" w:hAnsi="Arial" w:cs="Arial"/>
          <w:sz w:val="24"/>
          <w:szCs w:val="24"/>
          <w:lang w:val="cy-GB"/>
        </w:rPr>
        <w:t>utdoor Learning Handbook</w:t>
      </w:r>
      <w:r w:rsidR="00625F97" w:rsidRPr="007C3929">
        <w:rPr>
          <w:rFonts w:ascii="Arial" w:hAnsi="Arial" w:cs="Arial"/>
          <w:i/>
          <w:iCs/>
          <w:sz w:val="24"/>
          <w:szCs w:val="24"/>
          <w:lang w:val="cy-GB"/>
        </w:rPr>
        <w:t>,</w:t>
      </w:r>
      <w:r w:rsidR="00E55B8A" w:rsidRPr="007C3929">
        <w:rPr>
          <w:rFonts w:ascii="Arial" w:hAnsi="Arial" w:cs="Arial"/>
          <w:i/>
          <w:iCs/>
          <w:sz w:val="24"/>
          <w:szCs w:val="24"/>
          <w:lang w:val="cy-GB"/>
        </w:rPr>
        <w:t xml:space="preserve"> </w:t>
      </w:r>
      <w:r w:rsidR="00AC10CF" w:rsidRPr="007C3929">
        <w:rPr>
          <w:rFonts w:ascii="Arial" w:hAnsi="Arial" w:cs="Arial"/>
          <w:sz w:val="24"/>
          <w:szCs w:val="24"/>
          <w:lang w:val="cy-GB"/>
        </w:rPr>
        <w:t xml:space="preserve">Cardiff. </w:t>
      </w:r>
    </w:p>
    <w:p w14:paraId="4E9ECD4D" w14:textId="7AE3990E" w:rsidR="004C6637" w:rsidRPr="007C3929" w:rsidRDefault="004C6637" w:rsidP="000A7440">
      <w:pPr>
        <w:autoSpaceDE w:val="0"/>
        <w:autoSpaceDN w:val="0"/>
        <w:adjustRightInd w:val="0"/>
        <w:spacing w:line="252" w:lineRule="auto"/>
        <w:jc w:val="both"/>
        <w:rPr>
          <w:rFonts w:ascii="Arial" w:hAnsi="Arial" w:cs="Arial"/>
          <w:sz w:val="24"/>
          <w:szCs w:val="24"/>
          <w:lang w:val="cy-GB"/>
        </w:rPr>
      </w:pPr>
    </w:p>
    <w:p w14:paraId="57865214" w14:textId="77777777" w:rsidR="004471E0" w:rsidRPr="007C3929" w:rsidRDefault="004471E0" w:rsidP="000A7440">
      <w:pPr>
        <w:autoSpaceDE w:val="0"/>
        <w:autoSpaceDN w:val="0"/>
        <w:adjustRightInd w:val="0"/>
        <w:spacing w:line="252" w:lineRule="auto"/>
        <w:jc w:val="both"/>
        <w:rPr>
          <w:rFonts w:ascii="Arial" w:hAnsi="Arial" w:cs="Arial"/>
          <w:sz w:val="24"/>
          <w:szCs w:val="24"/>
          <w:lang w:val="cy-GB"/>
        </w:rPr>
      </w:pPr>
    </w:p>
    <w:p w14:paraId="5DFFF256" w14:textId="54009C3B" w:rsidR="00FC30F7" w:rsidRDefault="00FC30F7">
      <w:pPr>
        <w:rPr>
          <w:rFonts w:ascii="Arial" w:hAnsi="Arial" w:cs="Arial"/>
          <w:sz w:val="24"/>
          <w:szCs w:val="24"/>
          <w:lang w:val="cy-GB"/>
        </w:rPr>
      </w:pPr>
      <w:r>
        <w:rPr>
          <w:rFonts w:ascii="Arial" w:hAnsi="Arial" w:cs="Arial"/>
          <w:sz w:val="24"/>
          <w:szCs w:val="24"/>
          <w:lang w:val="cy-GB"/>
        </w:rPr>
        <w:br w:type="page"/>
      </w:r>
    </w:p>
    <w:p w14:paraId="36766C42" w14:textId="77777777" w:rsidR="004471E0" w:rsidRPr="007C3929" w:rsidRDefault="004471E0" w:rsidP="000A7440">
      <w:pPr>
        <w:autoSpaceDE w:val="0"/>
        <w:autoSpaceDN w:val="0"/>
        <w:adjustRightInd w:val="0"/>
        <w:spacing w:line="252" w:lineRule="auto"/>
        <w:jc w:val="both"/>
        <w:rPr>
          <w:rFonts w:ascii="Arial" w:hAnsi="Arial" w:cs="Arial"/>
          <w:sz w:val="24"/>
          <w:szCs w:val="24"/>
          <w:lang w:val="cy-GB"/>
        </w:rPr>
      </w:pPr>
    </w:p>
    <w:p w14:paraId="1AB438A9" w14:textId="77777777" w:rsidR="004471E0" w:rsidRPr="007C3929" w:rsidRDefault="004471E0" w:rsidP="000A7440">
      <w:pPr>
        <w:autoSpaceDE w:val="0"/>
        <w:autoSpaceDN w:val="0"/>
        <w:adjustRightInd w:val="0"/>
        <w:spacing w:line="252" w:lineRule="auto"/>
        <w:jc w:val="both"/>
        <w:rPr>
          <w:rFonts w:ascii="Arial" w:hAnsi="Arial" w:cs="Arial"/>
          <w:sz w:val="24"/>
          <w:szCs w:val="24"/>
          <w:lang w:val="cy-GB"/>
        </w:rPr>
      </w:pPr>
    </w:p>
    <w:p w14:paraId="75A601C6" w14:textId="1644017E" w:rsidR="00540A50" w:rsidRPr="007C3929" w:rsidRDefault="006F4E5A" w:rsidP="000A7440">
      <w:pPr>
        <w:autoSpaceDE w:val="0"/>
        <w:autoSpaceDN w:val="0"/>
        <w:adjustRightInd w:val="0"/>
        <w:spacing w:line="252" w:lineRule="auto"/>
        <w:jc w:val="both"/>
        <w:rPr>
          <w:rFonts w:ascii="Arial" w:hAnsi="Arial" w:cs="Arial"/>
          <w:b/>
          <w:bCs/>
          <w:sz w:val="24"/>
          <w:szCs w:val="24"/>
          <w:u w:val="single"/>
          <w:lang w:val="cy-GB"/>
        </w:rPr>
      </w:pPr>
      <w:r w:rsidRPr="007C3929">
        <w:rPr>
          <w:rFonts w:ascii="Arial" w:hAnsi="Arial" w:cs="Arial"/>
          <w:sz w:val="24"/>
          <w:szCs w:val="24"/>
          <w:lang w:val="cy-GB"/>
        </w:rPr>
        <w:t>Dyma linc i Rhan 2b</w:t>
      </w:r>
      <w:r w:rsidRPr="007C3929">
        <w:rPr>
          <w:rFonts w:ascii="Arial" w:hAnsi="Arial" w:cs="Arial"/>
          <w:b/>
          <w:bCs/>
          <w:sz w:val="24"/>
          <w:szCs w:val="24"/>
          <w:lang w:val="cy-GB"/>
        </w:rPr>
        <w:t xml:space="preserve">:  </w:t>
      </w:r>
      <w:hyperlink r:id="rId5" w:history="1">
        <w:r w:rsidR="005F1D78" w:rsidRPr="007C3929">
          <w:rPr>
            <w:rStyle w:val="Hyperlink"/>
            <w:rFonts w:ascii="Arial" w:hAnsi="Arial" w:cs="Arial"/>
            <w:b/>
            <w:bCs/>
            <w:sz w:val="24"/>
            <w:szCs w:val="24"/>
            <w:lang w:val="cy-GB"/>
          </w:rPr>
          <w:t>https://rhan2bashermorris.blogspot.com/2022/</w:t>
        </w:r>
        <w:r w:rsidR="005F1D78" w:rsidRPr="007C3929">
          <w:rPr>
            <w:rStyle w:val="Hyperlink"/>
            <w:rFonts w:ascii="Arial" w:hAnsi="Arial" w:cs="Arial"/>
            <w:b/>
            <w:bCs/>
            <w:sz w:val="24"/>
            <w:szCs w:val="24"/>
            <w:lang w:val="cy-GB"/>
          </w:rPr>
          <w:t>1</w:t>
        </w:r>
        <w:r w:rsidR="005F1D78" w:rsidRPr="007C3929">
          <w:rPr>
            <w:rStyle w:val="Hyperlink"/>
            <w:rFonts w:ascii="Arial" w:hAnsi="Arial" w:cs="Arial"/>
            <w:b/>
            <w:bCs/>
            <w:sz w:val="24"/>
            <w:szCs w:val="24"/>
            <w:lang w:val="cy-GB"/>
          </w:rPr>
          <w:t>0/rhan-2b.html</w:t>
        </w:r>
      </w:hyperlink>
      <w:r w:rsidR="005F1D78" w:rsidRPr="007C3929">
        <w:rPr>
          <w:rFonts w:ascii="Arial" w:hAnsi="Arial" w:cs="Arial"/>
          <w:b/>
          <w:bCs/>
          <w:sz w:val="24"/>
          <w:szCs w:val="24"/>
          <w:lang w:val="cy-GB"/>
        </w:rPr>
        <w:t xml:space="preserve">  </w:t>
      </w:r>
    </w:p>
    <w:p w14:paraId="2B2433FD" w14:textId="7823FE3C" w:rsidR="00FC30F7" w:rsidRDefault="00FC30F7">
      <w:pPr>
        <w:rPr>
          <w:rFonts w:ascii="Arial" w:hAnsi="Arial" w:cs="Arial"/>
          <w:b/>
          <w:bCs/>
          <w:sz w:val="24"/>
          <w:szCs w:val="24"/>
          <w:u w:val="single"/>
          <w:lang w:val="cy-GB"/>
        </w:rPr>
      </w:pPr>
      <w:r>
        <w:rPr>
          <w:rFonts w:ascii="Arial" w:hAnsi="Arial" w:cs="Arial"/>
          <w:b/>
          <w:bCs/>
          <w:sz w:val="24"/>
          <w:szCs w:val="24"/>
          <w:u w:val="single"/>
          <w:lang w:val="cy-GB"/>
        </w:rPr>
        <w:br w:type="page"/>
      </w:r>
    </w:p>
    <w:p w14:paraId="17DD30F8" w14:textId="77777777" w:rsidR="005C388D" w:rsidRPr="007C3929" w:rsidRDefault="005C388D" w:rsidP="000A7440">
      <w:pPr>
        <w:autoSpaceDE w:val="0"/>
        <w:autoSpaceDN w:val="0"/>
        <w:adjustRightInd w:val="0"/>
        <w:spacing w:line="252" w:lineRule="auto"/>
        <w:jc w:val="both"/>
        <w:rPr>
          <w:rFonts w:ascii="Arial" w:hAnsi="Arial" w:cs="Arial"/>
          <w:b/>
          <w:bCs/>
          <w:sz w:val="24"/>
          <w:szCs w:val="24"/>
          <w:u w:val="single"/>
          <w:lang w:val="cy-GB"/>
        </w:rPr>
      </w:pPr>
    </w:p>
    <w:p w14:paraId="2BDEB694" w14:textId="4C855484" w:rsidR="005C388D" w:rsidRPr="007C3929" w:rsidRDefault="005C388D" w:rsidP="000A7440">
      <w:pPr>
        <w:autoSpaceDE w:val="0"/>
        <w:autoSpaceDN w:val="0"/>
        <w:adjustRightInd w:val="0"/>
        <w:spacing w:line="252" w:lineRule="auto"/>
        <w:jc w:val="both"/>
        <w:rPr>
          <w:rFonts w:ascii="Arial" w:hAnsi="Arial" w:cs="Arial"/>
          <w:b/>
          <w:bCs/>
          <w:sz w:val="24"/>
          <w:szCs w:val="24"/>
          <w:lang w:val="cy-GB"/>
        </w:rPr>
      </w:pPr>
    </w:p>
    <w:p w14:paraId="32082352" w14:textId="662054E1" w:rsidR="00B233B4" w:rsidRPr="007C3929" w:rsidRDefault="00B233B4" w:rsidP="000A7440">
      <w:pPr>
        <w:autoSpaceDE w:val="0"/>
        <w:autoSpaceDN w:val="0"/>
        <w:adjustRightInd w:val="0"/>
        <w:spacing w:line="252" w:lineRule="auto"/>
        <w:jc w:val="both"/>
        <w:rPr>
          <w:rFonts w:ascii="Arial" w:hAnsi="Arial" w:cs="Arial"/>
          <w:b/>
          <w:bCs/>
          <w:sz w:val="24"/>
          <w:szCs w:val="24"/>
          <w:lang w:val="cy-GB"/>
        </w:rPr>
      </w:pPr>
      <w:r w:rsidRPr="007C3929">
        <w:rPr>
          <w:rFonts w:ascii="Arial" w:hAnsi="Arial" w:cs="Arial"/>
          <w:b/>
          <w:bCs/>
          <w:sz w:val="24"/>
          <w:szCs w:val="24"/>
          <w:lang w:val="cy-GB"/>
        </w:rPr>
        <w:t xml:space="preserve">Rhan 3 – </w:t>
      </w:r>
    </w:p>
    <w:p w14:paraId="1F7A6732" w14:textId="77777777" w:rsidR="006D553C" w:rsidRDefault="006D553C" w:rsidP="006D553C">
      <w:pPr>
        <w:autoSpaceDE w:val="0"/>
        <w:autoSpaceDN w:val="0"/>
        <w:adjustRightInd w:val="0"/>
        <w:spacing w:line="252" w:lineRule="auto"/>
        <w:jc w:val="both"/>
        <w:rPr>
          <w:rFonts w:ascii="Arial" w:hAnsi="Arial" w:cs="Arial"/>
          <w:sz w:val="24"/>
          <w:szCs w:val="24"/>
          <w:lang w:val="cy-GB"/>
        </w:rPr>
      </w:pPr>
      <w:r>
        <w:rPr>
          <w:rFonts w:ascii="Arial" w:hAnsi="Arial" w:cs="Arial"/>
          <w:sz w:val="24"/>
          <w:szCs w:val="24"/>
          <w:lang w:val="cy-GB"/>
        </w:rPr>
        <w:t xml:space="preserve">Yn yr erthygl ‘Gwersi o’r Gorllewin’, mae’r awdur yn treulio ei amser yn trafod ei chyfnod yn gweithio o fewn adran Meddygaeth Geriatrig yn brifysgol yng Nghanada. Y pwnc sydd wedi cael ei thrafod fwyaf yn yr erthygl yma yw dadansoddi’r system sydd yn darparu’r holl ofal iechyd i’r ddinas. Mae’r testun hefyd yn cynnwys trafodaeth ariannol gan ddarparu statistics perthnasol. Trwy gydol y dyddlyfr mae’r awdur yn trafod ei ymchwil, gan grynhoi bod y safon yn yr ysbyty yn dda. Ar ddiwedd y testun fe wnaeth Hughes dangos y prisiau mae rhaid i unigolion talu am ei gofal. Nod y dyddlyfr yma yw dangos y darllenydd y rhesymai dyle’r ysbytai mynd i’r sector preifat er mwyn gwella’r gofal maen nhw’n cael. </w:t>
      </w:r>
    </w:p>
    <w:p w14:paraId="19D6FDF3" w14:textId="77777777" w:rsidR="00720F2B" w:rsidRPr="007C3929" w:rsidRDefault="00185BCB" w:rsidP="00332C7E">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         </w:t>
      </w:r>
      <w:r w:rsidR="00383AC5" w:rsidRPr="007C3929">
        <w:rPr>
          <w:rFonts w:ascii="Arial" w:hAnsi="Arial" w:cs="Arial"/>
          <w:sz w:val="24"/>
          <w:szCs w:val="24"/>
          <w:lang w:val="cy-GB"/>
        </w:rPr>
        <w:t>Defnyddiodd Gareth Hughes ei barn bersonol trwy gydol y testun, gan fod ef sydd wedi gwneud yr ymchwil. Yn fy marn i, rydw i’n gweld bod yr awdur yn perswadio’r darllenydd i ddeall ei safbwynt gan ysgrifennu yn eang er mwyn i’r gynulleidfa deall ei phwyntiau sydd yn gallu cael effaith ar y ffynonellau. Fe wnaeth Hughes drafod yn glir am y sefyllfa yn Gartrefi Nyrsio, gan fod llawer o’r aelodau’r gymuned yn defnyddio’r gwasanaethau am resymau anghywir. Fe wnaeth ef drafod bod yna llawer o wasanaethau i blant ac oedolion ond ‘’nid oes ymgynghorwr geriatrig ar gyfer anghenion’’ pobl hyn (Hughes, 1986). Felly mae hyn yn dehongli'r rheswm pam mae unigolion hyn yn defnyddio Cartrefi Nyrsio fel ei phrif fath o gymorth. Tua hanner ffriodd trwy'r erthygl mae’r awdur yn dechrau son am broblemau ariannol. Fe wnaeth Hughes ddarganfod bod unigolion yn Gartrefi Henoed rhaid talu £70 fwy yr wythnos nag unigolion yn Gartrefi Nyrsio. Mae hyn yn dangos bod unigolyn sydd yn talu am wasanaethau preifat yn cael fwy o gymorth. Am fod yr arian sydd yn cael ei wario ar bethau sydd yn berthnasol i’r cleifion, sydd yn cani</w:t>
      </w:r>
      <w:r w:rsidR="00D5482A" w:rsidRPr="007C3929">
        <w:rPr>
          <w:rFonts w:ascii="Arial" w:hAnsi="Arial" w:cs="Arial"/>
          <w:sz w:val="24"/>
          <w:szCs w:val="24"/>
          <w:lang w:val="cy-GB"/>
        </w:rPr>
        <w:t>atei</w:t>
      </w:r>
      <w:r w:rsidR="00383AC5" w:rsidRPr="007C3929">
        <w:rPr>
          <w:rFonts w:ascii="Arial" w:hAnsi="Arial" w:cs="Arial"/>
          <w:sz w:val="24"/>
          <w:szCs w:val="24"/>
          <w:lang w:val="cy-GB"/>
        </w:rPr>
        <w:t xml:space="preserve">r unigolion i gael gwell profiad wrth iddyn nhw gael ei thrin. Tuag at diwedd yr testun, </w:t>
      </w:r>
      <w:r w:rsidR="002D28BE" w:rsidRPr="007C3929">
        <w:rPr>
          <w:rFonts w:ascii="Arial" w:hAnsi="Arial" w:cs="Arial"/>
          <w:sz w:val="24"/>
          <w:szCs w:val="24"/>
          <w:lang w:val="cy-GB"/>
        </w:rPr>
        <w:t>mae yna gymhariaeth o ddarpariaeth rhwng Holland, Denmarc a Sweden. Fe wnaeth y dystiolaeth dangos bod y tair gwlad yn annibynnol iawn, am fod canran isel yn defnyddio’r gwasanaethau. Yn y Deyrnas Unedig ‘’95% o ohonynt yn gallu parhau i fyw yn eu cartrefi’’ (Hughes, 1986). Mae hyn yn dangos bod gwasanaethau ar gael i unigolion sydd yn caniatai iddyn nhw aros yn ei thai.</w:t>
      </w:r>
    </w:p>
    <w:p w14:paraId="0C2A6300" w14:textId="77777777" w:rsidR="005851B2" w:rsidRPr="007C3929" w:rsidRDefault="005851B2" w:rsidP="00332C7E">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         Ar ôl darllen y testun, mae’n amlwg bod yr awdur yn angerddol iawn am y pynciau sydd wedi cael ei thrafod. Er mwyn i’r strwythur cael ei wella, tro nesaf gall yr awdur wneud y paragraffau mwy cryno. Er enghraifft trafod popeth gan roi crynodeb o bob pwynt er mwyn cael paragraffau clir, bydd hyn yn caniateir darllenydd i ddeall fwy am fod y pwyntiau yn rhy hir i pwysleisio’r pwynt. Hefyd sylweddolais i fod y paragraffu yn eithaf hir. Er mwyn gweithio ar hyn, gall yr awdur defnyddio sylwadau byr ond cynhwysfawr. Mae’n amwlg bod Hughes wedi gwneud llawer o ymchwil o fewn y topics am ei fod wedi darparu llawer o ystadegau a rhifau o fwen yr erthygil. Yn anffodus nid ydym yn gwybod os mae’r ffynhonellau yn dod o adnoddau dibyndawy oherwydd does dim ffynhonellau. Er mwyn cael darn o waith ymchwil effeithiol mae’n bwysig iawn cynnwys cyfeirnodi am ei fod yn gadael i'r darllenydd i ymchwilio ymhellach. Gan fod y testun yma yn dangos llawer o resymeg, </w:t>
      </w:r>
      <w:r w:rsidRPr="007C3929">
        <w:rPr>
          <w:rFonts w:ascii="Arial" w:hAnsi="Arial" w:cs="Arial"/>
          <w:sz w:val="24"/>
          <w:szCs w:val="24"/>
          <w:lang w:val="cy-GB"/>
        </w:rPr>
        <w:lastRenderedPageBreak/>
        <w:t xml:space="preserve">dyle fod methodoleg ar gael. Yn y fethodoleg dylid cael esboniad a thrafodaeth yn esbonio pam mae’r grwpiau penodol wedi cael ei dewis am yr ymchwil. </w:t>
      </w:r>
    </w:p>
    <w:p w14:paraId="35FE89AC" w14:textId="77777777" w:rsidR="00D82D38" w:rsidRPr="007C3929" w:rsidRDefault="00D82D38" w:rsidP="00D82D38">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         Ar y cyfan roedd y tesun yn eithaf hawdd i ddeall, am fod pob paragraff yn trafod pwyntiau gwahanol. Mae’n amlwg bod yr awdur wedi defnyddio barn bersonol gryf am ei fod wedi trafod mwyafrif o ddigwyddiadau personol. Yr arddull a defnyddir oedd iaith ffurfiol, am ei fod yn trafod tystiolaeth academaidd a proffesiynol. Serch mae’n unochrog, ond mae’r wybodaeth a thystiolaeth wedi cael ei chyflwyno yn broffesiynol. O ganlyniad, mae hyn yn dangos bod y testun yn hawdd darllen os nad ydych yn gyfarwydd â’r sector oherwydd yr iaith perswadio sydd wedi cael ei thrafod. Ar ôl darllen y testun mae’n amlwg bod yr awdur wedi defnyddio iaith oddrychol. Mae hyn yn cael ei ddangos trwy gydol y dyddlyfr am ei fod yn mynegi barn o safbwynt ei hun.  Ar y cyfan mae’r ddadl yn gyson iawn am ei fod yn trafod pob pwynt yn drylwyr. Er hynny, er mwyn gwella rhaid iddo ddarparu cytundeb cytbwys yn lle defnyddio barn ei hun un unig. Ar ddiwedd y ddadl, mae yna gasgliad eithaf byr sydd yn egluro ei barn. Mae’n amlwg bod Hughes dal yn credu bod safon y cymorth yn dda ond mae’n chwilfriwid i weld os oes lle i’r gofal wella. Eto mae yna bach o duedd yn y casgliad am ei fod wedi defnyddio ffynonellau ei hun, sydd yn gwneud i’r casgliad fod yn annheg. </w:t>
      </w:r>
    </w:p>
    <w:p w14:paraId="5BBBC10D" w14:textId="2FAD9CB8" w:rsidR="00455CAC" w:rsidRPr="007C3929" w:rsidRDefault="00593547" w:rsidP="007C3929">
      <w:pPr>
        <w:autoSpaceDE w:val="0"/>
        <w:autoSpaceDN w:val="0"/>
        <w:adjustRightInd w:val="0"/>
        <w:spacing w:after="0" w:line="240" w:lineRule="auto"/>
        <w:jc w:val="both"/>
        <w:rPr>
          <w:rFonts w:ascii="Arial" w:hAnsi="Arial" w:cs="Arial"/>
          <w:sz w:val="24"/>
          <w:szCs w:val="24"/>
          <w:lang w:val="cy-GB"/>
        </w:rPr>
      </w:pPr>
      <w:r w:rsidRPr="007C3929">
        <w:rPr>
          <w:rFonts w:ascii="Arial" w:hAnsi="Arial" w:cs="Arial"/>
          <w:sz w:val="24"/>
          <w:szCs w:val="24"/>
          <w:lang w:val="cy-GB"/>
        </w:rPr>
        <w:t xml:space="preserve">       </w:t>
      </w:r>
      <w:r w:rsidR="00455CAC" w:rsidRPr="007C3929">
        <w:rPr>
          <w:rFonts w:ascii="Arial" w:hAnsi="Arial" w:cs="Arial"/>
          <w:sz w:val="24"/>
          <w:szCs w:val="24"/>
          <w:lang w:val="cy-GB"/>
        </w:rPr>
        <w:t>Ar ôl darllen yr erthygl mae’n amlwg bod bwriad y testun oedd codi dadl am newydd y polisi i’r sector preifat er mwyn i gleifion cael profiad gwell yn yr ysbyty. Mae’n bwysi</w:t>
      </w:r>
      <w:r w:rsidR="00CD0887">
        <w:rPr>
          <w:rFonts w:ascii="Arial" w:hAnsi="Arial" w:cs="Arial"/>
          <w:sz w:val="24"/>
          <w:szCs w:val="24"/>
          <w:lang w:val="cy-GB"/>
        </w:rPr>
        <w:t xml:space="preserve">g </w:t>
      </w:r>
      <w:r w:rsidR="00455CAC" w:rsidRPr="007C3929">
        <w:rPr>
          <w:rFonts w:ascii="Arial" w:hAnsi="Arial" w:cs="Arial"/>
          <w:sz w:val="24"/>
          <w:szCs w:val="24"/>
          <w:lang w:val="cy-GB"/>
        </w:rPr>
        <w:t xml:space="preserve">i gynnwys bod y dyddlyfr Cymraeg heb gael adolygiad gan gyhoeddwyr. Mae hyn yn bwysig iawn yn waith academaidd am ei fod yn sicr bod yr ymchwil yn ansawdd uchel. Er mwyn gwella yn y dyfodol, dyle’r awdur gallu meddwl mwy agored wrth ysgrifennu darn academaidd. Bydd hyn yn caniatáu’r darllenydd ymchwilio fwy o fewn y thema. </w:t>
      </w:r>
    </w:p>
    <w:p w14:paraId="46B346E3" w14:textId="0838EE55" w:rsidR="00593547" w:rsidRPr="007C3929" w:rsidRDefault="00593547" w:rsidP="00332C7E">
      <w:pPr>
        <w:autoSpaceDE w:val="0"/>
        <w:autoSpaceDN w:val="0"/>
        <w:adjustRightInd w:val="0"/>
        <w:spacing w:line="252" w:lineRule="auto"/>
        <w:jc w:val="both"/>
        <w:rPr>
          <w:rFonts w:ascii="Arial" w:hAnsi="Arial" w:cs="Arial"/>
          <w:sz w:val="24"/>
          <w:szCs w:val="24"/>
          <w:lang w:val="cy-GB"/>
        </w:rPr>
      </w:pPr>
    </w:p>
    <w:p w14:paraId="0B1BF4D2" w14:textId="4A8BC9C5" w:rsidR="003A0D36" w:rsidRPr="007C3929" w:rsidRDefault="003A0D36" w:rsidP="00332C7E">
      <w:pPr>
        <w:autoSpaceDE w:val="0"/>
        <w:autoSpaceDN w:val="0"/>
        <w:adjustRightInd w:val="0"/>
        <w:spacing w:line="252" w:lineRule="auto"/>
        <w:jc w:val="both"/>
        <w:rPr>
          <w:rFonts w:ascii="Arial" w:hAnsi="Arial" w:cs="Arial"/>
          <w:sz w:val="24"/>
          <w:szCs w:val="24"/>
          <w:lang w:val="cy-GB"/>
        </w:rPr>
      </w:pPr>
    </w:p>
    <w:p w14:paraId="6FC86E38" w14:textId="2EECB010" w:rsidR="003A0D36" w:rsidRPr="007C3929" w:rsidRDefault="003A0D36" w:rsidP="00332C7E">
      <w:pPr>
        <w:autoSpaceDE w:val="0"/>
        <w:autoSpaceDN w:val="0"/>
        <w:adjustRightInd w:val="0"/>
        <w:spacing w:line="252" w:lineRule="auto"/>
        <w:jc w:val="both"/>
        <w:rPr>
          <w:rFonts w:ascii="Arial" w:hAnsi="Arial" w:cs="Arial"/>
          <w:b/>
          <w:bCs/>
          <w:sz w:val="24"/>
          <w:szCs w:val="24"/>
          <w:u w:val="single"/>
          <w:lang w:val="cy-GB"/>
        </w:rPr>
      </w:pPr>
      <w:r w:rsidRPr="007C3929">
        <w:rPr>
          <w:rFonts w:ascii="Arial" w:hAnsi="Arial" w:cs="Arial"/>
          <w:b/>
          <w:bCs/>
          <w:sz w:val="24"/>
          <w:szCs w:val="24"/>
          <w:u w:val="single"/>
          <w:lang w:val="cy-GB"/>
        </w:rPr>
        <w:t>Rhestr cyfeirnodi</w:t>
      </w:r>
    </w:p>
    <w:p w14:paraId="492B283C" w14:textId="17B35825" w:rsidR="007F63E2" w:rsidRPr="007C3929" w:rsidRDefault="007F63E2" w:rsidP="00332C7E">
      <w:pPr>
        <w:autoSpaceDE w:val="0"/>
        <w:autoSpaceDN w:val="0"/>
        <w:adjustRightInd w:val="0"/>
        <w:spacing w:line="252" w:lineRule="auto"/>
        <w:jc w:val="both"/>
        <w:rPr>
          <w:rFonts w:ascii="Arial" w:hAnsi="Arial" w:cs="Arial"/>
          <w:b/>
          <w:bCs/>
          <w:sz w:val="24"/>
          <w:szCs w:val="24"/>
          <w:u w:val="single"/>
          <w:lang w:val="cy-GB"/>
        </w:rPr>
      </w:pPr>
    </w:p>
    <w:p w14:paraId="56494ED1" w14:textId="00587C2F" w:rsidR="007F63E2" w:rsidRPr="007C3929" w:rsidRDefault="006154C6" w:rsidP="00332C7E">
      <w:pPr>
        <w:autoSpaceDE w:val="0"/>
        <w:autoSpaceDN w:val="0"/>
        <w:adjustRightInd w:val="0"/>
        <w:spacing w:line="252" w:lineRule="auto"/>
        <w:jc w:val="both"/>
        <w:rPr>
          <w:rFonts w:ascii="Arial" w:hAnsi="Arial" w:cs="Arial"/>
          <w:sz w:val="24"/>
          <w:szCs w:val="24"/>
          <w:lang w:val="cy-GB"/>
        </w:rPr>
      </w:pPr>
      <w:r w:rsidRPr="007C3929">
        <w:rPr>
          <w:rFonts w:ascii="Arial" w:hAnsi="Arial" w:cs="Arial"/>
          <w:sz w:val="24"/>
          <w:szCs w:val="24"/>
          <w:lang w:val="cy-GB"/>
        </w:rPr>
        <w:t xml:space="preserve">Hughes, G. (1986) </w:t>
      </w:r>
      <w:r w:rsidR="00FF0F92" w:rsidRPr="007C3929">
        <w:rPr>
          <w:rFonts w:ascii="Arial" w:hAnsi="Arial" w:cs="Arial"/>
          <w:sz w:val="24"/>
          <w:szCs w:val="24"/>
          <w:lang w:val="cy-GB"/>
        </w:rPr>
        <w:t>‘</w:t>
      </w:r>
      <w:r w:rsidR="00FF0F92" w:rsidRPr="007C3929">
        <w:rPr>
          <w:rFonts w:ascii="Arial" w:hAnsi="Arial" w:cs="Arial"/>
          <w:i/>
          <w:iCs/>
          <w:sz w:val="24"/>
          <w:szCs w:val="24"/>
          <w:lang w:val="cy-GB"/>
        </w:rPr>
        <w:t>Cennad</w:t>
      </w:r>
      <w:r w:rsidR="00E17525" w:rsidRPr="007C3929">
        <w:rPr>
          <w:rFonts w:ascii="Arial" w:hAnsi="Arial" w:cs="Arial"/>
          <w:i/>
          <w:iCs/>
          <w:sz w:val="24"/>
          <w:szCs w:val="24"/>
          <w:lang w:val="cy-GB"/>
        </w:rPr>
        <w:t>: cylchgrawn Y Gymdeithas Feddygol’</w:t>
      </w:r>
      <w:r w:rsidR="00F623A3">
        <w:rPr>
          <w:rFonts w:ascii="Arial" w:hAnsi="Arial" w:cs="Arial"/>
          <w:i/>
          <w:iCs/>
          <w:sz w:val="24"/>
          <w:szCs w:val="24"/>
          <w:lang w:val="cy-GB"/>
        </w:rPr>
        <w:t xml:space="preserve"> </w:t>
      </w:r>
      <w:r w:rsidR="007521B2" w:rsidRPr="007C3929">
        <w:rPr>
          <w:rFonts w:ascii="Arial" w:hAnsi="Arial" w:cs="Arial"/>
          <w:i/>
          <w:iCs/>
          <w:sz w:val="24"/>
          <w:szCs w:val="24"/>
          <w:lang w:val="cy-GB"/>
        </w:rPr>
        <w:t>Gwersi o’r Gorllewin</w:t>
      </w:r>
      <w:r w:rsidR="00E17525" w:rsidRPr="007C3929">
        <w:rPr>
          <w:rFonts w:ascii="Arial" w:hAnsi="Arial" w:cs="Arial"/>
          <w:i/>
          <w:iCs/>
          <w:sz w:val="24"/>
          <w:szCs w:val="24"/>
          <w:lang w:val="cy-GB"/>
        </w:rPr>
        <w:t>,</w:t>
      </w:r>
      <w:r w:rsidR="00E17525" w:rsidRPr="007C3929">
        <w:rPr>
          <w:rFonts w:ascii="Arial" w:hAnsi="Arial" w:cs="Arial"/>
          <w:sz w:val="24"/>
          <w:szCs w:val="24"/>
          <w:lang w:val="cy-GB"/>
        </w:rPr>
        <w:t xml:space="preserve"> cyf 7 </w:t>
      </w:r>
      <w:r w:rsidR="006E0025" w:rsidRPr="007C3929">
        <w:rPr>
          <w:rFonts w:ascii="Arial" w:hAnsi="Arial" w:cs="Arial"/>
          <w:sz w:val="24"/>
          <w:szCs w:val="24"/>
          <w:lang w:val="cy-GB"/>
        </w:rPr>
        <w:t xml:space="preserve">(2ail o Rhagfyr). </w:t>
      </w:r>
      <w:r w:rsidR="000807CC" w:rsidRPr="007C3929">
        <w:rPr>
          <w:rFonts w:ascii="Arial" w:hAnsi="Arial" w:cs="Arial"/>
          <w:sz w:val="24"/>
          <w:szCs w:val="24"/>
          <w:lang w:val="cy-GB"/>
        </w:rPr>
        <w:t xml:space="preserve">tt.59-65. </w:t>
      </w:r>
    </w:p>
    <w:sectPr w:rsidR="007F63E2" w:rsidRPr="007C3929" w:rsidSect="00FC30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915"/>
    <w:multiLevelType w:val="hybridMultilevel"/>
    <w:tmpl w:val="D13436FA"/>
    <w:lvl w:ilvl="0" w:tplc="FFFFFFFF">
      <w:start w:val="1"/>
      <w:numFmt w:val="decimal"/>
      <w:lvlText w:val="%1)"/>
      <w:lvlJc w:val="left"/>
      <w:pPr>
        <w:ind w:left="768" w:hanging="360"/>
      </w:pPr>
    </w:lvl>
    <w:lvl w:ilvl="1" w:tplc="FFFFFFFF" w:tentative="1">
      <w:start w:val="1"/>
      <w:numFmt w:val="lowerLetter"/>
      <w:lvlText w:val="%2."/>
      <w:lvlJc w:val="left"/>
      <w:pPr>
        <w:ind w:left="1488" w:hanging="360"/>
      </w:pPr>
    </w:lvl>
    <w:lvl w:ilvl="2" w:tplc="FFFFFFFF" w:tentative="1">
      <w:start w:val="1"/>
      <w:numFmt w:val="lowerRoman"/>
      <w:lvlText w:val="%3."/>
      <w:lvlJc w:val="right"/>
      <w:pPr>
        <w:ind w:left="2208" w:hanging="180"/>
      </w:pPr>
    </w:lvl>
    <w:lvl w:ilvl="3" w:tplc="FFFFFFFF" w:tentative="1">
      <w:start w:val="1"/>
      <w:numFmt w:val="decimal"/>
      <w:lvlText w:val="%4."/>
      <w:lvlJc w:val="left"/>
      <w:pPr>
        <w:ind w:left="2928" w:hanging="360"/>
      </w:pPr>
    </w:lvl>
    <w:lvl w:ilvl="4" w:tplc="FFFFFFFF" w:tentative="1">
      <w:start w:val="1"/>
      <w:numFmt w:val="lowerLetter"/>
      <w:lvlText w:val="%5."/>
      <w:lvlJc w:val="left"/>
      <w:pPr>
        <w:ind w:left="3648" w:hanging="360"/>
      </w:pPr>
    </w:lvl>
    <w:lvl w:ilvl="5" w:tplc="FFFFFFFF" w:tentative="1">
      <w:start w:val="1"/>
      <w:numFmt w:val="lowerRoman"/>
      <w:lvlText w:val="%6."/>
      <w:lvlJc w:val="right"/>
      <w:pPr>
        <w:ind w:left="4368" w:hanging="180"/>
      </w:pPr>
    </w:lvl>
    <w:lvl w:ilvl="6" w:tplc="FFFFFFFF" w:tentative="1">
      <w:start w:val="1"/>
      <w:numFmt w:val="decimal"/>
      <w:lvlText w:val="%7."/>
      <w:lvlJc w:val="left"/>
      <w:pPr>
        <w:ind w:left="5088" w:hanging="360"/>
      </w:pPr>
    </w:lvl>
    <w:lvl w:ilvl="7" w:tplc="FFFFFFFF" w:tentative="1">
      <w:start w:val="1"/>
      <w:numFmt w:val="lowerLetter"/>
      <w:lvlText w:val="%8."/>
      <w:lvlJc w:val="left"/>
      <w:pPr>
        <w:ind w:left="5808" w:hanging="360"/>
      </w:pPr>
    </w:lvl>
    <w:lvl w:ilvl="8" w:tplc="FFFFFFFF" w:tentative="1">
      <w:start w:val="1"/>
      <w:numFmt w:val="lowerRoman"/>
      <w:lvlText w:val="%9."/>
      <w:lvlJc w:val="right"/>
      <w:pPr>
        <w:ind w:left="6528" w:hanging="180"/>
      </w:pPr>
    </w:lvl>
  </w:abstractNum>
  <w:abstractNum w:abstractNumId="1" w15:restartNumberingAfterBreak="0">
    <w:nsid w:val="279006B0"/>
    <w:multiLevelType w:val="hybridMultilevel"/>
    <w:tmpl w:val="877E8F6E"/>
    <w:lvl w:ilvl="0" w:tplc="08090011">
      <w:start w:val="1"/>
      <w:numFmt w:val="decimal"/>
      <w:lvlText w:val="%1)"/>
      <w:lvlJc w:val="left"/>
      <w:pPr>
        <w:ind w:left="1128" w:hanging="360"/>
      </w:p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2" w15:restartNumberingAfterBreak="0">
    <w:nsid w:val="29E332B7"/>
    <w:multiLevelType w:val="hybridMultilevel"/>
    <w:tmpl w:val="920A2F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88734A"/>
    <w:multiLevelType w:val="hybridMultilevel"/>
    <w:tmpl w:val="F20AE95C"/>
    <w:lvl w:ilvl="0" w:tplc="EEACFCFE">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4" w15:restartNumberingAfterBreak="0">
    <w:nsid w:val="56746C45"/>
    <w:multiLevelType w:val="hybridMultilevel"/>
    <w:tmpl w:val="D13436FA"/>
    <w:lvl w:ilvl="0" w:tplc="08090011">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num w:numId="1" w16cid:durableId="1205412602">
    <w:abstractNumId w:val="3"/>
  </w:num>
  <w:num w:numId="2" w16cid:durableId="2005236321">
    <w:abstractNumId w:val="2"/>
  </w:num>
  <w:num w:numId="3" w16cid:durableId="481578383">
    <w:abstractNumId w:val="1"/>
  </w:num>
  <w:num w:numId="4" w16cid:durableId="435684620">
    <w:abstractNumId w:val="4"/>
  </w:num>
  <w:num w:numId="5" w16cid:durableId="1057514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41D63"/>
    <w:rsid w:val="000011B6"/>
    <w:rsid w:val="00002528"/>
    <w:rsid w:val="000062C4"/>
    <w:rsid w:val="00007950"/>
    <w:rsid w:val="00010A3B"/>
    <w:rsid w:val="00025D1A"/>
    <w:rsid w:val="000304D6"/>
    <w:rsid w:val="000377CC"/>
    <w:rsid w:val="00042908"/>
    <w:rsid w:val="000518B9"/>
    <w:rsid w:val="000674AA"/>
    <w:rsid w:val="0006787F"/>
    <w:rsid w:val="00070A2E"/>
    <w:rsid w:val="000765A9"/>
    <w:rsid w:val="000778DB"/>
    <w:rsid w:val="000807CC"/>
    <w:rsid w:val="00091350"/>
    <w:rsid w:val="000946C1"/>
    <w:rsid w:val="000972F0"/>
    <w:rsid w:val="000A7440"/>
    <w:rsid w:val="000B7494"/>
    <w:rsid w:val="000C3E28"/>
    <w:rsid w:val="000C407F"/>
    <w:rsid w:val="000C7978"/>
    <w:rsid w:val="000D63C8"/>
    <w:rsid w:val="000E0413"/>
    <w:rsid w:val="000F128C"/>
    <w:rsid w:val="000F33D6"/>
    <w:rsid w:val="000F6B87"/>
    <w:rsid w:val="001056A3"/>
    <w:rsid w:val="00105B7F"/>
    <w:rsid w:val="00105CA2"/>
    <w:rsid w:val="00107F61"/>
    <w:rsid w:val="00125610"/>
    <w:rsid w:val="00136295"/>
    <w:rsid w:val="00136DA6"/>
    <w:rsid w:val="00140BBF"/>
    <w:rsid w:val="0014731E"/>
    <w:rsid w:val="00150D20"/>
    <w:rsid w:val="001740EE"/>
    <w:rsid w:val="00185BCB"/>
    <w:rsid w:val="00192D23"/>
    <w:rsid w:val="00196F96"/>
    <w:rsid w:val="00197558"/>
    <w:rsid w:val="001B04A4"/>
    <w:rsid w:val="001B7147"/>
    <w:rsid w:val="001C0850"/>
    <w:rsid w:val="001C6550"/>
    <w:rsid w:val="001E38B8"/>
    <w:rsid w:val="001E49C4"/>
    <w:rsid w:val="001E7AD3"/>
    <w:rsid w:val="001F0F2A"/>
    <w:rsid w:val="001F28E6"/>
    <w:rsid w:val="002108BA"/>
    <w:rsid w:val="00210DC8"/>
    <w:rsid w:val="00215809"/>
    <w:rsid w:val="002210F2"/>
    <w:rsid w:val="00221523"/>
    <w:rsid w:val="00223785"/>
    <w:rsid w:val="00225C74"/>
    <w:rsid w:val="002346AF"/>
    <w:rsid w:val="002357CE"/>
    <w:rsid w:val="00236BFA"/>
    <w:rsid w:val="00237909"/>
    <w:rsid w:val="00241D63"/>
    <w:rsid w:val="00241D66"/>
    <w:rsid w:val="00243DBF"/>
    <w:rsid w:val="00255FCA"/>
    <w:rsid w:val="00260DAF"/>
    <w:rsid w:val="002828D7"/>
    <w:rsid w:val="002840C7"/>
    <w:rsid w:val="002843EE"/>
    <w:rsid w:val="00286BB9"/>
    <w:rsid w:val="002933A8"/>
    <w:rsid w:val="002A112B"/>
    <w:rsid w:val="002A1767"/>
    <w:rsid w:val="002A1D0B"/>
    <w:rsid w:val="002C10DA"/>
    <w:rsid w:val="002C4925"/>
    <w:rsid w:val="002D28BE"/>
    <w:rsid w:val="002D39B3"/>
    <w:rsid w:val="002D76FD"/>
    <w:rsid w:val="002E0FB2"/>
    <w:rsid w:val="002F2ADB"/>
    <w:rsid w:val="002F42EF"/>
    <w:rsid w:val="002F7B24"/>
    <w:rsid w:val="003032AC"/>
    <w:rsid w:val="00304EA1"/>
    <w:rsid w:val="00326978"/>
    <w:rsid w:val="00332C7E"/>
    <w:rsid w:val="003336BB"/>
    <w:rsid w:val="00336BF2"/>
    <w:rsid w:val="00352E0F"/>
    <w:rsid w:val="00363E15"/>
    <w:rsid w:val="00374D25"/>
    <w:rsid w:val="003803BE"/>
    <w:rsid w:val="00383AC5"/>
    <w:rsid w:val="00385D69"/>
    <w:rsid w:val="0038641D"/>
    <w:rsid w:val="003905C8"/>
    <w:rsid w:val="00391486"/>
    <w:rsid w:val="003934AF"/>
    <w:rsid w:val="0039525F"/>
    <w:rsid w:val="003966EB"/>
    <w:rsid w:val="00396767"/>
    <w:rsid w:val="003A0D36"/>
    <w:rsid w:val="003A3E8D"/>
    <w:rsid w:val="003A7083"/>
    <w:rsid w:val="003A7656"/>
    <w:rsid w:val="003B5120"/>
    <w:rsid w:val="003C1364"/>
    <w:rsid w:val="003C424B"/>
    <w:rsid w:val="003C7273"/>
    <w:rsid w:val="003D77FD"/>
    <w:rsid w:val="003D7F37"/>
    <w:rsid w:val="003E0375"/>
    <w:rsid w:val="003E7C57"/>
    <w:rsid w:val="00400263"/>
    <w:rsid w:val="0040296C"/>
    <w:rsid w:val="00403218"/>
    <w:rsid w:val="00405A97"/>
    <w:rsid w:val="004176C0"/>
    <w:rsid w:val="00420317"/>
    <w:rsid w:val="00423515"/>
    <w:rsid w:val="00427BB2"/>
    <w:rsid w:val="00434CC4"/>
    <w:rsid w:val="00444285"/>
    <w:rsid w:val="00444D46"/>
    <w:rsid w:val="00446A7D"/>
    <w:rsid w:val="004471E0"/>
    <w:rsid w:val="00453F0E"/>
    <w:rsid w:val="00455CAC"/>
    <w:rsid w:val="00466F6E"/>
    <w:rsid w:val="00487B1F"/>
    <w:rsid w:val="004A42F6"/>
    <w:rsid w:val="004B1155"/>
    <w:rsid w:val="004B7783"/>
    <w:rsid w:val="004C3F43"/>
    <w:rsid w:val="004C6637"/>
    <w:rsid w:val="004D528F"/>
    <w:rsid w:val="004E27A3"/>
    <w:rsid w:val="004E7666"/>
    <w:rsid w:val="004F0846"/>
    <w:rsid w:val="004F26B0"/>
    <w:rsid w:val="00500550"/>
    <w:rsid w:val="00507A97"/>
    <w:rsid w:val="00510054"/>
    <w:rsid w:val="00510B9C"/>
    <w:rsid w:val="00525232"/>
    <w:rsid w:val="005349A3"/>
    <w:rsid w:val="00540A50"/>
    <w:rsid w:val="00544C03"/>
    <w:rsid w:val="00552D04"/>
    <w:rsid w:val="00554B5D"/>
    <w:rsid w:val="00556AE5"/>
    <w:rsid w:val="00572F57"/>
    <w:rsid w:val="00575685"/>
    <w:rsid w:val="00577241"/>
    <w:rsid w:val="005851B2"/>
    <w:rsid w:val="00585363"/>
    <w:rsid w:val="005856C5"/>
    <w:rsid w:val="00591806"/>
    <w:rsid w:val="00592080"/>
    <w:rsid w:val="00593547"/>
    <w:rsid w:val="00594836"/>
    <w:rsid w:val="00596D91"/>
    <w:rsid w:val="005A23F4"/>
    <w:rsid w:val="005A2D73"/>
    <w:rsid w:val="005A5DFF"/>
    <w:rsid w:val="005A7FDC"/>
    <w:rsid w:val="005B3DC5"/>
    <w:rsid w:val="005B6175"/>
    <w:rsid w:val="005B748A"/>
    <w:rsid w:val="005B7DFE"/>
    <w:rsid w:val="005C1DE0"/>
    <w:rsid w:val="005C388D"/>
    <w:rsid w:val="005C3A2E"/>
    <w:rsid w:val="005E7A5B"/>
    <w:rsid w:val="005F0AF9"/>
    <w:rsid w:val="005F1D78"/>
    <w:rsid w:val="005F490E"/>
    <w:rsid w:val="005F7639"/>
    <w:rsid w:val="005F7747"/>
    <w:rsid w:val="006154C6"/>
    <w:rsid w:val="00623225"/>
    <w:rsid w:val="00623941"/>
    <w:rsid w:val="00625A28"/>
    <w:rsid w:val="00625F97"/>
    <w:rsid w:val="00631364"/>
    <w:rsid w:val="00631F43"/>
    <w:rsid w:val="00632B3F"/>
    <w:rsid w:val="00633185"/>
    <w:rsid w:val="00643B92"/>
    <w:rsid w:val="006677F5"/>
    <w:rsid w:val="0067055D"/>
    <w:rsid w:val="00685343"/>
    <w:rsid w:val="00690D59"/>
    <w:rsid w:val="00693727"/>
    <w:rsid w:val="00695908"/>
    <w:rsid w:val="00696193"/>
    <w:rsid w:val="006A2EB4"/>
    <w:rsid w:val="006A4768"/>
    <w:rsid w:val="006A5C49"/>
    <w:rsid w:val="006A68BD"/>
    <w:rsid w:val="006B0A94"/>
    <w:rsid w:val="006B0EFD"/>
    <w:rsid w:val="006B1158"/>
    <w:rsid w:val="006D553C"/>
    <w:rsid w:val="006D5E41"/>
    <w:rsid w:val="006E0025"/>
    <w:rsid w:val="006E1CBD"/>
    <w:rsid w:val="006E7E99"/>
    <w:rsid w:val="006F2ABD"/>
    <w:rsid w:val="006F3673"/>
    <w:rsid w:val="006F4E5A"/>
    <w:rsid w:val="006F71EE"/>
    <w:rsid w:val="00702325"/>
    <w:rsid w:val="007048AC"/>
    <w:rsid w:val="007131DA"/>
    <w:rsid w:val="00720F2B"/>
    <w:rsid w:val="00744DA3"/>
    <w:rsid w:val="007458AC"/>
    <w:rsid w:val="007521B2"/>
    <w:rsid w:val="00753921"/>
    <w:rsid w:val="0075416F"/>
    <w:rsid w:val="007576ED"/>
    <w:rsid w:val="00770039"/>
    <w:rsid w:val="00775007"/>
    <w:rsid w:val="0078194C"/>
    <w:rsid w:val="00795D19"/>
    <w:rsid w:val="007A1306"/>
    <w:rsid w:val="007A147F"/>
    <w:rsid w:val="007A364C"/>
    <w:rsid w:val="007A6300"/>
    <w:rsid w:val="007B0891"/>
    <w:rsid w:val="007B27BA"/>
    <w:rsid w:val="007B48AD"/>
    <w:rsid w:val="007B62CC"/>
    <w:rsid w:val="007C0940"/>
    <w:rsid w:val="007C3929"/>
    <w:rsid w:val="007C564F"/>
    <w:rsid w:val="007C70E1"/>
    <w:rsid w:val="007D175D"/>
    <w:rsid w:val="007D35EF"/>
    <w:rsid w:val="007D3F3B"/>
    <w:rsid w:val="007E03CD"/>
    <w:rsid w:val="007E3B39"/>
    <w:rsid w:val="007E4242"/>
    <w:rsid w:val="007E4414"/>
    <w:rsid w:val="007F332B"/>
    <w:rsid w:val="007F63E2"/>
    <w:rsid w:val="00815561"/>
    <w:rsid w:val="008159F9"/>
    <w:rsid w:val="00816F34"/>
    <w:rsid w:val="00825AC5"/>
    <w:rsid w:val="00825EA7"/>
    <w:rsid w:val="00832917"/>
    <w:rsid w:val="00850AFF"/>
    <w:rsid w:val="00854E79"/>
    <w:rsid w:val="008577D2"/>
    <w:rsid w:val="0086033E"/>
    <w:rsid w:val="0086438E"/>
    <w:rsid w:val="00875818"/>
    <w:rsid w:val="00880A7B"/>
    <w:rsid w:val="00883B68"/>
    <w:rsid w:val="00884AD3"/>
    <w:rsid w:val="00886979"/>
    <w:rsid w:val="0089166A"/>
    <w:rsid w:val="008965C6"/>
    <w:rsid w:val="008975C5"/>
    <w:rsid w:val="00897F35"/>
    <w:rsid w:val="008A5C8D"/>
    <w:rsid w:val="008A6017"/>
    <w:rsid w:val="008B7DB4"/>
    <w:rsid w:val="008C0BC3"/>
    <w:rsid w:val="008C1179"/>
    <w:rsid w:val="008C14DB"/>
    <w:rsid w:val="008C2643"/>
    <w:rsid w:val="008D28D6"/>
    <w:rsid w:val="008D4BD6"/>
    <w:rsid w:val="008E059A"/>
    <w:rsid w:val="008E2676"/>
    <w:rsid w:val="008E2BC1"/>
    <w:rsid w:val="008E2E25"/>
    <w:rsid w:val="008E4D6A"/>
    <w:rsid w:val="008E4EC8"/>
    <w:rsid w:val="008E7476"/>
    <w:rsid w:val="008F2BEF"/>
    <w:rsid w:val="009210C2"/>
    <w:rsid w:val="0092729C"/>
    <w:rsid w:val="00932653"/>
    <w:rsid w:val="00934A5A"/>
    <w:rsid w:val="00937E7B"/>
    <w:rsid w:val="00941402"/>
    <w:rsid w:val="009420C2"/>
    <w:rsid w:val="00951247"/>
    <w:rsid w:val="009566ED"/>
    <w:rsid w:val="00964ED0"/>
    <w:rsid w:val="009761C7"/>
    <w:rsid w:val="009774B5"/>
    <w:rsid w:val="00983349"/>
    <w:rsid w:val="009935B1"/>
    <w:rsid w:val="009A04C4"/>
    <w:rsid w:val="009A0A0E"/>
    <w:rsid w:val="009A1BC7"/>
    <w:rsid w:val="009B4B96"/>
    <w:rsid w:val="009C0526"/>
    <w:rsid w:val="009C349A"/>
    <w:rsid w:val="009D040D"/>
    <w:rsid w:val="009D0E6F"/>
    <w:rsid w:val="009E1009"/>
    <w:rsid w:val="009E3811"/>
    <w:rsid w:val="009E4065"/>
    <w:rsid w:val="009F2064"/>
    <w:rsid w:val="009F33DE"/>
    <w:rsid w:val="009F40BB"/>
    <w:rsid w:val="009F6236"/>
    <w:rsid w:val="00A141A6"/>
    <w:rsid w:val="00A148EF"/>
    <w:rsid w:val="00A209F4"/>
    <w:rsid w:val="00A252CD"/>
    <w:rsid w:val="00A37ADB"/>
    <w:rsid w:val="00A45A48"/>
    <w:rsid w:val="00A47678"/>
    <w:rsid w:val="00A55963"/>
    <w:rsid w:val="00A61D6A"/>
    <w:rsid w:val="00A7591A"/>
    <w:rsid w:val="00A75977"/>
    <w:rsid w:val="00A7720E"/>
    <w:rsid w:val="00A80BE4"/>
    <w:rsid w:val="00A86A1E"/>
    <w:rsid w:val="00A937ED"/>
    <w:rsid w:val="00A96102"/>
    <w:rsid w:val="00AA3E84"/>
    <w:rsid w:val="00AB4F47"/>
    <w:rsid w:val="00AC10CF"/>
    <w:rsid w:val="00AC1157"/>
    <w:rsid w:val="00AD612A"/>
    <w:rsid w:val="00AD6D1B"/>
    <w:rsid w:val="00AE23C4"/>
    <w:rsid w:val="00AF2DD3"/>
    <w:rsid w:val="00AF4ADC"/>
    <w:rsid w:val="00AF594C"/>
    <w:rsid w:val="00B04EAA"/>
    <w:rsid w:val="00B1210A"/>
    <w:rsid w:val="00B14CD3"/>
    <w:rsid w:val="00B20D6E"/>
    <w:rsid w:val="00B225F6"/>
    <w:rsid w:val="00B233B4"/>
    <w:rsid w:val="00B25A30"/>
    <w:rsid w:val="00B358ED"/>
    <w:rsid w:val="00B42B48"/>
    <w:rsid w:val="00B46396"/>
    <w:rsid w:val="00B501A7"/>
    <w:rsid w:val="00B543E0"/>
    <w:rsid w:val="00B54468"/>
    <w:rsid w:val="00B54954"/>
    <w:rsid w:val="00B61A0A"/>
    <w:rsid w:val="00B70D3C"/>
    <w:rsid w:val="00B733F5"/>
    <w:rsid w:val="00B74B0E"/>
    <w:rsid w:val="00B77EB8"/>
    <w:rsid w:val="00B975E1"/>
    <w:rsid w:val="00BA7A8F"/>
    <w:rsid w:val="00BB12E5"/>
    <w:rsid w:val="00BC1825"/>
    <w:rsid w:val="00BC1C11"/>
    <w:rsid w:val="00BC53A9"/>
    <w:rsid w:val="00BC6AFA"/>
    <w:rsid w:val="00BD541D"/>
    <w:rsid w:val="00BE23AB"/>
    <w:rsid w:val="00BE6234"/>
    <w:rsid w:val="00BF7117"/>
    <w:rsid w:val="00BF7AE7"/>
    <w:rsid w:val="00C053BD"/>
    <w:rsid w:val="00C166DD"/>
    <w:rsid w:val="00C2279E"/>
    <w:rsid w:val="00C24765"/>
    <w:rsid w:val="00C27CF4"/>
    <w:rsid w:val="00C33AAB"/>
    <w:rsid w:val="00C408BF"/>
    <w:rsid w:val="00C41B71"/>
    <w:rsid w:val="00C4548F"/>
    <w:rsid w:val="00C703AA"/>
    <w:rsid w:val="00C72E07"/>
    <w:rsid w:val="00C821E7"/>
    <w:rsid w:val="00C84E78"/>
    <w:rsid w:val="00C864EB"/>
    <w:rsid w:val="00CA267B"/>
    <w:rsid w:val="00CA4330"/>
    <w:rsid w:val="00CB031A"/>
    <w:rsid w:val="00CB5FF4"/>
    <w:rsid w:val="00CD0887"/>
    <w:rsid w:val="00CD6D9F"/>
    <w:rsid w:val="00CE00AE"/>
    <w:rsid w:val="00CF3B05"/>
    <w:rsid w:val="00CF4CFD"/>
    <w:rsid w:val="00CF7EBB"/>
    <w:rsid w:val="00D06CEE"/>
    <w:rsid w:val="00D11AB9"/>
    <w:rsid w:val="00D2058D"/>
    <w:rsid w:val="00D20EA0"/>
    <w:rsid w:val="00D31E0F"/>
    <w:rsid w:val="00D3596C"/>
    <w:rsid w:val="00D45969"/>
    <w:rsid w:val="00D52C3C"/>
    <w:rsid w:val="00D5482A"/>
    <w:rsid w:val="00D603D2"/>
    <w:rsid w:val="00D64F7F"/>
    <w:rsid w:val="00D82D38"/>
    <w:rsid w:val="00D83518"/>
    <w:rsid w:val="00D84CF7"/>
    <w:rsid w:val="00D8576F"/>
    <w:rsid w:val="00DA562C"/>
    <w:rsid w:val="00DC2174"/>
    <w:rsid w:val="00DC5BDE"/>
    <w:rsid w:val="00DD0447"/>
    <w:rsid w:val="00DF1A7C"/>
    <w:rsid w:val="00DF26C7"/>
    <w:rsid w:val="00E07233"/>
    <w:rsid w:val="00E13D5C"/>
    <w:rsid w:val="00E17525"/>
    <w:rsid w:val="00E179AB"/>
    <w:rsid w:val="00E26BEE"/>
    <w:rsid w:val="00E320D1"/>
    <w:rsid w:val="00E33025"/>
    <w:rsid w:val="00E55B8A"/>
    <w:rsid w:val="00E71DF5"/>
    <w:rsid w:val="00E75C10"/>
    <w:rsid w:val="00E94C5D"/>
    <w:rsid w:val="00E9628D"/>
    <w:rsid w:val="00EA2FCB"/>
    <w:rsid w:val="00EA6DF5"/>
    <w:rsid w:val="00ED0D84"/>
    <w:rsid w:val="00ED3E92"/>
    <w:rsid w:val="00ED4BA0"/>
    <w:rsid w:val="00ED5368"/>
    <w:rsid w:val="00ED5C05"/>
    <w:rsid w:val="00EE26EE"/>
    <w:rsid w:val="00EE2ADD"/>
    <w:rsid w:val="00EE55B5"/>
    <w:rsid w:val="00EF3D26"/>
    <w:rsid w:val="00EF6B6E"/>
    <w:rsid w:val="00F064E6"/>
    <w:rsid w:val="00F26239"/>
    <w:rsid w:val="00F327E9"/>
    <w:rsid w:val="00F36600"/>
    <w:rsid w:val="00F42E3E"/>
    <w:rsid w:val="00F51530"/>
    <w:rsid w:val="00F60441"/>
    <w:rsid w:val="00F60944"/>
    <w:rsid w:val="00F60F0D"/>
    <w:rsid w:val="00F623A3"/>
    <w:rsid w:val="00F6607D"/>
    <w:rsid w:val="00F712DF"/>
    <w:rsid w:val="00F75C7F"/>
    <w:rsid w:val="00F76EDC"/>
    <w:rsid w:val="00F80E19"/>
    <w:rsid w:val="00F86381"/>
    <w:rsid w:val="00F92414"/>
    <w:rsid w:val="00FA1EBB"/>
    <w:rsid w:val="00FA54AC"/>
    <w:rsid w:val="00FC1BB4"/>
    <w:rsid w:val="00FC30F7"/>
    <w:rsid w:val="00FD106C"/>
    <w:rsid w:val="00FD3916"/>
    <w:rsid w:val="00FD6E80"/>
    <w:rsid w:val="00FE1116"/>
    <w:rsid w:val="00FF0F92"/>
    <w:rsid w:val="00FF16AC"/>
    <w:rsid w:val="00FF1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79F9CC64"/>
  <w15:docId w15:val="{57781CE3-32E6-4F56-B0F0-5D3FA15D7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375"/>
    <w:pPr>
      <w:ind w:left="720"/>
      <w:contextualSpacing/>
    </w:pPr>
  </w:style>
  <w:style w:type="character" w:styleId="Hyperlink">
    <w:name w:val="Hyperlink"/>
    <w:basedOn w:val="DefaultParagraphFont"/>
    <w:uiPriority w:val="99"/>
    <w:unhideWhenUsed/>
    <w:rsid w:val="00D84CF7"/>
    <w:rPr>
      <w:color w:val="0563C1" w:themeColor="hyperlink"/>
      <w:u w:val="single"/>
    </w:rPr>
  </w:style>
  <w:style w:type="character" w:styleId="UnresolvedMention">
    <w:name w:val="Unresolved Mention"/>
    <w:basedOn w:val="DefaultParagraphFont"/>
    <w:uiPriority w:val="99"/>
    <w:semiHidden/>
    <w:unhideWhenUsed/>
    <w:rsid w:val="00D84CF7"/>
    <w:rPr>
      <w:color w:val="605E5C"/>
      <w:shd w:val="clear" w:color="auto" w:fill="E1DFDD"/>
    </w:rPr>
  </w:style>
  <w:style w:type="character" w:styleId="FollowedHyperlink">
    <w:name w:val="FollowedHyperlink"/>
    <w:basedOn w:val="DefaultParagraphFont"/>
    <w:uiPriority w:val="99"/>
    <w:semiHidden/>
    <w:unhideWhenUsed/>
    <w:rsid w:val="00AF4ADC"/>
    <w:rPr>
      <w:color w:val="954F72" w:themeColor="followedHyperlink"/>
      <w:u w:val="single"/>
    </w:rPr>
  </w:style>
  <w:style w:type="character" w:styleId="Strong">
    <w:name w:val="Strong"/>
    <w:basedOn w:val="DefaultParagraphFont"/>
    <w:uiPriority w:val="22"/>
    <w:qFormat/>
    <w:rsid w:val="007D35EF"/>
    <w:rPr>
      <w:b/>
      <w:bCs/>
    </w:rPr>
  </w:style>
  <w:style w:type="paragraph" w:styleId="NoSpacing">
    <w:name w:val="No Spacing"/>
    <w:link w:val="NoSpacingChar"/>
    <w:uiPriority w:val="1"/>
    <w:qFormat/>
    <w:rsid w:val="00E179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79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1788">
      <w:bodyDiv w:val="1"/>
      <w:marLeft w:val="0"/>
      <w:marRight w:val="0"/>
      <w:marTop w:val="0"/>
      <w:marBottom w:val="0"/>
      <w:divBdr>
        <w:top w:val="none" w:sz="0" w:space="0" w:color="auto"/>
        <w:left w:val="none" w:sz="0" w:space="0" w:color="auto"/>
        <w:bottom w:val="none" w:sz="0" w:space="0" w:color="auto"/>
        <w:right w:val="none" w:sz="0" w:space="0" w:color="auto"/>
      </w:divBdr>
      <w:divsChild>
        <w:div w:id="1532065630">
          <w:marLeft w:val="0"/>
          <w:marRight w:val="0"/>
          <w:marTop w:val="0"/>
          <w:marBottom w:val="0"/>
          <w:divBdr>
            <w:top w:val="none" w:sz="0" w:space="0" w:color="auto"/>
            <w:left w:val="none" w:sz="0" w:space="0" w:color="auto"/>
            <w:bottom w:val="none" w:sz="0" w:space="0" w:color="auto"/>
            <w:right w:val="none" w:sz="0" w:space="0" w:color="auto"/>
          </w:divBdr>
        </w:div>
        <w:div w:id="627053756">
          <w:marLeft w:val="0"/>
          <w:marRight w:val="0"/>
          <w:marTop w:val="0"/>
          <w:marBottom w:val="0"/>
          <w:divBdr>
            <w:top w:val="none" w:sz="0" w:space="0" w:color="auto"/>
            <w:left w:val="none" w:sz="0" w:space="0" w:color="auto"/>
            <w:bottom w:val="none" w:sz="0" w:space="0" w:color="auto"/>
            <w:right w:val="none" w:sz="0" w:space="0" w:color="auto"/>
          </w:divBdr>
          <w:divsChild>
            <w:div w:id="252787367">
              <w:marLeft w:val="0"/>
              <w:marRight w:val="0"/>
              <w:marTop w:val="0"/>
              <w:marBottom w:val="0"/>
              <w:divBdr>
                <w:top w:val="none" w:sz="0" w:space="0" w:color="auto"/>
                <w:left w:val="none" w:sz="0" w:space="0" w:color="auto"/>
                <w:bottom w:val="none" w:sz="0" w:space="0" w:color="auto"/>
                <w:right w:val="none" w:sz="0" w:space="0" w:color="auto"/>
              </w:divBdr>
            </w:div>
            <w:div w:id="1137994957">
              <w:marLeft w:val="0"/>
              <w:marRight w:val="0"/>
              <w:marTop w:val="0"/>
              <w:marBottom w:val="0"/>
              <w:divBdr>
                <w:top w:val="none" w:sz="0" w:space="0" w:color="auto"/>
                <w:left w:val="none" w:sz="0" w:space="0" w:color="auto"/>
                <w:bottom w:val="none" w:sz="0" w:space="0" w:color="auto"/>
                <w:right w:val="none" w:sz="0" w:space="0" w:color="auto"/>
              </w:divBdr>
            </w:div>
            <w:div w:id="785276040">
              <w:marLeft w:val="0"/>
              <w:marRight w:val="0"/>
              <w:marTop w:val="0"/>
              <w:marBottom w:val="0"/>
              <w:divBdr>
                <w:top w:val="none" w:sz="0" w:space="0" w:color="auto"/>
                <w:left w:val="none" w:sz="0" w:space="0" w:color="auto"/>
                <w:bottom w:val="none" w:sz="0" w:space="0" w:color="auto"/>
                <w:right w:val="none" w:sz="0" w:space="0" w:color="auto"/>
              </w:divBdr>
            </w:div>
            <w:div w:id="1886793162">
              <w:marLeft w:val="0"/>
              <w:marRight w:val="0"/>
              <w:marTop w:val="0"/>
              <w:marBottom w:val="0"/>
              <w:divBdr>
                <w:top w:val="none" w:sz="0" w:space="0" w:color="auto"/>
                <w:left w:val="none" w:sz="0" w:space="0" w:color="auto"/>
                <w:bottom w:val="none" w:sz="0" w:space="0" w:color="auto"/>
                <w:right w:val="none" w:sz="0" w:space="0" w:color="auto"/>
              </w:divBdr>
            </w:div>
            <w:div w:id="860433261">
              <w:marLeft w:val="0"/>
              <w:marRight w:val="0"/>
              <w:marTop w:val="0"/>
              <w:marBottom w:val="0"/>
              <w:divBdr>
                <w:top w:val="none" w:sz="0" w:space="0" w:color="auto"/>
                <w:left w:val="none" w:sz="0" w:space="0" w:color="auto"/>
                <w:bottom w:val="none" w:sz="0" w:space="0" w:color="auto"/>
                <w:right w:val="none" w:sz="0" w:space="0" w:color="auto"/>
              </w:divBdr>
            </w:div>
            <w:div w:id="23759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970159">
      <w:bodyDiv w:val="1"/>
      <w:marLeft w:val="0"/>
      <w:marRight w:val="0"/>
      <w:marTop w:val="0"/>
      <w:marBottom w:val="0"/>
      <w:divBdr>
        <w:top w:val="none" w:sz="0" w:space="0" w:color="auto"/>
        <w:left w:val="none" w:sz="0" w:space="0" w:color="auto"/>
        <w:bottom w:val="none" w:sz="0" w:space="0" w:color="auto"/>
        <w:right w:val="none" w:sz="0" w:space="0" w:color="auto"/>
      </w:divBdr>
    </w:div>
    <w:div w:id="336150713">
      <w:bodyDiv w:val="1"/>
      <w:marLeft w:val="0"/>
      <w:marRight w:val="0"/>
      <w:marTop w:val="0"/>
      <w:marBottom w:val="0"/>
      <w:divBdr>
        <w:top w:val="none" w:sz="0" w:space="0" w:color="auto"/>
        <w:left w:val="none" w:sz="0" w:space="0" w:color="auto"/>
        <w:bottom w:val="none" w:sz="0" w:space="0" w:color="auto"/>
        <w:right w:val="none" w:sz="0" w:space="0" w:color="auto"/>
      </w:divBdr>
    </w:div>
    <w:div w:id="604925393">
      <w:bodyDiv w:val="1"/>
      <w:marLeft w:val="0"/>
      <w:marRight w:val="0"/>
      <w:marTop w:val="0"/>
      <w:marBottom w:val="0"/>
      <w:divBdr>
        <w:top w:val="none" w:sz="0" w:space="0" w:color="auto"/>
        <w:left w:val="none" w:sz="0" w:space="0" w:color="auto"/>
        <w:bottom w:val="none" w:sz="0" w:space="0" w:color="auto"/>
        <w:right w:val="none" w:sz="0" w:space="0" w:color="auto"/>
      </w:divBdr>
      <w:divsChild>
        <w:div w:id="653486704">
          <w:marLeft w:val="0"/>
          <w:marRight w:val="0"/>
          <w:marTop w:val="0"/>
          <w:marBottom w:val="0"/>
          <w:divBdr>
            <w:top w:val="none" w:sz="0" w:space="0" w:color="auto"/>
            <w:left w:val="none" w:sz="0" w:space="0" w:color="auto"/>
            <w:bottom w:val="none" w:sz="0" w:space="0" w:color="auto"/>
            <w:right w:val="none" w:sz="0" w:space="0" w:color="auto"/>
          </w:divBdr>
        </w:div>
        <w:div w:id="1611858962">
          <w:marLeft w:val="0"/>
          <w:marRight w:val="0"/>
          <w:marTop w:val="0"/>
          <w:marBottom w:val="0"/>
          <w:divBdr>
            <w:top w:val="none" w:sz="0" w:space="0" w:color="auto"/>
            <w:left w:val="none" w:sz="0" w:space="0" w:color="auto"/>
            <w:bottom w:val="none" w:sz="0" w:space="0" w:color="auto"/>
            <w:right w:val="none" w:sz="0" w:space="0" w:color="auto"/>
          </w:divBdr>
        </w:div>
        <w:div w:id="869563401">
          <w:marLeft w:val="0"/>
          <w:marRight w:val="0"/>
          <w:marTop w:val="0"/>
          <w:marBottom w:val="0"/>
          <w:divBdr>
            <w:top w:val="none" w:sz="0" w:space="0" w:color="auto"/>
            <w:left w:val="none" w:sz="0" w:space="0" w:color="auto"/>
            <w:bottom w:val="none" w:sz="0" w:space="0" w:color="auto"/>
            <w:right w:val="none" w:sz="0" w:space="0" w:color="auto"/>
          </w:divBdr>
        </w:div>
        <w:div w:id="392117856">
          <w:marLeft w:val="0"/>
          <w:marRight w:val="0"/>
          <w:marTop w:val="0"/>
          <w:marBottom w:val="0"/>
          <w:divBdr>
            <w:top w:val="none" w:sz="0" w:space="0" w:color="auto"/>
            <w:left w:val="none" w:sz="0" w:space="0" w:color="auto"/>
            <w:bottom w:val="none" w:sz="0" w:space="0" w:color="auto"/>
            <w:right w:val="none" w:sz="0" w:space="0" w:color="auto"/>
          </w:divBdr>
        </w:div>
        <w:div w:id="55131813">
          <w:marLeft w:val="0"/>
          <w:marRight w:val="0"/>
          <w:marTop w:val="0"/>
          <w:marBottom w:val="0"/>
          <w:divBdr>
            <w:top w:val="none" w:sz="0" w:space="0" w:color="auto"/>
            <w:left w:val="none" w:sz="0" w:space="0" w:color="auto"/>
            <w:bottom w:val="none" w:sz="0" w:space="0" w:color="auto"/>
            <w:right w:val="none" w:sz="0" w:space="0" w:color="auto"/>
          </w:divBdr>
        </w:div>
        <w:div w:id="1229265629">
          <w:marLeft w:val="0"/>
          <w:marRight w:val="0"/>
          <w:marTop w:val="0"/>
          <w:marBottom w:val="0"/>
          <w:divBdr>
            <w:top w:val="none" w:sz="0" w:space="0" w:color="auto"/>
            <w:left w:val="none" w:sz="0" w:space="0" w:color="auto"/>
            <w:bottom w:val="none" w:sz="0" w:space="0" w:color="auto"/>
            <w:right w:val="none" w:sz="0" w:space="0" w:color="auto"/>
          </w:divBdr>
        </w:div>
      </w:divsChild>
    </w:div>
    <w:div w:id="758911469">
      <w:bodyDiv w:val="1"/>
      <w:marLeft w:val="0"/>
      <w:marRight w:val="0"/>
      <w:marTop w:val="0"/>
      <w:marBottom w:val="0"/>
      <w:divBdr>
        <w:top w:val="none" w:sz="0" w:space="0" w:color="auto"/>
        <w:left w:val="none" w:sz="0" w:space="0" w:color="auto"/>
        <w:bottom w:val="none" w:sz="0" w:space="0" w:color="auto"/>
        <w:right w:val="none" w:sz="0" w:space="0" w:color="auto"/>
      </w:divBdr>
      <w:divsChild>
        <w:div w:id="1039551159">
          <w:marLeft w:val="0"/>
          <w:marRight w:val="0"/>
          <w:marTop w:val="0"/>
          <w:marBottom w:val="0"/>
          <w:divBdr>
            <w:top w:val="none" w:sz="0" w:space="0" w:color="auto"/>
            <w:left w:val="none" w:sz="0" w:space="0" w:color="auto"/>
            <w:bottom w:val="none" w:sz="0" w:space="0" w:color="auto"/>
            <w:right w:val="none" w:sz="0" w:space="0" w:color="auto"/>
          </w:divBdr>
        </w:div>
        <w:div w:id="1965383873">
          <w:marLeft w:val="0"/>
          <w:marRight w:val="0"/>
          <w:marTop w:val="0"/>
          <w:marBottom w:val="0"/>
          <w:divBdr>
            <w:top w:val="none" w:sz="0" w:space="0" w:color="auto"/>
            <w:left w:val="none" w:sz="0" w:space="0" w:color="auto"/>
            <w:bottom w:val="none" w:sz="0" w:space="0" w:color="auto"/>
            <w:right w:val="none" w:sz="0" w:space="0" w:color="auto"/>
          </w:divBdr>
        </w:div>
        <w:div w:id="1989816471">
          <w:marLeft w:val="0"/>
          <w:marRight w:val="0"/>
          <w:marTop w:val="0"/>
          <w:marBottom w:val="0"/>
          <w:divBdr>
            <w:top w:val="none" w:sz="0" w:space="0" w:color="auto"/>
            <w:left w:val="none" w:sz="0" w:space="0" w:color="auto"/>
            <w:bottom w:val="none" w:sz="0" w:space="0" w:color="auto"/>
            <w:right w:val="none" w:sz="0" w:space="0" w:color="auto"/>
          </w:divBdr>
        </w:div>
        <w:div w:id="979844046">
          <w:marLeft w:val="0"/>
          <w:marRight w:val="0"/>
          <w:marTop w:val="0"/>
          <w:marBottom w:val="0"/>
          <w:divBdr>
            <w:top w:val="none" w:sz="0" w:space="0" w:color="auto"/>
            <w:left w:val="none" w:sz="0" w:space="0" w:color="auto"/>
            <w:bottom w:val="none" w:sz="0" w:space="0" w:color="auto"/>
            <w:right w:val="none" w:sz="0" w:space="0" w:color="auto"/>
          </w:divBdr>
        </w:div>
        <w:div w:id="1781798827">
          <w:marLeft w:val="0"/>
          <w:marRight w:val="0"/>
          <w:marTop w:val="0"/>
          <w:marBottom w:val="0"/>
          <w:divBdr>
            <w:top w:val="none" w:sz="0" w:space="0" w:color="auto"/>
            <w:left w:val="none" w:sz="0" w:space="0" w:color="auto"/>
            <w:bottom w:val="none" w:sz="0" w:space="0" w:color="auto"/>
            <w:right w:val="none" w:sz="0" w:space="0" w:color="auto"/>
          </w:divBdr>
        </w:div>
        <w:div w:id="85734174">
          <w:marLeft w:val="0"/>
          <w:marRight w:val="0"/>
          <w:marTop w:val="0"/>
          <w:marBottom w:val="0"/>
          <w:divBdr>
            <w:top w:val="none" w:sz="0" w:space="0" w:color="auto"/>
            <w:left w:val="none" w:sz="0" w:space="0" w:color="auto"/>
            <w:bottom w:val="none" w:sz="0" w:space="0" w:color="auto"/>
            <w:right w:val="none" w:sz="0" w:space="0" w:color="auto"/>
          </w:divBdr>
        </w:div>
      </w:divsChild>
    </w:div>
    <w:div w:id="833959736">
      <w:bodyDiv w:val="1"/>
      <w:marLeft w:val="0"/>
      <w:marRight w:val="0"/>
      <w:marTop w:val="0"/>
      <w:marBottom w:val="0"/>
      <w:divBdr>
        <w:top w:val="none" w:sz="0" w:space="0" w:color="auto"/>
        <w:left w:val="none" w:sz="0" w:space="0" w:color="auto"/>
        <w:bottom w:val="none" w:sz="0" w:space="0" w:color="auto"/>
        <w:right w:val="none" w:sz="0" w:space="0" w:color="auto"/>
      </w:divBdr>
      <w:divsChild>
        <w:div w:id="1135832832">
          <w:marLeft w:val="0"/>
          <w:marRight w:val="0"/>
          <w:marTop w:val="0"/>
          <w:marBottom w:val="0"/>
          <w:divBdr>
            <w:top w:val="none" w:sz="0" w:space="0" w:color="auto"/>
            <w:left w:val="none" w:sz="0" w:space="0" w:color="auto"/>
            <w:bottom w:val="none" w:sz="0" w:space="0" w:color="auto"/>
            <w:right w:val="none" w:sz="0" w:space="0" w:color="auto"/>
          </w:divBdr>
        </w:div>
        <w:div w:id="129633621">
          <w:marLeft w:val="0"/>
          <w:marRight w:val="0"/>
          <w:marTop w:val="0"/>
          <w:marBottom w:val="0"/>
          <w:divBdr>
            <w:top w:val="none" w:sz="0" w:space="0" w:color="auto"/>
            <w:left w:val="none" w:sz="0" w:space="0" w:color="auto"/>
            <w:bottom w:val="none" w:sz="0" w:space="0" w:color="auto"/>
            <w:right w:val="none" w:sz="0" w:space="0" w:color="auto"/>
          </w:divBdr>
        </w:div>
        <w:div w:id="2141259242">
          <w:marLeft w:val="0"/>
          <w:marRight w:val="0"/>
          <w:marTop w:val="0"/>
          <w:marBottom w:val="0"/>
          <w:divBdr>
            <w:top w:val="none" w:sz="0" w:space="0" w:color="auto"/>
            <w:left w:val="none" w:sz="0" w:space="0" w:color="auto"/>
            <w:bottom w:val="none" w:sz="0" w:space="0" w:color="auto"/>
            <w:right w:val="none" w:sz="0" w:space="0" w:color="auto"/>
          </w:divBdr>
        </w:div>
        <w:div w:id="1872573883">
          <w:marLeft w:val="0"/>
          <w:marRight w:val="0"/>
          <w:marTop w:val="0"/>
          <w:marBottom w:val="0"/>
          <w:divBdr>
            <w:top w:val="none" w:sz="0" w:space="0" w:color="auto"/>
            <w:left w:val="none" w:sz="0" w:space="0" w:color="auto"/>
            <w:bottom w:val="none" w:sz="0" w:space="0" w:color="auto"/>
            <w:right w:val="none" w:sz="0" w:space="0" w:color="auto"/>
          </w:divBdr>
        </w:div>
        <w:div w:id="1373773414">
          <w:marLeft w:val="0"/>
          <w:marRight w:val="0"/>
          <w:marTop w:val="0"/>
          <w:marBottom w:val="0"/>
          <w:divBdr>
            <w:top w:val="none" w:sz="0" w:space="0" w:color="auto"/>
            <w:left w:val="none" w:sz="0" w:space="0" w:color="auto"/>
            <w:bottom w:val="none" w:sz="0" w:space="0" w:color="auto"/>
            <w:right w:val="none" w:sz="0" w:space="0" w:color="auto"/>
          </w:divBdr>
        </w:div>
        <w:div w:id="1330133675">
          <w:marLeft w:val="0"/>
          <w:marRight w:val="0"/>
          <w:marTop w:val="0"/>
          <w:marBottom w:val="0"/>
          <w:divBdr>
            <w:top w:val="none" w:sz="0" w:space="0" w:color="auto"/>
            <w:left w:val="none" w:sz="0" w:space="0" w:color="auto"/>
            <w:bottom w:val="none" w:sz="0" w:space="0" w:color="auto"/>
            <w:right w:val="none" w:sz="0" w:space="0" w:color="auto"/>
          </w:divBdr>
        </w:div>
        <w:div w:id="1531915201">
          <w:marLeft w:val="0"/>
          <w:marRight w:val="0"/>
          <w:marTop w:val="0"/>
          <w:marBottom w:val="0"/>
          <w:divBdr>
            <w:top w:val="none" w:sz="0" w:space="0" w:color="auto"/>
            <w:left w:val="none" w:sz="0" w:space="0" w:color="auto"/>
            <w:bottom w:val="none" w:sz="0" w:space="0" w:color="auto"/>
            <w:right w:val="none" w:sz="0" w:space="0" w:color="auto"/>
          </w:divBdr>
        </w:div>
      </w:divsChild>
    </w:div>
    <w:div w:id="1171532488">
      <w:bodyDiv w:val="1"/>
      <w:marLeft w:val="0"/>
      <w:marRight w:val="0"/>
      <w:marTop w:val="0"/>
      <w:marBottom w:val="0"/>
      <w:divBdr>
        <w:top w:val="none" w:sz="0" w:space="0" w:color="auto"/>
        <w:left w:val="none" w:sz="0" w:space="0" w:color="auto"/>
        <w:bottom w:val="none" w:sz="0" w:space="0" w:color="auto"/>
        <w:right w:val="none" w:sz="0" w:space="0" w:color="auto"/>
      </w:divBdr>
      <w:divsChild>
        <w:div w:id="341250702">
          <w:marLeft w:val="0"/>
          <w:marRight w:val="0"/>
          <w:marTop w:val="0"/>
          <w:marBottom w:val="0"/>
          <w:divBdr>
            <w:top w:val="none" w:sz="0" w:space="0" w:color="auto"/>
            <w:left w:val="none" w:sz="0" w:space="0" w:color="auto"/>
            <w:bottom w:val="none" w:sz="0" w:space="0" w:color="auto"/>
            <w:right w:val="none" w:sz="0" w:space="0" w:color="auto"/>
          </w:divBdr>
        </w:div>
        <w:div w:id="1422138472">
          <w:marLeft w:val="0"/>
          <w:marRight w:val="0"/>
          <w:marTop w:val="0"/>
          <w:marBottom w:val="0"/>
          <w:divBdr>
            <w:top w:val="none" w:sz="0" w:space="0" w:color="auto"/>
            <w:left w:val="none" w:sz="0" w:space="0" w:color="auto"/>
            <w:bottom w:val="none" w:sz="0" w:space="0" w:color="auto"/>
            <w:right w:val="none" w:sz="0" w:space="0" w:color="auto"/>
          </w:divBdr>
        </w:div>
        <w:div w:id="1598368665">
          <w:marLeft w:val="0"/>
          <w:marRight w:val="0"/>
          <w:marTop w:val="0"/>
          <w:marBottom w:val="0"/>
          <w:divBdr>
            <w:top w:val="none" w:sz="0" w:space="0" w:color="auto"/>
            <w:left w:val="none" w:sz="0" w:space="0" w:color="auto"/>
            <w:bottom w:val="none" w:sz="0" w:space="0" w:color="auto"/>
            <w:right w:val="none" w:sz="0" w:space="0" w:color="auto"/>
          </w:divBdr>
        </w:div>
        <w:div w:id="755438912">
          <w:marLeft w:val="0"/>
          <w:marRight w:val="0"/>
          <w:marTop w:val="0"/>
          <w:marBottom w:val="0"/>
          <w:divBdr>
            <w:top w:val="none" w:sz="0" w:space="0" w:color="auto"/>
            <w:left w:val="none" w:sz="0" w:space="0" w:color="auto"/>
            <w:bottom w:val="none" w:sz="0" w:space="0" w:color="auto"/>
            <w:right w:val="none" w:sz="0" w:space="0" w:color="auto"/>
          </w:divBdr>
        </w:div>
        <w:div w:id="2091074743">
          <w:marLeft w:val="0"/>
          <w:marRight w:val="0"/>
          <w:marTop w:val="0"/>
          <w:marBottom w:val="0"/>
          <w:divBdr>
            <w:top w:val="none" w:sz="0" w:space="0" w:color="auto"/>
            <w:left w:val="none" w:sz="0" w:space="0" w:color="auto"/>
            <w:bottom w:val="none" w:sz="0" w:space="0" w:color="auto"/>
            <w:right w:val="none" w:sz="0" w:space="0" w:color="auto"/>
          </w:divBdr>
          <w:divsChild>
            <w:div w:id="1290670073">
              <w:marLeft w:val="0"/>
              <w:marRight w:val="0"/>
              <w:marTop w:val="0"/>
              <w:marBottom w:val="0"/>
              <w:divBdr>
                <w:top w:val="none" w:sz="0" w:space="0" w:color="auto"/>
                <w:left w:val="none" w:sz="0" w:space="0" w:color="auto"/>
                <w:bottom w:val="none" w:sz="0" w:space="0" w:color="auto"/>
                <w:right w:val="none" w:sz="0" w:space="0" w:color="auto"/>
              </w:divBdr>
            </w:div>
            <w:div w:id="1663316542">
              <w:marLeft w:val="0"/>
              <w:marRight w:val="0"/>
              <w:marTop w:val="0"/>
              <w:marBottom w:val="0"/>
              <w:divBdr>
                <w:top w:val="none" w:sz="0" w:space="0" w:color="auto"/>
                <w:left w:val="none" w:sz="0" w:space="0" w:color="auto"/>
                <w:bottom w:val="none" w:sz="0" w:space="0" w:color="auto"/>
                <w:right w:val="none" w:sz="0" w:space="0" w:color="auto"/>
              </w:divBdr>
            </w:div>
            <w:div w:id="372539107">
              <w:marLeft w:val="0"/>
              <w:marRight w:val="0"/>
              <w:marTop w:val="0"/>
              <w:marBottom w:val="0"/>
              <w:divBdr>
                <w:top w:val="none" w:sz="0" w:space="0" w:color="auto"/>
                <w:left w:val="none" w:sz="0" w:space="0" w:color="auto"/>
                <w:bottom w:val="none" w:sz="0" w:space="0" w:color="auto"/>
                <w:right w:val="none" w:sz="0" w:space="0" w:color="auto"/>
              </w:divBdr>
            </w:div>
            <w:div w:id="1951818186">
              <w:marLeft w:val="0"/>
              <w:marRight w:val="0"/>
              <w:marTop w:val="0"/>
              <w:marBottom w:val="0"/>
              <w:divBdr>
                <w:top w:val="none" w:sz="0" w:space="0" w:color="auto"/>
                <w:left w:val="none" w:sz="0" w:space="0" w:color="auto"/>
                <w:bottom w:val="none" w:sz="0" w:space="0" w:color="auto"/>
                <w:right w:val="none" w:sz="0" w:space="0" w:color="auto"/>
              </w:divBdr>
            </w:div>
            <w:div w:id="545411076">
              <w:marLeft w:val="0"/>
              <w:marRight w:val="0"/>
              <w:marTop w:val="0"/>
              <w:marBottom w:val="0"/>
              <w:divBdr>
                <w:top w:val="none" w:sz="0" w:space="0" w:color="auto"/>
                <w:left w:val="none" w:sz="0" w:space="0" w:color="auto"/>
                <w:bottom w:val="none" w:sz="0" w:space="0" w:color="auto"/>
                <w:right w:val="none" w:sz="0" w:space="0" w:color="auto"/>
              </w:divBdr>
            </w:div>
            <w:div w:id="105056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423903">
      <w:bodyDiv w:val="1"/>
      <w:marLeft w:val="0"/>
      <w:marRight w:val="0"/>
      <w:marTop w:val="0"/>
      <w:marBottom w:val="0"/>
      <w:divBdr>
        <w:top w:val="none" w:sz="0" w:space="0" w:color="auto"/>
        <w:left w:val="none" w:sz="0" w:space="0" w:color="auto"/>
        <w:bottom w:val="none" w:sz="0" w:space="0" w:color="auto"/>
        <w:right w:val="none" w:sz="0" w:space="0" w:color="auto"/>
      </w:divBdr>
      <w:divsChild>
        <w:div w:id="548498940">
          <w:marLeft w:val="0"/>
          <w:marRight w:val="0"/>
          <w:marTop w:val="0"/>
          <w:marBottom w:val="0"/>
          <w:divBdr>
            <w:top w:val="none" w:sz="0" w:space="0" w:color="auto"/>
            <w:left w:val="none" w:sz="0" w:space="0" w:color="auto"/>
            <w:bottom w:val="none" w:sz="0" w:space="0" w:color="auto"/>
            <w:right w:val="none" w:sz="0" w:space="0" w:color="auto"/>
          </w:divBdr>
        </w:div>
        <w:div w:id="1999335260">
          <w:marLeft w:val="0"/>
          <w:marRight w:val="0"/>
          <w:marTop w:val="0"/>
          <w:marBottom w:val="0"/>
          <w:divBdr>
            <w:top w:val="none" w:sz="0" w:space="0" w:color="auto"/>
            <w:left w:val="none" w:sz="0" w:space="0" w:color="auto"/>
            <w:bottom w:val="none" w:sz="0" w:space="0" w:color="auto"/>
            <w:right w:val="none" w:sz="0" w:space="0" w:color="auto"/>
          </w:divBdr>
        </w:div>
        <w:div w:id="1415393586">
          <w:marLeft w:val="0"/>
          <w:marRight w:val="0"/>
          <w:marTop w:val="0"/>
          <w:marBottom w:val="0"/>
          <w:divBdr>
            <w:top w:val="none" w:sz="0" w:space="0" w:color="auto"/>
            <w:left w:val="none" w:sz="0" w:space="0" w:color="auto"/>
            <w:bottom w:val="none" w:sz="0" w:space="0" w:color="auto"/>
            <w:right w:val="none" w:sz="0" w:space="0" w:color="auto"/>
          </w:divBdr>
          <w:divsChild>
            <w:div w:id="1211918099">
              <w:marLeft w:val="0"/>
              <w:marRight w:val="0"/>
              <w:marTop w:val="0"/>
              <w:marBottom w:val="0"/>
              <w:divBdr>
                <w:top w:val="none" w:sz="0" w:space="0" w:color="auto"/>
                <w:left w:val="none" w:sz="0" w:space="0" w:color="auto"/>
                <w:bottom w:val="none" w:sz="0" w:space="0" w:color="auto"/>
                <w:right w:val="none" w:sz="0" w:space="0" w:color="auto"/>
              </w:divBdr>
            </w:div>
            <w:div w:id="1848714683">
              <w:marLeft w:val="0"/>
              <w:marRight w:val="0"/>
              <w:marTop w:val="0"/>
              <w:marBottom w:val="0"/>
              <w:divBdr>
                <w:top w:val="none" w:sz="0" w:space="0" w:color="auto"/>
                <w:left w:val="none" w:sz="0" w:space="0" w:color="auto"/>
                <w:bottom w:val="none" w:sz="0" w:space="0" w:color="auto"/>
                <w:right w:val="none" w:sz="0" w:space="0" w:color="auto"/>
              </w:divBdr>
            </w:div>
            <w:div w:id="70781501">
              <w:marLeft w:val="0"/>
              <w:marRight w:val="0"/>
              <w:marTop w:val="0"/>
              <w:marBottom w:val="0"/>
              <w:divBdr>
                <w:top w:val="none" w:sz="0" w:space="0" w:color="auto"/>
                <w:left w:val="none" w:sz="0" w:space="0" w:color="auto"/>
                <w:bottom w:val="none" w:sz="0" w:space="0" w:color="auto"/>
                <w:right w:val="none" w:sz="0" w:space="0" w:color="auto"/>
              </w:divBdr>
            </w:div>
            <w:div w:id="1304385927">
              <w:marLeft w:val="0"/>
              <w:marRight w:val="0"/>
              <w:marTop w:val="0"/>
              <w:marBottom w:val="0"/>
              <w:divBdr>
                <w:top w:val="none" w:sz="0" w:space="0" w:color="auto"/>
                <w:left w:val="none" w:sz="0" w:space="0" w:color="auto"/>
                <w:bottom w:val="none" w:sz="0" w:space="0" w:color="auto"/>
                <w:right w:val="none" w:sz="0" w:space="0" w:color="auto"/>
              </w:divBdr>
            </w:div>
            <w:div w:id="583878562">
              <w:marLeft w:val="0"/>
              <w:marRight w:val="0"/>
              <w:marTop w:val="0"/>
              <w:marBottom w:val="0"/>
              <w:divBdr>
                <w:top w:val="none" w:sz="0" w:space="0" w:color="auto"/>
                <w:left w:val="none" w:sz="0" w:space="0" w:color="auto"/>
                <w:bottom w:val="none" w:sz="0" w:space="0" w:color="auto"/>
                <w:right w:val="none" w:sz="0" w:space="0" w:color="auto"/>
              </w:divBdr>
            </w:div>
            <w:div w:id="57713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han2bashermorris.blogspot.com/2022/10/rhan-2b.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1227</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Asher Morris</dc:title>
  <dc:subject>2213089</dc:subject>
  <dc:creator>Asher Morris</dc:creator>
  <cp:keywords/>
  <dc:description/>
  <cp:lastModifiedBy>Asher Morris</cp:lastModifiedBy>
  <cp:revision>7</cp:revision>
  <dcterms:created xsi:type="dcterms:W3CDTF">2022-10-31T14:00:00Z</dcterms:created>
  <dcterms:modified xsi:type="dcterms:W3CDTF">2022-10-31T14:06:00Z</dcterms:modified>
</cp:coreProperties>
</file>