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530" w:rsidRDefault="001C2530" w:rsidP="001C2530">
      <w:pPr>
        <w:jc w:val="center"/>
        <w:rPr>
          <w:rFonts w:ascii="Arial" w:hAnsi="Arial" w:cs="Arial"/>
          <w:b/>
          <w:sz w:val="32"/>
          <w:szCs w:val="32"/>
        </w:rPr>
      </w:pPr>
    </w:p>
    <w:p w:rsidR="001C2530" w:rsidRDefault="001C2530" w:rsidP="001C2530">
      <w:pPr>
        <w:jc w:val="center"/>
        <w:rPr>
          <w:rFonts w:ascii="Arial" w:hAnsi="Arial" w:cs="Arial"/>
          <w:b/>
          <w:sz w:val="32"/>
          <w:szCs w:val="32"/>
        </w:rPr>
      </w:pPr>
    </w:p>
    <w:p w:rsidR="001C2530" w:rsidRDefault="001C2530" w:rsidP="001C2530">
      <w:pPr>
        <w:jc w:val="center"/>
        <w:rPr>
          <w:rFonts w:ascii="Arial" w:hAnsi="Arial" w:cs="Arial"/>
          <w:b/>
          <w:sz w:val="32"/>
          <w:szCs w:val="32"/>
        </w:rPr>
      </w:pPr>
    </w:p>
    <w:p w:rsidR="001C2530" w:rsidRDefault="001C2530" w:rsidP="001C2530">
      <w:pPr>
        <w:jc w:val="center"/>
        <w:rPr>
          <w:rFonts w:ascii="Arial" w:hAnsi="Arial" w:cs="Arial"/>
          <w:b/>
          <w:sz w:val="32"/>
          <w:szCs w:val="32"/>
        </w:rPr>
      </w:pPr>
    </w:p>
    <w:p w:rsidR="001C2530" w:rsidRDefault="001C2530" w:rsidP="001C2530">
      <w:pPr>
        <w:jc w:val="center"/>
        <w:rPr>
          <w:rFonts w:ascii="Arial" w:hAnsi="Arial" w:cs="Arial"/>
          <w:b/>
          <w:sz w:val="32"/>
          <w:szCs w:val="32"/>
        </w:rPr>
      </w:pPr>
    </w:p>
    <w:p w:rsidR="001C2530" w:rsidRDefault="001C2530" w:rsidP="001C2530">
      <w:pPr>
        <w:jc w:val="center"/>
        <w:rPr>
          <w:rFonts w:ascii="Arial" w:hAnsi="Arial" w:cs="Arial"/>
          <w:b/>
          <w:sz w:val="32"/>
          <w:szCs w:val="32"/>
        </w:rPr>
      </w:pPr>
    </w:p>
    <w:p w:rsidR="001C2530" w:rsidRDefault="001C2530" w:rsidP="001C2530">
      <w:pPr>
        <w:jc w:val="center"/>
        <w:rPr>
          <w:rFonts w:ascii="Arial" w:hAnsi="Arial" w:cs="Arial"/>
          <w:b/>
          <w:sz w:val="32"/>
          <w:szCs w:val="32"/>
        </w:rPr>
      </w:pPr>
    </w:p>
    <w:p w:rsidR="001C2530" w:rsidRDefault="001C2530" w:rsidP="001C2530">
      <w:pPr>
        <w:jc w:val="center"/>
        <w:rPr>
          <w:rFonts w:ascii="Arial" w:hAnsi="Arial" w:cs="Arial"/>
          <w:b/>
          <w:sz w:val="32"/>
          <w:szCs w:val="32"/>
        </w:rPr>
      </w:pPr>
    </w:p>
    <w:p w:rsidR="001C2530" w:rsidRDefault="001C2530" w:rsidP="001C2530">
      <w:pPr>
        <w:jc w:val="center"/>
        <w:rPr>
          <w:rFonts w:ascii="Arial" w:hAnsi="Arial" w:cs="Arial"/>
          <w:b/>
          <w:sz w:val="32"/>
          <w:szCs w:val="32"/>
        </w:rPr>
      </w:pPr>
    </w:p>
    <w:p w:rsidR="001C2530" w:rsidRDefault="001C2530" w:rsidP="001C2530">
      <w:pPr>
        <w:jc w:val="center"/>
        <w:rPr>
          <w:rFonts w:ascii="Arial" w:hAnsi="Arial" w:cs="Arial"/>
          <w:b/>
          <w:sz w:val="32"/>
          <w:szCs w:val="32"/>
        </w:rPr>
      </w:pPr>
    </w:p>
    <w:p w:rsidR="001C2530" w:rsidRDefault="001C2530" w:rsidP="001C2530">
      <w:pPr>
        <w:jc w:val="center"/>
      </w:pPr>
      <w:r>
        <w:rPr>
          <w:rFonts w:ascii="Arial" w:hAnsi="Arial" w:cs="Arial"/>
          <w:b/>
          <w:sz w:val="32"/>
          <w:szCs w:val="32"/>
        </w:rPr>
        <w:t>5HR01 Employment Relationship Management</w:t>
      </w:r>
    </w:p>
    <w:p w:rsidR="001C2530" w:rsidRPr="003C758A" w:rsidRDefault="001C2530" w:rsidP="001C2530">
      <w:pPr>
        <w:pStyle w:val="TableParagraph"/>
        <w:spacing w:line="625" w:lineRule="exact"/>
        <w:ind w:left="200"/>
        <w:jc w:val="center"/>
        <w:rPr>
          <w:b/>
          <w:sz w:val="32"/>
          <w:szCs w:val="32"/>
        </w:rPr>
      </w:pPr>
      <w:r w:rsidRPr="003C758A">
        <w:rPr>
          <w:b/>
          <w:sz w:val="32"/>
          <w:szCs w:val="32"/>
        </w:rPr>
        <w:t>Melanie Thompson</w:t>
      </w:r>
    </w:p>
    <w:p w:rsidR="001C2530" w:rsidRDefault="001C2530" w:rsidP="001C2530">
      <w:pPr>
        <w:pStyle w:val="TableParagraph"/>
        <w:spacing w:line="625" w:lineRule="exact"/>
        <w:ind w:left="200"/>
        <w:jc w:val="center"/>
        <w:rPr>
          <w:b/>
          <w:sz w:val="32"/>
          <w:szCs w:val="32"/>
        </w:rPr>
      </w:pPr>
      <w:r w:rsidRPr="003C758A">
        <w:rPr>
          <w:b/>
          <w:sz w:val="32"/>
          <w:szCs w:val="32"/>
        </w:rPr>
        <w:t>CIPD: 86559836</w:t>
      </w:r>
    </w:p>
    <w:p w:rsidR="001C2530" w:rsidRDefault="001C2530" w:rsidP="001C2530">
      <w:pPr>
        <w:pStyle w:val="TableParagraph"/>
        <w:spacing w:line="625" w:lineRule="exact"/>
        <w:ind w:left="200"/>
        <w:jc w:val="center"/>
        <w:rPr>
          <w:b/>
          <w:sz w:val="32"/>
          <w:szCs w:val="32"/>
          <w:highlight w:val="yellow"/>
        </w:rPr>
      </w:pPr>
      <w:r>
        <w:rPr>
          <w:b/>
          <w:sz w:val="32"/>
          <w:szCs w:val="32"/>
        </w:rPr>
        <w:t xml:space="preserve">Word Count: </w:t>
      </w:r>
    </w:p>
    <w:p w:rsidR="00C43714" w:rsidRDefault="00536564" w:rsidP="001C2530">
      <w:pPr>
        <w:pStyle w:val="TableParagraph"/>
        <w:spacing w:line="625" w:lineRule="exact"/>
        <w:ind w:left="200"/>
        <w:jc w:val="center"/>
        <w:rPr>
          <w:b/>
          <w:sz w:val="32"/>
          <w:szCs w:val="32"/>
        </w:rPr>
      </w:pPr>
      <w:r>
        <w:rPr>
          <w:b/>
          <w:sz w:val="32"/>
          <w:szCs w:val="32"/>
        </w:rPr>
        <w:t>Section 1: 1616</w:t>
      </w:r>
    </w:p>
    <w:p w:rsidR="00C43714" w:rsidRDefault="00C43714" w:rsidP="001C2530">
      <w:pPr>
        <w:pStyle w:val="TableParagraph"/>
        <w:spacing w:line="625" w:lineRule="exact"/>
        <w:ind w:left="200"/>
        <w:jc w:val="center"/>
        <w:rPr>
          <w:b/>
          <w:sz w:val="32"/>
          <w:szCs w:val="32"/>
        </w:rPr>
      </w:pPr>
      <w:r>
        <w:rPr>
          <w:b/>
          <w:sz w:val="32"/>
          <w:szCs w:val="32"/>
        </w:rPr>
        <w:t>Section 2: 2468</w:t>
      </w:r>
    </w:p>
    <w:p w:rsidR="00536564" w:rsidRDefault="00536564" w:rsidP="001C2530">
      <w:pPr>
        <w:pStyle w:val="TableParagraph"/>
        <w:spacing w:line="625" w:lineRule="exact"/>
        <w:ind w:left="200"/>
        <w:jc w:val="center"/>
        <w:rPr>
          <w:b/>
          <w:sz w:val="32"/>
          <w:szCs w:val="32"/>
        </w:rPr>
      </w:pPr>
      <w:r>
        <w:rPr>
          <w:b/>
          <w:sz w:val="32"/>
          <w:szCs w:val="32"/>
        </w:rPr>
        <w:t>Total: 4083</w:t>
      </w:r>
    </w:p>
    <w:p w:rsidR="00CD04CB" w:rsidRDefault="00CD04CB"/>
    <w:p w:rsidR="001C2530" w:rsidRDefault="001C2530"/>
    <w:p w:rsidR="001C2530" w:rsidRDefault="001C2530"/>
    <w:p w:rsidR="001C2530" w:rsidRDefault="001C2530"/>
    <w:p w:rsidR="001C2530" w:rsidRDefault="001C2530"/>
    <w:p w:rsidR="001C2530" w:rsidRDefault="001C2530"/>
    <w:p w:rsidR="001C2530" w:rsidRDefault="001C2530"/>
    <w:p w:rsidR="001C2530" w:rsidRDefault="001C2530"/>
    <w:p w:rsidR="001C2530" w:rsidRDefault="001C2530"/>
    <w:p w:rsidR="001C2530" w:rsidRDefault="001C2530"/>
    <w:p w:rsidR="00C43714" w:rsidRDefault="00C43714" w:rsidP="00BB3E2E">
      <w:pPr>
        <w:jc w:val="both"/>
        <w:rPr>
          <w:rFonts w:ascii="Arial" w:hAnsi="Arial" w:cs="Arial"/>
          <w:b/>
          <w:sz w:val="24"/>
          <w:szCs w:val="24"/>
        </w:rPr>
      </w:pPr>
    </w:p>
    <w:p w:rsidR="006147C8" w:rsidRPr="00BB3E2E" w:rsidRDefault="00BB3E2E" w:rsidP="00BB3E2E">
      <w:pPr>
        <w:jc w:val="both"/>
        <w:rPr>
          <w:rFonts w:ascii="Arial" w:hAnsi="Arial" w:cs="Arial"/>
          <w:b/>
          <w:sz w:val="24"/>
          <w:szCs w:val="24"/>
        </w:rPr>
      </w:pPr>
      <w:r w:rsidRPr="00BB3E2E">
        <w:rPr>
          <w:rFonts w:ascii="Arial" w:hAnsi="Arial" w:cs="Arial"/>
          <w:b/>
          <w:sz w:val="24"/>
          <w:szCs w:val="24"/>
        </w:rPr>
        <w:t>AC1.1</w:t>
      </w:r>
    </w:p>
    <w:p w:rsidR="00E14BCB" w:rsidRPr="00BB3E2E" w:rsidRDefault="0034060B" w:rsidP="00BB3E2E">
      <w:pPr>
        <w:jc w:val="both"/>
        <w:rPr>
          <w:rFonts w:ascii="Arial" w:hAnsi="Arial" w:cs="Arial"/>
          <w:sz w:val="24"/>
          <w:szCs w:val="24"/>
        </w:rPr>
      </w:pPr>
      <w:r w:rsidRPr="00BB3E2E">
        <w:rPr>
          <w:rFonts w:ascii="Arial" w:hAnsi="Arial" w:cs="Arial"/>
          <w:sz w:val="24"/>
          <w:szCs w:val="24"/>
        </w:rPr>
        <w:t>Although</w:t>
      </w:r>
      <w:r w:rsidR="00A902A6" w:rsidRPr="00BB3E2E">
        <w:rPr>
          <w:rFonts w:ascii="Arial" w:hAnsi="Arial" w:cs="Arial"/>
          <w:sz w:val="24"/>
          <w:szCs w:val="24"/>
        </w:rPr>
        <w:t xml:space="preserve"> in 2023</w:t>
      </w:r>
      <w:r w:rsidRPr="00BB3E2E">
        <w:rPr>
          <w:rFonts w:ascii="Arial" w:hAnsi="Arial" w:cs="Arial"/>
          <w:sz w:val="24"/>
          <w:szCs w:val="24"/>
        </w:rPr>
        <w:t xml:space="preserve"> there is no agreed definition of what workplace engagement</w:t>
      </w:r>
      <w:r w:rsidR="00A902A6" w:rsidRPr="00BB3E2E">
        <w:rPr>
          <w:rFonts w:ascii="Arial" w:hAnsi="Arial" w:cs="Arial"/>
          <w:sz w:val="24"/>
          <w:szCs w:val="24"/>
        </w:rPr>
        <w:t xml:space="preserve"> is</w:t>
      </w:r>
      <w:r w:rsidRPr="00BB3E2E">
        <w:rPr>
          <w:rFonts w:ascii="Arial" w:hAnsi="Arial" w:cs="Arial"/>
          <w:sz w:val="24"/>
          <w:szCs w:val="24"/>
        </w:rPr>
        <w:t xml:space="preserve">, in 1990, </w:t>
      </w:r>
      <w:r w:rsidR="0082782F" w:rsidRPr="00BB3E2E">
        <w:rPr>
          <w:rFonts w:ascii="Arial" w:hAnsi="Arial" w:cs="Arial"/>
          <w:sz w:val="24"/>
          <w:szCs w:val="24"/>
        </w:rPr>
        <w:t xml:space="preserve">William Khan </w:t>
      </w:r>
      <w:r w:rsidRPr="00BB3E2E">
        <w:rPr>
          <w:rFonts w:ascii="Arial" w:hAnsi="Arial" w:cs="Arial"/>
          <w:sz w:val="24"/>
          <w:szCs w:val="24"/>
        </w:rPr>
        <w:t>described</w:t>
      </w:r>
      <w:r w:rsidR="002E7F50" w:rsidRPr="00BB3E2E">
        <w:rPr>
          <w:rFonts w:ascii="Arial" w:hAnsi="Arial" w:cs="Arial"/>
          <w:sz w:val="24"/>
          <w:szCs w:val="24"/>
        </w:rPr>
        <w:t xml:space="preserve"> employee</w:t>
      </w:r>
      <w:r w:rsidR="00DA43A0" w:rsidRPr="00BB3E2E">
        <w:rPr>
          <w:rFonts w:ascii="Arial" w:hAnsi="Arial" w:cs="Arial"/>
          <w:sz w:val="24"/>
          <w:szCs w:val="24"/>
        </w:rPr>
        <w:t xml:space="preserve"> engagement to be the</w:t>
      </w:r>
      <w:r w:rsidR="002E7F50" w:rsidRPr="00BB3E2E">
        <w:rPr>
          <w:rFonts w:ascii="Arial" w:hAnsi="Arial" w:cs="Arial"/>
          <w:sz w:val="24"/>
          <w:szCs w:val="24"/>
        </w:rPr>
        <w:t xml:space="preserve"> expression of </w:t>
      </w:r>
      <w:r w:rsidR="000D6198" w:rsidRPr="00BB3E2E">
        <w:rPr>
          <w:rFonts w:ascii="Arial" w:hAnsi="Arial" w:cs="Arial"/>
          <w:sz w:val="24"/>
          <w:szCs w:val="24"/>
        </w:rPr>
        <w:t xml:space="preserve">employees </w:t>
      </w:r>
      <w:r w:rsidR="002E7F50" w:rsidRPr="00BB3E2E">
        <w:rPr>
          <w:rFonts w:ascii="Arial" w:hAnsi="Arial" w:cs="Arial"/>
          <w:sz w:val="24"/>
          <w:szCs w:val="24"/>
        </w:rPr>
        <w:t>in a physical, cognitive and emotional way</w:t>
      </w:r>
      <w:r w:rsidR="00DA43A0" w:rsidRPr="00BB3E2E">
        <w:rPr>
          <w:rFonts w:ascii="Arial" w:hAnsi="Arial" w:cs="Arial"/>
          <w:sz w:val="24"/>
          <w:szCs w:val="24"/>
        </w:rPr>
        <w:t xml:space="preserve"> (Khan, 1990)</w:t>
      </w:r>
      <w:r w:rsidR="00A902A6" w:rsidRPr="00BB3E2E">
        <w:rPr>
          <w:rFonts w:ascii="Arial" w:hAnsi="Arial" w:cs="Arial"/>
          <w:sz w:val="24"/>
          <w:szCs w:val="24"/>
        </w:rPr>
        <w:t xml:space="preserve">; </w:t>
      </w:r>
      <w:r w:rsidRPr="00BB3E2E">
        <w:rPr>
          <w:rFonts w:ascii="Arial" w:hAnsi="Arial" w:cs="Arial"/>
          <w:sz w:val="24"/>
          <w:szCs w:val="24"/>
        </w:rPr>
        <w:t>in 2010 the</w:t>
      </w:r>
      <w:r w:rsidR="00A902A6" w:rsidRPr="00BB3E2E">
        <w:rPr>
          <w:rFonts w:ascii="Arial" w:hAnsi="Arial" w:cs="Arial"/>
          <w:sz w:val="24"/>
          <w:szCs w:val="24"/>
        </w:rPr>
        <w:t xml:space="preserve"> Chartered Institute of Personnel Development</w:t>
      </w:r>
      <w:r w:rsidRPr="00BB3E2E">
        <w:rPr>
          <w:rFonts w:ascii="Arial" w:hAnsi="Arial" w:cs="Arial"/>
          <w:sz w:val="24"/>
          <w:szCs w:val="24"/>
        </w:rPr>
        <w:t xml:space="preserve"> </w:t>
      </w:r>
      <w:r w:rsidR="00A902A6" w:rsidRPr="00BB3E2E">
        <w:rPr>
          <w:rFonts w:ascii="Arial" w:hAnsi="Arial" w:cs="Arial"/>
          <w:sz w:val="24"/>
          <w:szCs w:val="24"/>
        </w:rPr>
        <w:t>(</w:t>
      </w:r>
      <w:r w:rsidRPr="00BB3E2E">
        <w:rPr>
          <w:rFonts w:ascii="Arial" w:hAnsi="Arial" w:cs="Arial"/>
          <w:sz w:val="24"/>
          <w:szCs w:val="24"/>
        </w:rPr>
        <w:t>CIPD</w:t>
      </w:r>
      <w:r w:rsidR="00A902A6" w:rsidRPr="00BB3E2E">
        <w:rPr>
          <w:rFonts w:ascii="Arial" w:hAnsi="Arial" w:cs="Arial"/>
          <w:sz w:val="24"/>
          <w:szCs w:val="24"/>
        </w:rPr>
        <w:t>)</w:t>
      </w:r>
      <w:r w:rsidRPr="00BB3E2E">
        <w:rPr>
          <w:rFonts w:ascii="Arial" w:hAnsi="Arial" w:cs="Arial"/>
          <w:sz w:val="24"/>
          <w:szCs w:val="24"/>
        </w:rPr>
        <w:t xml:space="preserve"> </w:t>
      </w:r>
      <w:r w:rsidR="00A902A6" w:rsidRPr="00BB3E2E">
        <w:rPr>
          <w:rFonts w:ascii="Arial" w:hAnsi="Arial" w:cs="Arial"/>
          <w:sz w:val="24"/>
          <w:szCs w:val="24"/>
        </w:rPr>
        <w:t>report on C</w:t>
      </w:r>
      <w:r w:rsidRPr="00BB3E2E">
        <w:rPr>
          <w:rFonts w:ascii="Arial" w:hAnsi="Arial" w:cs="Arial"/>
          <w:sz w:val="24"/>
          <w:szCs w:val="24"/>
        </w:rPr>
        <w:t>reating an</w:t>
      </w:r>
      <w:r w:rsidR="00A902A6" w:rsidRPr="00BB3E2E">
        <w:rPr>
          <w:rFonts w:ascii="Arial" w:hAnsi="Arial" w:cs="Arial"/>
          <w:sz w:val="24"/>
          <w:szCs w:val="24"/>
        </w:rPr>
        <w:t xml:space="preserve"> E</w:t>
      </w:r>
      <w:r w:rsidRPr="00BB3E2E">
        <w:rPr>
          <w:rFonts w:ascii="Arial" w:hAnsi="Arial" w:cs="Arial"/>
          <w:sz w:val="24"/>
          <w:szCs w:val="24"/>
        </w:rPr>
        <w:t xml:space="preserve">ngaged </w:t>
      </w:r>
      <w:r w:rsidR="00A902A6" w:rsidRPr="00BB3E2E">
        <w:rPr>
          <w:rFonts w:ascii="Arial" w:hAnsi="Arial" w:cs="Arial"/>
          <w:sz w:val="24"/>
          <w:szCs w:val="24"/>
        </w:rPr>
        <w:t>W</w:t>
      </w:r>
      <w:r w:rsidRPr="00BB3E2E">
        <w:rPr>
          <w:rFonts w:ascii="Arial" w:hAnsi="Arial" w:cs="Arial"/>
          <w:sz w:val="24"/>
          <w:szCs w:val="24"/>
        </w:rPr>
        <w:t>orkforce</w:t>
      </w:r>
      <w:r w:rsidR="00771D42" w:rsidRPr="00BB3E2E">
        <w:rPr>
          <w:rFonts w:ascii="Arial" w:hAnsi="Arial" w:cs="Arial"/>
          <w:sz w:val="24"/>
          <w:szCs w:val="24"/>
        </w:rPr>
        <w:t xml:space="preserve"> describes</w:t>
      </w:r>
      <w:r w:rsidRPr="00BB3E2E">
        <w:rPr>
          <w:rFonts w:ascii="Arial" w:hAnsi="Arial" w:cs="Arial"/>
          <w:sz w:val="24"/>
          <w:szCs w:val="24"/>
        </w:rPr>
        <w:t xml:space="preserve"> </w:t>
      </w:r>
      <w:r w:rsidR="006C1695" w:rsidRPr="00BB3E2E">
        <w:rPr>
          <w:rFonts w:ascii="Arial" w:hAnsi="Arial" w:cs="Arial"/>
          <w:sz w:val="24"/>
          <w:szCs w:val="24"/>
        </w:rPr>
        <w:t xml:space="preserve">employee </w:t>
      </w:r>
      <w:r w:rsidRPr="00BB3E2E">
        <w:rPr>
          <w:rFonts w:ascii="Arial" w:hAnsi="Arial" w:cs="Arial"/>
          <w:sz w:val="24"/>
          <w:szCs w:val="24"/>
        </w:rPr>
        <w:t>engagement as</w:t>
      </w:r>
      <w:r w:rsidR="00771D42" w:rsidRPr="00BB3E2E">
        <w:rPr>
          <w:rFonts w:ascii="Arial" w:hAnsi="Arial" w:cs="Arial"/>
          <w:sz w:val="24"/>
          <w:szCs w:val="24"/>
        </w:rPr>
        <w:t xml:space="preserve"> the</w:t>
      </w:r>
      <w:r w:rsidR="00824EE1" w:rsidRPr="00BB3E2E">
        <w:rPr>
          <w:rFonts w:ascii="Arial" w:hAnsi="Arial" w:cs="Arial"/>
          <w:sz w:val="24"/>
          <w:szCs w:val="24"/>
        </w:rPr>
        <w:t xml:space="preserve"> I</w:t>
      </w:r>
      <w:r w:rsidRPr="00BB3E2E">
        <w:rPr>
          <w:rFonts w:ascii="Arial" w:hAnsi="Arial" w:cs="Arial"/>
          <w:sz w:val="24"/>
          <w:szCs w:val="24"/>
        </w:rPr>
        <w:t>ntellectual</w:t>
      </w:r>
      <w:r w:rsidR="004F4668" w:rsidRPr="00BB3E2E">
        <w:rPr>
          <w:rFonts w:ascii="Arial" w:hAnsi="Arial" w:cs="Arial"/>
          <w:sz w:val="24"/>
          <w:szCs w:val="24"/>
        </w:rPr>
        <w:t xml:space="preserve"> </w:t>
      </w:r>
      <w:r w:rsidR="00824EE1" w:rsidRPr="00BB3E2E">
        <w:rPr>
          <w:rFonts w:ascii="Arial" w:hAnsi="Arial" w:cs="Arial"/>
          <w:sz w:val="24"/>
          <w:szCs w:val="24"/>
        </w:rPr>
        <w:t>–</w:t>
      </w:r>
      <w:r w:rsidR="004F4668" w:rsidRPr="00BB3E2E">
        <w:rPr>
          <w:rFonts w:ascii="Arial" w:hAnsi="Arial" w:cs="Arial"/>
          <w:sz w:val="24"/>
          <w:szCs w:val="24"/>
        </w:rPr>
        <w:t xml:space="preserve"> </w:t>
      </w:r>
      <w:r w:rsidR="00824EE1" w:rsidRPr="00BB3E2E">
        <w:rPr>
          <w:rFonts w:ascii="Arial" w:hAnsi="Arial" w:cs="Arial"/>
          <w:sz w:val="24"/>
          <w:szCs w:val="24"/>
        </w:rPr>
        <w:t>thinking about the job itself and how to do it better; A</w:t>
      </w:r>
      <w:r w:rsidRPr="00BB3E2E">
        <w:rPr>
          <w:rFonts w:ascii="Arial" w:hAnsi="Arial" w:cs="Arial"/>
          <w:sz w:val="24"/>
          <w:szCs w:val="24"/>
        </w:rPr>
        <w:t xml:space="preserve">ffective </w:t>
      </w:r>
      <w:r w:rsidR="00824EE1" w:rsidRPr="00BB3E2E">
        <w:rPr>
          <w:rFonts w:ascii="Arial" w:hAnsi="Arial" w:cs="Arial"/>
          <w:sz w:val="24"/>
          <w:szCs w:val="24"/>
        </w:rPr>
        <w:t xml:space="preserve"> - feeling positive and wanting to do a good job </w:t>
      </w:r>
      <w:r w:rsidRPr="00BB3E2E">
        <w:rPr>
          <w:rFonts w:ascii="Arial" w:hAnsi="Arial" w:cs="Arial"/>
          <w:sz w:val="24"/>
          <w:szCs w:val="24"/>
        </w:rPr>
        <w:t xml:space="preserve">and </w:t>
      </w:r>
      <w:r w:rsidR="00824EE1" w:rsidRPr="00BB3E2E">
        <w:rPr>
          <w:rFonts w:ascii="Arial" w:hAnsi="Arial" w:cs="Arial"/>
          <w:sz w:val="24"/>
          <w:szCs w:val="24"/>
        </w:rPr>
        <w:t>S</w:t>
      </w:r>
      <w:r w:rsidRPr="00BB3E2E">
        <w:rPr>
          <w:rFonts w:ascii="Arial" w:hAnsi="Arial" w:cs="Arial"/>
          <w:sz w:val="24"/>
          <w:szCs w:val="24"/>
        </w:rPr>
        <w:t>ocial</w:t>
      </w:r>
      <w:r w:rsidR="006C1695" w:rsidRPr="00BB3E2E">
        <w:rPr>
          <w:rFonts w:ascii="Arial" w:hAnsi="Arial" w:cs="Arial"/>
          <w:sz w:val="24"/>
          <w:szCs w:val="24"/>
        </w:rPr>
        <w:t xml:space="preserve"> aspects of work</w:t>
      </w:r>
      <w:r w:rsidR="00824EE1" w:rsidRPr="00BB3E2E">
        <w:rPr>
          <w:rFonts w:ascii="Arial" w:hAnsi="Arial" w:cs="Arial"/>
          <w:sz w:val="24"/>
          <w:szCs w:val="24"/>
        </w:rPr>
        <w:t xml:space="preserve"> – having opportunities to discuss work improvements</w:t>
      </w:r>
      <w:r w:rsidR="00A902A6" w:rsidRPr="00BB3E2E">
        <w:rPr>
          <w:rFonts w:ascii="Arial" w:hAnsi="Arial" w:cs="Arial"/>
          <w:sz w:val="24"/>
          <w:szCs w:val="24"/>
        </w:rPr>
        <w:t xml:space="preserve"> (CIPD, 2010 (a))</w:t>
      </w:r>
      <w:r w:rsidR="004F4668" w:rsidRPr="00BB3E2E">
        <w:rPr>
          <w:rFonts w:ascii="Arial" w:hAnsi="Arial" w:cs="Arial"/>
          <w:sz w:val="24"/>
          <w:szCs w:val="24"/>
        </w:rPr>
        <w:t>.</w:t>
      </w:r>
      <w:r w:rsidR="00A902A6" w:rsidRPr="00BB3E2E">
        <w:rPr>
          <w:rFonts w:ascii="Arial" w:hAnsi="Arial" w:cs="Arial"/>
          <w:sz w:val="24"/>
          <w:szCs w:val="24"/>
        </w:rPr>
        <w:t xml:space="preserve"> </w:t>
      </w:r>
    </w:p>
    <w:p w:rsidR="00290F2E" w:rsidRPr="00BB3E2E" w:rsidRDefault="00937F00" w:rsidP="00BB3E2E">
      <w:pPr>
        <w:jc w:val="both"/>
        <w:rPr>
          <w:rFonts w:ascii="Arial" w:hAnsi="Arial" w:cs="Arial"/>
          <w:sz w:val="24"/>
          <w:szCs w:val="24"/>
        </w:rPr>
      </w:pPr>
      <w:r w:rsidRPr="00BB3E2E">
        <w:rPr>
          <w:rFonts w:ascii="Arial" w:hAnsi="Arial" w:cs="Arial"/>
          <w:sz w:val="24"/>
          <w:szCs w:val="24"/>
        </w:rPr>
        <w:t>These feelings and aspects of work form the Psychological</w:t>
      </w:r>
      <w:r w:rsidR="00290F2E" w:rsidRPr="00BB3E2E">
        <w:rPr>
          <w:rFonts w:ascii="Arial" w:hAnsi="Arial" w:cs="Arial"/>
          <w:sz w:val="24"/>
          <w:szCs w:val="24"/>
        </w:rPr>
        <w:t xml:space="preserve"> contract, which represents the informal obligations employees and employers have towards one another and beliefs about the organisation and leaders that defines the relationship and is influenced by the age, education and length of service of the employees (Taylor &amp; </w:t>
      </w:r>
      <w:proofErr w:type="spellStart"/>
      <w:r w:rsidR="00290F2E" w:rsidRPr="00BB3E2E">
        <w:rPr>
          <w:rFonts w:ascii="Arial" w:hAnsi="Arial" w:cs="Arial"/>
          <w:sz w:val="24"/>
          <w:szCs w:val="24"/>
        </w:rPr>
        <w:t>Woodhams</w:t>
      </w:r>
      <w:proofErr w:type="spellEnd"/>
      <w:r w:rsidR="00290F2E" w:rsidRPr="00BB3E2E">
        <w:rPr>
          <w:rFonts w:ascii="Arial" w:hAnsi="Arial" w:cs="Arial"/>
          <w:sz w:val="24"/>
          <w:szCs w:val="24"/>
        </w:rPr>
        <w:t xml:space="preserve">, 2022 (a)). Although there is no clear definition of what constitutes engagement, it is suggested that the psychological contract has a lot to do with it and this involves having a voice (CIPD, 2022 (i)). </w:t>
      </w:r>
      <w:r w:rsidRPr="00BB3E2E">
        <w:rPr>
          <w:rFonts w:ascii="Arial" w:hAnsi="Arial" w:cs="Arial"/>
          <w:sz w:val="24"/>
          <w:szCs w:val="24"/>
        </w:rPr>
        <w:t xml:space="preserve"> </w:t>
      </w:r>
    </w:p>
    <w:p w:rsidR="00290F2E" w:rsidRPr="00BB3E2E" w:rsidRDefault="00290F2E" w:rsidP="00BB3E2E">
      <w:pPr>
        <w:jc w:val="both"/>
        <w:rPr>
          <w:rFonts w:ascii="Arial" w:hAnsi="Arial" w:cs="Arial"/>
          <w:sz w:val="24"/>
          <w:szCs w:val="24"/>
        </w:rPr>
      </w:pPr>
      <w:r w:rsidRPr="00BB3E2E">
        <w:rPr>
          <w:rFonts w:ascii="Arial" w:hAnsi="Arial" w:cs="Arial"/>
          <w:sz w:val="24"/>
          <w:szCs w:val="24"/>
        </w:rPr>
        <w:t>Traditionally, employee voice was indirect and collective via Trade Union (TU) representation</w:t>
      </w:r>
      <w:r w:rsidR="00E14BCB" w:rsidRPr="00BB3E2E">
        <w:rPr>
          <w:rFonts w:ascii="Arial" w:hAnsi="Arial" w:cs="Arial"/>
          <w:sz w:val="24"/>
          <w:szCs w:val="24"/>
        </w:rPr>
        <w:t xml:space="preserve"> and focussed on pay, benefits and working conditions</w:t>
      </w:r>
      <w:r w:rsidRPr="00BB3E2E">
        <w:rPr>
          <w:rFonts w:ascii="Arial" w:hAnsi="Arial" w:cs="Arial"/>
          <w:sz w:val="24"/>
          <w:szCs w:val="24"/>
        </w:rPr>
        <w:t>. Since the 1980’s, TU membership has halved</w:t>
      </w:r>
      <w:r w:rsidR="00892625" w:rsidRPr="00BB3E2E">
        <w:rPr>
          <w:rFonts w:ascii="Arial" w:hAnsi="Arial" w:cs="Arial"/>
          <w:sz w:val="24"/>
          <w:szCs w:val="24"/>
        </w:rPr>
        <w:t xml:space="preserve"> and since the 1990’s there has been a significant rise in Human Resource Management (HRM), shaping the individualisation of employee voice </w:t>
      </w:r>
      <w:r w:rsidR="00B20CE4" w:rsidRPr="00BB3E2E">
        <w:rPr>
          <w:rFonts w:ascii="Arial" w:hAnsi="Arial" w:cs="Arial"/>
          <w:sz w:val="24"/>
          <w:szCs w:val="24"/>
        </w:rPr>
        <w:t xml:space="preserve">through survey’s, performance reviews, employee forums and employee participation and involvement practices </w:t>
      </w:r>
      <w:r w:rsidRPr="00BB3E2E">
        <w:rPr>
          <w:rFonts w:ascii="Arial" w:hAnsi="Arial" w:cs="Arial"/>
          <w:sz w:val="24"/>
          <w:szCs w:val="24"/>
        </w:rPr>
        <w:t xml:space="preserve">(Taylor &amp; </w:t>
      </w:r>
      <w:proofErr w:type="spellStart"/>
      <w:r w:rsidRPr="00BB3E2E">
        <w:rPr>
          <w:rFonts w:ascii="Arial" w:hAnsi="Arial" w:cs="Arial"/>
          <w:sz w:val="24"/>
          <w:szCs w:val="24"/>
        </w:rPr>
        <w:t>Woodshams</w:t>
      </w:r>
      <w:proofErr w:type="spellEnd"/>
      <w:r w:rsidRPr="00BB3E2E">
        <w:rPr>
          <w:rFonts w:ascii="Arial" w:hAnsi="Arial" w:cs="Arial"/>
          <w:sz w:val="24"/>
          <w:szCs w:val="24"/>
        </w:rPr>
        <w:t>, 2022 (a)</w:t>
      </w:r>
      <w:r w:rsidR="00892625" w:rsidRPr="00BB3E2E">
        <w:rPr>
          <w:rFonts w:ascii="Arial" w:hAnsi="Arial" w:cs="Arial"/>
          <w:sz w:val="24"/>
          <w:szCs w:val="24"/>
        </w:rPr>
        <w:t>).</w:t>
      </w:r>
    </w:p>
    <w:p w:rsidR="00BB3E2E" w:rsidRPr="00BB3E2E" w:rsidRDefault="00D95A0B" w:rsidP="00BB3E2E">
      <w:pPr>
        <w:jc w:val="both"/>
        <w:rPr>
          <w:rFonts w:ascii="Arial" w:hAnsi="Arial" w:cs="Arial"/>
          <w:sz w:val="24"/>
          <w:szCs w:val="24"/>
        </w:rPr>
      </w:pPr>
      <w:r w:rsidRPr="00BB3E2E">
        <w:rPr>
          <w:rFonts w:ascii="Arial" w:hAnsi="Arial" w:cs="Arial"/>
          <w:sz w:val="24"/>
          <w:szCs w:val="24"/>
        </w:rPr>
        <w:t>Digital platforms have evolved over the past decades, resulting in instant communication via email and more recently, accelerated by the COV</w:t>
      </w:r>
      <w:r w:rsidR="00223532">
        <w:rPr>
          <w:rFonts w:ascii="Arial" w:hAnsi="Arial" w:cs="Arial"/>
          <w:sz w:val="24"/>
          <w:szCs w:val="24"/>
        </w:rPr>
        <w:t>I</w:t>
      </w:r>
      <w:r w:rsidRPr="00BB3E2E">
        <w:rPr>
          <w:rFonts w:ascii="Arial" w:hAnsi="Arial" w:cs="Arial"/>
          <w:sz w:val="24"/>
          <w:szCs w:val="24"/>
        </w:rPr>
        <w:t>D-19 Pandemic, hybrid/remote working with reliance on digital meetings</w:t>
      </w:r>
      <w:r w:rsidR="00BB3E2E" w:rsidRPr="00BB3E2E">
        <w:rPr>
          <w:rFonts w:ascii="Arial" w:hAnsi="Arial" w:cs="Arial"/>
          <w:sz w:val="24"/>
          <w:szCs w:val="24"/>
        </w:rPr>
        <w:t xml:space="preserve"> (CIPD, 2020 (d)). Social media can reach a wider network and although not yet widely used, large corporate companies such as IBM and Microsoft have engaged in social media as a forum to communicate with employees and according to the Chartered Institute of Personnel Development (CIPD) social media could enhance employer/employee communications and employee engagement when utilised with other voice tools to convey themselves (CIPD, 2017 (a)).</w:t>
      </w:r>
      <w:r w:rsidR="00BB3E2E">
        <w:rPr>
          <w:rFonts w:ascii="Arial" w:hAnsi="Arial" w:cs="Arial"/>
          <w:sz w:val="24"/>
          <w:szCs w:val="24"/>
        </w:rPr>
        <w:t xml:space="preserve"> </w:t>
      </w:r>
      <w:r w:rsidR="00BB3E2E" w:rsidRPr="00BB3E2E">
        <w:rPr>
          <w:rFonts w:ascii="Arial" w:hAnsi="Arial" w:cs="Arial"/>
          <w:sz w:val="24"/>
          <w:szCs w:val="24"/>
          <w:highlight w:val="yellow"/>
        </w:rPr>
        <w:t>339</w:t>
      </w:r>
    </w:p>
    <w:p w:rsidR="00B20CE4" w:rsidRDefault="00B20CE4" w:rsidP="00290F2E"/>
    <w:p w:rsidR="00D303B8" w:rsidRDefault="00D303B8" w:rsidP="001C2530">
      <w:pPr>
        <w:pStyle w:val="Nornal"/>
        <w:spacing w:after="0" w:line="240" w:lineRule="auto"/>
        <w:rPr>
          <w:color w:val="000000"/>
        </w:rPr>
      </w:pPr>
    </w:p>
    <w:p w:rsidR="00C43714" w:rsidRDefault="00C43714" w:rsidP="001C2530">
      <w:pPr>
        <w:pStyle w:val="Nornal"/>
        <w:spacing w:after="0" w:line="240" w:lineRule="auto"/>
        <w:rPr>
          <w:color w:val="000000"/>
        </w:rPr>
      </w:pPr>
      <w:r>
        <w:rPr>
          <w:color w:val="000000"/>
        </w:rPr>
        <w:t xml:space="preserve"> </w:t>
      </w:r>
    </w:p>
    <w:p w:rsidR="00C43714" w:rsidRDefault="00C43714" w:rsidP="001C2530">
      <w:pPr>
        <w:pStyle w:val="Nornal"/>
        <w:spacing w:after="0" w:line="240" w:lineRule="auto"/>
        <w:rPr>
          <w:color w:val="000000"/>
        </w:rPr>
      </w:pPr>
    </w:p>
    <w:p w:rsidR="00C43714" w:rsidRDefault="00C43714" w:rsidP="001C2530">
      <w:pPr>
        <w:pStyle w:val="Nornal"/>
        <w:spacing w:after="0" w:line="240" w:lineRule="auto"/>
        <w:rPr>
          <w:color w:val="000000"/>
        </w:rPr>
      </w:pPr>
    </w:p>
    <w:p w:rsidR="00C43714" w:rsidRDefault="00C43714" w:rsidP="001C2530">
      <w:pPr>
        <w:pStyle w:val="Nornal"/>
        <w:spacing w:after="0" w:line="240" w:lineRule="auto"/>
        <w:rPr>
          <w:color w:val="000000"/>
        </w:rPr>
      </w:pPr>
    </w:p>
    <w:p w:rsidR="00C43714" w:rsidRDefault="00C43714" w:rsidP="001C2530">
      <w:pPr>
        <w:pStyle w:val="Nornal"/>
        <w:spacing w:after="0" w:line="240" w:lineRule="auto"/>
        <w:rPr>
          <w:color w:val="000000"/>
        </w:rPr>
      </w:pPr>
    </w:p>
    <w:p w:rsidR="00C43714" w:rsidRDefault="00C43714" w:rsidP="001C2530">
      <w:pPr>
        <w:pStyle w:val="Nornal"/>
        <w:spacing w:after="0" w:line="240" w:lineRule="auto"/>
        <w:rPr>
          <w:color w:val="000000"/>
        </w:rPr>
      </w:pPr>
    </w:p>
    <w:p w:rsidR="00C43714" w:rsidRDefault="00C43714" w:rsidP="001C2530">
      <w:pPr>
        <w:pStyle w:val="Nornal"/>
        <w:spacing w:after="0" w:line="240" w:lineRule="auto"/>
        <w:rPr>
          <w:color w:val="000000"/>
        </w:rPr>
      </w:pPr>
    </w:p>
    <w:p w:rsidR="00C43714" w:rsidRDefault="00C43714" w:rsidP="001C2530">
      <w:pPr>
        <w:pStyle w:val="Nornal"/>
        <w:spacing w:after="0" w:line="240" w:lineRule="auto"/>
        <w:rPr>
          <w:color w:val="000000"/>
        </w:rPr>
      </w:pPr>
    </w:p>
    <w:p w:rsidR="00C43714" w:rsidRDefault="00C43714" w:rsidP="001C2530">
      <w:pPr>
        <w:pStyle w:val="Nornal"/>
        <w:spacing w:after="0" w:line="240" w:lineRule="auto"/>
        <w:rPr>
          <w:color w:val="000000"/>
        </w:rPr>
      </w:pPr>
    </w:p>
    <w:p w:rsidR="00C43714" w:rsidRDefault="00C43714" w:rsidP="001C2530">
      <w:pPr>
        <w:pStyle w:val="Nornal"/>
        <w:spacing w:after="0" w:line="240" w:lineRule="auto"/>
        <w:rPr>
          <w:color w:val="000000"/>
        </w:rPr>
      </w:pPr>
    </w:p>
    <w:p w:rsidR="002C35A2" w:rsidRPr="000C143F" w:rsidRDefault="00B75127" w:rsidP="00C43714">
      <w:pPr>
        <w:pStyle w:val="Listparag"/>
        <w:numPr>
          <w:ilvl w:val="0"/>
          <w:numId w:val="0"/>
        </w:numPr>
        <w:spacing w:after="0" w:line="240" w:lineRule="auto"/>
        <w:ind w:firstLine="720"/>
        <w:rPr>
          <w:rFonts w:ascii="Arial" w:hAnsi="Arial" w:cs="Arial"/>
          <w:b/>
          <w:sz w:val="24"/>
          <w:szCs w:val="24"/>
        </w:rPr>
      </w:pPr>
      <w:r w:rsidRPr="000C143F">
        <w:rPr>
          <w:rFonts w:ascii="Arial" w:hAnsi="Arial" w:cs="Arial"/>
          <w:b/>
          <w:sz w:val="24"/>
          <w:szCs w:val="24"/>
        </w:rPr>
        <w:t>AC1.2</w:t>
      </w:r>
      <w:r w:rsidR="0078426F">
        <w:rPr>
          <w:rFonts w:ascii="Arial" w:hAnsi="Arial" w:cs="Arial"/>
          <w:b/>
          <w:sz w:val="24"/>
          <w:szCs w:val="24"/>
        </w:rPr>
        <w:t xml:space="preserve"> </w:t>
      </w:r>
    </w:p>
    <w:p w:rsidR="001F1814" w:rsidRPr="000C143F" w:rsidRDefault="006E2C18" w:rsidP="00C43714">
      <w:pPr>
        <w:pStyle w:val="Listparag"/>
        <w:numPr>
          <w:ilvl w:val="0"/>
          <w:numId w:val="0"/>
        </w:numPr>
        <w:spacing w:after="0" w:line="240" w:lineRule="auto"/>
        <w:ind w:left="720"/>
        <w:jc w:val="both"/>
        <w:rPr>
          <w:rFonts w:ascii="Arial" w:hAnsi="Arial" w:cs="Arial"/>
          <w:color w:val="000000" w:themeColor="text1"/>
          <w:sz w:val="24"/>
          <w:szCs w:val="24"/>
        </w:rPr>
      </w:pPr>
      <w:r w:rsidRPr="000C143F">
        <w:rPr>
          <w:rFonts w:ascii="Arial" w:hAnsi="Arial" w:cs="Arial"/>
          <w:color w:val="000000" w:themeColor="text1"/>
          <w:sz w:val="24"/>
          <w:szCs w:val="24"/>
        </w:rPr>
        <w:t>Employee involvement</w:t>
      </w:r>
      <w:r w:rsidR="00282E95" w:rsidRPr="000C143F">
        <w:rPr>
          <w:rFonts w:ascii="Arial" w:hAnsi="Arial" w:cs="Arial"/>
          <w:color w:val="000000" w:themeColor="text1"/>
          <w:sz w:val="24"/>
          <w:szCs w:val="24"/>
        </w:rPr>
        <w:t xml:space="preserve"> is where workers actively participate in the decision making process, fostering a good working relationship between management and workers</w:t>
      </w:r>
      <w:r w:rsidR="00FE65F4" w:rsidRPr="000C143F">
        <w:rPr>
          <w:rFonts w:ascii="Arial" w:hAnsi="Arial" w:cs="Arial"/>
          <w:color w:val="000000" w:themeColor="text1"/>
          <w:sz w:val="24"/>
          <w:szCs w:val="24"/>
        </w:rPr>
        <w:t>, with direct lines of communication</w:t>
      </w:r>
      <w:r w:rsidR="006216D5" w:rsidRPr="000C143F">
        <w:rPr>
          <w:rFonts w:ascii="Arial" w:hAnsi="Arial" w:cs="Arial"/>
          <w:color w:val="000000" w:themeColor="text1"/>
          <w:sz w:val="24"/>
          <w:szCs w:val="24"/>
        </w:rPr>
        <w:t xml:space="preserve"> </w:t>
      </w:r>
      <w:r w:rsidR="00282E95" w:rsidRPr="000C143F">
        <w:rPr>
          <w:rFonts w:ascii="Arial" w:hAnsi="Arial" w:cs="Arial"/>
          <w:color w:val="000000" w:themeColor="text1"/>
          <w:sz w:val="24"/>
          <w:szCs w:val="24"/>
        </w:rPr>
        <w:t>and is aimed at</w:t>
      </w:r>
      <w:r w:rsidR="006216D5" w:rsidRPr="000C143F">
        <w:rPr>
          <w:rFonts w:ascii="Arial" w:hAnsi="Arial" w:cs="Arial"/>
          <w:color w:val="000000" w:themeColor="text1"/>
          <w:sz w:val="24"/>
          <w:szCs w:val="24"/>
        </w:rPr>
        <w:t xml:space="preserve"> creating a </w:t>
      </w:r>
      <w:r w:rsidR="001F1814" w:rsidRPr="000C143F">
        <w:rPr>
          <w:rFonts w:ascii="Arial" w:hAnsi="Arial" w:cs="Arial"/>
          <w:color w:val="000000" w:themeColor="text1"/>
          <w:sz w:val="24"/>
          <w:szCs w:val="24"/>
        </w:rPr>
        <w:t xml:space="preserve">cooperative, </w:t>
      </w:r>
      <w:r w:rsidR="006216D5" w:rsidRPr="000C143F">
        <w:rPr>
          <w:rFonts w:ascii="Arial" w:hAnsi="Arial" w:cs="Arial"/>
          <w:color w:val="000000" w:themeColor="text1"/>
          <w:sz w:val="24"/>
          <w:szCs w:val="24"/>
        </w:rPr>
        <w:t>motivated workforce by gaining commitment to subscribing to the aspirations of the company goals by being involved in decision making in a unitarism working relationship</w:t>
      </w:r>
      <w:r w:rsidR="00FE65F4" w:rsidRPr="000C143F">
        <w:rPr>
          <w:rFonts w:ascii="Arial" w:hAnsi="Arial" w:cs="Arial"/>
          <w:color w:val="000000" w:themeColor="text1"/>
          <w:sz w:val="24"/>
          <w:szCs w:val="24"/>
        </w:rPr>
        <w:t xml:space="preserve"> </w:t>
      </w:r>
      <w:r w:rsidR="00FE65F4" w:rsidRPr="000C143F">
        <w:rPr>
          <w:rFonts w:ascii="Arial" w:hAnsi="Arial" w:cs="Arial"/>
          <w:sz w:val="24"/>
          <w:szCs w:val="24"/>
        </w:rPr>
        <w:t>(CIPD, 2021 (b))</w:t>
      </w:r>
      <w:r w:rsidR="001F1814" w:rsidRPr="000C143F">
        <w:rPr>
          <w:rFonts w:ascii="Arial" w:hAnsi="Arial" w:cs="Arial"/>
          <w:color w:val="000000" w:themeColor="text1"/>
          <w:sz w:val="24"/>
          <w:szCs w:val="24"/>
        </w:rPr>
        <w:t>.</w:t>
      </w:r>
      <w:r w:rsidR="005A41F7" w:rsidRPr="000C143F">
        <w:rPr>
          <w:rFonts w:ascii="Arial" w:hAnsi="Arial" w:cs="Arial"/>
          <w:color w:val="000000" w:themeColor="text1"/>
          <w:sz w:val="24"/>
          <w:szCs w:val="24"/>
        </w:rPr>
        <w:t xml:space="preserve"> </w:t>
      </w:r>
      <w:r w:rsidR="00C44E87" w:rsidRPr="000C143F">
        <w:rPr>
          <w:rFonts w:ascii="Arial" w:hAnsi="Arial" w:cs="Arial"/>
          <w:color w:val="000000" w:themeColor="text1"/>
          <w:sz w:val="24"/>
          <w:szCs w:val="24"/>
        </w:rPr>
        <w:t>Practices</w:t>
      </w:r>
      <w:r w:rsidR="001F1814" w:rsidRPr="000C143F">
        <w:rPr>
          <w:rFonts w:ascii="Arial" w:hAnsi="Arial" w:cs="Arial"/>
          <w:color w:val="000000" w:themeColor="text1"/>
          <w:sz w:val="24"/>
          <w:szCs w:val="24"/>
        </w:rPr>
        <w:t xml:space="preserve"> to facilitate employee involvement include</w:t>
      </w:r>
      <w:r w:rsidR="00C44E87" w:rsidRPr="000C143F">
        <w:rPr>
          <w:rFonts w:ascii="Arial" w:hAnsi="Arial" w:cs="Arial"/>
          <w:color w:val="000000" w:themeColor="text1"/>
          <w:sz w:val="24"/>
          <w:szCs w:val="24"/>
        </w:rPr>
        <w:t xml:space="preserve"> direct downward</w:t>
      </w:r>
      <w:r w:rsidR="001F1814" w:rsidRPr="000C143F">
        <w:rPr>
          <w:rFonts w:ascii="Arial" w:hAnsi="Arial" w:cs="Arial"/>
          <w:color w:val="000000" w:themeColor="text1"/>
          <w:sz w:val="24"/>
          <w:szCs w:val="24"/>
        </w:rPr>
        <w:t xml:space="preserve"> management briefings, Intranet updates, email notifications, newsletters</w:t>
      </w:r>
      <w:r w:rsidR="00C44E87" w:rsidRPr="000C143F">
        <w:rPr>
          <w:rFonts w:ascii="Arial" w:hAnsi="Arial" w:cs="Arial"/>
          <w:color w:val="000000" w:themeColor="text1"/>
          <w:sz w:val="24"/>
          <w:szCs w:val="24"/>
        </w:rPr>
        <w:t xml:space="preserve"> and direct two-way practices including</w:t>
      </w:r>
      <w:r w:rsidR="001F1814" w:rsidRPr="000C143F">
        <w:rPr>
          <w:rFonts w:ascii="Arial" w:hAnsi="Arial" w:cs="Arial"/>
          <w:color w:val="000000" w:themeColor="text1"/>
          <w:sz w:val="24"/>
          <w:szCs w:val="24"/>
        </w:rPr>
        <w:t>, problem solving groups</w:t>
      </w:r>
      <w:r w:rsidR="00B75127" w:rsidRPr="000C143F">
        <w:rPr>
          <w:rFonts w:ascii="Arial" w:hAnsi="Arial" w:cs="Arial"/>
          <w:color w:val="000000" w:themeColor="text1"/>
          <w:sz w:val="24"/>
          <w:szCs w:val="24"/>
        </w:rPr>
        <w:t>,</w:t>
      </w:r>
      <w:r w:rsidR="00585EFA" w:rsidRPr="000C143F">
        <w:rPr>
          <w:rFonts w:ascii="Arial" w:hAnsi="Arial" w:cs="Arial"/>
          <w:color w:val="000000" w:themeColor="text1"/>
          <w:sz w:val="24"/>
          <w:szCs w:val="24"/>
        </w:rPr>
        <w:t xml:space="preserve"> t</w:t>
      </w:r>
      <w:r w:rsidR="00C44E87" w:rsidRPr="000C143F">
        <w:rPr>
          <w:rFonts w:ascii="Arial" w:hAnsi="Arial" w:cs="Arial"/>
          <w:color w:val="000000" w:themeColor="text1"/>
          <w:sz w:val="24"/>
          <w:szCs w:val="24"/>
        </w:rPr>
        <w:t>eam meetings</w:t>
      </w:r>
      <w:r w:rsidR="001F1814" w:rsidRPr="000C143F">
        <w:rPr>
          <w:rFonts w:ascii="Arial" w:hAnsi="Arial" w:cs="Arial"/>
          <w:color w:val="000000" w:themeColor="text1"/>
          <w:sz w:val="24"/>
          <w:szCs w:val="24"/>
        </w:rPr>
        <w:t xml:space="preserve"> and suggestion schemes</w:t>
      </w:r>
      <w:r w:rsidR="00B75127" w:rsidRPr="000C143F">
        <w:rPr>
          <w:rFonts w:ascii="Arial" w:hAnsi="Arial" w:cs="Arial"/>
          <w:color w:val="000000" w:themeColor="text1"/>
          <w:sz w:val="24"/>
          <w:szCs w:val="24"/>
        </w:rPr>
        <w:t>. Individual partici</w:t>
      </w:r>
      <w:r w:rsidR="000625C5" w:rsidRPr="000C143F">
        <w:rPr>
          <w:rFonts w:ascii="Arial" w:hAnsi="Arial" w:cs="Arial"/>
          <w:color w:val="000000" w:themeColor="text1"/>
          <w:sz w:val="24"/>
          <w:szCs w:val="24"/>
        </w:rPr>
        <w:t>pation via this route sugges</w:t>
      </w:r>
      <w:r w:rsidR="00B75127" w:rsidRPr="000C143F">
        <w:rPr>
          <w:rFonts w:ascii="Arial" w:hAnsi="Arial" w:cs="Arial"/>
          <w:color w:val="000000" w:themeColor="text1"/>
          <w:sz w:val="24"/>
          <w:szCs w:val="24"/>
        </w:rPr>
        <w:t>ts</w:t>
      </w:r>
      <w:r w:rsidR="000625C5" w:rsidRPr="000C143F">
        <w:rPr>
          <w:rFonts w:ascii="Arial" w:hAnsi="Arial" w:cs="Arial"/>
          <w:color w:val="000000" w:themeColor="text1"/>
          <w:sz w:val="24"/>
          <w:szCs w:val="24"/>
        </w:rPr>
        <w:t xml:space="preserve"> that the issue/decision is of lower level with</w:t>
      </w:r>
      <w:r w:rsidR="00B75127" w:rsidRPr="000C143F">
        <w:rPr>
          <w:rFonts w:ascii="Arial" w:hAnsi="Arial" w:cs="Arial"/>
          <w:color w:val="000000" w:themeColor="text1"/>
          <w:sz w:val="24"/>
          <w:szCs w:val="24"/>
        </w:rPr>
        <w:t xml:space="preserve"> a </w:t>
      </w:r>
      <w:r w:rsidR="000625C5" w:rsidRPr="000C143F">
        <w:rPr>
          <w:rFonts w:ascii="Arial" w:hAnsi="Arial" w:cs="Arial"/>
          <w:color w:val="000000" w:themeColor="text1"/>
          <w:sz w:val="24"/>
          <w:szCs w:val="24"/>
        </w:rPr>
        <w:t>narrow</w:t>
      </w:r>
      <w:r w:rsidR="00B75127" w:rsidRPr="000C143F">
        <w:rPr>
          <w:rFonts w:ascii="Arial" w:hAnsi="Arial" w:cs="Arial"/>
          <w:color w:val="000000" w:themeColor="text1"/>
          <w:sz w:val="24"/>
          <w:szCs w:val="24"/>
        </w:rPr>
        <w:t>er</w:t>
      </w:r>
      <w:r w:rsidR="000625C5" w:rsidRPr="000C143F">
        <w:rPr>
          <w:rFonts w:ascii="Arial" w:hAnsi="Arial" w:cs="Arial"/>
          <w:color w:val="000000" w:themeColor="text1"/>
          <w:sz w:val="24"/>
          <w:szCs w:val="24"/>
        </w:rPr>
        <w:t xml:space="preserve"> scope for influence</w:t>
      </w:r>
      <w:r w:rsidR="001F1814" w:rsidRPr="000C143F">
        <w:rPr>
          <w:rFonts w:ascii="Arial" w:hAnsi="Arial" w:cs="Arial"/>
          <w:color w:val="000000" w:themeColor="text1"/>
          <w:sz w:val="24"/>
          <w:szCs w:val="24"/>
        </w:rPr>
        <w:t xml:space="preserve"> (Taylor &amp; </w:t>
      </w:r>
      <w:proofErr w:type="spellStart"/>
      <w:r w:rsidR="001F1814" w:rsidRPr="000C143F">
        <w:rPr>
          <w:rFonts w:ascii="Arial" w:hAnsi="Arial" w:cs="Arial"/>
          <w:color w:val="000000" w:themeColor="text1"/>
          <w:sz w:val="24"/>
          <w:szCs w:val="24"/>
        </w:rPr>
        <w:t>Woodhams</w:t>
      </w:r>
      <w:proofErr w:type="spellEnd"/>
      <w:r w:rsidR="001F1814" w:rsidRPr="000C143F">
        <w:rPr>
          <w:rFonts w:ascii="Arial" w:hAnsi="Arial" w:cs="Arial"/>
          <w:color w:val="000000" w:themeColor="text1"/>
          <w:sz w:val="24"/>
          <w:szCs w:val="24"/>
        </w:rPr>
        <w:t>, 2022</w:t>
      </w:r>
      <w:r w:rsidR="00EA5510">
        <w:rPr>
          <w:rFonts w:ascii="Arial" w:hAnsi="Arial" w:cs="Arial"/>
          <w:color w:val="000000" w:themeColor="text1"/>
          <w:sz w:val="24"/>
          <w:szCs w:val="24"/>
        </w:rPr>
        <w:t xml:space="preserve"> (a)</w:t>
      </w:r>
      <w:r w:rsidR="001F1814" w:rsidRPr="000C143F">
        <w:rPr>
          <w:rFonts w:ascii="Arial" w:hAnsi="Arial" w:cs="Arial"/>
          <w:color w:val="000000" w:themeColor="text1"/>
          <w:sz w:val="24"/>
          <w:szCs w:val="24"/>
        </w:rPr>
        <w:t>).</w:t>
      </w:r>
    </w:p>
    <w:p w:rsidR="006216D5" w:rsidRPr="000C143F" w:rsidRDefault="006216D5" w:rsidP="00B75127">
      <w:pPr>
        <w:pStyle w:val="Listparag"/>
        <w:numPr>
          <w:ilvl w:val="0"/>
          <w:numId w:val="0"/>
        </w:numPr>
        <w:spacing w:after="0" w:line="240" w:lineRule="auto"/>
        <w:ind w:left="720"/>
        <w:jc w:val="both"/>
        <w:rPr>
          <w:rFonts w:ascii="Arial" w:hAnsi="Arial" w:cs="Arial"/>
          <w:color w:val="000000" w:themeColor="text1"/>
          <w:sz w:val="24"/>
          <w:szCs w:val="24"/>
        </w:rPr>
      </w:pPr>
    </w:p>
    <w:p w:rsidR="006216D5" w:rsidRPr="000C143F" w:rsidRDefault="00FE65F4" w:rsidP="00B75127">
      <w:pPr>
        <w:pStyle w:val="Listparag"/>
        <w:numPr>
          <w:ilvl w:val="0"/>
          <w:numId w:val="0"/>
        </w:numPr>
        <w:spacing w:after="0" w:line="240" w:lineRule="auto"/>
        <w:ind w:left="720"/>
        <w:jc w:val="both"/>
        <w:rPr>
          <w:rFonts w:ascii="Arial" w:hAnsi="Arial" w:cs="Arial"/>
          <w:color w:val="000000" w:themeColor="text1"/>
          <w:sz w:val="24"/>
          <w:szCs w:val="24"/>
        </w:rPr>
      </w:pPr>
      <w:r w:rsidRPr="000C143F">
        <w:rPr>
          <w:rFonts w:ascii="Arial" w:hAnsi="Arial" w:cs="Arial"/>
          <w:color w:val="000000" w:themeColor="text1"/>
          <w:sz w:val="24"/>
          <w:szCs w:val="24"/>
        </w:rPr>
        <w:t xml:space="preserve">Employee participation on the other hand is </w:t>
      </w:r>
      <w:r w:rsidR="001F1814" w:rsidRPr="000C143F">
        <w:rPr>
          <w:rFonts w:ascii="Arial" w:hAnsi="Arial" w:cs="Arial"/>
          <w:color w:val="000000" w:themeColor="text1"/>
          <w:sz w:val="24"/>
          <w:szCs w:val="24"/>
        </w:rPr>
        <w:t>a pluralist approach to making decisions via employee or Trade Union representatives</w:t>
      </w:r>
      <w:r w:rsidR="00310302" w:rsidRPr="000C143F">
        <w:rPr>
          <w:rFonts w:ascii="Arial" w:hAnsi="Arial" w:cs="Arial"/>
          <w:color w:val="000000" w:themeColor="text1"/>
          <w:sz w:val="24"/>
          <w:szCs w:val="24"/>
        </w:rPr>
        <w:t xml:space="preserve"> with a collective voice about their work, working environment, pay, benefits and conditions</w:t>
      </w:r>
      <w:r w:rsidR="00B75127" w:rsidRPr="000C143F">
        <w:rPr>
          <w:rFonts w:ascii="Arial" w:hAnsi="Arial" w:cs="Arial"/>
          <w:color w:val="000000" w:themeColor="text1"/>
          <w:sz w:val="24"/>
          <w:szCs w:val="24"/>
        </w:rPr>
        <w:t xml:space="preserve"> </w:t>
      </w:r>
      <w:r w:rsidR="00B75127" w:rsidRPr="000C143F">
        <w:rPr>
          <w:rFonts w:ascii="Arial" w:hAnsi="Arial" w:cs="Arial"/>
          <w:sz w:val="24"/>
          <w:szCs w:val="24"/>
        </w:rPr>
        <w:t>(CIPD, 2022 (k))</w:t>
      </w:r>
      <w:r w:rsidR="00310302" w:rsidRPr="000C143F">
        <w:rPr>
          <w:rFonts w:ascii="Arial" w:hAnsi="Arial" w:cs="Arial"/>
          <w:color w:val="000000" w:themeColor="text1"/>
          <w:sz w:val="24"/>
          <w:szCs w:val="24"/>
        </w:rPr>
        <w:t>. Employee participation is being able to influence the decision</w:t>
      </w:r>
      <w:r w:rsidR="005A41F7" w:rsidRPr="000C143F">
        <w:rPr>
          <w:rFonts w:ascii="Arial" w:hAnsi="Arial" w:cs="Arial"/>
          <w:color w:val="000000" w:themeColor="text1"/>
          <w:sz w:val="24"/>
          <w:szCs w:val="24"/>
        </w:rPr>
        <w:t xml:space="preserve">s and participate in problem solving through </w:t>
      </w:r>
      <w:r w:rsidR="00C44E87" w:rsidRPr="000C143F">
        <w:rPr>
          <w:rFonts w:ascii="Arial" w:hAnsi="Arial" w:cs="Arial"/>
          <w:color w:val="000000" w:themeColor="text1"/>
          <w:sz w:val="24"/>
          <w:szCs w:val="24"/>
        </w:rPr>
        <w:t xml:space="preserve">indirect </w:t>
      </w:r>
      <w:r w:rsidR="005A41F7" w:rsidRPr="000C143F">
        <w:rPr>
          <w:rFonts w:ascii="Arial" w:hAnsi="Arial" w:cs="Arial"/>
          <w:color w:val="000000" w:themeColor="text1"/>
          <w:sz w:val="24"/>
          <w:szCs w:val="24"/>
        </w:rPr>
        <w:t>joint consultation committees and employee forms</w:t>
      </w:r>
      <w:r w:rsidR="000625C5" w:rsidRPr="000C143F">
        <w:rPr>
          <w:rFonts w:ascii="Arial" w:hAnsi="Arial" w:cs="Arial"/>
          <w:color w:val="000000" w:themeColor="text1"/>
          <w:sz w:val="24"/>
          <w:szCs w:val="24"/>
        </w:rPr>
        <w:t xml:space="preserve"> with participation via this route suggesting that employee influence has a broader scope due to the level and degree of the issue</w:t>
      </w:r>
      <w:r w:rsidR="005A41F7" w:rsidRPr="000C143F">
        <w:rPr>
          <w:rFonts w:ascii="Arial" w:hAnsi="Arial" w:cs="Arial"/>
          <w:color w:val="000000" w:themeColor="text1"/>
          <w:sz w:val="24"/>
          <w:szCs w:val="24"/>
        </w:rPr>
        <w:t xml:space="preserve"> (Taylor &amp; </w:t>
      </w:r>
      <w:proofErr w:type="spellStart"/>
      <w:r w:rsidR="005A41F7" w:rsidRPr="000C143F">
        <w:rPr>
          <w:rFonts w:ascii="Arial" w:hAnsi="Arial" w:cs="Arial"/>
          <w:color w:val="000000" w:themeColor="text1"/>
          <w:sz w:val="24"/>
          <w:szCs w:val="24"/>
        </w:rPr>
        <w:t>Woodhams</w:t>
      </w:r>
      <w:proofErr w:type="spellEnd"/>
      <w:r w:rsidR="005A41F7" w:rsidRPr="000C143F">
        <w:rPr>
          <w:rFonts w:ascii="Arial" w:hAnsi="Arial" w:cs="Arial"/>
          <w:color w:val="000000" w:themeColor="text1"/>
          <w:sz w:val="24"/>
          <w:szCs w:val="24"/>
        </w:rPr>
        <w:t>, 2022</w:t>
      </w:r>
      <w:r w:rsidR="00EA5510">
        <w:rPr>
          <w:rFonts w:ascii="Arial" w:hAnsi="Arial" w:cs="Arial"/>
          <w:color w:val="000000" w:themeColor="text1"/>
          <w:sz w:val="24"/>
          <w:szCs w:val="24"/>
        </w:rPr>
        <w:t xml:space="preserve"> (a)</w:t>
      </w:r>
      <w:r w:rsidR="005A41F7" w:rsidRPr="000C143F">
        <w:rPr>
          <w:rFonts w:ascii="Arial" w:hAnsi="Arial" w:cs="Arial"/>
          <w:color w:val="000000" w:themeColor="text1"/>
          <w:sz w:val="24"/>
          <w:szCs w:val="24"/>
        </w:rPr>
        <w:t>).</w:t>
      </w:r>
    </w:p>
    <w:p w:rsidR="005A41F7" w:rsidRPr="000C143F" w:rsidRDefault="005A41F7" w:rsidP="00B75127">
      <w:pPr>
        <w:pStyle w:val="Listparag"/>
        <w:numPr>
          <w:ilvl w:val="0"/>
          <w:numId w:val="0"/>
        </w:numPr>
        <w:spacing w:after="0" w:line="240" w:lineRule="auto"/>
        <w:ind w:left="720"/>
        <w:jc w:val="both"/>
        <w:rPr>
          <w:rFonts w:ascii="Arial" w:hAnsi="Arial" w:cs="Arial"/>
          <w:color w:val="000000" w:themeColor="text1"/>
          <w:sz w:val="24"/>
          <w:szCs w:val="24"/>
        </w:rPr>
      </w:pPr>
    </w:p>
    <w:p w:rsidR="00E7620C" w:rsidRPr="000C143F" w:rsidRDefault="005A41F7" w:rsidP="00B75127">
      <w:pPr>
        <w:pStyle w:val="Listparag"/>
        <w:numPr>
          <w:ilvl w:val="0"/>
          <w:numId w:val="0"/>
        </w:numPr>
        <w:spacing w:after="0" w:line="240" w:lineRule="auto"/>
        <w:ind w:left="720"/>
        <w:jc w:val="both"/>
        <w:rPr>
          <w:rFonts w:ascii="Arial" w:hAnsi="Arial" w:cs="Arial"/>
          <w:sz w:val="24"/>
          <w:szCs w:val="24"/>
        </w:rPr>
      </w:pPr>
      <w:r w:rsidRPr="000C143F">
        <w:rPr>
          <w:rFonts w:ascii="Arial" w:hAnsi="Arial" w:cs="Arial"/>
          <w:color w:val="000000" w:themeColor="text1"/>
          <w:sz w:val="24"/>
          <w:szCs w:val="24"/>
        </w:rPr>
        <w:t xml:space="preserve">Employee involvement and participation (EIP) is an employee voice practice that </w:t>
      </w:r>
      <w:r w:rsidR="005F01C3" w:rsidRPr="000C143F">
        <w:rPr>
          <w:rFonts w:ascii="Arial" w:hAnsi="Arial" w:cs="Arial"/>
          <w:color w:val="000000" w:themeColor="text1"/>
          <w:sz w:val="24"/>
          <w:szCs w:val="24"/>
        </w:rPr>
        <w:t>is</w:t>
      </w:r>
      <w:r w:rsidR="002A7504" w:rsidRPr="000C143F">
        <w:rPr>
          <w:rFonts w:ascii="Arial" w:hAnsi="Arial" w:cs="Arial"/>
          <w:color w:val="000000" w:themeColor="text1"/>
          <w:sz w:val="24"/>
          <w:szCs w:val="24"/>
        </w:rPr>
        <w:t xml:space="preserve"> </w:t>
      </w:r>
      <w:r w:rsidR="00C44E87" w:rsidRPr="000C143F">
        <w:rPr>
          <w:rFonts w:ascii="Arial" w:hAnsi="Arial" w:cs="Arial"/>
          <w:color w:val="000000" w:themeColor="text1"/>
          <w:sz w:val="24"/>
          <w:szCs w:val="24"/>
        </w:rPr>
        <w:t>fundamental</w:t>
      </w:r>
      <w:r w:rsidR="002A7504" w:rsidRPr="000C143F">
        <w:rPr>
          <w:rFonts w:ascii="Arial" w:hAnsi="Arial" w:cs="Arial"/>
          <w:color w:val="000000" w:themeColor="text1"/>
          <w:sz w:val="24"/>
          <w:szCs w:val="24"/>
        </w:rPr>
        <w:t xml:space="preserve"> to ensuring job quality</w:t>
      </w:r>
      <w:r w:rsidR="005F01C3" w:rsidRPr="000C143F">
        <w:rPr>
          <w:rFonts w:ascii="Arial" w:hAnsi="Arial" w:cs="Arial"/>
          <w:color w:val="000000" w:themeColor="text1"/>
          <w:sz w:val="24"/>
          <w:szCs w:val="24"/>
        </w:rPr>
        <w:t xml:space="preserve"> and</w:t>
      </w:r>
      <w:r w:rsidR="000B31C9" w:rsidRPr="000C143F">
        <w:rPr>
          <w:rFonts w:ascii="Arial" w:hAnsi="Arial" w:cs="Arial"/>
          <w:color w:val="000000" w:themeColor="text1"/>
          <w:sz w:val="24"/>
          <w:szCs w:val="24"/>
        </w:rPr>
        <w:t xml:space="preserve"> satisfaction</w:t>
      </w:r>
      <w:r w:rsidR="00C44E87" w:rsidRPr="000C143F">
        <w:rPr>
          <w:rFonts w:ascii="Arial" w:hAnsi="Arial" w:cs="Arial"/>
          <w:color w:val="000000" w:themeColor="text1"/>
          <w:sz w:val="24"/>
          <w:szCs w:val="24"/>
        </w:rPr>
        <w:t xml:space="preserve"> and empower democracy in the workplace</w:t>
      </w:r>
      <w:r w:rsidR="005F01C3" w:rsidRPr="000C143F">
        <w:rPr>
          <w:rFonts w:ascii="Arial" w:hAnsi="Arial" w:cs="Arial"/>
          <w:color w:val="000000" w:themeColor="text1"/>
          <w:sz w:val="24"/>
          <w:szCs w:val="24"/>
        </w:rPr>
        <w:t xml:space="preserve"> </w:t>
      </w:r>
      <w:r w:rsidR="00D85B63">
        <w:rPr>
          <w:rFonts w:ascii="Arial" w:hAnsi="Arial" w:cs="Arial"/>
          <w:color w:val="000000" w:themeColor="text1"/>
          <w:sz w:val="24"/>
          <w:szCs w:val="24"/>
        </w:rPr>
        <w:t>(</w:t>
      </w:r>
      <w:r w:rsidR="008A0BC2" w:rsidRPr="000C143F">
        <w:rPr>
          <w:rFonts w:ascii="Arial" w:hAnsi="Arial" w:cs="Arial"/>
          <w:sz w:val="24"/>
          <w:szCs w:val="24"/>
        </w:rPr>
        <w:t xml:space="preserve">CIPD, 2019 (a)) </w:t>
      </w:r>
      <w:r w:rsidR="005F01C3" w:rsidRPr="000C143F">
        <w:rPr>
          <w:rFonts w:ascii="Arial" w:hAnsi="Arial" w:cs="Arial"/>
          <w:color w:val="000000" w:themeColor="text1"/>
          <w:sz w:val="24"/>
          <w:szCs w:val="24"/>
        </w:rPr>
        <w:t>as well as building trust, motivate and create opportunitie</w:t>
      </w:r>
      <w:r w:rsidR="008A0BC2" w:rsidRPr="000C143F">
        <w:rPr>
          <w:rFonts w:ascii="Arial" w:hAnsi="Arial" w:cs="Arial"/>
          <w:color w:val="000000" w:themeColor="text1"/>
          <w:sz w:val="24"/>
          <w:szCs w:val="24"/>
        </w:rPr>
        <w:t xml:space="preserve">s for more diverse perspectives (Taylor &amp; </w:t>
      </w:r>
      <w:proofErr w:type="spellStart"/>
      <w:r w:rsidR="008A0BC2" w:rsidRPr="000C143F">
        <w:rPr>
          <w:rFonts w:ascii="Arial" w:hAnsi="Arial" w:cs="Arial"/>
          <w:color w:val="000000" w:themeColor="text1"/>
          <w:sz w:val="24"/>
          <w:szCs w:val="24"/>
        </w:rPr>
        <w:t>Woodhams</w:t>
      </w:r>
      <w:proofErr w:type="spellEnd"/>
      <w:r w:rsidR="008A0BC2" w:rsidRPr="000C143F">
        <w:rPr>
          <w:rFonts w:ascii="Arial" w:hAnsi="Arial" w:cs="Arial"/>
          <w:color w:val="000000" w:themeColor="text1"/>
          <w:sz w:val="24"/>
          <w:szCs w:val="24"/>
        </w:rPr>
        <w:t>, 2022</w:t>
      </w:r>
      <w:r w:rsidR="00EA5510">
        <w:rPr>
          <w:rFonts w:ascii="Arial" w:hAnsi="Arial" w:cs="Arial"/>
          <w:color w:val="000000" w:themeColor="text1"/>
          <w:sz w:val="24"/>
          <w:szCs w:val="24"/>
        </w:rPr>
        <w:t>, (a)</w:t>
      </w:r>
      <w:r w:rsidR="008A0BC2" w:rsidRPr="000C143F">
        <w:rPr>
          <w:rFonts w:ascii="Arial" w:hAnsi="Arial" w:cs="Arial"/>
          <w:color w:val="000000" w:themeColor="text1"/>
          <w:sz w:val="24"/>
          <w:szCs w:val="24"/>
        </w:rPr>
        <w:t>).</w:t>
      </w:r>
      <w:r w:rsidR="002A7504" w:rsidRPr="000C143F">
        <w:rPr>
          <w:rFonts w:ascii="Arial" w:hAnsi="Arial" w:cs="Arial"/>
          <w:color w:val="000000" w:themeColor="text1"/>
          <w:sz w:val="24"/>
          <w:szCs w:val="24"/>
        </w:rPr>
        <w:t xml:space="preserve"> </w:t>
      </w:r>
      <w:r w:rsidR="00FD3419" w:rsidRPr="000C143F">
        <w:rPr>
          <w:rFonts w:ascii="Arial" w:hAnsi="Arial" w:cs="Arial"/>
          <w:sz w:val="24"/>
          <w:szCs w:val="24"/>
        </w:rPr>
        <w:t xml:space="preserve">According to Matthew Taylor’s </w:t>
      </w:r>
      <w:r w:rsidR="00B75127" w:rsidRPr="000C143F">
        <w:rPr>
          <w:rFonts w:ascii="Arial" w:hAnsi="Arial" w:cs="Arial"/>
          <w:sz w:val="24"/>
          <w:szCs w:val="24"/>
        </w:rPr>
        <w:t xml:space="preserve">Good work report, </w:t>
      </w:r>
      <w:r w:rsidR="00FD3419" w:rsidRPr="000C143F">
        <w:rPr>
          <w:rFonts w:ascii="Arial" w:hAnsi="Arial" w:cs="Arial"/>
          <w:sz w:val="24"/>
          <w:szCs w:val="24"/>
        </w:rPr>
        <w:t>being able to have an influence on the shape of work, its tasks and approaches</w:t>
      </w:r>
      <w:r w:rsidR="0093348A" w:rsidRPr="000C143F">
        <w:rPr>
          <w:rFonts w:ascii="Arial" w:hAnsi="Arial" w:cs="Arial"/>
          <w:sz w:val="24"/>
          <w:szCs w:val="24"/>
        </w:rPr>
        <w:t xml:space="preserve"> to </w:t>
      </w:r>
      <w:r w:rsidR="00FD3419" w:rsidRPr="000C143F">
        <w:rPr>
          <w:rFonts w:ascii="Arial" w:hAnsi="Arial" w:cs="Arial"/>
          <w:sz w:val="24"/>
          <w:szCs w:val="24"/>
        </w:rPr>
        <w:t xml:space="preserve"> work are of increasing significance to </w:t>
      </w:r>
      <w:r w:rsidR="0093348A" w:rsidRPr="000C143F">
        <w:rPr>
          <w:rFonts w:ascii="Arial" w:hAnsi="Arial" w:cs="Arial"/>
          <w:sz w:val="24"/>
          <w:szCs w:val="24"/>
        </w:rPr>
        <w:t>employees and that having no say has a negative impact on their wellbeing, thus engagement</w:t>
      </w:r>
      <w:r w:rsidR="00EA5510">
        <w:rPr>
          <w:rFonts w:ascii="Arial" w:hAnsi="Arial" w:cs="Arial"/>
          <w:sz w:val="24"/>
          <w:szCs w:val="24"/>
        </w:rPr>
        <w:t xml:space="preserve"> </w:t>
      </w:r>
      <w:r w:rsidR="00FD3419" w:rsidRPr="000C143F">
        <w:rPr>
          <w:rFonts w:ascii="Arial" w:hAnsi="Arial" w:cs="Arial"/>
          <w:sz w:val="24"/>
          <w:szCs w:val="24"/>
        </w:rPr>
        <w:t>(Taylor, 2017).</w:t>
      </w:r>
    </w:p>
    <w:p w:rsidR="00E7620C" w:rsidRPr="000C143F" w:rsidRDefault="00E7620C" w:rsidP="00B75127">
      <w:pPr>
        <w:pStyle w:val="Listparag"/>
        <w:numPr>
          <w:ilvl w:val="0"/>
          <w:numId w:val="0"/>
        </w:numPr>
        <w:spacing w:after="0" w:line="240" w:lineRule="auto"/>
        <w:ind w:left="720"/>
        <w:jc w:val="both"/>
        <w:rPr>
          <w:rFonts w:ascii="Arial" w:hAnsi="Arial" w:cs="Arial"/>
          <w:sz w:val="24"/>
          <w:szCs w:val="24"/>
        </w:rPr>
      </w:pPr>
    </w:p>
    <w:p w:rsidR="00C44E87" w:rsidRDefault="00E7620C" w:rsidP="00B75127">
      <w:pPr>
        <w:pStyle w:val="Listparag"/>
        <w:numPr>
          <w:ilvl w:val="0"/>
          <w:numId w:val="0"/>
        </w:numPr>
        <w:spacing w:after="0" w:line="240" w:lineRule="auto"/>
        <w:ind w:left="720"/>
        <w:jc w:val="both"/>
      </w:pPr>
      <w:r w:rsidRPr="000C143F">
        <w:rPr>
          <w:rFonts w:ascii="Arial" w:hAnsi="Arial" w:cs="Arial"/>
          <w:sz w:val="24"/>
          <w:szCs w:val="24"/>
        </w:rPr>
        <w:t xml:space="preserve">With </w:t>
      </w:r>
      <w:proofErr w:type="spellStart"/>
      <w:r w:rsidRPr="000C143F">
        <w:rPr>
          <w:rFonts w:ascii="Arial" w:hAnsi="Arial" w:cs="Arial"/>
          <w:sz w:val="24"/>
          <w:szCs w:val="24"/>
        </w:rPr>
        <w:t>GoQuest</w:t>
      </w:r>
      <w:proofErr w:type="spellEnd"/>
      <w:r w:rsidRPr="000C143F">
        <w:rPr>
          <w:rFonts w:ascii="Arial" w:hAnsi="Arial" w:cs="Arial"/>
          <w:sz w:val="24"/>
          <w:szCs w:val="24"/>
        </w:rPr>
        <w:t xml:space="preserve"> having recognised Trade Union representation</w:t>
      </w:r>
      <w:r w:rsidR="00920FA6">
        <w:rPr>
          <w:rFonts w:ascii="Arial" w:hAnsi="Arial" w:cs="Arial"/>
          <w:sz w:val="24"/>
          <w:szCs w:val="24"/>
        </w:rPr>
        <w:t xml:space="preserve">, </w:t>
      </w:r>
      <w:r w:rsidR="00585EFA" w:rsidRPr="000C143F">
        <w:rPr>
          <w:rFonts w:ascii="Arial" w:hAnsi="Arial" w:cs="Arial"/>
          <w:sz w:val="24"/>
          <w:szCs w:val="24"/>
        </w:rPr>
        <w:t>individual and col</w:t>
      </w:r>
      <w:r w:rsidR="00920FA6">
        <w:rPr>
          <w:rFonts w:ascii="Arial" w:hAnsi="Arial" w:cs="Arial"/>
          <w:sz w:val="24"/>
          <w:szCs w:val="24"/>
        </w:rPr>
        <w:t>lective employee voice mechanisms can be implemented</w:t>
      </w:r>
      <w:r w:rsidR="00585EFA" w:rsidRPr="000C143F">
        <w:rPr>
          <w:rFonts w:ascii="Arial" w:hAnsi="Arial" w:cs="Arial"/>
          <w:sz w:val="24"/>
          <w:szCs w:val="24"/>
        </w:rPr>
        <w:t xml:space="preserve"> </w:t>
      </w:r>
      <w:r w:rsidR="000C143F" w:rsidRPr="000C143F">
        <w:rPr>
          <w:rFonts w:ascii="Arial" w:hAnsi="Arial" w:cs="Arial"/>
          <w:sz w:val="24"/>
          <w:szCs w:val="24"/>
        </w:rPr>
        <w:t xml:space="preserve">to complement one another </w:t>
      </w:r>
      <w:r w:rsidR="00585EFA" w:rsidRPr="000C143F">
        <w:rPr>
          <w:rFonts w:ascii="Arial" w:hAnsi="Arial" w:cs="Arial"/>
          <w:sz w:val="24"/>
          <w:szCs w:val="24"/>
        </w:rPr>
        <w:t xml:space="preserve">to build </w:t>
      </w:r>
      <w:r w:rsidR="00920FA6">
        <w:rPr>
          <w:rFonts w:ascii="Arial" w:hAnsi="Arial" w:cs="Arial"/>
          <w:sz w:val="24"/>
          <w:szCs w:val="24"/>
        </w:rPr>
        <w:t xml:space="preserve">and maintain a good </w:t>
      </w:r>
      <w:r w:rsidR="00585EFA" w:rsidRPr="000C143F">
        <w:rPr>
          <w:rFonts w:ascii="Arial" w:hAnsi="Arial" w:cs="Arial"/>
          <w:sz w:val="24"/>
          <w:szCs w:val="24"/>
        </w:rPr>
        <w:t xml:space="preserve"> employment relationship</w:t>
      </w:r>
      <w:r w:rsidR="000C143F" w:rsidRPr="000C143F">
        <w:rPr>
          <w:rFonts w:ascii="Arial" w:hAnsi="Arial" w:cs="Arial"/>
          <w:sz w:val="24"/>
          <w:szCs w:val="24"/>
        </w:rPr>
        <w:t xml:space="preserve"> (CIPD, 2022 (a))</w:t>
      </w:r>
      <w:r w:rsidR="00585EFA" w:rsidRPr="000C143F">
        <w:rPr>
          <w:rFonts w:ascii="Arial" w:hAnsi="Arial" w:cs="Arial"/>
          <w:sz w:val="24"/>
          <w:szCs w:val="24"/>
        </w:rPr>
        <w:t>.</w:t>
      </w:r>
      <w:r w:rsidR="00585EFA">
        <w:t xml:space="preserve"> </w:t>
      </w:r>
      <w:r w:rsidR="0078426F">
        <w:rPr>
          <w:highlight w:val="yellow"/>
        </w:rPr>
        <w:t>321</w:t>
      </w:r>
    </w:p>
    <w:p w:rsidR="002A7504" w:rsidRPr="0051563E" w:rsidRDefault="002A7504" w:rsidP="001C2530">
      <w:pPr>
        <w:pStyle w:val="Listparag"/>
        <w:numPr>
          <w:ilvl w:val="0"/>
          <w:numId w:val="0"/>
        </w:numPr>
        <w:spacing w:after="0" w:line="240" w:lineRule="auto"/>
        <w:ind w:left="720"/>
        <w:rPr>
          <w:color w:val="000000" w:themeColor="text1"/>
        </w:rPr>
      </w:pPr>
    </w:p>
    <w:p w:rsidR="001C2530" w:rsidRPr="006D7935" w:rsidRDefault="001C2530" w:rsidP="001C2530">
      <w:pPr>
        <w:pStyle w:val="Listparag"/>
        <w:numPr>
          <w:ilvl w:val="0"/>
          <w:numId w:val="0"/>
        </w:numPr>
        <w:spacing w:after="0" w:line="240" w:lineRule="auto"/>
        <w:ind w:left="720"/>
        <w:rPr>
          <w:color w:val="FF0000"/>
        </w:rPr>
      </w:pPr>
    </w:p>
    <w:p w:rsidR="007D03D3" w:rsidRDefault="007D03D3" w:rsidP="007D03D3"/>
    <w:p w:rsidR="00C43714" w:rsidRDefault="00C43714" w:rsidP="007D03D3"/>
    <w:p w:rsidR="00C43714" w:rsidRDefault="00C43714" w:rsidP="007D03D3"/>
    <w:p w:rsidR="00C43714" w:rsidRDefault="00C43714" w:rsidP="007D03D3"/>
    <w:p w:rsidR="00C43714" w:rsidRDefault="00C43714" w:rsidP="007D03D3"/>
    <w:p w:rsidR="00C43714" w:rsidRDefault="00C43714" w:rsidP="007D03D3"/>
    <w:p w:rsidR="00C43714" w:rsidRDefault="00C43714" w:rsidP="007D03D3"/>
    <w:p w:rsidR="007D03D3" w:rsidRDefault="007D03D3" w:rsidP="006D5FFE"/>
    <w:p w:rsidR="006D5FFE" w:rsidRPr="00B56E77" w:rsidRDefault="00D6095E" w:rsidP="00F420C9">
      <w:pPr>
        <w:rPr>
          <w:rFonts w:ascii="Arial" w:hAnsi="Arial" w:cs="Arial"/>
          <w:b/>
          <w:sz w:val="24"/>
          <w:szCs w:val="24"/>
        </w:rPr>
      </w:pPr>
      <w:r w:rsidRPr="00B56E77">
        <w:rPr>
          <w:rFonts w:ascii="Arial" w:hAnsi="Arial" w:cs="Arial"/>
          <w:b/>
          <w:sz w:val="24"/>
          <w:szCs w:val="24"/>
        </w:rPr>
        <w:lastRenderedPageBreak/>
        <w:t>AC1.3</w:t>
      </w:r>
    </w:p>
    <w:p w:rsidR="002618BF" w:rsidRPr="00B56E77" w:rsidRDefault="00ED6588" w:rsidP="00D6095E">
      <w:pPr>
        <w:jc w:val="both"/>
        <w:rPr>
          <w:rFonts w:ascii="Arial" w:hAnsi="Arial" w:cs="Arial"/>
          <w:sz w:val="24"/>
          <w:szCs w:val="24"/>
        </w:rPr>
      </w:pPr>
      <w:r w:rsidRPr="00B56E77">
        <w:rPr>
          <w:rFonts w:ascii="Arial" w:hAnsi="Arial" w:cs="Arial"/>
          <w:sz w:val="24"/>
          <w:szCs w:val="24"/>
        </w:rPr>
        <w:t xml:space="preserve">Employee voice is a key enabler of engagement (CIPD, 2021 (g)). </w:t>
      </w:r>
      <w:r w:rsidR="002618BF" w:rsidRPr="00B56E77">
        <w:rPr>
          <w:rFonts w:ascii="Arial" w:hAnsi="Arial" w:cs="Arial"/>
          <w:sz w:val="24"/>
          <w:szCs w:val="24"/>
        </w:rPr>
        <w:t>A tool</w:t>
      </w:r>
      <w:r w:rsidRPr="00B56E77">
        <w:rPr>
          <w:rFonts w:ascii="Arial" w:hAnsi="Arial" w:cs="Arial"/>
          <w:sz w:val="24"/>
          <w:szCs w:val="24"/>
        </w:rPr>
        <w:t xml:space="preserve"> that facilitate</w:t>
      </w:r>
      <w:r w:rsidR="002618BF" w:rsidRPr="00B56E77">
        <w:rPr>
          <w:rFonts w:ascii="Arial" w:hAnsi="Arial" w:cs="Arial"/>
          <w:sz w:val="24"/>
          <w:szCs w:val="24"/>
        </w:rPr>
        <w:t>s</w:t>
      </w:r>
      <w:r w:rsidRPr="00B56E77">
        <w:rPr>
          <w:rFonts w:ascii="Arial" w:hAnsi="Arial" w:cs="Arial"/>
          <w:sz w:val="24"/>
          <w:szCs w:val="24"/>
        </w:rPr>
        <w:t xml:space="preserve"> employee voice </w:t>
      </w:r>
      <w:r w:rsidR="002618BF" w:rsidRPr="00B56E77">
        <w:rPr>
          <w:rFonts w:ascii="Arial" w:hAnsi="Arial" w:cs="Arial"/>
          <w:sz w:val="24"/>
          <w:szCs w:val="24"/>
        </w:rPr>
        <w:t>is direct, regular one to one meetings between manager and worker as this facilitates two-way communication with the opportunity to voice any concerns, provide feedback and identify and implement training and deployment opportunities.</w:t>
      </w:r>
      <w:r w:rsidR="005F65B3" w:rsidRPr="00B56E77">
        <w:rPr>
          <w:rFonts w:ascii="Arial" w:hAnsi="Arial" w:cs="Arial"/>
          <w:sz w:val="24"/>
          <w:szCs w:val="24"/>
        </w:rPr>
        <w:t xml:space="preserve"> When practised effectively,</w:t>
      </w:r>
      <w:r w:rsidR="002618BF" w:rsidRPr="00B56E77">
        <w:rPr>
          <w:rFonts w:ascii="Arial" w:hAnsi="Arial" w:cs="Arial"/>
          <w:sz w:val="24"/>
          <w:szCs w:val="24"/>
        </w:rPr>
        <w:t xml:space="preserve"> goals and targets can be set, allowing for the employee to contribute to their progression and to give autonomy over the way their job is shaped to enhance engagement</w:t>
      </w:r>
      <w:r w:rsidR="005F65B3" w:rsidRPr="00B56E77">
        <w:rPr>
          <w:rFonts w:ascii="Arial" w:hAnsi="Arial" w:cs="Arial"/>
          <w:sz w:val="24"/>
          <w:szCs w:val="24"/>
        </w:rPr>
        <w:t xml:space="preserve"> </w:t>
      </w:r>
      <w:r w:rsidR="002618BF" w:rsidRPr="00B56E77">
        <w:rPr>
          <w:rFonts w:ascii="Arial" w:hAnsi="Arial" w:cs="Arial"/>
          <w:sz w:val="24"/>
          <w:szCs w:val="24"/>
        </w:rPr>
        <w:t>(CIPD, 2021 (b)).</w:t>
      </w:r>
      <w:r w:rsidR="005F65B3" w:rsidRPr="00B56E77">
        <w:rPr>
          <w:rFonts w:ascii="Arial" w:hAnsi="Arial" w:cs="Arial"/>
          <w:sz w:val="24"/>
          <w:szCs w:val="24"/>
        </w:rPr>
        <w:t xml:space="preserve"> Irregular one to ones or where the manager does not </w:t>
      </w:r>
      <w:r w:rsidR="00D6095E" w:rsidRPr="00B56E77">
        <w:rPr>
          <w:rFonts w:ascii="Arial" w:hAnsi="Arial" w:cs="Arial"/>
          <w:sz w:val="24"/>
          <w:szCs w:val="24"/>
        </w:rPr>
        <w:t>facilitate</w:t>
      </w:r>
      <w:r w:rsidR="005F65B3" w:rsidRPr="00B56E77">
        <w:rPr>
          <w:rFonts w:ascii="Arial" w:hAnsi="Arial" w:cs="Arial"/>
          <w:sz w:val="24"/>
          <w:szCs w:val="24"/>
        </w:rPr>
        <w:t xml:space="preserve"> employee requirements, can have an adverse effect on employee engag</w:t>
      </w:r>
      <w:r w:rsidR="00D6095E" w:rsidRPr="00B56E77">
        <w:rPr>
          <w:rFonts w:ascii="Arial" w:hAnsi="Arial" w:cs="Arial"/>
          <w:sz w:val="24"/>
          <w:szCs w:val="24"/>
        </w:rPr>
        <w:t>ement (CIPD, 2022 (i)</w:t>
      </w:r>
      <w:r w:rsidR="005F65B3" w:rsidRPr="00B56E77">
        <w:rPr>
          <w:rFonts w:ascii="Arial" w:hAnsi="Arial" w:cs="Arial"/>
          <w:sz w:val="24"/>
          <w:szCs w:val="24"/>
        </w:rPr>
        <w:t>).</w:t>
      </w:r>
    </w:p>
    <w:p w:rsidR="005F65B3" w:rsidRPr="00B56E77" w:rsidRDefault="002618BF" w:rsidP="00D6095E">
      <w:pPr>
        <w:jc w:val="both"/>
        <w:rPr>
          <w:rFonts w:ascii="Arial" w:hAnsi="Arial" w:cs="Arial"/>
          <w:sz w:val="24"/>
          <w:szCs w:val="24"/>
        </w:rPr>
      </w:pPr>
      <w:r w:rsidRPr="00B56E77">
        <w:rPr>
          <w:rFonts w:ascii="Arial" w:hAnsi="Arial" w:cs="Arial"/>
          <w:sz w:val="24"/>
          <w:szCs w:val="24"/>
        </w:rPr>
        <w:t>Survey</w:t>
      </w:r>
      <w:r w:rsidR="005F65B3" w:rsidRPr="00B56E77">
        <w:rPr>
          <w:rFonts w:ascii="Arial" w:hAnsi="Arial" w:cs="Arial"/>
          <w:sz w:val="24"/>
          <w:szCs w:val="24"/>
        </w:rPr>
        <w:t>s are used</w:t>
      </w:r>
      <w:r w:rsidRPr="00B56E77">
        <w:rPr>
          <w:rFonts w:ascii="Arial" w:hAnsi="Arial" w:cs="Arial"/>
          <w:sz w:val="24"/>
          <w:szCs w:val="24"/>
        </w:rPr>
        <w:t xml:space="preserve"> as tool</w:t>
      </w:r>
      <w:r w:rsidR="005F65B3" w:rsidRPr="00B56E77">
        <w:rPr>
          <w:rFonts w:ascii="Arial" w:hAnsi="Arial" w:cs="Arial"/>
          <w:sz w:val="24"/>
          <w:szCs w:val="24"/>
        </w:rPr>
        <w:t xml:space="preserve"> to gauge employee temperature on engagement by asking targeted questions, very often identified via focus groups, with anonymised</w:t>
      </w:r>
      <w:r w:rsidR="004F13F2" w:rsidRPr="00B56E77">
        <w:rPr>
          <w:rFonts w:ascii="Arial" w:hAnsi="Arial" w:cs="Arial"/>
          <w:sz w:val="24"/>
          <w:szCs w:val="24"/>
        </w:rPr>
        <w:t xml:space="preserve"> answers.</w:t>
      </w:r>
      <w:r w:rsidR="00991D26" w:rsidRPr="00B56E77">
        <w:rPr>
          <w:rFonts w:ascii="Arial" w:hAnsi="Arial" w:cs="Arial"/>
          <w:sz w:val="24"/>
          <w:szCs w:val="24"/>
        </w:rPr>
        <w:t xml:space="preserve"> Although</w:t>
      </w:r>
      <w:r w:rsidR="007518C3" w:rsidRPr="00B56E77">
        <w:rPr>
          <w:rFonts w:ascii="Arial" w:hAnsi="Arial" w:cs="Arial"/>
          <w:sz w:val="24"/>
          <w:szCs w:val="24"/>
        </w:rPr>
        <w:t xml:space="preserve"> </w:t>
      </w:r>
      <w:r w:rsidR="00B56E77" w:rsidRPr="00B56E77">
        <w:rPr>
          <w:rFonts w:ascii="Arial" w:hAnsi="Arial" w:cs="Arial"/>
          <w:sz w:val="24"/>
          <w:szCs w:val="24"/>
        </w:rPr>
        <w:t xml:space="preserve">annual, pulse and census surveys are </w:t>
      </w:r>
      <w:r w:rsidR="007518C3" w:rsidRPr="00B56E77">
        <w:rPr>
          <w:rFonts w:ascii="Arial" w:hAnsi="Arial" w:cs="Arial"/>
          <w:sz w:val="24"/>
          <w:szCs w:val="24"/>
        </w:rPr>
        <w:t>fast and inexpensive to facilitate</w:t>
      </w:r>
      <w:r w:rsidR="00991D26" w:rsidRPr="00B56E77">
        <w:rPr>
          <w:rFonts w:ascii="Arial" w:hAnsi="Arial" w:cs="Arial"/>
          <w:sz w:val="24"/>
          <w:szCs w:val="24"/>
        </w:rPr>
        <w:t xml:space="preserve">, providing </w:t>
      </w:r>
      <w:r w:rsidR="007F4084" w:rsidRPr="00B56E77">
        <w:rPr>
          <w:rFonts w:ascii="Arial" w:hAnsi="Arial" w:cs="Arial"/>
          <w:sz w:val="24"/>
          <w:szCs w:val="24"/>
        </w:rPr>
        <w:t>a</w:t>
      </w:r>
      <w:r w:rsidR="00B56E77" w:rsidRPr="00B56E77">
        <w:rPr>
          <w:rFonts w:ascii="Arial" w:hAnsi="Arial" w:cs="Arial"/>
          <w:sz w:val="24"/>
          <w:szCs w:val="24"/>
        </w:rPr>
        <w:t xml:space="preserve">n immediate </w:t>
      </w:r>
      <w:r w:rsidR="007F4084" w:rsidRPr="00B56E77">
        <w:rPr>
          <w:rFonts w:ascii="Arial" w:hAnsi="Arial" w:cs="Arial"/>
          <w:sz w:val="24"/>
          <w:szCs w:val="24"/>
        </w:rPr>
        <w:t>view</w:t>
      </w:r>
      <w:r w:rsidR="007518C3" w:rsidRPr="00B56E77">
        <w:rPr>
          <w:rFonts w:ascii="Arial" w:hAnsi="Arial" w:cs="Arial"/>
          <w:sz w:val="24"/>
          <w:szCs w:val="24"/>
        </w:rPr>
        <w:t xml:space="preserve">, the answers are usually quantitative and have limited ability to obtain a deep insight to identified trends (Taylor &amp; </w:t>
      </w:r>
      <w:proofErr w:type="spellStart"/>
      <w:r w:rsidR="007518C3" w:rsidRPr="00B56E77">
        <w:rPr>
          <w:rFonts w:ascii="Arial" w:hAnsi="Arial" w:cs="Arial"/>
          <w:sz w:val="24"/>
          <w:szCs w:val="24"/>
        </w:rPr>
        <w:t>Woodham’s</w:t>
      </w:r>
      <w:proofErr w:type="spellEnd"/>
      <w:r w:rsidR="007518C3" w:rsidRPr="00B56E77">
        <w:rPr>
          <w:rFonts w:ascii="Arial" w:hAnsi="Arial" w:cs="Arial"/>
          <w:sz w:val="24"/>
          <w:szCs w:val="24"/>
        </w:rPr>
        <w:t>, 2022 (b)).</w:t>
      </w:r>
    </w:p>
    <w:p w:rsidR="00886FBA" w:rsidRPr="00B56E77" w:rsidRDefault="00886FBA" w:rsidP="00D6095E">
      <w:pPr>
        <w:jc w:val="both"/>
        <w:rPr>
          <w:rFonts w:ascii="Arial" w:hAnsi="Arial" w:cs="Arial"/>
          <w:sz w:val="24"/>
          <w:szCs w:val="24"/>
        </w:rPr>
      </w:pPr>
      <w:r w:rsidRPr="00B56E77">
        <w:rPr>
          <w:rFonts w:ascii="Arial" w:hAnsi="Arial" w:cs="Arial"/>
          <w:sz w:val="24"/>
          <w:szCs w:val="24"/>
        </w:rPr>
        <w:t xml:space="preserve">Therefore, focus groups containing approximately 12-15 people, representing a cross section of employees across the organisation for diverse views, allows for verbal, qualitative </w:t>
      </w:r>
      <w:r w:rsidR="006D5FFE" w:rsidRPr="00B56E77">
        <w:rPr>
          <w:rFonts w:ascii="Arial" w:hAnsi="Arial" w:cs="Arial"/>
          <w:sz w:val="24"/>
          <w:szCs w:val="24"/>
        </w:rPr>
        <w:t>fact-finding</w:t>
      </w:r>
      <w:r w:rsidRPr="00B56E77">
        <w:rPr>
          <w:rFonts w:ascii="Arial" w:hAnsi="Arial" w:cs="Arial"/>
          <w:sz w:val="24"/>
          <w:szCs w:val="24"/>
        </w:rPr>
        <w:t xml:space="preserve">, </w:t>
      </w:r>
      <w:r w:rsidR="00B56E77" w:rsidRPr="00B56E77">
        <w:rPr>
          <w:rFonts w:ascii="Arial" w:hAnsi="Arial" w:cs="Arial"/>
          <w:sz w:val="24"/>
          <w:szCs w:val="24"/>
        </w:rPr>
        <w:t xml:space="preserve">especially after a survey, </w:t>
      </w:r>
      <w:r w:rsidRPr="00B56E77">
        <w:rPr>
          <w:rFonts w:ascii="Arial" w:hAnsi="Arial" w:cs="Arial"/>
          <w:sz w:val="24"/>
          <w:szCs w:val="24"/>
        </w:rPr>
        <w:t xml:space="preserve">giving a greater insight, allowing for an action plan </w:t>
      </w:r>
      <w:r w:rsidR="007F4084" w:rsidRPr="00B56E77">
        <w:rPr>
          <w:rFonts w:ascii="Arial" w:hAnsi="Arial" w:cs="Arial"/>
          <w:sz w:val="24"/>
          <w:szCs w:val="24"/>
        </w:rPr>
        <w:t xml:space="preserve">to be developed to consider and facilitate </w:t>
      </w:r>
      <w:r w:rsidR="00B56E77" w:rsidRPr="00B56E77">
        <w:rPr>
          <w:rFonts w:ascii="Arial" w:hAnsi="Arial" w:cs="Arial"/>
          <w:sz w:val="24"/>
          <w:szCs w:val="24"/>
        </w:rPr>
        <w:t xml:space="preserve">any </w:t>
      </w:r>
      <w:r w:rsidR="007F4084" w:rsidRPr="00B56E77">
        <w:rPr>
          <w:rFonts w:ascii="Arial" w:hAnsi="Arial" w:cs="Arial"/>
          <w:sz w:val="24"/>
          <w:szCs w:val="24"/>
        </w:rPr>
        <w:t>required changes</w:t>
      </w:r>
      <w:r w:rsidR="00991D26" w:rsidRPr="00B56E77">
        <w:rPr>
          <w:rFonts w:ascii="Arial" w:hAnsi="Arial" w:cs="Arial"/>
          <w:sz w:val="24"/>
          <w:szCs w:val="24"/>
        </w:rPr>
        <w:t xml:space="preserve"> </w:t>
      </w:r>
      <w:r w:rsidRPr="00B56E77">
        <w:rPr>
          <w:rFonts w:ascii="Arial" w:hAnsi="Arial" w:cs="Arial"/>
          <w:sz w:val="24"/>
          <w:szCs w:val="24"/>
        </w:rPr>
        <w:t>(CIPD, 2022 (a)).</w:t>
      </w:r>
    </w:p>
    <w:p w:rsidR="00D6095E" w:rsidRPr="00D6095E" w:rsidRDefault="006D5FFE" w:rsidP="00D6095E">
      <w:pPr>
        <w:jc w:val="both"/>
        <w:rPr>
          <w:rFonts w:ascii="Arial" w:hAnsi="Arial" w:cs="Arial"/>
          <w:sz w:val="24"/>
          <w:szCs w:val="24"/>
        </w:rPr>
      </w:pPr>
      <w:proofErr w:type="spellStart"/>
      <w:r w:rsidRPr="00B56E77">
        <w:rPr>
          <w:rFonts w:ascii="Arial" w:hAnsi="Arial" w:cs="Arial"/>
          <w:sz w:val="24"/>
          <w:szCs w:val="24"/>
        </w:rPr>
        <w:t>GoQuest</w:t>
      </w:r>
      <w:proofErr w:type="spellEnd"/>
      <w:r w:rsidRPr="00B56E77">
        <w:rPr>
          <w:rFonts w:ascii="Arial" w:hAnsi="Arial" w:cs="Arial"/>
          <w:sz w:val="24"/>
          <w:szCs w:val="24"/>
        </w:rPr>
        <w:t xml:space="preserve"> would benefit from implementing multiple</w:t>
      </w:r>
      <w:r w:rsidR="00534D0B" w:rsidRPr="00B56E77">
        <w:rPr>
          <w:rFonts w:ascii="Arial" w:hAnsi="Arial" w:cs="Arial"/>
          <w:sz w:val="24"/>
          <w:szCs w:val="24"/>
        </w:rPr>
        <w:t>, individual</w:t>
      </w:r>
      <w:r w:rsidRPr="00B56E77">
        <w:rPr>
          <w:rFonts w:ascii="Arial" w:hAnsi="Arial" w:cs="Arial"/>
          <w:sz w:val="24"/>
          <w:szCs w:val="24"/>
        </w:rPr>
        <w:t xml:space="preserve"> voice enabling tools as well as b</w:t>
      </w:r>
      <w:r w:rsidR="0045574E" w:rsidRPr="00B56E77">
        <w:rPr>
          <w:rFonts w:ascii="Arial" w:hAnsi="Arial" w:cs="Arial"/>
          <w:sz w:val="24"/>
          <w:szCs w:val="24"/>
        </w:rPr>
        <w:t>oth unionised and non-</w:t>
      </w:r>
      <w:r w:rsidR="007F4084" w:rsidRPr="00B56E77">
        <w:rPr>
          <w:rFonts w:ascii="Arial" w:hAnsi="Arial" w:cs="Arial"/>
          <w:sz w:val="24"/>
          <w:szCs w:val="24"/>
        </w:rPr>
        <w:t>unionised</w:t>
      </w:r>
      <w:r w:rsidR="0045574E" w:rsidRPr="00B56E77">
        <w:rPr>
          <w:rFonts w:ascii="Arial" w:hAnsi="Arial" w:cs="Arial"/>
          <w:sz w:val="24"/>
          <w:szCs w:val="24"/>
        </w:rPr>
        <w:t xml:space="preserve"> </w:t>
      </w:r>
      <w:r w:rsidR="00534D0B" w:rsidRPr="00B56E77">
        <w:rPr>
          <w:rFonts w:ascii="Arial" w:hAnsi="Arial" w:cs="Arial"/>
          <w:sz w:val="24"/>
          <w:szCs w:val="24"/>
        </w:rPr>
        <w:t xml:space="preserve">collective </w:t>
      </w:r>
      <w:r w:rsidR="0045574E" w:rsidRPr="00B56E77">
        <w:rPr>
          <w:rFonts w:ascii="Arial" w:hAnsi="Arial" w:cs="Arial"/>
          <w:sz w:val="24"/>
          <w:szCs w:val="24"/>
        </w:rPr>
        <w:t xml:space="preserve">consultation with </w:t>
      </w:r>
      <w:r w:rsidR="007F4084" w:rsidRPr="00B56E77">
        <w:rPr>
          <w:rFonts w:ascii="Arial" w:hAnsi="Arial" w:cs="Arial"/>
          <w:sz w:val="24"/>
          <w:szCs w:val="24"/>
        </w:rPr>
        <w:t>employees</w:t>
      </w:r>
      <w:r w:rsidR="0045574E" w:rsidRPr="00B56E77">
        <w:rPr>
          <w:rFonts w:ascii="Arial" w:hAnsi="Arial" w:cs="Arial"/>
          <w:sz w:val="24"/>
          <w:szCs w:val="24"/>
        </w:rPr>
        <w:t xml:space="preserve"> on im</w:t>
      </w:r>
      <w:r w:rsidRPr="00B56E77">
        <w:rPr>
          <w:rFonts w:ascii="Arial" w:hAnsi="Arial" w:cs="Arial"/>
          <w:sz w:val="24"/>
          <w:szCs w:val="24"/>
        </w:rPr>
        <w:t>p</w:t>
      </w:r>
      <w:r w:rsidR="0045574E" w:rsidRPr="00B56E77">
        <w:rPr>
          <w:rFonts w:ascii="Arial" w:hAnsi="Arial" w:cs="Arial"/>
          <w:sz w:val="24"/>
          <w:szCs w:val="24"/>
        </w:rPr>
        <w:t>ending changes</w:t>
      </w:r>
      <w:r w:rsidRPr="00B56E77">
        <w:rPr>
          <w:rFonts w:ascii="Arial" w:hAnsi="Arial" w:cs="Arial"/>
          <w:sz w:val="24"/>
          <w:szCs w:val="24"/>
        </w:rPr>
        <w:t xml:space="preserve"> to gain maximum insight to make fully informed decisions</w:t>
      </w:r>
      <w:r w:rsidR="002618BF" w:rsidRPr="00B56E77">
        <w:rPr>
          <w:rFonts w:ascii="Arial" w:hAnsi="Arial" w:cs="Arial"/>
          <w:sz w:val="24"/>
          <w:szCs w:val="24"/>
        </w:rPr>
        <w:t>,</w:t>
      </w:r>
      <w:r w:rsidRPr="00B56E77">
        <w:rPr>
          <w:rFonts w:ascii="Arial" w:hAnsi="Arial" w:cs="Arial"/>
          <w:sz w:val="24"/>
          <w:szCs w:val="24"/>
        </w:rPr>
        <w:t xml:space="preserve"> whilst taking into consideration employee views to drive </w:t>
      </w:r>
      <w:r w:rsidR="005463E2" w:rsidRPr="00B56E77">
        <w:rPr>
          <w:rFonts w:ascii="Arial" w:hAnsi="Arial" w:cs="Arial"/>
          <w:sz w:val="24"/>
          <w:szCs w:val="24"/>
        </w:rPr>
        <w:t>engagement</w:t>
      </w:r>
      <w:r w:rsidR="00991D26" w:rsidRPr="00B56E77">
        <w:rPr>
          <w:rFonts w:ascii="Arial" w:hAnsi="Arial" w:cs="Arial"/>
          <w:sz w:val="24"/>
          <w:szCs w:val="24"/>
        </w:rPr>
        <w:t xml:space="preserve"> (ACAS (e</w:t>
      </w:r>
      <w:r w:rsidRPr="00B56E77">
        <w:rPr>
          <w:rFonts w:ascii="Arial" w:hAnsi="Arial" w:cs="Arial"/>
          <w:sz w:val="24"/>
          <w:szCs w:val="24"/>
        </w:rPr>
        <w:t xml:space="preserve">)).  In </w:t>
      </w:r>
      <w:r w:rsidR="00534D0B" w:rsidRPr="00B56E77">
        <w:rPr>
          <w:rFonts w:ascii="Arial" w:hAnsi="Arial" w:cs="Arial"/>
          <w:sz w:val="24"/>
          <w:szCs w:val="24"/>
        </w:rPr>
        <w:t>addition, train and develop managers and senior leaders to be advocates of employee voice</w:t>
      </w:r>
      <w:r w:rsidR="00991D26" w:rsidRPr="00B56E77">
        <w:rPr>
          <w:rFonts w:ascii="Arial" w:hAnsi="Arial" w:cs="Arial"/>
          <w:sz w:val="24"/>
          <w:szCs w:val="24"/>
        </w:rPr>
        <w:t xml:space="preserve"> and engagement techniques</w:t>
      </w:r>
      <w:r w:rsidR="00534D0B" w:rsidRPr="00B56E77">
        <w:rPr>
          <w:rFonts w:ascii="Arial" w:hAnsi="Arial" w:cs="Arial"/>
          <w:sz w:val="24"/>
          <w:szCs w:val="24"/>
        </w:rPr>
        <w:t xml:space="preserve"> as part of performance objectives and company culture</w:t>
      </w:r>
      <w:r w:rsidR="00D6095E" w:rsidRPr="00B56E77">
        <w:rPr>
          <w:rFonts w:ascii="Arial" w:hAnsi="Arial" w:cs="Arial"/>
          <w:sz w:val="24"/>
          <w:szCs w:val="24"/>
        </w:rPr>
        <w:t xml:space="preserve"> to lead the way in encouraging employee voice (CIPD, 2022 (a)).</w:t>
      </w:r>
      <w:r w:rsidR="00991D26">
        <w:rPr>
          <w:rFonts w:ascii="Arial" w:hAnsi="Arial" w:cs="Arial"/>
          <w:sz w:val="24"/>
          <w:szCs w:val="24"/>
        </w:rPr>
        <w:t xml:space="preserve"> </w:t>
      </w:r>
      <w:r w:rsidR="00B56E77">
        <w:rPr>
          <w:rFonts w:ascii="Arial" w:hAnsi="Arial" w:cs="Arial"/>
          <w:sz w:val="24"/>
          <w:szCs w:val="24"/>
          <w:highlight w:val="yellow"/>
        </w:rPr>
        <w:t>303</w:t>
      </w:r>
    </w:p>
    <w:p w:rsidR="006E2C18" w:rsidRDefault="006E2C18"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Default="00C43714" w:rsidP="001C2530">
      <w:pPr>
        <w:pStyle w:val="Nornal"/>
        <w:spacing w:after="0" w:line="240" w:lineRule="auto"/>
        <w:ind w:left="720"/>
        <w:rPr>
          <w:color w:val="000000"/>
        </w:rPr>
      </w:pPr>
    </w:p>
    <w:p w:rsidR="00C43714" w:rsidRPr="00553528" w:rsidRDefault="00C43714" w:rsidP="001C2530">
      <w:pPr>
        <w:pStyle w:val="Nornal"/>
        <w:spacing w:after="0" w:line="240" w:lineRule="auto"/>
        <w:ind w:left="720"/>
        <w:rPr>
          <w:color w:val="000000"/>
        </w:rPr>
      </w:pPr>
    </w:p>
    <w:p w:rsidR="007D03D3" w:rsidRDefault="007D03D3" w:rsidP="001C2530">
      <w:pPr>
        <w:pStyle w:val="Nornal"/>
        <w:spacing w:after="0" w:line="240" w:lineRule="auto"/>
        <w:ind w:left="720"/>
      </w:pPr>
    </w:p>
    <w:p w:rsidR="00C20B13" w:rsidRPr="00B56E77" w:rsidRDefault="00C20B13" w:rsidP="00C43714">
      <w:pPr>
        <w:pStyle w:val="Nornal"/>
        <w:spacing w:after="0" w:line="240" w:lineRule="auto"/>
        <w:jc w:val="both"/>
        <w:rPr>
          <w:b/>
          <w:sz w:val="24"/>
          <w:szCs w:val="24"/>
        </w:rPr>
      </w:pPr>
      <w:r w:rsidRPr="00B56E77">
        <w:rPr>
          <w:b/>
          <w:sz w:val="24"/>
          <w:szCs w:val="24"/>
        </w:rPr>
        <w:t>AC1.4</w:t>
      </w:r>
    </w:p>
    <w:p w:rsidR="00C276F3" w:rsidRPr="00B56E77" w:rsidRDefault="00C276F3" w:rsidP="00C43714">
      <w:pPr>
        <w:pStyle w:val="Nornal"/>
        <w:spacing w:after="0" w:line="240" w:lineRule="auto"/>
        <w:jc w:val="both"/>
        <w:rPr>
          <w:sz w:val="24"/>
          <w:szCs w:val="24"/>
        </w:rPr>
      </w:pPr>
      <w:r w:rsidRPr="00B56E77">
        <w:rPr>
          <w:sz w:val="24"/>
          <w:szCs w:val="24"/>
        </w:rPr>
        <w:t>Academic literature</w:t>
      </w:r>
      <w:r w:rsidR="00672452" w:rsidRPr="00B56E77">
        <w:rPr>
          <w:sz w:val="24"/>
          <w:szCs w:val="24"/>
        </w:rPr>
        <w:t xml:space="preserve"> provides varied</w:t>
      </w:r>
      <w:r w:rsidR="00482637" w:rsidRPr="00B56E77">
        <w:rPr>
          <w:sz w:val="24"/>
          <w:szCs w:val="24"/>
        </w:rPr>
        <w:t xml:space="preserve"> results on</w:t>
      </w:r>
      <w:r w:rsidR="007203ED" w:rsidRPr="00B56E77">
        <w:rPr>
          <w:sz w:val="24"/>
          <w:szCs w:val="24"/>
        </w:rPr>
        <w:t xml:space="preserve"> evidence linking</w:t>
      </w:r>
      <w:r w:rsidR="00482637" w:rsidRPr="00B56E77">
        <w:rPr>
          <w:sz w:val="24"/>
          <w:szCs w:val="24"/>
        </w:rPr>
        <w:t xml:space="preserve"> mechanisms of employee voice, thus engagement</w:t>
      </w:r>
      <w:r w:rsidR="00C20B13" w:rsidRPr="00B56E77">
        <w:rPr>
          <w:sz w:val="24"/>
          <w:szCs w:val="24"/>
        </w:rPr>
        <w:t xml:space="preserve"> to improved</w:t>
      </w:r>
      <w:r w:rsidR="00482637" w:rsidRPr="00B56E77">
        <w:rPr>
          <w:sz w:val="24"/>
          <w:szCs w:val="24"/>
        </w:rPr>
        <w:t xml:space="preserve"> organisational performance</w:t>
      </w:r>
      <w:r w:rsidR="009A1F9A" w:rsidRPr="00B56E77">
        <w:rPr>
          <w:sz w:val="24"/>
          <w:szCs w:val="24"/>
        </w:rPr>
        <w:t xml:space="preserve"> (CIPD, 2021 (g)), </w:t>
      </w:r>
      <w:r w:rsidR="007203ED" w:rsidRPr="00B56E77">
        <w:rPr>
          <w:sz w:val="24"/>
          <w:szCs w:val="24"/>
        </w:rPr>
        <w:t>(B</w:t>
      </w:r>
      <w:r w:rsidR="00672452" w:rsidRPr="00B56E77">
        <w:rPr>
          <w:sz w:val="24"/>
          <w:szCs w:val="24"/>
        </w:rPr>
        <w:t>ailey et al, 2017)</w:t>
      </w:r>
      <w:r w:rsidR="00C20B13" w:rsidRPr="00B56E77">
        <w:rPr>
          <w:sz w:val="24"/>
          <w:szCs w:val="24"/>
        </w:rPr>
        <w:t xml:space="preserve"> </w:t>
      </w:r>
      <w:r w:rsidR="00672452" w:rsidRPr="00B56E77">
        <w:rPr>
          <w:sz w:val="24"/>
          <w:szCs w:val="24"/>
        </w:rPr>
        <w:t xml:space="preserve"> </w:t>
      </w:r>
      <w:r w:rsidR="007203ED" w:rsidRPr="00B56E77">
        <w:rPr>
          <w:sz w:val="24"/>
          <w:szCs w:val="24"/>
        </w:rPr>
        <w:t xml:space="preserve">but evidence </w:t>
      </w:r>
      <w:r w:rsidR="00AA2D6E" w:rsidRPr="00B56E77">
        <w:rPr>
          <w:sz w:val="24"/>
          <w:szCs w:val="24"/>
        </w:rPr>
        <w:t>suggests that organisations that operate High Performance Working Systems</w:t>
      </w:r>
      <w:r w:rsidR="009A1F9A" w:rsidRPr="00B56E77">
        <w:rPr>
          <w:sz w:val="24"/>
          <w:szCs w:val="24"/>
        </w:rPr>
        <w:t xml:space="preserve"> (HPWS), are more likely to achieve employee engagement and therefore greater organisational performance (Taylor &amp; </w:t>
      </w:r>
      <w:proofErr w:type="spellStart"/>
      <w:r w:rsidR="009A1F9A" w:rsidRPr="00B56E77">
        <w:rPr>
          <w:sz w:val="24"/>
          <w:szCs w:val="24"/>
        </w:rPr>
        <w:t>Woodhams</w:t>
      </w:r>
      <w:proofErr w:type="spellEnd"/>
      <w:r w:rsidR="009A1F9A" w:rsidRPr="00B56E77">
        <w:rPr>
          <w:sz w:val="24"/>
          <w:szCs w:val="24"/>
        </w:rPr>
        <w:t>, 2022 (a)</w:t>
      </w:r>
      <w:r w:rsidR="007C7103" w:rsidRPr="00B56E77">
        <w:rPr>
          <w:sz w:val="24"/>
          <w:szCs w:val="24"/>
        </w:rPr>
        <w:t>)</w:t>
      </w:r>
      <w:r w:rsidR="009A1F9A" w:rsidRPr="00B56E77">
        <w:rPr>
          <w:sz w:val="24"/>
          <w:szCs w:val="24"/>
        </w:rPr>
        <w:t xml:space="preserve">. HPWS is the implementation of a mutually reinforcing bundle of specific HR ‘best practice’ policies and practices to promote commitment and </w:t>
      </w:r>
      <w:r w:rsidR="007C7103" w:rsidRPr="00B56E77">
        <w:rPr>
          <w:sz w:val="24"/>
          <w:szCs w:val="24"/>
        </w:rPr>
        <w:t>involvement;</w:t>
      </w:r>
      <w:r w:rsidR="009A1F9A" w:rsidRPr="00B56E77">
        <w:rPr>
          <w:sz w:val="24"/>
          <w:szCs w:val="24"/>
        </w:rPr>
        <w:t xml:space="preserve"> for example</w:t>
      </w:r>
      <w:r w:rsidR="007C7103" w:rsidRPr="00B56E77">
        <w:rPr>
          <w:sz w:val="24"/>
          <w:szCs w:val="24"/>
        </w:rPr>
        <w:t>,</w:t>
      </w:r>
      <w:r w:rsidR="009A1F9A" w:rsidRPr="00B56E77">
        <w:rPr>
          <w:sz w:val="24"/>
          <w:szCs w:val="24"/>
        </w:rPr>
        <w:t xml:space="preserve"> autonomous team-based approaches to work,</w:t>
      </w:r>
      <w:r w:rsidR="007C7103" w:rsidRPr="00B56E77">
        <w:rPr>
          <w:sz w:val="24"/>
          <w:szCs w:val="24"/>
        </w:rPr>
        <w:t xml:space="preserve"> high employee participation in decision making and transparency in communication, enabling the employee voice (Taylor &amp; </w:t>
      </w:r>
      <w:proofErr w:type="spellStart"/>
      <w:r w:rsidR="007C7103" w:rsidRPr="00B56E77">
        <w:rPr>
          <w:sz w:val="24"/>
          <w:szCs w:val="24"/>
        </w:rPr>
        <w:t>Woodhams</w:t>
      </w:r>
      <w:proofErr w:type="spellEnd"/>
      <w:r w:rsidR="007C7103" w:rsidRPr="00B56E77">
        <w:rPr>
          <w:sz w:val="24"/>
          <w:szCs w:val="24"/>
        </w:rPr>
        <w:t xml:space="preserve">, 2022 (a)). In 1995 Mark </w:t>
      </w:r>
      <w:proofErr w:type="spellStart"/>
      <w:r w:rsidR="007C7103" w:rsidRPr="00B56E77">
        <w:rPr>
          <w:sz w:val="24"/>
          <w:szCs w:val="24"/>
        </w:rPr>
        <w:t>Huselid</w:t>
      </w:r>
      <w:proofErr w:type="spellEnd"/>
      <w:r w:rsidR="007C7103" w:rsidRPr="00B56E77">
        <w:rPr>
          <w:sz w:val="24"/>
          <w:szCs w:val="24"/>
        </w:rPr>
        <w:t xml:space="preserve"> conducted a study that concluded that there is a direct link between the use of HPWS with lower employee turnover and higher market and profit value </w:t>
      </w:r>
      <w:r w:rsidR="002D37A8" w:rsidRPr="00B56E77">
        <w:rPr>
          <w:sz w:val="24"/>
          <w:szCs w:val="24"/>
        </w:rPr>
        <w:t xml:space="preserve">with employees being committed and engaged and </w:t>
      </w:r>
      <w:r w:rsidR="00E5485D" w:rsidRPr="00B56E77">
        <w:rPr>
          <w:sz w:val="24"/>
          <w:szCs w:val="24"/>
        </w:rPr>
        <w:t xml:space="preserve">are </w:t>
      </w:r>
      <w:r w:rsidR="002D37A8" w:rsidRPr="00B56E77">
        <w:rPr>
          <w:sz w:val="24"/>
          <w:szCs w:val="24"/>
        </w:rPr>
        <w:t xml:space="preserve">more likely to apply discretionary effort </w:t>
      </w:r>
      <w:r w:rsidR="007C7103" w:rsidRPr="00B56E77">
        <w:rPr>
          <w:sz w:val="24"/>
          <w:szCs w:val="24"/>
        </w:rPr>
        <w:t>(</w:t>
      </w:r>
      <w:proofErr w:type="spellStart"/>
      <w:r w:rsidR="007C7103" w:rsidRPr="00B56E77">
        <w:rPr>
          <w:sz w:val="24"/>
          <w:szCs w:val="24"/>
        </w:rPr>
        <w:t>Huselid</w:t>
      </w:r>
      <w:proofErr w:type="spellEnd"/>
      <w:r w:rsidR="007C7103" w:rsidRPr="00B56E77">
        <w:rPr>
          <w:sz w:val="24"/>
          <w:szCs w:val="24"/>
        </w:rPr>
        <w:t>, 1995)</w:t>
      </w:r>
      <w:r w:rsidR="002D37A8" w:rsidRPr="00B56E77">
        <w:rPr>
          <w:sz w:val="24"/>
          <w:szCs w:val="24"/>
        </w:rPr>
        <w:t>.</w:t>
      </w:r>
    </w:p>
    <w:p w:rsidR="002D37A8" w:rsidRPr="00B56E77" w:rsidRDefault="002D37A8" w:rsidP="00C20B13">
      <w:pPr>
        <w:pStyle w:val="Nornal"/>
        <w:spacing w:after="0" w:line="240" w:lineRule="auto"/>
        <w:ind w:left="720"/>
        <w:jc w:val="both"/>
        <w:rPr>
          <w:sz w:val="24"/>
          <w:szCs w:val="24"/>
        </w:rPr>
      </w:pPr>
    </w:p>
    <w:p w:rsidR="002D37A8" w:rsidRPr="00B56E77" w:rsidRDefault="0010568E" w:rsidP="00C43714">
      <w:pPr>
        <w:pStyle w:val="Nornal"/>
        <w:spacing w:after="0" w:line="240" w:lineRule="auto"/>
        <w:jc w:val="both"/>
        <w:rPr>
          <w:sz w:val="24"/>
          <w:szCs w:val="24"/>
        </w:rPr>
      </w:pPr>
      <w:r w:rsidRPr="00B56E77">
        <w:rPr>
          <w:sz w:val="24"/>
          <w:szCs w:val="24"/>
        </w:rPr>
        <w:t xml:space="preserve">A further study by (Bailey et al, 2017) supports </w:t>
      </w:r>
      <w:proofErr w:type="spellStart"/>
      <w:r w:rsidRPr="00B56E77">
        <w:rPr>
          <w:sz w:val="24"/>
          <w:szCs w:val="24"/>
        </w:rPr>
        <w:t>Huselid’s</w:t>
      </w:r>
      <w:proofErr w:type="spellEnd"/>
      <w:r w:rsidRPr="00B56E77">
        <w:rPr>
          <w:sz w:val="24"/>
          <w:szCs w:val="24"/>
        </w:rPr>
        <w:t xml:space="preserve"> findings but identified that </w:t>
      </w:r>
      <w:r w:rsidR="00981AC0" w:rsidRPr="00B56E77">
        <w:rPr>
          <w:sz w:val="24"/>
          <w:szCs w:val="24"/>
        </w:rPr>
        <w:t xml:space="preserve">relying on voice alone as a measure of organisational performance is not realistic as there are many external factors such as labour market, globalisation and economic factors that can influence organisational performance and where it is difficult to precisely measure the link between employee voice and high engagement, thus </w:t>
      </w:r>
      <w:r w:rsidR="009A09C6" w:rsidRPr="00B56E77">
        <w:rPr>
          <w:sz w:val="24"/>
          <w:szCs w:val="24"/>
        </w:rPr>
        <w:t xml:space="preserve">whether it is the cause of </w:t>
      </w:r>
      <w:r w:rsidR="00981AC0" w:rsidRPr="00B56E77">
        <w:rPr>
          <w:sz w:val="24"/>
          <w:szCs w:val="24"/>
        </w:rPr>
        <w:t>better organisational</w:t>
      </w:r>
      <w:r w:rsidR="009A09C6" w:rsidRPr="00B56E77">
        <w:rPr>
          <w:sz w:val="24"/>
          <w:szCs w:val="24"/>
        </w:rPr>
        <w:t xml:space="preserve"> performance</w:t>
      </w:r>
      <w:r w:rsidR="00981AC0" w:rsidRPr="00B56E77">
        <w:rPr>
          <w:sz w:val="24"/>
          <w:szCs w:val="24"/>
        </w:rPr>
        <w:t xml:space="preserve"> (Taylor &amp; </w:t>
      </w:r>
      <w:proofErr w:type="spellStart"/>
      <w:r w:rsidR="00981AC0" w:rsidRPr="00B56E77">
        <w:rPr>
          <w:sz w:val="24"/>
          <w:szCs w:val="24"/>
        </w:rPr>
        <w:t>Woodhams</w:t>
      </w:r>
      <w:proofErr w:type="spellEnd"/>
      <w:r w:rsidR="00981AC0" w:rsidRPr="00B56E77">
        <w:rPr>
          <w:sz w:val="24"/>
          <w:szCs w:val="24"/>
        </w:rPr>
        <w:t xml:space="preserve">, 2022 (b)). </w:t>
      </w:r>
    </w:p>
    <w:p w:rsidR="00E5485D" w:rsidRPr="00B56E77" w:rsidRDefault="00E5485D" w:rsidP="00C20B13">
      <w:pPr>
        <w:pStyle w:val="Nornal"/>
        <w:spacing w:after="0" w:line="240" w:lineRule="auto"/>
        <w:ind w:left="720"/>
        <w:jc w:val="both"/>
        <w:rPr>
          <w:sz w:val="24"/>
          <w:szCs w:val="24"/>
        </w:rPr>
      </w:pPr>
    </w:p>
    <w:p w:rsidR="00E5485D" w:rsidRDefault="00E5485D" w:rsidP="00C43714">
      <w:pPr>
        <w:pStyle w:val="Nornal"/>
        <w:spacing w:after="0" w:line="240" w:lineRule="auto"/>
        <w:jc w:val="both"/>
      </w:pPr>
      <w:r w:rsidRPr="00B56E77">
        <w:rPr>
          <w:sz w:val="24"/>
          <w:szCs w:val="24"/>
        </w:rPr>
        <w:t>The CI</w:t>
      </w:r>
      <w:r w:rsidR="007203ED" w:rsidRPr="00B56E77">
        <w:rPr>
          <w:sz w:val="24"/>
          <w:szCs w:val="24"/>
        </w:rPr>
        <w:t>PD Employee Engagement Report (CIPD, 2021 (g)) explains that although there is a causal link between engagement and organisational performance, it is difficult to measure</w:t>
      </w:r>
      <w:r w:rsidR="00C20B13" w:rsidRPr="00B56E77">
        <w:rPr>
          <w:sz w:val="24"/>
          <w:szCs w:val="24"/>
        </w:rPr>
        <w:t xml:space="preserve"> and distinguish between what is</w:t>
      </w:r>
      <w:r w:rsidR="00B56E77">
        <w:rPr>
          <w:sz w:val="24"/>
          <w:szCs w:val="24"/>
        </w:rPr>
        <w:t xml:space="preserve"> a measurement by association or</w:t>
      </w:r>
      <w:r w:rsidR="00C20B13" w:rsidRPr="00B56E77">
        <w:rPr>
          <w:sz w:val="24"/>
          <w:szCs w:val="24"/>
        </w:rPr>
        <w:t xml:space="preserve"> prediction. </w:t>
      </w:r>
      <w:r w:rsidR="00C20B13" w:rsidRPr="00C20B13">
        <w:rPr>
          <w:highlight w:val="yellow"/>
        </w:rPr>
        <w:t>263</w:t>
      </w:r>
    </w:p>
    <w:p w:rsidR="00482637" w:rsidRDefault="00482637" w:rsidP="001C2530">
      <w:pPr>
        <w:pStyle w:val="Nornal"/>
        <w:spacing w:after="0" w:line="240" w:lineRule="auto"/>
        <w:ind w:left="720"/>
      </w:pPr>
    </w:p>
    <w:p w:rsidR="007D03D3" w:rsidRDefault="007D03D3" w:rsidP="001C2530">
      <w:pPr>
        <w:pStyle w:val="Nornal"/>
        <w:spacing w:after="0" w:line="240" w:lineRule="auto"/>
        <w:ind w:left="720"/>
      </w:pPr>
    </w:p>
    <w:p w:rsidR="007D03D3" w:rsidRDefault="007D03D3" w:rsidP="001C2530">
      <w:pPr>
        <w:pStyle w:val="Nornal"/>
        <w:spacing w:after="0" w:line="240" w:lineRule="auto"/>
        <w:ind w:left="720"/>
      </w:pPr>
    </w:p>
    <w:p w:rsidR="007D03D3" w:rsidRDefault="007D03D3" w:rsidP="001C2530">
      <w:pPr>
        <w:pStyle w:val="Nornal"/>
        <w:spacing w:after="0" w:line="240" w:lineRule="auto"/>
        <w:ind w:left="720"/>
      </w:pPr>
    </w:p>
    <w:p w:rsidR="00C43714" w:rsidRDefault="00C43714" w:rsidP="001C2530">
      <w:pPr>
        <w:pStyle w:val="Nornal"/>
        <w:spacing w:after="0" w:line="240" w:lineRule="auto"/>
        <w:ind w:left="720"/>
      </w:pPr>
    </w:p>
    <w:p w:rsidR="00C43714" w:rsidRDefault="00C43714" w:rsidP="001C2530">
      <w:pPr>
        <w:pStyle w:val="Nornal"/>
        <w:spacing w:after="0" w:line="240" w:lineRule="auto"/>
        <w:ind w:left="720"/>
      </w:pPr>
    </w:p>
    <w:p w:rsidR="00C43714" w:rsidRDefault="00C43714" w:rsidP="001C2530">
      <w:pPr>
        <w:pStyle w:val="Nornal"/>
        <w:spacing w:after="0" w:line="240" w:lineRule="auto"/>
        <w:ind w:left="720"/>
      </w:pPr>
    </w:p>
    <w:p w:rsidR="00C43714" w:rsidRDefault="00C43714" w:rsidP="001C2530">
      <w:pPr>
        <w:pStyle w:val="Nornal"/>
        <w:spacing w:after="0" w:line="240" w:lineRule="auto"/>
        <w:ind w:left="720"/>
      </w:pPr>
    </w:p>
    <w:p w:rsidR="00C43714" w:rsidRDefault="00C43714" w:rsidP="001C2530">
      <w:pPr>
        <w:pStyle w:val="Nornal"/>
        <w:spacing w:after="0" w:line="240" w:lineRule="auto"/>
        <w:ind w:left="720"/>
      </w:pPr>
    </w:p>
    <w:p w:rsidR="00C43714" w:rsidRDefault="00C43714" w:rsidP="001C2530">
      <w:pPr>
        <w:pStyle w:val="Nornal"/>
        <w:spacing w:after="0" w:line="240" w:lineRule="auto"/>
        <w:ind w:left="720"/>
      </w:pPr>
    </w:p>
    <w:p w:rsidR="00C43714" w:rsidRDefault="00C43714" w:rsidP="001C2530">
      <w:pPr>
        <w:pStyle w:val="Nornal"/>
        <w:spacing w:after="0" w:line="240" w:lineRule="auto"/>
        <w:ind w:left="720"/>
      </w:pPr>
    </w:p>
    <w:p w:rsidR="00C43714" w:rsidRDefault="00C43714" w:rsidP="001C2530">
      <w:pPr>
        <w:pStyle w:val="Nornal"/>
        <w:spacing w:after="0" w:line="240" w:lineRule="auto"/>
        <w:ind w:left="720"/>
      </w:pPr>
    </w:p>
    <w:p w:rsidR="00C43714" w:rsidRDefault="00C43714" w:rsidP="001C2530">
      <w:pPr>
        <w:pStyle w:val="Nornal"/>
        <w:spacing w:after="0" w:line="240" w:lineRule="auto"/>
        <w:ind w:left="720"/>
      </w:pPr>
    </w:p>
    <w:p w:rsidR="00C43714" w:rsidRDefault="00C43714" w:rsidP="001C2530">
      <w:pPr>
        <w:pStyle w:val="Nornal"/>
        <w:spacing w:after="0" w:line="240" w:lineRule="auto"/>
        <w:ind w:left="720"/>
      </w:pPr>
    </w:p>
    <w:p w:rsidR="00C43714" w:rsidRDefault="00C43714" w:rsidP="001C2530">
      <w:pPr>
        <w:pStyle w:val="Nornal"/>
        <w:spacing w:after="0" w:line="240" w:lineRule="auto"/>
        <w:ind w:left="720"/>
      </w:pPr>
    </w:p>
    <w:p w:rsidR="00C43714" w:rsidRDefault="00C43714" w:rsidP="001C2530">
      <w:pPr>
        <w:pStyle w:val="Nornal"/>
        <w:spacing w:after="0" w:line="240" w:lineRule="auto"/>
        <w:ind w:left="720"/>
      </w:pPr>
    </w:p>
    <w:p w:rsidR="00C43714" w:rsidRDefault="00C43714" w:rsidP="001C2530">
      <w:pPr>
        <w:pStyle w:val="Nornal"/>
        <w:spacing w:after="0" w:line="240" w:lineRule="auto"/>
        <w:ind w:left="720"/>
      </w:pPr>
    </w:p>
    <w:p w:rsidR="00C43714" w:rsidRDefault="00C43714" w:rsidP="001C2530">
      <w:pPr>
        <w:pStyle w:val="Nornal"/>
        <w:spacing w:after="0" w:line="240" w:lineRule="auto"/>
        <w:ind w:left="720"/>
      </w:pPr>
    </w:p>
    <w:p w:rsidR="007D03D3" w:rsidRDefault="007D03D3" w:rsidP="001C2530">
      <w:pPr>
        <w:pStyle w:val="Nornal"/>
        <w:spacing w:after="0" w:line="240" w:lineRule="auto"/>
        <w:ind w:left="720"/>
      </w:pPr>
    </w:p>
    <w:p w:rsidR="007D03D3" w:rsidRDefault="007D03D3" w:rsidP="001C2530">
      <w:pPr>
        <w:pStyle w:val="Nornal"/>
        <w:spacing w:after="0" w:line="240" w:lineRule="auto"/>
        <w:ind w:left="720"/>
      </w:pPr>
    </w:p>
    <w:p w:rsidR="007D03D3" w:rsidRDefault="007D03D3" w:rsidP="001C2530">
      <w:pPr>
        <w:pStyle w:val="Nornal"/>
        <w:spacing w:after="0" w:line="240" w:lineRule="auto"/>
        <w:ind w:left="720"/>
        <w:rPr>
          <w:color w:val="000000"/>
        </w:rPr>
      </w:pPr>
    </w:p>
    <w:p w:rsidR="00FF0C43" w:rsidRDefault="00FF0C43" w:rsidP="00FF0C43"/>
    <w:p w:rsidR="00B80F32" w:rsidRPr="00B80F32" w:rsidRDefault="00B80F32" w:rsidP="00B80F32">
      <w:pPr>
        <w:jc w:val="both"/>
        <w:rPr>
          <w:rFonts w:ascii="Arial" w:hAnsi="Arial" w:cs="Arial"/>
          <w:b/>
          <w:sz w:val="24"/>
          <w:szCs w:val="24"/>
        </w:rPr>
      </w:pPr>
      <w:r w:rsidRPr="00B80F32">
        <w:rPr>
          <w:rFonts w:ascii="Arial" w:hAnsi="Arial" w:cs="Arial"/>
          <w:b/>
          <w:sz w:val="24"/>
          <w:szCs w:val="24"/>
        </w:rPr>
        <w:t>AC1.5</w:t>
      </w:r>
    </w:p>
    <w:p w:rsidR="00FF0C43" w:rsidRPr="00B80F32" w:rsidRDefault="00FF0C43" w:rsidP="00B80F32">
      <w:pPr>
        <w:jc w:val="both"/>
        <w:rPr>
          <w:rFonts w:ascii="Arial" w:hAnsi="Arial" w:cs="Arial"/>
          <w:sz w:val="24"/>
          <w:szCs w:val="24"/>
        </w:rPr>
      </w:pPr>
      <w:r w:rsidRPr="00B80F32">
        <w:rPr>
          <w:rFonts w:ascii="Arial" w:hAnsi="Arial" w:cs="Arial"/>
          <w:sz w:val="24"/>
          <w:szCs w:val="24"/>
        </w:rPr>
        <w:lastRenderedPageBreak/>
        <w:t xml:space="preserve">The CIPD </w:t>
      </w:r>
      <w:r w:rsidR="002E0DF6">
        <w:rPr>
          <w:rFonts w:ascii="Arial" w:hAnsi="Arial" w:cs="Arial"/>
          <w:sz w:val="24"/>
          <w:szCs w:val="24"/>
        </w:rPr>
        <w:t xml:space="preserve">Good Work Index </w:t>
      </w:r>
      <w:r w:rsidRPr="00B80F32">
        <w:rPr>
          <w:rFonts w:ascii="Arial" w:hAnsi="Arial" w:cs="Arial"/>
          <w:sz w:val="24"/>
          <w:szCs w:val="24"/>
        </w:rPr>
        <w:t>quote good work as being:</w:t>
      </w:r>
    </w:p>
    <w:p w:rsidR="00FF0C43" w:rsidRPr="00B80F32" w:rsidRDefault="002E0DF6" w:rsidP="00B80F32">
      <w:pPr>
        <w:jc w:val="both"/>
        <w:rPr>
          <w:rFonts w:ascii="Arial" w:hAnsi="Arial" w:cs="Arial"/>
          <w:sz w:val="24"/>
          <w:szCs w:val="24"/>
        </w:rPr>
      </w:pPr>
      <w:r>
        <w:rPr>
          <w:rFonts w:ascii="Arial" w:hAnsi="Arial" w:cs="Arial"/>
          <w:sz w:val="24"/>
          <w:szCs w:val="24"/>
        </w:rPr>
        <w:t>• F</w:t>
      </w:r>
      <w:r w:rsidR="00FF0C43" w:rsidRPr="00B80F32">
        <w:rPr>
          <w:rFonts w:ascii="Arial" w:hAnsi="Arial" w:cs="Arial"/>
          <w:sz w:val="24"/>
          <w:szCs w:val="24"/>
        </w:rPr>
        <w:t>airly rewarded and gives people the means to securely make a living</w:t>
      </w:r>
    </w:p>
    <w:p w:rsidR="00FF0C43" w:rsidRPr="00B80F32" w:rsidRDefault="002E0DF6" w:rsidP="00B80F32">
      <w:pPr>
        <w:jc w:val="both"/>
        <w:rPr>
          <w:rFonts w:ascii="Arial" w:hAnsi="Arial" w:cs="Arial"/>
          <w:sz w:val="24"/>
          <w:szCs w:val="24"/>
        </w:rPr>
      </w:pPr>
      <w:r>
        <w:rPr>
          <w:rFonts w:ascii="Arial" w:hAnsi="Arial" w:cs="Arial"/>
          <w:sz w:val="24"/>
          <w:szCs w:val="24"/>
        </w:rPr>
        <w:t>• A</w:t>
      </w:r>
      <w:r w:rsidR="00FF0C43" w:rsidRPr="00B80F32">
        <w:rPr>
          <w:rFonts w:ascii="Arial" w:hAnsi="Arial" w:cs="Arial"/>
          <w:sz w:val="24"/>
          <w:szCs w:val="24"/>
        </w:rPr>
        <w:t xml:space="preserve">llows for work–life balance </w:t>
      </w:r>
    </w:p>
    <w:p w:rsidR="00FF0C43" w:rsidRPr="00B80F32" w:rsidRDefault="002E0DF6" w:rsidP="00B80F32">
      <w:pPr>
        <w:jc w:val="both"/>
        <w:rPr>
          <w:rFonts w:ascii="Arial" w:hAnsi="Arial" w:cs="Arial"/>
          <w:sz w:val="24"/>
          <w:szCs w:val="24"/>
        </w:rPr>
      </w:pPr>
      <w:r>
        <w:rPr>
          <w:rFonts w:ascii="Arial" w:hAnsi="Arial" w:cs="Arial"/>
          <w:sz w:val="24"/>
          <w:szCs w:val="24"/>
        </w:rPr>
        <w:t>• G</w:t>
      </w:r>
      <w:r w:rsidR="00FF0C43" w:rsidRPr="00B80F32">
        <w:rPr>
          <w:rFonts w:ascii="Arial" w:hAnsi="Arial" w:cs="Arial"/>
          <w:sz w:val="24"/>
          <w:szCs w:val="24"/>
        </w:rPr>
        <w:t xml:space="preserve">ives opportunities to develop, and ideally a sense of fulfilment </w:t>
      </w:r>
    </w:p>
    <w:p w:rsidR="00FF0C43" w:rsidRPr="00B80F32" w:rsidRDefault="002E0DF6" w:rsidP="00B80F32">
      <w:pPr>
        <w:jc w:val="both"/>
        <w:rPr>
          <w:rFonts w:ascii="Arial" w:hAnsi="Arial" w:cs="Arial"/>
          <w:sz w:val="24"/>
          <w:szCs w:val="24"/>
        </w:rPr>
      </w:pPr>
      <w:r>
        <w:rPr>
          <w:rFonts w:ascii="Arial" w:hAnsi="Arial" w:cs="Arial"/>
          <w:sz w:val="24"/>
          <w:szCs w:val="24"/>
        </w:rPr>
        <w:t>• P</w:t>
      </w:r>
      <w:r w:rsidR="00FF0C43" w:rsidRPr="00B80F32">
        <w:rPr>
          <w:rFonts w:ascii="Arial" w:hAnsi="Arial" w:cs="Arial"/>
          <w:sz w:val="24"/>
          <w:szCs w:val="24"/>
        </w:rPr>
        <w:t xml:space="preserve">rovides a supportive environment with constructive relationships </w:t>
      </w:r>
    </w:p>
    <w:p w:rsidR="00FF0C43" w:rsidRPr="00B80F32" w:rsidRDefault="002E0DF6" w:rsidP="00B80F32">
      <w:pPr>
        <w:jc w:val="both"/>
        <w:rPr>
          <w:rFonts w:ascii="Arial" w:hAnsi="Arial" w:cs="Arial"/>
          <w:sz w:val="24"/>
          <w:szCs w:val="24"/>
        </w:rPr>
      </w:pPr>
      <w:r>
        <w:rPr>
          <w:rFonts w:ascii="Arial" w:hAnsi="Arial" w:cs="Arial"/>
          <w:sz w:val="24"/>
          <w:szCs w:val="24"/>
        </w:rPr>
        <w:t>• G</w:t>
      </w:r>
      <w:r w:rsidR="00FF0C43" w:rsidRPr="00B80F32">
        <w:rPr>
          <w:rFonts w:ascii="Arial" w:hAnsi="Arial" w:cs="Arial"/>
          <w:sz w:val="24"/>
          <w:szCs w:val="24"/>
        </w:rPr>
        <w:t xml:space="preserve">ives employees the voice and choice they need to shape their working lives </w:t>
      </w:r>
    </w:p>
    <w:p w:rsidR="00FF0C43" w:rsidRPr="00B80F32" w:rsidRDefault="002E0DF6" w:rsidP="00B80F32">
      <w:pPr>
        <w:jc w:val="both"/>
        <w:rPr>
          <w:rFonts w:ascii="Arial" w:hAnsi="Arial" w:cs="Arial"/>
          <w:sz w:val="24"/>
          <w:szCs w:val="24"/>
        </w:rPr>
      </w:pPr>
      <w:r>
        <w:rPr>
          <w:rFonts w:ascii="Arial" w:hAnsi="Arial" w:cs="Arial"/>
          <w:sz w:val="24"/>
          <w:szCs w:val="24"/>
        </w:rPr>
        <w:t>• I</w:t>
      </w:r>
      <w:r w:rsidR="00FF0C43" w:rsidRPr="00B80F32">
        <w:rPr>
          <w:rFonts w:ascii="Arial" w:hAnsi="Arial" w:cs="Arial"/>
          <w:sz w:val="24"/>
          <w:szCs w:val="24"/>
        </w:rPr>
        <w:t>s physically and mentally healthy for people</w:t>
      </w:r>
    </w:p>
    <w:p w:rsidR="00FF0C43" w:rsidRPr="00B80F32" w:rsidRDefault="00FF0C43" w:rsidP="00B80F32">
      <w:pPr>
        <w:jc w:val="both"/>
        <w:rPr>
          <w:rFonts w:ascii="Arial" w:hAnsi="Arial" w:cs="Arial"/>
          <w:sz w:val="24"/>
          <w:szCs w:val="24"/>
        </w:rPr>
      </w:pPr>
      <w:r w:rsidRPr="00B80F32">
        <w:rPr>
          <w:rFonts w:ascii="Arial" w:hAnsi="Arial" w:cs="Arial"/>
          <w:sz w:val="24"/>
          <w:szCs w:val="24"/>
        </w:rPr>
        <w:t>(CIPD, 2022 (m)).</w:t>
      </w:r>
    </w:p>
    <w:p w:rsidR="00760693" w:rsidRPr="00B80F32" w:rsidRDefault="00FF0C43" w:rsidP="00B80F32">
      <w:pPr>
        <w:jc w:val="both"/>
        <w:rPr>
          <w:rFonts w:ascii="Arial" w:hAnsi="Arial" w:cs="Arial"/>
          <w:sz w:val="24"/>
          <w:szCs w:val="24"/>
        </w:rPr>
      </w:pPr>
      <w:r w:rsidRPr="00B80F32">
        <w:rPr>
          <w:rFonts w:ascii="Arial" w:hAnsi="Arial" w:cs="Arial"/>
          <w:sz w:val="24"/>
          <w:szCs w:val="24"/>
        </w:rPr>
        <w:t>These factors equate to J</w:t>
      </w:r>
      <w:r w:rsidR="00760693" w:rsidRPr="00B80F32">
        <w:rPr>
          <w:rFonts w:ascii="Arial" w:hAnsi="Arial" w:cs="Arial"/>
          <w:sz w:val="24"/>
          <w:szCs w:val="24"/>
        </w:rPr>
        <w:t>ob quality</w:t>
      </w:r>
      <w:r w:rsidRPr="00B80F32">
        <w:rPr>
          <w:rFonts w:ascii="Arial" w:hAnsi="Arial" w:cs="Arial"/>
          <w:sz w:val="24"/>
          <w:szCs w:val="24"/>
        </w:rPr>
        <w:t xml:space="preserve"> and</w:t>
      </w:r>
      <w:r w:rsidR="00760693" w:rsidRPr="00B80F32">
        <w:rPr>
          <w:rFonts w:ascii="Arial" w:hAnsi="Arial" w:cs="Arial"/>
          <w:sz w:val="24"/>
          <w:szCs w:val="24"/>
        </w:rPr>
        <w:t xml:space="preserve"> is a key element</w:t>
      </w:r>
      <w:r w:rsidRPr="00B80F32">
        <w:rPr>
          <w:rFonts w:ascii="Arial" w:hAnsi="Arial" w:cs="Arial"/>
          <w:sz w:val="24"/>
          <w:szCs w:val="24"/>
        </w:rPr>
        <w:t xml:space="preserve"> to </w:t>
      </w:r>
      <w:r w:rsidR="00760693" w:rsidRPr="00B80F32">
        <w:rPr>
          <w:rFonts w:ascii="Arial" w:hAnsi="Arial" w:cs="Arial"/>
          <w:sz w:val="24"/>
          <w:szCs w:val="24"/>
        </w:rPr>
        <w:t>employees</w:t>
      </w:r>
      <w:r w:rsidRPr="00B80F32">
        <w:rPr>
          <w:rFonts w:ascii="Arial" w:hAnsi="Arial" w:cs="Arial"/>
          <w:sz w:val="24"/>
          <w:szCs w:val="24"/>
        </w:rPr>
        <w:t>. The CIPD</w:t>
      </w:r>
      <w:r w:rsidR="00C13390" w:rsidRPr="00B80F32">
        <w:rPr>
          <w:rFonts w:ascii="Arial" w:hAnsi="Arial" w:cs="Arial"/>
          <w:sz w:val="24"/>
          <w:szCs w:val="24"/>
        </w:rPr>
        <w:t xml:space="preserve"> 2022 </w:t>
      </w:r>
      <w:r w:rsidRPr="00B80F32">
        <w:rPr>
          <w:rFonts w:ascii="Arial" w:hAnsi="Arial" w:cs="Arial"/>
          <w:sz w:val="24"/>
          <w:szCs w:val="24"/>
        </w:rPr>
        <w:t>G</w:t>
      </w:r>
      <w:r w:rsidR="00C13390" w:rsidRPr="00B80F32">
        <w:rPr>
          <w:rFonts w:ascii="Arial" w:hAnsi="Arial" w:cs="Arial"/>
          <w:sz w:val="24"/>
          <w:szCs w:val="24"/>
        </w:rPr>
        <w:t xml:space="preserve">ood </w:t>
      </w:r>
      <w:r w:rsidRPr="00B80F32">
        <w:rPr>
          <w:rFonts w:ascii="Arial" w:hAnsi="Arial" w:cs="Arial"/>
          <w:sz w:val="24"/>
          <w:szCs w:val="24"/>
        </w:rPr>
        <w:t>W</w:t>
      </w:r>
      <w:r w:rsidR="00C13390" w:rsidRPr="00B80F32">
        <w:rPr>
          <w:rFonts w:ascii="Arial" w:hAnsi="Arial" w:cs="Arial"/>
          <w:sz w:val="24"/>
          <w:szCs w:val="24"/>
        </w:rPr>
        <w:t xml:space="preserve">ork survey revealed that 35% of people leaving their roles was for better pay and benefits, 27% for better job </w:t>
      </w:r>
      <w:r w:rsidRPr="00B80F32">
        <w:rPr>
          <w:rFonts w:ascii="Arial" w:hAnsi="Arial" w:cs="Arial"/>
          <w:sz w:val="24"/>
          <w:szCs w:val="24"/>
        </w:rPr>
        <w:t>satisfaction</w:t>
      </w:r>
      <w:r w:rsidR="00C13390" w:rsidRPr="00B80F32">
        <w:rPr>
          <w:rFonts w:ascii="Arial" w:hAnsi="Arial" w:cs="Arial"/>
          <w:sz w:val="24"/>
          <w:szCs w:val="24"/>
        </w:rPr>
        <w:t xml:space="preserve">, 24% for better </w:t>
      </w:r>
      <w:r w:rsidRPr="00B80F32">
        <w:rPr>
          <w:rFonts w:ascii="Arial" w:hAnsi="Arial" w:cs="Arial"/>
          <w:sz w:val="24"/>
          <w:szCs w:val="24"/>
        </w:rPr>
        <w:t>work-life</w:t>
      </w:r>
      <w:r w:rsidR="00C13390" w:rsidRPr="00B80F32">
        <w:rPr>
          <w:rFonts w:ascii="Arial" w:hAnsi="Arial" w:cs="Arial"/>
          <w:sz w:val="24"/>
          <w:szCs w:val="24"/>
        </w:rPr>
        <w:t xml:space="preserve"> balance, 21% because of poor working relationship with their </w:t>
      </w:r>
      <w:r w:rsidRPr="00B80F32">
        <w:rPr>
          <w:rFonts w:ascii="Arial" w:hAnsi="Arial" w:cs="Arial"/>
          <w:sz w:val="24"/>
          <w:szCs w:val="24"/>
        </w:rPr>
        <w:t>manager</w:t>
      </w:r>
      <w:r w:rsidR="00C13390" w:rsidRPr="00B80F32">
        <w:rPr>
          <w:rFonts w:ascii="Arial" w:hAnsi="Arial" w:cs="Arial"/>
          <w:sz w:val="24"/>
          <w:szCs w:val="24"/>
        </w:rPr>
        <w:t xml:space="preserve"> and 30 % </w:t>
      </w:r>
      <w:r w:rsidR="00CF71B4" w:rsidRPr="00B80F32">
        <w:rPr>
          <w:rFonts w:ascii="Arial" w:hAnsi="Arial" w:cs="Arial"/>
          <w:sz w:val="24"/>
          <w:szCs w:val="24"/>
        </w:rPr>
        <w:t xml:space="preserve">because </w:t>
      </w:r>
      <w:r w:rsidR="00C13390" w:rsidRPr="00B80F32">
        <w:rPr>
          <w:rFonts w:ascii="Arial" w:hAnsi="Arial" w:cs="Arial"/>
          <w:sz w:val="24"/>
          <w:szCs w:val="24"/>
        </w:rPr>
        <w:t xml:space="preserve">unhappy with senior leadership and that employers need to focus on job quality matters to </w:t>
      </w:r>
      <w:r w:rsidR="00CD3CFE" w:rsidRPr="00B80F32">
        <w:rPr>
          <w:rFonts w:ascii="Arial" w:hAnsi="Arial" w:cs="Arial"/>
          <w:sz w:val="24"/>
          <w:szCs w:val="24"/>
        </w:rPr>
        <w:t>avoid labour turnover and cultivate positive working environments.</w:t>
      </w:r>
      <w:r w:rsidRPr="00B80F32">
        <w:rPr>
          <w:rFonts w:ascii="Arial" w:hAnsi="Arial" w:cs="Arial"/>
          <w:sz w:val="24"/>
          <w:szCs w:val="24"/>
        </w:rPr>
        <w:t xml:space="preserve"> (CIPD, 2022 (m)).</w:t>
      </w:r>
    </w:p>
    <w:p w:rsidR="00564D54" w:rsidRPr="00B80F32" w:rsidRDefault="00CE4B26" w:rsidP="00B80F32">
      <w:pPr>
        <w:jc w:val="both"/>
        <w:rPr>
          <w:rFonts w:ascii="Arial" w:hAnsi="Arial" w:cs="Arial"/>
          <w:sz w:val="24"/>
          <w:szCs w:val="24"/>
        </w:rPr>
      </w:pPr>
      <w:r w:rsidRPr="00B80F32">
        <w:rPr>
          <w:rFonts w:ascii="Arial" w:hAnsi="Arial" w:cs="Arial"/>
          <w:sz w:val="24"/>
          <w:szCs w:val="24"/>
        </w:rPr>
        <w:t>To achieve better working lives</w:t>
      </w:r>
      <w:r w:rsidR="00C231FE" w:rsidRPr="00B80F32">
        <w:rPr>
          <w:rFonts w:ascii="Arial" w:hAnsi="Arial" w:cs="Arial"/>
          <w:sz w:val="24"/>
          <w:szCs w:val="24"/>
        </w:rPr>
        <w:t xml:space="preserve"> and promote </w:t>
      </w:r>
      <w:r w:rsidRPr="00B80F32">
        <w:rPr>
          <w:rFonts w:ascii="Arial" w:hAnsi="Arial" w:cs="Arial"/>
          <w:sz w:val="24"/>
          <w:szCs w:val="24"/>
        </w:rPr>
        <w:t>Good Work</w:t>
      </w:r>
      <w:r w:rsidR="00B80F32" w:rsidRPr="00B80F32">
        <w:rPr>
          <w:rFonts w:ascii="Arial" w:hAnsi="Arial" w:cs="Arial"/>
          <w:sz w:val="24"/>
          <w:szCs w:val="24"/>
        </w:rPr>
        <w:t xml:space="preserve">, </w:t>
      </w:r>
      <w:proofErr w:type="spellStart"/>
      <w:r w:rsidR="00B80F32" w:rsidRPr="00B80F32">
        <w:rPr>
          <w:rFonts w:ascii="Arial" w:hAnsi="Arial" w:cs="Arial"/>
          <w:sz w:val="24"/>
          <w:szCs w:val="24"/>
        </w:rPr>
        <w:t>GoQuest</w:t>
      </w:r>
      <w:proofErr w:type="spellEnd"/>
      <w:r w:rsidR="00C231FE" w:rsidRPr="00B80F32">
        <w:rPr>
          <w:rFonts w:ascii="Arial" w:hAnsi="Arial" w:cs="Arial"/>
          <w:sz w:val="24"/>
          <w:szCs w:val="24"/>
        </w:rPr>
        <w:t xml:space="preserve"> should u</w:t>
      </w:r>
      <w:r w:rsidR="00564D54" w:rsidRPr="00B80F32">
        <w:rPr>
          <w:rFonts w:ascii="Arial" w:hAnsi="Arial" w:cs="Arial"/>
          <w:sz w:val="24"/>
          <w:szCs w:val="24"/>
        </w:rPr>
        <w:t xml:space="preserve">se employee voice mechanisms via surveys and focus groups to understand where </w:t>
      </w:r>
      <w:r w:rsidR="00C231FE" w:rsidRPr="00B80F32">
        <w:rPr>
          <w:rFonts w:ascii="Arial" w:hAnsi="Arial" w:cs="Arial"/>
          <w:sz w:val="24"/>
          <w:szCs w:val="24"/>
        </w:rPr>
        <w:t xml:space="preserve">areas of </w:t>
      </w:r>
      <w:r w:rsidR="00564D54" w:rsidRPr="00B80F32">
        <w:rPr>
          <w:rFonts w:ascii="Arial" w:hAnsi="Arial" w:cs="Arial"/>
          <w:sz w:val="24"/>
          <w:szCs w:val="24"/>
        </w:rPr>
        <w:t>job quality can be improved</w:t>
      </w:r>
      <w:r w:rsidR="00C231FE" w:rsidRPr="00B80F32">
        <w:rPr>
          <w:rFonts w:ascii="Arial" w:hAnsi="Arial" w:cs="Arial"/>
          <w:sz w:val="24"/>
          <w:szCs w:val="24"/>
        </w:rPr>
        <w:t>, as well as study</w:t>
      </w:r>
      <w:r w:rsidR="00E00543" w:rsidRPr="00B80F32">
        <w:rPr>
          <w:rFonts w:ascii="Arial" w:hAnsi="Arial" w:cs="Arial"/>
          <w:sz w:val="24"/>
          <w:szCs w:val="24"/>
        </w:rPr>
        <w:t xml:space="preserve"> exit interviews and data</w:t>
      </w:r>
      <w:r w:rsidR="00C231FE" w:rsidRPr="00B80F32">
        <w:rPr>
          <w:rFonts w:ascii="Arial" w:hAnsi="Arial" w:cs="Arial"/>
          <w:sz w:val="24"/>
          <w:szCs w:val="24"/>
        </w:rPr>
        <w:t xml:space="preserve"> to gain i</w:t>
      </w:r>
      <w:r w:rsidR="00C70E42" w:rsidRPr="00B80F32">
        <w:rPr>
          <w:rFonts w:ascii="Arial" w:hAnsi="Arial" w:cs="Arial"/>
          <w:sz w:val="24"/>
          <w:szCs w:val="24"/>
        </w:rPr>
        <w:t xml:space="preserve">nsight on why employees leave as well as a </w:t>
      </w:r>
      <w:r w:rsidR="00E00543" w:rsidRPr="00B80F32">
        <w:rPr>
          <w:rFonts w:ascii="Arial" w:hAnsi="Arial" w:cs="Arial"/>
          <w:sz w:val="24"/>
          <w:szCs w:val="24"/>
        </w:rPr>
        <w:t xml:space="preserve">review </w:t>
      </w:r>
      <w:r w:rsidR="00C70E42" w:rsidRPr="00B80F32">
        <w:rPr>
          <w:rFonts w:ascii="Arial" w:hAnsi="Arial" w:cs="Arial"/>
          <w:sz w:val="24"/>
          <w:szCs w:val="24"/>
        </w:rPr>
        <w:t xml:space="preserve">of </w:t>
      </w:r>
      <w:r w:rsidR="00E00543" w:rsidRPr="00B80F32">
        <w:rPr>
          <w:rFonts w:ascii="Arial" w:hAnsi="Arial" w:cs="Arial"/>
          <w:sz w:val="24"/>
          <w:szCs w:val="24"/>
        </w:rPr>
        <w:t>pay and benefits</w:t>
      </w:r>
      <w:r w:rsidR="00C70E42" w:rsidRPr="00B80F32">
        <w:rPr>
          <w:rFonts w:ascii="Arial" w:hAnsi="Arial" w:cs="Arial"/>
          <w:sz w:val="24"/>
          <w:szCs w:val="24"/>
        </w:rPr>
        <w:t xml:space="preserve"> and </w:t>
      </w:r>
      <w:r w:rsidR="00E00543" w:rsidRPr="00B80F32">
        <w:rPr>
          <w:rFonts w:ascii="Arial" w:hAnsi="Arial" w:cs="Arial"/>
          <w:sz w:val="24"/>
          <w:szCs w:val="24"/>
        </w:rPr>
        <w:t>work-life balance</w:t>
      </w:r>
      <w:r w:rsidR="00CF71B4" w:rsidRPr="00B80F32">
        <w:rPr>
          <w:rFonts w:ascii="Arial" w:hAnsi="Arial" w:cs="Arial"/>
          <w:sz w:val="24"/>
          <w:szCs w:val="24"/>
        </w:rPr>
        <w:t xml:space="preserve"> and how to better facilitate for workers</w:t>
      </w:r>
      <w:r w:rsidR="00061B9F" w:rsidRPr="00B80F32">
        <w:rPr>
          <w:rFonts w:ascii="Arial" w:hAnsi="Arial" w:cs="Arial"/>
          <w:sz w:val="24"/>
          <w:szCs w:val="24"/>
        </w:rPr>
        <w:t xml:space="preserve"> (ACAS, (f)).</w:t>
      </w:r>
    </w:p>
    <w:p w:rsidR="00C02524" w:rsidRPr="00B80F32" w:rsidRDefault="00B80F32" w:rsidP="00B80F32">
      <w:pPr>
        <w:jc w:val="both"/>
        <w:rPr>
          <w:rFonts w:ascii="Arial" w:hAnsi="Arial" w:cs="Arial"/>
          <w:sz w:val="24"/>
          <w:szCs w:val="24"/>
        </w:rPr>
      </w:pPr>
      <w:proofErr w:type="spellStart"/>
      <w:r w:rsidRPr="00B80F32">
        <w:rPr>
          <w:rFonts w:ascii="Arial" w:hAnsi="Arial" w:cs="Arial"/>
          <w:sz w:val="24"/>
          <w:szCs w:val="24"/>
        </w:rPr>
        <w:t>GoQuest</w:t>
      </w:r>
      <w:proofErr w:type="spellEnd"/>
      <w:r w:rsidRPr="00B80F32">
        <w:rPr>
          <w:rFonts w:ascii="Arial" w:hAnsi="Arial" w:cs="Arial"/>
          <w:sz w:val="24"/>
          <w:szCs w:val="24"/>
        </w:rPr>
        <w:t xml:space="preserve"> should </w:t>
      </w:r>
      <w:r w:rsidR="00715CB4" w:rsidRPr="00B80F32">
        <w:rPr>
          <w:rFonts w:ascii="Arial" w:hAnsi="Arial" w:cs="Arial"/>
          <w:sz w:val="24"/>
          <w:szCs w:val="24"/>
        </w:rPr>
        <w:t>develop</w:t>
      </w:r>
      <w:r w:rsidR="00C02524" w:rsidRPr="00B80F32">
        <w:rPr>
          <w:rFonts w:ascii="Arial" w:hAnsi="Arial" w:cs="Arial"/>
          <w:sz w:val="24"/>
          <w:szCs w:val="24"/>
        </w:rPr>
        <w:t xml:space="preserve"> a wellbeing strategy with </w:t>
      </w:r>
      <w:r w:rsidR="00C70E42" w:rsidRPr="00B80F32">
        <w:rPr>
          <w:rFonts w:ascii="Arial" w:hAnsi="Arial" w:cs="Arial"/>
          <w:sz w:val="24"/>
          <w:szCs w:val="24"/>
        </w:rPr>
        <w:t>Wellbeing</w:t>
      </w:r>
      <w:r w:rsidR="00C02524" w:rsidRPr="00B80F32">
        <w:rPr>
          <w:rFonts w:ascii="Arial" w:hAnsi="Arial" w:cs="Arial"/>
          <w:sz w:val="24"/>
          <w:szCs w:val="24"/>
        </w:rPr>
        <w:t xml:space="preserve"> </w:t>
      </w:r>
      <w:r w:rsidR="00C70E42" w:rsidRPr="00B80F32">
        <w:rPr>
          <w:rFonts w:ascii="Arial" w:hAnsi="Arial" w:cs="Arial"/>
          <w:sz w:val="24"/>
          <w:szCs w:val="24"/>
        </w:rPr>
        <w:t>initiatives</w:t>
      </w:r>
      <w:r w:rsidR="00C02524" w:rsidRPr="00B80F32">
        <w:rPr>
          <w:rFonts w:ascii="Arial" w:hAnsi="Arial" w:cs="Arial"/>
          <w:sz w:val="24"/>
          <w:szCs w:val="24"/>
        </w:rPr>
        <w:t xml:space="preserve"> to promote good mental and </w:t>
      </w:r>
      <w:r w:rsidR="00C70E42" w:rsidRPr="00B80F32">
        <w:rPr>
          <w:rFonts w:ascii="Arial" w:hAnsi="Arial" w:cs="Arial"/>
          <w:sz w:val="24"/>
          <w:szCs w:val="24"/>
        </w:rPr>
        <w:t>physical</w:t>
      </w:r>
      <w:r w:rsidR="00C02524" w:rsidRPr="00B80F32">
        <w:rPr>
          <w:rFonts w:ascii="Arial" w:hAnsi="Arial" w:cs="Arial"/>
          <w:sz w:val="24"/>
          <w:szCs w:val="24"/>
        </w:rPr>
        <w:t xml:space="preserve"> health with mechanisms to be able to talk to employer and raise any issues to get support</w:t>
      </w:r>
      <w:r w:rsidR="00C70E42" w:rsidRPr="00B80F32">
        <w:rPr>
          <w:rFonts w:ascii="Arial" w:hAnsi="Arial" w:cs="Arial"/>
          <w:sz w:val="24"/>
          <w:szCs w:val="24"/>
        </w:rPr>
        <w:t xml:space="preserve"> having provided</w:t>
      </w:r>
      <w:r w:rsidR="00C02524" w:rsidRPr="00B80F32">
        <w:rPr>
          <w:rFonts w:ascii="Arial" w:hAnsi="Arial" w:cs="Arial"/>
          <w:sz w:val="24"/>
          <w:szCs w:val="24"/>
        </w:rPr>
        <w:t xml:space="preserve"> </w:t>
      </w:r>
      <w:r w:rsidR="00C70E42" w:rsidRPr="00B80F32">
        <w:rPr>
          <w:rFonts w:ascii="Arial" w:hAnsi="Arial" w:cs="Arial"/>
          <w:sz w:val="24"/>
          <w:szCs w:val="24"/>
        </w:rPr>
        <w:t>training on wellbeing matters to</w:t>
      </w:r>
      <w:r w:rsidR="00C02524" w:rsidRPr="00B80F32">
        <w:rPr>
          <w:rFonts w:ascii="Arial" w:hAnsi="Arial" w:cs="Arial"/>
          <w:sz w:val="24"/>
          <w:szCs w:val="24"/>
        </w:rPr>
        <w:t xml:space="preserve"> managers to be able to </w:t>
      </w:r>
      <w:r w:rsidR="00C70E42" w:rsidRPr="00B80F32">
        <w:rPr>
          <w:rFonts w:ascii="Arial" w:hAnsi="Arial" w:cs="Arial"/>
          <w:sz w:val="24"/>
          <w:szCs w:val="24"/>
        </w:rPr>
        <w:t>p</w:t>
      </w:r>
      <w:r w:rsidR="004D28A1">
        <w:rPr>
          <w:rFonts w:ascii="Arial" w:hAnsi="Arial" w:cs="Arial"/>
          <w:sz w:val="24"/>
          <w:szCs w:val="24"/>
        </w:rPr>
        <w:t>romote a good wellbeing culture</w:t>
      </w:r>
      <w:r w:rsidR="00C70E42" w:rsidRPr="00B80F32">
        <w:rPr>
          <w:rFonts w:ascii="Arial" w:hAnsi="Arial" w:cs="Arial"/>
          <w:sz w:val="24"/>
          <w:szCs w:val="24"/>
        </w:rPr>
        <w:t xml:space="preserve"> </w:t>
      </w:r>
      <w:r w:rsidR="004D28A1">
        <w:rPr>
          <w:rFonts w:ascii="Arial" w:hAnsi="Arial" w:cs="Arial"/>
          <w:sz w:val="24"/>
          <w:szCs w:val="24"/>
        </w:rPr>
        <w:t>(</w:t>
      </w:r>
      <w:r w:rsidR="00061B9F" w:rsidRPr="00B80F32">
        <w:rPr>
          <w:rFonts w:ascii="Arial" w:hAnsi="Arial" w:cs="Arial"/>
          <w:sz w:val="24"/>
          <w:szCs w:val="24"/>
        </w:rPr>
        <w:t>CIPD, 2022 (f))</w:t>
      </w:r>
      <w:r w:rsidR="00C70E42" w:rsidRPr="00B80F32">
        <w:rPr>
          <w:rFonts w:ascii="Arial" w:hAnsi="Arial" w:cs="Arial"/>
          <w:sz w:val="24"/>
          <w:szCs w:val="24"/>
        </w:rPr>
        <w:t>.</w:t>
      </w:r>
    </w:p>
    <w:p w:rsidR="00E00543" w:rsidRDefault="00C70E42" w:rsidP="00B80F32">
      <w:pPr>
        <w:jc w:val="both"/>
      </w:pPr>
      <w:r w:rsidRPr="00B80F32">
        <w:rPr>
          <w:rFonts w:ascii="Arial" w:hAnsi="Arial" w:cs="Arial"/>
          <w:sz w:val="24"/>
          <w:szCs w:val="24"/>
        </w:rPr>
        <w:t xml:space="preserve">The </w:t>
      </w:r>
      <w:r w:rsidR="00E00543" w:rsidRPr="00B80F32">
        <w:rPr>
          <w:rFonts w:ascii="Arial" w:hAnsi="Arial" w:cs="Arial"/>
          <w:sz w:val="24"/>
          <w:szCs w:val="24"/>
        </w:rPr>
        <w:t>Good work index 2022</w:t>
      </w:r>
      <w:r w:rsidR="004A36FA" w:rsidRPr="00B80F32">
        <w:rPr>
          <w:rFonts w:ascii="Arial" w:hAnsi="Arial" w:cs="Arial"/>
          <w:sz w:val="24"/>
          <w:szCs w:val="24"/>
        </w:rPr>
        <w:t xml:space="preserve"> (CIPD, 2022 (m))</w:t>
      </w:r>
      <w:r w:rsidR="00E00543" w:rsidRPr="00B80F32">
        <w:rPr>
          <w:rFonts w:ascii="Arial" w:hAnsi="Arial" w:cs="Arial"/>
          <w:sz w:val="24"/>
          <w:szCs w:val="24"/>
        </w:rPr>
        <w:t xml:space="preserve"> </w:t>
      </w:r>
      <w:r w:rsidRPr="00B80F32">
        <w:rPr>
          <w:rFonts w:ascii="Arial" w:hAnsi="Arial" w:cs="Arial"/>
          <w:sz w:val="24"/>
          <w:szCs w:val="24"/>
        </w:rPr>
        <w:t>highlights</w:t>
      </w:r>
      <w:r w:rsidR="00E00543" w:rsidRPr="00B80F32">
        <w:rPr>
          <w:rFonts w:ascii="Arial" w:hAnsi="Arial" w:cs="Arial"/>
          <w:sz w:val="24"/>
          <w:szCs w:val="24"/>
        </w:rPr>
        <w:t xml:space="preserve"> that the post pandemic change to more hybrid working and the</w:t>
      </w:r>
      <w:r w:rsidRPr="00B80F32">
        <w:rPr>
          <w:rFonts w:ascii="Arial" w:hAnsi="Arial" w:cs="Arial"/>
          <w:sz w:val="24"/>
          <w:szCs w:val="24"/>
        </w:rPr>
        <w:t xml:space="preserve"> cross over into work/home life is</w:t>
      </w:r>
      <w:r w:rsidR="00E00543" w:rsidRPr="00B80F32">
        <w:rPr>
          <w:rFonts w:ascii="Arial" w:hAnsi="Arial" w:cs="Arial"/>
          <w:sz w:val="24"/>
          <w:szCs w:val="24"/>
        </w:rPr>
        <w:t xml:space="preserve"> affecting work-life balance and wellbeing</w:t>
      </w:r>
      <w:r w:rsidRPr="00B80F32">
        <w:rPr>
          <w:rFonts w:ascii="Arial" w:hAnsi="Arial" w:cs="Arial"/>
          <w:sz w:val="24"/>
          <w:szCs w:val="24"/>
        </w:rPr>
        <w:t>. Mangers need to be aware to regularly touch base with remote employees</w:t>
      </w:r>
      <w:r w:rsidR="00E00543" w:rsidRPr="00B80F32">
        <w:rPr>
          <w:rFonts w:ascii="Arial" w:hAnsi="Arial" w:cs="Arial"/>
          <w:sz w:val="24"/>
          <w:szCs w:val="24"/>
        </w:rPr>
        <w:t xml:space="preserve"> for well-being</w:t>
      </w:r>
      <w:r w:rsidRPr="00B80F32">
        <w:rPr>
          <w:rFonts w:ascii="Arial" w:hAnsi="Arial" w:cs="Arial"/>
          <w:sz w:val="24"/>
          <w:szCs w:val="24"/>
        </w:rPr>
        <w:t>.</w:t>
      </w:r>
      <w:r w:rsidR="00E00543" w:rsidRPr="00B80F32">
        <w:rPr>
          <w:rFonts w:ascii="Arial" w:hAnsi="Arial" w:cs="Arial"/>
          <w:sz w:val="24"/>
          <w:szCs w:val="24"/>
        </w:rPr>
        <w:t xml:space="preserve"> Not all workers will be able to work from home due to the nature of the role, therefore fairness for those that are unable to work from home by other means of </w:t>
      </w:r>
      <w:r w:rsidRPr="00B80F32">
        <w:rPr>
          <w:rFonts w:ascii="Arial" w:hAnsi="Arial" w:cs="Arial"/>
          <w:sz w:val="24"/>
          <w:szCs w:val="24"/>
        </w:rPr>
        <w:t>flexible</w:t>
      </w:r>
      <w:r w:rsidR="00E00543" w:rsidRPr="00B80F32">
        <w:rPr>
          <w:rFonts w:ascii="Arial" w:hAnsi="Arial" w:cs="Arial"/>
          <w:sz w:val="24"/>
          <w:szCs w:val="24"/>
        </w:rPr>
        <w:t xml:space="preserve"> working should be considered</w:t>
      </w:r>
      <w:r w:rsidRPr="00B80F32">
        <w:rPr>
          <w:rFonts w:ascii="Arial" w:hAnsi="Arial" w:cs="Arial"/>
          <w:sz w:val="24"/>
          <w:szCs w:val="24"/>
        </w:rPr>
        <w:t>,</w:t>
      </w:r>
      <w:r w:rsidR="00CF71B4" w:rsidRPr="00B80F32">
        <w:rPr>
          <w:rFonts w:ascii="Arial" w:hAnsi="Arial" w:cs="Arial"/>
          <w:sz w:val="24"/>
          <w:szCs w:val="24"/>
        </w:rPr>
        <w:t xml:space="preserve"> for instance</w:t>
      </w:r>
      <w:r w:rsidRPr="00B80F32">
        <w:rPr>
          <w:rFonts w:ascii="Arial" w:hAnsi="Arial" w:cs="Arial"/>
          <w:sz w:val="24"/>
          <w:szCs w:val="24"/>
        </w:rPr>
        <w:t xml:space="preserve"> working </w:t>
      </w:r>
      <w:r w:rsidR="00CF71B4" w:rsidRPr="00B80F32">
        <w:rPr>
          <w:rFonts w:ascii="Arial" w:hAnsi="Arial" w:cs="Arial"/>
          <w:sz w:val="24"/>
          <w:szCs w:val="24"/>
        </w:rPr>
        <w:t xml:space="preserve"> hours and  patterns</w:t>
      </w:r>
      <w:r w:rsidR="004A36FA" w:rsidRPr="00B80F32">
        <w:rPr>
          <w:rFonts w:ascii="Arial" w:hAnsi="Arial" w:cs="Arial"/>
          <w:sz w:val="24"/>
          <w:szCs w:val="24"/>
        </w:rPr>
        <w:t xml:space="preserve"> (CIPD, 2021 (i))</w:t>
      </w:r>
      <w:r w:rsidR="00E00543" w:rsidRPr="00B80F32">
        <w:rPr>
          <w:rFonts w:ascii="Arial" w:hAnsi="Arial" w:cs="Arial"/>
          <w:sz w:val="24"/>
          <w:szCs w:val="24"/>
        </w:rPr>
        <w:t xml:space="preserve">. </w:t>
      </w:r>
      <w:proofErr w:type="spellStart"/>
      <w:r w:rsidR="00B80F32" w:rsidRPr="00B80F32">
        <w:rPr>
          <w:rFonts w:ascii="Arial" w:hAnsi="Arial" w:cs="Arial"/>
          <w:sz w:val="24"/>
          <w:szCs w:val="24"/>
        </w:rPr>
        <w:t>GoQuest</w:t>
      </w:r>
      <w:proofErr w:type="spellEnd"/>
      <w:r w:rsidR="00B80F32" w:rsidRPr="00B80F32">
        <w:rPr>
          <w:rFonts w:ascii="Arial" w:hAnsi="Arial" w:cs="Arial"/>
          <w:sz w:val="24"/>
          <w:szCs w:val="24"/>
        </w:rPr>
        <w:t xml:space="preserve"> should p</w:t>
      </w:r>
      <w:r w:rsidR="00C02524" w:rsidRPr="00B80F32">
        <w:rPr>
          <w:rFonts w:ascii="Arial" w:hAnsi="Arial" w:cs="Arial"/>
          <w:sz w:val="24"/>
          <w:szCs w:val="24"/>
        </w:rPr>
        <w:t>rovide manager training on the importance of the components of job quality and good work</w:t>
      </w:r>
      <w:r w:rsidRPr="00B80F32">
        <w:rPr>
          <w:rFonts w:ascii="Arial" w:hAnsi="Arial" w:cs="Arial"/>
          <w:sz w:val="24"/>
          <w:szCs w:val="24"/>
        </w:rPr>
        <w:t xml:space="preserve"> to enhance facilitation </w:t>
      </w:r>
      <w:r w:rsidR="004A36FA" w:rsidRPr="00B80F32">
        <w:rPr>
          <w:rFonts w:ascii="Arial" w:hAnsi="Arial" w:cs="Arial"/>
          <w:sz w:val="24"/>
          <w:szCs w:val="24"/>
        </w:rPr>
        <w:t>as well as training, development and career progression opportunities for employees.</w:t>
      </w:r>
      <w:r w:rsidR="00B80F32">
        <w:t xml:space="preserve"> </w:t>
      </w:r>
      <w:r w:rsidR="002E0DF6">
        <w:rPr>
          <w:highlight w:val="yellow"/>
        </w:rPr>
        <w:t>389</w:t>
      </w:r>
    </w:p>
    <w:p w:rsidR="001C2530" w:rsidRDefault="001C2530" w:rsidP="001C2530">
      <w:pPr>
        <w:pStyle w:val="ListParagraph"/>
        <w:ind w:left="643"/>
        <w:rPr>
          <w:b/>
          <w:bCs/>
          <w:color w:val="000000" w:themeColor="text1"/>
        </w:rPr>
      </w:pPr>
    </w:p>
    <w:p w:rsidR="00C43714" w:rsidRDefault="00C43714" w:rsidP="001C2530">
      <w:pPr>
        <w:pStyle w:val="ListParagraph"/>
        <w:ind w:left="643"/>
        <w:rPr>
          <w:b/>
          <w:bCs/>
          <w:color w:val="000000" w:themeColor="text1"/>
        </w:rPr>
      </w:pPr>
    </w:p>
    <w:p w:rsidR="00C43714" w:rsidRDefault="00C43714" w:rsidP="001C2530">
      <w:pPr>
        <w:pStyle w:val="ListParagraph"/>
        <w:ind w:left="643"/>
        <w:rPr>
          <w:b/>
          <w:bCs/>
          <w:color w:val="000000" w:themeColor="text1"/>
        </w:rPr>
      </w:pPr>
    </w:p>
    <w:p w:rsidR="00C43714" w:rsidRDefault="00C43714" w:rsidP="001C2530">
      <w:pPr>
        <w:pStyle w:val="ListParagraph"/>
        <w:ind w:left="643"/>
        <w:rPr>
          <w:b/>
          <w:bCs/>
          <w:color w:val="000000" w:themeColor="text1"/>
        </w:rPr>
      </w:pPr>
    </w:p>
    <w:p w:rsidR="00C43714" w:rsidRDefault="00C43714" w:rsidP="001C2530">
      <w:pPr>
        <w:pStyle w:val="ListParagraph"/>
        <w:ind w:left="643"/>
        <w:rPr>
          <w:b/>
          <w:bCs/>
          <w:color w:val="000000" w:themeColor="text1"/>
        </w:rPr>
      </w:pPr>
    </w:p>
    <w:p w:rsidR="00C43714" w:rsidRPr="00036354" w:rsidRDefault="00C43714" w:rsidP="001C2530">
      <w:pPr>
        <w:pStyle w:val="ListParagraph"/>
        <w:ind w:left="643"/>
        <w:rPr>
          <w:b/>
          <w:bCs/>
          <w:color w:val="000000" w:themeColor="text1"/>
        </w:rPr>
      </w:pPr>
    </w:p>
    <w:p w:rsidR="001C2530" w:rsidRPr="002064AA" w:rsidRDefault="006B499A" w:rsidP="002064AA">
      <w:pPr>
        <w:rPr>
          <w:rFonts w:ascii="Arial" w:hAnsi="Arial" w:cs="Arial"/>
          <w:b/>
          <w:bCs/>
          <w:color w:val="000000" w:themeColor="text1"/>
          <w:sz w:val="24"/>
          <w:szCs w:val="24"/>
        </w:rPr>
      </w:pPr>
      <w:r w:rsidRPr="002064AA">
        <w:rPr>
          <w:rFonts w:ascii="Arial" w:hAnsi="Arial" w:cs="Arial"/>
          <w:b/>
          <w:bCs/>
          <w:color w:val="000000" w:themeColor="text1"/>
          <w:sz w:val="24"/>
          <w:szCs w:val="24"/>
        </w:rPr>
        <w:t>AC2.1</w:t>
      </w:r>
    </w:p>
    <w:p w:rsidR="00FC40EE" w:rsidRPr="002064AA" w:rsidRDefault="00592193" w:rsidP="002064AA">
      <w:pPr>
        <w:jc w:val="both"/>
        <w:rPr>
          <w:rFonts w:ascii="Arial" w:hAnsi="Arial" w:cs="Arial"/>
          <w:bCs/>
          <w:color w:val="000000" w:themeColor="text1"/>
          <w:sz w:val="24"/>
          <w:szCs w:val="24"/>
        </w:rPr>
      </w:pPr>
      <w:r w:rsidRPr="002064AA">
        <w:rPr>
          <w:rFonts w:ascii="Arial" w:hAnsi="Arial" w:cs="Arial"/>
          <w:bCs/>
          <w:color w:val="000000" w:themeColor="text1"/>
          <w:sz w:val="24"/>
          <w:szCs w:val="24"/>
        </w:rPr>
        <w:lastRenderedPageBreak/>
        <w:t>Organi</w:t>
      </w:r>
      <w:r w:rsidR="00707DDE" w:rsidRPr="002064AA">
        <w:rPr>
          <w:rFonts w:ascii="Arial" w:hAnsi="Arial" w:cs="Arial"/>
          <w:bCs/>
          <w:color w:val="000000" w:themeColor="text1"/>
          <w:sz w:val="24"/>
          <w:szCs w:val="24"/>
        </w:rPr>
        <w:t xml:space="preserve">sation conflict occurs when there is a disagreement or opposing views between </w:t>
      </w:r>
      <w:r w:rsidR="00FC40EE" w:rsidRPr="002064AA">
        <w:rPr>
          <w:rFonts w:ascii="Arial" w:hAnsi="Arial" w:cs="Arial"/>
          <w:bCs/>
          <w:color w:val="000000" w:themeColor="text1"/>
          <w:sz w:val="24"/>
          <w:szCs w:val="24"/>
        </w:rPr>
        <w:t xml:space="preserve">employees or </w:t>
      </w:r>
      <w:r w:rsidR="00707DDE" w:rsidRPr="002064AA">
        <w:rPr>
          <w:rFonts w:ascii="Arial" w:hAnsi="Arial" w:cs="Arial"/>
          <w:bCs/>
          <w:color w:val="000000" w:themeColor="text1"/>
          <w:sz w:val="24"/>
          <w:szCs w:val="24"/>
        </w:rPr>
        <w:t>the employer and employees</w:t>
      </w:r>
      <w:r w:rsidR="00FC40EE" w:rsidRPr="002064AA">
        <w:rPr>
          <w:rFonts w:ascii="Arial" w:hAnsi="Arial" w:cs="Arial"/>
          <w:bCs/>
          <w:color w:val="000000" w:themeColor="text1"/>
          <w:sz w:val="24"/>
          <w:szCs w:val="24"/>
        </w:rPr>
        <w:t xml:space="preserve"> and can manifest in the form of organised, unorganised, formal and informal conflict (Taylor &amp; </w:t>
      </w:r>
      <w:proofErr w:type="spellStart"/>
      <w:r w:rsidR="00FC40EE" w:rsidRPr="002064AA">
        <w:rPr>
          <w:rFonts w:ascii="Arial" w:hAnsi="Arial" w:cs="Arial"/>
          <w:bCs/>
          <w:color w:val="000000" w:themeColor="text1"/>
          <w:sz w:val="24"/>
          <w:szCs w:val="24"/>
        </w:rPr>
        <w:t>Woodham’s</w:t>
      </w:r>
      <w:proofErr w:type="spellEnd"/>
      <w:r w:rsidR="00FC40EE" w:rsidRPr="002064AA">
        <w:rPr>
          <w:rFonts w:ascii="Arial" w:hAnsi="Arial" w:cs="Arial"/>
          <w:bCs/>
          <w:color w:val="000000" w:themeColor="text1"/>
          <w:sz w:val="24"/>
          <w:szCs w:val="24"/>
        </w:rPr>
        <w:t>, 2022 (a)).</w:t>
      </w:r>
    </w:p>
    <w:p w:rsidR="00FC40EE" w:rsidRPr="002064AA" w:rsidRDefault="00FC40EE" w:rsidP="002064AA">
      <w:pPr>
        <w:jc w:val="both"/>
        <w:rPr>
          <w:rFonts w:ascii="Arial" w:hAnsi="Arial" w:cs="Arial"/>
          <w:bCs/>
          <w:color w:val="000000" w:themeColor="text1"/>
          <w:sz w:val="24"/>
          <w:szCs w:val="24"/>
        </w:rPr>
      </w:pPr>
      <w:r w:rsidRPr="002064AA">
        <w:rPr>
          <w:rFonts w:ascii="Arial" w:hAnsi="Arial" w:cs="Arial"/>
          <w:bCs/>
          <w:color w:val="000000" w:themeColor="text1"/>
          <w:sz w:val="24"/>
          <w:szCs w:val="24"/>
        </w:rPr>
        <w:t xml:space="preserve">Organised conflict is where a dispute is generally between the employer and employee, usually over impactful issues such as working conditions, pay, benefits and redundancies, with </w:t>
      </w:r>
      <w:r w:rsidR="00707DDE" w:rsidRPr="002064AA">
        <w:rPr>
          <w:rFonts w:ascii="Arial" w:hAnsi="Arial" w:cs="Arial"/>
          <w:bCs/>
          <w:color w:val="000000" w:themeColor="text1"/>
          <w:sz w:val="24"/>
          <w:szCs w:val="24"/>
        </w:rPr>
        <w:t>action being taken</w:t>
      </w:r>
      <w:r w:rsidR="00C43A01" w:rsidRPr="002064AA">
        <w:rPr>
          <w:rFonts w:ascii="Arial" w:hAnsi="Arial" w:cs="Arial"/>
          <w:bCs/>
          <w:color w:val="000000" w:themeColor="text1"/>
          <w:sz w:val="24"/>
          <w:szCs w:val="24"/>
        </w:rPr>
        <w:t xml:space="preserve"> collectively</w:t>
      </w:r>
      <w:r w:rsidR="00707DDE" w:rsidRPr="002064AA">
        <w:rPr>
          <w:rFonts w:ascii="Arial" w:hAnsi="Arial" w:cs="Arial"/>
          <w:bCs/>
          <w:color w:val="000000" w:themeColor="text1"/>
          <w:sz w:val="24"/>
          <w:szCs w:val="24"/>
        </w:rPr>
        <w:t xml:space="preserve"> by the employees</w:t>
      </w:r>
      <w:r w:rsidRPr="002064AA">
        <w:rPr>
          <w:rFonts w:ascii="Arial" w:hAnsi="Arial" w:cs="Arial"/>
          <w:bCs/>
          <w:color w:val="000000" w:themeColor="text1"/>
          <w:sz w:val="24"/>
          <w:szCs w:val="24"/>
        </w:rPr>
        <w:t xml:space="preserve"> in consultation with</w:t>
      </w:r>
      <w:r w:rsidR="00707DDE" w:rsidRPr="002064AA">
        <w:rPr>
          <w:rFonts w:ascii="Arial" w:hAnsi="Arial" w:cs="Arial"/>
          <w:bCs/>
          <w:color w:val="000000" w:themeColor="text1"/>
          <w:sz w:val="24"/>
          <w:szCs w:val="24"/>
        </w:rPr>
        <w:t xml:space="preserve"> their Trade Union in collective bargaining</w:t>
      </w:r>
      <w:r w:rsidR="00E25971" w:rsidRPr="002064AA">
        <w:rPr>
          <w:rFonts w:ascii="Arial" w:hAnsi="Arial" w:cs="Arial"/>
          <w:bCs/>
          <w:color w:val="000000" w:themeColor="text1"/>
          <w:sz w:val="24"/>
          <w:szCs w:val="24"/>
        </w:rPr>
        <w:t xml:space="preserve">, </w:t>
      </w:r>
      <w:r w:rsidRPr="002064AA">
        <w:rPr>
          <w:rFonts w:ascii="Arial" w:hAnsi="Arial" w:cs="Arial"/>
          <w:bCs/>
          <w:color w:val="000000" w:themeColor="text1"/>
          <w:sz w:val="24"/>
          <w:szCs w:val="24"/>
        </w:rPr>
        <w:t>strikes</w:t>
      </w:r>
      <w:r w:rsidR="00E25971" w:rsidRPr="002064AA">
        <w:rPr>
          <w:rFonts w:ascii="Arial" w:hAnsi="Arial" w:cs="Arial"/>
          <w:bCs/>
          <w:color w:val="000000" w:themeColor="text1"/>
          <w:sz w:val="24"/>
          <w:szCs w:val="24"/>
        </w:rPr>
        <w:t xml:space="preserve"> a</w:t>
      </w:r>
      <w:r w:rsidR="006B499A" w:rsidRPr="002064AA">
        <w:rPr>
          <w:rFonts w:ascii="Arial" w:hAnsi="Arial" w:cs="Arial"/>
          <w:bCs/>
          <w:color w:val="000000" w:themeColor="text1"/>
          <w:sz w:val="24"/>
          <w:szCs w:val="24"/>
        </w:rPr>
        <w:t xml:space="preserve">nd working to rule - </w:t>
      </w:r>
      <w:r w:rsidR="00E25971" w:rsidRPr="002064AA">
        <w:rPr>
          <w:rFonts w:ascii="Arial" w:hAnsi="Arial" w:cs="Arial"/>
          <w:bCs/>
          <w:color w:val="000000" w:themeColor="text1"/>
          <w:sz w:val="24"/>
          <w:szCs w:val="24"/>
        </w:rPr>
        <w:t>only following the conditions of their contract with not participating in overtime</w:t>
      </w:r>
      <w:r w:rsidRPr="002064AA">
        <w:rPr>
          <w:rFonts w:ascii="Arial" w:hAnsi="Arial" w:cs="Arial"/>
          <w:bCs/>
          <w:color w:val="000000" w:themeColor="text1"/>
          <w:sz w:val="24"/>
          <w:szCs w:val="24"/>
        </w:rPr>
        <w:t xml:space="preserve"> (Daniels, 2022).</w:t>
      </w:r>
    </w:p>
    <w:p w:rsidR="001A0AA0" w:rsidRPr="002064AA" w:rsidRDefault="00C43A01" w:rsidP="002064AA">
      <w:pPr>
        <w:jc w:val="both"/>
        <w:rPr>
          <w:rFonts w:ascii="Arial" w:hAnsi="Arial" w:cs="Arial"/>
          <w:bCs/>
          <w:color w:val="000000" w:themeColor="text1"/>
          <w:sz w:val="24"/>
          <w:szCs w:val="24"/>
        </w:rPr>
      </w:pPr>
      <w:r w:rsidRPr="002064AA">
        <w:rPr>
          <w:rFonts w:ascii="Arial" w:hAnsi="Arial" w:cs="Arial"/>
          <w:bCs/>
          <w:color w:val="000000" w:themeColor="text1"/>
          <w:sz w:val="24"/>
          <w:szCs w:val="24"/>
        </w:rPr>
        <w:t>Unorganised conflict occurs either collectively or individually where employees are dissatisfied with an employer decision and results in m</w:t>
      </w:r>
      <w:r w:rsidR="001A0AA0" w:rsidRPr="002064AA">
        <w:rPr>
          <w:rFonts w:ascii="Arial" w:hAnsi="Arial" w:cs="Arial"/>
          <w:bCs/>
          <w:color w:val="000000" w:themeColor="text1"/>
          <w:sz w:val="24"/>
          <w:szCs w:val="24"/>
        </w:rPr>
        <w:t>isbehaviour</w:t>
      </w:r>
      <w:r w:rsidRPr="002064AA">
        <w:rPr>
          <w:rFonts w:ascii="Arial" w:hAnsi="Arial" w:cs="Arial"/>
          <w:bCs/>
          <w:color w:val="000000" w:themeColor="text1"/>
          <w:sz w:val="24"/>
          <w:szCs w:val="24"/>
        </w:rPr>
        <w:t xml:space="preserve"> in the form of d</w:t>
      </w:r>
      <w:r w:rsidR="00790A76" w:rsidRPr="002064AA">
        <w:rPr>
          <w:rFonts w:ascii="Arial" w:hAnsi="Arial" w:cs="Arial"/>
          <w:bCs/>
          <w:color w:val="000000" w:themeColor="text1"/>
          <w:sz w:val="24"/>
          <w:szCs w:val="24"/>
        </w:rPr>
        <w:t>eliberate</w:t>
      </w:r>
      <w:r w:rsidR="008A40A3" w:rsidRPr="002064AA">
        <w:rPr>
          <w:rFonts w:ascii="Arial" w:hAnsi="Arial" w:cs="Arial"/>
          <w:bCs/>
          <w:color w:val="000000" w:themeColor="text1"/>
          <w:sz w:val="24"/>
          <w:szCs w:val="24"/>
        </w:rPr>
        <w:t xml:space="preserve"> negative behaviour such as</w:t>
      </w:r>
      <w:r w:rsidRPr="002064AA">
        <w:rPr>
          <w:rFonts w:ascii="Arial" w:hAnsi="Arial" w:cs="Arial"/>
          <w:bCs/>
          <w:color w:val="000000" w:themeColor="text1"/>
          <w:sz w:val="24"/>
          <w:szCs w:val="24"/>
        </w:rPr>
        <w:t xml:space="preserve"> </w:t>
      </w:r>
      <w:r w:rsidR="008A40A3" w:rsidRPr="002064AA">
        <w:rPr>
          <w:rFonts w:ascii="Arial" w:hAnsi="Arial" w:cs="Arial"/>
          <w:bCs/>
          <w:color w:val="000000" w:themeColor="text1"/>
          <w:sz w:val="24"/>
          <w:szCs w:val="24"/>
        </w:rPr>
        <w:t xml:space="preserve">fraud, </w:t>
      </w:r>
      <w:r w:rsidRPr="002064AA">
        <w:rPr>
          <w:rFonts w:ascii="Arial" w:hAnsi="Arial" w:cs="Arial"/>
          <w:bCs/>
          <w:color w:val="000000" w:themeColor="text1"/>
          <w:sz w:val="24"/>
          <w:szCs w:val="24"/>
        </w:rPr>
        <w:t>absenteeism, lateness, theft or</w:t>
      </w:r>
      <w:r w:rsidR="008A40A3" w:rsidRPr="002064AA">
        <w:rPr>
          <w:rFonts w:ascii="Arial" w:hAnsi="Arial" w:cs="Arial"/>
          <w:bCs/>
          <w:color w:val="000000" w:themeColor="text1"/>
          <w:sz w:val="24"/>
          <w:szCs w:val="24"/>
        </w:rPr>
        <w:t xml:space="preserve"> </w:t>
      </w:r>
      <w:r w:rsidRPr="002064AA">
        <w:rPr>
          <w:rFonts w:ascii="Arial" w:hAnsi="Arial" w:cs="Arial"/>
          <w:bCs/>
          <w:color w:val="000000" w:themeColor="text1"/>
          <w:sz w:val="24"/>
          <w:szCs w:val="24"/>
        </w:rPr>
        <w:t>sabotage</w:t>
      </w:r>
      <w:r w:rsidR="001A2950" w:rsidRPr="002064AA">
        <w:rPr>
          <w:rFonts w:ascii="Arial" w:hAnsi="Arial" w:cs="Arial"/>
          <w:bCs/>
          <w:color w:val="000000" w:themeColor="text1"/>
          <w:sz w:val="24"/>
          <w:szCs w:val="24"/>
        </w:rPr>
        <w:t xml:space="preserve"> </w:t>
      </w:r>
      <w:r w:rsidR="001A2950" w:rsidRPr="002064AA">
        <w:rPr>
          <w:rFonts w:ascii="Arial" w:hAnsi="Arial" w:cs="Arial"/>
          <w:sz w:val="24"/>
          <w:szCs w:val="24"/>
        </w:rPr>
        <w:t>(CIPD, 2022 (j))</w:t>
      </w:r>
      <w:r w:rsidR="00E25971" w:rsidRPr="002064AA">
        <w:rPr>
          <w:rFonts w:ascii="Arial" w:hAnsi="Arial" w:cs="Arial"/>
          <w:bCs/>
          <w:color w:val="000000" w:themeColor="text1"/>
          <w:sz w:val="24"/>
          <w:szCs w:val="24"/>
        </w:rPr>
        <w:t>.</w:t>
      </w:r>
    </w:p>
    <w:p w:rsidR="001A0AA0" w:rsidRPr="002064AA" w:rsidRDefault="001A0AA0" w:rsidP="002064AA">
      <w:pPr>
        <w:jc w:val="both"/>
        <w:rPr>
          <w:rFonts w:ascii="Arial" w:hAnsi="Arial" w:cs="Arial"/>
          <w:bCs/>
          <w:color w:val="000000" w:themeColor="text1"/>
          <w:sz w:val="24"/>
          <w:szCs w:val="24"/>
        </w:rPr>
      </w:pPr>
      <w:r w:rsidRPr="002064AA">
        <w:rPr>
          <w:rFonts w:ascii="Arial" w:hAnsi="Arial" w:cs="Arial"/>
          <w:bCs/>
          <w:color w:val="000000" w:themeColor="text1"/>
          <w:sz w:val="24"/>
          <w:szCs w:val="24"/>
        </w:rPr>
        <w:t>Informal conflict</w:t>
      </w:r>
      <w:r w:rsidR="00B86DA7" w:rsidRPr="002064AA">
        <w:rPr>
          <w:rFonts w:ascii="Arial" w:hAnsi="Arial" w:cs="Arial"/>
          <w:bCs/>
          <w:color w:val="000000" w:themeColor="text1"/>
          <w:sz w:val="24"/>
          <w:szCs w:val="24"/>
        </w:rPr>
        <w:t xml:space="preserve"> occurs when there is typically a </w:t>
      </w:r>
      <w:r w:rsidR="00C243F4" w:rsidRPr="002064AA">
        <w:rPr>
          <w:rFonts w:ascii="Arial" w:hAnsi="Arial" w:cs="Arial"/>
          <w:bCs/>
          <w:color w:val="000000" w:themeColor="text1"/>
          <w:sz w:val="24"/>
          <w:szCs w:val="24"/>
        </w:rPr>
        <w:t>difference of opinion, ways of working and personalities</w:t>
      </w:r>
      <w:r w:rsidR="006B499A" w:rsidRPr="002064AA">
        <w:rPr>
          <w:rFonts w:ascii="Arial" w:hAnsi="Arial" w:cs="Arial"/>
          <w:bCs/>
          <w:color w:val="000000" w:themeColor="text1"/>
          <w:sz w:val="24"/>
          <w:szCs w:val="24"/>
        </w:rPr>
        <w:t>, resulting in clashes</w:t>
      </w:r>
      <w:r w:rsidR="00B86DA7" w:rsidRPr="002064AA">
        <w:rPr>
          <w:rFonts w:ascii="Arial" w:hAnsi="Arial" w:cs="Arial"/>
          <w:bCs/>
          <w:color w:val="000000" w:themeColor="text1"/>
          <w:sz w:val="24"/>
          <w:szCs w:val="24"/>
        </w:rPr>
        <w:t xml:space="preserve"> </w:t>
      </w:r>
      <w:r w:rsidR="00C243F4" w:rsidRPr="002064AA">
        <w:rPr>
          <w:rFonts w:ascii="Arial" w:hAnsi="Arial" w:cs="Arial"/>
          <w:bCs/>
          <w:color w:val="000000" w:themeColor="text1"/>
          <w:sz w:val="24"/>
          <w:szCs w:val="24"/>
        </w:rPr>
        <w:t>between</w:t>
      </w:r>
      <w:r w:rsidR="00B86DA7" w:rsidRPr="002064AA">
        <w:rPr>
          <w:rFonts w:ascii="Arial" w:hAnsi="Arial" w:cs="Arial"/>
          <w:bCs/>
          <w:color w:val="000000" w:themeColor="text1"/>
          <w:sz w:val="24"/>
          <w:szCs w:val="24"/>
        </w:rPr>
        <w:t xml:space="preserve"> employees</w:t>
      </w:r>
      <w:r w:rsidR="006B499A" w:rsidRPr="002064AA">
        <w:rPr>
          <w:rFonts w:ascii="Arial" w:hAnsi="Arial" w:cs="Arial"/>
          <w:bCs/>
          <w:color w:val="000000" w:themeColor="text1"/>
          <w:sz w:val="24"/>
          <w:szCs w:val="24"/>
        </w:rPr>
        <w:t xml:space="preserve"> or employees and their manager and can be individual or collective</w:t>
      </w:r>
      <w:r w:rsidR="00B86DA7" w:rsidRPr="002064AA">
        <w:rPr>
          <w:rFonts w:ascii="Arial" w:hAnsi="Arial" w:cs="Arial"/>
          <w:bCs/>
          <w:color w:val="000000" w:themeColor="text1"/>
          <w:sz w:val="24"/>
          <w:szCs w:val="24"/>
        </w:rPr>
        <w:t xml:space="preserve"> </w:t>
      </w:r>
      <w:r w:rsidR="006B499A" w:rsidRPr="002064AA">
        <w:rPr>
          <w:rFonts w:ascii="Arial" w:hAnsi="Arial" w:cs="Arial"/>
          <w:bCs/>
          <w:color w:val="000000" w:themeColor="text1"/>
          <w:sz w:val="24"/>
          <w:szCs w:val="24"/>
        </w:rPr>
        <w:t xml:space="preserve">(Taylor &amp; </w:t>
      </w:r>
      <w:proofErr w:type="spellStart"/>
      <w:r w:rsidR="006B499A" w:rsidRPr="002064AA">
        <w:rPr>
          <w:rFonts w:ascii="Arial" w:hAnsi="Arial" w:cs="Arial"/>
          <w:bCs/>
          <w:color w:val="000000" w:themeColor="text1"/>
          <w:sz w:val="24"/>
          <w:szCs w:val="24"/>
        </w:rPr>
        <w:t>Woodhams</w:t>
      </w:r>
      <w:proofErr w:type="spellEnd"/>
      <w:r w:rsidR="006B499A" w:rsidRPr="002064AA">
        <w:rPr>
          <w:rFonts w:ascii="Arial" w:hAnsi="Arial" w:cs="Arial"/>
          <w:bCs/>
          <w:color w:val="000000" w:themeColor="text1"/>
          <w:sz w:val="24"/>
          <w:szCs w:val="24"/>
        </w:rPr>
        <w:t>, 2022 (a)).</w:t>
      </w:r>
    </w:p>
    <w:p w:rsidR="001A0AA0" w:rsidRPr="002064AA" w:rsidRDefault="001A0AA0" w:rsidP="002064AA">
      <w:pPr>
        <w:jc w:val="both"/>
        <w:rPr>
          <w:rFonts w:ascii="Arial" w:hAnsi="Arial" w:cs="Arial"/>
          <w:bCs/>
          <w:color w:val="000000" w:themeColor="text1"/>
          <w:sz w:val="24"/>
          <w:szCs w:val="24"/>
        </w:rPr>
      </w:pPr>
      <w:r w:rsidRPr="002064AA">
        <w:rPr>
          <w:rFonts w:ascii="Arial" w:hAnsi="Arial" w:cs="Arial"/>
          <w:bCs/>
          <w:color w:val="000000" w:themeColor="text1"/>
          <w:sz w:val="24"/>
          <w:szCs w:val="24"/>
        </w:rPr>
        <w:t>Formal conflict</w:t>
      </w:r>
      <w:r w:rsidR="00292470" w:rsidRPr="002064AA">
        <w:rPr>
          <w:rFonts w:ascii="Arial" w:hAnsi="Arial" w:cs="Arial"/>
          <w:bCs/>
          <w:color w:val="000000" w:themeColor="text1"/>
          <w:sz w:val="24"/>
          <w:szCs w:val="24"/>
        </w:rPr>
        <w:t xml:space="preserve"> is where</w:t>
      </w:r>
      <w:r w:rsidR="00C243F4" w:rsidRPr="002064AA">
        <w:rPr>
          <w:rFonts w:ascii="Arial" w:hAnsi="Arial" w:cs="Arial"/>
          <w:bCs/>
          <w:color w:val="000000" w:themeColor="text1"/>
          <w:sz w:val="24"/>
          <w:szCs w:val="24"/>
        </w:rPr>
        <w:t xml:space="preserve"> </w:t>
      </w:r>
      <w:r w:rsidR="006B499A" w:rsidRPr="002064AA">
        <w:rPr>
          <w:rFonts w:ascii="Arial" w:hAnsi="Arial" w:cs="Arial"/>
          <w:bCs/>
          <w:color w:val="000000" w:themeColor="text1"/>
          <w:sz w:val="24"/>
          <w:szCs w:val="24"/>
        </w:rPr>
        <w:t>unfair</w:t>
      </w:r>
      <w:r w:rsidR="00C243F4" w:rsidRPr="002064AA">
        <w:rPr>
          <w:rFonts w:ascii="Arial" w:hAnsi="Arial" w:cs="Arial"/>
          <w:bCs/>
          <w:color w:val="000000" w:themeColor="text1"/>
          <w:sz w:val="24"/>
          <w:szCs w:val="24"/>
        </w:rPr>
        <w:t xml:space="preserve"> treatment has taken place</w:t>
      </w:r>
      <w:r w:rsidR="006B499A" w:rsidRPr="002064AA">
        <w:rPr>
          <w:rFonts w:ascii="Arial" w:hAnsi="Arial" w:cs="Arial"/>
          <w:bCs/>
          <w:color w:val="000000" w:themeColor="text1"/>
          <w:sz w:val="24"/>
          <w:szCs w:val="24"/>
        </w:rPr>
        <w:t xml:space="preserve"> such as an act of bullying or harassment resulting in a grievance being raised and possible Employment Tribunal claim.</w:t>
      </w:r>
      <w:r w:rsidR="00292470" w:rsidRPr="002064AA">
        <w:rPr>
          <w:rFonts w:ascii="Arial" w:hAnsi="Arial" w:cs="Arial"/>
          <w:bCs/>
          <w:color w:val="000000" w:themeColor="text1"/>
          <w:sz w:val="24"/>
          <w:szCs w:val="24"/>
        </w:rPr>
        <w:t xml:space="preserve"> </w:t>
      </w:r>
      <w:r w:rsidR="00C243F4" w:rsidRPr="002064AA">
        <w:rPr>
          <w:rFonts w:ascii="Arial" w:hAnsi="Arial" w:cs="Arial"/>
          <w:bCs/>
          <w:color w:val="000000" w:themeColor="text1"/>
          <w:sz w:val="24"/>
          <w:szCs w:val="24"/>
        </w:rPr>
        <w:t xml:space="preserve"> </w:t>
      </w:r>
      <w:r w:rsidR="006B499A" w:rsidRPr="002064AA">
        <w:rPr>
          <w:rFonts w:ascii="Arial" w:hAnsi="Arial" w:cs="Arial"/>
          <w:bCs/>
          <w:color w:val="000000" w:themeColor="text1"/>
          <w:sz w:val="24"/>
          <w:szCs w:val="24"/>
        </w:rPr>
        <w:t>(CIPD, 2022 (n)).</w:t>
      </w:r>
    </w:p>
    <w:p w:rsidR="00826FDC" w:rsidRPr="002064AA" w:rsidRDefault="00826FDC" w:rsidP="002064AA">
      <w:pPr>
        <w:jc w:val="both"/>
        <w:rPr>
          <w:rFonts w:ascii="Arial" w:hAnsi="Arial" w:cs="Arial"/>
          <w:bCs/>
          <w:color w:val="000000" w:themeColor="text1"/>
          <w:sz w:val="24"/>
          <w:szCs w:val="24"/>
        </w:rPr>
      </w:pPr>
      <w:r w:rsidRPr="002064AA">
        <w:rPr>
          <w:rFonts w:ascii="Arial" w:hAnsi="Arial" w:cs="Arial"/>
          <w:bCs/>
          <w:color w:val="000000" w:themeColor="text1"/>
          <w:sz w:val="24"/>
          <w:szCs w:val="24"/>
        </w:rPr>
        <w:t xml:space="preserve">Conflict can </w:t>
      </w:r>
      <w:r w:rsidR="005E5F7E" w:rsidRPr="002064AA">
        <w:rPr>
          <w:rFonts w:ascii="Arial" w:hAnsi="Arial" w:cs="Arial"/>
          <w:bCs/>
          <w:color w:val="000000" w:themeColor="text1"/>
          <w:sz w:val="24"/>
          <w:szCs w:val="24"/>
        </w:rPr>
        <w:t>be damaging</w:t>
      </w:r>
      <w:r w:rsidR="00B86DA7" w:rsidRPr="002064AA">
        <w:rPr>
          <w:rFonts w:ascii="Arial" w:hAnsi="Arial" w:cs="Arial"/>
          <w:bCs/>
          <w:color w:val="000000" w:themeColor="text1"/>
          <w:sz w:val="24"/>
          <w:szCs w:val="24"/>
        </w:rPr>
        <w:t xml:space="preserve"> and costly</w:t>
      </w:r>
      <w:r w:rsidR="005E5F7E" w:rsidRPr="002064AA">
        <w:rPr>
          <w:rFonts w:ascii="Arial" w:hAnsi="Arial" w:cs="Arial"/>
          <w:bCs/>
          <w:color w:val="000000" w:themeColor="text1"/>
          <w:sz w:val="24"/>
          <w:szCs w:val="24"/>
        </w:rPr>
        <w:t xml:space="preserve">, however it can </w:t>
      </w:r>
      <w:r w:rsidRPr="002064AA">
        <w:rPr>
          <w:rFonts w:ascii="Arial" w:hAnsi="Arial" w:cs="Arial"/>
          <w:bCs/>
          <w:color w:val="000000" w:themeColor="text1"/>
          <w:sz w:val="24"/>
          <w:szCs w:val="24"/>
        </w:rPr>
        <w:t xml:space="preserve">have positive </w:t>
      </w:r>
      <w:r w:rsidR="005E5F7E" w:rsidRPr="002064AA">
        <w:rPr>
          <w:rFonts w:ascii="Arial" w:hAnsi="Arial" w:cs="Arial"/>
          <w:bCs/>
          <w:color w:val="000000" w:themeColor="text1"/>
          <w:sz w:val="24"/>
          <w:szCs w:val="24"/>
        </w:rPr>
        <w:t xml:space="preserve">functional </w:t>
      </w:r>
      <w:r w:rsidRPr="002064AA">
        <w:rPr>
          <w:rFonts w:ascii="Arial" w:hAnsi="Arial" w:cs="Arial"/>
          <w:bCs/>
          <w:color w:val="000000" w:themeColor="text1"/>
          <w:sz w:val="24"/>
          <w:szCs w:val="24"/>
        </w:rPr>
        <w:t xml:space="preserve">outcomes, </w:t>
      </w:r>
      <w:r w:rsidR="00C243F4" w:rsidRPr="002064AA">
        <w:rPr>
          <w:rFonts w:ascii="Arial" w:hAnsi="Arial" w:cs="Arial"/>
          <w:bCs/>
          <w:color w:val="000000" w:themeColor="text1"/>
          <w:sz w:val="24"/>
          <w:szCs w:val="24"/>
        </w:rPr>
        <w:t xml:space="preserve">when managed correctly, </w:t>
      </w:r>
      <w:r w:rsidRPr="002064AA">
        <w:rPr>
          <w:rFonts w:ascii="Arial" w:hAnsi="Arial" w:cs="Arial"/>
          <w:bCs/>
          <w:color w:val="000000" w:themeColor="text1"/>
          <w:sz w:val="24"/>
          <w:szCs w:val="24"/>
        </w:rPr>
        <w:t>leading to a better working relationship and creativity</w:t>
      </w:r>
      <w:r w:rsidR="00C243F4" w:rsidRPr="002064AA">
        <w:rPr>
          <w:rFonts w:ascii="Arial" w:hAnsi="Arial" w:cs="Arial"/>
          <w:bCs/>
          <w:color w:val="000000" w:themeColor="text1"/>
          <w:sz w:val="24"/>
          <w:szCs w:val="24"/>
        </w:rPr>
        <w:t xml:space="preserve"> and foster healthy competition to achieve goals. Difference of opinions can </w:t>
      </w:r>
      <w:r w:rsidR="006B499A" w:rsidRPr="002064AA">
        <w:rPr>
          <w:rFonts w:ascii="Arial" w:hAnsi="Arial" w:cs="Arial"/>
          <w:bCs/>
          <w:color w:val="000000" w:themeColor="text1"/>
          <w:sz w:val="24"/>
          <w:szCs w:val="24"/>
        </w:rPr>
        <w:t>foster debate and positive</w:t>
      </w:r>
      <w:r w:rsidR="00C243F4" w:rsidRPr="002064AA">
        <w:rPr>
          <w:rFonts w:ascii="Arial" w:hAnsi="Arial" w:cs="Arial"/>
          <w:bCs/>
          <w:color w:val="000000" w:themeColor="text1"/>
          <w:sz w:val="24"/>
          <w:szCs w:val="24"/>
        </w:rPr>
        <w:t xml:space="preserve"> outcome based on different </w:t>
      </w:r>
      <w:r w:rsidR="006B499A" w:rsidRPr="002064AA">
        <w:rPr>
          <w:rFonts w:ascii="Arial" w:hAnsi="Arial" w:cs="Arial"/>
          <w:bCs/>
          <w:color w:val="000000" w:themeColor="text1"/>
          <w:sz w:val="24"/>
          <w:szCs w:val="24"/>
        </w:rPr>
        <w:t>perspectives</w:t>
      </w:r>
      <w:r w:rsidR="00C243F4" w:rsidRPr="002064AA">
        <w:rPr>
          <w:rFonts w:ascii="Arial" w:hAnsi="Arial" w:cs="Arial"/>
          <w:bCs/>
          <w:color w:val="000000" w:themeColor="text1"/>
          <w:sz w:val="24"/>
          <w:szCs w:val="24"/>
        </w:rPr>
        <w:t xml:space="preserve">.  </w:t>
      </w:r>
      <w:r w:rsidR="00C243F4" w:rsidRPr="002064AA">
        <w:rPr>
          <w:rFonts w:ascii="Arial" w:hAnsi="Arial" w:cs="Arial"/>
          <w:sz w:val="24"/>
          <w:szCs w:val="24"/>
        </w:rPr>
        <w:t>(CIPD, 2022 (n))</w:t>
      </w:r>
      <w:r w:rsidR="006B499A" w:rsidRPr="002064AA">
        <w:rPr>
          <w:rFonts w:ascii="Arial" w:hAnsi="Arial" w:cs="Arial"/>
          <w:sz w:val="24"/>
          <w:szCs w:val="24"/>
        </w:rPr>
        <w:t xml:space="preserve">. </w:t>
      </w:r>
      <w:r w:rsidR="006B499A" w:rsidRPr="002064AA">
        <w:rPr>
          <w:rFonts w:ascii="Arial" w:hAnsi="Arial" w:cs="Arial"/>
          <w:sz w:val="24"/>
          <w:szCs w:val="24"/>
          <w:highlight w:val="yellow"/>
        </w:rPr>
        <w:t>250</w:t>
      </w:r>
    </w:p>
    <w:p w:rsidR="001A0AA0" w:rsidRDefault="001A0AA0" w:rsidP="001C2530">
      <w:pPr>
        <w:pStyle w:val="ListParagraph"/>
        <w:rPr>
          <w:b/>
          <w:bCs/>
          <w:color w:val="000000" w:themeColor="text1"/>
        </w:rPr>
      </w:pPr>
    </w:p>
    <w:p w:rsidR="001A0AA0" w:rsidRDefault="001A0AA0"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1A0AA0" w:rsidRPr="00036354" w:rsidRDefault="001A0AA0" w:rsidP="001C2530">
      <w:pPr>
        <w:pStyle w:val="ListParagraph"/>
        <w:rPr>
          <w:b/>
          <w:bCs/>
          <w:color w:val="000000" w:themeColor="text1"/>
        </w:rPr>
      </w:pPr>
    </w:p>
    <w:p w:rsidR="00267E7D" w:rsidRPr="00267E7D" w:rsidRDefault="00267E7D" w:rsidP="00267E7D">
      <w:pPr>
        <w:jc w:val="both"/>
        <w:rPr>
          <w:rFonts w:ascii="Arial" w:hAnsi="Arial" w:cs="Arial"/>
          <w:b/>
          <w:bCs/>
          <w:color w:val="000000" w:themeColor="text1"/>
          <w:sz w:val="24"/>
          <w:szCs w:val="24"/>
        </w:rPr>
      </w:pPr>
      <w:r w:rsidRPr="00267E7D">
        <w:rPr>
          <w:rFonts w:ascii="Arial" w:hAnsi="Arial" w:cs="Arial"/>
          <w:b/>
          <w:bCs/>
          <w:color w:val="000000" w:themeColor="text1"/>
          <w:sz w:val="24"/>
          <w:szCs w:val="24"/>
        </w:rPr>
        <w:t>AC2.2</w:t>
      </w:r>
    </w:p>
    <w:p w:rsidR="00B80E4C" w:rsidRPr="00267E7D" w:rsidRDefault="0088582A" w:rsidP="00267E7D">
      <w:pPr>
        <w:jc w:val="both"/>
        <w:rPr>
          <w:rFonts w:ascii="Arial" w:hAnsi="Arial" w:cs="Arial"/>
          <w:bCs/>
          <w:color w:val="000000" w:themeColor="text1"/>
          <w:sz w:val="24"/>
          <w:szCs w:val="24"/>
        </w:rPr>
      </w:pPr>
      <w:r w:rsidRPr="00267E7D">
        <w:rPr>
          <w:rFonts w:ascii="Arial" w:hAnsi="Arial" w:cs="Arial"/>
          <w:bCs/>
          <w:color w:val="000000" w:themeColor="text1"/>
          <w:sz w:val="24"/>
          <w:szCs w:val="24"/>
        </w:rPr>
        <w:lastRenderedPageBreak/>
        <w:t>Where collective bargaining</w:t>
      </w:r>
      <w:r w:rsidR="00CF72D6" w:rsidRPr="00267E7D">
        <w:rPr>
          <w:rFonts w:ascii="Arial" w:hAnsi="Arial" w:cs="Arial"/>
          <w:bCs/>
          <w:color w:val="000000" w:themeColor="text1"/>
          <w:sz w:val="24"/>
          <w:szCs w:val="24"/>
        </w:rPr>
        <w:t xml:space="preserve"> between</w:t>
      </w:r>
      <w:r w:rsidRPr="00267E7D">
        <w:rPr>
          <w:rFonts w:ascii="Arial" w:hAnsi="Arial" w:cs="Arial"/>
          <w:bCs/>
          <w:color w:val="000000" w:themeColor="text1"/>
          <w:sz w:val="24"/>
          <w:szCs w:val="24"/>
        </w:rPr>
        <w:t xml:space="preserve"> the</w:t>
      </w:r>
      <w:r w:rsidR="00CF72D6" w:rsidRPr="00267E7D">
        <w:rPr>
          <w:rFonts w:ascii="Arial" w:hAnsi="Arial" w:cs="Arial"/>
          <w:bCs/>
          <w:color w:val="000000" w:themeColor="text1"/>
          <w:sz w:val="24"/>
          <w:szCs w:val="24"/>
        </w:rPr>
        <w:t xml:space="preserve"> employer and </w:t>
      </w:r>
      <w:r w:rsidRPr="00267E7D">
        <w:rPr>
          <w:rFonts w:ascii="Arial" w:hAnsi="Arial" w:cs="Arial"/>
          <w:bCs/>
          <w:color w:val="000000" w:themeColor="text1"/>
          <w:sz w:val="24"/>
          <w:szCs w:val="24"/>
        </w:rPr>
        <w:t>Trade Union</w:t>
      </w:r>
      <w:r w:rsidR="00B11280" w:rsidRPr="00267E7D">
        <w:rPr>
          <w:rFonts w:ascii="Arial" w:hAnsi="Arial" w:cs="Arial"/>
          <w:bCs/>
          <w:color w:val="000000" w:themeColor="text1"/>
          <w:sz w:val="24"/>
          <w:szCs w:val="24"/>
        </w:rPr>
        <w:t xml:space="preserve"> </w:t>
      </w:r>
      <w:r w:rsidR="009741C3" w:rsidRPr="00267E7D">
        <w:rPr>
          <w:rFonts w:ascii="Arial" w:hAnsi="Arial" w:cs="Arial"/>
          <w:bCs/>
          <w:color w:val="000000" w:themeColor="text1"/>
          <w:sz w:val="24"/>
          <w:szCs w:val="24"/>
        </w:rPr>
        <w:t xml:space="preserve">(TU) </w:t>
      </w:r>
      <w:r w:rsidR="00B11280" w:rsidRPr="00267E7D">
        <w:rPr>
          <w:rFonts w:ascii="Arial" w:hAnsi="Arial" w:cs="Arial"/>
          <w:bCs/>
          <w:color w:val="000000" w:themeColor="text1"/>
          <w:sz w:val="24"/>
          <w:szCs w:val="24"/>
        </w:rPr>
        <w:t>over a dispute</w:t>
      </w:r>
      <w:r w:rsidRPr="00267E7D">
        <w:rPr>
          <w:rFonts w:ascii="Arial" w:hAnsi="Arial" w:cs="Arial"/>
          <w:bCs/>
          <w:color w:val="000000" w:themeColor="text1"/>
          <w:sz w:val="24"/>
          <w:szCs w:val="24"/>
        </w:rPr>
        <w:t xml:space="preserve"> h</w:t>
      </w:r>
      <w:r w:rsidR="00A35F55" w:rsidRPr="00267E7D">
        <w:rPr>
          <w:rFonts w:ascii="Arial" w:hAnsi="Arial" w:cs="Arial"/>
          <w:bCs/>
          <w:color w:val="000000" w:themeColor="text1"/>
          <w:sz w:val="24"/>
          <w:szCs w:val="24"/>
        </w:rPr>
        <w:t>as failed to reach an agreement, Industrial Action (IA) in the form of a Strike can take place</w:t>
      </w:r>
      <w:r w:rsidR="00B80E4C" w:rsidRPr="00267E7D">
        <w:rPr>
          <w:rFonts w:ascii="Arial" w:hAnsi="Arial" w:cs="Arial"/>
          <w:bCs/>
          <w:color w:val="000000" w:themeColor="text1"/>
          <w:sz w:val="24"/>
          <w:szCs w:val="24"/>
        </w:rPr>
        <w:t xml:space="preserve"> (Daniels, 2022)</w:t>
      </w:r>
      <w:r w:rsidR="00A35F55" w:rsidRPr="00267E7D">
        <w:rPr>
          <w:rFonts w:ascii="Arial" w:hAnsi="Arial" w:cs="Arial"/>
          <w:bCs/>
          <w:color w:val="000000" w:themeColor="text1"/>
          <w:sz w:val="24"/>
          <w:szCs w:val="24"/>
        </w:rPr>
        <w:t>. For I</w:t>
      </w:r>
      <w:r w:rsidR="009741C3" w:rsidRPr="00267E7D">
        <w:rPr>
          <w:rFonts w:ascii="Arial" w:hAnsi="Arial" w:cs="Arial"/>
          <w:bCs/>
          <w:color w:val="000000" w:themeColor="text1"/>
          <w:sz w:val="24"/>
          <w:szCs w:val="24"/>
        </w:rPr>
        <w:t xml:space="preserve">A to be lawful </w:t>
      </w:r>
      <w:r w:rsidR="00204FDD" w:rsidRPr="00267E7D">
        <w:rPr>
          <w:rFonts w:ascii="Arial" w:hAnsi="Arial" w:cs="Arial"/>
          <w:bCs/>
          <w:color w:val="000000" w:themeColor="text1"/>
          <w:sz w:val="24"/>
          <w:szCs w:val="24"/>
        </w:rPr>
        <w:t>it must</w:t>
      </w:r>
      <w:r w:rsidR="00B80E4C" w:rsidRPr="00267E7D">
        <w:rPr>
          <w:rFonts w:ascii="Arial" w:hAnsi="Arial" w:cs="Arial"/>
          <w:bCs/>
          <w:color w:val="000000" w:themeColor="text1"/>
          <w:sz w:val="24"/>
          <w:szCs w:val="24"/>
        </w:rPr>
        <w:t xml:space="preserve"> be supported by the TU,</w:t>
      </w:r>
      <w:r w:rsidR="00204FDD" w:rsidRPr="00267E7D">
        <w:rPr>
          <w:rFonts w:ascii="Arial" w:hAnsi="Arial" w:cs="Arial"/>
          <w:bCs/>
          <w:color w:val="000000" w:themeColor="text1"/>
          <w:sz w:val="24"/>
          <w:szCs w:val="24"/>
        </w:rPr>
        <w:t xml:space="preserve"> </w:t>
      </w:r>
      <w:r w:rsidR="009741C3" w:rsidRPr="00267E7D">
        <w:rPr>
          <w:rFonts w:ascii="Arial" w:hAnsi="Arial" w:cs="Arial"/>
          <w:bCs/>
          <w:color w:val="000000" w:themeColor="text1"/>
          <w:sz w:val="24"/>
          <w:szCs w:val="24"/>
        </w:rPr>
        <w:t xml:space="preserve">not induce </w:t>
      </w:r>
      <w:r w:rsidR="00A35F55" w:rsidRPr="00267E7D">
        <w:rPr>
          <w:rFonts w:ascii="Arial" w:hAnsi="Arial" w:cs="Arial"/>
          <w:bCs/>
          <w:color w:val="000000" w:themeColor="text1"/>
          <w:sz w:val="24"/>
          <w:szCs w:val="24"/>
        </w:rPr>
        <w:t>employees to be in breach of</w:t>
      </w:r>
      <w:r w:rsidR="009741C3" w:rsidRPr="00267E7D">
        <w:rPr>
          <w:rFonts w:ascii="Arial" w:hAnsi="Arial" w:cs="Arial"/>
          <w:bCs/>
          <w:color w:val="000000" w:themeColor="text1"/>
          <w:sz w:val="24"/>
          <w:szCs w:val="24"/>
        </w:rPr>
        <w:t xml:space="preserve"> their </w:t>
      </w:r>
      <w:r w:rsidR="00204FDD" w:rsidRPr="00267E7D">
        <w:rPr>
          <w:rFonts w:ascii="Arial" w:hAnsi="Arial" w:cs="Arial"/>
          <w:bCs/>
          <w:color w:val="000000" w:themeColor="text1"/>
          <w:sz w:val="24"/>
          <w:szCs w:val="24"/>
        </w:rPr>
        <w:t xml:space="preserve">contract </w:t>
      </w:r>
      <w:r w:rsidR="00590D69" w:rsidRPr="00267E7D">
        <w:rPr>
          <w:rFonts w:ascii="Arial" w:hAnsi="Arial" w:cs="Arial"/>
          <w:bCs/>
          <w:color w:val="000000" w:themeColor="text1"/>
          <w:sz w:val="24"/>
          <w:szCs w:val="24"/>
        </w:rPr>
        <w:t xml:space="preserve">under common law </w:t>
      </w:r>
      <w:r w:rsidR="00204FDD" w:rsidRPr="00267E7D">
        <w:rPr>
          <w:rFonts w:ascii="Arial" w:hAnsi="Arial" w:cs="Arial"/>
          <w:bCs/>
          <w:color w:val="000000" w:themeColor="text1"/>
          <w:sz w:val="24"/>
          <w:szCs w:val="24"/>
        </w:rPr>
        <w:t>and to avoid this</w:t>
      </w:r>
      <w:r w:rsidR="00AB58C9">
        <w:rPr>
          <w:rFonts w:ascii="Arial" w:hAnsi="Arial" w:cs="Arial"/>
          <w:bCs/>
          <w:color w:val="000000" w:themeColor="text1"/>
          <w:sz w:val="24"/>
          <w:szCs w:val="24"/>
        </w:rPr>
        <w:t>,</w:t>
      </w:r>
      <w:r w:rsidR="00A35F55" w:rsidRPr="00267E7D">
        <w:rPr>
          <w:rFonts w:ascii="Arial" w:hAnsi="Arial" w:cs="Arial"/>
          <w:bCs/>
          <w:color w:val="000000" w:themeColor="text1"/>
          <w:sz w:val="24"/>
          <w:szCs w:val="24"/>
        </w:rPr>
        <w:t xml:space="preserve"> </w:t>
      </w:r>
      <w:r w:rsidR="009741C3" w:rsidRPr="00267E7D">
        <w:rPr>
          <w:rFonts w:ascii="Arial" w:hAnsi="Arial" w:cs="Arial"/>
          <w:bCs/>
          <w:color w:val="000000" w:themeColor="text1"/>
          <w:sz w:val="24"/>
          <w:szCs w:val="24"/>
        </w:rPr>
        <w:t xml:space="preserve">the TU </w:t>
      </w:r>
      <w:r w:rsidR="00B80E4C" w:rsidRPr="00267E7D">
        <w:rPr>
          <w:rFonts w:ascii="Arial" w:hAnsi="Arial" w:cs="Arial"/>
          <w:bCs/>
          <w:color w:val="000000" w:themeColor="text1"/>
          <w:sz w:val="24"/>
          <w:szCs w:val="24"/>
        </w:rPr>
        <w:t xml:space="preserve">must </w:t>
      </w:r>
      <w:r w:rsidR="009741C3" w:rsidRPr="00267E7D">
        <w:rPr>
          <w:rFonts w:ascii="Arial" w:hAnsi="Arial" w:cs="Arial"/>
          <w:bCs/>
          <w:color w:val="000000" w:themeColor="text1"/>
          <w:sz w:val="24"/>
          <w:szCs w:val="24"/>
        </w:rPr>
        <w:t>operate within strict time parameters of notification</w:t>
      </w:r>
      <w:r w:rsidR="00204FDD" w:rsidRPr="00267E7D">
        <w:rPr>
          <w:rFonts w:ascii="Arial" w:hAnsi="Arial" w:cs="Arial"/>
          <w:bCs/>
          <w:color w:val="000000" w:themeColor="text1"/>
          <w:sz w:val="24"/>
          <w:szCs w:val="24"/>
        </w:rPr>
        <w:t xml:space="preserve"> to the employer</w:t>
      </w:r>
      <w:r w:rsidR="00B80E4C" w:rsidRPr="00267E7D">
        <w:rPr>
          <w:rFonts w:ascii="Arial" w:hAnsi="Arial" w:cs="Arial"/>
          <w:bCs/>
          <w:color w:val="000000" w:themeColor="text1"/>
          <w:sz w:val="24"/>
          <w:szCs w:val="24"/>
        </w:rPr>
        <w:t xml:space="preserve"> that a ballot will take place, as well as the percentage of TU members required to vote and the majority that vote </w:t>
      </w:r>
      <w:r w:rsidR="006C6D30" w:rsidRPr="00267E7D">
        <w:rPr>
          <w:rFonts w:ascii="Arial" w:hAnsi="Arial" w:cs="Arial"/>
          <w:bCs/>
          <w:color w:val="000000" w:themeColor="text1"/>
          <w:sz w:val="24"/>
          <w:szCs w:val="24"/>
        </w:rPr>
        <w:t xml:space="preserve">are </w:t>
      </w:r>
      <w:r w:rsidR="00B80E4C" w:rsidRPr="00267E7D">
        <w:rPr>
          <w:rFonts w:ascii="Arial" w:hAnsi="Arial" w:cs="Arial"/>
          <w:bCs/>
          <w:color w:val="000000" w:themeColor="text1"/>
          <w:sz w:val="24"/>
          <w:szCs w:val="24"/>
        </w:rPr>
        <w:t>in favour</w:t>
      </w:r>
      <w:r w:rsidR="006C6D30" w:rsidRPr="00267E7D">
        <w:rPr>
          <w:rFonts w:ascii="Arial" w:hAnsi="Arial" w:cs="Arial"/>
          <w:bCs/>
          <w:color w:val="000000" w:themeColor="text1"/>
          <w:sz w:val="24"/>
          <w:szCs w:val="24"/>
        </w:rPr>
        <w:t xml:space="preserve">, </w:t>
      </w:r>
      <w:r w:rsidR="00204FDD" w:rsidRPr="00267E7D">
        <w:rPr>
          <w:rFonts w:ascii="Arial" w:hAnsi="Arial" w:cs="Arial"/>
          <w:bCs/>
          <w:color w:val="000000" w:themeColor="text1"/>
          <w:sz w:val="24"/>
          <w:szCs w:val="24"/>
        </w:rPr>
        <w:t>its results</w:t>
      </w:r>
      <w:r w:rsidR="00B80E4C" w:rsidRPr="00267E7D">
        <w:rPr>
          <w:rFonts w:ascii="Arial" w:hAnsi="Arial" w:cs="Arial"/>
          <w:bCs/>
          <w:color w:val="000000" w:themeColor="text1"/>
          <w:sz w:val="24"/>
          <w:szCs w:val="24"/>
        </w:rPr>
        <w:t xml:space="preserve"> and comply with the Trade Union Act 2016 (Legislation.gov.uk (d)) and Trade Union and Labour Regulations (Consolidation) Act 1992</w:t>
      </w:r>
      <w:r w:rsidR="006704C1" w:rsidRPr="00267E7D">
        <w:rPr>
          <w:rFonts w:ascii="Arial" w:hAnsi="Arial" w:cs="Arial"/>
          <w:bCs/>
          <w:color w:val="000000" w:themeColor="text1"/>
          <w:sz w:val="24"/>
          <w:szCs w:val="24"/>
        </w:rPr>
        <w:t xml:space="preserve"> (TULCRA)</w:t>
      </w:r>
      <w:r w:rsidR="00267E7D" w:rsidRPr="00267E7D">
        <w:rPr>
          <w:rFonts w:ascii="Arial" w:hAnsi="Arial" w:cs="Arial"/>
          <w:bCs/>
          <w:color w:val="000000" w:themeColor="text1"/>
          <w:sz w:val="24"/>
          <w:szCs w:val="24"/>
        </w:rPr>
        <w:t xml:space="preserve"> (Legislati</w:t>
      </w:r>
      <w:r w:rsidR="00B80E4C" w:rsidRPr="00267E7D">
        <w:rPr>
          <w:rFonts w:ascii="Arial" w:hAnsi="Arial" w:cs="Arial"/>
          <w:bCs/>
          <w:color w:val="000000" w:themeColor="text1"/>
          <w:sz w:val="24"/>
          <w:szCs w:val="24"/>
        </w:rPr>
        <w:t>on.gov.uk (c)) with regards to the official process.</w:t>
      </w:r>
      <w:r w:rsidR="006704C1" w:rsidRPr="00267E7D">
        <w:rPr>
          <w:rFonts w:ascii="Arial" w:hAnsi="Arial" w:cs="Arial"/>
          <w:bCs/>
          <w:color w:val="000000" w:themeColor="text1"/>
          <w:sz w:val="24"/>
          <w:szCs w:val="24"/>
        </w:rPr>
        <w:t xml:space="preserve"> Also under TULCRA and Trade Union Act 2016, any Picketing would need to be within the parameters set including remaining peaceful for it to remain lawful.</w:t>
      </w:r>
    </w:p>
    <w:p w:rsidR="00A35F55" w:rsidRDefault="006704C1" w:rsidP="00267E7D">
      <w:pPr>
        <w:jc w:val="both"/>
        <w:rPr>
          <w:rFonts w:ascii="Arial" w:hAnsi="Arial" w:cs="Arial"/>
          <w:bCs/>
          <w:color w:val="000000" w:themeColor="text1"/>
          <w:sz w:val="24"/>
          <w:szCs w:val="24"/>
        </w:rPr>
      </w:pPr>
      <w:r w:rsidRPr="00267E7D">
        <w:rPr>
          <w:rFonts w:ascii="Arial" w:hAnsi="Arial" w:cs="Arial"/>
          <w:bCs/>
          <w:color w:val="000000" w:themeColor="text1"/>
          <w:sz w:val="24"/>
          <w:szCs w:val="24"/>
        </w:rPr>
        <w:t xml:space="preserve">Unofficial action such as a sit-in without a ballot </w:t>
      </w:r>
      <w:r w:rsidR="00267E7D" w:rsidRPr="00267E7D">
        <w:rPr>
          <w:rFonts w:ascii="Arial" w:hAnsi="Arial" w:cs="Arial"/>
          <w:bCs/>
          <w:color w:val="000000" w:themeColor="text1"/>
          <w:sz w:val="24"/>
          <w:szCs w:val="24"/>
        </w:rPr>
        <w:t xml:space="preserve">or any other action taken without a ballot such as a wildcat strike after a void ballot </w:t>
      </w:r>
      <w:r w:rsidR="00590D69" w:rsidRPr="00267E7D">
        <w:rPr>
          <w:rFonts w:ascii="Arial" w:hAnsi="Arial" w:cs="Arial"/>
          <w:bCs/>
          <w:color w:val="000000" w:themeColor="text1"/>
          <w:sz w:val="24"/>
          <w:szCs w:val="24"/>
        </w:rPr>
        <w:t>taken by TU</w:t>
      </w:r>
      <w:r w:rsidRPr="00267E7D">
        <w:rPr>
          <w:rFonts w:ascii="Arial" w:hAnsi="Arial" w:cs="Arial"/>
          <w:bCs/>
          <w:color w:val="000000" w:themeColor="text1"/>
          <w:sz w:val="24"/>
          <w:szCs w:val="24"/>
        </w:rPr>
        <w:t xml:space="preserve"> </w:t>
      </w:r>
      <w:r w:rsidR="00590D69" w:rsidRPr="00267E7D">
        <w:rPr>
          <w:rFonts w:ascii="Arial" w:hAnsi="Arial" w:cs="Arial"/>
          <w:bCs/>
          <w:color w:val="000000" w:themeColor="text1"/>
          <w:sz w:val="24"/>
          <w:szCs w:val="24"/>
        </w:rPr>
        <w:t>or non</w:t>
      </w:r>
      <w:r w:rsidRPr="00267E7D">
        <w:rPr>
          <w:rFonts w:ascii="Arial" w:hAnsi="Arial" w:cs="Arial"/>
          <w:bCs/>
          <w:color w:val="000000" w:themeColor="text1"/>
          <w:sz w:val="24"/>
          <w:szCs w:val="24"/>
        </w:rPr>
        <w:t xml:space="preserve"> </w:t>
      </w:r>
      <w:r w:rsidR="00590D69" w:rsidRPr="00267E7D">
        <w:rPr>
          <w:rFonts w:ascii="Arial" w:hAnsi="Arial" w:cs="Arial"/>
          <w:bCs/>
          <w:color w:val="000000" w:themeColor="text1"/>
          <w:sz w:val="24"/>
          <w:szCs w:val="24"/>
        </w:rPr>
        <w:t xml:space="preserve">TU members will be classed as unauthorised </w:t>
      </w:r>
      <w:r w:rsidR="00267E7D" w:rsidRPr="00267E7D">
        <w:rPr>
          <w:rFonts w:ascii="Arial" w:hAnsi="Arial" w:cs="Arial"/>
          <w:bCs/>
          <w:color w:val="000000" w:themeColor="text1"/>
          <w:sz w:val="24"/>
          <w:szCs w:val="24"/>
        </w:rPr>
        <w:t xml:space="preserve">(Daniels, 2022) </w:t>
      </w:r>
      <w:r w:rsidR="00590D69" w:rsidRPr="00267E7D">
        <w:rPr>
          <w:rFonts w:ascii="Arial" w:hAnsi="Arial" w:cs="Arial"/>
          <w:bCs/>
          <w:color w:val="000000" w:themeColor="text1"/>
          <w:sz w:val="24"/>
          <w:szCs w:val="24"/>
        </w:rPr>
        <w:t>and as such deemed as unlawful action and will not have immunity for a breach of contract</w:t>
      </w:r>
      <w:r w:rsidRPr="00267E7D">
        <w:rPr>
          <w:rFonts w:ascii="Arial" w:hAnsi="Arial" w:cs="Arial"/>
          <w:bCs/>
          <w:color w:val="000000" w:themeColor="text1"/>
          <w:sz w:val="24"/>
          <w:szCs w:val="24"/>
        </w:rPr>
        <w:t xml:space="preserve"> and may result in fair dismissal</w:t>
      </w:r>
      <w:r w:rsidR="00267E7D" w:rsidRPr="00267E7D">
        <w:rPr>
          <w:rFonts w:ascii="Arial" w:hAnsi="Arial" w:cs="Arial"/>
          <w:bCs/>
          <w:color w:val="000000" w:themeColor="text1"/>
          <w:sz w:val="24"/>
          <w:szCs w:val="24"/>
        </w:rPr>
        <w:t xml:space="preserve"> (Gov.uk (a))</w:t>
      </w:r>
      <w:r w:rsidR="00590D69" w:rsidRPr="00267E7D">
        <w:rPr>
          <w:rFonts w:ascii="Arial" w:hAnsi="Arial" w:cs="Arial"/>
          <w:bCs/>
          <w:color w:val="000000" w:themeColor="text1"/>
          <w:sz w:val="24"/>
          <w:szCs w:val="24"/>
        </w:rPr>
        <w:t xml:space="preserve">. </w:t>
      </w:r>
      <w:r w:rsidR="00267E7D" w:rsidRPr="00267E7D">
        <w:rPr>
          <w:rFonts w:ascii="Arial" w:hAnsi="Arial" w:cs="Arial"/>
          <w:bCs/>
          <w:color w:val="000000" w:themeColor="text1"/>
          <w:sz w:val="24"/>
          <w:szCs w:val="24"/>
          <w:highlight w:val="yellow"/>
        </w:rPr>
        <w:t>222</w:t>
      </w: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Default="00C43714" w:rsidP="00267E7D">
      <w:pPr>
        <w:jc w:val="both"/>
        <w:rPr>
          <w:rFonts w:ascii="Arial" w:hAnsi="Arial" w:cs="Arial"/>
          <w:bCs/>
          <w:color w:val="000000" w:themeColor="text1"/>
          <w:sz w:val="24"/>
          <w:szCs w:val="24"/>
        </w:rPr>
      </w:pPr>
    </w:p>
    <w:p w:rsidR="00C43714" w:rsidRPr="00267E7D" w:rsidRDefault="00C43714" w:rsidP="00267E7D">
      <w:pPr>
        <w:jc w:val="both"/>
        <w:rPr>
          <w:rFonts w:ascii="Arial" w:hAnsi="Arial" w:cs="Arial"/>
          <w:bCs/>
          <w:color w:val="000000" w:themeColor="text1"/>
          <w:sz w:val="24"/>
          <w:szCs w:val="24"/>
        </w:rPr>
      </w:pPr>
    </w:p>
    <w:p w:rsidR="00CA3D2A" w:rsidRPr="00CA3D2A" w:rsidRDefault="00CA3D2A" w:rsidP="0047102F">
      <w:pPr>
        <w:rPr>
          <w:rFonts w:ascii="Arial" w:hAnsi="Arial" w:cs="Arial"/>
          <w:b/>
          <w:sz w:val="24"/>
          <w:szCs w:val="24"/>
        </w:rPr>
      </w:pPr>
      <w:r w:rsidRPr="00CA3D2A">
        <w:rPr>
          <w:rFonts w:ascii="Arial" w:hAnsi="Arial" w:cs="Arial"/>
          <w:b/>
          <w:sz w:val="24"/>
          <w:szCs w:val="24"/>
        </w:rPr>
        <w:t>AC2.3</w:t>
      </w:r>
    </w:p>
    <w:p w:rsidR="003A0801" w:rsidRPr="002064AA" w:rsidRDefault="008760CA" w:rsidP="002064AA">
      <w:pPr>
        <w:spacing w:after="0"/>
        <w:jc w:val="both"/>
        <w:rPr>
          <w:rFonts w:ascii="Arial" w:hAnsi="Arial" w:cs="Arial"/>
          <w:sz w:val="24"/>
          <w:szCs w:val="24"/>
        </w:rPr>
      </w:pPr>
      <w:r w:rsidRPr="002064AA">
        <w:rPr>
          <w:rFonts w:ascii="Arial" w:hAnsi="Arial" w:cs="Arial"/>
          <w:sz w:val="24"/>
          <w:szCs w:val="24"/>
        </w:rPr>
        <w:lastRenderedPageBreak/>
        <w:t>With the steady decline in TU membe</w:t>
      </w:r>
      <w:r w:rsidR="00B40775" w:rsidRPr="002064AA">
        <w:rPr>
          <w:rFonts w:ascii="Arial" w:hAnsi="Arial" w:cs="Arial"/>
          <w:sz w:val="24"/>
          <w:szCs w:val="24"/>
        </w:rPr>
        <w:t>rship since 1980 at 12.8 million members</w:t>
      </w:r>
      <w:r w:rsidRPr="002064AA">
        <w:rPr>
          <w:rFonts w:ascii="Arial" w:hAnsi="Arial" w:cs="Arial"/>
          <w:sz w:val="24"/>
          <w:szCs w:val="24"/>
        </w:rPr>
        <w:t xml:space="preserve"> to</w:t>
      </w:r>
      <w:r w:rsidR="00B40775" w:rsidRPr="002064AA">
        <w:rPr>
          <w:rFonts w:ascii="Arial" w:hAnsi="Arial" w:cs="Arial"/>
          <w:sz w:val="24"/>
          <w:szCs w:val="24"/>
        </w:rPr>
        <w:t xml:space="preserve"> 2021 at 6.66 million members</w:t>
      </w:r>
      <w:r w:rsidRPr="002064AA">
        <w:rPr>
          <w:rFonts w:ascii="Arial" w:hAnsi="Arial" w:cs="Arial"/>
          <w:sz w:val="24"/>
          <w:szCs w:val="24"/>
        </w:rPr>
        <w:t xml:space="preserve">, </w:t>
      </w:r>
      <w:r w:rsidR="00B40775" w:rsidRPr="002064AA">
        <w:rPr>
          <w:rFonts w:ascii="Arial" w:hAnsi="Arial" w:cs="Arial"/>
          <w:sz w:val="24"/>
          <w:szCs w:val="24"/>
        </w:rPr>
        <w:t xml:space="preserve">formal </w:t>
      </w:r>
      <w:r w:rsidRPr="002064AA">
        <w:rPr>
          <w:rFonts w:ascii="Arial" w:hAnsi="Arial" w:cs="Arial"/>
          <w:sz w:val="24"/>
          <w:szCs w:val="24"/>
        </w:rPr>
        <w:t>Industrial Action (IA</w:t>
      </w:r>
      <w:r w:rsidR="00B40775" w:rsidRPr="002064AA">
        <w:rPr>
          <w:rFonts w:ascii="Arial" w:hAnsi="Arial" w:cs="Arial"/>
          <w:sz w:val="24"/>
          <w:szCs w:val="24"/>
        </w:rPr>
        <w:t>) ha</w:t>
      </w:r>
      <w:r w:rsidR="003A0801" w:rsidRPr="002064AA">
        <w:rPr>
          <w:rFonts w:ascii="Arial" w:hAnsi="Arial" w:cs="Arial"/>
          <w:sz w:val="24"/>
          <w:szCs w:val="24"/>
        </w:rPr>
        <w:t xml:space="preserve">d </w:t>
      </w:r>
      <w:r w:rsidR="00B40775" w:rsidRPr="002064AA">
        <w:rPr>
          <w:rFonts w:ascii="Arial" w:hAnsi="Arial" w:cs="Arial"/>
          <w:sz w:val="24"/>
          <w:szCs w:val="24"/>
        </w:rPr>
        <w:t>seen a decline in recent years</w:t>
      </w:r>
      <w:r w:rsidR="003A0801" w:rsidRPr="002064AA">
        <w:rPr>
          <w:rFonts w:ascii="Arial" w:hAnsi="Arial" w:cs="Arial"/>
          <w:sz w:val="24"/>
          <w:szCs w:val="24"/>
        </w:rPr>
        <w:t xml:space="preserve"> with</w:t>
      </w:r>
      <w:r w:rsidR="00B40775" w:rsidRPr="002064AA">
        <w:rPr>
          <w:rFonts w:ascii="Arial" w:hAnsi="Arial" w:cs="Arial"/>
          <w:sz w:val="24"/>
          <w:szCs w:val="24"/>
        </w:rPr>
        <w:t xml:space="preserve"> attributing factors being changes</w:t>
      </w:r>
      <w:r w:rsidR="003F4C43" w:rsidRPr="002064AA">
        <w:rPr>
          <w:rFonts w:ascii="Arial" w:hAnsi="Arial" w:cs="Arial"/>
          <w:sz w:val="24"/>
          <w:szCs w:val="24"/>
        </w:rPr>
        <w:t xml:space="preserve"> in industries such as the departure of coal mining, who had a strong, male TU following</w:t>
      </w:r>
      <w:r w:rsidR="00B40775" w:rsidRPr="002064AA">
        <w:rPr>
          <w:rFonts w:ascii="Arial" w:hAnsi="Arial" w:cs="Arial"/>
          <w:sz w:val="24"/>
          <w:szCs w:val="24"/>
        </w:rPr>
        <w:t xml:space="preserve"> </w:t>
      </w:r>
      <w:r w:rsidR="003A0801" w:rsidRPr="002064AA">
        <w:rPr>
          <w:rFonts w:ascii="Arial" w:hAnsi="Arial" w:cs="Arial"/>
          <w:sz w:val="24"/>
          <w:szCs w:val="24"/>
        </w:rPr>
        <w:t>and</w:t>
      </w:r>
      <w:r w:rsidR="003F4C43" w:rsidRPr="002064AA">
        <w:rPr>
          <w:rFonts w:ascii="Arial" w:hAnsi="Arial" w:cs="Arial"/>
          <w:sz w:val="24"/>
          <w:szCs w:val="24"/>
        </w:rPr>
        <w:t xml:space="preserve"> more recently</w:t>
      </w:r>
      <w:r w:rsidR="003A0801" w:rsidRPr="002064AA">
        <w:rPr>
          <w:rFonts w:ascii="Arial" w:hAnsi="Arial" w:cs="Arial"/>
          <w:sz w:val="24"/>
          <w:szCs w:val="24"/>
        </w:rPr>
        <w:t xml:space="preserve"> the Covid-19 Pandemic resulting in furlough and cancellation of membership </w:t>
      </w:r>
      <w:r w:rsidR="00B40775" w:rsidRPr="002064AA">
        <w:rPr>
          <w:rFonts w:ascii="Arial" w:hAnsi="Arial" w:cs="Arial"/>
          <w:sz w:val="24"/>
          <w:szCs w:val="24"/>
        </w:rPr>
        <w:t xml:space="preserve">(Daniels, 2022).  </w:t>
      </w:r>
    </w:p>
    <w:p w:rsidR="003F4C43" w:rsidRPr="00CA3D2A" w:rsidRDefault="003F4C43" w:rsidP="00CA3D2A">
      <w:pPr>
        <w:pStyle w:val="ListParagraph"/>
        <w:spacing w:after="0"/>
        <w:ind w:left="643"/>
        <w:jc w:val="both"/>
        <w:rPr>
          <w:rFonts w:ascii="Arial" w:hAnsi="Arial" w:cs="Arial"/>
          <w:sz w:val="24"/>
          <w:szCs w:val="24"/>
        </w:rPr>
      </w:pPr>
    </w:p>
    <w:p w:rsidR="003F4C43" w:rsidRPr="002064AA" w:rsidRDefault="003F4C43" w:rsidP="002064AA">
      <w:pPr>
        <w:spacing w:after="0"/>
        <w:jc w:val="both"/>
        <w:rPr>
          <w:rFonts w:ascii="Arial" w:hAnsi="Arial" w:cs="Arial"/>
          <w:sz w:val="24"/>
          <w:szCs w:val="24"/>
        </w:rPr>
      </w:pPr>
      <w:r w:rsidRPr="002064AA">
        <w:rPr>
          <w:rFonts w:ascii="Arial" w:hAnsi="Arial" w:cs="Arial"/>
          <w:sz w:val="24"/>
          <w:szCs w:val="24"/>
        </w:rPr>
        <w:t>The eme</w:t>
      </w:r>
      <w:r w:rsidR="00045461" w:rsidRPr="002064AA">
        <w:rPr>
          <w:rFonts w:ascii="Arial" w:hAnsi="Arial" w:cs="Arial"/>
          <w:sz w:val="24"/>
          <w:szCs w:val="24"/>
        </w:rPr>
        <w:t>rging recognition of employee voi</w:t>
      </w:r>
      <w:r w:rsidRPr="002064AA">
        <w:rPr>
          <w:rFonts w:ascii="Arial" w:hAnsi="Arial" w:cs="Arial"/>
          <w:sz w:val="24"/>
          <w:szCs w:val="24"/>
        </w:rPr>
        <w:t xml:space="preserve">ce </w:t>
      </w:r>
      <w:r w:rsidR="00045461" w:rsidRPr="002064AA">
        <w:rPr>
          <w:rFonts w:ascii="Arial" w:hAnsi="Arial" w:cs="Arial"/>
          <w:sz w:val="24"/>
          <w:szCs w:val="24"/>
        </w:rPr>
        <w:t>initiatives and individualisation of conflict</w:t>
      </w:r>
      <w:r w:rsidRPr="002064AA">
        <w:rPr>
          <w:rFonts w:ascii="Arial" w:hAnsi="Arial" w:cs="Arial"/>
          <w:sz w:val="24"/>
          <w:szCs w:val="24"/>
        </w:rPr>
        <w:t>, coupled with</w:t>
      </w:r>
      <w:r w:rsidR="00045461" w:rsidRPr="002064AA">
        <w:rPr>
          <w:rFonts w:ascii="Arial" w:hAnsi="Arial" w:cs="Arial"/>
          <w:sz w:val="24"/>
          <w:szCs w:val="24"/>
        </w:rPr>
        <w:t xml:space="preserve"> TU and employers working in partnership to resolve and develop better working practices and environments has harmonised the relationship, allowing for collaboration, avoiding formal action (Daniels, 2022). </w:t>
      </w:r>
    </w:p>
    <w:p w:rsidR="003A0801" w:rsidRPr="00CA3D2A" w:rsidRDefault="003A0801" w:rsidP="00CA3D2A">
      <w:pPr>
        <w:pStyle w:val="ListParagraph"/>
        <w:spacing w:after="0"/>
        <w:ind w:left="643"/>
        <w:jc w:val="both"/>
        <w:rPr>
          <w:rFonts w:ascii="Arial" w:hAnsi="Arial" w:cs="Arial"/>
          <w:sz w:val="24"/>
          <w:szCs w:val="24"/>
        </w:rPr>
      </w:pPr>
    </w:p>
    <w:p w:rsidR="0047102F" w:rsidRPr="002064AA" w:rsidRDefault="00672877" w:rsidP="002064AA">
      <w:pPr>
        <w:spacing w:after="0"/>
        <w:jc w:val="both"/>
        <w:rPr>
          <w:highlight w:val="yellow"/>
        </w:rPr>
      </w:pPr>
      <w:r w:rsidRPr="002064AA">
        <w:rPr>
          <w:rFonts w:ascii="Arial" w:hAnsi="Arial" w:cs="Arial"/>
          <w:sz w:val="24"/>
          <w:szCs w:val="24"/>
        </w:rPr>
        <w:t>I</w:t>
      </w:r>
      <w:r w:rsidR="008A4BC7" w:rsidRPr="002064AA">
        <w:rPr>
          <w:rFonts w:ascii="Arial" w:hAnsi="Arial" w:cs="Arial"/>
          <w:sz w:val="24"/>
          <w:szCs w:val="24"/>
        </w:rPr>
        <w:t xml:space="preserve">n 2022, </w:t>
      </w:r>
      <w:r w:rsidR="007F2F7C" w:rsidRPr="002064AA">
        <w:rPr>
          <w:rFonts w:ascii="Arial" w:hAnsi="Arial" w:cs="Arial"/>
          <w:sz w:val="24"/>
          <w:szCs w:val="24"/>
        </w:rPr>
        <w:t>The Guardian (Guardian, 2022) reported that there has been an increase in (IA) in the form of strikes across industries w</w:t>
      </w:r>
      <w:r w:rsidR="008760CA" w:rsidRPr="002064AA">
        <w:rPr>
          <w:rFonts w:ascii="Arial" w:hAnsi="Arial" w:cs="Arial"/>
          <w:sz w:val="24"/>
          <w:szCs w:val="24"/>
        </w:rPr>
        <w:t>ith the rising cost of living being</w:t>
      </w:r>
      <w:r w:rsidR="007F2F7C" w:rsidRPr="002064AA">
        <w:rPr>
          <w:rFonts w:ascii="Arial" w:hAnsi="Arial" w:cs="Arial"/>
          <w:sz w:val="24"/>
          <w:szCs w:val="24"/>
        </w:rPr>
        <w:t xml:space="preserve"> responsible</w:t>
      </w:r>
      <w:r w:rsidR="008760CA" w:rsidRPr="002064AA">
        <w:rPr>
          <w:rFonts w:ascii="Arial" w:hAnsi="Arial" w:cs="Arial"/>
          <w:sz w:val="24"/>
          <w:szCs w:val="24"/>
        </w:rPr>
        <w:t xml:space="preserve"> for pay disputes</w:t>
      </w:r>
      <w:r w:rsidR="007F2F7C" w:rsidRPr="002064AA">
        <w:rPr>
          <w:rFonts w:ascii="Arial" w:hAnsi="Arial" w:cs="Arial"/>
          <w:sz w:val="24"/>
          <w:szCs w:val="24"/>
        </w:rPr>
        <w:t xml:space="preserve"> as well a</w:t>
      </w:r>
      <w:r w:rsidR="008A4BC7" w:rsidRPr="002064AA">
        <w:rPr>
          <w:rFonts w:ascii="Arial" w:hAnsi="Arial" w:cs="Arial"/>
          <w:sz w:val="24"/>
          <w:szCs w:val="24"/>
        </w:rPr>
        <w:t>s pension cuts</w:t>
      </w:r>
      <w:r w:rsidR="007F2F7C" w:rsidRPr="002064AA">
        <w:rPr>
          <w:rFonts w:ascii="Arial" w:hAnsi="Arial" w:cs="Arial"/>
          <w:sz w:val="24"/>
          <w:szCs w:val="24"/>
        </w:rPr>
        <w:t xml:space="preserve"> in the education sector and threatened redundancies in the transport sector</w:t>
      </w:r>
      <w:r w:rsidR="008760CA" w:rsidRPr="002064AA">
        <w:rPr>
          <w:rFonts w:ascii="Arial" w:hAnsi="Arial" w:cs="Arial"/>
          <w:sz w:val="24"/>
          <w:szCs w:val="24"/>
        </w:rPr>
        <w:t>, with the highest rise in IA in 5 years</w:t>
      </w:r>
      <w:r w:rsidR="007F2F7C" w:rsidRPr="002064AA">
        <w:rPr>
          <w:rFonts w:ascii="Arial" w:hAnsi="Arial" w:cs="Arial"/>
          <w:sz w:val="24"/>
          <w:szCs w:val="24"/>
        </w:rPr>
        <w:t xml:space="preserve">. </w:t>
      </w:r>
      <w:r w:rsidR="008A4BC7" w:rsidRPr="002064AA">
        <w:rPr>
          <w:rFonts w:ascii="Arial" w:hAnsi="Arial" w:cs="Arial"/>
          <w:sz w:val="24"/>
          <w:szCs w:val="24"/>
        </w:rPr>
        <w:t>According</w:t>
      </w:r>
      <w:r w:rsidR="007F2F7C" w:rsidRPr="002064AA">
        <w:rPr>
          <w:rFonts w:ascii="Arial" w:hAnsi="Arial" w:cs="Arial"/>
          <w:sz w:val="24"/>
          <w:szCs w:val="24"/>
        </w:rPr>
        <w:t xml:space="preserve"> to the Office of National Statistics (ONS, 2023)</w:t>
      </w:r>
      <w:r w:rsidR="008A4BC7" w:rsidRPr="002064AA">
        <w:rPr>
          <w:rFonts w:ascii="Arial" w:hAnsi="Arial" w:cs="Arial"/>
          <w:sz w:val="24"/>
          <w:szCs w:val="24"/>
        </w:rPr>
        <w:t>, 2.472 million working days were lost between June and December 2022, with pay disputes accounting for 75% of IA.</w:t>
      </w:r>
      <w:r w:rsidR="00CA3D2A">
        <w:t xml:space="preserve"> </w:t>
      </w:r>
    </w:p>
    <w:p w:rsidR="00CA3D2A" w:rsidRDefault="00CA3D2A" w:rsidP="00CA3D2A">
      <w:pPr>
        <w:pStyle w:val="ListParagraph"/>
        <w:spacing w:after="0"/>
        <w:ind w:left="643"/>
        <w:jc w:val="both"/>
      </w:pPr>
    </w:p>
    <w:p w:rsidR="00045461" w:rsidRPr="002064AA" w:rsidRDefault="00045461" w:rsidP="002064AA">
      <w:pPr>
        <w:spacing w:after="0"/>
        <w:rPr>
          <w:rFonts w:ascii="Arial" w:hAnsi="Arial" w:cs="Arial"/>
          <w:sz w:val="24"/>
          <w:szCs w:val="24"/>
        </w:rPr>
      </w:pPr>
      <w:r w:rsidRPr="002064AA">
        <w:rPr>
          <w:rFonts w:ascii="Arial" w:hAnsi="Arial" w:cs="Arial"/>
          <w:sz w:val="24"/>
          <w:szCs w:val="24"/>
        </w:rPr>
        <w:t xml:space="preserve">The CIPD, (CIPD, 2022 (P)) report that </w:t>
      </w:r>
      <w:r w:rsidR="00D44E15" w:rsidRPr="002064AA">
        <w:rPr>
          <w:rFonts w:ascii="Arial" w:hAnsi="Arial" w:cs="Arial"/>
          <w:sz w:val="24"/>
          <w:szCs w:val="24"/>
        </w:rPr>
        <w:t>the cost of living crisis and labour market</w:t>
      </w:r>
      <w:r w:rsidR="0011530C" w:rsidRPr="002064AA">
        <w:rPr>
          <w:rFonts w:ascii="Arial" w:hAnsi="Arial" w:cs="Arial"/>
          <w:sz w:val="24"/>
          <w:szCs w:val="24"/>
        </w:rPr>
        <w:t xml:space="preserve"> signal</w:t>
      </w:r>
      <w:r w:rsidR="00CA3D2A" w:rsidRPr="002064AA">
        <w:rPr>
          <w:rFonts w:ascii="Arial" w:hAnsi="Arial" w:cs="Arial"/>
          <w:sz w:val="24"/>
          <w:szCs w:val="24"/>
        </w:rPr>
        <w:t xml:space="preserve"> </w:t>
      </w:r>
      <w:r w:rsidRPr="002064AA">
        <w:rPr>
          <w:rFonts w:ascii="Arial" w:hAnsi="Arial" w:cs="Arial"/>
          <w:sz w:val="24"/>
          <w:szCs w:val="24"/>
        </w:rPr>
        <w:t>changes are afoot</w:t>
      </w:r>
      <w:r w:rsidR="00CA3D2A" w:rsidRPr="002064AA">
        <w:rPr>
          <w:rFonts w:ascii="Arial" w:hAnsi="Arial" w:cs="Arial"/>
          <w:sz w:val="24"/>
          <w:szCs w:val="24"/>
        </w:rPr>
        <w:t xml:space="preserve"> with seeing an increase in IA and are urging employers to engage with TU and representatives early to avoid IA. </w:t>
      </w:r>
      <w:r w:rsidR="0011530C" w:rsidRPr="002064AA">
        <w:rPr>
          <w:rFonts w:ascii="Arial" w:hAnsi="Arial" w:cs="Arial"/>
          <w:sz w:val="24"/>
          <w:szCs w:val="24"/>
          <w:highlight w:val="yellow"/>
        </w:rPr>
        <w:t>232</w:t>
      </w:r>
    </w:p>
    <w:p w:rsidR="00C311D9" w:rsidRDefault="00C311D9" w:rsidP="000F4EF3"/>
    <w:p w:rsidR="00C43714" w:rsidRDefault="00C43714" w:rsidP="000F4EF3"/>
    <w:p w:rsidR="00C43714" w:rsidRDefault="00C43714" w:rsidP="000F4EF3"/>
    <w:p w:rsidR="00C43714" w:rsidRDefault="00C43714" w:rsidP="000F4EF3"/>
    <w:p w:rsidR="00C43714" w:rsidRDefault="00C43714" w:rsidP="000F4EF3"/>
    <w:p w:rsidR="00C43714" w:rsidRDefault="00C43714" w:rsidP="000F4EF3"/>
    <w:p w:rsidR="00C43714" w:rsidRDefault="00C43714" w:rsidP="000F4EF3"/>
    <w:p w:rsidR="00C43714" w:rsidRDefault="00C43714" w:rsidP="000F4EF3"/>
    <w:p w:rsidR="00C43714" w:rsidRDefault="00C43714" w:rsidP="000F4EF3"/>
    <w:p w:rsidR="00C43714" w:rsidRDefault="00C43714" w:rsidP="000F4EF3"/>
    <w:p w:rsidR="00C43714" w:rsidRDefault="00C43714" w:rsidP="000F4EF3"/>
    <w:p w:rsidR="00C43714" w:rsidRDefault="00C43714" w:rsidP="000F4EF3"/>
    <w:p w:rsidR="00C43714" w:rsidRDefault="00C43714" w:rsidP="000F4EF3"/>
    <w:p w:rsidR="00C43714" w:rsidRDefault="00C43714" w:rsidP="000F4EF3"/>
    <w:p w:rsidR="00C43714" w:rsidRDefault="00C43714" w:rsidP="000F4EF3"/>
    <w:p w:rsidR="000B5970" w:rsidRPr="000B5970" w:rsidRDefault="00D213DE" w:rsidP="002064AA">
      <w:pPr>
        <w:jc w:val="both"/>
        <w:rPr>
          <w:rFonts w:ascii="Arial" w:hAnsi="Arial" w:cs="Arial"/>
          <w:b/>
          <w:sz w:val="24"/>
          <w:szCs w:val="24"/>
        </w:rPr>
      </w:pPr>
      <w:r>
        <w:t xml:space="preserve"> </w:t>
      </w:r>
      <w:r w:rsidR="000B5970" w:rsidRPr="000B5970">
        <w:rPr>
          <w:rFonts w:ascii="Arial" w:hAnsi="Arial" w:cs="Arial"/>
          <w:b/>
          <w:sz w:val="24"/>
          <w:szCs w:val="24"/>
        </w:rPr>
        <w:t>AC2.4</w:t>
      </w:r>
    </w:p>
    <w:p w:rsidR="00C311D9" w:rsidRPr="000B5970" w:rsidRDefault="000B5970" w:rsidP="002064AA">
      <w:pPr>
        <w:jc w:val="both"/>
        <w:rPr>
          <w:rFonts w:ascii="Arial" w:hAnsi="Arial" w:cs="Arial"/>
          <w:sz w:val="24"/>
          <w:szCs w:val="24"/>
        </w:rPr>
      </w:pPr>
      <w:r w:rsidRPr="000B5970">
        <w:rPr>
          <w:rFonts w:ascii="Arial" w:hAnsi="Arial" w:cs="Arial"/>
          <w:sz w:val="24"/>
          <w:szCs w:val="24"/>
        </w:rPr>
        <w:lastRenderedPageBreak/>
        <w:t xml:space="preserve"> </w:t>
      </w:r>
      <w:r w:rsidR="00C311D9" w:rsidRPr="000B5970">
        <w:rPr>
          <w:rFonts w:ascii="Arial" w:hAnsi="Arial" w:cs="Arial"/>
          <w:sz w:val="24"/>
          <w:szCs w:val="24"/>
        </w:rPr>
        <w:t>Mediation is</w:t>
      </w:r>
      <w:r w:rsidR="00103828" w:rsidRPr="000B5970">
        <w:rPr>
          <w:rFonts w:ascii="Arial" w:hAnsi="Arial" w:cs="Arial"/>
          <w:sz w:val="24"/>
          <w:szCs w:val="24"/>
        </w:rPr>
        <w:t xml:space="preserve"> a voluntary process</w:t>
      </w:r>
      <w:r w:rsidR="00C311D9" w:rsidRPr="000B5970">
        <w:rPr>
          <w:rFonts w:ascii="Arial" w:hAnsi="Arial" w:cs="Arial"/>
          <w:sz w:val="24"/>
          <w:szCs w:val="24"/>
        </w:rPr>
        <w:t xml:space="preserve"> where a third-party speaks to both parties in a</w:t>
      </w:r>
      <w:r w:rsidR="00697BEC" w:rsidRPr="000B5970">
        <w:rPr>
          <w:rFonts w:ascii="Arial" w:hAnsi="Arial" w:cs="Arial"/>
          <w:sz w:val="24"/>
          <w:szCs w:val="24"/>
        </w:rPr>
        <w:t>n informal disagreement early on</w:t>
      </w:r>
      <w:r w:rsidR="00C311D9" w:rsidRPr="000B5970">
        <w:rPr>
          <w:rFonts w:ascii="Arial" w:hAnsi="Arial" w:cs="Arial"/>
          <w:sz w:val="24"/>
          <w:szCs w:val="24"/>
        </w:rPr>
        <w:t xml:space="preserve"> and has the advantage of allowing both parties to suggest agreement solutions that would not normally be identified through a grievance investigation</w:t>
      </w:r>
      <w:r w:rsidR="00697BEC" w:rsidRPr="000B5970">
        <w:rPr>
          <w:rFonts w:ascii="Arial" w:hAnsi="Arial" w:cs="Arial"/>
          <w:sz w:val="24"/>
          <w:szCs w:val="24"/>
        </w:rPr>
        <w:t xml:space="preserve"> and before both parties become entrenched, leading to formal </w:t>
      </w:r>
      <w:r w:rsidR="00103828" w:rsidRPr="000B5970">
        <w:rPr>
          <w:rFonts w:ascii="Arial" w:hAnsi="Arial" w:cs="Arial"/>
          <w:sz w:val="24"/>
          <w:szCs w:val="24"/>
        </w:rPr>
        <w:t>dispute</w:t>
      </w:r>
      <w:r w:rsidR="005E28B4" w:rsidRPr="000B5970">
        <w:rPr>
          <w:rFonts w:ascii="Arial" w:hAnsi="Arial" w:cs="Arial"/>
          <w:sz w:val="24"/>
          <w:szCs w:val="24"/>
        </w:rPr>
        <w:t xml:space="preserve"> and further relationship breakdown</w:t>
      </w:r>
      <w:r w:rsidR="00103828" w:rsidRPr="000B5970">
        <w:rPr>
          <w:rFonts w:ascii="Arial" w:hAnsi="Arial" w:cs="Arial"/>
          <w:sz w:val="24"/>
          <w:szCs w:val="24"/>
        </w:rPr>
        <w:t xml:space="preserve"> (Gov.uk, (b))</w:t>
      </w:r>
      <w:r w:rsidR="00697BEC" w:rsidRPr="000B5970">
        <w:rPr>
          <w:rFonts w:ascii="Arial" w:hAnsi="Arial" w:cs="Arial"/>
          <w:sz w:val="24"/>
          <w:szCs w:val="24"/>
        </w:rPr>
        <w:t>)</w:t>
      </w:r>
      <w:r w:rsidR="00C311D9" w:rsidRPr="000B5970">
        <w:rPr>
          <w:rFonts w:ascii="Arial" w:hAnsi="Arial" w:cs="Arial"/>
          <w:sz w:val="24"/>
          <w:szCs w:val="24"/>
        </w:rPr>
        <w:t>. Through the mediation process, a mutually beneficial resolution may be found and where a statement of agreement is reached and signed by both parties</w:t>
      </w:r>
      <w:r w:rsidR="00697BEC" w:rsidRPr="000B5970">
        <w:rPr>
          <w:rFonts w:ascii="Arial" w:hAnsi="Arial" w:cs="Arial"/>
          <w:sz w:val="24"/>
          <w:szCs w:val="24"/>
        </w:rPr>
        <w:t xml:space="preserve"> (CIPD, 2022 (h))</w:t>
      </w:r>
      <w:r w:rsidR="00C311D9" w:rsidRPr="000B5970">
        <w:rPr>
          <w:rFonts w:ascii="Arial" w:hAnsi="Arial" w:cs="Arial"/>
          <w:sz w:val="24"/>
          <w:szCs w:val="24"/>
        </w:rPr>
        <w:t>.</w:t>
      </w:r>
      <w:r w:rsidR="00697BEC" w:rsidRPr="000B5970">
        <w:rPr>
          <w:rFonts w:ascii="Arial" w:hAnsi="Arial" w:cs="Arial"/>
          <w:sz w:val="24"/>
          <w:szCs w:val="24"/>
        </w:rPr>
        <w:t xml:space="preserve"> </w:t>
      </w:r>
    </w:p>
    <w:p w:rsidR="00D213DE" w:rsidRPr="000B5970" w:rsidRDefault="00103828" w:rsidP="002064AA">
      <w:pPr>
        <w:jc w:val="both"/>
        <w:rPr>
          <w:rFonts w:ascii="Arial" w:hAnsi="Arial" w:cs="Arial"/>
          <w:sz w:val="24"/>
          <w:szCs w:val="24"/>
        </w:rPr>
      </w:pPr>
      <w:r w:rsidRPr="000B5970">
        <w:rPr>
          <w:rFonts w:ascii="Arial" w:hAnsi="Arial" w:cs="Arial"/>
          <w:sz w:val="24"/>
          <w:szCs w:val="24"/>
        </w:rPr>
        <w:t>Third-party</w:t>
      </w:r>
      <w:r w:rsidR="00D213DE" w:rsidRPr="000B5970">
        <w:rPr>
          <w:rFonts w:ascii="Arial" w:hAnsi="Arial" w:cs="Arial"/>
          <w:sz w:val="24"/>
          <w:szCs w:val="24"/>
        </w:rPr>
        <w:t xml:space="preserve"> early</w:t>
      </w:r>
      <w:r w:rsidRPr="000B5970">
        <w:rPr>
          <w:rFonts w:ascii="Arial" w:hAnsi="Arial" w:cs="Arial"/>
          <w:sz w:val="24"/>
          <w:szCs w:val="24"/>
        </w:rPr>
        <w:t xml:space="preserve"> conciliation is</w:t>
      </w:r>
      <w:r w:rsidR="00D8071A" w:rsidRPr="000B5970">
        <w:rPr>
          <w:rFonts w:ascii="Arial" w:hAnsi="Arial" w:cs="Arial"/>
          <w:sz w:val="24"/>
          <w:szCs w:val="24"/>
        </w:rPr>
        <w:t xml:space="preserve"> a voluntary, confidential, independent process, facilitated by ACAS to attempt to find a solution</w:t>
      </w:r>
      <w:r w:rsidR="00D213DE" w:rsidRPr="000B5970">
        <w:rPr>
          <w:rFonts w:ascii="Arial" w:hAnsi="Arial" w:cs="Arial"/>
          <w:sz w:val="24"/>
          <w:szCs w:val="24"/>
        </w:rPr>
        <w:t xml:space="preserve"> to dispute</w:t>
      </w:r>
      <w:r w:rsidR="00D8071A" w:rsidRPr="000B5970">
        <w:rPr>
          <w:rFonts w:ascii="Arial" w:hAnsi="Arial" w:cs="Arial"/>
          <w:sz w:val="24"/>
          <w:szCs w:val="24"/>
        </w:rPr>
        <w:t xml:space="preserve"> between both parties</w:t>
      </w:r>
      <w:r w:rsidR="00DB6B1F" w:rsidRPr="000B5970">
        <w:rPr>
          <w:rFonts w:ascii="Arial" w:hAnsi="Arial" w:cs="Arial"/>
          <w:sz w:val="24"/>
          <w:szCs w:val="24"/>
        </w:rPr>
        <w:t>, whether individual or collective dispute,</w:t>
      </w:r>
      <w:r w:rsidR="00D8071A" w:rsidRPr="000B5970">
        <w:rPr>
          <w:rFonts w:ascii="Arial" w:hAnsi="Arial" w:cs="Arial"/>
          <w:sz w:val="24"/>
          <w:szCs w:val="24"/>
        </w:rPr>
        <w:t xml:space="preserve"> either before or during an Employment Tribunal (ET)</w:t>
      </w:r>
      <w:r w:rsidR="00D213DE" w:rsidRPr="000B5970">
        <w:rPr>
          <w:rFonts w:ascii="Arial" w:hAnsi="Arial" w:cs="Arial"/>
          <w:sz w:val="24"/>
          <w:szCs w:val="24"/>
        </w:rPr>
        <w:t xml:space="preserve"> claim</w:t>
      </w:r>
      <w:r w:rsidR="005E28B4" w:rsidRPr="000B5970">
        <w:rPr>
          <w:rFonts w:ascii="Arial" w:hAnsi="Arial" w:cs="Arial"/>
          <w:sz w:val="24"/>
          <w:szCs w:val="24"/>
        </w:rPr>
        <w:t xml:space="preserve"> (ACAS, (j))</w:t>
      </w:r>
      <w:r w:rsidR="00D213DE" w:rsidRPr="000B5970">
        <w:rPr>
          <w:rFonts w:ascii="Arial" w:hAnsi="Arial" w:cs="Arial"/>
          <w:sz w:val="24"/>
          <w:szCs w:val="24"/>
        </w:rPr>
        <w:t xml:space="preserve">. </w:t>
      </w:r>
      <w:r w:rsidR="00D8071A" w:rsidRPr="000B5970">
        <w:rPr>
          <w:rFonts w:ascii="Arial" w:hAnsi="Arial" w:cs="Arial"/>
          <w:sz w:val="24"/>
          <w:szCs w:val="24"/>
        </w:rPr>
        <w:t xml:space="preserve"> </w:t>
      </w:r>
      <w:r w:rsidR="00D213DE" w:rsidRPr="000B5970">
        <w:rPr>
          <w:rFonts w:ascii="Arial" w:hAnsi="Arial" w:cs="Arial"/>
          <w:sz w:val="24"/>
          <w:szCs w:val="24"/>
        </w:rPr>
        <w:t>Where an agreement is reached, a legally binding COT3 settlement document is drawn up, bringing the case to a close, with no progression to ET. If no agreement is reached, the claimant may take their case to ET, where conciliation between both parties via ACAS can continue (Daniels, 2022).</w:t>
      </w:r>
      <w:r w:rsidR="00DB6B1F" w:rsidRPr="000B5970">
        <w:rPr>
          <w:rFonts w:ascii="Arial" w:hAnsi="Arial" w:cs="Arial"/>
          <w:sz w:val="24"/>
          <w:szCs w:val="24"/>
        </w:rPr>
        <w:t xml:space="preserve"> If no solution is reached, the </w:t>
      </w:r>
      <w:r w:rsidR="00E82693">
        <w:rPr>
          <w:rFonts w:ascii="Arial" w:hAnsi="Arial" w:cs="Arial"/>
          <w:sz w:val="24"/>
          <w:szCs w:val="24"/>
        </w:rPr>
        <w:t>case will be heard at ET (ACAS,</w:t>
      </w:r>
      <w:r w:rsidR="00DB6B1F" w:rsidRPr="000B5970">
        <w:rPr>
          <w:rFonts w:ascii="Arial" w:hAnsi="Arial" w:cs="Arial"/>
          <w:sz w:val="24"/>
          <w:szCs w:val="24"/>
        </w:rPr>
        <w:t xml:space="preserve"> (j)).</w:t>
      </w:r>
    </w:p>
    <w:p w:rsidR="00C311D9" w:rsidRPr="000B5970" w:rsidRDefault="00C311D9" w:rsidP="002064AA">
      <w:pPr>
        <w:jc w:val="both"/>
        <w:rPr>
          <w:rFonts w:ascii="Arial" w:hAnsi="Arial" w:cs="Arial"/>
          <w:sz w:val="24"/>
          <w:szCs w:val="24"/>
        </w:rPr>
      </w:pPr>
      <w:r w:rsidRPr="000B5970">
        <w:rPr>
          <w:rFonts w:ascii="Arial" w:hAnsi="Arial" w:cs="Arial"/>
          <w:sz w:val="24"/>
          <w:szCs w:val="24"/>
        </w:rPr>
        <w:t>Arbitration</w:t>
      </w:r>
      <w:r w:rsidR="000B5970" w:rsidRPr="000B5970">
        <w:rPr>
          <w:rFonts w:ascii="Arial" w:hAnsi="Arial" w:cs="Arial"/>
          <w:sz w:val="24"/>
          <w:szCs w:val="24"/>
        </w:rPr>
        <w:t xml:space="preserve"> is a means of settling a formal dispute outside of ET or civil court system, where an independent arbitrator, appointed by ACAS hears the case (Daniels, 2022). Before the process commences, both parties agree to accept the arbitrator’s decision as it is final, with no appeal process. For individual arbitration, only cases relating to unfair dismissal or flexible working can be heard (ACAS, (k)).</w:t>
      </w:r>
      <w:r w:rsidR="000B5970">
        <w:rPr>
          <w:rFonts w:ascii="Arial" w:hAnsi="Arial" w:cs="Arial"/>
          <w:sz w:val="24"/>
          <w:szCs w:val="24"/>
        </w:rPr>
        <w:t xml:space="preserve"> </w:t>
      </w:r>
      <w:r w:rsidR="000B5970" w:rsidRPr="000B5970">
        <w:rPr>
          <w:rFonts w:ascii="Arial" w:hAnsi="Arial" w:cs="Arial"/>
          <w:sz w:val="24"/>
          <w:szCs w:val="24"/>
          <w:highlight w:val="yellow"/>
        </w:rPr>
        <w:t>251</w:t>
      </w:r>
    </w:p>
    <w:p w:rsidR="00B00C2F" w:rsidRDefault="00B00C2F"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43714" w:rsidRDefault="00C43714" w:rsidP="00C2776C">
      <w:pPr>
        <w:pStyle w:val="ListParagraph"/>
        <w:spacing w:after="0"/>
        <w:ind w:left="643"/>
        <w:rPr>
          <w:b/>
          <w:bCs/>
          <w:color w:val="000000" w:themeColor="text1"/>
        </w:rPr>
      </w:pPr>
    </w:p>
    <w:p w:rsidR="00C509B1" w:rsidRPr="002064AA" w:rsidRDefault="00C509B1" w:rsidP="002064AA">
      <w:pPr>
        <w:spacing w:after="0"/>
        <w:jc w:val="both"/>
        <w:rPr>
          <w:rFonts w:ascii="Arial" w:hAnsi="Arial" w:cs="Arial"/>
          <w:b/>
          <w:bCs/>
          <w:color w:val="000000" w:themeColor="text1"/>
          <w:sz w:val="24"/>
          <w:szCs w:val="24"/>
        </w:rPr>
      </w:pPr>
      <w:r w:rsidRPr="002064AA">
        <w:rPr>
          <w:rFonts w:ascii="Arial" w:hAnsi="Arial" w:cs="Arial"/>
          <w:b/>
          <w:bCs/>
          <w:color w:val="000000" w:themeColor="text1"/>
          <w:sz w:val="24"/>
          <w:szCs w:val="24"/>
        </w:rPr>
        <w:t>AC3.1</w:t>
      </w:r>
    </w:p>
    <w:p w:rsidR="00CF58AA" w:rsidRPr="002064AA" w:rsidRDefault="00B129F9" w:rsidP="002064AA">
      <w:pPr>
        <w:spacing w:after="0"/>
        <w:jc w:val="both"/>
        <w:rPr>
          <w:rFonts w:ascii="Arial" w:hAnsi="Arial" w:cs="Arial"/>
          <w:bCs/>
          <w:color w:val="000000" w:themeColor="text1"/>
          <w:sz w:val="24"/>
          <w:szCs w:val="24"/>
        </w:rPr>
      </w:pPr>
      <w:r w:rsidRPr="002064AA">
        <w:rPr>
          <w:rFonts w:ascii="Arial" w:hAnsi="Arial" w:cs="Arial"/>
          <w:bCs/>
          <w:color w:val="000000" w:themeColor="text1"/>
          <w:sz w:val="24"/>
          <w:szCs w:val="24"/>
        </w:rPr>
        <w:lastRenderedPageBreak/>
        <w:t xml:space="preserve">The Employee Rights Act 1996, states that an employee has the right not to be unfairly dismissed (Legislation.gov.uk (a)). </w:t>
      </w:r>
      <w:r w:rsidR="004F7954" w:rsidRPr="002064AA">
        <w:rPr>
          <w:rFonts w:ascii="Arial" w:hAnsi="Arial" w:cs="Arial"/>
          <w:bCs/>
          <w:color w:val="000000" w:themeColor="text1"/>
          <w:sz w:val="24"/>
          <w:szCs w:val="24"/>
        </w:rPr>
        <w:t>Fair reasons for dismissal</w:t>
      </w:r>
      <w:r w:rsidR="00CF58AA" w:rsidRPr="002064AA">
        <w:rPr>
          <w:rFonts w:ascii="Arial" w:hAnsi="Arial" w:cs="Arial"/>
          <w:bCs/>
          <w:color w:val="000000" w:themeColor="text1"/>
          <w:sz w:val="24"/>
          <w:szCs w:val="24"/>
        </w:rPr>
        <w:t xml:space="preserve"> can be on the grounds of </w:t>
      </w:r>
      <w:r w:rsidR="00715CB4" w:rsidRPr="002064AA">
        <w:rPr>
          <w:rFonts w:ascii="Arial" w:hAnsi="Arial" w:cs="Arial"/>
          <w:bCs/>
          <w:color w:val="000000" w:themeColor="text1"/>
          <w:sz w:val="24"/>
          <w:szCs w:val="24"/>
        </w:rPr>
        <w:t>culpable</w:t>
      </w:r>
      <w:r w:rsidR="006312CF" w:rsidRPr="002064AA">
        <w:rPr>
          <w:rFonts w:ascii="Arial" w:hAnsi="Arial" w:cs="Arial"/>
          <w:bCs/>
          <w:color w:val="000000" w:themeColor="text1"/>
          <w:sz w:val="24"/>
          <w:szCs w:val="24"/>
        </w:rPr>
        <w:t xml:space="preserve"> </w:t>
      </w:r>
      <w:r w:rsidR="00CF58AA" w:rsidRPr="002064AA">
        <w:rPr>
          <w:rFonts w:ascii="Arial" w:hAnsi="Arial" w:cs="Arial"/>
          <w:bCs/>
          <w:color w:val="000000" w:themeColor="text1"/>
          <w:sz w:val="24"/>
          <w:szCs w:val="24"/>
        </w:rPr>
        <w:t>capability</w:t>
      </w:r>
      <w:r w:rsidR="006312CF" w:rsidRPr="002064AA">
        <w:rPr>
          <w:rFonts w:ascii="Arial" w:hAnsi="Arial" w:cs="Arial"/>
          <w:bCs/>
          <w:color w:val="000000" w:themeColor="text1"/>
          <w:sz w:val="24"/>
          <w:szCs w:val="24"/>
        </w:rPr>
        <w:t xml:space="preserve"> issues</w:t>
      </w:r>
      <w:r w:rsidR="00CF58AA" w:rsidRPr="002064AA">
        <w:rPr>
          <w:rFonts w:ascii="Arial" w:hAnsi="Arial" w:cs="Arial"/>
          <w:bCs/>
          <w:color w:val="000000" w:themeColor="text1"/>
          <w:sz w:val="24"/>
          <w:szCs w:val="24"/>
        </w:rPr>
        <w:t>, with reference to skill, aptitude, health or any other physical or mental quality</w:t>
      </w:r>
      <w:r w:rsidR="004F7954" w:rsidRPr="002064AA">
        <w:rPr>
          <w:rFonts w:ascii="Arial" w:hAnsi="Arial" w:cs="Arial"/>
          <w:bCs/>
          <w:color w:val="000000" w:themeColor="text1"/>
          <w:sz w:val="24"/>
          <w:szCs w:val="24"/>
        </w:rPr>
        <w:t xml:space="preserve"> </w:t>
      </w:r>
      <w:r w:rsidR="00CF58AA" w:rsidRPr="002064AA">
        <w:rPr>
          <w:rFonts w:ascii="Arial" w:hAnsi="Arial" w:cs="Arial"/>
          <w:bCs/>
          <w:color w:val="000000" w:themeColor="text1"/>
          <w:sz w:val="24"/>
          <w:szCs w:val="24"/>
        </w:rPr>
        <w:t>and also qualification in relation to any degree, diploma or other academic, technical or professional qualification relevant to the position held</w:t>
      </w:r>
      <w:r w:rsidR="008F4790" w:rsidRPr="002064AA">
        <w:rPr>
          <w:rFonts w:ascii="Arial" w:hAnsi="Arial" w:cs="Arial"/>
          <w:bCs/>
          <w:color w:val="000000" w:themeColor="text1"/>
          <w:sz w:val="24"/>
          <w:szCs w:val="24"/>
        </w:rPr>
        <w:t xml:space="preserve"> and on the grounds of conduct.</w:t>
      </w:r>
      <w:r w:rsidR="00CF58AA" w:rsidRPr="002064AA">
        <w:rPr>
          <w:rFonts w:ascii="Arial" w:hAnsi="Arial" w:cs="Arial"/>
          <w:bCs/>
          <w:color w:val="000000" w:themeColor="text1"/>
          <w:sz w:val="24"/>
          <w:szCs w:val="24"/>
        </w:rPr>
        <w:t xml:space="preserve"> (Legislation.gov.uk (a)). </w:t>
      </w:r>
    </w:p>
    <w:p w:rsidR="008F4790" w:rsidRPr="00C509B1" w:rsidRDefault="008F4790" w:rsidP="00C509B1">
      <w:pPr>
        <w:pStyle w:val="ListParagraph"/>
        <w:spacing w:after="0"/>
        <w:ind w:left="643"/>
        <w:jc w:val="both"/>
        <w:rPr>
          <w:rFonts w:ascii="Arial" w:hAnsi="Arial" w:cs="Arial"/>
          <w:bCs/>
          <w:color w:val="000000" w:themeColor="text1"/>
          <w:sz w:val="24"/>
          <w:szCs w:val="24"/>
        </w:rPr>
      </w:pPr>
    </w:p>
    <w:p w:rsidR="008F4790" w:rsidRPr="002064AA" w:rsidRDefault="008F4790" w:rsidP="002064AA">
      <w:pPr>
        <w:spacing w:after="0"/>
        <w:jc w:val="both"/>
        <w:rPr>
          <w:rFonts w:ascii="Arial" w:hAnsi="Arial" w:cs="Arial"/>
          <w:bCs/>
          <w:color w:val="000000" w:themeColor="text1"/>
          <w:sz w:val="24"/>
          <w:szCs w:val="24"/>
        </w:rPr>
      </w:pPr>
      <w:r w:rsidRPr="002064AA">
        <w:rPr>
          <w:rFonts w:ascii="Arial" w:hAnsi="Arial" w:cs="Arial"/>
          <w:bCs/>
          <w:color w:val="000000" w:themeColor="text1"/>
          <w:sz w:val="24"/>
          <w:szCs w:val="24"/>
        </w:rPr>
        <w:t>Conduct is classed as either misconduct, where behaviour such as timekeeping is addressed via disciplinary warnings, leading to dismissal if such behaviour continues or gross misconduct, a serious act such as theft or vi</w:t>
      </w:r>
      <w:r w:rsidR="004258D0" w:rsidRPr="002064AA">
        <w:rPr>
          <w:rFonts w:ascii="Arial" w:hAnsi="Arial" w:cs="Arial"/>
          <w:bCs/>
          <w:color w:val="000000" w:themeColor="text1"/>
          <w:sz w:val="24"/>
          <w:szCs w:val="24"/>
        </w:rPr>
        <w:t>olence, resulting in dismissal (ACAS, (b)).</w:t>
      </w:r>
    </w:p>
    <w:p w:rsidR="004258D0" w:rsidRPr="00C509B1" w:rsidRDefault="004258D0" w:rsidP="00C509B1">
      <w:pPr>
        <w:pStyle w:val="ListParagraph"/>
        <w:spacing w:after="0"/>
        <w:ind w:left="643"/>
        <w:jc w:val="both"/>
        <w:rPr>
          <w:rFonts w:ascii="Arial" w:hAnsi="Arial" w:cs="Arial"/>
          <w:bCs/>
          <w:color w:val="000000" w:themeColor="text1"/>
          <w:sz w:val="24"/>
          <w:szCs w:val="24"/>
        </w:rPr>
      </w:pPr>
    </w:p>
    <w:p w:rsidR="00B129F9" w:rsidRPr="002064AA" w:rsidRDefault="002064AA" w:rsidP="002064AA">
      <w:pPr>
        <w:spacing w:after="0"/>
        <w:jc w:val="both"/>
        <w:rPr>
          <w:rFonts w:ascii="Arial" w:hAnsi="Arial" w:cs="Arial"/>
          <w:bCs/>
          <w:color w:val="000000" w:themeColor="text1"/>
          <w:sz w:val="24"/>
          <w:szCs w:val="24"/>
        </w:rPr>
      </w:pPr>
      <w:r>
        <w:rPr>
          <w:rFonts w:ascii="Arial" w:hAnsi="Arial" w:cs="Arial"/>
          <w:bCs/>
          <w:color w:val="000000" w:themeColor="text1"/>
          <w:sz w:val="24"/>
          <w:szCs w:val="24"/>
        </w:rPr>
        <w:t xml:space="preserve"> </w:t>
      </w:r>
      <w:r w:rsidR="004258D0" w:rsidRPr="002064AA">
        <w:rPr>
          <w:rFonts w:ascii="Arial" w:hAnsi="Arial" w:cs="Arial"/>
          <w:bCs/>
          <w:color w:val="000000" w:themeColor="text1"/>
          <w:sz w:val="24"/>
          <w:szCs w:val="24"/>
        </w:rPr>
        <w:t xml:space="preserve">For a dismissal not be unfair, a fair procedure must be applied and follow the ACAS Code of Practice on </w:t>
      </w:r>
      <w:r w:rsidR="006312CF" w:rsidRPr="002064AA">
        <w:rPr>
          <w:rFonts w:ascii="Arial" w:hAnsi="Arial" w:cs="Arial"/>
          <w:bCs/>
          <w:color w:val="000000" w:themeColor="text1"/>
          <w:sz w:val="24"/>
          <w:szCs w:val="24"/>
        </w:rPr>
        <w:t>D</w:t>
      </w:r>
      <w:r w:rsidR="004258D0" w:rsidRPr="002064AA">
        <w:rPr>
          <w:rFonts w:ascii="Arial" w:hAnsi="Arial" w:cs="Arial"/>
          <w:bCs/>
          <w:color w:val="000000" w:themeColor="text1"/>
          <w:sz w:val="24"/>
          <w:szCs w:val="24"/>
        </w:rPr>
        <w:t xml:space="preserve">isciplinary and </w:t>
      </w:r>
      <w:r w:rsidR="006312CF" w:rsidRPr="002064AA">
        <w:rPr>
          <w:rFonts w:ascii="Arial" w:hAnsi="Arial" w:cs="Arial"/>
          <w:bCs/>
          <w:color w:val="000000" w:themeColor="text1"/>
          <w:sz w:val="24"/>
          <w:szCs w:val="24"/>
        </w:rPr>
        <w:t>G</w:t>
      </w:r>
      <w:r w:rsidR="004258D0" w:rsidRPr="002064AA">
        <w:rPr>
          <w:rFonts w:ascii="Arial" w:hAnsi="Arial" w:cs="Arial"/>
          <w:bCs/>
          <w:color w:val="000000" w:themeColor="text1"/>
          <w:sz w:val="24"/>
          <w:szCs w:val="24"/>
        </w:rPr>
        <w:t xml:space="preserve">rievance </w:t>
      </w:r>
      <w:r w:rsidR="006312CF" w:rsidRPr="002064AA">
        <w:rPr>
          <w:rFonts w:ascii="Arial" w:hAnsi="Arial" w:cs="Arial"/>
          <w:bCs/>
          <w:color w:val="000000" w:themeColor="text1"/>
          <w:sz w:val="24"/>
          <w:szCs w:val="24"/>
        </w:rPr>
        <w:t>P</w:t>
      </w:r>
      <w:r w:rsidR="004258D0" w:rsidRPr="002064AA">
        <w:rPr>
          <w:rFonts w:ascii="Arial" w:hAnsi="Arial" w:cs="Arial"/>
          <w:bCs/>
          <w:color w:val="000000" w:themeColor="text1"/>
          <w:sz w:val="24"/>
          <w:szCs w:val="24"/>
        </w:rPr>
        <w:t>rocedure (ACAS, (a)). If the dismissal is relating to misconduct or capability issues, the employer must demonstrate that they have acted within the ‘range of reasonable responses’ (Daniels, 2022) by having carried out a thorough investigation before taking t</w:t>
      </w:r>
      <w:r w:rsidR="00C509B1" w:rsidRPr="002064AA">
        <w:rPr>
          <w:rFonts w:ascii="Arial" w:hAnsi="Arial" w:cs="Arial"/>
          <w:bCs/>
          <w:color w:val="000000" w:themeColor="text1"/>
          <w:sz w:val="24"/>
          <w:szCs w:val="24"/>
        </w:rPr>
        <w:t>he</w:t>
      </w:r>
      <w:r w:rsidR="004258D0" w:rsidRPr="002064AA">
        <w:rPr>
          <w:rFonts w:ascii="Arial" w:hAnsi="Arial" w:cs="Arial"/>
          <w:bCs/>
          <w:color w:val="000000" w:themeColor="text1"/>
          <w:sz w:val="24"/>
          <w:szCs w:val="24"/>
        </w:rPr>
        <w:t xml:space="preserve"> de</w:t>
      </w:r>
      <w:r w:rsidR="00C509B1" w:rsidRPr="002064AA">
        <w:rPr>
          <w:rFonts w:ascii="Arial" w:hAnsi="Arial" w:cs="Arial"/>
          <w:bCs/>
          <w:color w:val="000000" w:themeColor="text1"/>
          <w:sz w:val="24"/>
          <w:szCs w:val="24"/>
        </w:rPr>
        <w:t>cision to dismiss e.g.</w:t>
      </w:r>
      <w:r w:rsidR="004258D0" w:rsidRPr="002064AA">
        <w:rPr>
          <w:rFonts w:ascii="Arial" w:hAnsi="Arial" w:cs="Arial"/>
          <w:bCs/>
          <w:color w:val="000000" w:themeColor="text1"/>
          <w:sz w:val="24"/>
          <w:szCs w:val="24"/>
        </w:rPr>
        <w:t xml:space="preserve"> </w:t>
      </w:r>
      <w:r w:rsidR="006312CF" w:rsidRPr="002064AA">
        <w:rPr>
          <w:rFonts w:ascii="Arial" w:hAnsi="Arial" w:cs="Arial"/>
          <w:bCs/>
          <w:color w:val="000000" w:themeColor="text1"/>
          <w:sz w:val="24"/>
          <w:szCs w:val="24"/>
        </w:rPr>
        <w:t xml:space="preserve">where </w:t>
      </w:r>
      <w:r w:rsidR="004258D0" w:rsidRPr="002064AA">
        <w:rPr>
          <w:rFonts w:ascii="Arial" w:hAnsi="Arial" w:cs="Arial"/>
          <w:bCs/>
          <w:color w:val="000000" w:themeColor="text1"/>
          <w:sz w:val="24"/>
          <w:szCs w:val="24"/>
        </w:rPr>
        <w:t xml:space="preserve">an employee </w:t>
      </w:r>
      <w:r w:rsidR="006312CF" w:rsidRPr="002064AA">
        <w:rPr>
          <w:rFonts w:ascii="Arial" w:hAnsi="Arial" w:cs="Arial"/>
          <w:bCs/>
          <w:color w:val="000000" w:themeColor="text1"/>
          <w:sz w:val="24"/>
          <w:szCs w:val="24"/>
        </w:rPr>
        <w:t xml:space="preserve">is </w:t>
      </w:r>
      <w:r w:rsidR="00C509B1" w:rsidRPr="002064AA">
        <w:rPr>
          <w:rFonts w:ascii="Arial" w:hAnsi="Arial" w:cs="Arial"/>
          <w:bCs/>
          <w:color w:val="000000" w:themeColor="text1"/>
          <w:sz w:val="24"/>
          <w:szCs w:val="24"/>
        </w:rPr>
        <w:t>dismissed due to gross misconduct theft, i</w:t>
      </w:r>
      <w:r w:rsidR="004258D0" w:rsidRPr="002064AA">
        <w:rPr>
          <w:rFonts w:ascii="Arial" w:hAnsi="Arial" w:cs="Arial"/>
          <w:bCs/>
          <w:color w:val="000000" w:themeColor="text1"/>
          <w:sz w:val="24"/>
          <w:szCs w:val="24"/>
        </w:rPr>
        <w:t xml:space="preserve">f a fair and reasonable procedure is deemed by the ET not to have been followed such as </w:t>
      </w:r>
      <w:r w:rsidR="00C509B1" w:rsidRPr="002064AA">
        <w:rPr>
          <w:rFonts w:ascii="Arial" w:hAnsi="Arial" w:cs="Arial"/>
          <w:bCs/>
          <w:color w:val="000000" w:themeColor="text1"/>
          <w:sz w:val="24"/>
          <w:szCs w:val="24"/>
        </w:rPr>
        <w:t>thorough</w:t>
      </w:r>
      <w:r w:rsidR="004258D0" w:rsidRPr="002064AA">
        <w:rPr>
          <w:rFonts w:ascii="Arial" w:hAnsi="Arial" w:cs="Arial"/>
          <w:bCs/>
          <w:color w:val="000000" w:themeColor="text1"/>
          <w:sz w:val="24"/>
          <w:szCs w:val="24"/>
        </w:rPr>
        <w:t xml:space="preserve"> </w:t>
      </w:r>
      <w:r w:rsidR="00C509B1" w:rsidRPr="002064AA">
        <w:rPr>
          <w:rFonts w:ascii="Arial" w:hAnsi="Arial" w:cs="Arial"/>
          <w:bCs/>
          <w:color w:val="000000" w:themeColor="text1"/>
          <w:sz w:val="24"/>
          <w:szCs w:val="24"/>
        </w:rPr>
        <w:t>investigation and</w:t>
      </w:r>
      <w:r w:rsidR="004258D0" w:rsidRPr="002064AA">
        <w:rPr>
          <w:rFonts w:ascii="Arial" w:hAnsi="Arial" w:cs="Arial"/>
          <w:bCs/>
          <w:color w:val="000000" w:themeColor="text1"/>
          <w:sz w:val="24"/>
          <w:szCs w:val="24"/>
        </w:rPr>
        <w:t xml:space="preserve"> employee having the </w:t>
      </w:r>
      <w:r w:rsidR="00C509B1" w:rsidRPr="002064AA">
        <w:rPr>
          <w:rFonts w:ascii="Arial" w:hAnsi="Arial" w:cs="Arial"/>
          <w:bCs/>
          <w:color w:val="000000" w:themeColor="text1"/>
          <w:sz w:val="24"/>
          <w:szCs w:val="24"/>
        </w:rPr>
        <w:t>right</w:t>
      </w:r>
      <w:r w:rsidR="004258D0" w:rsidRPr="002064AA">
        <w:rPr>
          <w:rFonts w:ascii="Arial" w:hAnsi="Arial" w:cs="Arial"/>
          <w:bCs/>
          <w:color w:val="000000" w:themeColor="text1"/>
          <w:sz w:val="24"/>
          <w:szCs w:val="24"/>
        </w:rPr>
        <w:t xml:space="preserve"> to be </w:t>
      </w:r>
      <w:r w:rsidR="00C509B1" w:rsidRPr="002064AA">
        <w:rPr>
          <w:rFonts w:ascii="Arial" w:hAnsi="Arial" w:cs="Arial"/>
          <w:bCs/>
          <w:color w:val="000000" w:themeColor="text1"/>
          <w:sz w:val="24"/>
          <w:szCs w:val="24"/>
        </w:rPr>
        <w:t xml:space="preserve"> accompanied at any disciplinary hearing, the dismissal can be unfair (C</w:t>
      </w:r>
      <w:r w:rsidR="004258D0" w:rsidRPr="002064AA">
        <w:rPr>
          <w:rFonts w:ascii="Arial" w:hAnsi="Arial" w:cs="Arial"/>
          <w:bCs/>
          <w:color w:val="000000" w:themeColor="text1"/>
          <w:sz w:val="24"/>
          <w:szCs w:val="24"/>
        </w:rPr>
        <w:t>IPD, 2022 (r))</w:t>
      </w:r>
      <w:r w:rsidR="00C509B1" w:rsidRPr="002064AA">
        <w:rPr>
          <w:rFonts w:ascii="Arial" w:hAnsi="Arial" w:cs="Arial"/>
          <w:bCs/>
          <w:color w:val="000000" w:themeColor="text1"/>
          <w:sz w:val="24"/>
          <w:szCs w:val="24"/>
        </w:rPr>
        <w:t xml:space="preserve">. </w:t>
      </w:r>
      <w:r w:rsidR="00B129F9" w:rsidRPr="002064AA">
        <w:rPr>
          <w:rFonts w:ascii="Arial" w:hAnsi="Arial" w:cs="Arial"/>
          <w:bCs/>
          <w:color w:val="000000" w:themeColor="text1"/>
          <w:sz w:val="24"/>
          <w:szCs w:val="24"/>
        </w:rPr>
        <w:t>To claim unfair dismissal, an employee must have 2 years continuous service</w:t>
      </w:r>
      <w:r w:rsidR="004F7954" w:rsidRPr="002064AA">
        <w:rPr>
          <w:rFonts w:ascii="Arial" w:hAnsi="Arial" w:cs="Arial"/>
          <w:bCs/>
          <w:color w:val="000000" w:themeColor="text1"/>
          <w:sz w:val="24"/>
          <w:szCs w:val="24"/>
        </w:rPr>
        <w:t xml:space="preserve"> (Daniels, 2022). </w:t>
      </w:r>
      <w:r w:rsidR="006312CF" w:rsidRPr="002064AA">
        <w:rPr>
          <w:rFonts w:ascii="Arial" w:hAnsi="Arial" w:cs="Arial"/>
          <w:bCs/>
          <w:color w:val="000000" w:themeColor="text1"/>
          <w:sz w:val="24"/>
          <w:szCs w:val="24"/>
          <w:highlight w:val="yellow"/>
        </w:rPr>
        <w:t>244</w:t>
      </w:r>
    </w:p>
    <w:p w:rsidR="004F7954" w:rsidRDefault="004F7954" w:rsidP="00C2776C">
      <w:pPr>
        <w:pStyle w:val="ListParagraph"/>
        <w:spacing w:after="0"/>
        <w:ind w:left="643"/>
        <w:rPr>
          <w:bCs/>
          <w:color w:val="000000" w:themeColor="text1"/>
        </w:rPr>
      </w:pPr>
    </w:p>
    <w:p w:rsidR="001C2530" w:rsidRDefault="001C2530"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C43714" w:rsidRDefault="00C43714" w:rsidP="001C2530">
      <w:pPr>
        <w:pStyle w:val="ListParagraph"/>
        <w:rPr>
          <w:b/>
          <w:bCs/>
          <w:color w:val="000000" w:themeColor="text1"/>
        </w:rPr>
      </w:pPr>
    </w:p>
    <w:p w:rsidR="00BA5705" w:rsidRPr="00BA5705" w:rsidRDefault="00BA5705" w:rsidP="00BA5705">
      <w:pPr>
        <w:spacing w:after="0"/>
        <w:jc w:val="both"/>
        <w:rPr>
          <w:rFonts w:ascii="Arial" w:hAnsi="Arial" w:cs="Arial"/>
          <w:b/>
          <w:color w:val="000000" w:themeColor="text1"/>
          <w:sz w:val="24"/>
          <w:szCs w:val="24"/>
        </w:rPr>
      </w:pPr>
      <w:r w:rsidRPr="00BA5705">
        <w:rPr>
          <w:rFonts w:ascii="Arial" w:hAnsi="Arial" w:cs="Arial"/>
          <w:b/>
          <w:color w:val="000000" w:themeColor="text1"/>
          <w:sz w:val="24"/>
          <w:szCs w:val="24"/>
        </w:rPr>
        <w:t>AC3.2</w:t>
      </w:r>
    </w:p>
    <w:p w:rsidR="006D2BAB" w:rsidRPr="00BA5705" w:rsidRDefault="003D6741" w:rsidP="00BA5705">
      <w:pPr>
        <w:spacing w:after="0"/>
        <w:jc w:val="both"/>
        <w:rPr>
          <w:rFonts w:ascii="Arial" w:hAnsi="Arial" w:cs="Arial"/>
          <w:color w:val="000000" w:themeColor="text1"/>
          <w:sz w:val="24"/>
          <w:szCs w:val="24"/>
        </w:rPr>
      </w:pPr>
      <w:r w:rsidRPr="00BA5705">
        <w:rPr>
          <w:rFonts w:ascii="Arial" w:hAnsi="Arial" w:cs="Arial"/>
          <w:color w:val="000000" w:themeColor="text1"/>
          <w:sz w:val="24"/>
          <w:szCs w:val="24"/>
        </w:rPr>
        <w:lastRenderedPageBreak/>
        <w:t>According to the CIPD 2020 report on managing conflict in the workplace (CIPD, 2020 (c)) the most common c</w:t>
      </w:r>
      <w:r w:rsidR="00C00DC3" w:rsidRPr="00BA5705">
        <w:rPr>
          <w:rFonts w:ascii="Arial" w:hAnsi="Arial" w:cs="Arial"/>
          <w:color w:val="000000" w:themeColor="text1"/>
          <w:sz w:val="24"/>
          <w:szCs w:val="24"/>
        </w:rPr>
        <w:t xml:space="preserve">auses of employee grievances are related to </w:t>
      </w:r>
      <w:r w:rsidR="00B37E1B" w:rsidRPr="00BA5705">
        <w:rPr>
          <w:rFonts w:ascii="Arial" w:hAnsi="Arial" w:cs="Arial"/>
          <w:color w:val="000000" w:themeColor="text1"/>
          <w:sz w:val="24"/>
          <w:szCs w:val="24"/>
        </w:rPr>
        <w:t xml:space="preserve"> interpersonal conflict</w:t>
      </w:r>
      <w:r w:rsidR="00C80407" w:rsidRPr="00BA5705">
        <w:rPr>
          <w:rFonts w:ascii="Arial" w:hAnsi="Arial" w:cs="Arial"/>
          <w:color w:val="000000" w:themeColor="text1"/>
          <w:sz w:val="24"/>
          <w:szCs w:val="24"/>
        </w:rPr>
        <w:t xml:space="preserve"> and incivility</w:t>
      </w:r>
      <w:r w:rsidR="00B37E1B" w:rsidRPr="00BA5705">
        <w:rPr>
          <w:rFonts w:ascii="Arial" w:hAnsi="Arial" w:cs="Arial"/>
          <w:color w:val="000000" w:themeColor="text1"/>
          <w:sz w:val="24"/>
          <w:szCs w:val="24"/>
        </w:rPr>
        <w:t xml:space="preserve"> with colleagues or manager</w:t>
      </w:r>
      <w:r w:rsidR="00C00DC3" w:rsidRPr="00BA5705">
        <w:rPr>
          <w:rFonts w:ascii="Arial" w:hAnsi="Arial" w:cs="Arial"/>
          <w:color w:val="000000" w:themeColor="text1"/>
          <w:sz w:val="24"/>
          <w:szCs w:val="24"/>
        </w:rPr>
        <w:t xml:space="preserve"> as well as b</w:t>
      </w:r>
      <w:r w:rsidR="00B37E1B" w:rsidRPr="00BA5705">
        <w:rPr>
          <w:rFonts w:ascii="Arial" w:hAnsi="Arial" w:cs="Arial"/>
          <w:color w:val="000000" w:themeColor="text1"/>
          <w:sz w:val="24"/>
          <w:szCs w:val="24"/>
        </w:rPr>
        <w:t>ullying and harassment</w:t>
      </w:r>
      <w:r w:rsidR="00C00DC3" w:rsidRPr="00BA5705">
        <w:rPr>
          <w:rFonts w:ascii="Arial" w:hAnsi="Arial" w:cs="Arial"/>
          <w:color w:val="000000" w:themeColor="text1"/>
          <w:sz w:val="24"/>
          <w:szCs w:val="24"/>
        </w:rPr>
        <w:t xml:space="preserve"> with 15% of </w:t>
      </w:r>
      <w:r w:rsidR="00B37E1B" w:rsidRPr="00BA5705">
        <w:rPr>
          <w:rFonts w:ascii="Arial" w:hAnsi="Arial" w:cs="Arial"/>
          <w:color w:val="000000" w:themeColor="text1"/>
          <w:sz w:val="24"/>
          <w:szCs w:val="24"/>
        </w:rPr>
        <w:t>employees experiencing bullying</w:t>
      </w:r>
      <w:r w:rsidR="00C00DC3" w:rsidRPr="00BA5705">
        <w:rPr>
          <w:rFonts w:ascii="Arial" w:hAnsi="Arial" w:cs="Arial"/>
          <w:color w:val="000000" w:themeColor="text1"/>
          <w:sz w:val="24"/>
          <w:szCs w:val="24"/>
        </w:rPr>
        <w:t xml:space="preserve"> and 8% having experienced harassment in the last 3 years.</w:t>
      </w:r>
      <w:r w:rsidR="003D2785" w:rsidRPr="00BA5705">
        <w:rPr>
          <w:rFonts w:ascii="Arial" w:hAnsi="Arial" w:cs="Arial"/>
          <w:color w:val="000000" w:themeColor="text1"/>
          <w:sz w:val="24"/>
          <w:szCs w:val="24"/>
        </w:rPr>
        <w:t xml:space="preserve"> This is supported by</w:t>
      </w:r>
      <w:r w:rsidR="00206B55" w:rsidRPr="00BA5705">
        <w:rPr>
          <w:rFonts w:ascii="Arial" w:hAnsi="Arial" w:cs="Arial"/>
          <w:color w:val="000000" w:themeColor="text1"/>
          <w:sz w:val="24"/>
          <w:szCs w:val="24"/>
        </w:rPr>
        <w:t xml:space="preserve"> </w:t>
      </w:r>
      <w:proofErr w:type="spellStart"/>
      <w:r w:rsidR="00206B55" w:rsidRPr="00BA5705">
        <w:rPr>
          <w:rFonts w:ascii="Arial" w:hAnsi="Arial" w:cs="Arial"/>
          <w:color w:val="000000" w:themeColor="text1"/>
          <w:sz w:val="24"/>
          <w:szCs w:val="24"/>
        </w:rPr>
        <w:t>XpertHR</w:t>
      </w:r>
      <w:proofErr w:type="spellEnd"/>
      <w:r w:rsidR="00206B55" w:rsidRPr="00BA5705">
        <w:rPr>
          <w:rFonts w:ascii="Arial" w:hAnsi="Arial" w:cs="Arial"/>
          <w:color w:val="000000" w:themeColor="text1"/>
          <w:sz w:val="24"/>
          <w:szCs w:val="24"/>
        </w:rPr>
        <w:t xml:space="preserve"> 2022 survey a report</w:t>
      </w:r>
      <w:r w:rsidR="006D2BAB" w:rsidRPr="00BA5705">
        <w:rPr>
          <w:rFonts w:ascii="Arial" w:hAnsi="Arial" w:cs="Arial"/>
          <w:color w:val="000000" w:themeColor="text1"/>
          <w:sz w:val="24"/>
          <w:szCs w:val="24"/>
        </w:rPr>
        <w:t xml:space="preserve"> (</w:t>
      </w:r>
      <w:proofErr w:type="spellStart"/>
      <w:r w:rsidR="006D2BAB" w:rsidRPr="00BA5705">
        <w:rPr>
          <w:rFonts w:ascii="Arial" w:hAnsi="Arial" w:cs="Arial"/>
          <w:color w:val="000000" w:themeColor="text1"/>
          <w:sz w:val="24"/>
          <w:szCs w:val="24"/>
        </w:rPr>
        <w:t>XpertHR</w:t>
      </w:r>
      <w:proofErr w:type="spellEnd"/>
      <w:r w:rsidR="006D2BAB" w:rsidRPr="00BA5705">
        <w:rPr>
          <w:rFonts w:ascii="Arial" w:hAnsi="Arial" w:cs="Arial"/>
          <w:color w:val="000000" w:themeColor="text1"/>
          <w:sz w:val="24"/>
          <w:szCs w:val="24"/>
        </w:rPr>
        <w:t xml:space="preserve">, 2022) as well as the rising cost of living, resulting in collective pay and grading disputes. </w:t>
      </w:r>
    </w:p>
    <w:p w:rsidR="00512F10" w:rsidRPr="00BA5705" w:rsidRDefault="00512F10" w:rsidP="00BA5705">
      <w:pPr>
        <w:spacing w:after="0"/>
        <w:jc w:val="both"/>
        <w:rPr>
          <w:rFonts w:ascii="Arial" w:hAnsi="Arial" w:cs="Arial"/>
          <w:color w:val="000000" w:themeColor="text1"/>
          <w:sz w:val="24"/>
          <w:szCs w:val="24"/>
        </w:rPr>
      </w:pPr>
    </w:p>
    <w:p w:rsidR="00512F10" w:rsidRPr="00BA5705" w:rsidRDefault="004C06EF" w:rsidP="00BA5705">
      <w:pPr>
        <w:spacing w:after="0"/>
        <w:jc w:val="both"/>
        <w:rPr>
          <w:rFonts w:ascii="Arial" w:hAnsi="Arial" w:cs="Arial"/>
          <w:color w:val="000000" w:themeColor="text1"/>
          <w:sz w:val="24"/>
          <w:szCs w:val="24"/>
        </w:rPr>
      </w:pPr>
      <w:r w:rsidRPr="00BA5705">
        <w:rPr>
          <w:rFonts w:ascii="Arial" w:hAnsi="Arial" w:cs="Arial"/>
          <w:color w:val="000000" w:themeColor="text1"/>
          <w:sz w:val="24"/>
          <w:szCs w:val="24"/>
        </w:rPr>
        <w:t xml:space="preserve">There are however other factors that entice </w:t>
      </w:r>
      <w:r w:rsidR="00D43D2D" w:rsidRPr="00BA5705">
        <w:rPr>
          <w:rFonts w:ascii="Arial" w:hAnsi="Arial" w:cs="Arial"/>
          <w:color w:val="000000" w:themeColor="text1"/>
          <w:sz w:val="24"/>
          <w:szCs w:val="24"/>
        </w:rPr>
        <w:t xml:space="preserve">individual and collective employee grievance. </w:t>
      </w:r>
      <w:r w:rsidRPr="00BA5705">
        <w:rPr>
          <w:rFonts w:ascii="Arial" w:hAnsi="Arial" w:cs="Arial"/>
          <w:color w:val="000000" w:themeColor="text1"/>
          <w:sz w:val="24"/>
          <w:szCs w:val="24"/>
        </w:rPr>
        <w:t>P</w:t>
      </w:r>
      <w:r w:rsidR="00512F10" w:rsidRPr="00BA5705">
        <w:rPr>
          <w:rFonts w:ascii="Arial" w:hAnsi="Arial" w:cs="Arial"/>
          <w:color w:val="000000" w:themeColor="text1"/>
          <w:sz w:val="24"/>
          <w:szCs w:val="24"/>
        </w:rPr>
        <w:t>oor management</w:t>
      </w:r>
      <w:r w:rsidRPr="00BA5705">
        <w:rPr>
          <w:rFonts w:ascii="Arial" w:hAnsi="Arial" w:cs="Arial"/>
          <w:color w:val="000000" w:themeColor="text1"/>
          <w:sz w:val="24"/>
          <w:szCs w:val="24"/>
        </w:rPr>
        <w:t xml:space="preserve"> and power dynamics </w:t>
      </w:r>
      <w:r w:rsidR="00846CC4" w:rsidRPr="00BA5705">
        <w:rPr>
          <w:rFonts w:ascii="Arial" w:hAnsi="Arial" w:cs="Arial"/>
          <w:color w:val="000000" w:themeColor="text1"/>
          <w:sz w:val="24"/>
          <w:szCs w:val="24"/>
        </w:rPr>
        <w:t>can lead to dissatisfaction and individual or collective dispute</w:t>
      </w:r>
      <w:r w:rsidR="0069523E" w:rsidRPr="00BA5705">
        <w:rPr>
          <w:rFonts w:ascii="Arial" w:hAnsi="Arial" w:cs="Arial"/>
          <w:color w:val="000000" w:themeColor="text1"/>
          <w:sz w:val="24"/>
          <w:szCs w:val="24"/>
        </w:rPr>
        <w:t xml:space="preserve"> </w:t>
      </w:r>
      <w:r w:rsidR="00846CC4" w:rsidRPr="00BA5705">
        <w:rPr>
          <w:rFonts w:ascii="Arial" w:hAnsi="Arial" w:cs="Arial"/>
          <w:color w:val="000000" w:themeColor="text1"/>
          <w:sz w:val="24"/>
          <w:szCs w:val="24"/>
        </w:rPr>
        <w:t>(CIPD, 2021 (h). Unrealistic p</w:t>
      </w:r>
      <w:r w:rsidRPr="00BA5705">
        <w:rPr>
          <w:rFonts w:ascii="Arial" w:hAnsi="Arial" w:cs="Arial"/>
          <w:color w:val="000000" w:themeColor="text1"/>
          <w:sz w:val="24"/>
          <w:szCs w:val="24"/>
        </w:rPr>
        <w:t>erformance targets and workload</w:t>
      </w:r>
      <w:r w:rsidR="00C80407" w:rsidRPr="00BA5705">
        <w:rPr>
          <w:rFonts w:ascii="Arial" w:hAnsi="Arial" w:cs="Arial"/>
          <w:color w:val="000000" w:themeColor="text1"/>
          <w:sz w:val="24"/>
          <w:szCs w:val="24"/>
        </w:rPr>
        <w:t xml:space="preserve"> or lack of development opportunities</w:t>
      </w:r>
      <w:r w:rsidR="00846CC4" w:rsidRPr="00BA5705">
        <w:rPr>
          <w:rFonts w:ascii="Arial" w:hAnsi="Arial" w:cs="Arial"/>
          <w:color w:val="000000" w:themeColor="text1"/>
          <w:sz w:val="24"/>
          <w:szCs w:val="24"/>
        </w:rPr>
        <w:t xml:space="preserve"> can provoke disengagement and misbehaviour (</w:t>
      </w:r>
      <w:r w:rsidR="009166A5" w:rsidRPr="00BA5705">
        <w:rPr>
          <w:rFonts w:ascii="Arial" w:hAnsi="Arial" w:cs="Arial"/>
          <w:color w:val="000000" w:themeColor="text1"/>
          <w:sz w:val="24"/>
          <w:szCs w:val="24"/>
        </w:rPr>
        <w:t xml:space="preserve">CIPD, 2022 (n)). </w:t>
      </w:r>
      <w:r w:rsidR="00846CC4" w:rsidRPr="00BA5705">
        <w:rPr>
          <w:rFonts w:ascii="Arial" w:hAnsi="Arial" w:cs="Arial"/>
          <w:color w:val="000000" w:themeColor="text1"/>
          <w:sz w:val="24"/>
          <w:szCs w:val="24"/>
        </w:rPr>
        <w:t xml:space="preserve"> </w:t>
      </w:r>
      <w:r w:rsidR="009166A5" w:rsidRPr="00BA5705">
        <w:rPr>
          <w:rFonts w:ascii="Arial" w:hAnsi="Arial" w:cs="Arial"/>
          <w:color w:val="000000" w:themeColor="text1"/>
          <w:sz w:val="24"/>
          <w:szCs w:val="24"/>
        </w:rPr>
        <w:t>Poor working conditions such as lack or resources, inadequate tools</w:t>
      </w:r>
      <w:r w:rsidR="00C80407" w:rsidRPr="00BA5705">
        <w:rPr>
          <w:rFonts w:ascii="Arial" w:hAnsi="Arial" w:cs="Arial"/>
          <w:color w:val="000000" w:themeColor="text1"/>
          <w:sz w:val="24"/>
          <w:szCs w:val="24"/>
        </w:rPr>
        <w:t xml:space="preserve"> or technology as well as unsafe working conditions can provoke employee grievance  </w:t>
      </w:r>
      <w:r w:rsidR="0069523E" w:rsidRPr="00BA5705">
        <w:rPr>
          <w:rFonts w:ascii="Arial" w:hAnsi="Arial" w:cs="Arial"/>
          <w:color w:val="000000" w:themeColor="text1"/>
          <w:sz w:val="24"/>
          <w:szCs w:val="24"/>
        </w:rPr>
        <w:t xml:space="preserve">(Taylor &amp; </w:t>
      </w:r>
      <w:proofErr w:type="spellStart"/>
      <w:r w:rsidR="0069523E" w:rsidRPr="00BA5705">
        <w:rPr>
          <w:rFonts w:ascii="Arial" w:hAnsi="Arial" w:cs="Arial"/>
          <w:color w:val="000000" w:themeColor="text1"/>
          <w:sz w:val="24"/>
          <w:szCs w:val="24"/>
        </w:rPr>
        <w:t>Woodhams</w:t>
      </w:r>
      <w:proofErr w:type="spellEnd"/>
      <w:r w:rsidR="0069523E" w:rsidRPr="00BA5705">
        <w:rPr>
          <w:rFonts w:ascii="Arial" w:hAnsi="Arial" w:cs="Arial"/>
          <w:color w:val="000000" w:themeColor="text1"/>
          <w:sz w:val="24"/>
          <w:szCs w:val="24"/>
        </w:rPr>
        <w:t>, 2022 (a))</w:t>
      </w:r>
      <w:r w:rsidR="00C80407" w:rsidRPr="00BA5705">
        <w:rPr>
          <w:rFonts w:ascii="Arial" w:hAnsi="Arial" w:cs="Arial"/>
          <w:color w:val="000000" w:themeColor="text1"/>
          <w:sz w:val="24"/>
          <w:szCs w:val="24"/>
        </w:rPr>
        <w:t>.</w:t>
      </w:r>
      <w:r w:rsidR="00BA5705">
        <w:rPr>
          <w:rFonts w:ascii="Arial" w:hAnsi="Arial" w:cs="Arial"/>
          <w:color w:val="000000" w:themeColor="text1"/>
          <w:sz w:val="24"/>
          <w:szCs w:val="24"/>
        </w:rPr>
        <w:t xml:space="preserve"> </w:t>
      </w:r>
      <w:r w:rsidR="00BA5705" w:rsidRPr="00BA5705">
        <w:rPr>
          <w:rFonts w:ascii="Arial" w:hAnsi="Arial" w:cs="Arial"/>
          <w:color w:val="000000" w:themeColor="text1"/>
          <w:sz w:val="24"/>
          <w:szCs w:val="24"/>
          <w:highlight w:val="yellow"/>
        </w:rPr>
        <w:t>156</w:t>
      </w:r>
    </w:p>
    <w:p w:rsidR="00512F10" w:rsidRDefault="00512F10"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43714" w:rsidRDefault="00C43714" w:rsidP="00C2776C">
      <w:pPr>
        <w:spacing w:after="0"/>
        <w:rPr>
          <w:color w:val="000000" w:themeColor="text1"/>
        </w:rPr>
      </w:pPr>
    </w:p>
    <w:p w:rsidR="00C00DC3" w:rsidRDefault="00C00DC3" w:rsidP="00C2776C">
      <w:pPr>
        <w:spacing w:after="0"/>
        <w:rPr>
          <w:color w:val="000000" w:themeColor="text1"/>
        </w:rPr>
      </w:pPr>
      <w:r>
        <w:rPr>
          <w:color w:val="000000" w:themeColor="text1"/>
        </w:rPr>
        <w:t xml:space="preserve"> </w:t>
      </w:r>
    </w:p>
    <w:p w:rsidR="00955E0B" w:rsidRPr="0090733E" w:rsidRDefault="0090733E" w:rsidP="0090733E">
      <w:pPr>
        <w:jc w:val="both"/>
        <w:rPr>
          <w:rFonts w:ascii="Arial" w:hAnsi="Arial" w:cs="Arial"/>
          <w:b/>
          <w:sz w:val="24"/>
          <w:szCs w:val="24"/>
        </w:rPr>
      </w:pPr>
      <w:r w:rsidRPr="0090733E">
        <w:rPr>
          <w:rFonts w:ascii="Arial" w:hAnsi="Arial" w:cs="Arial"/>
          <w:b/>
          <w:sz w:val="24"/>
          <w:szCs w:val="24"/>
        </w:rPr>
        <w:lastRenderedPageBreak/>
        <w:t>AC3.3</w:t>
      </w:r>
    </w:p>
    <w:p w:rsidR="00384546" w:rsidRPr="0090733E" w:rsidRDefault="00EE69E8" w:rsidP="0090733E">
      <w:pPr>
        <w:jc w:val="both"/>
        <w:rPr>
          <w:rFonts w:ascii="Arial" w:hAnsi="Arial" w:cs="Arial"/>
          <w:sz w:val="24"/>
          <w:szCs w:val="24"/>
        </w:rPr>
      </w:pPr>
      <w:r w:rsidRPr="0090733E">
        <w:rPr>
          <w:rFonts w:ascii="Arial" w:hAnsi="Arial" w:cs="Arial"/>
          <w:sz w:val="24"/>
          <w:szCs w:val="24"/>
        </w:rPr>
        <w:t>When</w:t>
      </w:r>
      <w:r w:rsidR="00AD54E9">
        <w:rPr>
          <w:rFonts w:ascii="Arial" w:hAnsi="Arial" w:cs="Arial"/>
          <w:sz w:val="24"/>
          <w:szCs w:val="24"/>
        </w:rPr>
        <w:t xml:space="preserve"> dealing with informal or minor grievances it is important for the</w:t>
      </w:r>
      <w:r w:rsidR="00ED63D5">
        <w:rPr>
          <w:rFonts w:ascii="Arial" w:hAnsi="Arial" w:cs="Arial"/>
          <w:sz w:val="24"/>
          <w:szCs w:val="24"/>
        </w:rPr>
        <w:t xml:space="preserve"> </w:t>
      </w:r>
      <w:proofErr w:type="spellStart"/>
      <w:r w:rsidR="00ED63D5">
        <w:rPr>
          <w:rFonts w:ascii="Arial" w:hAnsi="Arial" w:cs="Arial"/>
          <w:sz w:val="24"/>
          <w:szCs w:val="24"/>
        </w:rPr>
        <w:t>GoQuest</w:t>
      </w:r>
      <w:proofErr w:type="spellEnd"/>
      <w:r w:rsidR="00AD54E9">
        <w:rPr>
          <w:rFonts w:ascii="Arial" w:hAnsi="Arial" w:cs="Arial"/>
          <w:sz w:val="24"/>
          <w:szCs w:val="24"/>
        </w:rPr>
        <w:t xml:space="preserve"> manager</w:t>
      </w:r>
      <w:r w:rsidR="00ED63D5">
        <w:rPr>
          <w:rFonts w:ascii="Arial" w:hAnsi="Arial" w:cs="Arial"/>
          <w:sz w:val="24"/>
          <w:szCs w:val="24"/>
        </w:rPr>
        <w:t>s</w:t>
      </w:r>
      <w:r w:rsidR="00AD54E9">
        <w:rPr>
          <w:rFonts w:ascii="Arial" w:hAnsi="Arial" w:cs="Arial"/>
          <w:sz w:val="24"/>
          <w:szCs w:val="24"/>
        </w:rPr>
        <w:t xml:space="preserve"> to be proactive and resolve as quickly as possible to avoid escalation (CIPD, </w:t>
      </w:r>
      <w:r w:rsidR="00723333">
        <w:rPr>
          <w:rFonts w:ascii="Arial" w:hAnsi="Arial" w:cs="Arial"/>
          <w:sz w:val="24"/>
          <w:szCs w:val="24"/>
        </w:rPr>
        <w:t xml:space="preserve">2022 </w:t>
      </w:r>
      <w:r w:rsidR="00AD54E9">
        <w:rPr>
          <w:rFonts w:ascii="Arial" w:hAnsi="Arial" w:cs="Arial"/>
          <w:sz w:val="24"/>
          <w:szCs w:val="24"/>
        </w:rPr>
        <w:t>(c))</w:t>
      </w:r>
      <w:r w:rsidR="006C01A2">
        <w:rPr>
          <w:rFonts w:ascii="Arial" w:hAnsi="Arial" w:cs="Arial"/>
          <w:sz w:val="24"/>
          <w:szCs w:val="24"/>
        </w:rPr>
        <w:t>. For more</w:t>
      </w:r>
      <w:r w:rsidR="006C01A2" w:rsidRPr="0090733E">
        <w:rPr>
          <w:rFonts w:ascii="Arial" w:hAnsi="Arial" w:cs="Arial"/>
          <w:sz w:val="24"/>
          <w:szCs w:val="24"/>
        </w:rPr>
        <w:t xml:space="preserve"> serious grievances or disciplinary matters</w:t>
      </w:r>
      <w:r w:rsidR="006C01A2">
        <w:rPr>
          <w:rFonts w:ascii="Arial" w:hAnsi="Arial" w:cs="Arial"/>
          <w:sz w:val="24"/>
          <w:szCs w:val="24"/>
        </w:rPr>
        <w:t xml:space="preserve"> i</w:t>
      </w:r>
      <w:r w:rsidR="00955E0B" w:rsidRPr="0090733E">
        <w:rPr>
          <w:rFonts w:ascii="Arial" w:hAnsi="Arial" w:cs="Arial"/>
          <w:sz w:val="24"/>
          <w:szCs w:val="24"/>
        </w:rPr>
        <w:t>t is i</w:t>
      </w:r>
      <w:r w:rsidR="00384546" w:rsidRPr="0090733E">
        <w:rPr>
          <w:rFonts w:ascii="Arial" w:hAnsi="Arial" w:cs="Arial"/>
          <w:sz w:val="24"/>
          <w:szCs w:val="24"/>
        </w:rPr>
        <w:t>mportant t</w:t>
      </w:r>
      <w:r w:rsidR="00955E0B" w:rsidRPr="0090733E">
        <w:rPr>
          <w:rFonts w:ascii="Arial" w:hAnsi="Arial" w:cs="Arial"/>
          <w:sz w:val="24"/>
          <w:szCs w:val="24"/>
        </w:rPr>
        <w:t>o follow the</w:t>
      </w:r>
      <w:r w:rsidR="00E42CB9" w:rsidRPr="0090733E">
        <w:rPr>
          <w:rFonts w:ascii="Arial" w:hAnsi="Arial" w:cs="Arial"/>
          <w:sz w:val="24"/>
          <w:szCs w:val="24"/>
        </w:rPr>
        <w:t xml:space="preserve"> ACAS Code of Practice (ACAS, (a))</w:t>
      </w:r>
      <w:r w:rsidR="00955E0B" w:rsidRPr="0090733E">
        <w:rPr>
          <w:rFonts w:ascii="Arial" w:hAnsi="Arial" w:cs="Arial"/>
          <w:sz w:val="24"/>
          <w:szCs w:val="24"/>
        </w:rPr>
        <w:t xml:space="preserve"> process </w:t>
      </w:r>
      <w:r w:rsidR="00470338" w:rsidRPr="0090733E">
        <w:rPr>
          <w:rFonts w:ascii="Arial" w:hAnsi="Arial" w:cs="Arial"/>
          <w:sz w:val="24"/>
          <w:szCs w:val="24"/>
        </w:rPr>
        <w:t>when carrying out</w:t>
      </w:r>
      <w:r w:rsidR="00E42CB9" w:rsidRPr="0090733E">
        <w:rPr>
          <w:rFonts w:ascii="Arial" w:hAnsi="Arial" w:cs="Arial"/>
          <w:sz w:val="24"/>
          <w:szCs w:val="24"/>
        </w:rPr>
        <w:t xml:space="preserve"> grievance or </w:t>
      </w:r>
      <w:r w:rsidR="00955E0B" w:rsidRPr="0090733E">
        <w:rPr>
          <w:rFonts w:ascii="Arial" w:hAnsi="Arial" w:cs="Arial"/>
          <w:sz w:val="24"/>
          <w:szCs w:val="24"/>
        </w:rPr>
        <w:t>disciplinary</w:t>
      </w:r>
      <w:r w:rsidR="00CC2F46" w:rsidRPr="0090733E">
        <w:rPr>
          <w:rFonts w:ascii="Arial" w:hAnsi="Arial" w:cs="Arial"/>
          <w:sz w:val="24"/>
          <w:szCs w:val="24"/>
        </w:rPr>
        <w:t xml:space="preserve"> </w:t>
      </w:r>
      <w:r w:rsidR="00384546" w:rsidRPr="0090733E">
        <w:rPr>
          <w:rFonts w:ascii="Arial" w:hAnsi="Arial" w:cs="Arial"/>
          <w:sz w:val="24"/>
          <w:szCs w:val="24"/>
        </w:rPr>
        <w:t>investigations and hearing</w:t>
      </w:r>
      <w:r w:rsidR="00E42CB9" w:rsidRPr="0090733E">
        <w:rPr>
          <w:rFonts w:ascii="Arial" w:hAnsi="Arial" w:cs="Arial"/>
          <w:sz w:val="24"/>
          <w:szCs w:val="24"/>
        </w:rPr>
        <w:t>s</w:t>
      </w:r>
      <w:r w:rsidR="00C169DE" w:rsidRPr="0090733E">
        <w:rPr>
          <w:rFonts w:ascii="Arial" w:hAnsi="Arial" w:cs="Arial"/>
          <w:sz w:val="24"/>
          <w:szCs w:val="24"/>
        </w:rPr>
        <w:t xml:space="preserve"> as well as </w:t>
      </w:r>
      <w:r w:rsidR="001F63EA" w:rsidRPr="0090733E">
        <w:rPr>
          <w:rFonts w:ascii="Arial" w:hAnsi="Arial" w:cs="Arial"/>
          <w:sz w:val="24"/>
          <w:szCs w:val="24"/>
        </w:rPr>
        <w:t>following internal procedures</w:t>
      </w:r>
      <w:r w:rsidR="00E42CB9" w:rsidRPr="0090733E">
        <w:rPr>
          <w:rFonts w:ascii="Arial" w:hAnsi="Arial" w:cs="Arial"/>
          <w:sz w:val="24"/>
          <w:szCs w:val="24"/>
        </w:rPr>
        <w:t xml:space="preserve"> in order to ensure </w:t>
      </w:r>
      <w:r w:rsidR="00384546" w:rsidRPr="0090733E">
        <w:rPr>
          <w:rFonts w:ascii="Arial" w:hAnsi="Arial" w:cs="Arial"/>
          <w:sz w:val="24"/>
          <w:szCs w:val="24"/>
        </w:rPr>
        <w:t>a fair process</w:t>
      </w:r>
      <w:r w:rsidR="00470338" w:rsidRPr="0090733E">
        <w:rPr>
          <w:rFonts w:ascii="Arial" w:hAnsi="Arial" w:cs="Arial"/>
          <w:sz w:val="24"/>
          <w:szCs w:val="24"/>
        </w:rPr>
        <w:t xml:space="preserve"> </w:t>
      </w:r>
      <w:r w:rsidR="00CC2F46" w:rsidRPr="0090733E">
        <w:rPr>
          <w:rFonts w:ascii="Arial" w:hAnsi="Arial" w:cs="Arial"/>
          <w:sz w:val="24"/>
          <w:szCs w:val="24"/>
        </w:rPr>
        <w:t>is applied</w:t>
      </w:r>
      <w:r w:rsidR="00C169DE" w:rsidRPr="0090733E">
        <w:rPr>
          <w:rFonts w:ascii="Arial" w:hAnsi="Arial" w:cs="Arial"/>
          <w:sz w:val="24"/>
          <w:szCs w:val="24"/>
        </w:rPr>
        <w:t>, including the offer of the right to be accompanied at each stage</w:t>
      </w:r>
      <w:r w:rsidR="001E4474">
        <w:rPr>
          <w:rFonts w:ascii="Arial" w:hAnsi="Arial" w:cs="Arial"/>
          <w:sz w:val="24"/>
          <w:szCs w:val="24"/>
        </w:rPr>
        <w:t xml:space="preserve">, right of appeal and that </w:t>
      </w:r>
      <w:proofErr w:type="spellStart"/>
      <w:r w:rsidR="001E4474">
        <w:rPr>
          <w:rFonts w:ascii="Arial" w:hAnsi="Arial" w:cs="Arial"/>
          <w:sz w:val="24"/>
          <w:szCs w:val="24"/>
        </w:rPr>
        <w:t>GoQuest</w:t>
      </w:r>
      <w:proofErr w:type="spellEnd"/>
      <w:r w:rsidR="001E4474">
        <w:rPr>
          <w:rFonts w:ascii="Arial" w:hAnsi="Arial" w:cs="Arial"/>
          <w:sz w:val="24"/>
          <w:szCs w:val="24"/>
        </w:rPr>
        <w:t xml:space="preserve"> appoint an impartial manager to hear an appeal</w:t>
      </w:r>
      <w:r w:rsidR="00384546" w:rsidRPr="0090733E">
        <w:rPr>
          <w:rFonts w:ascii="Arial" w:hAnsi="Arial" w:cs="Arial"/>
          <w:sz w:val="24"/>
          <w:szCs w:val="24"/>
        </w:rPr>
        <w:t xml:space="preserve"> to prove to an ET that the process was followed should the outcome be dismissal</w:t>
      </w:r>
      <w:r w:rsidR="00C169DE" w:rsidRPr="0090733E">
        <w:rPr>
          <w:rFonts w:ascii="Arial" w:hAnsi="Arial" w:cs="Arial"/>
          <w:sz w:val="24"/>
          <w:szCs w:val="24"/>
        </w:rPr>
        <w:t xml:space="preserve"> resulting in</w:t>
      </w:r>
      <w:r w:rsidR="006C01A2">
        <w:rPr>
          <w:rFonts w:ascii="Arial" w:hAnsi="Arial" w:cs="Arial"/>
          <w:sz w:val="24"/>
          <w:szCs w:val="24"/>
        </w:rPr>
        <w:t xml:space="preserve"> an</w:t>
      </w:r>
      <w:r w:rsidR="00C169DE" w:rsidRPr="0090733E">
        <w:rPr>
          <w:rFonts w:ascii="Arial" w:hAnsi="Arial" w:cs="Arial"/>
          <w:sz w:val="24"/>
          <w:szCs w:val="24"/>
        </w:rPr>
        <w:t xml:space="preserve"> ET claim</w:t>
      </w:r>
      <w:r w:rsidR="001E4474">
        <w:rPr>
          <w:rFonts w:ascii="Arial" w:hAnsi="Arial" w:cs="Arial"/>
          <w:sz w:val="24"/>
          <w:szCs w:val="24"/>
        </w:rPr>
        <w:t>, reducing the likelihood of a successful claim based on failure on procedures, thus awards being increased by up to 25%</w:t>
      </w:r>
      <w:r w:rsidR="00AA5C57" w:rsidRPr="0090733E">
        <w:rPr>
          <w:rFonts w:ascii="Arial" w:hAnsi="Arial" w:cs="Arial"/>
          <w:sz w:val="24"/>
          <w:szCs w:val="24"/>
        </w:rPr>
        <w:t xml:space="preserve"> (ACAS, (a))</w:t>
      </w:r>
      <w:r w:rsidR="00CC2F46" w:rsidRPr="0090733E">
        <w:rPr>
          <w:rFonts w:ascii="Arial" w:hAnsi="Arial" w:cs="Arial"/>
          <w:sz w:val="24"/>
          <w:szCs w:val="24"/>
        </w:rPr>
        <w:t xml:space="preserve">. </w:t>
      </w:r>
    </w:p>
    <w:p w:rsidR="00E351FB" w:rsidRPr="0090733E" w:rsidRDefault="00EE69E8" w:rsidP="0090733E">
      <w:pPr>
        <w:jc w:val="both"/>
        <w:rPr>
          <w:rFonts w:ascii="Arial" w:hAnsi="Arial" w:cs="Arial"/>
          <w:sz w:val="24"/>
          <w:szCs w:val="24"/>
        </w:rPr>
      </w:pPr>
      <w:r>
        <w:rPr>
          <w:rFonts w:ascii="Arial" w:hAnsi="Arial" w:cs="Arial"/>
          <w:sz w:val="24"/>
          <w:szCs w:val="24"/>
        </w:rPr>
        <w:t>In either situation</w:t>
      </w:r>
      <w:r w:rsidR="006C01A2">
        <w:rPr>
          <w:rFonts w:ascii="Arial" w:hAnsi="Arial" w:cs="Arial"/>
          <w:sz w:val="24"/>
          <w:szCs w:val="24"/>
        </w:rPr>
        <w:t xml:space="preserve"> it is important</w:t>
      </w:r>
      <w:r w:rsidR="00ED63D5">
        <w:rPr>
          <w:rFonts w:ascii="Arial" w:hAnsi="Arial" w:cs="Arial"/>
          <w:sz w:val="24"/>
          <w:szCs w:val="24"/>
        </w:rPr>
        <w:t xml:space="preserve"> for managers</w:t>
      </w:r>
      <w:r w:rsidR="006C01A2">
        <w:rPr>
          <w:rFonts w:ascii="Arial" w:hAnsi="Arial" w:cs="Arial"/>
          <w:sz w:val="24"/>
          <w:szCs w:val="24"/>
        </w:rPr>
        <w:t xml:space="preserve"> to</w:t>
      </w:r>
      <w:r w:rsidR="006C01A2" w:rsidRPr="0090733E">
        <w:rPr>
          <w:rFonts w:ascii="Arial" w:hAnsi="Arial" w:cs="Arial"/>
          <w:sz w:val="24"/>
          <w:szCs w:val="24"/>
        </w:rPr>
        <w:t xml:space="preserve"> remain discreet and apply confidentiality to the situation</w:t>
      </w:r>
      <w:r w:rsidR="006C01A2">
        <w:rPr>
          <w:rFonts w:ascii="Arial" w:hAnsi="Arial" w:cs="Arial"/>
          <w:sz w:val="24"/>
          <w:szCs w:val="24"/>
        </w:rPr>
        <w:t xml:space="preserve"> and be proactive in resolving</w:t>
      </w:r>
      <w:r w:rsidR="006C01A2" w:rsidRPr="0090733E">
        <w:rPr>
          <w:rFonts w:ascii="Arial" w:hAnsi="Arial" w:cs="Arial"/>
          <w:sz w:val="24"/>
          <w:szCs w:val="24"/>
        </w:rPr>
        <w:t xml:space="preserve">. </w:t>
      </w:r>
      <w:r w:rsidR="006C01A2">
        <w:rPr>
          <w:rFonts w:ascii="Arial" w:hAnsi="Arial" w:cs="Arial"/>
          <w:sz w:val="24"/>
          <w:szCs w:val="24"/>
        </w:rPr>
        <w:t xml:space="preserve"> </w:t>
      </w:r>
      <w:r w:rsidR="00ED63D5">
        <w:rPr>
          <w:rFonts w:ascii="Arial" w:hAnsi="Arial" w:cs="Arial"/>
          <w:sz w:val="24"/>
          <w:szCs w:val="24"/>
        </w:rPr>
        <w:t>They need to be</w:t>
      </w:r>
      <w:r w:rsidR="00470338" w:rsidRPr="0090733E">
        <w:rPr>
          <w:rFonts w:ascii="Arial" w:hAnsi="Arial" w:cs="Arial"/>
          <w:sz w:val="24"/>
          <w:szCs w:val="24"/>
        </w:rPr>
        <w:t xml:space="preserve"> diligent when speaking to witnesses</w:t>
      </w:r>
      <w:r w:rsidR="00C169DE" w:rsidRPr="0090733E">
        <w:rPr>
          <w:rFonts w:ascii="Arial" w:hAnsi="Arial" w:cs="Arial"/>
          <w:sz w:val="24"/>
          <w:szCs w:val="24"/>
        </w:rPr>
        <w:t xml:space="preserve"> and asking open questions to encourage conversation and </w:t>
      </w:r>
      <w:r w:rsidR="007528AA" w:rsidRPr="0090733E">
        <w:rPr>
          <w:rFonts w:ascii="Arial" w:hAnsi="Arial" w:cs="Arial"/>
          <w:sz w:val="24"/>
          <w:szCs w:val="24"/>
        </w:rPr>
        <w:t xml:space="preserve">then </w:t>
      </w:r>
      <w:r w:rsidR="00C169DE" w:rsidRPr="0090733E">
        <w:rPr>
          <w:rFonts w:ascii="Arial" w:hAnsi="Arial" w:cs="Arial"/>
          <w:sz w:val="24"/>
          <w:szCs w:val="24"/>
        </w:rPr>
        <w:t>actively listening</w:t>
      </w:r>
      <w:r w:rsidR="00E351FB" w:rsidRPr="0090733E">
        <w:rPr>
          <w:rFonts w:ascii="Arial" w:hAnsi="Arial" w:cs="Arial"/>
          <w:sz w:val="24"/>
          <w:szCs w:val="24"/>
        </w:rPr>
        <w:t xml:space="preserve"> to</w:t>
      </w:r>
      <w:r w:rsidR="007528AA" w:rsidRPr="0090733E">
        <w:rPr>
          <w:rFonts w:ascii="Arial" w:hAnsi="Arial" w:cs="Arial"/>
          <w:sz w:val="24"/>
          <w:szCs w:val="24"/>
        </w:rPr>
        <w:t xml:space="preserve"> response</w:t>
      </w:r>
      <w:r w:rsidR="00E351FB" w:rsidRPr="0090733E">
        <w:rPr>
          <w:rFonts w:ascii="Arial" w:hAnsi="Arial" w:cs="Arial"/>
          <w:sz w:val="24"/>
          <w:szCs w:val="24"/>
        </w:rPr>
        <w:t>s</w:t>
      </w:r>
      <w:r w:rsidR="007528AA" w:rsidRPr="0090733E">
        <w:rPr>
          <w:rFonts w:ascii="Arial" w:hAnsi="Arial" w:cs="Arial"/>
          <w:sz w:val="24"/>
          <w:szCs w:val="24"/>
        </w:rPr>
        <w:t xml:space="preserve"> to</w:t>
      </w:r>
      <w:r w:rsidR="00E351FB" w:rsidRPr="0090733E">
        <w:rPr>
          <w:rFonts w:ascii="Arial" w:hAnsi="Arial" w:cs="Arial"/>
          <w:sz w:val="24"/>
          <w:szCs w:val="24"/>
        </w:rPr>
        <w:t xml:space="preserve"> probe further to gather a full picture (Covey, 2004) as well as</w:t>
      </w:r>
      <w:r w:rsidR="007528AA" w:rsidRPr="0090733E">
        <w:rPr>
          <w:rFonts w:ascii="Arial" w:hAnsi="Arial" w:cs="Arial"/>
          <w:sz w:val="24"/>
          <w:szCs w:val="24"/>
        </w:rPr>
        <w:t xml:space="preserve"> take</w:t>
      </w:r>
      <w:r w:rsidR="00470338" w:rsidRPr="0090733E">
        <w:rPr>
          <w:rFonts w:ascii="Arial" w:hAnsi="Arial" w:cs="Arial"/>
          <w:sz w:val="24"/>
          <w:szCs w:val="24"/>
        </w:rPr>
        <w:t xml:space="preserve"> accurate note</w:t>
      </w:r>
      <w:r w:rsidR="00E351FB" w:rsidRPr="0090733E">
        <w:rPr>
          <w:rFonts w:ascii="Arial" w:hAnsi="Arial" w:cs="Arial"/>
          <w:sz w:val="24"/>
          <w:szCs w:val="24"/>
        </w:rPr>
        <w:t>s</w:t>
      </w:r>
      <w:r w:rsidR="007528AA" w:rsidRPr="0090733E">
        <w:rPr>
          <w:rFonts w:ascii="Arial" w:hAnsi="Arial" w:cs="Arial"/>
          <w:sz w:val="24"/>
          <w:szCs w:val="24"/>
        </w:rPr>
        <w:t xml:space="preserve"> </w:t>
      </w:r>
      <w:r w:rsidR="0090733E" w:rsidRPr="0090733E">
        <w:rPr>
          <w:rFonts w:ascii="Arial" w:hAnsi="Arial" w:cs="Arial"/>
          <w:sz w:val="24"/>
          <w:szCs w:val="24"/>
        </w:rPr>
        <w:t xml:space="preserve">to gather the best available </w:t>
      </w:r>
      <w:r w:rsidR="00AD54E9">
        <w:rPr>
          <w:rFonts w:ascii="Arial" w:hAnsi="Arial" w:cs="Arial"/>
          <w:sz w:val="24"/>
          <w:szCs w:val="24"/>
        </w:rPr>
        <w:t>evidence</w:t>
      </w:r>
      <w:r w:rsidR="00ED63D5">
        <w:rPr>
          <w:rFonts w:ascii="Arial" w:hAnsi="Arial" w:cs="Arial"/>
          <w:sz w:val="24"/>
          <w:szCs w:val="24"/>
        </w:rPr>
        <w:t xml:space="preserve"> in order to make a balanced and evidenced decision</w:t>
      </w:r>
      <w:r w:rsidR="00AD54E9">
        <w:rPr>
          <w:rFonts w:ascii="Arial" w:hAnsi="Arial" w:cs="Arial"/>
          <w:sz w:val="24"/>
          <w:szCs w:val="24"/>
        </w:rPr>
        <w:t xml:space="preserve"> (CIPD,</w:t>
      </w:r>
      <w:r w:rsidR="00723333">
        <w:rPr>
          <w:rFonts w:ascii="Arial" w:hAnsi="Arial" w:cs="Arial"/>
          <w:sz w:val="24"/>
          <w:szCs w:val="24"/>
        </w:rPr>
        <w:t xml:space="preserve"> 2022</w:t>
      </w:r>
      <w:r w:rsidR="00AD54E9">
        <w:rPr>
          <w:rFonts w:ascii="Arial" w:hAnsi="Arial" w:cs="Arial"/>
          <w:sz w:val="24"/>
          <w:szCs w:val="24"/>
        </w:rPr>
        <w:t xml:space="preserve"> (c</w:t>
      </w:r>
      <w:r w:rsidR="0090733E" w:rsidRPr="0090733E">
        <w:rPr>
          <w:rFonts w:ascii="Arial" w:hAnsi="Arial" w:cs="Arial"/>
          <w:sz w:val="24"/>
          <w:szCs w:val="24"/>
        </w:rPr>
        <w:t>))</w:t>
      </w:r>
      <w:r w:rsidR="00ED63D5">
        <w:rPr>
          <w:rFonts w:ascii="Arial" w:hAnsi="Arial" w:cs="Arial"/>
          <w:sz w:val="24"/>
          <w:szCs w:val="24"/>
        </w:rPr>
        <w:t xml:space="preserve">. It also </w:t>
      </w:r>
      <w:r w:rsidR="007528AA" w:rsidRPr="0090733E">
        <w:rPr>
          <w:rFonts w:ascii="Arial" w:hAnsi="Arial" w:cs="Arial"/>
          <w:sz w:val="24"/>
          <w:szCs w:val="24"/>
        </w:rPr>
        <w:t xml:space="preserve"> </w:t>
      </w:r>
      <w:r w:rsidR="00ED63D5">
        <w:rPr>
          <w:rFonts w:ascii="Arial" w:hAnsi="Arial" w:cs="Arial"/>
          <w:sz w:val="24"/>
          <w:szCs w:val="24"/>
        </w:rPr>
        <w:t xml:space="preserve">imperative </w:t>
      </w:r>
      <w:r w:rsidR="007528AA" w:rsidRPr="0090733E">
        <w:rPr>
          <w:rFonts w:ascii="Arial" w:hAnsi="Arial" w:cs="Arial"/>
          <w:sz w:val="24"/>
          <w:szCs w:val="24"/>
        </w:rPr>
        <w:t xml:space="preserve">to remain fair, </w:t>
      </w:r>
      <w:r w:rsidR="00E351FB" w:rsidRPr="0090733E">
        <w:rPr>
          <w:rFonts w:ascii="Arial" w:hAnsi="Arial" w:cs="Arial"/>
          <w:sz w:val="24"/>
          <w:szCs w:val="24"/>
        </w:rPr>
        <w:t xml:space="preserve">calm under pressure, </w:t>
      </w:r>
      <w:r w:rsidR="007528AA" w:rsidRPr="0090733E">
        <w:rPr>
          <w:rFonts w:ascii="Arial" w:hAnsi="Arial" w:cs="Arial"/>
          <w:sz w:val="24"/>
          <w:szCs w:val="24"/>
        </w:rPr>
        <w:t>objective</w:t>
      </w:r>
      <w:r w:rsidR="00E351FB" w:rsidRPr="0090733E">
        <w:rPr>
          <w:rFonts w:ascii="Arial" w:hAnsi="Arial" w:cs="Arial"/>
          <w:sz w:val="24"/>
          <w:szCs w:val="24"/>
        </w:rPr>
        <w:t xml:space="preserve"> an unbiased and where appropriate show compassion and empathy </w:t>
      </w:r>
      <w:r w:rsidR="0090733E" w:rsidRPr="0090733E">
        <w:rPr>
          <w:rFonts w:ascii="Arial" w:hAnsi="Arial" w:cs="Arial"/>
          <w:sz w:val="24"/>
          <w:szCs w:val="24"/>
        </w:rPr>
        <w:t xml:space="preserve">and treat all parties with respect and dignity </w:t>
      </w:r>
      <w:r w:rsidR="00E351FB" w:rsidRPr="0090733E">
        <w:rPr>
          <w:rFonts w:ascii="Arial" w:hAnsi="Arial" w:cs="Arial"/>
          <w:sz w:val="24"/>
          <w:szCs w:val="24"/>
        </w:rPr>
        <w:t xml:space="preserve">(ACAS, (n)). </w:t>
      </w:r>
      <w:r w:rsidR="00C169DE" w:rsidRPr="0090733E">
        <w:rPr>
          <w:rFonts w:ascii="Arial" w:hAnsi="Arial" w:cs="Arial"/>
          <w:sz w:val="24"/>
          <w:szCs w:val="24"/>
        </w:rPr>
        <w:t xml:space="preserve"> </w:t>
      </w:r>
      <w:r w:rsidR="001E4474">
        <w:rPr>
          <w:rFonts w:ascii="Arial" w:hAnsi="Arial" w:cs="Arial"/>
          <w:sz w:val="24"/>
          <w:szCs w:val="24"/>
          <w:highlight w:val="yellow"/>
        </w:rPr>
        <w:t>247</w:t>
      </w:r>
    </w:p>
    <w:p w:rsidR="00E351FB" w:rsidRDefault="00E351FB" w:rsidP="001C2530"/>
    <w:p w:rsidR="000C4F79" w:rsidRDefault="000C4F79" w:rsidP="000C4F79">
      <w:pPr>
        <w:pStyle w:val="Nornal"/>
        <w:spacing w:after="0" w:line="240" w:lineRule="auto"/>
        <w:rPr>
          <w:color w:val="000000" w:themeColor="text1"/>
          <w:sz w:val="24"/>
          <w:szCs w:val="24"/>
        </w:rPr>
      </w:pPr>
    </w:p>
    <w:p w:rsidR="000C4F79" w:rsidRDefault="000C4F79" w:rsidP="000C4F79">
      <w:pPr>
        <w:pStyle w:val="Nornal"/>
        <w:spacing w:after="0" w:line="240" w:lineRule="auto"/>
        <w:rPr>
          <w:color w:val="000000" w:themeColor="text1"/>
          <w:sz w:val="24"/>
          <w:szCs w:val="24"/>
        </w:rPr>
      </w:pPr>
    </w:p>
    <w:p w:rsidR="00BA5705" w:rsidRDefault="00BA5705" w:rsidP="001C2530">
      <w:pPr>
        <w:rPr>
          <w:b/>
          <w:bCs/>
          <w:color w:val="000000" w:themeColor="text1"/>
        </w:rPr>
      </w:pPr>
    </w:p>
    <w:p w:rsidR="00BA5705" w:rsidRDefault="00BA5705" w:rsidP="001C2530">
      <w:pPr>
        <w:rPr>
          <w:b/>
          <w:bCs/>
          <w:color w:val="000000" w:themeColor="text1"/>
        </w:rPr>
      </w:pPr>
    </w:p>
    <w:p w:rsidR="00C43714" w:rsidRDefault="00C43714" w:rsidP="001C2530">
      <w:pPr>
        <w:rPr>
          <w:b/>
          <w:bCs/>
          <w:color w:val="000000" w:themeColor="text1"/>
        </w:rPr>
      </w:pPr>
    </w:p>
    <w:p w:rsidR="00C43714" w:rsidRDefault="00C43714" w:rsidP="001C2530">
      <w:pPr>
        <w:rPr>
          <w:b/>
          <w:bCs/>
          <w:color w:val="000000" w:themeColor="text1"/>
        </w:rPr>
      </w:pPr>
    </w:p>
    <w:p w:rsidR="00C43714" w:rsidRDefault="00C43714" w:rsidP="001C2530">
      <w:pPr>
        <w:rPr>
          <w:b/>
          <w:bCs/>
          <w:color w:val="000000" w:themeColor="text1"/>
        </w:rPr>
      </w:pPr>
    </w:p>
    <w:p w:rsidR="00C43714" w:rsidRDefault="00C43714" w:rsidP="001C2530">
      <w:pPr>
        <w:rPr>
          <w:b/>
          <w:bCs/>
          <w:color w:val="000000" w:themeColor="text1"/>
        </w:rPr>
      </w:pPr>
    </w:p>
    <w:p w:rsidR="00C43714" w:rsidRDefault="00C43714" w:rsidP="001C2530">
      <w:pPr>
        <w:rPr>
          <w:b/>
          <w:bCs/>
          <w:color w:val="000000" w:themeColor="text1"/>
        </w:rPr>
      </w:pPr>
    </w:p>
    <w:p w:rsidR="00C43714" w:rsidRDefault="00C43714" w:rsidP="001C2530">
      <w:pPr>
        <w:rPr>
          <w:b/>
          <w:bCs/>
          <w:color w:val="000000" w:themeColor="text1"/>
        </w:rPr>
      </w:pPr>
    </w:p>
    <w:p w:rsidR="00C43714" w:rsidRDefault="00C43714" w:rsidP="001C2530">
      <w:pPr>
        <w:rPr>
          <w:b/>
          <w:bCs/>
          <w:color w:val="000000" w:themeColor="text1"/>
        </w:rPr>
      </w:pPr>
    </w:p>
    <w:p w:rsidR="00C43714" w:rsidRDefault="00C43714" w:rsidP="001C2530">
      <w:pPr>
        <w:rPr>
          <w:b/>
          <w:bCs/>
          <w:color w:val="000000" w:themeColor="text1"/>
        </w:rPr>
      </w:pPr>
    </w:p>
    <w:p w:rsidR="00C43714" w:rsidRDefault="00C43714" w:rsidP="001C2530">
      <w:pPr>
        <w:rPr>
          <w:b/>
          <w:bCs/>
          <w:color w:val="000000" w:themeColor="text1"/>
        </w:rPr>
      </w:pPr>
    </w:p>
    <w:p w:rsidR="00C43714" w:rsidRDefault="00C43714" w:rsidP="001C2530">
      <w:pPr>
        <w:rPr>
          <w:b/>
          <w:bCs/>
          <w:color w:val="000000" w:themeColor="text1"/>
        </w:rPr>
      </w:pPr>
    </w:p>
    <w:p w:rsidR="00C43714" w:rsidRDefault="00C43714" w:rsidP="001C2530">
      <w:pPr>
        <w:rPr>
          <w:b/>
          <w:bCs/>
          <w:color w:val="000000" w:themeColor="text1"/>
        </w:rPr>
      </w:pPr>
    </w:p>
    <w:p w:rsidR="00C43714" w:rsidRPr="005707A2" w:rsidRDefault="00C43714" w:rsidP="001C2530">
      <w:pPr>
        <w:rPr>
          <w:b/>
          <w:bCs/>
          <w:color w:val="000000" w:themeColor="text1"/>
        </w:rPr>
      </w:pPr>
    </w:p>
    <w:p w:rsidR="005F0209" w:rsidRPr="005F0209" w:rsidRDefault="005F0209" w:rsidP="005F0209">
      <w:pPr>
        <w:jc w:val="both"/>
        <w:rPr>
          <w:rFonts w:ascii="Arial" w:hAnsi="Arial" w:cs="Arial"/>
          <w:b/>
          <w:sz w:val="24"/>
          <w:szCs w:val="24"/>
        </w:rPr>
      </w:pPr>
      <w:r w:rsidRPr="005F0209">
        <w:rPr>
          <w:rFonts w:ascii="Arial" w:hAnsi="Arial" w:cs="Arial"/>
          <w:b/>
          <w:sz w:val="24"/>
          <w:szCs w:val="24"/>
        </w:rPr>
        <w:lastRenderedPageBreak/>
        <w:t>AC3.4</w:t>
      </w:r>
    </w:p>
    <w:p w:rsidR="00224461" w:rsidRPr="005F0209" w:rsidRDefault="00224461" w:rsidP="005F0209">
      <w:pPr>
        <w:jc w:val="both"/>
        <w:rPr>
          <w:rFonts w:ascii="Arial" w:hAnsi="Arial" w:cs="Arial"/>
          <w:sz w:val="24"/>
          <w:szCs w:val="24"/>
        </w:rPr>
      </w:pPr>
      <w:r w:rsidRPr="005F0209">
        <w:rPr>
          <w:rFonts w:ascii="Arial" w:hAnsi="Arial" w:cs="Arial"/>
          <w:sz w:val="24"/>
          <w:szCs w:val="24"/>
        </w:rPr>
        <w:t>I</w:t>
      </w:r>
      <w:r w:rsidR="00585DB0" w:rsidRPr="005F0209">
        <w:rPr>
          <w:rFonts w:ascii="Arial" w:hAnsi="Arial" w:cs="Arial"/>
          <w:sz w:val="24"/>
          <w:szCs w:val="24"/>
        </w:rPr>
        <w:t>nformal grievances can manifest into bad behaviour and misconduct that, if not resolved at an early stage, can escalate to formal grievances or can result in formal disciplinary action being taken against the misbehaving employee</w:t>
      </w:r>
      <w:r w:rsidR="00B05361" w:rsidRPr="005F0209">
        <w:rPr>
          <w:rFonts w:ascii="Arial" w:hAnsi="Arial" w:cs="Arial"/>
          <w:sz w:val="24"/>
          <w:szCs w:val="24"/>
        </w:rPr>
        <w:t xml:space="preserve"> </w:t>
      </w:r>
      <w:r w:rsidR="00F635AA" w:rsidRPr="005F0209">
        <w:rPr>
          <w:rFonts w:ascii="Arial" w:hAnsi="Arial" w:cs="Arial"/>
          <w:sz w:val="24"/>
          <w:szCs w:val="24"/>
        </w:rPr>
        <w:t>or an employee taking legal action</w:t>
      </w:r>
      <w:r w:rsidRPr="005F0209">
        <w:rPr>
          <w:rFonts w:ascii="Arial" w:hAnsi="Arial" w:cs="Arial"/>
          <w:sz w:val="24"/>
          <w:szCs w:val="24"/>
        </w:rPr>
        <w:t xml:space="preserve"> against the employer</w:t>
      </w:r>
      <w:r w:rsidR="00F635AA" w:rsidRPr="005F0209">
        <w:rPr>
          <w:rFonts w:ascii="Arial" w:hAnsi="Arial" w:cs="Arial"/>
          <w:sz w:val="24"/>
          <w:szCs w:val="24"/>
        </w:rPr>
        <w:t xml:space="preserve"> </w:t>
      </w:r>
      <w:r w:rsidR="00AC1814" w:rsidRPr="005F0209">
        <w:rPr>
          <w:rFonts w:ascii="Arial" w:hAnsi="Arial" w:cs="Arial"/>
          <w:sz w:val="24"/>
          <w:szCs w:val="24"/>
        </w:rPr>
        <w:t>(CIPD, 2022 (j)).</w:t>
      </w:r>
      <w:r w:rsidR="00B05361" w:rsidRPr="005F0209">
        <w:rPr>
          <w:rFonts w:ascii="Arial" w:hAnsi="Arial" w:cs="Arial"/>
          <w:sz w:val="24"/>
          <w:szCs w:val="24"/>
        </w:rPr>
        <w:t xml:space="preserve"> </w:t>
      </w:r>
    </w:p>
    <w:p w:rsidR="00224461" w:rsidRPr="005F0209" w:rsidRDefault="00224461" w:rsidP="005F0209">
      <w:pPr>
        <w:jc w:val="both"/>
        <w:rPr>
          <w:rFonts w:ascii="Arial" w:hAnsi="Arial" w:cs="Arial"/>
          <w:sz w:val="24"/>
          <w:szCs w:val="24"/>
        </w:rPr>
      </w:pPr>
      <w:r w:rsidRPr="005F0209">
        <w:rPr>
          <w:rFonts w:ascii="Arial" w:hAnsi="Arial" w:cs="Arial"/>
          <w:sz w:val="24"/>
          <w:szCs w:val="24"/>
        </w:rPr>
        <w:t xml:space="preserve">If left unresolved, individual or collective grievances can have a negative impact on the </w:t>
      </w:r>
      <w:r w:rsidR="005F0209" w:rsidRPr="005F0209">
        <w:rPr>
          <w:rFonts w:ascii="Arial" w:hAnsi="Arial" w:cs="Arial"/>
          <w:sz w:val="24"/>
          <w:szCs w:val="24"/>
        </w:rPr>
        <w:t xml:space="preserve">working relationships and the </w:t>
      </w:r>
      <w:r w:rsidRPr="005F0209">
        <w:rPr>
          <w:rFonts w:ascii="Arial" w:hAnsi="Arial" w:cs="Arial"/>
          <w:sz w:val="24"/>
          <w:szCs w:val="24"/>
        </w:rPr>
        <w:t xml:space="preserve">workforce, affecting morale and </w:t>
      </w:r>
      <w:r w:rsidR="00264454" w:rsidRPr="005F0209">
        <w:rPr>
          <w:rFonts w:ascii="Arial" w:hAnsi="Arial" w:cs="Arial"/>
          <w:sz w:val="24"/>
          <w:szCs w:val="24"/>
        </w:rPr>
        <w:t xml:space="preserve">the psychological </w:t>
      </w:r>
      <w:r w:rsidR="005F0209" w:rsidRPr="005F0209">
        <w:rPr>
          <w:rFonts w:ascii="Arial" w:hAnsi="Arial" w:cs="Arial"/>
          <w:sz w:val="24"/>
          <w:szCs w:val="24"/>
        </w:rPr>
        <w:t xml:space="preserve">contract and </w:t>
      </w:r>
      <w:r w:rsidRPr="005F0209">
        <w:rPr>
          <w:rFonts w:ascii="Arial" w:hAnsi="Arial" w:cs="Arial"/>
          <w:sz w:val="24"/>
          <w:szCs w:val="24"/>
        </w:rPr>
        <w:t>may result in a bad reputation as an employer and higher turnover of staff (CIPD, 2022 (c)).</w:t>
      </w:r>
      <w:r w:rsidRPr="005F0209">
        <w:rPr>
          <w:rFonts w:ascii="Arial" w:hAnsi="Arial" w:cs="Arial"/>
          <w:color w:val="000000" w:themeColor="text1"/>
          <w:sz w:val="24"/>
          <w:szCs w:val="24"/>
        </w:rPr>
        <w:t xml:space="preserve">                   </w:t>
      </w:r>
    </w:p>
    <w:p w:rsidR="00FB090D" w:rsidRPr="005F0209" w:rsidRDefault="00FB090D" w:rsidP="005F0209">
      <w:pPr>
        <w:spacing w:after="0"/>
        <w:jc w:val="both"/>
        <w:rPr>
          <w:rFonts w:ascii="Arial" w:hAnsi="Arial" w:cs="Arial"/>
          <w:color w:val="000000" w:themeColor="text1"/>
          <w:sz w:val="24"/>
          <w:szCs w:val="24"/>
        </w:rPr>
      </w:pPr>
      <w:r w:rsidRPr="005F0209">
        <w:rPr>
          <w:rFonts w:ascii="Arial" w:hAnsi="Arial" w:cs="Arial"/>
          <w:color w:val="000000" w:themeColor="text1"/>
          <w:sz w:val="24"/>
          <w:szCs w:val="24"/>
        </w:rPr>
        <w:t xml:space="preserve">The CIPD report on Managing Conflict in the Modern Workplace (CIPD, 2020 (c)) reveals that manager style, approaches and responses to workforce issues are often the cause of conflict as well as lack of skill when dealing with conflict, leading to escalation. </w:t>
      </w:r>
      <w:proofErr w:type="spellStart"/>
      <w:r w:rsidR="00264454" w:rsidRPr="005F0209">
        <w:rPr>
          <w:rFonts w:ascii="Arial" w:hAnsi="Arial" w:cs="Arial"/>
          <w:color w:val="000000" w:themeColor="text1"/>
          <w:sz w:val="24"/>
          <w:szCs w:val="24"/>
        </w:rPr>
        <w:t>GoQuest</w:t>
      </w:r>
      <w:proofErr w:type="spellEnd"/>
      <w:r w:rsidR="00264454" w:rsidRPr="005F0209">
        <w:rPr>
          <w:rFonts w:ascii="Arial" w:hAnsi="Arial" w:cs="Arial"/>
          <w:color w:val="000000" w:themeColor="text1"/>
          <w:sz w:val="24"/>
          <w:szCs w:val="24"/>
        </w:rPr>
        <w:t xml:space="preserve"> would benefit from encouraging</w:t>
      </w:r>
      <w:r w:rsidRPr="005F0209">
        <w:rPr>
          <w:rFonts w:ascii="Arial" w:hAnsi="Arial" w:cs="Arial"/>
          <w:color w:val="000000" w:themeColor="text1"/>
          <w:sz w:val="24"/>
          <w:szCs w:val="24"/>
        </w:rPr>
        <w:t xml:space="preserve"> </w:t>
      </w:r>
      <w:r w:rsidR="00264454" w:rsidRPr="005F0209">
        <w:rPr>
          <w:rFonts w:ascii="Arial" w:hAnsi="Arial" w:cs="Arial"/>
          <w:color w:val="000000" w:themeColor="text1"/>
          <w:sz w:val="24"/>
          <w:szCs w:val="24"/>
        </w:rPr>
        <w:t>and providing</w:t>
      </w:r>
      <w:r w:rsidR="00AC1814" w:rsidRPr="005F0209">
        <w:rPr>
          <w:rFonts w:ascii="Arial" w:hAnsi="Arial" w:cs="Arial"/>
          <w:color w:val="000000" w:themeColor="text1"/>
          <w:sz w:val="24"/>
          <w:szCs w:val="24"/>
        </w:rPr>
        <w:t xml:space="preserve"> </w:t>
      </w:r>
      <w:r w:rsidR="00264454" w:rsidRPr="005F0209">
        <w:rPr>
          <w:rFonts w:ascii="Arial" w:hAnsi="Arial" w:cs="Arial"/>
          <w:color w:val="000000" w:themeColor="text1"/>
          <w:sz w:val="24"/>
          <w:szCs w:val="24"/>
        </w:rPr>
        <w:t>managers with</w:t>
      </w:r>
      <w:r w:rsidR="00224461" w:rsidRPr="005F0209">
        <w:rPr>
          <w:rFonts w:ascii="Arial" w:hAnsi="Arial" w:cs="Arial"/>
          <w:color w:val="000000" w:themeColor="text1"/>
          <w:sz w:val="24"/>
          <w:szCs w:val="24"/>
        </w:rPr>
        <w:t xml:space="preserve"> training in spotting and handling grievances and disputes to</w:t>
      </w:r>
      <w:r w:rsidR="00264454" w:rsidRPr="005F0209">
        <w:rPr>
          <w:rFonts w:ascii="Arial" w:hAnsi="Arial" w:cs="Arial"/>
          <w:color w:val="000000" w:themeColor="text1"/>
          <w:sz w:val="24"/>
          <w:szCs w:val="24"/>
        </w:rPr>
        <w:t xml:space="preserve"> be able to </w:t>
      </w:r>
      <w:r w:rsidR="00224461" w:rsidRPr="005F0209">
        <w:rPr>
          <w:rFonts w:ascii="Arial" w:hAnsi="Arial" w:cs="Arial"/>
          <w:color w:val="000000" w:themeColor="text1"/>
          <w:sz w:val="24"/>
          <w:szCs w:val="24"/>
        </w:rPr>
        <w:t xml:space="preserve">approach and resolve at an early stage to avoid escalation </w:t>
      </w:r>
      <w:r w:rsidR="00224461" w:rsidRPr="005F0209">
        <w:rPr>
          <w:rFonts w:ascii="Arial" w:hAnsi="Arial" w:cs="Arial"/>
          <w:sz w:val="24"/>
          <w:szCs w:val="24"/>
        </w:rPr>
        <w:t>(ACAS, (n))</w:t>
      </w:r>
      <w:r w:rsidR="00264454" w:rsidRPr="005F0209">
        <w:rPr>
          <w:rFonts w:ascii="Arial" w:hAnsi="Arial" w:cs="Arial"/>
          <w:color w:val="000000" w:themeColor="text1"/>
          <w:sz w:val="24"/>
          <w:szCs w:val="24"/>
        </w:rPr>
        <w:t xml:space="preserve">. </w:t>
      </w:r>
      <w:r w:rsidR="00AC1814" w:rsidRPr="005F0209">
        <w:rPr>
          <w:rFonts w:ascii="Arial" w:hAnsi="Arial" w:cs="Arial"/>
          <w:color w:val="000000" w:themeColor="text1"/>
          <w:sz w:val="24"/>
          <w:szCs w:val="24"/>
        </w:rPr>
        <w:t xml:space="preserve"> </w:t>
      </w:r>
      <w:r w:rsidRPr="005F0209">
        <w:rPr>
          <w:rFonts w:ascii="Arial" w:hAnsi="Arial" w:cs="Arial"/>
          <w:color w:val="000000" w:themeColor="text1"/>
          <w:sz w:val="24"/>
          <w:szCs w:val="24"/>
        </w:rPr>
        <w:t>It is</w:t>
      </w:r>
      <w:r w:rsidR="00264454" w:rsidRPr="005F0209">
        <w:rPr>
          <w:rFonts w:ascii="Arial" w:hAnsi="Arial" w:cs="Arial"/>
          <w:color w:val="000000" w:themeColor="text1"/>
          <w:sz w:val="24"/>
          <w:szCs w:val="24"/>
        </w:rPr>
        <w:t xml:space="preserve"> equally important to</w:t>
      </w:r>
      <w:r w:rsidRPr="005F0209">
        <w:rPr>
          <w:rFonts w:ascii="Arial" w:hAnsi="Arial" w:cs="Arial"/>
          <w:color w:val="000000" w:themeColor="text1"/>
          <w:sz w:val="24"/>
          <w:szCs w:val="24"/>
        </w:rPr>
        <w:t xml:space="preserve"> have a clear dispute resolution procedure to</w:t>
      </w:r>
      <w:r w:rsidR="00264454" w:rsidRPr="005F0209">
        <w:rPr>
          <w:rFonts w:ascii="Arial" w:hAnsi="Arial" w:cs="Arial"/>
          <w:color w:val="000000" w:themeColor="text1"/>
          <w:sz w:val="24"/>
          <w:szCs w:val="24"/>
        </w:rPr>
        <w:t xml:space="preserve"> encourage employees to speak up to</w:t>
      </w:r>
      <w:r w:rsidRPr="005F0209">
        <w:rPr>
          <w:rFonts w:ascii="Arial" w:hAnsi="Arial" w:cs="Arial"/>
          <w:color w:val="000000" w:themeColor="text1"/>
          <w:sz w:val="24"/>
          <w:szCs w:val="24"/>
        </w:rPr>
        <w:t xml:space="preserve"> foster good working relationships and</w:t>
      </w:r>
      <w:r w:rsidR="005F0209" w:rsidRPr="005F0209">
        <w:rPr>
          <w:rFonts w:ascii="Arial" w:hAnsi="Arial" w:cs="Arial"/>
          <w:color w:val="000000" w:themeColor="text1"/>
          <w:sz w:val="24"/>
          <w:szCs w:val="24"/>
        </w:rPr>
        <w:t xml:space="preserve"> a positive </w:t>
      </w:r>
      <w:r w:rsidRPr="005F0209">
        <w:rPr>
          <w:rFonts w:ascii="Arial" w:hAnsi="Arial" w:cs="Arial"/>
          <w:color w:val="000000" w:themeColor="text1"/>
          <w:sz w:val="24"/>
          <w:szCs w:val="24"/>
        </w:rPr>
        <w:t>culture</w:t>
      </w:r>
      <w:r w:rsidR="005F0209">
        <w:rPr>
          <w:rFonts w:ascii="Arial" w:hAnsi="Arial" w:cs="Arial"/>
          <w:color w:val="000000" w:themeColor="text1"/>
          <w:sz w:val="24"/>
          <w:szCs w:val="24"/>
        </w:rPr>
        <w:t xml:space="preserve"> (CIPD, 2022 (c))</w:t>
      </w:r>
      <w:r w:rsidR="00264454" w:rsidRPr="005F0209">
        <w:rPr>
          <w:rFonts w:ascii="Arial" w:hAnsi="Arial" w:cs="Arial"/>
          <w:color w:val="000000" w:themeColor="text1"/>
          <w:sz w:val="24"/>
          <w:szCs w:val="24"/>
        </w:rPr>
        <w:t xml:space="preserve">, </w:t>
      </w:r>
      <w:r w:rsidR="005F0209" w:rsidRPr="005F0209">
        <w:rPr>
          <w:rFonts w:ascii="Arial" w:hAnsi="Arial" w:cs="Arial"/>
          <w:color w:val="000000" w:themeColor="text1"/>
          <w:sz w:val="24"/>
          <w:szCs w:val="24"/>
        </w:rPr>
        <w:t xml:space="preserve">reinforcing </w:t>
      </w:r>
      <w:r w:rsidR="00264454" w:rsidRPr="005F0209">
        <w:rPr>
          <w:rFonts w:ascii="Arial" w:hAnsi="Arial" w:cs="Arial"/>
          <w:color w:val="000000" w:themeColor="text1"/>
          <w:sz w:val="24"/>
          <w:szCs w:val="24"/>
        </w:rPr>
        <w:t>the psychological contract</w:t>
      </w:r>
      <w:r w:rsidR="005F0209" w:rsidRPr="005F0209">
        <w:rPr>
          <w:rFonts w:ascii="Arial" w:hAnsi="Arial" w:cs="Arial"/>
          <w:color w:val="000000" w:themeColor="text1"/>
          <w:sz w:val="24"/>
          <w:szCs w:val="24"/>
        </w:rPr>
        <w:t xml:space="preserve"> by facilitating fairness and consistency (CIPD, 2022 (i)).</w:t>
      </w:r>
      <w:r w:rsidRPr="005F0209">
        <w:rPr>
          <w:rFonts w:ascii="Arial" w:hAnsi="Arial" w:cs="Arial"/>
          <w:color w:val="000000" w:themeColor="text1"/>
          <w:sz w:val="24"/>
          <w:szCs w:val="24"/>
        </w:rPr>
        <w:t xml:space="preserve"> </w:t>
      </w:r>
      <w:r w:rsidR="002064AA">
        <w:rPr>
          <w:rFonts w:ascii="Arial" w:hAnsi="Arial" w:cs="Arial"/>
          <w:color w:val="000000" w:themeColor="text1"/>
          <w:sz w:val="24"/>
          <w:szCs w:val="24"/>
          <w:highlight w:val="yellow"/>
        </w:rPr>
        <w:t>207</w:t>
      </w:r>
    </w:p>
    <w:p w:rsidR="00AC1814" w:rsidRDefault="00AC1814" w:rsidP="00E9346D">
      <w:pPr>
        <w:rPr>
          <w:rFonts w:ascii="Arial" w:hAnsi="Arial" w:cs="Arial"/>
          <w:bCs/>
          <w:color w:val="000000" w:themeColor="text1"/>
          <w:sz w:val="24"/>
          <w:szCs w:val="24"/>
        </w:rPr>
      </w:pPr>
    </w:p>
    <w:p w:rsidR="001C2530" w:rsidRDefault="001C2530"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C43714" w:rsidRDefault="00C43714" w:rsidP="001C2530">
      <w:pPr>
        <w:pStyle w:val="ListParagraph"/>
        <w:ind w:left="643"/>
        <w:rPr>
          <w:color w:val="000000" w:themeColor="text1"/>
        </w:rPr>
      </w:pPr>
    </w:p>
    <w:p w:rsidR="00095824" w:rsidRDefault="00095824" w:rsidP="00C2776C">
      <w:pPr>
        <w:spacing w:after="0"/>
      </w:pPr>
    </w:p>
    <w:p w:rsidR="00BA0139" w:rsidRPr="00BA0139" w:rsidRDefault="00BA0139" w:rsidP="00BA0139">
      <w:pPr>
        <w:spacing w:after="0"/>
        <w:jc w:val="both"/>
        <w:rPr>
          <w:rFonts w:ascii="Arial" w:hAnsi="Arial" w:cs="Arial"/>
          <w:b/>
          <w:sz w:val="24"/>
          <w:szCs w:val="24"/>
        </w:rPr>
      </w:pPr>
      <w:r w:rsidRPr="00BA0139">
        <w:rPr>
          <w:rFonts w:ascii="Arial" w:hAnsi="Arial" w:cs="Arial"/>
          <w:b/>
          <w:sz w:val="24"/>
          <w:szCs w:val="24"/>
        </w:rPr>
        <w:t>AC4.1</w:t>
      </w:r>
    </w:p>
    <w:p w:rsidR="00095824" w:rsidRPr="00BA0139" w:rsidRDefault="00213DA3" w:rsidP="00BA0139">
      <w:pPr>
        <w:spacing w:after="0"/>
        <w:jc w:val="both"/>
        <w:rPr>
          <w:rFonts w:ascii="Arial" w:hAnsi="Arial" w:cs="Arial"/>
          <w:sz w:val="24"/>
          <w:szCs w:val="24"/>
        </w:rPr>
      </w:pPr>
      <w:r w:rsidRPr="00BA0139">
        <w:rPr>
          <w:rFonts w:ascii="Arial" w:hAnsi="Arial" w:cs="Arial"/>
          <w:sz w:val="24"/>
          <w:szCs w:val="24"/>
        </w:rPr>
        <w:t>Collective employment law is the provision that regulate</w:t>
      </w:r>
      <w:r w:rsidR="007A3CB0" w:rsidRPr="00BA0139">
        <w:rPr>
          <w:rFonts w:ascii="Arial" w:hAnsi="Arial" w:cs="Arial"/>
          <w:sz w:val="24"/>
          <w:szCs w:val="24"/>
        </w:rPr>
        <w:t>s the actions and</w:t>
      </w:r>
      <w:r w:rsidR="001B7C55" w:rsidRPr="00BA0139">
        <w:rPr>
          <w:rFonts w:ascii="Arial" w:hAnsi="Arial" w:cs="Arial"/>
          <w:sz w:val="24"/>
          <w:szCs w:val="24"/>
        </w:rPr>
        <w:t xml:space="preserve"> conduct</w:t>
      </w:r>
      <w:r w:rsidRPr="00BA0139">
        <w:rPr>
          <w:rFonts w:ascii="Arial" w:hAnsi="Arial" w:cs="Arial"/>
          <w:sz w:val="24"/>
          <w:szCs w:val="24"/>
        </w:rPr>
        <w:t xml:space="preserve"> </w:t>
      </w:r>
      <w:r w:rsidR="007B47D4" w:rsidRPr="00BA0139">
        <w:rPr>
          <w:rFonts w:ascii="Arial" w:hAnsi="Arial" w:cs="Arial"/>
          <w:sz w:val="24"/>
          <w:szCs w:val="24"/>
        </w:rPr>
        <w:t xml:space="preserve">of and </w:t>
      </w:r>
      <w:r w:rsidRPr="00BA0139">
        <w:rPr>
          <w:rFonts w:ascii="Arial" w:hAnsi="Arial" w:cs="Arial"/>
          <w:sz w:val="24"/>
          <w:szCs w:val="24"/>
        </w:rPr>
        <w:t xml:space="preserve">between </w:t>
      </w:r>
      <w:r w:rsidR="001B7C55" w:rsidRPr="00BA0139">
        <w:rPr>
          <w:rFonts w:ascii="Arial" w:hAnsi="Arial" w:cs="Arial"/>
          <w:sz w:val="24"/>
          <w:szCs w:val="24"/>
        </w:rPr>
        <w:t>employers</w:t>
      </w:r>
      <w:r w:rsidRPr="00BA0139">
        <w:rPr>
          <w:rFonts w:ascii="Arial" w:hAnsi="Arial" w:cs="Arial"/>
          <w:sz w:val="24"/>
          <w:szCs w:val="24"/>
        </w:rPr>
        <w:t xml:space="preserve"> and </w:t>
      </w:r>
      <w:r w:rsidR="001B7C55" w:rsidRPr="00BA0139">
        <w:rPr>
          <w:rFonts w:ascii="Arial" w:hAnsi="Arial" w:cs="Arial"/>
          <w:sz w:val="24"/>
          <w:szCs w:val="24"/>
        </w:rPr>
        <w:t>union and non-union bodies of employee representation</w:t>
      </w:r>
      <w:r w:rsidR="007B47D4" w:rsidRPr="00BA0139">
        <w:rPr>
          <w:rFonts w:ascii="Arial" w:hAnsi="Arial" w:cs="Arial"/>
          <w:sz w:val="24"/>
          <w:szCs w:val="24"/>
        </w:rPr>
        <w:t xml:space="preserve"> for the purpose of fair treatment and conditions</w:t>
      </w:r>
      <w:r w:rsidR="001B7C55" w:rsidRPr="00BA0139">
        <w:rPr>
          <w:rFonts w:ascii="Arial" w:hAnsi="Arial" w:cs="Arial"/>
          <w:sz w:val="24"/>
          <w:szCs w:val="24"/>
        </w:rPr>
        <w:t xml:space="preserve"> (Daniels, 2022). </w:t>
      </w:r>
      <w:r w:rsidR="008A0677" w:rsidRPr="00BA0139">
        <w:rPr>
          <w:rFonts w:ascii="Arial" w:hAnsi="Arial" w:cs="Arial"/>
          <w:sz w:val="24"/>
          <w:szCs w:val="24"/>
        </w:rPr>
        <w:t>For example, s</w:t>
      </w:r>
      <w:r w:rsidR="00095824" w:rsidRPr="00BA0139">
        <w:rPr>
          <w:rFonts w:ascii="Arial" w:hAnsi="Arial" w:cs="Arial"/>
          <w:sz w:val="24"/>
          <w:szCs w:val="24"/>
        </w:rPr>
        <w:t>tatutory recognition procedures must be followed for a Trade Union (TU) to be recognised by the Central Arbitration Committee (CAC) under the Employee Relations Act</w:t>
      </w:r>
      <w:r w:rsidR="007B47D4" w:rsidRPr="00BA0139">
        <w:rPr>
          <w:rFonts w:ascii="Arial" w:hAnsi="Arial" w:cs="Arial"/>
          <w:sz w:val="24"/>
          <w:szCs w:val="24"/>
        </w:rPr>
        <w:t xml:space="preserve"> 2004 </w:t>
      </w:r>
      <w:r w:rsidR="001565AE" w:rsidRPr="00BA0139">
        <w:rPr>
          <w:rFonts w:ascii="Arial" w:hAnsi="Arial" w:cs="Arial"/>
          <w:sz w:val="24"/>
          <w:szCs w:val="24"/>
        </w:rPr>
        <w:t>(Legislation.gov.uk, (e)) for the purpos</w:t>
      </w:r>
      <w:r w:rsidR="00A71901" w:rsidRPr="00BA0139">
        <w:rPr>
          <w:rFonts w:ascii="Arial" w:hAnsi="Arial" w:cs="Arial"/>
          <w:sz w:val="24"/>
          <w:szCs w:val="24"/>
        </w:rPr>
        <w:t>e of collective bargaining on behalf of a</w:t>
      </w:r>
      <w:r w:rsidR="001565AE" w:rsidRPr="00BA0139">
        <w:rPr>
          <w:rFonts w:ascii="Arial" w:hAnsi="Arial" w:cs="Arial"/>
          <w:sz w:val="24"/>
          <w:szCs w:val="24"/>
        </w:rPr>
        <w:t xml:space="preserve"> bargaining unit with regards to pay,</w:t>
      </w:r>
      <w:r w:rsidR="007E24DD" w:rsidRPr="00BA0139">
        <w:rPr>
          <w:rFonts w:ascii="Arial" w:hAnsi="Arial" w:cs="Arial"/>
          <w:sz w:val="24"/>
          <w:szCs w:val="24"/>
        </w:rPr>
        <w:t xml:space="preserve"> hours of work and holidays as well as provisions agreed between the two parties that may include redundancy procedures</w:t>
      </w:r>
      <w:r w:rsidR="00A71901" w:rsidRPr="00BA0139">
        <w:rPr>
          <w:rFonts w:ascii="Arial" w:hAnsi="Arial" w:cs="Arial"/>
          <w:sz w:val="24"/>
          <w:szCs w:val="24"/>
        </w:rPr>
        <w:t xml:space="preserve"> providing that the employer has 21 or more workers</w:t>
      </w:r>
      <w:r w:rsidR="008A0677" w:rsidRPr="00BA0139">
        <w:rPr>
          <w:rFonts w:ascii="Arial" w:hAnsi="Arial" w:cs="Arial"/>
          <w:sz w:val="24"/>
          <w:szCs w:val="24"/>
        </w:rPr>
        <w:t>. The CAC also regulate the statutory procedures for TU de-recognition</w:t>
      </w:r>
      <w:r w:rsidR="007B47D4" w:rsidRPr="00BA0139">
        <w:rPr>
          <w:rFonts w:ascii="Arial" w:hAnsi="Arial" w:cs="Arial"/>
          <w:sz w:val="24"/>
          <w:szCs w:val="24"/>
        </w:rPr>
        <w:t xml:space="preserve"> </w:t>
      </w:r>
      <w:r w:rsidR="001565AE" w:rsidRPr="00BA0139">
        <w:rPr>
          <w:rFonts w:ascii="Arial" w:hAnsi="Arial" w:cs="Arial"/>
          <w:sz w:val="24"/>
          <w:szCs w:val="24"/>
        </w:rPr>
        <w:t>(Gov.uk, (g)).</w:t>
      </w:r>
      <w:r w:rsidR="00095824" w:rsidRPr="00BA0139">
        <w:rPr>
          <w:rFonts w:ascii="Arial" w:hAnsi="Arial" w:cs="Arial"/>
          <w:sz w:val="24"/>
          <w:szCs w:val="24"/>
        </w:rPr>
        <w:t xml:space="preserve"> </w:t>
      </w:r>
    </w:p>
    <w:p w:rsidR="008A0677" w:rsidRPr="00BA0139" w:rsidRDefault="008A0677" w:rsidP="00BA0139">
      <w:pPr>
        <w:spacing w:after="0"/>
        <w:jc w:val="both"/>
        <w:rPr>
          <w:rFonts w:ascii="Arial" w:hAnsi="Arial" w:cs="Arial"/>
          <w:sz w:val="24"/>
          <w:szCs w:val="24"/>
        </w:rPr>
      </w:pPr>
    </w:p>
    <w:p w:rsidR="008A0677" w:rsidRPr="00BA0139" w:rsidRDefault="00EC1459" w:rsidP="00BA0139">
      <w:pPr>
        <w:spacing w:after="0"/>
        <w:jc w:val="both"/>
        <w:rPr>
          <w:rFonts w:ascii="Arial" w:hAnsi="Arial" w:cs="Arial"/>
          <w:sz w:val="24"/>
          <w:szCs w:val="24"/>
        </w:rPr>
      </w:pPr>
      <w:r w:rsidRPr="00BA0139">
        <w:rPr>
          <w:rFonts w:ascii="Arial" w:hAnsi="Arial" w:cs="Arial"/>
          <w:sz w:val="24"/>
          <w:szCs w:val="24"/>
        </w:rPr>
        <w:t>Under  the Trade Union and Labour Relations (consolidation) Act 1992 (TULCRA), f</w:t>
      </w:r>
      <w:r w:rsidR="007E24DD" w:rsidRPr="00BA0139">
        <w:rPr>
          <w:rFonts w:ascii="Arial" w:hAnsi="Arial" w:cs="Arial"/>
          <w:sz w:val="24"/>
          <w:szCs w:val="24"/>
        </w:rPr>
        <w:t>or collective bargaining purposes, an employer is</w:t>
      </w:r>
      <w:r w:rsidRPr="00BA0139">
        <w:rPr>
          <w:rFonts w:ascii="Arial" w:hAnsi="Arial" w:cs="Arial"/>
          <w:sz w:val="24"/>
          <w:szCs w:val="24"/>
        </w:rPr>
        <w:t xml:space="preserve"> required</w:t>
      </w:r>
      <w:r w:rsidR="007E24DD" w:rsidRPr="00BA0139">
        <w:rPr>
          <w:rFonts w:ascii="Arial" w:hAnsi="Arial" w:cs="Arial"/>
          <w:sz w:val="24"/>
          <w:szCs w:val="24"/>
        </w:rPr>
        <w:t xml:space="preserve"> to disclose all relevant information regarding </w:t>
      </w:r>
      <w:r w:rsidR="001C51FF" w:rsidRPr="00BA0139">
        <w:rPr>
          <w:rFonts w:ascii="Arial" w:hAnsi="Arial" w:cs="Arial"/>
          <w:sz w:val="24"/>
          <w:szCs w:val="24"/>
        </w:rPr>
        <w:t xml:space="preserve">its </w:t>
      </w:r>
      <w:r w:rsidR="007E24DD" w:rsidRPr="00BA0139">
        <w:rPr>
          <w:rFonts w:ascii="Arial" w:hAnsi="Arial" w:cs="Arial"/>
          <w:sz w:val="24"/>
          <w:szCs w:val="24"/>
        </w:rPr>
        <w:t>undertakings</w:t>
      </w:r>
      <w:r w:rsidR="004123DB" w:rsidRPr="00BA0139">
        <w:rPr>
          <w:rFonts w:ascii="Arial" w:hAnsi="Arial" w:cs="Arial"/>
          <w:sz w:val="24"/>
          <w:szCs w:val="24"/>
        </w:rPr>
        <w:t xml:space="preserve"> and that also under</w:t>
      </w:r>
      <w:r w:rsidRPr="00BA0139">
        <w:rPr>
          <w:rFonts w:ascii="Arial" w:hAnsi="Arial" w:cs="Arial"/>
          <w:sz w:val="24"/>
          <w:szCs w:val="24"/>
        </w:rPr>
        <w:t xml:space="preserve"> TULCRA</w:t>
      </w:r>
      <w:r w:rsidR="008A0677" w:rsidRPr="00BA0139">
        <w:rPr>
          <w:rFonts w:ascii="Arial" w:hAnsi="Arial" w:cs="Arial"/>
          <w:sz w:val="24"/>
          <w:szCs w:val="24"/>
        </w:rPr>
        <w:t>, the CAC</w:t>
      </w:r>
      <w:r w:rsidR="00083DB4" w:rsidRPr="00BA0139">
        <w:rPr>
          <w:rFonts w:ascii="Arial" w:hAnsi="Arial" w:cs="Arial"/>
          <w:sz w:val="24"/>
          <w:szCs w:val="24"/>
        </w:rPr>
        <w:t xml:space="preserve"> </w:t>
      </w:r>
      <w:r w:rsidR="004123DB" w:rsidRPr="00BA0139">
        <w:rPr>
          <w:rFonts w:ascii="Arial" w:hAnsi="Arial" w:cs="Arial"/>
          <w:sz w:val="24"/>
          <w:szCs w:val="24"/>
        </w:rPr>
        <w:t xml:space="preserve">will </w:t>
      </w:r>
      <w:r w:rsidR="00083DB4" w:rsidRPr="00BA0139">
        <w:rPr>
          <w:rFonts w:ascii="Arial" w:hAnsi="Arial" w:cs="Arial"/>
          <w:sz w:val="24"/>
          <w:szCs w:val="24"/>
        </w:rPr>
        <w:t>adjudicate disputes relating to the</w:t>
      </w:r>
      <w:r w:rsidR="001C51FF" w:rsidRPr="00BA0139">
        <w:rPr>
          <w:rFonts w:ascii="Arial" w:hAnsi="Arial" w:cs="Arial"/>
          <w:sz w:val="24"/>
          <w:szCs w:val="24"/>
        </w:rPr>
        <w:t xml:space="preserve"> non-</w:t>
      </w:r>
      <w:r w:rsidR="00083DB4" w:rsidRPr="00BA0139">
        <w:rPr>
          <w:rFonts w:ascii="Arial" w:hAnsi="Arial" w:cs="Arial"/>
          <w:sz w:val="24"/>
          <w:szCs w:val="24"/>
        </w:rPr>
        <w:t xml:space="preserve">disclosure of information for the purpose of collective bargaining </w:t>
      </w:r>
      <w:r w:rsidR="007E24DD" w:rsidRPr="00BA0139">
        <w:rPr>
          <w:rFonts w:ascii="Arial" w:hAnsi="Arial" w:cs="Arial"/>
          <w:sz w:val="24"/>
          <w:szCs w:val="24"/>
        </w:rPr>
        <w:t>(Legislation.gov.uk, (c))</w:t>
      </w:r>
      <w:r w:rsidR="001C51FF" w:rsidRPr="00BA0139">
        <w:rPr>
          <w:rFonts w:ascii="Arial" w:hAnsi="Arial" w:cs="Arial"/>
          <w:sz w:val="24"/>
          <w:szCs w:val="24"/>
        </w:rPr>
        <w:t>.</w:t>
      </w:r>
      <w:r w:rsidR="000A5165" w:rsidRPr="00BA0139">
        <w:rPr>
          <w:rFonts w:ascii="Arial" w:hAnsi="Arial" w:cs="Arial"/>
          <w:sz w:val="24"/>
          <w:szCs w:val="24"/>
        </w:rPr>
        <w:t xml:space="preserve"> In addition, the TU and employer are to agree the method of conducting collective bargaining, with the CAC assisting in resolution where there is disagreement (Gov.uk, (g))</w:t>
      </w:r>
    </w:p>
    <w:p w:rsidR="008A0677" w:rsidRPr="00BA0139" w:rsidRDefault="008A0677" w:rsidP="00BA0139">
      <w:pPr>
        <w:spacing w:after="0"/>
        <w:jc w:val="both"/>
        <w:rPr>
          <w:rFonts w:ascii="Arial" w:hAnsi="Arial" w:cs="Arial"/>
          <w:sz w:val="24"/>
          <w:szCs w:val="24"/>
        </w:rPr>
      </w:pPr>
    </w:p>
    <w:p w:rsidR="00663AA2" w:rsidRDefault="00254D95" w:rsidP="00BA0139">
      <w:pPr>
        <w:spacing w:after="0"/>
        <w:jc w:val="both"/>
      </w:pPr>
      <w:r w:rsidRPr="00BA0139">
        <w:rPr>
          <w:rFonts w:ascii="Arial" w:hAnsi="Arial" w:cs="Arial"/>
          <w:sz w:val="24"/>
          <w:szCs w:val="24"/>
        </w:rPr>
        <w:t xml:space="preserve">If a collective agreement is </w:t>
      </w:r>
      <w:r w:rsidRPr="00F171BF">
        <w:rPr>
          <w:rFonts w:ascii="Arial" w:hAnsi="Arial" w:cs="Arial"/>
          <w:sz w:val="24"/>
          <w:szCs w:val="24"/>
        </w:rPr>
        <w:t>reached</w:t>
      </w:r>
      <w:r w:rsidR="00BA0139" w:rsidRPr="00F171BF">
        <w:rPr>
          <w:rFonts w:ascii="Arial" w:hAnsi="Arial" w:cs="Arial"/>
          <w:sz w:val="24"/>
          <w:szCs w:val="24"/>
        </w:rPr>
        <w:t xml:space="preserve">, </w:t>
      </w:r>
      <w:r w:rsidR="00F171BF" w:rsidRPr="00F171BF">
        <w:rPr>
          <w:rFonts w:ascii="Arial" w:hAnsi="Arial" w:cs="Arial"/>
          <w:sz w:val="24"/>
          <w:szCs w:val="24"/>
        </w:rPr>
        <w:t xml:space="preserve">to be legally recognised, the contract of employment must detail, expressly that any changes as a result of collective bargaining will be recognised </w:t>
      </w:r>
      <w:r w:rsidR="00F171BF">
        <w:rPr>
          <w:rFonts w:ascii="Arial" w:hAnsi="Arial" w:cs="Arial"/>
          <w:sz w:val="24"/>
          <w:szCs w:val="24"/>
        </w:rPr>
        <w:t>(</w:t>
      </w:r>
      <w:r w:rsidR="00BA0139" w:rsidRPr="00F171BF">
        <w:rPr>
          <w:rFonts w:ascii="Arial" w:hAnsi="Arial" w:cs="Arial"/>
          <w:sz w:val="24"/>
          <w:szCs w:val="24"/>
        </w:rPr>
        <w:t>Legislation.gov.uk, (c)).</w:t>
      </w:r>
      <w:r w:rsidR="00BA0139">
        <w:t xml:space="preserve"> </w:t>
      </w:r>
      <w:r w:rsidR="00F171BF">
        <w:rPr>
          <w:highlight w:val="yellow"/>
        </w:rPr>
        <w:t>230</w:t>
      </w:r>
    </w:p>
    <w:p w:rsidR="00F171BF" w:rsidRDefault="00F171BF"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C43714" w:rsidRDefault="00C43714" w:rsidP="00BA0139">
      <w:pPr>
        <w:spacing w:after="0"/>
        <w:jc w:val="both"/>
        <w:rPr>
          <w:color w:val="000000" w:themeColor="text1"/>
        </w:rPr>
      </w:pPr>
    </w:p>
    <w:p w:rsidR="001C2530" w:rsidRPr="00C73190" w:rsidRDefault="001C2530" w:rsidP="001C2530">
      <w:pPr>
        <w:pStyle w:val="ListParagraph"/>
        <w:rPr>
          <w:color w:val="000000" w:themeColor="text1"/>
        </w:rPr>
      </w:pPr>
    </w:p>
    <w:p w:rsidR="00F55F5F" w:rsidRPr="00F55F5F" w:rsidRDefault="00F55F5F" w:rsidP="00F55F5F">
      <w:pPr>
        <w:jc w:val="both"/>
        <w:rPr>
          <w:rFonts w:ascii="Arial" w:hAnsi="Arial" w:cs="Arial"/>
          <w:b/>
          <w:sz w:val="24"/>
          <w:szCs w:val="24"/>
        </w:rPr>
      </w:pPr>
      <w:r w:rsidRPr="00F55F5F">
        <w:rPr>
          <w:rFonts w:ascii="Arial" w:hAnsi="Arial" w:cs="Arial"/>
          <w:b/>
          <w:sz w:val="24"/>
          <w:szCs w:val="24"/>
        </w:rPr>
        <w:lastRenderedPageBreak/>
        <w:t>AC4.2</w:t>
      </w:r>
    </w:p>
    <w:p w:rsidR="00A05DD9" w:rsidRPr="00F55F5F" w:rsidRDefault="00A05DD9" w:rsidP="00F55F5F">
      <w:pPr>
        <w:jc w:val="both"/>
        <w:rPr>
          <w:rFonts w:ascii="Arial" w:hAnsi="Arial" w:cs="Arial"/>
          <w:sz w:val="24"/>
          <w:szCs w:val="24"/>
        </w:rPr>
      </w:pPr>
      <w:r w:rsidRPr="00F55F5F">
        <w:rPr>
          <w:rFonts w:ascii="Arial" w:hAnsi="Arial" w:cs="Arial"/>
          <w:sz w:val="24"/>
          <w:szCs w:val="24"/>
        </w:rPr>
        <w:t>T</w:t>
      </w:r>
      <w:r w:rsidR="00C10C54" w:rsidRPr="00F55F5F">
        <w:rPr>
          <w:rFonts w:ascii="Arial" w:hAnsi="Arial" w:cs="Arial"/>
          <w:sz w:val="24"/>
          <w:szCs w:val="24"/>
        </w:rPr>
        <w:t>rade Union (TU) representatives have the ability to enter into collective bargaining to negotiate on matters that effect the workers such as</w:t>
      </w:r>
      <w:r w:rsidR="00634290" w:rsidRPr="00F55F5F">
        <w:rPr>
          <w:rFonts w:ascii="Arial" w:hAnsi="Arial" w:cs="Arial"/>
          <w:sz w:val="24"/>
          <w:szCs w:val="24"/>
        </w:rPr>
        <w:t xml:space="preserve"> redundancy,</w:t>
      </w:r>
      <w:r w:rsidR="00C10C54" w:rsidRPr="00F55F5F">
        <w:rPr>
          <w:rFonts w:ascii="Arial" w:hAnsi="Arial" w:cs="Arial"/>
          <w:sz w:val="24"/>
          <w:szCs w:val="24"/>
        </w:rPr>
        <w:t xml:space="preserve"> pay and benefits</w:t>
      </w:r>
      <w:r w:rsidR="00BD107D" w:rsidRPr="00F55F5F">
        <w:rPr>
          <w:rFonts w:ascii="Arial" w:hAnsi="Arial" w:cs="Arial"/>
          <w:sz w:val="24"/>
          <w:szCs w:val="24"/>
        </w:rPr>
        <w:t>, Health &amp; Safety</w:t>
      </w:r>
      <w:r w:rsidR="00C10C54" w:rsidRPr="00F55F5F">
        <w:rPr>
          <w:rFonts w:ascii="Arial" w:hAnsi="Arial" w:cs="Arial"/>
          <w:sz w:val="24"/>
          <w:szCs w:val="24"/>
        </w:rPr>
        <w:t xml:space="preserve"> as well as representing members in grievance and disciplinary matters (Daniels, 2022).  Under the Trade Union and Labour (Consolidation) Act 1992 (TULCRA</w:t>
      </w:r>
      <w:r w:rsidR="00BD107D" w:rsidRPr="00F55F5F">
        <w:rPr>
          <w:rFonts w:ascii="Arial" w:hAnsi="Arial" w:cs="Arial"/>
          <w:sz w:val="24"/>
          <w:szCs w:val="24"/>
        </w:rPr>
        <w:t>) (Legislation.gov.uk (c))</w:t>
      </w:r>
      <w:r w:rsidR="00634290" w:rsidRPr="00F55F5F">
        <w:rPr>
          <w:rFonts w:ascii="Arial" w:hAnsi="Arial" w:cs="Arial"/>
          <w:sz w:val="24"/>
          <w:szCs w:val="24"/>
        </w:rPr>
        <w:t>,</w:t>
      </w:r>
      <w:r w:rsidR="00BD107D" w:rsidRPr="00F55F5F">
        <w:rPr>
          <w:rFonts w:ascii="Arial" w:hAnsi="Arial" w:cs="Arial"/>
          <w:sz w:val="24"/>
          <w:szCs w:val="24"/>
        </w:rPr>
        <w:t xml:space="preserve"> </w:t>
      </w:r>
      <w:r w:rsidR="00C10C54" w:rsidRPr="00F55F5F">
        <w:rPr>
          <w:rFonts w:ascii="Arial" w:hAnsi="Arial" w:cs="Arial"/>
          <w:sz w:val="24"/>
          <w:szCs w:val="24"/>
        </w:rPr>
        <w:t>T</w:t>
      </w:r>
      <w:r w:rsidRPr="00F55F5F">
        <w:rPr>
          <w:rFonts w:ascii="Arial" w:hAnsi="Arial" w:cs="Arial"/>
          <w:sz w:val="24"/>
          <w:szCs w:val="24"/>
        </w:rPr>
        <w:t xml:space="preserve">U </w:t>
      </w:r>
      <w:r w:rsidR="00C10C54" w:rsidRPr="00F55F5F">
        <w:rPr>
          <w:rFonts w:ascii="Arial" w:hAnsi="Arial" w:cs="Arial"/>
          <w:sz w:val="24"/>
          <w:szCs w:val="24"/>
        </w:rPr>
        <w:t xml:space="preserve">representatives’ have the right to paid time </w:t>
      </w:r>
      <w:r w:rsidRPr="00F55F5F">
        <w:rPr>
          <w:rFonts w:ascii="Arial" w:hAnsi="Arial" w:cs="Arial"/>
          <w:sz w:val="24"/>
          <w:szCs w:val="24"/>
        </w:rPr>
        <w:t>off for duties</w:t>
      </w:r>
      <w:r w:rsidR="00BD107D" w:rsidRPr="00F55F5F">
        <w:rPr>
          <w:rFonts w:ascii="Arial" w:hAnsi="Arial" w:cs="Arial"/>
          <w:sz w:val="24"/>
          <w:szCs w:val="24"/>
        </w:rPr>
        <w:t>, training and facilities</w:t>
      </w:r>
      <w:r w:rsidR="00C10C54" w:rsidRPr="00F55F5F">
        <w:rPr>
          <w:rFonts w:ascii="Arial" w:hAnsi="Arial" w:cs="Arial"/>
          <w:sz w:val="24"/>
          <w:szCs w:val="24"/>
        </w:rPr>
        <w:t xml:space="preserve"> and are protected against </w:t>
      </w:r>
      <w:r w:rsidR="00BD107D" w:rsidRPr="00F55F5F">
        <w:rPr>
          <w:rFonts w:ascii="Arial" w:hAnsi="Arial" w:cs="Arial"/>
          <w:sz w:val="24"/>
          <w:szCs w:val="24"/>
        </w:rPr>
        <w:t xml:space="preserve">dismissal or </w:t>
      </w:r>
      <w:r w:rsidR="00C10C54" w:rsidRPr="00F55F5F">
        <w:rPr>
          <w:rFonts w:ascii="Arial" w:hAnsi="Arial" w:cs="Arial"/>
          <w:sz w:val="24"/>
          <w:szCs w:val="24"/>
        </w:rPr>
        <w:t xml:space="preserve">action </w:t>
      </w:r>
      <w:r w:rsidR="00BD107D" w:rsidRPr="00F55F5F">
        <w:rPr>
          <w:rFonts w:ascii="Arial" w:hAnsi="Arial" w:cs="Arial"/>
          <w:sz w:val="24"/>
          <w:szCs w:val="24"/>
        </w:rPr>
        <w:t>being</w:t>
      </w:r>
      <w:r w:rsidR="00C10C54" w:rsidRPr="00F55F5F">
        <w:rPr>
          <w:rFonts w:ascii="Arial" w:hAnsi="Arial" w:cs="Arial"/>
          <w:sz w:val="24"/>
          <w:szCs w:val="24"/>
        </w:rPr>
        <w:t xml:space="preserve"> taken </w:t>
      </w:r>
      <w:r w:rsidR="00BD107D" w:rsidRPr="00F55F5F">
        <w:rPr>
          <w:rFonts w:ascii="Arial" w:hAnsi="Arial" w:cs="Arial"/>
          <w:sz w:val="24"/>
          <w:szCs w:val="24"/>
        </w:rPr>
        <w:t>against them for carrying out</w:t>
      </w:r>
      <w:r w:rsidR="00C10C54" w:rsidRPr="00F55F5F">
        <w:rPr>
          <w:rFonts w:ascii="Arial" w:hAnsi="Arial" w:cs="Arial"/>
          <w:sz w:val="24"/>
          <w:szCs w:val="24"/>
        </w:rPr>
        <w:t xml:space="preserve"> their TU activities</w:t>
      </w:r>
      <w:r w:rsidR="00BD107D" w:rsidRPr="00F55F5F">
        <w:rPr>
          <w:rFonts w:ascii="Arial" w:hAnsi="Arial" w:cs="Arial"/>
          <w:sz w:val="24"/>
          <w:szCs w:val="24"/>
        </w:rPr>
        <w:t xml:space="preserve">. </w:t>
      </w:r>
    </w:p>
    <w:p w:rsidR="00A05DD9" w:rsidRPr="00F55F5F" w:rsidRDefault="00634290" w:rsidP="00F55F5F">
      <w:pPr>
        <w:jc w:val="both"/>
        <w:rPr>
          <w:rFonts w:ascii="Arial" w:hAnsi="Arial" w:cs="Arial"/>
          <w:sz w:val="24"/>
          <w:szCs w:val="24"/>
        </w:rPr>
      </w:pPr>
      <w:r w:rsidRPr="00F55F5F">
        <w:rPr>
          <w:rFonts w:ascii="Arial" w:hAnsi="Arial" w:cs="Arial"/>
          <w:sz w:val="24"/>
          <w:szCs w:val="24"/>
        </w:rPr>
        <w:t>N</w:t>
      </w:r>
      <w:r w:rsidR="00234AE6" w:rsidRPr="00F55F5F">
        <w:rPr>
          <w:rFonts w:ascii="Arial" w:hAnsi="Arial" w:cs="Arial"/>
          <w:sz w:val="24"/>
          <w:szCs w:val="24"/>
        </w:rPr>
        <w:t>o</w:t>
      </w:r>
      <w:r w:rsidR="006F52C1" w:rsidRPr="00F55F5F">
        <w:rPr>
          <w:rFonts w:ascii="Arial" w:hAnsi="Arial" w:cs="Arial"/>
          <w:sz w:val="24"/>
          <w:szCs w:val="24"/>
        </w:rPr>
        <w:t>n-union employee representatives</w:t>
      </w:r>
      <w:r w:rsidR="00A503ED" w:rsidRPr="00F55F5F">
        <w:rPr>
          <w:rFonts w:ascii="Arial" w:hAnsi="Arial" w:cs="Arial"/>
          <w:sz w:val="24"/>
          <w:szCs w:val="24"/>
        </w:rPr>
        <w:t xml:space="preserve"> </w:t>
      </w:r>
      <w:r w:rsidR="006F52C1" w:rsidRPr="00F55F5F">
        <w:rPr>
          <w:rFonts w:ascii="Arial" w:hAnsi="Arial" w:cs="Arial"/>
          <w:sz w:val="24"/>
          <w:szCs w:val="24"/>
        </w:rPr>
        <w:t>present themselves in the form of workforce agreement representatives, Transfer of Undertakings of Personal Effects (TUPE) representatives and  representatives of collective redundancies</w:t>
      </w:r>
      <w:r w:rsidR="00F55F5F" w:rsidRPr="00F55F5F">
        <w:rPr>
          <w:rFonts w:ascii="Arial" w:hAnsi="Arial" w:cs="Arial"/>
          <w:sz w:val="24"/>
          <w:szCs w:val="24"/>
        </w:rPr>
        <w:t xml:space="preserve"> and grievance and discipline</w:t>
      </w:r>
      <w:r w:rsidRPr="00F55F5F">
        <w:rPr>
          <w:rFonts w:ascii="Arial" w:hAnsi="Arial" w:cs="Arial"/>
          <w:sz w:val="24"/>
          <w:szCs w:val="24"/>
        </w:rPr>
        <w:t xml:space="preserve"> for instance</w:t>
      </w:r>
      <w:r w:rsidR="00BD107D" w:rsidRPr="00F55F5F">
        <w:rPr>
          <w:rFonts w:ascii="Arial" w:hAnsi="Arial" w:cs="Arial"/>
          <w:sz w:val="24"/>
          <w:szCs w:val="24"/>
        </w:rPr>
        <w:t xml:space="preserve"> (ACAS, (o)) and can only be part of consultation on these matters and have no</w:t>
      </w:r>
      <w:r w:rsidRPr="00F55F5F">
        <w:rPr>
          <w:rFonts w:ascii="Arial" w:hAnsi="Arial" w:cs="Arial"/>
          <w:sz w:val="24"/>
          <w:szCs w:val="24"/>
        </w:rPr>
        <w:t xml:space="preserve"> power or</w:t>
      </w:r>
      <w:r w:rsidR="00BD107D" w:rsidRPr="00F55F5F">
        <w:rPr>
          <w:rFonts w:ascii="Arial" w:hAnsi="Arial" w:cs="Arial"/>
          <w:sz w:val="24"/>
          <w:szCs w:val="24"/>
        </w:rPr>
        <w:t xml:space="preserve"> influence</w:t>
      </w:r>
      <w:r w:rsidRPr="00F55F5F">
        <w:rPr>
          <w:rFonts w:ascii="Arial" w:hAnsi="Arial" w:cs="Arial"/>
          <w:sz w:val="24"/>
          <w:szCs w:val="24"/>
        </w:rPr>
        <w:t xml:space="preserve"> in the outcome</w:t>
      </w:r>
      <w:r w:rsidR="00BD107D" w:rsidRPr="00F55F5F">
        <w:rPr>
          <w:rFonts w:ascii="Arial" w:hAnsi="Arial" w:cs="Arial"/>
          <w:sz w:val="24"/>
          <w:szCs w:val="24"/>
        </w:rPr>
        <w:t xml:space="preserve"> (ACAS, (f)). Employee representatives</w:t>
      </w:r>
      <w:r w:rsidR="00234AE6" w:rsidRPr="00F55F5F">
        <w:rPr>
          <w:rFonts w:ascii="Arial" w:hAnsi="Arial" w:cs="Arial"/>
          <w:sz w:val="24"/>
          <w:szCs w:val="24"/>
        </w:rPr>
        <w:t xml:space="preserve"> are entitled to paid time off, training and</w:t>
      </w:r>
      <w:r w:rsidR="00C21199" w:rsidRPr="00F55F5F">
        <w:rPr>
          <w:rFonts w:ascii="Arial" w:hAnsi="Arial" w:cs="Arial"/>
          <w:sz w:val="24"/>
          <w:szCs w:val="24"/>
        </w:rPr>
        <w:t xml:space="preserve"> facilities to carry out consultation and </w:t>
      </w:r>
      <w:r w:rsidR="00234AE6" w:rsidRPr="00F55F5F">
        <w:rPr>
          <w:rFonts w:ascii="Arial" w:hAnsi="Arial" w:cs="Arial"/>
          <w:sz w:val="24"/>
          <w:szCs w:val="24"/>
        </w:rPr>
        <w:t>are protected from dismissal or detriment to carrying out duties or standing for election</w:t>
      </w:r>
      <w:r w:rsidR="00BD107D" w:rsidRPr="00F55F5F">
        <w:rPr>
          <w:rFonts w:ascii="Arial" w:hAnsi="Arial" w:cs="Arial"/>
          <w:sz w:val="24"/>
          <w:szCs w:val="24"/>
        </w:rPr>
        <w:t xml:space="preserve"> (ACAS, (p)</w:t>
      </w:r>
      <w:r w:rsidR="00F55F5F" w:rsidRPr="00F55F5F">
        <w:rPr>
          <w:rFonts w:ascii="Arial" w:hAnsi="Arial" w:cs="Arial"/>
          <w:sz w:val="24"/>
          <w:szCs w:val="24"/>
        </w:rPr>
        <w:t>)</w:t>
      </w:r>
      <w:r w:rsidR="00234AE6" w:rsidRPr="00F55F5F">
        <w:rPr>
          <w:rFonts w:ascii="Arial" w:hAnsi="Arial" w:cs="Arial"/>
          <w:sz w:val="24"/>
          <w:szCs w:val="24"/>
        </w:rPr>
        <w:t>.</w:t>
      </w:r>
    </w:p>
    <w:p w:rsidR="007847E5" w:rsidRPr="00F55F5F" w:rsidRDefault="003547DF" w:rsidP="00F55F5F">
      <w:pPr>
        <w:jc w:val="both"/>
        <w:rPr>
          <w:rFonts w:ascii="Arial" w:hAnsi="Arial" w:cs="Arial"/>
          <w:color w:val="000000" w:themeColor="text1"/>
          <w:sz w:val="24"/>
          <w:szCs w:val="24"/>
        </w:rPr>
      </w:pPr>
      <w:r w:rsidRPr="00F55F5F">
        <w:rPr>
          <w:rFonts w:ascii="Arial" w:hAnsi="Arial" w:cs="Arial"/>
          <w:color w:val="000000" w:themeColor="text1"/>
          <w:sz w:val="24"/>
          <w:szCs w:val="24"/>
        </w:rPr>
        <w:t xml:space="preserve">Employee forums </w:t>
      </w:r>
      <w:r w:rsidR="00224BED" w:rsidRPr="00F55F5F">
        <w:rPr>
          <w:rFonts w:ascii="Arial" w:hAnsi="Arial" w:cs="Arial"/>
          <w:color w:val="000000" w:themeColor="text1"/>
          <w:sz w:val="24"/>
          <w:szCs w:val="24"/>
        </w:rPr>
        <w:t xml:space="preserve">consist of </w:t>
      </w:r>
      <w:r w:rsidR="00EF1EAA" w:rsidRPr="00F55F5F">
        <w:rPr>
          <w:rFonts w:ascii="Arial" w:hAnsi="Arial" w:cs="Arial"/>
          <w:color w:val="000000" w:themeColor="text1"/>
          <w:sz w:val="24"/>
          <w:szCs w:val="24"/>
        </w:rPr>
        <w:t>volunteers</w:t>
      </w:r>
      <w:r w:rsidR="00224BED" w:rsidRPr="00F55F5F">
        <w:rPr>
          <w:rFonts w:ascii="Arial" w:hAnsi="Arial" w:cs="Arial"/>
          <w:color w:val="000000" w:themeColor="text1"/>
          <w:sz w:val="24"/>
          <w:szCs w:val="24"/>
        </w:rPr>
        <w:t xml:space="preserve"> across the business</w:t>
      </w:r>
      <w:r w:rsidR="00F13349" w:rsidRPr="00F55F5F">
        <w:rPr>
          <w:rFonts w:ascii="Arial" w:hAnsi="Arial" w:cs="Arial"/>
          <w:color w:val="000000" w:themeColor="text1"/>
          <w:sz w:val="24"/>
          <w:szCs w:val="24"/>
        </w:rPr>
        <w:t xml:space="preserve">, representing each area and is a mechanism of </w:t>
      </w:r>
      <w:r w:rsidR="00634290" w:rsidRPr="00F55F5F">
        <w:rPr>
          <w:rFonts w:ascii="Arial" w:hAnsi="Arial" w:cs="Arial"/>
          <w:color w:val="000000" w:themeColor="text1"/>
          <w:sz w:val="24"/>
          <w:szCs w:val="24"/>
        </w:rPr>
        <w:t>employers communicating,</w:t>
      </w:r>
      <w:r w:rsidR="00F13349" w:rsidRPr="00F55F5F">
        <w:rPr>
          <w:rFonts w:ascii="Arial" w:hAnsi="Arial" w:cs="Arial"/>
          <w:color w:val="000000" w:themeColor="text1"/>
          <w:sz w:val="24"/>
          <w:szCs w:val="24"/>
        </w:rPr>
        <w:t xml:space="preserve"> informing </w:t>
      </w:r>
      <w:r w:rsidR="00634290" w:rsidRPr="00F55F5F">
        <w:rPr>
          <w:rFonts w:ascii="Arial" w:hAnsi="Arial" w:cs="Arial"/>
          <w:color w:val="000000" w:themeColor="text1"/>
          <w:sz w:val="24"/>
          <w:szCs w:val="24"/>
        </w:rPr>
        <w:t xml:space="preserve"> and consulting on potential changes to gain a broader view, opinion and perceptive before making a decision. These representatives do not have the right to paid time off, training or facilities. They are informed and consulted but the employer does not have to take on their views (ACAS, (f</w:t>
      </w:r>
      <w:r w:rsidR="00F55F5F" w:rsidRPr="00F55F5F">
        <w:rPr>
          <w:rFonts w:ascii="Arial" w:hAnsi="Arial" w:cs="Arial"/>
          <w:color w:val="000000" w:themeColor="text1"/>
          <w:sz w:val="24"/>
          <w:szCs w:val="24"/>
        </w:rPr>
        <w:t>)</w:t>
      </w:r>
      <w:r w:rsidR="00634290" w:rsidRPr="00F55F5F">
        <w:rPr>
          <w:rFonts w:ascii="Arial" w:hAnsi="Arial" w:cs="Arial"/>
          <w:color w:val="000000" w:themeColor="text1"/>
          <w:sz w:val="24"/>
          <w:szCs w:val="24"/>
        </w:rPr>
        <w:t xml:space="preserve">). </w:t>
      </w:r>
      <w:r w:rsidR="00224BED" w:rsidRPr="00F55F5F">
        <w:rPr>
          <w:rFonts w:ascii="Arial" w:hAnsi="Arial" w:cs="Arial"/>
          <w:color w:val="000000" w:themeColor="text1"/>
          <w:sz w:val="24"/>
          <w:szCs w:val="24"/>
        </w:rPr>
        <w:t xml:space="preserve"> </w:t>
      </w:r>
      <w:r w:rsidR="00F55F5F" w:rsidRPr="00F55F5F">
        <w:rPr>
          <w:rFonts w:ascii="Arial" w:hAnsi="Arial" w:cs="Arial"/>
          <w:color w:val="000000" w:themeColor="text1"/>
          <w:sz w:val="24"/>
          <w:szCs w:val="24"/>
          <w:highlight w:val="yellow"/>
        </w:rPr>
        <w:t>239</w:t>
      </w:r>
    </w:p>
    <w:p w:rsidR="007847E5" w:rsidRDefault="007847E5" w:rsidP="003547DF">
      <w:pPr>
        <w:rPr>
          <w:color w:val="000000" w:themeColor="text1"/>
        </w:rPr>
      </w:pPr>
    </w:p>
    <w:p w:rsidR="007847E5" w:rsidRDefault="007847E5" w:rsidP="003547DF">
      <w:pPr>
        <w:rPr>
          <w:color w:val="000000" w:themeColor="text1"/>
        </w:rPr>
      </w:pPr>
    </w:p>
    <w:p w:rsidR="00C43714" w:rsidRDefault="00C43714" w:rsidP="003547DF">
      <w:pPr>
        <w:rPr>
          <w:color w:val="000000" w:themeColor="text1"/>
        </w:rPr>
      </w:pPr>
    </w:p>
    <w:p w:rsidR="00C43714" w:rsidRDefault="00C43714" w:rsidP="003547DF">
      <w:pPr>
        <w:rPr>
          <w:color w:val="000000" w:themeColor="text1"/>
        </w:rPr>
      </w:pPr>
    </w:p>
    <w:p w:rsidR="00C43714" w:rsidRDefault="00C43714" w:rsidP="003547DF">
      <w:pPr>
        <w:rPr>
          <w:color w:val="000000" w:themeColor="text1"/>
        </w:rPr>
      </w:pPr>
    </w:p>
    <w:p w:rsidR="00C43714" w:rsidRDefault="00C43714" w:rsidP="003547DF">
      <w:pPr>
        <w:rPr>
          <w:color w:val="000000" w:themeColor="text1"/>
        </w:rPr>
      </w:pPr>
    </w:p>
    <w:p w:rsidR="00C43714" w:rsidRDefault="00C43714" w:rsidP="003547DF">
      <w:pPr>
        <w:rPr>
          <w:color w:val="000000" w:themeColor="text1"/>
        </w:rPr>
      </w:pPr>
    </w:p>
    <w:p w:rsidR="00C43714" w:rsidRDefault="00C43714" w:rsidP="003547DF">
      <w:pPr>
        <w:rPr>
          <w:color w:val="000000" w:themeColor="text1"/>
        </w:rPr>
      </w:pPr>
    </w:p>
    <w:p w:rsidR="00C43714" w:rsidRDefault="00C43714" w:rsidP="003547DF">
      <w:pPr>
        <w:rPr>
          <w:color w:val="000000" w:themeColor="text1"/>
        </w:rPr>
      </w:pPr>
    </w:p>
    <w:p w:rsidR="00C43714" w:rsidRDefault="00C43714" w:rsidP="003547DF">
      <w:pPr>
        <w:rPr>
          <w:color w:val="000000" w:themeColor="text1"/>
        </w:rPr>
      </w:pPr>
    </w:p>
    <w:p w:rsidR="00C43714" w:rsidRDefault="00C43714" w:rsidP="003547DF">
      <w:pPr>
        <w:rPr>
          <w:color w:val="000000" w:themeColor="text1"/>
        </w:rPr>
      </w:pPr>
    </w:p>
    <w:p w:rsidR="00C43714" w:rsidRDefault="00C43714" w:rsidP="003547DF">
      <w:pPr>
        <w:rPr>
          <w:color w:val="000000" w:themeColor="text1"/>
        </w:rPr>
      </w:pPr>
    </w:p>
    <w:p w:rsidR="00C43714" w:rsidRDefault="00C43714" w:rsidP="003547DF">
      <w:pPr>
        <w:rPr>
          <w:color w:val="000000" w:themeColor="text1"/>
        </w:rPr>
      </w:pPr>
    </w:p>
    <w:p w:rsidR="00C43714" w:rsidRDefault="00C43714" w:rsidP="003547DF">
      <w:pPr>
        <w:rPr>
          <w:color w:val="000000" w:themeColor="text1"/>
        </w:rPr>
      </w:pPr>
    </w:p>
    <w:p w:rsidR="00C43714" w:rsidRDefault="00C43714" w:rsidP="003547DF">
      <w:pPr>
        <w:rPr>
          <w:color w:val="000000" w:themeColor="text1"/>
        </w:rPr>
      </w:pPr>
    </w:p>
    <w:p w:rsidR="00CE496F" w:rsidRPr="00A8193A" w:rsidRDefault="00A8193A" w:rsidP="00A8193A">
      <w:pPr>
        <w:jc w:val="both"/>
        <w:rPr>
          <w:rFonts w:ascii="Arial" w:hAnsi="Arial" w:cs="Arial"/>
          <w:b/>
          <w:sz w:val="24"/>
          <w:szCs w:val="24"/>
        </w:rPr>
      </w:pPr>
      <w:r w:rsidRPr="00A8193A">
        <w:rPr>
          <w:rFonts w:ascii="Arial" w:hAnsi="Arial" w:cs="Arial"/>
          <w:b/>
          <w:sz w:val="24"/>
          <w:szCs w:val="24"/>
        </w:rPr>
        <w:lastRenderedPageBreak/>
        <w:t>AC4.3</w:t>
      </w:r>
    </w:p>
    <w:p w:rsidR="000F5170" w:rsidRPr="00A8193A" w:rsidRDefault="000F5170" w:rsidP="00A8193A">
      <w:pPr>
        <w:jc w:val="both"/>
        <w:rPr>
          <w:rFonts w:ascii="Arial" w:hAnsi="Arial" w:cs="Arial"/>
          <w:sz w:val="24"/>
          <w:szCs w:val="24"/>
        </w:rPr>
      </w:pPr>
      <w:r w:rsidRPr="00A8193A">
        <w:rPr>
          <w:rFonts w:ascii="Arial" w:hAnsi="Arial" w:cs="Arial"/>
          <w:sz w:val="24"/>
          <w:szCs w:val="24"/>
        </w:rPr>
        <w:t xml:space="preserve">The purpose of collective bargaining is </w:t>
      </w:r>
      <w:r w:rsidR="0057751B" w:rsidRPr="00A8193A">
        <w:rPr>
          <w:rFonts w:ascii="Arial" w:hAnsi="Arial" w:cs="Arial"/>
          <w:sz w:val="24"/>
          <w:szCs w:val="24"/>
        </w:rPr>
        <w:t>for recognised Trade Unions</w:t>
      </w:r>
      <w:r w:rsidR="00E22432" w:rsidRPr="00A8193A">
        <w:rPr>
          <w:rFonts w:ascii="Arial" w:hAnsi="Arial" w:cs="Arial"/>
          <w:sz w:val="24"/>
          <w:szCs w:val="24"/>
        </w:rPr>
        <w:t xml:space="preserve"> (TU) </w:t>
      </w:r>
      <w:r w:rsidR="0057751B" w:rsidRPr="00A8193A">
        <w:rPr>
          <w:rFonts w:ascii="Arial" w:hAnsi="Arial" w:cs="Arial"/>
          <w:sz w:val="24"/>
          <w:szCs w:val="24"/>
        </w:rPr>
        <w:t xml:space="preserve">to </w:t>
      </w:r>
      <w:r w:rsidRPr="00A8193A">
        <w:rPr>
          <w:rFonts w:ascii="Arial" w:hAnsi="Arial" w:cs="Arial"/>
          <w:sz w:val="24"/>
          <w:szCs w:val="24"/>
        </w:rPr>
        <w:t>formally negotiate</w:t>
      </w:r>
      <w:r w:rsidR="00090828" w:rsidRPr="00A8193A">
        <w:rPr>
          <w:rFonts w:ascii="Arial" w:hAnsi="Arial" w:cs="Arial"/>
          <w:sz w:val="24"/>
          <w:szCs w:val="24"/>
        </w:rPr>
        <w:t xml:space="preserve"> </w:t>
      </w:r>
      <w:r w:rsidRPr="00A8193A">
        <w:rPr>
          <w:rFonts w:ascii="Arial" w:hAnsi="Arial" w:cs="Arial"/>
          <w:sz w:val="24"/>
          <w:szCs w:val="24"/>
        </w:rPr>
        <w:t xml:space="preserve">terms </w:t>
      </w:r>
      <w:r w:rsidR="00D5793C" w:rsidRPr="00A8193A">
        <w:rPr>
          <w:rFonts w:ascii="Arial" w:hAnsi="Arial" w:cs="Arial"/>
          <w:sz w:val="24"/>
          <w:szCs w:val="24"/>
        </w:rPr>
        <w:t xml:space="preserve">and </w:t>
      </w:r>
      <w:r w:rsidR="00AC416F" w:rsidRPr="00A8193A">
        <w:rPr>
          <w:rFonts w:ascii="Arial" w:hAnsi="Arial" w:cs="Arial"/>
          <w:sz w:val="24"/>
          <w:szCs w:val="24"/>
        </w:rPr>
        <w:t>conditions</w:t>
      </w:r>
      <w:r w:rsidR="00D5793C" w:rsidRPr="00A8193A">
        <w:rPr>
          <w:rFonts w:ascii="Arial" w:hAnsi="Arial" w:cs="Arial"/>
          <w:sz w:val="24"/>
          <w:szCs w:val="24"/>
        </w:rPr>
        <w:t xml:space="preserve"> of employment with employers to improve working conditions</w:t>
      </w:r>
      <w:r w:rsidR="00AC416F" w:rsidRPr="00A8193A">
        <w:rPr>
          <w:rFonts w:ascii="Arial" w:hAnsi="Arial" w:cs="Arial"/>
          <w:sz w:val="24"/>
          <w:szCs w:val="24"/>
        </w:rPr>
        <w:t xml:space="preserve">, </w:t>
      </w:r>
      <w:r w:rsidR="00C04168" w:rsidRPr="00A8193A">
        <w:rPr>
          <w:rFonts w:ascii="Arial" w:hAnsi="Arial" w:cs="Arial"/>
          <w:sz w:val="24"/>
          <w:szCs w:val="24"/>
        </w:rPr>
        <w:t xml:space="preserve">Health &amp; Safety, </w:t>
      </w:r>
      <w:r w:rsidR="00AC416F" w:rsidRPr="00A8193A">
        <w:rPr>
          <w:rFonts w:ascii="Arial" w:hAnsi="Arial" w:cs="Arial"/>
          <w:sz w:val="24"/>
          <w:szCs w:val="24"/>
        </w:rPr>
        <w:t>pay and benefits</w:t>
      </w:r>
      <w:r w:rsidR="00A8193A">
        <w:rPr>
          <w:rFonts w:ascii="Arial" w:hAnsi="Arial" w:cs="Arial"/>
          <w:sz w:val="24"/>
          <w:szCs w:val="24"/>
        </w:rPr>
        <w:t>,</w:t>
      </w:r>
      <w:r w:rsidR="00AC416F" w:rsidRPr="00A8193A">
        <w:rPr>
          <w:rFonts w:ascii="Arial" w:hAnsi="Arial" w:cs="Arial"/>
          <w:sz w:val="24"/>
          <w:szCs w:val="24"/>
        </w:rPr>
        <w:t xml:space="preserve"> </w:t>
      </w:r>
      <w:r w:rsidR="00CD4B95" w:rsidRPr="00A8193A">
        <w:rPr>
          <w:rFonts w:ascii="Arial" w:hAnsi="Arial" w:cs="Arial"/>
          <w:sz w:val="24"/>
          <w:szCs w:val="24"/>
        </w:rPr>
        <w:t xml:space="preserve">resulting in collective agreements </w:t>
      </w:r>
      <w:r w:rsidR="00E22432" w:rsidRPr="00A8193A">
        <w:rPr>
          <w:rFonts w:ascii="Arial" w:hAnsi="Arial" w:cs="Arial"/>
          <w:sz w:val="24"/>
          <w:szCs w:val="24"/>
        </w:rPr>
        <w:t xml:space="preserve">and benefitting all employees, not just TU members that are in the bargaining unit </w:t>
      </w:r>
      <w:r w:rsidR="00AC416F" w:rsidRPr="00A8193A">
        <w:rPr>
          <w:rFonts w:ascii="Arial" w:hAnsi="Arial" w:cs="Arial"/>
          <w:sz w:val="24"/>
          <w:szCs w:val="24"/>
        </w:rPr>
        <w:t>(CIPD, 2023 (a)).</w:t>
      </w:r>
    </w:p>
    <w:p w:rsidR="00CE496F" w:rsidRPr="00A8193A" w:rsidRDefault="00CE496F" w:rsidP="00A8193A">
      <w:pPr>
        <w:jc w:val="both"/>
        <w:rPr>
          <w:rFonts w:ascii="Arial" w:hAnsi="Arial" w:cs="Arial"/>
          <w:sz w:val="24"/>
          <w:szCs w:val="24"/>
        </w:rPr>
      </w:pPr>
      <w:r w:rsidRPr="00A8193A">
        <w:rPr>
          <w:rFonts w:ascii="Arial" w:hAnsi="Arial" w:cs="Arial"/>
          <w:sz w:val="24"/>
          <w:szCs w:val="24"/>
        </w:rPr>
        <w:t xml:space="preserve">Under TULCRA, the employer is required to </w:t>
      </w:r>
      <w:r w:rsidR="00E25CB4" w:rsidRPr="00A8193A">
        <w:rPr>
          <w:rFonts w:ascii="Arial" w:hAnsi="Arial" w:cs="Arial"/>
          <w:sz w:val="24"/>
          <w:szCs w:val="24"/>
        </w:rPr>
        <w:t xml:space="preserve">disclose information to the </w:t>
      </w:r>
      <w:r w:rsidRPr="00A8193A">
        <w:rPr>
          <w:rFonts w:ascii="Arial" w:hAnsi="Arial" w:cs="Arial"/>
          <w:sz w:val="24"/>
          <w:szCs w:val="24"/>
        </w:rPr>
        <w:t>TU to aid negotiation</w:t>
      </w:r>
      <w:r w:rsidR="00E25CB4" w:rsidRPr="00A8193A">
        <w:rPr>
          <w:rFonts w:ascii="Arial" w:hAnsi="Arial" w:cs="Arial"/>
          <w:sz w:val="24"/>
          <w:szCs w:val="24"/>
        </w:rPr>
        <w:t>,</w:t>
      </w:r>
      <w:r w:rsidRPr="00A8193A">
        <w:rPr>
          <w:rFonts w:ascii="Arial" w:hAnsi="Arial" w:cs="Arial"/>
          <w:sz w:val="24"/>
          <w:szCs w:val="24"/>
        </w:rPr>
        <w:t xml:space="preserve"> such as</w:t>
      </w:r>
      <w:r w:rsidR="00B87013" w:rsidRPr="00A8193A">
        <w:rPr>
          <w:rFonts w:ascii="Arial" w:hAnsi="Arial" w:cs="Arial"/>
          <w:sz w:val="24"/>
          <w:szCs w:val="24"/>
        </w:rPr>
        <w:t xml:space="preserve"> financial accounts or</w:t>
      </w:r>
      <w:r w:rsidRPr="00A8193A">
        <w:rPr>
          <w:rFonts w:ascii="Arial" w:hAnsi="Arial" w:cs="Arial"/>
          <w:sz w:val="24"/>
          <w:szCs w:val="24"/>
        </w:rPr>
        <w:t xml:space="preserve"> </w:t>
      </w:r>
      <w:r w:rsidR="00B87013" w:rsidRPr="00A8193A">
        <w:rPr>
          <w:rFonts w:ascii="Arial" w:hAnsi="Arial" w:cs="Arial"/>
          <w:sz w:val="24"/>
          <w:szCs w:val="24"/>
        </w:rPr>
        <w:t>job evaluation</w:t>
      </w:r>
      <w:r w:rsidR="00E25CB4" w:rsidRPr="00A8193A">
        <w:rPr>
          <w:rFonts w:ascii="Arial" w:hAnsi="Arial" w:cs="Arial"/>
          <w:sz w:val="24"/>
          <w:szCs w:val="24"/>
        </w:rPr>
        <w:t xml:space="preserve"> policy, employment statistics and </w:t>
      </w:r>
      <w:r w:rsidRPr="00A8193A">
        <w:rPr>
          <w:rFonts w:ascii="Arial" w:hAnsi="Arial" w:cs="Arial"/>
          <w:sz w:val="24"/>
          <w:szCs w:val="24"/>
        </w:rPr>
        <w:t>pay banding and rates for collective bargaining purposes</w:t>
      </w:r>
      <w:r w:rsidR="00E25CB4" w:rsidRPr="00A8193A">
        <w:rPr>
          <w:rFonts w:ascii="Arial" w:hAnsi="Arial" w:cs="Arial"/>
          <w:sz w:val="24"/>
          <w:szCs w:val="24"/>
        </w:rPr>
        <w:t>.</w:t>
      </w:r>
      <w:r w:rsidRPr="00A8193A">
        <w:rPr>
          <w:rFonts w:ascii="Arial" w:hAnsi="Arial" w:cs="Arial"/>
          <w:sz w:val="24"/>
          <w:szCs w:val="24"/>
        </w:rPr>
        <w:t xml:space="preserve"> </w:t>
      </w:r>
      <w:r w:rsidR="00B87013" w:rsidRPr="00A8193A">
        <w:rPr>
          <w:rFonts w:ascii="Arial" w:hAnsi="Arial" w:cs="Arial"/>
          <w:sz w:val="24"/>
          <w:szCs w:val="24"/>
        </w:rPr>
        <w:t xml:space="preserve">No personal information relating to employees is permitted </w:t>
      </w:r>
      <w:r w:rsidR="00E25CB4" w:rsidRPr="00A8193A">
        <w:rPr>
          <w:rFonts w:ascii="Arial" w:hAnsi="Arial" w:cs="Arial"/>
          <w:sz w:val="24"/>
          <w:szCs w:val="24"/>
        </w:rPr>
        <w:t xml:space="preserve">     (ACAS, (q)).</w:t>
      </w:r>
      <w:r w:rsidR="00A8193A" w:rsidRPr="00A8193A">
        <w:rPr>
          <w:rFonts w:ascii="Arial" w:hAnsi="Arial" w:cs="Arial"/>
          <w:sz w:val="24"/>
          <w:szCs w:val="24"/>
        </w:rPr>
        <w:t xml:space="preserve"> </w:t>
      </w:r>
      <w:r w:rsidR="00E25CB4" w:rsidRPr="00A8193A">
        <w:rPr>
          <w:rFonts w:ascii="Arial" w:hAnsi="Arial" w:cs="Arial"/>
          <w:sz w:val="24"/>
          <w:szCs w:val="24"/>
        </w:rPr>
        <w:t>Both parties enter</w:t>
      </w:r>
      <w:r w:rsidR="00C04168" w:rsidRPr="00A8193A">
        <w:rPr>
          <w:rFonts w:ascii="Arial" w:hAnsi="Arial" w:cs="Arial"/>
          <w:sz w:val="24"/>
          <w:szCs w:val="24"/>
        </w:rPr>
        <w:t xml:space="preserve"> into </w:t>
      </w:r>
      <w:r w:rsidR="00F171BF">
        <w:rPr>
          <w:rFonts w:ascii="Arial" w:hAnsi="Arial" w:cs="Arial"/>
          <w:sz w:val="24"/>
          <w:szCs w:val="24"/>
        </w:rPr>
        <w:t xml:space="preserve">consultation and </w:t>
      </w:r>
      <w:r w:rsidR="00E25CB4" w:rsidRPr="00A8193A">
        <w:rPr>
          <w:rFonts w:ascii="Arial" w:hAnsi="Arial" w:cs="Arial"/>
          <w:sz w:val="24"/>
          <w:szCs w:val="24"/>
        </w:rPr>
        <w:t>negotiation</w:t>
      </w:r>
      <w:r w:rsidR="00A8193A" w:rsidRPr="00A8193A">
        <w:rPr>
          <w:rFonts w:ascii="Arial" w:hAnsi="Arial" w:cs="Arial"/>
          <w:sz w:val="24"/>
          <w:szCs w:val="24"/>
        </w:rPr>
        <w:t xml:space="preserve"> </w:t>
      </w:r>
      <w:r w:rsidR="0006435D" w:rsidRPr="00A8193A">
        <w:rPr>
          <w:rFonts w:ascii="Arial" w:hAnsi="Arial" w:cs="Arial"/>
          <w:sz w:val="24"/>
          <w:szCs w:val="24"/>
        </w:rPr>
        <w:t>and ideally compromise to</w:t>
      </w:r>
      <w:r w:rsidR="00A8193A" w:rsidRPr="00A8193A">
        <w:rPr>
          <w:rFonts w:ascii="Arial" w:hAnsi="Arial" w:cs="Arial"/>
          <w:sz w:val="24"/>
          <w:szCs w:val="24"/>
        </w:rPr>
        <w:t xml:space="preserve"> arrive at a mutually beneficial solution</w:t>
      </w:r>
      <w:r w:rsidR="0006435D" w:rsidRPr="00A8193A">
        <w:rPr>
          <w:rFonts w:ascii="Arial" w:hAnsi="Arial" w:cs="Arial"/>
          <w:sz w:val="24"/>
          <w:szCs w:val="24"/>
        </w:rPr>
        <w:t xml:space="preserve"> </w:t>
      </w:r>
      <w:r w:rsidRPr="00A8193A">
        <w:rPr>
          <w:rFonts w:ascii="Arial" w:hAnsi="Arial" w:cs="Arial"/>
          <w:sz w:val="24"/>
          <w:szCs w:val="24"/>
        </w:rPr>
        <w:t>(Gov.uk (e)).</w:t>
      </w:r>
    </w:p>
    <w:p w:rsidR="00223F81" w:rsidRDefault="00FD2E5F" w:rsidP="00A8193A">
      <w:pPr>
        <w:jc w:val="both"/>
        <w:rPr>
          <w:rFonts w:ascii="Arial" w:hAnsi="Arial" w:cs="Arial"/>
          <w:sz w:val="24"/>
          <w:szCs w:val="24"/>
        </w:rPr>
      </w:pPr>
      <w:r w:rsidRPr="00A8193A">
        <w:rPr>
          <w:rFonts w:ascii="Arial" w:hAnsi="Arial" w:cs="Arial"/>
          <w:sz w:val="24"/>
          <w:szCs w:val="24"/>
        </w:rPr>
        <w:t xml:space="preserve">If negotiations do not result in a </w:t>
      </w:r>
      <w:r w:rsidR="00FF2D7C" w:rsidRPr="00A8193A">
        <w:rPr>
          <w:rFonts w:ascii="Arial" w:hAnsi="Arial" w:cs="Arial"/>
          <w:sz w:val="24"/>
          <w:szCs w:val="24"/>
        </w:rPr>
        <w:t>desirable</w:t>
      </w:r>
      <w:r w:rsidRPr="00A8193A">
        <w:rPr>
          <w:rFonts w:ascii="Arial" w:hAnsi="Arial" w:cs="Arial"/>
          <w:sz w:val="24"/>
          <w:szCs w:val="24"/>
        </w:rPr>
        <w:t xml:space="preserve"> </w:t>
      </w:r>
      <w:r w:rsidR="00FF2D7C" w:rsidRPr="00A8193A">
        <w:rPr>
          <w:rFonts w:ascii="Arial" w:hAnsi="Arial" w:cs="Arial"/>
          <w:sz w:val="24"/>
          <w:szCs w:val="24"/>
        </w:rPr>
        <w:t>solution</w:t>
      </w:r>
      <w:r w:rsidRPr="00A8193A">
        <w:rPr>
          <w:rFonts w:ascii="Arial" w:hAnsi="Arial" w:cs="Arial"/>
          <w:sz w:val="24"/>
          <w:szCs w:val="24"/>
        </w:rPr>
        <w:t xml:space="preserve">, the TU can organise </w:t>
      </w:r>
      <w:r w:rsidR="00FF2D7C" w:rsidRPr="00A8193A">
        <w:rPr>
          <w:rFonts w:ascii="Arial" w:hAnsi="Arial" w:cs="Arial"/>
          <w:sz w:val="24"/>
          <w:szCs w:val="24"/>
        </w:rPr>
        <w:t>f</w:t>
      </w:r>
      <w:r w:rsidRPr="00A8193A">
        <w:rPr>
          <w:rFonts w:ascii="Arial" w:hAnsi="Arial" w:cs="Arial"/>
          <w:sz w:val="24"/>
          <w:szCs w:val="24"/>
        </w:rPr>
        <w:t xml:space="preserve">ormal industrial action via a ballot in the form of </w:t>
      </w:r>
      <w:r w:rsidR="00A8193A" w:rsidRPr="00A8193A">
        <w:rPr>
          <w:rFonts w:ascii="Arial" w:hAnsi="Arial" w:cs="Arial"/>
          <w:sz w:val="24"/>
          <w:szCs w:val="24"/>
        </w:rPr>
        <w:t>a strike</w:t>
      </w:r>
      <w:r w:rsidR="00FF2D7C" w:rsidRPr="00A8193A">
        <w:rPr>
          <w:rFonts w:ascii="Arial" w:hAnsi="Arial" w:cs="Arial"/>
          <w:sz w:val="24"/>
          <w:szCs w:val="24"/>
        </w:rPr>
        <w:t xml:space="preserve"> or</w:t>
      </w:r>
      <w:r w:rsidR="00A8193A" w:rsidRPr="00A8193A">
        <w:rPr>
          <w:rFonts w:ascii="Arial" w:hAnsi="Arial" w:cs="Arial"/>
          <w:sz w:val="24"/>
          <w:szCs w:val="24"/>
        </w:rPr>
        <w:t xml:space="preserve"> overtime bans,</w:t>
      </w:r>
      <w:r w:rsidR="00FF2D7C" w:rsidRPr="00A8193A">
        <w:rPr>
          <w:rFonts w:ascii="Arial" w:hAnsi="Arial" w:cs="Arial"/>
          <w:sz w:val="24"/>
          <w:szCs w:val="24"/>
        </w:rPr>
        <w:t xml:space="preserve"> </w:t>
      </w:r>
      <w:r w:rsidR="00A8193A" w:rsidRPr="00A8193A">
        <w:rPr>
          <w:rFonts w:ascii="Arial" w:hAnsi="Arial" w:cs="Arial"/>
          <w:sz w:val="24"/>
          <w:szCs w:val="24"/>
        </w:rPr>
        <w:t xml:space="preserve">working to rule or </w:t>
      </w:r>
      <w:r w:rsidR="00FF2D7C" w:rsidRPr="00A8193A">
        <w:rPr>
          <w:rFonts w:ascii="Arial" w:hAnsi="Arial" w:cs="Arial"/>
          <w:sz w:val="24"/>
          <w:szCs w:val="24"/>
        </w:rPr>
        <w:t>pickets</w:t>
      </w:r>
      <w:r w:rsidR="00223F81" w:rsidRPr="00A8193A">
        <w:rPr>
          <w:rFonts w:ascii="Arial" w:hAnsi="Arial" w:cs="Arial"/>
          <w:sz w:val="24"/>
          <w:szCs w:val="24"/>
        </w:rPr>
        <w:t xml:space="preserve"> to add pressure for employer to agree to proposed terms</w:t>
      </w:r>
      <w:r w:rsidR="00A8193A" w:rsidRPr="00A8193A">
        <w:rPr>
          <w:rFonts w:ascii="Arial" w:hAnsi="Arial" w:cs="Arial"/>
          <w:sz w:val="24"/>
          <w:szCs w:val="24"/>
        </w:rPr>
        <w:t xml:space="preserve"> (Daniels, 2022)</w:t>
      </w:r>
      <w:r w:rsidRPr="00A8193A">
        <w:rPr>
          <w:rFonts w:ascii="Arial" w:hAnsi="Arial" w:cs="Arial"/>
          <w:sz w:val="24"/>
          <w:szCs w:val="24"/>
        </w:rPr>
        <w:t xml:space="preserve">. </w:t>
      </w:r>
      <w:proofErr w:type="spellStart"/>
      <w:r w:rsidRPr="00A8193A">
        <w:rPr>
          <w:rFonts w:ascii="Arial" w:hAnsi="Arial" w:cs="Arial"/>
          <w:sz w:val="24"/>
          <w:szCs w:val="24"/>
        </w:rPr>
        <w:t>GoQuest</w:t>
      </w:r>
      <w:proofErr w:type="spellEnd"/>
      <w:r w:rsidRPr="00A8193A">
        <w:rPr>
          <w:rFonts w:ascii="Arial" w:hAnsi="Arial" w:cs="Arial"/>
          <w:sz w:val="24"/>
          <w:szCs w:val="24"/>
        </w:rPr>
        <w:t xml:space="preserve"> would be wise to develop a healthy relationship with TU representatives </w:t>
      </w:r>
      <w:proofErr w:type="gramStart"/>
      <w:r w:rsidRPr="00A8193A">
        <w:rPr>
          <w:rFonts w:ascii="Arial" w:hAnsi="Arial" w:cs="Arial"/>
          <w:sz w:val="24"/>
          <w:szCs w:val="24"/>
        </w:rPr>
        <w:t>and</w:t>
      </w:r>
      <w:r w:rsidR="00F171BF">
        <w:rPr>
          <w:rFonts w:ascii="Arial" w:hAnsi="Arial" w:cs="Arial"/>
          <w:sz w:val="24"/>
          <w:szCs w:val="24"/>
        </w:rPr>
        <w:t xml:space="preserve"> </w:t>
      </w:r>
      <w:r w:rsidRPr="00A8193A">
        <w:rPr>
          <w:rFonts w:ascii="Arial" w:hAnsi="Arial" w:cs="Arial"/>
          <w:sz w:val="24"/>
          <w:szCs w:val="24"/>
        </w:rPr>
        <w:t xml:space="preserve"> create</w:t>
      </w:r>
      <w:proofErr w:type="gramEnd"/>
      <w:r w:rsidRPr="00A8193A">
        <w:rPr>
          <w:rFonts w:ascii="Arial" w:hAnsi="Arial" w:cs="Arial"/>
          <w:sz w:val="24"/>
          <w:szCs w:val="24"/>
        </w:rPr>
        <w:t xml:space="preserve"> and open and honest </w:t>
      </w:r>
      <w:r w:rsidR="00FF2D7C" w:rsidRPr="00A8193A">
        <w:rPr>
          <w:rFonts w:ascii="Arial" w:hAnsi="Arial" w:cs="Arial"/>
          <w:sz w:val="24"/>
          <w:szCs w:val="24"/>
        </w:rPr>
        <w:t xml:space="preserve">negotiation </w:t>
      </w:r>
      <w:r w:rsidRPr="00A8193A">
        <w:rPr>
          <w:rFonts w:ascii="Arial" w:hAnsi="Arial" w:cs="Arial"/>
          <w:sz w:val="24"/>
          <w:szCs w:val="24"/>
        </w:rPr>
        <w:t xml:space="preserve">culture </w:t>
      </w:r>
      <w:r w:rsidR="00FF2D7C" w:rsidRPr="00A8193A">
        <w:rPr>
          <w:rFonts w:ascii="Arial" w:hAnsi="Arial" w:cs="Arial"/>
          <w:sz w:val="24"/>
          <w:szCs w:val="24"/>
        </w:rPr>
        <w:t>to</w:t>
      </w:r>
      <w:r w:rsidR="00E25CB4" w:rsidRPr="00A8193A">
        <w:rPr>
          <w:rFonts w:ascii="Arial" w:hAnsi="Arial" w:cs="Arial"/>
          <w:sz w:val="24"/>
          <w:szCs w:val="24"/>
        </w:rPr>
        <w:t xml:space="preserve"> aid collective bargaining and</w:t>
      </w:r>
      <w:r w:rsidR="00FF2D7C" w:rsidRPr="00A8193A">
        <w:rPr>
          <w:rFonts w:ascii="Arial" w:hAnsi="Arial" w:cs="Arial"/>
          <w:sz w:val="24"/>
          <w:szCs w:val="24"/>
        </w:rPr>
        <w:t xml:space="preserve"> avoid industrial action </w:t>
      </w:r>
      <w:r w:rsidRPr="00A8193A">
        <w:rPr>
          <w:rFonts w:ascii="Arial" w:hAnsi="Arial" w:cs="Arial"/>
          <w:sz w:val="24"/>
          <w:szCs w:val="24"/>
        </w:rPr>
        <w:t>(CIPD, 2023 (a)).</w:t>
      </w:r>
      <w:r w:rsidR="00A8193A">
        <w:rPr>
          <w:rFonts w:ascii="Arial" w:hAnsi="Arial" w:cs="Arial"/>
          <w:sz w:val="24"/>
          <w:szCs w:val="24"/>
        </w:rPr>
        <w:t xml:space="preserve"> </w:t>
      </w:r>
      <w:r w:rsidR="002064AA">
        <w:rPr>
          <w:rFonts w:ascii="Arial" w:hAnsi="Arial" w:cs="Arial"/>
          <w:sz w:val="24"/>
          <w:szCs w:val="24"/>
          <w:highlight w:val="yellow"/>
        </w:rPr>
        <w:t>192</w:t>
      </w: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p w:rsidR="001A10CB" w:rsidRDefault="001A10CB" w:rsidP="00A8193A">
      <w:pPr>
        <w:jc w:val="both"/>
        <w:rPr>
          <w:rFonts w:ascii="Arial" w:hAnsi="Arial" w:cs="Arial"/>
          <w:sz w:val="24"/>
          <w:szCs w:val="24"/>
        </w:rPr>
      </w:pPr>
    </w:p>
    <w:sdt>
      <w:sdtPr>
        <w:rPr>
          <w:rFonts w:asciiTheme="minorHAnsi" w:hAnsiTheme="minorHAnsi" w:cstheme="minorBidi"/>
          <w:i w:val="0"/>
          <w:iCs w:val="0"/>
          <w:color w:val="auto"/>
          <w:sz w:val="22"/>
          <w:szCs w:val="22"/>
        </w:rPr>
        <w:id w:val="1036392038"/>
        <w:docPartObj>
          <w:docPartGallery w:val="Bibliographies"/>
          <w:docPartUnique/>
        </w:docPartObj>
      </w:sdtPr>
      <w:sdtEndPr/>
      <w:sdtContent>
        <w:bookmarkStart w:id="0" w:name="_GoBack" w:displacedByCustomXml="prev"/>
        <w:bookmarkEnd w:id="0" w:displacedByCustomXml="prev"/>
        <w:p w:rsidR="0083743E" w:rsidRDefault="0083743E" w:rsidP="0083743E">
          <w:pPr>
            <w:pStyle w:val="Heading1"/>
          </w:pPr>
        </w:p>
        <w:p w:rsidR="001A10CB" w:rsidRDefault="0083743E" w:rsidP="001A10CB"/>
      </w:sdtContent>
    </w:sdt>
    <w:p w:rsidR="001A10CB" w:rsidRDefault="001A10CB" w:rsidP="00A8193A">
      <w:pPr>
        <w:jc w:val="both"/>
        <w:rPr>
          <w:rFonts w:ascii="Arial" w:hAnsi="Arial" w:cs="Arial"/>
          <w:sz w:val="24"/>
          <w:szCs w:val="24"/>
        </w:rPr>
      </w:pPr>
    </w:p>
    <w:p w:rsidR="001A10CB" w:rsidRPr="00A8193A" w:rsidRDefault="001A10CB" w:rsidP="00A8193A">
      <w:pPr>
        <w:jc w:val="both"/>
        <w:rPr>
          <w:rFonts w:ascii="Arial" w:hAnsi="Arial" w:cs="Arial"/>
          <w:sz w:val="24"/>
          <w:szCs w:val="24"/>
        </w:rPr>
      </w:pPr>
    </w:p>
    <w:sectPr w:rsidR="001A10CB" w:rsidRPr="00A819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Arial Rounded MT Bold"/>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altName w:val=" 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19452C"/>
    <w:multiLevelType w:val="hybridMultilevel"/>
    <w:tmpl w:val="C1AC7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6E2779"/>
    <w:multiLevelType w:val="multilevel"/>
    <w:tmpl w:val="FFCA780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B762A7"/>
    <w:multiLevelType w:val="hybridMultilevel"/>
    <w:tmpl w:val="E8546968"/>
    <w:lvl w:ilvl="0" w:tplc="8A5C6852">
      <w:start w:val="1"/>
      <w:numFmt w:val="decimal"/>
      <w:lvlText w:val="%1)"/>
      <w:lvlJc w:val="left"/>
      <w:pPr>
        <w:ind w:left="643" w:hanging="360"/>
      </w:pPr>
      <w:rPr>
        <w:rFonts w:hint="default"/>
        <w:b/>
        <w:bCs/>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530"/>
    <w:rsid w:val="00013EC5"/>
    <w:rsid w:val="00045461"/>
    <w:rsid w:val="00050ECE"/>
    <w:rsid w:val="00061B9F"/>
    <w:rsid w:val="000625C5"/>
    <w:rsid w:val="0006435D"/>
    <w:rsid w:val="00083DB4"/>
    <w:rsid w:val="000842B7"/>
    <w:rsid w:val="00090828"/>
    <w:rsid w:val="00095824"/>
    <w:rsid w:val="000A5165"/>
    <w:rsid w:val="000B31C9"/>
    <w:rsid w:val="000B5970"/>
    <w:rsid w:val="000C143F"/>
    <w:rsid w:val="000C4F79"/>
    <w:rsid w:val="000D6198"/>
    <w:rsid w:val="000D77A0"/>
    <w:rsid w:val="000F4EF3"/>
    <w:rsid w:val="000F5170"/>
    <w:rsid w:val="00100F16"/>
    <w:rsid w:val="00103828"/>
    <w:rsid w:val="0010568E"/>
    <w:rsid w:val="0011530C"/>
    <w:rsid w:val="0012736D"/>
    <w:rsid w:val="00142B90"/>
    <w:rsid w:val="00152312"/>
    <w:rsid w:val="001565AE"/>
    <w:rsid w:val="001A0AA0"/>
    <w:rsid w:val="001A10CB"/>
    <w:rsid w:val="001A2950"/>
    <w:rsid w:val="001B7C55"/>
    <w:rsid w:val="001C2530"/>
    <w:rsid w:val="001C51FF"/>
    <w:rsid w:val="001E4474"/>
    <w:rsid w:val="001F1814"/>
    <w:rsid w:val="001F63EA"/>
    <w:rsid w:val="00204FDD"/>
    <w:rsid w:val="002064AA"/>
    <w:rsid w:val="00206B55"/>
    <w:rsid w:val="00213DA3"/>
    <w:rsid w:val="00215BFC"/>
    <w:rsid w:val="002212C6"/>
    <w:rsid w:val="002234DC"/>
    <w:rsid w:val="00223532"/>
    <w:rsid w:val="00223F81"/>
    <w:rsid w:val="00224461"/>
    <w:rsid w:val="00224BED"/>
    <w:rsid w:val="00225576"/>
    <w:rsid w:val="00234AE6"/>
    <w:rsid w:val="0023671E"/>
    <w:rsid w:val="00245076"/>
    <w:rsid w:val="00254D95"/>
    <w:rsid w:val="002618BF"/>
    <w:rsid w:val="00264454"/>
    <w:rsid w:val="00267E7D"/>
    <w:rsid w:val="00274CCE"/>
    <w:rsid w:val="0027594F"/>
    <w:rsid w:val="00275BD0"/>
    <w:rsid w:val="00282E95"/>
    <w:rsid w:val="00290F2E"/>
    <w:rsid w:val="00292470"/>
    <w:rsid w:val="002A7504"/>
    <w:rsid w:val="002C35A2"/>
    <w:rsid w:val="002D37A8"/>
    <w:rsid w:val="002D742D"/>
    <w:rsid w:val="002D7975"/>
    <w:rsid w:val="002E0DF6"/>
    <w:rsid w:val="002E15A6"/>
    <w:rsid w:val="002E1683"/>
    <w:rsid w:val="002E7F50"/>
    <w:rsid w:val="00310302"/>
    <w:rsid w:val="00311039"/>
    <w:rsid w:val="003144C8"/>
    <w:rsid w:val="003169AD"/>
    <w:rsid w:val="00326D84"/>
    <w:rsid w:val="003400DE"/>
    <w:rsid w:val="00340600"/>
    <w:rsid w:val="0034060B"/>
    <w:rsid w:val="003436AF"/>
    <w:rsid w:val="003547DF"/>
    <w:rsid w:val="003678A7"/>
    <w:rsid w:val="00372793"/>
    <w:rsid w:val="00384546"/>
    <w:rsid w:val="00394F80"/>
    <w:rsid w:val="003A0801"/>
    <w:rsid w:val="003A4A31"/>
    <w:rsid w:val="003A4A4F"/>
    <w:rsid w:val="003D0976"/>
    <w:rsid w:val="003D2785"/>
    <w:rsid w:val="003D6741"/>
    <w:rsid w:val="003F4C43"/>
    <w:rsid w:val="00402C85"/>
    <w:rsid w:val="004123DB"/>
    <w:rsid w:val="004258D0"/>
    <w:rsid w:val="004343F1"/>
    <w:rsid w:val="004539FB"/>
    <w:rsid w:val="0045574E"/>
    <w:rsid w:val="00470338"/>
    <w:rsid w:val="0047102F"/>
    <w:rsid w:val="00482637"/>
    <w:rsid w:val="004A36FA"/>
    <w:rsid w:val="004C06EF"/>
    <w:rsid w:val="004D28A1"/>
    <w:rsid w:val="004F13F2"/>
    <w:rsid w:val="004F4668"/>
    <w:rsid w:val="004F7954"/>
    <w:rsid w:val="00512F10"/>
    <w:rsid w:val="005279F9"/>
    <w:rsid w:val="00534D0B"/>
    <w:rsid w:val="00536564"/>
    <w:rsid w:val="005463E2"/>
    <w:rsid w:val="00564D54"/>
    <w:rsid w:val="00567BCE"/>
    <w:rsid w:val="0057751B"/>
    <w:rsid w:val="00585DB0"/>
    <w:rsid w:val="00585EFA"/>
    <w:rsid w:val="00590D69"/>
    <w:rsid w:val="00592193"/>
    <w:rsid w:val="005A41F7"/>
    <w:rsid w:val="005C6342"/>
    <w:rsid w:val="005E28B4"/>
    <w:rsid w:val="005E5F7E"/>
    <w:rsid w:val="005F01C3"/>
    <w:rsid w:val="005F0209"/>
    <w:rsid w:val="005F65B3"/>
    <w:rsid w:val="006147C8"/>
    <w:rsid w:val="006216D5"/>
    <w:rsid w:val="006312CF"/>
    <w:rsid w:val="00634290"/>
    <w:rsid w:val="00652246"/>
    <w:rsid w:val="00660542"/>
    <w:rsid w:val="00663AA2"/>
    <w:rsid w:val="006704C1"/>
    <w:rsid w:val="00672452"/>
    <w:rsid w:val="00672877"/>
    <w:rsid w:val="0069523E"/>
    <w:rsid w:val="00697BEC"/>
    <w:rsid w:val="006A664F"/>
    <w:rsid w:val="006B499A"/>
    <w:rsid w:val="006C01A2"/>
    <w:rsid w:val="006C1695"/>
    <w:rsid w:val="006C6D30"/>
    <w:rsid w:val="006D2BAB"/>
    <w:rsid w:val="006D5FFE"/>
    <w:rsid w:val="006D77E3"/>
    <w:rsid w:val="006E2C18"/>
    <w:rsid w:val="006E68EF"/>
    <w:rsid w:val="006F52C1"/>
    <w:rsid w:val="00707DDE"/>
    <w:rsid w:val="00715CB4"/>
    <w:rsid w:val="007203ED"/>
    <w:rsid w:val="00723333"/>
    <w:rsid w:val="00723F2D"/>
    <w:rsid w:val="007518C3"/>
    <w:rsid w:val="007528AA"/>
    <w:rsid w:val="00760693"/>
    <w:rsid w:val="00760C96"/>
    <w:rsid w:val="00771D42"/>
    <w:rsid w:val="007742A2"/>
    <w:rsid w:val="0078426F"/>
    <w:rsid w:val="007847E5"/>
    <w:rsid w:val="00790A76"/>
    <w:rsid w:val="007A3CB0"/>
    <w:rsid w:val="007A6877"/>
    <w:rsid w:val="007B47D4"/>
    <w:rsid w:val="007C7103"/>
    <w:rsid w:val="007D03D3"/>
    <w:rsid w:val="007D19EE"/>
    <w:rsid w:val="007D6286"/>
    <w:rsid w:val="007E24DD"/>
    <w:rsid w:val="007F0AB0"/>
    <w:rsid w:val="007F2F7C"/>
    <w:rsid w:val="007F4084"/>
    <w:rsid w:val="00824EE1"/>
    <w:rsid w:val="00826FDC"/>
    <w:rsid w:val="0082782F"/>
    <w:rsid w:val="00834D1F"/>
    <w:rsid w:val="0083743E"/>
    <w:rsid w:val="00846CC4"/>
    <w:rsid w:val="008760CA"/>
    <w:rsid w:val="0088582A"/>
    <w:rsid w:val="00886FBA"/>
    <w:rsid w:val="00892625"/>
    <w:rsid w:val="008A0677"/>
    <w:rsid w:val="008A0BC2"/>
    <w:rsid w:val="008A40A3"/>
    <w:rsid w:val="008A4BC7"/>
    <w:rsid w:val="008B4C86"/>
    <w:rsid w:val="008C1B8D"/>
    <w:rsid w:val="008C6879"/>
    <w:rsid w:val="008F4790"/>
    <w:rsid w:val="00906406"/>
    <w:rsid w:val="0090733E"/>
    <w:rsid w:val="009166A5"/>
    <w:rsid w:val="00920FA6"/>
    <w:rsid w:val="009235CA"/>
    <w:rsid w:val="009267EE"/>
    <w:rsid w:val="0093348A"/>
    <w:rsid w:val="00937F00"/>
    <w:rsid w:val="00943DD0"/>
    <w:rsid w:val="009476A3"/>
    <w:rsid w:val="00955E0B"/>
    <w:rsid w:val="00967DB1"/>
    <w:rsid w:val="00972DB3"/>
    <w:rsid w:val="009741C3"/>
    <w:rsid w:val="009764E6"/>
    <w:rsid w:val="00981AC0"/>
    <w:rsid w:val="00991D26"/>
    <w:rsid w:val="009A09C6"/>
    <w:rsid w:val="009A1F9A"/>
    <w:rsid w:val="009A5387"/>
    <w:rsid w:val="009B6534"/>
    <w:rsid w:val="009E0E7A"/>
    <w:rsid w:val="009E79B0"/>
    <w:rsid w:val="00A05DD9"/>
    <w:rsid w:val="00A10918"/>
    <w:rsid w:val="00A15235"/>
    <w:rsid w:val="00A163A4"/>
    <w:rsid w:val="00A22018"/>
    <w:rsid w:val="00A35C90"/>
    <w:rsid w:val="00A35F55"/>
    <w:rsid w:val="00A503ED"/>
    <w:rsid w:val="00A71901"/>
    <w:rsid w:val="00A8193A"/>
    <w:rsid w:val="00A902A6"/>
    <w:rsid w:val="00A90EC2"/>
    <w:rsid w:val="00AA2D6E"/>
    <w:rsid w:val="00AA5C57"/>
    <w:rsid w:val="00AB58C9"/>
    <w:rsid w:val="00AC1814"/>
    <w:rsid w:val="00AC416F"/>
    <w:rsid w:val="00AC4655"/>
    <w:rsid w:val="00AD54E9"/>
    <w:rsid w:val="00B00C2F"/>
    <w:rsid w:val="00B05361"/>
    <w:rsid w:val="00B11280"/>
    <w:rsid w:val="00B129F9"/>
    <w:rsid w:val="00B13347"/>
    <w:rsid w:val="00B15907"/>
    <w:rsid w:val="00B20CE4"/>
    <w:rsid w:val="00B37E1B"/>
    <w:rsid w:val="00B40775"/>
    <w:rsid w:val="00B56E77"/>
    <w:rsid w:val="00B75127"/>
    <w:rsid w:val="00B80E4C"/>
    <w:rsid w:val="00B80F32"/>
    <w:rsid w:val="00B86DA7"/>
    <w:rsid w:val="00B87013"/>
    <w:rsid w:val="00B8702E"/>
    <w:rsid w:val="00B9052A"/>
    <w:rsid w:val="00B94C12"/>
    <w:rsid w:val="00BA0139"/>
    <w:rsid w:val="00BA1542"/>
    <w:rsid w:val="00BA2057"/>
    <w:rsid w:val="00BA2DD1"/>
    <w:rsid w:val="00BA5705"/>
    <w:rsid w:val="00BA6A74"/>
    <w:rsid w:val="00BB3E2E"/>
    <w:rsid w:val="00BB5305"/>
    <w:rsid w:val="00BB699B"/>
    <w:rsid w:val="00BC3DBF"/>
    <w:rsid w:val="00BD107D"/>
    <w:rsid w:val="00BF4821"/>
    <w:rsid w:val="00C00DC3"/>
    <w:rsid w:val="00C02524"/>
    <w:rsid w:val="00C04168"/>
    <w:rsid w:val="00C06063"/>
    <w:rsid w:val="00C10C54"/>
    <w:rsid w:val="00C13390"/>
    <w:rsid w:val="00C1527A"/>
    <w:rsid w:val="00C169DE"/>
    <w:rsid w:val="00C20B13"/>
    <w:rsid w:val="00C21199"/>
    <w:rsid w:val="00C2208A"/>
    <w:rsid w:val="00C231FE"/>
    <w:rsid w:val="00C243F4"/>
    <w:rsid w:val="00C276F3"/>
    <w:rsid w:val="00C2776C"/>
    <w:rsid w:val="00C311D9"/>
    <w:rsid w:val="00C35E2D"/>
    <w:rsid w:val="00C43714"/>
    <w:rsid w:val="00C43A01"/>
    <w:rsid w:val="00C44E87"/>
    <w:rsid w:val="00C509B1"/>
    <w:rsid w:val="00C524B3"/>
    <w:rsid w:val="00C70E42"/>
    <w:rsid w:val="00C761E9"/>
    <w:rsid w:val="00C80407"/>
    <w:rsid w:val="00C86C58"/>
    <w:rsid w:val="00CA3D2A"/>
    <w:rsid w:val="00CC2F46"/>
    <w:rsid w:val="00CD04CB"/>
    <w:rsid w:val="00CD3CFE"/>
    <w:rsid w:val="00CD4B95"/>
    <w:rsid w:val="00CE496F"/>
    <w:rsid w:val="00CE4B26"/>
    <w:rsid w:val="00CF2CDE"/>
    <w:rsid w:val="00CF58AA"/>
    <w:rsid w:val="00CF71B4"/>
    <w:rsid w:val="00CF72D6"/>
    <w:rsid w:val="00D213DE"/>
    <w:rsid w:val="00D303B8"/>
    <w:rsid w:val="00D43D2D"/>
    <w:rsid w:val="00D44350"/>
    <w:rsid w:val="00D44E15"/>
    <w:rsid w:val="00D56808"/>
    <w:rsid w:val="00D5793C"/>
    <w:rsid w:val="00D6095E"/>
    <w:rsid w:val="00D8071A"/>
    <w:rsid w:val="00D82D30"/>
    <w:rsid w:val="00D85B63"/>
    <w:rsid w:val="00D95A0B"/>
    <w:rsid w:val="00DA43A0"/>
    <w:rsid w:val="00DB6B1F"/>
    <w:rsid w:val="00DC0AB5"/>
    <w:rsid w:val="00DE0C29"/>
    <w:rsid w:val="00E00543"/>
    <w:rsid w:val="00E1400B"/>
    <w:rsid w:val="00E14BCB"/>
    <w:rsid w:val="00E166FC"/>
    <w:rsid w:val="00E22432"/>
    <w:rsid w:val="00E25971"/>
    <w:rsid w:val="00E25CB4"/>
    <w:rsid w:val="00E351FB"/>
    <w:rsid w:val="00E42CB9"/>
    <w:rsid w:val="00E5485D"/>
    <w:rsid w:val="00E7620C"/>
    <w:rsid w:val="00E82363"/>
    <w:rsid w:val="00E82693"/>
    <w:rsid w:val="00E9346D"/>
    <w:rsid w:val="00E95493"/>
    <w:rsid w:val="00EA5510"/>
    <w:rsid w:val="00EC1459"/>
    <w:rsid w:val="00ED63D5"/>
    <w:rsid w:val="00ED6588"/>
    <w:rsid w:val="00EE112D"/>
    <w:rsid w:val="00EE69E8"/>
    <w:rsid w:val="00EF1359"/>
    <w:rsid w:val="00EF1AA9"/>
    <w:rsid w:val="00EF1EAA"/>
    <w:rsid w:val="00F13349"/>
    <w:rsid w:val="00F1592B"/>
    <w:rsid w:val="00F171BF"/>
    <w:rsid w:val="00F25DC8"/>
    <w:rsid w:val="00F40FEF"/>
    <w:rsid w:val="00F420C9"/>
    <w:rsid w:val="00F55F5F"/>
    <w:rsid w:val="00F635AA"/>
    <w:rsid w:val="00F85A13"/>
    <w:rsid w:val="00F95E87"/>
    <w:rsid w:val="00FB090D"/>
    <w:rsid w:val="00FB39E5"/>
    <w:rsid w:val="00FC40EE"/>
    <w:rsid w:val="00FD2E5F"/>
    <w:rsid w:val="00FD2FEC"/>
    <w:rsid w:val="00FD3419"/>
    <w:rsid w:val="00FE65F4"/>
    <w:rsid w:val="00FF0C43"/>
    <w:rsid w:val="00FF2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E81E2BF-D8B6-493D-B2A5-60CBB8B80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530"/>
  </w:style>
  <w:style w:type="paragraph" w:styleId="Heading1">
    <w:name w:val="heading 1"/>
    <w:basedOn w:val="Normal"/>
    <w:next w:val="Normal"/>
    <w:link w:val="Heading1Char"/>
    <w:uiPriority w:val="9"/>
    <w:qFormat/>
    <w:rsid w:val="001C2530"/>
    <w:pPr>
      <w:spacing w:before="120" w:after="360" w:line="264" w:lineRule="auto"/>
      <w:outlineLvl w:val="0"/>
    </w:pPr>
    <w:rPr>
      <w:rFonts w:ascii="Georgia" w:hAnsi="Georgia" w:cstheme="minorHAnsi"/>
      <w:i/>
      <w:iCs/>
      <w:color w:val="833C0B" w:themeColor="accent2" w:themeShade="80"/>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1C2530"/>
    <w:pPr>
      <w:widowControl w:val="0"/>
      <w:autoSpaceDE w:val="0"/>
      <w:autoSpaceDN w:val="0"/>
      <w:spacing w:after="0" w:line="240" w:lineRule="auto"/>
    </w:pPr>
    <w:rPr>
      <w:rFonts w:ascii="Arial" w:eastAsia="Arial" w:hAnsi="Arial" w:cs="Arial"/>
    </w:rPr>
  </w:style>
  <w:style w:type="character" w:customStyle="1" w:styleId="Heading1Char">
    <w:name w:val="Heading 1 Char"/>
    <w:basedOn w:val="DefaultParagraphFont"/>
    <w:link w:val="Heading1"/>
    <w:uiPriority w:val="9"/>
    <w:rsid w:val="001C2530"/>
    <w:rPr>
      <w:rFonts w:ascii="Georgia" w:hAnsi="Georgia" w:cstheme="minorHAnsi"/>
      <w:i/>
      <w:iCs/>
      <w:color w:val="833C0B" w:themeColor="accent2" w:themeShade="80"/>
      <w:sz w:val="48"/>
      <w:szCs w:val="48"/>
    </w:rPr>
  </w:style>
  <w:style w:type="paragraph" w:customStyle="1" w:styleId="Nornal">
    <w:name w:val="Nornal"/>
    <w:basedOn w:val="Normal"/>
    <w:link w:val="NornalChar"/>
    <w:qFormat/>
    <w:rsid w:val="001C2530"/>
    <w:pPr>
      <w:spacing w:line="264" w:lineRule="auto"/>
    </w:pPr>
    <w:rPr>
      <w:rFonts w:ascii="Arial" w:hAnsi="Arial" w:cs="Arial"/>
    </w:rPr>
  </w:style>
  <w:style w:type="character" w:customStyle="1" w:styleId="NornalChar">
    <w:name w:val="Nornal Char"/>
    <w:basedOn w:val="DefaultParagraphFont"/>
    <w:link w:val="Nornal"/>
    <w:rsid w:val="001C2530"/>
    <w:rPr>
      <w:rFonts w:ascii="Arial" w:hAnsi="Arial" w:cs="Arial"/>
    </w:rPr>
  </w:style>
  <w:style w:type="paragraph" w:customStyle="1" w:styleId="Listparag">
    <w:name w:val="List parag"/>
    <w:basedOn w:val="ListParagraph"/>
    <w:link w:val="ListparagChar"/>
    <w:qFormat/>
    <w:rsid w:val="001C2530"/>
    <w:pPr>
      <w:numPr>
        <w:numId w:val="1"/>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1C2530"/>
    <w:rPr>
      <w:rFonts w:eastAsia="Times New Roman" w:cstheme="minorHAnsi"/>
      <w:color w:val="000000"/>
      <w:lang w:eastAsia="en-GB"/>
    </w:rPr>
  </w:style>
  <w:style w:type="paragraph" w:styleId="ListParagraph">
    <w:name w:val="List Paragraph"/>
    <w:basedOn w:val="Normal"/>
    <w:link w:val="ListParagraphChar"/>
    <w:uiPriority w:val="1"/>
    <w:qFormat/>
    <w:rsid w:val="001C2530"/>
    <w:pPr>
      <w:ind w:left="720"/>
      <w:contextualSpacing/>
    </w:pPr>
  </w:style>
  <w:style w:type="character" w:customStyle="1" w:styleId="ListParagraphChar">
    <w:name w:val="List Paragraph Char"/>
    <w:basedOn w:val="DefaultParagraphFont"/>
    <w:link w:val="ListParagraph"/>
    <w:uiPriority w:val="1"/>
    <w:rsid w:val="001C2530"/>
  </w:style>
  <w:style w:type="character" w:styleId="Hyperlink">
    <w:name w:val="Hyperlink"/>
    <w:basedOn w:val="DefaultParagraphFont"/>
    <w:uiPriority w:val="99"/>
    <w:unhideWhenUsed/>
    <w:rsid w:val="003A4A4F"/>
    <w:rPr>
      <w:color w:val="0563C1" w:themeColor="hyperlink"/>
      <w:u w:val="single"/>
    </w:rPr>
  </w:style>
  <w:style w:type="character" w:styleId="FollowedHyperlink">
    <w:name w:val="FollowedHyperlink"/>
    <w:basedOn w:val="DefaultParagraphFont"/>
    <w:uiPriority w:val="99"/>
    <w:semiHidden/>
    <w:unhideWhenUsed/>
    <w:rsid w:val="005A41F7"/>
    <w:rPr>
      <w:color w:val="954F72" w:themeColor="followedHyperlink"/>
      <w:u w:val="single"/>
    </w:rPr>
  </w:style>
  <w:style w:type="character" w:styleId="Strong">
    <w:name w:val="Strong"/>
    <w:basedOn w:val="DefaultParagraphFont"/>
    <w:uiPriority w:val="22"/>
    <w:qFormat/>
    <w:rsid w:val="00D56808"/>
    <w:rPr>
      <w:b/>
      <w:bCs/>
    </w:rPr>
  </w:style>
  <w:style w:type="paragraph" w:styleId="Bibliography">
    <w:name w:val="Bibliography"/>
    <w:basedOn w:val="Normal"/>
    <w:next w:val="Normal"/>
    <w:uiPriority w:val="37"/>
    <w:unhideWhenUsed/>
    <w:rsid w:val="001A1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810572">
      <w:bodyDiv w:val="1"/>
      <w:marLeft w:val="0"/>
      <w:marRight w:val="0"/>
      <w:marTop w:val="0"/>
      <w:marBottom w:val="0"/>
      <w:divBdr>
        <w:top w:val="none" w:sz="0" w:space="0" w:color="auto"/>
        <w:left w:val="none" w:sz="0" w:space="0" w:color="auto"/>
        <w:bottom w:val="none" w:sz="0" w:space="0" w:color="auto"/>
        <w:right w:val="none" w:sz="0" w:space="0" w:color="auto"/>
      </w:divBdr>
    </w:div>
    <w:div w:id="194676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Arm14</b:Tag>
    <b:SourceType>Book</b:SourceType>
    <b:Guid>{52CA9503-7E9E-49C7-A3A4-DB9B5119A85B}</b:Guid>
    <b:Title>Armstrong's Handbook of Human Resource Management Practice</b:Title>
    <b:Year>2014</b:Year>
    <b:City>London</b:City>
    <b:Publisher>Kohan Page</b:Publisher>
    <b:Edition>13</b:Edition>
    <b:Author>
      <b:Author>
        <b:NameList>
          <b:Person>
            <b:Last>Armstrong</b:Last>
            <b:First>Michael</b:First>
          </b:Person>
          <b:Person>
            <b:Last>Taylor</b:Last>
            <b:First>Stephen</b:First>
          </b:Person>
        </b:NameList>
      </b:Author>
    </b:Author>
    <b:RefOrder>1</b:RefOrder>
  </b:Source>
  <b:Source>
    <b:Tag>CIP1c2</b:Tag>
    <b:SourceType>DocumentFromInternetSite</b:SourceType>
    <b:Guid>{B6FA2FD1-9A53-46B7-8DBF-D9533A3FCBDB}</b:Guid>
    <b:Author>
      <b:Author>
        <b:NameList>
          <b:Person>
            <b:Last>CIPD</b:Last>
          </b:Person>
        </b:NameList>
      </b:Author>
    </b:Author>
    <b:Title>Employee Resiliance - An evidence review</b:Title>
    <b:Year>2021 (c)</b:Year>
    <b:Month>3</b:Month>
    <b:YearAccessed>2023</b:YearAccessed>
    <b:MonthAccessed>2</b:MonthAccessed>
    <b:DayAccessed>18</b:DayAccessed>
    <b:URL>https://www.cipd.co.uk/Images/employee-resilience-discussion-report_tcm18-91717.pdf</b:URL>
    <b:RefOrder>2</b:RefOrder>
  </b:Source>
  <b:Source>
    <b:Tag>Dan22</b:Tag>
    <b:SourceType>Book</b:SourceType>
    <b:Guid>{0E7A8A83-A3D7-4D67-BE9D-356CF6261021}</b:Guid>
    <b:Title>Introduction to Employment Law</b:Title>
    <b:Year>2022</b:Year>
    <b:City>London</b:City>
    <b:Publisher>Kogan Page</b:Publisher>
    <b:Edition>6</b:Edition>
    <b:Author>
      <b:Author>
        <b:NameList>
          <b:Person>
            <b:Last>Daniels</b:Last>
            <b:First>Kathy</b:First>
          </b:Person>
        </b:NameList>
      </b:Author>
    </b:Author>
    <b:RefOrder>3</b:RefOrder>
  </b:Source>
  <b:Source>
    <b:Tag>Lew20</b:Tag>
    <b:SourceType>Book</b:SourceType>
    <b:Guid>{E13EBB75-646E-47AA-B502-161BA5502D29}</b:Guid>
    <b:Title>Employment Law The Essentials</b:Title>
    <b:Year>2020</b:Year>
    <b:City>London</b:City>
    <b:Publisher>Kogan Page</b:Publisher>
    <b:Edition>15</b:Edition>
    <b:Author>
      <b:Author>
        <b:NameList>
          <b:Person>
            <b:Last>Lewis</b:Last>
            <b:First>David</b:First>
          </b:Person>
          <b:Person>
            <b:Last>Sargeant</b:Last>
            <b:First>Malcolm</b:First>
          </b:Person>
        </b:NameList>
      </b:Author>
    </b:Author>
    <b:RefOrder>4</b:RefOrder>
  </b:Source>
  <b:Source>
    <b:Tag>ACA15</b:Tag>
    <b:SourceType>InternetSite</b:SourceType>
    <b:Guid>{422E468E-40C7-4350-BF0E-5C28EC59928B}</b:Guid>
    <b:Author>
      <b:Author>
        <b:NameList>
          <b:Person>
            <b:Last>ACAS</b:Last>
          </b:Person>
        </b:NameList>
      </b:Author>
    </b:Author>
    <b:Title>Code of Practice on disciplinary and grievance procedures</b:Title>
    <b:Year> (a)</b:Year>
    <b:Month>3</b:Month>
    <b:Day>11</b:Day>
    <b:YearAccessed>2023</b:YearAccessed>
    <b:MonthAccessed>4</b:MonthAccessed>
    <b:DayAccessed>6</b:DayAccessed>
    <b:URL>https://www.acas.org.uk/acas-code-of-practice-for-disciplinary-and-grievance-procedures/html</b:URL>
    <b:RefOrder>5</b:RefOrder>
  </b:Source>
  <b:Source>
    <b:Tag>ACAa</b:Tag>
    <b:SourceType>InternetSite</b:SourceType>
    <b:Guid>{47299E17-BCD8-45CF-A411-2FF8461B6370}</b:Guid>
    <b:Author>
      <b:Author>
        <b:NameList>
          <b:Person>
            <b:Last>ACAS</b:Last>
          </b:Person>
        </b:NameList>
      </b:Author>
    </b:Author>
    <b:Title>Dismissals</b:Title>
    <b:Year>(b)</b:Year>
    <b:YearAccessed>2023</b:YearAccessed>
    <b:MonthAccessed>4</b:MonthAccessed>
    <b:DayAccessed>5</b:DayAccessed>
    <b:URL>https://www.acas.org.uk/dismissals/unfair-dismissal#Wrongful%20Dismissal</b:URL>
    <b:RefOrder>6</b:RefOrder>
  </b:Source>
  <b:Source>
    <b:Tag>ACAb</b:Tag>
    <b:SourceType>InternetSite</b:SourceType>
    <b:Guid>{625008D0-E0DC-4B58-A65B-B16A46B471AA}</b:Guid>
    <b:Author>
      <b:Author>
        <b:NameList>
          <b:Person>
            <b:Last>ACAS</b:Last>
          </b:Person>
        </b:NameList>
      </b:Author>
    </b:Author>
    <b:Title>Dispute resolution</b:Title>
    <b:Year>(c)</b:Year>
    <b:YearAccessed>2023</b:YearAccessed>
    <b:MonthAccessed>4</b:MonthAccessed>
    <b:DayAccessed>6</b:DayAccessed>
    <b:URL>https://www.acas.org.uk/dispute-resolution</b:URL>
    <b:RefOrder>7</b:RefOrder>
  </b:Source>
  <b:Source>
    <b:Tag>CIP2f2</b:Tag>
    <b:SourceType>DocumentFromInternetSite</b:SourceType>
    <b:Guid>{B1EE078A-FF15-40EF-8540-55CDE2C465E7}</b:Guid>
    <b:Author>
      <b:Author>
        <b:NameList>
          <b:Person>
            <b:Last>CIPD</b:Last>
          </b:Person>
        </b:NameList>
      </b:Author>
    </b:Author>
    <b:Title>Employee Voice</b:Title>
    <b:Year>2022 (a)</b:Year>
    <b:Month>11</b:Month>
    <b:Day>10</b:Day>
    <b:YearAccessed>2023</b:YearAccessed>
    <b:MonthAccessed>2</b:MonthAccessed>
    <b:DayAccessed>23</b:DayAccessed>
    <b:URL>https://www.cipd.co.uk/knowledge/fundamentals/relations/communication/voice-factsheet</b:URL>
    <b:RefOrder>8</b:RefOrder>
  </b:Source>
  <b:Source>
    <b:Tag>CIP214</b:Tag>
    <b:SourceType>DocumentFromInternetSite</b:SourceType>
    <b:Guid>{182870D5-8E82-4773-B356-8A269168B9A7}</b:Guid>
    <b:Author>
      <b:Author>
        <b:NameList>
          <b:Person>
            <b:Last>CIPD</b:Last>
          </b:Person>
        </b:NameList>
      </b:Author>
    </b:Author>
    <b:Title>Empowering Employee Voice</b:Title>
    <b:Year>2021 (a)</b:Year>
    <b:Month>8</b:Month>
    <b:Day>27</b:Day>
    <b:YearAccessed>2023</b:YearAccessed>
    <b:MonthAccessed>1</b:MonthAccessed>
    <b:DayAccessed>28</b:DayAccessed>
    <b:URL>https://www.cipd.co.uk/knowledge/work/future-voice/employee-voice-guide</b:URL>
    <b:RefOrder>9</b:RefOrder>
  </b:Source>
  <b:Source>
    <b:Tag>CIP2p</b:Tag>
    <b:SourceType>DocumentFromInternetSite</b:SourceType>
    <b:Guid>{7DC60C92-EC41-41CE-A5B2-FE79837102A4}</b:Guid>
    <b:Author>
      <b:Author>
        <b:NameList>
          <b:Person>
            <b:Last>CIPD</b:Last>
          </b:Person>
        </b:NameList>
      </b:Author>
    </b:Author>
    <b:Title>Corporate responsability: an introduction</b:Title>
    <b:Year>2022 (b)</b:Year>
    <b:Month>3</b:Month>
    <b:Day>28</b:Day>
    <b:YearAccessed>2023</b:YearAccessed>
    <b:MonthAccessed>1</b:MonthAccessed>
    <b:DayAccessed>26</b:DayAccessed>
    <b:URL>https://www.cipd.co.uk/knowledge/strategy/corporate-responsibility/factsheet</b:URL>
    <b:RefOrder>10</b:RefOrder>
  </b:Source>
  <b:Source>
    <b:Tag>CIP2e1</b:Tag>
    <b:SourceType>DocumentFromInternetSite</b:SourceType>
    <b:Guid>{2A53628F-0021-407D-975D-A39573FDC95F}</b:Guid>
    <b:Author>
      <b:Author>
        <b:NameList>
          <b:Person>
            <b:Last>CIPD</b:Last>
          </b:Person>
        </b:NameList>
      </b:Author>
    </b:Author>
    <b:Title>Discipline and grievance at work</b:Title>
    <b:Year>2022 (c)</b:Year>
    <b:Month>8</b:Month>
    <b:Day>23</b:Day>
    <b:YearAccessed>2023</b:YearAccessed>
    <b:MonthAccessed>2</b:MonthAccessed>
    <b:DayAccessed>25</b:DayAccessed>
    <b:URL>https://www.cipd.co.uk/knowledge/fundamentals/emp-law/discipline/factsheet</b:URL>
    <b:RefOrder>11</b:RefOrder>
  </b:Source>
  <b:Source>
    <b:Tag>CIP2e</b:Tag>
    <b:SourceType>DocumentFromInternetSite</b:SourceType>
    <b:Guid>{F9334CCE-AABE-4F62-A103-61787439ED80}</b:Guid>
    <b:Title>Employee Communication</b:Title>
    <b:Year>2022 (d)</b:Year>
    <b:Author>
      <b:Author>
        <b:NameList>
          <b:Person>
            <b:Last>CIPD</b:Last>
          </b:Person>
        </b:NameList>
      </b:Author>
    </b:Author>
    <b:Month>8</b:Month>
    <b:Day>12</b:Day>
    <b:YearAccessed>2023</b:YearAccessed>
    <b:MonthAccessed>2</b:MonthAccessed>
    <b:DayAccessed>23</b:DayAccessed>
    <b:URL>https://www.cipd.co.uk/knowledge/fundamentals/relations/communication/factsheet</b:URL>
    <b:RefOrder>12</b:RefOrder>
  </b:Source>
  <b:Source>
    <b:Tag>CIP213</b:Tag>
    <b:SourceType>DocumentFromInternetSite</b:SourceType>
    <b:Guid>{7C41CA77-5443-40BC-8137-0071E9302C93}</b:Guid>
    <b:Author>
      <b:Author>
        <b:NameList>
          <b:Person>
            <b:Last>CIPD</b:Last>
          </b:Person>
        </b:NameList>
      </b:Author>
    </b:Author>
    <b:Title>Employee engagement and motivation</b:Title>
    <b:Year>2021 (b)</b:Year>
    <b:Month>1</b:Month>
    <b:Day>27</b:Day>
    <b:YearAccessed>2023</b:YearAccessed>
    <b:MonthAccessed>1</b:MonthAccessed>
    <b:DayAccessed>25</b:DayAccessed>
    <b:URL>https://www.cipd.co.uk/knowledge/fundamentals/relations/engagement/factsheet</b:URL>
    <b:RefOrder>13</b:RefOrder>
  </b:Source>
  <b:Source>
    <b:Tag>CIP1b2</b:Tag>
    <b:SourceType>DocumentFromInternetSite</b:SourceType>
    <b:Guid>{BA4B475B-E5B5-48DB-8C30-C1649527686F}</b:Guid>
    <b:Author>
      <b:Author>
        <b:NameList>
          <b:Person>
            <b:Last>CIPD</b:Last>
          </b:Person>
        </b:NameList>
      </b:Author>
    </b:Author>
    <b:Title>Employee Turnover and Retention</b:Title>
    <b:Year>2021 (d)</b:Year>
    <b:Month>11</b:Month>
    <b:Day>1</b:Day>
    <b:YearAccessed>2023</b:YearAccessed>
    <b:MonthAccessed>1</b:MonthAccessed>
    <b:DayAccessed>7</b:DayAccessed>
    <b:URL>https://www.cipd.co.uk/knowledge/strategy/resourcing/turnover-retention-factsheet</b:URL>
    <b:RefOrder>14</b:RefOrder>
  </b:Source>
  <b:Source>
    <b:Tag>CIP2o</b:Tag>
    <b:SourceType>DocumentFromInternetSite</b:SourceType>
    <b:Guid>{A417D3EC-33F3-45E6-B1B6-93165600BB40}</b:Guid>
    <b:Author>
      <b:Author>
        <b:NameList>
          <b:Person>
            <b:Last>CIPD</b:Last>
          </b:Person>
        </b:NameList>
      </b:Author>
    </b:Author>
    <b:Title>Employer Brand</b:Title>
    <b:Year>2022 (e)</b:Year>
    <b:Month>11</b:Month>
    <b:Day>8</b:Day>
    <b:YearAccessed>2023</b:YearAccessed>
    <b:MonthAccessed>1</b:MonthAccessed>
    <b:DayAccessed>26</b:DayAccessed>
    <b:URL>https://www.cipd.co.uk/knowledge/fundamentals/people/recruitment/brand-factsheet</b:URL>
    <b:RefOrder>15</b:RefOrder>
  </b:Source>
  <b:Source>
    <b:Tag>CIP2f</b:Tag>
    <b:SourceType>DocumentFromInternetSite</b:SourceType>
    <b:Guid>{935FBE4B-0E30-42A8-91E8-E837AE680A6B}</b:Guid>
    <b:Author>
      <b:Author>
        <b:NameList>
          <b:Person>
            <b:Last>CIPD</b:Last>
          </b:Person>
        </b:NameList>
      </b:Author>
    </b:Author>
    <b:Title>Health &amp; Wellbeing at Work</b:Title>
    <b:Year>2022 (f)</b:Year>
    <b:Month>4</b:Month>
    <b:Day>5</b:Day>
    <b:YearAccessed>2022</b:YearAccessed>
    <b:MonthAccessed>11</b:MonthAccessed>
    <b:DayAccessed>24</b:DayAccessed>
    <b:URL>https://www.cipd.co.uk/knowledge/culture/well-being/health-well-being-work</b:URL>
    <b:RefOrder>16</b:RefOrder>
  </b:Source>
  <b:Source>
    <b:Tag>CIP2a</b:Tag>
    <b:SourceType>DocumentFromInternetSite</b:SourceType>
    <b:Guid>{E4997C41-0E46-41B6-8242-A1E992DE2A28}</b:Guid>
    <b:Author>
      <b:Author>
        <b:NameList>
          <b:Person>
            <b:Last>CIPD</b:Last>
          </b:Person>
        </b:NameList>
      </b:Author>
    </b:Author>
    <b:Title>Leadership in the workplace factsheet</b:Title>
    <b:Year>2022 (g)</b:Year>
    <b:Month>4</b:Month>
    <b:Day>28</b:Day>
    <b:YearAccessed>2023</b:YearAccessed>
    <b:MonthAccessed>01</b:MonthAccessed>
    <b:DayAccessed>07</b:DayAccessed>
    <b:URL>https://www.cipd.co.uk/knowledge/strategy/leadership/factsheet</b:URL>
    <b:RefOrder>17</b:RefOrder>
  </b:Source>
  <b:Source>
    <b:Tag>CIP2g5</b:Tag>
    <b:SourceType>DocumentFromInternetSite</b:SourceType>
    <b:Guid>{43EEDED7-2374-441F-A908-E6234D96007C}</b:Guid>
    <b:Title>Mediation at work</b:Title>
    <b:Year>2022 (h)</b:Year>
    <b:YearAccessed>2023</b:YearAccessed>
    <b:MonthAccessed>4</b:MonthAccessed>
    <b:DayAccessed>6</b:DayAccessed>
    <b:URL>https://www.cipd.co.uk/knowledge/fundamentals/relations/disputes/mediation-factsheet</b:URL>
    <b:Author>
      <b:Author>
        <b:NameList>
          <b:Person>
            <b:Last>CIPD</b:Last>
          </b:Person>
        </b:NameList>
      </b:Author>
    </b:Author>
    <b:Month>4</b:Month>
    <b:Day>14</b:Day>
    <b:RefOrder>18</b:RefOrder>
  </b:Source>
  <b:Source>
    <b:Tag>CIP14</b:Tag>
    <b:SourceType>DocumentFromInternetSite</b:SourceType>
    <b:Guid>{D651400E-0DE9-42A3-94FA-D1A52220F5D0}</b:Guid>
    <b:Author>
      <b:Author>
        <b:NameList>
          <b:Person>
            <b:Last>CIPD</b:Last>
          </b:Person>
        </b:NameList>
      </b:Author>
    </b:Author>
    <b:Title>Our Minds at Work - Developing the Behavioral Science of HR</b:Title>
    <b:Year>2014 (a)</b:Year>
    <b:YearAccessed>2022</b:YearAccessed>
    <b:MonthAccessed>11</b:MonthAccessed>
    <b:DayAccessed>9</b:DayAccessed>
    <b:URL>https://www.cipd.co.uk/Images/our-minds-at-work_2014-developing-behavioural-science-hr_tcm18-9731.pdf</b:URL>
    <b:Month>11</b:Month>
    <b:RefOrder>19</b:RefOrder>
  </b:Source>
  <b:Source>
    <b:Tag>CIP21</b:Tag>
    <b:SourceType>DocumentFromInternetSite</b:SourceType>
    <b:Guid>{3528AD8A-D0BD-490C-B393-B6DF21EFC289}</b:Guid>
    <b:Author>
      <b:Author>
        <b:NameList>
          <b:Person>
            <b:Last>CIPD</b:Last>
          </b:Person>
        </b:NameList>
      </b:Author>
    </b:Author>
    <b:Title>PESTLE Analysis</b:Title>
    <b:Year>2021 (e)</b:Year>
    <b:Month>12</b:Month>
    <b:Day>6</b:Day>
    <b:YearAccessed>2022</b:YearAccessed>
    <b:MonthAccessed>11</b:MonthAccessed>
    <b:DayAccessed>14</b:DayAccessed>
    <b:URL>https://www.cipd.co.uk/knowledge/strategy/organisational-development/pestle-analysis-factsheet</b:URL>
    <b:RefOrder>20</b:RefOrder>
  </b:Source>
  <b:Source>
    <b:Tag>CIP182</b:Tag>
    <b:SourceType>DocumentFromInternetSite</b:SourceType>
    <b:Guid>{F136BD66-4E68-4B9A-A9BD-149B2231A21A}</b:Guid>
    <b:Author>
      <b:Author>
        <b:NameList>
          <b:Person>
            <b:Last>CIPD</b:Last>
          </b:Person>
        </b:NameList>
      </b:Author>
    </b:Author>
    <b:Title>Power dynamics in work and employment relationships</b:Title>
    <b:Year>2018 (a)</b:Year>
    <b:Month>1</b:Month>
    <b:Day>24</b:Day>
    <b:YearAccessed>2023</b:YearAccessed>
    <b:MonthAccessed>3</b:MonthAccessed>
    <b:DayAccessed>6</b:DayAccessed>
    <b:URL>https://www.cipd.co.uk/knowledge/work/job-quality-value-creation/power-employee-influence</b:URL>
    <b:RefOrder>21</b:RefOrder>
  </b:Source>
  <b:Source>
    <b:Tag>CIP2k</b:Tag>
    <b:SourceType>DocumentFromInternetSite</b:SourceType>
    <b:Guid>{C4183FCF-37CE-4D6C-8552-5549F3955388}</b:Guid>
    <b:Author>
      <b:Author>
        <b:NameList>
          <b:Person>
            <b:Last>CIPD</b:Last>
          </b:Person>
        </b:NameList>
      </b:Author>
    </b:Author>
    <b:Title>The psychological Contract</b:Title>
    <b:Year>2022 (i)</b:Year>
    <b:Month>2</b:Month>
    <b:Day>9</b:Day>
    <b:YearAccessed>2023</b:YearAccessed>
    <b:MonthAccessed>1</b:MonthAccessed>
    <b:DayAccessed>25</b:DayAccessed>
    <b:URL>https://www.cipd.co.uk/knowledge/fundamentals/relations/employees/psychological-factsheet</b:URL>
    <b:RefOrder>22</b:RefOrder>
  </b:Source>
  <b:Source>
    <b:Tag>CIP203</b:Tag>
    <b:SourceType>DocumentFromInternetSite</b:SourceType>
    <b:Guid>{BEB953F6-03CD-492C-A604-B008184C4A88}</b:Guid>
    <b:Author>
      <b:Author>
        <b:NameList>
          <b:Person>
            <b:Last>CIPD</b:Last>
          </b:Person>
        </b:NameList>
      </b:Author>
    </b:Author>
    <b:Title>The tactics of speaking up at work</b:Title>
    <b:Year>2020 (a)</b:Year>
    <b:Month>5</b:Month>
    <b:Day>15</b:Day>
    <b:YearAccessed>2023</b:YearAccessed>
    <b:MonthAccessed>2</b:MonthAccessed>
    <b:DayAccessed>25</b:DayAccessed>
    <b:URL>https://www.cipd.co.uk/news-views/nutshell/issue-97/speaking-up</b:URL>
    <b:RefOrder>23</b:RefOrder>
  </b:Source>
  <b:Source>
    <b:Tag>CIP1d1</b:Tag>
    <b:SourceType>DocumentFromInternetSite</b:SourceType>
    <b:Guid>{CBB064CA-035B-4591-9A6E-7BDBD82759F8}</b:Guid>
    <b:Author>
      <b:Author>
        <b:NameList>
          <b:Person>
            <b:Last>CIPD</b:Last>
          </b:Person>
        </b:NameList>
      </b:Author>
    </b:Author>
    <b:Title>Whistleblowing Q&amp;A's</b:Title>
    <b:Year>2021 (f)</b:Year>
    <b:Month>6</b:Month>
    <b:Day>16</b:Day>
    <b:YearAccessed>2023</b:YearAccessed>
    <b:MonthAccessed>2</b:MonthAccessed>
    <b:DayAccessed>25</b:DayAccessed>
    <b:URL>https://www.cipd.co.uk/knowledge/fundamentals/emp-law/whistleblowing/questions</b:URL>
    <b:RefOrder>24</b:RefOrder>
  </b:Source>
  <b:Source>
    <b:Tag>Min21</b:Tag>
    <b:SourceType>InternetSite</b:SourceType>
    <b:Guid>{6A5107F3-847A-4427-ADE3-B7C68F40B7A3}</b:Guid>
    <b:Author>
      <b:Author>
        <b:NameList>
          <b:Person>
            <b:Last>MindTools</b:Last>
          </b:Person>
        </b:NameList>
      </b:Author>
    </b:Author>
    <b:Title>Maslow's Hierarchy of Needs</b:Title>
    <b:YearAccessed>2023</b:YearAccessed>
    <b:MonthAccessed>1</b:MonthAccessed>
    <b:DayAccessed>21</b:DayAccessed>
    <b:URL>https://www.mindtools.com/a4denhh/maslows-hierarchy-of-needs</b:URL>
    <b:Year>(a)</b:Year>
    <b:RefOrder>25</b:RefOrder>
  </b:Source>
  <b:Source>
    <b:Tag>Psy22</b:Tag>
    <b:SourceType>InternetSite</b:SourceType>
    <b:Guid>{7B049793-F3B4-4E45-A767-91C461647A60}</b:Guid>
    <b:Title>Psychology Today</b:Title>
    <b:Year>2022</b:Year>
    <b:YearAccessed>2023</b:YearAccessed>
    <b:MonthAccessed>5</b:MonthAccessed>
    <b:DayAccessed>19</b:DayAccessed>
    <b:URL>https://www.psychologytoday.com/us/basics/groupthink</b:URL>
    <b:Author>
      <b:Author>
        <b:NameList>
          <b:Person>
            <b:Last>Today</b:Last>
            <b:First>Psychology</b:First>
          </b:Person>
        </b:NameList>
      </b:Author>
    </b:Author>
    <b:RefOrder>26</b:RefOrder>
  </b:Source>
  <b:Source>
    <b:Tag>ACAd1</b:Tag>
    <b:SourceType>InternetSite</b:SourceType>
    <b:Guid>{E1F8BD95-5DF0-41FA-93FB-151B5244C7B1}</b:Guid>
    <b:Author>
      <b:Author>
        <b:NameList>
          <b:Person>
            <b:Last>ACAS</b:Last>
          </b:Person>
        </b:NameList>
      </b:Author>
    </b:Author>
    <b:Title>Trade Union and Employee Representation</b:Title>
    <b:Year>(d)</b:Year>
    <b:YearAccessed>2023</b:YearAccessed>
    <b:MonthAccessed>5</b:MonthAccessed>
    <b:DayAccessed>9</b:DayAccessed>
    <b:URL>Acas Trade Union and Employee representation (ACAS, (d)) Acas guides on trade union and employee representation | Acas</b:URL>
    <b:RefOrder>27</b:RefOrder>
  </b:Source>
  <b:Source>
    <b:Tag>CIP2j2</b:Tag>
    <b:SourceType>DocumentFromInternetSite</b:SourceType>
    <b:Guid>{3D7D63B4-F93E-4501-95F4-77DC45782632}</b:Guid>
    <b:Author>
      <b:Author>
        <b:NameList>
          <b:Person>
            <b:Last>CIPD</b:Last>
          </b:Person>
        </b:NameList>
      </b:Author>
    </b:Author>
    <b:Title>Employee Relations: an introduction</b:Title>
    <b:Year>2022 (j)</b:Year>
    <b:YearAccessed>2023</b:YearAccessed>
    <b:MonthAccessed>5</b:MonthAccessed>
    <b:DayAccessed>15</b:DayAccessed>
    <b:URL>https://www.cipd.org/uk/knowledge/factsheets/relations-employees-factsheet/#gref</b:URL>
    <b:Month>7</b:Month>
    <b:Day>29</b:Day>
    <b:RefOrder>28</b:RefOrder>
  </b:Source>
  <b:Source>
    <b:Tag>CIP2k2</b:Tag>
    <b:SourceType>DocumentFromInternetSite</b:SourceType>
    <b:Guid>{BF87F7F4-D7EC-4EEF-9068-87983562D106}</b:Guid>
    <b:Author>
      <b:Author>
        <b:NameList>
          <b:Person>
            <b:Last>CIPD</b:Last>
          </b:Person>
        </b:NameList>
      </b:Author>
    </b:Author>
    <b:Title>Collective employee voice</b:Title>
    <b:Year>2022 (k)</b:Year>
    <b:Month>7</b:Month>
    <b:Day>12</b:Day>
    <b:YearAccessed>2023</b:YearAccessed>
    <b:MonthAccessed>5</b:MonthAccessed>
    <b:DayAccessed>15</b:DayAccessed>
    <b:URL>https://www.cipd.org/uk/knowledge/reports/collective-employee-voice/?_gl=1*ewzfz9*_ga*MTkyNTQ1MTk2MS4xNjY1ODMyNjUy*_ga_D9HN5GYHYY*MTY4NTA5MDUwMy4zMi4wLjE2ODUwOTA1MDMuNjAuMC4w</b:URL>
    <b:RefOrder>29</b:RefOrder>
  </b:Source>
  <b:Source>
    <b:Tag>CIP7a2</b:Tag>
    <b:SourceType>DocumentFromInternetSite</b:SourceType>
    <b:Guid>{F5A2E7FE-BDF7-4227-9178-A5BBBD2E2E3F}</b:Guid>
    <b:Author>
      <b:Author>
        <b:NameList>
          <b:Person>
            <b:Last>CIPD</b:Last>
          </b:Person>
        </b:NameList>
      </b:Author>
    </b:Author>
    <b:Title>Social Media - an untapped role in employee voice?</b:Title>
    <b:Year>2017 (a)</b:Year>
    <b:Month>3</b:Month>
    <b:Day>22</b:Day>
    <b:YearAccessed>2023</b:YearAccessed>
    <b:MonthAccessed>5</b:MonthAccessed>
    <b:DayAccessed>15</b:DayAccessed>
    <b:URL>https://www.cipd.org/uk/knowledge/bitesize-research/social-media/</b:URL>
    <b:RefOrder>30</b:RefOrder>
  </b:Source>
  <b:Source>
    <b:Tag>Kha90</b:Tag>
    <b:SourceType>JournalArticle</b:SourceType>
    <b:Guid>{14C19B59-A578-43C4-A0BA-8D518B6B96E0}</b:Guid>
    <b:Title>Psychological Conditions of Personal Engagement and Disengagement at Work</b:Title>
    <b:Year>1990</b:Year>
    <b:JournalName>Academy of Management</b:JournalName>
    <b:Pages>32</b:Pages>
    <b:Volume>33</b:Volume>
    <b:Issue>4</b:Issue>
    <b:Author>
      <b:Author>
        <b:NameList>
          <b:Person>
            <b:Last>Khan</b:Last>
            <b:Middle>A</b:Middle>
            <b:First>William </b:First>
          </b:Person>
        </b:NameList>
      </b:Author>
    </b:Author>
    <b:RefOrder>31</b:RefOrder>
  </b:Source>
  <b:Source>
    <b:Tag>CIP0a</b:Tag>
    <b:SourceType>DocumentFromInternetSite</b:SourceType>
    <b:Guid>{A38A24A4-439A-4512-997F-13966FA65D2F}</b:Guid>
    <b:Author>
      <b:Author>
        <b:NameList>
          <b:Person>
            <b:Last>CIPD</b:Last>
          </b:Person>
        </b:NameList>
      </b:Author>
    </b:Author>
    <b:Title>Creating and Engaged Workforce</b:Title>
    <b:Year>2010 (a)</b:Year>
    <b:Month>1</b:Month>
    <b:YearAccessed>2023</b:YearAccessed>
    <b:MonthAccessed>5</b:MonthAccessed>
    <b:DayAccessed>16</b:DayAccessed>
    <b:URL>file:///C:/Users/116084/AppData/Local/Temp/MicrosoftEdgeDownloads/52a9c8d9-63c3-4212-bc84-b8fa4f3474ab/report-CIPDEEReport2010.pdf</b:URL>
    <b:RefOrder>32</b:RefOrder>
  </b:Source>
  <b:Source>
    <b:Tag>CIP1h</b:Tag>
    <b:SourceType>DocumentFromInternetSite</b:SourceType>
    <b:Guid>{050A3730-6ABE-4DED-AA3D-F9941EE3A87F}</b:Guid>
    <b:Author>
      <b:Author>
        <b:NameList>
          <b:Person>
            <b:Last>CIPD</b:Last>
          </b:Person>
        </b:NameList>
      </b:Author>
    </b:Author>
    <b:Title>A Guide to using group voice channels</b:Title>
    <b:Year>2021 (h)</b:Year>
    <b:Month>8</b:Month>
    <b:Day>27</b:Day>
    <b:YearAccessed>2023</b:YearAccessed>
    <b:MonthAccessed>5</b:MonthAccessed>
    <b:DayAccessed>16</b:DayAccessed>
    <b:URL>https://www.cipd.org/uk/knowledge/guides/employee-voice-guide/</b:URL>
    <b:RefOrder>33</b:RefOrder>
  </b:Source>
  <b:Source>
    <b:Tag>Bai17</b:Tag>
    <b:SourceType>JournalArticle</b:SourceType>
    <b:Guid>{EE242210-C646-4A8A-A301-CD01860FF3B1}</b:Guid>
    <b:Title>The meaning: Antecedents and outcomes of employee engagement: a Narratice Syntheses</b:Title>
    <b:Year>2017</b:Year>
    <b:JournalName>British Academy of Management</b:JournalName>
    <b:Pages>31-53</b:Pages>
    <b:Volume>19</b:Volume>
    <b:Issue>1</b:Issue>
    <b:Author>
      <b:Author>
        <b:NameList>
          <b:Person>
            <b:Last>Bailey</b:Last>
            <b:First>Catherine</b:First>
          </b:Person>
          <b:Person>
            <b:Last>Madden</b:Last>
            <b:First>Adrian</b:First>
          </b:Person>
          <b:Person>
            <b:Last>Alfes</b:Last>
            <b:First>Kerstin</b:First>
          </b:Person>
          <b:Person>
            <b:Last>Fletcher</b:Last>
            <b:First>Luke</b:First>
          </b:Person>
        </b:NameList>
      </b:Author>
    </b:Author>
    <b:RefOrder>34</b:RefOrder>
  </b:Source>
  <b:Source>
    <b:Tag>Tay17</b:Tag>
    <b:SourceType>DocumentFromInternetSite</b:SourceType>
    <b:Guid>{2511DBE4-B405-4523-A662-7A31A6567F67}</b:Guid>
    <b:Title>Good Work - The Taylor review of Modern working practices</b:Title>
    <b:Year>2017</b:Year>
    <b:Month>7</b:Month>
    <b:Day>11</b:Day>
    <b:YearAccessed>2023</b:YearAccessed>
    <b:MonthAccessed>5</b:MonthAccessed>
    <b:DayAccessed>16</b:DayAccessed>
    <b:URL>https://assets.publishing.service.gov.uk/government/uploads/system/uploads/attachment_data/file/627671/good-work-taylor-review-modern-working-practices-rg.pdf</b:URL>
    <b:Author>
      <b:Author>
        <b:NameList>
          <b:Person>
            <b:Last>Taylor</b:Last>
            <b:First>Matthew</b:First>
          </b:Person>
        </b:NameList>
      </b:Author>
    </b:Author>
    <b:RefOrder>35</b:RefOrder>
  </b:Source>
  <b:Source>
    <b:Tag>ACAf</b:Tag>
    <b:SourceType>DocumentFromInternetSite</b:SourceType>
    <b:Guid>{93222E5B-4351-4800-99B8-0F8D99205ED9}</b:Guid>
    <b:Author>
      <b:Author>
        <b:NameList>
          <b:Person>
            <b:Last>ACAS</b:Last>
          </b:Person>
        </b:NameList>
      </b:Author>
    </b:Author>
    <b:Title>Using workplace forums to discuss important matters at work</b:Title>
    <b:Year>(f)</b:Year>
    <b:YearAccessed>2023</b:YearAccessed>
    <b:MonthAccessed>5</b:MonthAccessed>
    <b:DayAccessed>17</b:DayAccessed>
    <b:URL>https://www.acas.org.uk/using-workplace-forums</b:URL>
    <b:RefOrder>36</b:RefOrder>
  </b:Source>
  <b:Source>
    <b:Tag>ACAe2</b:Tag>
    <b:SourceType>DocumentFromInternetSite</b:SourceType>
    <b:Guid>{8781FE54-7124-4481-988C-461D6A3D4112}</b:Guid>
    <b:Author>
      <b:Author>
        <b:NameList>
          <b:Person>
            <b:Last>ACAS</b:Last>
          </b:Person>
        </b:NameList>
      </b:Author>
    </b:Author>
    <b:Title>Consulting employees and their representatives</b:Title>
    <b:Year>(e)</b:Year>
    <b:YearAccessed>2023</b:YearAccessed>
    <b:MonthAccessed>5</b:MonthAccessed>
    <b:DayAccessed>17</b:DayAccessed>
    <b:URL>What consultation is: Consulting employees and their representatives - Acas</b:URL>
    <b:RefOrder>37</b:RefOrder>
  </b:Source>
  <b:Source>
    <b:Tag>Tay22</b:Tag>
    <b:SourceType>Book</b:SourceType>
    <b:Guid>{714FDBBD-96B5-4879-88D5-D03C47779F01}</b:Guid>
    <b:Title>Human Resource Manaagement People and Organisations</b:Title>
    <b:Year>2022 (a)</b:Year>
    <b:City>London</b:City>
    <b:Publisher>Kogan Page</b:Publisher>
    <b:Edition>3rd</b:Edition>
    <b:Author>
      <b:Author>
        <b:NameList>
          <b:Person>
            <b:Last>Taylor</b:Last>
            <b:First>Stephen</b:First>
          </b:Person>
          <b:Person>
            <b:Last>Woodhams</b:Last>
            <b:First>Carol</b:First>
          </b:Person>
        </b:NameList>
      </b:Author>
    </b:Author>
    <b:RefOrder>38</b:RefOrder>
  </b:Source>
  <b:Source>
    <b:Tag>Ste22</b:Tag>
    <b:SourceType>Book</b:SourceType>
    <b:Guid>{D3793B1E-5051-4956-ADD5-D2B41114E930}</b:Guid>
    <b:Title>Studying Human Resources Management</b:Title>
    <b:Year>2022 (b)</b:Year>
    <b:Author>
      <b:Author>
        <b:NameList>
          <b:Person>
            <b:Last>Taylor</b:Last>
            <b:First>Stephen</b:First>
          </b:Person>
          <b:Person>
            <b:Last>Woodhams</b:Last>
            <b:First>Carol</b:First>
          </b:Person>
        </b:NameList>
      </b:Author>
    </b:Author>
    <b:City>London</b:City>
    <b:Publisher>Kogan Page</b:Publisher>
    <b:Edition>Third</b:Edition>
    <b:RefOrder>39</b:RefOrder>
  </b:Source>
  <b:Source>
    <b:Tag>Hus95</b:Tag>
    <b:SourceType>JournalArticle</b:SourceType>
    <b:Guid>{8E488A42-68A8-447A-B7CC-D1010031C8EA}</b:Guid>
    <b:Title>The Impact of Human Resource Management Practices on Turnover, Productivity and Corporate Financial Performance</b:Title>
    <b:Year>1995</b:Year>
    <b:Pages>635-872</b:Pages>
    <b:JournalName>Academy of Management</b:JournalName>
    <b:Volume>38</b:Volume>
    <b:Issue>3</b:Issue>
    <b:Author>
      <b:Author>
        <b:NameList>
          <b:Person>
            <b:Last>Huselid</b:Last>
            <b:First>Mark</b:First>
          </b:Person>
        </b:NameList>
      </b:Author>
    </b:Author>
    <b:RefOrder>40</b:RefOrder>
  </b:Source>
  <b:Source>
    <b:Tag>CIP2m1</b:Tag>
    <b:SourceType>DocumentFromInternetSite</b:SourceType>
    <b:Guid>{0B2DD216-A580-48F5-BCB9-1E87EF6A654B}</b:Guid>
    <b:Author>
      <b:Author>
        <b:NameList>
          <b:Person>
            <b:Last>CIPD</b:Last>
          </b:Person>
        </b:NameList>
      </b:Author>
    </b:Author>
    <b:Title>CIPD Good Work Index </b:Title>
    <b:Year>2022 (m)</b:Year>
    <b:Month>6</b:Month>
    <b:YearAccessed>2023</b:YearAccessed>
    <b:MonthAccessed>5</b:MonthAccessed>
    <b:DayAccessed>18</b:DayAccessed>
    <b:URL>https://www.cipd.org/globalassets/media/knowledge/knowledge-hub/reports/good-work-iindex-executive-report-2022_tcm18-109897.pdf</b:URL>
    <b:RefOrder>41</b:RefOrder>
  </b:Source>
  <b:Source>
    <b:Tag>CIP1i1</b:Tag>
    <b:SourceType>DocumentFromInternetSite</b:SourceType>
    <b:Guid>{0C3C225B-BA6F-47E1-B450-983AEE123B67}</b:Guid>
    <b:Author>
      <b:Author>
        <b:NameList>
          <b:Person>
            <b:Last>CIPD</b:Last>
          </b:Person>
        </b:NameList>
      </b:Author>
    </b:Author>
    <b:Title>Effective Hybrid Working: practical guidance</b:Title>
    <b:Year>2021 (i)</b:Year>
    <b:Month>12</b:Month>
    <b:Day>3</b:Day>
    <b:YearAccessed>2023</b:YearAccessed>
    <b:MonthAccessed>5</b:MonthAccessed>
    <b:DayAccessed>18</b:DayAccessed>
    <b:URL>https://www.cipd.org/uk/knowledge/guides/effective-hybrid-working/</b:URL>
    <b:RefOrder>42</b:RefOrder>
  </b:Source>
  <b:Source>
    <b:Tag>CIP8c</b:Tag>
    <b:SourceType>DocumentFromInternetSite</b:SourceType>
    <b:Guid>{64FB3914-F49F-462D-AFFB-30E924BE2B83}</b:Guid>
    <b:Author>
      <b:Author>
        <b:NameList>
          <b:Person>
            <b:Last>CIPD</b:Last>
          </b:Person>
        </b:NameList>
      </b:Author>
    </b:Author>
    <b:Title>The road to good work</b:Title>
    <b:Year>2018 (c)</b:Year>
    <b:YearAccessed>2023</b:YearAccessed>
    <b:MonthAccessed>5</b:MonthAccessed>
    <b:DayAccessed>18</b:DayAccessed>
    <b:URL>https://www.cipd.org/globalassets/media/knowledge/knowledge-hub/reports/road-to-good-work-discussion-paper_tcm18-40232.pdf</b:URL>
    <b:RefOrder>43</b:RefOrder>
  </b:Source>
  <b:Source>
    <b:Tag>CIP8d</b:Tag>
    <b:SourceType>DocumentFromInternetSite</b:SourceType>
    <b:Guid>{5D30743B-5407-4E46-B46F-CD3160D61C37}</b:Guid>
    <b:Author>
      <b:Author>
        <b:NameList>
          <b:Person>
            <b:Last>CIPD</b:Last>
          </b:Person>
        </b:NameList>
      </b:Author>
    </b:Author>
    <b:Title>Understanding and measuring job quality</b:Title>
    <b:Year>2018 (d)</b:Year>
    <b:Month>1</b:Month>
    <b:Day>8</b:Day>
    <b:YearAccessed>2023</b:YearAccessed>
    <b:MonthAccessed>5</b:MonthAccessed>
    <b:DayAccessed>18</b:DayAccessed>
    <b:URL>https://www.cipd.org/uk/knowledge/reports/measuring-job-quality-report/?_gl=1*vtnvs9*_ga*MTkyNTQ1MTk2MS4xNjY1ODMyNjUy*_ga_D9HN5GYHYY*MTY4NTM1NDI0OC40OS4xLjE2ODUzNTU3NzUuMTguMC4w</b:URL>
    <b:RefOrder>44</b:RefOrder>
  </b:Source>
  <b:Source>
    <b:Tag>Arm091</b:Tag>
    <b:SourceType>Book</b:SourceType>
    <b:Guid>{992A5784-6F38-4327-8713-430A6050C47F}</b:Guid>
    <b:Title>Armstrong's Jandbook of Human Resource Management Practice</b:Title>
    <b:Year>2009</b:Year>
    <b:Author>
      <b:Author>
        <b:NameList>
          <b:Person>
            <b:Last>Armstrong</b:Last>
            <b:First>Michael</b:First>
          </b:Person>
        </b:NameList>
      </b:Author>
    </b:Author>
    <b:City>London</b:City>
    <b:Publisher>Kogan Page</b:Publisher>
    <b:Edition>11</b:Edition>
    <b:RefOrder>45</b:RefOrder>
  </b:Source>
  <b:Source>
    <b:Tag>ACAg1</b:Tag>
    <b:SourceType>InternetSite</b:SourceType>
    <b:Guid>{E54F6228-5B65-4827-B2B4-73EFF7ED23F8}</b:Guid>
    <b:Title>Discputes and their management in the workplace: a survey of British employers</b:Title>
    <b:Year>(g)</b:Year>
    <b:YearAccessed>2023</b:YearAccessed>
    <b:MonthAccessed>5</b:MonthAccessed>
    <b:DayAccessed>29</b:DayAccessed>
    <b:URL>https://www.acas.org.uk/disputes-and-their-management-in-the-workplace-a-survey-of-british-employers</b:URL>
    <b:Author>
      <b:Author>
        <b:NameList>
          <b:Person>
            <b:Last>ACAS</b:Last>
          </b:Person>
        </b:NameList>
      </b:Author>
    </b:Author>
    <b:RefOrder>46</b:RefOrder>
  </b:Source>
  <b:Source>
    <b:Tag>CIP0b2</b:Tag>
    <b:SourceType>DocumentFromInternetSite</b:SourceType>
    <b:Guid>{4E63F03F-4EA9-48A7-A37C-3D2C16765B16}</b:Guid>
    <b:Author>
      <b:Author>
        <b:NameList>
          <b:Person>
            <b:Last>CIPD</b:Last>
          </b:Person>
        </b:NameList>
      </b:Author>
    </b:Author>
    <b:Title>Podcast: Shifting the Perception on Workplace Conflict</b:Title>
    <b:Year>2020 (b)</b:Year>
    <b:Month>6</b:Month>
    <b:Day>2</b:Day>
    <b:YearAccessed>2023</b:YearAccessed>
    <b:MonthAccessed>5</b:MonthAccessed>
    <b:DayAccessed>29</b:DayAccessed>
    <b:URL>https://www.cipd.org/uk/knowledge/podcasts/shifting-perception-conflict/</b:URL>
    <b:RefOrder>47</b:RefOrder>
  </b:Source>
  <b:Source>
    <b:Tag>CIP2n1</b:Tag>
    <b:SourceType>DocumentFromInternetSite</b:SourceType>
    <b:Guid>{EFB40F78-21C1-4A99-AAA3-64DAFB6EB04A}</b:Guid>
    <b:Author>
      <b:Author>
        <b:NameList>
          <b:Person>
            <b:Last>CIPD</b:Last>
          </b:Person>
        </b:NameList>
      </b:Author>
    </b:Author>
    <b:Title>Dealing with bullying and workforce conflict: a guide for managers</b:Title>
    <b:Year>2022 (n)</b:Year>
    <b:Month>3</b:Month>
    <b:Day>14</b:Day>
    <b:YearAccessed>2023</b:YearAccessed>
    <b:MonthAccessed>5</b:MonthAccessed>
    <b:DayAccessed>29</b:DayAccessed>
    <b:URL>https://www.cipd.org/uk/knowledge/guides/workplace-conflict-people-manager-guide/#what-does-workplace-conflict-look-like</b:URL>
    <b:RefOrder>48</b:RefOrder>
  </b:Source>
  <b:Source>
    <b:Tag>CIP7b</b:Tag>
    <b:SourceType>DocumentFromInternetSite</b:SourceType>
    <b:Guid>{36C09576-0D93-42DE-979D-AE9508C4D51A}</b:Guid>
    <b:Title>Have Your Say: Alternative forms of voice</b:Title>
    <b:Year>2017 (b)</b:Year>
    <b:Author>
      <b:Author>
        <b:NameList>
          <b:Person>
            <b:Last>CIPD</b:Last>
          </b:Person>
        </b:NameList>
      </b:Author>
    </b:Author>
    <b:YearAccessed>2023</b:YearAccessed>
    <b:MonthAccessed>5</b:MonthAccessed>
    <b:DayAccessed>17</b:DayAccessed>
    <b:URL>https://www.cipd.org/globalassets/media/knowledge/knowledge-hub/reports/voice-positioning-report_tcm18-27507.pdf</b:URL>
    <b:Month>9</b:Month>
    <b:RefOrder>49</b:RefOrder>
  </b:Source>
  <b:Source>
    <b:Tag>Legg</b:Tag>
    <b:SourceType>InternetSite</b:SourceType>
    <b:Guid>{534ADA03-8E8C-4A35-AE2B-D3611BD30BBC}</b:Guid>
    <b:Title>Employment Rights Act 1996</b:Title>
    <b:Year>(a)</b:Year>
    <b:YearAccessed>2023</b:YearAccessed>
    <b:MonthAccessed>6</b:MonthAccessed>
    <b:DayAccessed>3</b:DayAccessed>
    <b:URL>https://www.legislation.gov.uk/ukpga/1996/18/section/139</b:URL>
    <b:Author>
      <b:Author>
        <b:NameList>
          <b:Person>
            <b:Last>Legislation.gov.uk</b:Last>
          </b:Person>
        </b:NameList>
      </b:Author>
    </b:Author>
    <b:RefOrder>50</b:RefOrder>
  </b:Source>
  <b:Source>
    <b:Tag>Govb</b:Tag>
    <b:SourceType>InternetSite</b:SourceType>
    <b:Guid>{99686741-988C-4DE5-8F06-67A1599703F9}</b:Guid>
    <b:Title>Legislation.gov.uk The Equality Act 2010</b:Title>
    <b:Year>(b)</b:Year>
    <b:YearAccessed>2023</b:YearAccessed>
    <b:MonthAccessed>5</b:MonthAccessed>
    <b:DayAccessed>28</b:DayAccessed>
    <b:URL>https://www.legislation.gov.uk/ukpga/2010/15/contents</b:URL>
    <b:Author>
      <b:Author>
        <b:NameList>
          <b:Person>
            <b:Last>Legislation.gov.uk</b:Last>
          </b:Person>
        </b:NameList>
      </b:Author>
    </b:Author>
    <b:RefOrder>51</b:RefOrder>
  </b:Source>
  <b:Source>
    <b:Tag>Legj</b:Tag>
    <b:SourceType>InternetSite</b:SourceType>
    <b:Guid>{FBA2316C-1C7D-4EB8-B813-5A724DA7B960}</b:Guid>
    <b:Title>Trade Union and Labour Relations (Consolidation) Act 1992</b:Title>
    <b:Year>(c)</b:Year>
    <b:YearAccessed>2023</b:YearAccessed>
    <b:MonthAccessed>6</b:MonthAccessed>
    <b:DayAccessed>3</b:DayAccessed>
    <b:URL>https://www.legislation.gov.uk/ukpga/1992/52/contents</b:URL>
    <b:Author>
      <b:Author>
        <b:NameList>
          <b:Person>
            <b:Last>Legislation.gov.uk</b:Last>
          </b:Person>
        </b:NameList>
      </b:Author>
    </b:Author>
    <b:RefOrder>52</b:RefOrder>
  </b:Source>
  <b:Source>
    <b:Tag>CIP2o1</b:Tag>
    <b:SourceType>DocumentFromInternetSite</b:SourceType>
    <b:Guid>{AEB0F545-7EEB-45D3-BD9A-8EF203136257}</b:Guid>
    <b:Author>
      <b:Author>
        <b:NameList>
          <b:Person>
            <b:Last>CIPD</b:Last>
          </b:Person>
        </b:NameList>
      </b:Author>
    </b:Author>
    <b:Title>Trade Unions: an introduction</b:Title>
    <b:Year>2022 (o)</b:Year>
    <b:Month>7</b:Month>
    <b:Day>12</b:Day>
    <b:YearAccessed>2023</b:YearAccessed>
    <b:MonthAccessed>6</b:MonthAccessed>
    <b:DayAccessed>3</b:DayAccessed>
    <b:URL>https://www.cipd.org/uk/knowledge/factsheets/trade-unions-factsheet/</b:URL>
    <b:RefOrder>53</b:RefOrder>
  </b:Source>
  <b:Source>
    <b:Tag>CIP3a1</b:Tag>
    <b:SourceType>DocumentFromInternetSite</b:SourceType>
    <b:Guid>{2DF39A33-B579-4BA3-B2B0-C781F8249D8D}</b:Guid>
    <b:Author>
      <b:Author>
        <b:NameList>
          <b:Person>
            <b:Last>CIPD</b:Last>
          </b:Person>
        </b:NameList>
      </b:Author>
    </b:Author>
    <b:Title>Working with Trade Unions</b:Title>
    <b:Year>2023 (a)</b:Year>
    <b:Month>1</b:Month>
    <b:Day>18</b:Day>
    <b:YearAccessed>2023</b:YearAccessed>
    <b:MonthAccessed>6</b:MonthAccessed>
    <b:DayAccessed>3</b:DayAccessed>
    <b:URL>https://www.cipd.org/uk/knowledge/guides/working-trade-unions/</b:URL>
    <b:RefOrder>54</b:RefOrder>
  </b:Source>
  <b:Source>
    <b:Tag>ACAh2</b:Tag>
    <b:SourceType>DocumentFromInternetSite</b:SourceType>
    <b:Guid>{72A29761-1264-4344-BD75-94D5AA8E85E9}</b:Guid>
    <b:Author>
      <b:Author>
        <b:NameList>
          <b:Person>
            <b:Last>ACAS</b:Last>
          </b:Person>
        </b:NameList>
      </b:Author>
    </b:Author>
    <b:Title>Acad guides on trade union and employee representation</b:Title>
    <b:Year>(h)</b:Year>
    <b:YearAccessed>2023</b:YearAccessed>
    <b:MonthAccessed>6</b:MonthAccessed>
    <b:DayAccessed>3</b:DayAccessed>
    <b:URL>https://www.acas.org.uk/acas-guides-on-trade-union-and-employee-representation</b:URL>
    <b:RefOrder>55</b:RefOrder>
  </b:Source>
  <b:Source>
    <b:Tag>ACAi</b:Tag>
    <b:SourceType>DocumentFromInternetSite</b:SourceType>
    <b:Guid>{A85E28BE-41E6-44BC-98FE-3BEF86412106}</b:Guid>
    <b:Author>
      <b:Author>
        <b:NameList>
          <b:Person>
            <b:Last>ACAS</b:Last>
          </b:Person>
        </b:NameList>
      </b:Author>
    </b:Author>
    <b:Title>Strikes and industrial action</b:Title>
    <b:Year>(i)</b:Year>
    <b:YearAccessed>2023</b:YearAccessed>
    <b:MonthAccessed>6</b:MonthAccessed>
    <b:DayAccessed>3</b:DayAccessed>
    <b:URL>https://www.acas.org.uk/strikes</b:URL>
    <b:RefOrder>56</b:RefOrder>
  </b:Source>
  <b:Source>
    <b:Tag>Gova1</b:Tag>
    <b:SourceType>DocumentFromInternetSite</b:SourceType>
    <b:Guid>{DA0617E1-F38F-4BB4-B102-184F90E9AFC0}</b:Guid>
    <b:Title>Taking part in industrial action</b:Title>
    <b:Year>(a)</b:Year>
    <b:YearAccessed>2023</b:YearAccessed>
    <b:MonthAccessed>6</b:MonthAccessed>
    <b:DayAccessed>3</b:DayAccessed>
    <b:URL>https://www.gov.uk/industrial-action-strikes</b:URL>
    <b:Author>
      <b:Author>
        <b:NameList>
          <b:Person>
            <b:Last>Gov.uk</b:Last>
          </b:Person>
        </b:NameList>
      </b:Author>
    </b:Author>
    <b:RefOrder>57</b:RefOrder>
  </b:Source>
  <b:Source>
    <b:Tag>Legd1</b:Tag>
    <b:SourceType>DocumentFromInternetSite</b:SourceType>
    <b:Guid>{E91470F3-D9A3-47C8-BCD3-AA19518BACF7}</b:Guid>
    <b:Title>Trade Union Act 2016</b:Title>
    <b:Year>(d)</b:Year>
    <b:YearAccessed>2023</b:YearAccessed>
    <b:MonthAccessed>6</b:MonthAccessed>
    <b:DayAccessed>3</b:DayAccessed>
    <b:URL>https://www.legislation.gov.uk/ukpga/2016/15/contents/enacted</b:URL>
    <b:Author>
      <b:Author>
        <b:NameList>
          <b:Person>
            <b:Last>Legislation.gov.uk</b:Last>
          </b:Person>
        </b:NameList>
      </b:Author>
    </b:Author>
    <b:RefOrder>58</b:RefOrder>
  </b:Source>
  <b:Source>
    <b:Tag>Gov17</b:Tag>
    <b:SourceType>DocumentFromInternetSite</b:SourceType>
    <b:Guid>{DBBE82A1-4DD1-45CB-A5C3-75B2F96303D0}</b:Guid>
    <b:Title>Code of Practice: Industrial action ballots and notice to employers</b:Title>
    <b:Year>2017</b:Year>
    <b:Month>2</b:Month>
    <b:Day>24</b:Day>
    <b:YearAccessed>2023</b:YearAccessed>
    <b:MonthAccessed>6</b:MonthAccessed>
    <b:DayAccessed>3</b:DayAccessed>
    <b:URL>https://assets.publishing.service.gov.uk/government/uploads/system/uploads/attachment_data/file/594781/Code_of_Practice_on_Industrial_Action_Ballots_and_Information_to_Employers.pdf</b:URL>
    <b:Author>
      <b:Author>
        <b:NameList>
          <b:Person>
            <b:Last>Gov.uk</b:Last>
          </b:Person>
        </b:NameList>
      </b:Author>
    </b:Author>
    <b:RefOrder>59</b:RefOrder>
  </b:Source>
  <b:Source>
    <b:Tag>ONS23</b:Tag>
    <b:SourceType>DocumentFromInternetSite</b:SourceType>
    <b:Guid>{4B1C6A11-8ECA-4072-AFA6-1F81F9187735}</b:Guid>
    <b:Title>Office for national Statistics: The Impact of Strikes in the UK: June 2022 to February 2023</b:Title>
    <b:Year>2023</b:Year>
    <b:Month>3</b:Month>
    <b:Day>8</b:Day>
    <b:YearAccessed>2023</b:YearAccessed>
    <b:MonthAccessed>6</b:MonthAccessed>
    <b:DayAccessed>4</b:DayAccessed>
    <b:URL>https://www.ons.gov.uk/employmentandlabourmarket/peopleinwork/workplacedisputesandworkingconditions/articles/theimpactofstrikesintheuk/june2022tofebruary2023</b:URL>
    <b:Author>
      <b:Author>
        <b:NameList>
          <b:Person>
            <b:Last>ONS</b:Last>
          </b:Person>
        </b:NameList>
      </b:Author>
    </b:Author>
    <b:RefOrder>60</b:RefOrder>
  </b:Source>
  <b:Source>
    <b:Tag>The221</b:Tag>
    <b:SourceType>DocumentFromInternetSite</b:SourceType>
    <b:Guid>{8BC6F894-53E6-4EC2-9C34-773CC57FCDE2}</b:Guid>
    <b:Title>The Guardian: Insustrial disputes in the UK at highest in firve years as inflation hits pay</b:Title>
    <b:Year>2022</b:Year>
    <b:Month>4</b:Month>
    <b:Day>2</b:Day>
    <b:YearAccessed>2023</b:YearAccessed>
    <b:MonthAccessed>6</b:MonthAccessed>
    <b:DayAccessed>4</b:DayAccessed>
    <b:URL>https://www.theguardian.com/uk-news/2022/apr/02/strikes-in-uk-at-highest-in-five-years-as-pay-is-hit-by-inflation</b:URL>
    <b:Author>
      <b:Author>
        <b:NameList>
          <b:Person>
            <b:Last>The Guardian</b:Last>
          </b:Person>
        </b:NameList>
      </b:Author>
    </b:Author>
    <b:RefOrder>61</b:RefOrder>
  </b:Source>
  <b:Source>
    <b:Tag>Man18</b:Tag>
    <b:SourceType>DocumentFromInternetSite</b:SourceType>
    <b:Guid>{AEEF064C-8775-4FB9-A467-03490CB9A083}</b:Guid>
    <b:Title>The Conversation: New styles of strikes and protests are emerging int he UK</b:Title>
    <b:Year>2018</b:Year>
    <b:Month>4</b:Month>
    <b:Day>9</b:Day>
    <b:YearAccessed>2023</b:YearAccessed>
    <b:MonthAccessed>6</b:MonthAccessed>
    <b:DayAccessed>4</b:DayAccessed>
    <b:URL>https://www.manchester.ac.uk/discover/news/new-styles-of-strikes-and-protest-are-emerging-in-the-uk/</b:URL>
    <b:Author>
      <b:Author>
        <b:NameList>
          <b:Person>
            <b:Last>Hughes</b:Last>
            <b:First>Emma</b:First>
          </b:Person>
          <b:Person>
            <b:Last>Dundon</b:Last>
            <b:First>Tony</b:First>
          </b:Person>
        </b:NameList>
      </b:Author>
    </b:Author>
    <b:RefOrder>62</b:RefOrder>
  </b:Source>
  <b:Source>
    <b:Tag>CIP226</b:Tag>
    <b:SourceType>DocumentFromInternetSite</b:SourceType>
    <b:Guid>{D23FEF10-8A85-40A1-8751-D116F92E4471}</b:Guid>
    <b:Author>
      <b:Author>
        <b:NameList>
          <b:Person>
            <b:Last>CIPD</b:Last>
          </b:Person>
        </b:NameList>
      </b:Author>
    </b:Author>
    <b:Title>Press Release: Over half of employers agree that the UK in entering a new, more unstable period of employment relations</b:Title>
    <b:Year>2022 (p)</b:Year>
    <b:Month>7</b:Month>
    <b:Day>12</b:Day>
    <b:YearAccessed>23</b:YearAccessed>
    <b:MonthAccessed>6</b:MonthAccessed>
    <b:DayAccessed>4</b:DayAccessed>
    <b:URL>https://www.cipd.org/uk/about/press-releases/110722-cipd-employee-relations/</b:URL>
    <b:RefOrder>63</b:RefOrder>
  </b:Source>
  <b:Source>
    <b:Tag>TUC16</b:Tag>
    <b:SourceType>InternetSite</b:SourceType>
    <b:Guid>{BECFD997-14AC-41F6-994E-95DCFACC190B}</b:Guid>
    <b:Title>Trade Union Congress</b:Title>
    <b:Year>2016</b:Year>
    <b:YearAccessed>2023</b:YearAccessed>
    <b:MonthAccessed>6</b:MonthAccessed>
    <b:DayAccessed>4</b:DayAccessed>
    <b:URL>https://www.youtube.com/watch?v=lrjySOFLXgg</b:URL>
    <b:Author>
      <b:Author>
        <b:NameList>
          <b:Person>
            <b:Last>TUC</b:Last>
          </b:Person>
        </b:NameList>
      </b:Author>
    </b:Author>
    <b:RefOrder>64</b:RefOrder>
  </b:Source>
  <b:Source>
    <b:Tag>Govb2</b:Tag>
    <b:SourceType>InternetSite</b:SourceType>
    <b:Guid>{0FCE4B41-9C8E-4CF6-898E-1575D3769534}</b:Guid>
    <b:Author>
      <b:Author>
        <b:NameList>
          <b:Person>
            <b:Last>Gov.uk</b:Last>
          </b:Person>
        </b:NameList>
      </b:Author>
    </b:Author>
    <b:Title>Solve a workplace dispute</b:Title>
    <b:Year>(b)</b:Year>
    <b:YearAccessed>2023</b:YearAccessed>
    <b:MonthAccessed>6</b:MonthAccessed>
    <b:DayAccessed>10</b:DayAccessed>
    <b:URL>https://www.gov.uk/solve-workplace-dispute/mediation-conciliation-and-arbitration</b:URL>
    <b:RefOrder>65</b:RefOrder>
  </b:Source>
  <b:Source>
    <b:Tag>CIP13</b:Tag>
    <b:SourceType>InternetSite</b:SourceType>
    <b:Guid>{B3BBF4BB-2761-4EE9-BFB7-2D03B0072199}</b:Guid>
    <b:Author>
      <b:Author>
        <b:NameList>
          <b:Person>
            <b:Last>CIPD</b:Last>
          </b:Person>
        </b:NameList>
      </b:Author>
    </b:Author>
    <b:Title>Mediation: An Approach to redolving workplace issues</b:Title>
    <b:Year>2013</b:Year>
    <b:YearAccessed>2023</b:YearAccessed>
    <b:MonthAccessed>6</b:MonthAccessed>
    <b:DayAccessed>10</b:DayAccessed>
    <b:URL>https://www.cipd.org/uk/knowledge/guides/workplace-mediation/</b:URL>
    <b:RefOrder>66</b:RefOrder>
  </b:Source>
  <b:Source>
    <b:Tag>CIP227</b:Tag>
    <b:SourceType>DocumentFromInternetSite</b:SourceType>
    <b:Guid>{C56D9124-E383-4B31-8F3D-34BA162F36AA}</b:Guid>
    <b:Author>
      <b:Author>
        <b:NameList>
          <b:Person>
            <b:Last>CIPD</b:Last>
          </b:Person>
        </b:NameList>
      </b:Author>
    </b:Author>
    <b:Title>The Role of Employment Tribunals</b:Title>
    <b:Year>2022</b:Year>
    <b:YearAccessed>2023</b:YearAccessed>
    <b:MonthAccessed>6</b:MonthAccessed>
    <b:DayAccessed>10</b:DayAccessed>
    <b:URL>https://www.cipd.org/uk/knowledge/factsheets/tribunals-factsheet/#Settlement</b:URL>
    <b:Month>12</b:Month>
    <b:Day>6</b:Day>
    <b:RefOrder>67</b:RefOrder>
  </b:Source>
  <b:Source>
    <b:Tag>ACAj1</b:Tag>
    <b:SourceType>InternetSite</b:SourceType>
    <b:Guid>{08212CFA-0F1F-433B-8944-4024170A5E9C}</b:Guid>
    <b:Author>
      <b:Author>
        <b:NameList>
          <b:Person>
            <b:Last>ACAS</b:Last>
          </b:Person>
        </b:NameList>
      </b:Author>
    </b:Author>
    <b:Title>Early Concilliation</b:Title>
    <b:Year>(j)</b:Year>
    <b:YearAccessed>2023</b:YearAccessed>
    <b:MonthAccessed>6</b:MonthAccessed>
    <b:DayAccessed>10</b:DayAccessed>
    <b:URL>https://www.acas.org.uk/early-conciliation</b:URL>
    <b:RefOrder>68</b:RefOrder>
  </b:Source>
  <b:Source>
    <b:Tag>ACAk</b:Tag>
    <b:SourceType>InternetSite</b:SourceType>
    <b:Guid>{40C681B5-E05E-422E-AA1E-1F456B879081}</b:Guid>
    <b:Author>
      <b:Author>
        <b:NameList>
          <b:Person>
            <b:Last>ACAS</b:Last>
          </b:Person>
        </b:NameList>
      </b:Author>
    </b:Author>
    <b:Title>Arbitration</b:Title>
    <b:Year>(k)</b:Year>
    <b:YearAccessed>2023</b:YearAccessed>
    <b:MonthAccessed>6</b:MonthAccessed>
    <b:DayAccessed>10</b:DayAccessed>
    <b:URL>https://www.acas.org.uk/arbitration</b:URL>
    <b:RefOrder>69</b:RefOrder>
  </b:Source>
  <b:Source>
    <b:Tag>ACAl1</b:Tag>
    <b:SourceType>InternetSite</b:SourceType>
    <b:Guid>{1B2A7561-9B44-48B1-B5DB-5D5956DB0AE7}</b:Guid>
    <b:Author>
      <b:Author>
        <b:NameList>
          <b:Person>
            <b:Last>ACAS</b:Last>
          </b:Person>
        </b:NameList>
      </b:Author>
    </b:Author>
    <b:Title>Dismissals</b:Title>
    <b:Year>(l)</b:Year>
    <b:YearAccessed>2023</b:YearAccessed>
    <b:MonthAccessed>6</b:MonthAccessed>
    <b:DayAccessed>10</b:DayAccessed>
    <b:URL>https://www.acas.org.uk/dismissals/unfair-dismissal</b:URL>
    <b:RefOrder>70</b:RefOrder>
  </b:Source>
  <b:Source>
    <b:Tag>Govc1</b:Tag>
    <b:SourceType>InternetSite</b:SourceType>
    <b:Guid>{E1BA4F0E-5E91-4AD9-A895-D12EB83A850C}</b:Guid>
    <b:Author>
      <b:Author>
        <b:NameList>
          <b:Person>
            <b:Last>Gov.uk</b:Last>
          </b:Person>
        </b:NameList>
      </b:Author>
    </b:Author>
    <b:Title>Dismissing Staff</b:Title>
    <b:Year>(c)</b:Year>
    <b:YearAccessed>2023</b:YearAccessed>
    <b:MonthAccessed>6</b:MonthAccessed>
    <b:DayAccessed>10</b:DayAccessed>
    <b:URL>https://www.gov.uk/dismiss-staff/unfair-dismissals</b:URL>
    <b:RefOrder>71</b:RefOrder>
  </b:Source>
  <b:Source>
    <b:Tag>CIP2r1</b:Tag>
    <b:SourceType>DocumentFromInternetSite</b:SourceType>
    <b:Guid>{7F1EADA2-DBB5-4EC8-BD34-2DF7CF8D6ED0}</b:Guid>
    <b:Title>Dismissal Procedures</b:Title>
    <b:Year>2022 (r)</b:Year>
    <b:YearAccessed>2023</b:YearAccessed>
    <b:MonthAccessed>6</b:MonthAccessed>
    <b:DayAccessed>10</b:DayAccessed>
    <b:URL>https://www.cipd.org/uk/knowledge/factsheets/dismissal-factsheet/</b:URL>
    <b:Author>
      <b:Author>
        <b:NameList>
          <b:Person>
            <b:Last>CIPD</b:Last>
          </b:Person>
        </b:NameList>
      </b:Author>
    </b:Author>
    <b:Month>12</b:Month>
    <b:Day>9</b:Day>
    <b:RefOrder>72</b:RefOrder>
  </b:Source>
  <b:Source>
    <b:Tag>Per231</b:Tag>
    <b:SourceType>InternetSite</b:SourceType>
    <b:Guid>{E773735A-4EB9-4AF1-84D6-52A7DD895CDD}</b:Guid>
    <b:Author>
      <b:Author>
        <b:NameList>
          <b:Person>
            <b:Last>PersonnelToday</b:Last>
          </b:Person>
        </b:NameList>
      </b:Author>
    </b:Author>
    <b:Title>Third of Employers seeing more employee grievances</b:Title>
    <b:Year>2023</b:Year>
    <b:Month>2</b:Month>
    <b:Day>1</b:Day>
    <b:YearAccessed>2023</b:YearAccessed>
    <b:MonthAccessed>6</b:MonthAccessed>
    <b:DayAccessed>10</b:DayAccessed>
    <b:URL>https://www.personneltoday.com/hr/employee-grievances-rise-xperthr/</b:URL>
    <b:PeriodicalTitle>Personnel Today</b:PeriodicalTitle>
    <b:RefOrder>73</b:RefOrder>
  </b:Source>
  <b:Source>
    <b:Tag>CIP205</b:Tag>
    <b:SourceType>DocumentFromInternetSite</b:SourceType>
    <b:Guid>{4069F632-428F-4B09-B397-33D35A60CB5A}</b:Guid>
    <b:Title>Managing Conflict in the Modern Workplace</b:Title>
    <b:Year>2020 (c)</b:Year>
    <b:YearAccessed>2023</b:YearAccessed>
    <b:MonthAccessed>5</b:MonthAccessed>
    <b:DayAccessed>29</b:DayAccessed>
    <b:URL>https://www.cipd.org/globalassets/media/knowledge/knowledge-hub/reports/managing-conflict-in-the-workplace-2_tcm18-70655.pdf</b:URL>
    <b:Author>
      <b:Author>
        <b:NameList>
          <b:Person>
            <b:Last>CIPD</b:Last>
          </b:Person>
        </b:NameList>
      </b:Author>
    </b:Author>
    <b:Month>1</b:Month>
    <b:RefOrder>74</b:RefOrder>
  </b:Source>
  <b:Source>
    <b:Tag>CIP2s</b:Tag>
    <b:SourceType>DocumentFromInternetSite</b:SourceType>
    <b:Guid>{5508D580-8AE5-4632-B0DA-A79E7B2BC3F5}</b:Guid>
    <b:Author>
      <b:Author>
        <b:NameList>
          <b:Person>
            <b:Last>CIPD</b:Last>
          </b:Person>
        </b:NameList>
      </b:Author>
    </b:Author>
    <b:Title>Bullying and incivility at work: An evidence review</b:Title>
    <b:Year>2022 (s)</b:Year>
    <b:YearAccessed>2023</b:YearAccessed>
    <b:MonthAccessed>6</b:MonthAccessed>
    <b:DayAccessed>10</b:DayAccessed>
    <b:URL>https://www.cipd.org/uk/knowledge/evidence-reviews/evidence-bullying-and-incivility-at-work/</b:URL>
    <b:Month>3</b:Month>
    <b:Day>14</b:Day>
    <b:RefOrder>75</b:RefOrder>
  </b:Source>
  <b:Source>
    <b:Tag>Xpe22</b:Tag>
    <b:SourceType>DocumentFromInternetSite</b:SourceType>
    <b:Guid>{1F33B916-75AB-4418-BB08-4448E76269CA}</b:Guid>
    <b:Author>
      <b:Author>
        <b:NameList>
          <b:Person>
            <b:Last>XpertHR</b:Last>
          </b:Person>
        </b:NameList>
      </b:Author>
    </b:Author>
    <b:Title>Discipline and Grievance: XpertHR Survey 2022</b:Title>
    <b:Year>2022</b:Year>
    <b:Month>11</b:Month>
    <b:Day>22</b:Day>
    <b:YearAccessed>2023</b:YearAccessed>
    <b:MonthAccessed>6</b:MonthAccessed>
    <b:DayAccessed>10</b:DayAccessed>
    <b:URL>https://www.xperthr.co.uk/survey-analysis/discipline-and-grievance-xperthr-survey-2022/166685/?keywords=rise+in+grievances</b:URL>
    <b:RefOrder>76</b:RefOrder>
  </b:Source>
  <b:Source>
    <b:Tag>CIP216</b:Tag>
    <b:SourceType>DocumentFromInternetSite</b:SourceType>
    <b:Guid>{55F1D455-05EE-4DB3-B66D-430C2E2AC3B5}</b:Guid>
    <b:Author>
      <b:Author>
        <b:NameList>
          <b:Person>
            <b:Last>CIPD</b:Last>
          </b:Person>
        </b:NameList>
      </b:Author>
    </b:Author>
    <b:Title>Five things we know about workplace conflict but ignore</b:Title>
    <b:Year>2021 (h)</b:Year>
    <b:Month>2</b:Month>
    <b:Day>26</b:Day>
    <b:YearAccessed>2023</b:YearAccessed>
    <b:MonthAccessed>6</b:MonthAccessed>
    <b:DayAccessed>10</b:DayAccessed>
    <b:URL>https://www.cipd.org/uk/views-and-insights/thought-leadership/the-world-of-work/workplace-conflict/</b:URL>
    <b:RefOrder>77</b:RefOrder>
  </b:Source>
  <b:Source>
    <b:Tag>CIP181</b:Tag>
    <b:SourceType>DocumentFromInternetSite</b:SourceType>
    <b:Guid>{33A4C176-279C-464C-ABF6-CFD62F4DCB05}</b:Guid>
    <b:Author>
      <b:Author>
        <b:NameList>
          <b:Person>
            <b:Last>CIPHR</b:Last>
          </b:Person>
        </b:NameList>
      </b:Author>
    </b:Author>
    <b:Title>The Importance of emotional intelligence in the workplace</b:Title>
    <b:Year>2018</b:Year>
    <b:Month>2</b:Month>
    <b:Day>13</b:Day>
    <b:YearAccessed>2023</b:YearAccessed>
    <b:MonthAccessed>2</b:MonthAccessed>
    <b:DayAccessed>24</b:DayAccessed>
    <b:URL>https://www.ciphr.com/features/emotional-intelligence/</b:URL>
    <b:RefOrder>78</b:RefOrder>
  </b:Source>
  <b:Source>
    <b:Tag>Per10</b:Tag>
    <b:SourceType>DocumentFromInternetSite</b:SourceType>
    <b:Guid>{C15F4018-1866-4FDF-95BB-2D286724C85B}</b:Guid>
    <b:Author>
      <b:Author>
        <b:NameList>
          <b:Person>
            <b:Last>PersonnelToday</b:Last>
          </b:Person>
        </b:NameList>
      </b:Author>
    </b:Author>
    <b:Title>Grievances - What employers need to know to avoid or deal with them</b:Title>
    <b:Year>2010</b:Year>
    <b:Month>4</b:Month>
    <b:Day>22</b:Day>
    <b:YearAccessed>2023</b:YearAccessed>
    <b:MonthAccessed>6</b:MonthAccessed>
    <b:DayAccessed>11</b:DayAccessed>
    <b:URL>https://www.personneltoday.com/hr/grievances-what-employers-need-to-know-to-avoid-or-deal-with-them/</b:URL>
    <b:RefOrder>79</b:RefOrder>
  </b:Source>
  <b:Source>
    <b:Tag>ACAm1</b:Tag>
    <b:SourceType>DocumentFromInternetSite</b:SourceType>
    <b:Guid>{0CF54BCA-724E-4DB7-B402-204B92F0CAA8}</b:Guid>
    <b:Author>
      <b:Author>
        <b:NameList>
          <b:Person>
            <b:Last>ACAS</b:Last>
          </b:Person>
        </b:NameList>
      </b:Author>
    </b:Author>
    <b:Title>Investigations for discipline and grievance: Step by Step</b:Title>
    <b:Year>(m)</b:Year>
    <b:YearAccessed>2023</b:YearAccessed>
    <b:MonthAccessed>6</b:MonthAccessed>
    <b:DayAccessed>11</b:DayAccessed>
    <b:URL>https://www.acas.org.uk/investigations-for-discipline-and-grievance-step-by-step</b:URL>
    <b:RefOrder>80</b:RefOrder>
  </b:Source>
  <b:Source>
    <b:Tag>ACAn1</b:Tag>
    <b:SourceType>DocumentFromInternetSite</b:SourceType>
    <b:Guid>{6A2439C4-F417-4744-8D94-854B34422FCA}</b:Guid>
    <b:Author>
      <b:Author>
        <b:NameList>
          <b:Person>
            <b:Last>ACAS</b:Last>
          </b:Person>
        </b:NameList>
      </b:Author>
    </b:Author>
    <b:Title>Discipline and grievances at work - the ACAS guide</b:Title>
    <b:Year>(n)</b:Year>
    <b:YearAccessed>2023</b:YearAccessed>
    <b:MonthAccessed>6</b:MonthAccessed>
    <b:DayAccessed>12</b:DayAccessed>
    <b:URL>https://www.acas.org.uk/sites/default/files/2022-04/discipline-and-grievances-at-work-the-acas-guide.pdf</b:URL>
    <b:RefOrder>81</b:RefOrder>
  </b:Source>
  <b:Source>
    <b:Tag>Govd1</b:Tag>
    <b:SourceType>DocumentFromInternetSite</b:SourceType>
    <b:Guid>{32DBF86D-73F0-4E84-A47D-70DCA1FF206A}</b:Guid>
    <b:Author>
      <b:Author>
        <b:NameList>
          <b:Person>
            <b:Last>Gov.uk</b:Last>
          </b:Person>
        </b:NameList>
      </b:Author>
    </b:Author>
    <b:Title>Employment Contracts</b:Title>
    <b:Year>(d)</b:Year>
    <b:YearAccessed>2023</b:YearAccessed>
    <b:MonthAccessed>6</b:MonthAccessed>
    <b:DayAccessed>15</b:DayAccessed>
    <b:URL>https://www.gov.uk/employment-contracts-and-conditions/collective-agreements</b:URL>
    <b:RefOrder>82</b:RefOrder>
  </b:Source>
  <b:Source>
    <b:Tag>ACAo</b:Tag>
    <b:SourceType>DocumentFromInternetSite</b:SourceType>
    <b:Guid>{B4500936-08DC-4E22-A14F-2EDB70B3B7A5}</b:Guid>
    <b:Author>
      <b:Author>
        <b:NameList>
          <b:Person>
            <b:Last>ACAS</b:Last>
          </b:Person>
        </b:NameList>
      </b:Author>
    </b:Author>
    <b:Title>Non Union Representation inthe Workplace</b:Title>
    <b:Year>(o)</b:Year>
    <b:YearAccessed>2023</b:YearAccessed>
    <b:MonthAccessed>6</b:MonthAccessed>
    <b:DayAccessed>17</b:DayAccessed>
    <b:URL>https://www.acas.org.uk/sites/default/files/2021-03/non-union-representation-in-the-workplace.pdf</b:URL>
    <b:RefOrder>83</b:RefOrder>
  </b:Source>
  <b:Source>
    <b:Tag>ACAp</b:Tag>
    <b:SourceType>DocumentFromInternetSite</b:SourceType>
    <b:Guid>{81361F72-2591-4A59-881F-7DE008368BE7}</b:Guid>
    <b:Author>
      <b:Author>
        <b:NameList>
          <b:Person>
            <b:Last>ACAS</b:Last>
          </b:Person>
        </b:NameList>
      </b:Author>
    </b:Author>
    <b:Title>Consulting employees and their representatives</b:Title>
    <b:Year>(p)</b:Year>
    <b:YearAccessed>2023</b:YearAccessed>
    <b:MonthAccessed>6</b:MonthAccessed>
    <b:DayAccessed>21</b:DayAccessed>
    <b:URL>https://www.acas.org.uk/consulting-employees</b:URL>
    <b:RefOrder>84</b:RefOrder>
  </b:Source>
  <b:Source>
    <b:Tag>ACAq</b:Tag>
    <b:SourceType>DocumentFromInternetSite</b:SourceType>
    <b:Guid>{EFA9AE5E-13D2-4D64-82C6-50BD063E3A1F}</b:Guid>
    <b:Author>
      <b:Author>
        <b:NameList>
          <b:Person>
            <b:Last>ACAS</b:Last>
          </b:Person>
        </b:NameList>
      </b:Author>
    </b:Author>
    <b:Title>ACAS Code of Practice on disclosure of information to trade unionsfor collective bargaining purposes</b:Title>
    <b:Year>(q)</b:Year>
    <b:YearAccessed>2023</b:YearAccessed>
    <b:MonthAccessed>6</b:MonthAccessed>
    <b:DayAccessed>21</b:DayAccessed>
    <b:URL>https://www.acas.org.uk/acas-code-of-practice-on-disclosure-of-information-to-trade-unions-for-collective-bargaining</b:URL>
    <b:RefOrder>85</b:RefOrder>
  </b:Source>
  <b:Source>
    <b:Tag>Govf1</b:Tag>
    <b:SourceType>DocumentFromInternetSite</b:SourceType>
    <b:Guid>{085C1868-25EF-444C-A694-5173AECB7DF9}</b:Guid>
    <b:Title>Central Arbitration Committee</b:Title>
    <b:Year>(f)</b:Year>
    <b:Author>
      <b:Author>
        <b:NameList>
          <b:Person>
            <b:Last>Gov.uk</b:Last>
          </b:Person>
        </b:NameList>
      </b:Author>
    </b:Author>
    <b:YearAccessed>2023</b:YearAccessed>
    <b:MonthAccessed>6</b:MonthAccessed>
    <b:DayAccessed>24</b:DayAccessed>
    <b:URL>https://www.gov.uk/government/organisations/central-arbitration-committee/about</b:URL>
    <b:RefOrder>86</b:RefOrder>
  </b:Source>
  <b:Source>
    <b:Tag>Sel06</b:Tag>
    <b:SourceType>Book</b:SourceType>
    <b:Guid>{91DC1D54-BF70-4F5C-9F2A-57DA5DF8E75A}</b:Guid>
    <b:Title>Selwyn's Law of Employment</b:Title>
    <b:Year>2006</b:Year>
    <b:City>Oxford</b:City>
    <b:Publisher>Oxford University Press</b:Publisher>
    <b:Edition>14</b:Edition>
    <b:Author>
      <b:Author>
        <b:NameList>
          <b:Person>
            <b:Last>Selwyn</b:Last>
            <b:First>Norman</b:First>
          </b:Person>
        </b:NameList>
      </b:Author>
    </b:Author>
    <b:RefOrder>87</b:RefOrder>
  </b:Source>
  <b:Source>
    <b:Tag>Govg1</b:Tag>
    <b:SourceType>DocumentFromInternetSite</b:SourceType>
    <b:Guid>{220A81ED-DA2E-452D-AAAA-E99D7BB92DAB}</b:Guid>
    <b:Author>
      <b:Author>
        <b:NameList>
          <b:Person>
            <b:Last>Gov.uk</b:Last>
          </b:Person>
        </b:NameList>
      </b:Author>
    </b:Author>
    <b:Title>Statutory Recognition - Guidance on Part 1 of schedule A1</b:Title>
    <b:Year>(g)</b:Year>
    <b:YearAccessed>2023</b:YearAccessed>
    <b:MonthAccessed>6</b:MonthAccessed>
    <b:DayAccessed>24</b:DayAccessed>
    <b:URL>https://www.gov.uk/guidance/statutory-recognition-guidance-on-part-i-of-schedule-a1</b:URL>
    <b:RefOrder>88</b:RefOrder>
  </b:Source>
  <b:Source>
    <b:Tag>GOVe</b:Tag>
    <b:SourceType>DocumentFromInternetSite</b:SourceType>
    <b:Guid>{AFB9A40C-BCEE-419D-BD02-7D14D2CFBE00}</b:Guid>
    <b:Author>
      <b:Author>
        <b:NameList>
          <b:Person>
            <b:Last>GOV.uk</b:Last>
          </b:Person>
        </b:NameList>
      </b:Author>
    </b:Author>
    <b:Title>Working with trade unions: employers</b:Title>
    <b:Year>(e)</b:Year>
    <b:YearAccessed>2023</b:YearAccessed>
    <b:MonthAccessed>6</b:MonthAccessed>
    <b:DayAccessed>21</b:DayAccessed>
    <b:URL>https://www.gov.uk/working-with-trade-unions/collective-bargaining</b:URL>
    <b:RefOrder>89</b:RefOrder>
  </b:Source>
  <b:Source>
    <b:Tag>Lege1</b:Tag>
    <b:SourceType>DocumentFromInternetSite</b:SourceType>
    <b:Guid>{178553C4-8F8C-4673-94AA-4572259325F7}</b:Guid>
    <b:Author>
      <b:Author>
        <b:NameList>
          <b:Person>
            <b:Last>Legislation.gov.uk</b:Last>
          </b:Person>
        </b:NameList>
      </b:Author>
    </b:Author>
    <b:Title>Employment Relations Act 2004</b:Title>
    <b:Year>(e)</b:Year>
    <b:YearAccessed>2023</b:YearAccessed>
    <b:MonthAccessed>6</b:MonthAccessed>
    <b:DayAccessed>24</b:DayAccessed>
    <b:URL>https://www.legislation.gov.uk/ukpga/2004/24/contents</b:URL>
    <b:RefOrder>90</b:RefOrder>
  </b:Source>
  <b:Source>
    <b:Tag>ACAr</b:Tag>
    <b:SourceType>InternetSite</b:SourceType>
    <b:Guid>{D70080CC-0800-4AC3-8718-5363356AC7D3}</b:Guid>
    <b:Title>Podcast: Employee Voice: on mute or mission critical</b:Title>
    <b:Year>(r)</b:Year>
    <b:Author>
      <b:Author>
        <b:NameList>
          <b:Person>
            <b:Last>ACAS</b:Last>
          </b:Person>
        </b:NameList>
      </b:Author>
    </b:Author>
    <b:YearAccessed>2023</b:YearAccessed>
    <b:MonthAccessed>6</b:MonthAccessed>
    <b:DayAccessed>25</b:DayAccessed>
    <b:URL>https://www.acas.org.uk/podcast/employee-voice-on-mute-or-mission-critical</b:URL>
    <b:RefOrder>91</b:RefOrder>
  </b:Source>
  <b:Source>
    <b:Tag>CIP0d</b:Tag>
    <b:SourceType>DocumentFromInternetSite</b:SourceType>
    <b:Guid>{5073BA9C-DF0A-41C5-8B7A-6FD28A511DB2}</b:Guid>
    <b:Author>
      <b:Author>
        <b:NameList>
          <b:Person>
            <b:Last>CIPD</b:Last>
          </b:Person>
        </b:NameList>
      </b:Author>
    </b:Author>
    <b:Title>People Profession 2030: a collective view of future trends</b:Title>
    <b:Year>2020 (d)</b:Year>
    <b:YearAccessed>2023</b:YearAccessed>
    <b:MonthAccessed>6</b:MonthAccessed>
    <b:DayAccessed>25</b:DayAccessed>
    <b:URL>https://www.cipd.co.uk/knowledge/strategy/hr/people-profession-2030-future-trends</b:URL>
    <b:Month>11</b:Month>
    <b:Day>11</b:Day>
    <b:RefOrder>92</b:RefOrder>
  </b:Source>
</b:Sources>
</file>

<file path=customXml/itemProps1.xml><?xml version="1.0" encoding="utf-8"?>
<ds:datastoreItem xmlns:ds="http://schemas.openxmlformats.org/officeDocument/2006/customXml" ds:itemID="{8529AC02-9804-4F1A-ADF0-9D85A6D9B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4123</Words>
  <Characters>23141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27210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Thompson, Melanie</dc:creator>
  <cp:keywords/>
  <dc:description/>
  <cp:lastModifiedBy>Thompson, Melanie</cp:lastModifiedBy>
  <cp:revision>3</cp:revision>
  <dcterms:created xsi:type="dcterms:W3CDTF">2023-06-26T14:03:00Z</dcterms:created>
  <dcterms:modified xsi:type="dcterms:W3CDTF">2023-06-26T14:04:00Z</dcterms:modified>
</cp:coreProperties>
</file>