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D6710" w:rsidRDefault="00955A42" w:rsidP="00E66C36">
      <w:pPr>
        <w:pStyle w:val="Title"/>
      </w:pPr>
      <w:r>
        <w:t>Effect of Animated Films in modern society</w:t>
      </w:r>
      <w:r w:rsidR="00E66C36">
        <w:t xml:space="preserve"> by Samuel Mpiana</w:t>
      </w:r>
    </w:p>
    <w:p w:rsidR="00E66C36" w:rsidRDefault="00E66C36" w:rsidP="00E66C36"/>
    <w:p w:rsidR="00E66C36" w:rsidRPr="00E66C36" w:rsidRDefault="00E66C36" w:rsidP="00E66C36">
      <w:pPr>
        <w:pStyle w:val="Title"/>
      </w:pPr>
      <w:r>
        <w:t>Introduction</w:t>
      </w:r>
      <w:bookmarkStart w:id="0" w:name="_GoBack"/>
      <w:bookmarkEnd w:id="0"/>
    </w:p>
    <w:p w:rsidR="00703C52" w:rsidRPr="00F340D7" w:rsidRDefault="00E66C36" w:rsidP="00F340D7">
      <w:pPr>
        <w:rPr>
          <w:sz w:val="28"/>
          <w:szCs w:val="28"/>
          <w:shd w:val="clear" w:color="auto" w:fill="FCFCFC"/>
        </w:rPr>
      </w:pPr>
      <w:r w:rsidRPr="00F340D7">
        <w:rPr>
          <w:sz w:val="28"/>
          <w:szCs w:val="28"/>
        </w:rPr>
        <w:t xml:space="preserve">It is quoted by </w:t>
      </w:r>
      <w:r w:rsidRPr="00F340D7">
        <w:rPr>
          <w:sz w:val="28"/>
          <w:szCs w:val="28"/>
          <w:shd w:val="clear" w:color="auto" w:fill="F6F6F6"/>
        </w:rPr>
        <w:t xml:space="preserve">Daniel Solis that </w:t>
      </w:r>
      <w:r w:rsidRPr="00F340D7">
        <w:rPr>
          <w:sz w:val="28"/>
          <w:szCs w:val="28"/>
          <w:shd w:val="clear" w:color="auto" w:fill="FCFCFC"/>
        </w:rPr>
        <w:t>a graphic animation, such as an animated cartoon, is a sequence of frames, where the objects in each frame are moved just a small bit from where they were in the previous frame. When the frames are shown in rapid succession, the objects in the frames appear to be moving</w:t>
      </w:r>
      <w:r w:rsidR="00F340D7" w:rsidRPr="00F340D7">
        <w:rPr>
          <w:sz w:val="28"/>
          <w:szCs w:val="28"/>
          <w:shd w:val="clear" w:color="auto" w:fill="FCFCFC"/>
        </w:rPr>
        <w:t>.</w:t>
      </w:r>
      <w:r w:rsidRPr="00F340D7">
        <w:rPr>
          <w:sz w:val="28"/>
          <w:szCs w:val="28"/>
          <w:shd w:val="clear" w:color="auto" w:fill="FCFCFC"/>
        </w:rPr>
        <w:t xml:space="preserve"> </w:t>
      </w:r>
      <w:sdt>
        <w:sdtPr>
          <w:rPr>
            <w:sz w:val="28"/>
            <w:szCs w:val="28"/>
            <w:shd w:val="clear" w:color="auto" w:fill="FCFCFC"/>
          </w:rPr>
          <w:id w:val="1536316445"/>
          <w:citation/>
        </w:sdtPr>
        <w:sdtEndPr/>
        <w:sdtContent>
          <w:r w:rsidRPr="00F340D7">
            <w:rPr>
              <w:sz w:val="28"/>
              <w:szCs w:val="28"/>
              <w:shd w:val="clear" w:color="auto" w:fill="FCFCFC"/>
            </w:rPr>
            <w:fldChar w:fldCharType="begin"/>
          </w:r>
          <w:r w:rsidRPr="00F340D7">
            <w:rPr>
              <w:sz w:val="28"/>
              <w:szCs w:val="28"/>
              <w:shd w:val="clear" w:color="auto" w:fill="FCFCFC"/>
            </w:rPr>
            <w:instrText xml:space="preserve"> CITATION Dan09 \l 2057 </w:instrText>
          </w:r>
          <w:r w:rsidRPr="00F340D7">
            <w:rPr>
              <w:sz w:val="28"/>
              <w:szCs w:val="28"/>
              <w:shd w:val="clear" w:color="auto" w:fill="FCFCFC"/>
            </w:rPr>
            <w:fldChar w:fldCharType="separate"/>
          </w:r>
          <w:r w:rsidRPr="00F340D7">
            <w:rPr>
              <w:noProof/>
              <w:sz w:val="28"/>
              <w:szCs w:val="28"/>
              <w:shd w:val="clear" w:color="auto" w:fill="FCFCFC"/>
            </w:rPr>
            <w:t>(Solis, 2009)</w:t>
          </w:r>
          <w:r w:rsidRPr="00F340D7">
            <w:rPr>
              <w:sz w:val="28"/>
              <w:szCs w:val="28"/>
              <w:shd w:val="clear" w:color="auto" w:fill="FCFCFC"/>
            </w:rPr>
            <w:fldChar w:fldCharType="end"/>
          </w:r>
        </w:sdtContent>
      </w:sdt>
      <w:r w:rsidR="00703C52" w:rsidRPr="00F340D7">
        <w:rPr>
          <w:sz w:val="28"/>
          <w:szCs w:val="28"/>
          <w:shd w:val="clear" w:color="auto" w:fill="FCFCFC"/>
        </w:rPr>
        <w:t>;</w:t>
      </w:r>
    </w:p>
    <w:p w:rsidR="00F340D7" w:rsidRPr="00F340D7" w:rsidRDefault="00703C52" w:rsidP="00F340D7">
      <w:pPr>
        <w:rPr>
          <w:sz w:val="28"/>
          <w:szCs w:val="28"/>
          <w:shd w:val="clear" w:color="auto" w:fill="FCFCFC"/>
        </w:rPr>
      </w:pPr>
      <w:r w:rsidRPr="00F340D7">
        <w:rPr>
          <w:sz w:val="28"/>
          <w:szCs w:val="28"/>
          <w:shd w:val="clear" w:color="auto" w:fill="FCFCFC"/>
        </w:rPr>
        <w:t xml:space="preserve"> Looking at different definitions of the</w:t>
      </w:r>
      <w:r w:rsidR="00955A42" w:rsidRPr="00F340D7">
        <w:rPr>
          <w:sz w:val="28"/>
          <w:szCs w:val="28"/>
          <w:shd w:val="clear" w:color="auto" w:fill="FCFCFC"/>
        </w:rPr>
        <w:t xml:space="preserve"> term</w:t>
      </w:r>
      <w:r w:rsidRPr="00F340D7">
        <w:rPr>
          <w:sz w:val="28"/>
          <w:szCs w:val="28"/>
          <w:shd w:val="clear" w:color="auto" w:fill="FCFCFC"/>
        </w:rPr>
        <w:t xml:space="preserve"> “Animation”, it is admissible that Daniel Solis’s definition is descriptive of what animation is in general.  </w:t>
      </w:r>
      <w:r w:rsidR="00CF0322" w:rsidRPr="00F340D7">
        <w:rPr>
          <w:sz w:val="28"/>
          <w:szCs w:val="28"/>
          <w:shd w:val="clear" w:color="auto" w:fill="FCFCFC"/>
        </w:rPr>
        <w:t xml:space="preserve">It is a computer-generated motion picture illustrating movements of drawn objects. Although </w:t>
      </w:r>
      <w:r w:rsidR="00955A42" w:rsidRPr="00F340D7">
        <w:rPr>
          <w:sz w:val="28"/>
          <w:szCs w:val="28"/>
          <w:shd w:val="clear" w:color="auto" w:fill="FCFCFC"/>
        </w:rPr>
        <w:t>different types of animation exist</w:t>
      </w:r>
      <w:r w:rsidR="00CF0322" w:rsidRPr="00F340D7">
        <w:rPr>
          <w:sz w:val="28"/>
          <w:szCs w:val="28"/>
          <w:shd w:val="clear" w:color="auto" w:fill="FCFCFC"/>
        </w:rPr>
        <w:t xml:space="preserve">, </w:t>
      </w:r>
      <w:r w:rsidR="00955A42" w:rsidRPr="00F340D7">
        <w:rPr>
          <w:sz w:val="28"/>
          <w:szCs w:val="28"/>
          <w:shd w:val="clear" w:color="auto" w:fill="FCFCFC"/>
        </w:rPr>
        <w:t>this research will aim</w:t>
      </w:r>
      <w:r w:rsidR="00CF0322" w:rsidRPr="00F340D7">
        <w:rPr>
          <w:sz w:val="28"/>
          <w:szCs w:val="28"/>
          <w:shd w:val="clear" w:color="auto" w:fill="FCFCFC"/>
        </w:rPr>
        <w:t xml:space="preserve"> to </w:t>
      </w:r>
      <w:r w:rsidR="00955A42" w:rsidRPr="00F340D7">
        <w:rPr>
          <w:sz w:val="28"/>
          <w:szCs w:val="28"/>
          <w:shd w:val="clear" w:color="auto" w:fill="FCFCFC"/>
        </w:rPr>
        <w:t>analyse the influence or effect</w:t>
      </w:r>
      <w:r w:rsidR="00CF0322" w:rsidRPr="00F340D7">
        <w:rPr>
          <w:sz w:val="28"/>
          <w:szCs w:val="28"/>
          <w:shd w:val="clear" w:color="auto" w:fill="FCFCFC"/>
        </w:rPr>
        <w:t xml:space="preserve"> of 3D computer animated films </w:t>
      </w:r>
      <w:r w:rsidR="00955A42" w:rsidRPr="00F340D7">
        <w:rPr>
          <w:sz w:val="28"/>
          <w:szCs w:val="28"/>
          <w:shd w:val="clear" w:color="auto" w:fill="FCFCFC"/>
        </w:rPr>
        <w:t>in the contemporary society.</w:t>
      </w:r>
    </w:p>
    <w:p w:rsidR="00955A42" w:rsidRDefault="00F340D7" w:rsidP="00F340D7">
      <w:pPr>
        <w:rPr>
          <w:sz w:val="28"/>
          <w:szCs w:val="28"/>
        </w:rPr>
      </w:pPr>
      <w:r w:rsidRPr="00F340D7">
        <w:rPr>
          <w:sz w:val="28"/>
          <w:szCs w:val="28"/>
          <w:shd w:val="clear" w:color="auto" w:fill="FCFCFC"/>
        </w:rPr>
        <w:t xml:space="preserve">It said by Kanfer that </w:t>
      </w:r>
      <w:r w:rsidRPr="00F340D7">
        <w:rPr>
          <w:sz w:val="28"/>
          <w:szCs w:val="28"/>
        </w:rPr>
        <w:t>animated</w:t>
      </w:r>
      <w:r w:rsidR="00955A42" w:rsidRPr="00F340D7">
        <w:rPr>
          <w:sz w:val="28"/>
          <w:szCs w:val="28"/>
        </w:rPr>
        <w:t xml:space="preserve"> films have </w:t>
      </w:r>
      <w:r w:rsidRPr="00F340D7">
        <w:rPr>
          <w:sz w:val="28"/>
          <w:szCs w:val="28"/>
        </w:rPr>
        <w:t>formed</w:t>
      </w:r>
      <w:r w:rsidR="00955A42" w:rsidRPr="00F340D7">
        <w:rPr>
          <w:sz w:val="28"/>
          <w:szCs w:val="28"/>
        </w:rPr>
        <w:t xml:space="preserve"> a place where </w:t>
      </w:r>
      <w:r w:rsidRPr="00F340D7">
        <w:rPr>
          <w:sz w:val="28"/>
          <w:szCs w:val="28"/>
        </w:rPr>
        <w:t>usual</w:t>
      </w:r>
      <w:r w:rsidR="00955A42" w:rsidRPr="00F340D7">
        <w:rPr>
          <w:sz w:val="28"/>
          <w:szCs w:val="28"/>
        </w:rPr>
        <w:t xml:space="preserve"> law has no authority, where ducks may have tantrums and rabbits may be witty, where a cat can break into a hundred little cats and merge into one again, where mice and men fly without wings and dogs explode and birds run faster </w:t>
      </w:r>
      <w:r w:rsidRPr="00F340D7">
        <w:rPr>
          <w:sz w:val="28"/>
          <w:szCs w:val="28"/>
        </w:rPr>
        <w:t>than jets.</w:t>
      </w:r>
      <w:sdt>
        <w:sdtPr>
          <w:rPr>
            <w:sz w:val="28"/>
            <w:szCs w:val="28"/>
          </w:rPr>
          <w:id w:val="-915239879"/>
          <w:citation/>
        </w:sdtPr>
        <w:sdtEndPr/>
        <w:sdtContent>
          <w:r w:rsidRPr="00F340D7">
            <w:rPr>
              <w:sz w:val="28"/>
              <w:szCs w:val="28"/>
            </w:rPr>
            <w:fldChar w:fldCharType="begin"/>
          </w:r>
          <w:r w:rsidRPr="00F340D7">
            <w:rPr>
              <w:sz w:val="28"/>
              <w:szCs w:val="28"/>
            </w:rPr>
            <w:instrText xml:space="preserve"> CITATION Cha01 \l 2057 </w:instrText>
          </w:r>
          <w:r w:rsidRPr="00F340D7">
            <w:rPr>
              <w:sz w:val="28"/>
              <w:szCs w:val="28"/>
            </w:rPr>
            <w:fldChar w:fldCharType="separate"/>
          </w:r>
          <w:r w:rsidRPr="00F340D7">
            <w:rPr>
              <w:noProof/>
              <w:sz w:val="28"/>
              <w:szCs w:val="28"/>
            </w:rPr>
            <w:t xml:space="preserve"> (Champoux, 2001)</w:t>
          </w:r>
          <w:r w:rsidRPr="00F340D7">
            <w:rPr>
              <w:sz w:val="28"/>
              <w:szCs w:val="28"/>
            </w:rPr>
            <w:fldChar w:fldCharType="end"/>
          </w:r>
        </w:sdtContent>
      </w:sdt>
      <w:r>
        <w:rPr>
          <w:sz w:val="28"/>
          <w:szCs w:val="28"/>
        </w:rPr>
        <w:t xml:space="preserve">.  This is the magic of animation where ideas are usually expressed in different ways from a wide perspective’s range of artists </w:t>
      </w:r>
      <w:r w:rsidR="00023D42">
        <w:rPr>
          <w:sz w:val="28"/>
          <w:szCs w:val="28"/>
        </w:rPr>
        <w:t>and designers.</w:t>
      </w:r>
    </w:p>
    <w:p w:rsidR="001A4BFD" w:rsidRDefault="001A4BFD" w:rsidP="00023D42">
      <w:pPr>
        <w:pStyle w:val="Title"/>
      </w:pPr>
    </w:p>
    <w:p w:rsidR="001A4BFD" w:rsidRDefault="001A4BFD" w:rsidP="00023D42">
      <w:pPr>
        <w:pStyle w:val="Title"/>
      </w:pPr>
    </w:p>
    <w:p w:rsidR="001A4BFD" w:rsidRDefault="001A4BFD" w:rsidP="00023D42">
      <w:pPr>
        <w:pStyle w:val="Title"/>
      </w:pPr>
    </w:p>
    <w:p w:rsidR="001A4BFD" w:rsidRDefault="001A4BFD" w:rsidP="00023D42">
      <w:pPr>
        <w:pStyle w:val="Title"/>
      </w:pPr>
    </w:p>
    <w:p w:rsidR="005C53C6" w:rsidRDefault="005C53C6" w:rsidP="00023D42">
      <w:pPr>
        <w:pStyle w:val="Title"/>
      </w:pPr>
    </w:p>
    <w:p w:rsidR="00023D42" w:rsidRPr="00F340D7" w:rsidRDefault="00023D42" w:rsidP="00023D42">
      <w:pPr>
        <w:pStyle w:val="Title"/>
        <w:rPr>
          <w:shd w:val="clear" w:color="auto" w:fill="FCFCFC"/>
        </w:rPr>
      </w:pPr>
      <w:r>
        <w:t xml:space="preserve">Project-Specific Research </w:t>
      </w:r>
    </w:p>
    <w:p w:rsidR="00C763B1" w:rsidRDefault="00C763B1" w:rsidP="00C763B1">
      <w:pPr>
        <w:pStyle w:val="Title"/>
      </w:pPr>
    </w:p>
    <w:p w:rsidR="00CB22AD" w:rsidRDefault="008F08FB" w:rsidP="00C763B1">
      <w:pPr>
        <w:rPr>
          <w:sz w:val="28"/>
          <w:szCs w:val="28"/>
        </w:rPr>
      </w:pPr>
      <w:r w:rsidRPr="008F08FB">
        <w:rPr>
          <w:sz w:val="28"/>
          <w:szCs w:val="28"/>
        </w:rPr>
        <w:t xml:space="preserve">Visual, Narrative and Creative Research Methods is defines by Dawn Mannay as an analysis of claims, Thoughts and assessment of visual approaches as a qualitative tools in the field of social Science and associated disciplines </w:t>
      </w:r>
      <w:sdt>
        <w:sdtPr>
          <w:rPr>
            <w:sz w:val="28"/>
            <w:szCs w:val="28"/>
          </w:rPr>
          <w:id w:val="-1347087701"/>
          <w:citation/>
        </w:sdtPr>
        <w:sdtEndPr/>
        <w:sdtContent>
          <w:r>
            <w:rPr>
              <w:sz w:val="28"/>
              <w:szCs w:val="28"/>
            </w:rPr>
            <w:fldChar w:fldCharType="begin"/>
          </w:r>
          <w:r>
            <w:rPr>
              <w:sz w:val="28"/>
              <w:szCs w:val="28"/>
            </w:rPr>
            <w:instrText xml:space="preserve"> CITATION Daw16 \l 2057 </w:instrText>
          </w:r>
          <w:r>
            <w:rPr>
              <w:sz w:val="28"/>
              <w:szCs w:val="28"/>
            </w:rPr>
            <w:fldChar w:fldCharType="separate"/>
          </w:r>
          <w:r w:rsidRPr="008F08FB">
            <w:rPr>
              <w:noProof/>
              <w:sz w:val="28"/>
              <w:szCs w:val="28"/>
            </w:rPr>
            <w:t>(Mannay, 2016)</w:t>
          </w:r>
          <w:r>
            <w:rPr>
              <w:sz w:val="28"/>
              <w:szCs w:val="28"/>
            </w:rPr>
            <w:fldChar w:fldCharType="end"/>
          </w:r>
        </w:sdtContent>
      </w:sdt>
    </w:p>
    <w:p w:rsidR="00BE5349" w:rsidRDefault="00422C38" w:rsidP="00C763B1">
      <w:pPr>
        <w:rPr>
          <w:rFonts w:ascii="Helvetica" w:hAnsi="Helvetica"/>
          <w:sz w:val="26"/>
          <w:szCs w:val="26"/>
          <w:shd w:val="clear" w:color="auto" w:fill="FFFFFF"/>
        </w:rPr>
      </w:pPr>
      <w:r>
        <w:rPr>
          <w:sz w:val="28"/>
          <w:szCs w:val="28"/>
        </w:rPr>
        <w:t>Having said that , it is logic that q</w:t>
      </w:r>
      <w:r w:rsidR="00CB22AD">
        <w:rPr>
          <w:sz w:val="28"/>
          <w:szCs w:val="28"/>
        </w:rPr>
        <w:t xml:space="preserve">ualitative research </w:t>
      </w:r>
      <w:r>
        <w:rPr>
          <w:sz w:val="28"/>
          <w:szCs w:val="28"/>
        </w:rPr>
        <w:t>method is</w:t>
      </w:r>
      <w:r w:rsidR="00CB22AD">
        <w:rPr>
          <w:sz w:val="28"/>
          <w:szCs w:val="28"/>
        </w:rPr>
        <w:t xml:space="preserve"> implement</w:t>
      </w:r>
      <w:r>
        <w:rPr>
          <w:sz w:val="28"/>
          <w:szCs w:val="28"/>
        </w:rPr>
        <w:t>ed</w:t>
      </w:r>
      <w:r w:rsidR="00CB22AD">
        <w:rPr>
          <w:sz w:val="28"/>
          <w:szCs w:val="28"/>
        </w:rPr>
        <w:t xml:space="preserve"> and used throughout this work with a deeper emphasis on Visual and Narrative to enable the better understanding of characters and the effects that animated films have on the viewers in general and children in particular.   It is important to understand that the purpose of animation</w:t>
      </w:r>
      <w:r>
        <w:rPr>
          <w:sz w:val="28"/>
          <w:szCs w:val="28"/>
        </w:rPr>
        <w:t xml:space="preserve"> film is to engage the audience and generally most people will argue that animated films are made for children audience but the truth is that even a big proportion of adults enjoy watching animated movies.</w:t>
      </w:r>
      <w:r w:rsidR="0021250F">
        <w:rPr>
          <w:sz w:val="28"/>
          <w:szCs w:val="28"/>
        </w:rPr>
        <w:t xml:space="preserve"> A study been conducted on </w:t>
      </w:r>
      <w:r w:rsidR="005C53C6">
        <w:rPr>
          <w:sz w:val="28"/>
          <w:szCs w:val="28"/>
        </w:rPr>
        <w:t>youngsters</w:t>
      </w:r>
      <w:r w:rsidR="0021250F">
        <w:rPr>
          <w:sz w:val="28"/>
          <w:szCs w:val="28"/>
        </w:rPr>
        <w:t xml:space="preserve"> and their movies stars favourites and the results of that study has proved the connectional effect between viewers and the movie stars</w:t>
      </w:r>
      <w:r w:rsidR="0021250F" w:rsidRPr="0021250F">
        <w:rPr>
          <w:sz w:val="28"/>
          <w:szCs w:val="28"/>
        </w:rPr>
        <w:t xml:space="preserve">.   </w:t>
      </w:r>
      <w:r w:rsidR="0021250F">
        <w:rPr>
          <w:sz w:val="28"/>
          <w:szCs w:val="28"/>
        </w:rPr>
        <w:t xml:space="preserve">The  findings of the research demonstrates that </w:t>
      </w:r>
      <w:r w:rsidR="0021250F" w:rsidRPr="0021250F">
        <w:rPr>
          <w:rFonts w:ascii="Helvetica" w:hAnsi="Helvetica"/>
          <w:sz w:val="26"/>
          <w:szCs w:val="26"/>
          <w:shd w:val="clear" w:color="auto" w:fill="FFFFFF"/>
        </w:rPr>
        <w:t xml:space="preserve"> </w:t>
      </w:r>
      <w:r w:rsidR="005C53C6" w:rsidRPr="0021250F">
        <w:rPr>
          <w:rFonts w:ascii="Helvetica" w:hAnsi="Helvetica"/>
          <w:sz w:val="26"/>
          <w:szCs w:val="26"/>
          <w:shd w:val="clear" w:color="auto" w:fill="FFFFFF"/>
        </w:rPr>
        <w:t>Youngsters</w:t>
      </w:r>
      <w:r w:rsidR="0021250F" w:rsidRPr="0021250F">
        <w:rPr>
          <w:rFonts w:ascii="Helvetica" w:hAnsi="Helvetica"/>
          <w:sz w:val="26"/>
          <w:szCs w:val="26"/>
          <w:shd w:val="clear" w:color="auto" w:fill="FFFFFF"/>
        </w:rPr>
        <w:t xml:space="preserve"> who </w:t>
      </w:r>
      <w:r w:rsidR="007408DB" w:rsidRPr="0021250F">
        <w:rPr>
          <w:rFonts w:ascii="Helvetica" w:hAnsi="Helvetica"/>
          <w:sz w:val="26"/>
          <w:szCs w:val="26"/>
          <w:shd w:val="clear" w:color="auto" w:fill="FFFFFF"/>
        </w:rPr>
        <w:t>indicate</w:t>
      </w:r>
      <w:r w:rsidR="0021250F" w:rsidRPr="0021250F">
        <w:rPr>
          <w:rFonts w:ascii="Helvetica" w:hAnsi="Helvetica"/>
          <w:sz w:val="26"/>
          <w:szCs w:val="26"/>
          <w:shd w:val="clear" w:color="auto" w:fill="FFFFFF"/>
        </w:rPr>
        <w:t xml:space="preserve"> movie stars who use tobacco on-screen are </w:t>
      </w:r>
      <w:r w:rsidR="007408DB" w:rsidRPr="0021250F">
        <w:rPr>
          <w:rFonts w:ascii="Helvetica" w:hAnsi="Helvetica"/>
          <w:sz w:val="26"/>
          <w:szCs w:val="26"/>
          <w:shd w:val="clear" w:color="auto" w:fill="FFFFFF"/>
        </w:rPr>
        <w:t>expressively</w:t>
      </w:r>
      <w:r w:rsidR="0021250F" w:rsidRPr="0021250F">
        <w:rPr>
          <w:rFonts w:ascii="Helvetica" w:hAnsi="Helvetica"/>
          <w:sz w:val="26"/>
          <w:szCs w:val="26"/>
          <w:shd w:val="clear" w:color="auto" w:fill="FFFFFF"/>
        </w:rPr>
        <w:t xml:space="preserve"> more likely to have an </w:t>
      </w:r>
      <w:r w:rsidR="007408DB" w:rsidRPr="0021250F">
        <w:rPr>
          <w:rFonts w:ascii="Helvetica" w:hAnsi="Helvetica"/>
          <w:sz w:val="26"/>
          <w:szCs w:val="26"/>
          <w:shd w:val="clear" w:color="auto" w:fill="FFFFFF"/>
        </w:rPr>
        <w:t>forward-thinking</w:t>
      </w:r>
      <w:r w:rsidR="0021250F" w:rsidRPr="0021250F">
        <w:rPr>
          <w:rFonts w:ascii="Helvetica" w:hAnsi="Helvetica"/>
          <w:sz w:val="26"/>
          <w:szCs w:val="26"/>
          <w:shd w:val="clear" w:color="auto" w:fill="FFFFFF"/>
        </w:rPr>
        <w:t xml:space="preserve"> smoking status and more favourable attitudes toward smoking than </w:t>
      </w:r>
      <w:r w:rsidR="005C53C6" w:rsidRPr="0021250F">
        <w:rPr>
          <w:rFonts w:ascii="Helvetica" w:hAnsi="Helvetica"/>
          <w:sz w:val="26"/>
          <w:szCs w:val="26"/>
          <w:shd w:val="clear" w:color="auto" w:fill="FFFFFF"/>
        </w:rPr>
        <w:t>youngsters</w:t>
      </w:r>
      <w:r w:rsidR="0021250F" w:rsidRPr="0021250F">
        <w:rPr>
          <w:rFonts w:ascii="Helvetica" w:hAnsi="Helvetica"/>
          <w:sz w:val="26"/>
          <w:szCs w:val="26"/>
          <w:shd w:val="clear" w:color="auto" w:fill="FFFFFF"/>
        </w:rPr>
        <w:t xml:space="preserve"> who choose non-smoking stars. This finding supports the </w:t>
      </w:r>
      <w:r w:rsidR="00BE5349" w:rsidRPr="0021250F">
        <w:rPr>
          <w:rFonts w:ascii="Helvetica" w:hAnsi="Helvetica"/>
          <w:sz w:val="26"/>
          <w:szCs w:val="26"/>
          <w:shd w:val="clear" w:color="auto" w:fill="FFFFFF"/>
        </w:rPr>
        <w:t>suggestion</w:t>
      </w:r>
      <w:r w:rsidR="0021250F" w:rsidRPr="0021250F">
        <w:rPr>
          <w:rFonts w:ascii="Helvetica" w:hAnsi="Helvetica"/>
          <w:sz w:val="26"/>
          <w:szCs w:val="26"/>
          <w:shd w:val="clear" w:color="auto" w:fill="FFFFFF"/>
        </w:rPr>
        <w:t xml:space="preserve"> that the </w:t>
      </w:r>
      <w:r w:rsidR="00BE5349" w:rsidRPr="0021250F">
        <w:rPr>
          <w:rFonts w:ascii="Helvetica" w:hAnsi="Helvetica"/>
          <w:sz w:val="26"/>
          <w:szCs w:val="26"/>
          <w:shd w:val="clear" w:color="auto" w:fill="FFFFFF"/>
        </w:rPr>
        <w:t>representation</w:t>
      </w:r>
      <w:r w:rsidR="0021250F" w:rsidRPr="0021250F">
        <w:rPr>
          <w:rFonts w:ascii="Helvetica" w:hAnsi="Helvetica"/>
          <w:sz w:val="26"/>
          <w:szCs w:val="26"/>
          <w:shd w:val="clear" w:color="auto" w:fill="FFFFFF"/>
        </w:rPr>
        <w:t xml:space="preserve"> of tobacco use in </w:t>
      </w:r>
      <w:r w:rsidR="00BE5349" w:rsidRPr="0021250F">
        <w:rPr>
          <w:rFonts w:ascii="Helvetica" w:hAnsi="Helvetica"/>
          <w:sz w:val="26"/>
          <w:szCs w:val="26"/>
          <w:shd w:val="clear" w:color="auto" w:fill="FFFFFF"/>
        </w:rPr>
        <w:t>modern</w:t>
      </w:r>
      <w:r w:rsidR="0021250F" w:rsidRPr="0021250F">
        <w:rPr>
          <w:rFonts w:ascii="Helvetica" w:hAnsi="Helvetica"/>
          <w:sz w:val="26"/>
          <w:szCs w:val="26"/>
          <w:shd w:val="clear" w:color="auto" w:fill="FFFFFF"/>
        </w:rPr>
        <w:t xml:space="preserve"> motion pictures, </w:t>
      </w:r>
      <w:r w:rsidR="00BE5349" w:rsidRPr="0021250F">
        <w:rPr>
          <w:rFonts w:ascii="Helvetica" w:hAnsi="Helvetica"/>
          <w:sz w:val="26"/>
          <w:szCs w:val="26"/>
          <w:shd w:val="clear" w:color="auto" w:fill="FFFFFF"/>
        </w:rPr>
        <w:t>predominantly</w:t>
      </w:r>
      <w:r w:rsidR="0021250F" w:rsidRPr="0021250F">
        <w:rPr>
          <w:rFonts w:ascii="Helvetica" w:hAnsi="Helvetica"/>
          <w:sz w:val="26"/>
          <w:szCs w:val="26"/>
          <w:shd w:val="clear" w:color="auto" w:fill="FFFFFF"/>
        </w:rPr>
        <w:t xml:space="preserve"> by stars </w:t>
      </w:r>
      <w:r w:rsidR="0021250F" w:rsidRPr="00F27937">
        <w:rPr>
          <w:rFonts w:ascii="Helvetica" w:hAnsi="Helvetica"/>
          <w:sz w:val="26"/>
          <w:szCs w:val="26"/>
          <w:shd w:val="clear" w:color="auto" w:fill="FFFFFF"/>
        </w:rPr>
        <w:t xml:space="preserve">that are admired by </w:t>
      </w:r>
      <w:r w:rsidR="00BE5349" w:rsidRPr="00F27937">
        <w:rPr>
          <w:rFonts w:ascii="Helvetica" w:hAnsi="Helvetica"/>
          <w:sz w:val="26"/>
          <w:szCs w:val="26"/>
          <w:shd w:val="clear" w:color="auto" w:fill="FFFFFF"/>
        </w:rPr>
        <w:t>youngsters</w:t>
      </w:r>
      <w:r w:rsidR="0021250F" w:rsidRPr="00F27937">
        <w:rPr>
          <w:rFonts w:ascii="Helvetica" w:hAnsi="Helvetica"/>
          <w:sz w:val="26"/>
          <w:szCs w:val="26"/>
          <w:shd w:val="clear" w:color="auto" w:fill="FFFFFF"/>
        </w:rPr>
        <w:t xml:space="preserve">, contributes to </w:t>
      </w:r>
      <w:r w:rsidR="00BE5349" w:rsidRPr="00F27937">
        <w:rPr>
          <w:rFonts w:ascii="Helvetica" w:hAnsi="Helvetica"/>
          <w:sz w:val="26"/>
          <w:szCs w:val="26"/>
          <w:shd w:val="clear" w:color="auto" w:fill="FFFFFF"/>
        </w:rPr>
        <w:t>youngsters</w:t>
      </w:r>
      <w:r w:rsidR="0021250F" w:rsidRPr="00F27937">
        <w:rPr>
          <w:rFonts w:ascii="Helvetica" w:hAnsi="Helvetica"/>
          <w:sz w:val="26"/>
          <w:szCs w:val="26"/>
          <w:shd w:val="clear" w:color="auto" w:fill="FFFFFF"/>
        </w:rPr>
        <w:t xml:space="preserve"> smoking</w:t>
      </w:r>
      <w:sdt>
        <w:sdtPr>
          <w:rPr>
            <w:rFonts w:ascii="Helvetica" w:hAnsi="Helvetica"/>
            <w:sz w:val="26"/>
            <w:szCs w:val="26"/>
            <w:shd w:val="clear" w:color="auto" w:fill="FFFFFF"/>
          </w:rPr>
          <w:id w:val="2039233340"/>
          <w:citation/>
        </w:sdtPr>
        <w:sdtEndPr/>
        <w:sdtContent>
          <w:r w:rsidR="00BE5349" w:rsidRPr="00F27937">
            <w:rPr>
              <w:rFonts w:ascii="Helvetica" w:hAnsi="Helvetica"/>
              <w:sz w:val="26"/>
              <w:szCs w:val="26"/>
              <w:shd w:val="clear" w:color="auto" w:fill="FFFFFF"/>
            </w:rPr>
            <w:fldChar w:fldCharType="begin"/>
          </w:r>
          <w:r w:rsidR="00BE5349" w:rsidRPr="00F27937">
            <w:rPr>
              <w:rFonts w:ascii="Helvetica" w:hAnsi="Helvetica"/>
              <w:sz w:val="26"/>
              <w:szCs w:val="26"/>
              <w:shd w:val="clear" w:color="auto" w:fill="FFFFFF"/>
            </w:rPr>
            <w:instrText xml:space="preserve"> CITATION Tic17 \l 2057 </w:instrText>
          </w:r>
          <w:r w:rsidR="00BE5349" w:rsidRPr="00F27937">
            <w:rPr>
              <w:rFonts w:ascii="Helvetica" w:hAnsi="Helvetica"/>
              <w:sz w:val="26"/>
              <w:szCs w:val="26"/>
              <w:shd w:val="clear" w:color="auto" w:fill="FFFFFF"/>
            </w:rPr>
            <w:fldChar w:fldCharType="separate"/>
          </w:r>
          <w:r w:rsidR="00BE5349" w:rsidRPr="00F27937">
            <w:rPr>
              <w:rFonts w:ascii="Helvetica" w:hAnsi="Helvetica"/>
              <w:noProof/>
              <w:sz w:val="26"/>
              <w:szCs w:val="26"/>
              <w:shd w:val="clear" w:color="auto" w:fill="FFFFFF"/>
            </w:rPr>
            <w:t xml:space="preserve"> (Tickle, 2017)</w:t>
          </w:r>
          <w:r w:rsidR="00BE5349" w:rsidRPr="00F27937">
            <w:rPr>
              <w:rFonts w:ascii="Helvetica" w:hAnsi="Helvetica"/>
              <w:sz w:val="26"/>
              <w:szCs w:val="26"/>
              <w:shd w:val="clear" w:color="auto" w:fill="FFFFFF"/>
            </w:rPr>
            <w:fldChar w:fldCharType="end"/>
          </w:r>
        </w:sdtContent>
      </w:sdt>
      <w:r w:rsidR="00BE5349" w:rsidRPr="00F27937">
        <w:rPr>
          <w:rFonts w:ascii="Helvetica" w:hAnsi="Helvetica"/>
          <w:sz w:val="26"/>
          <w:szCs w:val="26"/>
          <w:shd w:val="clear" w:color="auto" w:fill="FFFFFF"/>
        </w:rPr>
        <w:t xml:space="preserve">. </w:t>
      </w:r>
    </w:p>
    <w:p w:rsidR="00DA391A" w:rsidRPr="00F27937" w:rsidRDefault="00BE5349" w:rsidP="00C763B1">
      <w:pPr>
        <w:rPr>
          <w:rFonts w:ascii="Helvetica" w:hAnsi="Helvetica"/>
          <w:sz w:val="26"/>
          <w:szCs w:val="26"/>
          <w:shd w:val="clear" w:color="auto" w:fill="FFFFFF"/>
        </w:rPr>
      </w:pPr>
      <w:r>
        <w:rPr>
          <w:rFonts w:ascii="Helvetica" w:hAnsi="Helvetica"/>
          <w:sz w:val="26"/>
          <w:szCs w:val="26"/>
          <w:shd w:val="clear" w:color="auto" w:fill="FFFFFF"/>
        </w:rPr>
        <w:t xml:space="preserve">This research settings and finding </w:t>
      </w:r>
      <w:r w:rsidR="005C53C6">
        <w:rPr>
          <w:rFonts w:ascii="Helvetica" w:hAnsi="Helvetica"/>
          <w:sz w:val="26"/>
          <w:szCs w:val="26"/>
          <w:shd w:val="clear" w:color="auto" w:fill="FFFFFF"/>
        </w:rPr>
        <w:t>is demonstrated</w:t>
      </w:r>
      <w:r>
        <w:rPr>
          <w:rFonts w:ascii="Helvetica" w:hAnsi="Helvetica"/>
          <w:sz w:val="26"/>
          <w:szCs w:val="26"/>
          <w:shd w:val="clear" w:color="auto" w:fill="FFFFFF"/>
        </w:rPr>
        <w:t xml:space="preserve"> in their original version quoted by </w:t>
      </w:r>
      <w:sdt>
        <w:sdtPr>
          <w:rPr>
            <w:rFonts w:ascii="Helvetica" w:hAnsi="Helvetica"/>
            <w:sz w:val="26"/>
            <w:szCs w:val="26"/>
            <w:shd w:val="clear" w:color="auto" w:fill="FFFFFF"/>
          </w:rPr>
          <w:id w:val="-1168867829"/>
          <w:citation/>
        </w:sdtPr>
        <w:sdtEndPr/>
        <w:sdtContent>
          <w:r>
            <w:rPr>
              <w:rFonts w:ascii="Helvetica" w:hAnsi="Helvetica"/>
              <w:sz w:val="26"/>
              <w:szCs w:val="26"/>
              <w:shd w:val="clear" w:color="auto" w:fill="FFFFFF"/>
            </w:rPr>
            <w:fldChar w:fldCharType="begin"/>
          </w:r>
          <w:r>
            <w:rPr>
              <w:rFonts w:ascii="Helvetica" w:hAnsi="Helvetica"/>
              <w:sz w:val="26"/>
              <w:szCs w:val="26"/>
              <w:shd w:val="clear" w:color="auto" w:fill="FFFFFF"/>
            </w:rPr>
            <w:instrText xml:space="preserve"> CITATION Jam17 \l 2057 </w:instrText>
          </w:r>
          <w:r>
            <w:rPr>
              <w:rFonts w:ascii="Helvetica" w:hAnsi="Helvetica"/>
              <w:sz w:val="26"/>
              <w:szCs w:val="26"/>
              <w:shd w:val="clear" w:color="auto" w:fill="FFFFFF"/>
            </w:rPr>
            <w:fldChar w:fldCharType="separate"/>
          </w:r>
          <w:r w:rsidRPr="00BE5349">
            <w:rPr>
              <w:rFonts w:ascii="Helvetica" w:hAnsi="Helvetica"/>
              <w:noProof/>
              <w:sz w:val="26"/>
              <w:szCs w:val="26"/>
              <w:shd w:val="clear" w:color="auto" w:fill="FFFFFF"/>
            </w:rPr>
            <w:t>(Sargent, 2017)</w:t>
          </w:r>
          <w:r>
            <w:rPr>
              <w:rFonts w:ascii="Helvetica" w:hAnsi="Helvetica"/>
              <w:sz w:val="26"/>
              <w:szCs w:val="26"/>
              <w:shd w:val="clear" w:color="auto" w:fill="FFFFFF"/>
            </w:rPr>
            <w:fldChar w:fldCharType="end"/>
          </w:r>
        </w:sdtContent>
      </w:sdt>
      <w:r w:rsidR="00DA391A">
        <w:rPr>
          <w:rFonts w:ascii="Helvetica" w:hAnsi="Helvetica"/>
          <w:sz w:val="26"/>
          <w:szCs w:val="26"/>
          <w:shd w:val="clear" w:color="auto" w:fill="FFFFFF"/>
        </w:rPr>
        <w:t xml:space="preserve"> as follow:</w:t>
      </w:r>
    </w:p>
    <w:p w:rsidR="00BE5349" w:rsidRPr="00F27937" w:rsidRDefault="00DA391A" w:rsidP="00C763B1">
      <w:pPr>
        <w:rPr>
          <w:rFonts w:ascii="Helvetica" w:hAnsi="Helvetica"/>
          <w:sz w:val="26"/>
          <w:szCs w:val="26"/>
          <w:shd w:val="clear" w:color="auto" w:fill="FFFFFF"/>
        </w:rPr>
      </w:pPr>
      <w:r w:rsidRPr="00F27937">
        <w:rPr>
          <w:rFonts w:ascii="Helvetica" w:hAnsi="Helvetica"/>
          <w:sz w:val="26"/>
          <w:szCs w:val="26"/>
          <w:shd w:val="clear" w:color="auto" w:fill="FFFFFF"/>
        </w:rPr>
        <w:t xml:space="preserve">632 </w:t>
      </w:r>
      <w:r w:rsidR="005C53C6" w:rsidRPr="00F27937">
        <w:rPr>
          <w:rFonts w:ascii="Helvetica" w:hAnsi="Helvetica"/>
          <w:sz w:val="26"/>
          <w:szCs w:val="26"/>
          <w:shd w:val="clear" w:color="auto" w:fill="FFFFFF"/>
        </w:rPr>
        <w:t>scholars</w:t>
      </w:r>
      <w:r w:rsidRPr="00F27937">
        <w:rPr>
          <w:rFonts w:ascii="Helvetica" w:hAnsi="Helvetica"/>
          <w:sz w:val="26"/>
          <w:szCs w:val="26"/>
          <w:shd w:val="clear" w:color="auto" w:fill="FFFFFF"/>
        </w:rPr>
        <w:t xml:space="preserve"> (Ages 10–19 years) from five rural New England public schools believed to have completed a voluntary, self-administered survey in October 1996. The survey assessed tobacco use, other variables related with youngsters smoking, and preferred movie star. In addition, tobacco use by 43 selected movie stars was measured in films between 1994 and 1996. </w:t>
      </w:r>
    </w:p>
    <w:p w:rsidR="00DA391A" w:rsidRDefault="00DA391A" w:rsidP="00C763B1">
      <w:pPr>
        <w:rPr>
          <w:rStyle w:val="Strong"/>
          <w:rFonts w:ascii="Helvetica" w:hAnsi="Helvetica"/>
          <w:b w:val="0"/>
          <w:color w:val="333333"/>
          <w:sz w:val="26"/>
          <w:szCs w:val="26"/>
          <w:shd w:val="clear" w:color="auto" w:fill="FFFFFF"/>
        </w:rPr>
      </w:pPr>
    </w:p>
    <w:p w:rsidR="00DA391A" w:rsidRPr="00F27937" w:rsidRDefault="00DA391A" w:rsidP="00C763B1">
      <w:pPr>
        <w:rPr>
          <w:rFonts w:ascii="Helvetica" w:hAnsi="Helvetica"/>
          <w:sz w:val="26"/>
          <w:szCs w:val="26"/>
          <w:shd w:val="clear" w:color="auto" w:fill="FFFFFF"/>
        </w:rPr>
      </w:pPr>
      <w:r w:rsidRPr="00F27937">
        <w:rPr>
          <w:rStyle w:val="Strong"/>
          <w:rFonts w:ascii="Helvetica" w:hAnsi="Helvetica"/>
          <w:b w:val="0"/>
          <w:sz w:val="26"/>
          <w:szCs w:val="26"/>
          <w:shd w:val="clear" w:color="auto" w:fill="FFFFFF"/>
        </w:rPr>
        <w:lastRenderedPageBreak/>
        <w:t xml:space="preserve">The result of the research actually has shown an agreement between its findings and the personal perception of the author of this work.  </w:t>
      </w:r>
      <w:r w:rsidRPr="00F27937">
        <w:rPr>
          <w:rFonts w:ascii="Helvetica" w:hAnsi="Helvetica"/>
          <w:sz w:val="26"/>
          <w:szCs w:val="26"/>
          <w:shd w:val="clear" w:color="auto" w:fill="FFFFFF"/>
        </w:rPr>
        <w:t xml:space="preserve"> Of the 43 stars, 65% used tobacco at least once, and 42% represented smoking as an indispensable character trait in one or more films.  A considered smoker was </w:t>
      </w:r>
      <w:r w:rsidR="00B166D0" w:rsidRPr="00F27937">
        <w:rPr>
          <w:rFonts w:ascii="Helvetica" w:hAnsi="Helvetica"/>
          <w:sz w:val="26"/>
          <w:szCs w:val="26"/>
          <w:shd w:val="clear" w:color="auto" w:fill="FFFFFF"/>
        </w:rPr>
        <w:t xml:space="preserve">identified as </w:t>
      </w:r>
      <w:r w:rsidRPr="00F27937">
        <w:rPr>
          <w:rFonts w:ascii="Helvetica" w:hAnsi="Helvetica"/>
          <w:sz w:val="26"/>
          <w:szCs w:val="26"/>
          <w:shd w:val="clear" w:color="auto" w:fill="FFFFFF"/>
        </w:rPr>
        <w:t>any stars who s</w:t>
      </w:r>
      <w:r w:rsidR="00B166D0" w:rsidRPr="00F27937">
        <w:rPr>
          <w:rFonts w:ascii="Helvetica" w:hAnsi="Helvetica"/>
          <w:sz w:val="26"/>
          <w:szCs w:val="26"/>
          <w:shd w:val="clear" w:color="auto" w:fill="FFFFFF"/>
        </w:rPr>
        <w:t>moked more than twice in a film</w:t>
      </w:r>
      <w:r w:rsidRPr="00F27937">
        <w:rPr>
          <w:rFonts w:ascii="Helvetica" w:hAnsi="Helvetica"/>
          <w:sz w:val="26"/>
          <w:szCs w:val="26"/>
          <w:shd w:val="clear" w:color="auto" w:fill="FFFFFF"/>
        </w:rPr>
        <w:t xml:space="preserve">. For </w:t>
      </w:r>
      <w:r w:rsidR="00B166D0" w:rsidRPr="00F27937">
        <w:rPr>
          <w:rFonts w:ascii="Helvetica" w:hAnsi="Helvetica"/>
          <w:sz w:val="26"/>
          <w:szCs w:val="26"/>
          <w:shd w:val="clear" w:color="auto" w:fill="FFFFFF"/>
        </w:rPr>
        <w:t>youngsters whose favourite stars had only smoked in</w:t>
      </w:r>
      <w:r w:rsidRPr="00F27937">
        <w:rPr>
          <w:rFonts w:ascii="Helvetica" w:hAnsi="Helvetica"/>
          <w:sz w:val="26"/>
          <w:szCs w:val="26"/>
          <w:shd w:val="clear" w:color="auto" w:fill="FFFFFF"/>
        </w:rPr>
        <w:t xml:space="preserve"> one film, the odds of being higher on the smoking index was 0.78 (95% confidence interval (CI)</w:t>
      </w:r>
      <w:r w:rsidR="00B166D0" w:rsidRPr="00F27937">
        <w:rPr>
          <w:rFonts w:ascii="Helvetica" w:hAnsi="Helvetica"/>
          <w:sz w:val="26"/>
          <w:szCs w:val="26"/>
          <w:shd w:val="clear" w:color="auto" w:fill="FFFFFF"/>
        </w:rPr>
        <w:t xml:space="preserve"> 0.53 to 1.15). For those </w:t>
      </w:r>
      <w:r w:rsidRPr="00F27937">
        <w:rPr>
          <w:rFonts w:ascii="Helvetica" w:hAnsi="Helvetica"/>
          <w:sz w:val="26"/>
          <w:szCs w:val="26"/>
          <w:shd w:val="clear" w:color="auto" w:fill="FFFFFF"/>
        </w:rPr>
        <w:t>whose favourite stars smoked in two films, the odds of being higher on the smoking index was 1.5 (95% C</w:t>
      </w:r>
      <w:r w:rsidR="00B166D0" w:rsidRPr="00F27937">
        <w:rPr>
          <w:rFonts w:ascii="Helvetica" w:hAnsi="Helvetica"/>
          <w:sz w:val="26"/>
          <w:szCs w:val="26"/>
          <w:shd w:val="clear" w:color="auto" w:fill="FFFFFF"/>
        </w:rPr>
        <w:t xml:space="preserve">I 1.01 to 2.32).  Furthermore, those youngsters </w:t>
      </w:r>
      <w:r w:rsidRPr="00F27937">
        <w:rPr>
          <w:rFonts w:ascii="Helvetica" w:hAnsi="Helvetica"/>
          <w:sz w:val="26"/>
          <w:szCs w:val="26"/>
          <w:shd w:val="clear" w:color="auto" w:fill="FFFFFF"/>
        </w:rPr>
        <w:t xml:space="preserve"> whose favourite stars smoked in three or more films (Leonardo DiCaprio, Sharon Stone, John Travolta), the odds of being higher on the smoking index was 3.1 (95% CI 1.34 to 7.12). </w:t>
      </w:r>
      <w:r w:rsidR="00B166D0" w:rsidRPr="00F27937">
        <w:rPr>
          <w:rFonts w:ascii="Helvetica" w:hAnsi="Helvetica"/>
          <w:sz w:val="26"/>
          <w:szCs w:val="26"/>
          <w:shd w:val="clear" w:color="auto" w:fill="FFFFFF"/>
        </w:rPr>
        <w:t>Amongst</w:t>
      </w:r>
      <w:r w:rsidRPr="00F27937">
        <w:rPr>
          <w:rFonts w:ascii="Helvetica" w:hAnsi="Helvetica"/>
          <w:sz w:val="26"/>
          <w:szCs w:val="26"/>
          <w:shd w:val="clear" w:color="auto" w:fill="FFFFFF"/>
        </w:rPr>
        <w:t xml:space="preserve"> never smokers (n = 281), those who chose stars who were smokers in three or more films were much more likely to have favourable attitudes toward smoking (adjusted odds ratio 16.2, 95% CI 2.3 to 112).</w:t>
      </w:r>
    </w:p>
    <w:p w:rsidR="005C53C6" w:rsidRDefault="00422C38" w:rsidP="005C53C6">
      <w:pPr>
        <w:rPr>
          <w:sz w:val="28"/>
          <w:szCs w:val="28"/>
        </w:rPr>
      </w:pPr>
      <w:r>
        <w:rPr>
          <w:sz w:val="28"/>
          <w:szCs w:val="28"/>
        </w:rPr>
        <w:t xml:space="preserve"> This is proven by the experience of the author of this</w:t>
      </w:r>
      <w:r w:rsidR="00E2363B">
        <w:rPr>
          <w:sz w:val="28"/>
          <w:szCs w:val="28"/>
        </w:rPr>
        <w:t xml:space="preserve"> work regarding the animated movie Frozen, written and directed by Jennifer Lee.  In April 2014, the author of this work was up in the air on-board of Qatar Airways airbus A380 flying to Doha, for the most part of the flight, the animated movie Frozen was his choice and he found himself singing all the songs and everyone else looking at him with different face expressions!!!  After some hours </w:t>
      </w:r>
      <w:r w:rsidR="00BB504C">
        <w:rPr>
          <w:sz w:val="28"/>
          <w:szCs w:val="28"/>
        </w:rPr>
        <w:t>have</w:t>
      </w:r>
      <w:r w:rsidR="00E2363B">
        <w:rPr>
          <w:sz w:val="28"/>
          <w:szCs w:val="28"/>
        </w:rPr>
        <w:t xml:space="preserve"> passed, the author discovered that everyone around the plan</w:t>
      </w:r>
      <w:r w:rsidR="00BB504C">
        <w:rPr>
          <w:sz w:val="28"/>
          <w:szCs w:val="28"/>
        </w:rPr>
        <w:t xml:space="preserve">e was watching animated movies, especially Lions king.  By this experience, it can be said that the animated movies attracts adults audiences as well as children but arguably   tent to affect children’s behaviours more than any other group.    </w:t>
      </w:r>
    </w:p>
    <w:p w:rsidR="005C53C6" w:rsidRDefault="005C53C6" w:rsidP="005C53C6">
      <w:pPr>
        <w:rPr>
          <w:sz w:val="28"/>
          <w:szCs w:val="28"/>
        </w:rPr>
      </w:pPr>
    </w:p>
    <w:p w:rsidR="005C53C6" w:rsidRDefault="005C53C6" w:rsidP="005C53C6">
      <w:pPr>
        <w:rPr>
          <w:sz w:val="28"/>
          <w:szCs w:val="28"/>
        </w:rPr>
      </w:pPr>
    </w:p>
    <w:p w:rsidR="005C53C6" w:rsidRDefault="005C53C6" w:rsidP="005C53C6">
      <w:pPr>
        <w:pStyle w:val="Heading1"/>
        <w:rPr>
          <w:u w:val="single"/>
        </w:rPr>
      </w:pPr>
    </w:p>
    <w:p w:rsidR="005C53C6" w:rsidRPr="005C53C6" w:rsidRDefault="005C53C6" w:rsidP="005C53C6"/>
    <w:p w:rsidR="005C53C6" w:rsidRDefault="005C53C6" w:rsidP="005C53C6">
      <w:pPr>
        <w:pStyle w:val="Heading1"/>
        <w:rPr>
          <w:u w:val="single"/>
        </w:rPr>
      </w:pPr>
    </w:p>
    <w:p w:rsidR="005C53C6" w:rsidRDefault="005C53C6" w:rsidP="005C53C6">
      <w:pPr>
        <w:pStyle w:val="Title"/>
      </w:pPr>
    </w:p>
    <w:p w:rsidR="005C53C6" w:rsidRDefault="005C53C6" w:rsidP="005C53C6">
      <w:pPr>
        <w:pStyle w:val="Title"/>
      </w:pPr>
    </w:p>
    <w:p w:rsidR="00C763B1" w:rsidRPr="005C53C6" w:rsidRDefault="001A4BFD" w:rsidP="005C53C6">
      <w:pPr>
        <w:pStyle w:val="Title"/>
      </w:pPr>
      <w:r w:rsidRPr="005C53C6">
        <w:lastRenderedPageBreak/>
        <w:t>Methodologies</w:t>
      </w:r>
    </w:p>
    <w:p w:rsidR="00D6670D" w:rsidRPr="00D6670D" w:rsidRDefault="001A4BFD" w:rsidP="00D6670D">
      <w:pPr>
        <w:pStyle w:val="NormalWeb"/>
        <w:spacing w:before="0" w:beforeAutospacing="0" w:after="0" w:afterAutospacing="0"/>
        <w:rPr>
          <w:rFonts w:asciiTheme="minorHAnsi" w:hAnsiTheme="minorHAnsi"/>
          <w:sz w:val="28"/>
          <w:szCs w:val="28"/>
        </w:rPr>
      </w:pPr>
      <w:r w:rsidRPr="00D6670D">
        <w:rPr>
          <w:rFonts w:asciiTheme="minorHAnsi" w:hAnsiTheme="minorHAnsi"/>
          <w:sz w:val="28"/>
          <w:szCs w:val="28"/>
        </w:rPr>
        <w:t>It is essentia</w:t>
      </w:r>
      <w:r w:rsidR="0021250F">
        <w:rPr>
          <w:rFonts w:asciiTheme="minorHAnsi" w:hAnsiTheme="minorHAnsi"/>
          <w:sz w:val="28"/>
          <w:szCs w:val="28"/>
        </w:rPr>
        <w:t>l that all</w:t>
      </w:r>
      <w:r w:rsidR="0021250F" w:rsidRPr="0021250F">
        <w:rPr>
          <w:rFonts w:asciiTheme="minorHAnsi" w:hAnsiTheme="minorHAnsi"/>
          <w:sz w:val="28"/>
          <w:szCs w:val="28"/>
          <w:u w:val="single"/>
        </w:rPr>
        <w:t xml:space="preserve"> </w:t>
      </w:r>
      <w:r w:rsidR="007A3E1D" w:rsidRPr="007A3E1D">
        <w:rPr>
          <w:rFonts w:asciiTheme="minorHAnsi" w:hAnsiTheme="minorHAnsi"/>
          <w:sz w:val="28"/>
          <w:szCs w:val="28"/>
          <w:u w:val="single"/>
        </w:rPr>
        <w:t>Objectivism</w:t>
      </w:r>
      <w:r w:rsidR="007A3E1D">
        <w:rPr>
          <w:rFonts w:asciiTheme="minorHAnsi" w:hAnsiTheme="minorHAnsi"/>
          <w:sz w:val="28"/>
          <w:szCs w:val="28"/>
        </w:rPr>
        <w:t xml:space="preserve"> and</w:t>
      </w:r>
      <w:r w:rsidR="007A3E1D">
        <w:rPr>
          <w:rFonts w:asciiTheme="minorHAnsi" w:hAnsiTheme="minorHAnsi"/>
          <w:sz w:val="28"/>
          <w:szCs w:val="28"/>
          <w:u w:val="single"/>
        </w:rPr>
        <w:t xml:space="preserve"> </w:t>
      </w:r>
      <w:r w:rsidR="0021250F" w:rsidRPr="0021250F">
        <w:rPr>
          <w:rFonts w:asciiTheme="minorHAnsi" w:hAnsiTheme="minorHAnsi"/>
          <w:sz w:val="28"/>
          <w:szCs w:val="28"/>
          <w:u w:val="single"/>
        </w:rPr>
        <w:t>Constructivism</w:t>
      </w:r>
      <w:r w:rsidR="0021250F" w:rsidRPr="00D6670D">
        <w:rPr>
          <w:rFonts w:asciiTheme="minorHAnsi" w:hAnsiTheme="minorHAnsi"/>
          <w:sz w:val="28"/>
          <w:szCs w:val="28"/>
        </w:rPr>
        <w:t xml:space="preserve"> </w:t>
      </w:r>
      <w:r w:rsidR="007A3E1D">
        <w:rPr>
          <w:rFonts w:asciiTheme="minorHAnsi" w:hAnsiTheme="minorHAnsi"/>
          <w:sz w:val="28"/>
          <w:szCs w:val="28"/>
        </w:rPr>
        <w:t>methodologies</w:t>
      </w:r>
      <w:r w:rsidR="0041296E" w:rsidRPr="00D6670D">
        <w:rPr>
          <w:rFonts w:asciiTheme="minorHAnsi" w:hAnsiTheme="minorHAnsi"/>
          <w:sz w:val="28"/>
          <w:szCs w:val="28"/>
        </w:rPr>
        <w:t xml:space="preserve"> be</w:t>
      </w:r>
      <w:r w:rsidRPr="00D6670D">
        <w:rPr>
          <w:rFonts w:asciiTheme="minorHAnsi" w:hAnsiTheme="minorHAnsi"/>
          <w:sz w:val="28"/>
          <w:szCs w:val="28"/>
        </w:rPr>
        <w:t xml:space="preserve"> used in this document for a better research and understanding of the animated films and the effects they can have on different categories of viewers, especially in children.</w:t>
      </w:r>
      <w:r w:rsidR="00D6670D" w:rsidRPr="00D6670D">
        <w:rPr>
          <w:rFonts w:asciiTheme="minorHAnsi" w:hAnsiTheme="minorHAnsi"/>
          <w:sz w:val="28"/>
          <w:szCs w:val="28"/>
        </w:rPr>
        <w:t xml:space="preserve"> This methodology </w:t>
      </w:r>
      <w:r w:rsidR="00D6670D" w:rsidRPr="00D6670D">
        <w:rPr>
          <w:rFonts w:asciiTheme="minorHAnsi" w:eastAsiaTheme="minorEastAsia" w:hAnsiTheme="minorHAnsi" w:cstheme="minorBidi"/>
          <w:color w:val="000000" w:themeColor="text1"/>
          <w:kern w:val="24"/>
          <w:sz w:val="28"/>
          <w:szCs w:val="28"/>
          <w:lang w:val="en-US"/>
        </w:rPr>
        <w:t>emphasizes that the ontological realm of objects and facts exists independently of the mind. The researcher's position is therefo</w:t>
      </w:r>
      <w:r w:rsidR="00D6670D">
        <w:rPr>
          <w:rFonts w:asciiTheme="minorHAnsi" w:eastAsiaTheme="minorEastAsia" w:hAnsiTheme="minorHAnsi" w:cstheme="minorBidi"/>
          <w:color w:val="000000" w:themeColor="text1"/>
          <w:kern w:val="24"/>
          <w:sz w:val="28"/>
          <w:szCs w:val="28"/>
          <w:lang w:val="en-US"/>
        </w:rPr>
        <w:t xml:space="preserve">re one of objective observation </w:t>
      </w:r>
      <w:sdt>
        <w:sdtPr>
          <w:rPr>
            <w:rFonts w:asciiTheme="minorHAnsi" w:eastAsiaTheme="minorEastAsia" w:hAnsiTheme="minorHAnsi" w:cstheme="minorBidi"/>
            <w:color w:val="000000" w:themeColor="text1"/>
            <w:kern w:val="24"/>
            <w:sz w:val="28"/>
            <w:szCs w:val="28"/>
            <w:lang w:val="en-US"/>
          </w:rPr>
          <w:id w:val="-672804440"/>
          <w:citation/>
        </w:sdtPr>
        <w:sdtEndPr/>
        <w:sdtContent>
          <w:r w:rsidR="00A5450F">
            <w:rPr>
              <w:rFonts w:asciiTheme="minorHAnsi" w:eastAsiaTheme="minorEastAsia" w:hAnsiTheme="minorHAnsi" w:cstheme="minorBidi"/>
              <w:color w:val="000000" w:themeColor="text1"/>
              <w:kern w:val="24"/>
              <w:sz w:val="28"/>
              <w:szCs w:val="28"/>
              <w:lang w:val="en-US"/>
            </w:rPr>
            <w:fldChar w:fldCharType="begin"/>
          </w:r>
          <w:r w:rsidR="00A5450F">
            <w:rPr>
              <w:rFonts w:asciiTheme="minorHAnsi" w:eastAsiaTheme="minorEastAsia" w:hAnsiTheme="minorHAnsi" w:cstheme="minorBidi"/>
              <w:color w:val="000000" w:themeColor="text1"/>
              <w:kern w:val="24"/>
              <w:sz w:val="28"/>
              <w:szCs w:val="28"/>
            </w:rPr>
            <w:instrText xml:space="preserve"> CITATION APi94 \l 2057 </w:instrText>
          </w:r>
          <w:r w:rsidR="00A5450F">
            <w:rPr>
              <w:rFonts w:asciiTheme="minorHAnsi" w:eastAsiaTheme="minorEastAsia" w:hAnsiTheme="minorHAnsi" w:cstheme="minorBidi"/>
              <w:color w:val="000000" w:themeColor="text1"/>
              <w:kern w:val="24"/>
              <w:sz w:val="28"/>
              <w:szCs w:val="28"/>
              <w:lang w:val="en-US"/>
            </w:rPr>
            <w:fldChar w:fldCharType="separate"/>
          </w:r>
          <w:r w:rsidR="00A5450F" w:rsidRPr="00A5450F">
            <w:rPr>
              <w:rFonts w:asciiTheme="minorHAnsi" w:eastAsiaTheme="minorEastAsia" w:hAnsiTheme="minorHAnsi" w:cstheme="minorBidi"/>
              <w:noProof/>
              <w:color w:val="000000" w:themeColor="text1"/>
              <w:kern w:val="24"/>
              <w:sz w:val="28"/>
              <w:szCs w:val="28"/>
            </w:rPr>
            <w:t>( A. Pietrykowski &amp; William , 1994)</w:t>
          </w:r>
          <w:r w:rsidR="00A5450F">
            <w:rPr>
              <w:rFonts w:asciiTheme="minorHAnsi" w:eastAsiaTheme="minorEastAsia" w:hAnsiTheme="minorHAnsi" w:cstheme="minorBidi"/>
              <w:color w:val="000000" w:themeColor="text1"/>
              <w:kern w:val="24"/>
              <w:sz w:val="28"/>
              <w:szCs w:val="28"/>
              <w:lang w:val="en-US"/>
            </w:rPr>
            <w:fldChar w:fldCharType="end"/>
          </w:r>
        </w:sdtContent>
      </w:sdt>
      <w:r w:rsidR="00A5450F">
        <w:rPr>
          <w:rFonts w:asciiTheme="minorHAnsi" w:eastAsiaTheme="minorEastAsia" w:hAnsiTheme="minorHAnsi" w:cstheme="minorBidi"/>
          <w:color w:val="000000" w:themeColor="text1"/>
          <w:kern w:val="24"/>
          <w:sz w:val="28"/>
          <w:szCs w:val="28"/>
          <w:lang w:val="en-US"/>
        </w:rPr>
        <w:t>.</w:t>
      </w:r>
    </w:p>
    <w:p w:rsidR="001A4BFD" w:rsidRPr="00F27937" w:rsidRDefault="0041296E" w:rsidP="001A4BFD">
      <w:pPr>
        <w:rPr>
          <w:sz w:val="28"/>
          <w:szCs w:val="28"/>
        </w:rPr>
      </w:pPr>
      <w:r w:rsidRPr="00D6670D">
        <w:rPr>
          <w:sz w:val="28"/>
          <w:szCs w:val="28"/>
        </w:rPr>
        <w:t xml:space="preserve">It is proven and quoted by </w:t>
      </w:r>
      <w:sdt>
        <w:sdtPr>
          <w:rPr>
            <w:sz w:val="28"/>
            <w:szCs w:val="28"/>
          </w:rPr>
          <w:id w:val="-901453274"/>
          <w:citation/>
        </w:sdtPr>
        <w:sdtEndPr/>
        <w:sdtContent>
          <w:r w:rsidRPr="00D6670D">
            <w:rPr>
              <w:sz w:val="28"/>
              <w:szCs w:val="28"/>
            </w:rPr>
            <w:fldChar w:fldCharType="begin"/>
          </w:r>
          <w:r w:rsidRPr="00D6670D">
            <w:rPr>
              <w:sz w:val="28"/>
              <w:szCs w:val="28"/>
            </w:rPr>
            <w:instrText xml:space="preserve"> CITATION Mat90 \l 2057 </w:instrText>
          </w:r>
          <w:r w:rsidRPr="00D6670D">
            <w:rPr>
              <w:sz w:val="28"/>
              <w:szCs w:val="28"/>
            </w:rPr>
            <w:fldChar w:fldCharType="separate"/>
          </w:r>
          <w:r w:rsidRPr="00D6670D">
            <w:rPr>
              <w:noProof/>
              <w:sz w:val="28"/>
              <w:szCs w:val="28"/>
            </w:rPr>
            <w:t>(Matter, 1990)</w:t>
          </w:r>
          <w:r w:rsidRPr="00D6670D">
            <w:rPr>
              <w:sz w:val="28"/>
              <w:szCs w:val="28"/>
            </w:rPr>
            <w:fldChar w:fldCharType="end"/>
          </w:r>
        </w:sdtContent>
      </w:sdt>
      <w:r w:rsidRPr="00D6670D">
        <w:rPr>
          <w:sz w:val="28"/>
          <w:szCs w:val="28"/>
        </w:rPr>
        <w:t xml:space="preserve">; Saying that Objectivism methodology is </w:t>
      </w:r>
      <w:r w:rsidR="00D6670D" w:rsidRPr="00D6670D">
        <w:rPr>
          <w:sz w:val="28"/>
          <w:szCs w:val="28"/>
        </w:rPr>
        <w:t>dividing</w:t>
      </w:r>
      <w:r w:rsidRPr="00D6670D">
        <w:rPr>
          <w:sz w:val="28"/>
          <w:szCs w:val="28"/>
        </w:rPr>
        <w:t xml:space="preserve"> into nine sections as </w:t>
      </w:r>
      <w:r w:rsidRPr="00F27937">
        <w:rPr>
          <w:sz w:val="28"/>
          <w:szCs w:val="28"/>
        </w:rPr>
        <w:t>follows:</w:t>
      </w:r>
    </w:p>
    <w:p w:rsidR="0041296E" w:rsidRPr="00F27937" w:rsidRDefault="00D6670D" w:rsidP="007A0845">
      <w:pPr>
        <w:pStyle w:val="ListParagraph"/>
        <w:numPr>
          <w:ilvl w:val="0"/>
          <w:numId w:val="1"/>
        </w:numPr>
        <w:rPr>
          <w:sz w:val="28"/>
          <w:szCs w:val="28"/>
        </w:rPr>
      </w:pPr>
      <w:r w:rsidRPr="00F27937">
        <w:rPr>
          <w:sz w:val="28"/>
          <w:szCs w:val="28"/>
          <w:u w:val="single"/>
        </w:rPr>
        <w:t>Concept-Formation</w:t>
      </w:r>
      <w:r w:rsidR="00A5450F" w:rsidRPr="00F27937">
        <w:rPr>
          <w:sz w:val="28"/>
          <w:szCs w:val="28"/>
        </w:rPr>
        <w:t xml:space="preserve">: </w:t>
      </w:r>
      <w:r w:rsidR="00A5450F" w:rsidRPr="00F27937">
        <w:rPr>
          <w:rFonts w:ascii="Georgia" w:hAnsi="Georgia"/>
          <w:spacing w:val="2"/>
          <w:sz w:val="26"/>
          <w:szCs w:val="26"/>
          <w:shd w:val="clear" w:color="auto" w:fill="FCFCFC"/>
        </w:rPr>
        <w:t> </w:t>
      </w:r>
      <w:r w:rsidR="00A5450F" w:rsidRPr="00F27937">
        <w:rPr>
          <w:spacing w:val="2"/>
          <w:sz w:val="28"/>
          <w:szCs w:val="28"/>
          <w:shd w:val="clear" w:color="auto" w:fill="FCFCFC"/>
        </w:rPr>
        <w:t xml:space="preserve">It is </w:t>
      </w:r>
      <w:r w:rsidR="007A0845" w:rsidRPr="00F27937">
        <w:rPr>
          <w:spacing w:val="2"/>
          <w:sz w:val="28"/>
          <w:szCs w:val="28"/>
          <w:shd w:val="clear" w:color="auto" w:fill="FCFCFC"/>
        </w:rPr>
        <w:t>offering</w:t>
      </w:r>
      <w:r w:rsidR="00A5450F" w:rsidRPr="00F27937">
        <w:rPr>
          <w:spacing w:val="2"/>
          <w:sz w:val="28"/>
          <w:szCs w:val="28"/>
          <w:shd w:val="clear" w:color="auto" w:fill="FCFCFC"/>
        </w:rPr>
        <w:t xml:space="preserve"> </w:t>
      </w:r>
      <w:r w:rsidR="007A0845" w:rsidRPr="00F27937">
        <w:rPr>
          <w:spacing w:val="2"/>
          <w:sz w:val="28"/>
          <w:szCs w:val="28"/>
          <w:shd w:val="clear" w:color="auto" w:fill="FCFCFC"/>
        </w:rPr>
        <w:t>philosophies</w:t>
      </w:r>
      <w:r w:rsidR="00A5450F" w:rsidRPr="00F27937">
        <w:rPr>
          <w:spacing w:val="2"/>
          <w:sz w:val="28"/>
          <w:szCs w:val="28"/>
          <w:shd w:val="clear" w:color="auto" w:fill="FCFCFC"/>
        </w:rPr>
        <w:t xml:space="preserve"> </w:t>
      </w:r>
      <w:r w:rsidR="007A0845" w:rsidRPr="00F27937">
        <w:rPr>
          <w:spacing w:val="2"/>
          <w:sz w:val="28"/>
          <w:szCs w:val="28"/>
          <w:shd w:val="clear" w:color="auto" w:fill="FCFCFC"/>
        </w:rPr>
        <w:t>linked</w:t>
      </w:r>
      <w:r w:rsidR="00A5450F" w:rsidRPr="00F27937">
        <w:rPr>
          <w:spacing w:val="2"/>
          <w:sz w:val="28"/>
          <w:szCs w:val="28"/>
          <w:shd w:val="clear" w:color="auto" w:fill="FCFCFC"/>
        </w:rPr>
        <w:t xml:space="preserve"> to </w:t>
      </w:r>
      <w:r w:rsidR="007A0845" w:rsidRPr="00F27937">
        <w:rPr>
          <w:spacing w:val="2"/>
          <w:sz w:val="28"/>
          <w:szCs w:val="28"/>
          <w:shd w:val="clear" w:color="auto" w:fill="FCFCFC"/>
        </w:rPr>
        <w:t>perception</w:t>
      </w:r>
      <w:r w:rsidR="00A5450F" w:rsidRPr="00F27937">
        <w:rPr>
          <w:spacing w:val="2"/>
          <w:sz w:val="28"/>
          <w:szCs w:val="28"/>
          <w:shd w:val="clear" w:color="auto" w:fill="FCFCFC"/>
        </w:rPr>
        <w:t xml:space="preserve"> </w:t>
      </w:r>
      <w:r w:rsidR="007A0845" w:rsidRPr="00F27937">
        <w:rPr>
          <w:spacing w:val="2"/>
          <w:sz w:val="28"/>
          <w:szCs w:val="28"/>
          <w:shd w:val="clear" w:color="auto" w:fill="FCFCFC"/>
        </w:rPr>
        <w:t>development</w:t>
      </w:r>
      <w:r w:rsidR="00A5450F" w:rsidRPr="00F27937">
        <w:rPr>
          <w:spacing w:val="2"/>
          <w:sz w:val="28"/>
          <w:szCs w:val="28"/>
          <w:shd w:val="clear" w:color="auto" w:fill="FCFCFC"/>
        </w:rPr>
        <w:t xml:space="preserve"> in general. What does it meant when refer to a ‘concept’? “Cognition does not start with concepts, but the other way around: concepts are the result of cognitive processes</w:t>
      </w:r>
      <w:r w:rsidR="007A0845" w:rsidRPr="00F27937">
        <w:rPr>
          <w:spacing w:val="2"/>
          <w:sz w:val="28"/>
          <w:szCs w:val="28"/>
          <w:shd w:val="clear" w:color="auto" w:fill="FCFCFC"/>
        </w:rPr>
        <w:t>.</w:t>
      </w:r>
      <w:sdt>
        <w:sdtPr>
          <w:rPr>
            <w:spacing w:val="2"/>
            <w:sz w:val="28"/>
            <w:szCs w:val="28"/>
            <w:shd w:val="clear" w:color="auto" w:fill="FCFCFC"/>
          </w:rPr>
          <w:id w:val="-196479397"/>
          <w:citation/>
        </w:sdtPr>
        <w:sdtEndPr/>
        <w:sdtContent>
          <w:r w:rsidR="007A0845" w:rsidRPr="00F27937">
            <w:rPr>
              <w:spacing w:val="2"/>
              <w:sz w:val="28"/>
              <w:szCs w:val="28"/>
              <w:shd w:val="clear" w:color="auto" w:fill="FCFCFC"/>
            </w:rPr>
            <w:fldChar w:fldCharType="begin"/>
          </w:r>
          <w:r w:rsidR="007A0845" w:rsidRPr="00F27937">
            <w:rPr>
              <w:spacing w:val="2"/>
              <w:sz w:val="28"/>
              <w:szCs w:val="28"/>
              <w:shd w:val="clear" w:color="auto" w:fill="FCFCFC"/>
            </w:rPr>
            <w:instrText xml:space="preserve">CITATION Lev11 \l 2057 </w:instrText>
          </w:r>
          <w:r w:rsidR="007A0845" w:rsidRPr="00F27937">
            <w:rPr>
              <w:spacing w:val="2"/>
              <w:sz w:val="28"/>
              <w:szCs w:val="28"/>
              <w:shd w:val="clear" w:color="auto" w:fill="FCFCFC"/>
            </w:rPr>
            <w:fldChar w:fldCharType="separate"/>
          </w:r>
          <w:r w:rsidR="007A0845" w:rsidRPr="00F27937">
            <w:rPr>
              <w:noProof/>
              <w:spacing w:val="2"/>
              <w:sz w:val="28"/>
              <w:szCs w:val="28"/>
              <w:shd w:val="clear" w:color="auto" w:fill="FCFCFC"/>
            </w:rPr>
            <w:t xml:space="preserve"> ( Levenson, Tirosh, &amp; Tsamir, 2011)</w:t>
          </w:r>
          <w:r w:rsidR="007A0845" w:rsidRPr="00F27937">
            <w:rPr>
              <w:spacing w:val="2"/>
              <w:sz w:val="28"/>
              <w:szCs w:val="28"/>
              <w:shd w:val="clear" w:color="auto" w:fill="FCFCFC"/>
            </w:rPr>
            <w:fldChar w:fldCharType="end"/>
          </w:r>
        </w:sdtContent>
      </w:sdt>
      <w:r w:rsidR="00A5450F" w:rsidRPr="00F27937">
        <w:rPr>
          <w:spacing w:val="2"/>
          <w:sz w:val="28"/>
          <w:szCs w:val="28"/>
          <w:shd w:val="clear" w:color="auto" w:fill="FCFCFC"/>
        </w:rPr>
        <w:t xml:space="preserve"> </w:t>
      </w:r>
      <w:r w:rsidR="007A0845" w:rsidRPr="00F27937">
        <w:rPr>
          <w:spacing w:val="2"/>
          <w:sz w:val="28"/>
          <w:szCs w:val="28"/>
          <w:shd w:val="clear" w:color="auto" w:fill="FCFCFC"/>
        </w:rPr>
        <w:t xml:space="preserve">.  </w:t>
      </w:r>
      <w:r w:rsidR="00A5450F" w:rsidRPr="00F27937">
        <w:rPr>
          <w:spacing w:val="2"/>
          <w:sz w:val="28"/>
          <w:szCs w:val="28"/>
          <w:shd w:val="clear" w:color="auto" w:fill="FCFCFC"/>
        </w:rPr>
        <w:t>Concepts arise from the manipulation of mental objects</w:t>
      </w:r>
    </w:p>
    <w:p w:rsidR="00C16998" w:rsidRPr="00C16998" w:rsidRDefault="00C16998" w:rsidP="00C16998">
      <w:pPr>
        <w:rPr>
          <w:sz w:val="28"/>
          <w:szCs w:val="28"/>
        </w:rPr>
      </w:pPr>
    </w:p>
    <w:p w:rsidR="00D6670D" w:rsidRPr="00C16998" w:rsidRDefault="00D6670D" w:rsidP="00D6670D">
      <w:pPr>
        <w:pStyle w:val="ListParagraph"/>
        <w:numPr>
          <w:ilvl w:val="0"/>
          <w:numId w:val="1"/>
        </w:numPr>
        <w:rPr>
          <w:sz w:val="28"/>
          <w:szCs w:val="28"/>
        </w:rPr>
      </w:pPr>
      <w:r w:rsidRPr="009E7CC5">
        <w:rPr>
          <w:sz w:val="28"/>
          <w:szCs w:val="28"/>
          <w:u w:val="single"/>
        </w:rPr>
        <w:t>Abstraction from Generalizations</w:t>
      </w:r>
      <w:r w:rsidR="009E7CC5" w:rsidRPr="009E7CC5">
        <w:rPr>
          <w:sz w:val="28"/>
          <w:szCs w:val="28"/>
        </w:rPr>
        <w:t xml:space="preserve">: </w:t>
      </w:r>
      <w:r w:rsidR="009E7CC5" w:rsidRPr="009E7CC5">
        <w:rPr>
          <w:rFonts w:cs="Arial"/>
          <w:sz w:val="28"/>
          <w:szCs w:val="28"/>
        </w:rPr>
        <w:t xml:space="preserve">Abstraction and generalization are the practices of simplifying a particular problem to help creators resolve complications proficiently. </w:t>
      </w:r>
      <w:r w:rsidR="009E7CC5">
        <w:rPr>
          <w:rFonts w:cs="Arial"/>
          <w:sz w:val="28"/>
          <w:szCs w:val="28"/>
        </w:rPr>
        <w:t xml:space="preserve">It is proven to </w:t>
      </w:r>
      <w:r w:rsidR="009E7CC5" w:rsidRPr="009E7CC5">
        <w:rPr>
          <w:rFonts w:cs="Arial"/>
          <w:sz w:val="28"/>
          <w:szCs w:val="28"/>
        </w:rPr>
        <w:t>moderate complication and upsurge creativity</w:t>
      </w:r>
      <w:sdt>
        <w:sdtPr>
          <w:rPr>
            <w:rFonts w:cs="Arial"/>
            <w:sz w:val="28"/>
            <w:szCs w:val="28"/>
          </w:rPr>
          <w:id w:val="831806183"/>
          <w:citation/>
        </w:sdtPr>
        <w:sdtEndPr/>
        <w:sdtContent>
          <w:r w:rsidR="009E7CC5">
            <w:rPr>
              <w:rFonts w:cs="Arial"/>
              <w:sz w:val="28"/>
              <w:szCs w:val="28"/>
            </w:rPr>
            <w:fldChar w:fldCharType="begin"/>
          </w:r>
          <w:r w:rsidR="009E7CC5">
            <w:rPr>
              <w:rFonts w:cs="Arial"/>
              <w:sz w:val="28"/>
              <w:szCs w:val="28"/>
            </w:rPr>
            <w:instrText xml:space="preserve"> CITATION Kam16 \l 2057 </w:instrText>
          </w:r>
          <w:r w:rsidR="009E7CC5">
            <w:rPr>
              <w:rFonts w:cs="Arial"/>
              <w:sz w:val="28"/>
              <w:szCs w:val="28"/>
            </w:rPr>
            <w:fldChar w:fldCharType="separate"/>
          </w:r>
          <w:r w:rsidR="009E7CC5">
            <w:rPr>
              <w:rFonts w:cs="Arial"/>
              <w:noProof/>
              <w:sz w:val="28"/>
              <w:szCs w:val="28"/>
            </w:rPr>
            <w:t xml:space="preserve"> </w:t>
          </w:r>
          <w:r w:rsidR="009E7CC5" w:rsidRPr="009E7CC5">
            <w:rPr>
              <w:rFonts w:cs="Arial"/>
              <w:noProof/>
              <w:sz w:val="28"/>
              <w:szCs w:val="28"/>
            </w:rPr>
            <w:t>( Kamarudin, Ridgway, &amp; Ismail, 2016)</w:t>
          </w:r>
          <w:r w:rsidR="009E7CC5">
            <w:rPr>
              <w:rFonts w:cs="Arial"/>
              <w:sz w:val="28"/>
              <w:szCs w:val="28"/>
            </w:rPr>
            <w:fldChar w:fldCharType="end"/>
          </w:r>
        </w:sdtContent>
      </w:sdt>
    </w:p>
    <w:p w:rsidR="00C16998" w:rsidRPr="00C16998" w:rsidRDefault="00C16998" w:rsidP="00C16998">
      <w:pPr>
        <w:pStyle w:val="ListParagraph"/>
        <w:rPr>
          <w:sz w:val="28"/>
          <w:szCs w:val="28"/>
        </w:rPr>
      </w:pPr>
    </w:p>
    <w:p w:rsidR="00C16998" w:rsidRPr="00C16998" w:rsidRDefault="00C16998" w:rsidP="00C16998">
      <w:pPr>
        <w:rPr>
          <w:sz w:val="28"/>
          <w:szCs w:val="28"/>
        </w:rPr>
      </w:pPr>
    </w:p>
    <w:p w:rsidR="00C0550F" w:rsidRPr="007A3E1D" w:rsidRDefault="00D6670D" w:rsidP="00C0550F">
      <w:pPr>
        <w:pStyle w:val="ListParagraph"/>
        <w:numPr>
          <w:ilvl w:val="0"/>
          <w:numId w:val="1"/>
        </w:numPr>
        <w:rPr>
          <w:sz w:val="28"/>
          <w:szCs w:val="28"/>
          <w:u w:val="single"/>
        </w:rPr>
      </w:pPr>
      <w:r w:rsidRPr="00C16998">
        <w:rPr>
          <w:sz w:val="28"/>
          <w:szCs w:val="28"/>
          <w:u w:val="single"/>
        </w:rPr>
        <w:t xml:space="preserve">Perceptions of </w:t>
      </w:r>
      <w:r w:rsidR="00C0550F" w:rsidRPr="00C16998">
        <w:rPr>
          <w:sz w:val="28"/>
          <w:szCs w:val="28"/>
          <w:u w:val="single"/>
        </w:rPr>
        <w:t>consciousness</w:t>
      </w:r>
      <w:r w:rsidR="00C0550F">
        <w:rPr>
          <w:sz w:val="28"/>
          <w:szCs w:val="28"/>
          <w:u w:val="single"/>
        </w:rPr>
        <w:t>:</w:t>
      </w:r>
      <w:r w:rsidR="00C16998">
        <w:rPr>
          <w:sz w:val="28"/>
          <w:szCs w:val="28"/>
          <w:u w:val="single"/>
        </w:rPr>
        <w:t xml:space="preserve"> </w:t>
      </w:r>
      <w:r w:rsidR="00C16998">
        <w:rPr>
          <w:rFonts w:cs="Arial"/>
          <w:sz w:val="28"/>
          <w:szCs w:val="28"/>
        </w:rPr>
        <w:t xml:space="preserve">This is when the </w:t>
      </w:r>
      <w:r w:rsidR="00C16998" w:rsidRPr="00C16998">
        <w:rPr>
          <w:rFonts w:cs="Arial"/>
          <w:sz w:val="28"/>
          <w:szCs w:val="28"/>
        </w:rPr>
        <w:t>existing scientific theories of mental imagery (quasi-perceptual experience) account for, or accommodate, the greatly broader gatherings of imagina</w:t>
      </w:r>
      <w:r w:rsidR="00C16998">
        <w:rPr>
          <w:rFonts w:cs="Arial"/>
          <w:sz w:val="28"/>
          <w:szCs w:val="28"/>
        </w:rPr>
        <w:t xml:space="preserve">tion as conventionally apprehended </w:t>
      </w:r>
      <w:sdt>
        <w:sdtPr>
          <w:rPr>
            <w:rFonts w:cs="Arial"/>
            <w:sz w:val="28"/>
            <w:szCs w:val="28"/>
          </w:rPr>
          <w:id w:val="1255782509"/>
          <w:citation/>
        </w:sdtPr>
        <w:sdtEndPr/>
        <w:sdtContent>
          <w:r w:rsidR="00C16998">
            <w:rPr>
              <w:rFonts w:cs="Arial"/>
              <w:sz w:val="28"/>
              <w:szCs w:val="28"/>
            </w:rPr>
            <w:fldChar w:fldCharType="begin"/>
          </w:r>
          <w:r w:rsidR="00C16998">
            <w:rPr>
              <w:rFonts w:cs="Arial"/>
              <w:sz w:val="28"/>
              <w:szCs w:val="28"/>
            </w:rPr>
            <w:instrText xml:space="preserve"> CITATION Nig99 \l 2057 </w:instrText>
          </w:r>
          <w:r w:rsidR="00C16998">
            <w:rPr>
              <w:rFonts w:cs="Arial"/>
              <w:sz w:val="28"/>
              <w:szCs w:val="28"/>
            </w:rPr>
            <w:fldChar w:fldCharType="separate"/>
          </w:r>
          <w:r w:rsidR="00C16998" w:rsidRPr="00C16998">
            <w:rPr>
              <w:rFonts w:cs="Arial"/>
              <w:noProof/>
              <w:sz w:val="28"/>
              <w:szCs w:val="28"/>
            </w:rPr>
            <w:t>(J.TThomas, 1999)</w:t>
          </w:r>
          <w:r w:rsidR="00C16998">
            <w:rPr>
              <w:rFonts w:cs="Arial"/>
              <w:sz w:val="28"/>
              <w:szCs w:val="28"/>
            </w:rPr>
            <w:fldChar w:fldCharType="end"/>
          </w:r>
        </w:sdtContent>
      </w:sdt>
      <w:r w:rsidR="007A3E1D">
        <w:rPr>
          <w:rFonts w:cs="Arial"/>
          <w:sz w:val="28"/>
          <w:szCs w:val="28"/>
        </w:rPr>
        <w:t xml:space="preserve"> </w:t>
      </w:r>
    </w:p>
    <w:p w:rsidR="007A3E1D" w:rsidRPr="007A3E1D" w:rsidRDefault="007A3E1D" w:rsidP="007A3E1D">
      <w:pPr>
        <w:pStyle w:val="ListParagraph"/>
        <w:numPr>
          <w:ilvl w:val="0"/>
          <w:numId w:val="1"/>
        </w:numPr>
        <w:rPr>
          <w:sz w:val="28"/>
          <w:szCs w:val="28"/>
        </w:rPr>
      </w:pPr>
      <w:r w:rsidRPr="00C0550F">
        <w:rPr>
          <w:sz w:val="28"/>
          <w:szCs w:val="28"/>
          <w:u w:val="single"/>
        </w:rPr>
        <w:t>Descriptions</w:t>
      </w:r>
      <w:r>
        <w:rPr>
          <w:sz w:val="28"/>
          <w:szCs w:val="28"/>
        </w:rPr>
        <w:t xml:space="preserve"> : Normally this arise whenever</w:t>
      </w:r>
      <w:r w:rsidRPr="00C0550F">
        <w:rPr>
          <w:sz w:val="28"/>
          <w:szCs w:val="28"/>
        </w:rPr>
        <w:t xml:space="preserve"> </w:t>
      </w:r>
      <w:r w:rsidRPr="00C0550F">
        <w:rPr>
          <w:rFonts w:cs="Arial"/>
          <w:sz w:val="28"/>
          <w:szCs w:val="28"/>
        </w:rPr>
        <w:t>a ‘creative design process’ is projected, founded on an incorporation among a</w:t>
      </w:r>
      <w:r>
        <w:rPr>
          <w:rFonts w:cs="Arial"/>
          <w:sz w:val="28"/>
          <w:szCs w:val="28"/>
        </w:rPr>
        <w:t>n</w:t>
      </w:r>
      <w:r w:rsidRPr="00C0550F">
        <w:rPr>
          <w:rFonts w:cs="Arial"/>
          <w:sz w:val="28"/>
          <w:szCs w:val="28"/>
        </w:rPr>
        <w:t xml:space="preserve"> updated agreement view of both the design process from engineering design and the creative process from intellectual thinking</w:t>
      </w:r>
      <w:r>
        <w:rPr>
          <w:rFonts w:cs="Arial"/>
          <w:sz w:val="28"/>
          <w:szCs w:val="28"/>
        </w:rPr>
        <w:t xml:space="preserve"> </w:t>
      </w:r>
      <w:sdt>
        <w:sdtPr>
          <w:rPr>
            <w:rFonts w:cs="Arial"/>
            <w:sz w:val="28"/>
            <w:szCs w:val="28"/>
          </w:rPr>
          <w:id w:val="-1195146924"/>
          <w:citation/>
        </w:sdtPr>
        <w:sdtEndPr/>
        <w:sdtContent>
          <w:r>
            <w:rPr>
              <w:rFonts w:cs="Arial"/>
              <w:sz w:val="28"/>
              <w:szCs w:val="28"/>
            </w:rPr>
            <w:fldChar w:fldCharType="begin"/>
          </w:r>
          <w:r>
            <w:rPr>
              <w:rFonts w:cs="Arial"/>
              <w:sz w:val="28"/>
              <w:szCs w:val="28"/>
            </w:rPr>
            <w:instrText xml:space="preserve"> CITATION How08 \l 2057 </w:instrText>
          </w:r>
          <w:r>
            <w:rPr>
              <w:rFonts w:cs="Arial"/>
              <w:sz w:val="28"/>
              <w:szCs w:val="28"/>
            </w:rPr>
            <w:fldChar w:fldCharType="separate"/>
          </w:r>
          <w:r w:rsidRPr="00C0550F">
            <w:rPr>
              <w:rFonts w:cs="Arial"/>
              <w:noProof/>
              <w:sz w:val="28"/>
              <w:szCs w:val="28"/>
            </w:rPr>
            <w:t>( Howard, Culley, &amp; Dekoninck, 2008)</w:t>
          </w:r>
          <w:r>
            <w:rPr>
              <w:rFonts w:cs="Arial"/>
              <w:sz w:val="28"/>
              <w:szCs w:val="28"/>
            </w:rPr>
            <w:fldChar w:fldCharType="end"/>
          </w:r>
        </w:sdtContent>
      </w:sdt>
    </w:p>
    <w:p w:rsidR="007A3E1D" w:rsidRPr="007A3E1D" w:rsidRDefault="007A3E1D" w:rsidP="007A3E1D">
      <w:pPr>
        <w:pStyle w:val="ListParagraph"/>
        <w:numPr>
          <w:ilvl w:val="0"/>
          <w:numId w:val="1"/>
        </w:numPr>
        <w:rPr>
          <w:sz w:val="28"/>
          <w:szCs w:val="28"/>
          <w:u w:val="single"/>
        </w:rPr>
      </w:pPr>
      <w:r w:rsidRPr="00F40B37">
        <w:rPr>
          <w:sz w:val="28"/>
          <w:szCs w:val="28"/>
          <w:u w:val="single"/>
        </w:rPr>
        <w:lastRenderedPageBreak/>
        <w:t>Self-evident Perceptions</w:t>
      </w:r>
      <w:r>
        <w:rPr>
          <w:sz w:val="28"/>
          <w:szCs w:val="28"/>
          <w:u w:val="single"/>
        </w:rPr>
        <w:t>:</w:t>
      </w:r>
      <w:r>
        <w:rPr>
          <w:sz w:val="28"/>
          <w:szCs w:val="28"/>
        </w:rPr>
        <w:t xml:space="preserve"> This method is where the </w:t>
      </w:r>
      <w:r>
        <w:rPr>
          <w:spacing w:val="2"/>
          <w:sz w:val="28"/>
          <w:szCs w:val="28"/>
          <w:shd w:val="clear" w:color="auto" w:fill="FCFCFC"/>
        </w:rPr>
        <w:t>r</w:t>
      </w:r>
      <w:r w:rsidRPr="00F40B37">
        <w:rPr>
          <w:spacing w:val="2"/>
          <w:sz w:val="28"/>
          <w:szCs w:val="28"/>
          <w:shd w:val="clear" w:color="auto" w:fill="FCFCFC"/>
        </w:rPr>
        <w:t>esearch on self-regulated hypothetical knowledge</w:t>
      </w:r>
      <w:r>
        <w:rPr>
          <w:spacing w:val="2"/>
          <w:sz w:val="28"/>
          <w:szCs w:val="28"/>
          <w:shd w:val="clear" w:color="auto" w:fill="FCFCFC"/>
        </w:rPr>
        <w:t xml:space="preserve"> has grown out of more general </w:t>
      </w:r>
      <w:sdt>
        <w:sdtPr>
          <w:rPr>
            <w:spacing w:val="2"/>
            <w:sz w:val="28"/>
            <w:szCs w:val="28"/>
            <w:shd w:val="clear" w:color="auto" w:fill="FCFCFC"/>
          </w:rPr>
          <w:id w:val="-460182406"/>
          <w:citation/>
        </w:sdtPr>
        <w:sdtEndPr/>
        <w:sdtContent>
          <w:r>
            <w:rPr>
              <w:spacing w:val="2"/>
              <w:sz w:val="28"/>
              <w:szCs w:val="28"/>
              <w:shd w:val="clear" w:color="auto" w:fill="FCFCFC"/>
            </w:rPr>
            <w:fldChar w:fldCharType="begin"/>
          </w:r>
          <w:r>
            <w:rPr>
              <w:spacing w:val="2"/>
              <w:sz w:val="28"/>
              <w:szCs w:val="28"/>
              <w:shd w:val="clear" w:color="auto" w:fill="FCFCFC"/>
            </w:rPr>
            <w:instrText xml:space="preserve"> CITATION Zim89 \l 2057 </w:instrText>
          </w:r>
          <w:r>
            <w:rPr>
              <w:spacing w:val="2"/>
              <w:sz w:val="28"/>
              <w:szCs w:val="28"/>
              <w:shd w:val="clear" w:color="auto" w:fill="FCFCFC"/>
            </w:rPr>
            <w:fldChar w:fldCharType="separate"/>
          </w:r>
          <w:r w:rsidRPr="00F40B37">
            <w:rPr>
              <w:noProof/>
              <w:spacing w:val="2"/>
              <w:sz w:val="28"/>
              <w:szCs w:val="28"/>
              <w:shd w:val="clear" w:color="auto" w:fill="FCFCFC"/>
            </w:rPr>
            <w:t>( Zimmerman, 1989)</w:t>
          </w:r>
          <w:r>
            <w:rPr>
              <w:spacing w:val="2"/>
              <w:sz w:val="28"/>
              <w:szCs w:val="28"/>
              <w:shd w:val="clear" w:color="auto" w:fill="FCFCFC"/>
            </w:rPr>
            <w:fldChar w:fldCharType="end"/>
          </w:r>
        </w:sdtContent>
      </w:sdt>
    </w:p>
    <w:p w:rsidR="007A3E1D" w:rsidRPr="007A3E1D" w:rsidRDefault="007A3E1D" w:rsidP="007A3E1D">
      <w:pPr>
        <w:ind w:left="360"/>
        <w:rPr>
          <w:sz w:val="28"/>
          <w:szCs w:val="28"/>
          <w:u w:val="single"/>
        </w:rPr>
      </w:pPr>
    </w:p>
    <w:p w:rsidR="007A3E1D" w:rsidRDefault="007A3E1D" w:rsidP="007A3E1D">
      <w:pPr>
        <w:pStyle w:val="ListParagraph"/>
        <w:numPr>
          <w:ilvl w:val="0"/>
          <w:numId w:val="1"/>
        </w:numPr>
        <w:rPr>
          <w:sz w:val="28"/>
          <w:szCs w:val="28"/>
        </w:rPr>
      </w:pPr>
      <w:r>
        <w:rPr>
          <w:sz w:val="28"/>
          <w:szCs w:val="28"/>
        </w:rPr>
        <w:t>The Reasoning Role of perceptions</w:t>
      </w:r>
    </w:p>
    <w:p w:rsidR="007A3E1D" w:rsidRDefault="007A3E1D" w:rsidP="007A3E1D">
      <w:pPr>
        <w:pStyle w:val="ListParagraph"/>
        <w:numPr>
          <w:ilvl w:val="0"/>
          <w:numId w:val="1"/>
        </w:numPr>
        <w:rPr>
          <w:sz w:val="28"/>
          <w:szCs w:val="28"/>
        </w:rPr>
      </w:pPr>
      <w:r>
        <w:rPr>
          <w:sz w:val="28"/>
          <w:szCs w:val="28"/>
        </w:rPr>
        <w:t>Awareness</w:t>
      </w:r>
    </w:p>
    <w:p w:rsidR="007A3E1D" w:rsidRDefault="007A3E1D" w:rsidP="007A3E1D">
      <w:pPr>
        <w:pStyle w:val="ListParagraph"/>
        <w:numPr>
          <w:ilvl w:val="0"/>
          <w:numId w:val="1"/>
        </w:numPr>
        <w:rPr>
          <w:sz w:val="28"/>
          <w:szCs w:val="28"/>
        </w:rPr>
      </w:pPr>
      <w:r>
        <w:rPr>
          <w:sz w:val="28"/>
          <w:szCs w:val="28"/>
        </w:rPr>
        <w:t>Uniqueness</w:t>
      </w:r>
    </w:p>
    <w:p w:rsidR="007A3E1D" w:rsidRDefault="007A3E1D" w:rsidP="007A3E1D">
      <w:pPr>
        <w:pStyle w:val="ListParagraph"/>
        <w:numPr>
          <w:ilvl w:val="0"/>
          <w:numId w:val="1"/>
        </w:numPr>
        <w:rPr>
          <w:sz w:val="28"/>
          <w:szCs w:val="28"/>
        </w:rPr>
      </w:pPr>
      <w:r>
        <w:rPr>
          <w:sz w:val="28"/>
          <w:szCs w:val="28"/>
        </w:rPr>
        <w:t xml:space="preserve">The Analytic-Synthetic </w:t>
      </w:r>
    </w:p>
    <w:p w:rsidR="009C5CFE" w:rsidRDefault="009C5CFE" w:rsidP="009C5CFE">
      <w:pPr>
        <w:rPr>
          <w:sz w:val="28"/>
          <w:szCs w:val="28"/>
        </w:rPr>
      </w:pPr>
    </w:p>
    <w:p w:rsidR="009C5CFE" w:rsidRPr="009C5CFE" w:rsidRDefault="009C5CFE" w:rsidP="009C5CFE">
      <w:pPr>
        <w:rPr>
          <w:sz w:val="28"/>
          <w:szCs w:val="28"/>
        </w:rPr>
      </w:pPr>
    </w:p>
    <w:p w:rsidR="007A3E1D" w:rsidRPr="007A3E1D" w:rsidRDefault="007A3E1D" w:rsidP="009C5CFE">
      <w:pPr>
        <w:pStyle w:val="Title"/>
      </w:pPr>
    </w:p>
    <w:p w:rsidR="007A3E1D" w:rsidRPr="007A3E1D" w:rsidRDefault="009C5CFE" w:rsidP="009C5CFE">
      <w:pPr>
        <w:pStyle w:val="Title"/>
        <w:rPr>
          <w:u w:val="single"/>
        </w:rPr>
      </w:pPr>
      <w:r>
        <w:rPr>
          <w:rFonts w:cs="Arial"/>
          <w:color w:val="000000"/>
        </w:rPr>
        <w:t>Definition of proposed outcomes</w:t>
      </w:r>
    </w:p>
    <w:p w:rsidR="007A3E1D" w:rsidRPr="009C5CFE" w:rsidRDefault="009C5CFE" w:rsidP="007A3E1D">
      <w:pPr>
        <w:rPr>
          <w:sz w:val="28"/>
          <w:szCs w:val="28"/>
        </w:rPr>
      </w:pPr>
      <w:r>
        <w:rPr>
          <w:sz w:val="28"/>
          <w:szCs w:val="28"/>
        </w:rPr>
        <w:t xml:space="preserve">At the end of this research, it will be clear to understand how animated films are perceived by viewers and their possible effects.  Research has proved the connections that exists between viewers and the animated films.  The continuity of this research will validate and prove further the existence of the due effects.  </w:t>
      </w:r>
    </w:p>
    <w:p w:rsidR="00C0550F" w:rsidRPr="00C0550F" w:rsidRDefault="00C0550F" w:rsidP="00C0550F">
      <w:pPr>
        <w:rPr>
          <w:sz w:val="28"/>
          <w:szCs w:val="28"/>
        </w:rPr>
      </w:pPr>
    </w:p>
    <w:p w:rsidR="00F40B37" w:rsidRPr="00F40B37" w:rsidRDefault="00F40B37" w:rsidP="00F40B37">
      <w:pPr>
        <w:pStyle w:val="ListParagraph"/>
        <w:rPr>
          <w:sz w:val="28"/>
          <w:szCs w:val="28"/>
          <w:u w:val="single"/>
        </w:rPr>
      </w:pPr>
    </w:p>
    <w:p w:rsidR="00F40B37" w:rsidRPr="00F40B37" w:rsidRDefault="00F40B37" w:rsidP="00F40B37">
      <w:pPr>
        <w:rPr>
          <w:sz w:val="28"/>
          <w:szCs w:val="28"/>
          <w:u w:val="single"/>
        </w:rPr>
      </w:pPr>
    </w:p>
    <w:p w:rsidR="0041296E" w:rsidRDefault="0041296E" w:rsidP="001A4BFD">
      <w:pPr>
        <w:rPr>
          <w:sz w:val="28"/>
          <w:szCs w:val="28"/>
        </w:rPr>
      </w:pPr>
    </w:p>
    <w:p w:rsidR="001A4BFD" w:rsidRDefault="001A4BFD" w:rsidP="001A4BFD">
      <w:pPr>
        <w:rPr>
          <w:sz w:val="28"/>
          <w:szCs w:val="28"/>
        </w:rPr>
      </w:pPr>
    </w:p>
    <w:p w:rsidR="00F27937" w:rsidRDefault="00F27937" w:rsidP="001A4BFD">
      <w:pPr>
        <w:rPr>
          <w:sz w:val="28"/>
          <w:szCs w:val="28"/>
        </w:rPr>
      </w:pPr>
    </w:p>
    <w:p w:rsidR="00F27937" w:rsidRDefault="00F27937" w:rsidP="001A4BFD">
      <w:pPr>
        <w:rPr>
          <w:sz w:val="28"/>
          <w:szCs w:val="28"/>
        </w:rPr>
      </w:pPr>
    </w:p>
    <w:p w:rsidR="00F27937" w:rsidRDefault="00F27937" w:rsidP="001A4BFD">
      <w:pPr>
        <w:rPr>
          <w:sz w:val="28"/>
          <w:szCs w:val="28"/>
        </w:rPr>
      </w:pPr>
    </w:p>
    <w:p w:rsidR="00F27937" w:rsidRDefault="00F27937" w:rsidP="001A4BFD">
      <w:pPr>
        <w:rPr>
          <w:sz w:val="28"/>
          <w:szCs w:val="28"/>
        </w:rPr>
      </w:pPr>
    </w:p>
    <w:p w:rsidR="00F27937" w:rsidRDefault="00F27937" w:rsidP="001A4BFD">
      <w:pPr>
        <w:rPr>
          <w:sz w:val="28"/>
          <w:szCs w:val="28"/>
        </w:rPr>
      </w:pPr>
    </w:p>
    <w:p w:rsidR="00F27937" w:rsidRDefault="00F27937" w:rsidP="001A4BFD">
      <w:pPr>
        <w:rPr>
          <w:sz w:val="28"/>
          <w:szCs w:val="28"/>
        </w:rPr>
      </w:pPr>
    </w:p>
    <w:p w:rsidR="00F27937" w:rsidRDefault="00F27937" w:rsidP="001A4BFD">
      <w:pPr>
        <w:rPr>
          <w:sz w:val="28"/>
          <w:szCs w:val="28"/>
        </w:rPr>
      </w:pPr>
    </w:p>
    <w:p w:rsidR="001F4FE6" w:rsidRDefault="00A4506D" w:rsidP="00F27937">
      <w:pPr>
        <w:pStyle w:val="Bibliography"/>
        <w:ind w:left="720" w:hanging="720"/>
        <w:rPr>
          <w:color w:val="000000" w:themeColor="text1"/>
          <w:sz w:val="28"/>
          <w:szCs w:val="28"/>
        </w:rPr>
      </w:pPr>
      <w:r>
        <w:rPr>
          <w:color w:val="000000" w:themeColor="text1"/>
          <w:sz w:val="28"/>
          <w:szCs w:val="28"/>
        </w:rPr>
        <w:t>Reference</w:t>
      </w:r>
      <w:r w:rsidR="00F27937" w:rsidRPr="001F4FE6">
        <w:rPr>
          <w:color w:val="000000" w:themeColor="text1"/>
          <w:sz w:val="28"/>
          <w:szCs w:val="28"/>
        </w:rPr>
        <w:fldChar w:fldCharType="begin"/>
      </w:r>
      <w:r w:rsidR="00F27937" w:rsidRPr="001F4FE6">
        <w:rPr>
          <w:color w:val="000000" w:themeColor="text1"/>
          <w:sz w:val="28"/>
          <w:szCs w:val="28"/>
        </w:rPr>
        <w:instrText xml:space="preserve"> BIBLIOGRAPHY  \l 2057 </w:instrText>
      </w:r>
      <w:r w:rsidR="00F27937" w:rsidRPr="001F4FE6">
        <w:rPr>
          <w:color w:val="000000" w:themeColor="text1"/>
          <w:sz w:val="28"/>
          <w:szCs w:val="28"/>
        </w:rPr>
        <w:fldChar w:fldCharType="separate"/>
      </w:r>
    </w:p>
    <w:p w:rsidR="001F4FE6" w:rsidRDefault="001F4FE6" w:rsidP="00F27937">
      <w:pPr>
        <w:pStyle w:val="Bibliography"/>
        <w:ind w:left="720" w:hanging="720"/>
        <w:rPr>
          <w:color w:val="000000" w:themeColor="text1"/>
          <w:sz w:val="28"/>
          <w:szCs w:val="28"/>
        </w:rPr>
      </w:pPr>
    </w:p>
    <w:p w:rsidR="00F27937" w:rsidRPr="001F4FE6" w:rsidRDefault="00F27937" w:rsidP="00F27937">
      <w:pPr>
        <w:pStyle w:val="Bibliography"/>
        <w:ind w:left="720" w:hanging="720"/>
        <w:rPr>
          <w:noProof/>
          <w:color w:val="000000" w:themeColor="text1"/>
        </w:rPr>
      </w:pPr>
      <w:r w:rsidRPr="001F4FE6">
        <w:rPr>
          <w:noProof/>
          <w:color w:val="000000" w:themeColor="text1"/>
        </w:rPr>
        <w:t xml:space="preserve">A. Pietrykowski, B., &amp; William , S. ( 1994). Objectivism, Relativism and the Importance of Rhetoric for Marxist Economics. </w:t>
      </w:r>
      <w:r w:rsidRPr="001F4FE6">
        <w:rPr>
          <w:i/>
          <w:iCs/>
          <w:noProof/>
          <w:color w:val="000000" w:themeColor="text1"/>
        </w:rPr>
        <w:t>SAGE Journals</w:t>
      </w:r>
      <w:r w:rsidRPr="001F4FE6">
        <w:rPr>
          <w:noProof/>
          <w:color w:val="000000" w:themeColor="text1"/>
        </w:rPr>
        <w:t>.</w:t>
      </w:r>
    </w:p>
    <w:p w:rsidR="00F27937" w:rsidRPr="001F4FE6" w:rsidRDefault="00F27937" w:rsidP="00F27937">
      <w:pPr>
        <w:pStyle w:val="Bibliography"/>
        <w:ind w:left="720" w:hanging="720"/>
        <w:rPr>
          <w:noProof/>
          <w:color w:val="000000" w:themeColor="text1"/>
        </w:rPr>
      </w:pPr>
      <w:r w:rsidRPr="001F4FE6">
        <w:rPr>
          <w:noProof/>
          <w:color w:val="000000" w:themeColor="text1"/>
        </w:rPr>
        <w:t xml:space="preserve">Howard, T. J., Culley, S. J., &amp; Dekoninck, E. ( 2008). </w:t>
      </w:r>
      <w:r w:rsidRPr="001F4FE6">
        <w:rPr>
          <w:i/>
          <w:iCs/>
          <w:noProof/>
          <w:color w:val="000000" w:themeColor="text1"/>
        </w:rPr>
        <w:t>Design Studies Volume 29, Issue 2, Pages 160-180.</w:t>
      </w:r>
      <w:r w:rsidRPr="001F4FE6">
        <w:rPr>
          <w:noProof/>
          <w:color w:val="000000" w:themeColor="text1"/>
        </w:rPr>
        <w:t xml:space="preserve"> Bath : Elsevier Ltd.</w:t>
      </w:r>
    </w:p>
    <w:p w:rsidR="00F27937" w:rsidRPr="001F4FE6" w:rsidRDefault="00F27937" w:rsidP="00F27937">
      <w:pPr>
        <w:pStyle w:val="Bibliography"/>
        <w:ind w:left="720" w:hanging="720"/>
        <w:rPr>
          <w:noProof/>
          <w:color w:val="000000" w:themeColor="text1"/>
        </w:rPr>
      </w:pPr>
      <w:r w:rsidRPr="001F4FE6">
        <w:rPr>
          <w:noProof/>
          <w:color w:val="000000" w:themeColor="text1"/>
        </w:rPr>
        <w:t xml:space="preserve">Kamarudin, K. M., Ridgway, K., &amp; Ismail, N. (2016). </w:t>
      </w:r>
      <w:r w:rsidRPr="001F4FE6">
        <w:rPr>
          <w:i/>
          <w:iCs/>
          <w:noProof/>
          <w:color w:val="000000" w:themeColor="text1"/>
        </w:rPr>
        <w:t>Procedia CIRP Volume 39, Pages 16-21.</w:t>
      </w:r>
      <w:r w:rsidRPr="001F4FE6">
        <w:rPr>
          <w:noProof/>
          <w:color w:val="000000" w:themeColor="text1"/>
        </w:rPr>
        <w:t xml:space="preserve"> Rotherham.</w:t>
      </w:r>
    </w:p>
    <w:p w:rsidR="00F27937" w:rsidRPr="001F4FE6" w:rsidRDefault="00F27937" w:rsidP="00F27937">
      <w:pPr>
        <w:pStyle w:val="Bibliography"/>
        <w:ind w:left="720" w:hanging="720"/>
        <w:rPr>
          <w:noProof/>
          <w:color w:val="000000" w:themeColor="text1"/>
        </w:rPr>
      </w:pPr>
      <w:r w:rsidRPr="001F4FE6">
        <w:rPr>
          <w:noProof/>
          <w:color w:val="000000" w:themeColor="text1"/>
        </w:rPr>
        <w:t xml:space="preserve">Levenson, E., Tirosh, D., &amp; Tsamir, P. (2011). </w:t>
      </w:r>
      <w:r w:rsidRPr="001F4FE6">
        <w:rPr>
          <w:i/>
          <w:iCs/>
          <w:noProof/>
          <w:color w:val="000000" w:themeColor="text1"/>
        </w:rPr>
        <w:t>Theories and Research Related to Concept Formation in Geometry P3-18.</w:t>
      </w:r>
      <w:r w:rsidRPr="001F4FE6">
        <w:rPr>
          <w:noProof/>
          <w:color w:val="000000" w:themeColor="text1"/>
        </w:rPr>
        <w:t xml:space="preserve"> © Sense Publishers.</w:t>
      </w:r>
    </w:p>
    <w:p w:rsidR="00F27937" w:rsidRPr="001F4FE6" w:rsidRDefault="00F27937" w:rsidP="00F27937">
      <w:pPr>
        <w:pStyle w:val="Bibliography"/>
        <w:ind w:left="720" w:hanging="720"/>
        <w:rPr>
          <w:noProof/>
          <w:color w:val="000000" w:themeColor="text1"/>
        </w:rPr>
      </w:pPr>
      <w:r w:rsidRPr="001F4FE6">
        <w:rPr>
          <w:noProof/>
          <w:color w:val="000000" w:themeColor="text1"/>
        </w:rPr>
        <w:t xml:space="preserve">Zimmerman, B. J. (1989). </w:t>
      </w:r>
      <w:r w:rsidRPr="001F4FE6">
        <w:rPr>
          <w:i/>
          <w:iCs/>
          <w:noProof/>
          <w:color w:val="000000" w:themeColor="text1"/>
        </w:rPr>
        <w:t>Self-Regulated Learning and Academic Achievement pp 1-25.</w:t>
      </w:r>
      <w:r w:rsidRPr="001F4FE6">
        <w:rPr>
          <w:noProof/>
          <w:color w:val="000000" w:themeColor="text1"/>
        </w:rPr>
        <w:t xml:space="preserve"> New York : © Springer-Verlag.</w:t>
      </w:r>
    </w:p>
    <w:p w:rsidR="00F27937" w:rsidRPr="001F4FE6" w:rsidRDefault="00F27937" w:rsidP="00F27937">
      <w:pPr>
        <w:pStyle w:val="Bibliography"/>
        <w:ind w:left="720" w:hanging="720"/>
        <w:rPr>
          <w:noProof/>
          <w:color w:val="000000" w:themeColor="text1"/>
        </w:rPr>
      </w:pPr>
      <w:r w:rsidRPr="001F4FE6">
        <w:rPr>
          <w:noProof/>
          <w:color w:val="000000" w:themeColor="text1"/>
        </w:rPr>
        <w:t xml:space="preserve">Champoux, J. E. (2001). ANIMATED FILMS AS. </w:t>
      </w:r>
      <w:r w:rsidRPr="001F4FE6">
        <w:rPr>
          <w:i/>
          <w:iCs/>
          <w:noProof/>
          <w:color w:val="000000" w:themeColor="text1"/>
        </w:rPr>
        <w:t>REVIEW OF INSTRUCTIONAL MATERIALS</w:t>
      </w:r>
      <w:r w:rsidRPr="001F4FE6">
        <w:rPr>
          <w:noProof/>
          <w:color w:val="000000" w:themeColor="text1"/>
        </w:rPr>
        <w:t>, 79.</w:t>
      </w:r>
    </w:p>
    <w:p w:rsidR="00F27937" w:rsidRPr="001F4FE6" w:rsidRDefault="00F27937" w:rsidP="00F27937">
      <w:pPr>
        <w:pStyle w:val="Bibliography"/>
        <w:ind w:left="720" w:hanging="720"/>
        <w:rPr>
          <w:noProof/>
          <w:color w:val="000000" w:themeColor="text1"/>
        </w:rPr>
      </w:pPr>
      <w:r w:rsidRPr="001F4FE6">
        <w:rPr>
          <w:noProof/>
          <w:color w:val="000000" w:themeColor="text1"/>
        </w:rPr>
        <w:t xml:space="preserve">J.TThomas, N. (1999). </w:t>
      </w:r>
      <w:r w:rsidRPr="001F4FE6">
        <w:rPr>
          <w:i/>
          <w:iCs/>
          <w:noProof/>
          <w:color w:val="000000" w:themeColor="text1"/>
        </w:rPr>
        <w:t>Cognitive Science Volume 23, Issue 2, Pages 207-245.</w:t>
      </w:r>
      <w:r w:rsidRPr="001F4FE6">
        <w:rPr>
          <w:noProof/>
          <w:color w:val="000000" w:themeColor="text1"/>
        </w:rPr>
        <w:t xml:space="preserve"> Fullerton: Elsevier Inc.</w:t>
      </w:r>
    </w:p>
    <w:p w:rsidR="00F27937" w:rsidRPr="001F4FE6" w:rsidRDefault="00F27937" w:rsidP="00F27937">
      <w:pPr>
        <w:pStyle w:val="Bibliography"/>
        <w:ind w:left="720" w:hanging="720"/>
        <w:rPr>
          <w:noProof/>
          <w:color w:val="000000" w:themeColor="text1"/>
        </w:rPr>
      </w:pPr>
      <w:r w:rsidRPr="001F4FE6">
        <w:rPr>
          <w:noProof/>
          <w:color w:val="000000" w:themeColor="text1"/>
        </w:rPr>
        <w:t xml:space="preserve">Mannay, D. (2016). </w:t>
      </w:r>
      <w:r w:rsidRPr="001F4FE6">
        <w:rPr>
          <w:i/>
          <w:iCs/>
          <w:noProof/>
          <w:color w:val="000000" w:themeColor="text1"/>
        </w:rPr>
        <w:t>Visual, Narative and Creative research Methods.</w:t>
      </w:r>
      <w:r w:rsidRPr="001F4FE6">
        <w:rPr>
          <w:noProof/>
          <w:color w:val="000000" w:themeColor="text1"/>
        </w:rPr>
        <w:t xml:space="preserve"> New York: Cenveo Publisher.</w:t>
      </w:r>
    </w:p>
    <w:p w:rsidR="00F27937" w:rsidRPr="001F4FE6" w:rsidRDefault="00F27937" w:rsidP="00F27937">
      <w:pPr>
        <w:pStyle w:val="Bibliography"/>
        <w:ind w:left="720" w:hanging="720"/>
        <w:rPr>
          <w:noProof/>
          <w:color w:val="000000" w:themeColor="text1"/>
        </w:rPr>
      </w:pPr>
      <w:r w:rsidRPr="001F4FE6">
        <w:rPr>
          <w:noProof/>
          <w:color w:val="000000" w:themeColor="text1"/>
        </w:rPr>
        <w:t>Matter, B. (1990, 09). Journal of the History of Ideas. Pennsylvania.</w:t>
      </w:r>
    </w:p>
    <w:p w:rsidR="00F27937" w:rsidRPr="001F4FE6" w:rsidRDefault="00F27937" w:rsidP="00F27937">
      <w:pPr>
        <w:pStyle w:val="Bibliography"/>
        <w:ind w:left="720" w:hanging="720"/>
        <w:rPr>
          <w:noProof/>
          <w:color w:val="000000" w:themeColor="text1"/>
        </w:rPr>
      </w:pPr>
      <w:r w:rsidRPr="001F4FE6">
        <w:rPr>
          <w:noProof/>
          <w:color w:val="000000" w:themeColor="text1"/>
        </w:rPr>
        <w:t xml:space="preserve">Sargent, J. D. (2017). Favourite movie stars, their tobacco use in contemporary movies, and its association with adolescent smoking. </w:t>
      </w:r>
      <w:r w:rsidRPr="001F4FE6">
        <w:rPr>
          <w:i/>
          <w:iCs/>
          <w:noProof/>
          <w:color w:val="000000" w:themeColor="text1"/>
        </w:rPr>
        <w:t>Bmj Journals</w:t>
      </w:r>
      <w:r w:rsidRPr="001F4FE6">
        <w:rPr>
          <w:noProof/>
          <w:color w:val="000000" w:themeColor="text1"/>
        </w:rPr>
        <w:t>.</w:t>
      </w:r>
    </w:p>
    <w:p w:rsidR="00F27937" w:rsidRPr="001F4FE6" w:rsidRDefault="00F27937" w:rsidP="00F27937">
      <w:pPr>
        <w:pStyle w:val="Bibliography"/>
        <w:ind w:left="720" w:hanging="720"/>
        <w:rPr>
          <w:noProof/>
          <w:color w:val="000000" w:themeColor="text1"/>
        </w:rPr>
      </w:pPr>
      <w:r w:rsidRPr="001F4FE6">
        <w:rPr>
          <w:noProof/>
          <w:color w:val="000000" w:themeColor="text1"/>
        </w:rPr>
        <w:t xml:space="preserve">Solis, D. (2009). </w:t>
      </w:r>
      <w:r w:rsidRPr="001F4FE6">
        <w:rPr>
          <w:i/>
          <w:iCs/>
          <w:noProof/>
          <w:color w:val="000000" w:themeColor="text1"/>
        </w:rPr>
        <w:t>Illustrated WPF - 2009.</w:t>
      </w:r>
      <w:r w:rsidRPr="001F4FE6">
        <w:rPr>
          <w:noProof/>
          <w:color w:val="000000" w:themeColor="text1"/>
        </w:rPr>
        <w:t xml:space="preserve"> Apress.</w:t>
      </w:r>
    </w:p>
    <w:p w:rsidR="00F27937" w:rsidRPr="001F4FE6" w:rsidRDefault="00F27937" w:rsidP="00F27937">
      <w:pPr>
        <w:pStyle w:val="Bibliography"/>
        <w:ind w:left="720" w:hanging="720"/>
        <w:rPr>
          <w:noProof/>
          <w:color w:val="000000" w:themeColor="text1"/>
        </w:rPr>
      </w:pPr>
      <w:r w:rsidRPr="001F4FE6">
        <w:rPr>
          <w:noProof/>
          <w:color w:val="000000" w:themeColor="text1"/>
        </w:rPr>
        <w:t xml:space="preserve">Tickle, J. J. (2017). Favouritobacco Cotrol Volume 10, Issue 1. </w:t>
      </w:r>
      <w:r w:rsidRPr="001F4FE6">
        <w:rPr>
          <w:i/>
          <w:iCs/>
          <w:noProof/>
          <w:color w:val="000000" w:themeColor="text1"/>
        </w:rPr>
        <w:t>bmj</w:t>
      </w:r>
      <w:r w:rsidRPr="001F4FE6">
        <w:rPr>
          <w:noProof/>
          <w:color w:val="000000" w:themeColor="text1"/>
        </w:rPr>
        <w:t>.</w:t>
      </w:r>
    </w:p>
    <w:p w:rsidR="00F27937" w:rsidRDefault="00F27937" w:rsidP="00F27937">
      <w:pPr>
        <w:rPr>
          <w:sz w:val="28"/>
          <w:szCs w:val="28"/>
        </w:rPr>
      </w:pPr>
      <w:r w:rsidRPr="001F4FE6">
        <w:rPr>
          <w:color w:val="000000" w:themeColor="text1"/>
          <w:sz w:val="28"/>
          <w:szCs w:val="28"/>
        </w:rPr>
        <w:fldChar w:fldCharType="end"/>
      </w:r>
    </w:p>
    <w:p w:rsidR="00F27937" w:rsidRPr="001A4BFD" w:rsidRDefault="00F27937" w:rsidP="00F27937">
      <w:pPr>
        <w:rPr>
          <w:sz w:val="28"/>
          <w:szCs w:val="28"/>
        </w:rPr>
      </w:pPr>
    </w:p>
    <w:sectPr w:rsidR="00F27937" w:rsidRPr="001A4BF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F0B50" w:rsidRDefault="00EF0B50" w:rsidP="00B166D0">
      <w:pPr>
        <w:spacing w:after="0" w:line="240" w:lineRule="auto"/>
      </w:pPr>
      <w:r>
        <w:separator/>
      </w:r>
    </w:p>
  </w:endnote>
  <w:endnote w:type="continuationSeparator" w:id="0">
    <w:p w:rsidR="00EF0B50" w:rsidRDefault="00EF0B50" w:rsidP="00B16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F0B50" w:rsidRDefault="00EF0B50" w:rsidP="00B166D0">
      <w:pPr>
        <w:spacing w:after="0" w:line="240" w:lineRule="auto"/>
      </w:pPr>
      <w:r>
        <w:separator/>
      </w:r>
    </w:p>
  </w:footnote>
  <w:footnote w:type="continuationSeparator" w:id="0">
    <w:p w:rsidR="00EF0B50" w:rsidRDefault="00EF0B50" w:rsidP="00B166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5CFE" w:rsidRDefault="009C5CFE">
    <w:pPr>
      <w:pStyle w:val="Header"/>
    </w:pPr>
    <w:r>
      <w:t>Samuel MPIANA</w:t>
    </w:r>
  </w:p>
  <w:p w:rsidR="009C5CFE" w:rsidRDefault="009C5CFE">
    <w:pPr>
      <w:pStyle w:val="Header"/>
    </w:pPr>
    <w:r>
      <w:t>3D Computer Animation</w:t>
    </w:r>
  </w:p>
  <w:p w:rsidR="009C5CFE" w:rsidRDefault="009C5CFE">
    <w:pPr>
      <w:pStyle w:val="Header"/>
    </w:pPr>
    <w:r>
      <w:t>07/11/2017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9A4246"/>
    <w:multiLevelType w:val="hybridMultilevel"/>
    <w:tmpl w:val="79CAB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6C36"/>
    <w:rsid w:val="00023D42"/>
    <w:rsid w:val="001A4BFD"/>
    <w:rsid w:val="001D6710"/>
    <w:rsid w:val="001F4FE6"/>
    <w:rsid w:val="0021250F"/>
    <w:rsid w:val="00353901"/>
    <w:rsid w:val="0041296E"/>
    <w:rsid w:val="00422C38"/>
    <w:rsid w:val="005C53C6"/>
    <w:rsid w:val="00676C9F"/>
    <w:rsid w:val="00703C52"/>
    <w:rsid w:val="007408DB"/>
    <w:rsid w:val="00771BAC"/>
    <w:rsid w:val="007A0845"/>
    <w:rsid w:val="007A3E1D"/>
    <w:rsid w:val="008F08FB"/>
    <w:rsid w:val="00955A42"/>
    <w:rsid w:val="009C5CFE"/>
    <w:rsid w:val="009E0356"/>
    <w:rsid w:val="009E7CC5"/>
    <w:rsid w:val="00A4506D"/>
    <w:rsid w:val="00A5450F"/>
    <w:rsid w:val="00AB23C8"/>
    <w:rsid w:val="00B166D0"/>
    <w:rsid w:val="00BB504C"/>
    <w:rsid w:val="00BE5349"/>
    <w:rsid w:val="00C0550F"/>
    <w:rsid w:val="00C16998"/>
    <w:rsid w:val="00C763B1"/>
    <w:rsid w:val="00CB22AD"/>
    <w:rsid w:val="00CF0322"/>
    <w:rsid w:val="00D0432C"/>
    <w:rsid w:val="00D6670D"/>
    <w:rsid w:val="00DA391A"/>
    <w:rsid w:val="00E2363B"/>
    <w:rsid w:val="00E66C36"/>
    <w:rsid w:val="00EF0B50"/>
    <w:rsid w:val="00F27937"/>
    <w:rsid w:val="00F340D7"/>
    <w:rsid w:val="00F40B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880B34"/>
  <w15:docId w15:val="{A8A9A0A7-B7CD-4063-AFBC-09A1B57C7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A4B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66C3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66C36"/>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E66C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6C36"/>
    <w:rPr>
      <w:rFonts w:ascii="Tahoma" w:hAnsi="Tahoma" w:cs="Tahoma"/>
      <w:sz w:val="16"/>
      <w:szCs w:val="16"/>
    </w:rPr>
  </w:style>
  <w:style w:type="character" w:customStyle="1" w:styleId="Heading1Char">
    <w:name w:val="Heading 1 Char"/>
    <w:basedOn w:val="DefaultParagraphFont"/>
    <w:link w:val="Heading1"/>
    <w:uiPriority w:val="9"/>
    <w:rsid w:val="001A4BFD"/>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D6670D"/>
    <w:pPr>
      <w:ind w:left="720"/>
      <w:contextualSpacing/>
    </w:pPr>
  </w:style>
  <w:style w:type="paragraph" w:styleId="NormalWeb">
    <w:name w:val="Normal (Web)"/>
    <w:basedOn w:val="Normal"/>
    <w:uiPriority w:val="99"/>
    <w:semiHidden/>
    <w:unhideWhenUsed/>
    <w:rsid w:val="00D667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A391A"/>
    <w:rPr>
      <w:b/>
      <w:bCs/>
    </w:rPr>
  </w:style>
  <w:style w:type="paragraph" w:styleId="Header">
    <w:name w:val="header"/>
    <w:basedOn w:val="Normal"/>
    <w:link w:val="HeaderChar"/>
    <w:uiPriority w:val="99"/>
    <w:unhideWhenUsed/>
    <w:rsid w:val="00B166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6D0"/>
  </w:style>
  <w:style w:type="paragraph" w:styleId="Footer">
    <w:name w:val="footer"/>
    <w:basedOn w:val="Normal"/>
    <w:link w:val="FooterChar"/>
    <w:uiPriority w:val="99"/>
    <w:unhideWhenUsed/>
    <w:rsid w:val="00B166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6D0"/>
  </w:style>
  <w:style w:type="paragraph" w:styleId="Bibliography">
    <w:name w:val="Bibliography"/>
    <w:basedOn w:val="Normal"/>
    <w:next w:val="Normal"/>
    <w:uiPriority w:val="37"/>
    <w:unhideWhenUsed/>
    <w:rsid w:val="00F279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1616494">
      <w:bodyDiv w:val="1"/>
      <w:marLeft w:val="0"/>
      <w:marRight w:val="0"/>
      <w:marTop w:val="0"/>
      <w:marBottom w:val="0"/>
      <w:divBdr>
        <w:top w:val="none" w:sz="0" w:space="0" w:color="auto"/>
        <w:left w:val="none" w:sz="0" w:space="0" w:color="auto"/>
        <w:bottom w:val="none" w:sz="0" w:space="0" w:color="auto"/>
        <w:right w:val="none" w:sz="0" w:space="0" w:color="auto"/>
      </w:divBdr>
    </w:div>
    <w:div w:id="534931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Dan09</b:Tag>
    <b:SourceType>Book</b:SourceType>
    <b:Guid>{F5E39D71-2073-4F24-A364-EA3F7B02915B}</b:Guid>
    <b:Author>
      <b:Author>
        <b:NameList>
          <b:Person>
            <b:Last>Solis</b:Last>
            <b:First>Daniel</b:First>
          </b:Person>
        </b:NameList>
      </b:Author>
    </b:Author>
    <b:Title>Illustrated WPF - 2009</b:Title>
    <b:Year>2009</b:Year>
    <b:Publisher>Apress</b:Publisher>
    <b:RefOrder>1</b:RefOrder>
  </b:Source>
  <b:Source>
    <b:Tag>Cha01</b:Tag>
    <b:SourceType>JournalArticle</b:SourceType>
    <b:Guid>{E1BE0F5C-4033-4C72-8B04-CD8823A68F39}</b:Guid>
    <b:Title>ANIMATED FILMS AS</b:Title>
    <b:Year>2001</b:Year>
    <b:Author>
      <b:Author>
        <b:NameList>
          <b:Person>
            <b:Last>Champoux</b:Last>
            <b:First>Joseph</b:First>
            <b:Middle>E.</b:Middle>
          </b:Person>
        </b:NameList>
      </b:Author>
    </b:Author>
    <b:JournalName>REVIEW OF INSTRUCTIONAL MATERIALS</b:JournalName>
    <b:Pages>79</b:Pages>
    <b:RefOrder>2</b:RefOrder>
  </b:Source>
  <b:Source>
    <b:Tag>Daw16</b:Tag>
    <b:SourceType>Book</b:SourceType>
    <b:Guid>{34A30E19-4455-421D-A1EC-0F079D362A3D}</b:Guid>
    <b:Author>
      <b:Author>
        <b:NameList>
          <b:Person>
            <b:Last>Mannay</b:Last>
            <b:First>Dawn</b:First>
          </b:Person>
        </b:NameList>
      </b:Author>
    </b:Author>
    <b:Title>Visual, Narative and Creative research Methods</b:Title>
    <b:Year>2016</b:Year>
    <b:City>New York</b:City>
    <b:Publisher>Cenveo Publisher</b:Publisher>
    <b:RefOrder>3</b:RefOrder>
  </b:Source>
  <b:Source>
    <b:Tag>Mat90</b:Tag>
    <b:SourceType>ElectronicSource</b:SourceType>
    <b:Guid>{F75231CA-F316-499B-8581-412657935514}</b:Guid>
    <b:Title>Journal of the History of Ideas</b:Title>
    <b:Year>1990</b:Year>
    <b:City>Pennsylvania</b:City>
    <b:Author>
      <b:Author>
        <b:NameList>
          <b:Person>
            <b:Last>Matter</b:Last>
            <b:First>Back</b:First>
          </b:Person>
        </b:NameList>
      </b:Author>
    </b:Author>
    <b:Month>09</b:Month>
    <b:RefOrder>7</b:RefOrder>
  </b:Source>
  <b:Source>
    <b:Tag>APi94</b:Tag>
    <b:SourceType>JournalArticle</b:SourceType>
    <b:Guid>{BFC80143-CB65-4F12-BF31-E5BE2117EC32}</b:Guid>
    <b:Title>Objectivism, Relativism and the Importance of Rhetoric for Marxist Economics</b:Title>
    <b:Year> 1994</b:Year>
    <b:Author>
      <b:Author>
        <b:NameList>
          <b:Person>
            <b:Last> A. Pietrykowski</b:Last>
            <b:First>Bruce</b:First>
          </b:Person>
          <b:Person>
            <b:Last>William </b:Last>
            <b:First>S. Milberg</b:First>
          </b:Person>
        </b:NameList>
      </b:Author>
    </b:Author>
    <b:JournalName>SAGE Journals</b:JournalName>
    <b:RefOrder>6</b:RefOrder>
  </b:Source>
  <b:Source>
    <b:Tag>Lev11</b:Tag>
    <b:SourceType>Book</b:SourceType>
    <b:Guid>{63C760E8-0531-4B09-8DF8-2BDA0A271212}</b:Guid>
    <b:Title>Theories and Research Related to Concept Formation in Geometry P3-18</b:Title>
    <b:Year>2011</b:Year>
    <b:Author>
      <b:Author>
        <b:NameList>
          <b:Person>
            <b:Last> Levenson</b:Last>
            <b:First>Esther</b:First>
          </b:Person>
          <b:Person>
            <b:Last> Tirosh</b:Last>
            <b:First>Dina</b:First>
          </b:Person>
          <b:Person>
            <b:Last>Tsamir</b:Last>
            <b:First>Pessia </b:First>
          </b:Person>
        </b:NameList>
      </b:Author>
    </b:Author>
    <b:Publisher>© Sense Publishers</b:Publisher>
    <b:RefOrder>8</b:RefOrder>
  </b:Source>
  <b:Source>
    <b:Tag>Kam16</b:Tag>
    <b:SourceType>Book</b:SourceType>
    <b:Guid>{F85237CF-E69D-470A-A67F-9F7941E23583}</b:Guid>
    <b:Title>Procedia CIRP  Volume 39,  Pages 16-21</b:Title>
    <b:Year>2016</b:Year>
    <b:City>Rotherham</b:City>
    <b:Author>
      <b:Author>
        <b:NameList>
          <b:Person>
            <b:Last> Kamarudin</b:Last>
            <b:Middle>Manami</b:Middle>
            <b:First>Khairul </b:First>
          </b:Person>
          <b:Person>
            <b:Last>Ridgway</b:Last>
            <b:First>Keith</b:First>
          </b:Person>
          <b:Person>
            <b:Last> Ismail</b:Last>
            <b:First>Napsiah</b:First>
          </b:Person>
        </b:NameList>
      </b:Author>
    </b:Author>
    <b:RefOrder>9</b:RefOrder>
  </b:Source>
  <b:Source>
    <b:Tag>Nig99</b:Tag>
    <b:SourceType>Book</b:SourceType>
    <b:Guid>{BB7026DD-117E-41AF-AB39-9C4F681E09D8}</b:Guid>
    <b:Author>
      <b:Author>
        <b:NameList>
          <b:Person>
            <b:Last>J.TThomas</b:Last>
            <b:First>Nigel</b:First>
          </b:Person>
        </b:NameList>
      </b:Author>
    </b:Author>
    <b:Title>Cognitive Science Volume 23, Issue 2, Pages 207-245</b:Title>
    <b:Year>1999</b:Year>
    <b:City>Fullerton</b:City>
    <b:Publisher> Elsevier Inc</b:Publisher>
    <b:RefOrder>10</b:RefOrder>
  </b:Source>
  <b:Source>
    <b:Tag>How08</b:Tag>
    <b:SourceType>Book</b:SourceType>
    <b:Guid>{C934C4A8-CBD6-4E4E-9731-E06E47F89893}</b:Guid>
    <b:Title>Design Studies  Volume 29, Issue 2,  Pages 160-180</b:Title>
    <b:Year> 2008</b:Year>
    <b:City>Bath </b:City>
    <b:Publisher>Elsevier Ltd</b:Publisher>
    <b:Author>
      <b:Author>
        <b:NameList>
          <b:Person>
            <b:Last> Howard</b:Last>
            <b:Middle> J</b:Middle>
            <b:First>T</b:First>
          </b:Person>
          <b:Person>
            <b:Last>Culley</b:Last>
            <b:Middle>J</b:Middle>
            <b:First>S</b:First>
          </b:Person>
          <b:Person>
            <b:Last>Dekoninck</b:Last>
            <b:First>E</b:First>
          </b:Person>
        </b:NameList>
      </b:Author>
    </b:Author>
    <b:RefOrder>11</b:RefOrder>
  </b:Source>
  <b:Source>
    <b:Tag>Zim89</b:Tag>
    <b:SourceType>Book</b:SourceType>
    <b:Guid>{7C8D2DCC-ADF7-4F72-9229-E4116492E71D}</b:Guid>
    <b:Title>Self-Regulated Learning and Academic Achievement pp 1-25</b:Title>
    <b:Year>1989</b:Year>
    <b:City> New York  </b:City>
    <b:Publisher>© Springer-Verlag</b:Publisher>
    <b:Author>
      <b:Author>
        <b:NameList>
          <b:Person>
            <b:Last> Zimmerman</b:Last>
            <b:Middle>J.</b:Middle>
            <b:First>Barry </b:First>
          </b:Person>
        </b:NameList>
      </b:Author>
    </b:Author>
    <b:RefOrder>12</b:RefOrder>
  </b:Source>
  <b:Source>
    <b:Tag>Tic17</b:Tag>
    <b:SourceType>JournalArticle</b:SourceType>
    <b:Guid>{B4740324-E607-4D7F-AFE5-ABCCE909BA8E}</b:Guid>
    <b:Title>Favouritobacco Cotrol Volume 10, Issue 1</b:Title>
    <b:Year>2017</b:Year>
    <b:JournalName>bmj</b:JournalName>
    <b:Author>
      <b:Author>
        <b:NameList>
          <b:Person>
            <b:Last>Tickle</b:Last>
            <b:Middle>J </b:Middle>
            <b:First>Jennifer </b:First>
          </b:Person>
        </b:NameList>
      </b:Author>
    </b:Author>
    <b:RefOrder>4</b:RefOrder>
  </b:Source>
  <b:Source>
    <b:Tag>Jam17</b:Tag>
    <b:SourceType>JournalArticle</b:SourceType>
    <b:Guid>{E4200C0A-9419-4C8A-93BA-330B5881A8F6}</b:Guid>
    <b:Author>
      <b:Author>
        <b:NameList>
          <b:Person>
            <b:Last>Sargent</b:Last>
            <b:First>James</b:First>
            <b:Middle>D</b:Middle>
          </b:Person>
        </b:NameList>
      </b:Author>
    </b:Author>
    <b:Title>Favourite movie stars, their tobacco use in contemporary movies, and its association with adolescent smoking</b:Title>
    <b:JournalName>Bmj Journals</b:JournalName>
    <b:Year>2017</b:Year>
    <b:RefOrder>5</b:RefOrder>
  </b:Source>
</b:Sources>
</file>

<file path=customXml/itemProps1.xml><?xml version="1.0" encoding="utf-8"?>
<ds:datastoreItem xmlns:ds="http://schemas.openxmlformats.org/officeDocument/2006/customXml" ds:itemID="{BD76D845-3CA8-4012-A658-614432C89E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TotalTime>
  <Pages>6</Pages>
  <Words>1350</Words>
  <Characters>7701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Samuel Mpiana (P127340)</dc:creator>
  <cp:lastModifiedBy>Samuel Mpiana (P127340)</cp:lastModifiedBy>
  <cp:revision>9</cp:revision>
  <dcterms:created xsi:type="dcterms:W3CDTF">2017-10-10T13:26:00Z</dcterms:created>
  <dcterms:modified xsi:type="dcterms:W3CDTF">2017-11-07T11:24:00Z</dcterms:modified>
</cp:coreProperties>
</file>