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722651" w14:textId="7D1F4B83" w:rsidR="0040481D" w:rsidRPr="00BD0FEF" w:rsidRDefault="0040481D" w:rsidP="0040481D">
      <w:pPr>
        <w:pStyle w:val="NormalWeb"/>
        <w:shd w:val="clear" w:color="auto" w:fill="FFFFFF"/>
        <w:jc w:val="center"/>
        <w:rPr>
          <w:rFonts w:ascii="Arial" w:hAnsi="Arial" w:cs="Arial"/>
          <w:b/>
          <w:bCs/>
          <w:color w:val="222222"/>
          <w:sz w:val="36"/>
          <w:szCs w:val="36"/>
        </w:rPr>
      </w:pPr>
      <w:r w:rsidRPr="000905F2">
        <w:rPr>
          <w:rFonts w:ascii="Arial" w:hAnsi="Arial" w:cs="Arial"/>
          <w:b/>
          <w:bCs/>
          <w:color w:val="222222"/>
          <w:sz w:val="40"/>
          <w:szCs w:val="40"/>
        </w:rPr>
        <w:br/>
      </w:r>
      <w:r w:rsidRPr="00BD0FEF">
        <w:rPr>
          <w:rFonts w:ascii="Arial" w:hAnsi="Arial" w:cs="Arial"/>
          <w:b/>
          <w:bCs/>
          <w:color w:val="222222"/>
          <w:sz w:val="36"/>
          <w:szCs w:val="36"/>
        </w:rPr>
        <w:t>Synthesize a solution to a potential real life scenario</w:t>
      </w:r>
    </w:p>
    <w:p w14:paraId="481257F7" w14:textId="77777777" w:rsidR="00BD0FEF" w:rsidRDefault="00BD0FEF" w:rsidP="0040481D">
      <w:pPr>
        <w:pStyle w:val="NormalWeb"/>
        <w:shd w:val="clear" w:color="auto" w:fill="FFFFFF"/>
        <w:jc w:val="center"/>
        <w:rPr>
          <w:rFonts w:ascii="Arial" w:hAnsi="Arial" w:cs="Arial"/>
          <w:b/>
          <w:bCs/>
          <w:color w:val="222222"/>
        </w:rPr>
      </w:pPr>
    </w:p>
    <w:p w14:paraId="6434B41C" w14:textId="1AA50736" w:rsidR="0040481D" w:rsidRDefault="0040481D" w:rsidP="0040481D">
      <w:pPr>
        <w:pStyle w:val="NormalWeb"/>
        <w:shd w:val="clear" w:color="auto" w:fill="FFFFFF"/>
        <w:jc w:val="center"/>
        <w:rPr>
          <w:rFonts w:ascii="Arial" w:hAnsi="Arial" w:cs="Arial"/>
          <w:b/>
          <w:bCs/>
          <w:color w:val="222222"/>
        </w:rPr>
      </w:pPr>
      <w:r>
        <w:rPr>
          <w:rFonts w:ascii="Arial" w:hAnsi="Arial" w:cs="Arial"/>
          <w:b/>
          <w:bCs/>
          <w:color w:val="222222"/>
        </w:rPr>
        <w:t>Internet Technology and Security (</w:t>
      </w:r>
      <w:r w:rsidR="00BD0FEF">
        <w:rPr>
          <w:rFonts w:ascii="Arial" w:hAnsi="Arial" w:cs="Arial"/>
          <w:b/>
          <w:bCs/>
          <w:color w:val="222222"/>
        </w:rPr>
        <w:t>ACCA4018</w:t>
      </w:r>
      <w:r>
        <w:rPr>
          <w:rFonts w:ascii="Arial" w:hAnsi="Arial" w:cs="Arial"/>
          <w:b/>
          <w:bCs/>
          <w:color w:val="222222"/>
        </w:rPr>
        <w:t>)</w:t>
      </w:r>
    </w:p>
    <w:p w14:paraId="54EE8956" w14:textId="77777777" w:rsidR="0040481D" w:rsidRDefault="0040481D" w:rsidP="0040481D">
      <w:pPr>
        <w:pStyle w:val="NormalWeb"/>
        <w:shd w:val="clear" w:color="auto" w:fill="FFFFFF"/>
        <w:jc w:val="center"/>
        <w:rPr>
          <w:rFonts w:ascii="Arial" w:hAnsi="Arial" w:cs="Arial"/>
          <w:b/>
          <w:bCs/>
          <w:color w:val="222222"/>
        </w:rPr>
      </w:pPr>
    </w:p>
    <w:p w14:paraId="5E17890C" w14:textId="77777777" w:rsidR="0040481D" w:rsidRPr="000905F2" w:rsidRDefault="0040481D" w:rsidP="0040481D">
      <w:pPr>
        <w:pStyle w:val="NormalWeb"/>
        <w:shd w:val="clear" w:color="auto" w:fill="FFFFFF"/>
        <w:jc w:val="center"/>
        <w:rPr>
          <w:rFonts w:ascii="Arial" w:hAnsi="Arial" w:cs="Arial"/>
          <w:b/>
          <w:bCs/>
          <w:color w:val="222222"/>
          <w:sz w:val="36"/>
          <w:szCs w:val="36"/>
        </w:rPr>
      </w:pPr>
      <w:r w:rsidRPr="000905F2">
        <w:rPr>
          <w:rFonts w:ascii="Arial" w:hAnsi="Arial" w:cs="Arial"/>
          <w:b/>
          <w:bCs/>
          <w:color w:val="222222"/>
          <w:sz w:val="36"/>
          <w:szCs w:val="36"/>
        </w:rPr>
        <w:t>University of Wales Trinity Saint David</w:t>
      </w:r>
    </w:p>
    <w:p w14:paraId="47F18546" w14:textId="77777777" w:rsidR="0040481D" w:rsidRDefault="0040481D" w:rsidP="0040481D">
      <w:pPr>
        <w:pStyle w:val="NormalWeb"/>
        <w:shd w:val="clear" w:color="auto" w:fill="FFFFFF"/>
        <w:jc w:val="center"/>
        <w:rPr>
          <w:rFonts w:ascii="Arial" w:hAnsi="Arial" w:cs="Arial"/>
          <w:b/>
          <w:bCs/>
          <w:color w:val="222222"/>
        </w:rPr>
      </w:pPr>
    </w:p>
    <w:p w14:paraId="1792A832" w14:textId="77777777" w:rsidR="0040481D" w:rsidRDefault="0040481D" w:rsidP="0040481D">
      <w:pPr>
        <w:pStyle w:val="NormalWeb"/>
        <w:shd w:val="clear" w:color="auto" w:fill="FFFFFF"/>
        <w:jc w:val="center"/>
        <w:rPr>
          <w:rFonts w:ascii="Arial" w:hAnsi="Arial" w:cs="Arial"/>
          <w:b/>
          <w:bCs/>
          <w:color w:val="222222"/>
        </w:rPr>
      </w:pPr>
    </w:p>
    <w:p w14:paraId="704B50DD" w14:textId="77777777" w:rsidR="0040481D" w:rsidRPr="000905F2" w:rsidRDefault="0040481D" w:rsidP="0040481D">
      <w:pPr>
        <w:pStyle w:val="NormalWeb"/>
        <w:shd w:val="clear" w:color="auto" w:fill="FFFFFF"/>
        <w:jc w:val="center"/>
        <w:rPr>
          <w:rFonts w:ascii="Arial" w:hAnsi="Arial" w:cs="Arial"/>
          <w:b/>
          <w:bCs/>
          <w:color w:val="222222"/>
        </w:rPr>
      </w:pPr>
      <w:r>
        <w:rPr>
          <w:rFonts w:ascii="Arial" w:hAnsi="Arial" w:cs="Arial"/>
          <w:b/>
          <w:bCs/>
          <w:color w:val="222222"/>
        </w:rPr>
        <w:t>Jaromir Pauer (1801641)</w:t>
      </w:r>
    </w:p>
    <w:p w14:paraId="3EE9345C" w14:textId="35A330C1" w:rsidR="00FE78EE" w:rsidRDefault="00FE78EE"/>
    <w:p w14:paraId="5092294A" w14:textId="7E60AC0C" w:rsidR="0040481D" w:rsidRDefault="0040481D"/>
    <w:p w14:paraId="5DB54DA8" w14:textId="0F710545" w:rsidR="00BD0FEF" w:rsidRDefault="00BD0FEF"/>
    <w:p w14:paraId="7DE3D65E" w14:textId="62BD0A87" w:rsidR="00BD0FEF" w:rsidRPr="00BD0FEF" w:rsidRDefault="008518D2" w:rsidP="00BD0FEF">
      <w:pPr>
        <w:jc w:val="center"/>
        <w:rPr>
          <w:b/>
          <w:bCs/>
          <w:sz w:val="24"/>
          <w:szCs w:val="24"/>
        </w:rPr>
      </w:pPr>
      <w:r>
        <w:rPr>
          <w:b/>
          <w:bCs/>
          <w:sz w:val="24"/>
          <w:szCs w:val="24"/>
        </w:rPr>
        <w:t>14</w:t>
      </w:r>
      <w:r w:rsidR="00BD0FEF" w:rsidRPr="00BD0FEF">
        <w:rPr>
          <w:b/>
          <w:bCs/>
          <w:sz w:val="24"/>
          <w:szCs w:val="24"/>
        </w:rPr>
        <w:t>.0</w:t>
      </w:r>
      <w:r>
        <w:rPr>
          <w:b/>
          <w:bCs/>
          <w:sz w:val="24"/>
          <w:szCs w:val="24"/>
        </w:rPr>
        <w:t>4</w:t>
      </w:r>
      <w:r w:rsidR="00BD0FEF" w:rsidRPr="00BD0FEF">
        <w:rPr>
          <w:b/>
          <w:bCs/>
          <w:sz w:val="24"/>
          <w:szCs w:val="24"/>
        </w:rPr>
        <w:t>.2020</w:t>
      </w:r>
    </w:p>
    <w:p w14:paraId="430625EE" w14:textId="5DE9F719" w:rsidR="0040481D" w:rsidRDefault="0040481D"/>
    <w:p w14:paraId="73B9598A" w14:textId="28ACECB5" w:rsidR="0040481D" w:rsidRDefault="0040481D"/>
    <w:p w14:paraId="0D01B30C" w14:textId="153E9E4A" w:rsidR="0040481D" w:rsidRDefault="0040481D"/>
    <w:p w14:paraId="1E4B48F0" w14:textId="4939E0AD" w:rsidR="0040481D" w:rsidRDefault="0040481D"/>
    <w:p w14:paraId="4C6D1D3F" w14:textId="1107CFE8" w:rsidR="0040481D" w:rsidRDefault="0040481D"/>
    <w:p w14:paraId="73BFBED6" w14:textId="1E09037E" w:rsidR="0040481D" w:rsidRDefault="0040481D"/>
    <w:p w14:paraId="5AD7B40A" w14:textId="2022D779" w:rsidR="0040481D" w:rsidRDefault="0040481D"/>
    <w:p w14:paraId="73B10FC0" w14:textId="6AB62DF0" w:rsidR="0040481D" w:rsidRDefault="0040481D"/>
    <w:p w14:paraId="6A0D2D52" w14:textId="16909A87" w:rsidR="0040481D" w:rsidRDefault="0040481D"/>
    <w:p w14:paraId="4484EA8F" w14:textId="3A274EA9" w:rsidR="0040481D" w:rsidRDefault="0040481D"/>
    <w:p w14:paraId="110173A7" w14:textId="7FBE815D" w:rsidR="0040481D" w:rsidRDefault="0040481D"/>
    <w:p w14:paraId="4A75D9BA" w14:textId="262E81AC" w:rsidR="0040481D" w:rsidRDefault="0040481D"/>
    <w:p w14:paraId="613179CD" w14:textId="421A90E7" w:rsidR="0040481D" w:rsidRDefault="0040481D"/>
    <w:p w14:paraId="1035C92F" w14:textId="7A73CCB0" w:rsidR="0040481D" w:rsidRDefault="0040481D"/>
    <w:p w14:paraId="6A922531" w14:textId="77777777" w:rsidR="0040481D" w:rsidRDefault="0040481D" w:rsidP="0040481D"/>
    <w:sdt>
      <w:sdtPr>
        <w:rPr>
          <w:rFonts w:asciiTheme="minorHAnsi" w:eastAsiaTheme="minorHAnsi" w:hAnsiTheme="minorHAnsi" w:cstheme="minorBidi"/>
          <w:color w:val="auto"/>
          <w:sz w:val="22"/>
          <w:szCs w:val="22"/>
          <w:lang w:val="en-GB"/>
        </w:rPr>
        <w:id w:val="-1449466939"/>
        <w:docPartObj>
          <w:docPartGallery w:val="Table of Contents"/>
          <w:docPartUnique/>
        </w:docPartObj>
      </w:sdtPr>
      <w:sdtEndPr>
        <w:rPr>
          <w:b/>
          <w:bCs/>
          <w:noProof/>
        </w:rPr>
      </w:sdtEndPr>
      <w:sdtContent>
        <w:p w14:paraId="422F1DB9" w14:textId="2F893C90" w:rsidR="0040481D" w:rsidRDefault="0040481D">
          <w:pPr>
            <w:pStyle w:val="TOCHeading"/>
          </w:pPr>
          <w:r>
            <w:t>Contents</w:t>
          </w:r>
        </w:p>
        <w:p w14:paraId="7452E26F" w14:textId="58C60E74" w:rsidR="008518D2" w:rsidRDefault="0040481D">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7769653" w:history="1">
            <w:r w:rsidR="008518D2" w:rsidRPr="00F92792">
              <w:rPr>
                <w:rStyle w:val="Hyperlink"/>
                <w:rFonts w:eastAsia="Times New Roman"/>
                <w:noProof/>
                <w:lang w:eastAsia="en-GB"/>
              </w:rPr>
              <w:t>Introduction.</w:t>
            </w:r>
            <w:r w:rsidR="008518D2">
              <w:rPr>
                <w:noProof/>
                <w:webHidden/>
              </w:rPr>
              <w:tab/>
            </w:r>
            <w:r w:rsidR="008518D2">
              <w:rPr>
                <w:noProof/>
                <w:webHidden/>
              </w:rPr>
              <w:fldChar w:fldCharType="begin"/>
            </w:r>
            <w:r w:rsidR="008518D2">
              <w:rPr>
                <w:noProof/>
                <w:webHidden/>
              </w:rPr>
              <w:instrText xml:space="preserve"> PAGEREF _Toc37769653 \h </w:instrText>
            </w:r>
            <w:r w:rsidR="008518D2">
              <w:rPr>
                <w:noProof/>
                <w:webHidden/>
              </w:rPr>
            </w:r>
            <w:r w:rsidR="008518D2">
              <w:rPr>
                <w:noProof/>
                <w:webHidden/>
              </w:rPr>
              <w:fldChar w:fldCharType="separate"/>
            </w:r>
            <w:r w:rsidR="008518D2">
              <w:rPr>
                <w:noProof/>
                <w:webHidden/>
              </w:rPr>
              <w:t>3</w:t>
            </w:r>
            <w:r w:rsidR="008518D2">
              <w:rPr>
                <w:noProof/>
                <w:webHidden/>
              </w:rPr>
              <w:fldChar w:fldCharType="end"/>
            </w:r>
          </w:hyperlink>
        </w:p>
        <w:p w14:paraId="2AC5AFDE" w14:textId="311B931B" w:rsidR="008518D2" w:rsidRDefault="00826D96">
          <w:pPr>
            <w:pStyle w:val="TOC3"/>
            <w:tabs>
              <w:tab w:val="right" w:leader="dot" w:pos="9016"/>
            </w:tabs>
            <w:rPr>
              <w:rFonts w:eastAsiaTheme="minorEastAsia"/>
              <w:noProof/>
              <w:lang w:eastAsia="en-GB"/>
            </w:rPr>
          </w:pPr>
          <w:hyperlink w:anchor="_Toc37769654" w:history="1">
            <w:r w:rsidR="008518D2" w:rsidRPr="00F92792">
              <w:rPr>
                <w:rStyle w:val="Hyperlink"/>
                <w:rFonts w:eastAsia="Times New Roman"/>
                <w:noProof/>
                <w:lang w:eastAsia="en-GB"/>
              </w:rPr>
              <w:t>Advantages and disadvantages of BYOD schemes:</w:t>
            </w:r>
            <w:r w:rsidR="008518D2">
              <w:rPr>
                <w:noProof/>
                <w:webHidden/>
              </w:rPr>
              <w:tab/>
            </w:r>
            <w:r w:rsidR="008518D2">
              <w:rPr>
                <w:noProof/>
                <w:webHidden/>
              </w:rPr>
              <w:fldChar w:fldCharType="begin"/>
            </w:r>
            <w:r w:rsidR="008518D2">
              <w:rPr>
                <w:noProof/>
                <w:webHidden/>
              </w:rPr>
              <w:instrText xml:space="preserve"> PAGEREF _Toc37769654 \h </w:instrText>
            </w:r>
            <w:r w:rsidR="008518D2">
              <w:rPr>
                <w:noProof/>
                <w:webHidden/>
              </w:rPr>
            </w:r>
            <w:r w:rsidR="008518D2">
              <w:rPr>
                <w:noProof/>
                <w:webHidden/>
              </w:rPr>
              <w:fldChar w:fldCharType="separate"/>
            </w:r>
            <w:r w:rsidR="008518D2">
              <w:rPr>
                <w:noProof/>
                <w:webHidden/>
              </w:rPr>
              <w:t>3</w:t>
            </w:r>
            <w:r w:rsidR="008518D2">
              <w:rPr>
                <w:noProof/>
                <w:webHidden/>
              </w:rPr>
              <w:fldChar w:fldCharType="end"/>
            </w:r>
          </w:hyperlink>
        </w:p>
        <w:p w14:paraId="7CF88EB8" w14:textId="36AF0974" w:rsidR="008518D2" w:rsidRDefault="00826D96">
          <w:pPr>
            <w:pStyle w:val="TOC3"/>
            <w:tabs>
              <w:tab w:val="right" w:leader="dot" w:pos="9016"/>
            </w:tabs>
            <w:rPr>
              <w:rFonts w:eastAsiaTheme="minorEastAsia"/>
              <w:noProof/>
              <w:lang w:eastAsia="en-GB"/>
            </w:rPr>
          </w:pPr>
          <w:hyperlink w:anchor="_Toc37769655" w:history="1">
            <w:r w:rsidR="008518D2" w:rsidRPr="00F92792">
              <w:rPr>
                <w:rStyle w:val="Hyperlink"/>
                <w:rFonts w:eastAsia="Times New Roman"/>
                <w:noProof/>
                <w:lang w:eastAsia="en-GB"/>
              </w:rPr>
              <w:t>Working assumptions.</w:t>
            </w:r>
            <w:r w:rsidR="008518D2">
              <w:rPr>
                <w:noProof/>
                <w:webHidden/>
              </w:rPr>
              <w:tab/>
            </w:r>
            <w:r w:rsidR="008518D2">
              <w:rPr>
                <w:noProof/>
                <w:webHidden/>
              </w:rPr>
              <w:fldChar w:fldCharType="begin"/>
            </w:r>
            <w:r w:rsidR="008518D2">
              <w:rPr>
                <w:noProof/>
                <w:webHidden/>
              </w:rPr>
              <w:instrText xml:space="preserve"> PAGEREF _Toc37769655 \h </w:instrText>
            </w:r>
            <w:r w:rsidR="008518D2">
              <w:rPr>
                <w:noProof/>
                <w:webHidden/>
              </w:rPr>
            </w:r>
            <w:r w:rsidR="008518D2">
              <w:rPr>
                <w:noProof/>
                <w:webHidden/>
              </w:rPr>
              <w:fldChar w:fldCharType="separate"/>
            </w:r>
            <w:r w:rsidR="008518D2">
              <w:rPr>
                <w:noProof/>
                <w:webHidden/>
              </w:rPr>
              <w:t>4</w:t>
            </w:r>
            <w:r w:rsidR="008518D2">
              <w:rPr>
                <w:noProof/>
                <w:webHidden/>
              </w:rPr>
              <w:fldChar w:fldCharType="end"/>
            </w:r>
          </w:hyperlink>
        </w:p>
        <w:p w14:paraId="66881616" w14:textId="30180577" w:rsidR="008518D2" w:rsidRDefault="00826D96">
          <w:pPr>
            <w:pStyle w:val="TOC3"/>
            <w:tabs>
              <w:tab w:val="right" w:leader="dot" w:pos="9016"/>
            </w:tabs>
            <w:rPr>
              <w:rFonts w:eastAsiaTheme="minorEastAsia"/>
              <w:noProof/>
              <w:lang w:eastAsia="en-GB"/>
            </w:rPr>
          </w:pPr>
          <w:hyperlink w:anchor="_Toc37769656" w:history="1">
            <w:r w:rsidR="008518D2" w:rsidRPr="00F92792">
              <w:rPr>
                <w:rStyle w:val="Hyperlink"/>
                <w:rFonts w:eastAsia="Times New Roman"/>
                <w:noProof/>
                <w:lang w:eastAsia="en-GB"/>
              </w:rPr>
              <w:t>Enterprise Mobility Management System (EMS).</w:t>
            </w:r>
            <w:r w:rsidR="008518D2">
              <w:rPr>
                <w:noProof/>
                <w:webHidden/>
              </w:rPr>
              <w:tab/>
            </w:r>
            <w:r w:rsidR="008518D2">
              <w:rPr>
                <w:noProof/>
                <w:webHidden/>
              </w:rPr>
              <w:fldChar w:fldCharType="begin"/>
            </w:r>
            <w:r w:rsidR="008518D2">
              <w:rPr>
                <w:noProof/>
                <w:webHidden/>
              </w:rPr>
              <w:instrText xml:space="preserve"> PAGEREF _Toc37769656 \h </w:instrText>
            </w:r>
            <w:r w:rsidR="008518D2">
              <w:rPr>
                <w:noProof/>
                <w:webHidden/>
              </w:rPr>
            </w:r>
            <w:r w:rsidR="008518D2">
              <w:rPr>
                <w:noProof/>
                <w:webHidden/>
              </w:rPr>
              <w:fldChar w:fldCharType="separate"/>
            </w:r>
            <w:r w:rsidR="008518D2">
              <w:rPr>
                <w:noProof/>
                <w:webHidden/>
              </w:rPr>
              <w:t>4</w:t>
            </w:r>
            <w:r w:rsidR="008518D2">
              <w:rPr>
                <w:noProof/>
                <w:webHidden/>
              </w:rPr>
              <w:fldChar w:fldCharType="end"/>
            </w:r>
          </w:hyperlink>
        </w:p>
        <w:p w14:paraId="0DC443E7" w14:textId="2B42C50F" w:rsidR="008518D2" w:rsidRDefault="00826D96">
          <w:pPr>
            <w:pStyle w:val="TOC3"/>
            <w:tabs>
              <w:tab w:val="right" w:leader="dot" w:pos="9016"/>
            </w:tabs>
            <w:rPr>
              <w:rFonts w:eastAsiaTheme="minorEastAsia"/>
              <w:noProof/>
              <w:lang w:eastAsia="en-GB"/>
            </w:rPr>
          </w:pPr>
          <w:hyperlink w:anchor="_Toc37769657" w:history="1">
            <w:r w:rsidR="008518D2" w:rsidRPr="00F92792">
              <w:rPr>
                <w:rStyle w:val="Hyperlink"/>
                <w:rFonts w:eastAsia="Times New Roman"/>
                <w:noProof/>
                <w:lang w:eastAsia="en-GB"/>
              </w:rPr>
              <w:t>BYOD devices and costs.</w:t>
            </w:r>
            <w:r w:rsidR="008518D2">
              <w:rPr>
                <w:noProof/>
                <w:webHidden/>
              </w:rPr>
              <w:tab/>
            </w:r>
            <w:r w:rsidR="008518D2">
              <w:rPr>
                <w:noProof/>
                <w:webHidden/>
              </w:rPr>
              <w:fldChar w:fldCharType="begin"/>
            </w:r>
            <w:r w:rsidR="008518D2">
              <w:rPr>
                <w:noProof/>
                <w:webHidden/>
              </w:rPr>
              <w:instrText xml:space="preserve"> PAGEREF _Toc37769657 \h </w:instrText>
            </w:r>
            <w:r w:rsidR="008518D2">
              <w:rPr>
                <w:noProof/>
                <w:webHidden/>
              </w:rPr>
            </w:r>
            <w:r w:rsidR="008518D2">
              <w:rPr>
                <w:noProof/>
                <w:webHidden/>
              </w:rPr>
              <w:fldChar w:fldCharType="separate"/>
            </w:r>
            <w:r w:rsidR="008518D2">
              <w:rPr>
                <w:noProof/>
                <w:webHidden/>
              </w:rPr>
              <w:t>4</w:t>
            </w:r>
            <w:r w:rsidR="008518D2">
              <w:rPr>
                <w:noProof/>
                <w:webHidden/>
              </w:rPr>
              <w:fldChar w:fldCharType="end"/>
            </w:r>
          </w:hyperlink>
        </w:p>
        <w:p w14:paraId="3D6DBCB3" w14:textId="5A4B3F81" w:rsidR="008518D2" w:rsidRDefault="00826D96">
          <w:pPr>
            <w:pStyle w:val="TOC3"/>
            <w:tabs>
              <w:tab w:val="right" w:leader="dot" w:pos="9016"/>
            </w:tabs>
            <w:rPr>
              <w:rFonts w:eastAsiaTheme="minorEastAsia"/>
              <w:noProof/>
              <w:lang w:eastAsia="en-GB"/>
            </w:rPr>
          </w:pPr>
          <w:hyperlink w:anchor="_Toc37769658" w:history="1">
            <w:r w:rsidR="008518D2" w:rsidRPr="00F92792">
              <w:rPr>
                <w:rStyle w:val="Hyperlink"/>
                <w:rFonts w:eastAsia="Times New Roman"/>
                <w:noProof/>
                <w:lang w:eastAsia="en-GB"/>
              </w:rPr>
              <w:t>Access controls.</w:t>
            </w:r>
            <w:r w:rsidR="008518D2">
              <w:rPr>
                <w:noProof/>
                <w:webHidden/>
              </w:rPr>
              <w:tab/>
            </w:r>
            <w:r w:rsidR="008518D2">
              <w:rPr>
                <w:noProof/>
                <w:webHidden/>
              </w:rPr>
              <w:fldChar w:fldCharType="begin"/>
            </w:r>
            <w:r w:rsidR="008518D2">
              <w:rPr>
                <w:noProof/>
                <w:webHidden/>
              </w:rPr>
              <w:instrText xml:space="preserve"> PAGEREF _Toc37769658 \h </w:instrText>
            </w:r>
            <w:r w:rsidR="008518D2">
              <w:rPr>
                <w:noProof/>
                <w:webHidden/>
              </w:rPr>
            </w:r>
            <w:r w:rsidR="008518D2">
              <w:rPr>
                <w:noProof/>
                <w:webHidden/>
              </w:rPr>
              <w:fldChar w:fldCharType="separate"/>
            </w:r>
            <w:r w:rsidR="008518D2">
              <w:rPr>
                <w:noProof/>
                <w:webHidden/>
              </w:rPr>
              <w:t>5</w:t>
            </w:r>
            <w:r w:rsidR="008518D2">
              <w:rPr>
                <w:noProof/>
                <w:webHidden/>
              </w:rPr>
              <w:fldChar w:fldCharType="end"/>
            </w:r>
          </w:hyperlink>
        </w:p>
        <w:p w14:paraId="35ECF951" w14:textId="2CEE796B" w:rsidR="008518D2" w:rsidRDefault="00826D96">
          <w:pPr>
            <w:pStyle w:val="TOC3"/>
            <w:tabs>
              <w:tab w:val="right" w:leader="dot" w:pos="9016"/>
            </w:tabs>
            <w:rPr>
              <w:rFonts w:eastAsiaTheme="minorEastAsia"/>
              <w:noProof/>
              <w:lang w:eastAsia="en-GB"/>
            </w:rPr>
          </w:pPr>
          <w:hyperlink w:anchor="_Toc37769659" w:history="1">
            <w:r w:rsidR="008518D2" w:rsidRPr="00F92792">
              <w:rPr>
                <w:rStyle w:val="Hyperlink"/>
                <w:rFonts w:eastAsia="Times New Roman"/>
                <w:noProof/>
                <w:lang w:eastAsia="en-GB"/>
              </w:rPr>
              <w:t>Privacy and data protection.</w:t>
            </w:r>
            <w:r w:rsidR="008518D2">
              <w:rPr>
                <w:noProof/>
                <w:webHidden/>
              </w:rPr>
              <w:tab/>
            </w:r>
            <w:r w:rsidR="008518D2">
              <w:rPr>
                <w:noProof/>
                <w:webHidden/>
              </w:rPr>
              <w:fldChar w:fldCharType="begin"/>
            </w:r>
            <w:r w:rsidR="008518D2">
              <w:rPr>
                <w:noProof/>
                <w:webHidden/>
              </w:rPr>
              <w:instrText xml:space="preserve"> PAGEREF _Toc37769659 \h </w:instrText>
            </w:r>
            <w:r w:rsidR="008518D2">
              <w:rPr>
                <w:noProof/>
                <w:webHidden/>
              </w:rPr>
            </w:r>
            <w:r w:rsidR="008518D2">
              <w:rPr>
                <w:noProof/>
                <w:webHidden/>
              </w:rPr>
              <w:fldChar w:fldCharType="separate"/>
            </w:r>
            <w:r w:rsidR="008518D2">
              <w:rPr>
                <w:noProof/>
                <w:webHidden/>
              </w:rPr>
              <w:t>5</w:t>
            </w:r>
            <w:r w:rsidR="008518D2">
              <w:rPr>
                <w:noProof/>
                <w:webHidden/>
              </w:rPr>
              <w:fldChar w:fldCharType="end"/>
            </w:r>
          </w:hyperlink>
        </w:p>
        <w:p w14:paraId="5F256D8B" w14:textId="006A8664" w:rsidR="008518D2" w:rsidRDefault="00826D96">
          <w:pPr>
            <w:pStyle w:val="TOC3"/>
            <w:tabs>
              <w:tab w:val="right" w:leader="dot" w:pos="9016"/>
            </w:tabs>
            <w:rPr>
              <w:rFonts w:eastAsiaTheme="minorEastAsia"/>
              <w:noProof/>
              <w:lang w:eastAsia="en-GB"/>
            </w:rPr>
          </w:pPr>
          <w:hyperlink w:anchor="_Toc37769660" w:history="1">
            <w:r w:rsidR="008518D2" w:rsidRPr="00F92792">
              <w:rPr>
                <w:rStyle w:val="Hyperlink"/>
                <w:rFonts w:eastAsia="Times New Roman" w:cstheme="minorHAnsi"/>
                <w:noProof/>
                <w:lang w:eastAsia="en-GB"/>
              </w:rPr>
              <w:t>Containerisation.</w:t>
            </w:r>
            <w:r w:rsidR="008518D2">
              <w:rPr>
                <w:noProof/>
                <w:webHidden/>
              </w:rPr>
              <w:tab/>
            </w:r>
            <w:r w:rsidR="008518D2">
              <w:rPr>
                <w:noProof/>
                <w:webHidden/>
              </w:rPr>
              <w:fldChar w:fldCharType="begin"/>
            </w:r>
            <w:r w:rsidR="008518D2">
              <w:rPr>
                <w:noProof/>
                <w:webHidden/>
              </w:rPr>
              <w:instrText xml:space="preserve"> PAGEREF _Toc37769660 \h </w:instrText>
            </w:r>
            <w:r w:rsidR="008518D2">
              <w:rPr>
                <w:noProof/>
                <w:webHidden/>
              </w:rPr>
            </w:r>
            <w:r w:rsidR="008518D2">
              <w:rPr>
                <w:noProof/>
                <w:webHidden/>
              </w:rPr>
              <w:fldChar w:fldCharType="separate"/>
            </w:r>
            <w:r w:rsidR="008518D2">
              <w:rPr>
                <w:noProof/>
                <w:webHidden/>
              </w:rPr>
              <w:t>6</w:t>
            </w:r>
            <w:r w:rsidR="008518D2">
              <w:rPr>
                <w:noProof/>
                <w:webHidden/>
              </w:rPr>
              <w:fldChar w:fldCharType="end"/>
            </w:r>
          </w:hyperlink>
        </w:p>
        <w:p w14:paraId="39E85486" w14:textId="2880F95A" w:rsidR="008518D2" w:rsidRDefault="00826D96">
          <w:pPr>
            <w:pStyle w:val="TOC3"/>
            <w:tabs>
              <w:tab w:val="right" w:leader="dot" w:pos="9016"/>
            </w:tabs>
            <w:rPr>
              <w:rFonts w:eastAsiaTheme="minorEastAsia"/>
              <w:noProof/>
              <w:lang w:eastAsia="en-GB"/>
            </w:rPr>
          </w:pPr>
          <w:hyperlink w:anchor="_Toc37769661" w:history="1">
            <w:r w:rsidR="008518D2" w:rsidRPr="00F92792">
              <w:rPr>
                <w:rStyle w:val="Hyperlink"/>
                <w:rFonts w:eastAsia="Times New Roman" w:cstheme="minorHAnsi"/>
                <w:noProof/>
                <w:lang w:eastAsia="en-GB"/>
              </w:rPr>
              <w:t>Wi-Fi security.</w:t>
            </w:r>
            <w:r w:rsidR="008518D2">
              <w:rPr>
                <w:noProof/>
                <w:webHidden/>
              </w:rPr>
              <w:tab/>
            </w:r>
            <w:r w:rsidR="008518D2">
              <w:rPr>
                <w:noProof/>
                <w:webHidden/>
              </w:rPr>
              <w:fldChar w:fldCharType="begin"/>
            </w:r>
            <w:r w:rsidR="008518D2">
              <w:rPr>
                <w:noProof/>
                <w:webHidden/>
              </w:rPr>
              <w:instrText xml:space="preserve"> PAGEREF _Toc37769661 \h </w:instrText>
            </w:r>
            <w:r w:rsidR="008518D2">
              <w:rPr>
                <w:noProof/>
                <w:webHidden/>
              </w:rPr>
            </w:r>
            <w:r w:rsidR="008518D2">
              <w:rPr>
                <w:noProof/>
                <w:webHidden/>
              </w:rPr>
              <w:fldChar w:fldCharType="separate"/>
            </w:r>
            <w:r w:rsidR="008518D2">
              <w:rPr>
                <w:noProof/>
                <w:webHidden/>
              </w:rPr>
              <w:t>6</w:t>
            </w:r>
            <w:r w:rsidR="008518D2">
              <w:rPr>
                <w:noProof/>
                <w:webHidden/>
              </w:rPr>
              <w:fldChar w:fldCharType="end"/>
            </w:r>
          </w:hyperlink>
        </w:p>
        <w:p w14:paraId="20FF6928" w14:textId="1FA7CFDB" w:rsidR="008518D2" w:rsidRDefault="00826D96">
          <w:pPr>
            <w:pStyle w:val="TOC3"/>
            <w:tabs>
              <w:tab w:val="right" w:leader="dot" w:pos="9016"/>
            </w:tabs>
            <w:rPr>
              <w:rFonts w:eastAsiaTheme="minorEastAsia"/>
              <w:noProof/>
              <w:lang w:eastAsia="en-GB"/>
            </w:rPr>
          </w:pPr>
          <w:hyperlink w:anchor="_Toc37769662" w:history="1">
            <w:r w:rsidR="008518D2" w:rsidRPr="00F92792">
              <w:rPr>
                <w:rStyle w:val="Hyperlink"/>
                <w:rFonts w:eastAsia="Times New Roman" w:cstheme="minorHAnsi"/>
                <w:noProof/>
                <w:lang w:eastAsia="en-GB"/>
              </w:rPr>
              <w:t>Blogging, social networking and emails.</w:t>
            </w:r>
            <w:r w:rsidR="008518D2">
              <w:rPr>
                <w:noProof/>
                <w:webHidden/>
              </w:rPr>
              <w:tab/>
            </w:r>
            <w:r w:rsidR="008518D2">
              <w:rPr>
                <w:noProof/>
                <w:webHidden/>
              </w:rPr>
              <w:fldChar w:fldCharType="begin"/>
            </w:r>
            <w:r w:rsidR="008518D2">
              <w:rPr>
                <w:noProof/>
                <w:webHidden/>
              </w:rPr>
              <w:instrText xml:space="preserve"> PAGEREF _Toc37769662 \h </w:instrText>
            </w:r>
            <w:r w:rsidR="008518D2">
              <w:rPr>
                <w:noProof/>
                <w:webHidden/>
              </w:rPr>
            </w:r>
            <w:r w:rsidR="008518D2">
              <w:rPr>
                <w:noProof/>
                <w:webHidden/>
              </w:rPr>
              <w:fldChar w:fldCharType="separate"/>
            </w:r>
            <w:r w:rsidR="008518D2">
              <w:rPr>
                <w:noProof/>
                <w:webHidden/>
              </w:rPr>
              <w:t>6</w:t>
            </w:r>
            <w:r w:rsidR="008518D2">
              <w:rPr>
                <w:noProof/>
                <w:webHidden/>
              </w:rPr>
              <w:fldChar w:fldCharType="end"/>
            </w:r>
          </w:hyperlink>
        </w:p>
        <w:p w14:paraId="0171DA28" w14:textId="3711526E" w:rsidR="008518D2" w:rsidRDefault="00826D96">
          <w:pPr>
            <w:pStyle w:val="TOC3"/>
            <w:tabs>
              <w:tab w:val="right" w:leader="dot" w:pos="9016"/>
            </w:tabs>
            <w:rPr>
              <w:rFonts w:eastAsiaTheme="minorEastAsia"/>
              <w:noProof/>
              <w:lang w:eastAsia="en-GB"/>
            </w:rPr>
          </w:pPr>
          <w:hyperlink w:anchor="_Toc37769663" w:history="1">
            <w:r w:rsidR="008518D2" w:rsidRPr="00F92792">
              <w:rPr>
                <w:rStyle w:val="Hyperlink"/>
                <w:rFonts w:eastAsia="Times New Roman" w:cstheme="minorHAnsi"/>
                <w:noProof/>
                <w:lang w:eastAsia="en-GB"/>
              </w:rPr>
              <w:t>Conclusion.</w:t>
            </w:r>
            <w:r w:rsidR="008518D2">
              <w:rPr>
                <w:noProof/>
                <w:webHidden/>
              </w:rPr>
              <w:tab/>
            </w:r>
            <w:r w:rsidR="008518D2">
              <w:rPr>
                <w:noProof/>
                <w:webHidden/>
              </w:rPr>
              <w:fldChar w:fldCharType="begin"/>
            </w:r>
            <w:r w:rsidR="008518D2">
              <w:rPr>
                <w:noProof/>
                <w:webHidden/>
              </w:rPr>
              <w:instrText xml:space="preserve"> PAGEREF _Toc37769663 \h </w:instrText>
            </w:r>
            <w:r w:rsidR="008518D2">
              <w:rPr>
                <w:noProof/>
                <w:webHidden/>
              </w:rPr>
            </w:r>
            <w:r w:rsidR="008518D2">
              <w:rPr>
                <w:noProof/>
                <w:webHidden/>
              </w:rPr>
              <w:fldChar w:fldCharType="separate"/>
            </w:r>
            <w:r w:rsidR="008518D2">
              <w:rPr>
                <w:noProof/>
                <w:webHidden/>
              </w:rPr>
              <w:t>6</w:t>
            </w:r>
            <w:r w:rsidR="008518D2">
              <w:rPr>
                <w:noProof/>
                <w:webHidden/>
              </w:rPr>
              <w:fldChar w:fldCharType="end"/>
            </w:r>
          </w:hyperlink>
        </w:p>
        <w:p w14:paraId="07CAF3F8" w14:textId="2583EAF2" w:rsidR="008518D2" w:rsidRDefault="00826D96">
          <w:pPr>
            <w:pStyle w:val="TOC2"/>
            <w:tabs>
              <w:tab w:val="right" w:leader="dot" w:pos="9016"/>
            </w:tabs>
            <w:rPr>
              <w:rFonts w:eastAsiaTheme="minorEastAsia"/>
              <w:noProof/>
              <w:lang w:eastAsia="en-GB"/>
            </w:rPr>
          </w:pPr>
          <w:hyperlink w:anchor="_Toc37769664" w:history="1">
            <w:r w:rsidR="008518D2" w:rsidRPr="00F92792">
              <w:rPr>
                <w:rStyle w:val="Hyperlink"/>
                <w:rFonts w:eastAsia="Times New Roman" w:cstheme="minorHAnsi"/>
                <w:noProof/>
                <w:lang w:eastAsia="en-GB"/>
              </w:rPr>
              <w:t>Framework Document.</w:t>
            </w:r>
            <w:r w:rsidR="008518D2">
              <w:rPr>
                <w:noProof/>
                <w:webHidden/>
              </w:rPr>
              <w:tab/>
            </w:r>
            <w:r w:rsidR="008518D2">
              <w:rPr>
                <w:noProof/>
                <w:webHidden/>
              </w:rPr>
              <w:fldChar w:fldCharType="begin"/>
            </w:r>
            <w:r w:rsidR="008518D2">
              <w:rPr>
                <w:noProof/>
                <w:webHidden/>
              </w:rPr>
              <w:instrText xml:space="preserve"> PAGEREF _Toc37769664 \h </w:instrText>
            </w:r>
            <w:r w:rsidR="008518D2">
              <w:rPr>
                <w:noProof/>
                <w:webHidden/>
              </w:rPr>
            </w:r>
            <w:r w:rsidR="008518D2">
              <w:rPr>
                <w:noProof/>
                <w:webHidden/>
              </w:rPr>
              <w:fldChar w:fldCharType="separate"/>
            </w:r>
            <w:r w:rsidR="008518D2">
              <w:rPr>
                <w:noProof/>
                <w:webHidden/>
              </w:rPr>
              <w:t>7</w:t>
            </w:r>
            <w:r w:rsidR="008518D2">
              <w:rPr>
                <w:noProof/>
                <w:webHidden/>
              </w:rPr>
              <w:fldChar w:fldCharType="end"/>
            </w:r>
          </w:hyperlink>
        </w:p>
        <w:p w14:paraId="0FFE36DB" w14:textId="1050844C" w:rsidR="008518D2" w:rsidRDefault="00826D96">
          <w:pPr>
            <w:pStyle w:val="TOC3"/>
            <w:tabs>
              <w:tab w:val="right" w:leader="dot" w:pos="9016"/>
            </w:tabs>
            <w:rPr>
              <w:rFonts w:eastAsiaTheme="minorEastAsia"/>
              <w:noProof/>
              <w:lang w:eastAsia="en-GB"/>
            </w:rPr>
          </w:pPr>
          <w:hyperlink w:anchor="_Toc37769665" w:history="1">
            <w:r w:rsidR="008518D2" w:rsidRPr="00F92792">
              <w:rPr>
                <w:rStyle w:val="Hyperlink"/>
                <w:rFonts w:eastAsia="Times New Roman" w:cstheme="minorHAnsi"/>
                <w:noProof/>
                <w:lang w:eastAsia="en-GB"/>
              </w:rPr>
              <w:t>Introduction.</w:t>
            </w:r>
            <w:r w:rsidR="008518D2">
              <w:rPr>
                <w:noProof/>
                <w:webHidden/>
              </w:rPr>
              <w:tab/>
            </w:r>
            <w:r w:rsidR="008518D2">
              <w:rPr>
                <w:noProof/>
                <w:webHidden/>
              </w:rPr>
              <w:fldChar w:fldCharType="begin"/>
            </w:r>
            <w:r w:rsidR="008518D2">
              <w:rPr>
                <w:noProof/>
                <w:webHidden/>
              </w:rPr>
              <w:instrText xml:space="preserve"> PAGEREF _Toc37769665 \h </w:instrText>
            </w:r>
            <w:r w:rsidR="008518D2">
              <w:rPr>
                <w:noProof/>
                <w:webHidden/>
              </w:rPr>
            </w:r>
            <w:r w:rsidR="008518D2">
              <w:rPr>
                <w:noProof/>
                <w:webHidden/>
              </w:rPr>
              <w:fldChar w:fldCharType="separate"/>
            </w:r>
            <w:r w:rsidR="008518D2">
              <w:rPr>
                <w:noProof/>
                <w:webHidden/>
              </w:rPr>
              <w:t>7</w:t>
            </w:r>
            <w:r w:rsidR="008518D2">
              <w:rPr>
                <w:noProof/>
                <w:webHidden/>
              </w:rPr>
              <w:fldChar w:fldCharType="end"/>
            </w:r>
          </w:hyperlink>
        </w:p>
        <w:p w14:paraId="268B32A9" w14:textId="72B10200" w:rsidR="008518D2" w:rsidRDefault="00826D96">
          <w:pPr>
            <w:pStyle w:val="TOC3"/>
            <w:tabs>
              <w:tab w:val="right" w:leader="dot" w:pos="9016"/>
            </w:tabs>
            <w:rPr>
              <w:rFonts w:eastAsiaTheme="minorEastAsia"/>
              <w:noProof/>
              <w:lang w:eastAsia="en-GB"/>
            </w:rPr>
          </w:pPr>
          <w:hyperlink w:anchor="_Toc37769666" w:history="1">
            <w:r w:rsidR="008518D2" w:rsidRPr="00F92792">
              <w:rPr>
                <w:rStyle w:val="Hyperlink"/>
                <w:rFonts w:eastAsia="Times New Roman" w:cstheme="minorHAnsi"/>
                <w:noProof/>
                <w:lang w:eastAsia="en-GB"/>
              </w:rPr>
              <w:t>Suitable BYOD devices.</w:t>
            </w:r>
            <w:r w:rsidR="008518D2">
              <w:rPr>
                <w:noProof/>
                <w:webHidden/>
              </w:rPr>
              <w:tab/>
            </w:r>
            <w:r w:rsidR="008518D2">
              <w:rPr>
                <w:noProof/>
                <w:webHidden/>
              </w:rPr>
              <w:fldChar w:fldCharType="begin"/>
            </w:r>
            <w:r w:rsidR="008518D2">
              <w:rPr>
                <w:noProof/>
                <w:webHidden/>
              </w:rPr>
              <w:instrText xml:space="preserve"> PAGEREF _Toc37769666 \h </w:instrText>
            </w:r>
            <w:r w:rsidR="008518D2">
              <w:rPr>
                <w:noProof/>
                <w:webHidden/>
              </w:rPr>
            </w:r>
            <w:r w:rsidR="008518D2">
              <w:rPr>
                <w:noProof/>
                <w:webHidden/>
              </w:rPr>
              <w:fldChar w:fldCharType="separate"/>
            </w:r>
            <w:r w:rsidR="008518D2">
              <w:rPr>
                <w:noProof/>
                <w:webHidden/>
              </w:rPr>
              <w:t>7</w:t>
            </w:r>
            <w:r w:rsidR="008518D2">
              <w:rPr>
                <w:noProof/>
                <w:webHidden/>
              </w:rPr>
              <w:fldChar w:fldCharType="end"/>
            </w:r>
          </w:hyperlink>
        </w:p>
        <w:p w14:paraId="452336FA" w14:textId="5EB7468A" w:rsidR="008518D2" w:rsidRDefault="00826D96">
          <w:pPr>
            <w:pStyle w:val="TOC3"/>
            <w:tabs>
              <w:tab w:val="right" w:leader="dot" w:pos="9016"/>
            </w:tabs>
            <w:rPr>
              <w:rFonts w:eastAsiaTheme="minorEastAsia"/>
              <w:noProof/>
              <w:lang w:eastAsia="en-GB"/>
            </w:rPr>
          </w:pPr>
          <w:hyperlink w:anchor="_Toc37769667" w:history="1">
            <w:r w:rsidR="008518D2" w:rsidRPr="00F92792">
              <w:rPr>
                <w:rStyle w:val="Hyperlink"/>
                <w:rFonts w:eastAsia="Times New Roman" w:cstheme="minorHAnsi"/>
                <w:noProof/>
                <w:lang w:eastAsia="en-GB"/>
              </w:rPr>
              <w:t>Access to sensitive material.</w:t>
            </w:r>
            <w:r w:rsidR="008518D2">
              <w:rPr>
                <w:noProof/>
                <w:webHidden/>
              </w:rPr>
              <w:tab/>
            </w:r>
            <w:r w:rsidR="008518D2">
              <w:rPr>
                <w:noProof/>
                <w:webHidden/>
              </w:rPr>
              <w:fldChar w:fldCharType="begin"/>
            </w:r>
            <w:r w:rsidR="008518D2">
              <w:rPr>
                <w:noProof/>
                <w:webHidden/>
              </w:rPr>
              <w:instrText xml:space="preserve"> PAGEREF _Toc37769667 \h </w:instrText>
            </w:r>
            <w:r w:rsidR="008518D2">
              <w:rPr>
                <w:noProof/>
                <w:webHidden/>
              </w:rPr>
            </w:r>
            <w:r w:rsidR="008518D2">
              <w:rPr>
                <w:noProof/>
                <w:webHidden/>
              </w:rPr>
              <w:fldChar w:fldCharType="separate"/>
            </w:r>
            <w:r w:rsidR="008518D2">
              <w:rPr>
                <w:noProof/>
                <w:webHidden/>
              </w:rPr>
              <w:t>7</w:t>
            </w:r>
            <w:r w:rsidR="008518D2">
              <w:rPr>
                <w:noProof/>
                <w:webHidden/>
              </w:rPr>
              <w:fldChar w:fldCharType="end"/>
            </w:r>
          </w:hyperlink>
        </w:p>
        <w:p w14:paraId="7300F224" w14:textId="534B7B58" w:rsidR="008518D2" w:rsidRDefault="00826D96">
          <w:pPr>
            <w:pStyle w:val="TOC3"/>
            <w:tabs>
              <w:tab w:val="right" w:leader="dot" w:pos="9016"/>
            </w:tabs>
            <w:rPr>
              <w:rFonts w:eastAsiaTheme="minorEastAsia"/>
              <w:noProof/>
              <w:lang w:eastAsia="en-GB"/>
            </w:rPr>
          </w:pPr>
          <w:hyperlink w:anchor="_Toc37769668" w:history="1">
            <w:r w:rsidR="008518D2" w:rsidRPr="00F92792">
              <w:rPr>
                <w:rStyle w:val="Hyperlink"/>
                <w:rFonts w:eastAsia="Times New Roman" w:cstheme="minorHAnsi"/>
                <w:noProof/>
                <w:lang w:eastAsia="en-GB"/>
              </w:rPr>
              <w:t>Monitoring of BYOD devices.</w:t>
            </w:r>
            <w:r w:rsidR="008518D2">
              <w:rPr>
                <w:noProof/>
                <w:webHidden/>
              </w:rPr>
              <w:tab/>
            </w:r>
            <w:r w:rsidR="008518D2">
              <w:rPr>
                <w:noProof/>
                <w:webHidden/>
              </w:rPr>
              <w:fldChar w:fldCharType="begin"/>
            </w:r>
            <w:r w:rsidR="008518D2">
              <w:rPr>
                <w:noProof/>
                <w:webHidden/>
              </w:rPr>
              <w:instrText xml:space="preserve"> PAGEREF _Toc37769668 \h </w:instrText>
            </w:r>
            <w:r w:rsidR="008518D2">
              <w:rPr>
                <w:noProof/>
                <w:webHidden/>
              </w:rPr>
            </w:r>
            <w:r w:rsidR="008518D2">
              <w:rPr>
                <w:noProof/>
                <w:webHidden/>
              </w:rPr>
              <w:fldChar w:fldCharType="separate"/>
            </w:r>
            <w:r w:rsidR="008518D2">
              <w:rPr>
                <w:noProof/>
                <w:webHidden/>
              </w:rPr>
              <w:t>7</w:t>
            </w:r>
            <w:r w:rsidR="008518D2">
              <w:rPr>
                <w:noProof/>
                <w:webHidden/>
              </w:rPr>
              <w:fldChar w:fldCharType="end"/>
            </w:r>
          </w:hyperlink>
        </w:p>
        <w:p w14:paraId="06564505" w14:textId="2664439B" w:rsidR="008518D2" w:rsidRDefault="00826D96">
          <w:pPr>
            <w:pStyle w:val="TOC3"/>
            <w:tabs>
              <w:tab w:val="right" w:leader="dot" w:pos="9016"/>
            </w:tabs>
            <w:rPr>
              <w:rFonts w:eastAsiaTheme="minorEastAsia"/>
              <w:noProof/>
              <w:lang w:eastAsia="en-GB"/>
            </w:rPr>
          </w:pPr>
          <w:hyperlink w:anchor="_Toc37769669" w:history="1">
            <w:r w:rsidR="008518D2" w:rsidRPr="00F92792">
              <w:rPr>
                <w:rStyle w:val="Hyperlink"/>
                <w:rFonts w:eastAsia="Times New Roman" w:cstheme="minorHAnsi"/>
                <w:noProof/>
                <w:lang w:eastAsia="en-GB"/>
              </w:rPr>
              <w:t>Wiping of sensitive data from BYOD devices.</w:t>
            </w:r>
            <w:r w:rsidR="008518D2">
              <w:rPr>
                <w:noProof/>
                <w:webHidden/>
              </w:rPr>
              <w:tab/>
            </w:r>
            <w:r w:rsidR="008518D2">
              <w:rPr>
                <w:noProof/>
                <w:webHidden/>
              </w:rPr>
              <w:fldChar w:fldCharType="begin"/>
            </w:r>
            <w:r w:rsidR="008518D2">
              <w:rPr>
                <w:noProof/>
                <w:webHidden/>
              </w:rPr>
              <w:instrText xml:space="preserve"> PAGEREF _Toc37769669 \h </w:instrText>
            </w:r>
            <w:r w:rsidR="008518D2">
              <w:rPr>
                <w:noProof/>
                <w:webHidden/>
              </w:rPr>
            </w:r>
            <w:r w:rsidR="008518D2">
              <w:rPr>
                <w:noProof/>
                <w:webHidden/>
              </w:rPr>
              <w:fldChar w:fldCharType="separate"/>
            </w:r>
            <w:r w:rsidR="008518D2">
              <w:rPr>
                <w:noProof/>
                <w:webHidden/>
              </w:rPr>
              <w:t>7</w:t>
            </w:r>
            <w:r w:rsidR="008518D2">
              <w:rPr>
                <w:noProof/>
                <w:webHidden/>
              </w:rPr>
              <w:fldChar w:fldCharType="end"/>
            </w:r>
          </w:hyperlink>
        </w:p>
        <w:p w14:paraId="36A280B2" w14:textId="7D6A732E" w:rsidR="008518D2" w:rsidRDefault="00826D96">
          <w:pPr>
            <w:pStyle w:val="TOC3"/>
            <w:tabs>
              <w:tab w:val="right" w:leader="dot" w:pos="9016"/>
            </w:tabs>
            <w:rPr>
              <w:rFonts w:eastAsiaTheme="minorEastAsia"/>
              <w:noProof/>
              <w:lang w:eastAsia="en-GB"/>
            </w:rPr>
          </w:pPr>
          <w:hyperlink w:anchor="_Toc37769670" w:history="1">
            <w:r w:rsidR="008518D2" w:rsidRPr="00F92792">
              <w:rPr>
                <w:rStyle w:val="Hyperlink"/>
                <w:rFonts w:eastAsia="Times New Roman" w:cstheme="minorHAnsi"/>
                <w:noProof/>
                <w:lang w:eastAsia="en-GB"/>
              </w:rPr>
              <w:t>Assistance with costs associated with BYOD devices.</w:t>
            </w:r>
            <w:r w:rsidR="008518D2">
              <w:rPr>
                <w:noProof/>
                <w:webHidden/>
              </w:rPr>
              <w:tab/>
            </w:r>
            <w:r w:rsidR="008518D2">
              <w:rPr>
                <w:noProof/>
                <w:webHidden/>
              </w:rPr>
              <w:fldChar w:fldCharType="begin"/>
            </w:r>
            <w:r w:rsidR="008518D2">
              <w:rPr>
                <w:noProof/>
                <w:webHidden/>
              </w:rPr>
              <w:instrText xml:space="preserve"> PAGEREF _Toc37769670 \h </w:instrText>
            </w:r>
            <w:r w:rsidR="008518D2">
              <w:rPr>
                <w:noProof/>
                <w:webHidden/>
              </w:rPr>
            </w:r>
            <w:r w:rsidR="008518D2">
              <w:rPr>
                <w:noProof/>
                <w:webHidden/>
              </w:rPr>
              <w:fldChar w:fldCharType="separate"/>
            </w:r>
            <w:r w:rsidR="008518D2">
              <w:rPr>
                <w:noProof/>
                <w:webHidden/>
              </w:rPr>
              <w:t>7</w:t>
            </w:r>
            <w:r w:rsidR="008518D2">
              <w:rPr>
                <w:noProof/>
                <w:webHidden/>
              </w:rPr>
              <w:fldChar w:fldCharType="end"/>
            </w:r>
          </w:hyperlink>
        </w:p>
        <w:p w14:paraId="13300921" w14:textId="1DEEB59A" w:rsidR="008518D2" w:rsidRDefault="00826D96">
          <w:pPr>
            <w:pStyle w:val="TOC3"/>
            <w:tabs>
              <w:tab w:val="right" w:leader="dot" w:pos="9016"/>
            </w:tabs>
            <w:rPr>
              <w:rFonts w:eastAsiaTheme="minorEastAsia"/>
              <w:noProof/>
              <w:lang w:eastAsia="en-GB"/>
            </w:rPr>
          </w:pPr>
          <w:hyperlink w:anchor="_Toc37769671" w:history="1">
            <w:r w:rsidR="008518D2" w:rsidRPr="00F92792">
              <w:rPr>
                <w:rStyle w:val="Hyperlink"/>
                <w:rFonts w:eastAsia="Times New Roman" w:cstheme="minorHAnsi"/>
                <w:noProof/>
                <w:lang w:eastAsia="en-GB"/>
              </w:rPr>
              <w:t>Disciplinary action.</w:t>
            </w:r>
            <w:r w:rsidR="008518D2">
              <w:rPr>
                <w:noProof/>
                <w:webHidden/>
              </w:rPr>
              <w:tab/>
            </w:r>
            <w:r w:rsidR="008518D2">
              <w:rPr>
                <w:noProof/>
                <w:webHidden/>
              </w:rPr>
              <w:fldChar w:fldCharType="begin"/>
            </w:r>
            <w:r w:rsidR="008518D2">
              <w:rPr>
                <w:noProof/>
                <w:webHidden/>
              </w:rPr>
              <w:instrText xml:space="preserve"> PAGEREF _Toc37769671 \h </w:instrText>
            </w:r>
            <w:r w:rsidR="008518D2">
              <w:rPr>
                <w:noProof/>
                <w:webHidden/>
              </w:rPr>
            </w:r>
            <w:r w:rsidR="008518D2">
              <w:rPr>
                <w:noProof/>
                <w:webHidden/>
              </w:rPr>
              <w:fldChar w:fldCharType="separate"/>
            </w:r>
            <w:r w:rsidR="008518D2">
              <w:rPr>
                <w:noProof/>
                <w:webHidden/>
              </w:rPr>
              <w:t>8</w:t>
            </w:r>
            <w:r w:rsidR="008518D2">
              <w:rPr>
                <w:noProof/>
                <w:webHidden/>
              </w:rPr>
              <w:fldChar w:fldCharType="end"/>
            </w:r>
          </w:hyperlink>
        </w:p>
        <w:p w14:paraId="34DAF002" w14:textId="412D54F6" w:rsidR="008518D2" w:rsidRDefault="00826D96">
          <w:pPr>
            <w:pStyle w:val="TOC3"/>
            <w:tabs>
              <w:tab w:val="right" w:leader="dot" w:pos="9016"/>
            </w:tabs>
            <w:rPr>
              <w:rFonts w:eastAsiaTheme="minorEastAsia"/>
              <w:noProof/>
              <w:lang w:eastAsia="en-GB"/>
            </w:rPr>
          </w:pPr>
          <w:hyperlink w:anchor="_Toc37769672" w:history="1">
            <w:r w:rsidR="008518D2" w:rsidRPr="00F92792">
              <w:rPr>
                <w:rStyle w:val="Hyperlink"/>
                <w:rFonts w:eastAsia="Times New Roman" w:cstheme="minorHAnsi"/>
                <w:noProof/>
                <w:lang w:eastAsia="en-GB"/>
              </w:rPr>
              <w:t>BYOD Security Guidelines.</w:t>
            </w:r>
            <w:r w:rsidR="008518D2">
              <w:rPr>
                <w:noProof/>
                <w:webHidden/>
              </w:rPr>
              <w:tab/>
            </w:r>
            <w:r w:rsidR="008518D2">
              <w:rPr>
                <w:noProof/>
                <w:webHidden/>
              </w:rPr>
              <w:fldChar w:fldCharType="begin"/>
            </w:r>
            <w:r w:rsidR="008518D2">
              <w:rPr>
                <w:noProof/>
                <w:webHidden/>
              </w:rPr>
              <w:instrText xml:space="preserve"> PAGEREF _Toc37769672 \h </w:instrText>
            </w:r>
            <w:r w:rsidR="008518D2">
              <w:rPr>
                <w:noProof/>
                <w:webHidden/>
              </w:rPr>
            </w:r>
            <w:r w:rsidR="008518D2">
              <w:rPr>
                <w:noProof/>
                <w:webHidden/>
              </w:rPr>
              <w:fldChar w:fldCharType="separate"/>
            </w:r>
            <w:r w:rsidR="008518D2">
              <w:rPr>
                <w:noProof/>
                <w:webHidden/>
              </w:rPr>
              <w:t>8</w:t>
            </w:r>
            <w:r w:rsidR="008518D2">
              <w:rPr>
                <w:noProof/>
                <w:webHidden/>
              </w:rPr>
              <w:fldChar w:fldCharType="end"/>
            </w:r>
          </w:hyperlink>
        </w:p>
        <w:p w14:paraId="4E365F55" w14:textId="2FDC4EDF" w:rsidR="008518D2" w:rsidRDefault="00826D96">
          <w:pPr>
            <w:pStyle w:val="TOC3"/>
            <w:tabs>
              <w:tab w:val="right" w:leader="dot" w:pos="9016"/>
            </w:tabs>
            <w:rPr>
              <w:rFonts w:eastAsiaTheme="minorEastAsia"/>
              <w:noProof/>
              <w:lang w:eastAsia="en-GB"/>
            </w:rPr>
          </w:pPr>
          <w:hyperlink w:anchor="_Toc37769673" w:history="1">
            <w:r w:rsidR="008518D2" w:rsidRPr="00F92792">
              <w:rPr>
                <w:rStyle w:val="Hyperlink"/>
                <w:noProof/>
              </w:rPr>
              <w:t>Data Flow Diagram for Coffee Capulus Ltd:</w:t>
            </w:r>
            <w:r w:rsidR="008518D2">
              <w:rPr>
                <w:noProof/>
                <w:webHidden/>
              </w:rPr>
              <w:tab/>
            </w:r>
            <w:r w:rsidR="008518D2">
              <w:rPr>
                <w:noProof/>
                <w:webHidden/>
              </w:rPr>
              <w:fldChar w:fldCharType="begin"/>
            </w:r>
            <w:r w:rsidR="008518D2">
              <w:rPr>
                <w:noProof/>
                <w:webHidden/>
              </w:rPr>
              <w:instrText xml:space="preserve"> PAGEREF _Toc37769673 \h </w:instrText>
            </w:r>
            <w:r w:rsidR="008518D2">
              <w:rPr>
                <w:noProof/>
                <w:webHidden/>
              </w:rPr>
            </w:r>
            <w:r w:rsidR="008518D2">
              <w:rPr>
                <w:noProof/>
                <w:webHidden/>
              </w:rPr>
              <w:fldChar w:fldCharType="separate"/>
            </w:r>
            <w:r w:rsidR="008518D2">
              <w:rPr>
                <w:noProof/>
                <w:webHidden/>
              </w:rPr>
              <w:t>10</w:t>
            </w:r>
            <w:r w:rsidR="008518D2">
              <w:rPr>
                <w:noProof/>
                <w:webHidden/>
              </w:rPr>
              <w:fldChar w:fldCharType="end"/>
            </w:r>
          </w:hyperlink>
        </w:p>
        <w:p w14:paraId="16F41B38" w14:textId="225EA188" w:rsidR="008518D2" w:rsidRDefault="00826D96">
          <w:pPr>
            <w:pStyle w:val="TOC1"/>
            <w:tabs>
              <w:tab w:val="right" w:leader="dot" w:pos="9016"/>
            </w:tabs>
            <w:rPr>
              <w:noProof/>
            </w:rPr>
          </w:pPr>
          <w:hyperlink w:anchor="_Toc37769674" w:history="1">
            <w:r w:rsidR="008518D2" w:rsidRPr="00F92792">
              <w:rPr>
                <w:rStyle w:val="Hyperlink"/>
                <w:noProof/>
              </w:rPr>
              <w:t>References</w:t>
            </w:r>
            <w:r w:rsidR="008518D2">
              <w:rPr>
                <w:noProof/>
                <w:webHidden/>
              </w:rPr>
              <w:tab/>
            </w:r>
            <w:r w:rsidR="008518D2">
              <w:rPr>
                <w:noProof/>
                <w:webHidden/>
              </w:rPr>
              <w:fldChar w:fldCharType="begin"/>
            </w:r>
            <w:r w:rsidR="008518D2">
              <w:rPr>
                <w:noProof/>
                <w:webHidden/>
              </w:rPr>
              <w:instrText xml:space="preserve"> PAGEREF _Toc37769674 \h </w:instrText>
            </w:r>
            <w:r w:rsidR="008518D2">
              <w:rPr>
                <w:noProof/>
                <w:webHidden/>
              </w:rPr>
            </w:r>
            <w:r w:rsidR="008518D2">
              <w:rPr>
                <w:noProof/>
                <w:webHidden/>
              </w:rPr>
              <w:fldChar w:fldCharType="separate"/>
            </w:r>
            <w:r w:rsidR="008518D2">
              <w:rPr>
                <w:noProof/>
                <w:webHidden/>
              </w:rPr>
              <w:t>13</w:t>
            </w:r>
            <w:r w:rsidR="008518D2">
              <w:rPr>
                <w:noProof/>
                <w:webHidden/>
              </w:rPr>
              <w:fldChar w:fldCharType="end"/>
            </w:r>
          </w:hyperlink>
        </w:p>
        <w:p w14:paraId="2494141B" w14:textId="2DC4F6EE" w:rsidR="0040481D" w:rsidRDefault="0040481D">
          <w:r>
            <w:rPr>
              <w:b/>
              <w:bCs/>
              <w:noProof/>
            </w:rPr>
            <w:fldChar w:fldCharType="end"/>
          </w:r>
        </w:p>
      </w:sdtContent>
    </w:sdt>
    <w:p w14:paraId="1DC62E30" w14:textId="77777777" w:rsidR="0040481D" w:rsidRDefault="0040481D" w:rsidP="0040481D">
      <w:pPr>
        <w:pStyle w:val="Heading2"/>
        <w:rPr>
          <w:rFonts w:eastAsia="Times New Roman"/>
          <w:sz w:val="44"/>
          <w:szCs w:val="44"/>
          <w:lang w:eastAsia="en-GB"/>
        </w:rPr>
      </w:pPr>
    </w:p>
    <w:p w14:paraId="6C0AA40D" w14:textId="77777777" w:rsidR="0040481D" w:rsidRDefault="0040481D" w:rsidP="0040481D">
      <w:pPr>
        <w:rPr>
          <w:sz w:val="44"/>
          <w:szCs w:val="44"/>
          <w:lang w:eastAsia="en-GB"/>
        </w:rPr>
      </w:pPr>
    </w:p>
    <w:p w14:paraId="30A8DE7D" w14:textId="77777777" w:rsidR="0040481D" w:rsidRDefault="0040481D" w:rsidP="0040481D">
      <w:pPr>
        <w:rPr>
          <w:sz w:val="44"/>
          <w:szCs w:val="44"/>
          <w:lang w:eastAsia="en-GB"/>
        </w:rPr>
      </w:pPr>
    </w:p>
    <w:p w14:paraId="2424C639" w14:textId="77777777" w:rsidR="0040481D" w:rsidRDefault="0040481D" w:rsidP="0040481D">
      <w:pPr>
        <w:rPr>
          <w:sz w:val="44"/>
          <w:szCs w:val="44"/>
          <w:lang w:eastAsia="en-GB"/>
        </w:rPr>
      </w:pPr>
    </w:p>
    <w:p w14:paraId="5C9C3B42" w14:textId="77777777" w:rsidR="0040481D" w:rsidRDefault="0040481D" w:rsidP="0040481D">
      <w:pPr>
        <w:rPr>
          <w:sz w:val="44"/>
          <w:szCs w:val="44"/>
          <w:lang w:eastAsia="en-GB"/>
        </w:rPr>
      </w:pPr>
    </w:p>
    <w:p w14:paraId="68903EBF" w14:textId="77777777" w:rsidR="0040481D" w:rsidRDefault="0040481D" w:rsidP="0040481D">
      <w:pPr>
        <w:rPr>
          <w:sz w:val="44"/>
          <w:szCs w:val="44"/>
          <w:lang w:eastAsia="en-GB"/>
        </w:rPr>
      </w:pPr>
    </w:p>
    <w:p w14:paraId="7E2DF72E" w14:textId="77777777" w:rsidR="0040481D" w:rsidRDefault="0040481D" w:rsidP="0040481D">
      <w:pPr>
        <w:rPr>
          <w:sz w:val="44"/>
          <w:szCs w:val="44"/>
          <w:lang w:eastAsia="en-GB"/>
        </w:rPr>
      </w:pPr>
    </w:p>
    <w:p w14:paraId="6A982D04" w14:textId="77777777" w:rsidR="0040481D" w:rsidRDefault="0040481D" w:rsidP="0040481D">
      <w:pPr>
        <w:rPr>
          <w:lang w:eastAsia="en-GB"/>
        </w:rPr>
      </w:pPr>
    </w:p>
    <w:p w14:paraId="28D31FC0" w14:textId="425C50E5" w:rsidR="0040481D" w:rsidRPr="0040481D" w:rsidRDefault="0040481D" w:rsidP="0040481D">
      <w:pPr>
        <w:pStyle w:val="Heading2"/>
        <w:rPr>
          <w:rFonts w:eastAsia="Times New Roman"/>
          <w:lang w:eastAsia="en-GB"/>
        </w:rPr>
      </w:pPr>
      <w:bookmarkStart w:id="0" w:name="_Toc37769653"/>
      <w:r w:rsidRPr="0040481D">
        <w:rPr>
          <w:rFonts w:eastAsia="Times New Roman"/>
          <w:lang w:eastAsia="en-GB"/>
        </w:rPr>
        <w:t>Introduction.</w:t>
      </w:r>
      <w:bookmarkEnd w:id="0"/>
    </w:p>
    <w:p w14:paraId="4675E30A" w14:textId="77777777" w:rsidR="0040481D" w:rsidRPr="0040481D" w:rsidRDefault="0040481D" w:rsidP="0040481D">
      <w:pPr>
        <w:shd w:val="clear" w:color="auto" w:fill="FFFFFF"/>
        <w:spacing w:after="0" w:line="240" w:lineRule="auto"/>
        <w:rPr>
          <w:rFonts w:ascii="Arial" w:eastAsia="Times New Roman" w:hAnsi="Arial" w:cs="Arial"/>
          <w:color w:val="222222"/>
          <w:sz w:val="24"/>
          <w:szCs w:val="24"/>
          <w:lang w:eastAsia="en-GB"/>
        </w:rPr>
      </w:pPr>
    </w:p>
    <w:p w14:paraId="3393CBC1" w14:textId="1DBA4695" w:rsidR="0040481D" w:rsidRPr="008518D2" w:rsidRDefault="0040481D" w:rsidP="0040481D">
      <w:pPr>
        <w:shd w:val="clear" w:color="auto" w:fill="FFFFFF"/>
        <w:spacing w:after="0" w:line="240" w:lineRule="auto"/>
        <w:rPr>
          <w:rFonts w:eastAsia="Times New Roman" w:cstheme="minorHAnsi"/>
          <w:color w:val="222222"/>
          <w:sz w:val="24"/>
          <w:szCs w:val="24"/>
          <w:lang w:eastAsia="en-GB"/>
        </w:rPr>
      </w:pPr>
      <w:r w:rsidRPr="008518D2">
        <w:rPr>
          <w:rFonts w:eastAsia="Times New Roman" w:cstheme="minorHAnsi"/>
          <w:color w:val="222222"/>
          <w:sz w:val="24"/>
          <w:szCs w:val="24"/>
          <w:lang w:eastAsia="en-GB"/>
        </w:rPr>
        <w:t xml:space="preserve">This report considers the implications of the company introducing a </w:t>
      </w:r>
      <w:commentRangeStart w:id="1"/>
      <w:r w:rsidRPr="008518D2">
        <w:rPr>
          <w:rFonts w:eastAsia="Times New Roman" w:cstheme="minorHAnsi"/>
          <w:color w:val="222222"/>
          <w:sz w:val="24"/>
          <w:szCs w:val="24"/>
          <w:lang w:eastAsia="en-GB"/>
        </w:rPr>
        <w:t>BYOD</w:t>
      </w:r>
      <w:commentRangeEnd w:id="1"/>
      <w:r w:rsidR="0012641E">
        <w:rPr>
          <w:rStyle w:val="CommentReference"/>
        </w:rPr>
        <w:commentReference w:id="1"/>
      </w:r>
      <w:r w:rsidRPr="008518D2">
        <w:rPr>
          <w:rFonts w:eastAsia="Times New Roman" w:cstheme="minorHAnsi"/>
          <w:color w:val="222222"/>
          <w:sz w:val="24"/>
          <w:szCs w:val="24"/>
          <w:lang w:eastAsia="en-GB"/>
        </w:rPr>
        <w:t xml:space="preserve"> scheme, including the advantages and disadvantages,</w:t>
      </w:r>
      <w:r w:rsidR="00AF7C64" w:rsidRPr="008518D2">
        <w:rPr>
          <w:rFonts w:eastAsia="Times New Roman" w:cstheme="minorHAnsi"/>
          <w:color w:val="222222"/>
          <w:sz w:val="24"/>
          <w:szCs w:val="24"/>
          <w:lang w:eastAsia="en-GB"/>
        </w:rPr>
        <w:t xml:space="preserve"> </w:t>
      </w:r>
      <w:r w:rsidRPr="008518D2">
        <w:rPr>
          <w:rFonts w:eastAsia="Times New Roman" w:cstheme="minorHAnsi"/>
          <w:color w:val="222222"/>
          <w:sz w:val="24"/>
          <w:szCs w:val="24"/>
          <w:lang w:eastAsia="en-GB"/>
        </w:rPr>
        <w:t xml:space="preserve">especially the security issues. </w:t>
      </w:r>
      <w:r w:rsidR="00AF7C64" w:rsidRPr="008518D2">
        <w:rPr>
          <w:rFonts w:eastAsia="Times New Roman" w:cstheme="minorHAnsi"/>
          <w:color w:val="222222"/>
          <w:sz w:val="24"/>
          <w:szCs w:val="24"/>
          <w:lang w:eastAsia="en-GB"/>
        </w:rPr>
        <w:t>The</w:t>
      </w:r>
      <w:r w:rsidRPr="008518D2">
        <w:rPr>
          <w:rFonts w:eastAsia="Times New Roman" w:cstheme="minorHAnsi"/>
          <w:color w:val="222222"/>
          <w:sz w:val="24"/>
          <w:szCs w:val="24"/>
          <w:lang w:eastAsia="en-GB"/>
        </w:rPr>
        <w:t xml:space="preserve"> BYOD scheme will have to be compatible with the equipment and security measures currently deployed by the company and its Cloud provider </w:t>
      </w:r>
      <w:r w:rsidR="00AF7C64" w:rsidRPr="008518D2">
        <w:rPr>
          <w:rFonts w:eastAsia="Times New Roman" w:cstheme="minorHAnsi"/>
          <w:color w:val="222222"/>
          <w:sz w:val="24"/>
          <w:szCs w:val="24"/>
          <w:lang w:eastAsia="en-GB"/>
        </w:rPr>
        <w:t>so that</w:t>
      </w:r>
      <w:r w:rsidRPr="008518D2">
        <w:rPr>
          <w:rFonts w:eastAsia="Times New Roman" w:cstheme="minorHAnsi"/>
          <w:color w:val="222222"/>
          <w:sz w:val="24"/>
          <w:szCs w:val="24"/>
          <w:lang w:eastAsia="en-GB"/>
        </w:rPr>
        <w:t xml:space="preserve"> sensitive </w:t>
      </w:r>
      <w:r w:rsidR="00AF7C64" w:rsidRPr="008518D2">
        <w:rPr>
          <w:rFonts w:eastAsia="Times New Roman" w:cstheme="minorHAnsi"/>
          <w:color w:val="222222"/>
          <w:sz w:val="24"/>
          <w:szCs w:val="24"/>
          <w:lang w:eastAsia="en-GB"/>
        </w:rPr>
        <w:t>data remains protected</w:t>
      </w:r>
      <w:r w:rsidRPr="008518D2">
        <w:rPr>
          <w:rFonts w:eastAsia="Times New Roman" w:cstheme="minorHAnsi"/>
          <w:color w:val="222222"/>
          <w:sz w:val="24"/>
          <w:szCs w:val="24"/>
          <w:lang w:eastAsia="en-GB"/>
        </w:rPr>
        <w:t>. The security provisions include: firewalls; anti-virus and anti-malware software; AES encryption of data at rest, in transit and in use; access controls; secure wireless communication; backup of data, and monitoring activity. </w:t>
      </w:r>
    </w:p>
    <w:p w14:paraId="47FC6BC7" w14:textId="77777777" w:rsidR="0040481D" w:rsidRPr="0040481D" w:rsidRDefault="0040481D" w:rsidP="0040481D">
      <w:pPr>
        <w:pStyle w:val="Heading2"/>
        <w:rPr>
          <w:rFonts w:eastAsia="Times New Roman"/>
          <w:lang w:eastAsia="en-GB"/>
        </w:rPr>
      </w:pPr>
    </w:p>
    <w:p w14:paraId="39BF81C4" w14:textId="0E6D7954" w:rsidR="0040481D" w:rsidRPr="0040481D" w:rsidRDefault="00AF7C64" w:rsidP="0040481D">
      <w:pPr>
        <w:pStyle w:val="Heading3"/>
        <w:rPr>
          <w:rFonts w:eastAsia="Times New Roman"/>
          <w:lang w:eastAsia="en-GB"/>
        </w:rPr>
      </w:pPr>
      <w:bookmarkStart w:id="2" w:name="_Toc37769654"/>
      <w:r>
        <w:rPr>
          <w:rFonts w:eastAsia="Times New Roman"/>
          <w:lang w:eastAsia="en-GB"/>
        </w:rPr>
        <w:t>A</w:t>
      </w:r>
      <w:r w:rsidR="0040481D" w:rsidRPr="0040481D">
        <w:rPr>
          <w:rFonts w:eastAsia="Times New Roman"/>
          <w:lang w:eastAsia="en-GB"/>
        </w:rPr>
        <w:t>dvantages and disadvantages of BYOD scheme</w:t>
      </w:r>
      <w:r>
        <w:rPr>
          <w:rFonts w:eastAsia="Times New Roman"/>
          <w:lang w:eastAsia="en-GB"/>
        </w:rPr>
        <w:t>s</w:t>
      </w:r>
      <w:r w:rsidR="0040481D" w:rsidRPr="0040481D">
        <w:rPr>
          <w:rFonts w:eastAsia="Times New Roman"/>
          <w:lang w:eastAsia="en-GB"/>
        </w:rPr>
        <w:t>:</w:t>
      </w:r>
      <w:bookmarkEnd w:id="2"/>
    </w:p>
    <w:p w14:paraId="02E21931" w14:textId="77777777" w:rsidR="0040481D" w:rsidRPr="0040481D" w:rsidRDefault="0040481D" w:rsidP="0040481D">
      <w:pPr>
        <w:shd w:val="clear" w:color="auto" w:fill="FFFFFF"/>
        <w:spacing w:after="0" w:line="240" w:lineRule="auto"/>
        <w:rPr>
          <w:rFonts w:ascii="Arial" w:eastAsia="Times New Roman" w:hAnsi="Arial" w:cs="Arial"/>
          <w:color w:val="222222"/>
          <w:sz w:val="24"/>
          <w:szCs w:val="24"/>
          <w:lang w:eastAsia="en-GB"/>
        </w:rPr>
      </w:pPr>
    </w:p>
    <w:p w14:paraId="0A60791B" w14:textId="77777777" w:rsidR="00AF7C64" w:rsidRPr="008518D2" w:rsidRDefault="0040481D" w:rsidP="0040481D">
      <w:pPr>
        <w:shd w:val="clear" w:color="auto" w:fill="FFFFFF"/>
        <w:spacing w:after="0" w:line="240" w:lineRule="auto"/>
        <w:rPr>
          <w:rFonts w:eastAsia="Times New Roman" w:cstheme="minorHAnsi"/>
          <w:color w:val="222222"/>
          <w:sz w:val="24"/>
          <w:szCs w:val="24"/>
          <w:lang w:eastAsia="en-GB"/>
        </w:rPr>
      </w:pPr>
      <w:r w:rsidRPr="008518D2">
        <w:rPr>
          <w:rFonts w:eastAsia="Times New Roman" w:cstheme="minorHAnsi"/>
          <w:color w:val="222222"/>
          <w:sz w:val="24"/>
          <w:szCs w:val="24"/>
          <w:lang w:eastAsia="en-GB"/>
        </w:rPr>
        <w:t xml:space="preserve">BYOD schemes are prevalent in industries throughout the world and the numbers participating in such arrangements are increasing annually. </w:t>
      </w:r>
    </w:p>
    <w:p w14:paraId="12F7220E" w14:textId="77777777" w:rsidR="00AF7C64" w:rsidRPr="008518D2" w:rsidRDefault="00AF7C64" w:rsidP="0040481D">
      <w:pPr>
        <w:shd w:val="clear" w:color="auto" w:fill="FFFFFF"/>
        <w:spacing w:after="0" w:line="240" w:lineRule="auto"/>
        <w:rPr>
          <w:rFonts w:eastAsia="Times New Roman" w:cstheme="minorHAnsi"/>
          <w:color w:val="222222"/>
          <w:sz w:val="24"/>
          <w:szCs w:val="24"/>
          <w:lang w:eastAsia="en-GB"/>
        </w:rPr>
      </w:pPr>
    </w:p>
    <w:p w14:paraId="36ED303D" w14:textId="3212B6AF" w:rsidR="0040481D" w:rsidRPr="008518D2" w:rsidRDefault="0040481D" w:rsidP="0040481D">
      <w:pPr>
        <w:shd w:val="clear" w:color="auto" w:fill="FFFFFF"/>
        <w:spacing w:after="0" w:line="240" w:lineRule="auto"/>
        <w:rPr>
          <w:rFonts w:eastAsia="Times New Roman" w:cstheme="minorHAnsi"/>
          <w:color w:val="222222"/>
          <w:sz w:val="24"/>
          <w:szCs w:val="24"/>
          <w:lang w:eastAsia="en-GB"/>
        </w:rPr>
      </w:pPr>
      <w:r w:rsidRPr="008518D2">
        <w:rPr>
          <w:rFonts w:eastAsia="Times New Roman" w:cstheme="minorHAnsi"/>
          <w:color w:val="222222"/>
          <w:sz w:val="24"/>
          <w:szCs w:val="24"/>
          <w:lang w:eastAsia="en-GB"/>
        </w:rPr>
        <w:t>The advantages of BYOD are:</w:t>
      </w:r>
    </w:p>
    <w:p w14:paraId="446059EC" w14:textId="77777777" w:rsidR="0040481D" w:rsidRPr="008518D2" w:rsidRDefault="0040481D" w:rsidP="0040481D">
      <w:pPr>
        <w:shd w:val="clear" w:color="auto" w:fill="FFFFFF"/>
        <w:spacing w:after="0" w:line="240" w:lineRule="auto"/>
        <w:rPr>
          <w:rFonts w:eastAsia="Times New Roman" w:cstheme="minorHAnsi"/>
          <w:color w:val="222222"/>
          <w:sz w:val="24"/>
          <w:szCs w:val="24"/>
          <w:lang w:eastAsia="en-GB"/>
        </w:rPr>
      </w:pPr>
    </w:p>
    <w:p w14:paraId="3F668156" w14:textId="1E5E77DB" w:rsidR="0040481D" w:rsidRPr="008518D2" w:rsidRDefault="0040481D" w:rsidP="00FE3877">
      <w:pPr>
        <w:numPr>
          <w:ilvl w:val="0"/>
          <w:numId w:val="1"/>
        </w:numPr>
        <w:shd w:val="clear" w:color="auto" w:fill="FFFFFF"/>
        <w:spacing w:after="0" w:line="240" w:lineRule="auto"/>
        <w:rPr>
          <w:rFonts w:eastAsia="Times New Roman" w:cstheme="minorHAnsi"/>
          <w:color w:val="222222"/>
          <w:sz w:val="24"/>
          <w:szCs w:val="24"/>
          <w:lang w:eastAsia="en-GB"/>
        </w:rPr>
      </w:pPr>
      <w:r w:rsidRPr="008518D2">
        <w:rPr>
          <w:rFonts w:eastAsia="Times New Roman" w:cstheme="minorHAnsi"/>
          <w:color w:val="222222"/>
          <w:sz w:val="24"/>
          <w:szCs w:val="24"/>
          <w:lang w:eastAsia="en-GB"/>
        </w:rPr>
        <w:t xml:space="preserve">personnel satisfaction. Individuals prefer using </w:t>
      </w:r>
      <w:r w:rsidR="00AF7C64" w:rsidRPr="008518D2">
        <w:rPr>
          <w:rFonts w:eastAsia="Times New Roman" w:cstheme="minorHAnsi"/>
          <w:color w:val="222222"/>
          <w:sz w:val="24"/>
          <w:szCs w:val="24"/>
          <w:lang w:eastAsia="en-GB"/>
        </w:rPr>
        <w:t xml:space="preserve">their </w:t>
      </w:r>
      <w:r w:rsidRPr="008518D2">
        <w:rPr>
          <w:rFonts w:eastAsia="Times New Roman" w:cstheme="minorHAnsi"/>
          <w:color w:val="222222"/>
          <w:sz w:val="24"/>
          <w:szCs w:val="24"/>
          <w:lang w:eastAsia="en-GB"/>
        </w:rPr>
        <w:t xml:space="preserve">devices, although the </w:t>
      </w:r>
      <w:r w:rsidR="00FE3877" w:rsidRPr="008518D2">
        <w:rPr>
          <w:rFonts w:eastAsia="Times New Roman" w:cstheme="minorHAnsi"/>
          <w:color w:val="222222"/>
          <w:sz w:val="24"/>
          <w:szCs w:val="24"/>
          <w:lang w:eastAsia="en-GB"/>
        </w:rPr>
        <w:t>BYOD</w:t>
      </w:r>
      <w:r w:rsidRPr="008518D2">
        <w:rPr>
          <w:rFonts w:eastAsia="Times New Roman" w:cstheme="minorHAnsi"/>
          <w:color w:val="222222"/>
          <w:sz w:val="24"/>
          <w:szCs w:val="24"/>
          <w:lang w:eastAsia="en-GB"/>
        </w:rPr>
        <w:t xml:space="preserve"> arrangements must be perceived as fair and convenient </w:t>
      </w:r>
      <w:sdt>
        <w:sdtPr>
          <w:rPr>
            <w:rFonts w:eastAsia="Times New Roman" w:cstheme="minorHAnsi"/>
            <w:color w:val="222222"/>
            <w:sz w:val="24"/>
            <w:szCs w:val="24"/>
            <w:lang w:eastAsia="en-GB"/>
          </w:rPr>
          <w:id w:val="-2130159059"/>
          <w:citation/>
        </w:sdtPr>
        <w:sdtEndPr/>
        <w:sdtContent>
          <w:r w:rsidRPr="008518D2">
            <w:rPr>
              <w:rFonts w:eastAsia="Times New Roman" w:cstheme="minorHAnsi"/>
              <w:color w:val="222222"/>
              <w:sz w:val="24"/>
              <w:szCs w:val="24"/>
              <w:lang w:eastAsia="en-GB"/>
            </w:rPr>
            <w:fldChar w:fldCharType="begin"/>
          </w:r>
          <w:r w:rsidRPr="008518D2">
            <w:rPr>
              <w:rFonts w:eastAsia="Times New Roman" w:cstheme="minorHAnsi"/>
              <w:color w:val="222222"/>
              <w:sz w:val="24"/>
              <w:szCs w:val="24"/>
              <w:lang w:eastAsia="en-GB"/>
            </w:rPr>
            <w:instrText xml:space="preserve"> CITATION Ana16 \l 2057 </w:instrText>
          </w:r>
          <w:r w:rsidRPr="008518D2">
            <w:rPr>
              <w:rFonts w:eastAsia="Times New Roman" w:cstheme="minorHAnsi"/>
              <w:color w:val="222222"/>
              <w:sz w:val="24"/>
              <w:szCs w:val="24"/>
              <w:lang w:eastAsia="en-GB"/>
            </w:rPr>
            <w:fldChar w:fldCharType="separate"/>
          </w:r>
          <w:r w:rsidRPr="008518D2">
            <w:rPr>
              <w:rFonts w:eastAsia="Times New Roman" w:cstheme="minorHAnsi"/>
              <w:noProof/>
              <w:color w:val="222222"/>
              <w:sz w:val="24"/>
              <w:szCs w:val="24"/>
              <w:lang w:eastAsia="en-GB"/>
            </w:rPr>
            <w:t>[1]</w:t>
          </w:r>
          <w:r w:rsidRPr="008518D2">
            <w:rPr>
              <w:rFonts w:eastAsia="Times New Roman" w:cstheme="minorHAnsi"/>
              <w:color w:val="222222"/>
              <w:sz w:val="24"/>
              <w:szCs w:val="24"/>
              <w:lang w:eastAsia="en-GB"/>
            </w:rPr>
            <w:fldChar w:fldCharType="end"/>
          </w:r>
        </w:sdtContent>
      </w:sdt>
      <w:r w:rsidRPr="008518D2">
        <w:rPr>
          <w:rFonts w:eastAsia="Times New Roman" w:cstheme="minorHAnsi"/>
          <w:color w:val="222222"/>
          <w:sz w:val="24"/>
          <w:szCs w:val="24"/>
          <w:lang w:eastAsia="en-GB"/>
        </w:rPr>
        <w:t>;</w:t>
      </w:r>
    </w:p>
    <w:p w14:paraId="5A7C8879" w14:textId="6A82869D" w:rsidR="0040481D" w:rsidRPr="008518D2" w:rsidRDefault="0040481D" w:rsidP="0040481D">
      <w:pPr>
        <w:numPr>
          <w:ilvl w:val="0"/>
          <w:numId w:val="1"/>
        </w:numPr>
        <w:shd w:val="clear" w:color="auto" w:fill="FFFFFF"/>
        <w:spacing w:after="0" w:line="240" w:lineRule="auto"/>
        <w:rPr>
          <w:rFonts w:eastAsia="Times New Roman" w:cstheme="minorHAnsi"/>
          <w:color w:val="222222"/>
          <w:sz w:val="24"/>
          <w:szCs w:val="24"/>
          <w:lang w:eastAsia="en-GB"/>
        </w:rPr>
      </w:pPr>
      <w:r w:rsidRPr="008518D2">
        <w:rPr>
          <w:rFonts w:eastAsia="Times New Roman" w:cstheme="minorHAnsi"/>
          <w:color w:val="222222"/>
          <w:sz w:val="24"/>
          <w:szCs w:val="24"/>
          <w:lang w:eastAsia="en-GB"/>
        </w:rPr>
        <w:t>flexible working. Personnel can use their BYOD devices from various safe locations, including their homes</w:t>
      </w:r>
      <w:r w:rsidR="00435D12" w:rsidRPr="008518D2">
        <w:rPr>
          <w:rFonts w:eastAsia="Times New Roman" w:cstheme="minorHAnsi"/>
          <w:color w:val="222222"/>
          <w:sz w:val="24"/>
          <w:szCs w:val="24"/>
          <w:lang w:eastAsia="en-GB"/>
        </w:rPr>
        <w:t xml:space="preserve"> </w:t>
      </w:r>
      <w:sdt>
        <w:sdtPr>
          <w:rPr>
            <w:rFonts w:eastAsia="Times New Roman" w:cstheme="minorHAnsi"/>
            <w:color w:val="222222"/>
            <w:sz w:val="24"/>
            <w:szCs w:val="24"/>
            <w:lang w:eastAsia="en-GB"/>
          </w:rPr>
          <w:id w:val="1843202890"/>
          <w:citation/>
        </w:sdtPr>
        <w:sdtEndPr/>
        <w:sdtContent>
          <w:r w:rsidR="00435D12" w:rsidRPr="008518D2">
            <w:rPr>
              <w:rFonts w:eastAsia="Times New Roman" w:cstheme="minorHAnsi"/>
              <w:color w:val="222222"/>
              <w:sz w:val="24"/>
              <w:szCs w:val="24"/>
              <w:lang w:eastAsia="en-GB"/>
            </w:rPr>
            <w:fldChar w:fldCharType="begin"/>
          </w:r>
          <w:r w:rsidR="00435D12" w:rsidRPr="008518D2">
            <w:rPr>
              <w:rFonts w:eastAsia="Times New Roman" w:cstheme="minorHAnsi"/>
              <w:color w:val="222222"/>
              <w:sz w:val="24"/>
              <w:szCs w:val="24"/>
              <w:lang w:eastAsia="en-GB"/>
            </w:rPr>
            <w:instrText xml:space="preserve"> CITATION Bar16 \l 2057 </w:instrText>
          </w:r>
          <w:r w:rsidR="00435D12" w:rsidRPr="008518D2">
            <w:rPr>
              <w:rFonts w:eastAsia="Times New Roman" w:cstheme="minorHAnsi"/>
              <w:color w:val="222222"/>
              <w:sz w:val="24"/>
              <w:szCs w:val="24"/>
              <w:lang w:eastAsia="en-GB"/>
            </w:rPr>
            <w:fldChar w:fldCharType="separate"/>
          </w:r>
          <w:r w:rsidR="00435D12" w:rsidRPr="008518D2">
            <w:rPr>
              <w:rFonts w:eastAsia="Times New Roman" w:cstheme="minorHAnsi"/>
              <w:noProof/>
              <w:color w:val="222222"/>
              <w:sz w:val="24"/>
              <w:szCs w:val="24"/>
              <w:lang w:eastAsia="en-GB"/>
            </w:rPr>
            <w:t>[2]</w:t>
          </w:r>
          <w:r w:rsidR="00435D12" w:rsidRPr="008518D2">
            <w:rPr>
              <w:rFonts w:eastAsia="Times New Roman" w:cstheme="minorHAnsi"/>
              <w:color w:val="222222"/>
              <w:sz w:val="24"/>
              <w:szCs w:val="24"/>
              <w:lang w:eastAsia="en-GB"/>
            </w:rPr>
            <w:fldChar w:fldCharType="end"/>
          </w:r>
        </w:sdtContent>
      </w:sdt>
      <w:r w:rsidRPr="008518D2">
        <w:rPr>
          <w:rFonts w:eastAsia="Times New Roman" w:cstheme="minorHAnsi"/>
          <w:color w:val="222222"/>
          <w:sz w:val="24"/>
          <w:szCs w:val="24"/>
          <w:lang w:eastAsia="en-GB"/>
        </w:rPr>
        <w:t>;</w:t>
      </w:r>
    </w:p>
    <w:p w14:paraId="768C67B0" w14:textId="59EBC30C" w:rsidR="0040481D" w:rsidRPr="008518D2" w:rsidRDefault="0040481D" w:rsidP="0040481D">
      <w:pPr>
        <w:numPr>
          <w:ilvl w:val="0"/>
          <w:numId w:val="1"/>
        </w:numPr>
        <w:shd w:val="clear" w:color="auto" w:fill="FFFFFF"/>
        <w:spacing w:after="0" w:line="240" w:lineRule="auto"/>
        <w:rPr>
          <w:rFonts w:eastAsia="Times New Roman" w:cstheme="minorHAnsi"/>
          <w:color w:val="222222"/>
          <w:sz w:val="24"/>
          <w:szCs w:val="24"/>
          <w:lang w:eastAsia="en-GB"/>
        </w:rPr>
      </w:pPr>
      <w:r w:rsidRPr="008518D2">
        <w:rPr>
          <w:rFonts w:eastAsia="Times New Roman" w:cstheme="minorHAnsi"/>
          <w:color w:val="222222"/>
          <w:sz w:val="24"/>
          <w:szCs w:val="24"/>
          <w:lang w:eastAsia="en-GB"/>
        </w:rPr>
        <w:t xml:space="preserve">increased productivity. Personnel are likely to work faster on familiar devices they </w:t>
      </w:r>
      <w:r w:rsidR="00AF7C64" w:rsidRPr="008518D2">
        <w:rPr>
          <w:rFonts w:eastAsia="Times New Roman" w:cstheme="minorHAnsi"/>
          <w:color w:val="222222"/>
          <w:sz w:val="24"/>
          <w:szCs w:val="24"/>
          <w:lang w:eastAsia="en-GB"/>
        </w:rPr>
        <w:t>own</w:t>
      </w:r>
      <w:r w:rsidRPr="008518D2">
        <w:rPr>
          <w:rFonts w:eastAsia="Times New Roman" w:cstheme="minorHAnsi"/>
          <w:color w:val="222222"/>
          <w:sz w:val="24"/>
          <w:szCs w:val="24"/>
          <w:lang w:eastAsia="en-GB"/>
        </w:rPr>
        <w:t xml:space="preserve">. The conscientious can </w:t>
      </w:r>
      <w:r w:rsidR="00FE3877" w:rsidRPr="008518D2">
        <w:rPr>
          <w:rFonts w:eastAsia="Times New Roman" w:cstheme="minorHAnsi"/>
          <w:color w:val="222222"/>
          <w:sz w:val="24"/>
          <w:szCs w:val="24"/>
          <w:lang w:eastAsia="en-GB"/>
        </w:rPr>
        <w:t>work</w:t>
      </w:r>
      <w:r w:rsidRPr="008518D2">
        <w:rPr>
          <w:rFonts w:eastAsia="Times New Roman" w:cstheme="minorHAnsi"/>
          <w:color w:val="222222"/>
          <w:sz w:val="24"/>
          <w:szCs w:val="24"/>
          <w:lang w:eastAsia="en-GB"/>
        </w:rPr>
        <w:t xml:space="preserve"> outside </w:t>
      </w:r>
      <w:r w:rsidR="00FE3877" w:rsidRPr="008518D2">
        <w:rPr>
          <w:rFonts w:eastAsia="Times New Roman" w:cstheme="minorHAnsi"/>
          <w:color w:val="222222"/>
          <w:sz w:val="24"/>
          <w:szCs w:val="24"/>
          <w:lang w:eastAsia="en-GB"/>
        </w:rPr>
        <w:t>office</w:t>
      </w:r>
      <w:r w:rsidRPr="008518D2">
        <w:rPr>
          <w:rFonts w:eastAsia="Times New Roman" w:cstheme="minorHAnsi"/>
          <w:color w:val="222222"/>
          <w:sz w:val="24"/>
          <w:szCs w:val="24"/>
          <w:lang w:eastAsia="en-GB"/>
        </w:rPr>
        <w:t xml:space="preserve"> hours </w:t>
      </w:r>
      <w:sdt>
        <w:sdtPr>
          <w:rPr>
            <w:rFonts w:eastAsia="Times New Roman" w:cstheme="minorHAnsi"/>
            <w:color w:val="222222"/>
            <w:sz w:val="24"/>
            <w:szCs w:val="24"/>
            <w:lang w:eastAsia="en-GB"/>
          </w:rPr>
          <w:id w:val="44119253"/>
          <w:citation/>
        </w:sdtPr>
        <w:sdtEndPr/>
        <w:sdtContent>
          <w:r w:rsidR="00435D12" w:rsidRPr="008518D2">
            <w:rPr>
              <w:rFonts w:eastAsia="Times New Roman" w:cstheme="minorHAnsi"/>
              <w:color w:val="222222"/>
              <w:sz w:val="24"/>
              <w:szCs w:val="24"/>
              <w:lang w:eastAsia="en-GB"/>
            </w:rPr>
            <w:fldChar w:fldCharType="begin"/>
          </w:r>
          <w:r w:rsidR="00435D12" w:rsidRPr="008518D2">
            <w:rPr>
              <w:rFonts w:eastAsia="Times New Roman" w:cstheme="minorHAnsi"/>
              <w:color w:val="222222"/>
              <w:sz w:val="24"/>
              <w:szCs w:val="24"/>
              <w:lang w:eastAsia="en-GB"/>
            </w:rPr>
            <w:instrText xml:space="preserve"> CITATION Bar16 \l 2057 </w:instrText>
          </w:r>
          <w:r w:rsidR="00435D12" w:rsidRPr="008518D2">
            <w:rPr>
              <w:rFonts w:eastAsia="Times New Roman" w:cstheme="minorHAnsi"/>
              <w:color w:val="222222"/>
              <w:sz w:val="24"/>
              <w:szCs w:val="24"/>
              <w:lang w:eastAsia="en-GB"/>
            </w:rPr>
            <w:fldChar w:fldCharType="separate"/>
          </w:r>
          <w:r w:rsidR="00435D12" w:rsidRPr="008518D2">
            <w:rPr>
              <w:rFonts w:eastAsia="Times New Roman" w:cstheme="minorHAnsi"/>
              <w:noProof/>
              <w:color w:val="222222"/>
              <w:sz w:val="24"/>
              <w:szCs w:val="24"/>
              <w:lang w:eastAsia="en-GB"/>
            </w:rPr>
            <w:t>[2]</w:t>
          </w:r>
          <w:r w:rsidR="00435D12" w:rsidRPr="008518D2">
            <w:rPr>
              <w:rFonts w:eastAsia="Times New Roman" w:cstheme="minorHAnsi"/>
              <w:color w:val="222222"/>
              <w:sz w:val="24"/>
              <w:szCs w:val="24"/>
              <w:lang w:eastAsia="en-GB"/>
            </w:rPr>
            <w:fldChar w:fldCharType="end"/>
          </w:r>
        </w:sdtContent>
      </w:sdt>
      <w:r w:rsidRPr="008518D2">
        <w:rPr>
          <w:rFonts w:eastAsia="Times New Roman" w:cstheme="minorHAnsi"/>
          <w:color w:val="222222"/>
          <w:sz w:val="24"/>
          <w:szCs w:val="24"/>
          <w:lang w:eastAsia="en-GB"/>
        </w:rPr>
        <w:t>;</w:t>
      </w:r>
    </w:p>
    <w:p w14:paraId="0372D40F" w14:textId="120204A7" w:rsidR="0040481D" w:rsidRPr="008518D2" w:rsidRDefault="0040481D" w:rsidP="0040481D">
      <w:pPr>
        <w:numPr>
          <w:ilvl w:val="0"/>
          <w:numId w:val="1"/>
        </w:numPr>
        <w:shd w:val="clear" w:color="auto" w:fill="FFFFFF"/>
        <w:spacing w:after="0" w:line="240" w:lineRule="auto"/>
        <w:rPr>
          <w:rFonts w:eastAsia="Times New Roman" w:cstheme="minorHAnsi"/>
          <w:color w:val="222222"/>
          <w:sz w:val="24"/>
          <w:szCs w:val="24"/>
          <w:lang w:eastAsia="en-GB"/>
        </w:rPr>
      </w:pPr>
      <w:r w:rsidRPr="008518D2">
        <w:rPr>
          <w:rFonts w:eastAsia="Times New Roman" w:cstheme="minorHAnsi"/>
          <w:color w:val="222222"/>
          <w:sz w:val="24"/>
          <w:szCs w:val="24"/>
          <w:lang w:eastAsia="en-GB"/>
        </w:rPr>
        <w:t>increased customer satisfaction. Staff can quickly answer queries, even outside normal working hours;</w:t>
      </w:r>
      <w:r w:rsidR="00435D12" w:rsidRPr="008518D2">
        <w:rPr>
          <w:rFonts w:eastAsia="Times New Roman" w:cstheme="minorHAnsi"/>
          <w:color w:val="222222"/>
          <w:sz w:val="24"/>
          <w:szCs w:val="24"/>
          <w:lang w:eastAsia="en-GB"/>
        </w:rPr>
        <w:t xml:space="preserve"> </w:t>
      </w:r>
    </w:p>
    <w:p w14:paraId="673E0682" w14:textId="3385F957" w:rsidR="0040481D" w:rsidRPr="008518D2" w:rsidRDefault="0040481D" w:rsidP="0040481D">
      <w:pPr>
        <w:numPr>
          <w:ilvl w:val="0"/>
          <w:numId w:val="1"/>
        </w:numPr>
        <w:shd w:val="clear" w:color="auto" w:fill="FFFFFF"/>
        <w:spacing w:after="0" w:line="240" w:lineRule="auto"/>
        <w:rPr>
          <w:rFonts w:eastAsia="Times New Roman" w:cstheme="minorHAnsi"/>
          <w:color w:val="222222"/>
          <w:sz w:val="24"/>
          <w:szCs w:val="24"/>
          <w:lang w:eastAsia="en-GB"/>
        </w:rPr>
      </w:pPr>
      <w:r w:rsidRPr="008518D2">
        <w:rPr>
          <w:rFonts w:eastAsia="Times New Roman" w:cstheme="minorHAnsi"/>
          <w:color w:val="222222"/>
          <w:sz w:val="24"/>
          <w:szCs w:val="24"/>
          <w:lang w:eastAsia="en-GB"/>
        </w:rPr>
        <w:t>market advantage over competitors who do not use a BYOD scheme;</w:t>
      </w:r>
    </w:p>
    <w:p w14:paraId="518C98DE" w14:textId="77777777" w:rsidR="0040481D" w:rsidRPr="008518D2" w:rsidRDefault="0040481D" w:rsidP="0040481D">
      <w:pPr>
        <w:numPr>
          <w:ilvl w:val="0"/>
          <w:numId w:val="1"/>
        </w:numPr>
        <w:shd w:val="clear" w:color="auto" w:fill="FFFFFF"/>
        <w:spacing w:after="0" w:line="240" w:lineRule="auto"/>
        <w:rPr>
          <w:rFonts w:eastAsia="Times New Roman" w:cstheme="minorHAnsi"/>
          <w:color w:val="222222"/>
          <w:sz w:val="24"/>
          <w:szCs w:val="24"/>
          <w:lang w:eastAsia="en-GB"/>
        </w:rPr>
      </w:pPr>
      <w:r w:rsidRPr="008518D2">
        <w:rPr>
          <w:rFonts w:eastAsia="Times New Roman" w:cstheme="minorHAnsi"/>
          <w:color w:val="222222"/>
          <w:sz w:val="24"/>
          <w:szCs w:val="24"/>
          <w:lang w:eastAsia="en-GB"/>
        </w:rPr>
        <w:t>personnel incur the costs of purchasing BYOD devices;</w:t>
      </w:r>
    </w:p>
    <w:p w14:paraId="19D16F37" w14:textId="2EEEC77A" w:rsidR="0040481D" w:rsidRPr="008518D2" w:rsidRDefault="0040481D" w:rsidP="0040481D">
      <w:pPr>
        <w:numPr>
          <w:ilvl w:val="0"/>
          <w:numId w:val="1"/>
        </w:numPr>
        <w:shd w:val="clear" w:color="auto" w:fill="FFFFFF"/>
        <w:spacing w:after="0" w:line="240" w:lineRule="auto"/>
        <w:rPr>
          <w:rFonts w:eastAsia="Times New Roman" w:cstheme="minorHAnsi"/>
          <w:color w:val="222222"/>
          <w:sz w:val="24"/>
          <w:szCs w:val="24"/>
          <w:lang w:eastAsia="en-GB"/>
        </w:rPr>
      </w:pPr>
      <w:r w:rsidRPr="008518D2">
        <w:rPr>
          <w:rFonts w:eastAsia="Times New Roman" w:cstheme="minorHAnsi"/>
          <w:color w:val="222222"/>
          <w:sz w:val="24"/>
          <w:szCs w:val="24"/>
          <w:lang w:eastAsia="en-GB"/>
        </w:rPr>
        <w:t>personnel working from home save on travelling expenses</w:t>
      </w:r>
      <w:r w:rsidR="00435D12" w:rsidRPr="008518D2">
        <w:rPr>
          <w:rFonts w:eastAsia="Times New Roman" w:cstheme="minorHAnsi"/>
          <w:color w:val="222222"/>
          <w:sz w:val="24"/>
          <w:szCs w:val="24"/>
          <w:lang w:eastAsia="en-GB"/>
        </w:rPr>
        <w:t>.</w:t>
      </w:r>
    </w:p>
    <w:p w14:paraId="12A46068" w14:textId="77777777" w:rsidR="0040481D" w:rsidRPr="008518D2" w:rsidRDefault="0040481D" w:rsidP="0040481D">
      <w:pPr>
        <w:shd w:val="clear" w:color="auto" w:fill="FFFFFF"/>
        <w:spacing w:after="0" w:line="240" w:lineRule="auto"/>
        <w:rPr>
          <w:rFonts w:eastAsia="Times New Roman" w:cstheme="minorHAnsi"/>
          <w:color w:val="222222"/>
          <w:sz w:val="24"/>
          <w:szCs w:val="24"/>
          <w:lang w:eastAsia="en-GB"/>
        </w:rPr>
      </w:pPr>
    </w:p>
    <w:p w14:paraId="06212C86" w14:textId="77777777" w:rsidR="00435D12" w:rsidRPr="008518D2" w:rsidRDefault="0040481D" w:rsidP="0040481D">
      <w:pPr>
        <w:shd w:val="clear" w:color="auto" w:fill="FFFFFF"/>
        <w:spacing w:after="0" w:line="240" w:lineRule="auto"/>
        <w:rPr>
          <w:rFonts w:eastAsia="Times New Roman" w:cstheme="minorHAnsi"/>
          <w:color w:val="222222"/>
          <w:sz w:val="24"/>
          <w:szCs w:val="24"/>
          <w:lang w:eastAsia="en-GB"/>
        </w:rPr>
      </w:pPr>
      <w:r w:rsidRPr="008518D2">
        <w:rPr>
          <w:rFonts w:eastAsia="Times New Roman" w:cstheme="minorHAnsi"/>
          <w:color w:val="222222"/>
          <w:sz w:val="24"/>
          <w:szCs w:val="24"/>
          <w:lang w:eastAsia="en-GB"/>
        </w:rPr>
        <w:t>  </w:t>
      </w:r>
    </w:p>
    <w:p w14:paraId="47133DF0" w14:textId="388474C8" w:rsidR="0040481D" w:rsidRPr="008518D2" w:rsidRDefault="00AF7C64" w:rsidP="0040481D">
      <w:pPr>
        <w:shd w:val="clear" w:color="auto" w:fill="FFFFFF"/>
        <w:spacing w:after="0" w:line="240" w:lineRule="auto"/>
        <w:rPr>
          <w:rFonts w:eastAsia="Times New Roman" w:cstheme="minorHAnsi"/>
          <w:color w:val="222222"/>
          <w:sz w:val="24"/>
          <w:szCs w:val="24"/>
          <w:lang w:eastAsia="en-GB"/>
        </w:rPr>
      </w:pPr>
      <w:r w:rsidRPr="008518D2">
        <w:rPr>
          <w:rFonts w:eastAsia="Times New Roman" w:cstheme="minorHAnsi"/>
          <w:color w:val="222222"/>
          <w:sz w:val="24"/>
          <w:szCs w:val="24"/>
          <w:lang w:eastAsia="en-GB"/>
        </w:rPr>
        <w:t>Th</w:t>
      </w:r>
      <w:r w:rsidR="0040481D" w:rsidRPr="008518D2">
        <w:rPr>
          <w:rFonts w:eastAsia="Times New Roman" w:cstheme="minorHAnsi"/>
          <w:color w:val="222222"/>
          <w:sz w:val="24"/>
          <w:szCs w:val="24"/>
          <w:lang w:eastAsia="en-GB"/>
        </w:rPr>
        <w:t>e disadvantages of BYOD are:</w:t>
      </w:r>
    </w:p>
    <w:p w14:paraId="483BF6F4" w14:textId="04CAFDB4" w:rsidR="0040481D" w:rsidRPr="008518D2" w:rsidRDefault="0040481D" w:rsidP="006A7D07">
      <w:pPr>
        <w:pStyle w:val="ListParagraph"/>
        <w:numPr>
          <w:ilvl w:val="0"/>
          <w:numId w:val="2"/>
        </w:numPr>
        <w:shd w:val="clear" w:color="auto" w:fill="FFFFFF"/>
        <w:spacing w:after="0" w:line="240" w:lineRule="auto"/>
        <w:rPr>
          <w:rFonts w:eastAsia="Times New Roman" w:cstheme="minorHAnsi"/>
          <w:color w:val="222222"/>
          <w:sz w:val="24"/>
          <w:szCs w:val="24"/>
          <w:lang w:eastAsia="en-GB"/>
        </w:rPr>
      </w:pPr>
      <w:r w:rsidRPr="008518D2">
        <w:rPr>
          <w:rFonts w:eastAsia="Times New Roman" w:cstheme="minorHAnsi"/>
          <w:color w:val="222222"/>
          <w:sz w:val="24"/>
          <w:szCs w:val="24"/>
          <w:lang w:eastAsia="en-GB"/>
        </w:rPr>
        <w:t xml:space="preserve">staff resent BYOD arrangements that are onerous </w:t>
      </w:r>
      <w:r w:rsidR="00AF7C64" w:rsidRPr="008518D2">
        <w:rPr>
          <w:rFonts w:eastAsia="Times New Roman" w:cstheme="minorHAnsi"/>
          <w:color w:val="222222"/>
          <w:sz w:val="24"/>
          <w:szCs w:val="24"/>
          <w:lang w:eastAsia="en-GB"/>
        </w:rPr>
        <w:t>or</w:t>
      </w:r>
      <w:r w:rsidRPr="008518D2">
        <w:rPr>
          <w:rFonts w:eastAsia="Times New Roman" w:cstheme="minorHAnsi"/>
          <w:color w:val="222222"/>
          <w:sz w:val="24"/>
          <w:szCs w:val="24"/>
          <w:lang w:eastAsia="en-GB"/>
        </w:rPr>
        <w:t> inconvenient</w:t>
      </w:r>
      <w:sdt>
        <w:sdtPr>
          <w:rPr>
            <w:rFonts w:cstheme="minorHAnsi"/>
            <w:lang w:eastAsia="en-GB"/>
          </w:rPr>
          <w:id w:val="-1804231011"/>
          <w:citation/>
        </w:sdtPr>
        <w:sdtEndPr/>
        <w:sdtContent>
          <w:r w:rsidR="00435D12" w:rsidRPr="008518D2">
            <w:rPr>
              <w:rFonts w:eastAsia="Times New Roman" w:cstheme="minorHAnsi"/>
              <w:color w:val="222222"/>
              <w:sz w:val="24"/>
              <w:szCs w:val="24"/>
              <w:lang w:eastAsia="en-GB"/>
            </w:rPr>
            <w:fldChar w:fldCharType="begin"/>
          </w:r>
          <w:r w:rsidR="00435D12" w:rsidRPr="008518D2">
            <w:rPr>
              <w:rFonts w:eastAsia="Times New Roman" w:cstheme="minorHAnsi"/>
              <w:color w:val="222222"/>
              <w:sz w:val="24"/>
              <w:szCs w:val="24"/>
              <w:lang w:eastAsia="en-GB"/>
            </w:rPr>
            <w:instrText xml:space="preserve"> CITATION Ana16 \l 2057 </w:instrText>
          </w:r>
          <w:r w:rsidR="00435D12" w:rsidRPr="008518D2">
            <w:rPr>
              <w:rFonts w:eastAsia="Times New Roman" w:cstheme="minorHAnsi"/>
              <w:color w:val="222222"/>
              <w:sz w:val="24"/>
              <w:szCs w:val="24"/>
              <w:lang w:eastAsia="en-GB"/>
            </w:rPr>
            <w:fldChar w:fldCharType="separate"/>
          </w:r>
          <w:r w:rsidR="00435D12" w:rsidRPr="008518D2">
            <w:rPr>
              <w:rFonts w:eastAsia="Times New Roman" w:cstheme="minorHAnsi"/>
              <w:noProof/>
              <w:color w:val="222222"/>
              <w:sz w:val="24"/>
              <w:szCs w:val="24"/>
              <w:lang w:eastAsia="en-GB"/>
            </w:rPr>
            <w:t>[1]</w:t>
          </w:r>
          <w:r w:rsidR="00435D12" w:rsidRPr="008518D2">
            <w:rPr>
              <w:rFonts w:eastAsia="Times New Roman" w:cstheme="minorHAnsi"/>
              <w:color w:val="222222"/>
              <w:sz w:val="24"/>
              <w:szCs w:val="24"/>
              <w:lang w:eastAsia="en-GB"/>
            </w:rPr>
            <w:fldChar w:fldCharType="end"/>
          </w:r>
        </w:sdtContent>
      </w:sdt>
      <w:r w:rsidRPr="008518D2">
        <w:rPr>
          <w:rFonts w:eastAsia="Times New Roman" w:cstheme="minorHAnsi"/>
          <w:color w:val="222222"/>
          <w:sz w:val="24"/>
          <w:szCs w:val="24"/>
          <w:lang w:eastAsia="en-GB"/>
        </w:rPr>
        <w:t>;</w:t>
      </w:r>
    </w:p>
    <w:p w14:paraId="3F7DD584" w14:textId="501C040F" w:rsidR="0040481D" w:rsidRPr="008518D2" w:rsidRDefault="00FE3877" w:rsidP="0040481D">
      <w:pPr>
        <w:numPr>
          <w:ilvl w:val="0"/>
          <w:numId w:val="2"/>
        </w:numPr>
        <w:shd w:val="clear" w:color="auto" w:fill="FFFFFF"/>
        <w:spacing w:after="0" w:line="240" w:lineRule="auto"/>
        <w:rPr>
          <w:rFonts w:eastAsia="Times New Roman" w:cstheme="minorHAnsi"/>
          <w:color w:val="222222"/>
          <w:sz w:val="24"/>
          <w:szCs w:val="24"/>
          <w:lang w:eastAsia="en-GB"/>
        </w:rPr>
      </w:pPr>
      <w:r w:rsidRPr="008518D2">
        <w:rPr>
          <w:rFonts w:eastAsia="Times New Roman" w:cstheme="minorHAnsi"/>
          <w:color w:val="222222"/>
          <w:sz w:val="24"/>
          <w:szCs w:val="24"/>
          <w:lang w:eastAsia="en-GB"/>
        </w:rPr>
        <w:t>c</w:t>
      </w:r>
      <w:r w:rsidR="0040481D" w:rsidRPr="008518D2">
        <w:rPr>
          <w:rFonts w:eastAsia="Times New Roman" w:cstheme="minorHAnsi"/>
          <w:color w:val="222222"/>
          <w:sz w:val="24"/>
          <w:szCs w:val="24"/>
          <w:lang w:eastAsia="en-GB"/>
        </w:rPr>
        <w:t xml:space="preserve">reation of additional security risks that management </w:t>
      </w:r>
      <w:r w:rsidR="00AF7C64" w:rsidRPr="008518D2">
        <w:rPr>
          <w:rFonts w:eastAsia="Times New Roman" w:cstheme="minorHAnsi"/>
          <w:color w:val="222222"/>
          <w:sz w:val="24"/>
          <w:szCs w:val="24"/>
          <w:lang w:eastAsia="en-GB"/>
        </w:rPr>
        <w:t>must</w:t>
      </w:r>
      <w:r w:rsidR="0040481D" w:rsidRPr="008518D2">
        <w:rPr>
          <w:rFonts w:eastAsia="Times New Roman" w:cstheme="minorHAnsi"/>
          <w:color w:val="222222"/>
          <w:sz w:val="24"/>
          <w:szCs w:val="24"/>
          <w:lang w:eastAsia="en-GB"/>
        </w:rPr>
        <w:t xml:space="preserve"> mitigate;</w:t>
      </w:r>
    </w:p>
    <w:p w14:paraId="597511DA" w14:textId="7958381E" w:rsidR="0040481D" w:rsidRPr="008518D2" w:rsidRDefault="00FE3877" w:rsidP="0040481D">
      <w:pPr>
        <w:numPr>
          <w:ilvl w:val="0"/>
          <w:numId w:val="2"/>
        </w:numPr>
        <w:shd w:val="clear" w:color="auto" w:fill="FFFFFF"/>
        <w:spacing w:after="0" w:line="240" w:lineRule="auto"/>
        <w:rPr>
          <w:rFonts w:eastAsia="Times New Roman" w:cstheme="minorHAnsi"/>
          <w:color w:val="222222"/>
          <w:sz w:val="24"/>
          <w:szCs w:val="24"/>
          <w:lang w:eastAsia="en-GB"/>
        </w:rPr>
      </w:pPr>
      <w:r w:rsidRPr="008518D2">
        <w:rPr>
          <w:rFonts w:eastAsia="Times New Roman" w:cstheme="minorHAnsi"/>
          <w:color w:val="222222"/>
          <w:sz w:val="24"/>
          <w:szCs w:val="24"/>
          <w:lang w:eastAsia="en-GB"/>
        </w:rPr>
        <w:t xml:space="preserve">risk of </w:t>
      </w:r>
      <w:r w:rsidR="0040481D" w:rsidRPr="008518D2">
        <w:rPr>
          <w:rFonts w:eastAsia="Times New Roman" w:cstheme="minorHAnsi"/>
          <w:color w:val="222222"/>
          <w:sz w:val="24"/>
          <w:szCs w:val="24"/>
          <w:lang w:eastAsia="en-GB"/>
        </w:rPr>
        <w:t>company suffering reputational damage through security breaches</w:t>
      </w:r>
      <w:r w:rsidR="00435D12" w:rsidRPr="008518D2">
        <w:rPr>
          <w:rFonts w:eastAsia="Times New Roman" w:cstheme="minorHAnsi"/>
          <w:color w:val="222222"/>
          <w:sz w:val="24"/>
          <w:szCs w:val="24"/>
          <w:lang w:eastAsia="en-GB"/>
        </w:rPr>
        <w:t xml:space="preserve"> </w:t>
      </w:r>
      <w:sdt>
        <w:sdtPr>
          <w:rPr>
            <w:rFonts w:eastAsia="Times New Roman" w:cstheme="minorHAnsi"/>
            <w:color w:val="222222"/>
            <w:sz w:val="24"/>
            <w:szCs w:val="24"/>
            <w:lang w:eastAsia="en-GB"/>
          </w:rPr>
          <w:id w:val="914521015"/>
          <w:citation/>
        </w:sdtPr>
        <w:sdtEndPr/>
        <w:sdtContent>
          <w:r w:rsidR="00435D12" w:rsidRPr="008518D2">
            <w:rPr>
              <w:rFonts w:eastAsia="Times New Roman" w:cstheme="minorHAnsi"/>
              <w:color w:val="222222"/>
              <w:sz w:val="24"/>
              <w:szCs w:val="24"/>
              <w:lang w:eastAsia="en-GB"/>
            </w:rPr>
            <w:fldChar w:fldCharType="begin"/>
          </w:r>
          <w:r w:rsidR="00435D12" w:rsidRPr="008518D2">
            <w:rPr>
              <w:rFonts w:eastAsia="Times New Roman" w:cstheme="minorHAnsi"/>
              <w:color w:val="222222"/>
              <w:sz w:val="24"/>
              <w:szCs w:val="24"/>
              <w:lang w:eastAsia="en-GB"/>
            </w:rPr>
            <w:instrText xml:space="preserve"> CITATION Somwn \l 2057 </w:instrText>
          </w:r>
          <w:r w:rsidR="00435D12" w:rsidRPr="008518D2">
            <w:rPr>
              <w:rFonts w:eastAsia="Times New Roman" w:cstheme="minorHAnsi"/>
              <w:color w:val="222222"/>
              <w:sz w:val="24"/>
              <w:szCs w:val="24"/>
              <w:lang w:eastAsia="en-GB"/>
            </w:rPr>
            <w:fldChar w:fldCharType="separate"/>
          </w:r>
          <w:r w:rsidR="00435D12" w:rsidRPr="008518D2">
            <w:rPr>
              <w:rFonts w:eastAsia="Times New Roman" w:cstheme="minorHAnsi"/>
              <w:noProof/>
              <w:color w:val="222222"/>
              <w:sz w:val="24"/>
              <w:szCs w:val="24"/>
              <w:lang w:eastAsia="en-GB"/>
            </w:rPr>
            <w:t>[3]</w:t>
          </w:r>
          <w:r w:rsidR="00435D12" w:rsidRPr="008518D2">
            <w:rPr>
              <w:rFonts w:eastAsia="Times New Roman" w:cstheme="minorHAnsi"/>
              <w:color w:val="222222"/>
              <w:sz w:val="24"/>
              <w:szCs w:val="24"/>
              <w:lang w:eastAsia="en-GB"/>
            </w:rPr>
            <w:fldChar w:fldCharType="end"/>
          </w:r>
        </w:sdtContent>
      </w:sdt>
      <w:r w:rsidR="0040481D" w:rsidRPr="008518D2">
        <w:rPr>
          <w:rFonts w:eastAsia="Times New Roman" w:cstheme="minorHAnsi"/>
          <w:color w:val="222222"/>
          <w:sz w:val="24"/>
          <w:szCs w:val="24"/>
          <w:lang w:eastAsia="en-GB"/>
        </w:rPr>
        <w:t>;</w:t>
      </w:r>
    </w:p>
    <w:p w14:paraId="7B3ABD6C" w14:textId="572E89A2" w:rsidR="0040481D" w:rsidRPr="008518D2" w:rsidRDefault="0040481D" w:rsidP="0040481D">
      <w:pPr>
        <w:numPr>
          <w:ilvl w:val="0"/>
          <w:numId w:val="2"/>
        </w:numPr>
        <w:shd w:val="clear" w:color="auto" w:fill="FFFFFF"/>
        <w:spacing w:after="0" w:line="240" w:lineRule="auto"/>
        <w:rPr>
          <w:rFonts w:eastAsia="Times New Roman" w:cstheme="minorHAnsi"/>
          <w:color w:val="222222"/>
          <w:sz w:val="24"/>
          <w:szCs w:val="24"/>
          <w:lang w:eastAsia="en-GB"/>
        </w:rPr>
      </w:pPr>
      <w:r w:rsidRPr="008518D2">
        <w:rPr>
          <w:rFonts w:eastAsia="Times New Roman" w:cstheme="minorHAnsi"/>
          <w:color w:val="222222"/>
          <w:sz w:val="24"/>
          <w:szCs w:val="24"/>
          <w:lang w:eastAsia="en-GB"/>
        </w:rPr>
        <w:t>economic costs of an EMS system to manage additional security risks</w:t>
      </w:r>
      <w:r w:rsidR="00435D12" w:rsidRPr="008518D2">
        <w:rPr>
          <w:rFonts w:eastAsia="Times New Roman" w:cstheme="minorHAnsi"/>
          <w:color w:val="222222"/>
          <w:sz w:val="24"/>
          <w:szCs w:val="24"/>
          <w:lang w:eastAsia="en-GB"/>
        </w:rPr>
        <w:t xml:space="preserve"> </w:t>
      </w:r>
      <w:sdt>
        <w:sdtPr>
          <w:rPr>
            <w:rFonts w:eastAsia="Times New Roman" w:cstheme="minorHAnsi"/>
            <w:color w:val="222222"/>
            <w:sz w:val="24"/>
            <w:szCs w:val="24"/>
            <w:lang w:eastAsia="en-GB"/>
          </w:rPr>
          <w:id w:val="965240199"/>
          <w:citation/>
        </w:sdtPr>
        <w:sdtEndPr/>
        <w:sdtContent>
          <w:r w:rsidR="00435D12" w:rsidRPr="008518D2">
            <w:rPr>
              <w:rFonts w:eastAsia="Times New Roman" w:cstheme="minorHAnsi"/>
              <w:color w:val="222222"/>
              <w:sz w:val="24"/>
              <w:szCs w:val="24"/>
              <w:lang w:eastAsia="en-GB"/>
            </w:rPr>
            <w:fldChar w:fldCharType="begin"/>
          </w:r>
          <w:r w:rsidR="00435D12" w:rsidRPr="008518D2">
            <w:rPr>
              <w:rFonts w:eastAsia="Times New Roman" w:cstheme="minorHAnsi"/>
              <w:color w:val="222222"/>
              <w:sz w:val="24"/>
              <w:szCs w:val="24"/>
              <w:lang w:eastAsia="en-GB"/>
            </w:rPr>
            <w:instrText xml:space="preserve"> CITATION Pau12 \l 2057 </w:instrText>
          </w:r>
          <w:r w:rsidR="00435D12" w:rsidRPr="008518D2">
            <w:rPr>
              <w:rFonts w:eastAsia="Times New Roman" w:cstheme="minorHAnsi"/>
              <w:color w:val="222222"/>
              <w:sz w:val="24"/>
              <w:szCs w:val="24"/>
              <w:lang w:eastAsia="en-GB"/>
            </w:rPr>
            <w:fldChar w:fldCharType="separate"/>
          </w:r>
          <w:r w:rsidR="00435D12" w:rsidRPr="008518D2">
            <w:rPr>
              <w:rFonts w:eastAsia="Times New Roman" w:cstheme="minorHAnsi"/>
              <w:noProof/>
              <w:color w:val="222222"/>
              <w:sz w:val="24"/>
              <w:szCs w:val="24"/>
              <w:lang w:eastAsia="en-GB"/>
            </w:rPr>
            <w:t>[4]</w:t>
          </w:r>
          <w:r w:rsidR="00435D12" w:rsidRPr="008518D2">
            <w:rPr>
              <w:rFonts w:eastAsia="Times New Roman" w:cstheme="minorHAnsi"/>
              <w:color w:val="222222"/>
              <w:sz w:val="24"/>
              <w:szCs w:val="24"/>
              <w:lang w:eastAsia="en-GB"/>
            </w:rPr>
            <w:fldChar w:fldCharType="end"/>
          </w:r>
        </w:sdtContent>
      </w:sdt>
      <w:r w:rsidRPr="008518D2">
        <w:rPr>
          <w:rFonts w:eastAsia="Times New Roman" w:cstheme="minorHAnsi"/>
          <w:color w:val="222222"/>
          <w:sz w:val="24"/>
          <w:szCs w:val="24"/>
          <w:lang w:eastAsia="en-GB"/>
        </w:rPr>
        <w:t>;</w:t>
      </w:r>
    </w:p>
    <w:p w14:paraId="1781C149" w14:textId="40FC5065" w:rsidR="0040481D" w:rsidRPr="008518D2" w:rsidRDefault="0040481D" w:rsidP="0040481D">
      <w:pPr>
        <w:numPr>
          <w:ilvl w:val="0"/>
          <w:numId w:val="2"/>
        </w:numPr>
        <w:shd w:val="clear" w:color="auto" w:fill="FFFFFF"/>
        <w:spacing w:after="0" w:line="240" w:lineRule="auto"/>
        <w:rPr>
          <w:rFonts w:eastAsia="Times New Roman" w:cstheme="minorHAnsi"/>
          <w:color w:val="222222"/>
          <w:sz w:val="24"/>
          <w:szCs w:val="24"/>
          <w:lang w:eastAsia="en-GB"/>
        </w:rPr>
      </w:pPr>
      <w:r w:rsidRPr="008518D2">
        <w:rPr>
          <w:rFonts w:eastAsia="Times New Roman" w:cstheme="minorHAnsi"/>
          <w:color w:val="222222"/>
          <w:sz w:val="24"/>
          <w:szCs w:val="24"/>
          <w:lang w:eastAsia="en-GB"/>
        </w:rPr>
        <w:t xml:space="preserve">reimbursing staff for the operational costs of their devices </w:t>
      </w:r>
      <w:sdt>
        <w:sdtPr>
          <w:rPr>
            <w:rFonts w:eastAsia="Times New Roman" w:cstheme="minorHAnsi"/>
            <w:color w:val="222222"/>
            <w:sz w:val="24"/>
            <w:szCs w:val="24"/>
            <w:lang w:eastAsia="en-GB"/>
          </w:rPr>
          <w:id w:val="540863090"/>
          <w:citation/>
        </w:sdtPr>
        <w:sdtEndPr/>
        <w:sdtContent>
          <w:r w:rsidR="00435D12" w:rsidRPr="008518D2">
            <w:rPr>
              <w:rFonts w:eastAsia="Times New Roman" w:cstheme="minorHAnsi"/>
              <w:color w:val="222222"/>
              <w:sz w:val="24"/>
              <w:szCs w:val="24"/>
              <w:lang w:eastAsia="en-GB"/>
            </w:rPr>
            <w:fldChar w:fldCharType="begin"/>
          </w:r>
          <w:r w:rsidR="00435D12" w:rsidRPr="008518D2">
            <w:rPr>
              <w:rFonts w:eastAsia="Times New Roman" w:cstheme="minorHAnsi"/>
              <w:color w:val="222222"/>
              <w:sz w:val="24"/>
              <w:szCs w:val="24"/>
              <w:lang w:eastAsia="en-GB"/>
            </w:rPr>
            <w:instrText xml:space="preserve"> CITATION Ala16 \l 2057 </w:instrText>
          </w:r>
          <w:r w:rsidR="00435D12" w:rsidRPr="008518D2">
            <w:rPr>
              <w:rFonts w:eastAsia="Times New Roman" w:cstheme="minorHAnsi"/>
              <w:color w:val="222222"/>
              <w:sz w:val="24"/>
              <w:szCs w:val="24"/>
              <w:lang w:eastAsia="en-GB"/>
            </w:rPr>
            <w:fldChar w:fldCharType="separate"/>
          </w:r>
          <w:r w:rsidR="00435D12" w:rsidRPr="008518D2">
            <w:rPr>
              <w:rFonts w:eastAsia="Times New Roman" w:cstheme="minorHAnsi"/>
              <w:noProof/>
              <w:color w:val="222222"/>
              <w:sz w:val="24"/>
              <w:szCs w:val="24"/>
              <w:lang w:eastAsia="en-GB"/>
            </w:rPr>
            <w:t>[5]</w:t>
          </w:r>
          <w:r w:rsidR="00435D12" w:rsidRPr="008518D2">
            <w:rPr>
              <w:rFonts w:eastAsia="Times New Roman" w:cstheme="minorHAnsi"/>
              <w:color w:val="222222"/>
              <w:sz w:val="24"/>
              <w:szCs w:val="24"/>
              <w:lang w:eastAsia="en-GB"/>
            </w:rPr>
            <w:fldChar w:fldCharType="end"/>
          </w:r>
        </w:sdtContent>
      </w:sdt>
      <w:r w:rsidRPr="008518D2">
        <w:rPr>
          <w:rFonts w:eastAsia="Times New Roman" w:cstheme="minorHAnsi"/>
          <w:color w:val="222222"/>
          <w:sz w:val="24"/>
          <w:szCs w:val="24"/>
          <w:lang w:eastAsia="en-GB"/>
        </w:rPr>
        <w:t>.</w:t>
      </w:r>
    </w:p>
    <w:p w14:paraId="67E0DA78" w14:textId="25A00A57" w:rsidR="0040481D" w:rsidRPr="008518D2" w:rsidRDefault="0040481D" w:rsidP="0040481D">
      <w:pPr>
        <w:numPr>
          <w:ilvl w:val="0"/>
          <w:numId w:val="2"/>
        </w:numPr>
        <w:shd w:val="clear" w:color="auto" w:fill="FFFFFF"/>
        <w:spacing w:after="0" w:line="240" w:lineRule="auto"/>
        <w:rPr>
          <w:rFonts w:eastAsia="Times New Roman" w:cstheme="minorHAnsi"/>
          <w:color w:val="222222"/>
          <w:sz w:val="24"/>
          <w:szCs w:val="24"/>
          <w:lang w:eastAsia="en-GB"/>
        </w:rPr>
      </w:pPr>
      <w:r w:rsidRPr="008518D2">
        <w:rPr>
          <w:rFonts w:eastAsia="Times New Roman" w:cstheme="minorHAnsi"/>
          <w:color w:val="222222"/>
          <w:sz w:val="24"/>
          <w:szCs w:val="24"/>
          <w:lang w:eastAsia="en-GB"/>
        </w:rPr>
        <w:t xml:space="preserve">an enhanced </w:t>
      </w:r>
      <w:r w:rsidR="00AF7C64" w:rsidRPr="008518D2">
        <w:rPr>
          <w:rFonts w:eastAsia="Times New Roman" w:cstheme="minorHAnsi"/>
          <w:color w:val="222222"/>
          <w:sz w:val="24"/>
          <w:szCs w:val="24"/>
          <w:lang w:eastAsia="en-GB"/>
        </w:rPr>
        <w:t>h</w:t>
      </w:r>
      <w:r w:rsidRPr="008518D2">
        <w:rPr>
          <w:rFonts w:eastAsia="Times New Roman" w:cstheme="minorHAnsi"/>
          <w:color w:val="222222"/>
          <w:sz w:val="24"/>
          <w:szCs w:val="24"/>
          <w:lang w:eastAsia="en-GB"/>
        </w:rPr>
        <w:t>elpdesk may be required to handle issues concerning BYOD devices;</w:t>
      </w:r>
    </w:p>
    <w:p w14:paraId="382A1C57" w14:textId="747ABFF3" w:rsidR="0040481D" w:rsidRPr="008518D2" w:rsidRDefault="00AF7C64" w:rsidP="0040481D">
      <w:pPr>
        <w:numPr>
          <w:ilvl w:val="0"/>
          <w:numId w:val="2"/>
        </w:numPr>
        <w:shd w:val="clear" w:color="auto" w:fill="FFFFFF"/>
        <w:spacing w:after="0" w:line="240" w:lineRule="auto"/>
        <w:rPr>
          <w:rFonts w:eastAsia="Times New Roman" w:cstheme="minorHAnsi"/>
          <w:color w:val="222222"/>
          <w:sz w:val="24"/>
          <w:szCs w:val="24"/>
          <w:lang w:eastAsia="en-GB"/>
        </w:rPr>
      </w:pPr>
      <w:r w:rsidRPr="008518D2">
        <w:rPr>
          <w:rFonts w:eastAsia="Times New Roman" w:cstheme="minorHAnsi"/>
          <w:color w:val="222222"/>
          <w:sz w:val="24"/>
          <w:szCs w:val="24"/>
          <w:lang w:eastAsia="en-GB"/>
        </w:rPr>
        <w:t xml:space="preserve">extra </w:t>
      </w:r>
      <w:r w:rsidR="0040481D" w:rsidRPr="008518D2">
        <w:rPr>
          <w:rFonts w:eastAsia="Times New Roman" w:cstheme="minorHAnsi"/>
          <w:color w:val="222222"/>
          <w:sz w:val="24"/>
          <w:szCs w:val="24"/>
          <w:lang w:eastAsia="en-GB"/>
        </w:rPr>
        <w:t xml:space="preserve">staff training costs relating to BYOD </w:t>
      </w:r>
      <w:sdt>
        <w:sdtPr>
          <w:rPr>
            <w:rFonts w:eastAsia="Times New Roman" w:cstheme="minorHAnsi"/>
            <w:color w:val="222222"/>
            <w:sz w:val="24"/>
            <w:szCs w:val="24"/>
            <w:lang w:eastAsia="en-GB"/>
          </w:rPr>
          <w:id w:val="-684364899"/>
          <w:citation/>
        </w:sdtPr>
        <w:sdtEndPr/>
        <w:sdtContent>
          <w:r w:rsidR="006A7D07" w:rsidRPr="008518D2">
            <w:rPr>
              <w:rFonts w:eastAsia="Times New Roman" w:cstheme="minorHAnsi"/>
              <w:color w:val="222222"/>
              <w:sz w:val="24"/>
              <w:szCs w:val="24"/>
              <w:lang w:eastAsia="en-GB"/>
            </w:rPr>
            <w:fldChar w:fldCharType="begin"/>
          </w:r>
          <w:r w:rsidR="006A7D07" w:rsidRPr="008518D2">
            <w:rPr>
              <w:rFonts w:eastAsia="Times New Roman" w:cstheme="minorHAnsi"/>
              <w:color w:val="222222"/>
              <w:sz w:val="24"/>
              <w:szCs w:val="24"/>
              <w:lang w:eastAsia="en-GB"/>
            </w:rPr>
            <w:instrText xml:space="preserve"> CITATION Bar16 \l 2057 </w:instrText>
          </w:r>
          <w:r w:rsidR="006A7D07" w:rsidRPr="008518D2">
            <w:rPr>
              <w:rFonts w:eastAsia="Times New Roman" w:cstheme="minorHAnsi"/>
              <w:color w:val="222222"/>
              <w:sz w:val="24"/>
              <w:szCs w:val="24"/>
              <w:lang w:eastAsia="en-GB"/>
            </w:rPr>
            <w:fldChar w:fldCharType="separate"/>
          </w:r>
          <w:r w:rsidR="006A7D07" w:rsidRPr="008518D2">
            <w:rPr>
              <w:rFonts w:eastAsia="Times New Roman" w:cstheme="minorHAnsi"/>
              <w:noProof/>
              <w:color w:val="222222"/>
              <w:sz w:val="24"/>
              <w:szCs w:val="24"/>
              <w:lang w:eastAsia="en-GB"/>
            </w:rPr>
            <w:t>[2]</w:t>
          </w:r>
          <w:r w:rsidR="006A7D07" w:rsidRPr="008518D2">
            <w:rPr>
              <w:rFonts w:eastAsia="Times New Roman" w:cstheme="minorHAnsi"/>
              <w:color w:val="222222"/>
              <w:sz w:val="24"/>
              <w:szCs w:val="24"/>
              <w:lang w:eastAsia="en-GB"/>
            </w:rPr>
            <w:fldChar w:fldCharType="end"/>
          </w:r>
        </w:sdtContent>
      </w:sdt>
      <w:r w:rsidR="0040481D" w:rsidRPr="008518D2">
        <w:rPr>
          <w:rFonts w:eastAsia="Times New Roman" w:cstheme="minorHAnsi"/>
          <w:color w:val="222222"/>
          <w:sz w:val="24"/>
          <w:szCs w:val="24"/>
          <w:lang w:eastAsia="en-GB"/>
        </w:rPr>
        <w:t>;</w:t>
      </w:r>
    </w:p>
    <w:p w14:paraId="428DFAEA" w14:textId="77777777" w:rsidR="0040481D" w:rsidRPr="008518D2" w:rsidRDefault="0040481D" w:rsidP="0040481D">
      <w:pPr>
        <w:shd w:val="clear" w:color="auto" w:fill="FFFFFF"/>
        <w:spacing w:after="0" w:line="240" w:lineRule="auto"/>
        <w:rPr>
          <w:rFonts w:eastAsia="Times New Roman" w:cstheme="minorHAnsi"/>
          <w:color w:val="222222"/>
          <w:sz w:val="24"/>
          <w:szCs w:val="24"/>
          <w:lang w:eastAsia="en-GB"/>
        </w:rPr>
      </w:pPr>
    </w:p>
    <w:p w14:paraId="33E525F8" w14:textId="07B97A6F" w:rsidR="0040481D" w:rsidRDefault="0040481D" w:rsidP="0040481D">
      <w:pPr>
        <w:shd w:val="clear" w:color="auto" w:fill="FFFFFF"/>
        <w:spacing w:after="0" w:line="240" w:lineRule="auto"/>
        <w:rPr>
          <w:rFonts w:ascii="Arial" w:eastAsia="Times New Roman" w:hAnsi="Arial" w:cs="Arial"/>
          <w:color w:val="222222"/>
          <w:sz w:val="24"/>
          <w:szCs w:val="24"/>
          <w:lang w:eastAsia="en-GB"/>
        </w:rPr>
      </w:pPr>
    </w:p>
    <w:p w14:paraId="719AAB18" w14:textId="55A2AF74" w:rsidR="00AF7C64" w:rsidRDefault="00AF7C64" w:rsidP="0040481D">
      <w:pPr>
        <w:shd w:val="clear" w:color="auto" w:fill="FFFFFF"/>
        <w:spacing w:after="0" w:line="240" w:lineRule="auto"/>
        <w:rPr>
          <w:rFonts w:ascii="Arial" w:eastAsia="Times New Roman" w:hAnsi="Arial" w:cs="Arial"/>
          <w:color w:val="222222"/>
          <w:sz w:val="24"/>
          <w:szCs w:val="24"/>
          <w:lang w:eastAsia="en-GB"/>
        </w:rPr>
      </w:pPr>
    </w:p>
    <w:p w14:paraId="5D31D92B" w14:textId="2660E104" w:rsidR="00AF7C64" w:rsidRDefault="00AF7C64" w:rsidP="0040481D">
      <w:pPr>
        <w:shd w:val="clear" w:color="auto" w:fill="FFFFFF"/>
        <w:spacing w:after="0" w:line="240" w:lineRule="auto"/>
        <w:rPr>
          <w:rFonts w:ascii="Arial" w:eastAsia="Times New Roman" w:hAnsi="Arial" w:cs="Arial"/>
          <w:color w:val="222222"/>
          <w:sz w:val="24"/>
          <w:szCs w:val="24"/>
          <w:lang w:eastAsia="en-GB"/>
        </w:rPr>
      </w:pPr>
    </w:p>
    <w:p w14:paraId="6DA5274C" w14:textId="73E18E6F" w:rsidR="008518D2" w:rsidRDefault="008518D2" w:rsidP="0040481D">
      <w:pPr>
        <w:shd w:val="clear" w:color="auto" w:fill="FFFFFF"/>
        <w:spacing w:after="0" w:line="240" w:lineRule="auto"/>
        <w:rPr>
          <w:rFonts w:ascii="Arial" w:eastAsia="Times New Roman" w:hAnsi="Arial" w:cs="Arial"/>
          <w:color w:val="222222"/>
          <w:sz w:val="24"/>
          <w:szCs w:val="24"/>
          <w:lang w:eastAsia="en-GB"/>
        </w:rPr>
      </w:pPr>
    </w:p>
    <w:p w14:paraId="2F223408" w14:textId="77777777" w:rsidR="008518D2" w:rsidRDefault="008518D2" w:rsidP="0040481D">
      <w:pPr>
        <w:shd w:val="clear" w:color="auto" w:fill="FFFFFF"/>
        <w:spacing w:after="0" w:line="240" w:lineRule="auto"/>
        <w:rPr>
          <w:rFonts w:ascii="Arial" w:eastAsia="Times New Roman" w:hAnsi="Arial" w:cs="Arial"/>
          <w:color w:val="222222"/>
          <w:sz w:val="24"/>
          <w:szCs w:val="24"/>
          <w:lang w:eastAsia="en-GB"/>
        </w:rPr>
      </w:pPr>
    </w:p>
    <w:p w14:paraId="6E454F4A" w14:textId="2AA5197F" w:rsidR="0040481D" w:rsidRDefault="0040481D" w:rsidP="0040481D">
      <w:pPr>
        <w:shd w:val="clear" w:color="auto" w:fill="FFFFFF"/>
        <w:spacing w:after="0" w:line="240" w:lineRule="auto"/>
        <w:rPr>
          <w:rFonts w:ascii="Arial" w:eastAsia="Times New Roman" w:hAnsi="Arial" w:cs="Arial"/>
          <w:color w:val="222222"/>
          <w:sz w:val="24"/>
          <w:szCs w:val="24"/>
          <w:lang w:eastAsia="en-GB"/>
        </w:rPr>
      </w:pPr>
    </w:p>
    <w:p w14:paraId="1ACFE42C" w14:textId="77777777" w:rsidR="00435D12" w:rsidRDefault="00435D12" w:rsidP="0040481D">
      <w:pPr>
        <w:shd w:val="clear" w:color="auto" w:fill="FFFFFF"/>
        <w:spacing w:after="0" w:line="240" w:lineRule="auto"/>
        <w:rPr>
          <w:rFonts w:ascii="Arial" w:eastAsia="Times New Roman" w:hAnsi="Arial" w:cs="Arial"/>
          <w:color w:val="222222"/>
          <w:sz w:val="24"/>
          <w:szCs w:val="24"/>
          <w:lang w:eastAsia="en-GB"/>
        </w:rPr>
      </w:pPr>
    </w:p>
    <w:p w14:paraId="5BDFBD85" w14:textId="78EE6FD6" w:rsidR="0040481D" w:rsidRPr="0040481D" w:rsidRDefault="0040481D" w:rsidP="0040481D">
      <w:pPr>
        <w:pStyle w:val="Heading3"/>
        <w:rPr>
          <w:rFonts w:eastAsia="Times New Roman"/>
          <w:lang w:eastAsia="en-GB"/>
        </w:rPr>
      </w:pPr>
      <w:bookmarkStart w:id="3" w:name="_Toc37769655"/>
      <w:r w:rsidRPr="0040481D">
        <w:rPr>
          <w:rFonts w:eastAsia="Times New Roman"/>
          <w:lang w:eastAsia="en-GB"/>
        </w:rPr>
        <w:t>Working assumptions.</w:t>
      </w:r>
      <w:bookmarkEnd w:id="3"/>
    </w:p>
    <w:p w14:paraId="31768157" w14:textId="77777777" w:rsidR="0040481D" w:rsidRPr="0040481D" w:rsidRDefault="0040481D" w:rsidP="0040481D">
      <w:pPr>
        <w:shd w:val="clear" w:color="auto" w:fill="FFFFFF"/>
        <w:spacing w:after="0" w:line="240" w:lineRule="auto"/>
        <w:rPr>
          <w:rFonts w:ascii="Arial" w:eastAsia="Times New Roman" w:hAnsi="Arial" w:cs="Arial"/>
          <w:color w:val="222222"/>
          <w:sz w:val="24"/>
          <w:szCs w:val="24"/>
          <w:lang w:eastAsia="en-GB"/>
        </w:rPr>
      </w:pPr>
    </w:p>
    <w:p w14:paraId="2A4CC145" w14:textId="139697E4" w:rsidR="0040481D" w:rsidRPr="008518D2" w:rsidRDefault="0040481D" w:rsidP="0040481D">
      <w:pPr>
        <w:shd w:val="clear" w:color="auto" w:fill="FFFFFF"/>
        <w:spacing w:after="0" w:line="240" w:lineRule="auto"/>
        <w:rPr>
          <w:rFonts w:eastAsia="Times New Roman" w:cstheme="minorHAnsi"/>
          <w:color w:val="222222"/>
          <w:sz w:val="24"/>
          <w:szCs w:val="24"/>
          <w:lang w:eastAsia="en-GB"/>
        </w:rPr>
      </w:pPr>
      <w:r w:rsidRPr="008518D2">
        <w:rPr>
          <w:rFonts w:eastAsia="Times New Roman" w:cstheme="minorHAnsi"/>
          <w:color w:val="222222"/>
          <w:sz w:val="24"/>
          <w:szCs w:val="24"/>
          <w:lang w:eastAsia="en-GB"/>
        </w:rPr>
        <w:t>The BYOD system must be secure</w:t>
      </w:r>
      <w:r w:rsidR="00FE3877" w:rsidRPr="008518D2">
        <w:rPr>
          <w:rFonts w:eastAsia="Times New Roman" w:cstheme="minorHAnsi"/>
          <w:color w:val="222222"/>
          <w:sz w:val="24"/>
          <w:szCs w:val="24"/>
          <w:lang w:eastAsia="en-GB"/>
        </w:rPr>
        <w:t xml:space="preserve">, </w:t>
      </w:r>
      <w:r w:rsidRPr="008518D2">
        <w:rPr>
          <w:rFonts w:eastAsia="Times New Roman" w:cstheme="minorHAnsi"/>
          <w:color w:val="222222"/>
          <w:sz w:val="24"/>
          <w:szCs w:val="24"/>
          <w:lang w:eastAsia="en-GB"/>
        </w:rPr>
        <w:t xml:space="preserve">cost effective and compatible with the company’s IT network and that of its IaaS Cloud provider </w:t>
      </w:r>
      <w:sdt>
        <w:sdtPr>
          <w:rPr>
            <w:rFonts w:eastAsia="Times New Roman" w:cstheme="minorHAnsi"/>
            <w:color w:val="222222"/>
            <w:sz w:val="24"/>
            <w:szCs w:val="24"/>
            <w:lang w:eastAsia="en-GB"/>
          </w:rPr>
          <w:id w:val="400944102"/>
          <w:citation/>
        </w:sdtPr>
        <w:sdtEndPr/>
        <w:sdtContent>
          <w:r w:rsidR="006A7D07" w:rsidRPr="008518D2">
            <w:rPr>
              <w:rFonts w:eastAsia="Times New Roman" w:cstheme="minorHAnsi"/>
              <w:color w:val="222222"/>
              <w:sz w:val="24"/>
              <w:szCs w:val="24"/>
              <w:lang w:eastAsia="en-GB"/>
            </w:rPr>
            <w:fldChar w:fldCharType="begin"/>
          </w:r>
          <w:r w:rsidR="00F96094" w:rsidRPr="008518D2">
            <w:rPr>
              <w:rFonts w:eastAsia="Times New Roman" w:cstheme="minorHAnsi"/>
              <w:color w:val="222222"/>
              <w:sz w:val="24"/>
              <w:szCs w:val="24"/>
              <w:lang w:eastAsia="en-GB"/>
            </w:rPr>
            <w:instrText xml:space="preserve">CITATION Gre17 \l 2057 </w:instrText>
          </w:r>
          <w:r w:rsidR="006A7D07" w:rsidRPr="008518D2">
            <w:rPr>
              <w:rFonts w:eastAsia="Times New Roman" w:cstheme="minorHAnsi"/>
              <w:color w:val="222222"/>
              <w:sz w:val="24"/>
              <w:szCs w:val="24"/>
              <w:lang w:eastAsia="en-GB"/>
            </w:rPr>
            <w:fldChar w:fldCharType="separate"/>
          </w:r>
          <w:r w:rsidR="00F96094" w:rsidRPr="008518D2">
            <w:rPr>
              <w:rFonts w:eastAsia="Times New Roman" w:cstheme="minorHAnsi"/>
              <w:noProof/>
              <w:color w:val="222222"/>
              <w:sz w:val="24"/>
              <w:szCs w:val="24"/>
              <w:lang w:eastAsia="en-GB"/>
            </w:rPr>
            <w:t>[6]</w:t>
          </w:r>
          <w:r w:rsidR="006A7D07" w:rsidRPr="008518D2">
            <w:rPr>
              <w:rFonts w:eastAsia="Times New Roman" w:cstheme="minorHAnsi"/>
              <w:color w:val="222222"/>
              <w:sz w:val="24"/>
              <w:szCs w:val="24"/>
              <w:lang w:eastAsia="en-GB"/>
            </w:rPr>
            <w:fldChar w:fldCharType="end"/>
          </w:r>
        </w:sdtContent>
      </w:sdt>
      <w:r w:rsidRPr="008518D2">
        <w:rPr>
          <w:rFonts w:eastAsia="Times New Roman" w:cstheme="minorHAnsi"/>
          <w:color w:val="222222"/>
          <w:sz w:val="24"/>
          <w:szCs w:val="24"/>
          <w:lang w:eastAsia="en-GB"/>
        </w:rPr>
        <w:t>; BYOD users should have  access to the company’s databases, including data stored on the Cloud,</w:t>
      </w:r>
      <w:r w:rsidR="006A7D07" w:rsidRPr="008518D2">
        <w:rPr>
          <w:rFonts w:eastAsia="Times New Roman" w:cstheme="minorHAnsi"/>
          <w:color w:val="222222"/>
          <w:sz w:val="24"/>
          <w:szCs w:val="24"/>
          <w:lang w:eastAsia="en-GB"/>
        </w:rPr>
        <w:t xml:space="preserve"> </w:t>
      </w:r>
      <w:r w:rsidRPr="008518D2">
        <w:rPr>
          <w:rFonts w:eastAsia="Times New Roman" w:cstheme="minorHAnsi"/>
          <w:color w:val="222222"/>
          <w:sz w:val="24"/>
          <w:szCs w:val="24"/>
          <w:lang w:eastAsia="en-GB"/>
        </w:rPr>
        <w:t>and i</w:t>
      </w:r>
      <w:commentRangeStart w:id="4"/>
      <w:r w:rsidRPr="008518D2">
        <w:rPr>
          <w:rFonts w:eastAsia="Times New Roman" w:cstheme="minorHAnsi"/>
          <w:color w:val="222222"/>
          <w:sz w:val="24"/>
          <w:szCs w:val="24"/>
          <w:lang w:eastAsia="en-GB"/>
        </w:rPr>
        <w:t xml:space="preserve">t’s </w:t>
      </w:r>
      <w:commentRangeEnd w:id="4"/>
      <w:r w:rsidR="0012641E">
        <w:rPr>
          <w:rStyle w:val="CommentReference"/>
        </w:rPr>
        <w:commentReference w:id="4"/>
      </w:r>
      <w:r w:rsidRPr="008518D2">
        <w:rPr>
          <w:rFonts w:eastAsia="Times New Roman" w:cstheme="minorHAnsi"/>
          <w:color w:val="222222"/>
          <w:sz w:val="24"/>
          <w:szCs w:val="24"/>
          <w:lang w:eastAsia="en-GB"/>
        </w:rPr>
        <w:t>various internet services; access control processes will be used to protect sensitive information; the BYOD devices will be corporately managed and this will be facilitated by means of an Enterprise Mobility Management s</w:t>
      </w:r>
      <w:r w:rsidR="00AF7C64" w:rsidRPr="008518D2">
        <w:rPr>
          <w:rFonts w:eastAsia="Times New Roman" w:cstheme="minorHAnsi"/>
          <w:color w:val="222222"/>
          <w:sz w:val="24"/>
          <w:szCs w:val="24"/>
          <w:lang w:eastAsia="en-GB"/>
        </w:rPr>
        <w:t>ystem</w:t>
      </w:r>
      <w:r w:rsidRPr="008518D2">
        <w:rPr>
          <w:rFonts w:eastAsia="Times New Roman" w:cstheme="minorHAnsi"/>
          <w:color w:val="222222"/>
          <w:sz w:val="24"/>
          <w:szCs w:val="24"/>
          <w:lang w:eastAsia="en-GB"/>
        </w:rPr>
        <w:t xml:space="preserve"> </w:t>
      </w:r>
      <w:sdt>
        <w:sdtPr>
          <w:rPr>
            <w:rFonts w:eastAsia="Times New Roman" w:cstheme="minorHAnsi"/>
            <w:color w:val="222222"/>
            <w:sz w:val="24"/>
            <w:szCs w:val="24"/>
            <w:lang w:eastAsia="en-GB"/>
          </w:rPr>
          <w:id w:val="-1367981812"/>
          <w:citation/>
        </w:sdtPr>
        <w:sdtEndPr/>
        <w:sdtContent>
          <w:r w:rsidR="006A7D07" w:rsidRPr="008518D2">
            <w:rPr>
              <w:rFonts w:eastAsia="Times New Roman" w:cstheme="minorHAnsi"/>
              <w:color w:val="222222"/>
              <w:sz w:val="24"/>
              <w:szCs w:val="24"/>
              <w:lang w:eastAsia="en-GB"/>
            </w:rPr>
            <w:fldChar w:fldCharType="begin"/>
          </w:r>
          <w:r w:rsidR="006A7D07" w:rsidRPr="008518D2">
            <w:rPr>
              <w:rFonts w:eastAsia="Times New Roman" w:cstheme="minorHAnsi"/>
              <w:color w:val="222222"/>
              <w:sz w:val="24"/>
              <w:szCs w:val="24"/>
              <w:lang w:eastAsia="en-GB"/>
            </w:rPr>
            <w:instrText xml:space="preserve"> CITATION EdB13 \l 2057 </w:instrText>
          </w:r>
          <w:r w:rsidR="006A7D07" w:rsidRPr="008518D2">
            <w:rPr>
              <w:rFonts w:eastAsia="Times New Roman" w:cstheme="minorHAnsi"/>
              <w:color w:val="222222"/>
              <w:sz w:val="24"/>
              <w:szCs w:val="24"/>
              <w:lang w:eastAsia="en-GB"/>
            </w:rPr>
            <w:fldChar w:fldCharType="separate"/>
          </w:r>
          <w:r w:rsidR="006A7D07" w:rsidRPr="008518D2">
            <w:rPr>
              <w:rFonts w:eastAsia="Times New Roman" w:cstheme="minorHAnsi"/>
              <w:noProof/>
              <w:color w:val="222222"/>
              <w:sz w:val="24"/>
              <w:szCs w:val="24"/>
              <w:lang w:eastAsia="en-GB"/>
            </w:rPr>
            <w:t>[7]</w:t>
          </w:r>
          <w:r w:rsidR="006A7D07" w:rsidRPr="008518D2">
            <w:rPr>
              <w:rFonts w:eastAsia="Times New Roman" w:cstheme="minorHAnsi"/>
              <w:color w:val="222222"/>
              <w:sz w:val="24"/>
              <w:szCs w:val="24"/>
              <w:lang w:eastAsia="en-GB"/>
            </w:rPr>
            <w:fldChar w:fldCharType="end"/>
          </w:r>
        </w:sdtContent>
      </w:sdt>
      <w:r w:rsidRPr="008518D2">
        <w:rPr>
          <w:rFonts w:eastAsia="Times New Roman" w:cstheme="minorHAnsi"/>
          <w:color w:val="222222"/>
          <w:sz w:val="24"/>
          <w:szCs w:val="24"/>
          <w:lang w:eastAsia="en-GB"/>
        </w:rPr>
        <w:t>; the company will issue a framework document,</w:t>
      </w:r>
      <w:r w:rsidR="006A7D07" w:rsidRPr="008518D2">
        <w:rPr>
          <w:rFonts w:eastAsia="Times New Roman" w:cstheme="minorHAnsi"/>
          <w:color w:val="222222"/>
          <w:sz w:val="24"/>
          <w:szCs w:val="24"/>
          <w:lang w:eastAsia="en-GB"/>
        </w:rPr>
        <w:t xml:space="preserve"> </w:t>
      </w:r>
      <w:r w:rsidRPr="008518D2">
        <w:rPr>
          <w:rFonts w:eastAsia="Times New Roman" w:cstheme="minorHAnsi"/>
          <w:color w:val="222222"/>
          <w:sz w:val="24"/>
          <w:szCs w:val="24"/>
          <w:lang w:eastAsia="en-GB"/>
        </w:rPr>
        <w:t>including security guidelines,</w:t>
      </w:r>
      <w:r w:rsidR="006A7D07" w:rsidRPr="008518D2">
        <w:rPr>
          <w:rFonts w:eastAsia="Times New Roman" w:cstheme="minorHAnsi"/>
          <w:color w:val="222222"/>
          <w:sz w:val="24"/>
          <w:szCs w:val="24"/>
          <w:lang w:eastAsia="en-GB"/>
        </w:rPr>
        <w:t xml:space="preserve"> </w:t>
      </w:r>
      <w:r w:rsidRPr="008518D2">
        <w:rPr>
          <w:rFonts w:eastAsia="Times New Roman" w:cstheme="minorHAnsi"/>
          <w:color w:val="222222"/>
          <w:sz w:val="24"/>
          <w:szCs w:val="24"/>
          <w:lang w:eastAsia="en-GB"/>
        </w:rPr>
        <w:t xml:space="preserve">relating to BYOD devices; all policies and procedures will be in accordance with privacy and data </w:t>
      </w:r>
      <w:r w:rsidR="00FE3877" w:rsidRPr="008518D2">
        <w:rPr>
          <w:rFonts w:eastAsia="Times New Roman" w:cstheme="minorHAnsi"/>
          <w:color w:val="222222"/>
          <w:sz w:val="24"/>
          <w:szCs w:val="24"/>
          <w:lang w:eastAsia="en-GB"/>
        </w:rPr>
        <w:t>legal requirements.</w:t>
      </w:r>
    </w:p>
    <w:p w14:paraId="5D9F45A9" w14:textId="77777777" w:rsidR="0040481D" w:rsidRPr="0040481D" w:rsidRDefault="0040481D" w:rsidP="0040481D">
      <w:pPr>
        <w:shd w:val="clear" w:color="auto" w:fill="FFFFFF"/>
        <w:spacing w:after="0" w:line="240" w:lineRule="auto"/>
        <w:rPr>
          <w:rFonts w:ascii="Arial" w:eastAsia="Times New Roman" w:hAnsi="Arial" w:cs="Arial"/>
          <w:color w:val="222222"/>
          <w:sz w:val="24"/>
          <w:szCs w:val="24"/>
          <w:lang w:eastAsia="en-GB"/>
        </w:rPr>
      </w:pPr>
    </w:p>
    <w:p w14:paraId="42405D2E" w14:textId="77777777" w:rsidR="0040481D" w:rsidRPr="0040481D" w:rsidRDefault="0040481D" w:rsidP="0040481D">
      <w:pPr>
        <w:pStyle w:val="Heading3"/>
        <w:rPr>
          <w:rFonts w:eastAsia="Times New Roman"/>
          <w:lang w:eastAsia="en-GB"/>
        </w:rPr>
      </w:pPr>
      <w:bookmarkStart w:id="5" w:name="_Toc37769656"/>
      <w:r w:rsidRPr="0040481D">
        <w:rPr>
          <w:rFonts w:eastAsia="Times New Roman"/>
          <w:lang w:eastAsia="en-GB"/>
        </w:rPr>
        <w:t>Enterprise Mobility Management System (EMS).</w:t>
      </w:r>
      <w:bookmarkEnd w:id="5"/>
    </w:p>
    <w:p w14:paraId="3A43800F" w14:textId="77777777" w:rsidR="0040481D" w:rsidRPr="0040481D" w:rsidRDefault="0040481D" w:rsidP="0040481D">
      <w:pPr>
        <w:shd w:val="clear" w:color="auto" w:fill="FFFFFF"/>
        <w:spacing w:after="0" w:line="240" w:lineRule="auto"/>
        <w:rPr>
          <w:rFonts w:ascii="Arial" w:eastAsia="Times New Roman" w:hAnsi="Arial" w:cs="Arial"/>
          <w:color w:val="222222"/>
          <w:sz w:val="24"/>
          <w:szCs w:val="24"/>
          <w:lang w:eastAsia="en-GB"/>
        </w:rPr>
      </w:pPr>
    </w:p>
    <w:p w14:paraId="4A948AD4" w14:textId="0397EF21" w:rsidR="0040481D" w:rsidRPr="008518D2" w:rsidRDefault="0040481D" w:rsidP="0040481D">
      <w:pPr>
        <w:shd w:val="clear" w:color="auto" w:fill="FFFFFF"/>
        <w:spacing w:after="0" w:line="240" w:lineRule="auto"/>
        <w:rPr>
          <w:rFonts w:eastAsia="Times New Roman" w:cstheme="minorHAnsi"/>
          <w:color w:val="222222"/>
          <w:sz w:val="24"/>
          <w:szCs w:val="24"/>
          <w:lang w:eastAsia="en-GB"/>
        </w:rPr>
      </w:pPr>
      <w:r w:rsidRPr="008518D2">
        <w:rPr>
          <w:rFonts w:eastAsia="Times New Roman" w:cstheme="minorHAnsi"/>
          <w:color w:val="222222"/>
          <w:sz w:val="24"/>
          <w:szCs w:val="24"/>
          <w:lang w:eastAsia="en-GB"/>
        </w:rPr>
        <w:t>Referring to mobile management systems, the NCSC states there is “no such thing as an all</w:t>
      </w:r>
      <w:r w:rsidR="00BD0FEF" w:rsidRPr="008518D2">
        <w:rPr>
          <w:rFonts w:eastAsia="Times New Roman" w:cstheme="minorHAnsi"/>
          <w:color w:val="222222"/>
          <w:sz w:val="24"/>
          <w:szCs w:val="24"/>
          <w:lang w:eastAsia="en-GB"/>
        </w:rPr>
        <w:t>-</w:t>
      </w:r>
      <w:r w:rsidRPr="008518D2">
        <w:rPr>
          <w:rFonts w:eastAsia="Times New Roman" w:cstheme="minorHAnsi"/>
          <w:color w:val="222222"/>
          <w:sz w:val="24"/>
          <w:szCs w:val="24"/>
          <w:lang w:eastAsia="en-GB"/>
        </w:rPr>
        <w:t>rounder”</w:t>
      </w:r>
      <w:r w:rsidR="006A7D07" w:rsidRPr="008518D2">
        <w:rPr>
          <w:rFonts w:eastAsia="Times New Roman" w:cstheme="minorHAnsi"/>
          <w:color w:val="222222"/>
          <w:sz w:val="24"/>
          <w:szCs w:val="24"/>
          <w:lang w:eastAsia="en-GB"/>
        </w:rPr>
        <w:t xml:space="preserve"> </w:t>
      </w:r>
      <w:sdt>
        <w:sdtPr>
          <w:rPr>
            <w:rFonts w:eastAsia="Times New Roman" w:cstheme="minorHAnsi"/>
            <w:color w:val="222222"/>
            <w:sz w:val="24"/>
            <w:szCs w:val="24"/>
            <w:lang w:eastAsia="en-GB"/>
          </w:rPr>
          <w:id w:val="-1021162805"/>
          <w:citation/>
        </w:sdtPr>
        <w:sdtEndPr/>
        <w:sdtContent>
          <w:r w:rsidR="006A7D07" w:rsidRPr="008518D2">
            <w:rPr>
              <w:rFonts w:eastAsia="Times New Roman" w:cstheme="minorHAnsi"/>
              <w:color w:val="222222"/>
              <w:sz w:val="24"/>
              <w:szCs w:val="24"/>
              <w:lang w:eastAsia="en-GB"/>
            </w:rPr>
            <w:fldChar w:fldCharType="begin"/>
          </w:r>
          <w:r w:rsidR="006A7D07" w:rsidRPr="008518D2">
            <w:rPr>
              <w:rFonts w:eastAsia="Times New Roman" w:cstheme="minorHAnsi"/>
              <w:color w:val="222222"/>
              <w:sz w:val="24"/>
              <w:szCs w:val="24"/>
              <w:lang w:eastAsia="en-GB"/>
            </w:rPr>
            <w:instrText xml:space="preserve"> CITATION And17 \l 2057 </w:instrText>
          </w:r>
          <w:r w:rsidR="006A7D07" w:rsidRPr="008518D2">
            <w:rPr>
              <w:rFonts w:eastAsia="Times New Roman" w:cstheme="minorHAnsi"/>
              <w:color w:val="222222"/>
              <w:sz w:val="24"/>
              <w:szCs w:val="24"/>
              <w:lang w:eastAsia="en-GB"/>
            </w:rPr>
            <w:fldChar w:fldCharType="separate"/>
          </w:r>
          <w:r w:rsidR="006A7D07" w:rsidRPr="008518D2">
            <w:rPr>
              <w:rFonts w:eastAsia="Times New Roman" w:cstheme="minorHAnsi"/>
              <w:noProof/>
              <w:color w:val="222222"/>
              <w:sz w:val="24"/>
              <w:szCs w:val="24"/>
              <w:lang w:eastAsia="en-GB"/>
            </w:rPr>
            <w:t>[8]</w:t>
          </w:r>
          <w:r w:rsidR="006A7D07" w:rsidRPr="008518D2">
            <w:rPr>
              <w:rFonts w:eastAsia="Times New Roman" w:cstheme="minorHAnsi"/>
              <w:color w:val="222222"/>
              <w:sz w:val="24"/>
              <w:szCs w:val="24"/>
              <w:lang w:eastAsia="en-GB"/>
            </w:rPr>
            <w:fldChar w:fldCharType="end"/>
          </w:r>
        </w:sdtContent>
      </w:sdt>
      <w:r w:rsidR="006A7D07" w:rsidRPr="008518D2">
        <w:rPr>
          <w:rFonts w:eastAsia="Times New Roman" w:cstheme="minorHAnsi"/>
          <w:color w:val="222222"/>
          <w:sz w:val="24"/>
          <w:szCs w:val="24"/>
          <w:lang w:eastAsia="en-GB"/>
        </w:rPr>
        <w:t>. Relevant</w:t>
      </w:r>
      <w:r w:rsidRPr="008518D2">
        <w:rPr>
          <w:rFonts w:eastAsia="Times New Roman" w:cstheme="minorHAnsi"/>
          <w:color w:val="222222"/>
          <w:sz w:val="24"/>
          <w:szCs w:val="24"/>
          <w:lang w:eastAsia="en-GB"/>
        </w:rPr>
        <w:t xml:space="preserve"> selection criteria include: specifications that can enforce the company’s security and usability policies </w:t>
      </w:r>
      <w:sdt>
        <w:sdtPr>
          <w:rPr>
            <w:rFonts w:eastAsia="Times New Roman" w:cstheme="minorHAnsi"/>
            <w:color w:val="222222"/>
            <w:sz w:val="24"/>
            <w:szCs w:val="24"/>
            <w:lang w:eastAsia="en-GB"/>
          </w:rPr>
          <w:id w:val="1550193606"/>
          <w:citation/>
        </w:sdtPr>
        <w:sdtEndPr/>
        <w:sdtContent>
          <w:r w:rsidR="006A7D07" w:rsidRPr="008518D2">
            <w:rPr>
              <w:rFonts w:eastAsia="Times New Roman" w:cstheme="minorHAnsi"/>
              <w:color w:val="222222"/>
              <w:sz w:val="24"/>
              <w:szCs w:val="24"/>
              <w:lang w:eastAsia="en-GB"/>
            </w:rPr>
            <w:fldChar w:fldCharType="begin"/>
          </w:r>
          <w:r w:rsidR="006A7D07" w:rsidRPr="008518D2">
            <w:rPr>
              <w:rFonts w:eastAsia="Times New Roman" w:cstheme="minorHAnsi"/>
              <w:color w:val="222222"/>
              <w:sz w:val="24"/>
              <w:szCs w:val="24"/>
              <w:lang w:eastAsia="en-GB"/>
            </w:rPr>
            <w:instrText xml:space="preserve"> CITATION And17 \l 2057 </w:instrText>
          </w:r>
          <w:r w:rsidR="006A7D07" w:rsidRPr="008518D2">
            <w:rPr>
              <w:rFonts w:eastAsia="Times New Roman" w:cstheme="minorHAnsi"/>
              <w:color w:val="222222"/>
              <w:sz w:val="24"/>
              <w:szCs w:val="24"/>
              <w:lang w:eastAsia="en-GB"/>
            </w:rPr>
            <w:fldChar w:fldCharType="separate"/>
          </w:r>
          <w:r w:rsidR="006A7D07" w:rsidRPr="008518D2">
            <w:rPr>
              <w:rFonts w:eastAsia="Times New Roman" w:cstheme="minorHAnsi"/>
              <w:noProof/>
              <w:color w:val="222222"/>
              <w:sz w:val="24"/>
              <w:szCs w:val="24"/>
              <w:lang w:eastAsia="en-GB"/>
            </w:rPr>
            <w:t>[8]</w:t>
          </w:r>
          <w:r w:rsidR="006A7D07" w:rsidRPr="008518D2">
            <w:rPr>
              <w:rFonts w:eastAsia="Times New Roman" w:cstheme="minorHAnsi"/>
              <w:color w:val="222222"/>
              <w:sz w:val="24"/>
              <w:szCs w:val="24"/>
              <w:lang w:eastAsia="en-GB"/>
            </w:rPr>
            <w:fldChar w:fldCharType="end"/>
          </w:r>
        </w:sdtContent>
      </w:sdt>
      <w:r w:rsidRPr="008518D2">
        <w:rPr>
          <w:rFonts w:eastAsia="Times New Roman" w:cstheme="minorHAnsi"/>
          <w:color w:val="222222"/>
          <w:sz w:val="24"/>
          <w:szCs w:val="24"/>
          <w:lang w:eastAsia="en-GB"/>
        </w:rPr>
        <w:t>; arrangements that support existing operating systems and legacy systems across all platforms,</w:t>
      </w:r>
      <w:r w:rsidR="006A7D07" w:rsidRPr="008518D2">
        <w:rPr>
          <w:rFonts w:eastAsia="Times New Roman" w:cstheme="minorHAnsi"/>
          <w:color w:val="222222"/>
          <w:sz w:val="24"/>
          <w:szCs w:val="24"/>
          <w:lang w:eastAsia="en-GB"/>
        </w:rPr>
        <w:t xml:space="preserve"> </w:t>
      </w:r>
      <w:r w:rsidRPr="008518D2">
        <w:rPr>
          <w:rFonts w:eastAsia="Times New Roman" w:cstheme="minorHAnsi"/>
          <w:color w:val="222222"/>
          <w:sz w:val="24"/>
          <w:szCs w:val="24"/>
          <w:lang w:eastAsia="en-GB"/>
        </w:rPr>
        <w:t>including smartphones, tablets, laptops and desktops</w:t>
      </w:r>
      <w:sdt>
        <w:sdtPr>
          <w:rPr>
            <w:rFonts w:eastAsia="Times New Roman" w:cstheme="minorHAnsi"/>
            <w:color w:val="222222"/>
            <w:sz w:val="24"/>
            <w:szCs w:val="24"/>
            <w:lang w:eastAsia="en-GB"/>
          </w:rPr>
          <w:id w:val="1416588143"/>
          <w:citation/>
        </w:sdtPr>
        <w:sdtEndPr/>
        <w:sdtContent>
          <w:r w:rsidR="006A7D07" w:rsidRPr="008518D2">
            <w:rPr>
              <w:rFonts w:eastAsia="Times New Roman" w:cstheme="minorHAnsi"/>
              <w:color w:val="222222"/>
              <w:sz w:val="24"/>
              <w:szCs w:val="24"/>
              <w:lang w:eastAsia="en-GB"/>
            </w:rPr>
            <w:fldChar w:fldCharType="begin"/>
          </w:r>
          <w:r w:rsidR="006A7D07" w:rsidRPr="008518D2">
            <w:rPr>
              <w:rFonts w:eastAsia="Times New Roman" w:cstheme="minorHAnsi"/>
              <w:color w:val="222222"/>
              <w:sz w:val="24"/>
              <w:szCs w:val="24"/>
              <w:lang w:eastAsia="en-GB"/>
            </w:rPr>
            <w:instrText xml:space="preserve"> CITATION And17 \l 2057 </w:instrText>
          </w:r>
          <w:r w:rsidR="006A7D07" w:rsidRPr="008518D2">
            <w:rPr>
              <w:rFonts w:eastAsia="Times New Roman" w:cstheme="minorHAnsi"/>
              <w:color w:val="222222"/>
              <w:sz w:val="24"/>
              <w:szCs w:val="24"/>
              <w:lang w:eastAsia="en-GB"/>
            </w:rPr>
            <w:fldChar w:fldCharType="separate"/>
          </w:r>
          <w:r w:rsidR="006A7D07" w:rsidRPr="008518D2">
            <w:rPr>
              <w:rFonts w:eastAsia="Times New Roman" w:cstheme="minorHAnsi"/>
              <w:noProof/>
              <w:color w:val="222222"/>
              <w:sz w:val="24"/>
              <w:szCs w:val="24"/>
              <w:lang w:eastAsia="en-GB"/>
            </w:rPr>
            <w:t xml:space="preserve"> [8]</w:t>
          </w:r>
          <w:r w:rsidR="006A7D07" w:rsidRPr="008518D2">
            <w:rPr>
              <w:rFonts w:eastAsia="Times New Roman" w:cstheme="minorHAnsi"/>
              <w:color w:val="222222"/>
              <w:sz w:val="24"/>
              <w:szCs w:val="24"/>
              <w:lang w:eastAsia="en-GB"/>
            </w:rPr>
            <w:fldChar w:fldCharType="end"/>
          </w:r>
        </w:sdtContent>
      </w:sdt>
      <w:r w:rsidRPr="008518D2">
        <w:rPr>
          <w:rFonts w:eastAsia="Times New Roman" w:cstheme="minorHAnsi"/>
          <w:color w:val="222222"/>
          <w:sz w:val="24"/>
          <w:szCs w:val="24"/>
          <w:lang w:eastAsia="en-GB"/>
        </w:rPr>
        <w:t>; can manage the company’s apps policy and has an apps store functionality;</w:t>
      </w:r>
      <w:r w:rsidR="006A7D07" w:rsidRPr="008518D2">
        <w:rPr>
          <w:rFonts w:eastAsia="Times New Roman" w:cstheme="minorHAnsi"/>
          <w:color w:val="222222"/>
          <w:sz w:val="24"/>
          <w:szCs w:val="24"/>
          <w:lang w:eastAsia="en-GB"/>
        </w:rPr>
        <w:t xml:space="preserve"> </w:t>
      </w:r>
      <w:r w:rsidRPr="008518D2">
        <w:rPr>
          <w:rFonts w:eastAsia="Times New Roman" w:cstheme="minorHAnsi"/>
          <w:color w:val="222222"/>
          <w:sz w:val="24"/>
          <w:szCs w:val="24"/>
          <w:lang w:eastAsia="en-GB"/>
        </w:rPr>
        <w:t>has complete updating and patching management capabilities; supports containerisation; has the ability to remotely wipe data from lost or stolen devices; it’s Cloud security provisions comply with FedRAMP requirements</w:t>
      </w:r>
      <w:r w:rsidR="006A7D07" w:rsidRPr="008518D2">
        <w:rPr>
          <w:rFonts w:eastAsia="Times New Roman" w:cstheme="minorHAnsi"/>
          <w:color w:val="222222"/>
          <w:sz w:val="24"/>
          <w:szCs w:val="24"/>
          <w:lang w:eastAsia="en-GB"/>
        </w:rPr>
        <w:t xml:space="preserve"> </w:t>
      </w:r>
      <w:sdt>
        <w:sdtPr>
          <w:rPr>
            <w:rFonts w:eastAsia="Times New Roman" w:cstheme="minorHAnsi"/>
            <w:color w:val="222222"/>
            <w:sz w:val="24"/>
            <w:szCs w:val="24"/>
            <w:lang w:eastAsia="en-GB"/>
          </w:rPr>
          <w:id w:val="594057139"/>
          <w:citation/>
        </w:sdtPr>
        <w:sdtEndPr/>
        <w:sdtContent>
          <w:r w:rsidR="006A7D07" w:rsidRPr="008518D2">
            <w:rPr>
              <w:rFonts w:eastAsia="Times New Roman" w:cstheme="minorHAnsi"/>
              <w:color w:val="222222"/>
              <w:sz w:val="24"/>
              <w:szCs w:val="24"/>
              <w:lang w:eastAsia="en-GB"/>
            </w:rPr>
            <w:fldChar w:fldCharType="begin"/>
          </w:r>
          <w:r w:rsidR="006A7D07" w:rsidRPr="008518D2">
            <w:rPr>
              <w:rFonts w:eastAsia="Times New Roman" w:cstheme="minorHAnsi"/>
              <w:color w:val="222222"/>
              <w:sz w:val="24"/>
              <w:szCs w:val="24"/>
              <w:lang w:eastAsia="en-GB"/>
            </w:rPr>
            <w:instrText xml:space="preserve"> CITATION Fedwn \l 2057 </w:instrText>
          </w:r>
          <w:r w:rsidR="006A7D07" w:rsidRPr="008518D2">
            <w:rPr>
              <w:rFonts w:eastAsia="Times New Roman" w:cstheme="minorHAnsi"/>
              <w:color w:val="222222"/>
              <w:sz w:val="24"/>
              <w:szCs w:val="24"/>
              <w:lang w:eastAsia="en-GB"/>
            </w:rPr>
            <w:fldChar w:fldCharType="separate"/>
          </w:r>
          <w:r w:rsidR="006A7D07" w:rsidRPr="008518D2">
            <w:rPr>
              <w:rFonts w:eastAsia="Times New Roman" w:cstheme="minorHAnsi"/>
              <w:noProof/>
              <w:color w:val="222222"/>
              <w:sz w:val="24"/>
              <w:szCs w:val="24"/>
              <w:lang w:eastAsia="en-GB"/>
            </w:rPr>
            <w:t>[9]</w:t>
          </w:r>
          <w:r w:rsidR="006A7D07" w:rsidRPr="008518D2">
            <w:rPr>
              <w:rFonts w:eastAsia="Times New Roman" w:cstheme="minorHAnsi"/>
              <w:color w:val="222222"/>
              <w:sz w:val="24"/>
              <w:szCs w:val="24"/>
              <w:lang w:eastAsia="en-GB"/>
            </w:rPr>
            <w:fldChar w:fldCharType="end"/>
          </w:r>
        </w:sdtContent>
      </w:sdt>
      <w:r w:rsidRPr="008518D2">
        <w:rPr>
          <w:rFonts w:eastAsia="Times New Roman" w:cstheme="minorHAnsi"/>
          <w:color w:val="222222"/>
          <w:sz w:val="24"/>
          <w:szCs w:val="24"/>
          <w:lang w:eastAsia="en-GB"/>
        </w:rPr>
        <w:t>; has a mature email container offering; monitors and manages data usage; has a long record for product reliability; has a complimentary technical support service;</w:t>
      </w:r>
      <w:r w:rsidR="006A7D07" w:rsidRPr="008518D2">
        <w:rPr>
          <w:rFonts w:eastAsia="Times New Roman" w:cstheme="minorHAnsi"/>
          <w:color w:val="222222"/>
          <w:sz w:val="24"/>
          <w:szCs w:val="24"/>
          <w:lang w:eastAsia="en-GB"/>
        </w:rPr>
        <w:t xml:space="preserve"> </w:t>
      </w:r>
      <w:r w:rsidRPr="008518D2">
        <w:rPr>
          <w:rFonts w:eastAsia="Times New Roman" w:cstheme="minorHAnsi"/>
          <w:color w:val="222222"/>
          <w:sz w:val="24"/>
          <w:szCs w:val="24"/>
          <w:lang w:eastAsia="en-GB"/>
        </w:rPr>
        <w:t xml:space="preserve">is fully FISMA compliant </w:t>
      </w:r>
      <w:sdt>
        <w:sdtPr>
          <w:rPr>
            <w:rFonts w:eastAsia="Times New Roman" w:cstheme="minorHAnsi"/>
            <w:color w:val="222222"/>
            <w:sz w:val="24"/>
            <w:szCs w:val="24"/>
            <w:lang w:eastAsia="en-GB"/>
          </w:rPr>
          <w:id w:val="-428121230"/>
          <w:citation/>
        </w:sdtPr>
        <w:sdtEndPr/>
        <w:sdtContent>
          <w:r w:rsidR="00827D99" w:rsidRPr="008518D2">
            <w:rPr>
              <w:rFonts w:eastAsia="Times New Roman" w:cstheme="minorHAnsi"/>
              <w:color w:val="222222"/>
              <w:sz w:val="24"/>
              <w:szCs w:val="24"/>
              <w:lang w:eastAsia="en-GB"/>
            </w:rPr>
            <w:fldChar w:fldCharType="begin"/>
          </w:r>
          <w:r w:rsidR="00827D99" w:rsidRPr="008518D2">
            <w:rPr>
              <w:rFonts w:eastAsia="Times New Roman" w:cstheme="minorHAnsi"/>
              <w:color w:val="222222"/>
              <w:sz w:val="24"/>
              <w:szCs w:val="24"/>
              <w:lang w:eastAsia="en-GB"/>
            </w:rPr>
            <w:instrText xml:space="preserve"> CITATION Nat19 \l 2057 </w:instrText>
          </w:r>
          <w:r w:rsidR="00827D99" w:rsidRPr="008518D2">
            <w:rPr>
              <w:rFonts w:eastAsia="Times New Roman" w:cstheme="minorHAnsi"/>
              <w:color w:val="222222"/>
              <w:sz w:val="24"/>
              <w:szCs w:val="24"/>
              <w:lang w:eastAsia="en-GB"/>
            </w:rPr>
            <w:fldChar w:fldCharType="separate"/>
          </w:r>
          <w:r w:rsidR="00827D99" w:rsidRPr="008518D2">
            <w:rPr>
              <w:rFonts w:eastAsia="Times New Roman" w:cstheme="minorHAnsi"/>
              <w:noProof/>
              <w:color w:val="222222"/>
              <w:sz w:val="24"/>
              <w:szCs w:val="24"/>
              <w:lang w:eastAsia="en-GB"/>
            </w:rPr>
            <w:t>[10]</w:t>
          </w:r>
          <w:r w:rsidR="00827D99" w:rsidRPr="008518D2">
            <w:rPr>
              <w:rFonts w:eastAsia="Times New Roman" w:cstheme="minorHAnsi"/>
              <w:color w:val="222222"/>
              <w:sz w:val="24"/>
              <w:szCs w:val="24"/>
              <w:lang w:eastAsia="en-GB"/>
            </w:rPr>
            <w:fldChar w:fldCharType="end"/>
          </w:r>
        </w:sdtContent>
      </w:sdt>
      <w:r w:rsidRPr="008518D2">
        <w:rPr>
          <w:rFonts w:eastAsia="Times New Roman" w:cstheme="minorHAnsi"/>
          <w:color w:val="222222"/>
          <w:sz w:val="24"/>
          <w:szCs w:val="24"/>
          <w:lang w:eastAsia="en-GB"/>
        </w:rPr>
        <w:t>; and has competitive licensing and pricing terms</w:t>
      </w:r>
      <w:r w:rsidR="00827D99" w:rsidRPr="008518D2">
        <w:rPr>
          <w:rFonts w:eastAsia="Times New Roman" w:cstheme="minorHAnsi"/>
          <w:color w:val="222222"/>
          <w:sz w:val="24"/>
          <w:szCs w:val="24"/>
          <w:lang w:eastAsia="en-GB"/>
        </w:rPr>
        <w:t xml:space="preserve"> </w:t>
      </w:r>
      <w:sdt>
        <w:sdtPr>
          <w:rPr>
            <w:rFonts w:eastAsia="Times New Roman" w:cstheme="minorHAnsi"/>
            <w:color w:val="222222"/>
            <w:sz w:val="24"/>
            <w:szCs w:val="24"/>
            <w:lang w:eastAsia="en-GB"/>
          </w:rPr>
          <w:id w:val="1359235915"/>
          <w:citation/>
        </w:sdtPr>
        <w:sdtEndPr/>
        <w:sdtContent>
          <w:r w:rsidR="00827D99" w:rsidRPr="008518D2">
            <w:rPr>
              <w:rFonts w:eastAsia="Times New Roman" w:cstheme="minorHAnsi"/>
              <w:color w:val="222222"/>
              <w:sz w:val="24"/>
              <w:szCs w:val="24"/>
              <w:lang w:eastAsia="en-GB"/>
            </w:rPr>
            <w:fldChar w:fldCharType="begin"/>
          </w:r>
          <w:r w:rsidR="00827D99" w:rsidRPr="008518D2">
            <w:rPr>
              <w:rFonts w:eastAsia="Times New Roman" w:cstheme="minorHAnsi"/>
              <w:color w:val="222222"/>
              <w:sz w:val="24"/>
              <w:szCs w:val="24"/>
              <w:lang w:eastAsia="en-GB"/>
            </w:rPr>
            <w:instrText xml:space="preserve"> CITATION Mat18 \l 2057 </w:instrText>
          </w:r>
          <w:r w:rsidR="00827D99" w:rsidRPr="008518D2">
            <w:rPr>
              <w:rFonts w:eastAsia="Times New Roman" w:cstheme="minorHAnsi"/>
              <w:color w:val="222222"/>
              <w:sz w:val="24"/>
              <w:szCs w:val="24"/>
              <w:lang w:eastAsia="en-GB"/>
            </w:rPr>
            <w:fldChar w:fldCharType="separate"/>
          </w:r>
          <w:r w:rsidR="00827D99" w:rsidRPr="008518D2">
            <w:rPr>
              <w:rFonts w:eastAsia="Times New Roman" w:cstheme="minorHAnsi"/>
              <w:noProof/>
              <w:color w:val="222222"/>
              <w:sz w:val="24"/>
              <w:szCs w:val="24"/>
              <w:lang w:eastAsia="en-GB"/>
            </w:rPr>
            <w:t>[11]</w:t>
          </w:r>
          <w:r w:rsidR="00827D99" w:rsidRPr="008518D2">
            <w:rPr>
              <w:rFonts w:eastAsia="Times New Roman" w:cstheme="minorHAnsi"/>
              <w:color w:val="222222"/>
              <w:sz w:val="24"/>
              <w:szCs w:val="24"/>
              <w:lang w:eastAsia="en-GB"/>
            </w:rPr>
            <w:fldChar w:fldCharType="end"/>
          </w:r>
        </w:sdtContent>
      </w:sdt>
      <w:r w:rsidR="00827D99" w:rsidRPr="008518D2">
        <w:rPr>
          <w:rFonts w:eastAsia="Times New Roman" w:cstheme="minorHAnsi"/>
          <w:color w:val="222222"/>
          <w:sz w:val="24"/>
          <w:szCs w:val="24"/>
          <w:lang w:eastAsia="en-GB"/>
        </w:rPr>
        <w:t xml:space="preserve">. </w:t>
      </w:r>
      <w:r w:rsidRPr="008518D2">
        <w:rPr>
          <w:rFonts w:eastAsia="Times New Roman" w:cstheme="minorHAnsi"/>
          <w:color w:val="222222"/>
          <w:sz w:val="24"/>
          <w:szCs w:val="24"/>
          <w:lang w:eastAsia="en-GB"/>
        </w:rPr>
        <w:t>The IBM MaaS360 EMS system</w:t>
      </w:r>
      <w:r w:rsidR="00610DC9" w:rsidRPr="008518D2">
        <w:rPr>
          <w:rFonts w:eastAsia="Times New Roman" w:cstheme="minorHAnsi"/>
          <w:color w:val="222222"/>
          <w:sz w:val="24"/>
          <w:szCs w:val="24"/>
          <w:lang w:eastAsia="en-GB"/>
        </w:rPr>
        <w:t xml:space="preserve"> </w:t>
      </w:r>
      <w:sdt>
        <w:sdtPr>
          <w:rPr>
            <w:rFonts w:eastAsia="Times New Roman" w:cstheme="minorHAnsi"/>
            <w:color w:val="222222"/>
            <w:sz w:val="24"/>
            <w:szCs w:val="24"/>
            <w:lang w:eastAsia="en-GB"/>
          </w:rPr>
          <w:id w:val="1215927783"/>
          <w:citation/>
        </w:sdtPr>
        <w:sdtEndPr/>
        <w:sdtContent>
          <w:r w:rsidR="00610DC9" w:rsidRPr="008518D2">
            <w:rPr>
              <w:rFonts w:eastAsia="Times New Roman" w:cstheme="minorHAnsi"/>
              <w:color w:val="222222"/>
              <w:sz w:val="24"/>
              <w:szCs w:val="24"/>
              <w:lang w:eastAsia="en-GB"/>
            </w:rPr>
            <w:fldChar w:fldCharType="begin"/>
          </w:r>
          <w:r w:rsidR="00610DC9" w:rsidRPr="008518D2">
            <w:rPr>
              <w:rFonts w:eastAsia="Times New Roman" w:cstheme="minorHAnsi"/>
              <w:color w:val="222222"/>
              <w:sz w:val="24"/>
              <w:szCs w:val="24"/>
              <w:lang w:eastAsia="en-GB"/>
            </w:rPr>
            <w:instrText xml:space="preserve"> CITATION IBMwn \l 2057 </w:instrText>
          </w:r>
          <w:r w:rsidR="00610DC9" w:rsidRPr="008518D2">
            <w:rPr>
              <w:rFonts w:eastAsia="Times New Roman" w:cstheme="minorHAnsi"/>
              <w:color w:val="222222"/>
              <w:sz w:val="24"/>
              <w:szCs w:val="24"/>
              <w:lang w:eastAsia="en-GB"/>
            </w:rPr>
            <w:fldChar w:fldCharType="separate"/>
          </w:r>
          <w:r w:rsidR="00610DC9" w:rsidRPr="008518D2">
            <w:rPr>
              <w:rFonts w:eastAsia="Times New Roman" w:cstheme="minorHAnsi"/>
              <w:noProof/>
              <w:color w:val="222222"/>
              <w:sz w:val="24"/>
              <w:szCs w:val="24"/>
              <w:lang w:eastAsia="en-GB"/>
            </w:rPr>
            <w:t>[12]</w:t>
          </w:r>
          <w:r w:rsidR="00610DC9" w:rsidRPr="008518D2">
            <w:rPr>
              <w:rFonts w:eastAsia="Times New Roman" w:cstheme="minorHAnsi"/>
              <w:color w:val="222222"/>
              <w:sz w:val="24"/>
              <w:szCs w:val="24"/>
              <w:lang w:eastAsia="en-GB"/>
            </w:rPr>
            <w:fldChar w:fldCharType="end"/>
          </w:r>
        </w:sdtContent>
      </w:sdt>
      <w:r w:rsidR="00827D99" w:rsidRPr="008518D2">
        <w:rPr>
          <w:rFonts w:eastAsia="Times New Roman" w:cstheme="minorHAnsi"/>
          <w:color w:val="222222"/>
          <w:sz w:val="24"/>
          <w:szCs w:val="24"/>
          <w:lang w:eastAsia="en-GB"/>
        </w:rPr>
        <w:t xml:space="preserve"> </w:t>
      </w:r>
      <w:r w:rsidRPr="008518D2">
        <w:rPr>
          <w:rFonts w:eastAsia="Times New Roman" w:cstheme="minorHAnsi"/>
          <w:color w:val="222222"/>
          <w:sz w:val="24"/>
          <w:szCs w:val="24"/>
          <w:lang w:eastAsia="en-GB"/>
        </w:rPr>
        <w:t xml:space="preserve">complies with these requirements and is one of the market leaders in </w:t>
      </w:r>
      <w:r w:rsidR="00AF7C64" w:rsidRPr="008518D2">
        <w:rPr>
          <w:rFonts w:eastAsia="Times New Roman" w:cstheme="minorHAnsi"/>
          <w:color w:val="222222"/>
          <w:sz w:val="24"/>
          <w:szCs w:val="24"/>
          <w:lang w:eastAsia="en-GB"/>
        </w:rPr>
        <w:t xml:space="preserve">this field </w:t>
      </w:r>
      <w:sdt>
        <w:sdtPr>
          <w:rPr>
            <w:rFonts w:eastAsia="Times New Roman" w:cstheme="minorHAnsi"/>
            <w:color w:val="222222"/>
            <w:sz w:val="24"/>
            <w:szCs w:val="24"/>
            <w:lang w:eastAsia="en-GB"/>
          </w:rPr>
          <w:id w:val="1634291076"/>
          <w:citation/>
        </w:sdtPr>
        <w:sdtEndPr/>
        <w:sdtContent>
          <w:r w:rsidR="00610DC9" w:rsidRPr="008518D2">
            <w:rPr>
              <w:rFonts w:eastAsia="Times New Roman" w:cstheme="minorHAnsi"/>
              <w:color w:val="222222"/>
              <w:sz w:val="24"/>
              <w:szCs w:val="24"/>
              <w:lang w:eastAsia="en-GB"/>
            </w:rPr>
            <w:fldChar w:fldCharType="begin"/>
          </w:r>
          <w:r w:rsidR="00610DC9" w:rsidRPr="008518D2">
            <w:rPr>
              <w:rFonts w:eastAsia="Times New Roman" w:cstheme="minorHAnsi"/>
              <w:color w:val="222222"/>
              <w:sz w:val="24"/>
              <w:szCs w:val="24"/>
              <w:lang w:eastAsia="en-GB"/>
            </w:rPr>
            <w:instrText xml:space="preserve"> CITATION Car19 \l 2057 </w:instrText>
          </w:r>
          <w:r w:rsidR="00610DC9" w:rsidRPr="008518D2">
            <w:rPr>
              <w:rFonts w:eastAsia="Times New Roman" w:cstheme="minorHAnsi"/>
              <w:color w:val="222222"/>
              <w:sz w:val="24"/>
              <w:szCs w:val="24"/>
              <w:lang w:eastAsia="en-GB"/>
            </w:rPr>
            <w:fldChar w:fldCharType="separate"/>
          </w:r>
          <w:r w:rsidR="00610DC9" w:rsidRPr="008518D2">
            <w:rPr>
              <w:rFonts w:eastAsia="Times New Roman" w:cstheme="minorHAnsi"/>
              <w:noProof/>
              <w:color w:val="222222"/>
              <w:sz w:val="24"/>
              <w:szCs w:val="24"/>
              <w:lang w:eastAsia="en-GB"/>
            </w:rPr>
            <w:t>[13]</w:t>
          </w:r>
          <w:r w:rsidR="00610DC9" w:rsidRPr="008518D2">
            <w:rPr>
              <w:rFonts w:eastAsia="Times New Roman" w:cstheme="minorHAnsi"/>
              <w:color w:val="222222"/>
              <w:sz w:val="24"/>
              <w:szCs w:val="24"/>
              <w:lang w:eastAsia="en-GB"/>
            </w:rPr>
            <w:fldChar w:fldCharType="end"/>
          </w:r>
        </w:sdtContent>
      </w:sdt>
      <w:r w:rsidRPr="008518D2">
        <w:rPr>
          <w:rFonts w:eastAsia="Times New Roman" w:cstheme="minorHAnsi"/>
          <w:color w:val="222222"/>
          <w:sz w:val="24"/>
          <w:szCs w:val="24"/>
          <w:lang w:eastAsia="en-GB"/>
        </w:rPr>
        <w:t>.</w:t>
      </w:r>
    </w:p>
    <w:p w14:paraId="3F9EB684" w14:textId="77777777" w:rsidR="0040481D" w:rsidRPr="0040481D" w:rsidRDefault="0040481D" w:rsidP="0040481D">
      <w:pPr>
        <w:shd w:val="clear" w:color="auto" w:fill="FFFFFF"/>
        <w:spacing w:after="0" w:line="240" w:lineRule="auto"/>
        <w:rPr>
          <w:rFonts w:ascii="Arial" w:eastAsia="Times New Roman" w:hAnsi="Arial" w:cs="Arial"/>
          <w:color w:val="222222"/>
          <w:sz w:val="24"/>
          <w:szCs w:val="24"/>
          <w:lang w:eastAsia="en-GB"/>
        </w:rPr>
      </w:pPr>
    </w:p>
    <w:p w14:paraId="46CCB514" w14:textId="77777777" w:rsidR="0040481D" w:rsidRPr="0040481D" w:rsidRDefault="0040481D" w:rsidP="0040481D">
      <w:pPr>
        <w:shd w:val="clear" w:color="auto" w:fill="FFFFFF"/>
        <w:spacing w:after="0" w:line="240" w:lineRule="auto"/>
        <w:rPr>
          <w:rFonts w:ascii="Arial" w:eastAsia="Times New Roman" w:hAnsi="Arial" w:cs="Arial"/>
          <w:color w:val="222222"/>
          <w:sz w:val="24"/>
          <w:szCs w:val="24"/>
          <w:lang w:eastAsia="en-GB"/>
        </w:rPr>
      </w:pPr>
    </w:p>
    <w:p w14:paraId="364B92EA" w14:textId="02835490" w:rsidR="0040481D" w:rsidRPr="0040481D" w:rsidRDefault="0040481D" w:rsidP="0040481D">
      <w:pPr>
        <w:pStyle w:val="Heading3"/>
        <w:rPr>
          <w:rFonts w:eastAsia="Times New Roman"/>
          <w:lang w:eastAsia="en-GB"/>
        </w:rPr>
      </w:pPr>
      <w:bookmarkStart w:id="6" w:name="_Toc37769657"/>
      <w:r w:rsidRPr="0040481D">
        <w:rPr>
          <w:rFonts w:eastAsia="Times New Roman"/>
          <w:lang w:eastAsia="en-GB"/>
        </w:rPr>
        <w:t>BYOD devices</w:t>
      </w:r>
      <w:r w:rsidR="00AF7C64">
        <w:rPr>
          <w:rFonts w:eastAsia="Times New Roman"/>
          <w:lang w:eastAsia="en-GB"/>
        </w:rPr>
        <w:t xml:space="preserve"> and costs</w:t>
      </w:r>
      <w:r w:rsidRPr="0040481D">
        <w:rPr>
          <w:rFonts w:eastAsia="Times New Roman"/>
          <w:lang w:eastAsia="en-GB"/>
        </w:rPr>
        <w:t>.</w:t>
      </w:r>
      <w:bookmarkEnd w:id="6"/>
    </w:p>
    <w:p w14:paraId="0C4FDBE6" w14:textId="77777777" w:rsidR="0040481D" w:rsidRPr="0040481D" w:rsidRDefault="0040481D" w:rsidP="0040481D">
      <w:pPr>
        <w:shd w:val="clear" w:color="auto" w:fill="FFFFFF"/>
        <w:spacing w:after="0" w:line="240" w:lineRule="auto"/>
        <w:rPr>
          <w:rFonts w:ascii="Arial" w:eastAsia="Times New Roman" w:hAnsi="Arial" w:cs="Arial"/>
          <w:color w:val="222222"/>
          <w:sz w:val="24"/>
          <w:szCs w:val="24"/>
          <w:lang w:eastAsia="en-GB"/>
        </w:rPr>
      </w:pPr>
    </w:p>
    <w:p w14:paraId="6EB3C591" w14:textId="7A42424B" w:rsidR="0040481D" w:rsidRPr="008518D2" w:rsidRDefault="0040481D" w:rsidP="0040481D">
      <w:pPr>
        <w:shd w:val="clear" w:color="auto" w:fill="FFFFFF"/>
        <w:spacing w:after="0" w:line="240" w:lineRule="auto"/>
        <w:rPr>
          <w:rFonts w:eastAsia="Times New Roman" w:cstheme="minorHAnsi"/>
          <w:color w:val="222222"/>
          <w:sz w:val="24"/>
          <w:szCs w:val="24"/>
          <w:lang w:eastAsia="en-GB"/>
        </w:rPr>
      </w:pPr>
      <w:r w:rsidRPr="008518D2">
        <w:rPr>
          <w:rFonts w:eastAsia="Times New Roman" w:cstheme="minorHAnsi"/>
          <w:color w:val="222222"/>
          <w:sz w:val="24"/>
          <w:szCs w:val="24"/>
          <w:lang w:eastAsia="en-GB"/>
        </w:rPr>
        <w:t>As BYOD devices are used for work and social purposes there is an increased risk of unauthorised access to the company’s sensitive data.</w:t>
      </w:r>
      <w:r w:rsidR="006A7D07" w:rsidRPr="008518D2">
        <w:rPr>
          <w:rFonts w:eastAsia="Times New Roman" w:cstheme="minorHAnsi"/>
          <w:color w:val="222222"/>
          <w:sz w:val="24"/>
          <w:szCs w:val="24"/>
          <w:lang w:eastAsia="en-GB"/>
        </w:rPr>
        <w:t xml:space="preserve"> </w:t>
      </w:r>
      <w:r w:rsidRPr="008518D2">
        <w:rPr>
          <w:rFonts w:eastAsia="Times New Roman" w:cstheme="minorHAnsi"/>
          <w:color w:val="222222"/>
          <w:sz w:val="24"/>
          <w:szCs w:val="24"/>
          <w:lang w:eastAsia="en-GB"/>
        </w:rPr>
        <w:t>So,</w:t>
      </w:r>
      <w:r w:rsidR="00827D99" w:rsidRPr="008518D2">
        <w:rPr>
          <w:rFonts w:eastAsia="Times New Roman" w:cstheme="minorHAnsi"/>
          <w:color w:val="222222"/>
          <w:sz w:val="24"/>
          <w:szCs w:val="24"/>
          <w:lang w:eastAsia="en-GB"/>
        </w:rPr>
        <w:t xml:space="preserve"> </w:t>
      </w:r>
      <w:r w:rsidRPr="008518D2">
        <w:rPr>
          <w:rFonts w:eastAsia="Times New Roman" w:cstheme="minorHAnsi"/>
          <w:color w:val="222222"/>
          <w:sz w:val="24"/>
          <w:szCs w:val="24"/>
          <w:lang w:eastAsia="en-GB"/>
        </w:rPr>
        <w:t>it is necessary to identify the mobile devices that have the requisite security provisions and are compatible with the company’s requirements</w:t>
      </w:r>
      <w:r w:rsidR="00610DC9" w:rsidRPr="008518D2">
        <w:rPr>
          <w:rFonts w:eastAsia="Times New Roman" w:cstheme="minorHAnsi"/>
          <w:color w:val="222222"/>
          <w:sz w:val="24"/>
          <w:szCs w:val="24"/>
          <w:lang w:eastAsia="en-GB"/>
        </w:rPr>
        <w:t xml:space="preserve"> </w:t>
      </w:r>
      <w:sdt>
        <w:sdtPr>
          <w:rPr>
            <w:rFonts w:eastAsia="Times New Roman" w:cstheme="minorHAnsi"/>
            <w:color w:val="222222"/>
            <w:sz w:val="24"/>
            <w:szCs w:val="24"/>
            <w:lang w:eastAsia="en-GB"/>
          </w:rPr>
          <w:id w:val="804966469"/>
          <w:citation/>
        </w:sdtPr>
        <w:sdtEndPr/>
        <w:sdtContent>
          <w:r w:rsidR="00610DC9" w:rsidRPr="008518D2">
            <w:rPr>
              <w:rFonts w:eastAsia="Times New Roman" w:cstheme="minorHAnsi"/>
              <w:color w:val="222222"/>
              <w:sz w:val="24"/>
              <w:szCs w:val="24"/>
              <w:lang w:eastAsia="en-GB"/>
            </w:rPr>
            <w:fldChar w:fldCharType="begin"/>
          </w:r>
          <w:r w:rsidR="00F96094" w:rsidRPr="008518D2">
            <w:rPr>
              <w:rFonts w:eastAsia="Times New Roman" w:cstheme="minorHAnsi"/>
              <w:color w:val="222222"/>
              <w:sz w:val="24"/>
              <w:szCs w:val="24"/>
              <w:lang w:eastAsia="en-GB"/>
            </w:rPr>
            <w:instrText xml:space="preserve">CITATION Gre17 \l 2057 </w:instrText>
          </w:r>
          <w:r w:rsidR="00610DC9" w:rsidRPr="008518D2">
            <w:rPr>
              <w:rFonts w:eastAsia="Times New Roman" w:cstheme="minorHAnsi"/>
              <w:color w:val="222222"/>
              <w:sz w:val="24"/>
              <w:szCs w:val="24"/>
              <w:lang w:eastAsia="en-GB"/>
            </w:rPr>
            <w:fldChar w:fldCharType="separate"/>
          </w:r>
          <w:r w:rsidR="00F96094" w:rsidRPr="008518D2">
            <w:rPr>
              <w:rFonts w:eastAsia="Times New Roman" w:cstheme="minorHAnsi"/>
              <w:noProof/>
              <w:color w:val="222222"/>
              <w:sz w:val="24"/>
              <w:szCs w:val="24"/>
              <w:lang w:eastAsia="en-GB"/>
            </w:rPr>
            <w:t>[6]</w:t>
          </w:r>
          <w:r w:rsidR="00610DC9" w:rsidRPr="008518D2">
            <w:rPr>
              <w:rFonts w:eastAsia="Times New Roman" w:cstheme="minorHAnsi"/>
              <w:color w:val="222222"/>
              <w:sz w:val="24"/>
              <w:szCs w:val="24"/>
              <w:lang w:eastAsia="en-GB"/>
            </w:rPr>
            <w:fldChar w:fldCharType="end"/>
          </w:r>
        </w:sdtContent>
      </w:sdt>
      <w:r w:rsidRPr="008518D2">
        <w:rPr>
          <w:rFonts w:eastAsia="Times New Roman" w:cstheme="minorHAnsi"/>
          <w:color w:val="222222"/>
          <w:sz w:val="24"/>
          <w:szCs w:val="24"/>
          <w:lang w:eastAsia="en-GB"/>
        </w:rPr>
        <w:t>. BYOD devices should conform with Home Office guidance, namely have encryption enabled by default; encrypt the memory card and support specialised hardware encryption;</w:t>
      </w:r>
      <w:r w:rsidR="006A7D07" w:rsidRPr="008518D2">
        <w:rPr>
          <w:rFonts w:eastAsia="Times New Roman" w:cstheme="minorHAnsi"/>
          <w:color w:val="222222"/>
          <w:sz w:val="24"/>
          <w:szCs w:val="24"/>
          <w:lang w:eastAsia="en-GB"/>
        </w:rPr>
        <w:t xml:space="preserve"> </w:t>
      </w:r>
      <w:r w:rsidRPr="008518D2">
        <w:rPr>
          <w:rFonts w:eastAsia="Times New Roman" w:cstheme="minorHAnsi"/>
          <w:color w:val="222222"/>
          <w:sz w:val="24"/>
          <w:szCs w:val="24"/>
          <w:lang w:eastAsia="en-GB"/>
        </w:rPr>
        <w:t xml:space="preserve">can be unlocked in different ways; support two factor authentication; receive frequent security updates from the manufacturer; feature a built-in App Store, have a built-in anti-malware app, and an online service to locate a lost device </w:t>
      </w:r>
      <w:sdt>
        <w:sdtPr>
          <w:rPr>
            <w:rFonts w:eastAsia="Times New Roman" w:cstheme="minorHAnsi"/>
            <w:color w:val="222222"/>
            <w:sz w:val="24"/>
            <w:szCs w:val="24"/>
            <w:lang w:eastAsia="en-GB"/>
          </w:rPr>
          <w:id w:val="-281342043"/>
          <w:citation/>
        </w:sdtPr>
        <w:sdtEndPr/>
        <w:sdtContent>
          <w:r w:rsidR="00610DC9" w:rsidRPr="008518D2">
            <w:rPr>
              <w:rFonts w:eastAsia="Times New Roman" w:cstheme="minorHAnsi"/>
              <w:color w:val="222222"/>
              <w:sz w:val="24"/>
              <w:szCs w:val="24"/>
              <w:lang w:eastAsia="en-GB"/>
            </w:rPr>
            <w:fldChar w:fldCharType="begin"/>
          </w:r>
          <w:r w:rsidR="00610DC9" w:rsidRPr="008518D2">
            <w:rPr>
              <w:rFonts w:eastAsia="Times New Roman" w:cstheme="minorHAnsi"/>
              <w:color w:val="222222"/>
              <w:sz w:val="24"/>
              <w:szCs w:val="24"/>
              <w:lang w:eastAsia="en-GB"/>
            </w:rPr>
            <w:instrText xml:space="preserve"> CITATION Govwn \l 2057 </w:instrText>
          </w:r>
          <w:r w:rsidR="00610DC9" w:rsidRPr="008518D2">
            <w:rPr>
              <w:rFonts w:eastAsia="Times New Roman" w:cstheme="minorHAnsi"/>
              <w:color w:val="222222"/>
              <w:sz w:val="24"/>
              <w:szCs w:val="24"/>
              <w:lang w:eastAsia="en-GB"/>
            </w:rPr>
            <w:fldChar w:fldCharType="separate"/>
          </w:r>
          <w:r w:rsidR="00610DC9" w:rsidRPr="008518D2">
            <w:rPr>
              <w:rFonts w:eastAsia="Times New Roman" w:cstheme="minorHAnsi"/>
              <w:noProof/>
              <w:color w:val="222222"/>
              <w:sz w:val="24"/>
              <w:szCs w:val="24"/>
              <w:lang w:eastAsia="en-GB"/>
            </w:rPr>
            <w:t>[14]</w:t>
          </w:r>
          <w:r w:rsidR="00610DC9" w:rsidRPr="008518D2">
            <w:rPr>
              <w:rFonts w:eastAsia="Times New Roman" w:cstheme="minorHAnsi"/>
              <w:color w:val="222222"/>
              <w:sz w:val="24"/>
              <w:szCs w:val="24"/>
              <w:lang w:eastAsia="en-GB"/>
            </w:rPr>
            <w:fldChar w:fldCharType="end"/>
          </w:r>
        </w:sdtContent>
      </w:sdt>
      <w:r w:rsidRPr="008518D2">
        <w:rPr>
          <w:rFonts w:eastAsia="Times New Roman" w:cstheme="minorHAnsi"/>
          <w:color w:val="222222"/>
          <w:sz w:val="24"/>
          <w:szCs w:val="24"/>
          <w:lang w:eastAsia="en-GB"/>
        </w:rPr>
        <w:t>.</w:t>
      </w:r>
      <w:r w:rsidR="00AB1D08" w:rsidRPr="008518D2">
        <w:rPr>
          <w:rFonts w:eastAsia="Times New Roman" w:cstheme="minorHAnsi"/>
          <w:color w:val="222222"/>
          <w:sz w:val="24"/>
          <w:szCs w:val="24"/>
          <w:lang w:eastAsia="en-GB"/>
        </w:rPr>
        <w:t xml:space="preserve"> S</w:t>
      </w:r>
      <w:r w:rsidRPr="008518D2">
        <w:rPr>
          <w:rFonts w:eastAsia="Times New Roman" w:cstheme="minorHAnsi"/>
          <w:color w:val="222222"/>
          <w:sz w:val="24"/>
          <w:szCs w:val="24"/>
          <w:lang w:eastAsia="en-GB"/>
        </w:rPr>
        <w:t>ome old devices will not be suitable, for example</w:t>
      </w:r>
      <w:r w:rsidR="00AB1D08" w:rsidRPr="008518D2">
        <w:rPr>
          <w:rFonts w:eastAsia="Times New Roman" w:cstheme="minorHAnsi"/>
          <w:color w:val="222222"/>
          <w:sz w:val="24"/>
          <w:szCs w:val="24"/>
          <w:lang w:eastAsia="en-GB"/>
        </w:rPr>
        <w:t>,</w:t>
      </w:r>
      <w:r w:rsidRPr="008518D2">
        <w:rPr>
          <w:rFonts w:eastAsia="Times New Roman" w:cstheme="minorHAnsi"/>
          <w:color w:val="222222"/>
          <w:sz w:val="24"/>
          <w:szCs w:val="24"/>
          <w:lang w:eastAsia="en-GB"/>
        </w:rPr>
        <w:t xml:space="preserve"> iPhone models prior to the introduction of 3GS, </w:t>
      </w:r>
      <w:r w:rsidR="00AB1D08" w:rsidRPr="008518D2">
        <w:rPr>
          <w:rFonts w:eastAsia="Times New Roman" w:cstheme="minorHAnsi"/>
          <w:color w:val="222222"/>
          <w:sz w:val="24"/>
          <w:szCs w:val="24"/>
          <w:lang w:eastAsia="en-GB"/>
        </w:rPr>
        <w:t>as they</w:t>
      </w:r>
      <w:r w:rsidRPr="008518D2">
        <w:rPr>
          <w:rFonts w:eastAsia="Times New Roman" w:cstheme="minorHAnsi"/>
          <w:color w:val="222222"/>
          <w:sz w:val="24"/>
          <w:szCs w:val="24"/>
          <w:lang w:eastAsia="en-GB"/>
        </w:rPr>
        <w:t xml:space="preserve"> lack hardware encryption </w:t>
      </w:r>
      <w:sdt>
        <w:sdtPr>
          <w:rPr>
            <w:rFonts w:eastAsia="Times New Roman" w:cstheme="minorHAnsi"/>
            <w:color w:val="222222"/>
            <w:sz w:val="24"/>
            <w:szCs w:val="24"/>
            <w:lang w:eastAsia="en-GB"/>
          </w:rPr>
          <w:id w:val="1242529343"/>
          <w:citation/>
        </w:sdtPr>
        <w:sdtEndPr/>
        <w:sdtContent>
          <w:r w:rsidR="00610DC9" w:rsidRPr="008518D2">
            <w:rPr>
              <w:rFonts w:eastAsia="Times New Roman" w:cstheme="minorHAnsi"/>
              <w:color w:val="222222"/>
              <w:sz w:val="24"/>
              <w:szCs w:val="24"/>
              <w:lang w:eastAsia="en-GB"/>
            </w:rPr>
            <w:fldChar w:fldCharType="begin"/>
          </w:r>
          <w:r w:rsidR="00610DC9" w:rsidRPr="008518D2">
            <w:rPr>
              <w:rFonts w:eastAsia="Times New Roman" w:cstheme="minorHAnsi"/>
              <w:color w:val="222222"/>
              <w:sz w:val="24"/>
              <w:szCs w:val="24"/>
              <w:lang w:eastAsia="en-GB"/>
            </w:rPr>
            <w:instrText xml:space="preserve"> CITATION EY13 \l 2057 </w:instrText>
          </w:r>
          <w:r w:rsidR="00610DC9" w:rsidRPr="008518D2">
            <w:rPr>
              <w:rFonts w:eastAsia="Times New Roman" w:cstheme="minorHAnsi"/>
              <w:color w:val="222222"/>
              <w:sz w:val="24"/>
              <w:szCs w:val="24"/>
              <w:lang w:eastAsia="en-GB"/>
            </w:rPr>
            <w:fldChar w:fldCharType="separate"/>
          </w:r>
          <w:r w:rsidR="00610DC9" w:rsidRPr="008518D2">
            <w:rPr>
              <w:rFonts w:eastAsia="Times New Roman" w:cstheme="minorHAnsi"/>
              <w:noProof/>
              <w:color w:val="222222"/>
              <w:sz w:val="24"/>
              <w:szCs w:val="24"/>
              <w:lang w:eastAsia="en-GB"/>
            </w:rPr>
            <w:t>[15]</w:t>
          </w:r>
          <w:r w:rsidR="00610DC9" w:rsidRPr="008518D2">
            <w:rPr>
              <w:rFonts w:eastAsia="Times New Roman" w:cstheme="minorHAnsi"/>
              <w:color w:val="222222"/>
              <w:sz w:val="24"/>
              <w:szCs w:val="24"/>
              <w:lang w:eastAsia="en-GB"/>
            </w:rPr>
            <w:fldChar w:fldCharType="end"/>
          </w:r>
        </w:sdtContent>
      </w:sdt>
      <w:r w:rsidRPr="008518D2">
        <w:rPr>
          <w:rFonts w:eastAsia="Times New Roman" w:cstheme="minorHAnsi"/>
          <w:color w:val="222222"/>
          <w:sz w:val="24"/>
          <w:szCs w:val="24"/>
          <w:lang w:eastAsia="en-GB"/>
        </w:rPr>
        <w:t xml:space="preserve">. It is recommended that the company prepare a list of mobile devices that are suitable for BYOD purposes. Staff should be responsible for purchasing and repairing their mobile devices. However, staff are </w:t>
      </w:r>
      <w:r w:rsidR="00AB1D08" w:rsidRPr="008518D2">
        <w:rPr>
          <w:rFonts w:eastAsia="Times New Roman" w:cstheme="minorHAnsi"/>
          <w:color w:val="222222"/>
          <w:sz w:val="24"/>
          <w:szCs w:val="24"/>
          <w:lang w:eastAsia="en-GB"/>
        </w:rPr>
        <w:t xml:space="preserve">unlikely </w:t>
      </w:r>
      <w:r w:rsidRPr="008518D2">
        <w:rPr>
          <w:rFonts w:eastAsia="Times New Roman" w:cstheme="minorHAnsi"/>
          <w:color w:val="222222"/>
          <w:sz w:val="24"/>
          <w:szCs w:val="24"/>
          <w:lang w:eastAsia="en-GB"/>
        </w:rPr>
        <w:t>to perceive the scheme as fair</w:t>
      </w:r>
      <w:r w:rsidR="00AB1D08" w:rsidRPr="008518D2">
        <w:rPr>
          <w:rFonts w:eastAsia="Times New Roman" w:cstheme="minorHAnsi"/>
          <w:color w:val="222222"/>
          <w:sz w:val="24"/>
          <w:szCs w:val="24"/>
          <w:lang w:eastAsia="en-GB"/>
        </w:rPr>
        <w:t xml:space="preserve"> unless the company contributes towards the operational costs of their devices, </w:t>
      </w:r>
      <w:r w:rsidRPr="008518D2">
        <w:rPr>
          <w:rFonts w:eastAsia="Times New Roman" w:cstheme="minorHAnsi"/>
          <w:color w:val="222222"/>
          <w:sz w:val="24"/>
          <w:szCs w:val="24"/>
          <w:lang w:eastAsia="en-GB"/>
        </w:rPr>
        <w:t>which is a legal requirement in parts of the USA</w:t>
      </w:r>
      <w:r w:rsidR="00AB1D08" w:rsidRPr="008518D2">
        <w:rPr>
          <w:rFonts w:eastAsia="Times New Roman" w:cstheme="minorHAnsi"/>
          <w:color w:val="222222"/>
          <w:sz w:val="24"/>
          <w:szCs w:val="24"/>
          <w:lang w:eastAsia="en-GB"/>
        </w:rPr>
        <w:t xml:space="preserve"> </w:t>
      </w:r>
      <w:sdt>
        <w:sdtPr>
          <w:rPr>
            <w:rFonts w:eastAsia="Times New Roman" w:cstheme="minorHAnsi"/>
            <w:color w:val="222222"/>
            <w:sz w:val="24"/>
            <w:szCs w:val="24"/>
            <w:lang w:eastAsia="en-GB"/>
          </w:rPr>
          <w:id w:val="691739082"/>
          <w:citation/>
        </w:sdtPr>
        <w:sdtEndPr/>
        <w:sdtContent>
          <w:r w:rsidR="00AB1D08" w:rsidRPr="008518D2">
            <w:rPr>
              <w:rFonts w:eastAsia="Times New Roman" w:cstheme="minorHAnsi"/>
              <w:color w:val="222222"/>
              <w:sz w:val="24"/>
              <w:szCs w:val="24"/>
              <w:lang w:eastAsia="en-GB"/>
            </w:rPr>
            <w:fldChar w:fldCharType="begin"/>
          </w:r>
          <w:r w:rsidR="00AB1D08" w:rsidRPr="008518D2">
            <w:rPr>
              <w:rFonts w:eastAsia="Times New Roman" w:cstheme="minorHAnsi"/>
              <w:color w:val="222222"/>
              <w:sz w:val="24"/>
              <w:szCs w:val="24"/>
              <w:lang w:eastAsia="en-GB"/>
            </w:rPr>
            <w:instrText xml:space="preserve"> CITATION Ana16 \l 2057 </w:instrText>
          </w:r>
          <w:r w:rsidR="00AB1D08" w:rsidRPr="008518D2">
            <w:rPr>
              <w:rFonts w:eastAsia="Times New Roman" w:cstheme="minorHAnsi"/>
              <w:color w:val="222222"/>
              <w:sz w:val="24"/>
              <w:szCs w:val="24"/>
              <w:lang w:eastAsia="en-GB"/>
            </w:rPr>
            <w:fldChar w:fldCharType="separate"/>
          </w:r>
          <w:r w:rsidR="00AB1D08" w:rsidRPr="008518D2">
            <w:rPr>
              <w:rFonts w:eastAsia="Times New Roman" w:cstheme="minorHAnsi"/>
              <w:noProof/>
              <w:color w:val="222222"/>
              <w:sz w:val="24"/>
              <w:szCs w:val="24"/>
              <w:lang w:eastAsia="en-GB"/>
            </w:rPr>
            <w:t>[1]</w:t>
          </w:r>
          <w:r w:rsidR="00AB1D08" w:rsidRPr="008518D2">
            <w:rPr>
              <w:rFonts w:eastAsia="Times New Roman" w:cstheme="minorHAnsi"/>
              <w:color w:val="222222"/>
              <w:sz w:val="24"/>
              <w:szCs w:val="24"/>
              <w:lang w:eastAsia="en-GB"/>
            </w:rPr>
            <w:fldChar w:fldCharType="end"/>
          </w:r>
        </w:sdtContent>
      </w:sdt>
      <w:r w:rsidRPr="008518D2">
        <w:rPr>
          <w:rFonts w:eastAsia="Times New Roman" w:cstheme="minorHAnsi"/>
          <w:color w:val="222222"/>
          <w:sz w:val="24"/>
          <w:szCs w:val="24"/>
          <w:lang w:eastAsia="en-GB"/>
        </w:rPr>
        <w:t xml:space="preserve">. It is </w:t>
      </w:r>
      <w:r w:rsidRPr="008518D2">
        <w:rPr>
          <w:rFonts w:eastAsia="Times New Roman" w:cstheme="minorHAnsi"/>
          <w:color w:val="222222"/>
          <w:sz w:val="24"/>
          <w:szCs w:val="24"/>
          <w:lang w:eastAsia="en-GB"/>
        </w:rPr>
        <w:lastRenderedPageBreak/>
        <w:t>recommended that each employee participating in the scheme should be paid £20 a month towards operational costs. The company will sa</w:t>
      </w:r>
      <w:r w:rsidR="004C58CB" w:rsidRPr="008518D2">
        <w:rPr>
          <w:rFonts w:eastAsia="Times New Roman" w:cstheme="minorHAnsi"/>
          <w:color w:val="222222"/>
          <w:sz w:val="24"/>
          <w:szCs w:val="24"/>
          <w:lang w:eastAsia="en-GB"/>
        </w:rPr>
        <w:t>ve</w:t>
      </w:r>
      <w:r w:rsidRPr="008518D2">
        <w:rPr>
          <w:rFonts w:eastAsia="Times New Roman" w:cstheme="minorHAnsi"/>
          <w:color w:val="222222"/>
          <w:sz w:val="24"/>
          <w:szCs w:val="24"/>
          <w:lang w:eastAsia="en-GB"/>
        </w:rPr>
        <w:t xml:space="preserve"> the cost of buying such equipment</w:t>
      </w:r>
      <w:r w:rsidR="004C58CB" w:rsidRPr="008518D2">
        <w:rPr>
          <w:rFonts w:eastAsia="Times New Roman" w:cstheme="minorHAnsi"/>
          <w:color w:val="222222"/>
          <w:sz w:val="24"/>
          <w:szCs w:val="24"/>
          <w:lang w:eastAsia="en-GB"/>
        </w:rPr>
        <w:t xml:space="preserve"> </w:t>
      </w:r>
      <w:sdt>
        <w:sdtPr>
          <w:rPr>
            <w:rFonts w:eastAsia="Times New Roman" w:cstheme="minorHAnsi"/>
            <w:color w:val="222222"/>
            <w:sz w:val="24"/>
            <w:szCs w:val="24"/>
            <w:lang w:eastAsia="en-GB"/>
          </w:rPr>
          <w:id w:val="-232847048"/>
          <w:citation/>
        </w:sdtPr>
        <w:sdtEndPr/>
        <w:sdtContent>
          <w:r w:rsidR="004C58CB" w:rsidRPr="008518D2">
            <w:rPr>
              <w:rFonts w:eastAsia="Times New Roman" w:cstheme="minorHAnsi"/>
              <w:color w:val="222222"/>
              <w:sz w:val="24"/>
              <w:szCs w:val="24"/>
              <w:lang w:eastAsia="en-GB"/>
            </w:rPr>
            <w:fldChar w:fldCharType="begin"/>
          </w:r>
          <w:r w:rsidR="004C58CB" w:rsidRPr="008518D2">
            <w:rPr>
              <w:rFonts w:eastAsia="Times New Roman" w:cstheme="minorHAnsi"/>
              <w:color w:val="222222"/>
              <w:sz w:val="24"/>
              <w:szCs w:val="24"/>
              <w:lang w:eastAsia="en-GB"/>
            </w:rPr>
            <w:instrText xml:space="preserve"> CITATION Ala16 \l 2057 </w:instrText>
          </w:r>
          <w:r w:rsidR="004C58CB" w:rsidRPr="008518D2">
            <w:rPr>
              <w:rFonts w:eastAsia="Times New Roman" w:cstheme="minorHAnsi"/>
              <w:color w:val="222222"/>
              <w:sz w:val="24"/>
              <w:szCs w:val="24"/>
              <w:lang w:eastAsia="en-GB"/>
            </w:rPr>
            <w:fldChar w:fldCharType="separate"/>
          </w:r>
          <w:r w:rsidR="004C58CB" w:rsidRPr="008518D2">
            <w:rPr>
              <w:rFonts w:eastAsia="Times New Roman" w:cstheme="minorHAnsi"/>
              <w:noProof/>
              <w:color w:val="222222"/>
              <w:sz w:val="24"/>
              <w:szCs w:val="24"/>
              <w:lang w:eastAsia="en-GB"/>
            </w:rPr>
            <w:t>[5]</w:t>
          </w:r>
          <w:r w:rsidR="004C58CB" w:rsidRPr="008518D2">
            <w:rPr>
              <w:rFonts w:eastAsia="Times New Roman" w:cstheme="minorHAnsi"/>
              <w:color w:val="222222"/>
              <w:sz w:val="24"/>
              <w:szCs w:val="24"/>
              <w:lang w:eastAsia="en-GB"/>
            </w:rPr>
            <w:fldChar w:fldCharType="end"/>
          </w:r>
        </w:sdtContent>
      </w:sdt>
      <w:r w:rsidRPr="008518D2">
        <w:rPr>
          <w:rFonts w:eastAsia="Times New Roman" w:cstheme="minorHAnsi"/>
          <w:color w:val="222222"/>
          <w:sz w:val="24"/>
          <w:szCs w:val="24"/>
          <w:lang w:eastAsia="en-GB"/>
        </w:rPr>
        <w:t>.</w:t>
      </w:r>
    </w:p>
    <w:p w14:paraId="01AF42AB" w14:textId="77777777" w:rsidR="0040481D" w:rsidRPr="0040481D" w:rsidRDefault="0040481D" w:rsidP="0040481D">
      <w:pPr>
        <w:shd w:val="clear" w:color="auto" w:fill="FFFFFF"/>
        <w:spacing w:after="0" w:line="240" w:lineRule="auto"/>
        <w:rPr>
          <w:rFonts w:ascii="Arial" w:eastAsia="Times New Roman" w:hAnsi="Arial" w:cs="Arial"/>
          <w:color w:val="222222"/>
          <w:sz w:val="24"/>
          <w:szCs w:val="24"/>
          <w:lang w:eastAsia="en-GB"/>
        </w:rPr>
      </w:pPr>
    </w:p>
    <w:p w14:paraId="3B9D3851" w14:textId="77777777" w:rsidR="0040481D" w:rsidRPr="0040481D" w:rsidRDefault="0040481D" w:rsidP="0040481D">
      <w:pPr>
        <w:pStyle w:val="Heading3"/>
        <w:rPr>
          <w:rFonts w:eastAsia="Times New Roman"/>
          <w:lang w:eastAsia="en-GB"/>
        </w:rPr>
      </w:pPr>
      <w:bookmarkStart w:id="7" w:name="_Toc37769658"/>
      <w:r w:rsidRPr="0040481D">
        <w:rPr>
          <w:rFonts w:eastAsia="Times New Roman"/>
          <w:lang w:eastAsia="en-GB"/>
        </w:rPr>
        <w:t>Access controls.</w:t>
      </w:r>
      <w:bookmarkEnd w:id="7"/>
    </w:p>
    <w:p w14:paraId="19865CFD" w14:textId="77777777" w:rsidR="0040481D" w:rsidRPr="0040481D" w:rsidRDefault="0040481D" w:rsidP="0040481D">
      <w:pPr>
        <w:shd w:val="clear" w:color="auto" w:fill="FFFFFF"/>
        <w:spacing w:after="0" w:line="240" w:lineRule="auto"/>
        <w:rPr>
          <w:rFonts w:ascii="Arial" w:eastAsia="Times New Roman" w:hAnsi="Arial" w:cs="Arial"/>
          <w:color w:val="222222"/>
          <w:sz w:val="24"/>
          <w:szCs w:val="24"/>
          <w:lang w:eastAsia="en-GB"/>
        </w:rPr>
      </w:pPr>
    </w:p>
    <w:p w14:paraId="52AA0D0E" w14:textId="331B64C2" w:rsidR="0040481D" w:rsidRPr="008518D2" w:rsidRDefault="0040481D" w:rsidP="0040481D">
      <w:pPr>
        <w:shd w:val="clear" w:color="auto" w:fill="FFFFFF"/>
        <w:spacing w:after="0" w:line="240" w:lineRule="auto"/>
        <w:rPr>
          <w:rFonts w:eastAsia="Times New Roman" w:cstheme="minorHAnsi"/>
          <w:color w:val="222222"/>
          <w:sz w:val="24"/>
          <w:szCs w:val="24"/>
          <w:lang w:eastAsia="en-GB"/>
        </w:rPr>
      </w:pPr>
      <w:r w:rsidRPr="008518D2">
        <w:rPr>
          <w:rFonts w:eastAsia="Times New Roman" w:cstheme="minorHAnsi"/>
          <w:color w:val="222222"/>
          <w:sz w:val="24"/>
          <w:szCs w:val="24"/>
          <w:lang w:eastAsia="en-GB"/>
        </w:rPr>
        <w:t xml:space="preserve">BYOD access to sensitive data should be subject to identification and authentication controls. Access to sensitive data should be on a need to know basis, based on identifiable job roles, which is a practical and cost effective approach. However, access to the most sensitive information will require specific authorisation by the IT department </w:t>
      </w:r>
      <w:sdt>
        <w:sdtPr>
          <w:rPr>
            <w:rFonts w:eastAsia="Times New Roman" w:cstheme="minorHAnsi"/>
            <w:color w:val="222222"/>
            <w:sz w:val="24"/>
            <w:szCs w:val="24"/>
            <w:lang w:eastAsia="en-GB"/>
          </w:rPr>
          <w:id w:val="977113353"/>
          <w:citation/>
        </w:sdtPr>
        <w:sdtEndPr/>
        <w:sdtContent>
          <w:r w:rsidR="004C58CB" w:rsidRPr="008518D2">
            <w:rPr>
              <w:rFonts w:eastAsia="Times New Roman" w:cstheme="minorHAnsi"/>
              <w:color w:val="222222"/>
              <w:sz w:val="24"/>
              <w:szCs w:val="24"/>
              <w:lang w:eastAsia="en-GB"/>
            </w:rPr>
            <w:fldChar w:fldCharType="begin"/>
          </w:r>
          <w:r w:rsidR="00F96094" w:rsidRPr="008518D2">
            <w:rPr>
              <w:rFonts w:eastAsia="Times New Roman" w:cstheme="minorHAnsi"/>
              <w:color w:val="222222"/>
              <w:sz w:val="24"/>
              <w:szCs w:val="24"/>
              <w:lang w:eastAsia="en-GB"/>
            </w:rPr>
            <w:instrText xml:space="preserve">CITATION Kim18 \l 2057 </w:instrText>
          </w:r>
          <w:r w:rsidR="004C58CB" w:rsidRPr="008518D2">
            <w:rPr>
              <w:rFonts w:eastAsia="Times New Roman" w:cstheme="minorHAnsi"/>
              <w:color w:val="222222"/>
              <w:sz w:val="24"/>
              <w:szCs w:val="24"/>
              <w:lang w:eastAsia="en-GB"/>
            </w:rPr>
            <w:fldChar w:fldCharType="separate"/>
          </w:r>
          <w:r w:rsidR="00F96094" w:rsidRPr="008518D2">
            <w:rPr>
              <w:rFonts w:eastAsia="Times New Roman" w:cstheme="minorHAnsi"/>
              <w:noProof/>
              <w:color w:val="222222"/>
              <w:sz w:val="24"/>
              <w:szCs w:val="24"/>
              <w:lang w:eastAsia="en-GB"/>
            </w:rPr>
            <w:t>[16]</w:t>
          </w:r>
          <w:r w:rsidR="004C58CB" w:rsidRPr="008518D2">
            <w:rPr>
              <w:rFonts w:eastAsia="Times New Roman" w:cstheme="minorHAnsi"/>
              <w:color w:val="222222"/>
              <w:sz w:val="24"/>
              <w:szCs w:val="24"/>
              <w:lang w:eastAsia="en-GB"/>
            </w:rPr>
            <w:fldChar w:fldCharType="end"/>
          </w:r>
        </w:sdtContent>
      </w:sdt>
      <w:r w:rsidRPr="008518D2">
        <w:rPr>
          <w:rFonts w:eastAsia="Times New Roman" w:cstheme="minorHAnsi"/>
          <w:color w:val="222222"/>
          <w:sz w:val="24"/>
          <w:szCs w:val="24"/>
          <w:lang w:eastAsia="en-GB"/>
        </w:rPr>
        <w:t xml:space="preserve">. In accordance with NCSC advice, access by BYOD users </w:t>
      </w:r>
      <w:r w:rsidR="00AB1D08" w:rsidRPr="008518D2">
        <w:rPr>
          <w:rFonts w:eastAsia="Times New Roman" w:cstheme="minorHAnsi"/>
          <w:color w:val="222222"/>
          <w:sz w:val="24"/>
          <w:szCs w:val="24"/>
          <w:lang w:eastAsia="en-GB"/>
        </w:rPr>
        <w:t xml:space="preserve"> to sensitive data </w:t>
      </w:r>
      <w:r w:rsidRPr="008518D2">
        <w:rPr>
          <w:rFonts w:eastAsia="Times New Roman" w:cstheme="minorHAnsi"/>
          <w:color w:val="222222"/>
          <w:sz w:val="24"/>
          <w:szCs w:val="24"/>
          <w:lang w:eastAsia="en-GB"/>
        </w:rPr>
        <w:t>should be by means of multi-factor authentication with users entering their IDs and robust passwords, and the company then sending them login codes by text</w:t>
      </w:r>
      <w:r w:rsidR="004C58CB" w:rsidRPr="008518D2">
        <w:rPr>
          <w:rFonts w:eastAsia="Times New Roman" w:cstheme="minorHAnsi"/>
          <w:color w:val="222222"/>
          <w:sz w:val="24"/>
          <w:szCs w:val="24"/>
          <w:lang w:eastAsia="en-GB"/>
        </w:rPr>
        <w:t xml:space="preserve"> </w:t>
      </w:r>
      <w:sdt>
        <w:sdtPr>
          <w:rPr>
            <w:rFonts w:eastAsia="Times New Roman" w:cstheme="minorHAnsi"/>
            <w:color w:val="222222"/>
            <w:sz w:val="24"/>
            <w:szCs w:val="24"/>
            <w:lang w:eastAsia="en-GB"/>
          </w:rPr>
          <w:id w:val="1770506931"/>
          <w:citation/>
        </w:sdtPr>
        <w:sdtEndPr/>
        <w:sdtContent>
          <w:r w:rsidR="004C58CB" w:rsidRPr="008518D2">
            <w:rPr>
              <w:rFonts w:eastAsia="Times New Roman" w:cstheme="minorHAnsi"/>
              <w:color w:val="222222"/>
              <w:sz w:val="24"/>
              <w:szCs w:val="24"/>
              <w:lang w:eastAsia="en-GB"/>
            </w:rPr>
            <w:fldChar w:fldCharType="begin"/>
          </w:r>
          <w:r w:rsidR="004C58CB" w:rsidRPr="008518D2">
            <w:rPr>
              <w:rFonts w:eastAsia="Times New Roman" w:cstheme="minorHAnsi"/>
              <w:color w:val="222222"/>
              <w:sz w:val="24"/>
              <w:szCs w:val="24"/>
              <w:lang w:eastAsia="en-GB"/>
            </w:rPr>
            <w:instrText xml:space="preserve"> CITATION NCS18 \l 2057 </w:instrText>
          </w:r>
          <w:r w:rsidR="004C58CB" w:rsidRPr="008518D2">
            <w:rPr>
              <w:rFonts w:eastAsia="Times New Roman" w:cstheme="minorHAnsi"/>
              <w:color w:val="222222"/>
              <w:sz w:val="24"/>
              <w:szCs w:val="24"/>
              <w:lang w:eastAsia="en-GB"/>
            </w:rPr>
            <w:fldChar w:fldCharType="separate"/>
          </w:r>
          <w:r w:rsidR="004C58CB" w:rsidRPr="008518D2">
            <w:rPr>
              <w:rFonts w:eastAsia="Times New Roman" w:cstheme="minorHAnsi"/>
              <w:noProof/>
              <w:color w:val="222222"/>
              <w:sz w:val="24"/>
              <w:szCs w:val="24"/>
              <w:lang w:eastAsia="en-GB"/>
            </w:rPr>
            <w:t>[17]</w:t>
          </w:r>
          <w:r w:rsidR="004C58CB" w:rsidRPr="008518D2">
            <w:rPr>
              <w:rFonts w:eastAsia="Times New Roman" w:cstheme="minorHAnsi"/>
              <w:color w:val="222222"/>
              <w:sz w:val="24"/>
              <w:szCs w:val="24"/>
              <w:lang w:eastAsia="en-GB"/>
            </w:rPr>
            <w:fldChar w:fldCharType="end"/>
          </w:r>
        </w:sdtContent>
      </w:sdt>
      <w:r w:rsidRPr="008518D2">
        <w:rPr>
          <w:rFonts w:eastAsia="Times New Roman" w:cstheme="minorHAnsi"/>
          <w:color w:val="222222"/>
          <w:sz w:val="24"/>
          <w:szCs w:val="24"/>
          <w:lang w:eastAsia="en-GB"/>
        </w:rPr>
        <w:t xml:space="preserve">. </w:t>
      </w:r>
      <w:r w:rsidR="00AB1D08" w:rsidRPr="008518D2">
        <w:rPr>
          <w:rFonts w:eastAsia="Times New Roman" w:cstheme="minorHAnsi"/>
          <w:color w:val="222222"/>
          <w:sz w:val="24"/>
          <w:szCs w:val="24"/>
          <w:lang w:eastAsia="en-GB"/>
        </w:rPr>
        <w:t>T</w:t>
      </w:r>
      <w:r w:rsidRPr="008518D2">
        <w:rPr>
          <w:rFonts w:eastAsia="Times New Roman" w:cstheme="minorHAnsi"/>
          <w:color w:val="222222"/>
          <w:sz w:val="24"/>
          <w:szCs w:val="24"/>
          <w:lang w:eastAsia="en-GB"/>
        </w:rPr>
        <w:t xml:space="preserve">he company </w:t>
      </w:r>
      <w:r w:rsidR="00AB1D08" w:rsidRPr="008518D2">
        <w:rPr>
          <w:rFonts w:eastAsia="Times New Roman" w:cstheme="minorHAnsi"/>
          <w:color w:val="222222"/>
          <w:sz w:val="24"/>
          <w:szCs w:val="24"/>
          <w:lang w:eastAsia="en-GB"/>
        </w:rPr>
        <w:t>requires</w:t>
      </w:r>
      <w:r w:rsidRPr="008518D2">
        <w:rPr>
          <w:rFonts w:eastAsia="Times New Roman" w:cstheme="minorHAnsi"/>
          <w:color w:val="222222"/>
          <w:sz w:val="24"/>
          <w:szCs w:val="24"/>
          <w:lang w:eastAsia="en-GB"/>
        </w:rPr>
        <w:t xml:space="preserve"> a policy document setting out the information that will be classified as sensitive so that it can be specifically identified and highlighted on the databases.</w:t>
      </w:r>
      <w:r w:rsidR="00AB1D08" w:rsidRPr="008518D2">
        <w:rPr>
          <w:rFonts w:eastAsia="Times New Roman" w:cstheme="minorHAnsi"/>
          <w:color w:val="222222"/>
          <w:sz w:val="24"/>
          <w:szCs w:val="24"/>
          <w:lang w:eastAsia="en-GB"/>
        </w:rPr>
        <w:t xml:space="preserve"> </w:t>
      </w:r>
      <w:r w:rsidRPr="008518D2">
        <w:rPr>
          <w:rFonts w:eastAsia="Times New Roman" w:cstheme="minorHAnsi"/>
          <w:color w:val="222222"/>
          <w:sz w:val="24"/>
          <w:szCs w:val="24"/>
          <w:lang w:eastAsia="en-GB"/>
        </w:rPr>
        <w:t>The advantages of such an approach are that Network Access Control (NAC),</w:t>
      </w:r>
      <w:sdt>
        <w:sdtPr>
          <w:rPr>
            <w:rFonts w:eastAsia="Times New Roman" w:cstheme="minorHAnsi"/>
            <w:color w:val="222222"/>
            <w:sz w:val="24"/>
            <w:szCs w:val="24"/>
            <w:lang w:eastAsia="en-GB"/>
          </w:rPr>
          <w:id w:val="-404454811"/>
          <w:citation/>
        </w:sdtPr>
        <w:sdtEndPr/>
        <w:sdtContent>
          <w:r w:rsidR="00FE78EE" w:rsidRPr="008518D2">
            <w:rPr>
              <w:rFonts w:eastAsia="Times New Roman" w:cstheme="minorHAnsi"/>
              <w:color w:val="222222"/>
              <w:sz w:val="24"/>
              <w:szCs w:val="24"/>
              <w:lang w:eastAsia="en-GB"/>
            </w:rPr>
            <w:fldChar w:fldCharType="begin"/>
          </w:r>
          <w:r w:rsidR="00F96094" w:rsidRPr="008518D2">
            <w:rPr>
              <w:rFonts w:eastAsia="Times New Roman" w:cstheme="minorHAnsi"/>
              <w:color w:val="222222"/>
              <w:sz w:val="24"/>
              <w:szCs w:val="24"/>
              <w:lang w:eastAsia="en-GB"/>
            </w:rPr>
            <w:instrText xml:space="preserve">CITATION Kim18 \l 2057 </w:instrText>
          </w:r>
          <w:r w:rsidR="00FE78EE" w:rsidRPr="008518D2">
            <w:rPr>
              <w:rFonts w:eastAsia="Times New Roman" w:cstheme="minorHAnsi"/>
              <w:color w:val="222222"/>
              <w:sz w:val="24"/>
              <w:szCs w:val="24"/>
              <w:lang w:eastAsia="en-GB"/>
            </w:rPr>
            <w:fldChar w:fldCharType="separate"/>
          </w:r>
          <w:r w:rsidR="00F96094" w:rsidRPr="008518D2">
            <w:rPr>
              <w:rFonts w:eastAsia="Times New Roman" w:cstheme="minorHAnsi"/>
              <w:noProof/>
              <w:color w:val="222222"/>
              <w:sz w:val="24"/>
              <w:szCs w:val="24"/>
              <w:lang w:eastAsia="en-GB"/>
            </w:rPr>
            <w:t xml:space="preserve"> [16]</w:t>
          </w:r>
          <w:r w:rsidR="00FE78EE" w:rsidRPr="008518D2">
            <w:rPr>
              <w:rFonts w:eastAsia="Times New Roman" w:cstheme="minorHAnsi"/>
              <w:color w:val="222222"/>
              <w:sz w:val="24"/>
              <w:szCs w:val="24"/>
              <w:lang w:eastAsia="en-GB"/>
            </w:rPr>
            <w:fldChar w:fldCharType="end"/>
          </w:r>
        </w:sdtContent>
      </w:sdt>
      <w:r w:rsidR="004C58CB" w:rsidRPr="008518D2">
        <w:rPr>
          <w:rFonts w:eastAsia="Times New Roman" w:cstheme="minorHAnsi"/>
          <w:color w:val="222222"/>
          <w:sz w:val="24"/>
          <w:szCs w:val="24"/>
          <w:lang w:eastAsia="en-GB"/>
        </w:rPr>
        <w:t xml:space="preserve"> </w:t>
      </w:r>
      <w:r w:rsidR="00FE78EE" w:rsidRPr="008518D2">
        <w:rPr>
          <w:rFonts w:eastAsia="Times New Roman" w:cstheme="minorHAnsi"/>
          <w:color w:val="222222"/>
          <w:sz w:val="24"/>
          <w:szCs w:val="24"/>
          <w:lang w:eastAsia="en-GB"/>
        </w:rPr>
        <w:t xml:space="preserve">and </w:t>
      </w:r>
      <w:sdt>
        <w:sdtPr>
          <w:rPr>
            <w:rFonts w:eastAsia="Times New Roman" w:cstheme="minorHAnsi"/>
            <w:color w:val="222222"/>
            <w:sz w:val="24"/>
            <w:szCs w:val="24"/>
            <w:lang w:eastAsia="en-GB"/>
          </w:rPr>
          <w:id w:val="303131931"/>
          <w:citation/>
        </w:sdtPr>
        <w:sdtEndPr/>
        <w:sdtContent>
          <w:r w:rsidR="00FE78EE" w:rsidRPr="008518D2">
            <w:rPr>
              <w:rFonts w:eastAsia="Times New Roman" w:cstheme="minorHAnsi"/>
              <w:color w:val="222222"/>
              <w:sz w:val="24"/>
              <w:szCs w:val="24"/>
              <w:lang w:eastAsia="en-GB"/>
            </w:rPr>
            <w:fldChar w:fldCharType="begin"/>
          </w:r>
          <w:r w:rsidR="00F96094" w:rsidRPr="008518D2">
            <w:rPr>
              <w:rFonts w:eastAsia="Times New Roman" w:cstheme="minorHAnsi"/>
              <w:color w:val="222222"/>
              <w:sz w:val="24"/>
              <w:szCs w:val="24"/>
              <w:lang w:eastAsia="en-GB"/>
            </w:rPr>
            <w:instrText xml:space="preserve">CITATION Sta18 \l 2057 </w:instrText>
          </w:r>
          <w:r w:rsidR="00FE78EE" w:rsidRPr="008518D2">
            <w:rPr>
              <w:rFonts w:eastAsia="Times New Roman" w:cstheme="minorHAnsi"/>
              <w:color w:val="222222"/>
              <w:sz w:val="24"/>
              <w:szCs w:val="24"/>
              <w:lang w:eastAsia="en-GB"/>
            </w:rPr>
            <w:fldChar w:fldCharType="separate"/>
          </w:r>
          <w:r w:rsidR="00F96094" w:rsidRPr="008518D2">
            <w:rPr>
              <w:rFonts w:eastAsia="Times New Roman" w:cstheme="minorHAnsi"/>
              <w:noProof/>
              <w:color w:val="222222"/>
              <w:sz w:val="24"/>
              <w:szCs w:val="24"/>
              <w:lang w:eastAsia="en-GB"/>
            </w:rPr>
            <w:t>[18]</w:t>
          </w:r>
          <w:r w:rsidR="00FE78EE" w:rsidRPr="008518D2">
            <w:rPr>
              <w:rFonts w:eastAsia="Times New Roman" w:cstheme="minorHAnsi"/>
              <w:color w:val="222222"/>
              <w:sz w:val="24"/>
              <w:szCs w:val="24"/>
              <w:lang w:eastAsia="en-GB"/>
            </w:rPr>
            <w:fldChar w:fldCharType="end"/>
          </w:r>
        </w:sdtContent>
      </w:sdt>
      <w:r w:rsidRPr="008518D2">
        <w:rPr>
          <w:rFonts w:eastAsia="Times New Roman" w:cstheme="minorHAnsi"/>
          <w:color w:val="222222"/>
          <w:sz w:val="24"/>
          <w:szCs w:val="24"/>
          <w:lang w:eastAsia="en-GB"/>
        </w:rPr>
        <w:t>,</w:t>
      </w:r>
      <w:r w:rsidR="00FE78EE" w:rsidRPr="008518D2">
        <w:rPr>
          <w:rFonts w:eastAsia="Times New Roman" w:cstheme="minorHAnsi"/>
          <w:color w:val="222222"/>
          <w:sz w:val="24"/>
          <w:szCs w:val="24"/>
          <w:lang w:eastAsia="en-GB"/>
        </w:rPr>
        <w:t xml:space="preserve"> </w:t>
      </w:r>
      <w:r w:rsidRPr="008518D2">
        <w:rPr>
          <w:rFonts w:eastAsia="Times New Roman" w:cstheme="minorHAnsi"/>
          <w:color w:val="222222"/>
          <w:sz w:val="24"/>
          <w:szCs w:val="24"/>
          <w:lang w:eastAsia="en-GB"/>
        </w:rPr>
        <w:t>and Data Loss Prevention Monitoring (DLP),</w:t>
      </w:r>
      <w:r w:rsidR="00FE78EE" w:rsidRPr="008518D2">
        <w:rPr>
          <w:rFonts w:eastAsia="Times New Roman" w:cstheme="minorHAnsi"/>
          <w:color w:val="222222"/>
          <w:sz w:val="24"/>
          <w:szCs w:val="24"/>
          <w:lang w:eastAsia="en-GB"/>
        </w:rPr>
        <w:t xml:space="preserve"> </w:t>
      </w:r>
      <w:sdt>
        <w:sdtPr>
          <w:rPr>
            <w:rFonts w:eastAsia="Times New Roman" w:cstheme="minorHAnsi"/>
            <w:color w:val="222222"/>
            <w:sz w:val="24"/>
            <w:szCs w:val="24"/>
            <w:lang w:eastAsia="en-GB"/>
          </w:rPr>
          <w:id w:val="-2034797646"/>
          <w:citation/>
        </w:sdtPr>
        <w:sdtEndPr/>
        <w:sdtContent>
          <w:r w:rsidR="00FE78EE" w:rsidRPr="008518D2">
            <w:rPr>
              <w:rFonts w:eastAsia="Times New Roman" w:cstheme="minorHAnsi"/>
              <w:color w:val="222222"/>
              <w:sz w:val="24"/>
              <w:szCs w:val="24"/>
              <w:lang w:eastAsia="en-GB"/>
            </w:rPr>
            <w:fldChar w:fldCharType="begin"/>
          </w:r>
          <w:r w:rsidR="00F96094" w:rsidRPr="008518D2">
            <w:rPr>
              <w:rFonts w:eastAsia="Times New Roman" w:cstheme="minorHAnsi"/>
              <w:color w:val="222222"/>
              <w:sz w:val="24"/>
              <w:szCs w:val="24"/>
              <w:lang w:eastAsia="en-GB"/>
            </w:rPr>
            <w:instrText xml:space="preserve">CITATION Kim18 \l 2057 </w:instrText>
          </w:r>
          <w:r w:rsidR="00FE78EE" w:rsidRPr="008518D2">
            <w:rPr>
              <w:rFonts w:eastAsia="Times New Roman" w:cstheme="minorHAnsi"/>
              <w:color w:val="222222"/>
              <w:sz w:val="24"/>
              <w:szCs w:val="24"/>
              <w:lang w:eastAsia="en-GB"/>
            </w:rPr>
            <w:fldChar w:fldCharType="separate"/>
          </w:r>
          <w:r w:rsidR="00F96094" w:rsidRPr="008518D2">
            <w:rPr>
              <w:rFonts w:eastAsia="Times New Roman" w:cstheme="minorHAnsi"/>
              <w:noProof/>
              <w:color w:val="222222"/>
              <w:sz w:val="24"/>
              <w:szCs w:val="24"/>
              <w:lang w:eastAsia="en-GB"/>
            </w:rPr>
            <w:t>[16]</w:t>
          </w:r>
          <w:r w:rsidR="00FE78EE" w:rsidRPr="008518D2">
            <w:rPr>
              <w:rFonts w:eastAsia="Times New Roman" w:cstheme="minorHAnsi"/>
              <w:color w:val="222222"/>
              <w:sz w:val="24"/>
              <w:szCs w:val="24"/>
              <w:lang w:eastAsia="en-GB"/>
            </w:rPr>
            <w:fldChar w:fldCharType="end"/>
          </w:r>
        </w:sdtContent>
      </w:sdt>
      <w:r w:rsidRPr="008518D2">
        <w:rPr>
          <w:rFonts w:eastAsia="Times New Roman" w:cstheme="minorHAnsi"/>
          <w:color w:val="222222"/>
          <w:sz w:val="24"/>
          <w:szCs w:val="24"/>
          <w:lang w:eastAsia="en-GB"/>
        </w:rPr>
        <w:t>, in conjunction with EMS, can be deployed to regulate access to and the use made of sensitive data,</w:t>
      </w:r>
      <w:r w:rsidR="004C58CB" w:rsidRPr="008518D2">
        <w:rPr>
          <w:rFonts w:eastAsia="Times New Roman" w:cstheme="minorHAnsi"/>
          <w:color w:val="222222"/>
          <w:sz w:val="24"/>
          <w:szCs w:val="24"/>
          <w:lang w:eastAsia="en-GB"/>
        </w:rPr>
        <w:t xml:space="preserve"> </w:t>
      </w:r>
      <w:r w:rsidRPr="008518D2">
        <w:rPr>
          <w:rFonts w:eastAsia="Times New Roman" w:cstheme="minorHAnsi"/>
          <w:color w:val="222222"/>
          <w:sz w:val="24"/>
          <w:szCs w:val="24"/>
          <w:lang w:eastAsia="en-GB"/>
        </w:rPr>
        <w:t xml:space="preserve">for example, stop personnel storing the company’s sensitive data on insecure Dropbox </w:t>
      </w:r>
      <w:sdt>
        <w:sdtPr>
          <w:rPr>
            <w:rFonts w:eastAsia="Times New Roman" w:cstheme="minorHAnsi"/>
            <w:color w:val="222222"/>
            <w:sz w:val="24"/>
            <w:szCs w:val="24"/>
            <w:lang w:eastAsia="en-GB"/>
          </w:rPr>
          <w:id w:val="810283665"/>
          <w:citation/>
        </w:sdtPr>
        <w:sdtEndPr/>
        <w:sdtContent>
          <w:r w:rsidR="00FE78EE" w:rsidRPr="008518D2">
            <w:rPr>
              <w:rFonts w:eastAsia="Times New Roman" w:cstheme="minorHAnsi"/>
              <w:color w:val="222222"/>
              <w:sz w:val="24"/>
              <w:szCs w:val="24"/>
              <w:lang w:eastAsia="en-GB"/>
            </w:rPr>
            <w:fldChar w:fldCharType="begin"/>
          </w:r>
          <w:r w:rsidR="00F96094" w:rsidRPr="008518D2">
            <w:rPr>
              <w:rFonts w:eastAsia="Times New Roman" w:cstheme="minorHAnsi"/>
              <w:color w:val="222222"/>
              <w:sz w:val="24"/>
              <w:szCs w:val="24"/>
              <w:lang w:eastAsia="en-GB"/>
            </w:rPr>
            <w:instrText xml:space="preserve">CITATION Kim18 \l 2057 </w:instrText>
          </w:r>
          <w:r w:rsidR="00FE78EE" w:rsidRPr="008518D2">
            <w:rPr>
              <w:rFonts w:eastAsia="Times New Roman" w:cstheme="minorHAnsi"/>
              <w:color w:val="222222"/>
              <w:sz w:val="24"/>
              <w:szCs w:val="24"/>
              <w:lang w:eastAsia="en-GB"/>
            </w:rPr>
            <w:fldChar w:fldCharType="separate"/>
          </w:r>
          <w:r w:rsidR="00F96094" w:rsidRPr="008518D2">
            <w:rPr>
              <w:rFonts w:eastAsia="Times New Roman" w:cstheme="minorHAnsi"/>
              <w:noProof/>
              <w:color w:val="222222"/>
              <w:sz w:val="24"/>
              <w:szCs w:val="24"/>
              <w:lang w:eastAsia="en-GB"/>
            </w:rPr>
            <w:t>[16]</w:t>
          </w:r>
          <w:r w:rsidR="00FE78EE" w:rsidRPr="008518D2">
            <w:rPr>
              <w:rFonts w:eastAsia="Times New Roman" w:cstheme="minorHAnsi"/>
              <w:color w:val="222222"/>
              <w:sz w:val="24"/>
              <w:szCs w:val="24"/>
              <w:lang w:eastAsia="en-GB"/>
            </w:rPr>
            <w:fldChar w:fldCharType="end"/>
          </w:r>
        </w:sdtContent>
      </w:sdt>
      <w:r w:rsidRPr="008518D2">
        <w:rPr>
          <w:rFonts w:eastAsia="Times New Roman" w:cstheme="minorHAnsi"/>
          <w:color w:val="222222"/>
          <w:sz w:val="24"/>
          <w:szCs w:val="24"/>
          <w:lang w:eastAsia="en-GB"/>
        </w:rPr>
        <w:t xml:space="preserve">. Action can also </w:t>
      </w:r>
      <w:r w:rsidR="00FE78EE" w:rsidRPr="008518D2">
        <w:rPr>
          <w:rFonts w:eastAsia="Times New Roman" w:cstheme="minorHAnsi"/>
          <w:color w:val="222222"/>
          <w:sz w:val="24"/>
          <w:szCs w:val="24"/>
          <w:lang w:eastAsia="en-GB"/>
        </w:rPr>
        <w:t>be</w:t>
      </w:r>
      <w:r w:rsidRPr="008518D2">
        <w:rPr>
          <w:rFonts w:eastAsia="Times New Roman" w:cstheme="minorHAnsi"/>
          <w:color w:val="222222"/>
          <w:sz w:val="24"/>
          <w:szCs w:val="24"/>
          <w:lang w:eastAsia="en-GB"/>
        </w:rPr>
        <w:t xml:space="preserve"> taken if an employee,</w:t>
      </w:r>
      <w:r w:rsidR="004C58CB" w:rsidRPr="008518D2">
        <w:rPr>
          <w:rFonts w:eastAsia="Times New Roman" w:cstheme="minorHAnsi"/>
          <w:color w:val="222222"/>
          <w:sz w:val="24"/>
          <w:szCs w:val="24"/>
          <w:lang w:eastAsia="en-GB"/>
        </w:rPr>
        <w:t xml:space="preserve"> </w:t>
      </w:r>
      <w:r w:rsidRPr="008518D2">
        <w:rPr>
          <w:rFonts w:eastAsia="Times New Roman" w:cstheme="minorHAnsi"/>
          <w:color w:val="222222"/>
          <w:sz w:val="24"/>
          <w:szCs w:val="24"/>
          <w:lang w:eastAsia="en-GB"/>
        </w:rPr>
        <w:t>without authorisation, tries to download, copy, amend or delete sensitive data </w:t>
      </w:r>
      <w:sdt>
        <w:sdtPr>
          <w:rPr>
            <w:rFonts w:eastAsia="Times New Roman" w:cstheme="minorHAnsi"/>
            <w:color w:val="222222"/>
            <w:sz w:val="24"/>
            <w:szCs w:val="24"/>
            <w:lang w:eastAsia="en-GB"/>
          </w:rPr>
          <w:id w:val="-232471780"/>
          <w:citation/>
        </w:sdtPr>
        <w:sdtEndPr/>
        <w:sdtContent>
          <w:r w:rsidR="00FE78EE" w:rsidRPr="008518D2">
            <w:rPr>
              <w:rFonts w:eastAsia="Times New Roman" w:cstheme="minorHAnsi"/>
              <w:color w:val="222222"/>
              <w:sz w:val="24"/>
              <w:szCs w:val="24"/>
              <w:lang w:eastAsia="en-GB"/>
            </w:rPr>
            <w:fldChar w:fldCharType="begin"/>
          </w:r>
          <w:r w:rsidR="00FE78EE" w:rsidRPr="008518D2">
            <w:rPr>
              <w:rFonts w:eastAsia="Times New Roman" w:cstheme="minorHAnsi"/>
              <w:color w:val="222222"/>
              <w:sz w:val="24"/>
              <w:szCs w:val="24"/>
              <w:lang w:eastAsia="en-GB"/>
            </w:rPr>
            <w:instrText xml:space="preserve"> CITATION Kri17 \l 2057 </w:instrText>
          </w:r>
          <w:r w:rsidR="00FE78EE" w:rsidRPr="008518D2">
            <w:rPr>
              <w:rFonts w:eastAsia="Times New Roman" w:cstheme="minorHAnsi"/>
              <w:color w:val="222222"/>
              <w:sz w:val="24"/>
              <w:szCs w:val="24"/>
              <w:lang w:eastAsia="en-GB"/>
            </w:rPr>
            <w:fldChar w:fldCharType="separate"/>
          </w:r>
          <w:r w:rsidR="00FE78EE" w:rsidRPr="008518D2">
            <w:rPr>
              <w:rFonts w:eastAsia="Times New Roman" w:cstheme="minorHAnsi"/>
              <w:noProof/>
              <w:color w:val="222222"/>
              <w:sz w:val="24"/>
              <w:szCs w:val="24"/>
              <w:lang w:eastAsia="en-GB"/>
            </w:rPr>
            <w:t>[19]</w:t>
          </w:r>
          <w:r w:rsidR="00FE78EE" w:rsidRPr="008518D2">
            <w:rPr>
              <w:rFonts w:eastAsia="Times New Roman" w:cstheme="minorHAnsi"/>
              <w:color w:val="222222"/>
              <w:sz w:val="24"/>
              <w:szCs w:val="24"/>
              <w:lang w:eastAsia="en-GB"/>
            </w:rPr>
            <w:fldChar w:fldCharType="end"/>
          </w:r>
        </w:sdtContent>
      </w:sdt>
      <w:r w:rsidRPr="008518D2">
        <w:rPr>
          <w:rFonts w:eastAsia="Times New Roman" w:cstheme="minorHAnsi"/>
          <w:color w:val="222222"/>
          <w:sz w:val="24"/>
          <w:szCs w:val="24"/>
          <w:lang w:eastAsia="en-GB"/>
        </w:rPr>
        <w:t>, or attempts to forward a business email or file to an unauthorised source.</w:t>
      </w:r>
    </w:p>
    <w:p w14:paraId="60C3C64C" w14:textId="77777777" w:rsidR="0040481D" w:rsidRPr="008518D2" w:rsidRDefault="0040481D" w:rsidP="0040481D">
      <w:pPr>
        <w:shd w:val="clear" w:color="auto" w:fill="FFFFFF"/>
        <w:spacing w:after="0" w:line="240" w:lineRule="auto"/>
        <w:rPr>
          <w:rFonts w:eastAsia="Times New Roman" w:cstheme="minorHAnsi"/>
          <w:color w:val="222222"/>
          <w:sz w:val="24"/>
          <w:szCs w:val="24"/>
          <w:lang w:eastAsia="en-GB"/>
        </w:rPr>
      </w:pPr>
    </w:p>
    <w:p w14:paraId="519B473F" w14:textId="7AE8CB60" w:rsidR="0040481D" w:rsidRPr="008518D2" w:rsidRDefault="0040481D" w:rsidP="0040481D">
      <w:pPr>
        <w:shd w:val="clear" w:color="auto" w:fill="FFFFFF"/>
        <w:spacing w:after="0" w:line="240" w:lineRule="auto"/>
        <w:rPr>
          <w:rFonts w:eastAsia="Times New Roman" w:cstheme="minorHAnsi"/>
          <w:color w:val="222222"/>
          <w:sz w:val="24"/>
          <w:szCs w:val="24"/>
          <w:lang w:eastAsia="en-GB"/>
        </w:rPr>
      </w:pPr>
      <w:r w:rsidRPr="008518D2">
        <w:rPr>
          <w:rFonts w:eastAsia="Times New Roman" w:cstheme="minorHAnsi"/>
          <w:color w:val="222222"/>
          <w:sz w:val="24"/>
          <w:szCs w:val="24"/>
          <w:lang w:eastAsia="en-GB"/>
        </w:rPr>
        <w:t xml:space="preserve">There is a higher risk of data leakage when a mobile device leaves the office, for example, it may be lost or stolen and </w:t>
      </w:r>
      <w:r w:rsidR="00FE3877" w:rsidRPr="008518D2">
        <w:rPr>
          <w:rFonts w:eastAsia="Times New Roman" w:cstheme="minorHAnsi"/>
          <w:color w:val="222222"/>
          <w:sz w:val="24"/>
          <w:szCs w:val="24"/>
          <w:lang w:eastAsia="en-GB"/>
        </w:rPr>
        <w:t xml:space="preserve">others may </w:t>
      </w:r>
      <w:r w:rsidRPr="008518D2">
        <w:rPr>
          <w:rFonts w:eastAsia="Times New Roman" w:cstheme="minorHAnsi"/>
          <w:color w:val="222222"/>
          <w:sz w:val="24"/>
          <w:szCs w:val="24"/>
          <w:lang w:eastAsia="en-GB"/>
        </w:rPr>
        <w:t xml:space="preserve">attempt to use it </w:t>
      </w:r>
      <w:sdt>
        <w:sdtPr>
          <w:rPr>
            <w:rFonts w:eastAsia="Times New Roman" w:cstheme="minorHAnsi"/>
            <w:color w:val="222222"/>
            <w:sz w:val="24"/>
            <w:szCs w:val="24"/>
            <w:lang w:eastAsia="en-GB"/>
          </w:rPr>
          <w:id w:val="1940094446"/>
          <w:citation/>
        </w:sdtPr>
        <w:sdtEndPr/>
        <w:sdtContent>
          <w:r w:rsidR="00A6541B" w:rsidRPr="008518D2">
            <w:rPr>
              <w:rFonts w:eastAsia="Times New Roman" w:cstheme="minorHAnsi"/>
              <w:color w:val="222222"/>
              <w:sz w:val="24"/>
              <w:szCs w:val="24"/>
              <w:lang w:eastAsia="en-GB"/>
            </w:rPr>
            <w:fldChar w:fldCharType="begin"/>
          </w:r>
          <w:r w:rsidR="00F96094" w:rsidRPr="008518D2">
            <w:rPr>
              <w:rFonts w:eastAsia="Times New Roman" w:cstheme="minorHAnsi"/>
              <w:color w:val="222222"/>
              <w:sz w:val="24"/>
              <w:szCs w:val="24"/>
              <w:lang w:eastAsia="en-GB"/>
            </w:rPr>
            <w:instrText xml:space="preserve">CITATION Gre17 \l 2057 </w:instrText>
          </w:r>
          <w:r w:rsidR="00A6541B" w:rsidRPr="008518D2">
            <w:rPr>
              <w:rFonts w:eastAsia="Times New Roman" w:cstheme="minorHAnsi"/>
              <w:color w:val="222222"/>
              <w:sz w:val="24"/>
              <w:szCs w:val="24"/>
              <w:lang w:eastAsia="en-GB"/>
            </w:rPr>
            <w:fldChar w:fldCharType="separate"/>
          </w:r>
          <w:r w:rsidR="00F96094" w:rsidRPr="008518D2">
            <w:rPr>
              <w:rFonts w:eastAsia="Times New Roman" w:cstheme="minorHAnsi"/>
              <w:noProof/>
              <w:color w:val="222222"/>
              <w:sz w:val="24"/>
              <w:szCs w:val="24"/>
              <w:lang w:eastAsia="en-GB"/>
            </w:rPr>
            <w:t>[6]</w:t>
          </w:r>
          <w:r w:rsidR="00A6541B" w:rsidRPr="008518D2">
            <w:rPr>
              <w:rFonts w:eastAsia="Times New Roman" w:cstheme="minorHAnsi"/>
              <w:color w:val="222222"/>
              <w:sz w:val="24"/>
              <w:szCs w:val="24"/>
              <w:lang w:eastAsia="en-GB"/>
            </w:rPr>
            <w:fldChar w:fldCharType="end"/>
          </w:r>
        </w:sdtContent>
      </w:sdt>
      <w:r w:rsidR="00F96094" w:rsidRPr="008518D2">
        <w:rPr>
          <w:rFonts w:eastAsia="Times New Roman" w:cstheme="minorHAnsi"/>
          <w:color w:val="222222"/>
          <w:sz w:val="24"/>
          <w:szCs w:val="24"/>
          <w:lang w:eastAsia="en-GB"/>
        </w:rPr>
        <w:t xml:space="preserve"> </w:t>
      </w:r>
      <w:r w:rsidR="00A6541B" w:rsidRPr="008518D2">
        <w:rPr>
          <w:rFonts w:eastAsia="Times New Roman" w:cstheme="minorHAnsi"/>
          <w:color w:val="222222"/>
          <w:sz w:val="24"/>
          <w:szCs w:val="24"/>
          <w:lang w:eastAsia="en-GB"/>
        </w:rPr>
        <w:t xml:space="preserve">and </w:t>
      </w:r>
      <w:sdt>
        <w:sdtPr>
          <w:rPr>
            <w:rFonts w:eastAsia="Times New Roman" w:cstheme="minorHAnsi"/>
            <w:color w:val="222222"/>
            <w:sz w:val="24"/>
            <w:szCs w:val="24"/>
            <w:lang w:eastAsia="en-GB"/>
          </w:rPr>
          <w:id w:val="1980959844"/>
          <w:citation/>
        </w:sdtPr>
        <w:sdtEndPr/>
        <w:sdtContent>
          <w:r w:rsidR="00A6541B" w:rsidRPr="008518D2">
            <w:rPr>
              <w:rFonts w:eastAsia="Times New Roman" w:cstheme="minorHAnsi"/>
              <w:color w:val="222222"/>
              <w:sz w:val="24"/>
              <w:szCs w:val="24"/>
              <w:lang w:eastAsia="en-GB"/>
            </w:rPr>
            <w:fldChar w:fldCharType="begin"/>
          </w:r>
          <w:r w:rsidR="00F96094" w:rsidRPr="008518D2">
            <w:rPr>
              <w:rFonts w:eastAsia="Times New Roman" w:cstheme="minorHAnsi"/>
              <w:color w:val="222222"/>
              <w:sz w:val="24"/>
              <w:szCs w:val="24"/>
              <w:lang w:eastAsia="en-GB"/>
            </w:rPr>
            <w:instrText xml:space="preserve">CITATION Kim18 \l 2057 </w:instrText>
          </w:r>
          <w:r w:rsidR="00A6541B" w:rsidRPr="008518D2">
            <w:rPr>
              <w:rFonts w:eastAsia="Times New Roman" w:cstheme="minorHAnsi"/>
              <w:color w:val="222222"/>
              <w:sz w:val="24"/>
              <w:szCs w:val="24"/>
              <w:lang w:eastAsia="en-GB"/>
            </w:rPr>
            <w:fldChar w:fldCharType="separate"/>
          </w:r>
          <w:r w:rsidR="00F96094" w:rsidRPr="008518D2">
            <w:rPr>
              <w:rFonts w:eastAsia="Times New Roman" w:cstheme="minorHAnsi"/>
              <w:noProof/>
              <w:color w:val="222222"/>
              <w:sz w:val="24"/>
              <w:szCs w:val="24"/>
              <w:lang w:eastAsia="en-GB"/>
            </w:rPr>
            <w:t>[16]</w:t>
          </w:r>
          <w:r w:rsidR="00A6541B" w:rsidRPr="008518D2">
            <w:rPr>
              <w:rFonts w:eastAsia="Times New Roman" w:cstheme="minorHAnsi"/>
              <w:color w:val="222222"/>
              <w:sz w:val="24"/>
              <w:szCs w:val="24"/>
              <w:lang w:eastAsia="en-GB"/>
            </w:rPr>
            <w:fldChar w:fldCharType="end"/>
          </w:r>
        </w:sdtContent>
      </w:sdt>
      <w:r w:rsidRPr="008518D2">
        <w:rPr>
          <w:rFonts w:eastAsia="Times New Roman" w:cstheme="minorHAnsi"/>
          <w:color w:val="222222"/>
          <w:sz w:val="24"/>
          <w:szCs w:val="24"/>
          <w:lang w:eastAsia="en-GB"/>
        </w:rPr>
        <w:t xml:space="preserve">. Personnel should have a responsibility to report a lost or stolen device to the company. Personnel should also deny anyone else access to BYOD devices. The guidelines state that sensitive data should not be retained on mobile devices used outside the office, </w:t>
      </w:r>
      <w:r w:rsidR="00AB1D08" w:rsidRPr="008518D2">
        <w:rPr>
          <w:rFonts w:eastAsia="Times New Roman" w:cstheme="minorHAnsi"/>
          <w:color w:val="222222"/>
          <w:sz w:val="24"/>
          <w:szCs w:val="24"/>
          <w:lang w:eastAsia="en-GB"/>
        </w:rPr>
        <w:t>which</w:t>
      </w:r>
      <w:r w:rsidRPr="008518D2">
        <w:rPr>
          <w:rFonts w:eastAsia="Times New Roman" w:cstheme="minorHAnsi"/>
          <w:color w:val="222222"/>
          <w:sz w:val="24"/>
          <w:szCs w:val="24"/>
          <w:lang w:eastAsia="en-GB"/>
        </w:rPr>
        <w:t xml:space="preserve"> could be enforced by EMS. </w:t>
      </w:r>
      <w:r w:rsidR="00AB1D08" w:rsidRPr="008518D2">
        <w:rPr>
          <w:rFonts w:eastAsia="Times New Roman" w:cstheme="minorHAnsi"/>
          <w:color w:val="222222"/>
          <w:sz w:val="24"/>
          <w:szCs w:val="24"/>
          <w:lang w:eastAsia="en-GB"/>
        </w:rPr>
        <w:t>T</w:t>
      </w:r>
      <w:r w:rsidRPr="008518D2">
        <w:rPr>
          <w:rFonts w:eastAsia="Times New Roman" w:cstheme="minorHAnsi"/>
          <w:color w:val="222222"/>
          <w:sz w:val="24"/>
          <w:szCs w:val="24"/>
          <w:lang w:eastAsia="en-GB"/>
        </w:rPr>
        <w:t>he repair of mobile device</w:t>
      </w:r>
      <w:r w:rsidR="00AB1D08" w:rsidRPr="008518D2">
        <w:rPr>
          <w:rFonts w:eastAsia="Times New Roman" w:cstheme="minorHAnsi"/>
          <w:color w:val="222222"/>
          <w:sz w:val="24"/>
          <w:szCs w:val="24"/>
          <w:lang w:eastAsia="en-GB"/>
        </w:rPr>
        <w:t xml:space="preserve"> should only take place after staff have sought the advice of the IT department</w:t>
      </w:r>
      <w:r w:rsidR="00A6541B" w:rsidRPr="008518D2">
        <w:rPr>
          <w:rFonts w:eastAsia="Times New Roman" w:cstheme="minorHAnsi"/>
          <w:color w:val="222222"/>
          <w:sz w:val="24"/>
          <w:szCs w:val="24"/>
          <w:lang w:eastAsia="en-GB"/>
        </w:rPr>
        <w:t xml:space="preserve"> </w:t>
      </w:r>
      <w:sdt>
        <w:sdtPr>
          <w:rPr>
            <w:rFonts w:eastAsia="Times New Roman" w:cstheme="minorHAnsi"/>
            <w:color w:val="222222"/>
            <w:sz w:val="24"/>
            <w:szCs w:val="24"/>
            <w:lang w:eastAsia="en-GB"/>
          </w:rPr>
          <w:id w:val="-846865029"/>
          <w:citation/>
        </w:sdtPr>
        <w:sdtEndPr/>
        <w:sdtContent>
          <w:r w:rsidR="00A6541B" w:rsidRPr="008518D2">
            <w:rPr>
              <w:rFonts w:eastAsia="Times New Roman" w:cstheme="minorHAnsi"/>
              <w:color w:val="222222"/>
              <w:sz w:val="24"/>
              <w:szCs w:val="24"/>
              <w:lang w:eastAsia="en-GB"/>
            </w:rPr>
            <w:fldChar w:fldCharType="begin"/>
          </w:r>
          <w:r w:rsidR="00A6541B" w:rsidRPr="008518D2">
            <w:rPr>
              <w:rFonts w:eastAsia="Times New Roman" w:cstheme="minorHAnsi"/>
              <w:color w:val="222222"/>
              <w:sz w:val="24"/>
              <w:szCs w:val="24"/>
              <w:lang w:eastAsia="en-GB"/>
            </w:rPr>
            <w:instrText xml:space="preserve"> CITATION The19 \l 2057 </w:instrText>
          </w:r>
          <w:r w:rsidR="00A6541B" w:rsidRPr="008518D2">
            <w:rPr>
              <w:rFonts w:eastAsia="Times New Roman" w:cstheme="minorHAnsi"/>
              <w:color w:val="222222"/>
              <w:sz w:val="24"/>
              <w:szCs w:val="24"/>
              <w:lang w:eastAsia="en-GB"/>
            </w:rPr>
            <w:fldChar w:fldCharType="separate"/>
          </w:r>
          <w:r w:rsidR="00A6541B" w:rsidRPr="008518D2">
            <w:rPr>
              <w:rFonts w:eastAsia="Times New Roman" w:cstheme="minorHAnsi"/>
              <w:noProof/>
              <w:color w:val="222222"/>
              <w:sz w:val="24"/>
              <w:szCs w:val="24"/>
              <w:lang w:eastAsia="en-GB"/>
            </w:rPr>
            <w:t>[20]</w:t>
          </w:r>
          <w:r w:rsidR="00A6541B" w:rsidRPr="008518D2">
            <w:rPr>
              <w:rFonts w:eastAsia="Times New Roman" w:cstheme="minorHAnsi"/>
              <w:color w:val="222222"/>
              <w:sz w:val="24"/>
              <w:szCs w:val="24"/>
              <w:lang w:eastAsia="en-GB"/>
            </w:rPr>
            <w:fldChar w:fldCharType="end"/>
          </w:r>
        </w:sdtContent>
      </w:sdt>
      <w:r w:rsidRPr="008518D2">
        <w:rPr>
          <w:rFonts w:eastAsia="Times New Roman" w:cstheme="minorHAnsi"/>
          <w:color w:val="222222"/>
          <w:sz w:val="24"/>
          <w:szCs w:val="24"/>
          <w:lang w:eastAsia="en-GB"/>
        </w:rPr>
        <w:t>.</w:t>
      </w:r>
    </w:p>
    <w:p w14:paraId="4D091C78" w14:textId="77777777" w:rsidR="0040481D" w:rsidRPr="008518D2" w:rsidRDefault="0040481D" w:rsidP="0040481D">
      <w:pPr>
        <w:shd w:val="clear" w:color="auto" w:fill="FFFFFF"/>
        <w:spacing w:after="0" w:line="240" w:lineRule="auto"/>
        <w:rPr>
          <w:rFonts w:eastAsia="Times New Roman" w:cstheme="minorHAnsi"/>
          <w:color w:val="222222"/>
          <w:sz w:val="24"/>
          <w:szCs w:val="24"/>
          <w:lang w:eastAsia="en-GB"/>
        </w:rPr>
      </w:pPr>
    </w:p>
    <w:p w14:paraId="7196069A" w14:textId="77777777" w:rsidR="0040481D" w:rsidRPr="0040481D" w:rsidRDefault="0040481D" w:rsidP="0040481D">
      <w:pPr>
        <w:pStyle w:val="Heading3"/>
        <w:rPr>
          <w:rFonts w:eastAsia="Times New Roman"/>
          <w:lang w:eastAsia="en-GB"/>
        </w:rPr>
      </w:pPr>
      <w:bookmarkStart w:id="8" w:name="_Toc37769659"/>
      <w:r w:rsidRPr="0040481D">
        <w:rPr>
          <w:rFonts w:eastAsia="Times New Roman"/>
          <w:lang w:eastAsia="en-GB"/>
        </w:rPr>
        <w:t>Privacy and data protection.</w:t>
      </w:r>
      <w:bookmarkEnd w:id="8"/>
    </w:p>
    <w:p w14:paraId="23882813" w14:textId="77777777" w:rsidR="0040481D" w:rsidRPr="0040481D" w:rsidRDefault="0040481D" w:rsidP="0040481D">
      <w:pPr>
        <w:shd w:val="clear" w:color="auto" w:fill="FFFFFF"/>
        <w:spacing w:after="0" w:line="240" w:lineRule="auto"/>
        <w:rPr>
          <w:rFonts w:ascii="Arial" w:eastAsia="Times New Roman" w:hAnsi="Arial" w:cs="Arial"/>
          <w:color w:val="222222"/>
          <w:sz w:val="24"/>
          <w:szCs w:val="24"/>
          <w:lang w:eastAsia="en-GB"/>
        </w:rPr>
      </w:pPr>
    </w:p>
    <w:p w14:paraId="39762A8F" w14:textId="22230445" w:rsidR="0040481D" w:rsidRPr="008518D2" w:rsidRDefault="0040481D" w:rsidP="0040481D">
      <w:pPr>
        <w:shd w:val="clear" w:color="auto" w:fill="FFFFFF"/>
        <w:spacing w:after="0" w:line="240" w:lineRule="auto"/>
        <w:rPr>
          <w:rFonts w:eastAsia="Times New Roman" w:cstheme="minorHAnsi"/>
          <w:color w:val="222222"/>
          <w:sz w:val="24"/>
          <w:szCs w:val="24"/>
          <w:lang w:eastAsia="en-GB"/>
        </w:rPr>
      </w:pPr>
      <w:r w:rsidRPr="008518D2">
        <w:rPr>
          <w:rFonts w:eastAsia="Times New Roman" w:cstheme="minorHAnsi"/>
          <w:color w:val="222222"/>
          <w:sz w:val="24"/>
          <w:szCs w:val="24"/>
          <w:lang w:eastAsia="en-GB"/>
        </w:rPr>
        <w:t>Data protection and privacy are regulated by national and international laws, with the General Data Protection Regulation (GDPR)</w:t>
      </w:r>
      <w:r w:rsidR="00A6541B" w:rsidRPr="008518D2">
        <w:rPr>
          <w:rFonts w:eastAsia="Times New Roman" w:cstheme="minorHAnsi"/>
          <w:color w:val="222222"/>
          <w:sz w:val="24"/>
          <w:szCs w:val="24"/>
          <w:lang w:eastAsia="en-GB"/>
        </w:rPr>
        <w:t xml:space="preserve"> </w:t>
      </w:r>
      <w:r w:rsidRPr="008518D2">
        <w:rPr>
          <w:rFonts w:eastAsia="Times New Roman" w:cstheme="minorHAnsi"/>
          <w:color w:val="222222"/>
          <w:sz w:val="24"/>
          <w:szCs w:val="24"/>
          <w:lang w:eastAsia="en-GB"/>
        </w:rPr>
        <w:t>2018, being particularly relevant. By articles 5, 24 and 32 of the GDPR, the company has responsibilities to securely store and process personal data,</w:t>
      </w:r>
      <w:r w:rsidR="00A6541B" w:rsidRPr="008518D2">
        <w:rPr>
          <w:rFonts w:eastAsia="Times New Roman" w:cstheme="minorHAnsi"/>
          <w:color w:val="222222"/>
          <w:sz w:val="24"/>
          <w:szCs w:val="24"/>
          <w:lang w:eastAsia="en-GB"/>
        </w:rPr>
        <w:t xml:space="preserve"> </w:t>
      </w:r>
      <w:r w:rsidRPr="008518D2">
        <w:rPr>
          <w:rFonts w:eastAsia="Times New Roman" w:cstheme="minorHAnsi"/>
          <w:color w:val="222222"/>
          <w:sz w:val="24"/>
          <w:szCs w:val="24"/>
          <w:lang w:eastAsia="en-GB"/>
        </w:rPr>
        <w:t>for example,</w:t>
      </w:r>
      <w:r w:rsidR="00A6541B" w:rsidRPr="008518D2">
        <w:rPr>
          <w:rFonts w:eastAsia="Times New Roman" w:cstheme="minorHAnsi"/>
          <w:color w:val="222222"/>
          <w:sz w:val="24"/>
          <w:szCs w:val="24"/>
          <w:lang w:eastAsia="en-GB"/>
        </w:rPr>
        <w:t xml:space="preserve"> </w:t>
      </w:r>
      <w:r w:rsidRPr="008518D2">
        <w:rPr>
          <w:rFonts w:eastAsia="Times New Roman" w:cstheme="minorHAnsi"/>
          <w:color w:val="222222"/>
          <w:sz w:val="24"/>
          <w:szCs w:val="24"/>
          <w:lang w:eastAsia="en-GB"/>
        </w:rPr>
        <w:t>through encryption</w:t>
      </w:r>
      <w:r w:rsidR="00D81466" w:rsidRPr="008518D2">
        <w:rPr>
          <w:rFonts w:eastAsia="Times New Roman" w:cstheme="minorHAnsi"/>
          <w:color w:val="222222"/>
          <w:sz w:val="24"/>
          <w:szCs w:val="24"/>
          <w:lang w:eastAsia="en-GB"/>
        </w:rPr>
        <w:t xml:space="preserve"> </w:t>
      </w:r>
      <w:sdt>
        <w:sdtPr>
          <w:rPr>
            <w:rFonts w:eastAsia="Times New Roman" w:cstheme="minorHAnsi"/>
            <w:color w:val="222222"/>
            <w:sz w:val="24"/>
            <w:szCs w:val="24"/>
            <w:lang w:eastAsia="en-GB"/>
          </w:rPr>
          <w:id w:val="107402045"/>
          <w:citation/>
        </w:sdtPr>
        <w:sdtEndPr/>
        <w:sdtContent>
          <w:r w:rsidR="00D81466" w:rsidRPr="008518D2">
            <w:rPr>
              <w:rFonts w:eastAsia="Times New Roman" w:cstheme="minorHAnsi"/>
              <w:color w:val="222222"/>
              <w:sz w:val="24"/>
              <w:szCs w:val="24"/>
              <w:lang w:eastAsia="en-GB"/>
            </w:rPr>
            <w:fldChar w:fldCharType="begin"/>
          </w:r>
          <w:r w:rsidR="00D81466" w:rsidRPr="008518D2">
            <w:rPr>
              <w:rFonts w:eastAsia="Times New Roman" w:cstheme="minorHAnsi"/>
              <w:color w:val="222222"/>
              <w:sz w:val="24"/>
              <w:szCs w:val="24"/>
              <w:lang w:eastAsia="en-GB"/>
            </w:rPr>
            <w:instrText xml:space="preserve"> CITATION icown \l 2057 </w:instrText>
          </w:r>
          <w:r w:rsidR="00D81466" w:rsidRPr="008518D2">
            <w:rPr>
              <w:rFonts w:eastAsia="Times New Roman" w:cstheme="minorHAnsi"/>
              <w:color w:val="222222"/>
              <w:sz w:val="24"/>
              <w:szCs w:val="24"/>
              <w:lang w:eastAsia="en-GB"/>
            </w:rPr>
            <w:fldChar w:fldCharType="separate"/>
          </w:r>
          <w:r w:rsidR="00D81466" w:rsidRPr="008518D2">
            <w:rPr>
              <w:rFonts w:eastAsia="Times New Roman" w:cstheme="minorHAnsi"/>
              <w:noProof/>
              <w:color w:val="222222"/>
              <w:sz w:val="24"/>
              <w:szCs w:val="24"/>
              <w:lang w:eastAsia="en-GB"/>
            </w:rPr>
            <w:t>[21]</w:t>
          </w:r>
          <w:r w:rsidR="00D81466" w:rsidRPr="008518D2">
            <w:rPr>
              <w:rFonts w:eastAsia="Times New Roman" w:cstheme="minorHAnsi"/>
              <w:color w:val="222222"/>
              <w:sz w:val="24"/>
              <w:szCs w:val="24"/>
              <w:lang w:eastAsia="en-GB"/>
            </w:rPr>
            <w:fldChar w:fldCharType="end"/>
          </w:r>
        </w:sdtContent>
      </w:sdt>
      <w:r w:rsidRPr="008518D2">
        <w:rPr>
          <w:rFonts w:eastAsia="Times New Roman" w:cstheme="minorHAnsi"/>
          <w:color w:val="222222"/>
          <w:sz w:val="24"/>
          <w:szCs w:val="24"/>
          <w:lang w:eastAsia="en-GB"/>
        </w:rPr>
        <w:t>. It is standard practice for employers to process personal data, such as the names,</w:t>
      </w:r>
      <w:r w:rsidR="00A6541B" w:rsidRPr="008518D2">
        <w:rPr>
          <w:rFonts w:eastAsia="Times New Roman" w:cstheme="minorHAnsi"/>
          <w:color w:val="222222"/>
          <w:sz w:val="24"/>
          <w:szCs w:val="24"/>
          <w:lang w:eastAsia="en-GB"/>
        </w:rPr>
        <w:t xml:space="preserve"> </w:t>
      </w:r>
      <w:r w:rsidRPr="008518D2">
        <w:rPr>
          <w:rFonts w:eastAsia="Times New Roman" w:cstheme="minorHAnsi"/>
          <w:color w:val="222222"/>
          <w:sz w:val="24"/>
          <w:szCs w:val="24"/>
          <w:lang w:eastAsia="en-GB"/>
        </w:rPr>
        <w:t>addresses and bank accounts of their staff</w:t>
      </w:r>
      <w:r w:rsidR="00D81466" w:rsidRPr="008518D2">
        <w:rPr>
          <w:rFonts w:eastAsia="Times New Roman" w:cstheme="minorHAnsi"/>
          <w:color w:val="222222"/>
          <w:sz w:val="24"/>
          <w:szCs w:val="24"/>
          <w:lang w:eastAsia="en-GB"/>
        </w:rPr>
        <w:t xml:space="preserve"> </w:t>
      </w:r>
      <w:sdt>
        <w:sdtPr>
          <w:rPr>
            <w:rFonts w:eastAsia="Times New Roman" w:cstheme="minorHAnsi"/>
            <w:color w:val="222222"/>
            <w:sz w:val="24"/>
            <w:szCs w:val="24"/>
            <w:lang w:eastAsia="en-GB"/>
          </w:rPr>
          <w:id w:val="173699859"/>
          <w:citation/>
        </w:sdtPr>
        <w:sdtEndPr/>
        <w:sdtContent>
          <w:r w:rsidR="00D81466" w:rsidRPr="008518D2">
            <w:rPr>
              <w:rFonts w:eastAsia="Times New Roman" w:cstheme="minorHAnsi"/>
              <w:color w:val="222222"/>
              <w:sz w:val="24"/>
              <w:szCs w:val="24"/>
              <w:lang w:eastAsia="en-GB"/>
            </w:rPr>
            <w:fldChar w:fldCharType="begin"/>
          </w:r>
          <w:r w:rsidR="00D81466" w:rsidRPr="008518D2">
            <w:rPr>
              <w:rFonts w:eastAsia="Times New Roman" w:cstheme="minorHAnsi"/>
              <w:color w:val="222222"/>
              <w:sz w:val="24"/>
              <w:szCs w:val="24"/>
              <w:lang w:eastAsia="en-GB"/>
            </w:rPr>
            <w:instrText xml:space="preserve"> CITATION legwn \l 2057 </w:instrText>
          </w:r>
          <w:r w:rsidR="00D81466" w:rsidRPr="008518D2">
            <w:rPr>
              <w:rFonts w:eastAsia="Times New Roman" w:cstheme="minorHAnsi"/>
              <w:color w:val="222222"/>
              <w:sz w:val="24"/>
              <w:szCs w:val="24"/>
              <w:lang w:eastAsia="en-GB"/>
            </w:rPr>
            <w:fldChar w:fldCharType="separate"/>
          </w:r>
          <w:r w:rsidR="00D81466" w:rsidRPr="008518D2">
            <w:rPr>
              <w:rFonts w:eastAsia="Times New Roman" w:cstheme="minorHAnsi"/>
              <w:noProof/>
              <w:color w:val="222222"/>
              <w:sz w:val="24"/>
              <w:szCs w:val="24"/>
              <w:lang w:eastAsia="en-GB"/>
            </w:rPr>
            <w:t>[22]</w:t>
          </w:r>
          <w:r w:rsidR="00D81466" w:rsidRPr="008518D2">
            <w:rPr>
              <w:rFonts w:eastAsia="Times New Roman" w:cstheme="minorHAnsi"/>
              <w:color w:val="222222"/>
              <w:sz w:val="24"/>
              <w:szCs w:val="24"/>
              <w:lang w:eastAsia="en-GB"/>
            </w:rPr>
            <w:fldChar w:fldCharType="end"/>
          </w:r>
        </w:sdtContent>
      </w:sdt>
      <w:r w:rsidRPr="008518D2">
        <w:rPr>
          <w:rFonts w:eastAsia="Times New Roman" w:cstheme="minorHAnsi"/>
          <w:color w:val="222222"/>
          <w:sz w:val="24"/>
          <w:szCs w:val="24"/>
          <w:lang w:eastAsia="en-GB"/>
        </w:rPr>
        <w:t xml:space="preserve">, but what about gaining access to BYOD devices and monitoring their content? Employees must want to voluntarily join a BYOD scheme, but their consent will not be sufficient for an employer to gain access to a BYOD device or undertake any monitoring of its content because the employer has authority over them </w:t>
      </w:r>
      <w:sdt>
        <w:sdtPr>
          <w:rPr>
            <w:rFonts w:eastAsia="Times New Roman" w:cstheme="minorHAnsi"/>
            <w:color w:val="222222"/>
            <w:sz w:val="24"/>
            <w:szCs w:val="24"/>
            <w:lang w:eastAsia="en-GB"/>
          </w:rPr>
          <w:id w:val="2094428202"/>
          <w:citation/>
        </w:sdtPr>
        <w:sdtEndPr/>
        <w:sdtContent>
          <w:r w:rsidR="00D81466" w:rsidRPr="008518D2">
            <w:rPr>
              <w:rFonts w:eastAsia="Times New Roman" w:cstheme="minorHAnsi"/>
              <w:color w:val="222222"/>
              <w:sz w:val="24"/>
              <w:szCs w:val="24"/>
              <w:lang w:eastAsia="en-GB"/>
            </w:rPr>
            <w:fldChar w:fldCharType="begin"/>
          </w:r>
          <w:r w:rsidR="00D81466" w:rsidRPr="008518D2">
            <w:rPr>
              <w:rFonts w:eastAsia="Times New Roman" w:cstheme="minorHAnsi"/>
              <w:color w:val="222222"/>
              <w:sz w:val="24"/>
              <w:szCs w:val="24"/>
              <w:lang w:eastAsia="en-GB"/>
            </w:rPr>
            <w:instrText xml:space="preserve"> CITATION legwn \l 2057 </w:instrText>
          </w:r>
          <w:r w:rsidR="00D81466" w:rsidRPr="008518D2">
            <w:rPr>
              <w:rFonts w:eastAsia="Times New Roman" w:cstheme="minorHAnsi"/>
              <w:color w:val="222222"/>
              <w:sz w:val="24"/>
              <w:szCs w:val="24"/>
              <w:lang w:eastAsia="en-GB"/>
            </w:rPr>
            <w:fldChar w:fldCharType="separate"/>
          </w:r>
          <w:r w:rsidR="00D81466" w:rsidRPr="008518D2">
            <w:rPr>
              <w:rFonts w:eastAsia="Times New Roman" w:cstheme="minorHAnsi"/>
              <w:noProof/>
              <w:color w:val="222222"/>
              <w:sz w:val="24"/>
              <w:szCs w:val="24"/>
              <w:lang w:eastAsia="en-GB"/>
            </w:rPr>
            <w:t>[22]</w:t>
          </w:r>
          <w:r w:rsidR="00D81466" w:rsidRPr="008518D2">
            <w:rPr>
              <w:rFonts w:eastAsia="Times New Roman" w:cstheme="minorHAnsi"/>
              <w:color w:val="222222"/>
              <w:sz w:val="24"/>
              <w:szCs w:val="24"/>
              <w:lang w:eastAsia="en-GB"/>
            </w:rPr>
            <w:fldChar w:fldCharType="end"/>
          </w:r>
        </w:sdtContent>
      </w:sdt>
      <w:r w:rsidRPr="008518D2">
        <w:rPr>
          <w:rFonts w:eastAsia="Times New Roman" w:cstheme="minorHAnsi"/>
          <w:color w:val="222222"/>
          <w:sz w:val="24"/>
          <w:szCs w:val="24"/>
          <w:lang w:eastAsia="en-GB"/>
        </w:rPr>
        <w:t xml:space="preserve">.To be lawful an employer’s access and monitoring must be necessary and proportionate to protect the sensitive data held by the company </w:t>
      </w:r>
      <w:r w:rsidR="00D81466" w:rsidRPr="008518D2">
        <w:rPr>
          <w:rFonts w:eastAsia="Times New Roman" w:cstheme="minorHAnsi"/>
          <w:color w:val="222222"/>
          <w:sz w:val="24"/>
          <w:szCs w:val="24"/>
          <w:lang w:eastAsia="en-GB"/>
        </w:rPr>
        <w:t xml:space="preserve"> </w:t>
      </w:r>
      <w:sdt>
        <w:sdtPr>
          <w:rPr>
            <w:rFonts w:eastAsia="Times New Roman" w:cstheme="minorHAnsi"/>
            <w:color w:val="222222"/>
            <w:sz w:val="24"/>
            <w:szCs w:val="24"/>
            <w:lang w:eastAsia="en-GB"/>
          </w:rPr>
          <w:id w:val="927861829"/>
          <w:citation/>
        </w:sdtPr>
        <w:sdtEndPr/>
        <w:sdtContent>
          <w:r w:rsidR="00D81466" w:rsidRPr="008518D2">
            <w:rPr>
              <w:rFonts w:eastAsia="Times New Roman" w:cstheme="minorHAnsi"/>
              <w:color w:val="222222"/>
              <w:sz w:val="24"/>
              <w:szCs w:val="24"/>
              <w:lang w:eastAsia="en-GB"/>
            </w:rPr>
            <w:fldChar w:fldCharType="begin"/>
          </w:r>
          <w:r w:rsidR="00D81466" w:rsidRPr="008518D2">
            <w:rPr>
              <w:rFonts w:eastAsia="Times New Roman" w:cstheme="minorHAnsi"/>
              <w:color w:val="222222"/>
              <w:sz w:val="24"/>
              <w:szCs w:val="24"/>
              <w:lang w:eastAsia="en-GB"/>
            </w:rPr>
            <w:instrText xml:space="preserve"> CITATION legwn \l 2057 </w:instrText>
          </w:r>
          <w:r w:rsidR="00D81466" w:rsidRPr="008518D2">
            <w:rPr>
              <w:rFonts w:eastAsia="Times New Roman" w:cstheme="minorHAnsi"/>
              <w:color w:val="222222"/>
              <w:sz w:val="24"/>
              <w:szCs w:val="24"/>
              <w:lang w:eastAsia="en-GB"/>
            </w:rPr>
            <w:fldChar w:fldCharType="separate"/>
          </w:r>
          <w:r w:rsidR="00D81466" w:rsidRPr="008518D2">
            <w:rPr>
              <w:rFonts w:eastAsia="Times New Roman" w:cstheme="minorHAnsi"/>
              <w:noProof/>
              <w:color w:val="222222"/>
              <w:sz w:val="24"/>
              <w:szCs w:val="24"/>
              <w:lang w:eastAsia="en-GB"/>
            </w:rPr>
            <w:t>[22]</w:t>
          </w:r>
          <w:r w:rsidR="00D81466" w:rsidRPr="008518D2">
            <w:rPr>
              <w:rFonts w:eastAsia="Times New Roman" w:cstheme="minorHAnsi"/>
              <w:color w:val="222222"/>
              <w:sz w:val="24"/>
              <w:szCs w:val="24"/>
              <w:lang w:eastAsia="en-GB"/>
            </w:rPr>
            <w:fldChar w:fldCharType="end"/>
          </w:r>
        </w:sdtContent>
      </w:sdt>
      <w:r w:rsidR="00D81466" w:rsidRPr="008518D2">
        <w:rPr>
          <w:rFonts w:eastAsia="Times New Roman" w:cstheme="minorHAnsi"/>
          <w:color w:val="222222"/>
          <w:sz w:val="24"/>
          <w:szCs w:val="24"/>
          <w:lang w:eastAsia="en-GB"/>
        </w:rPr>
        <w:t xml:space="preserve"> </w:t>
      </w:r>
      <w:r w:rsidRPr="008518D2">
        <w:rPr>
          <w:rFonts w:eastAsia="Times New Roman" w:cstheme="minorHAnsi"/>
          <w:color w:val="222222"/>
          <w:sz w:val="24"/>
          <w:szCs w:val="24"/>
          <w:lang w:eastAsia="en-GB"/>
        </w:rPr>
        <w:t>and GDPR, Articles 5, 24 and 32. It is therefore recommended that access and monitoring of BYOD devices should be confined to the actions set out in the framework document.</w:t>
      </w:r>
      <w:r w:rsidR="00D81466" w:rsidRPr="008518D2">
        <w:rPr>
          <w:rFonts w:eastAsia="Times New Roman" w:cstheme="minorHAnsi"/>
          <w:color w:val="222222"/>
          <w:sz w:val="24"/>
          <w:szCs w:val="24"/>
          <w:lang w:eastAsia="en-GB"/>
        </w:rPr>
        <w:t xml:space="preserve"> </w:t>
      </w:r>
      <w:r w:rsidRPr="008518D2">
        <w:rPr>
          <w:rFonts w:eastAsia="Times New Roman" w:cstheme="minorHAnsi"/>
          <w:color w:val="222222"/>
          <w:sz w:val="24"/>
          <w:szCs w:val="24"/>
          <w:lang w:eastAsia="en-GB"/>
        </w:rPr>
        <w:t>The framework also informs personnel of the wiping action that the company will take to protect its sensitive data if BYOD devices are lost or stolen, or an employee ceases to be employed by the company, and the indicate</w:t>
      </w:r>
      <w:r w:rsidR="0018276D" w:rsidRPr="008518D2">
        <w:rPr>
          <w:rFonts w:eastAsia="Times New Roman" w:cstheme="minorHAnsi"/>
          <w:color w:val="222222"/>
          <w:sz w:val="24"/>
          <w:szCs w:val="24"/>
          <w:lang w:eastAsia="en-GB"/>
        </w:rPr>
        <w:t>s</w:t>
      </w:r>
      <w:r w:rsidRPr="008518D2">
        <w:rPr>
          <w:rFonts w:eastAsia="Times New Roman" w:cstheme="minorHAnsi"/>
          <w:color w:val="222222"/>
          <w:sz w:val="24"/>
          <w:szCs w:val="24"/>
          <w:lang w:eastAsia="en-GB"/>
        </w:rPr>
        <w:t xml:space="preserve"> the action that personnel must take in such instances. The framework also indicates that there is a risk that some private </w:t>
      </w:r>
      <w:r w:rsidRPr="008518D2">
        <w:rPr>
          <w:rFonts w:eastAsia="Times New Roman" w:cstheme="minorHAnsi"/>
          <w:color w:val="222222"/>
          <w:sz w:val="24"/>
          <w:szCs w:val="24"/>
          <w:lang w:eastAsia="en-GB"/>
        </w:rPr>
        <w:lastRenderedPageBreak/>
        <w:t xml:space="preserve">data stored on BYOD devices may be lost as part of the wiping process and therefore </w:t>
      </w:r>
      <w:r w:rsidR="0018276D" w:rsidRPr="008518D2">
        <w:rPr>
          <w:rFonts w:eastAsia="Times New Roman" w:cstheme="minorHAnsi"/>
          <w:color w:val="222222"/>
          <w:sz w:val="24"/>
          <w:szCs w:val="24"/>
          <w:lang w:eastAsia="en-GB"/>
        </w:rPr>
        <w:t xml:space="preserve">personnel should </w:t>
      </w:r>
      <w:r w:rsidRPr="008518D2">
        <w:rPr>
          <w:rFonts w:eastAsia="Times New Roman" w:cstheme="minorHAnsi"/>
          <w:color w:val="222222"/>
          <w:sz w:val="24"/>
          <w:szCs w:val="24"/>
          <w:lang w:eastAsia="en-GB"/>
        </w:rPr>
        <w:t>take action to back up</w:t>
      </w:r>
      <w:r w:rsidR="0018276D" w:rsidRPr="008518D2">
        <w:rPr>
          <w:rFonts w:eastAsia="Times New Roman" w:cstheme="minorHAnsi"/>
          <w:color w:val="222222"/>
          <w:sz w:val="24"/>
          <w:szCs w:val="24"/>
          <w:lang w:eastAsia="en-GB"/>
        </w:rPr>
        <w:t xml:space="preserve"> their data</w:t>
      </w:r>
      <w:r w:rsidRPr="008518D2">
        <w:rPr>
          <w:rFonts w:eastAsia="Times New Roman" w:cstheme="minorHAnsi"/>
          <w:color w:val="222222"/>
          <w:sz w:val="24"/>
          <w:szCs w:val="24"/>
          <w:lang w:eastAsia="en-GB"/>
        </w:rPr>
        <w:t>.</w:t>
      </w:r>
      <w:r w:rsidR="00D81466" w:rsidRPr="008518D2">
        <w:rPr>
          <w:rFonts w:eastAsia="Times New Roman" w:cstheme="minorHAnsi"/>
          <w:color w:val="222222"/>
          <w:sz w:val="24"/>
          <w:szCs w:val="24"/>
          <w:lang w:eastAsia="en-GB"/>
        </w:rPr>
        <w:t xml:space="preserve"> </w:t>
      </w:r>
      <w:r w:rsidRPr="008518D2">
        <w:rPr>
          <w:rFonts w:eastAsia="Times New Roman" w:cstheme="minorHAnsi"/>
          <w:color w:val="222222"/>
          <w:sz w:val="24"/>
          <w:szCs w:val="24"/>
          <w:lang w:eastAsia="en-GB"/>
        </w:rPr>
        <w:t>It is also made clear that BYOD devices should not be used by any other person unless the device has been configured for separate logins to ensure restricted access</w:t>
      </w:r>
      <w:r w:rsidR="00D81466" w:rsidRPr="008518D2">
        <w:rPr>
          <w:rFonts w:eastAsia="Times New Roman" w:cstheme="minorHAnsi"/>
          <w:color w:val="222222"/>
          <w:sz w:val="24"/>
          <w:szCs w:val="24"/>
          <w:lang w:eastAsia="en-GB"/>
        </w:rPr>
        <w:t xml:space="preserve"> </w:t>
      </w:r>
      <w:sdt>
        <w:sdtPr>
          <w:rPr>
            <w:rFonts w:eastAsia="Times New Roman" w:cstheme="minorHAnsi"/>
            <w:color w:val="222222"/>
            <w:sz w:val="24"/>
            <w:szCs w:val="24"/>
            <w:lang w:eastAsia="en-GB"/>
          </w:rPr>
          <w:id w:val="-1954007803"/>
          <w:citation/>
        </w:sdtPr>
        <w:sdtEndPr/>
        <w:sdtContent>
          <w:r w:rsidR="00D81466" w:rsidRPr="008518D2">
            <w:rPr>
              <w:rFonts w:eastAsia="Times New Roman" w:cstheme="minorHAnsi"/>
              <w:color w:val="222222"/>
              <w:sz w:val="24"/>
              <w:szCs w:val="24"/>
              <w:lang w:eastAsia="en-GB"/>
            </w:rPr>
            <w:fldChar w:fldCharType="begin"/>
          </w:r>
          <w:r w:rsidR="00D81466" w:rsidRPr="008518D2">
            <w:rPr>
              <w:rFonts w:eastAsia="Times New Roman" w:cstheme="minorHAnsi"/>
              <w:color w:val="222222"/>
              <w:sz w:val="24"/>
              <w:szCs w:val="24"/>
              <w:lang w:eastAsia="en-GB"/>
            </w:rPr>
            <w:instrText xml:space="preserve"> CITATION The19 \l 2057 </w:instrText>
          </w:r>
          <w:r w:rsidR="00D81466" w:rsidRPr="008518D2">
            <w:rPr>
              <w:rFonts w:eastAsia="Times New Roman" w:cstheme="minorHAnsi"/>
              <w:color w:val="222222"/>
              <w:sz w:val="24"/>
              <w:szCs w:val="24"/>
              <w:lang w:eastAsia="en-GB"/>
            </w:rPr>
            <w:fldChar w:fldCharType="separate"/>
          </w:r>
          <w:r w:rsidR="00D81466" w:rsidRPr="008518D2">
            <w:rPr>
              <w:rFonts w:eastAsia="Times New Roman" w:cstheme="minorHAnsi"/>
              <w:noProof/>
              <w:color w:val="222222"/>
              <w:sz w:val="24"/>
              <w:szCs w:val="24"/>
              <w:lang w:eastAsia="en-GB"/>
            </w:rPr>
            <w:t>[20]</w:t>
          </w:r>
          <w:r w:rsidR="00D81466" w:rsidRPr="008518D2">
            <w:rPr>
              <w:rFonts w:eastAsia="Times New Roman" w:cstheme="minorHAnsi"/>
              <w:color w:val="222222"/>
              <w:sz w:val="24"/>
              <w:szCs w:val="24"/>
              <w:lang w:eastAsia="en-GB"/>
            </w:rPr>
            <w:fldChar w:fldCharType="end"/>
          </w:r>
        </w:sdtContent>
      </w:sdt>
      <w:r w:rsidRPr="008518D2">
        <w:rPr>
          <w:rFonts w:eastAsia="Times New Roman" w:cstheme="minorHAnsi"/>
          <w:color w:val="222222"/>
          <w:sz w:val="24"/>
          <w:szCs w:val="24"/>
          <w:lang w:eastAsia="en-GB"/>
        </w:rPr>
        <w:t>.</w:t>
      </w:r>
    </w:p>
    <w:p w14:paraId="054B78A2" w14:textId="77777777" w:rsidR="0040481D" w:rsidRPr="008518D2" w:rsidRDefault="0040481D" w:rsidP="0040481D">
      <w:pPr>
        <w:shd w:val="clear" w:color="auto" w:fill="FFFFFF"/>
        <w:spacing w:after="0" w:line="240" w:lineRule="auto"/>
        <w:rPr>
          <w:rFonts w:eastAsia="Times New Roman" w:cstheme="minorHAnsi"/>
          <w:color w:val="222222"/>
          <w:sz w:val="24"/>
          <w:szCs w:val="24"/>
          <w:lang w:eastAsia="en-GB"/>
        </w:rPr>
      </w:pPr>
    </w:p>
    <w:p w14:paraId="3B5F99AC" w14:textId="77777777" w:rsidR="0040481D" w:rsidRPr="008518D2" w:rsidRDefault="0040481D" w:rsidP="0040481D">
      <w:pPr>
        <w:pStyle w:val="Heading3"/>
        <w:rPr>
          <w:rFonts w:asciiTheme="minorHAnsi" w:eastAsia="Times New Roman" w:hAnsiTheme="minorHAnsi" w:cstheme="minorHAnsi"/>
          <w:lang w:eastAsia="en-GB"/>
        </w:rPr>
      </w:pPr>
      <w:bookmarkStart w:id="9" w:name="_Toc37769660"/>
      <w:r w:rsidRPr="008518D2">
        <w:rPr>
          <w:rFonts w:asciiTheme="minorHAnsi" w:eastAsia="Times New Roman" w:hAnsiTheme="minorHAnsi" w:cstheme="minorHAnsi"/>
          <w:lang w:eastAsia="en-GB"/>
        </w:rPr>
        <w:t>Containerisation.</w:t>
      </w:r>
      <w:bookmarkEnd w:id="9"/>
    </w:p>
    <w:p w14:paraId="5D972583" w14:textId="1BE5AF7E" w:rsidR="0040481D" w:rsidRPr="008518D2" w:rsidRDefault="0040481D" w:rsidP="0040481D">
      <w:pPr>
        <w:shd w:val="clear" w:color="auto" w:fill="FFFFFF"/>
        <w:spacing w:after="0" w:line="240" w:lineRule="auto"/>
        <w:rPr>
          <w:rFonts w:eastAsia="Times New Roman" w:cstheme="minorHAnsi"/>
          <w:color w:val="222222"/>
          <w:sz w:val="24"/>
          <w:szCs w:val="24"/>
          <w:lang w:eastAsia="en-GB"/>
        </w:rPr>
      </w:pPr>
      <w:r w:rsidRPr="008518D2">
        <w:rPr>
          <w:rFonts w:eastAsia="Times New Roman" w:cstheme="minorHAnsi"/>
          <w:color w:val="222222"/>
          <w:sz w:val="24"/>
          <w:szCs w:val="24"/>
          <w:lang w:eastAsia="en-GB"/>
        </w:rPr>
        <w:t>Containerisation of corporate/client data and the personal data owned by employees is now part of EMS systems.</w:t>
      </w:r>
      <w:r w:rsidR="00D81466" w:rsidRPr="008518D2">
        <w:rPr>
          <w:rFonts w:eastAsia="Times New Roman" w:cstheme="minorHAnsi"/>
          <w:color w:val="222222"/>
          <w:sz w:val="24"/>
          <w:szCs w:val="24"/>
          <w:lang w:eastAsia="en-GB"/>
        </w:rPr>
        <w:t xml:space="preserve"> </w:t>
      </w:r>
      <w:r w:rsidRPr="008518D2">
        <w:rPr>
          <w:rFonts w:eastAsia="Times New Roman" w:cstheme="minorHAnsi"/>
          <w:color w:val="222222"/>
          <w:sz w:val="24"/>
          <w:szCs w:val="24"/>
          <w:lang w:eastAsia="en-GB"/>
        </w:rPr>
        <w:t>The company will wipe its sensitive data from any BYOD device  in particular circumstances,</w:t>
      </w:r>
      <w:r w:rsidR="00D81466" w:rsidRPr="008518D2">
        <w:rPr>
          <w:rFonts w:eastAsia="Times New Roman" w:cstheme="minorHAnsi"/>
          <w:color w:val="222222"/>
          <w:sz w:val="24"/>
          <w:szCs w:val="24"/>
          <w:lang w:eastAsia="en-GB"/>
        </w:rPr>
        <w:t xml:space="preserve"> </w:t>
      </w:r>
      <w:r w:rsidRPr="008518D2">
        <w:rPr>
          <w:rFonts w:eastAsia="Times New Roman" w:cstheme="minorHAnsi"/>
          <w:color w:val="222222"/>
          <w:sz w:val="24"/>
          <w:szCs w:val="24"/>
          <w:lang w:eastAsia="en-GB"/>
        </w:rPr>
        <w:t>but arguably containerisation is a means of removing the risk of the BYOD owner’s data being lost. However, security concerns have been raised about containerisation, especially for use by large companies, for example, containers share an OS kernel,</w:t>
      </w:r>
      <w:r w:rsidR="00D81466" w:rsidRPr="008518D2">
        <w:rPr>
          <w:rFonts w:eastAsia="Times New Roman" w:cstheme="minorHAnsi"/>
          <w:color w:val="222222"/>
          <w:sz w:val="24"/>
          <w:szCs w:val="24"/>
          <w:lang w:eastAsia="en-GB"/>
        </w:rPr>
        <w:t xml:space="preserve"> </w:t>
      </w:r>
      <w:r w:rsidRPr="008518D2">
        <w:rPr>
          <w:rFonts w:eastAsia="Times New Roman" w:cstheme="minorHAnsi"/>
          <w:color w:val="222222"/>
          <w:sz w:val="24"/>
          <w:szCs w:val="24"/>
          <w:lang w:eastAsia="en-GB"/>
        </w:rPr>
        <w:t xml:space="preserve">so an attack on an OS could potentially affect all the containers that are rooted on that OS </w:t>
      </w:r>
      <w:sdt>
        <w:sdtPr>
          <w:rPr>
            <w:rFonts w:eastAsia="Times New Roman" w:cstheme="minorHAnsi"/>
            <w:color w:val="222222"/>
            <w:sz w:val="24"/>
            <w:szCs w:val="24"/>
            <w:lang w:eastAsia="en-GB"/>
          </w:rPr>
          <w:id w:val="-669413095"/>
          <w:citation/>
        </w:sdtPr>
        <w:sdtEndPr/>
        <w:sdtContent>
          <w:r w:rsidR="00D81466" w:rsidRPr="008518D2">
            <w:rPr>
              <w:rFonts w:eastAsia="Times New Roman" w:cstheme="minorHAnsi"/>
              <w:color w:val="222222"/>
              <w:sz w:val="24"/>
              <w:szCs w:val="24"/>
              <w:lang w:eastAsia="en-GB"/>
            </w:rPr>
            <w:fldChar w:fldCharType="begin"/>
          </w:r>
          <w:r w:rsidR="00D81466" w:rsidRPr="008518D2">
            <w:rPr>
              <w:rFonts w:eastAsia="Times New Roman" w:cstheme="minorHAnsi"/>
              <w:color w:val="222222"/>
              <w:sz w:val="24"/>
              <w:szCs w:val="24"/>
              <w:lang w:eastAsia="en-GB"/>
            </w:rPr>
            <w:instrText xml:space="preserve"> CITATION Box18 \l 2057 </w:instrText>
          </w:r>
          <w:r w:rsidR="00D81466" w:rsidRPr="008518D2">
            <w:rPr>
              <w:rFonts w:eastAsia="Times New Roman" w:cstheme="minorHAnsi"/>
              <w:color w:val="222222"/>
              <w:sz w:val="24"/>
              <w:szCs w:val="24"/>
              <w:lang w:eastAsia="en-GB"/>
            </w:rPr>
            <w:fldChar w:fldCharType="separate"/>
          </w:r>
          <w:r w:rsidR="00D81466" w:rsidRPr="008518D2">
            <w:rPr>
              <w:rFonts w:eastAsia="Times New Roman" w:cstheme="minorHAnsi"/>
              <w:noProof/>
              <w:color w:val="222222"/>
              <w:sz w:val="24"/>
              <w:szCs w:val="24"/>
              <w:lang w:eastAsia="en-GB"/>
            </w:rPr>
            <w:t>[23]</w:t>
          </w:r>
          <w:r w:rsidR="00D81466" w:rsidRPr="008518D2">
            <w:rPr>
              <w:rFonts w:eastAsia="Times New Roman" w:cstheme="minorHAnsi"/>
              <w:color w:val="222222"/>
              <w:sz w:val="24"/>
              <w:szCs w:val="24"/>
              <w:lang w:eastAsia="en-GB"/>
            </w:rPr>
            <w:fldChar w:fldCharType="end"/>
          </w:r>
        </w:sdtContent>
      </w:sdt>
      <w:r w:rsidR="00D81466" w:rsidRPr="008518D2">
        <w:rPr>
          <w:rFonts w:eastAsia="Times New Roman" w:cstheme="minorHAnsi"/>
          <w:color w:val="1155CC"/>
          <w:sz w:val="24"/>
          <w:szCs w:val="24"/>
          <w:u w:val="single"/>
          <w:lang w:eastAsia="en-GB"/>
        </w:rPr>
        <w:t>.</w:t>
      </w:r>
      <w:r w:rsidRPr="008518D2">
        <w:rPr>
          <w:rFonts w:eastAsia="Times New Roman" w:cstheme="minorHAnsi"/>
          <w:color w:val="222222"/>
          <w:sz w:val="24"/>
          <w:szCs w:val="24"/>
          <w:lang w:eastAsia="en-GB"/>
        </w:rPr>
        <w:t> It is therefore recommended that the company should require IBM to include containerisation as part of the EMS service, but that this facility should not be utilised until pilots have determine the security robustness of containerisation.</w:t>
      </w:r>
    </w:p>
    <w:p w14:paraId="0A86FE1E" w14:textId="77777777" w:rsidR="0040481D" w:rsidRPr="008518D2" w:rsidRDefault="0040481D" w:rsidP="0040481D">
      <w:pPr>
        <w:shd w:val="clear" w:color="auto" w:fill="FFFFFF"/>
        <w:spacing w:after="0" w:line="240" w:lineRule="auto"/>
        <w:rPr>
          <w:rFonts w:eastAsia="Times New Roman" w:cstheme="minorHAnsi"/>
          <w:color w:val="222222"/>
          <w:sz w:val="24"/>
          <w:szCs w:val="24"/>
          <w:lang w:eastAsia="en-GB"/>
        </w:rPr>
      </w:pPr>
    </w:p>
    <w:p w14:paraId="77CF6B1C" w14:textId="558A3E94" w:rsidR="0040481D" w:rsidRPr="008518D2" w:rsidRDefault="0040481D" w:rsidP="0040481D">
      <w:pPr>
        <w:pStyle w:val="Heading3"/>
        <w:rPr>
          <w:rFonts w:asciiTheme="minorHAnsi" w:eastAsia="Times New Roman" w:hAnsiTheme="minorHAnsi" w:cstheme="minorHAnsi"/>
          <w:lang w:eastAsia="en-GB"/>
        </w:rPr>
      </w:pPr>
      <w:bookmarkStart w:id="10" w:name="_Toc37769661"/>
      <w:r w:rsidRPr="008518D2">
        <w:rPr>
          <w:rFonts w:asciiTheme="minorHAnsi" w:eastAsia="Times New Roman" w:hAnsiTheme="minorHAnsi" w:cstheme="minorHAnsi"/>
          <w:lang w:eastAsia="en-GB"/>
        </w:rPr>
        <w:t>Wi</w:t>
      </w:r>
      <w:r w:rsidR="00D81466" w:rsidRPr="008518D2">
        <w:rPr>
          <w:rFonts w:asciiTheme="minorHAnsi" w:eastAsia="Times New Roman" w:hAnsiTheme="minorHAnsi" w:cstheme="minorHAnsi"/>
          <w:lang w:eastAsia="en-GB"/>
        </w:rPr>
        <w:t>-</w:t>
      </w:r>
      <w:r w:rsidRPr="008518D2">
        <w:rPr>
          <w:rFonts w:asciiTheme="minorHAnsi" w:eastAsia="Times New Roman" w:hAnsiTheme="minorHAnsi" w:cstheme="minorHAnsi"/>
          <w:lang w:eastAsia="en-GB"/>
        </w:rPr>
        <w:t>Fi security.</w:t>
      </w:r>
      <w:bookmarkEnd w:id="10"/>
    </w:p>
    <w:p w14:paraId="6B4D036F" w14:textId="122E3D42" w:rsidR="0040481D" w:rsidRPr="008518D2" w:rsidRDefault="0040481D" w:rsidP="0040481D">
      <w:pPr>
        <w:shd w:val="clear" w:color="auto" w:fill="FFFFFF"/>
        <w:spacing w:after="0" w:line="240" w:lineRule="auto"/>
        <w:rPr>
          <w:rFonts w:eastAsia="Times New Roman" w:cstheme="minorHAnsi"/>
          <w:color w:val="222222"/>
          <w:sz w:val="24"/>
          <w:szCs w:val="24"/>
          <w:lang w:eastAsia="en-GB"/>
        </w:rPr>
      </w:pPr>
      <w:r w:rsidRPr="008518D2">
        <w:rPr>
          <w:rFonts w:eastAsia="Times New Roman" w:cstheme="minorHAnsi"/>
          <w:color w:val="222222"/>
          <w:sz w:val="24"/>
          <w:szCs w:val="24"/>
          <w:lang w:eastAsia="en-GB"/>
        </w:rPr>
        <w:t xml:space="preserve">Wireless networks are more vulnerable to security threats </w:t>
      </w:r>
      <w:sdt>
        <w:sdtPr>
          <w:rPr>
            <w:rFonts w:eastAsia="Times New Roman" w:cstheme="minorHAnsi"/>
            <w:color w:val="222222"/>
            <w:sz w:val="24"/>
            <w:szCs w:val="24"/>
            <w:lang w:eastAsia="en-GB"/>
          </w:rPr>
          <w:id w:val="764343844"/>
          <w:citation/>
        </w:sdtPr>
        <w:sdtEndPr/>
        <w:sdtContent>
          <w:r w:rsidR="00D81466" w:rsidRPr="008518D2">
            <w:rPr>
              <w:rFonts w:eastAsia="Times New Roman" w:cstheme="minorHAnsi"/>
              <w:color w:val="222222"/>
              <w:sz w:val="24"/>
              <w:szCs w:val="24"/>
              <w:lang w:eastAsia="en-GB"/>
            </w:rPr>
            <w:fldChar w:fldCharType="begin"/>
          </w:r>
          <w:r w:rsidR="00F96094" w:rsidRPr="008518D2">
            <w:rPr>
              <w:rFonts w:eastAsia="Times New Roman" w:cstheme="minorHAnsi"/>
              <w:color w:val="222222"/>
              <w:sz w:val="24"/>
              <w:szCs w:val="24"/>
              <w:lang w:eastAsia="en-GB"/>
            </w:rPr>
            <w:instrText xml:space="preserve">CITATION Gre17 \l 2057 </w:instrText>
          </w:r>
          <w:r w:rsidR="00D81466" w:rsidRPr="008518D2">
            <w:rPr>
              <w:rFonts w:eastAsia="Times New Roman" w:cstheme="minorHAnsi"/>
              <w:color w:val="222222"/>
              <w:sz w:val="24"/>
              <w:szCs w:val="24"/>
              <w:lang w:eastAsia="en-GB"/>
            </w:rPr>
            <w:fldChar w:fldCharType="separate"/>
          </w:r>
          <w:r w:rsidR="00F96094" w:rsidRPr="008518D2">
            <w:rPr>
              <w:rFonts w:eastAsia="Times New Roman" w:cstheme="minorHAnsi"/>
              <w:noProof/>
              <w:color w:val="222222"/>
              <w:sz w:val="24"/>
              <w:szCs w:val="24"/>
              <w:lang w:eastAsia="en-GB"/>
            </w:rPr>
            <w:t>[6]</w:t>
          </w:r>
          <w:r w:rsidR="00D81466" w:rsidRPr="008518D2">
            <w:rPr>
              <w:rFonts w:eastAsia="Times New Roman" w:cstheme="minorHAnsi"/>
              <w:color w:val="222222"/>
              <w:sz w:val="24"/>
              <w:szCs w:val="24"/>
              <w:lang w:eastAsia="en-GB"/>
            </w:rPr>
            <w:fldChar w:fldCharType="end"/>
          </w:r>
        </w:sdtContent>
      </w:sdt>
      <w:r w:rsidR="00D81466" w:rsidRPr="008518D2">
        <w:rPr>
          <w:rFonts w:eastAsia="Times New Roman" w:cstheme="minorHAnsi"/>
          <w:color w:val="222222"/>
          <w:sz w:val="24"/>
          <w:szCs w:val="24"/>
          <w:lang w:eastAsia="en-GB"/>
        </w:rPr>
        <w:t xml:space="preserve"> </w:t>
      </w:r>
      <w:r w:rsidRPr="008518D2">
        <w:rPr>
          <w:rFonts w:eastAsia="Times New Roman" w:cstheme="minorHAnsi"/>
          <w:color w:val="222222"/>
          <w:sz w:val="24"/>
          <w:szCs w:val="24"/>
          <w:lang w:eastAsia="en-GB"/>
        </w:rPr>
        <w:t>(p373),so great care is required when using them to access data held by the company.  Personnel connecting to the company’s network using their home wireless connections should ensure that their Wi</w:t>
      </w:r>
      <w:r w:rsidR="00D81466" w:rsidRPr="008518D2">
        <w:rPr>
          <w:rFonts w:eastAsia="Times New Roman" w:cstheme="minorHAnsi"/>
          <w:color w:val="222222"/>
          <w:sz w:val="24"/>
          <w:szCs w:val="24"/>
          <w:lang w:eastAsia="en-GB"/>
        </w:rPr>
        <w:t>-</w:t>
      </w:r>
      <w:r w:rsidRPr="008518D2">
        <w:rPr>
          <w:rFonts w:eastAsia="Times New Roman" w:cstheme="minorHAnsi"/>
          <w:color w:val="222222"/>
          <w:sz w:val="24"/>
          <w:szCs w:val="24"/>
          <w:lang w:eastAsia="en-GB"/>
        </w:rPr>
        <w:t>Fi equipment is securely encrypted by using the WPA, or preferably the WPA2,802.11i Wi</w:t>
      </w:r>
      <w:r w:rsidR="00D81466" w:rsidRPr="008518D2">
        <w:rPr>
          <w:rFonts w:eastAsia="Times New Roman" w:cstheme="minorHAnsi"/>
          <w:color w:val="222222"/>
          <w:sz w:val="24"/>
          <w:szCs w:val="24"/>
          <w:lang w:eastAsia="en-GB"/>
        </w:rPr>
        <w:t>-</w:t>
      </w:r>
      <w:r w:rsidRPr="008518D2">
        <w:rPr>
          <w:rFonts w:eastAsia="Times New Roman" w:cstheme="minorHAnsi"/>
          <w:color w:val="222222"/>
          <w:sz w:val="24"/>
          <w:szCs w:val="24"/>
          <w:lang w:eastAsia="en-GB"/>
        </w:rPr>
        <w:t xml:space="preserve">Fi systems </w:t>
      </w:r>
      <w:sdt>
        <w:sdtPr>
          <w:rPr>
            <w:rFonts w:eastAsia="Times New Roman" w:cstheme="minorHAnsi"/>
            <w:color w:val="222222"/>
            <w:sz w:val="24"/>
            <w:szCs w:val="24"/>
            <w:lang w:eastAsia="en-GB"/>
          </w:rPr>
          <w:id w:val="936337948"/>
          <w:citation/>
        </w:sdtPr>
        <w:sdtEndPr/>
        <w:sdtContent>
          <w:r w:rsidR="00D81466" w:rsidRPr="008518D2">
            <w:rPr>
              <w:rFonts w:eastAsia="Times New Roman" w:cstheme="minorHAnsi"/>
              <w:color w:val="222222"/>
              <w:sz w:val="24"/>
              <w:szCs w:val="24"/>
              <w:lang w:eastAsia="en-GB"/>
            </w:rPr>
            <w:fldChar w:fldCharType="begin"/>
          </w:r>
          <w:r w:rsidR="00F96094" w:rsidRPr="008518D2">
            <w:rPr>
              <w:rFonts w:eastAsia="Times New Roman" w:cstheme="minorHAnsi"/>
              <w:color w:val="222222"/>
              <w:sz w:val="24"/>
              <w:szCs w:val="24"/>
              <w:lang w:eastAsia="en-GB"/>
            </w:rPr>
            <w:instrText xml:space="preserve">CITATION Gre17 \l 2057 </w:instrText>
          </w:r>
          <w:r w:rsidR="00D81466" w:rsidRPr="008518D2">
            <w:rPr>
              <w:rFonts w:eastAsia="Times New Roman" w:cstheme="minorHAnsi"/>
              <w:color w:val="222222"/>
              <w:sz w:val="24"/>
              <w:szCs w:val="24"/>
              <w:lang w:eastAsia="en-GB"/>
            </w:rPr>
            <w:fldChar w:fldCharType="separate"/>
          </w:r>
          <w:r w:rsidR="00F96094" w:rsidRPr="008518D2">
            <w:rPr>
              <w:rFonts w:eastAsia="Times New Roman" w:cstheme="minorHAnsi"/>
              <w:noProof/>
              <w:color w:val="222222"/>
              <w:sz w:val="24"/>
              <w:szCs w:val="24"/>
              <w:lang w:eastAsia="en-GB"/>
            </w:rPr>
            <w:t>[6]</w:t>
          </w:r>
          <w:r w:rsidR="00D81466" w:rsidRPr="008518D2">
            <w:rPr>
              <w:rFonts w:eastAsia="Times New Roman" w:cstheme="minorHAnsi"/>
              <w:color w:val="222222"/>
              <w:sz w:val="24"/>
              <w:szCs w:val="24"/>
              <w:lang w:eastAsia="en-GB"/>
            </w:rPr>
            <w:fldChar w:fldCharType="end"/>
          </w:r>
        </w:sdtContent>
      </w:sdt>
      <w:r w:rsidRPr="008518D2">
        <w:rPr>
          <w:rFonts w:eastAsia="Times New Roman" w:cstheme="minorHAnsi"/>
          <w:color w:val="222222"/>
          <w:sz w:val="24"/>
          <w:szCs w:val="24"/>
          <w:lang w:eastAsia="en-GB"/>
        </w:rPr>
        <w:t xml:space="preserve"> and </w:t>
      </w:r>
      <w:r w:rsidR="00D81466" w:rsidRPr="008518D2">
        <w:rPr>
          <w:rFonts w:eastAsia="Times New Roman" w:cstheme="minorHAnsi"/>
          <w:color w:val="222222"/>
          <w:sz w:val="24"/>
          <w:szCs w:val="24"/>
          <w:lang w:eastAsia="en-GB"/>
        </w:rPr>
        <w:t xml:space="preserve"> </w:t>
      </w:r>
      <w:sdt>
        <w:sdtPr>
          <w:rPr>
            <w:rFonts w:eastAsia="Times New Roman" w:cstheme="minorHAnsi"/>
            <w:color w:val="222222"/>
            <w:sz w:val="24"/>
            <w:szCs w:val="24"/>
            <w:lang w:eastAsia="en-GB"/>
          </w:rPr>
          <w:id w:val="-2065862319"/>
          <w:citation/>
        </w:sdtPr>
        <w:sdtEndPr/>
        <w:sdtContent>
          <w:r w:rsidR="00D81466" w:rsidRPr="008518D2">
            <w:rPr>
              <w:rFonts w:eastAsia="Times New Roman" w:cstheme="minorHAnsi"/>
              <w:color w:val="222222"/>
              <w:sz w:val="24"/>
              <w:szCs w:val="24"/>
              <w:lang w:eastAsia="en-GB"/>
            </w:rPr>
            <w:fldChar w:fldCharType="begin"/>
          </w:r>
          <w:r w:rsidR="00F96094" w:rsidRPr="008518D2">
            <w:rPr>
              <w:rFonts w:eastAsia="Times New Roman" w:cstheme="minorHAnsi"/>
              <w:color w:val="222222"/>
              <w:sz w:val="24"/>
              <w:szCs w:val="24"/>
              <w:lang w:eastAsia="en-GB"/>
            </w:rPr>
            <w:instrText xml:space="preserve">CITATION Kim18 \l 2057 </w:instrText>
          </w:r>
          <w:r w:rsidR="00D81466" w:rsidRPr="008518D2">
            <w:rPr>
              <w:rFonts w:eastAsia="Times New Roman" w:cstheme="minorHAnsi"/>
              <w:color w:val="222222"/>
              <w:sz w:val="24"/>
              <w:szCs w:val="24"/>
              <w:lang w:eastAsia="en-GB"/>
            </w:rPr>
            <w:fldChar w:fldCharType="separate"/>
          </w:r>
          <w:r w:rsidR="00F96094" w:rsidRPr="008518D2">
            <w:rPr>
              <w:rFonts w:eastAsia="Times New Roman" w:cstheme="minorHAnsi"/>
              <w:noProof/>
              <w:color w:val="222222"/>
              <w:sz w:val="24"/>
              <w:szCs w:val="24"/>
              <w:lang w:eastAsia="en-GB"/>
            </w:rPr>
            <w:t>[16]</w:t>
          </w:r>
          <w:r w:rsidR="00D81466" w:rsidRPr="008518D2">
            <w:rPr>
              <w:rFonts w:eastAsia="Times New Roman" w:cstheme="minorHAnsi"/>
              <w:color w:val="222222"/>
              <w:sz w:val="24"/>
              <w:szCs w:val="24"/>
              <w:lang w:eastAsia="en-GB"/>
            </w:rPr>
            <w:fldChar w:fldCharType="end"/>
          </w:r>
        </w:sdtContent>
      </w:sdt>
      <w:r w:rsidRPr="008518D2">
        <w:rPr>
          <w:rFonts w:eastAsia="Times New Roman" w:cstheme="minorHAnsi"/>
          <w:color w:val="222222"/>
          <w:sz w:val="24"/>
          <w:szCs w:val="24"/>
          <w:lang w:eastAsia="en-GB"/>
        </w:rPr>
        <w:t>. Insecure free public Wi</w:t>
      </w:r>
      <w:r w:rsidR="00D81466" w:rsidRPr="008518D2">
        <w:rPr>
          <w:rFonts w:eastAsia="Times New Roman" w:cstheme="minorHAnsi"/>
          <w:color w:val="222222"/>
          <w:sz w:val="24"/>
          <w:szCs w:val="24"/>
          <w:lang w:eastAsia="en-GB"/>
        </w:rPr>
        <w:t>-</w:t>
      </w:r>
      <w:r w:rsidRPr="008518D2">
        <w:rPr>
          <w:rFonts w:eastAsia="Times New Roman" w:cstheme="minorHAnsi"/>
          <w:color w:val="222222"/>
          <w:sz w:val="24"/>
          <w:szCs w:val="24"/>
          <w:lang w:eastAsia="en-GB"/>
        </w:rPr>
        <w:t>Fi hotspots should not be used to access sensitive data held by the company</w:t>
      </w:r>
      <w:r w:rsidR="00D81466" w:rsidRPr="008518D2">
        <w:rPr>
          <w:rFonts w:eastAsia="Times New Roman" w:cstheme="minorHAnsi"/>
          <w:color w:val="222222"/>
          <w:sz w:val="24"/>
          <w:szCs w:val="24"/>
          <w:lang w:eastAsia="en-GB"/>
        </w:rPr>
        <w:t xml:space="preserve"> </w:t>
      </w:r>
      <w:sdt>
        <w:sdtPr>
          <w:rPr>
            <w:rFonts w:eastAsia="Times New Roman" w:cstheme="minorHAnsi"/>
            <w:color w:val="222222"/>
            <w:sz w:val="24"/>
            <w:szCs w:val="24"/>
            <w:lang w:eastAsia="en-GB"/>
          </w:rPr>
          <w:id w:val="1156343016"/>
          <w:citation/>
        </w:sdtPr>
        <w:sdtEndPr/>
        <w:sdtContent>
          <w:r w:rsidR="00D81466" w:rsidRPr="008518D2">
            <w:rPr>
              <w:rFonts w:eastAsia="Times New Roman" w:cstheme="minorHAnsi"/>
              <w:color w:val="222222"/>
              <w:sz w:val="24"/>
              <w:szCs w:val="24"/>
              <w:lang w:eastAsia="en-GB"/>
            </w:rPr>
            <w:fldChar w:fldCharType="begin"/>
          </w:r>
          <w:r w:rsidR="00F96094" w:rsidRPr="008518D2">
            <w:rPr>
              <w:rFonts w:eastAsia="Times New Roman" w:cstheme="minorHAnsi"/>
              <w:color w:val="222222"/>
              <w:sz w:val="24"/>
              <w:szCs w:val="24"/>
              <w:lang w:eastAsia="en-GB"/>
            </w:rPr>
            <w:instrText xml:space="preserve">CITATION Sta18 \l 2057 </w:instrText>
          </w:r>
          <w:r w:rsidR="00D81466" w:rsidRPr="008518D2">
            <w:rPr>
              <w:rFonts w:eastAsia="Times New Roman" w:cstheme="minorHAnsi"/>
              <w:color w:val="222222"/>
              <w:sz w:val="24"/>
              <w:szCs w:val="24"/>
              <w:lang w:eastAsia="en-GB"/>
            </w:rPr>
            <w:fldChar w:fldCharType="separate"/>
          </w:r>
          <w:r w:rsidR="00F96094" w:rsidRPr="008518D2">
            <w:rPr>
              <w:rFonts w:eastAsia="Times New Roman" w:cstheme="minorHAnsi"/>
              <w:noProof/>
              <w:color w:val="222222"/>
              <w:sz w:val="24"/>
              <w:szCs w:val="24"/>
              <w:lang w:eastAsia="en-GB"/>
            </w:rPr>
            <w:t>[18]</w:t>
          </w:r>
          <w:r w:rsidR="00D81466" w:rsidRPr="008518D2">
            <w:rPr>
              <w:rFonts w:eastAsia="Times New Roman" w:cstheme="minorHAnsi"/>
              <w:color w:val="222222"/>
              <w:sz w:val="24"/>
              <w:szCs w:val="24"/>
              <w:lang w:eastAsia="en-GB"/>
            </w:rPr>
            <w:fldChar w:fldCharType="end"/>
          </w:r>
        </w:sdtContent>
      </w:sdt>
      <w:r w:rsidRPr="008518D2">
        <w:rPr>
          <w:rFonts w:eastAsia="Times New Roman" w:cstheme="minorHAnsi"/>
          <w:color w:val="222222"/>
          <w:sz w:val="24"/>
          <w:szCs w:val="24"/>
          <w:lang w:eastAsia="en-GB"/>
        </w:rPr>
        <w:t xml:space="preserve"> and</w:t>
      </w:r>
      <w:r w:rsidR="00D81466" w:rsidRPr="008518D2">
        <w:rPr>
          <w:rFonts w:eastAsia="Times New Roman" w:cstheme="minorHAnsi"/>
          <w:color w:val="222222"/>
          <w:sz w:val="24"/>
          <w:szCs w:val="24"/>
          <w:lang w:eastAsia="en-GB"/>
        </w:rPr>
        <w:t xml:space="preserve"> </w:t>
      </w:r>
      <w:sdt>
        <w:sdtPr>
          <w:rPr>
            <w:rFonts w:eastAsia="Times New Roman" w:cstheme="minorHAnsi"/>
            <w:color w:val="222222"/>
            <w:sz w:val="24"/>
            <w:szCs w:val="24"/>
            <w:lang w:eastAsia="en-GB"/>
          </w:rPr>
          <w:id w:val="1789858173"/>
          <w:citation/>
        </w:sdtPr>
        <w:sdtEndPr/>
        <w:sdtContent>
          <w:r w:rsidR="00D81466" w:rsidRPr="008518D2">
            <w:rPr>
              <w:rFonts w:eastAsia="Times New Roman" w:cstheme="minorHAnsi"/>
              <w:color w:val="222222"/>
              <w:sz w:val="24"/>
              <w:szCs w:val="24"/>
              <w:lang w:eastAsia="en-GB"/>
            </w:rPr>
            <w:fldChar w:fldCharType="begin"/>
          </w:r>
          <w:r w:rsidR="00D81466" w:rsidRPr="008518D2">
            <w:rPr>
              <w:rFonts w:eastAsia="Times New Roman" w:cstheme="minorHAnsi"/>
              <w:color w:val="222222"/>
              <w:sz w:val="24"/>
              <w:szCs w:val="24"/>
              <w:lang w:eastAsia="en-GB"/>
            </w:rPr>
            <w:instrText xml:space="preserve"> CITATION Norwn \l 2057 </w:instrText>
          </w:r>
          <w:r w:rsidR="00D81466" w:rsidRPr="008518D2">
            <w:rPr>
              <w:rFonts w:eastAsia="Times New Roman" w:cstheme="minorHAnsi"/>
              <w:color w:val="222222"/>
              <w:sz w:val="24"/>
              <w:szCs w:val="24"/>
              <w:lang w:eastAsia="en-GB"/>
            </w:rPr>
            <w:fldChar w:fldCharType="separate"/>
          </w:r>
          <w:r w:rsidR="00D81466" w:rsidRPr="008518D2">
            <w:rPr>
              <w:rFonts w:eastAsia="Times New Roman" w:cstheme="minorHAnsi"/>
              <w:noProof/>
              <w:color w:val="222222"/>
              <w:sz w:val="24"/>
              <w:szCs w:val="24"/>
              <w:lang w:eastAsia="en-GB"/>
            </w:rPr>
            <w:t>[24]</w:t>
          </w:r>
          <w:r w:rsidR="00D81466" w:rsidRPr="008518D2">
            <w:rPr>
              <w:rFonts w:eastAsia="Times New Roman" w:cstheme="minorHAnsi"/>
              <w:color w:val="222222"/>
              <w:sz w:val="24"/>
              <w:szCs w:val="24"/>
              <w:lang w:eastAsia="en-GB"/>
            </w:rPr>
            <w:fldChar w:fldCharType="end"/>
          </w:r>
        </w:sdtContent>
      </w:sdt>
      <w:r w:rsidRPr="008518D2">
        <w:rPr>
          <w:rFonts w:eastAsia="Times New Roman" w:cstheme="minorHAnsi"/>
          <w:color w:val="222222"/>
          <w:sz w:val="24"/>
          <w:szCs w:val="24"/>
          <w:lang w:eastAsia="en-GB"/>
        </w:rPr>
        <w:t>.</w:t>
      </w:r>
    </w:p>
    <w:p w14:paraId="0489B9AE" w14:textId="77777777" w:rsidR="0040481D" w:rsidRPr="008518D2" w:rsidRDefault="0040481D" w:rsidP="0040481D">
      <w:pPr>
        <w:shd w:val="clear" w:color="auto" w:fill="FFFFFF"/>
        <w:spacing w:after="0" w:line="240" w:lineRule="auto"/>
        <w:rPr>
          <w:rFonts w:eastAsia="Times New Roman" w:cstheme="minorHAnsi"/>
          <w:color w:val="222222"/>
          <w:sz w:val="24"/>
          <w:szCs w:val="24"/>
          <w:lang w:eastAsia="en-GB"/>
        </w:rPr>
      </w:pPr>
    </w:p>
    <w:p w14:paraId="32A50188" w14:textId="77777777" w:rsidR="0040481D" w:rsidRPr="008518D2" w:rsidRDefault="0040481D" w:rsidP="0040481D">
      <w:pPr>
        <w:pStyle w:val="Heading3"/>
        <w:rPr>
          <w:rFonts w:asciiTheme="minorHAnsi" w:eastAsia="Times New Roman" w:hAnsiTheme="minorHAnsi" w:cstheme="minorHAnsi"/>
          <w:lang w:eastAsia="en-GB"/>
        </w:rPr>
      </w:pPr>
      <w:bookmarkStart w:id="11" w:name="_Toc37769662"/>
      <w:r w:rsidRPr="008518D2">
        <w:rPr>
          <w:rFonts w:asciiTheme="minorHAnsi" w:eastAsia="Times New Roman" w:hAnsiTheme="minorHAnsi" w:cstheme="minorHAnsi"/>
          <w:lang w:eastAsia="en-GB"/>
        </w:rPr>
        <w:t>Blogging, social networking and emails.</w:t>
      </w:r>
      <w:bookmarkEnd w:id="11"/>
    </w:p>
    <w:p w14:paraId="7F389685" w14:textId="77777777" w:rsidR="0040481D" w:rsidRPr="008518D2" w:rsidRDefault="0040481D" w:rsidP="0040481D">
      <w:pPr>
        <w:shd w:val="clear" w:color="auto" w:fill="FFFFFF"/>
        <w:spacing w:after="0" w:line="240" w:lineRule="auto"/>
        <w:rPr>
          <w:rFonts w:eastAsia="Times New Roman" w:cstheme="minorHAnsi"/>
          <w:color w:val="222222"/>
          <w:sz w:val="24"/>
          <w:szCs w:val="24"/>
          <w:lang w:eastAsia="en-GB"/>
        </w:rPr>
      </w:pPr>
    </w:p>
    <w:p w14:paraId="38F35D89" w14:textId="77953FCB" w:rsidR="0040481D" w:rsidRPr="008518D2" w:rsidRDefault="0040481D" w:rsidP="0040481D">
      <w:pPr>
        <w:shd w:val="clear" w:color="auto" w:fill="FFFFFF"/>
        <w:spacing w:after="0" w:line="240" w:lineRule="auto"/>
        <w:rPr>
          <w:rFonts w:eastAsia="Times New Roman" w:cstheme="minorHAnsi"/>
          <w:color w:val="222222"/>
          <w:sz w:val="24"/>
          <w:szCs w:val="24"/>
          <w:lang w:eastAsia="en-GB"/>
        </w:rPr>
      </w:pPr>
      <w:r w:rsidRPr="008518D2">
        <w:rPr>
          <w:rFonts w:eastAsia="Times New Roman" w:cstheme="minorHAnsi"/>
          <w:color w:val="222222"/>
          <w:sz w:val="24"/>
          <w:szCs w:val="24"/>
          <w:lang w:eastAsia="en-GB"/>
        </w:rPr>
        <w:t>Blogging, social networking sites and emails raise potential security risks to the company’s data. So,</w:t>
      </w:r>
      <w:r w:rsidR="00D81466" w:rsidRPr="008518D2">
        <w:rPr>
          <w:rFonts w:eastAsia="Times New Roman" w:cstheme="minorHAnsi"/>
          <w:color w:val="222222"/>
          <w:sz w:val="24"/>
          <w:szCs w:val="24"/>
          <w:lang w:eastAsia="en-GB"/>
        </w:rPr>
        <w:t xml:space="preserve"> </w:t>
      </w:r>
      <w:r w:rsidRPr="008518D2">
        <w:rPr>
          <w:rFonts w:eastAsia="Times New Roman" w:cstheme="minorHAnsi"/>
          <w:color w:val="222222"/>
          <w:sz w:val="24"/>
          <w:szCs w:val="24"/>
          <w:lang w:eastAsia="en-GB"/>
        </w:rPr>
        <w:t xml:space="preserve">bloggers using BYOD devices should ensure that their sites are secure </w:t>
      </w:r>
      <w:sdt>
        <w:sdtPr>
          <w:rPr>
            <w:rFonts w:eastAsia="Times New Roman" w:cstheme="minorHAnsi"/>
            <w:color w:val="222222"/>
            <w:sz w:val="24"/>
            <w:szCs w:val="24"/>
            <w:lang w:eastAsia="en-GB"/>
          </w:rPr>
          <w:id w:val="-932592441"/>
          <w:citation/>
        </w:sdtPr>
        <w:sdtEndPr/>
        <w:sdtContent>
          <w:r w:rsidR="00A03EE0" w:rsidRPr="008518D2">
            <w:rPr>
              <w:rFonts w:eastAsia="Times New Roman" w:cstheme="minorHAnsi"/>
              <w:color w:val="222222"/>
              <w:sz w:val="24"/>
              <w:szCs w:val="24"/>
              <w:lang w:eastAsia="en-GB"/>
            </w:rPr>
            <w:fldChar w:fldCharType="begin"/>
          </w:r>
          <w:r w:rsidR="00A03EE0" w:rsidRPr="008518D2">
            <w:rPr>
              <w:rFonts w:eastAsia="Times New Roman" w:cstheme="minorHAnsi"/>
              <w:color w:val="222222"/>
              <w:sz w:val="24"/>
              <w:szCs w:val="24"/>
              <w:lang w:eastAsia="en-GB"/>
            </w:rPr>
            <w:instrText xml:space="preserve"> CITATION Unk201 \l 2057 </w:instrText>
          </w:r>
          <w:r w:rsidR="00A03EE0" w:rsidRPr="008518D2">
            <w:rPr>
              <w:rFonts w:eastAsia="Times New Roman" w:cstheme="minorHAnsi"/>
              <w:color w:val="222222"/>
              <w:sz w:val="24"/>
              <w:szCs w:val="24"/>
              <w:lang w:eastAsia="en-GB"/>
            </w:rPr>
            <w:fldChar w:fldCharType="separate"/>
          </w:r>
          <w:r w:rsidR="00A03EE0" w:rsidRPr="008518D2">
            <w:rPr>
              <w:rFonts w:eastAsia="Times New Roman" w:cstheme="minorHAnsi"/>
              <w:noProof/>
              <w:color w:val="222222"/>
              <w:sz w:val="24"/>
              <w:szCs w:val="24"/>
              <w:lang w:eastAsia="en-GB"/>
            </w:rPr>
            <w:t>[25]</w:t>
          </w:r>
          <w:r w:rsidR="00A03EE0" w:rsidRPr="008518D2">
            <w:rPr>
              <w:rFonts w:eastAsia="Times New Roman" w:cstheme="minorHAnsi"/>
              <w:color w:val="222222"/>
              <w:sz w:val="24"/>
              <w:szCs w:val="24"/>
              <w:lang w:eastAsia="en-GB"/>
            </w:rPr>
            <w:fldChar w:fldCharType="end"/>
          </w:r>
        </w:sdtContent>
      </w:sdt>
      <w:r w:rsidRPr="008518D2">
        <w:rPr>
          <w:rFonts w:eastAsia="Times New Roman" w:cstheme="minorHAnsi"/>
          <w:color w:val="222222"/>
          <w:sz w:val="24"/>
          <w:szCs w:val="24"/>
          <w:lang w:eastAsia="en-GB"/>
        </w:rPr>
        <w:t>. Personnel blogging or using social media sites must never disclose the company’s name and details, or those of its staff and customers, or make any reference to their data</w:t>
      </w:r>
      <w:r w:rsidR="00A03EE0" w:rsidRPr="008518D2">
        <w:rPr>
          <w:rFonts w:eastAsia="Times New Roman" w:cstheme="minorHAnsi"/>
          <w:color w:val="222222"/>
          <w:sz w:val="24"/>
          <w:szCs w:val="24"/>
          <w:lang w:eastAsia="en-GB"/>
        </w:rPr>
        <w:t xml:space="preserve"> </w:t>
      </w:r>
      <w:sdt>
        <w:sdtPr>
          <w:rPr>
            <w:rFonts w:eastAsia="Times New Roman" w:cstheme="minorHAnsi"/>
            <w:color w:val="222222"/>
            <w:sz w:val="24"/>
            <w:szCs w:val="24"/>
            <w:lang w:eastAsia="en-GB"/>
          </w:rPr>
          <w:id w:val="843441019"/>
          <w:citation/>
        </w:sdtPr>
        <w:sdtEndPr/>
        <w:sdtContent>
          <w:r w:rsidR="00A03EE0" w:rsidRPr="008518D2">
            <w:rPr>
              <w:rFonts w:eastAsia="Times New Roman" w:cstheme="minorHAnsi"/>
              <w:color w:val="222222"/>
              <w:sz w:val="24"/>
              <w:szCs w:val="24"/>
              <w:lang w:eastAsia="en-GB"/>
            </w:rPr>
            <w:fldChar w:fldCharType="begin"/>
          </w:r>
          <w:r w:rsidR="00A03EE0" w:rsidRPr="008518D2">
            <w:rPr>
              <w:rFonts w:eastAsia="Times New Roman" w:cstheme="minorHAnsi"/>
              <w:color w:val="222222"/>
              <w:sz w:val="24"/>
              <w:szCs w:val="24"/>
              <w:lang w:eastAsia="en-GB"/>
            </w:rPr>
            <w:instrText xml:space="preserve"> CITATION Unkwn5 \l 2057 </w:instrText>
          </w:r>
          <w:r w:rsidR="00A03EE0" w:rsidRPr="008518D2">
            <w:rPr>
              <w:rFonts w:eastAsia="Times New Roman" w:cstheme="minorHAnsi"/>
              <w:color w:val="222222"/>
              <w:sz w:val="24"/>
              <w:szCs w:val="24"/>
              <w:lang w:eastAsia="en-GB"/>
            </w:rPr>
            <w:fldChar w:fldCharType="separate"/>
          </w:r>
          <w:r w:rsidR="00A03EE0" w:rsidRPr="008518D2">
            <w:rPr>
              <w:rFonts w:eastAsia="Times New Roman" w:cstheme="minorHAnsi"/>
              <w:noProof/>
              <w:color w:val="222222"/>
              <w:sz w:val="24"/>
              <w:szCs w:val="24"/>
              <w:lang w:eastAsia="en-GB"/>
            </w:rPr>
            <w:t>[26]</w:t>
          </w:r>
          <w:r w:rsidR="00A03EE0" w:rsidRPr="008518D2">
            <w:rPr>
              <w:rFonts w:eastAsia="Times New Roman" w:cstheme="minorHAnsi"/>
              <w:color w:val="222222"/>
              <w:sz w:val="24"/>
              <w:szCs w:val="24"/>
              <w:lang w:eastAsia="en-GB"/>
            </w:rPr>
            <w:fldChar w:fldCharType="end"/>
          </w:r>
        </w:sdtContent>
      </w:sdt>
      <w:r w:rsidRPr="008518D2">
        <w:rPr>
          <w:rFonts w:eastAsia="Times New Roman" w:cstheme="minorHAnsi"/>
          <w:color w:val="222222"/>
          <w:sz w:val="24"/>
          <w:szCs w:val="24"/>
          <w:lang w:eastAsia="en-GB"/>
        </w:rPr>
        <w:t xml:space="preserve">. </w:t>
      </w:r>
      <w:r w:rsidR="0018276D" w:rsidRPr="008518D2">
        <w:rPr>
          <w:rFonts w:eastAsia="Times New Roman" w:cstheme="minorHAnsi"/>
          <w:color w:val="222222"/>
          <w:sz w:val="24"/>
          <w:szCs w:val="24"/>
          <w:lang w:eastAsia="en-GB"/>
        </w:rPr>
        <w:t>A</w:t>
      </w:r>
      <w:r w:rsidRPr="008518D2">
        <w:rPr>
          <w:rFonts w:eastAsia="Times New Roman" w:cstheme="minorHAnsi"/>
          <w:color w:val="222222"/>
          <w:sz w:val="24"/>
          <w:szCs w:val="24"/>
          <w:lang w:eastAsia="en-GB"/>
        </w:rPr>
        <w:t>pproved</w:t>
      </w:r>
      <w:r w:rsidR="0018276D" w:rsidRPr="008518D2">
        <w:rPr>
          <w:rFonts w:eastAsia="Times New Roman" w:cstheme="minorHAnsi"/>
          <w:color w:val="222222"/>
          <w:sz w:val="24"/>
          <w:szCs w:val="24"/>
          <w:lang w:eastAsia="en-GB"/>
        </w:rPr>
        <w:t xml:space="preserve"> BYOD devices</w:t>
      </w:r>
      <w:r w:rsidRPr="008518D2">
        <w:rPr>
          <w:rFonts w:eastAsia="Times New Roman" w:cstheme="minorHAnsi"/>
          <w:color w:val="222222"/>
          <w:sz w:val="24"/>
          <w:szCs w:val="24"/>
          <w:lang w:eastAsia="en-GB"/>
        </w:rPr>
        <w:t xml:space="preserve"> will contain provisions to protect against security issues raised by suspicious websites and social networking. Nonetheless, the guidelines make it clear that the company will monitor and take action to restrict B</w:t>
      </w:r>
      <w:r w:rsidR="00A03EE0" w:rsidRPr="008518D2">
        <w:rPr>
          <w:rFonts w:eastAsia="Times New Roman" w:cstheme="minorHAnsi"/>
          <w:color w:val="222222"/>
          <w:sz w:val="24"/>
          <w:szCs w:val="24"/>
          <w:lang w:eastAsia="en-GB"/>
        </w:rPr>
        <w:t>YOD</w:t>
      </w:r>
      <w:r w:rsidRPr="008518D2">
        <w:rPr>
          <w:rFonts w:eastAsia="Times New Roman" w:cstheme="minorHAnsi"/>
          <w:color w:val="222222"/>
          <w:sz w:val="24"/>
          <w:szCs w:val="24"/>
          <w:lang w:eastAsia="en-GB"/>
        </w:rPr>
        <w:t xml:space="preserve"> devices accessing blacklisted websites and social media accounts</w:t>
      </w:r>
      <w:r w:rsidR="00A03EE0" w:rsidRPr="008518D2">
        <w:rPr>
          <w:rFonts w:eastAsia="Times New Roman" w:cstheme="minorHAnsi"/>
          <w:color w:val="222222"/>
          <w:sz w:val="24"/>
          <w:szCs w:val="24"/>
          <w:lang w:eastAsia="en-GB"/>
        </w:rPr>
        <w:t xml:space="preserve"> </w:t>
      </w:r>
      <w:sdt>
        <w:sdtPr>
          <w:rPr>
            <w:rFonts w:eastAsia="Times New Roman" w:cstheme="minorHAnsi"/>
            <w:color w:val="222222"/>
            <w:sz w:val="24"/>
            <w:szCs w:val="24"/>
            <w:lang w:eastAsia="en-GB"/>
          </w:rPr>
          <w:id w:val="2034845672"/>
          <w:citation/>
        </w:sdtPr>
        <w:sdtEndPr/>
        <w:sdtContent>
          <w:r w:rsidR="00A03EE0" w:rsidRPr="008518D2">
            <w:rPr>
              <w:rFonts w:eastAsia="Times New Roman" w:cstheme="minorHAnsi"/>
              <w:color w:val="222222"/>
              <w:sz w:val="24"/>
              <w:szCs w:val="24"/>
              <w:lang w:eastAsia="en-GB"/>
            </w:rPr>
            <w:fldChar w:fldCharType="begin"/>
          </w:r>
          <w:r w:rsidR="00A03EE0" w:rsidRPr="008518D2">
            <w:rPr>
              <w:rFonts w:eastAsia="Times New Roman" w:cstheme="minorHAnsi"/>
              <w:color w:val="222222"/>
              <w:sz w:val="24"/>
              <w:szCs w:val="24"/>
              <w:lang w:eastAsia="en-GB"/>
            </w:rPr>
            <w:instrText xml:space="preserve"> CITATION Unk19 \l 2057 </w:instrText>
          </w:r>
          <w:r w:rsidR="00A03EE0" w:rsidRPr="008518D2">
            <w:rPr>
              <w:rFonts w:eastAsia="Times New Roman" w:cstheme="minorHAnsi"/>
              <w:color w:val="222222"/>
              <w:sz w:val="24"/>
              <w:szCs w:val="24"/>
              <w:lang w:eastAsia="en-GB"/>
            </w:rPr>
            <w:fldChar w:fldCharType="separate"/>
          </w:r>
          <w:r w:rsidR="00A03EE0" w:rsidRPr="008518D2">
            <w:rPr>
              <w:rFonts w:eastAsia="Times New Roman" w:cstheme="minorHAnsi"/>
              <w:noProof/>
              <w:color w:val="222222"/>
              <w:sz w:val="24"/>
              <w:szCs w:val="24"/>
              <w:lang w:eastAsia="en-GB"/>
            </w:rPr>
            <w:t>[27]</w:t>
          </w:r>
          <w:r w:rsidR="00A03EE0" w:rsidRPr="008518D2">
            <w:rPr>
              <w:rFonts w:eastAsia="Times New Roman" w:cstheme="minorHAnsi"/>
              <w:color w:val="222222"/>
              <w:sz w:val="24"/>
              <w:szCs w:val="24"/>
              <w:lang w:eastAsia="en-GB"/>
            </w:rPr>
            <w:fldChar w:fldCharType="end"/>
          </w:r>
        </w:sdtContent>
      </w:sdt>
      <w:r w:rsidRPr="008518D2">
        <w:rPr>
          <w:rFonts w:eastAsia="Times New Roman" w:cstheme="minorHAnsi"/>
          <w:color w:val="222222"/>
          <w:sz w:val="24"/>
          <w:szCs w:val="24"/>
          <w:lang w:eastAsia="en-GB"/>
        </w:rPr>
        <w:t>. The framework also provides guidance regarding suspicious emails.</w:t>
      </w:r>
    </w:p>
    <w:p w14:paraId="6B5815ED" w14:textId="77777777" w:rsidR="0040481D" w:rsidRPr="008518D2" w:rsidRDefault="0040481D" w:rsidP="0040481D">
      <w:pPr>
        <w:shd w:val="clear" w:color="auto" w:fill="FFFFFF"/>
        <w:spacing w:after="0" w:line="240" w:lineRule="auto"/>
        <w:rPr>
          <w:rFonts w:eastAsia="Times New Roman" w:cstheme="minorHAnsi"/>
          <w:color w:val="222222"/>
          <w:sz w:val="24"/>
          <w:szCs w:val="24"/>
          <w:lang w:eastAsia="en-GB"/>
        </w:rPr>
      </w:pPr>
    </w:p>
    <w:p w14:paraId="2D4E180A" w14:textId="77777777" w:rsidR="0040481D" w:rsidRPr="008518D2" w:rsidRDefault="0040481D" w:rsidP="0040481D">
      <w:pPr>
        <w:pStyle w:val="Heading3"/>
        <w:rPr>
          <w:rFonts w:asciiTheme="minorHAnsi" w:eastAsia="Times New Roman" w:hAnsiTheme="minorHAnsi" w:cstheme="minorHAnsi"/>
          <w:lang w:eastAsia="en-GB"/>
        </w:rPr>
      </w:pPr>
      <w:bookmarkStart w:id="12" w:name="_Toc37769663"/>
      <w:r w:rsidRPr="008518D2">
        <w:rPr>
          <w:rFonts w:asciiTheme="minorHAnsi" w:eastAsia="Times New Roman" w:hAnsiTheme="minorHAnsi" w:cstheme="minorHAnsi"/>
          <w:lang w:eastAsia="en-GB"/>
        </w:rPr>
        <w:t>Conclusion.</w:t>
      </w:r>
      <w:bookmarkEnd w:id="12"/>
    </w:p>
    <w:p w14:paraId="27FD03B0" w14:textId="1DEB36CD" w:rsidR="0040481D" w:rsidRPr="008518D2" w:rsidRDefault="0040481D" w:rsidP="0040481D">
      <w:pPr>
        <w:shd w:val="clear" w:color="auto" w:fill="FFFFFF"/>
        <w:spacing w:after="0" w:line="240" w:lineRule="auto"/>
        <w:rPr>
          <w:rFonts w:eastAsia="Times New Roman" w:cstheme="minorHAnsi"/>
          <w:color w:val="222222"/>
          <w:sz w:val="24"/>
          <w:szCs w:val="24"/>
          <w:lang w:eastAsia="en-GB"/>
        </w:rPr>
      </w:pPr>
      <w:r w:rsidRPr="008518D2">
        <w:rPr>
          <w:rFonts w:eastAsia="Times New Roman" w:cstheme="minorHAnsi"/>
          <w:color w:val="222222"/>
          <w:sz w:val="24"/>
          <w:szCs w:val="24"/>
          <w:lang w:eastAsia="en-GB"/>
        </w:rPr>
        <w:t>Security issues associated with BYOD can be managed, although there is no absolute security safeguard.</w:t>
      </w:r>
      <w:r w:rsidR="0018276D" w:rsidRPr="008518D2">
        <w:rPr>
          <w:rFonts w:eastAsia="Times New Roman" w:cstheme="minorHAnsi"/>
          <w:color w:val="222222"/>
          <w:sz w:val="24"/>
          <w:szCs w:val="24"/>
          <w:lang w:eastAsia="en-GB"/>
        </w:rPr>
        <w:t xml:space="preserve"> There are conflicting views as to whether BYOD schemes save companies money, </w:t>
      </w:r>
      <w:sdt>
        <w:sdtPr>
          <w:rPr>
            <w:rFonts w:eastAsia="Times New Roman" w:cstheme="minorHAnsi"/>
            <w:color w:val="222222"/>
            <w:sz w:val="24"/>
            <w:szCs w:val="24"/>
            <w:lang w:eastAsia="en-GB"/>
          </w:rPr>
          <w:id w:val="371502983"/>
          <w:citation/>
        </w:sdtPr>
        <w:sdtEndPr/>
        <w:sdtContent>
          <w:r w:rsidR="00A03EE0" w:rsidRPr="008518D2">
            <w:rPr>
              <w:rFonts w:eastAsia="Times New Roman" w:cstheme="minorHAnsi"/>
              <w:color w:val="222222"/>
              <w:sz w:val="24"/>
              <w:szCs w:val="24"/>
              <w:lang w:eastAsia="en-GB"/>
            </w:rPr>
            <w:fldChar w:fldCharType="begin"/>
          </w:r>
          <w:r w:rsidR="00A03EE0" w:rsidRPr="008518D2">
            <w:rPr>
              <w:rFonts w:eastAsia="Times New Roman" w:cstheme="minorHAnsi"/>
              <w:color w:val="222222"/>
              <w:sz w:val="24"/>
              <w:szCs w:val="24"/>
              <w:lang w:eastAsia="en-GB"/>
            </w:rPr>
            <w:instrText xml:space="preserve"> CITATION Tom12 \l 2057 </w:instrText>
          </w:r>
          <w:r w:rsidR="00A03EE0" w:rsidRPr="008518D2">
            <w:rPr>
              <w:rFonts w:eastAsia="Times New Roman" w:cstheme="minorHAnsi"/>
              <w:color w:val="222222"/>
              <w:sz w:val="24"/>
              <w:szCs w:val="24"/>
              <w:lang w:eastAsia="en-GB"/>
            </w:rPr>
            <w:fldChar w:fldCharType="separate"/>
          </w:r>
          <w:r w:rsidR="00A03EE0" w:rsidRPr="008518D2">
            <w:rPr>
              <w:rFonts w:eastAsia="Times New Roman" w:cstheme="minorHAnsi"/>
              <w:noProof/>
              <w:color w:val="222222"/>
              <w:sz w:val="24"/>
              <w:szCs w:val="24"/>
              <w:lang w:eastAsia="en-GB"/>
            </w:rPr>
            <w:t>[28]</w:t>
          </w:r>
          <w:r w:rsidR="00A03EE0" w:rsidRPr="008518D2">
            <w:rPr>
              <w:rFonts w:eastAsia="Times New Roman" w:cstheme="minorHAnsi"/>
              <w:color w:val="222222"/>
              <w:sz w:val="24"/>
              <w:szCs w:val="24"/>
              <w:lang w:eastAsia="en-GB"/>
            </w:rPr>
            <w:fldChar w:fldCharType="end"/>
          </w:r>
        </w:sdtContent>
      </w:sdt>
      <w:r w:rsidRPr="008518D2">
        <w:rPr>
          <w:rFonts w:eastAsia="Times New Roman" w:cstheme="minorHAnsi"/>
          <w:color w:val="222222"/>
          <w:sz w:val="24"/>
          <w:szCs w:val="24"/>
          <w:lang w:eastAsia="en-GB"/>
        </w:rPr>
        <w:t xml:space="preserve"> and</w:t>
      </w:r>
      <w:r w:rsidR="00A03EE0" w:rsidRPr="008518D2">
        <w:rPr>
          <w:rFonts w:eastAsia="Times New Roman" w:cstheme="minorHAnsi"/>
          <w:color w:val="222222"/>
          <w:sz w:val="24"/>
          <w:szCs w:val="24"/>
          <w:lang w:eastAsia="en-GB"/>
        </w:rPr>
        <w:t xml:space="preserve"> </w:t>
      </w:r>
      <w:sdt>
        <w:sdtPr>
          <w:rPr>
            <w:rFonts w:eastAsia="Times New Roman" w:cstheme="minorHAnsi"/>
            <w:color w:val="222222"/>
            <w:sz w:val="24"/>
            <w:szCs w:val="24"/>
            <w:lang w:eastAsia="en-GB"/>
          </w:rPr>
          <w:id w:val="1641995410"/>
          <w:citation/>
        </w:sdtPr>
        <w:sdtEndPr/>
        <w:sdtContent>
          <w:r w:rsidR="00A03EE0" w:rsidRPr="008518D2">
            <w:rPr>
              <w:rFonts w:eastAsia="Times New Roman" w:cstheme="minorHAnsi"/>
              <w:color w:val="222222"/>
              <w:sz w:val="24"/>
              <w:szCs w:val="24"/>
              <w:lang w:eastAsia="en-GB"/>
            </w:rPr>
            <w:fldChar w:fldCharType="begin"/>
          </w:r>
          <w:r w:rsidR="00A03EE0" w:rsidRPr="008518D2">
            <w:rPr>
              <w:rFonts w:eastAsia="Times New Roman" w:cstheme="minorHAnsi"/>
              <w:color w:val="222222"/>
              <w:sz w:val="24"/>
              <w:szCs w:val="24"/>
              <w:lang w:eastAsia="en-GB"/>
            </w:rPr>
            <w:instrText xml:space="preserve"> CITATION lla18 \l 2057 </w:instrText>
          </w:r>
          <w:r w:rsidR="00A03EE0" w:rsidRPr="008518D2">
            <w:rPr>
              <w:rFonts w:eastAsia="Times New Roman" w:cstheme="minorHAnsi"/>
              <w:color w:val="222222"/>
              <w:sz w:val="24"/>
              <w:szCs w:val="24"/>
              <w:lang w:eastAsia="en-GB"/>
            </w:rPr>
            <w:fldChar w:fldCharType="separate"/>
          </w:r>
          <w:r w:rsidR="00A03EE0" w:rsidRPr="008518D2">
            <w:rPr>
              <w:rFonts w:eastAsia="Times New Roman" w:cstheme="minorHAnsi"/>
              <w:noProof/>
              <w:color w:val="222222"/>
              <w:sz w:val="24"/>
              <w:szCs w:val="24"/>
              <w:lang w:eastAsia="en-GB"/>
            </w:rPr>
            <w:t>[29]</w:t>
          </w:r>
          <w:r w:rsidR="00A03EE0" w:rsidRPr="008518D2">
            <w:rPr>
              <w:rFonts w:eastAsia="Times New Roman" w:cstheme="minorHAnsi"/>
              <w:color w:val="222222"/>
              <w:sz w:val="24"/>
              <w:szCs w:val="24"/>
              <w:lang w:eastAsia="en-GB"/>
            </w:rPr>
            <w:fldChar w:fldCharType="end"/>
          </w:r>
        </w:sdtContent>
      </w:sdt>
      <w:r w:rsidR="00BD0FEF" w:rsidRPr="008518D2">
        <w:rPr>
          <w:rFonts w:eastAsia="Times New Roman" w:cstheme="minorHAnsi"/>
          <w:color w:val="222222"/>
          <w:sz w:val="24"/>
          <w:szCs w:val="24"/>
          <w:lang w:eastAsia="en-GB"/>
        </w:rPr>
        <w:t xml:space="preserve">, </w:t>
      </w:r>
      <w:r w:rsidRPr="008518D2">
        <w:rPr>
          <w:rFonts w:eastAsia="Times New Roman" w:cstheme="minorHAnsi"/>
          <w:color w:val="222222"/>
          <w:sz w:val="24"/>
          <w:szCs w:val="24"/>
          <w:lang w:eastAsia="en-GB"/>
        </w:rPr>
        <w:t xml:space="preserve">but if staff perceive </w:t>
      </w:r>
      <w:r w:rsidR="0018276D" w:rsidRPr="008518D2">
        <w:rPr>
          <w:rFonts w:eastAsia="Times New Roman" w:cstheme="minorHAnsi"/>
          <w:color w:val="222222"/>
          <w:sz w:val="24"/>
          <w:szCs w:val="24"/>
          <w:lang w:eastAsia="en-GB"/>
        </w:rPr>
        <w:t>them</w:t>
      </w:r>
      <w:r w:rsidRPr="008518D2">
        <w:rPr>
          <w:rFonts w:eastAsia="Times New Roman" w:cstheme="minorHAnsi"/>
          <w:color w:val="222222"/>
          <w:sz w:val="24"/>
          <w:szCs w:val="24"/>
          <w:lang w:eastAsia="en-GB"/>
        </w:rPr>
        <w:t xml:space="preserve"> as fair and convenient they are more likely to remain loyal and less likely to join a competitor who has introduced BYOD.</w:t>
      </w:r>
      <w:r w:rsidR="00A03EE0" w:rsidRPr="008518D2">
        <w:rPr>
          <w:rFonts w:eastAsia="Times New Roman" w:cstheme="minorHAnsi"/>
          <w:color w:val="222222"/>
          <w:sz w:val="24"/>
          <w:szCs w:val="24"/>
          <w:lang w:eastAsia="en-GB"/>
        </w:rPr>
        <w:t xml:space="preserve"> </w:t>
      </w:r>
      <w:r w:rsidRPr="008518D2">
        <w:rPr>
          <w:rFonts w:eastAsia="Times New Roman" w:cstheme="minorHAnsi"/>
          <w:color w:val="222222"/>
          <w:sz w:val="24"/>
          <w:szCs w:val="24"/>
          <w:lang w:eastAsia="en-GB"/>
        </w:rPr>
        <w:t>It is recommended that the company give the go ahead to introduce a BYOD scheme incorporating the security and other policies,</w:t>
      </w:r>
      <w:r w:rsidR="00A03EE0" w:rsidRPr="008518D2">
        <w:rPr>
          <w:rFonts w:eastAsia="Times New Roman" w:cstheme="minorHAnsi"/>
          <w:color w:val="222222"/>
          <w:sz w:val="24"/>
          <w:szCs w:val="24"/>
          <w:lang w:eastAsia="en-GB"/>
        </w:rPr>
        <w:t xml:space="preserve"> </w:t>
      </w:r>
      <w:r w:rsidRPr="008518D2">
        <w:rPr>
          <w:rFonts w:eastAsia="Times New Roman" w:cstheme="minorHAnsi"/>
          <w:color w:val="222222"/>
          <w:sz w:val="24"/>
          <w:szCs w:val="24"/>
          <w:lang w:eastAsia="en-GB"/>
        </w:rPr>
        <w:t>procedures,</w:t>
      </w:r>
      <w:r w:rsidR="00A03EE0" w:rsidRPr="008518D2">
        <w:rPr>
          <w:rFonts w:eastAsia="Times New Roman" w:cstheme="minorHAnsi"/>
          <w:color w:val="222222"/>
          <w:sz w:val="24"/>
          <w:szCs w:val="24"/>
          <w:lang w:eastAsia="en-GB"/>
        </w:rPr>
        <w:t xml:space="preserve"> </w:t>
      </w:r>
      <w:r w:rsidRPr="008518D2">
        <w:rPr>
          <w:rFonts w:eastAsia="Times New Roman" w:cstheme="minorHAnsi"/>
          <w:color w:val="222222"/>
          <w:sz w:val="24"/>
          <w:szCs w:val="24"/>
          <w:lang w:eastAsia="en-GB"/>
        </w:rPr>
        <w:t>processes and guidelines outlined in this report and framework document, and that IBM be commissioned to provide an EMS system.</w:t>
      </w:r>
    </w:p>
    <w:p w14:paraId="3083386D" w14:textId="77777777" w:rsidR="0040481D" w:rsidRPr="008518D2" w:rsidRDefault="0040481D" w:rsidP="0040481D">
      <w:pPr>
        <w:shd w:val="clear" w:color="auto" w:fill="FFFFFF"/>
        <w:spacing w:after="0" w:line="240" w:lineRule="auto"/>
        <w:rPr>
          <w:rFonts w:eastAsia="Times New Roman" w:cstheme="minorHAnsi"/>
          <w:color w:val="222222"/>
          <w:sz w:val="24"/>
          <w:szCs w:val="24"/>
          <w:lang w:eastAsia="en-GB"/>
        </w:rPr>
      </w:pPr>
    </w:p>
    <w:p w14:paraId="35187DFF" w14:textId="77777777" w:rsidR="0040481D" w:rsidRPr="008518D2" w:rsidRDefault="0040481D" w:rsidP="0040481D">
      <w:pPr>
        <w:pStyle w:val="Heading2"/>
        <w:rPr>
          <w:rFonts w:asciiTheme="minorHAnsi" w:eastAsia="Times New Roman" w:hAnsiTheme="minorHAnsi" w:cstheme="minorHAnsi"/>
          <w:lang w:eastAsia="en-GB"/>
        </w:rPr>
      </w:pPr>
      <w:r w:rsidRPr="008518D2">
        <w:rPr>
          <w:rFonts w:asciiTheme="minorHAnsi" w:eastAsia="Times New Roman" w:hAnsiTheme="minorHAnsi" w:cstheme="minorHAnsi"/>
          <w:lang w:eastAsia="en-GB"/>
        </w:rPr>
        <w:lastRenderedPageBreak/>
        <w:t>                                                           </w:t>
      </w:r>
      <w:bookmarkStart w:id="13" w:name="_Toc37769664"/>
      <w:r w:rsidRPr="008518D2">
        <w:rPr>
          <w:rFonts w:asciiTheme="minorHAnsi" w:eastAsia="Times New Roman" w:hAnsiTheme="minorHAnsi" w:cstheme="minorHAnsi"/>
          <w:lang w:eastAsia="en-GB"/>
        </w:rPr>
        <w:t>Framework Document.</w:t>
      </w:r>
      <w:bookmarkEnd w:id="13"/>
    </w:p>
    <w:p w14:paraId="07A675A8" w14:textId="77777777" w:rsidR="0040481D" w:rsidRPr="008518D2" w:rsidRDefault="0040481D" w:rsidP="0040481D">
      <w:pPr>
        <w:pStyle w:val="Heading3"/>
        <w:rPr>
          <w:rFonts w:asciiTheme="minorHAnsi" w:eastAsia="Times New Roman" w:hAnsiTheme="minorHAnsi" w:cstheme="minorHAnsi"/>
          <w:lang w:eastAsia="en-GB"/>
        </w:rPr>
      </w:pPr>
      <w:bookmarkStart w:id="14" w:name="_Toc37769665"/>
      <w:r w:rsidRPr="008518D2">
        <w:rPr>
          <w:rFonts w:asciiTheme="minorHAnsi" w:eastAsia="Times New Roman" w:hAnsiTheme="minorHAnsi" w:cstheme="minorHAnsi"/>
          <w:lang w:eastAsia="en-GB"/>
        </w:rPr>
        <w:t>Introduction.</w:t>
      </w:r>
      <w:bookmarkEnd w:id="14"/>
    </w:p>
    <w:p w14:paraId="43DB1B09" w14:textId="74584D56" w:rsidR="00132625" w:rsidRPr="008518D2" w:rsidRDefault="00132625" w:rsidP="0040481D">
      <w:pPr>
        <w:shd w:val="clear" w:color="auto" w:fill="FFFFFF"/>
        <w:spacing w:after="0" w:line="240" w:lineRule="auto"/>
        <w:rPr>
          <w:rFonts w:eastAsia="Times New Roman" w:cstheme="minorHAnsi"/>
          <w:color w:val="222222"/>
          <w:sz w:val="24"/>
          <w:szCs w:val="24"/>
          <w:lang w:eastAsia="en-GB"/>
        </w:rPr>
      </w:pPr>
      <w:r w:rsidRPr="008518D2">
        <w:rPr>
          <w:rFonts w:eastAsia="Times New Roman" w:cstheme="minorHAnsi"/>
          <w:color w:val="222222"/>
          <w:sz w:val="24"/>
          <w:szCs w:val="24"/>
          <w:lang w:eastAsia="en-GB"/>
        </w:rPr>
        <w:t>A Bring Your Own Device (BYOD) scheme will be introduced on 1 June 2020. The policies, procedures and guidelines in this document will enable authorised staff and customers to use their own devices, including smartphones, tablets and laptops, to access sensitive data on the company’s network. These arrangements are required so that the company can comply with national and international legal requirements.</w:t>
      </w:r>
    </w:p>
    <w:p w14:paraId="4B37E73D" w14:textId="77777777" w:rsidR="0040481D" w:rsidRPr="008518D2" w:rsidRDefault="0040481D" w:rsidP="0040481D">
      <w:pPr>
        <w:shd w:val="clear" w:color="auto" w:fill="FFFFFF"/>
        <w:spacing w:after="0" w:line="240" w:lineRule="auto"/>
        <w:rPr>
          <w:rFonts w:eastAsia="Times New Roman" w:cstheme="minorHAnsi"/>
          <w:color w:val="222222"/>
          <w:sz w:val="24"/>
          <w:szCs w:val="24"/>
          <w:lang w:eastAsia="en-GB"/>
        </w:rPr>
      </w:pPr>
    </w:p>
    <w:p w14:paraId="3AAEF0A4" w14:textId="77777777" w:rsidR="0040481D" w:rsidRPr="008518D2" w:rsidRDefault="0040481D" w:rsidP="0040481D">
      <w:pPr>
        <w:pStyle w:val="Heading3"/>
        <w:rPr>
          <w:rFonts w:asciiTheme="minorHAnsi" w:eastAsia="Times New Roman" w:hAnsiTheme="minorHAnsi" w:cstheme="minorHAnsi"/>
          <w:lang w:eastAsia="en-GB"/>
        </w:rPr>
      </w:pPr>
      <w:bookmarkStart w:id="15" w:name="_Toc37769666"/>
      <w:r w:rsidRPr="008518D2">
        <w:rPr>
          <w:rFonts w:asciiTheme="minorHAnsi" w:eastAsia="Times New Roman" w:hAnsiTheme="minorHAnsi" w:cstheme="minorHAnsi"/>
          <w:lang w:eastAsia="en-GB"/>
        </w:rPr>
        <w:t>Suitable BYOD devices.</w:t>
      </w:r>
      <w:bookmarkEnd w:id="15"/>
    </w:p>
    <w:p w14:paraId="6452A97B" w14:textId="4F33D1BE" w:rsidR="0040481D" w:rsidRPr="008518D2" w:rsidRDefault="0040481D" w:rsidP="0040481D">
      <w:pPr>
        <w:shd w:val="clear" w:color="auto" w:fill="FFFFFF"/>
        <w:spacing w:after="0" w:line="240" w:lineRule="auto"/>
        <w:rPr>
          <w:rFonts w:eastAsia="Times New Roman" w:cstheme="minorHAnsi"/>
          <w:color w:val="222222"/>
          <w:sz w:val="24"/>
          <w:szCs w:val="24"/>
          <w:lang w:eastAsia="en-GB"/>
        </w:rPr>
      </w:pPr>
      <w:r w:rsidRPr="008518D2">
        <w:rPr>
          <w:rFonts w:eastAsia="Times New Roman" w:cstheme="minorHAnsi"/>
          <w:color w:val="222222"/>
          <w:sz w:val="24"/>
          <w:szCs w:val="24"/>
          <w:lang w:eastAsia="en-GB"/>
        </w:rPr>
        <w:t xml:space="preserve">The company must ensure that all </w:t>
      </w:r>
      <w:r w:rsidR="0018276D" w:rsidRPr="008518D2">
        <w:rPr>
          <w:rFonts w:eastAsia="Times New Roman" w:cstheme="minorHAnsi"/>
          <w:color w:val="222222"/>
          <w:sz w:val="24"/>
          <w:szCs w:val="24"/>
          <w:lang w:eastAsia="en-GB"/>
        </w:rPr>
        <w:t xml:space="preserve">its </w:t>
      </w:r>
      <w:r w:rsidRPr="008518D2">
        <w:rPr>
          <w:rFonts w:eastAsia="Times New Roman" w:cstheme="minorHAnsi"/>
          <w:color w:val="222222"/>
          <w:sz w:val="24"/>
          <w:szCs w:val="24"/>
          <w:lang w:eastAsia="en-GB"/>
        </w:rPr>
        <w:t xml:space="preserve">sensitive data held on </w:t>
      </w:r>
      <w:r w:rsidR="0018276D" w:rsidRPr="008518D2">
        <w:rPr>
          <w:rFonts w:eastAsia="Times New Roman" w:cstheme="minorHAnsi"/>
          <w:color w:val="222222"/>
          <w:sz w:val="24"/>
          <w:szCs w:val="24"/>
          <w:lang w:eastAsia="en-GB"/>
        </w:rPr>
        <w:t xml:space="preserve">BYOD devices </w:t>
      </w:r>
      <w:r w:rsidRPr="008518D2">
        <w:rPr>
          <w:rFonts w:eastAsia="Times New Roman" w:cstheme="minorHAnsi"/>
          <w:color w:val="222222"/>
          <w:sz w:val="24"/>
          <w:szCs w:val="24"/>
          <w:lang w:eastAsia="en-GB"/>
        </w:rPr>
        <w:t xml:space="preserve">are secure, which means that </w:t>
      </w:r>
      <w:r w:rsidR="0018276D" w:rsidRPr="008518D2">
        <w:rPr>
          <w:rFonts w:eastAsia="Times New Roman" w:cstheme="minorHAnsi"/>
          <w:color w:val="222222"/>
          <w:sz w:val="24"/>
          <w:szCs w:val="24"/>
          <w:lang w:eastAsia="en-GB"/>
        </w:rPr>
        <w:t xml:space="preserve">they </w:t>
      </w:r>
      <w:r w:rsidRPr="008518D2">
        <w:rPr>
          <w:rFonts w:eastAsia="Times New Roman" w:cstheme="minorHAnsi"/>
          <w:color w:val="222222"/>
          <w:sz w:val="24"/>
          <w:szCs w:val="24"/>
          <w:lang w:eastAsia="en-GB"/>
        </w:rPr>
        <w:t>must have the necessary security specifications,</w:t>
      </w:r>
      <w:r w:rsidR="00A03EE0" w:rsidRPr="008518D2">
        <w:rPr>
          <w:rFonts w:eastAsia="Times New Roman" w:cstheme="minorHAnsi"/>
          <w:color w:val="222222"/>
          <w:sz w:val="24"/>
          <w:szCs w:val="24"/>
          <w:lang w:eastAsia="en-GB"/>
        </w:rPr>
        <w:t xml:space="preserve"> </w:t>
      </w:r>
      <w:r w:rsidRPr="008518D2">
        <w:rPr>
          <w:rFonts w:eastAsia="Times New Roman" w:cstheme="minorHAnsi"/>
          <w:color w:val="222222"/>
          <w:sz w:val="24"/>
          <w:szCs w:val="24"/>
          <w:lang w:eastAsia="en-GB"/>
        </w:rPr>
        <w:t>such as encryption, anti-virus, anti-malware</w:t>
      </w:r>
      <w:r w:rsidR="00973F54" w:rsidRPr="008518D2">
        <w:rPr>
          <w:rFonts w:eastAsia="Times New Roman" w:cstheme="minorHAnsi"/>
          <w:color w:val="222222"/>
          <w:sz w:val="24"/>
          <w:szCs w:val="24"/>
          <w:lang w:eastAsia="en-GB"/>
        </w:rPr>
        <w:t xml:space="preserve"> protection</w:t>
      </w:r>
      <w:r w:rsidR="0018276D" w:rsidRPr="008518D2">
        <w:rPr>
          <w:rFonts w:eastAsia="Times New Roman" w:cstheme="minorHAnsi"/>
          <w:color w:val="222222"/>
          <w:sz w:val="24"/>
          <w:szCs w:val="24"/>
          <w:lang w:eastAsia="en-GB"/>
        </w:rPr>
        <w:t>, and automatic lockdown if left inactive</w:t>
      </w:r>
      <w:r w:rsidRPr="008518D2">
        <w:rPr>
          <w:rFonts w:eastAsia="Times New Roman" w:cstheme="minorHAnsi"/>
          <w:color w:val="222222"/>
          <w:sz w:val="24"/>
          <w:szCs w:val="24"/>
          <w:lang w:eastAsia="en-GB"/>
        </w:rPr>
        <w:t>. Most modern mobile devices, whether they run, for example, on android, iOS, or Windows operating systems, conform to these specifications</w:t>
      </w:r>
      <w:r w:rsidR="00084842" w:rsidRPr="008518D2">
        <w:rPr>
          <w:rFonts w:eastAsia="Times New Roman" w:cstheme="minorHAnsi"/>
          <w:color w:val="222222"/>
          <w:sz w:val="24"/>
          <w:szCs w:val="24"/>
          <w:lang w:eastAsia="en-GB"/>
        </w:rPr>
        <w:t>.</w:t>
      </w:r>
      <w:r w:rsidRPr="008518D2">
        <w:rPr>
          <w:rFonts w:eastAsia="Times New Roman" w:cstheme="minorHAnsi"/>
          <w:color w:val="222222"/>
          <w:sz w:val="24"/>
          <w:szCs w:val="24"/>
          <w:lang w:eastAsia="en-GB"/>
        </w:rPr>
        <w:t xml:space="preserve"> </w:t>
      </w:r>
      <w:r w:rsidR="00084842" w:rsidRPr="008518D2">
        <w:rPr>
          <w:rFonts w:eastAsia="Times New Roman" w:cstheme="minorHAnsi"/>
          <w:color w:val="222222"/>
          <w:sz w:val="24"/>
          <w:szCs w:val="24"/>
          <w:lang w:eastAsia="en-GB"/>
        </w:rPr>
        <w:t>P</w:t>
      </w:r>
      <w:r w:rsidR="00973F54" w:rsidRPr="008518D2">
        <w:rPr>
          <w:rFonts w:eastAsia="Times New Roman" w:cstheme="minorHAnsi"/>
          <w:color w:val="222222"/>
          <w:sz w:val="24"/>
          <w:szCs w:val="24"/>
          <w:lang w:eastAsia="en-GB"/>
        </w:rPr>
        <w:t xml:space="preserve">ersonnel </w:t>
      </w:r>
      <w:r w:rsidRPr="008518D2">
        <w:rPr>
          <w:rFonts w:eastAsia="Times New Roman" w:cstheme="minorHAnsi"/>
          <w:color w:val="222222"/>
          <w:sz w:val="24"/>
          <w:szCs w:val="24"/>
          <w:lang w:eastAsia="en-GB"/>
        </w:rPr>
        <w:t xml:space="preserve">should contact </w:t>
      </w:r>
      <w:r w:rsidR="00973F54" w:rsidRPr="008518D2">
        <w:rPr>
          <w:rFonts w:eastAsia="Times New Roman" w:cstheme="minorHAnsi"/>
          <w:color w:val="222222"/>
          <w:sz w:val="24"/>
          <w:szCs w:val="24"/>
          <w:lang w:eastAsia="en-GB"/>
        </w:rPr>
        <w:t>the</w:t>
      </w:r>
      <w:r w:rsidRPr="008518D2">
        <w:rPr>
          <w:rFonts w:eastAsia="Times New Roman" w:cstheme="minorHAnsi"/>
          <w:color w:val="222222"/>
          <w:sz w:val="24"/>
          <w:szCs w:val="24"/>
          <w:lang w:eastAsia="en-GB"/>
        </w:rPr>
        <w:t xml:space="preserve"> IT department for advice on whether </w:t>
      </w:r>
      <w:r w:rsidR="00084842" w:rsidRPr="008518D2">
        <w:rPr>
          <w:rFonts w:eastAsia="Times New Roman" w:cstheme="minorHAnsi"/>
          <w:color w:val="222222"/>
          <w:sz w:val="24"/>
          <w:szCs w:val="24"/>
          <w:lang w:eastAsia="en-GB"/>
        </w:rPr>
        <w:t>their</w:t>
      </w:r>
      <w:r w:rsidRPr="008518D2">
        <w:rPr>
          <w:rFonts w:eastAsia="Times New Roman" w:cstheme="minorHAnsi"/>
          <w:color w:val="222222"/>
          <w:sz w:val="24"/>
          <w:szCs w:val="24"/>
          <w:lang w:eastAsia="en-GB"/>
        </w:rPr>
        <w:t xml:space="preserve"> devices are eligible for the scheme.</w:t>
      </w:r>
    </w:p>
    <w:p w14:paraId="523CAEB8" w14:textId="77777777" w:rsidR="0040481D" w:rsidRPr="008518D2" w:rsidRDefault="0040481D" w:rsidP="0040481D">
      <w:pPr>
        <w:shd w:val="clear" w:color="auto" w:fill="FFFFFF"/>
        <w:spacing w:after="0" w:line="240" w:lineRule="auto"/>
        <w:rPr>
          <w:rFonts w:eastAsia="Times New Roman" w:cstheme="minorHAnsi"/>
          <w:color w:val="222222"/>
          <w:sz w:val="24"/>
          <w:szCs w:val="24"/>
          <w:lang w:eastAsia="en-GB"/>
        </w:rPr>
      </w:pPr>
    </w:p>
    <w:p w14:paraId="7D07BD47" w14:textId="77777777" w:rsidR="0040481D" w:rsidRPr="008518D2" w:rsidRDefault="0040481D" w:rsidP="0040481D">
      <w:pPr>
        <w:pStyle w:val="Heading3"/>
        <w:rPr>
          <w:rFonts w:asciiTheme="minorHAnsi" w:eastAsia="Times New Roman" w:hAnsiTheme="minorHAnsi" w:cstheme="minorHAnsi"/>
          <w:lang w:eastAsia="en-GB"/>
        </w:rPr>
      </w:pPr>
      <w:bookmarkStart w:id="16" w:name="_Toc37769667"/>
      <w:r w:rsidRPr="008518D2">
        <w:rPr>
          <w:rFonts w:asciiTheme="minorHAnsi" w:eastAsia="Times New Roman" w:hAnsiTheme="minorHAnsi" w:cstheme="minorHAnsi"/>
          <w:lang w:eastAsia="en-GB"/>
        </w:rPr>
        <w:t>Access to sensitive material.</w:t>
      </w:r>
      <w:bookmarkEnd w:id="16"/>
    </w:p>
    <w:p w14:paraId="2CF55756" w14:textId="7F343602" w:rsidR="0040481D" w:rsidRPr="008518D2" w:rsidRDefault="0040481D" w:rsidP="0040481D">
      <w:pPr>
        <w:shd w:val="clear" w:color="auto" w:fill="FFFFFF"/>
        <w:spacing w:after="0" w:line="240" w:lineRule="auto"/>
        <w:rPr>
          <w:rFonts w:eastAsia="Times New Roman" w:cstheme="minorHAnsi"/>
          <w:color w:val="222222"/>
          <w:sz w:val="24"/>
          <w:szCs w:val="24"/>
          <w:lang w:eastAsia="en-GB"/>
        </w:rPr>
      </w:pPr>
      <w:r w:rsidRPr="008518D2">
        <w:rPr>
          <w:rFonts w:eastAsia="Times New Roman" w:cstheme="minorHAnsi"/>
          <w:color w:val="222222"/>
          <w:sz w:val="24"/>
          <w:szCs w:val="24"/>
          <w:lang w:eastAsia="en-GB"/>
        </w:rPr>
        <w:t>Access to sensitive data will be on a need to know basis,</w:t>
      </w:r>
      <w:r w:rsidR="00BD0FEF" w:rsidRPr="008518D2">
        <w:rPr>
          <w:rFonts w:eastAsia="Times New Roman" w:cstheme="minorHAnsi"/>
          <w:color w:val="222222"/>
          <w:sz w:val="24"/>
          <w:szCs w:val="24"/>
          <w:lang w:eastAsia="en-GB"/>
        </w:rPr>
        <w:t xml:space="preserve"> </w:t>
      </w:r>
      <w:r w:rsidRPr="008518D2">
        <w:rPr>
          <w:rFonts w:eastAsia="Times New Roman" w:cstheme="minorHAnsi"/>
          <w:color w:val="222222"/>
          <w:sz w:val="24"/>
          <w:szCs w:val="24"/>
          <w:lang w:eastAsia="en-GB"/>
        </w:rPr>
        <w:t>based on identifiable job roles, although access to the most sensitive information will require specific authorisation by the IT department. To gain access to sensitive data, personnel will need to comply with the multi-factor authentication process referred to in the security guidelines. </w:t>
      </w:r>
    </w:p>
    <w:p w14:paraId="5B245289" w14:textId="77777777" w:rsidR="0040481D" w:rsidRPr="008518D2" w:rsidRDefault="0040481D" w:rsidP="0040481D">
      <w:pPr>
        <w:shd w:val="clear" w:color="auto" w:fill="FFFFFF"/>
        <w:spacing w:after="0" w:line="240" w:lineRule="auto"/>
        <w:rPr>
          <w:rFonts w:eastAsia="Times New Roman" w:cstheme="minorHAnsi"/>
          <w:color w:val="222222"/>
          <w:sz w:val="24"/>
          <w:szCs w:val="24"/>
          <w:lang w:eastAsia="en-GB"/>
        </w:rPr>
      </w:pPr>
    </w:p>
    <w:p w14:paraId="1B7F38E0" w14:textId="77777777" w:rsidR="0040481D" w:rsidRPr="008518D2" w:rsidRDefault="0040481D" w:rsidP="0040481D">
      <w:pPr>
        <w:pStyle w:val="Heading3"/>
        <w:rPr>
          <w:rFonts w:asciiTheme="minorHAnsi" w:eastAsia="Times New Roman" w:hAnsiTheme="minorHAnsi" w:cstheme="minorHAnsi"/>
          <w:lang w:eastAsia="en-GB"/>
        </w:rPr>
      </w:pPr>
      <w:bookmarkStart w:id="17" w:name="_Toc37769668"/>
      <w:r w:rsidRPr="008518D2">
        <w:rPr>
          <w:rFonts w:asciiTheme="minorHAnsi" w:eastAsia="Times New Roman" w:hAnsiTheme="minorHAnsi" w:cstheme="minorHAnsi"/>
          <w:lang w:eastAsia="en-GB"/>
        </w:rPr>
        <w:t>Monitoring of BYOD devices.</w:t>
      </w:r>
      <w:bookmarkEnd w:id="17"/>
    </w:p>
    <w:p w14:paraId="7AB59A73" w14:textId="079EDB86" w:rsidR="0040481D" w:rsidRPr="008518D2" w:rsidRDefault="0040481D" w:rsidP="0040481D">
      <w:pPr>
        <w:shd w:val="clear" w:color="auto" w:fill="FFFFFF"/>
        <w:spacing w:after="0" w:line="240" w:lineRule="auto"/>
        <w:rPr>
          <w:rFonts w:eastAsia="Times New Roman" w:cstheme="minorHAnsi"/>
          <w:color w:val="222222"/>
          <w:sz w:val="24"/>
          <w:szCs w:val="24"/>
          <w:lang w:eastAsia="en-GB"/>
        </w:rPr>
      </w:pPr>
      <w:r w:rsidRPr="008518D2">
        <w:rPr>
          <w:rFonts w:eastAsia="Times New Roman" w:cstheme="minorHAnsi"/>
          <w:color w:val="222222"/>
          <w:sz w:val="24"/>
          <w:szCs w:val="24"/>
          <w:lang w:eastAsia="en-GB"/>
        </w:rPr>
        <w:t>The company has a legal responsibility to monitor the use of BYOD devices to ensure that it’s sensitive data remains secure. The monitoring will not involve the company reading or viewing the private data of those participating in the BYOD scheme,</w:t>
      </w:r>
      <w:r w:rsidR="00BD0FEF" w:rsidRPr="008518D2">
        <w:rPr>
          <w:rFonts w:eastAsia="Times New Roman" w:cstheme="minorHAnsi"/>
          <w:color w:val="222222"/>
          <w:sz w:val="24"/>
          <w:szCs w:val="24"/>
          <w:lang w:eastAsia="en-GB"/>
        </w:rPr>
        <w:t xml:space="preserve"> </w:t>
      </w:r>
      <w:r w:rsidRPr="008518D2">
        <w:rPr>
          <w:rFonts w:eastAsia="Times New Roman" w:cstheme="minorHAnsi"/>
          <w:color w:val="222222"/>
          <w:sz w:val="24"/>
          <w:szCs w:val="24"/>
          <w:lang w:eastAsia="en-GB"/>
        </w:rPr>
        <w:t>such as their emails or photographs. The monitoring will,</w:t>
      </w:r>
      <w:r w:rsidR="00BD0FEF" w:rsidRPr="008518D2">
        <w:rPr>
          <w:rFonts w:eastAsia="Times New Roman" w:cstheme="minorHAnsi"/>
          <w:color w:val="222222"/>
          <w:sz w:val="24"/>
          <w:szCs w:val="24"/>
          <w:lang w:eastAsia="en-GB"/>
        </w:rPr>
        <w:t xml:space="preserve"> </w:t>
      </w:r>
      <w:r w:rsidRPr="008518D2">
        <w:rPr>
          <w:rFonts w:eastAsia="Times New Roman" w:cstheme="minorHAnsi"/>
          <w:color w:val="222222"/>
          <w:sz w:val="24"/>
          <w:szCs w:val="24"/>
          <w:lang w:eastAsia="en-GB"/>
        </w:rPr>
        <w:t>however, be concerned with whether personnel are complying with the security guidelines and whether the company’s sensitive data remains secure. An Enterprise Mobility Management System (EMS) will be used to facilitate the monitoring.</w:t>
      </w:r>
    </w:p>
    <w:p w14:paraId="23F32D02" w14:textId="77777777" w:rsidR="0040481D" w:rsidRPr="008518D2" w:rsidRDefault="0040481D" w:rsidP="0040481D">
      <w:pPr>
        <w:shd w:val="clear" w:color="auto" w:fill="FFFFFF"/>
        <w:spacing w:after="0" w:line="240" w:lineRule="auto"/>
        <w:rPr>
          <w:rFonts w:eastAsia="Times New Roman" w:cstheme="minorHAnsi"/>
          <w:color w:val="222222"/>
          <w:sz w:val="24"/>
          <w:szCs w:val="24"/>
          <w:lang w:eastAsia="en-GB"/>
        </w:rPr>
      </w:pPr>
    </w:p>
    <w:p w14:paraId="431269B0" w14:textId="77777777" w:rsidR="0040481D" w:rsidRPr="008518D2" w:rsidRDefault="0040481D" w:rsidP="0040481D">
      <w:pPr>
        <w:pStyle w:val="Heading3"/>
        <w:rPr>
          <w:rFonts w:asciiTheme="minorHAnsi" w:eastAsia="Times New Roman" w:hAnsiTheme="minorHAnsi" w:cstheme="minorHAnsi"/>
          <w:lang w:eastAsia="en-GB"/>
        </w:rPr>
      </w:pPr>
      <w:bookmarkStart w:id="18" w:name="_Toc37769669"/>
      <w:r w:rsidRPr="008518D2">
        <w:rPr>
          <w:rFonts w:asciiTheme="minorHAnsi" w:eastAsia="Times New Roman" w:hAnsiTheme="minorHAnsi" w:cstheme="minorHAnsi"/>
          <w:lang w:eastAsia="en-GB"/>
        </w:rPr>
        <w:t>Wiping of sensitive data from BYOD devices.</w:t>
      </w:r>
      <w:bookmarkEnd w:id="18"/>
    </w:p>
    <w:p w14:paraId="346D551D" w14:textId="77777777" w:rsidR="0040481D" w:rsidRPr="008518D2" w:rsidRDefault="0040481D" w:rsidP="0040481D">
      <w:pPr>
        <w:shd w:val="clear" w:color="auto" w:fill="FFFFFF"/>
        <w:spacing w:after="0" w:line="240" w:lineRule="auto"/>
        <w:rPr>
          <w:rFonts w:eastAsia="Times New Roman" w:cstheme="minorHAnsi"/>
          <w:color w:val="222222"/>
          <w:sz w:val="24"/>
          <w:szCs w:val="24"/>
          <w:lang w:eastAsia="en-GB"/>
        </w:rPr>
      </w:pPr>
    </w:p>
    <w:p w14:paraId="6166FAA5" w14:textId="77777777" w:rsidR="0040481D" w:rsidRPr="008518D2" w:rsidRDefault="0040481D" w:rsidP="0040481D">
      <w:pPr>
        <w:shd w:val="clear" w:color="auto" w:fill="FFFFFF"/>
        <w:spacing w:after="0" w:line="240" w:lineRule="auto"/>
        <w:rPr>
          <w:rFonts w:eastAsia="Times New Roman" w:cstheme="minorHAnsi"/>
          <w:color w:val="222222"/>
          <w:sz w:val="24"/>
          <w:szCs w:val="24"/>
          <w:lang w:eastAsia="en-GB"/>
        </w:rPr>
      </w:pPr>
      <w:r w:rsidRPr="008518D2">
        <w:rPr>
          <w:rFonts w:eastAsia="Times New Roman" w:cstheme="minorHAnsi"/>
          <w:color w:val="222222"/>
          <w:sz w:val="24"/>
          <w:szCs w:val="24"/>
          <w:lang w:eastAsia="en-GB"/>
        </w:rPr>
        <w:t>Wiping of the company’s sensitive data on BYOD devices will be in accordance with the provisions of the security guidelines. Care will be taken to avoid wiping the private data of those participating in the BYOD scheme, although this may be unavoidable.</w:t>
      </w:r>
    </w:p>
    <w:p w14:paraId="46AA8639" w14:textId="77777777" w:rsidR="0040481D" w:rsidRPr="008518D2" w:rsidRDefault="0040481D" w:rsidP="0040481D">
      <w:pPr>
        <w:shd w:val="clear" w:color="auto" w:fill="FFFFFF"/>
        <w:spacing w:after="0" w:line="240" w:lineRule="auto"/>
        <w:rPr>
          <w:rFonts w:eastAsia="Times New Roman" w:cstheme="minorHAnsi"/>
          <w:color w:val="222222"/>
          <w:sz w:val="24"/>
          <w:szCs w:val="24"/>
          <w:lang w:eastAsia="en-GB"/>
        </w:rPr>
      </w:pPr>
    </w:p>
    <w:p w14:paraId="16EC2355" w14:textId="77777777" w:rsidR="0040481D" w:rsidRPr="008518D2" w:rsidRDefault="0040481D" w:rsidP="0040481D">
      <w:pPr>
        <w:pStyle w:val="Heading3"/>
        <w:rPr>
          <w:rFonts w:asciiTheme="minorHAnsi" w:eastAsia="Times New Roman" w:hAnsiTheme="minorHAnsi" w:cstheme="minorHAnsi"/>
          <w:lang w:eastAsia="en-GB"/>
        </w:rPr>
      </w:pPr>
      <w:bookmarkStart w:id="19" w:name="_Toc37769670"/>
      <w:r w:rsidRPr="008518D2">
        <w:rPr>
          <w:rFonts w:asciiTheme="minorHAnsi" w:eastAsia="Times New Roman" w:hAnsiTheme="minorHAnsi" w:cstheme="minorHAnsi"/>
          <w:lang w:eastAsia="en-GB"/>
        </w:rPr>
        <w:t>Assistance with costs associated with BYOD devices.</w:t>
      </w:r>
      <w:bookmarkEnd w:id="19"/>
    </w:p>
    <w:p w14:paraId="7C14398F" w14:textId="77777777" w:rsidR="0040481D" w:rsidRPr="008518D2" w:rsidRDefault="0040481D" w:rsidP="0040481D">
      <w:pPr>
        <w:shd w:val="clear" w:color="auto" w:fill="FFFFFF"/>
        <w:spacing w:after="0" w:line="240" w:lineRule="auto"/>
        <w:rPr>
          <w:rFonts w:eastAsia="Times New Roman" w:cstheme="minorHAnsi"/>
          <w:color w:val="222222"/>
          <w:sz w:val="24"/>
          <w:szCs w:val="24"/>
          <w:lang w:eastAsia="en-GB"/>
        </w:rPr>
      </w:pPr>
    </w:p>
    <w:p w14:paraId="2EF1204E" w14:textId="77777777" w:rsidR="0040481D" w:rsidRPr="008518D2" w:rsidRDefault="0040481D" w:rsidP="0040481D">
      <w:pPr>
        <w:shd w:val="clear" w:color="auto" w:fill="FFFFFF"/>
        <w:spacing w:after="0" w:line="240" w:lineRule="auto"/>
        <w:rPr>
          <w:rFonts w:eastAsia="Times New Roman" w:cstheme="minorHAnsi"/>
          <w:color w:val="222222"/>
          <w:sz w:val="24"/>
          <w:szCs w:val="24"/>
          <w:lang w:eastAsia="en-GB"/>
        </w:rPr>
      </w:pPr>
      <w:r w:rsidRPr="008518D2">
        <w:rPr>
          <w:rFonts w:eastAsia="Times New Roman" w:cstheme="minorHAnsi"/>
          <w:color w:val="222222"/>
          <w:sz w:val="24"/>
          <w:szCs w:val="24"/>
          <w:lang w:eastAsia="en-GB"/>
        </w:rPr>
        <w:t>The costs of purchasing and maintaining BYOD devices remain the responsibility of their owners, although the company will pay each person participating in the BYOD scheme a total of £20 per month to assist with the expenses incurred with such devices.</w:t>
      </w:r>
    </w:p>
    <w:p w14:paraId="737125D4" w14:textId="77777777" w:rsidR="0040481D" w:rsidRPr="008518D2" w:rsidRDefault="0040481D" w:rsidP="0040481D">
      <w:pPr>
        <w:shd w:val="clear" w:color="auto" w:fill="FFFFFF"/>
        <w:spacing w:after="0" w:line="240" w:lineRule="auto"/>
        <w:rPr>
          <w:rFonts w:eastAsia="Times New Roman" w:cstheme="minorHAnsi"/>
          <w:color w:val="222222"/>
          <w:sz w:val="24"/>
          <w:szCs w:val="24"/>
          <w:lang w:eastAsia="en-GB"/>
        </w:rPr>
      </w:pPr>
    </w:p>
    <w:p w14:paraId="14B1F398" w14:textId="77777777" w:rsidR="00132625" w:rsidRPr="008518D2" w:rsidRDefault="00132625" w:rsidP="0040481D">
      <w:pPr>
        <w:shd w:val="clear" w:color="auto" w:fill="FFFFFF"/>
        <w:spacing w:after="0" w:line="240" w:lineRule="auto"/>
        <w:rPr>
          <w:rFonts w:eastAsia="Times New Roman" w:cstheme="minorHAnsi"/>
          <w:color w:val="222222"/>
          <w:sz w:val="24"/>
          <w:szCs w:val="24"/>
          <w:lang w:eastAsia="en-GB"/>
        </w:rPr>
      </w:pPr>
    </w:p>
    <w:p w14:paraId="2A146684" w14:textId="77777777" w:rsidR="00132625" w:rsidRPr="008518D2" w:rsidRDefault="00132625" w:rsidP="0040481D">
      <w:pPr>
        <w:shd w:val="clear" w:color="auto" w:fill="FFFFFF"/>
        <w:spacing w:after="0" w:line="240" w:lineRule="auto"/>
        <w:rPr>
          <w:rFonts w:eastAsia="Times New Roman" w:cstheme="minorHAnsi"/>
          <w:color w:val="222222"/>
          <w:sz w:val="24"/>
          <w:szCs w:val="24"/>
          <w:lang w:eastAsia="en-GB"/>
        </w:rPr>
      </w:pPr>
    </w:p>
    <w:p w14:paraId="56C51985" w14:textId="09DACDC3" w:rsidR="0040481D" w:rsidRPr="008518D2" w:rsidRDefault="0040481D" w:rsidP="00132625">
      <w:pPr>
        <w:pStyle w:val="Heading3"/>
        <w:rPr>
          <w:rFonts w:asciiTheme="minorHAnsi" w:eastAsia="Times New Roman" w:hAnsiTheme="minorHAnsi" w:cstheme="minorHAnsi"/>
          <w:lang w:eastAsia="en-GB"/>
        </w:rPr>
      </w:pPr>
      <w:bookmarkStart w:id="20" w:name="_Toc37769671"/>
      <w:r w:rsidRPr="008518D2">
        <w:rPr>
          <w:rFonts w:asciiTheme="minorHAnsi" w:eastAsia="Times New Roman" w:hAnsiTheme="minorHAnsi" w:cstheme="minorHAnsi"/>
          <w:lang w:eastAsia="en-GB"/>
        </w:rPr>
        <w:lastRenderedPageBreak/>
        <w:t>Disciplinary action.</w:t>
      </w:r>
      <w:bookmarkEnd w:id="20"/>
    </w:p>
    <w:p w14:paraId="6270E58C" w14:textId="77777777" w:rsidR="0040481D" w:rsidRPr="008518D2" w:rsidRDefault="0040481D" w:rsidP="0040481D">
      <w:pPr>
        <w:shd w:val="clear" w:color="auto" w:fill="FFFFFF"/>
        <w:spacing w:after="0" w:line="240" w:lineRule="auto"/>
        <w:rPr>
          <w:rFonts w:eastAsia="Times New Roman" w:cstheme="minorHAnsi"/>
          <w:color w:val="222222"/>
          <w:sz w:val="24"/>
          <w:szCs w:val="24"/>
          <w:lang w:eastAsia="en-GB"/>
        </w:rPr>
      </w:pPr>
    </w:p>
    <w:p w14:paraId="20230AB9" w14:textId="77777777" w:rsidR="0040481D" w:rsidRPr="008518D2" w:rsidRDefault="0040481D" w:rsidP="0040481D">
      <w:pPr>
        <w:shd w:val="clear" w:color="auto" w:fill="FFFFFF"/>
        <w:spacing w:after="0" w:line="240" w:lineRule="auto"/>
        <w:rPr>
          <w:rFonts w:eastAsia="Times New Roman" w:cstheme="minorHAnsi"/>
          <w:color w:val="222222"/>
          <w:sz w:val="24"/>
          <w:szCs w:val="24"/>
          <w:lang w:eastAsia="en-GB"/>
        </w:rPr>
      </w:pPr>
      <w:r w:rsidRPr="008518D2">
        <w:rPr>
          <w:rFonts w:eastAsia="Times New Roman" w:cstheme="minorHAnsi"/>
          <w:color w:val="222222"/>
          <w:sz w:val="24"/>
          <w:szCs w:val="24"/>
          <w:lang w:eastAsia="en-GB"/>
        </w:rPr>
        <w:t>Personnel in breach of the company’s BYOD security guidelines may be liable to disciplinary action.</w:t>
      </w:r>
    </w:p>
    <w:p w14:paraId="7B5F0D08" w14:textId="77777777" w:rsidR="0040481D" w:rsidRPr="008518D2" w:rsidRDefault="0040481D" w:rsidP="0040481D">
      <w:pPr>
        <w:shd w:val="clear" w:color="auto" w:fill="FFFFFF"/>
        <w:spacing w:after="0" w:line="240" w:lineRule="auto"/>
        <w:rPr>
          <w:rFonts w:eastAsia="Times New Roman" w:cstheme="minorHAnsi"/>
          <w:color w:val="222222"/>
          <w:sz w:val="24"/>
          <w:szCs w:val="24"/>
          <w:lang w:eastAsia="en-GB"/>
        </w:rPr>
      </w:pPr>
    </w:p>
    <w:p w14:paraId="0883E418" w14:textId="77777777" w:rsidR="0040481D" w:rsidRPr="008518D2" w:rsidRDefault="0040481D" w:rsidP="0040481D">
      <w:pPr>
        <w:shd w:val="clear" w:color="auto" w:fill="FFFFFF"/>
        <w:spacing w:after="0" w:line="240" w:lineRule="auto"/>
        <w:rPr>
          <w:rFonts w:eastAsia="Times New Roman" w:cstheme="minorHAnsi"/>
          <w:color w:val="222222"/>
          <w:sz w:val="24"/>
          <w:szCs w:val="24"/>
          <w:lang w:eastAsia="en-GB"/>
        </w:rPr>
      </w:pPr>
    </w:p>
    <w:p w14:paraId="46D22DAE" w14:textId="77777777" w:rsidR="0040481D" w:rsidRPr="008518D2" w:rsidRDefault="0040481D" w:rsidP="0040481D">
      <w:pPr>
        <w:pStyle w:val="Heading3"/>
        <w:rPr>
          <w:rFonts w:asciiTheme="minorHAnsi" w:eastAsia="Times New Roman" w:hAnsiTheme="minorHAnsi" w:cstheme="minorHAnsi"/>
          <w:lang w:eastAsia="en-GB"/>
        </w:rPr>
      </w:pPr>
      <w:r w:rsidRPr="008518D2">
        <w:rPr>
          <w:rFonts w:asciiTheme="minorHAnsi" w:eastAsia="Times New Roman" w:hAnsiTheme="minorHAnsi" w:cstheme="minorHAnsi"/>
          <w:lang w:eastAsia="en-GB"/>
        </w:rPr>
        <w:t>                                                          </w:t>
      </w:r>
      <w:bookmarkStart w:id="21" w:name="_Toc37769672"/>
      <w:r w:rsidRPr="008518D2">
        <w:rPr>
          <w:rFonts w:asciiTheme="minorHAnsi" w:eastAsia="Times New Roman" w:hAnsiTheme="minorHAnsi" w:cstheme="minorHAnsi"/>
          <w:lang w:eastAsia="en-GB"/>
        </w:rPr>
        <w:t>BYOD Security Guidelines.</w:t>
      </w:r>
      <w:bookmarkEnd w:id="21"/>
    </w:p>
    <w:p w14:paraId="082F5890" w14:textId="77777777" w:rsidR="0040481D" w:rsidRPr="008518D2" w:rsidRDefault="0040481D" w:rsidP="0040481D">
      <w:pPr>
        <w:shd w:val="clear" w:color="auto" w:fill="FFFFFF"/>
        <w:spacing w:after="0" w:line="240" w:lineRule="auto"/>
        <w:rPr>
          <w:rFonts w:eastAsia="Times New Roman" w:cstheme="minorHAnsi"/>
          <w:color w:val="222222"/>
          <w:sz w:val="24"/>
          <w:szCs w:val="24"/>
          <w:lang w:eastAsia="en-GB"/>
        </w:rPr>
      </w:pPr>
    </w:p>
    <w:p w14:paraId="1B653274" w14:textId="3729775F" w:rsidR="0040481D" w:rsidRPr="008518D2" w:rsidRDefault="0040481D" w:rsidP="0040481D">
      <w:pPr>
        <w:shd w:val="clear" w:color="auto" w:fill="FFFFFF"/>
        <w:spacing w:after="0" w:line="240" w:lineRule="auto"/>
        <w:rPr>
          <w:rFonts w:eastAsia="Times New Roman" w:cstheme="minorHAnsi"/>
          <w:color w:val="222222"/>
          <w:sz w:val="24"/>
          <w:szCs w:val="24"/>
          <w:lang w:eastAsia="en-GB"/>
        </w:rPr>
      </w:pPr>
      <w:r w:rsidRPr="008518D2">
        <w:rPr>
          <w:rFonts w:eastAsia="Times New Roman" w:cstheme="minorHAnsi"/>
          <w:color w:val="222222"/>
          <w:sz w:val="24"/>
          <w:szCs w:val="24"/>
          <w:lang w:eastAsia="en-GB"/>
        </w:rPr>
        <w:t>These security guidelines address the responsibilities of person</w:t>
      </w:r>
      <w:r w:rsidR="00973F54" w:rsidRPr="008518D2">
        <w:rPr>
          <w:rFonts w:eastAsia="Times New Roman" w:cstheme="minorHAnsi"/>
          <w:color w:val="222222"/>
          <w:sz w:val="24"/>
          <w:szCs w:val="24"/>
          <w:lang w:eastAsia="en-GB"/>
        </w:rPr>
        <w:t>ne</w:t>
      </w:r>
      <w:r w:rsidRPr="008518D2">
        <w:rPr>
          <w:rFonts w:eastAsia="Times New Roman" w:cstheme="minorHAnsi"/>
          <w:color w:val="222222"/>
          <w:sz w:val="24"/>
          <w:szCs w:val="24"/>
          <w:lang w:eastAsia="en-GB"/>
        </w:rPr>
        <w:t>l who own company approved BYOD mobile equipment and have been granted access to sensitive information kept on the company’s network or those of its Cloud and EMS providers.</w:t>
      </w:r>
    </w:p>
    <w:p w14:paraId="144D5114" w14:textId="77777777" w:rsidR="0040481D" w:rsidRPr="008518D2" w:rsidRDefault="0040481D" w:rsidP="0040481D">
      <w:pPr>
        <w:shd w:val="clear" w:color="auto" w:fill="FFFFFF"/>
        <w:spacing w:after="0" w:line="240" w:lineRule="auto"/>
        <w:rPr>
          <w:rFonts w:eastAsia="Times New Roman" w:cstheme="minorHAnsi"/>
          <w:color w:val="222222"/>
          <w:sz w:val="24"/>
          <w:szCs w:val="24"/>
          <w:lang w:eastAsia="en-GB"/>
        </w:rPr>
      </w:pPr>
    </w:p>
    <w:p w14:paraId="752C23EF" w14:textId="77777777" w:rsidR="0040481D" w:rsidRPr="008518D2" w:rsidRDefault="0040481D" w:rsidP="0040481D">
      <w:pPr>
        <w:numPr>
          <w:ilvl w:val="0"/>
          <w:numId w:val="3"/>
        </w:numPr>
        <w:shd w:val="clear" w:color="auto" w:fill="FFFFFF"/>
        <w:spacing w:after="0" w:line="240" w:lineRule="auto"/>
        <w:rPr>
          <w:rFonts w:eastAsia="Times New Roman" w:cstheme="minorHAnsi"/>
          <w:color w:val="222222"/>
          <w:sz w:val="24"/>
          <w:szCs w:val="24"/>
          <w:lang w:eastAsia="en-GB"/>
        </w:rPr>
      </w:pPr>
      <w:r w:rsidRPr="008518D2">
        <w:rPr>
          <w:rFonts w:eastAsia="Times New Roman" w:cstheme="minorHAnsi"/>
          <w:color w:val="222222"/>
          <w:sz w:val="24"/>
          <w:szCs w:val="24"/>
          <w:lang w:eastAsia="en-GB"/>
        </w:rPr>
        <w:t>Personnel must only use mobile devices approved by the company to access sensitive information, which will be fitted with robust security. The security software on the BYOD devices should be regularly updated.</w:t>
      </w:r>
    </w:p>
    <w:p w14:paraId="396B8674" w14:textId="7E7AA2F6" w:rsidR="0040481D" w:rsidRPr="008518D2" w:rsidRDefault="0040481D" w:rsidP="00132625">
      <w:pPr>
        <w:numPr>
          <w:ilvl w:val="0"/>
          <w:numId w:val="3"/>
        </w:numPr>
        <w:shd w:val="clear" w:color="auto" w:fill="FFFFFF"/>
        <w:spacing w:after="0" w:line="240" w:lineRule="auto"/>
        <w:rPr>
          <w:rFonts w:eastAsia="Times New Roman" w:cstheme="minorHAnsi"/>
          <w:color w:val="222222"/>
          <w:sz w:val="24"/>
          <w:szCs w:val="24"/>
          <w:lang w:eastAsia="en-GB"/>
        </w:rPr>
      </w:pPr>
      <w:r w:rsidRPr="008518D2">
        <w:rPr>
          <w:rFonts w:eastAsia="Times New Roman" w:cstheme="minorHAnsi"/>
          <w:color w:val="222222"/>
          <w:sz w:val="24"/>
          <w:szCs w:val="24"/>
          <w:lang w:eastAsia="en-GB"/>
        </w:rPr>
        <w:t xml:space="preserve">Access to </w:t>
      </w:r>
      <w:r w:rsidR="00132625" w:rsidRPr="008518D2">
        <w:rPr>
          <w:rFonts w:eastAsia="Times New Roman" w:cstheme="minorHAnsi"/>
          <w:color w:val="222222"/>
          <w:sz w:val="24"/>
          <w:szCs w:val="24"/>
          <w:lang w:eastAsia="en-GB"/>
        </w:rPr>
        <w:t>sensitive data will</w:t>
      </w:r>
      <w:r w:rsidRPr="008518D2">
        <w:rPr>
          <w:rFonts w:eastAsia="Times New Roman" w:cstheme="minorHAnsi"/>
          <w:color w:val="222222"/>
          <w:sz w:val="24"/>
          <w:szCs w:val="24"/>
          <w:lang w:eastAsia="en-GB"/>
        </w:rPr>
        <w:t xml:space="preserve"> be by means of multi-factor authentication involving the users entering their </w:t>
      </w:r>
      <w:r w:rsidR="00132625" w:rsidRPr="008518D2">
        <w:rPr>
          <w:rFonts w:eastAsia="Times New Roman" w:cstheme="minorHAnsi"/>
          <w:color w:val="222222"/>
          <w:sz w:val="24"/>
          <w:szCs w:val="24"/>
          <w:lang w:eastAsia="en-GB"/>
        </w:rPr>
        <w:t>ID</w:t>
      </w:r>
      <w:r w:rsidRPr="008518D2">
        <w:rPr>
          <w:rFonts w:eastAsia="Times New Roman" w:cstheme="minorHAnsi"/>
          <w:color w:val="222222"/>
          <w:sz w:val="24"/>
          <w:szCs w:val="24"/>
          <w:lang w:eastAsia="en-GB"/>
        </w:rPr>
        <w:t xml:space="preserve">s, a robust password and a code sent to them by text. Passwords should be memorable so personnel should use three random word combinations with at least 8 </w:t>
      </w:r>
      <w:r w:rsidR="001B6C8E" w:rsidRPr="008518D2">
        <w:rPr>
          <w:rFonts w:eastAsia="Times New Roman" w:cstheme="minorHAnsi"/>
          <w:color w:val="222222"/>
          <w:sz w:val="24"/>
          <w:szCs w:val="24"/>
          <w:lang w:eastAsia="en-GB"/>
        </w:rPr>
        <w:t>characters</w:t>
      </w:r>
      <w:r w:rsidRPr="008518D2">
        <w:rPr>
          <w:rFonts w:eastAsia="Times New Roman" w:cstheme="minorHAnsi"/>
          <w:color w:val="222222"/>
          <w:sz w:val="24"/>
          <w:szCs w:val="24"/>
          <w:lang w:eastAsia="en-GB"/>
        </w:rPr>
        <w:t>, including upper and lower case letters and at least one number</w:t>
      </w:r>
      <w:r w:rsidR="00BD0FEF" w:rsidRPr="008518D2">
        <w:rPr>
          <w:rFonts w:eastAsia="Times New Roman" w:cstheme="minorHAnsi"/>
          <w:color w:val="222222"/>
          <w:sz w:val="24"/>
          <w:szCs w:val="24"/>
          <w:lang w:eastAsia="en-GB"/>
        </w:rPr>
        <w:t xml:space="preserve"> </w:t>
      </w:r>
      <w:sdt>
        <w:sdtPr>
          <w:rPr>
            <w:rFonts w:eastAsia="Times New Roman" w:cstheme="minorHAnsi"/>
            <w:color w:val="222222"/>
            <w:sz w:val="24"/>
            <w:szCs w:val="24"/>
            <w:lang w:eastAsia="en-GB"/>
          </w:rPr>
          <w:id w:val="433026212"/>
          <w:citation/>
        </w:sdtPr>
        <w:sdtEndPr/>
        <w:sdtContent>
          <w:r w:rsidR="00BD0FEF" w:rsidRPr="008518D2">
            <w:rPr>
              <w:rFonts w:eastAsia="Times New Roman" w:cstheme="minorHAnsi"/>
              <w:color w:val="222222"/>
              <w:sz w:val="24"/>
              <w:szCs w:val="24"/>
              <w:lang w:eastAsia="en-GB"/>
            </w:rPr>
            <w:fldChar w:fldCharType="begin"/>
          </w:r>
          <w:r w:rsidR="00BD0FEF" w:rsidRPr="008518D2">
            <w:rPr>
              <w:rFonts w:eastAsia="Times New Roman" w:cstheme="minorHAnsi"/>
              <w:color w:val="222222"/>
              <w:sz w:val="24"/>
              <w:szCs w:val="24"/>
              <w:lang w:eastAsia="en-GB"/>
            </w:rPr>
            <w:instrText xml:space="preserve"> CITATION NCS18 \l 2057 </w:instrText>
          </w:r>
          <w:r w:rsidR="00BD0FEF" w:rsidRPr="008518D2">
            <w:rPr>
              <w:rFonts w:eastAsia="Times New Roman" w:cstheme="minorHAnsi"/>
              <w:color w:val="222222"/>
              <w:sz w:val="24"/>
              <w:szCs w:val="24"/>
              <w:lang w:eastAsia="en-GB"/>
            </w:rPr>
            <w:fldChar w:fldCharType="separate"/>
          </w:r>
          <w:r w:rsidR="00BD0FEF" w:rsidRPr="008518D2">
            <w:rPr>
              <w:rFonts w:eastAsia="Times New Roman" w:cstheme="minorHAnsi"/>
              <w:noProof/>
              <w:color w:val="222222"/>
              <w:sz w:val="24"/>
              <w:szCs w:val="24"/>
              <w:lang w:eastAsia="en-GB"/>
            </w:rPr>
            <w:t>[17]</w:t>
          </w:r>
          <w:r w:rsidR="00BD0FEF" w:rsidRPr="008518D2">
            <w:rPr>
              <w:rFonts w:eastAsia="Times New Roman" w:cstheme="minorHAnsi"/>
              <w:color w:val="222222"/>
              <w:sz w:val="24"/>
              <w:szCs w:val="24"/>
              <w:lang w:eastAsia="en-GB"/>
            </w:rPr>
            <w:fldChar w:fldCharType="end"/>
          </w:r>
        </w:sdtContent>
      </w:sdt>
      <w:r w:rsidRPr="008518D2">
        <w:rPr>
          <w:rFonts w:eastAsia="Times New Roman" w:cstheme="minorHAnsi"/>
          <w:color w:val="222222"/>
          <w:sz w:val="24"/>
          <w:szCs w:val="24"/>
          <w:lang w:eastAsia="en-GB"/>
        </w:rPr>
        <w:t xml:space="preserve">. Passwords should be changed immediately if disclosed to another person; otherwise passwords should be changed at least </w:t>
      </w:r>
      <w:r w:rsidR="001B6C8E" w:rsidRPr="008518D2">
        <w:rPr>
          <w:rFonts w:eastAsia="Times New Roman" w:cstheme="minorHAnsi"/>
          <w:color w:val="222222"/>
          <w:sz w:val="24"/>
          <w:szCs w:val="24"/>
          <w:lang w:eastAsia="en-GB"/>
        </w:rPr>
        <w:t>biannually</w:t>
      </w:r>
      <w:r w:rsidRPr="008518D2">
        <w:rPr>
          <w:rFonts w:eastAsia="Times New Roman" w:cstheme="minorHAnsi"/>
          <w:color w:val="222222"/>
          <w:sz w:val="24"/>
          <w:szCs w:val="24"/>
          <w:lang w:eastAsia="en-GB"/>
        </w:rPr>
        <w:t>. </w:t>
      </w:r>
    </w:p>
    <w:p w14:paraId="63279568" w14:textId="226CB20B" w:rsidR="0040481D" w:rsidRPr="008518D2" w:rsidRDefault="0040481D" w:rsidP="0040481D">
      <w:pPr>
        <w:numPr>
          <w:ilvl w:val="0"/>
          <w:numId w:val="3"/>
        </w:numPr>
        <w:shd w:val="clear" w:color="auto" w:fill="FFFFFF"/>
        <w:spacing w:after="0" w:line="240" w:lineRule="auto"/>
        <w:rPr>
          <w:rFonts w:eastAsia="Times New Roman" w:cstheme="minorHAnsi"/>
          <w:color w:val="222222"/>
          <w:sz w:val="24"/>
          <w:szCs w:val="24"/>
          <w:lang w:eastAsia="en-GB"/>
        </w:rPr>
      </w:pPr>
      <w:r w:rsidRPr="008518D2">
        <w:rPr>
          <w:rFonts w:eastAsia="Times New Roman" w:cstheme="minorHAnsi"/>
          <w:color w:val="222222"/>
          <w:sz w:val="24"/>
          <w:szCs w:val="24"/>
          <w:lang w:eastAsia="en-GB"/>
        </w:rPr>
        <w:t xml:space="preserve">Personnel should take great care to avoid opening suspicious emails, particularly those that are not address to them by name and are from unknown sources. Look out for poor grammar, punctuation and spelling </w:t>
      </w:r>
      <w:sdt>
        <w:sdtPr>
          <w:rPr>
            <w:rFonts w:eastAsia="Times New Roman" w:cstheme="minorHAnsi"/>
            <w:color w:val="222222"/>
            <w:sz w:val="24"/>
            <w:szCs w:val="24"/>
            <w:lang w:eastAsia="en-GB"/>
          </w:rPr>
          <w:id w:val="-763072928"/>
          <w:citation/>
        </w:sdtPr>
        <w:sdtEndPr/>
        <w:sdtContent>
          <w:r w:rsidR="00BD0FEF" w:rsidRPr="008518D2">
            <w:rPr>
              <w:rFonts w:eastAsia="Times New Roman" w:cstheme="minorHAnsi"/>
              <w:color w:val="222222"/>
              <w:sz w:val="24"/>
              <w:szCs w:val="24"/>
              <w:lang w:eastAsia="en-GB"/>
            </w:rPr>
            <w:fldChar w:fldCharType="begin"/>
          </w:r>
          <w:r w:rsidR="00BD0FEF" w:rsidRPr="008518D2">
            <w:rPr>
              <w:rFonts w:eastAsia="Times New Roman" w:cstheme="minorHAnsi"/>
              <w:color w:val="222222"/>
              <w:sz w:val="24"/>
              <w:szCs w:val="24"/>
              <w:lang w:eastAsia="en-GB"/>
            </w:rPr>
            <w:instrText xml:space="preserve"> CITATION NCS19 \l 2057 </w:instrText>
          </w:r>
          <w:r w:rsidR="00BD0FEF" w:rsidRPr="008518D2">
            <w:rPr>
              <w:rFonts w:eastAsia="Times New Roman" w:cstheme="minorHAnsi"/>
              <w:color w:val="222222"/>
              <w:sz w:val="24"/>
              <w:szCs w:val="24"/>
              <w:lang w:eastAsia="en-GB"/>
            </w:rPr>
            <w:fldChar w:fldCharType="separate"/>
          </w:r>
          <w:r w:rsidR="00BD0FEF" w:rsidRPr="008518D2">
            <w:rPr>
              <w:rFonts w:eastAsia="Times New Roman" w:cstheme="minorHAnsi"/>
              <w:noProof/>
              <w:color w:val="222222"/>
              <w:sz w:val="24"/>
              <w:szCs w:val="24"/>
              <w:lang w:eastAsia="en-GB"/>
            </w:rPr>
            <w:t>[30]</w:t>
          </w:r>
          <w:r w:rsidR="00BD0FEF" w:rsidRPr="008518D2">
            <w:rPr>
              <w:rFonts w:eastAsia="Times New Roman" w:cstheme="minorHAnsi"/>
              <w:color w:val="222222"/>
              <w:sz w:val="24"/>
              <w:szCs w:val="24"/>
              <w:lang w:eastAsia="en-GB"/>
            </w:rPr>
            <w:fldChar w:fldCharType="end"/>
          </w:r>
        </w:sdtContent>
      </w:sdt>
      <w:r w:rsidRPr="008518D2">
        <w:rPr>
          <w:rFonts w:eastAsia="Times New Roman" w:cstheme="minorHAnsi"/>
          <w:color w:val="222222"/>
          <w:sz w:val="24"/>
          <w:szCs w:val="24"/>
          <w:lang w:eastAsia="en-GB"/>
        </w:rPr>
        <w:t>. Avoid using a BYOD device to access potentially harmful websites and social media accounts. Those blacklisted by the company must be avoided.</w:t>
      </w:r>
    </w:p>
    <w:p w14:paraId="009B9B6A" w14:textId="77777777" w:rsidR="0040481D" w:rsidRPr="008518D2" w:rsidRDefault="0040481D" w:rsidP="0040481D">
      <w:pPr>
        <w:numPr>
          <w:ilvl w:val="0"/>
          <w:numId w:val="3"/>
        </w:numPr>
        <w:shd w:val="clear" w:color="auto" w:fill="FFFFFF"/>
        <w:spacing w:after="0" w:line="240" w:lineRule="auto"/>
        <w:rPr>
          <w:rFonts w:eastAsia="Times New Roman" w:cstheme="minorHAnsi"/>
          <w:color w:val="222222"/>
          <w:sz w:val="24"/>
          <w:szCs w:val="24"/>
          <w:lang w:eastAsia="en-GB"/>
        </w:rPr>
      </w:pPr>
      <w:r w:rsidRPr="008518D2">
        <w:rPr>
          <w:rFonts w:eastAsia="Times New Roman" w:cstheme="minorHAnsi"/>
          <w:color w:val="222222"/>
          <w:sz w:val="24"/>
          <w:szCs w:val="24"/>
          <w:lang w:eastAsia="en-GB"/>
        </w:rPr>
        <w:t>Avoid using potentially harmful application software, which applies even to apps available from the Apple App Store and Google Play. For security reasons, personnel must never download apps which have been blacklisted by the company.</w:t>
      </w:r>
    </w:p>
    <w:p w14:paraId="6CA5E2CF" w14:textId="098CACE4" w:rsidR="0040481D" w:rsidRPr="008518D2" w:rsidRDefault="0040481D" w:rsidP="0040481D">
      <w:pPr>
        <w:numPr>
          <w:ilvl w:val="0"/>
          <w:numId w:val="3"/>
        </w:numPr>
        <w:shd w:val="clear" w:color="auto" w:fill="FFFFFF"/>
        <w:spacing w:after="0" w:line="240" w:lineRule="auto"/>
        <w:rPr>
          <w:rFonts w:eastAsia="Times New Roman" w:cstheme="minorHAnsi"/>
          <w:color w:val="222222"/>
          <w:sz w:val="24"/>
          <w:szCs w:val="24"/>
          <w:lang w:eastAsia="en-GB"/>
        </w:rPr>
      </w:pPr>
      <w:r w:rsidRPr="008518D2">
        <w:rPr>
          <w:rFonts w:eastAsia="Times New Roman" w:cstheme="minorHAnsi"/>
          <w:color w:val="222222"/>
          <w:sz w:val="24"/>
          <w:szCs w:val="24"/>
          <w:lang w:eastAsia="en-GB"/>
        </w:rPr>
        <w:t>Personnel should use a secure Wi</w:t>
      </w:r>
      <w:r w:rsidR="00BD0FEF" w:rsidRPr="008518D2">
        <w:rPr>
          <w:rFonts w:eastAsia="Times New Roman" w:cstheme="minorHAnsi"/>
          <w:color w:val="222222"/>
          <w:sz w:val="24"/>
          <w:szCs w:val="24"/>
          <w:lang w:eastAsia="en-GB"/>
        </w:rPr>
        <w:t>-</w:t>
      </w:r>
      <w:r w:rsidRPr="008518D2">
        <w:rPr>
          <w:rFonts w:eastAsia="Times New Roman" w:cstheme="minorHAnsi"/>
          <w:color w:val="222222"/>
          <w:sz w:val="24"/>
          <w:szCs w:val="24"/>
          <w:lang w:eastAsia="en-GB"/>
        </w:rPr>
        <w:t>Fi system at home, which is fitted with WPA, or preferably WPA2 encryption. Insecure free public Wi</w:t>
      </w:r>
      <w:r w:rsidR="00BD0FEF" w:rsidRPr="008518D2">
        <w:rPr>
          <w:rFonts w:eastAsia="Times New Roman" w:cstheme="minorHAnsi"/>
          <w:color w:val="222222"/>
          <w:sz w:val="24"/>
          <w:szCs w:val="24"/>
          <w:lang w:eastAsia="en-GB"/>
        </w:rPr>
        <w:t>-</w:t>
      </w:r>
      <w:r w:rsidRPr="008518D2">
        <w:rPr>
          <w:rFonts w:eastAsia="Times New Roman" w:cstheme="minorHAnsi"/>
          <w:color w:val="222222"/>
          <w:sz w:val="24"/>
          <w:szCs w:val="24"/>
          <w:lang w:eastAsia="en-GB"/>
        </w:rPr>
        <w:t>Fi hotspots should not be used to access sensitive data held by the company or it’s Cloud provider.</w:t>
      </w:r>
    </w:p>
    <w:p w14:paraId="32FB0CF9" w14:textId="30B31CFD" w:rsidR="0040481D" w:rsidRPr="008518D2" w:rsidRDefault="0040481D" w:rsidP="0040481D">
      <w:pPr>
        <w:numPr>
          <w:ilvl w:val="0"/>
          <w:numId w:val="3"/>
        </w:numPr>
        <w:shd w:val="clear" w:color="auto" w:fill="FFFFFF"/>
        <w:spacing w:after="0" w:line="240" w:lineRule="auto"/>
        <w:rPr>
          <w:rFonts w:eastAsia="Times New Roman" w:cstheme="minorHAnsi"/>
          <w:color w:val="222222"/>
          <w:sz w:val="24"/>
          <w:szCs w:val="24"/>
          <w:lang w:eastAsia="en-GB"/>
        </w:rPr>
      </w:pPr>
      <w:r w:rsidRPr="008518D2">
        <w:rPr>
          <w:rFonts w:eastAsia="Times New Roman" w:cstheme="minorHAnsi"/>
          <w:color w:val="222222"/>
          <w:sz w:val="24"/>
          <w:szCs w:val="24"/>
          <w:lang w:eastAsia="en-GB"/>
        </w:rPr>
        <w:t xml:space="preserve">As blog sites can infect mobile devices and indirectly attack the company’s network, personnel should ensure that their blog sites are secure. Personnel owning blogs or </w:t>
      </w:r>
      <w:r w:rsidR="00973F54" w:rsidRPr="008518D2">
        <w:rPr>
          <w:rFonts w:eastAsia="Times New Roman" w:cstheme="minorHAnsi"/>
          <w:color w:val="222222"/>
          <w:sz w:val="24"/>
          <w:szCs w:val="24"/>
          <w:lang w:eastAsia="en-GB"/>
        </w:rPr>
        <w:t xml:space="preserve">those using </w:t>
      </w:r>
      <w:r w:rsidRPr="008518D2">
        <w:rPr>
          <w:rFonts w:eastAsia="Times New Roman" w:cstheme="minorHAnsi"/>
          <w:color w:val="222222"/>
          <w:sz w:val="24"/>
          <w:szCs w:val="24"/>
          <w:lang w:eastAsia="en-GB"/>
        </w:rPr>
        <w:t>social media sites should never disclose the company’s name or details, or those of it’s staff and customers, or make any reference to their data.</w:t>
      </w:r>
    </w:p>
    <w:p w14:paraId="642D6F84" w14:textId="77777777" w:rsidR="0040481D" w:rsidRPr="008518D2" w:rsidRDefault="0040481D" w:rsidP="0040481D">
      <w:pPr>
        <w:numPr>
          <w:ilvl w:val="0"/>
          <w:numId w:val="3"/>
        </w:numPr>
        <w:shd w:val="clear" w:color="auto" w:fill="FFFFFF"/>
        <w:spacing w:after="0" w:line="240" w:lineRule="auto"/>
        <w:rPr>
          <w:rFonts w:eastAsia="Times New Roman" w:cstheme="minorHAnsi"/>
          <w:color w:val="222222"/>
          <w:sz w:val="24"/>
          <w:szCs w:val="24"/>
          <w:lang w:eastAsia="en-GB"/>
        </w:rPr>
      </w:pPr>
      <w:r w:rsidRPr="008518D2">
        <w:rPr>
          <w:rFonts w:eastAsia="Times New Roman" w:cstheme="minorHAnsi"/>
          <w:color w:val="222222"/>
          <w:sz w:val="24"/>
          <w:szCs w:val="24"/>
          <w:lang w:eastAsia="en-GB"/>
        </w:rPr>
        <w:t>Unless given permission, personnel must not copy sensitive data from approved BYOD devices to other devices which are owned personally or by others.</w:t>
      </w:r>
    </w:p>
    <w:p w14:paraId="3E1C0A99" w14:textId="77777777" w:rsidR="0040481D" w:rsidRPr="008518D2" w:rsidRDefault="0040481D" w:rsidP="0040481D">
      <w:pPr>
        <w:numPr>
          <w:ilvl w:val="0"/>
          <w:numId w:val="3"/>
        </w:numPr>
        <w:shd w:val="clear" w:color="auto" w:fill="FFFFFF"/>
        <w:spacing w:after="0" w:line="240" w:lineRule="auto"/>
        <w:rPr>
          <w:rFonts w:eastAsia="Times New Roman" w:cstheme="minorHAnsi"/>
          <w:color w:val="222222"/>
          <w:sz w:val="24"/>
          <w:szCs w:val="24"/>
          <w:lang w:eastAsia="en-GB"/>
        </w:rPr>
      </w:pPr>
      <w:r w:rsidRPr="008518D2">
        <w:rPr>
          <w:rFonts w:eastAsia="Times New Roman" w:cstheme="minorHAnsi"/>
          <w:color w:val="222222"/>
          <w:sz w:val="24"/>
          <w:szCs w:val="24"/>
          <w:lang w:eastAsia="en-GB"/>
        </w:rPr>
        <w:t>BYOD equipment should never be used by anyone other than the authorised user, unless it has been configured for separate logins to ensure restricted access.</w:t>
      </w:r>
    </w:p>
    <w:p w14:paraId="54CF5BC8" w14:textId="77777777" w:rsidR="0040481D" w:rsidRPr="008518D2" w:rsidRDefault="0040481D" w:rsidP="0040481D">
      <w:pPr>
        <w:numPr>
          <w:ilvl w:val="0"/>
          <w:numId w:val="3"/>
        </w:numPr>
        <w:shd w:val="clear" w:color="auto" w:fill="FFFFFF"/>
        <w:spacing w:after="0" w:line="240" w:lineRule="auto"/>
        <w:rPr>
          <w:rFonts w:eastAsia="Times New Roman" w:cstheme="minorHAnsi"/>
          <w:color w:val="222222"/>
          <w:sz w:val="24"/>
          <w:szCs w:val="24"/>
          <w:lang w:eastAsia="en-GB"/>
        </w:rPr>
      </w:pPr>
      <w:r w:rsidRPr="008518D2">
        <w:rPr>
          <w:rFonts w:eastAsia="Times New Roman" w:cstheme="minorHAnsi"/>
          <w:color w:val="222222"/>
          <w:sz w:val="24"/>
          <w:szCs w:val="24"/>
          <w:lang w:eastAsia="en-GB"/>
        </w:rPr>
        <w:t>Outside the office it is permissible to use BYOD equipment to download and read the company’s sensitive data, although it should not be copied, printed or retained on the device. </w:t>
      </w:r>
    </w:p>
    <w:p w14:paraId="3200FD72" w14:textId="74D15AE7" w:rsidR="0040481D" w:rsidRPr="008518D2" w:rsidRDefault="0040481D" w:rsidP="0040481D">
      <w:pPr>
        <w:numPr>
          <w:ilvl w:val="0"/>
          <w:numId w:val="3"/>
        </w:numPr>
        <w:shd w:val="clear" w:color="auto" w:fill="FFFFFF"/>
        <w:spacing w:after="0" w:line="240" w:lineRule="auto"/>
        <w:rPr>
          <w:rFonts w:eastAsia="Times New Roman" w:cstheme="minorHAnsi"/>
          <w:color w:val="222222"/>
          <w:sz w:val="24"/>
          <w:szCs w:val="24"/>
          <w:lang w:eastAsia="en-GB"/>
        </w:rPr>
      </w:pPr>
      <w:r w:rsidRPr="008518D2">
        <w:rPr>
          <w:rFonts w:eastAsia="Times New Roman" w:cstheme="minorHAnsi"/>
          <w:color w:val="222222"/>
          <w:sz w:val="24"/>
          <w:szCs w:val="24"/>
          <w:lang w:eastAsia="en-GB"/>
        </w:rPr>
        <w:t>Personnel must immediately inform the company if any BYOD device is lost or stolen. In such circumstances or when an individual ceases to be employed by the company, action will be taken to wipe all the company’s sensitive data held on the individual’s BYOD devices.</w:t>
      </w:r>
      <w:r w:rsidR="00BD0FEF" w:rsidRPr="008518D2">
        <w:rPr>
          <w:rFonts w:eastAsia="Times New Roman" w:cstheme="minorHAnsi"/>
          <w:color w:val="222222"/>
          <w:sz w:val="24"/>
          <w:szCs w:val="24"/>
          <w:lang w:eastAsia="en-GB"/>
        </w:rPr>
        <w:t xml:space="preserve"> </w:t>
      </w:r>
      <w:r w:rsidRPr="008518D2">
        <w:rPr>
          <w:rFonts w:eastAsia="Times New Roman" w:cstheme="minorHAnsi"/>
          <w:color w:val="222222"/>
          <w:sz w:val="24"/>
          <w:szCs w:val="24"/>
          <w:lang w:eastAsia="en-GB"/>
        </w:rPr>
        <w:t xml:space="preserve">In these circumstances there is a risk that the private data </w:t>
      </w:r>
      <w:r w:rsidRPr="008518D2">
        <w:rPr>
          <w:rFonts w:eastAsia="Times New Roman" w:cstheme="minorHAnsi"/>
          <w:color w:val="222222"/>
          <w:sz w:val="24"/>
          <w:szCs w:val="24"/>
          <w:lang w:eastAsia="en-GB"/>
        </w:rPr>
        <w:lastRenderedPageBreak/>
        <w:t>of the individual participating in the BYOD scheme may also be deleted. It is therefore recommended that those participating in the BYOD scheme should ensure that all the private data on their BYOD devices are backed-up securely.</w:t>
      </w:r>
    </w:p>
    <w:p w14:paraId="6B07C691" w14:textId="77777777" w:rsidR="0040481D" w:rsidRPr="008518D2" w:rsidRDefault="0040481D" w:rsidP="0040481D">
      <w:pPr>
        <w:numPr>
          <w:ilvl w:val="0"/>
          <w:numId w:val="3"/>
        </w:numPr>
        <w:shd w:val="clear" w:color="auto" w:fill="FFFFFF"/>
        <w:spacing w:after="0" w:line="240" w:lineRule="auto"/>
        <w:rPr>
          <w:rFonts w:eastAsia="Times New Roman" w:cstheme="minorHAnsi"/>
          <w:color w:val="222222"/>
          <w:sz w:val="24"/>
          <w:szCs w:val="24"/>
          <w:lang w:eastAsia="en-GB"/>
        </w:rPr>
      </w:pPr>
      <w:r w:rsidRPr="008518D2">
        <w:rPr>
          <w:rFonts w:eastAsia="Times New Roman" w:cstheme="minorHAnsi"/>
          <w:color w:val="222222"/>
          <w:sz w:val="24"/>
          <w:szCs w:val="24"/>
          <w:lang w:eastAsia="en-GB"/>
        </w:rPr>
        <w:t>The advice of the IT department should be sought before any BYOD device is taken to be repaired as it may be necessary to wipe the company’s sensitive data.</w:t>
      </w:r>
    </w:p>
    <w:p w14:paraId="2F95646A" w14:textId="113A11A0" w:rsidR="0040481D" w:rsidRDefault="0040481D"/>
    <w:p w14:paraId="7BC2D5CD" w14:textId="7C911FE4" w:rsidR="0040481D" w:rsidRDefault="0040481D"/>
    <w:p w14:paraId="54F69876" w14:textId="3EF71B86" w:rsidR="0040481D" w:rsidRDefault="0040481D"/>
    <w:p w14:paraId="28E7C11E" w14:textId="5DE862C7" w:rsidR="00BD0FEF" w:rsidRDefault="00BD0FEF"/>
    <w:p w14:paraId="3722660D" w14:textId="7B641259" w:rsidR="00BD0FEF" w:rsidRDefault="00BD0FEF"/>
    <w:p w14:paraId="4920D632" w14:textId="0BC60B5E" w:rsidR="008518D2" w:rsidRDefault="008518D2"/>
    <w:p w14:paraId="47AEC866" w14:textId="174AD430" w:rsidR="008518D2" w:rsidRDefault="008518D2"/>
    <w:p w14:paraId="2CBAF4D4" w14:textId="1B4F361F" w:rsidR="008518D2" w:rsidRDefault="008518D2"/>
    <w:p w14:paraId="48DBF337" w14:textId="390E6869" w:rsidR="008518D2" w:rsidRDefault="008518D2"/>
    <w:p w14:paraId="78C85F67" w14:textId="3A00FBC3" w:rsidR="008518D2" w:rsidRDefault="008518D2"/>
    <w:p w14:paraId="52C73FBB" w14:textId="40E4C53F" w:rsidR="008518D2" w:rsidRDefault="008518D2"/>
    <w:p w14:paraId="236FD356" w14:textId="140B4EBB" w:rsidR="008518D2" w:rsidRDefault="008518D2"/>
    <w:p w14:paraId="10D81029" w14:textId="4BF0BF86" w:rsidR="008518D2" w:rsidRDefault="008518D2"/>
    <w:p w14:paraId="6DF04E38" w14:textId="36F5B2AE" w:rsidR="008518D2" w:rsidRDefault="008518D2"/>
    <w:p w14:paraId="0AD48C44" w14:textId="1715B205" w:rsidR="008518D2" w:rsidRDefault="008518D2"/>
    <w:p w14:paraId="365B2ED4" w14:textId="632039A7" w:rsidR="008518D2" w:rsidRDefault="008518D2"/>
    <w:p w14:paraId="6650B62C" w14:textId="4169B583" w:rsidR="008518D2" w:rsidRDefault="008518D2"/>
    <w:p w14:paraId="0F654247" w14:textId="3AAC4F8C" w:rsidR="008518D2" w:rsidRDefault="008518D2"/>
    <w:p w14:paraId="7F7478B6" w14:textId="3247C991" w:rsidR="008518D2" w:rsidRDefault="008518D2"/>
    <w:p w14:paraId="070C8570" w14:textId="0667D14A" w:rsidR="008518D2" w:rsidRDefault="008518D2"/>
    <w:p w14:paraId="57D4AED1" w14:textId="154364D7" w:rsidR="008518D2" w:rsidRDefault="008518D2"/>
    <w:p w14:paraId="55804892" w14:textId="356CF948" w:rsidR="008518D2" w:rsidRDefault="008518D2"/>
    <w:p w14:paraId="30A41CBE" w14:textId="22EF79D8" w:rsidR="008518D2" w:rsidRDefault="008518D2"/>
    <w:p w14:paraId="58221E9F" w14:textId="2FFD9AB8" w:rsidR="008518D2" w:rsidRDefault="008518D2"/>
    <w:p w14:paraId="2F256055" w14:textId="47ED6E67" w:rsidR="008518D2" w:rsidRDefault="008518D2"/>
    <w:p w14:paraId="7AB130DE" w14:textId="7AACB17A" w:rsidR="008518D2" w:rsidRDefault="008518D2"/>
    <w:p w14:paraId="4E2186D6" w14:textId="773EA0C5" w:rsidR="008518D2" w:rsidRDefault="008518D2"/>
    <w:p w14:paraId="38AAAE63" w14:textId="06F0D985" w:rsidR="008518D2" w:rsidRDefault="008518D2"/>
    <w:p w14:paraId="60D576B7" w14:textId="6421AE7D" w:rsidR="008518D2" w:rsidRDefault="008518D2" w:rsidP="008518D2">
      <w:pPr>
        <w:pStyle w:val="Heading3"/>
      </w:pPr>
      <w:bookmarkStart w:id="22" w:name="_Toc37769673"/>
      <w:r>
        <w:lastRenderedPageBreak/>
        <w:t>Data Flow Diagram for Coffee Capulus Ltd:</w:t>
      </w:r>
      <w:bookmarkEnd w:id="22"/>
    </w:p>
    <w:p w14:paraId="7B2FED57" w14:textId="77777777" w:rsidR="008518D2" w:rsidRPr="008518D2" w:rsidRDefault="008518D2" w:rsidP="008518D2"/>
    <w:p w14:paraId="0B5BEBAA" w14:textId="315A06C8" w:rsidR="008518D2" w:rsidRDefault="008518D2" w:rsidP="008518D2">
      <w:pPr>
        <w:pStyle w:val="Heading4"/>
      </w:pPr>
      <w:r>
        <w:t>Context DFD Diagram.</w:t>
      </w:r>
    </w:p>
    <w:p w14:paraId="406C1E89" w14:textId="1CCF9F5F" w:rsidR="008518D2" w:rsidRPr="008518D2" w:rsidRDefault="008518D2" w:rsidP="008518D2">
      <w:r>
        <w:object w:dxaOrig="16531" w:dyaOrig="11295" w14:anchorId="7D1674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1.15pt;height:308.25pt" o:ole="">
            <v:imagedata r:id="rId10" o:title=""/>
          </v:shape>
          <o:OLEObject Type="Embed" ProgID="Visio.Drawing.15" ShapeID="_x0000_i1025" DrawAspect="Content" ObjectID="_1650728601" r:id="rId11"/>
        </w:object>
      </w:r>
    </w:p>
    <w:p w14:paraId="2051475F" w14:textId="692BD55C" w:rsidR="008518D2" w:rsidRDefault="008518D2"/>
    <w:p w14:paraId="51A5200F" w14:textId="46CBC008" w:rsidR="008518D2" w:rsidRDefault="008518D2"/>
    <w:p w14:paraId="1192D1EB" w14:textId="7678AE80" w:rsidR="008518D2" w:rsidRDefault="008518D2" w:rsidP="008518D2">
      <w:pPr>
        <w:pStyle w:val="Heading4"/>
      </w:pPr>
      <w:r>
        <w:lastRenderedPageBreak/>
        <w:t>Level 0 DFD Diagram.</w:t>
      </w:r>
    </w:p>
    <w:p w14:paraId="5665B854" w14:textId="6DC0D088" w:rsidR="008518D2" w:rsidRPr="008518D2" w:rsidRDefault="008518D2" w:rsidP="008518D2">
      <w:r>
        <w:object w:dxaOrig="15765" w:dyaOrig="11011" w14:anchorId="1EB082E4">
          <v:shape id="_x0000_i1026" type="#_x0000_t75" style="width:450.75pt;height:315pt" o:ole="">
            <v:imagedata r:id="rId12" o:title=""/>
          </v:shape>
          <o:OLEObject Type="Embed" ProgID="Visio.Drawing.15" ShapeID="_x0000_i1026" DrawAspect="Content" ObjectID="_1650728602" r:id="rId13"/>
        </w:object>
      </w:r>
    </w:p>
    <w:p w14:paraId="39BBDC4C" w14:textId="76FF1152" w:rsidR="008518D2" w:rsidRDefault="008518D2"/>
    <w:p w14:paraId="32485C18" w14:textId="1D01CE60" w:rsidR="008518D2" w:rsidRDefault="008518D2"/>
    <w:p w14:paraId="6957018E" w14:textId="190CE240" w:rsidR="008518D2" w:rsidRDefault="008518D2"/>
    <w:p w14:paraId="1E507A02" w14:textId="10656084" w:rsidR="008518D2" w:rsidRDefault="008518D2"/>
    <w:p w14:paraId="1C346DDD" w14:textId="22677CD2" w:rsidR="008518D2" w:rsidRDefault="008518D2"/>
    <w:p w14:paraId="772C4D57" w14:textId="79A006A0" w:rsidR="008518D2" w:rsidRDefault="008518D2"/>
    <w:p w14:paraId="0B2B2A6E" w14:textId="12076CA5" w:rsidR="008518D2" w:rsidRDefault="008518D2"/>
    <w:p w14:paraId="41DFAFA3" w14:textId="3D61D4CF" w:rsidR="008518D2" w:rsidRDefault="008518D2"/>
    <w:p w14:paraId="6D2DE5CF" w14:textId="14D62386" w:rsidR="008518D2" w:rsidRDefault="008518D2"/>
    <w:p w14:paraId="761D7FC0" w14:textId="64BAF22B" w:rsidR="008518D2" w:rsidRDefault="008518D2"/>
    <w:p w14:paraId="72E93A8D" w14:textId="787838BE" w:rsidR="008518D2" w:rsidRDefault="008518D2"/>
    <w:p w14:paraId="3725C53D" w14:textId="3F0C8482" w:rsidR="008518D2" w:rsidRDefault="008518D2"/>
    <w:p w14:paraId="5E4456C7" w14:textId="7EC1EB2D" w:rsidR="008518D2" w:rsidRDefault="008518D2"/>
    <w:p w14:paraId="70682A36" w14:textId="67284609" w:rsidR="008518D2" w:rsidRDefault="008518D2"/>
    <w:p w14:paraId="0F13C12E" w14:textId="03E6C97F" w:rsidR="008518D2" w:rsidRDefault="008518D2"/>
    <w:p w14:paraId="47CCC110" w14:textId="151757EF" w:rsidR="008518D2" w:rsidRDefault="008518D2"/>
    <w:p w14:paraId="3B952C7D" w14:textId="77965FA3" w:rsidR="008518D2" w:rsidRDefault="008518D2" w:rsidP="008518D2">
      <w:pPr>
        <w:pStyle w:val="Heading4"/>
      </w:pPr>
      <w:r>
        <w:lastRenderedPageBreak/>
        <w:t>Level 1 DFD Diagram.</w:t>
      </w:r>
    </w:p>
    <w:p w14:paraId="61E1C616" w14:textId="24532D66" w:rsidR="008518D2" w:rsidRDefault="008518D2">
      <w:r>
        <w:object w:dxaOrig="14775" w:dyaOrig="6121" w14:anchorId="51883671">
          <v:shape id="_x0000_i1027" type="#_x0000_t75" style="width:450.75pt;height:186.75pt" o:ole="">
            <v:imagedata r:id="rId14" o:title=""/>
          </v:shape>
          <o:OLEObject Type="Embed" ProgID="Visio.Drawing.15" ShapeID="_x0000_i1027" DrawAspect="Content" ObjectID="_1650728603" r:id="rId15"/>
        </w:object>
      </w:r>
    </w:p>
    <w:p w14:paraId="1B5EE882" w14:textId="230A7AD3" w:rsidR="008518D2" w:rsidRDefault="008518D2"/>
    <w:p w14:paraId="6416C1F3" w14:textId="581B6430" w:rsidR="008518D2" w:rsidRDefault="008518D2"/>
    <w:p w14:paraId="2DDF6845" w14:textId="6EAFE8F1" w:rsidR="008518D2" w:rsidRDefault="008518D2"/>
    <w:p w14:paraId="6D88697F" w14:textId="25442865" w:rsidR="008518D2" w:rsidRDefault="008518D2"/>
    <w:p w14:paraId="42CE7CE3" w14:textId="77777777" w:rsidR="008518D2" w:rsidRDefault="008518D2"/>
    <w:p w14:paraId="388FA099" w14:textId="7910D2BD" w:rsidR="008518D2" w:rsidRDefault="008518D2"/>
    <w:p w14:paraId="15718F9A" w14:textId="77777777" w:rsidR="008518D2" w:rsidRDefault="008518D2"/>
    <w:p w14:paraId="6C0EECFD" w14:textId="13A6A0A5" w:rsidR="00BD0FEF" w:rsidRDefault="00BD0FEF"/>
    <w:p w14:paraId="7A6DA1CB" w14:textId="5AE4F05D" w:rsidR="00BD0FEF" w:rsidRDefault="00BD0FEF"/>
    <w:p w14:paraId="1BE6174C" w14:textId="65188D95" w:rsidR="00BD0FEF" w:rsidRDefault="00BD0FEF"/>
    <w:p w14:paraId="79FC7833" w14:textId="659C2C05" w:rsidR="00BD0FEF" w:rsidRDefault="00BD0FEF"/>
    <w:p w14:paraId="3351A072" w14:textId="5D850D14" w:rsidR="00BD0FEF" w:rsidRDefault="00BD0FEF"/>
    <w:p w14:paraId="5453A609" w14:textId="28158515" w:rsidR="00BD0FEF" w:rsidRDefault="00BD0FEF"/>
    <w:p w14:paraId="5C9F39FD" w14:textId="63808410" w:rsidR="00BD0FEF" w:rsidRDefault="00BD0FEF"/>
    <w:p w14:paraId="54573BE5" w14:textId="31A1911D" w:rsidR="00BD0FEF" w:rsidRDefault="00BD0FEF"/>
    <w:p w14:paraId="1E48E5F8" w14:textId="6DAB2C2A" w:rsidR="00BD0FEF" w:rsidRDefault="00BD0FEF"/>
    <w:p w14:paraId="5ACA35A0" w14:textId="1A782A65" w:rsidR="00BD0FEF" w:rsidRDefault="00BD0FEF"/>
    <w:p w14:paraId="0EFF346B" w14:textId="6F8AAA89" w:rsidR="00BD0FEF" w:rsidRDefault="00BD0FEF"/>
    <w:p w14:paraId="35BD366B" w14:textId="36DD6909" w:rsidR="00BD0FEF" w:rsidRDefault="00BD0FEF"/>
    <w:p w14:paraId="671340A7" w14:textId="68A44452" w:rsidR="00BD0FEF" w:rsidRDefault="00BD0FEF"/>
    <w:p w14:paraId="00DDEF16" w14:textId="5D29C4AE" w:rsidR="00BD0FEF" w:rsidRDefault="00BD0FEF"/>
    <w:p w14:paraId="4852A635" w14:textId="25BF1AE5" w:rsidR="00BD0FEF" w:rsidRDefault="00BD0FEF"/>
    <w:bookmarkStart w:id="23" w:name="_Toc37769674" w:displacedByCustomXml="next"/>
    <w:sdt>
      <w:sdtPr>
        <w:rPr>
          <w:rFonts w:asciiTheme="minorHAnsi" w:eastAsiaTheme="minorHAnsi" w:hAnsiTheme="minorHAnsi" w:cstheme="minorBidi"/>
          <w:color w:val="auto"/>
          <w:sz w:val="22"/>
          <w:szCs w:val="22"/>
        </w:rPr>
        <w:id w:val="1721084462"/>
        <w:docPartObj>
          <w:docPartGallery w:val="Bibliographies"/>
          <w:docPartUnique/>
        </w:docPartObj>
      </w:sdtPr>
      <w:sdtEndPr/>
      <w:sdtContent>
        <w:p w14:paraId="6284A425" w14:textId="1AA47C8C" w:rsidR="00BD0FEF" w:rsidRDefault="00BD0FEF">
          <w:pPr>
            <w:pStyle w:val="Heading1"/>
          </w:pPr>
          <w:r>
            <w:t>References</w:t>
          </w:r>
          <w:bookmarkEnd w:id="23"/>
        </w:p>
        <w:sdt>
          <w:sdtPr>
            <w:id w:val="-573587230"/>
            <w:bibliography/>
          </w:sdtPr>
          <w:sdtEndPr/>
          <w:sdtContent>
            <w:p w14:paraId="09D15DD3" w14:textId="77777777" w:rsidR="00BD0FEF" w:rsidRDefault="00BD0FE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69"/>
                <w:gridCol w:w="8657"/>
              </w:tblGrid>
              <w:tr w:rsidR="00BD0FEF" w14:paraId="77E359DE" w14:textId="77777777">
                <w:trPr>
                  <w:divId w:val="1809350486"/>
                  <w:tblCellSpacing w:w="15" w:type="dxa"/>
                </w:trPr>
                <w:tc>
                  <w:tcPr>
                    <w:tcW w:w="50" w:type="pct"/>
                    <w:hideMark/>
                  </w:tcPr>
                  <w:p w14:paraId="317C0B43" w14:textId="78CA7402" w:rsidR="00BD0FEF" w:rsidRDefault="00BD0FEF">
                    <w:pPr>
                      <w:pStyle w:val="Bibliography"/>
                      <w:rPr>
                        <w:noProof/>
                        <w:sz w:val="24"/>
                        <w:szCs w:val="24"/>
                      </w:rPr>
                    </w:pPr>
                    <w:r>
                      <w:rPr>
                        <w:noProof/>
                      </w:rPr>
                      <w:t xml:space="preserve">[1] </w:t>
                    </w:r>
                  </w:p>
                </w:tc>
                <w:tc>
                  <w:tcPr>
                    <w:tcW w:w="0" w:type="auto"/>
                    <w:hideMark/>
                  </w:tcPr>
                  <w:p w14:paraId="7EC8C966" w14:textId="77777777" w:rsidR="00BD0FEF" w:rsidRDefault="00BD0FEF">
                    <w:pPr>
                      <w:pStyle w:val="Bibliography"/>
                      <w:rPr>
                        <w:noProof/>
                      </w:rPr>
                    </w:pPr>
                    <w:r>
                      <w:rPr>
                        <w:noProof/>
                      </w:rPr>
                      <w:t xml:space="preserve">A. H. e. al., “This is my device! Why should I follow your rules? Employees’ compliance with BYOD security policy,” </w:t>
                    </w:r>
                    <w:r>
                      <w:rPr>
                        <w:i/>
                        <w:iCs/>
                        <w:noProof/>
                      </w:rPr>
                      <w:t xml:space="preserve">Pervasive and Mobile Computing, </w:t>
                    </w:r>
                    <w:r>
                      <w:rPr>
                        <w:noProof/>
                      </w:rPr>
                      <w:t xml:space="preserve">vol. 32, pp. 35-49, 2016. </w:t>
                    </w:r>
                  </w:p>
                </w:tc>
              </w:tr>
              <w:tr w:rsidR="00BD0FEF" w14:paraId="36EB95F9" w14:textId="77777777">
                <w:trPr>
                  <w:divId w:val="1809350486"/>
                  <w:tblCellSpacing w:w="15" w:type="dxa"/>
                </w:trPr>
                <w:tc>
                  <w:tcPr>
                    <w:tcW w:w="50" w:type="pct"/>
                    <w:hideMark/>
                  </w:tcPr>
                  <w:p w14:paraId="67FB97C0" w14:textId="77777777" w:rsidR="00BD0FEF" w:rsidRDefault="00BD0FEF">
                    <w:pPr>
                      <w:pStyle w:val="Bibliography"/>
                      <w:rPr>
                        <w:noProof/>
                      </w:rPr>
                    </w:pPr>
                    <w:r>
                      <w:rPr>
                        <w:noProof/>
                      </w:rPr>
                      <w:t xml:space="preserve">[2] </w:t>
                    </w:r>
                  </w:p>
                </w:tc>
                <w:tc>
                  <w:tcPr>
                    <w:tcW w:w="0" w:type="auto"/>
                    <w:hideMark/>
                  </w:tcPr>
                  <w:p w14:paraId="39F99590" w14:textId="77777777" w:rsidR="00BD0FEF" w:rsidRDefault="00BD0FEF">
                    <w:pPr>
                      <w:pStyle w:val="Bibliography"/>
                      <w:rPr>
                        <w:noProof/>
                      </w:rPr>
                    </w:pPr>
                    <w:r>
                      <w:rPr>
                        <w:noProof/>
                      </w:rPr>
                      <w:t>B. Page, “Business Guide: Bring Your Own Device,” Department for Business Innovation &amp; Skills, 2016. [Online]. Available: https://www.heartofswgrowthhub.co.uk/wp-content/uploads/2016/07/Bring-Your-Own-Device.pdf. [Accessed 1 03 2020].</w:t>
                    </w:r>
                  </w:p>
                </w:tc>
              </w:tr>
              <w:tr w:rsidR="00BD0FEF" w14:paraId="6DE301D0" w14:textId="77777777">
                <w:trPr>
                  <w:divId w:val="1809350486"/>
                  <w:tblCellSpacing w:w="15" w:type="dxa"/>
                </w:trPr>
                <w:tc>
                  <w:tcPr>
                    <w:tcW w:w="50" w:type="pct"/>
                    <w:hideMark/>
                  </w:tcPr>
                  <w:p w14:paraId="06E53113" w14:textId="77777777" w:rsidR="00BD0FEF" w:rsidRDefault="00BD0FEF">
                    <w:pPr>
                      <w:pStyle w:val="Bibliography"/>
                      <w:rPr>
                        <w:noProof/>
                      </w:rPr>
                    </w:pPr>
                    <w:r>
                      <w:rPr>
                        <w:noProof/>
                      </w:rPr>
                      <w:t xml:space="preserve">[3] </w:t>
                    </w:r>
                  </w:p>
                </w:tc>
                <w:tc>
                  <w:tcPr>
                    <w:tcW w:w="0" w:type="auto"/>
                    <w:hideMark/>
                  </w:tcPr>
                  <w:p w14:paraId="2198618C" w14:textId="77777777" w:rsidR="00BD0FEF" w:rsidRDefault="00BD0FEF">
                    <w:pPr>
                      <w:pStyle w:val="Bibliography"/>
                      <w:rPr>
                        <w:noProof/>
                      </w:rPr>
                    </w:pPr>
                    <w:r>
                      <w:rPr>
                        <w:noProof/>
                      </w:rPr>
                      <w:t>Somerbys, “Bring Your Own Device (BOYD),” Somerbys, Unknown. [Online]. Available: https://www.somerbys.co.uk/resources/fact-sheets/ict/bring-your-own-device-boyd. [Accessed 1 3 2020].</w:t>
                    </w:r>
                  </w:p>
                </w:tc>
              </w:tr>
              <w:tr w:rsidR="00BD0FEF" w14:paraId="20CCC0DA" w14:textId="77777777">
                <w:trPr>
                  <w:divId w:val="1809350486"/>
                  <w:tblCellSpacing w:w="15" w:type="dxa"/>
                </w:trPr>
                <w:tc>
                  <w:tcPr>
                    <w:tcW w:w="50" w:type="pct"/>
                    <w:hideMark/>
                  </w:tcPr>
                  <w:p w14:paraId="38C96D1E" w14:textId="77777777" w:rsidR="00BD0FEF" w:rsidRDefault="00BD0FEF">
                    <w:pPr>
                      <w:pStyle w:val="Bibliography"/>
                      <w:rPr>
                        <w:noProof/>
                      </w:rPr>
                    </w:pPr>
                    <w:r>
                      <w:rPr>
                        <w:noProof/>
                      </w:rPr>
                      <w:t xml:space="preserve">[4] </w:t>
                    </w:r>
                  </w:p>
                </w:tc>
                <w:tc>
                  <w:tcPr>
                    <w:tcW w:w="0" w:type="auto"/>
                    <w:hideMark/>
                  </w:tcPr>
                  <w:p w14:paraId="226BE8C0" w14:textId="77777777" w:rsidR="00BD0FEF" w:rsidRDefault="00BD0FEF">
                    <w:pPr>
                      <w:pStyle w:val="Bibliography"/>
                      <w:rPr>
                        <w:noProof/>
                      </w:rPr>
                    </w:pPr>
                    <w:r>
                      <w:rPr>
                        <w:noProof/>
                      </w:rPr>
                      <w:t>P. Rubens, “4 Steps to Securing Mobile Devices and Apps in the Workplace,” eSecurity planet, 9 4 2012. [Online]. Available: https://www.esecurityplanet.com/mobile-security/4-steps-to-securing-mobile-devices-and-apps-in-the-workplace-mdm-byod.html. [Accessed 1 3 2020].</w:t>
                    </w:r>
                  </w:p>
                </w:tc>
              </w:tr>
              <w:tr w:rsidR="00BD0FEF" w14:paraId="5B72C0B8" w14:textId="77777777">
                <w:trPr>
                  <w:divId w:val="1809350486"/>
                  <w:tblCellSpacing w:w="15" w:type="dxa"/>
                </w:trPr>
                <w:tc>
                  <w:tcPr>
                    <w:tcW w:w="50" w:type="pct"/>
                    <w:hideMark/>
                  </w:tcPr>
                  <w:p w14:paraId="6A0F4063" w14:textId="77777777" w:rsidR="00BD0FEF" w:rsidRDefault="00BD0FEF">
                    <w:pPr>
                      <w:pStyle w:val="Bibliography"/>
                      <w:rPr>
                        <w:noProof/>
                      </w:rPr>
                    </w:pPr>
                    <w:r>
                      <w:rPr>
                        <w:noProof/>
                      </w:rPr>
                      <w:t xml:space="preserve">[5] </w:t>
                    </w:r>
                  </w:p>
                </w:tc>
                <w:tc>
                  <w:tcPr>
                    <w:tcW w:w="0" w:type="auto"/>
                    <w:hideMark/>
                  </w:tcPr>
                  <w:p w14:paraId="662603F5" w14:textId="77777777" w:rsidR="00BD0FEF" w:rsidRDefault="00BD0FEF">
                    <w:pPr>
                      <w:pStyle w:val="Bibliography"/>
                      <w:rPr>
                        <w:noProof/>
                      </w:rPr>
                    </w:pPr>
                    <w:r>
                      <w:rPr>
                        <w:noProof/>
                      </w:rPr>
                      <w:t xml:space="preserve">A. Earls, “BYOD: Policies and Consequences,” </w:t>
                    </w:r>
                    <w:r>
                      <w:rPr>
                        <w:i/>
                        <w:iCs/>
                        <w:noProof/>
                      </w:rPr>
                      <w:t xml:space="preserve">SC Magazine, </w:t>
                    </w:r>
                    <w:r>
                      <w:rPr>
                        <w:noProof/>
                      </w:rPr>
                      <w:t xml:space="preserve">vol. 27, no. 5, pp. 32-36, 2016. </w:t>
                    </w:r>
                  </w:p>
                </w:tc>
              </w:tr>
              <w:tr w:rsidR="00BD0FEF" w14:paraId="708B4622" w14:textId="77777777">
                <w:trPr>
                  <w:divId w:val="1809350486"/>
                  <w:tblCellSpacing w:w="15" w:type="dxa"/>
                </w:trPr>
                <w:tc>
                  <w:tcPr>
                    <w:tcW w:w="50" w:type="pct"/>
                    <w:hideMark/>
                  </w:tcPr>
                  <w:p w14:paraId="5C583034" w14:textId="77777777" w:rsidR="00BD0FEF" w:rsidRDefault="00BD0FEF">
                    <w:pPr>
                      <w:pStyle w:val="Bibliography"/>
                      <w:rPr>
                        <w:noProof/>
                      </w:rPr>
                    </w:pPr>
                    <w:r>
                      <w:rPr>
                        <w:noProof/>
                      </w:rPr>
                      <w:t xml:space="preserve">[6] </w:t>
                    </w:r>
                  </w:p>
                </w:tc>
                <w:tc>
                  <w:tcPr>
                    <w:tcW w:w="0" w:type="auto"/>
                    <w:hideMark/>
                  </w:tcPr>
                  <w:p w14:paraId="3E3E212B" w14:textId="77777777" w:rsidR="00BD0FEF" w:rsidRDefault="00BD0FEF">
                    <w:pPr>
                      <w:pStyle w:val="Bibliography"/>
                      <w:rPr>
                        <w:noProof/>
                      </w:rPr>
                    </w:pPr>
                    <w:r>
                      <w:rPr>
                        <w:noProof/>
                      </w:rPr>
                      <w:t>M. Gregg, CEH - Certified Ethical Hacker, Indiana: Pearson Education Inc., 2017, pp. 529,.</w:t>
                    </w:r>
                  </w:p>
                </w:tc>
              </w:tr>
              <w:tr w:rsidR="00BD0FEF" w14:paraId="3488FF7E" w14:textId="77777777">
                <w:trPr>
                  <w:divId w:val="1809350486"/>
                  <w:tblCellSpacing w:w="15" w:type="dxa"/>
                </w:trPr>
                <w:tc>
                  <w:tcPr>
                    <w:tcW w:w="50" w:type="pct"/>
                    <w:hideMark/>
                  </w:tcPr>
                  <w:p w14:paraId="2A0E8C8D" w14:textId="77777777" w:rsidR="00BD0FEF" w:rsidRDefault="00BD0FEF">
                    <w:pPr>
                      <w:pStyle w:val="Bibliography"/>
                      <w:rPr>
                        <w:noProof/>
                      </w:rPr>
                    </w:pPr>
                    <w:r>
                      <w:rPr>
                        <w:noProof/>
                      </w:rPr>
                      <w:t xml:space="preserve">[7] </w:t>
                    </w:r>
                  </w:p>
                </w:tc>
                <w:tc>
                  <w:tcPr>
                    <w:tcW w:w="0" w:type="auto"/>
                    <w:hideMark/>
                  </w:tcPr>
                  <w:p w14:paraId="0B32BCFD" w14:textId="77777777" w:rsidR="00BD0FEF" w:rsidRDefault="00BD0FEF">
                    <w:pPr>
                      <w:pStyle w:val="Bibliography"/>
                      <w:rPr>
                        <w:noProof/>
                      </w:rPr>
                    </w:pPr>
                    <w:r>
                      <w:rPr>
                        <w:noProof/>
                      </w:rPr>
                      <w:t>E. Burns, “Multiple Operating Systems complicate BYOD policies, but MDM helps,” Techtarget.com, 09 5 2013. [Online]. Available: https://searchhealthit.techtarget.com/tip/Multiple-operating-systems-complicate-BYOD-policies-but-MDM-helps. [Accessed 7 3 2020].</w:t>
                    </w:r>
                  </w:p>
                </w:tc>
              </w:tr>
              <w:tr w:rsidR="00BD0FEF" w14:paraId="20B88E5A" w14:textId="77777777">
                <w:trPr>
                  <w:divId w:val="1809350486"/>
                  <w:tblCellSpacing w:w="15" w:type="dxa"/>
                </w:trPr>
                <w:tc>
                  <w:tcPr>
                    <w:tcW w:w="50" w:type="pct"/>
                    <w:hideMark/>
                  </w:tcPr>
                  <w:p w14:paraId="06BE467D" w14:textId="77777777" w:rsidR="00BD0FEF" w:rsidRDefault="00BD0FEF">
                    <w:pPr>
                      <w:pStyle w:val="Bibliography"/>
                      <w:rPr>
                        <w:noProof/>
                      </w:rPr>
                    </w:pPr>
                    <w:r>
                      <w:rPr>
                        <w:noProof/>
                      </w:rPr>
                      <w:t xml:space="preserve">[8] </w:t>
                    </w:r>
                  </w:p>
                </w:tc>
                <w:tc>
                  <w:tcPr>
                    <w:tcW w:w="0" w:type="auto"/>
                    <w:hideMark/>
                  </w:tcPr>
                  <w:p w14:paraId="4CA2E859" w14:textId="77777777" w:rsidR="00BD0FEF" w:rsidRDefault="00BD0FEF">
                    <w:pPr>
                      <w:pStyle w:val="Bibliography"/>
                      <w:rPr>
                        <w:noProof/>
                      </w:rPr>
                    </w:pPr>
                    <w:r>
                      <w:rPr>
                        <w:noProof/>
                      </w:rPr>
                      <w:t>A. A., “NCSC IT: MDM products - which one is best?,” National Cyber Security Centre, 8 3 2017. [Online]. Available: https://www.ncsc.gov.uk/blog-post/ncsc-it-mdm-products-which-one-best-1. [Accessed 7 3 2020].</w:t>
                    </w:r>
                  </w:p>
                </w:tc>
              </w:tr>
              <w:tr w:rsidR="00BD0FEF" w14:paraId="042AB07B" w14:textId="77777777">
                <w:trPr>
                  <w:divId w:val="1809350486"/>
                  <w:tblCellSpacing w:w="15" w:type="dxa"/>
                </w:trPr>
                <w:tc>
                  <w:tcPr>
                    <w:tcW w:w="50" w:type="pct"/>
                    <w:hideMark/>
                  </w:tcPr>
                  <w:p w14:paraId="6339DB60" w14:textId="77777777" w:rsidR="00BD0FEF" w:rsidRDefault="00BD0FEF">
                    <w:pPr>
                      <w:pStyle w:val="Bibliography"/>
                      <w:rPr>
                        <w:noProof/>
                      </w:rPr>
                    </w:pPr>
                    <w:r>
                      <w:rPr>
                        <w:noProof/>
                      </w:rPr>
                      <w:t xml:space="preserve">[9] </w:t>
                    </w:r>
                  </w:p>
                </w:tc>
                <w:tc>
                  <w:tcPr>
                    <w:tcW w:w="0" w:type="auto"/>
                    <w:hideMark/>
                  </w:tcPr>
                  <w:p w14:paraId="3DA1D30F" w14:textId="77777777" w:rsidR="00BD0FEF" w:rsidRDefault="00BD0FEF">
                    <w:pPr>
                      <w:pStyle w:val="Bibliography"/>
                      <w:rPr>
                        <w:noProof/>
                      </w:rPr>
                    </w:pPr>
                    <w:r>
                      <w:rPr>
                        <w:noProof/>
                      </w:rPr>
                      <w:t>FedRAMP, “FedRAMP,” FedRAMP, Unknown. [Online]. Available: https://www.fedramp.gov/. [Accessed 8 3 2020].</w:t>
                    </w:r>
                  </w:p>
                </w:tc>
              </w:tr>
              <w:tr w:rsidR="00BD0FEF" w14:paraId="0E54B26A" w14:textId="77777777">
                <w:trPr>
                  <w:divId w:val="1809350486"/>
                  <w:tblCellSpacing w:w="15" w:type="dxa"/>
                </w:trPr>
                <w:tc>
                  <w:tcPr>
                    <w:tcW w:w="50" w:type="pct"/>
                    <w:hideMark/>
                  </w:tcPr>
                  <w:p w14:paraId="74C123D7" w14:textId="77777777" w:rsidR="00BD0FEF" w:rsidRDefault="00BD0FEF">
                    <w:pPr>
                      <w:pStyle w:val="Bibliography"/>
                      <w:rPr>
                        <w:noProof/>
                      </w:rPr>
                    </w:pPr>
                    <w:r>
                      <w:rPr>
                        <w:noProof/>
                      </w:rPr>
                      <w:t xml:space="preserve">[10] </w:t>
                    </w:r>
                  </w:p>
                </w:tc>
                <w:tc>
                  <w:tcPr>
                    <w:tcW w:w="0" w:type="auto"/>
                    <w:hideMark/>
                  </w:tcPr>
                  <w:p w14:paraId="3088E20C" w14:textId="77777777" w:rsidR="00BD0FEF" w:rsidRDefault="00BD0FEF">
                    <w:pPr>
                      <w:pStyle w:val="Bibliography"/>
                      <w:rPr>
                        <w:noProof/>
                      </w:rPr>
                    </w:pPr>
                    <w:r>
                      <w:rPr>
                        <w:noProof/>
                      </w:rPr>
                      <w:t>N. Lord, “What is FISMA Compliance? 2019 FISMA Definition, Requirements, Penalties, and More,” digitalguardian.com, 3 1 2019. [Online]. Available: https://digitalguardian.com/blog/what-fisma-compliance-fisma-definition-requirements-penalties-and-more. [Accessed 8 3 2020].</w:t>
                    </w:r>
                  </w:p>
                </w:tc>
              </w:tr>
              <w:tr w:rsidR="00BD0FEF" w14:paraId="432C2F4A" w14:textId="77777777">
                <w:trPr>
                  <w:divId w:val="1809350486"/>
                  <w:tblCellSpacing w:w="15" w:type="dxa"/>
                </w:trPr>
                <w:tc>
                  <w:tcPr>
                    <w:tcW w:w="50" w:type="pct"/>
                    <w:hideMark/>
                  </w:tcPr>
                  <w:p w14:paraId="624D4DFE" w14:textId="77777777" w:rsidR="00BD0FEF" w:rsidRDefault="00BD0FEF">
                    <w:pPr>
                      <w:pStyle w:val="Bibliography"/>
                      <w:rPr>
                        <w:noProof/>
                      </w:rPr>
                    </w:pPr>
                    <w:r>
                      <w:rPr>
                        <w:noProof/>
                      </w:rPr>
                      <w:t xml:space="preserve">[11] </w:t>
                    </w:r>
                  </w:p>
                </w:tc>
                <w:tc>
                  <w:tcPr>
                    <w:tcW w:w="0" w:type="auto"/>
                    <w:hideMark/>
                  </w:tcPr>
                  <w:p w14:paraId="4AB60009" w14:textId="77777777" w:rsidR="00BD0FEF" w:rsidRDefault="00BD0FEF">
                    <w:pPr>
                      <w:pStyle w:val="Bibliography"/>
                      <w:rPr>
                        <w:noProof/>
                      </w:rPr>
                    </w:pPr>
                    <w:r>
                      <w:rPr>
                        <w:noProof/>
                      </w:rPr>
                      <w:t>M. Pascucci, “The Top six EMM vendors offering MDM capabilities,” techtarget.com, 1 2018. [Online]. Available: https://searchsecurity.techtarget.com/feature/The-top-six-EMM-vendors-offering-MDM-capabilities. [Accessed 8 3 2020].</w:t>
                    </w:r>
                  </w:p>
                </w:tc>
              </w:tr>
              <w:tr w:rsidR="00BD0FEF" w14:paraId="75D820CE" w14:textId="77777777">
                <w:trPr>
                  <w:divId w:val="1809350486"/>
                  <w:tblCellSpacing w:w="15" w:type="dxa"/>
                </w:trPr>
                <w:tc>
                  <w:tcPr>
                    <w:tcW w:w="50" w:type="pct"/>
                    <w:hideMark/>
                  </w:tcPr>
                  <w:p w14:paraId="111EF171" w14:textId="77777777" w:rsidR="00BD0FEF" w:rsidRDefault="00BD0FEF">
                    <w:pPr>
                      <w:pStyle w:val="Bibliography"/>
                      <w:rPr>
                        <w:noProof/>
                      </w:rPr>
                    </w:pPr>
                    <w:r>
                      <w:rPr>
                        <w:noProof/>
                      </w:rPr>
                      <w:t xml:space="preserve">[12] </w:t>
                    </w:r>
                  </w:p>
                </w:tc>
                <w:tc>
                  <w:tcPr>
                    <w:tcW w:w="0" w:type="auto"/>
                    <w:hideMark/>
                  </w:tcPr>
                  <w:p w14:paraId="6B21416F" w14:textId="77777777" w:rsidR="00BD0FEF" w:rsidRDefault="00BD0FEF">
                    <w:pPr>
                      <w:pStyle w:val="Bibliography"/>
                      <w:rPr>
                        <w:noProof/>
                      </w:rPr>
                    </w:pPr>
                    <w:r>
                      <w:rPr>
                        <w:noProof/>
                      </w:rPr>
                      <w:t>IBM, “IBM MaaS360 with Watson,” IBM, Unknown. [Online]. Available: https://www.ibm.com/uk-en/security/mobile/maas360. [Accessed 14 3 2020].</w:t>
                    </w:r>
                  </w:p>
                </w:tc>
              </w:tr>
              <w:tr w:rsidR="00BD0FEF" w14:paraId="6B5DC7F0" w14:textId="77777777">
                <w:trPr>
                  <w:divId w:val="1809350486"/>
                  <w:tblCellSpacing w:w="15" w:type="dxa"/>
                </w:trPr>
                <w:tc>
                  <w:tcPr>
                    <w:tcW w:w="50" w:type="pct"/>
                    <w:hideMark/>
                  </w:tcPr>
                  <w:p w14:paraId="7F6F64CF" w14:textId="77777777" w:rsidR="00BD0FEF" w:rsidRDefault="00BD0FEF">
                    <w:pPr>
                      <w:pStyle w:val="Bibliography"/>
                      <w:rPr>
                        <w:noProof/>
                      </w:rPr>
                    </w:pPr>
                    <w:r>
                      <w:rPr>
                        <w:noProof/>
                      </w:rPr>
                      <w:t xml:space="preserve">[13] </w:t>
                    </w:r>
                  </w:p>
                </w:tc>
                <w:tc>
                  <w:tcPr>
                    <w:tcW w:w="0" w:type="auto"/>
                    <w:hideMark/>
                  </w:tcPr>
                  <w:p w14:paraId="6F7B61A4" w14:textId="77777777" w:rsidR="00BD0FEF" w:rsidRDefault="00BD0FEF">
                    <w:pPr>
                      <w:pStyle w:val="Bibliography"/>
                      <w:rPr>
                        <w:noProof/>
                      </w:rPr>
                    </w:pPr>
                    <w:r>
                      <w:rPr>
                        <w:noProof/>
                      </w:rPr>
                      <w:t>C. Weinschenk, “Top Enterprise Mobility Management (EMM) Products 2019,” itbusinessedge, 4 6 2019. [Online]. Available: https://www.itbusinessedge.com/mobile/top-enterprise-mobility-management-emm-products.html. [Accessed 14 3 2020].</w:t>
                    </w:r>
                  </w:p>
                </w:tc>
              </w:tr>
              <w:tr w:rsidR="00BD0FEF" w14:paraId="1812E158" w14:textId="77777777">
                <w:trPr>
                  <w:divId w:val="1809350486"/>
                  <w:tblCellSpacing w:w="15" w:type="dxa"/>
                </w:trPr>
                <w:tc>
                  <w:tcPr>
                    <w:tcW w:w="50" w:type="pct"/>
                    <w:hideMark/>
                  </w:tcPr>
                  <w:p w14:paraId="07CC29AB" w14:textId="77777777" w:rsidR="00BD0FEF" w:rsidRDefault="00BD0FEF">
                    <w:pPr>
                      <w:pStyle w:val="Bibliography"/>
                      <w:rPr>
                        <w:noProof/>
                      </w:rPr>
                    </w:pPr>
                    <w:r>
                      <w:rPr>
                        <w:noProof/>
                      </w:rPr>
                      <w:lastRenderedPageBreak/>
                      <w:t xml:space="preserve">[14] </w:t>
                    </w:r>
                  </w:p>
                </w:tc>
                <w:tc>
                  <w:tcPr>
                    <w:tcW w:w="0" w:type="auto"/>
                    <w:hideMark/>
                  </w:tcPr>
                  <w:p w14:paraId="3E6732C1" w14:textId="77777777" w:rsidR="00BD0FEF" w:rsidRPr="00BD0FEF" w:rsidRDefault="00BD0FEF">
                    <w:pPr>
                      <w:pStyle w:val="Bibliography"/>
                      <w:rPr>
                        <w:noProof/>
                        <w:sz w:val="20"/>
                        <w:szCs w:val="20"/>
                      </w:rPr>
                    </w:pPr>
                    <w:r w:rsidRPr="00BD0FEF">
                      <w:rPr>
                        <w:noProof/>
                        <w:sz w:val="20"/>
                        <w:szCs w:val="20"/>
                      </w:rPr>
                      <w:t>Gov.uk, “BYOD Guidance: Executive Summary,” Gov.uk, Unknown. [Online]. Available: https://assets.publishing.service.gov.uk/government/uploads/system/uploads/attachment_data/file/360959/BYOD_Guidance_-_Executive_Summary.pdf. [Accessed 15 3 2020].</w:t>
                    </w:r>
                  </w:p>
                </w:tc>
              </w:tr>
              <w:tr w:rsidR="00BD0FEF" w14:paraId="4CFD73D3" w14:textId="77777777">
                <w:trPr>
                  <w:divId w:val="1809350486"/>
                  <w:tblCellSpacing w:w="15" w:type="dxa"/>
                </w:trPr>
                <w:tc>
                  <w:tcPr>
                    <w:tcW w:w="50" w:type="pct"/>
                    <w:hideMark/>
                  </w:tcPr>
                  <w:p w14:paraId="275BAE88" w14:textId="77777777" w:rsidR="00BD0FEF" w:rsidRDefault="00BD0FEF">
                    <w:pPr>
                      <w:pStyle w:val="Bibliography"/>
                      <w:rPr>
                        <w:noProof/>
                      </w:rPr>
                    </w:pPr>
                    <w:r>
                      <w:rPr>
                        <w:noProof/>
                      </w:rPr>
                      <w:t xml:space="preserve">[15] </w:t>
                    </w:r>
                  </w:p>
                </w:tc>
                <w:tc>
                  <w:tcPr>
                    <w:tcW w:w="0" w:type="auto"/>
                    <w:hideMark/>
                  </w:tcPr>
                  <w:p w14:paraId="03436EC7" w14:textId="77777777" w:rsidR="00BD0FEF" w:rsidRPr="00BD0FEF" w:rsidRDefault="00BD0FEF">
                    <w:pPr>
                      <w:pStyle w:val="Bibliography"/>
                      <w:rPr>
                        <w:noProof/>
                        <w:sz w:val="20"/>
                        <w:szCs w:val="20"/>
                      </w:rPr>
                    </w:pPr>
                    <w:r w:rsidRPr="00BD0FEF">
                      <w:rPr>
                        <w:noProof/>
                        <w:sz w:val="20"/>
                        <w:szCs w:val="20"/>
                      </w:rPr>
                      <w:t>EY, “Bring your own device,” EY, 9 2013. [Online]. Available: https://www.ey.com/Publication/vwLUAssets/EY_-_Bring_your_own_device:_mobile_security_and_risk/%24FILE/Bring_your_own_device.pdf. [Accessed 15 3 2020].</w:t>
                    </w:r>
                  </w:p>
                </w:tc>
              </w:tr>
              <w:tr w:rsidR="00BD0FEF" w14:paraId="450AD140" w14:textId="77777777">
                <w:trPr>
                  <w:divId w:val="1809350486"/>
                  <w:tblCellSpacing w:w="15" w:type="dxa"/>
                </w:trPr>
                <w:tc>
                  <w:tcPr>
                    <w:tcW w:w="50" w:type="pct"/>
                    <w:hideMark/>
                  </w:tcPr>
                  <w:p w14:paraId="325153F3" w14:textId="77777777" w:rsidR="00BD0FEF" w:rsidRDefault="00BD0FEF">
                    <w:pPr>
                      <w:pStyle w:val="Bibliography"/>
                      <w:rPr>
                        <w:noProof/>
                      </w:rPr>
                    </w:pPr>
                    <w:r>
                      <w:rPr>
                        <w:noProof/>
                      </w:rPr>
                      <w:t xml:space="preserve">[16] </w:t>
                    </w:r>
                  </w:p>
                </w:tc>
                <w:tc>
                  <w:tcPr>
                    <w:tcW w:w="0" w:type="auto"/>
                    <w:hideMark/>
                  </w:tcPr>
                  <w:p w14:paraId="750E6A24" w14:textId="77777777" w:rsidR="00BD0FEF" w:rsidRPr="00BD0FEF" w:rsidRDefault="00BD0FEF">
                    <w:pPr>
                      <w:pStyle w:val="Bibliography"/>
                      <w:rPr>
                        <w:noProof/>
                        <w:sz w:val="20"/>
                        <w:szCs w:val="20"/>
                      </w:rPr>
                    </w:pPr>
                    <w:r w:rsidRPr="00BD0FEF">
                      <w:rPr>
                        <w:noProof/>
                        <w:sz w:val="20"/>
                        <w:szCs w:val="20"/>
                      </w:rPr>
                      <w:t>D. Kim, Fundamentals of Information Systems Security, Burlington: Jones &amp; Barlett Learning, 2018, pp. 140,.</w:t>
                    </w:r>
                  </w:p>
                </w:tc>
              </w:tr>
              <w:tr w:rsidR="00BD0FEF" w14:paraId="590E4E48" w14:textId="77777777">
                <w:trPr>
                  <w:divId w:val="1809350486"/>
                  <w:tblCellSpacing w:w="15" w:type="dxa"/>
                </w:trPr>
                <w:tc>
                  <w:tcPr>
                    <w:tcW w:w="50" w:type="pct"/>
                    <w:hideMark/>
                  </w:tcPr>
                  <w:p w14:paraId="4B0A6CED" w14:textId="77777777" w:rsidR="00BD0FEF" w:rsidRDefault="00BD0FEF">
                    <w:pPr>
                      <w:pStyle w:val="Bibliography"/>
                      <w:rPr>
                        <w:noProof/>
                      </w:rPr>
                    </w:pPr>
                    <w:r>
                      <w:rPr>
                        <w:noProof/>
                      </w:rPr>
                      <w:t xml:space="preserve">[17] </w:t>
                    </w:r>
                  </w:p>
                </w:tc>
                <w:tc>
                  <w:tcPr>
                    <w:tcW w:w="0" w:type="auto"/>
                    <w:hideMark/>
                  </w:tcPr>
                  <w:p w14:paraId="6A01906B" w14:textId="77777777" w:rsidR="00BD0FEF" w:rsidRPr="00BD0FEF" w:rsidRDefault="00BD0FEF">
                    <w:pPr>
                      <w:pStyle w:val="Bibliography"/>
                      <w:rPr>
                        <w:noProof/>
                        <w:sz w:val="20"/>
                        <w:szCs w:val="20"/>
                      </w:rPr>
                    </w:pPr>
                    <w:r w:rsidRPr="00BD0FEF">
                      <w:rPr>
                        <w:noProof/>
                        <w:sz w:val="20"/>
                        <w:szCs w:val="20"/>
                      </w:rPr>
                      <w:t>NCSC, “Password administration for system owners,” National Cyber Security Centre, 19 11 2018. [Online]. Available: https://www.ncsc.gov.uk/collection/passwords/updating-your-approach. [Accessed 15 3 2020].</w:t>
                    </w:r>
                  </w:p>
                </w:tc>
              </w:tr>
              <w:tr w:rsidR="00BD0FEF" w14:paraId="3CC7B3C6" w14:textId="77777777">
                <w:trPr>
                  <w:divId w:val="1809350486"/>
                  <w:tblCellSpacing w:w="15" w:type="dxa"/>
                </w:trPr>
                <w:tc>
                  <w:tcPr>
                    <w:tcW w:w="50" w:type="pct"/>
                    <w:hideMark/>
                  </w:tcPr>
                  <w:p w14:paraId="14DE1233" w14:textId="77777777" w:rsidR="00BD0FEF" w:rsidRDefault="00BD0FEF">
                    <w:pPr>
                      <w:pStyle w:val="Bibliography"/>
                      <w:rPr>
                        <w:noProof/>
                      </w:rPr>
                    </w:pPr>
                    <w:r>
                      <w:rPr>
                        <w:noProof/>
                      </w:rPr>
                      <w:t xml:space="preserve">[18] </w:t>
                    </w:r>
                  </w:p>
                </w:tc>
                <w:tc>
                  <w:tcPr>
                    <w:tcW w:w="0" w:type="auto"/>
                    <w:hideMark/>
                  </w:tcPr>
                  <w:p w14:paraId="266CF38A" w14:textId="77777777" w:rsidR="00BD0FEF" w:rsidRPr="00BD0FEF" w:rsidRDefault="00BD0FEF">
                    <w:pPr>
                      <w:pStyle w:val="Bibliography"/>
                      <w:rPr>
                        <w:noProof/>
                        <w:sz w:val="20"/>
                        <w:szCs w:val="20"/>
                      </w:rPr>
                    </w:pPr>
                    <w:r w:rsidRPr="00BD0FEF">
                      <w:rPr>
                        <w:noProof/>
                        <w:sz w:val="20"/>
                        <w:szCs w:val="20"/>
                      </w:rPr>
                      <w:t>W. Stallings, Cryptography and Newtowkr Security, Essex: Pearson Education Inc., 2018, pp. 520-523,.</w:t>
                    </w:r>
                  </w:p>
                </w:tc>
              </w:tr>
              <w:tr w:rsidR="00BD0FEF" w14:paraId="35CC14DC" w14:textId="77777777">
                <w:trPr>
                  <w:divId w:val="1809350486"/>
                  <w:tblCellSpacing w:w="15" w:type="dxa"/>
                </w:trPr>
                <w:tc>
                  <w:tcPr>
                    <w:tcW w:w="50" w:type="pct"/>
                    <w:hideMark/>
                  </w:tcPr>
                  <w:p w14:paraId="54488713" w14:textId="77777777" w:rsidR="00BD0FEF" w:rsidRDefault="00BD0FEF">
                    <w:pPr>
                      <w:pStyle w:val="Bibliography"/>
                      <w:rPr>
                        <w:noProof/>
                      </w:rPr>
                    </w:pPr>
                    <w:r>
                      <w:rPr>
                        <w:noProof/>
                      </w:rPr>
                      <w:t xml:space="preserve">[19] </w:t>
                    </w:r>
                  </w:p>
                </w:tc>
                <w:tc>
                  <w:tcPr>
                    <w:tcW w:w="0" w:type="auto"/>
                    <w:hideMark/>
                  </w:tcPr>
                  <w:p w14:paraId="7D72BD10" w14:textId="77777777" w:rsidR="00BD0FEF" w:rsidRPr="00BD0FEF" w:rsidRDefault="00BD0FEF">
                    <w:pPr>
                      <w:pStyle w:val="Bibliography"/>
                      <w:rPr>
                        <w:noProof/>
                        <w:sz w:val="20"/>
                        <w:szCs w:val="20"/>
                      </w:rPr>
                    </w:pPr>
                    <w:r w:rsidRPr="00BD0FEF">
                      <w:rPr>
                        <w:noProof/>
                        <w:sz w:val="20"/>
                        <w:szCs w:val="20"/>
                      </w:rPr>
                      <w:t>K. Lahiri, “Five ways to prevent data leaks,” helpnetsecurity, 13 2 2017. [Online]. Available: https://www.helpnetsecurity.com/2017/02/13/prevent-data-leaks/. [Accessed 15 3 2020].</w:t>
                    </w:r>
                  </w:p>
                </w:tc>
              </w:tr>
              <w:tr w:rsidR="00BD0FEF" w14:paraId="4EB78062" w14:textId="77777777">
                <w:trPr>
                  <w:divId w:val="1809350486"/>
                  <w:tblCellSpacing w:w="15" w:type="dxa"/>
                </w:trPr>
                <w:tc>
                  <w:tcPr>
                    <w:tcW w:w="50" w:type="pct"/>
                    <w:hideMark/>
                  </w:tcPr>
                  <w:p w14:paraId="7149141C" w14:textId="77777777" w:rsidR="00BD0FEF" w:rsidRDefault="00BD0FEF">
                    <w:pPr>
                      <w:pStyle w:val="Bibliography"/>
                      <w:rPr>
                        <w:noProof/>
                      </w:rPr>
                    </w:pPr>
                    <w:r>
                      <w:rPr>
                        <w:noProof/>
                      </w:rPr>
                      <w:t xml:space="preserve">[20] </w:t>
                    </w:r>
                  </w:p>
                </w:tc>
                <w:tc>
                  <w:tcPr>
                    <w:tcW w:w="0" w:type="auto"/>
                    <w:hideMark/>
                  </w:tcPr>
                  <w:p w14:paraId="1B956E5C" w14:textId="77777777" w:rsidR="00BD0FEF" w:rsidRPr="00BD0FEF" w:rsidRDefault="00BD0FEF">
                    <w:pPr>
                      <w:pStyle w:val="Bibliography"/>
                      <w:rPr>
                        <w:noProof/>
                        <w:sz w:val="20"/>
                        <w:szCs w:val="20"/>
                      </w:rPr>
                    </w:pPr>
                    <w:r w:rsidRPr="00BD0FEF">
                      <w:rPr>
                        <w:noProof/>
                        <w:sz w:val="20"/>
                        <w:szCs w:val="20"/>
                      </w:rPr>
                      <w:t>T. G. C. o. t. BAR, “Bring Your Own Device policy,” The General Council of the BAR, 2 2019. [Online]. Available: https://www.barcouncilethics.co.uk/wp-content/uploads/2017/10/BYOD-Policy-1.pdf. [Accessed 21 3 2020].</w:t>
                    </w:r>
                  </w:p>
                </w:tc>
              </w:tr>
              <w:tr w:rsidR="00BD0FEF" w14:paraId="7EC08EA9" w14:textId="77777777">
                <w:trPr>
                  <w:divId w:val="1809350486"/>
                  <w:tblCellSpacing w:w="15" w:type="dxa"/>
                </w:trPr>
                <w:tc>
                  <w:tcPr>
                    <w:tcW w:w="50" w:type="pct"/>
                    <w:hideMark/>
                  </w:tcPr>
                  <w:p w14:paraId="70C51BF2" w14:textId="77777777" w:rsidR="00BD0FEF" w:rsidRDefault="00BD0FEF">
                    <w:pPr>
                      <w:pStyle w:val="Bibliography"/>
                      <w:rPr>
                        <w:noProof/>
                      </w:rPr>
                    </w:pPr>
                    <w:r>
                      <w:rPr>
                        <w:noProof/>
                      </w:rPr>
                      <w:t xml:space="preserve">[21] </w:t>
                    </w:r>
                  </w:p>
                </w:tc>
                <w:tc>
                  <w:tcPr>
                    <w:tcW w:w="0" w:type="auto"/>
                    <w:hideMark/>
                  </w:tcPr>
                  <w:p w14:paraId="54CE05C7" w14:textId="77777777" w:rsidR="00BD0FEF" w:rsidRPr="00BD0FEF" w:rsidRDefault="00BD0FEF">
                    <w:pPr>
                      <w:pStyle w:val="Bibliography"/>
                      <w:rPr>
                        <w:noProof/>
                        <w:sz w:val="20"/>
                        <w:szCs w:val="20"/>
                      </w:rPr>
                    </w:pPr>
                    <w:r w:rsidRPr="00BD0FEF">
                      <w:rPr>
                        <w:noProof/>
                        <w:sz w:val="20"/>
                        <w:szCs w:val="20"/>
                      </w:rPr>
                      <w:t>ico, “Guide to the General Data Protection Regulation (GDPR),” ico.org.uk, Unknown. [Online]. Available: https://ico.org.uk/for-organisations/guide-to-data-protection/guide-to-the-general-data-protection-regulation-gdpr/. [Accessed 21 3 2020].</w:t>
                    </w:r>
                  </w:p>
                </w:tc>
              </w:tr>
              <w:tr w:rsidR="00BD0FEF" w14:paraId="70798CB5" w14:textId="77777777">
                <w:trPr>
                  <w:divId w:val="1809350486"/>
                  <w:tblCellSpacing w:w="15" w:type="dxa"/>
                </w:trPr>
                <w:tc>
                  <w:tcPr>
                    <w:tcW w:w="50" w:type="pct"/>
                    <w:hideMark/>
                  </w:tcPr>
                  <w:p w14:paraId="3C2DF4C3" w14:textId="77777777" w:rsidR="00BD0FEF" w:rsidRDefault="00BD0FEF">
                    <w:pPr>
                      <w:pStyle w:val="Bibliography"/>
                      <w:rPr>
                        <w:noProof/>
                      </w:rPr>
                    </w:pPr>
                    <w:r>
                      <w:rPr>
                        <w:noProof/>
                      </w:rPr>
                      <w:t xml:space="preserve">[22] </w:t>
                    </w:r>
                  </w:p>
                </w:tc>
                <w:tc>
                  <w:tcPr>
                    <w:tcW w:w="0" w:type="auto"/>
                    <w:hideMark/>
                  </w:tcPr>
                  <w:p w14:paraId="4A13B0FC" w14:textId="77777777" w:rsidR="00BD0FEF" w:rsidRPr="00BD0FEF" w:rsidRDefault="00BD0FEF">
                    <w:pPr>
                      <w:pStyle w:val="Bibliography"/>
                      <w:rPr>
                        <w:noProof/>
                        <w:sz w:val="20"/>
                        <w:szCs w:val="20"/>
                      </w:rPr>
                    </w:pPr>
                    <w:r w:rsidRPr="00BD0FEF">
                      <w:rPr>
                        <w:noProof/>
                        <w:sz w:val="20"/>
                        <w:szCs w:val="20"/>
                      </w:rPr>
                      <w:t>legalict.com, “PRIVACY AND MONITORING AT WORK UNDER THE GDPR,” PRIVACY AND MONITORING AT WORK UNDER THE GDPR, Unknown. [Online]. Available: https://legalict.com/factsheets/privacy-monitoring-work-gdpr/. [Accessed 22 3 2020].</w:t>
                    </w:r>
                  </w:p>
                </w:tc>
              </w:tr>
              <w:tr w:rsidR="00BD0FEF" w14:paraId="0DEF6496" w14:textId="77777777">
                <w:trPr>
                  <w:divId w:val="1809350486"/>
                  <w:tblCellSpacing w:w="15" w:type="dxa"/>
                </w:trPr>
                <w:tc>
                  <w:tcPr>
                    <w:tcW w:w="50" w:type="pct"/>
                    <w:hideMark/>
                  </w:tcPr>
                  <w:p w14:paraId="021801CE" w14:textId="77777777" w:rsidR="00BD0FEF" w:rsidRDefault="00BD0FEF">
                    <w:pPr>
                      <w:pStyle w:val="Bibliography"/>
                      <w:rPr>
                        <w:noProof/>
                      </w:rPr>
                    </w:pPr>
                    <w:r>
                      <w:rPr>
                        <w:noProof/>
                      </w:rPr>
                      <w:t xml:space="preserve">[23] </w:t>
                    </w:r>
                  </w:p>
                </w:tc>
                <w:tc>
                  <w:tcPr>
                    <w:tcW w:w="0" w:type="auto"/>
                    <w:hideMark/>
                  </w:tcPr>
                  <w:p w14:paraId="6E09EDA9" w14:textId="77777777" w:rsidR="00BD0FEF" w:rsidRPr="00BD0FEF" w:rsidRDefault="00BD0FEF">
                    <w:pPr>
                      <w:pStyle w:val="Bibliography"/>
                      <w:rPr>
                        <w:noProof/>
                        <w:sz w:val="20"/>
                        <w:szCs w:val="20"/>
                      </w:rPr>
                    </w:pPr>
                    <w:r w:rsidRPr="00BD0FEF">
                      <w:rPr>
                        <w:noProof/>
                        <w:sz w:val="20"/>
                        <w:szCs w:val="20"/>
                      </w:rPr>
                      <w:t>BoxBoat, “Containerization Crash Course - What is a Container?,” Boxboat, 11 12 2018. [Online]. Available: https://boxboat.com/2018/12/11/what-is-a-container/. [Accessed 22 3 2020].</w:t>
                    </w:r>
                  </w:p>
                </w:tc>
              </w:tr>
              <w:tr w:rsidR="00BD0FEF" w14:paraId="229EC338" w14:textId="77777777">
                <w:trPr>
                  <w:divId w:val="1809350486"/>
                  <w:tblCellSpacing w:w="15" w:type="dxa"/>
                </w:trPr>
                <w:tc>
                  <w:tcPr>
                    <w:tcW w:w="50" w:type="pct"/>
                    <w:hideMark/>
                  </w:tcPr>
                  <w:p w14:paraId="33F2802C" w14:textId="77777777" w:rsidR="00BD0FEF" w:rsidRDefault="00BD0FEF">
                    <w:pPr>
                      <w:pStyle w:val="Bibliography"/>
                      <w:rPr>
                        <w:noProof/>
                      </w:rPr>
                    </w:pPr>
                    <w:r>
                      <w:rPr>
                        <w:noProof/>
                      </w:rPr>
                      <w:t xml:space="preserve">[24] </w:t>
                    </w:r>
                  </w:p>
                </w:tc>
                <w:tc>
                  <w:tcPr>
                    <w:tcW w:w="0" w:type="auto"/>
                    <w:hideMark/>
                  </w:tcPr>
                  <w:p w14:paraId="792BDBDE" w14:textId="77777777" w:rsidR="00BD0FEF" w:rsidRPr="00BD0FEF" w:rsidRDefault="00BD0FEF">
                    <w:pPr>
                      <w:pStyle w:val="Bibliography"/>
                      <w:rPr>
                        <w:noProof/>
                        <w:sz w:val="20"/>
                        <w:szCs w:val="20"/>
                      </w:rPr>
                    </w:pPr>
                    <w:r w:rsidRPr="00BD0FEF">
                      <w:rPr>
                        <w:noProof/>
                        <w:sz w:val="20"/>
                        <w:szCs w:val="20"/>
                      </w:rPr>
                      <w:t>N. Employee, “The dos and don'ts of using public Wi-Fi,” norton, Unknown. [Online]. Available: https://us.norton.com/internetsecurity-wifi-the-dos-and-donts-of-using-public-wi-fi.html. [Accessed 22 3 2020].</w:t>
                    </w:r>
                  </w:p>
                </w:tc>
              </w:tr>
              <w:tr w:rsidR="00BD0FEF" w14:paraId="7F908BBB" w14:textId="77777777">
                <w:trPr>
                  <w:divId w:val="1809350486"/>
                  <w:tblCellSpacing w:w="15" w:type="dxa"/>
                </w:trPr>
                <w:tc>
                  <w:tcPr>
                    <w:tcW w:w="50" w:type="pct"/>
                    <w:hideMark/>
                  </w:tcPr>
                  <w:p w14:paraId="3FB400A7" w14:textId="77777777" w:rsidR="00BD0FEF" w:rsidRDefault="00BD0FEF">
                    <w:pPr>
                      <w:pStyle w:val="Bibliography"/>
                      <w:rPr>
                        <w:noProof/>
                      </w:rPr>
                    </w:pPr>
                    <w:r>
                      <w:rPr>
                        <w:noProof/>
                      </w:rPr>
                      <w:t xml:space="preserve">[25] </w:t>
                    </w:r>
                  </w:p>
                </w:tc>
                <w:tc>
                  <w:tcPr>
                    <w:tcW w:w="0" w:type="auto"/>
                    <w:hideMark/>
                  </w:tcPr>
                  <w:p w14:paraId="7789E12E" w14:textId="77777777" w:rsidR="00BD0FEF" w:rsidRPr="00BD0FEF" w:rsidRDefault="00BD0FEF">
                    <w:pPr>
                      <w:pStyle w:val="Bibliography"/>
                      <w:rPr>
                        <w:noProof/>
                        <w:sz w:val="20"/>
                        <w:szCs w:val="20"/>
                      </w:rPr>
                    </w:pPr>
                    <w:r w:rsidRPr="00BD0FEF">
                      <w:rPr>
                        <w:noProof/>
                        <w:sz w:val="20"/>
                        <w:szCs w:val="20"/>
                      </w:rPr>
                      <w:t>Unknown, “The Ultimate WordPress Security Guide – Step by Step (2020),” wpbeginner, 2 1 2020. [Online]. Available: https://www.wpbeginner.com/wordpress-security/. [Accessed 22 3 2020].</w:t>
                    </w:r>
                  </w:p>
                </w:tc>
              </w:tr>
              <w:tr w:rsidR="00BD0FEF" w14:paraId="5C69C2E9" w14:textId="77777777">
                <w:trPr>
                  <w:divId w:val="1809350486"/>
                  <w:tblCellSpacing w:w="15" w:type="dxa"/>
                </w:trPr>
                <w:tc>
                  <w:tcPr>
                    <w:tcW w:w="50" w:type="pct"/>
                    <w:hideMark/>
                  </w:tcPr>
                  <w:p w14:paraId="674D8608" w14:textId="77777777" w:rsidR="00BD0FEF" w:rsidRDefault="00BD0FEF">
                    <w:pPr>
                      <w:pStyle w:val="Bibliography"/>
                      <w:rPr>
                        <w:noProof/>
                      </w:rPr>
                    </w:pPr>
                    <w:r>
                      <w:rPr>
                        <w:noProof/>
                      </w:rPr>
                      <w:t xml:space="preserve">[26] </w:t>
                    </w:r>
                  </w:p>
                </w:tc>
                <w:tc>
                  <w:tcPr>
                    <w:tcW w:w="0" w:type="auto"/>
                    <w:hideMark/>
                  </w:tcPr>
                  <w:p w14:paraId="241BDFE9" w14:textId="77777777" w:rsidR="00BD0FEF" w:rsidRPr="00BD0FEF" w:rsidRDefault="00BD0FEF">
                    <w:pPr>
                      <w:pStyle w:val="Bibliography"/>
                      <w:rPr>
                        <w:noProof/>
                        <w:sz w:val="20"/>
                        <w:szCs w:val="20"/>
                      </w:rPr>
                    </w:pPr>
                    <w:r w:rsidRPr="00BD0FEF">
                      <w:rPr>
                        <w:noProof/>
                        <w:sz w:val="20"/>
                        <w:szCs w:val="20"/>
                      </w:rPr>
                      <w:t>Unknown, “Blogging,” getsafeonline, Unknown. [Online]. Available: https://www.getsafeonline.org/social-networking/blogging/. [Accessed 22 3 2020].</w:t>
                    </w:r>
                  </w:p>
                </w:tc>
              </w:tr>
              <w:tr w:rsidR="00BD0FEF" w14:paraId="3A1BE4A7" w14:textId="77777777">
                <w:trPr>
                  <w:divId w:val="1809350486"/>
                  <w:tblCellSpacing w:w="15" w:type="dxa"/>
                </w:trPr>
                <w:tc>
                  <w:tcPr>
                    <w:tcW w:w="50" w:type="pct"/>
                    <w:hideMark/>
                  </w:tcPr>
                  <w:p w14:paraId="6067599B" w14:textId="77777777" w:rsidR="00BD0FEF" w:rsidRDefault="00BD0FEF">
                    <w:pPr>
                      <w:pStyle w:val="Bibliography"/>
                      <w:rPr>
                        <w:noProof/>
                      </w:rPr>
                    </w:pPr>
                    <w:r>
                      <w:rPr>
                        <w:noProof/>
                      </w:rPr>
                      <w:t xml:space="preserve">[27] </w:t>
                    </w:r>
                  </w:p>
                </w:tc>
                <w:tc>
                  <w:tcPr>
                    <w:tcW w:w="0" w:type="auto"/>
                    <w:hideMark/>
                  </w:tcPr>
                  <w:p w14:paraId="77E57DE6" w14:textId="77777777" w:rsidR="00BD0FEF" w:rsidRPr="00BD0FEF" w:rsidRDefault="00BD0FEF">
                    <w:pPr>
                      <w:pStyle w:val="Bibliography"/>
                      <w:rPr>
                        <w:noProof/>
                        <w:sz w:val="20"/>
                        <w:szCs w:val="20"/>
                      </w:rPr>
                    </w:pPr>
                    <w:r w:rsidRPr="00BD0FEF">
                      <w:rPr>
                        <w:noProof/>
                        <w:sz w:val="20"/>
                        <w:szCs w:val="20"/>
                      </w:rPr>
                      <w:t>Unknown, “PRIVACY, SECURITY &amp; HEALTH RISKS OF SOCIAL MEDIA &amp; HOW TO PREVENT THOSE,” rswebsols, 1 7 2019. [Online]. Available: https://www.rswebsols.com/tutorials/internet/privacy-security-risks-social-media. [Accessed 22 3 2020].</w:t>
                    </w:r>
                  </w:p>
                </w:tc>
              </w:tr>
              <w:tr w:rsidR="00BD0FEF" w14:paraId="31FCE3D3" w14:textId="77777777">
                <w:trPr>
                  <w:divId w:val="1809350486"/>
                  <w:tblCellSpacing w:w="15" w:type="dxa"/>
                </w:trPr>
                <w:tc>
                  <w:tcPr>
                    <w:tcW w:w="50" w:type="pct"/>
                    <w:hideMark/>
                  </w:tcPr>
                  <w:p w14:paraId="5B1FBD7F" w14:textId="77777777" w:rsidR="00BD0FEF" w:rsidRDefault="00BD0FEF">
                    <w:pPr>
                      <w:pStyle w:val="Bibliography"/>
                      <w:rPr>
                        <w:noProof/>
                      </w:rPr>
                    </w:pPr>
                    <w:r>
                      <w:rPr>
                        <w:noProof/>
                      </w:rPr>
                      <w:lastRenderedPageBreak/>
                      <w:t xml:space="preserve">[28] </w:t>
                    </w:r>
                  </w:p>
                </w:tc>
                <w:tc>
                  <w:tcPr>
                    <w:tcW w:w="0" w:type="auto"/>
                    <w:hideMark/>
                  </w:tcPr>
                  <w:p w14:paraId="6BB5A161" w14:textId="77777777" w:rsidR="00BD0FEF" w:rsidRPr="00BD0FEF" w:rsidRDefault="00BD0FEF">
                    <w:pPr>
                      <w:pStyle w:val="Bibliography"/>
                      <w:rPr>
                        <w:noProof/>
                        <w:sz w:val="20"/>
                        <w:szCs w:val="20"/>
                      </w:rPr>
                    </w:pPr>
                    <w:r w:rsidRPr="00BD0FEF">
                      <w:rPr>
                        <w:noProof/>
                        <w:sz w:val="20"/>
                        <w:szCs w:val="20"/>
                      </w:rPr>
                      <w:t>T. Kaneshige, “BYOD: If You Think You're Saving Money, Think Again,” cio.com, 4 4 2012. [Online]. Available: https://www.cio.com/article/2397529/byod--if-you-think-you-re-saving-money--think-again.html. [Accessed 22 3 2020].</w:t>
                    </w:r>
                  </w:p>
                </w:tc>
              </w:tr>
              <w:tr w:rsidR="00BD0FEF" w14:paraId="12D75006" w14:textId="77777777">
                <w:trPr>
                  <w:divId w:val="1809350486"/>
                  <w:tblCellSpacing w:w="15" w:type="dxa"/>
                </w:trPr>
                <w:tc>
                  <w:tcPr>
                    <w:tcW w:w="50" w:type="pct"/>
                    <w:hideMark/>
                  </w:tcPr>
                  <w:p w14:paraId="4DBCEA8C" w14:textId="77777777" w:rsidR="00BD0FEF" w:rsidRDefault="00BD0FEF">
                    <w:pPr>
                      <w:pStyle w:val="Bibliography"/>
                      <w:rPr>
                        <w:noProof/>
                      </w:rPr>
                    </w:pPr>
                    <w:r>
                      <w:rPr>
                        <w:noProof/>
                      </w:rPr>
                      <w:t xml:space="preserve">[29] </w:t>
                    </w:r>
                  </w:p>
                </w:tc>
                <w:tc>
                  <w:tcPr>
                    <w:tcW w:w="0" w:type="auto"/>
                    <w:hideMark/>
                  </w:tcPr>
                  <w:p w14:paraId="637ECEFB" w14:textId="77777777" w:rsidR="00BD0FEF" w:rsidRPr="00BD0FEF" w:rsidRDefault="00BD0FEF">
                    <w:pPr>
                      <w:pStyle w:val="Bibliography"/>
                      <w:rPr>
                        <w:noProof/>
                        <w:sz w:val="20"/>
                        <w:szCs w:val="20"/>
                      </w:rPr>
                    </w:pPr>
                    <w:r w:rsidRPr="00BD0FEF">
                      <w:rPr>
                        <w:noProof/>
                        <w:sz w:val="20"/>
                        <w:szCs w:val="20"/>
                      </w:rPr>
                      <w:t>l. Paretsky, “How Much Does BYOD Really Save Your Company?,” dzone.com, 5 1 2018. [Online]. Available: https://dzone.com/articles/how-much-does-byod-really-save-your-company. [Accessed 22 3 2020].</w:t>
                    </w:r>
                  </w:p>
                </w:tc>
              </w:tr>
              <w:tr w:rsidR="00BD0FEF" w14:paraId="306CF4D4" w14:textId="77777777">
                <w:trPr>
                  <w:divId w:val="1809350486"/>
                  <w:tblCellSpacing w:w="15" w:type="dxa"/>
                </w:trPr>
                <w:tc>
                  <w:tcPr>
                    <w:tcW w:w="50" w:type="pct"/>
                    <w:hideMark/>
                  </w:tcPr>
                  <w:p w14:paraId="6925ABAD" w14:textId="77777777" w:rsidR="00BD0FEF" w:rsidRDefault="00BD0FEF">
                    <w:pPr>
                      <w:pStyle w:val="Bibliography"/>
                      <w:rPr>
                        <w:noProof/>
                      </w:rPr>
                    </w:pPr>
                    <w:r>
                      <w:rPr>
                        <w:noProof/>
                      </w:rPr>
                      <w:t xml:space="preserve">[30] </w:t>
                    </w:r>
                  </w:p>
                </w:tc>
                <w:tc>
                  <w:tcPr>
                    <w:tcW w:w="0" w:type="auto"/>
                    <w:hideMark/>
                  </w:tcPr>
                  <w:p w14:paraId="65380036" w14:textId="77777777" w:rsidR="00BD0FEF" w:rsidRPr="00BD0FEF" w:rsidRDefault="00BD0FEF">
                    <w:pPr>
                      <w:pStyle w:val="Bibliography"/>
                      <w:rPr>
                        <w:noProof/>
                        <w:sz w:val="20"/>
                        <w:szCs w:val="20"/>
                      </w:rPr>
                    </w:pPr>
                    <w:r w:rsidRPr="00BD0FEF">
                      <w:rPr>
                        <w:noProof/>
                        <w:sz w:val="20"/>
                        <w:szCs w:val="20"/>
                      </w:rPr>
                      <w:t>NCSC, “I've received a suspicious email,” National Cyber Security Centre, 6 12 2019. [Online]. Available: https://www.ncsc.gov.uk/guidance/suspicious-email-actions. [Accessed 22 3 2020].</w:t>
                    </w:r>
                  </w:p>
                </w:tc>
              </w:tr>
            </w:tbl>
            <w:p w14:paraId="5EF9415B" w14:textId="77777777" w:rsidR="00BD0FEF" w:rsidRDefault="00BD0FEF">
              <w:pPr>
                <w:divId w:val="1809350486"/>
                <w:rPr>
                  <w:rFonts w:eastAsia="Times New Roman"/>
                  <w:noProof/>
                </w:rPr>
              </w:pPr>
            </w:p>
            <w:p w14:paraId="159A160E" w14:textId="3B14739F" w:rsidR="00BD0FEF" w:rsidRDefault="00BD0FEF">
              <w:r>
                <w:rPr>
                  <w:b/>
                  <w:bCs/>
                  <w:noProof/>
                </w:rPr>
                <w:fldChar w:fldCharType="end"/>
              </w:r>
            </w:p>
          </w:sdtContent>
        </w:sdt>
      </w:sdtContent>
    </w:sdt>
    <w:p w14:paraId="2F777C4A" w14:textId="15E7E619" w:rsidR="00BD0FEF" w:rsidRDefault="00BD0FEF"/>
    <w:p w14:paraId="3AAC0E1B" w14:textId="77777777" w:rsidR="0012641E" w:rsidRDefault="0012641E">
      <w:pPr>
        <w:sectPr w:rsidR="0012641E">
          <w:pgSz w:w="11906" w:h="16838"/>
          <w:pgMar w:top="1440" w:right="1440" w:bottom="1440" w:left="1440" w:header="708" w:footer="708" w:gutter="0"/>
          <w:cols w:space="708"/>
          <w:docGrid w:linePitch="360"/>
        </w:sectPr>
      </w:pPr>
    </w:p>
    <w:p w14:paraId="7C8E5725" w14:textId="77777777" w:rsidR="0012641E" w:rsidRPr="0012641E" w:rsidRDefault="0012641E" w:rsidP="0012641E">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12641E" w:rsidRPr="0012641E" w14:paraId="7B846511" w14:textId="77777777" w:rsidTr="0012641E">
        <w:trPr>
          <w:jc w:val="center"/>
        </w:trPr>
        <w:tc>
          <w:tcPr>
            <w:tcW w:w="10670" w:type="dxa"/>
            <w:shd w:val="clear" w:color="auto" w:fill="BFBFBF"/>
          </w:tcPr>
          <w:p w14:paraId="7BB2200C" w14:textId="77777777" w:rsidR="0012641E" w:rsidRPr="0012641E" w:rsidRDefault="0012641E" w:rsidP="0012641E">
            <w:pPr>
              <w:spacing w:after="0" w:line="240" w:lineRule="auto"/>
              <w:rPr>
                <w:rFonts w:ascii="Times New Roman" w:eastAsia="Times New Roman" w:hAnsi="Times New Roman" w:cs="Times New Roman"/>
                <w:sz w:val="20"/>
                <w:szCs w:val="20"/>
                <w:lang w:eastAsia="en-GB"/>
              </w:rPr>
            </w:pPr>
            <w:r w:rsidRPr="0012641E">
              <w:rPr>
                <w:rFonts w:ascii="Times New Roman" w:eastAsia="Times New Roman" w:hAnsi="Times New Roman" w:cs="Times New Roman"/>
                <w:sz w:val="32"/>
                <w:szCs w:val="32"/>
                <w:lang w:eastAsia="en-GB"/>
              </w:rPr>
              <w:br w:type="page"/>
            </w:r>
            <w:r w:rsidRPr="0012641E">
              <w:rPr>
                <w:rFonts w:ascii="Calibri" w:eastAsia="Times New Roman" w:hAnsi="Calibri" w:cs="Arial"/>
                <w:b/>
                <w:caps/>
                <w:sz w:val="40"/>
                <w:szCs w:val="20"/>
                <w:lang w:eastAsia="en-GB"/>
              </w:rPr>
              <w:t xml:space="preserve">                 marking criteria and Student FEEDBACK</w:t>
            </w:r>
          </w:p>
        </w:tc>
      </w:tr>
    </w:tbl>
    <w:p w14:paraId="21262EFE" w14:textId="77777777" w:rsidR="0012641E" w:rsidRPr="0012641E" w:rsidRDefault="0012641E" w:rsidP="0012641E">
      <w:pPr>
        <w:spacing w:after="0" w:line="240" w:lineRule="auto"/>
        <w:rPr>
          <w:rFonts w:ascii="Times New Roman" w:eastAsia="Times New Roman" w:hAnsi="Times New Roman" w:cs="Times New Roman"/>
          <w:sz w:val="16"/>
          <w:szCs w:val="20"/>
          <w:lang w:eastAsia="en-GB"/>
        </w:rPr>
      </w:pPr>
    </w:p>
    <w:p w14:paraId="50E59CD1" w14:textId="77777777" w:rsidR="0012641E" w:rsidRPr="0012641E" w:rsidRDefault="0012641E" w:rsidP="0012641E">
      <w:pPr>
        <w:spacing w:after="0" w:line="240" w:lineRule="auto"/>
        <w:jc w:val="both"/>
        <w:rPr>
          <w:rFonts w:ascii="Calibri" w:eastAsia="Times New Roman" w:hAnsi="Calibri" w:cs="Times New Roman"/>
          <w:sz w:val="20"/>
          <w:szCs w:val="20"/>
        </w:rPr>
      </w:pPr>
      <w:r w:rsidRPr="0012641E">
        <w:rPr>
          <w:rFonts w:ascii="Calibri" w:eastAsia="Times New Roman" w:hAnsi="Calibri" w:cs="Times New Roman"/>
          <w:sz w:val="20"/>
          <w:szCs w:val="20"/>
        </w:rPr>
        <w:t xml:space="preserve">This section details the assessment criteria. The </w:t>
      </w:r>
      <w:r w:rsidRPr="0012641E">
        <w:rPr>
          <w:rFonts w:ascii="Calibri" w:eastAsia="Times New Roman" w:hAnsi="Calibri" w:cs="Times New Roman"/>
          <w:i/>
          <w:sz w:val="20"/>
          <w:szCs w:val="20"/>
        </w:rPr>
        <w:t>extent</w:t>
      </w:r>
      <w:r w:rsidRPr="0012641E">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13BDCFE6" w14:textId="77777777" w:rsidR="0012641E" w:rsidRPr="0012641E" w:rsidRDefault="0012641E" w:rsidP="0012641E">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12641E" w:rsidRPr="0012641E" w14:paraId="47D73448" w14:textId="77777777" w:rsidTr="0012641E">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73DD7974" w14:textId="77777777" w:rsidR="0012641E" w:rsidRPr="0012641E" w:rsidRDefault="0012641E" w:rsidP="0012641E">
            <w:pPr>
              <w:spacing w:after="0" w:line="240" w:lineRule="auto"/>
              <w:rPr>
                <w:rFonts w:ascii="Calibri" w:eastAsia="Times New Roman" w:hAnsi="Calibri" w:cs="Times New Roman"/>
                <w:b/>
                <w:szCs w:val="20"/>
                <w:lang w:eastAsia="en-GB"/>
              </w:rPr>
            </w:pPr>
            <w:r w:rsidRPr="0012641E">
              <w:rPr>
                <w:rFonts w:ascii="Calibri" w:eastAsia="Times New Roman" w:hAnsi="Calibri" w:cs="Times New Roman"/>
                <w:b/>
                <w:szCs w:val="16"/>
                <w:lang w:eastAsia="en-GB"/>
              </w:rPr>
              <w:t xml:space="preserve">Common Assessment Criteria </w:t>
            </w:r>
            <w:r w:rsidRPr="0012641E">
              <w:rPr>
                <w:rFonts w:ascii="Calibri" w:eastAsia="Times New Roman" w:hAnsi="Calibri" w:cs="Times New Roman"/>
                <w:b/>
                <w:szCs w:val="20"/>
                <w:lang w:eastAsia="en-GB"/>
              </w:rPr>
              <w:t xml:space="preserve">Applied </w:t>
            </w:r>
            <w:bookmarkStart w:id="24" w:name="assessmentComponent"/>
            <w:bookmarkEnd w:id="24"/>
            <w:r w:rsidRPr="0012641E">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12893B3F" w14:textId="77777777" w:rsidR="0012641E" w:rsidRPr="0012641E" w:rsidRDefault="0012641E" w:rsidP="0012641E">
            <w:pPr>
              <w:spacing w:after="0" w:line="240" w:lineRule="auto"/>
              <w:ind w:left="34" w:right="113"/>
              <w:jc w:val="center"/>
              <w:rPr>
                <w:rFonts w:ascii="Calibri" w:eastAsia="Times New Roman" w:hAnsi="Calibri" w:cs="Times New Roman"/>
                <w:b/>
                <w:sz w:val="14"/>
                <w:szCs w:val="14"/>
                <w:lang w:eastAsia="en-GB"/>
              </w:rPr>
            </w:pPr>
            <w:r w:rsidRPr="0012641E">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5B2AD24" w14:textId="77777777" w:rsidR="0012641E" w:rsidRPr="0012641E" w:rsidRDefault="0012641E" w:rsidP="0012641E">
            <w:pPr>
              <w:spacing w:after="0" w:line="240" w:lineRule="auto"/>
              <w:ind w:left="113" w:right="113"/>
              <w:jc w:val="center"/>
              <w:rPr>
                <w:rFonts w:ascii="Calibri" w:eastAsia="Times New Roman" w:hAnsi="Calibri" w:cs="Times New Roman"/>
                <w:b/>
                <w:sz w:val="14"/>
                <w:szCs w:val="14"/>
                <w:lang w:eastAsia="en-GB"/>
              </w:rPr>
            </w:pPr>
            <w:r w:rsidRPr="0012641E">
              <w:rPr>
                <w:rFonts w:ascii="Calibri" w:eastAsia="Times New Roman" w:hAnsi="Calibri" w:cs="Times New Roman"/>
                <w:b/>
                <w:sz w:val="14"/>
                <w:szCs w:val="14"/>
                <w:lang w:eastAsia="en-GB"/>
              </w:rPr>
              <w:t xml:space="preserve">Marks </w:t>
            </w:r>
          </w:p>
          <w:p w14:paraId="22A8FBF9" w14:textId="77777777" w:rsidR="0012641E" w:rsidRPr="0012641E" w:rsidRDefault="0012641E" w:rsidP="0012641E">
            <w:pPr>
              <w:spacing w:after="0" w:line="240" w:lineRule="auto"/>
              <w:ind w:left="113" w:right="113"/>
              <w:jc w:val="center"/>
              <w:rPr>
                <w:rFonts w:ascii="Calibri" w:eastAsia="Times New Roman" w:hAnsi="Calibri" w:cs="Times New Roman"/>
                <w:b/>
                <w:sz w:val="14"/>
                <w:szCs w:val="14"/>
                <w:lang w:eastAsia="en-GB"/>
              </w:rPr>
            </w:pPr>
            <w:r w:rsidRPr="0012641E">
              <w:rPr>
                <w:rFonts w:ascii="Calibri" w:eastAsia="Times New Roman" w:hAnsi="Calibri" w:cs="Times New Roman"/>
                <w:b/>
                <w:sz w:val="14"/>
                <w:szCs w:val="14"/>
                <w:lang w:eastAsia="en-GB"/>
              </w:rPr>
              <w:t>awarded</w:t>
            </w:r>
          </w:p>
        </w:tc>
      </w:tr>
      <w:tr w:rsidR="0012641E" w:rsidRPr="0012641E" w14:paraId="4DA05495" w14:textId="77777777" w:rsidTr="0012641E">
        <w:trPr>
          <w:trHeight w:val="450"/>
        </w:trPr>
        <w:tc>
          <w:tcPr>
            <w:tcW w:w="4435" w:type="pct"/>
            <w:tcBorders>
              <w:top w:val="single" w:sz="4" w:space="0" w:color="auto"/>
              <w:left w:val="single" w:sz="4" w:space="0" w:color="auto"/>
              <w:right w:val="single" w:sz="4" w:space="0" w:color="auto"/>
            </w:tcBorders>
            <w:shd w:val="clear" w:color="auto" w:fill="D9D9D9"/>
          </w:tcPr>
          <w:p w14:paraId="25FD8A2C" w14:textId="77777777" w:rsidR="0012641E" w:rsidRPr="0012641E" w:rsidRDefault="0012641E" w:rsidP="0012641E">
            <w:pPr>
              <w:spacing w:after="0" w:line="240" w:lineRule="auto"/>
              <w:rPr>
                <w:rFonts w:ascii="Calibri" w:eastAsia="Times New Roman" w:hAnsi="Calibri" w:cs="Times New Roman"/>
                <w:b/>
                <w:sz w:val="16"/>
                <w:szCs w:val="16"/>
                <w:lang w:eastAsia="en-GB"/>
              </w:rPr>
            </w:pPr>
            <w:r w:rsidRPr="0012641E">
              <w:rPr>
                <w:rFonts w:ascii="Calibri" w:eastAsia="Times New Roman" w:hAnsi="Calibri" w:cs="Times New Roman"/>
                <w:b/>
                <w:sz w:val="20"/>
                <w:szCs w:val="16"/>
                <w:lang w:eastAsia="en-GB"/>
              </w:rPr>
              <w:t>1. E</w:t>
            </w:r>
            <w:r w:rsidRPr="0012641E">
              <w:rPr>
                <w:rFonts w:ascii="Calibri" w:eastAsia="Times New Roman" w:hAnsi="Calibri" w:cs="Times New Roman"/>
                <w:b/>
                <w:sz w:val="20"/>
                <w:szCs w:val="20"/>
                <w:lang w:eastAsia="en-GB"/>
              </w:rPr>
              <w:t>ngagement with Literature Skills</w:t>
            </w:r>
          </w:p>
          <w:p w14:paraId="0AAA6F90" w14:textId="77777777" w:rsidR="0012641E" w:rsidRPr="0012641E" w:rsidRDefault="0012641E" w:rsidP="0012641E">
            <w:pPr>
              <w:spacing w:after="120" w:line="240" w:lineRule="auto"/>
              <w:rPr>
                <w:rFonts w:ascii="Calibri" w:eastAsia="Times New Roman" w:hAnsi="Calibri" w:cs="Times New Roman"/>
                <w:sz w:val="14"/>
                <w:szCs w:val="14"/>
                <w:lang w:eastAsia="en-GB"/>
              </w:rPr>
            </w:pPr>
            <w:r w:rsidRPr="0012641E">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478695EB" w14:textId="77777777" w:rsidR="0012641E" w:rsidRPr="0012641E" w:rsidRDefault="0012641E" w:rsidP="0012641E">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1323177" w14:textId="77777777" w:rsidR="0012641E" w:rsidRPr="0012641E" w:rsidRDefault="0012641E" w:rsidP="0012641E">
            <w:pPr>
              <w:spacing w:after="0" w:line="240" w:lineRule="auto"/>
              <w:jc w:val="center"/>
              <w:rPr>
                <w:rFonts w:ascii="Calibri" w:eastAsia="Times New Roman" w:hAnsi="Calibri" w:cs="Times New Roman"/>
                <w:sz w:val="32"/>
                <w:szCs w:val="20"/>
                <w:lang w:eastAsia="en-GB"/>
              </w:rPr>
            </w:pPr>
          </w:p>
        </w:tc>
      </w:tr>
      <w:tr w:rsidR="0012641E" w:rsidRPr="0012641E" w14:paraId="28697BEF" w14:textId="77777777" w:rsidTr="0012641E">
        <w:trPr>
          <w:trHeight w:val="450"/>
        </w:trPr>
        <w:tc>
          <w:tcPr>
            <w:tcW w:w="4435" w:type="pct"/>
            <w:vMerge w:val="restart"/>
            <w:tcBorders>
              <w:top w:val="single" w:sz="4" w:space="0" w:color="auto"/>
              <w:left w:val="single" w:sz="4" w:space="0" w:color="auto"/>
              <w:right w:val="single" w:sz="4" w:space="0" w:color="auto"/>
            </w:tcBorders>
          </w:tcPr>
          <w:p w14:paraId="1AD9B45E" w14:textId="77777777" w:rsidR="0012641E" w:rsidRPr="0012641E" w:rsidRDefault="0012641E" w:rsidP="0012641E">
            <w:pPr>
              <w:spacing w:after="120" w:line="240" w:lineRule="auto"/>
              <w:rPr>
                <w:rFonts w:ascii="Calibri" w:eastAsia="Times New Roman" w:hAnsi="Calibri" w:cs="Times New Roman"/>
                <w:sz w:val="20"/>
                <w:szCs w:val="14"/>
                <w:lang w:eastAsia="en-GB"/>
              </w:rPr>
            </w:pPr>
            <w:bookmarkStart w:id="25" w:name="feedbackRIL"/>
            <w:bookmarkEnd w:id="25"/>
            <w:r w:rsidRPr="0012641E">
              <w:rPr>
                <w:rFonts w:ascii="Calibri" w:eastAsia="Times New Roman" w:hAnsi="Calibri" w:cs="Times New Roman"/>
                <w:sz w:val="20"/>
                <w:szCs w:val="14"/>
                <w:lang w:eastAsia="en-GB"/>
              </w:rPr>
              <w:t>You have demonstrated engagement with the literature using appropriate references though more updated academic peer reviewed articles could be used. (Grade mark: 66.67%)</w:t>
            </w:r>
          </w:p>
        </w:tc>
        <w:tc>
          <w:tcPr>
            <w:tcW w:w="283" w:type="pct"/>
            <w:tcBorders>
              <w:top w:val="single" w:sz="4" w:space="0" w:color="auto"/>
              <w:left w:val="single" w:sz="4" w:space="0" w:color="auto"/>
              <w:right w:val="single" w:sz="4" w:space="0" w:color="auto"/>
            </w:tcBorders>
          </w:tcPr>
          <w:p w14:paraId="2CE944A1" w14:textId="77777777" w:rsidR="0012641E" w:rsidRPr="0012641E" w:rsidRDefault="0012641E" w:rsidP="0012641E">
            <w:pPr>
              <w:spacing w:after="0" w:line="240" w:lineRule="auto"/>
              <w:jc w:val="center"/>
              <w:rPr>
                <w:rFonts w:ascii="Calibri" w:eastAsia="Times New Roman" w:hAnsi="Calibri" w:cs="Times New Roman"/>
                <w:sz w:val="20"/>
                <w:szCs w:val="20"/>
                <w:lang w:eastAsia="en-GB"/>
              </w:rPr>
            </w:pPr>
            <w:bookmarkStart w:id="26" w:name="totalRIL"/>
            <w:bookmarkEnd w:id="26"/>
            <w:r w:rsidRPr="0012641E">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0BFA9D19" w14:textId="77777777" w:rsidR="0012641E" w:rsidRPr="0012641E" w:rsidRDefault="0012641E" w:rsidP="0012641E">
            <w:pPr>
              <w:spacing w:after="0" w:line="240" w:lineRule="auto"/>
              <w:jc w:val="center"/>
              <w:rPr>
                <w:rFonts w:ascii="Calibri" w:eastAsia="Times New Roman" w:hAnsi="Calibri" w:cs="Times New Roman"/>
                <w:sz w:val="20"/>
                <w:szCs w:val="20"/>
                <w:lang w:eastAsia="en-GB"/>
              </w:rPr>
            </w:pPr>
            <w:bookmarkStart w:id="27" w:name="markRIL"/>
            <w:bookmarkEnd w:id="27"/>
            <w:r w:rsidRPr="0012641E">
              <w:rPr>
                <w:rFonts w:ascii="Calibri" w:eastAsia="Times New Roman" w:hAnsi="Calibri" w:cs="Times New Roman"/>
                <w:sz w:val="20"/>
                <w:szCs w:val="20"/>
                <w:lang w:eastAsia="en-GB"/>
              </w:rPr>
              <w:t>10</w:t>
            </w:r>
          </w:p>
        </w:tc>
      </w:tr>
      <w:tr w:rsidR="0012641E" w:rsidRPr="0012641E" w14:paraId="51B2AC08" w14:textId="77777777" w:rsidTr="0012641E">
        <w:trPr>
          <w:trHeight w:val="451"/>
        </w:trPr>
        <w:tc>
          <w:tcPr>
            <w:tcW w:w="4435" w:type="pct"/>
            <w:vMerge/>
            <w:tcBorders>
              <w:left w:val="single" w:sz="4" w:space="0" w:color="auto"/>
              <w:bottom w:val="single" w:sz="4" w:space="0" w:color="auto"/>
              <w:right w:val="single" w:sz="4" w:space="0" w:color="auto"/>
            </w:tcBorders>
          </w:tcPr>
          <w:p w14:paraId="71C44DF9" w14:textId="77777777" w:rsidR="0012641E" w:rsidRPr="0012641E" w:rsidRDefault="0012641E" w:rsidP="0012641E">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2F0349C" w14:textId="77777777" w:rsidR="0012641E" w:rsidRPr="0012641E" w:rsidRDefault="0012641E" w:rsidP="0012641E">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41EEE8F" w14:textId="77777777" w:rsidR="0012641E" w:rsidRPr="0012641E" w:rsidRDefault="0012641E" w:rsidP="0012641E">
            <w:pPr>
              <w:spacing w:after="0" w:line="240" w:lineRule="auto"/>
              <w:jc w:val="center"/>
              <w:rPr>
                <w:rFonts w:ascii="Calibri" w:eastAsia="Times New Roman" w:hAnsi="Calibri" w:cs="Times New Roman"/>
                <w:sz w:val="32"/>
                <w:szCs w:val="20"/>
                <w:lang w:eastAsia="en-GB"/>
              </w:rPr>
            </w:pPr>
          </w:p>
        </w:tc>
      </w:tr>
      <w:tr w:rsidR="0012641E" w:rsidRPr="0012641E" w14:paraId="05D61057" w14:textId="77777777" w:rsidTr="0012641E">
        <w:trPr>
          <w:trHeight w:val="450"/>
        </w:trPr>
        <w:tc>
          <w:tcPr>
            <w:tcW w:w="4435" w:type="pct"/>
            <w:tcBorders>
              <w:top w:val="single" w:sz="4" w:space="0" w:color="auto"/>
              <w:left w:val="single" w:sz="4" w:space="0" w:color="auto"/>
              <w:right w:val="single" w:sz="4" w:space="0" w:color="auto"/>
            </w:tcBorders>
            <w:shd w:val="clear" w:color="auto" w:fill="D9D9D9"/>
          </w:tcPr>
          <w:p w14:paraId="4E7E7EB4" w14:textId="77777777" w:rsidR="0012641E" w:rsidRPr="0012641E" w:rsidRDefault="0012641E" w:rsidP="0012641E">
            <w:pPr>
              <w:spacing w:after="0" w:line="240" w:lineRule="auto"/>
              <w:rPr>
                <w:rFonts w:ascii="Calibri" w:eastAsia="Times New Roman" w:hAnsi="Calibri" w:cs="Times New Roman"/>
                <w:b/>
                <w:sz w:val="20"/>
                <w:szCs w:val="20"/>
                <w:lang w:eastAsia="en-GB"/>
              </w:rPr>
            </w:pPr>
            <w:r w:rsidRPr="0012641E">
              <w:rPr>
                <w:rFonts w:ascii="Calibri" w:eastAsia="Times New Roman" w:hAnsi="Calibri" w:cs="Times New Roman"/>
                <w:b/>
                <w:sz w:val="20"/>
                <w:szCs w:val="16"/>
                <w:lang w:eastAsia="en-GB"/>
              </w:rPr>
              <w:t xml:space="preserve">2. </w:t>
            </w:r>
            <w:r w:rsidRPr="0012641E">
              <w:rPr>
                <w:rFonts w:ascii="Calibri" w:eastAsia="Times New Roman" w:hAnsi="Calibri" w:cs="Times New Roman"/>
                <w:b/>
                <w:sz w:val="20"/>
                <w:szCs w:val="20"/>
                <w:lang w:eastAsia="en-GB"/>
              </w:rPr>
              <w:t>Knowledge and Understanding Skills</w:t>
            </w:r>
          </w:p>
          <w:p w14:paraId="65CFAA63" w14:textId="77777777" w:rsidR="0012641E" w:rsidRPr="0012641E" w:rsidRDefault="0012641E" w:rsidP="0012641E">
            <w:pPr>
              <w:spacing w:after="120" w:line="240" w:lineRule="auto"/>
              <w:rPr>
                <w:rFonts w:ascii="Calibri" w:eastAsia="Times New Roman" w:hAnsi="Calibri" w:cs="Times New Roman"/>
                <w:sz w:val="14"/>
                <w:szCs w:val="14"/>
                <w:lang w:eastAsia="en-GB"/>
              </w:rPr>
            </w:pPr>
            <w:r w:rsidRPr="0012641E">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6AC8807D" w14:textId="77777777" w:rsidR="0012641E" w:rsidRPr="0012641E" w:rsidRDefault="0012641E" w:rsidP="0012641E">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8F62429" w14:textId="77777777" w:rsidR="0012641E" w:rsidRPr="0012641E" w:rsidRDefault="0012641E" w:rsidP="0012641E">
            <w:pPr>
              <w:spacing w:after="0" w:line="240" w:lineRule="auto"/>
              <w:jc w:val="center"/>
              <w:rPr>
                <w:rFonts w:ascii="Calibri" w:eastAsia="Times New Roman" w:hAnsi="Calibri" w:cs="Times New Roman"/>
                <w:sz w:val="32"/>
                <w:szCs w:val="20"/>
                <w:lang w:eastAsia="en-GB"/>
              </w:rPr>
            </w:pPr>
          </w:p>
        </w:tc>
      </w:tr>
      <w:tr w:rsidR="0012641E" w:rsidRPr="0012641E" w14:paraId="070860C4" w14:textId="77777777" w:rsidTr="0012641E">
        <w:trPr>
          <w:trHeight w:val="450"/>
        </w:trPr>
        <w:tc>
          <w:tcPr>
            <w:tcW w:w="4435" w:type="pct"/>
            <w:vMerge w:val="restart"/>
            <w:tcBorders>
              <w:top w:val="single" w:sz="4" w:space="0" w:color="auto"/>
              <w:left w:val="single" w:sz="4" w:space="0" w:color="auto"/>
              <w:right w:val="single" w:sz="4" w:space="0" w:color="auto"/>
            </w:tcBorders>
          </w:tcPr>
          <w:p w14:paraId="003D8C1D" w14:textId="77777777" w:rsidR="0012641E" w:rsidRPr="0012641E" w:rsidRDefault="0012641E" w:rsidP="0012641E">
            <w:pPr>
              <w:spacing w:after="120" w:line="240" w:lineRule="auto"/>
              <w:rPr>
                <w:rFonts w:ascii="Calibri" w:eastAsia="Times New Roman" w:hAnsi="Calibri" w:cs="Times New Roman"/>
                <w:sz w:val="20"/>
                <w:szCs w:val="14"/>
                <w:lang w:eastAsia="en-GB"/>
              </w:rPr>
            </w:pPr>
            <w:bookmarkStart w:id="28" w:name="feedbackKUS"/>
            <w:bookmarkEnd w:id="28"/>
            <w:r w:rsidRPr="0012641E">
              <w:rPr>
                <w:rFonts w:ascii="Calibri" w:eastAsia="Times New Roman" w:hAnsi="Calibri" w:cs="Times New Roman"/>
                <w:sz w:val="20"/>
                <w:szCs w:val="14"/>
                <w:lang w:eastAsia="en-GB"/>
              </w:rPr>
              <w:t>You have demonstrated the appropriated knowledge and understanding for this level. You have not use the IEEE report format. (Grade mark: 66.67%)</w:t>
            </w:r>
          </w:p>
        </w:tc>
        <w:tc>
          <w:tcPr>
            <w:tcW w:w="283" w:type="pct"/>
            <w:tcBorders>
              <w:top w:val="single" w:sz="4" w:space="0" w:color="auto"/>
              <w:left w:val="single" w:sz="4" w:space="0" w:color="auto"/>
              <w:right w:val="single" w:sz="4" w:space="0" w:color="auto"/>
            </w:tcBorders>
          </w:tcPr>
          <w:p w14:paraId="5434D1FB" w14:textId="77777777" w:rsidR="0012641E" w:rsidRPr="0012641E" w:rsidRDefault="0012641E" w:rsidP="0012641E">
            <w:pPr>
              <w:spacing w:after="0" w:line="240" w:lineRule="auto"/>
              <w:jc w:val="center"/>
              <w:rPr>
                <w:rFonts w:ascii="Calibri" w:eastAsia="Times New Roman" w:hAnsi="Calibri" w:cs="Times New Roman"/>
                <w:sz w:val="20"/>
                <w:szCs w:val="20"/>
                <w:lang w:eastAsia="en-GB"/>
              </w:rPr>
            </w:pPr>
            <w:bookmarkStart w:id="29" w:name="totalKUS"/>
            <w:bookmarkEnd w:id="29"/>
            <w:r w:rsidRPr="0012641E">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096872CA" w14:textId="77777777" w:rsidR="0012641E" w:rsidRPr="0012641E" w:rsidRDefault="0012641E" w:rsidP="0012641E">
            <w:pPr>
              <w:spacing w:after="0" w:line="240" w:lineRule="auto"/>
              <w:jc w:val="center"/>
              <w:rPr>
                <w:rFonts w:ascii="Calibri" w:eastAsia="Times New Roman" w:hAnsi="Calibri" w:cs="Times New Roman"/>
                <w:sz w:val="20"/>
                <w:szCs w:val="20"/>
                <w:lang w:eastAsia="en-GB"/>
              </w:rPr>
            </w:pPr>
            <w:bookmarkStart w:id="30" w:name="markKUS"/>
            <w:bookmarkEnd w:id="30"/>
            <w:r w:rsidRPr="0012641E">
              <w:rPr>
                <w:rFonts w:ascii="Calibri" w:eastAsia="Times New Roman" w:hAnsi="Calibri" w:cs="Times New Roman"/>
                <w:sz w:val="20"/>
                <w:szCs w:val="20"/>
                <w:lang w:eastAsia="en-GB"/>
              </w:rPr>
              <w:t>10</w:t>
            </w:r>
          </w:p>
        </w:tc>
      </w:tr>
      <w:tr w:rsidR="0012641E" w:rsidRPr="0012641E" w14:paraId="6DDBF9F9" w14:textId="77777777" w:rsidTr="0012641E">
        <w:trPr>
          <w:trHeight w:val="451"/>
        </w:trPr>
        <w:tc>
          <w:tcPr>
            <w:tcW w:w="4435" w:type="pct"/>
            <w:vMerge/>
            <w:tcBorders>
              <w:left w:val="single" w:sz="4" w:space="0" w:color="auto"/>
              <w:bottom w:val="single" w:sz="4" w:space="0" w:color="auto"/>
              <w:right w:val="single" w:sz="4" w:space="0" w:color="auto"/>
            </w:tcBorders>
          </w:tcPr>
          <w:p w14:paraId="6774E736" w14:textId="77777777" w:rsidR="0012641E" w:rsidRPr="0012641E" w:rsidRDefault="0012641E" w:rsidP="0012641E">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AD702AC" w14:textId="77777777" w:rsidR="0012641E" w:rsidRPr="0012641E" w:rsidRDefault="0012641E" w:rsidP="0012641E">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58E4437" w14:textId="77777777" w:rsidR="0012641E" w:rsidRPr="0012641E" w:rsidRDefault="0012641E" w:rsidP="0012641E">
            <w:pPr>
              <w:spacing w:after="0" w:line="240" w:lineRule="auto"/>
              <w:jc w:val="center"/>
              <w:rPr>
                <w:rFonts w:ascii="Calibri" w:eastAsia="Times New Roman" w:hAnsi="Calibri" w:cs="Times New Roman"/>
                <w:sz w:val="32"/>
                <w:szCs w:val="20"/>
                <w:lang w:eastAsia="en-GB"/>
              </w:rPr>
            </w:pPr>
          </w:p>
        </w:tc>
      </w:tr>
      <w:tr w:rsidR="0012641E" w:rsidRPr="0012641E" w14:paraId="1640045C" w14:textId="77777777" w:rsidTr="0012641E">
        <w:trPr>
          <w:trHeight w:val="450"/>
        </w:trPr>
        <w:tc>
          <w:tcPr>
            <w:tcW w:w="4435" w:type="pct"/>
            <w:tcBorders>
              <w:top w:val="single" w:sz="4" w:space="0" w:color="auto"/>
              <w:left w:val="single" w:sz="4" w:space="0" w:color="auto"/>
              <w:right w:val="single" w:sz="4" w:space="0" w:color="auto"/>
            </w:tcBorders>
            <w:shd w:val="clear" w:color="auto" w:fill="D9D9D9"/>
          </w:tcPr>
          <w:p w14:paraId="2B11B95F" w14:textId="77777777" w:rsidR="0012641E" w:rsidRPr="0012641E" w:rsidRDefault="0012641E" w:rsidP="0012641E">
            <w:pPr>
              <w:spacing w:after="0" w:line="240" w:lineRule="auto"/>
              <w:rPr>
                <w:rFonts w:ascii="Calibri" w:eastAsia="Times New Roman" w:hAnsi="Calibri" w:cs="Times New Roman"/>
                <w:b/>
                <w:sz w:val="16"/>
                <w:szCs w:val="16"/>
                <w:lang w:eastAsia="en-GB"/>
              </w:rPr>
            </w:pPr>
            <w:r w:rsidRPr="0012641E">
              <w:rPr>
                <w:rFonts w:ascii="Calibri" w:eastAsia="Times New Roman" w:hAnsi="Calibri" w:cs="Times New Roman"/>
                <w:b/>
                <w:sz w:val="20"/>
                <w:szCs w:val="16"/>
                <w:lang w:eastAsia="en-GB"/>
              </w:rPr>
              <w:t xml:space="preserve">3. </w:t>
            </w:r>
            <w:r w:rsidRPr="0012641E">
              <w:rPr>
                <w:rFonts w:ascii="Calibri" w:eastAsia="Times New Roman" w:hAnsi="Calibri" w:cs="Times New Roman"/>
                <w:b/>
                <w:sz w:val="20"/>
                <w:szCs w:val="20"/>
                <w:lang w:eastAsia="en-GB"/>
              </w:rPr>
              <w:t>Cognitive and Intellectual Skills</w:t>
            </w:r>
          </w:p>
          <w:p w14:paraId="62014B59" w14:textId="77777777" w:rsidR="0012641E" w:rsidRPr="0012641E" w:rsidRDefault="0012641E" w:rsidP="0012641E">
            <w:pPr>
              <w:spacing w:after="120" w:line="240" w:lineRule="auto"/>
              <w:rPr>
                <w:rFonts w:ascii="Calibri" w:eastAsia="Times New Roman" w:hAnsi="Calibri" w:cs="Times New Roman"/>
                <w:sz w:val="14"/>
                <w:szCs w:val="14"/>
                <w:lang w:eastAsia="en-GB"/>
              </w:rPr>
            </w:pPr>
            <w:r w:rsidRPr="0012641E">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66B48D5D" w14:textId="77777777" w:rsidR="0012641E" w:rsidRPr="0012641E" w:rsidRDefault="0012641E" w:rsidP="0012641E">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7A0288A" w14:textId="77777777" w:rsidR="0012641E" w:rsidRPr="0012641E" w:rsidRDefault="0012641E" w:rsidP="0012641E">
            <w:pPr>
              <w:spacing w:after="0" w:line="240" w:lineRule="auto"/>
              <w:jc w:val="center"/>
              <w:rPr>
                <w:rFonts w:ascii="Calibri" w:eastAsia="Times New Roman" w:hAnsi="Calibri" w:cs="Times New Roman"/>
                <w:sz w:val="32"/>
                <w:szCs w:val="20"/>
                <w:lang w:eastAsia="en-GB"/>
              </w:rPr>
            </w:pPr>
          </w:p>
        </w:tc>
      </w:tr>
      <w:tr w:rsidR="0012641E" w:rsidRPr="0012641E" w14:paraId="614C21C9" w14:textId="77777777" w:rsidTr="0012641E">
        <w:trPr>
          <w:trHeight w:val="450"/>
        </w:trPr>
        <w:tc>
          <w:tcPr>
            <w:tcW w:w="4435" w:type="pct"/>
            <w:vMerge w:val="restart"/>
            <w:tcBorders>
              <w:top w:val="single" w:sz="4" w:space="0" w:color="auto"/>
              <w:left w:val="single" w:sz="4" w:space="0" w:color="auto"/>
              <w:right w:val="single" w:sz="4" w:space="0" w:color="auto"/>
            </w:tcBorders>
          </w:tcPr>
          <w:p w14:paraId="30F4092D" w14:textId="77777777" w:rsidR="0012641E" w:rsidRPr="0012641E" w:rsidRDefault="0012641E" w:rsidP="0012641E">
            <w:pPr>
              <w:spacing w:after="120" w:line="240" w:lineRule="auto"/>
              <w:rPr>
                <w:rFonts w:ascii="Calibri" w:eastAsia="Times New Roman" w:hAnsi="Calibri" w:cs="Times New Roman"/>
                <w:sz w:val="20"/>
                <w:szCs w:val="14"/>
                <w:lang w:eastAsia="en-GB"/>
              </w:rPr>
            </w:pPr>
            <w:bookmarkStart w:id="31" w:name="feedbackANA"/>
            <w:bookmarkEnd w:id="31"/>
            <w:r w:rsidRPr="0012641E">
              <w:rPr>
                <w:rFonts w:ascii="Calibri" w:eastAsia="Times New Roman" w:hAnsi="Calibri" w:cs="Times New Roman"/>
                <w:sz w:val="20"/>
                <w:szCs w:val="14"/>
                <w:lang w:eastAsia="en-GB"/>
              </w:rPr>
              <w:t>You have discussed relevant areas of BOYD with security considerations. Written policy considered, a very detailed DFD was excellently done. Not discussion on the practical design was considered in your report. (Grade mark: 67.50%)</w:t>
            </w:r>
          </w:p>
        </w:tc>
        <w:tc>
          <w:tcPr>
            <w:tcW w:w="283" w:type="pct"/>
            <w:tcBorders>
              <w:top w:val="single" w:sz="4" w:space="0" w:color="auto"/>
              <w:left w:val="single" w:sz="4" w:space="0" w:color="auto"/>
              <w:right w:val="single" w:sz="4" w:space="0" w:color="auto"/>
            </w:tcBorders>
          </w:tcPr>
          <w:p w14:paraId="1D10CF54" w14:textId="77777777" w:rsidR="0012641E" w:rsidRPr="0012641E" w:rsidRDefault="0012641E" w:rsidP="0012641E">
            <w:pPr>
              <w:spacing w:after="0" w:line="240" w:lineRule="auto"/>
              <w:jc w:val="center"/>
              <w:rPr>
                <w:rFonts w:ascii="Calibri" w:eastAsia="Times New Roman" w:hAnsi="Calibri" w:cs="Times New Roman"/>
                <w:sz w:val="20"/>
                <w:szCs w:val="20"/>
                <w:lang w:eastAsia="en-GB"/>
              </w:rPr>
            </w:pPr>
            <w:bookmarkStart w:id="32" w:name="totalANA"/>
            <w:bookmarkEnd w:id="32"/>
            <w:r w:rsidRPr="0012641E">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28EE8409" w14:textId="77777777" w:rsidR="0012641E" w:rsidRPr="0012641E" w:rsidRDefault="0012641E" w:rsidP="0012641E">
            <w:pPr>
              <w:spacing w:after="0" w:line="240" w:lineRule="auto"/>
              <w:jc w:val="center"/>
              <w:rPr>
                <w:rFonts w:ascii="Calibri" w:eastAsia="Times New Roman" w:hAnsi="Calibri" w:cs="Times New Roman"/>
                <w:sz w:val="20"/>
                <w:szCs w:val="20"/>
                <w:lang w:eastAsia="en-GB"/>
              </w:rPr>
            </w:pPr>
            <w:bookmarkStart w:id="33" w:name="markANA"/>
            <w:bookmarkEnd w:id="33"/>
            <w:r w:rsidRPr="0012641E">
              <w:rPr>
                <w:rFonts w:ascii="Calibri" w:eastAsia="Times New Roman" w:hAnsi="Calibri" w:cs="Times New Roman"/>
                <w:sz w:val="20"/>
                <w:szCs w:val="20"/>
                <w:lang w:eastAsia="en-GB"/>
              </w:rPr>
              <w:t>27</w:t>
            </w:r>
          </w:p>
        </w:tc>
      </w:tr>
      <w:tr w:rsidR="0012641E" w:rsidRPr="0012641E" w14:paraId="6E20C55B" w14:textId="77777777" w:rsidTr="0012641E">
        <w:trPr>
          <w:trHeight w:val="451"/>
        </w:trPr>
        <w:tc>
          <w:tcPr>
            <w:tcW w:w="4435" w:type="pct"/>
            <w:vMerge/>
            <w:tcBorders>
              <w:left w:val="single" w:sz="4" w:space="0" w:color="auto"/>
              <w:bottom w:val="single" w:sz="4" w:space="0" w:color="auto"/>
              <w:right w:val="single" w:sz="4" w:space="0" w:color="auto"/>
            </w:tcBorders>
          </w:tcPr>
          <w:p w14:paraId="40B91807" w14:textId="77777777" w:rsidR="0012641E" w:rsidRPr="0012641E" w:rsidRDefault="0012641E" w:rsidP="0012641E">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7DB8FA0" w14:textId="77777777" w:rsidR="0012641E" w:rsidRPr="0012641E" w:rsidRDefault="0012641E" w:rsidP="0012641E">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D21A0C0" w14:textId="77777777" w:rsidR="0012641E" w:rsidRPr="0012641E" w:rsidRDefault="0012641E" w:rsidP="0012641E">
            <w:pPr>
              <w:spacing w:after="0" w:line="240" w:lineRule="auto"/>
              <w:jc w:val="center"/>
              <w:rPr>
                <w:rFonts w:ascii="Calibri" w:eastAsia="Times New Roman" w:hAnsi="Calibri" w:cs="Times New Roman"/>
                <w:sz w:val="32"/>
                <w:szCs w:val="20"/>
                <w:lang w:eastAsia="en-GB"/>
              </w:rPr>
            </w:pPr>
          </w:p>
        </w:tc>
      </w:tr>
      <w:tr w:rsidR="0012641E" w:rsidRPr="0012641E" w14:paraId="265711B0" w14:textId="77777777" w:rsidTr="0012641E">
        <w:trPr>
          <w:trHeight w:val="450"/>
        </w:trPr>
        <w:tc>
          <w:tcPr>
            <w:tcW w:w="4435" w:type="pct"/>
            <w:tcBorders>
              <w:top w:val="single" w:sz="4" w:space="0" w:color="auto"/>
              <w:left w:val="single" w:sz="4" w:space="0" w:color="auto"/>
              <w:right w:val="single" w:sz="4" w:space="0" w:color="auto"/>
            </w:tcBorders>
            <w:shd w:val="clear" w:color="auto" w:fill="D9D9D9"/>
          </w:tcPr>
          <w:p w14:paraId="7A402B91" w14:textId="77777777" w:rsidR="0012641E" w:rsidRPr="0012641E" w:rsidRDefault="0012641E" w:rsidP="0012641E">
            <w:pPr>
              <w:spacing w:after="0" w:line="240" w:lineRule="auto"/>
              <w:rPr>
                <w:rFonts w:ascii="Calibri" w:eastAsia="Times New Roman" w:hAnsi="Calibri" w:cs="Times New Roman"/>
                <w:b/>
                <w:sz w:val="16"/>
                <w:szCs w:val="16"/>
                <w:lang w:eastAsia="en-GB"/>
              </w:rPr>
            </w:pPr>
            <w:r w:rsidRPr="0012641E">
              <w:rPr>
                <w:rFonts w:ascii="Calibri" w:eastAsia="Times New Roman" w:hAnsi="Calibri" w:cs="Times New Roman"/>
                <w:b/>
                <w:sz w:val="20"/>
                <w:szCs w:val="16"/>
                <w:lang w:eastAsia="en-GB"/>
              </w:rPr>
              <w:t xml:space="preserve">4. </w:t>
            </w:r>
            <w:r w:rsidRPr="0012641E">
              <w:rPr>
                <w:rFonts w:ascii="Calibri" w:eastAsia="Times New Roman" w:hAnsi="Calibri" w:cs="Times New Roman"/>
                <w:b/>
                <w:sz w:val="20"/>
                <w:szCs w:val="20"/>
                <w:lang w:eastAsia="en-GB"/>
              </w:rPr>
              <w:t>Practical Application Skills</w:t>
            </w:r>
          </w:p>
          <w:p w14:paraId="0AD44F18" w14:textId="77777777" w:rsidR="0012641E" w:rsidRPr="0012641E" w:rsidRDefault="0012641E" w:rsidP="0012641E">
            <w:pPr>
              <w:spacing w:after="120" w:line="240" w:lineRule="auto"/>
              <w:rPr>
                <w:rFonts w:ascii="Calibri" w:eastAsia="Times New Roman" w:hAnsi="Calibri" w:cs="Times New Roman"/>
                <w:sz w:val="14"/>
                <w:szCs w:val="14"/>
                <w:lang w:eastAsia="en-GB"/>
              </w:rPr>
            </w:pPr>
            <w:r w:rsidRPr="0012641E">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0DEAF11D" w14:textId="77777777" w:rsidR="0012641E" w:rsidRPr="0012641E" w:rsidRDefault="0012641E" w:rsidP="0012641E">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9308B27" w14:textId="77777777" w:rsidR="0012641E" w:rsidRPr="0012641E" w:rsidRDefault="0012641E" w:rsidP="0012641E">
            <w:pPr>
              <w:spacing w:after="0" w:line="240" w:lineRule="auto"/>
              <w:jc w:val="center"/>
              <w:rPr>
                <w:rFonts w:ascii="Calibri" w:eastAsia="Times New Roman" w:hAnsi="Calibri" w:cs="Times New Roman"/>
                <w:sz w:val="32"/>
                <w:szCs w:val="20"/>
                <w:lang w:eastAsia="en-GB"/>
              </w:rPr>
            </w:pPr>
          </w:p>
        </w:tc>
      </w:tr>
      <w:tr w:rsidR="0012641E" w:rsidRPr="0012641E" w14:paraId="00DE56F7" w14:textId="77777777" w:rsidTr="0012641E">
        <w:trPr>
          <w:trHeight w:val="451"/>
        </w:trPr>
        <w:tc>
          <w:tcPr>
            <w:tcW w:w="4435" w:type="pct"/>
            <w:vMerge w:val="restart"/>
            <w:tcBorders>
              <w:top w:val="single" w:sz="4" w:space="0" w:color="auto"/>
              <w:left w:val="single" w:sz="4" w:space="0" w:color="auto"/>
              <w:right w:val="single" w:sz="4" w:space="0" w:color="auto"/>
            </w:tcBorders>
          </w:tcPr>
          <w:p w14:paraId="754E6174" w14:textId="5383C9AD" w:rsidR="0012641E" w:rsidRPr="0012641E" w:rsidRDefault="003E4E35" w:rsidP="003E4E35">
            <w:pPr>
              <w:spacing w:after="120" w:line="240" w:lineRule="auto"/>
              <w:rPr>
                <w:rFonts w:ascii="Calibri" w:eastAsia="Times New Roman" w:hAnsi="Calibri" w:cs="Times New Roman"/>
                <w:sz w:val="20"/>
                <w:szCs w:val="14"/>
                <w:lang w:eastAsia="en-GB"/>
              </w:rPr>
            </w:pPr>
            <w:bookmarkStart w:id="34" w:name="feedbackPAD"/>
            <w:bookmarkEnd w:id="34"/>
            <w:r>
              <w:rPr>
                <w:rFonts w:ascii="Calibri" w:eastAsia="Times New Roman" w:hAnsi="Calibri" w:cs="Times New Roman"/>
                <w:sz w:val="20"/>
                <w:szCs w:val="14"/>
                <w:lang w:eastAsia="en-GB"/>
              </w:rPr>
              <w:t>Your</w:t>
            </w:r>
            <w:r w:rsidR="0012641E" w:rsidRPr="0012641E">
              <w:rPr>
                <w:rFonts w:ascii="Calibri" w:eastAsia="Times New Roman" w:hAnsi="Calibri" w:cs="Times New Roman"/>
                <w:sz w:val="20"/>
                <w:szCs w:val="14"/>
                <w:lang w:eastAsia="en-GB"/>
              </w:rPr>
              <w:t xml:space="preserve"> practical design</w:t>
            </w:r>
            <w:r>
              <w:rPr>
                <w:rFonts w:ascii="Calibri" w:eastAsia="Times New Roman" w:hAnsi="Calibri" w:cs="Times New Roman"/>
                <w:sz w:val="20"/>
                <w:szCs w:val="14"/>
                <w:lang w:eastAsia="en-GB"/>
              </w:rPr>
              <w:t xml:space="preserve"> took into consideration security measures with firewall in all key areas</w:t>
            </w:r>
            <w:r w:rsidR="0012641E" w:rsidRPr="0012641E">
              <w:rPr>
                <w:rFonts w:ascii="Calibri" w:eastAsia="Times New Roman" w:hAnsi="Calibri" w:cs="Times New Roman"/>
                <w:sz w:val="20"/>
                <w:szCs w:val="14"/>
                <w:lang w:eastAsia="en-GB"/>
              </w:rPr>
              <w:t xml:space="preserve">. </w:t>
            </w:r>
            <w:r>
              <w:rPr>
                <w:rFonts w:ascii="Calibri" w:eastAsia="Times New Roman" w:hAnsi="Calibri" w:cs="Times New Roman"/>
                <w:sz w:val="20"/>
                <w:szCs w:val="14"/>
                <w:lang w:eastAsia="en-GB"/>
              </w:rPr>
              <w:t>Countermeasures configured on all core devices (switches and routers). Ping</w:t>
            </w:r>
            <w:r w:rsidR="0012641E" w:rsidRPr="0012641E">
              <w:rPr>
                <w:rFonts w:ascii="Calibri" w:eastAsia="Times New Roman" w:hAnsi="Calibri" w:cs="Times New Roman"/>
                <w:sz w:val="20"/>
                <w:szCs w:val="14"/>
                <w:lang w:eastAsia="en-GB"/>
              </w:rPr>
              <w:t xml:space="preserve"> test</w:t>
            </w:r>
            <w:r>
              <w:rPr>
                <w:rFonts w:ascii="Calibri" w:eastAsia="Times New Roman" w:hAnsi="Calibri" w:cs="Times New Roman"/>
                <w:sz w:val="20"/>
                <w:szCs w:val="14"/>
                <w:lang w:eastAsia="en-GB"/>
              </w:rPr>
              <w:t xml:space="preserve">s were successful within each LANs. Functional port did not configure on MDM-EMS server. Overall the design considered the areas the relevant areas for the company.  No redundancy considered in core but this is not mandatory for this level. </w:t>
            </w:r>
            <w:r w:rsidR="0012641E" w:rsidRPr="0012641E">
              <w:rPr>
                <w:rFonts w:ascii="Calibri" w:eastAsia="Times New Roman" w:hAnsi="Calibri" w:cs="Times New Roman"/>
                <w:sz w:val="20"/>
                <w:szCs w:val="14"/>
                <w:lang w:eastAsia="en-GB"/>
              </w:rPr>
              <w:t xml:space="preserve">   (Grade mark: </w:t>
            </w:r>
            <w:r>
              <w:rPr>
                <w:rFonts w:ascii="Calibri" w:eastAsia="Times New Roman" w:hAnsi="Calibri" w:cs="Times New Roman"/>
                <w:sz w:val="20"/>
                <w:szCs w:val="14"/>
                <w:lang w:eastAsia="en-GB"/>
              </w:rPr>
              <w:t>85</w:t>
            </w:r>
            <w:r w:rsidR="0012641E" w:rsidRPr="0012641E">
              <w:rPr>
                <w:rFonts w:ascii="Calibri" w:eastAsia="Times New Roman" w:hAnsi="Calibri" w:cs="Times New Roman"/>
                <w:sz w:val="20"/>
                <w:szCs w:val="14"/>
                <w:lang w:eastAsia="en-GB"/>
              </w:rPr>
              <w:t>.00%)</w:t>
            </w:r>
          </w:p>
        </w:tc>
        <w:tc>
          <w:tcPr>
            <w:tcW w:w="283" w:type="pct"/>
            <w:tcBorders>
              <w:top w:val="single" w:sz="4" w:space="0" w:color="auto"/>
              <w:left w:val="single" w:sz="4" w:space="0" w:color="auto"/>
              <w:right w:val="single" w:sz="4" w:space="0" w:color="auto"/>
            </w:tcBorders>
          </w:tcPr>
          <w:p w14:paraId="5AFD9B25" w14:textId="77777777" w:rsidR="0012641E" w:rsidRPr="0012641E" w:rsidRDefault="0012641E" w:rsidP="0012641E">
            <w:pPr>
              <w:spacing w:after="0" w:line="240" w:lineRule="auto"/>
              <w:jc w:val="center"/>
              <w:rPr>
                <w:rFonts w:ascii="Calibri" w:eastAsia="Times New Roman" w:hAnsi="Calibri" w:cs="Times New Roman"/>
                <w:sz w:val="20"/>
                <w:szCs w:val="20"/>
                <w:lang w:eastAsia="en-GB"/>
              </w:rPr>
            </w:pPr>
            <w:bookmarkStart w:id="35" w:name="totalPAD"/>
            <w:bookmarkEnd w:id="35"/>
            <w:r w:rsidRPr="0012641E">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4E35CBF5" w14:textId="58D633AB" w:rsidR="0012641E" w:rsidRPr="0012641E" w:rsidRDefault="003E4E35" w:rsidP="0012641E">
            <w:pPr>
              <w:spacing w:after="0" w:line="240" w:lineRule="auto"/>
              <w:jc w:val="center"/>
              <w:rPr>
                <w:rFonts w:ascii="Calibri" w:eastAsia="Times New Roman" w:hAnsi="Calibri" w:cs="Times New Roman"/>
                <w:sz w:val="20"/>
                <w:szCs w:val="20"/>
                <w:lang w:eastAsia="en-GB"/>
              </w:rPr>
            </w:pPr>
            <w:bookmarkStart w:id="36" w:name="markPAD"/>
            <w:bookmarkEnd w:id="36"/>
            <w:r>
              <w:rPr>
                <w:rFonts w:ascii="Calibri" w:eastAsia="Times New Roman" w:hAnsi="Calibri" w:cs="Times New Roman"/>
                <w:sz w:val="20"/>
                <w:szCs w:val="20"/>
                <w:lang w:eastAsia="en-GB"/>
              </w:rPr>
              <w:t>17</w:t>
            </w:r>
          </w:p>
        </w:tc>
      </w:tr>
      <w:tr w:rsidR="0012641E" w:rsidRPr="0012641E" w14:paraId="665DFE2E" w14:textId="77777777" w:rsidTr="0012641E">
        <w:trPr>
          <w:trHeight w:val="450"/>
        </w:trPr>
        <w:tc>
          <w:tcPr>
            <w:tcW w:w="4435" w:type="pct"/>
            <w:vMerge/>
            <w:tcBorders>
              <w:left w:val="single" w:sz="4" w:space="0" w:color="auto"/>
              <w:bottom w:val="single" w:sz="4" w:space="0" w:color="auto"/>
              <w:right w:val="single" w:sz="4" w:space="0" w:color="auto"/>
            </w:tcBorders>
          </w:tcPr>
          <w:p w14:paraId="6CBAF6DA" w14:textId="77777777" w:rsidR="0012641E" w:rsidRPr="0012641E" w:rsidRDefault="0012641E" w:rsidP="0012641E">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B9D0115" w14:textId="77777777" w:rsidR="0012641E" w:rsidRPr="0012641E" w:rsidRDefault="0012641E" w:rsidP="0012641E">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13F599F" w14:textId="77777777" w:rsidR="0012641E" w:rsidRPr="0012641E" w:rsidRDefault="0012641E" w:rsidP="0012641E">
            <w:pPr>
              <w:spacing w:after="0" w:line="240" w:lineRule="auto"/>
              <w:jc w:val="center"/>
              <w:rPr>
                <w:rFonts w:ascii="Calibri" w:eastAsia="Times New Roman" w:hAnsi="Calibri" w:cs="Times New Roman"/>
                <w:sz w:val="32"/>
                <w:szCs w:val="20"/>
                <w:lang w:eastAsia="en-GB"/>
              </w:rPr>
            </w:pPr>
          </w:p>
        </w:tc>
      </w:tr>
      <w:tr w:rsidR="0012641E" w:rsidRPr="0012641E" w14:paraId="5B680A18" w14:textId="77777777" w:rsidTr="0012641E">
        <w:trPr>
          <w:trHeight w:val="450"/>
        </w:trPr>
        <w:tc>
          <w:tcPr>
            <w:tcW w:w="4435" w:type="pct"/>
            <w:tcBorders>
              <w:top w:val="single" w:sz="4" w:space="0" w:color="auto"/>
              <w:left w:val="single" w:sz="4" w:space="0" w:color="auto"/>
              <w:right w:val="single" w:sz="4" w:space="0" w:color="auto"/>
            </w:tcBorders>
            <w:shd w:val="clear" w:color="auto" w:fill="D9D9D9"/>
          </w:tcPr>
          <w:p w14:paraId="3EED073F" w14:textId="77777777" w:rsidR="0012641E" w:rsidRPr="0012641E" w:rsidRDefault="0012641E" w:rsidP="0012641E">
            <w:pPr>
              <w:spacing w:after="0" w:line="240" w:lineRule="auto"/>
              <w:rPr>
                <w:rFonts w:ascii="Calibri" w:eastAsia="Times New Roman" w:hAnsi="Calibri" w:cs="Times New Roman"/>
                <w:b/>
                <w:sz w:val="16"/>
                <w:szCs w:val="16"/>
                <w:lang w:eastAsia="en-GB"/>
              </w:rPr>
            </w:pPr>
            <w:r w:rsidRPr="0012641E">
              <w:rPr>
                <w:rFonts w:ascii="Calibri" w:eastAsia="Times New Roman" w:hAnsi="Calibri" w:cs="Times New Roman"/>
                <w:b/>
                <w:sz w:val="20"/>
                <w:szCs w:val="16"/>
                <w:lang w:eastAsia="en-GB"/>
              </w:rPr>
              <w:t xml:space="preserve">5. </w:t>
            </w:r>
            <w:r w:rsidRPr="0012641E">
              <w:rPr>
                <w:rFonts w:ascii="Calibri" w:eastAsia="Times New Roman" w:hAnsi="Calibri" w:cs="Times New Roman"/>
                <w:b/>
                <w:sz w:val="20"/>
                <w:szCs w:val="20"/>
                <w:lang w:eastAsia="en-GB"/>
              </w:rPr>
              <w:t>Transferable Skills for Life and Professional Practice</w:t>
            </w:r>
          </w:p>
          <w:p w14:paraId="263BE23E" w14:textId="77777777" w:rsidR="0012641E" w:rsidRPr="0012641E" w:rsidRDefault="0012641E" w:rsidP="0012641E">
            <w:pPr>
              <w:spacing w:after="120" w:line="240" w:lineRule="auto"/>
              <w:rPr>
                <w:rFonts w:ascii="Calibri" w:eastAsia="Times New Roman" w:hAnsi="Calibri" w:cs="Times New Roman"/>
                <w:sz w:val="14"/>
                <w:szCs w:val="14"/>
                <w:lang w:eastAsia="en-GB"/>
              </w:rPr>
            </w:pPr>
            <w:r w:rsidRPr="0012641E">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62631CA5" w14:textId="77777777" w:rsidR="0012641E" w:rsidRPr="0012641E" w:rsidRDefault="0012641E" w:rsidP="0012641E">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F4EC1A8" w14:textId="77777777" w:rsidR="0012641E" w:rsidRPr="0012641E" w:rsidRDefault="0012641E" w:rsidP="0012641E">
            <w:pPr>
              <w:spacing w:after="0" w:line="240" w:lineRule="auto"/>
              <w:jc w:val="center"/>
              <w:rPr>
                <w:rFonts w:ascii="Calibri" w:eastAsia="Times New Roman" w:hAnsi="Calibri" w:cs="Times New Roman"/>
                <w:sz w:val="32"/>
                <w:szCs w:val="20"/>
                <w:lang w:eastAsia="en-GB"/>
              </w:rPr>
            </w:pPr>
          </w:p>
        </w:tc>
      </w:tr>
      <w:tr w:rsidR="0012641E" w:rsidRPr="0012641E" w14:paraId="1206E9D3" w14:textId="77777777" w:rsidTr="0012641E">
        <w:trPr>
          <w:trHeight w:val="451"/>
        </w:trPr>
        <w:tc>
          <w:tcPr>
            <w:tcW w:w="4435" w:type="pct"/>
            <w:vMerge w:val="restart"/>
            <w:tcBorders>
              <w:top w:val="single" w:sz="4" w:space="0" w:color="auto"/>
              <w:left w:val="single" w:sz="4" w:space="0" w:color="auto"/>
              <w:right w:val="single" w:sz="4" w:space="0" w:color="auto"/>
            </w:tcBorders>
          </w:tcPr>
          <w:p w14:paraId="4158202C" w14:textId="25F446D2" w:rsidR="0012641E" w:rsidRPr="0012641E" w:rsidRDefault="0012641E" w:rsidP="0012641E">
            <w:pPr>
              <w:spacing w:after="120" w:line="240" w:lineRule="auto"/>
              <w:rPr>
                <w:rFonts w:ascii="Calibri" w:eastAsia="Times New Roman" w:hAnsi="Calibri" w:cs="Times New Roman"/>
                <w:sz w:val="20"/>
                <w:szCs w:val="14"/>
                <w:lang w:eastAsia="en-GB"/>
              </w:rPr>
            </w:pPr>
            <w:bookmarkStart w:id="37" w:name="feedbackSPP"/>
            <w:bookmarkEnd w:id="37"/>
            <w:r w:rsidRPr="0012641E">
              <w:rPr>
                <w:rFonts w:ascii="Calibri" w:eastAsia="Times New Roman" w:hAnsi="Calibri" w:cs="Times New Roman"/>
                <w:sz w:val="20"/>
                <w:szCs w:val="14"/>
                <w:lang w:eastAsia="en-GB"/>
              </w:rPr>
              <w:t xml:space="preserve">Your written report flows well. You must spell out all acronyms before using them. Avoid using contraction grammar; see report for more </w:t>
            </w:r>
            <w:r w:rsidR="00E93D12" w:rsidRPr="0012641E">
              <w:rPr>
                <w:rFonts w:ascii="Calibri" w:eastAsia="Times New Roman" w:hAnsi="Calibri" w:cs="Times New Roman"/>
                <w:sz w:val="20"/>
                <w:szCs w:val="14"/>
                <w:lang w:eastAsia="en-GB"/>
              </w:rPr>
              <w:t>explanation</w:t>
            </w:r>
            <w:r w:rsidRPr="0012641E">
              <w:rPr>
                <w:rFonts w:ascii="Calibri" w:eastAsia="Times New Roman" w:hAnsi="Calibri" w:cs="Times New Roman"/>
                <w:sz w:val="20"/>
                <w:szCs w:val="14"/>
                <w:lang w:eastAsia="en-GB"/>
              </w:rPr>
              <w:t>. Your report could do with some align justification to make it looks more professional. Overall good work. (Grade mark: 60.00%)</w:t>
            </w:r>
          </w:p>
        </w:tc>
        <w:tc>
          <w:tcPr>
            <w:tcW w:w="283" w:type="pct"/>
            <w:tcBorders>
              <w:top w:val="single" w:sz="4" w:space="0" w:color="auto"/>
              <w:left w:val="single" w:sz="4" w:space="0" w:color="auto"/>
              <w:right w:val="single" w:sz="4" w:space="0" w:color="auto"/>
            </w:tcBorders>
          </w:tcPr>
          <w:p w14:paraId="6CD70F93" w14:textId="77777777" w:rsidR="0012641E" w:rsidRPr="0012641E" w:rsidRDefault="0012641E" w:rsidP="0012641E">
            <w:pPr>
              <w:spacing w:after="0" w:line="240" w:lineRule="auto"/>
              <w:jc w:val="center"/>
              <w:rPr>
                <w:rFonts w:ascii="Calibri" w:eastAsia="Times New Roman" w:hAnsi="Calibri" w:cs="Times New Roman"/>
                <w:sz w:val="20"/>
                <w:szCs w:val="20"/>
                <w:lang w:eastAsia="en-GB"/>
              </w:rPr>
            </w:pPr>
            <w:bookmarkStart w:id="38" w:name="totalSPP"/>
            <w:bookmarkEnd w:id="38"/>
            <w:r w:rsidRPr="0012641E">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117D6135" w14:textId="77777777" w:rsidR="0012641E" w:rsidRPr="0012641E" w:rsidRDefault="0012641E" w:rsidP="0012641E">
            <w:pPr>
              <w:spacing w:after="0" w:line="240" w:lineRule="auto"/>
              <w:jc w:val="center"/>
              <w:rPr>
                <w:rFonts w:ascii="Calibri" w:eastAsia="Times New Roman" w:hAnsi="Calibri" w:cs="Times New Roman"/>
                <w:sz w:val="20"/>
                <w:szCs w:val="20"/>
                <w:lang w:eastAsia="en-GB"/>
              </w:rPr>
            </w:pPr>
            <w:bookmarkStart w:id="39" w:name="markSPP"/>
            <w:bookmarkEnd w:id="39"/>
            <w:r w:rsidRPr="0012641E">
              <w:rPr>
                <w:rFonts w:ascii="Calibri" w:eastAsia="Times New Roman" w:hAnsi="Calibri" w:cs="Times New Roman"/>
                <w:sz w:val="20"/>
                <w:szCs w:val="20"/>
                <w:lang w:eastAsia="en-GB"/>
              </w:rPr>
              <w:t>6</w:t>
            </w:r>
          </w:p>
        </w:tc>
      </w:tr>
      <w:tr w:rsidR="0012641E" w:rsidRPr="0012641E" w14:paraId="057FB139" w14:textId="77777777" w:rsidTr="0012641E">
        <w:trPr>
          <w:trHeight w:val="450"/>
        </w:trPr>
        <w:tc>
          <w:tcPr>
            <w:tcW w:w="4435" w:type="pct"/>
            <w:vMerge/>
            <w:tcBorders>
              <w:left w:val="single" w:sz="4" w:space="0" w:color="auto"/>
              <w:bottom w:val="single" w:sz="4" w:space="0" w:color="auto"/>
              <w:right w:val="single" w:sz="4" w:space="0" w:color="auto"/>
            </w:tcBorders>
          </w:tcPr>
          <w:p w14:paraId="2E4506A4" w14:textId="77777777" w:rsidR="0012641E" w:rsidRPr="0012641E" w:rsidRDefault="0012641E" w:rsidP="0012641E">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291C83E4" w14:textId="77777777" w:rsidR="0012641E" w:rsidRPr="0012641E" w:rsidRDefault="0012641E" w:rsidP="0012641E">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5FC9227" w14:textId="77777777" w:rsidR="0012641E" w:rsidRPr="0012641E" w:rsidRDefault="0012641E" w:rsidP="0012641E">
            <w:pPr>
              <w:spacing w:after="0" w:line="240" w:lineRule="auto"/>
              <w:jc w:val="center"/>
              <w:rPr>
                <w:rFonts w:ascii="Calibri" w:eastAsia="Times New Roman" w:hAnsi="Calibri" w:cs="Times New Roman"/>
                <w:sz w:val="20"/>
                <w:szCs w:val="20"/>
                <w:lang w:eastAsia="en-GB"/>
              </w:rPr>
            </w:pPr>
          </w:p>
        </w:tc>
      </w:tr>
    </w:tbl>
    <w:p w14:paraId="0EBE7D06" w14:textId="77777777" w:rsidR="0012641E" w:rsidRPr="0012641E" w:rsidRDefault="0012641E" w:rsidP="0012641E">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12641E" w:rsidRPr="0012641E" w14:paraId="5484D867" w14:textId="77777777" w:rsidTr="0012641E">
        <w:trPr>
          <w:cantSplit/>
        </w:trPr>
        <w:tc>
          <w:tcPr>
            <w:tcW w:w="6062" w:type="dxa"/>
            <w:vMerge w:val="restart"/>
            <w:shd w:val="pct15" w:color="auto" w:fill="auto"/>
            <w:vAlign w:val="center"/>
          </w:tcPr>
          <w:p w14:paraId="3CCF1430" w14:textId="77777777" w:rsidR="0012641E" w:rsidRPr="0012641E" w:rsidRDefault="0012641E" w:rsidP="0012641E">
            <w:pPr>
              <w:spacing w:after="0" w:line="240" w:lineRule="auto"/>
              <w:rPr>
                <w:rFonts w:ascii="Calibri" w:eastAsia="Times New Roman" w:hAnsi="Calibri" w:cs="Times New Roman"/>
                <w:sz w:val="16"/>
                <w:szCs w:val="16"/>
                <w:lang w:eastAsia="en-GB"/>
              </w:rPr>
            </w:pPr>
            <w:r w:rsidRPr="0012641E">
              <w:rPr>
                <w:rFonts w:ascii="Calibri" w:eastAsia="Times New Roman" w:hAnsi="Calibri" w:cs="Arial"/>
                <w:b/>
                <w:bCs/>
                <w:lang w:eastAsia="en-GB"/>
              </w:rPr>
              <w:t xml:space="preserve">Assignment Mark </w:t>
            </w:r>
            <w:r w:rsidRPr="0012641E">
              <w:rPr>
                <w:rFonts w:ascii="Calibri" w:eastAsia="Times New Roman" w:hAnsi="Calibri" w:cs="Arial"/>
                <w:bCs/>
                <w:lang w:eastAsia="en-GB"/>
              </w:rPr>
              <w:t>(</w:t>
            </w:r>
            <w:r w:rsidRPr="0012641E">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6F465A70" w14:textId="77777777" w:rsidR="0012641E" w:rsidRPr="0012641E" w:rsidRDefault="0012641E" w:rsidP="0012641E">
            <w:pPr>
              <w:spacing w:after="0" w:line="240" w:lineRule="auto"/>
              <w:rPr>
                <w:rFonts w:ascii="Calibri" w:eastAsia="Times New Roman" w:hAnsi="Calibri" w:cs="Arial"/>
                <w:b/>
                <w:bCs/>
                <w:sz w:val="16"/>
                <w:szCs w:val="16"/>
                <w:lang w:eastAsia="en-GB"/>
              </w:rPr>
            </w:pPr>
            <w:r w:rsidRPr="0012641E">
              <w:rPr>
                <w:rFonts w:ascii="Calibri" w:eastAsia="Times New Roman" w:hAnsi="Calibri" w:cs="Arial"/>
                <w:b/>
                <w:sz w:val="16"/>
                <w:szCs w:val="16"/>
                <w:lang w:eastAsia="en-GB"/>
              </w:rPr>
              <w:t>Late Submission Penalties (tick if appropriate)</w:t>
            </w:r>
          </w:p>
        </w:tc>
        <w:tc>
          <w:tcPr>
            <w:tcW w:w="1276" w:type="dxa"/>
            <w:vMerge w:val="restart"/>
            <w:vAlign w:val="center"/>
          </w:tcPr>
          <w:p w14:paraId="79087531" w14:textId="4D7BB9BD" w:rsidR="0012641E" w:rsidRPr="0012641E" w:rsidRDefault="003E4E35" w:rsidP="0012641E">
            <w:pPr>
              <w:spacing w:after="0" w:line="240" w:lineRule="auto"/>
              <w:jc w:val="right"/>
              <w:rPr>
                <w:rFonts w:ascii="Calibri" w:eastAsia="Times New Roman" w:hAnsi="Calibri" w:cs="Arial"/>
                <w:b/>
                <w:bCs/>
                <w:sz w:val="20"/>
                <w:szCs w:val="20"/>
                <w:lang w:eastAsia="en-GB"/>
              </w:rPr>
            </w:pPr>
            <w:bookmarkStart w:id="40" w:name="totalMark"/>
            <w:bookmarkEnd w:id="40"/>
            <w:r>
              <w:rPr>
                <w:rFonts w:ascii="Calibri" w:eastAsia="Times New Roman" w:hAnsi="Calibri" w:cs="Arial"/>
                <w:b/>
                <w:bCs/>
                <w:sz w:val="20"/>
                <w:szCs w:val="20"/>
                <w:lang w:eastAsia="en-GB"/>
              </w:rPr>
              <w:t>70</w:t>
            </w:r>
            <w:bookmarkStart w:id="41" w:name="_GoBack"/>
            <w:bookmarkEnd w:id="41"/>
            <w:r w:rsidR="0012641E" w:rsidRPr="0012641E">
              <w:rPr>
                <w:rFonts w:ascii="Calibri" w:eastAsia="Times New Roman" w:hAnsi="Calibri" w:cs="Arial"/>
                <w:b/>
                <w:bCs/>
                <w:sz w:val="20"/>
                <w:szCs w:val="20"/>
                <w:lang w:eastAsia="en-GB"/>
              </w:rPr>
              <w:t>%</w:t>
            </w:r>
          </w:p>
        </w:tc>
      </w:tr>
      <w:tr w:rsidR="0012641E" w:rsidRPr="0012641E" w14:paraId="2ED2570D" w14:textId="77777777" w:rsidTr="0012641E">
        <w:trPr>
          <w:cantSplit/>
        </w:trPr>
        <w:tc>
          <w:tcPr>
            <w:tcW w:w="6062" w:type="dxa"/>
            <w:vMerge/>
            <w:vAlign w:val="bottom"/>
          </w:tcPr>
          <w:p w14:paraId="076ECE26" w14:textId="77777777" w:rsidR="0012641E" w:rsidRPr="0012641E" w:rsidRDefault="0012641E" w:rsidP="0012641E">
            <w:pPr>
              <w:spacing w:after="0" w:line="240" w:lineRule="auto"/>
              <w:rPr>
                <w:rFonts w:ascii="Calibri" w:eastAsia="Times New Roman" w:hAnsi="Calibri" w:cs="Arial"/>
                <w:sz w:val="20"/>
                <w:szCs w:val="20"/>
                <w:lang w:eastAsia="en-GB"/>
              </w:rPr>
            </w:pPr>
          </w:p>
        </w:tc>
        <w:tc>
          <w:tcPr>
            <w:tcW w:w="2903" w:type="dxa"/>
            <w:vAlign w:val="bottom"/>
          </w:tcPr>
          <w:p w14:paraId="40E73C68" w14:textId="77777777" w:rsidR="0012641E" w:rsidRPr="0012641E" w:rsidRDefault="0012641E" w:rsidP="0012641E">
            <w:pPr>
              <w:spacing w:after="0" w:line="240" w:lineRule="auto"/>
              <w:rPr>
                <w:rFonts w:ascii="Calibri" w:eastAsia="Times New Roman" w:hAnsi="Calibri" w:cs="Arial"/>
                <w:b/>
                <w:bCs/>
                <w:sz w:val="16"/>
                <w:szCs w:val="16"/>
                <w:lang w:eastAsia="en-GB"/>
              </w:rPr>
            </w:pPr>
            <w:r w:rsidRPr="0012641E">
              <w:rPr>
                <w:rFonts w:ascii="Calibri" w:eastAsia="Times New Roman" w:hAnsi="Calibri" w:cs="Arial"/>
                <w:sz w:val="16"/>
                <w:szCs w:val="16"/>
                <w:lang w:eastAsia="en-GB"/>
              </w:rPr>
              <w:t>Up to four weeks late</w:t>
            </w:r>
          </w:p>
        </w:tc>
        <w:tc>
          <w:tcPr>
            <w:tcW w:w="425" w:type="dxa"/>
            <w:vAlign w:val="bottom"/>
          </w:tcPr>
          <w:p w14:paraId="020528E4" w14:textId="77777777" w:rsidR="0012641E" w:rsidRPr="0012641E" w:rsidRDefault="0012641E" w:rsidP="0012641E">
            <w:pPr>
              <w:spacing w:after="0" w:line="240" w:lineRule="auto"/>
              <w:jc w:val="center"/>
              <w:rPr>
                <w:rFonts w:ascii="Calibri" w:eastAsia="Times New Roman" w:hAnsi="Calibri" w:cs="Arial"/>
                <w:sz w:val="12"/>
                <w:szCs w:val="12"/>
                <w:lang w:eastAsia="en-GB"/>
              </w:rPr>
            </w:pPr>
            <w:bookmarkStart w:id="42" w:name="fourWeeksLate"/>
            <w:bookmarkEnd w:id="42"/>
          </w:p>
        </w:tc>
        <w:tc>
          <w:tcPr>
            <w:tcW w:w="1276" w:type="dxa"/>
            <w:vMerge/>
            <w:vAlign w:val="bottom"/>
          </w:tcPr>
          <w:p w14:paraId="1AFE74C5" w14:textId="77777777" w:rsidR="0012641E" w:rsidRPr="0012641E" w:rsidRDefault="0012641E" w:rsidP="0012641E">
            <w:pPr>
              <w:spacing w:after="0" w:line="240" w:lineRule="auto"/>
              <w:ind w:leftChars="71" w:left="156"/>
              <w:rPr>
                <w:rFonts w:ascii="Calibri" w:eastAsia="Times New Roman" w:hAnsi="Calibri" w:cs="Arial"/>
                <w:sz w:val="20"/>
                <w:szCs w:val="20"/>
                <w:lang w:eastAsia="en-GB"/>
              </w:rPr>
            </w:pPr>
          </w:p>
        </w:tc>
      </w:tr>
      <w:tr w:rsidR="0012641E" w:rsidRPr="0012641E" w14:paraId="0DD789F5" w14:textId="77777777" w:rsidTr="0012641E">
        <w:trPr>
          <w:cantSplit/>
        </w:trPr>
        <w:tc>
          <w:tcPr>
            <w:tcW w:w="6062" w:type="dxa"/>
            <w:vMerge/>
            <w:vAlign w:val="bottom"/>
          </w:tcPr>
          <w:p w14:paraId="56626204" w14:textId="77777777" w:rsidR="0012641E" w:rsidRPr="0012641E" w:rsidRDefault="0012641E" w:rsidP="0012641E">
            <w:pPr>
              <w:spacing w:after="0" w:line="240" w:lineRule="auto"/>
              <w:rPr>
                <w:rFonts w:ascii="Calibri" w:eastAsia="Times New Roman" w:hAnsi="Calibri" w:cs="Arial"/>
                <w:sz w:val="20"/>
                <w:szCs w:val="20"/>
                <w:lang w:eastAsia="en-GB"/>
              </w:rPr>
            </w:pPr>
          </w:p>
        </w:tc>
        <w:tc>
          <w:tcPr>
            <w:tcW w:w="2903" w:type="dxa"/>
            <w:vAlign w:val="bottom"/>
          </w:tcPr>
          <w:p w14:paraId="17571A8F" w14:textId="77777777" w:rsidR="0012641E" w:rsidRPr="0012641E" w:rsidRDefault="0012641E" w:rsidP="0012641E">
            <w:pPr>
              <w:spacing w:after="0" w:line="240" w:lineRule="auto"/>
              <w:rPr>
                <w:rFonts w:ascii="Calibri" w:eastAsia="Times New Roman" w:hAnsi="Calibri" w:cs="Arial"/>
                <w:b/>
                <w:bCs/>
                <w:sz w:val="16"/>
                <w:szCs w:val="16"/>
                <w:lang w:eastAsia="en-GB"/>
              </w:rPr>
            </w:pPr>
            <w:r w:rsidRPr="0012641E">
              <w:rPr>
                <w:rFonts w:ascii="Calibri" w:eastAsia="Times New Roman" w:hAnsi="Calibri" w:cs="Arial"/>
                <w:sz w:val="16"/>
                <w:szCs w:val="16"/>
                <w:lang w:eastAsia="en-GB"/>
              </w:rPr>
              <w:t>First Attempt?</w:t>
            </w:r>
          </w:p>
        </w:tc>
        <w:tc>
          <w:tcPr>
            <w:tcW w:w="425" w:type="dxa"/>
            <w:vAlign w:val="bottom"/>
          </w:tcPr>
          <w:p w14:paraId="03A29108" w14:textId="77777777" w:rsidR="0012641E" w:rsidRPr="0012641E" w:rsidRDefault="0012641E" w:rsidP="0012641E">
            <w:pPr>
              <w:spacing w:after="0" w:line="240" w:lineRule="auto"/>
              <w:jc w:val="center"/>
              <w:rPr>
                <w:rFonts w:ascii="Calibri" w:eastAsia="Times New Roman" w:hAnsi="Calibri" w:cs="Arial"/>
                <w:sz w:val="12"/>
                <w:szCs w:val="12"/>
                <w:lang w:eastAsia="en-GB"/>
              </w:rPr>
            </w:pPr>
            <w:bookmarkStart w:id="43" w:name="firstAttempt"/>
            <w:bookmarkEnd w:id="43"/>
          </w:p>
        </w:tc>
        <w:tc>
          <w:tcPr>
            <w:tcW w:w="1276" w:type="dxa"/>
            <w:vMerge/>
            <w:vAlign w:val="bottom"/>
          </w:tcPr>
          <w:p w14:paraId="0EA29269" w14:textId="77777777" w:rsidR="0012641E" w:rsidRPr="0012641E" w:rsidRDefault="0012641E" w:rsidP="0012641E">
            <w:pPr>
              <w:spacing w:after="0" w:line="240" w:lineRule="auto"/>
              <w:ind w:firstLineChars="141" w:firstLine="282"/>
              <w:rPr>
                <w:rFonts w:ascii="Calibri" w:eastAsia="Times New Roman" w:hAnsi="Calibri" w:cs="Arial"/>
                <w:sz w:val="20"/>
                <w:szCs w:val="20"/>
                <w:lang w:eastAsia="en-GB"/>
              </w:rPr>
            </w:pPr>
          </w:p>
        </w:tc>
      </w:tr>
    </w:tbl>
    <w:p w14:paraId="20D43E3E" w14:textId="77777777" w:rsidR="0012641E" w:rsidRPr="0012641E" w:rsidRDefault="0012641E" w:rsidP="0012641E">
      <w:pPr>
        <w:spacing w:after="200" w:line="276" w:lineRule="auto"/>
        <w:rPr>
          <w:rFonts w:ascii="Calibri" w:eastAsia="Calibri" w:hAnsi="Calibri" w:cs="Times New Roman"/>
        </w:rPr>
      </w:pPr>
    </w:p>
    <w:p w14:paraId="7C72FDEF" w14:textId="7564E4D7" w:rsidR="00BD0FEF" w:rsidRDefault="00BD0FEF"/>
    <w:sectPr w:rsidR="00BD0FEF" w:rsidSect="0012641E">
      <w:footerReference w:type="default" r:id="rId16"/>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Carlene Campbell" w:date="2020-05-02T14:07:00Z" w:initials="CC">
    <w:p w14:paraId="750F9CF6" w14:textId="560BBB81" w:rsidR="0012641E" w:rsidRDefault="0012641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Write abbreviations out in full on first use.</w:t>
      </w:r>
    </w:p>
  </w:comment>
  <w:comment w:id="4" w:author="Carlene Campbell" w:date="2020-05-02T14:08:00Z" w:initials="CC">
    <w:p w14:paraId="74FB2105" w14:textId="77777777" w:rsidR="0012641E" w:rsidRDefault="0012641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594158B2" w14:textId="77777777" w:rsidR="0012641E" w:rsidRDefault="0012641E">
      <w:pPr>
        <w:pStyle w:val="CommentText"/>
      </w:pPr>
    </w:p>
    <w:p w14:paraId="54E75B85" w14:textId="77777777" w:rsidR="0012641E" w:rsidRDefault="0012641E">
      <w:pPr>
        <w:pStyle w:val="CommentText"/>
      </w:pPr>
      <w:r>
        <w:t>Write " is/has" instead of "'s".</w:t>
      </w:r>
    </w:p>
    <w:p w14:paraId="321638F8" w14:textId="77777777" w:rsidR="0012641E" w:rsidRDefault="0012641E">
      <w:pPr>
        <w:pStyle w:val="CommentText"/>
      </w:pPr>
    </w:p>
    <w:p w14:paraId="5CED486A" w14:textId="199455DE" w:rsidR="0012641E" w:rsidRDefault="0012641E">
      <w:pPr>
        <w:pStyle w:val="CommentText"/>
      </w:pPr>
      <w:r>
        <w:t>Reference(s):http://grammar.about.com/od/words/a/EnglishContractions.htm</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50F9CF6" w15:done="0"/>
  <w15:commentEx w15:paraId="5CED486A"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5A6DD1" w14:textId="77777777" w:rsidR="00826D96" w:rsidRDefault="00826D96">
      <w:pPr>
        <w:spacing w:after="0" w:line="240" w:lineRule="auto"/>
      </w:pPr>
      <w:r>
        <w:separator/>
      </w:r>
    </w:p>
  </w:endnote>
  <w:endnote w:type="continuationSeparator" w:id="0">
    <w:p w14:paraId="6CA3554C" w14:textId="77777777" w:rsidR="00826D96" w:rsidRDefault="00826D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6499E2" w14:textId="6C4CC58A" w:rsidR="0012641E" w:rsidRDefault="0012641E">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sidR="003E4E35">
      <w:rPr>
        <w:b/>
        <w:noProof/>
      </w:rPr>
      <w:t>16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E4E35">
      <w:rPr>
        <w:b/>
        <w:noProof/>
      </w:rPr>
      <w:t>16</w:t>
    </w:r>
    <w:r>
      <w:rPr>
        <w:b/>
        <w:sz w:val="24"/>
        <w:szCs w:val="24"/>
      </w:rPr>
      <w:fldChar w:fldCharType="end"/>
    </w:r>
  </w:p>
  <w:p w14:paraId="73701FE8" w14:textId="77777777" w:rsidR="0012641E" w:rsidRDefault="0012641E">
    <w:pPr>
      <w:pStyle w:val="Footer1"/>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8DB20E" w14:textId="77777777" w:rsidR="00826D96" w:rsidRDefault="00826D96">
      <w:pPr>
        <w:spacing w:after="0" w:line="240" w:lineRule="auto"/>
      </w:pPr>
      <w:r>
        <w:separator/>
      </w:r>
    </w:p>
  </w:footnote>
  <w:footnote w:type="continuationSeparator" w:id="0">
    <w:p w14:paraId="74D905E8" w14:textId="77777777" w:rsidR="00826D96" w:rsidRDefault="00826D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87F01"/>
    <w:multiLevelType w:val="multilevel"/>
    <w:tmpl w:val="25E06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EC177B1"/>
    <w:multiLevelType w:val="multilevel"/>
    <w:tmpl w:val="1EBC88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CE278E7"/>
    <w:multiLevelType w:val="multilevel"/>
    <w:tmpl w:val="14DA4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481D"/>
    <w:rsid w:val="00084842"/>
    <w:rsid w:val="0012641E"/>
    <w:rsid w:val="00132625"/>
    <w:rsid w:val="0018276D"/>
    <w:rsid w:val="001B6C8E"/>
    <w:rsid w:val="0039442A"/>
    <w:rsid w:val="003E4E35"/>
    <w:rsid w:val="0040481D"/>
    <w:rsid w:val="00435D12"/>
    <w:rsid w:val="004C58CB"/>
    <w:rsid w:val="005F059A"/>
    <w:rsid w:val="00610DC9"/>
    <w:rsid w:val="006A7D07"/>
    <w:rsid w:val="00826D96"/>
    <w:rsid w:val="00827D99"/>
    <w:rsid w:val="008518D2"/>
    <w:rsid w:val="008D43CE"/>
    <w:rsid w:val="009346A4"/>
    <w:rsid w:val="00973F54"/>
    <w:rsid w:val="00A03EE0"/>
    <w:rsid w:val="00A6541B"/>
    <w:rsid w:val="00AB1D08"/>
    <w:rsid w:val="00AF7C64"/>
    <w:rsid w:val="00BD0FEF"/>
    <w:rsid w:val="00D81466"/>
    <w:rsid w:val="00E114E0"/>
    <w:rsid w:val="00E93D12"/>
    <w:rsid w:val="00F1295E"/>
    <w:rsid w:val="00F96094"/>
    <w:rsid w:val="00FE3877"/>
    <w:rsid w:val="00FE78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D8588"/>
  <w15:chartTrackingRefBased/>
  <w15:docId w15:val="{6831AFDA-5FFE-4FAB-96CE-3CE089D8E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0481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0481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0481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518D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0481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0481D"/>
    <w:rPr>
      <w:color w:val="0000FF"/>
      <w:u w:val="single"/>
    </w:rPr>
  </w:style>
  <w:style w:type="character" w:customStyle="1" w:styleId="Heading2Char">
    <w:name w:val="Heading 2 Char"/>
    <w:basedOn w:val="DefaultParagraphFont"/>
    <w:link w:val="Heading2"/>
    <w:uiPriority w:val="9"/>
    <w:rsid w:val="0040481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0481D"/>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40481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0481D"/>
    <w:pPr>
      <w:outlineLvl w:val="9"/>
    </w:pPr>
    <w:rPr>
      <w:lang w:val="en-US"/>
    </w:rPr>
  </w:style>
  <w:style w:type="paragraph" w:styleId="TOC2">
    <w:name w:val="toc 2"/>
    <w:basedOn w:val="Normal"/>
    <w:next w:val="Normal"/>
    <w:autoRedefine/>
    <w:uiPriority w:val="39"/>
    <w:unhideWhenUsed/>
    <w:rsid w:val="0040481D"/>
    <w:pPr>
      <w:spacing w:after="100"/>
      <w:ind w:left="220"/>
    </w:pPr>
  </w:style>
  <w:style w:type="paragraph" w:styleId="TOC3">
    <w:name w:val="toc 3"/>
    <w:basedOn w:val="Normal"/>
    <w:next w:val="Normal"/>
    <w:autoRedefine/>
    <w:uiPriority w:val="39"/>
    <w:unhideWhenUsed/>
    <w:rsid w:val="0040481D"/>
    <w:pPr>
      <w:spacing w:after="100"/>
      <w:ind w:left="440"/>
    </w:pPr>
  </w:style>
  <w:style w:type="paragraph" w:styleId="ListParagraph">
    <w:name w:val="List Paragraph"/>
    <w:basedOn w:val="Normal"/>
    <w:uiPriority w:val="34"/>
    <w:qFormat/>
    <w:rsid w:val="006A7D07"/>
    <w:pPr>
      <w:ind w:left="720"/>
      <w:contextualSpacing/>
    </w:pPr>
  </w:style>
  <w:style w:type="character" w:customStyle="1" w:styleId="UnresolvedMention">
    <w:name w:val="Unresolved Mention"/>
    <w:basedOn w:val="DefaultParagraphFont"/>
    <w:uiPriority w:val="99"/>
    <w:semiHidden/>
    <w:unhideWhenUsed/>
    <w:rsid w:val="006A7D07"/>
    <w:rPr>
      <w:color w:val="605E5C"/>
      <w:shd w:val="clear" w:color="auto" w:fill="E1DFDD"/>
    </w:rPr>
  </w:style>
  <w:style w:type="paragraph" w:styleId="Bibliography">
    <w:name w:val="Bibliography"/>
    <w:basedOn w:val="Normal"/>
    <w:next w:val="Normal"/>
    <w:uiPriority w:val="37"/>
    <w:unhideWhenUsed/>
    <w:rsid w:val="00BD0FEF"/>
  </w:style>
  <w:style w:type="paragraph" w:styleId="BalloonText">
    <w:name w:val="Balloon Text"/>
    <w:basedOn w:val="Normal"/>
    <w:link w:val="BalloonTextChar"/>
    <w:uiPriority w:val="99"/>
    <w:semiHidden/>
    <w:unhideWhenUsed/>
    <w:rsid w:val="00F1295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295E"/>
    <w:rPr>
      <w:rFonts w:ascii="Segoe UI" w:hAnsi="Segoe UI" w:cs="Segoe UI"/>
      <w:sz w:val="18"/>
      <w:szCs w:val="18"/>
    </w:rPr>
  </w:style>
  <w:style w:type="character" w:customStyle="1" w:styleId="Heading4Char">
    <w:name w:val="Heading 4 Char"/>
    <w:basedOn w:val="DefaultParagraphFont"/>
    <w:link w:val="Heading4"/>
    <w:uiPriority w:val="9"/>
    <w:rsid w:val="008518D2"/>
    <w:rPr>
      <w:rFonts w:asciiTheme="majorHAnsi" w:eastAsiaTheme="majorEastAsia" w:hAnsiTheme="majorHAnsi" w:cstheme="majorBidi"/>
      <w:i/>
      <w:iCs/>
      <w:color w:val="2F5496" w:themeColor="accent1" w:themeShade="BF"/>
    </w:rPr>
  </w:style>
  <w:style w:type="paragraph" w:styleId="TOC1">
    <w:name w:val="toc 1"/>
    <w:basedOn w:val="Normal"/>
    <w:next w:val="Normal"/>
    <w:autoRedefine/>
    <w:uiPriority w:val="39"/>
    <w:unhideWhenUsed/>
    <w:rsid w:val="008518D2"/>
    <w:pPr>
      <w:spacing w:after="100"/>
    </w:pPr>
  </w:style>
  <w:style w:type="character" w:styleId="CommentReference">
    <w:name w:val="annotation reference"/>
    <w:basedOn w:val="DefaultParagraphFont"/>
    <w:uiPriority w:val="99"/>
    <w:semiHidden/>
    <w:unhideWhenUsed/>
    <w:rsid w:val="0012641E"/>
    <w:rPr>
      <w:sz w:val="16"/>
      <w:szCs w:val="16"/>
    </w:rPr>
  </w:style>
  <w:style w:type="paragraph" w:styleId="CommentText">
    <w:name w:val="annotation text"/>
    <w:basedOn w:val="Normal"/>
    <w:link w:val="CommentTextChar"/>
    <w:uiPriority w:val="99"/>
    <w:semiHidden/>
    <w:unhideWhenUsed/>
    <w:rsid w:val="0012641E"/>
    <w:pPr>
      <w:spacing w:line="240" w:lineRule="auto"/>
    </w:pPr>
    <w:rPr>
      <w:sz w:val="20"/>
      <w:szCs w:val="20"/>
    </w:rPr>
  </w:style>
  <w:style w:type="character" w:customStyle="1" w:styleId="CommentTextChar">
    <w:name w:val="Comment Text Char"/>
    <w:basedOn w:val="DefaultParagraphFont"/>
    <w:link w:val="CommentText"/>
    <w:uiPriority w:val="99"/>
    <w:semiHidden/>
    <w:rsid w:val="0012641E"/>
    <w:rPr>
      <w:sz w:val="20"/>
      <w:szCs w:val="20"/>
    </w:rPr>
  </w:style>
  <w:style w:type="paragraph" w:styleId="CommentSubject">
    <w:name w:val="annotation subject"/>
    <w:basedOn w:val="CommentText"/>
    <w:next w:val="CommentText"/>
    <w:link w:val="CommentSubjectChar"/>
    <w:uiPriority w:val="99"/>
    <w:semiHidden/>
    <w:unhideWhenUsed/>
    <w:rsid w:val="0012641E"/>
    <w:rPr>
      <w:b/>
      <w:bCs/>
    </w:rPr>
  </w:style>
  <w:style w:type="character" w:customStyle="1" w:styleId="CommentSubjectChar">
    <w:name w:val="Comment Subject Char"/>
    <w:basedOn w:val="CommentTextChar"/>
    <w:link w:val="CommentSubject"/>
    <w:uiPriority w:val="99"/>
    <w:semiHidden/>
    <w:rsid w:val="0012641E"/>
    <w:rPr>
      <w:b/>
      <w:bCs/>
      <w:sz w:val="20"/>
      <w:szCs w:val="20"/>
    </w:rPr>
  </w:style>
  <w:style w:type="paragraph" w:customStyle="1" w:styleId="Footer1">
    <w:name w:val="Footer1"/>
    <w:basedOn w:val="Normal"/>
    <w:next w:val="Footer"/>
    <w:link w:val="FooterChar"/>
    <w:uiPriority w:val="99"/>
    <w:semiHidden/>
    <w:unhideWhenUsed/>
    <w:rsid w:val="0012641E"/>
    <w:pPr>
      <w:tabs>
        <w:tab w:val="center" w:pos="4513"/>
        <w:tab w:val="right" w:pos="9026"/>
      </w:tabs>
      <w:spacing w:after="0" w:line="240" w:lineRule="auto"/>
    </w:pPr>
  </w:style>
  <w:style w:type="character" w:customStyle="1" w:styleId="FooterChar">
    <w:name w:val="Footer Char"/>
    <w:basedOn w:val="DefaultParagraphFont"/>
    <w:link w:val="Footer1"/>
    <w:uiPriority w:val="99"/>
    <w:semiHidden/>
    <w:rsid w:val="0012641E"/>
  </w:style>
  <w:style w:type="paragraph" w:styleId="Footer">
    <w:name w:val="footer"/>
    <w:basedOn w:val="Normal"/>
    <w:link w:val="FooterChar1"/>
    <w:uiPriority w:val="99"/>
    <w:semiHidden/>
    <w:unhideWhenUsed/>
    <w:rsid w:val="0012641E"/>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1264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66672">
      <w:bodyDiv w:val="1"/>
      <w:marLeft w:val="0"/>
      <w:marRight w:val="0"/>
      <w:marTop w:val="0"/>
      <w:marBottom w:val="0"/>
      <w:divBdr>
        <w:top w:val="none" w:sz="0" w:space="0" w:color="auto"/>
        <w:left w:val="none" w:sz="0" w:space="0" w:color="auto"/>
        <w:bottom w:val="none" w:sz="0" w:space="0" w:color="auto"/>
        <w:right w:val="none" w:sz="0" w:space="0" w:color="auto"/>
      </w:divBdr>
    </w:div>
    <w:div w:id="55789298">
      <w:bodyDiv w:val="1"/>
      <w:marLeft w:val="0"/>
      <w:marRight w:val="0"/>
      <w:marTop w:val="0"/>
      <w:marBottom w:val="0"/>
      <w:divBdr>
        <w:top w:val="none" w:sz="0" w:space="0" w:color="auto"/>
        <w:left w:val="none" w:sz="0" w:space="0" w:color="auto"/>
        <w:bottom w:val="none" w:sz="0" w:space="0" w:color="auto"/>
        <w:right w:val="none" w:sz="0" w:space="0" w:color="auto"/>
      </w:divBdr>
    </w:div>
    <w:div w:id="62728138">
      <w:bodyDiv w:val="1"/>
      <w:marLeft w:val="0"/>
      <w:marRight w:val="0"/>
      <w:marTop w:val="0"/>
      <w:marBottom w:val="0"/>
      <w:divBdr>
        <w:top w:val="none" w:sz="0" w:space="0" w:color="auto"/>
        <w:left w:val="none" w:sz="0" w:space="0" w:color="auto"/>
        <w:bottom w:val="none" w:sz="0" w:space="0" w:color="auto"/>
        <w:right w:val="none" w:sz="0" w:space="0" w:color="auto"/>
      </w:divBdr>
    </w:div>
    <w:div w:id="110246859">
      <w:bodyDiv w:val="1"/>
      <w:marLeft w:val="0"/>
      <w:marRight w:val="0"/>
      <w:marTop w:val="0"/>
      <w:marBottom w:val="0"/>
      <w:divBdr>
        <w:top w:val="none" w:sz="0" w:space="0" w:color="auto"/>
        <w:left w:val="none" w:sz="0" w:space="0" w:color="auto"/>
        <w:bottom w:val="none" w:sz="0" w:space="0" w:color="auto"/>
        <w:right w:val="none" w:sz="0" w:space="0" w:color="auto"/>
      </w:divBdr>
    </w:div>
    <w:div w:id="148449402">
      <w:bodyDiv w:val="1"/>
      <w:marLeft w:val="0"/>
      <w:marRight w:val="0"/>
      <w:marTop w:val="0"/>
      <w:marBottom w:val="0"/>
      <w:divBdr>
        <w:top w:val="none" w:sz="0" w:space="0" w:color="auto"/>
        <w:left w:val="none" w:sz="0" w:space="0" w:color="auto"/>
        <w:bottom w:val="none" w:sz="0" w:space="0" w:color="auto"/>
        <w:right w:val="none" w:sz="0" w:space="0" w:color="auto"/>
      </w:divBdr>
    </w:div>
    <w:div w:id="159545982">
      <w:bodyDiv w:val="1"/>
      <w:marLeft w:val="0"/>
      <w:marRight w:val="0"/>
      <w:marTop w:val="0"/>
      <w:marBottom w:val="0"/>
      <w:divBdr>
        <w:top w:val="none" w:sz="0" w:space="0" w:color="auto"/>
        <w:left w:val="none" w:sz="0" w:space="0" w:color="auto"/>
        <w:bottom w:val="none" w:sz="0" w:space="0" w:color="auto"/>
        <w:right w:val="none" w:sz="0" w:space="0" w:color="auto"/>
      </w:divBdr>
    </w:div>
    <w:div w:id="159858397">
      <w:bodyDiv w:val="1"/>
      <w:marLeft w:val="0"/>
      <w:marRight w:val="0"/>
      <w:marTop w:val="0"/>
      <w:marBottom w:val="0"/>
      <w:divBdr>
        <w:top w:val="none" w:sz="0" w:space="0" w:color="auto"/>
        <w:left w:val="none" w:sz="0" w:space="0" w:color="auto"/>
        <w:bottom w:val="none" w:sz="0" w:space="0" w:color="auto"/>
        <w:right w:val="none" w:sz="0" w:space="0" w:color="auto"/>
      </w:divBdr>
    </w:div>
    <w:div w:id="184487594">
      <w:bodyDiv w:val="1"/>
      <w:marLeft w:val="0"/>
      <w:marRight w:val="0"/>
      <w:marTop w:val="0"/>
      <w:marBottom w:val="0"/>
      <w:divBdr>
        <w:top w:val="none" w:sz="0" w:space="0" w:color="auto"/>
        <w:left w:val="none" w:sz="0" w:space="0" w:color="auto"/>
        <w:bottom w:val="none" w:sz="0" w:space="0" w:color="auto"/>
        <w:right w:val="none" w:sz="0" w:space="0" w:color="auto"/>
      </w:divBdr>
    </w:div>
    <w:div w:id="198974960">
      <w:bodyDiv w:val="1"/>
      <w:marLeft w:val="0"/>
      <w:marRight w:val="0"/>
      <w:marTop w:val="0"/>
      <w:marBottom w:val="0"/>
      <w:divBdr>
        <w:top w:val="none" w:sz="0" w:space="0" w:color="auto"/>
        <w:left w:val="none" w:sz="0" w:space="0" w:color="auto"/>
        <w:bottom w:val="none" w:sz="0" w:space="0" w:color="auto"/>
        <w:right w:val="none" w:sz="0" w:space="0" w:color="auto"/>
      </w:divBdr>
    </w:div>
    <w:div w:id="212624625">
      <w:bodyDiv w:val="1"/>
      <w:marLeft w:val="0"/>
      <w:marRight w:val="0"/>
      <w:marTop w:val="0"/>
      <w:marBottom w:val="0"/>
      <w:divBdr>
        <w:top w:val="none" w:sz="0" w:space="0" w:color="auto"/>
        <w:left w:val="none" w:sz="0" w:space="0" w:color="auto"/>
        <w:bottom w:val="none" w:sz="0" w:space="0" w:color="auto"/>
        <w:right w:val="none" w:sz="0" w:space="0" w:color="auto"/>
      </w:divBdr>
    </w:div>
    <w:div w:id="230434273">
      <w:bodyDiv w:val="1"/>
      <w:marLeft w:val="0"/>
      <w:marRight w:val="0"/>
      <w:marTop w:val="0"/>
      <w:marBottom w:val="0"/>
      <w:divBdr>
        <w:top w:val="none" w:sz="0" w:space="0" w:color="auto"/>
        <w:left w:val="none" w:sz="0" w:space="0" w:color="auto"/>
        <w:bottom w:val="none" w:sz="0" w:space="0" w:color="auto"/>
        <w:right w:val="none" w:sz="0" w:space="0" w:color="auto"/>
      </w:divBdr>
    </w:div>
    <w:div w:id="282536107">
      <w:bodyDiv w:val="1"/>
      <w:marLeft w:val="0"/>
      <w:marRight w:val="0"/>
      <w:marTop w:val="0"/>
      <w:marBottom w:val="0"/>
      <w:divBdr>
        <w:top w:val="none" w:sz="0" w:space="0" w:color="auto"/>
        <w:left w:val="none" w:sz="0" w:space="0" w:color="auto"/>
        <w:bottom w:val="none" w:sz="0" w:space="0" w:color="auto"/>
        <w:right w:val="none" w:sz="0" w:space="0" w:color="auto"/>
      </w:divBdr>
    </w:div>
    <w:div w:id="288821318">
      <w:bodyDiv w:val="1"/>
      <w:marLeft w:val="0"/>
      <w:marRight w:val="0"/>
      <w:marTop w:val="0"/>
      <w:marBottom w:val="0"/>
      <w:divBdr>
        <w:top w:val="none" w:sz="0" w:space="0" w:color="auto"/>
        <w:left w:val="none" w:sz="0" w:space="0" w:color="auto"/>
        <w:bottom w:val="none" w:sz="0" w:space="0" w:color="auto"/>
        <w:right w:val="none" w:sz="0" w:space="0" w:color="auto"/>
      </w:divBdr>
    </w:div>
    <w:div w:id="289288958">
      <w:bodyDiv w:val="1"/>
      <w:marLeft w:val="0"/>
      <w:marRight w:val="0"/>
      <w:marTop w:val="0"/>
      <w:marBottom w:val="0"/>
      <w:divBdr>
        <w:top w:val="none" w:sz="0" w:space="0" w:color="auto"/>
        <w:left w:val="none" w:sz="0" w:space="0" w:color="auto"/>
        <w:bottom w:val="none" w:sz="0" w:space="0" w:color="auto"/>
        <w:right w:val="none" w:sz="0" w:space="0" w:color="auto"/>
      </w:divBdr>
    </w:div>
    <w:div w:id="305595230">
      <w:bodyDiv w:val="1"/>
      <w:marLeft w:val="0"/>
      <w:marRight w:val="0"/>
      <w:marTop w:val="0"/>
      <w:marBottom w:val="0"/>
      <w:divBdr>
        <w:top w:val="none" w:sz="0" w:space="0" w:color="auto"/>
        <w:left w:val="none" w:sz="0" w:space="0" w:color="auto"/>
        <w:bottom w:val="none" w:sz="0" w:space="0" w:color="auto"/>
        <w:right w:val="none" w:sz="0" w:space="0" w:color="auto"/>
      </w:divBdr>
    </w:div>
    <w:div w:id="386034170">
      <w:bodyDiv w:val="1"/>
      <w:marLeft w:val="0"/>
      <w:marRight w:val="0"/>
      <w:marTop w:val="0"/>
      <w:marBottom w:val="0"/>
      <w:divBdr>
        <w:top w:val="none" w:sz="0" w:space="0" w:color="auto"/>
        <w:left w:val="none" w:sz="0" w:space="0" w:color="auto"/>
        <w:bottom w:val="none" w:sz="0" w:space="0" w:color="auto"/>
        <w:right w:val="none" w:sz="0" w:space="0" w:color="auto"/>
      </w:divBdr>
    </w:div>
    <w:div w:id="390544415">
      <w:bodyDiv w:val="1"/>
      <w:marLeft w:val="0"/>
      <w:marRight w:val="0"/>
      <w:marTop w:val="0"/>
      <w:marBottom w:val="0"/>
      <w:divBdr>
        <w:top w:val="none" w:sz="0" w:space="0" w:color="auto"/>
        <w:left w:val="none" w:sz="0" w:space="0" w:color="auto"/>
        <w:bottom w:val="none" w:sz="0" w:space="0" w:color="auto"/>
        <w:right w:val="none" w:sz="0" w:space="0" w:color="auto"/>
      </w:divBdr>
    </w:div>
    <w:div w:id="406848952">
      <w:bodyDiv w:val="1"/>
      <w:marLeft w:val="0"/>
      <w:marRight w:val="0"/>
      <w:marTop w:val="0"/>
      <w:marBottom w:val="0"/>
      <w:divBdr>
        <w:top w:val="none" w:sz="0" w:space="0" w:color="auto"/>
        <w:left w:val="none" w:sz="0" w:space="0" w:color="auto"/>
        <w:bottom w:val="none" w:sz="0" w:space="0" w:color="auto"/>
        <w:right w:val="none" w:sz="0" w:space="0" w:color="auto"/>
      </w:divBdr>
    </w:div>
    <w:div w:id="411052146">
      <w:bodyDiv w:val="1"/>
      <w:marLeft w:val="0"/>
      <w:marRight w:val="0"/>
      <w:marTop w:val="0"/>
      <w:marBottom w:val="0"/>
      <w:divBdr>
        <w:top w:val="none" w:sz="0" w:space="0" w:color="auto"/>
        <w:left w:val="none" w:sz="0" w:space="0" w:color="auto"/>
        <w:bottom w:val="none" w:sz="0" w:space="0" w:color="auto"/>
        <w:right w:val="none" w:sz="0" w:space="0" w:color="auto"/>
      </w:divBdr>
    </w:div>
    <w:div w:id="504902089">
      <w:bodyDiv w:val="1"/>
      <w:marLeft w:val="0"/>
      <w:marRight w:val="0"/>
      <w:marTop w:val="0"/>
      <w:marBottom w:val="0"/>
      <w:divBdr>
        <w:top w:val="none" w:sz="0" w:space="0" w:color="auto"/>
        <w:left w:val="none" w:sz="0" w:space="0" w:color="auto"/>
        <w:bottom w:val="none" w:sz="0" w:space="0" w:color="auto"/>
        <w:right w:val="none" w:sz="0" w:space="0" w:color="auto"/>
      </w:divBdr>
    </w:div>
    <w:div w:id="530343262">
      <w:bodyDiv w:val="1"/>
      <w:marLeft w:val="0"/>
      <w:marRight w:val="0"/>
      <w:marTop w:val="0"/>
      <w:marBottom w:val="0"/>
      <w:divBdr>
        <w:top w:val="none" w:sz="0" w:space="0" w:color="auto"/>
        <w:left w:val="none" w:sz="0" w:space="0" w:color="auto"/>
        <w:bottom w:val="none" w:sz="0" w:space="0" w:color="auto"/>
        <w:right w:val="none" w:sz="0" w:space="0" w:color="auto"/>
      </w:divBdr>
    </w:div>
    <w:div w:id="532353089">
      <w:bodyDiv w:val="1"/>
      <w:marLeft w:val="0"/>
      <w:marRight w:val="0"/>
      <w:marTop w:val="0"/>
      <w:marBottom w:val="0"/>
      <w:divBdr>
        <w:top w:val="none" w:sz="0" w:space="0" w:color="auto"/>
        <w:left w:val="none" w:sz="0" w:space="0" w:color="auto"/>
        <w:bottom w:val="none" w:sz="0" w:space="0" w:color="auto"/>
        <w:right w:val="none" w:sz="0" w:space="0" w:color="auto"/>
      </w:divBdr>
    </w:div>
    <w:div w:id="570626290">
      <w:bodyDiv w:val="1"/>
      <w:marLeft w:val="0"/>
      <w:marRight w:val="0"/>
      <w:marTop w:val="0"/>
      <w:marBottom w:val="0"/>
      <w:divBdr>
        <w:top w:val="none" w:sz="0" w:space="0" w:color="auto"/>
        <w:left w:val="none" w:sz="0" w:space="0" w:color="auto"/>
        <w:bottom w:val="none" w:sz="0" w:space="0" w:color="auto"/>
        <w:right w:val="none" w:sz="0" w:space="0" w:color="auto"/>
      </w:divBdr>
    </w:div>
    <w:div w:id="611284742">
      <w:bodyDiv w:val="1"/>
      <w:marLeft w:val="0"/>
      <w:marRight w:val="0"/>
      <w:marTop w:val="0"/>
      <w:marBottom w:val="0"/>
      <w:divBdr>
        <w:top w:val="none" w:sz="0" w:space="0" w:color="auto"/>
        <w:left w:val="none" w:sz="0" w:space="0" w:color="auto"/>
        <w:bottom w:val="none" w:sz="0" w:space="0" w:color="auto"/>
        <w:right w:val="none" w:sz="0" w:space="0" w:color="auto"/>
      </w:divBdr>
    </w:div>
    <w:div w:id="633950728">
      <w:bodyDiv w:val="1"/>
      <w:marLeft w:val="0"/>
      <w:marRight w:val="0"/>
      <w:marTop w:val="0"/>
      <w:marBottom w:val="0"/>
      <w:divBdr>
        <w:top w:val="none" w:sz="0" w:space="0" w:color="auto"/>
        <w:left w:val="none" w:sz="0" w:space="0" w:color="auto"/>
        <w:bottom w:val="none" w:sz="0" w:space="0" w:color="auto"/>
        <w:right w:val="none" w:sz="0" w:space="0" w:color="auto"/>
      </w:divBdr>
    </w:div>
    <w:div w:id="639728512">
      <w:bodyDiv w:val="1"/>
      <w:marLeft w:val="0"/>
      <w:marRight w:val="0"/>
      <w:marTop w:val="0"/>
      <w:marBottom w:val="0"/>
      <w:divBdr>
        <w:top w:val="none" w:sz="0" w:space="0" w:color="auto"/>
        <w:left w:val="none" w:sz="0" w:space="0" w:color="auto"/>
        <w:bottom w:val="none" w:sz="0" w:space="0" w:color="auto"/>
        <w:right w:val="none" w:sz="0" w:space="0" w:color="auto"/>
      </w:divBdr>
    </w:div>
    <w:div w:id="658113940">
      <w:bodyDiv w:val="1"/>
      <w:marLeft w:val="0"/>
      <w:marRight w:val="0"/>
      <w:marTop w:val="0"/>
      <w:marBottom w:val="0"/>
      <w:divBdr>
        <w:top w:val="none" w:sz="0" w:space="0" w:color="auto"/>
        <w:left w:val="none" w:sz="0" w:space="0" w:color="auto"/>
        <w:bottom w:val="none" w:sz="0" w:space="0" w:color="auto"/>
        <w:right w:val="none" w:sz="0" w:space="0" w:color="auto"/>
      </w:divBdr>
    </w:div>
    <w:div w:id="670644203">
      <w:bodyDiv w:val="1"/>
      <w:marLeft w:val="0"/>
      <w:marRight w:val="0"/>
      <w:marTop w:val="0"/>
      <w:marBottom w:val="0"/>
      <w:divBdr>
        <w:top w:val="none" w:sz="0" w:space="0" w:color="auto"/>
        <w:left w:val="none" w:sz="0" w:space="0" w:color="auto"/>
        <w:bottom w:val="none" w:sz="0" w:space="0" w:color="auto"/>
        <w:right w:val="none" w:sz="0" w:space="0" w:color="auto"/>
      </w:divBdr>
    </w:div>
    <w:div w:id="699428306">
      <w:bodyDiv w:val="1"/>
      <w:marLeft w:val="0"/>
      <w:marRight w:val="0"/>
      <w:marTop w:val="0"/>
      <w:marBottom w:val="0"/>
      <w:divBdr>
        <w:top w:val="none" w:sz="0" w:space="0" w:color="auto"/>
        <w:left w:val="none" w:sz="0" w:space="0" w:color="auto"/>
        <w:bottom w:val="none" w:sz="0" w:space="0" w:color="auto"/>
        <w:right w:val="none" w:sz="0" w:space="0" w:color="auto"/>
      </w:divBdr>
    </w:div>
    <w:div w:id="700281852">
      <w:bodyDiv w:val="1"/>
      <w:marLeft w:val="0"/>
      <w:marRight w:val="0"/>
      <w:marTop w:val="0"/>
      <w:marBottom w:val="0"/>
      <w:divBdr>
        <w:top w:val="none" w:sz="0" w:space="0" w:color="auto"/>
        <w:left w:val="none" w:sz="0" w:space="0" w:color="auto"/>
        <w:bottom w:val="none" w:sz="0" w:space="0" w:color="auto"/>
        <w:right w:val="none" w:sz="0" w:space="0" w:color="auto"/>
      </w:divBdr>
    </w:div>
    <w:div w:id="706956988">
      <w:bodyDiv w:val="1"/>
      <w:marLeft w:val="0"/>
      <w:marRight w:val="0"/>
      <w:marTop w:val="0"/>
      <w:marBottom w:val="0"/>
      <w:divBdr>
        <w:top w:val="none" w:sz="0" w:space="0" w:color="auto"/>
        <w:left w:val="none" w:sz="0" w:space="0" w:color="auto"/>
        <w:bottom w:val="none" w:sz="0" w:space="0" w:color="auto"/>
        <w:right w:val="none" w:sz="0" w:space="0" w:color="auto"/>
      </w:divBdr>
    </w:div>
    <w:div w:id="719135682">
      <w:bodyDiv w:val="1"/>
      <w:marLeft w:val="0"/>
      <w:marRight w:val="0"/>
      <w:marTop w:val="0"/>
      <w:marBottom w:val="0"/>
      <w:divBdr>
        <w:top w:val="none" w:sz="0" w:space="0" w:color="auto"/>
        <w:left w:val="none" w:sz="0" w:space="0" w:color="auto"/>
        <w:bottom w:val="none" w:sz="0" w:space="0" w:color="auto"/>
        <w:right w:val="none" w:sz="0" w:space="0" w:color="auto"/>
      </w:divBdr>
    </w:div>
    <w:div w:id="732696037">
      <w:bodyDiv w:val="1"/>
      <w:marLeft w:val="0"/>
      <w:marRight w:val="0"/>
      <w:marTop w:val="0"/>
      <w:marBottom w:val="0"/>
      <w:divBdr>
        <w:top w:val="none" w:sz="0" w:space="0" w:color="auto"/>
        <w:left w:val="none" w:sz="0" w:space="0" w:color="auto"/>
        <w:bottom w:val="none" w:sz="0" w:space="0" w:color="auto"/>
        <w:right w:val="none" w:sz="0" w:space="0" w:color="auto"/>
      </w:divBdr>
    </w:div>
    <w:div w:id="761337044">
      <w:bodyDiv w:val="1"/>
      <w:marLeft w:val="0"/>
      <w:marRight w:val="0"/>
      <w:marTop w:val="0"/>
      <w:marBottom w:val="0"/>
      <w:divBdr>
        <w:top w:val="none" w:sz="0" w:space="0" w:color="auto"/>
        <w:left w:val="none" w:sz="0" w:space="0" w:color="auto"/>
        <w:bottom w:val="none" w:sz="0" w:space="0" w:color="auto"/>
        <w:right w:val="none" w:sz="0" w:space="0" w:color="auto"/>
      </w:divBdr>
    </w:div>
    <w:div w:id="844367860">
      <w:bodyDiv w:val="1"/>
      <w:marLeft w:val="0"/>
      <w:marRight w:val="0"/>
      <w:marTop w:val="0"/>
      <w:marBottom w:val="0"/>
      <w:divBdr>
        <w:top w:val="none" w:sz="0" w:space="0" w:color="auto"/>
        <w:left w:val="none" w:sz="0" w:space="0" w:color="auto"/>
        <w:bottom w:val="none" w:sz="0" w:space="0" w:color="auto"/>
        <w:right w:val="none" w:sz="0" w:space="0" w:color="auto"/>
      </w:divBdr>
    </w:div>
    <w:div w:id="852838496">
      <w:bodyDiv w:val="1"/>
      <w:marLeft w:val="0"/>
      <w:marRight w:val="0"/>
      <w:marTop w:val="0"/>
      <w:marBottom w:val="0"/>
      <w:divBdr>
        <w:top w:val="none" w:sz="0" w:space="0" w:color="auto"/>
        <w:left w:val="none" w:sz="0" w:space="0" w:color="auto"/>
        <w:bottom w:val="none" w:sz="0" w:space="0" w:color="auto"/>
        <w:right w:val="none" w:sz="0" w:space="0" w:color="auto"/>
      </w:divBdr>
    </w:div>
    <w:div w:id="902568053">
      <w:bodyDiv w:val="1"/>
      <w:marLeft w:val="0"/>
      <w:marRight w:val="0"/>
      <w:marTop w:val="0"/>
      <w:marBottom w:val="0"/>
      <w:divBdr>
        <w:top w:val="none" w:sz="0" w:space="0" w:color="auto"/>
        <w:left w:val="none" w:sz="0" w:space="0" w:color="auto"/>
        <w:bottom w:val="none" w:sz="0" w:space="0" w:color="auto"/>
        <w:right w:val="none" w:sz="0" w:space="0" w:color="auto"/>
      </w:divBdr>
    </w:div>
    <w:div w:id="948244476">
      <w:bodyDiv w:val="1"/>
      <w:marLeft w:val="0"/>
      <w:marRight w:val="0"/>
      <w:marTop w:val="0"/>
      <w:marBottom w:val="0"/>
      <w:divBdr>
        <w:top w:val="none" w:sz="0" w:space="0" w:color="auto"/>
        <w:left w:val="none" w:sz="0" w:space="0" w:color="auto"/>
        <w:bottom w:val="none" w:sz="0" w:space="0" w:color="auto"/>
        <w:right w:val="none" w:sz="0" w:space="0" w:color="auto"/>
      </w:divBdr>
    </w:div>
    <w:div w:id="955404398">
      <w:bodyDiv w:val="1"/>
      <w:marLeft w:val="0"/>
      <w:marRight w:val="0"/>
      <w:marTop w:val="0"/>
      <w:marBottom w:val="0"/>
      <w:divBdr>
        <w:top w:val="none" w:sz="0" w:space="0" w:color="auto"/>
        <w:left w:val="none" w:sz="0" w:space="0" w:color="auto"/>
        <w:bottom w:val="none" w:sz="0" w:space="0" w:color="auto"/>
        <w:right w:val="none" w:sz="0" w:space="0" w:color="auto"/>
      </w:divBdr>
    </w:div>
    <w:div w:id="956644260">
      <w:bodyDiv w:val="1"/>
      <w:marLeft w:val="0"/>
      <w:marRight w:val="0"/>
      <w:marTop w:val="0"/>
      <w:marBottom w:val="0"/>
      <w:divBdr>
        <w:top w:val="none" w:sz="0" w:space="0" w:color="auto"/>
        <w:left w:val="none" w:sz="0" w:space="0" w:color="auto"/>
        <w:bottom w:val="none" w:sz="0" w:space="0" w:color="auto"/>
        <w:right w:val="none" w:sz="0" w:space="0" w:color="auto"/>
      </w:divBdr>
    </w:div>
    <w:div w:id="975181118">
      <w:bodyDiv w:val="1"/>
      <w:marLeft w:val="0"/>
      <w:marRight w:val="0"/>
      <w:marTop w:val="0"/>
      <w:marBottom w:val="0"/>
      <w:divBdr>
        <w:top w:val="none" w:sz="0" w:space="0" w:color="auto"/>
        <w:left w:val="none" w:sz="0" w:space="0" w:color="auto"/>
        <w:bottom w:val="none" w:sz="0" w:space="0" w:color="auto"/>
        <w:right w:val="none" w:sz="0" w:space="0" w:color="auto"/>
      </w:divBdr>
    </w:div>
    <w:div w:id="1026564510">
      <w:bodyDiv w:val="1"/>
      <w:marLeft w:val="0"/>
      <w:marRight w:val="0"/>
      <w:marTop w:val="0"/>
      <w:marBottom w:val="0"/>
      <w:divBdr>
        <w:top w:val="none" w:sz="0" w:space="0" w:color="auto"/>
        <w:left w:val="none" w:sz="0" w:space="0" w:color="auto"/>
        <w:bottom w:val="none" w:sz="0" w:space="0" w:color="auto"/>
        <w:right w:val="none" w:sz="0" w:space="0" w:color="auto"/>
      </w:divBdr>
    </w:div>
    <w:div w:id="1060862683">
      <w:bodyDiv w:val="1"/>
      <w:marLeft w:val="0"/>
      <w:marRight w:val="0"/>
      <w:marTop w:val="0"/>
      <w:marBottom w:val="0"/>
      <w:divBdr>
        <w:top w:val="none" w:sz="0" w:space="0" w:color="auto"/>
        <w:left w:val="none" w:sz="0" w:space="0" w:color="auto"/>
        <w:bottom w:val="none" w:sz="0" w:space="0" w:color="auto"/>
        <w:right w:val="none" w:sz="0" w:space="0" w:color="auto"/>
      </w:divBdr>
    </w:div>
    <w:div w:id="1074819329">
      <w:bodyDiv w:val="1"/>
      <w:marLeft w:val="0"/>
      <w:marRight w:val="0"/>
      <w:marTop w:val="0"/>
      <w:marBottom w:val="0"/>
      <w:divBdr>
        <w:top w:val="none" w:sz="0" w:space="0" w:color="auto"/>
        <w:left w:val="none" w:sz="0" w:space="0" w:color="auto"/>
        <w:bottom w:val="none" w:sz="0" w:space="0" w:color="auto"/>
        <w:right w:val="none" w:sz="0" w:space="0" w:color="auto"/>
      </w:divBdr>
    </w:div>
    <w:div w:id="1081874800">
      <w:bodyDiv w:val="1"/>
      <w:marLeft w:val="0"/>
      <w:marRight w:val="0"/>
      <w:marTop w:val="0"/>
      <w:marBottom w:val="0"/>
      <w:divBdr>
        <w:top w:val="none" w:sz="0" w:space="0" w:color="auto"/>
        <w:left w:val="none" w:sz="0" w:space="0" w:color="auto"/>
        <w:bottom w:val="none" w:sz="0" w:space="0" w:color="auto"/>
        <w:right w:val="none" w:sz="0" w:space="0" w:color="auto"/>
      </w:divBdr>
    </w:div>
    <w:div w:id="1098022320">
      <w:bodyDiv w:val="1"/>
      <w:marLeft w:val="0"/>
      <w:marRight w:val="0"/>
      <w:marTop w:val="0"/>
      <w:marBottom w:val="0"/>
      <w:divBdr>
        <w:top w:val="none" w:sz="0" w:space="0" w:color="auto"/>
        <w:left w:val="none" w:sz="0" w:space="0" w:color="auto"/>
        <w:bottom w:val="none" w:sz="0" w:space="0" w:color="auto"/>
        <w:right w:val="none" w:sz="0" w:space="0" w:color="auto"/>
      </w:divBdr>
    </w:div>
    <w:div w:id="1117607129">
      <w:bodyDiv w:val="1"/>
      <w:marLeft w:val="0"/>
      <w:marRight w:val="0"/>
      <w:marTop w:val="0"/>
      <w:marBottom w:val="0"/>
      <w:divBdr>
        <w:top w:val="none" w:sz="0" w:space="0" w:color="auto"/>
        <w:left w:val="none" w:sz="0" w:space="0" w:color="auto"/>
        <w:bottom w:val="none" w:sz="0" w:space="0" w:color="auto"/>
        <w:right w:val="none" w:sz="0" w:space="0" w:color="auto"/>
      </w:divBdr>
    </w:div>
    <w:div w:id="1127046677">
      <w:bodyDiv w:val="1"/>
      <w:marLeft w:val="0"/>
      <w:marRight w:val="0"/>
      <w:marTop w:val="0"/>
      <w:marBottom w:val="0"/>
      <w:divBdr>
        <w:top w:val="none" w:sz="0" w:space="0" w:color="auto"/>
        <w:left w:val="none" w:sz="0" w:space="0" w:color="auto"/>
        <w:bottom w:val="none" w:sz="0" w:space="0" w:color="auto"/>
        <w:right w:val="none" w:sz="0" w:space="0" w:color="auto"/>
      </w:divBdr>
    </w:div>
    <w:div w:id="1139885106">
      <w:bodyDiv w:val="1"/>
      <w:marLeft w:val="0"/>
      <w:marRight w:val="0"/>
      <w:marTop w:val="0"/>
      <w:marBottom w:val="0"/>
      <w:divBdr>
        <w:top w:val="none" w:sz="0" w:space="0" w:color="auto"/>
        <w:left w:val="none" w:sz="0" w:space="0" w:color="auto"/>
        <w:bottom w:val="none" w:sz="0" w:space="0" w:color="auto"/>
        <w:right w:val="none" w:sz="0" w:space="0" w:color="auto"/>
      </w:divBdr>
    </w:div>
    <w:div w:id="1154642061">
      <w:bodyDiv w:val="1"/>
      <w:marLeft w:val="0"/>
      <w:marRight w:val="0"/>
      <w:marTop w:val="0"/>
      <w:marBottom w:val="0"/>
      <w:divBdr>
        <w:top w:val="none" w:sz="0" w:space="0" w:color="auto"/>
        <w:left w:val="none" w:sz="0" w:space="0" w:color="auto"/>
        <w:bottom w:val="none" w:sz="0" w:space="0" w:color="auto"/>
        <w:right w:val="none" w:sz="0" w:space="0" w:color="auto"/>
      </w:divBdr>
    </w:div>
    <w:div w:id="1159468785">
      <w:bodyDiv w:val="1"/>
      <w:marLeft w:val="0"/>
      <w:marRight w:val="0"/>
      <w:marTop w:val="0"/>
      <w:marBottom w:val="0"/>
      <w:divBdr>
        <w:top w:val="none" w:sz="0" w:space="0" w:color="auto"/>
        <w:left w:val="none" w:sz="0" w:space="0" w:color="auto"/>
        <w:bottom w:val="none" w:sz="0" w:space="0" w:color="auto"/>
        <w:right w:val="none" w:sz="0" w:space="0" w:color="auto"/>
      </w:divBdr>
    </w:div>
    <w:div w:id="1161510070">
      <w:bodyDiv w:val="1"/>
      <w:marLeft w:val="0"/>
      <w:marRight w:val="0"/>
      <w:marTop w:val="0"/>
      <w:marBottom w:val="0"/>
      <w:divBdr>
        <w:top w:val="none" w:sz="0" w:space="0" w:color="auto"/>
        <w:left w:val="none" w:sz="0" w:space="0" w:color="auto"/>
        <w:bottom w:val="none" w:sz="0" w:space="0" w:color="auto"/>
        <w:right w:val="none" w:sz="0" w:space="0" w:color="auto"/>
      </w:divBdr>
    </w:div>
    <w:div w:id="1171413445">
      <w:bodyDiv w:val="1"/>
      <w:marLeft w:val="0"/>
      <w:marRight w:val="0"/>
      <w:marTop w:val="0"/>
      <w:marBottom w:val="0"/>
      <w:divBdr>
        <w:top w:val="none" w:sz="0" w:space="0" w:color="auto"/>
        <w:left w:val="none" w:sz="0" w:space="0" w:color="auto"/>
        <w:bottom w:val="none" w:sz="0" w:space="0" w:color="auto"/>
        <w:right w:val="none" w:sz="0" w:space="0" w:color="auto"/>
      </w:divBdr>
    </w:div>
    <w:div w:id="1240214238">
      <w:bodyDiv w:val="1"/>
      <w:marLeft w:val="0"/>
      <w:marRight w:val="0"/>
      <w:marTop w:val="0"/>
      <w:marBottom w:val="0"/>
      <w:divBdr>
        <w:top w:val="none" w:sz="0" w:space="0" w:color="auto"/>
        <w:left w:val="none" w:sz="0" w:space="0" w:color="auto"/>
        <w:bottom w:val="none" w:sz="0" w:space="0" w:color="auto"/>
        <w:right w:val="none" w:sz="0" w:space="0" w:color="auto"/>
      </w:divBdr>
    </w:div>
    <w:div w:id="1251500392">
      <w:bodyDiv w:val="1"/>
      <w:marLeft w:val="0"/>
      <w:marRight w:val="0"/>
      <w:marTop w:val="0"/>
      <w:marBottom w:val="0"/>
      <w:divBdr>
        <w:top w:val="none" w:sz="0" w:space="0" w:color="auto"/>
        <w:left w:val="none" w:sz="0" w:space="0" w:color="auto"/>
        <w:bottom w:val="none" w:sz="0" w:space="0" w:color="auto"/>
        <w:right w:val="none" w:sz="0" w:space="0" w:color="auto"/>
      </w:divBdr>
    </w:div>
    <w:div w:id="1295869305">
      <w:bodyDiv w:val="1"/>
      <w:marLeft w:val="0"/>
      <w:marRight w:val="0"/>
      <w:marTop w:val="0"/>
      <w:marBottom w:val="0"/>
      <w:divBdr>
        <w:top w:val="none" w:sz="0" w:space="0" w:color="auto"/>
        <w:left w:val="none" w:sz="0" w:space="0" w:color="auto"/>
        <w:bottom w:val="none" w:sz="0" w:space="0" w:color="auto"/>
        <w:right w:val="none" w:sz="0" w:space="0" w:color="auto"/>
      </w:divBdr>
    </w:div>
    <w:div w:id="1332367629">
      <w:bodyDiv w:val="1"/>
      <w:marLeft w:val="0"/>
      <w:marRight w:val="0"/>
      <w:marTop w:val="0"/>
      <w:marBottom w:val="0"/>
      <w:divBdr>
        <w:top w:val="none" w:sz="0" w:space="0" w:color="auto"/>
        <w:left w:val="none" w:sz="0" w:space="0" w:color="auto"/>
        <w:bottom w:val="none" w:sz="0" w:space="0" w:color="auto"/>
        <w:right w:val="none" w:sz="0" w:space="0" w:color="auto"/>
      </w:divBdr>
    </w:div>
    <w:div w:id="1351905697">
      <w:bodyDiv w:val="1"/>
      <w:marLeft w:val="0"/>
      <w:marRight w:val="0"/>
      <w:marTop w:val="0"/>
      <w:marBottom w:val="0"/>
      <w:divBdr>
        <w:top w:val="none" w:sz="0" w:space="0" w:color="auto"/>
        <w:left w:val="none" w:sz="0" w:space="0" w:color="auto"/>
        <w:bottom w:val="none" w:sz="0" w:space="0" w:color="auto"/>
        <w:right w:val="none" w:sz="0" w:space="0" w:color="auto"/>
      </w:divBdr>
    </w:div>
    <w:div w:id="1354262685">
      <w:bodyDiv w:val="1"/>
      <w:marLeft w:val="0"/>
      <w:marRight w:val="0"/>
      <w:marTop w:val="0"/>
      <w:marBottom w:val="0"/>
      <w:divBdr>
        <w:top w:val="none" w:sz="0" w:space="0" w:color="auto"/>
        <w:left w:val="none" w:sz="0" w:space="0" w:color="auto"/>
        <w:bottom w:val="none" w:sz="0" w:space="0" w:color="auto"/>
        <w:right w:val="none" w:sz="0" w:space="0" w:color="auto"/>
      </w:divBdr>
    </w:div>
    <w:div w:id="1365059569">
      <w:bodyDiv w:val="1"/>
      <w:marLeft w:val="0"/>
      <w:marRight w:val="0"/>
      <w:marTop w:val="0"/>
      <w:marBottom w:val="0"/>
      <w:divBdr>
        <w:top w:val="none" w:sz="0" w:space="0" w:color="auto"/>
        <w:left w:val="none" w:sz="0" w:space="0" w:color="auto"/>
        <w:bottom w:val="none" w:sz="0" w:space="0" w:color="auto"/>
        <w:right w:val="none" w:sz="0" w:space="0" w:color="auto"/>
      </w:divBdr>
    </w:div>
    <w:div w:id="1366326710">
      <w:bodyDiv w:val="1"/>
      <w:marLeft w:val="0"/>
      <w:marRight w:val="0"/>
      <w:marTop w:val="0"/>
      <w:marBottom w:val="0"/>
      <w:divBdr>
        <w:top w:val="none" w:sz="0" w:space="0" w:color="auto"/>
        <w:left w:val="none" w:sz="0" w:space="0" w:color="auto"/>
        <w:bottom w:val="none" w:sz="0" w:space="0" w:color="auto"/>
        <w:right w:val="none" w:sz="0" w:space="0" w:color="auto"/>
      </w:divBdr>
    </w:div>
    <w:div w:id="1368793588">
      <w:bodyDiv w:val="1"/>
      <w:marLeft w:val="0"/>
      <w:marRight w:val="0"/>
      <w:marTop w:val="0"/>
      <w:marBottom w:val="0"/>
      <w:divBdr>
        <w:top w:val="none" w:sz="0" w:space="0" w:color="auto"/>
        <w:left w:val="none" w:sz="0" w:space="0" w:color="auto"/>
        <w:bottom w:val="none" w:sz="0" w:space="0" w:color="auto"/>
        <w:right w:val="none" w:sz="0" w:space="0" w:color="auto"/>
      </w:divBdr>
    </w:div>
    <w:div w:id="1383138539">
      <w:bodyDiv w:val="1"/>
      <w:marLeft w:val="0"/>
      <w:marRight w:val="0"/>
      <w:marTop w:val="0"/>
      <w:marBottom w:val="0"/>
      <w:divBdr>
        <w:top w:val="none" w:sz="0" w:space="0" w:color="auto"/>
        <w:left w:val="none" w:sz="0" w:space="0" w:color="auto"/>
        <w:bottom w:val="none" w:sz="0" w:space="0" w:color="auto"/>
        <w:right w:val="none" w:sz="0" w:space="0" w:color="auto"/>
      </w:divBdr>
    </w:div>
    <w:div w:id="1414233750">
      <w:bodyDiv w:val="1"/>
      <w:marLeft w:val="0"/>
      <w:marRight w:val="0"/>
      <w:marTop w:val="0"/>
      <w:marBottom w:val="0"/>
      <w:divBdr>
        <w:top w:val="none" w:sz="0" w:space="0" w:color="auto"/>
        <w:left w:val="none" w:sz="0" w:space="0" w:color="auto"/>
        <w:bottom w:val="none" w:sz="0" w:space="0" w:color="auto"/>
        <w:right w:val="none" w:sz="0" w:space="0" w:color="auto"/>
      </w:divBdr>
    </w:div>
    <w:div w:id="1420517893">
      <w:bodyDiv w:val="1"/>
      <w:marLeft w:val="0"/>
      <w:marRight w:val="0"/>
      <w:marTop w:val="0"/>
      <w:marBottom w:val="0"/>
      <w:divBdr>
        <w:top w:val="none" w:sz="0" w:space="0" w:color="auto"/>
        <w:left w:val="none" w:sz="0" w:space="0" w:color="auto"/>
        <w:bottom w:val="none" w:sz="0" w:space="0" w:color="auto"/>
        <w:right w:val="none" w:sz="0" w:space="0" w:color="auto"/>
      </w:divBdr>
    </w:div>
    <w:div w:id="1427850429">
      <w:bodyDiv w:val="1"/>
      <w:marLeft w:val="0"/>
      <w:marRight w:val="0"/>
      <w:marTop w:val="0"/>
      <w:marBottom w:val="0"/>
      <w:divBdr>
        <w:top w:val="none" w:sz="0" w:space="0" w:color="auto"/>
        <w:left w:val="none" w:sz="0" w:space="0" w:color="auto"/>
        <w:bottom w:val="none" w:sz="0" w:space="0" w:color="auto"/>
        <w:right w:val="none" w:sz="0" w:space="0" w:color="auto"/>
      </w:divBdr>
    </w:div>
    <w:div w:id="1448810098">
      <w:bodyDiv w:val="1"/>
      <w:marLeft w:val="0"/>
      <w:marRight w:val="0"/>
      <w:marTop w:val="0"/>
      <w:marBottom w:val="0"/>
      <w:divBdr>
        <w:top w:val="none" w:sz="0" w:space="0" w:color="auto"/>
        <w:left w:val="none" w:sz="0" w:space="0" w:color="auto"/>
        <w:bottom w:val="none" w:sz="0" w:space="0" w:color="auto"/>
        <w:right w:val="none" w:sz="0" w:space="0" w:color="auto"/>
      </w:divBdr>
    </w:div>
    <w:div w:id="1469013869">
      <w:bodyDiv w:val="1"/>
      <w:marLeft w:val="0"/>
      <w:marRight w:val="0"/>
      <w:marTop w:val="0"/>
      <w:marBottom w:val="0"/>
      <w:divBdr>
        <w:top w:val="none" w:sz="0" w:space="0" w:color="auto"/>
        <w:left w:val="none" w:sz="0" w:space="0" w:color="auto"/>
        <w:bottom w:val="none" w:sz="0" w:space="0" w:color="auto"/>
        <w:right w:val="none" w:sz="0" w:space="0" w:color="auto"/>
      </w:divBdr>
    </w:div>
    <w:div w:id="1489246430">
      <w:bodyDiv w:val="1"/>
      <w:marLeft w:val="0"/>
      <w:marRight w:val="0"/>
      <w:marTop w:val="0"/>
      <w:marBottom w:val="0"/>
      <w:divBdr>
        <w:top w:val="none" w:sz="0" w:space="0" w:color="auto"/>
        <w:left w:val="none" w:sz="0" w:space="0" w:color="auto"/>
        <w:bottom w:val="none" w:sz="0" w:space="0" w:color="auto"/>
        <w:right w:val="none" w:sz="0" w:space="0" w:color="auto"/>
      </w:divBdr>
    </w:div>
    <w:div w:id="1493061941">
      <w:bodyDiv w:val="1"/>
      <w:marLeft w:val="0"/>
      <w:marRight w:val="0"/>
      <w:marTop w:val="0"/>
      <w:marBottom w:val="0"/>
      <w:divBdr>
        <w:top w:val="none" w:sz="0" w:space="0" w:color="auto"/>
        <w:left w:val="none" w:sz="0" w:space="0" w:color="auto"/>
        <w:bottom w:val="none" w:sz="0" w:space="0" w:color="auto"/>
        <w:right w:val="none" w:sz="0" w:space="0" w:color="auto"/>
      </w:divBdr>
    </w:div>
    <w:div w:id="1497914237">
      <w:bodyDiv w:val="1"/>
      <w:marLeft w:val="0"/>
      <w:marRight w:val="0"/>
      <w:marTop w:val="0"/>
      <w:marBottom w:val="0"/>
      <w:divBdr>
        <w:top w:val="none" w:sz="0" w:space="0" w:color="auto"/>
        <w:left w:val="none" w:sz="0" w:space="0" w:color="auto"/>
        <w:bottom w:val="none" w:sz="0" w:space="0" w:color="auto"/>
        <w:right w:val="none" w:sz="0" w:space="0" w:color="auto"/>
      </w:divBdr>
    </w:div>
    <w:div w:id="1521242559">
      <w:bodyDiv w:val="1"/>
      <w:marLeft w:val="0"/>
      <w:marRight w:val="0"/>
      <w:marTop w:val="0"/>
      <w:marBottom w:val="0"/>
      <w:divBdr>
        <w:top w:val="none" w:sz="0" w:space="0" w:color="auto"/>
        <w:left w:val="none" w:sz="0" w:space="0" w:color="auto"/>
        <w:bottom w:val="none" w:sz="0" w:space="0" w:color="auto"/>
        <w:right w:val="none" w:sz="0" w:space="0" w:color="auto"/>
      </w:divBdr>
    </w:div>
    <w:div w:id="1544126456">
      <w:bodyDiv w:val="1"/>
      <w:marLeft w:val="0"/>
      <w:marRight w:val="0"/>
      <w:marTop w:val="0"/>
      <w:marBottom w:val="0"/>
      <w:divBdr>
        <w:top w:val="none" w:sz="0" w:space="0" w:color="auto"/>
        <w:left w:val="none" w:sz="0" w:space="0" w:color="auto"/>
        <w:bottom w:val="none" w:sz="0" w:space="0" w:color="auto"/>
        <w:right w:val="none" w:sz="0" w:space="0" w:color="auto"/>
      </w:divBdr>
    </w:div>
    <w:div w:id="1556309339">
      <w:bodyDiv w:val="1"/>
      <w:marLeft w:val="0"/>
      <w:marRight w:val="0"/>
      <w:marTop w:val="0"/>
      <w:marBottom w:val="0"/>
      <w:divBdr>
        <w:top w:val="none" w:sz="0" w:space="0" w:color="auto"/>
        <w:left w:val="none" w:sz="0" w:space="0" w:color="auto"/>
        <w:bottom w:val="none" w:sz="0" w:space="0" w:color="auto"/>
        <w:right w:val="none" w:sz="0" w:space="0" w:color="auto"/>
      </w:divBdr>
    </w:div>
    <w:div w:id="1570456867">
      <w:bodyDiv w:val="1"/>
      <w:marLeft w:val="0"/>
      <w:marRight w:val="0"/>
      <w:marTop w:val="0"/>
      <w:marBottom w:val="0"/>
      <w:divBdr>
        <w:top w:val="none" w:sz="0" w:space="0" w:color="auto"/>
        <w:left w:val="none" w:sz="0" w:space="0" w:color="auto"/>
        <w:bottom w:val="none" w:sz="0" w:space="0" w:color="auto"/>
        <w:right w:val="none" w:sz="0" w:space="0" w:color="auto"/>
      </w:divBdr>
    </w:div>
    <w:div w:id="1591545884">
      <w:bodyDiv w:val="1"/>
      <w:marLeft w:val="0"/>
      <w:marRight w:val="0"/>
      <w:marTop w:val="0"/>
      <w:marBottom w:val="0"/>
      <w:divBdr>
        <w:top w:val="none" w:sz="0" w:space="0" w:color="auto"/>
        <w:left w:val="none" w:sz="0" w:space="0" w:color="auto"/>
        <w:bottom w:val="none" w:sz="0" w:space="0" w:color="auto"/>
        <w:right w:val="none" w:sz="0" w:space="0" w:color="auto"/>
      </w:divBdr>
    </w:div>
    <w:div w:id="1593515966">
      <w:bodyDiv w:val="1"/>
      <w:marLeft w:val="0"/>
      <w:marRight w:val="0"/>
      <w:marTop w:val="0"/>
      <w:marBottom w:val="0"/>
      <w:divBdr>
        <w:top w:val="none" w:sz="0" w:space="0" w:color="auto"/>
        <w:left w:val="none" w:sz="0" w:space="0" w:color="auto"/>
        <w:bottom w:val="none" w:sz="0" w:space="0" w:color="auto"/>
        <w:right w:val="none" w:sz="0" w:space="0" w:color="auto"/>
      </w:divBdr>
    </w:div>
    <w:div w:id="1605265815">
      <w:bodyDiv w:val="1"/>
      <w:marLeft w:val="0"/>
      <w:marRight w:val="0"/>
      <w:marTop w:val="0"/>
      <w:marBottom w:val="0"/>
      <w:divBdr>
        <w:top w:val="none" w:sz="0" w:space="0" w:color="auto"/>
        <w:left w:val="none" w:sz="0" w:space="0" w:color="auto"/>
        <w:bottom w:val="none" w:sz="0" w:space="0" w:color="auto"/>
        <w:right w:val="none" w:sz="0" w:space="0" w:color="auto"/>
      </w:divBdr>
    </w:div>
    <w:div w:id="1616643091">
      <w:bodyDiv w:val="1"/>
      <w:marLeft w:val="0"/>
      <w:marRight w:val="0"/>
      <w:marTop w:val="0"/>
      <w:marBottom w:val="0"/>
      <w:divBdr>
        <w:top w:val="none" w:sz="0" w:space="0" w:color="auto"/>
        <w:left w:val="none" w:sz="0" w:space="0" w:color="auto"/>
        <w:bottom w:val="none" w:sz="0" w:space="0" w:color="auto"/>
        <w:right w:val="none" w:sz="0" w:space="0" w:color="auto"/>
      </w:divBdr>
    </w:div>
    <w:div w:id="1718315068">
      <w:bodyDiv w:val="1"/>
      <w:marLeft w:val="0"/>
      <w:marRight w:val="0"/>
      <w:marTop w:val="0"/>
      <w:marBottom w:val="0"/>
      <w:divBdr>
        <w:top w:val="none" w:sz="0" w:space="0" w:color="auto"/>
        <w:left w:val="none" w:sz="0" w:space="0" w:color="auto"/>
        <w:bottom w:val="none" w:sz="0" w:space="0" w:color="auto"/>
        <w:right w:val="none" w:sz="0" w:space="0" w:color="auto"/>
      </w:divBdr>
    </w:div>
    <w:div w:id="1756710494">
      <w:bodyDiv w:val="1"/>
      <w:marLeft w:val="0"/>
      <w:marRight w:val="0"/>
      <w:marTop w:val="0"/>
      <w:marBottom w:val="0"/>
      <w:divBdr>
        <w:top w:val="none" w:sz="0" w:space="0" w:color="auto"/>
        <w:left w:val="none" w:sz="0" w:space="0" w:color="auto"/>
        <w:bottom w:val="none" w:sz="0" w:space="0" w:color="auto"/>
        <w:right w:val="none" w:sz="0" w:space="0" w:color="auto"/>
      </w:divBdr>
    </w:div>
    <w:div w:id="1775248451">
      <w:bodyDiv w:val="1"/>
      <w:marLeft w:val="0"/>
      <w:marRight w:val="0"/>
      <w:marTop w:val="0"/>
      <w:marBottom w:val="0"/>
      <w:divBdr>
        <w:top w:val="none" w:sz="0" w:space="0" w:color="auto"/>
        <w:left w:val="none" w:sz="0" w:space="0" w:color="auto"/>
        <w:bottom w:val="none" w:sz="0" w:space="0" w:color="auto"/>
        <w:right w:val="none" w:sz="0" w:space="0" w:color="auto"/>
      </w:divBdr>
    </w:div>
    <w:div w:id="1776708393">
      <w:bodyDiv w:val="1"/>
      <w:marLeft w:val="0"/>
      <w:marRight w:val="0"/>
      <w:marTop w:val="0"/>
      <w:marBottom w:val="0"/>
      <w:divBdr>
        <w:top w:val="none" w:sz="0" w:space="0" w:color="auto"/>
        <w:left w:val="none" w:sz="0" w:space="0" w:color="auto"/>
        <w:bottom w:val="none" w:sz="0" w:space="0" w:color="auto"/>
        <w:right w:val="none" w:sz="0" w:space="0" w:color="auto"/>
      </w:divBdr>
    </w:div>
    <w:div w:id="1809350486">
      <w:bodyDiv w:val="1"/>
      <w:marLeft w:val="0"/>
      <w:marRight w:val="0"/>
      <w:marTop w:val="0"/>
      <w:marBottom w:val="0"/>
      <w:divBdr>
        <w:top w:val="none" w:sz="0" w:space="0" w:color="auto"/>
        <w:left w:val="none" w:sz="0" w:space="0" w:color="auto"/>
        <w:bottom w:val="none" w:sz="0" w:space="0" w:color="auto"/>
        <w:right w:val="none" w:sz="0" w:space="0" w:color="auto"/>
      </w:divBdr>
    </w:div>
    <w:div w:id="1826168546">
      <w:bodyDiv w:val="1"/>
      <w:marLeft w:val="0"/>
      <w:marRight w:val="0"/>
      <w:marTop w:val="0"/>
      <w:marBottom w:val="0"/>
      <w:divBdr>
        <w:top w:val="none" w:sz="0" w:space="0" w:color="auto"/>
        <w:left w:val="none" w:sz="0" w:space="0" w:color="auto"/>
        <w:bottom w:val="none" w:sz="0" w:space="0" w:color="auto"/>
        <w:right w:val="none" w:sz="0" w:space="0" w:color="auto"/>
      </w:divBdr>
    </w:div>
    <w:div w:id="1843932416">
      <w:bodyDiv w:val="1"/>
      <w:marLeft w:val="0"/>
      <w:marRight w:val="0"/>
      <w:marTop w:val="0"/>
      <w:marBottom w:val="0"/>
      <w:divBdr>
        <w:top w:val="none" w:sz="0" w:space="0" w:color="auto"/>
        <w:left w:val="none" w:sz="0" w:space="0" w:color="auto"/>
        <w:bottom w:val="none" w:sz="0" w:space="0" w:color="auto"/>
        <w:right w:val="none" w:sz="0" w:space="0" w:color="auto"/>
      </w:divBdr>
    </w:div>
    <w:div w:id="1856843070">
      <w:bodyDiv w:val="1"/>
      <w:marLeft w:val="0"/>
      <w:marRight w:val="0"/>
      <w:marTop w:val="0"/>
      <w:marBottom w:val="0"/>
      <w:divBdr>
        <w:top w:val="none" w:sz="0" w:space="0" w:color="auto"/>
        <w:left w:val="none" w:sz="0" w:space="0" w:color="auto"/>
        <w:bottom w:val="none" w:sz="0" w:space="0" w:color="auto"/>
        <w:right w:val="none" w:sz="0" w:space="0" w:color="auto"/>
      </w:divBdr>
    </w:div>
    <w:div w:id="1861819704">
      <w:bodyDiv w:val="1"/>
      <w:marLeft w:val="0"/>
      <w:marRight w:val="0"/>
      <w:marTop w:val="0"/>
      <w:marBottom w:val="0"/>
      <w:divBdr>
        <w:top w:val="none" w:sz="0" w:space="0" w:color="auto"/>
        <w:left w:val="none" w:sz="0" w:space="0" w:color="auto"/>
        <w:bottom w:val="none" w:sz="0" w:space="0" w:color="auto"/>
        <w:right w:val="none" w:sz="0" w:space="0" w:color="auto"/>
      </w:divBdr>
    </w:div>
    <w:div w:id="1864635907">
      <w:bodyDiv w:val="1"/>
      <w:marLeft w:val="0"/>
      <w:marRight w:val="0"/>
      <w:marTop w:val="0"/>
      <w:marBottom w:val="0"/>
      <w:divBdr>
        <w:top w:val="none" w:sz="0" w:space="0" w:color="auto"/>
        <w:left w:val="none" w:sz="0" w:space="0" w:color="auto"/>
        <w:bottom w:val="none" w:sz="0" w:space="0" w:color="auto"/>
        <w:right w:val="none" w:sz="0" w:space="0" w:color="auto"/>
      </w:divBdr>
    </w:div>
    <w:div w:id="1873956578">
      <w:bodyDiv w:val="1"/>
      <w:marLeft w:val="0"/>
      <w:marRight w:val="0"/>
      <w:marTop w:val="0"/>
      <w:marBottom w:val="0"/>
      <w:divBdr>
        <w:top w:val="none" w:sz="0" w:space="0" w:color="auto"/>
        <w:left w:val="none" w:sz="0" w:space="0" w:color="auto"/>
        <w:bottom w:val="none" w:sz="0" w:space="0" w:color="auto"/>
        <w:right w:val="none" w:sz="0" w:space="0" w:color="auto"/>
      </w:divBdr>
    </w:div>
    <w:div w:id="1889101780">
      <w:bodyDiv w:val="1"/>
      <w:marLeft w:val="0"/>
      <w:marRight w:val="0"/>
      <w:marTop w:val="0"/>
      <w:marBottom w:val="0"/>
      <w:divBdr>
        <w:top w:val="none" w:sz="0" w:space="0" w:color="auto"/>
        <w:left w:val="none" w:sz="0" w:space="0" w:color="auto"/>
        <w:bottom w:val="none" w:sz="0" w:space="0" w:color="auto"/>
        <w:right w:val="none" w:sz="0" w:space="0" w:color="auto"/>
      </w:divBdr>
    </w:div>
    <w:div w:id="1925872128">
      <w:bodyDiv w:val="1"/>
      <w:marLeft w:val="0"/>
      <w:marRight w:val="0"/>
      <w:marTop w:val="0"/>
      <w:marBottom w:val="0"/>
      <w:divBdr>
        <w:top w:val="none" w:sz="0" w:space="0" w:color="auto"/>
        <w:left w:val="none" w:sz="0" w:space="0" w:color="auto"/>
        <w:bottom w:val="none" w:sz="0" w:space="0" w:color="auto"/>
        <w:right w:val="none" w:sz="0" w:space="0" w:color="auto"/>
      </w:divBdr>
    </w:div>
    <w:div w:id="2006518559">
      <w:bodyDiv w:val="1"/>
      <w:marLeft w:val="0"/>
      <w:marRight w:val="0"/>
      <w:marTop w:val="0"/>
      <w:marBottom w:val="0"/>
      <w:divBdr>
        <w:top w:val="none" w:sz="0" w:space="0" w:color="auto"/>
        <w:left w:val="none" w:sz="0" w:space="0" w:color="auto"/>
        <w:bottom w:val="none" w:sz="0" w:space="0" w:color="auto"/>
        <w:right w:val="none" w:sz="0" w:space="0" w:color="auto"/>
      </w:divBdr>
    </w:div>
    <w:div w:id="2037341612">
      <w:bodyDiv w:val="1"/>
      <w:marLeft w:val="0"/>
      <w:marRight w:val="0"/>
      <w:marTop w:val="0"/>
      <w:marBottom w:val="0"/>
      <w:divBdr>
        <w:top w:val="none" w:sz="0" w:space="0" w:color="auto"/>
        <w:left w:val="none" w:sz="0" w:space="0" w:color="auto"/>
        <w:bottom w:val="none" w:sz="0" w:space="0" w:color="auto"/>
        <w:right w:val="none" w:sz="0" w:space="0" w:color="auto"/>
      </w:divBdr>
    </w:div>
    <w:div w:id="2049572865">
      <w:bodyDiv w:val="1"/>
      <w:marLeft w:val="0"/>
      <w:marRight w:val="0"/>
      <w:marTop w:val="0"/>
      <w:marBottom w:val="0"/>
      <w:divBdr>
        <w:top w:val="none" w:sz="0" w:space="0" w:color="auto"/>
        <w:left w:val="none" w:sz="0" w:space="0" w:color="auto"/>
        <w:bottom w:val="none" w:sz="0" w:space="0" w:color="auto"/>
        <w:right w:val="none" w:sz="0" w:space="0" w:color="auto"/>
      </w:divBdr>
    </w:div>
    <w:div w:id="2049791808">
      <w:bodyDiv w:val="1"/>
      <w:marLeft w:val="0"/>
      <w:marRight w:val="0"/>
      <w:marTop w:val="0"/>
      <w:marBottom w:val="0"/>
      <w:divBdr>
        <w:top w:val="none" w:sz="0" w:space="0" w:color="auto"/>
        <w:left w:val="none" w:sz="0" w:space="0" w:color="auto"/>
        <w:bottom w:val="none" w:sz="0" w:space="0" w:color="auto"/>
        <w:right w:val="none" w:sz="0" w:space="0" w:color="auto"/>
      </w:divBdr>
    </w:div>
    <w:div w:id="2056732839">
      <w:bodyDiv w:val="1"/>
      <w:marLeft w:val="0"/>
      <w:marRight w:val="0"/>
      <w:marTop w:val="0"/>
      <w:marBottom w:val="0"/>
      <w:divBdr>
        <w:top w:val="none" w:sz="0" w:space="0" w:color="auto"/>
        <w:left w:val="none" w:sz="0" w:space="0" w:color="auto"/>
        <w:bottom w:val="none" w:sz="0" w:space="0" w:color="auto"/>
        <w:right w:val="none" w:sz="0" w:space="0" w:color="auto"/>
      </w:divBdr>
    </w:div>
    <w:div w:id="2063283846">
      <w:bodyDiv w:val="1"/>
      <w:marLeft w:val="0"/>
      <w:marRight w:val="0"/>
      <w:marTop w:val="0"/>
      <w:marBottom w:val="0"/>
      <w:divBdr>
        <w:top w:val="none" w:sz="0" w:space="0" w:color="auto"/>
        <w:left w:val="none" w:sz="0" w:space="0" w:color="auto"/>
        <w:bottom w:val="none" w:sz="0" w:space="0" w:color="auto"/>
        <w:right w:val="none" w:sz="0" w:space="0" w:color="auto"/>
      </w:divBdr>
    </w:div>
    <w:div w:id="2074498254">
      <w:bodyDiv w:val="1"/>
      <w:marLeft w:val="0"/>
      <w:marRight w:val="0"/>
      <w:marTop w:val="0"/>
      <w:marBottom w:val="0"/>
      <w:divBdr>
        <w:top w:val="none" w:sz="0" w:space="0" w:color="auto"/>
        <w:left w:val="none" w:sz="0" w:space="0" w:color="auto"/>
        <w:bottom w:val="none" w:sz="0" w:space="0" w:color="auto"/>
        <w:right w:val="none" w:sz="0" w:space="0" w:color="auto"/>
      </w:divBdr>
    </w:div>
    <w:div w:id="2075543168">
      <w:bodyDiv w:val="1"/>
      <w:marLeft w:val="0"/>
      <w:marRight w:val="0"/>
      <w:marTop w:val="0"/>
      <w:marBottom w:val="0"/>
      <w:divBdr>
        <w:top w:val="none" w:sz="0" w:space="0" w:color="auto"/>
        <w:left w:val="none" w:sz="0" w:space="0" w:color="auto"/>
        <w:bottom w:val="none" w:sz="0" w:space="0" w:color="auto"/>
        <w:right w:val="none" w:sz="0" w:space="0" w:color="auto"/>
      </w:divBdr>
    </w:div>
    <w:div w:id="2085641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package" Target="embeddings/Microsoft_Visio_Drawing1.vsdx"/><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Drawing.vsdx"/><Relationship Id="rId5" Type="http://schemas.openxmlformats.org/officeDocument/2006/relationships/webSettings" Target="webSettings.xml"/><Relationship Id="rId15" Type="http://schemas.openxmlformats.org/officeDocument/2006/relationships/package" Target="embeddings/Microsoft_Visio_Drawing2.vsdx"/><Relationship Id="rId10" Type="http://schemas.openxmlformats.org/officeDocument/2006/relationships/image" Target="media/image1.emf"/><Relationship Id="rId19" Type="http://schemas.openxmlformats.org/officeDocument/2006/relationships/theme" Target="theme/theme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Ana16</b:Tag>
    <b:SourceType>JournalArticle</b:SourceType>
    <b:Guid>{3A4A0736-FB44-40FE-AE0B-7BD58AEDA6C0}</b:Guid>
    <b:Author>
      <b:Author>
        <b:NameList>
          <b:Person>
            <b:Last>al.</b:Last>
            <b:First>Anat</b:First>
            <b:Middle>Hovav et</b:Middle>
          </b:Person>
        </b:NameList>
      </b:Author>
    </b:Author>
    <b:Title>This is my device! Why should I follow your rules? Employees’ compliance with BYOD security policy</b:Title>
    <b:JournalName>Pervasive and Mobile Computing</b:JournalName>
    <b:Year>2016</b:Year>
    <b:Pages>35-49</b:Pages>
    <b:Volume>32</b:Volume>
    <b:RefOrder>1</b:RefOrder>
  </b:Source>
  <b:Source>
    <b:Tag>Bar16</b:Tag>
    <b:SourceType>InternetSite</b:SourceType>
    <b:Guid>{F6FFC365-E3ED-4858-AB27-7D5FB80DFCF0}</b:Guid>
    <b:Title>Business Guide: Bring Your Own Device</b:Title>
    <b:Year>2016</b:Year>
    <b:Author>
      <b:Author>
        <b:NameList>
          <b:Person>
            <b:Last>Page</b:Last>
            <b:First>Barnaby</b:First>
          </b:Person>
        </b:NameList>
      </b:Author>
    </b:Author>
    <b:ProductionCompany>Department for Business Innovation &amp; Skills</b:ProductionCompany>
    <b:YearAccessed>2020</b:YearAccessed>
    <b:MonthAccessed>03</b:MonthAccessed>
    <b:DayAccessed>1</b:DayAccessed>
    <b:URL>https://www.heartofswgrowthhub.co.uk/wp-content/uploads/2016/07/Bring-Your-Own-Device.pdf</b:URL>
    <b:RefOrder>2</b:RefOrder>
  </b:Source>
  <b:Source>
    <b:Tag>Somwn</b:Tag>
    <b:SourceType>InternetSite</b:SourceType>
    <b:Guid>{66A83F79-C309-4674-80FF-7DB78F735D64}</b:Guid>
    <b:Author>
      <b:Author>
        <b:NameList>
          <b:Person>
            <b:Last>Somerbys</b:Last>
          </b:Person>
        </b:NameList>
      </b:Author>
    </b:Author>
    <b:Title>Bring Your Own Device (BOYD)</b:Title>
    <b:ProductionCompany>Somerbys</b:ProductionCompany>
    <b:Year>Unknown</b:Year>
    <b:YearAccessed>2020</b:YearAccessed>
    <b:MonthAccessed>3</b:MonthAccessed>
    <b:DayAccessed>1</b:DayAccessed>
    <b:URL>https://www.somerbys.co.uk/resources/fact-sheets/ict/bring-your-own-device-boyd</b:URL>
    <b:RefOrder>3</b:RefOrder>
  </b:Source>
  <b:Source>
    <b:Tag>Pau12</b:Tag>
    <b:SourceType>InternetSite</b:SourceType>
    <b:Guid>{5D946A3B-CD57-4C1F-A1B2-FE6F5160BFF1}</b:Guid>
    <b:Author>
      <b:Author>
        <b:NameList>
          <b:Person>
            <b:Last>Rubens</b:Last>
            <b:First>Paul</b:First>
          </b:Person>
        </b:NameList>
      </b:Author>
    </b:Author>
    <b:Title>4 Steps to Securing Mobile Devices and Apps in the Workplace</b:Title>
    <b:ProductionCompany>eSecurity planet</b:ProductionCompany>
    <b:Year>2012</b:Year>
    <b:Month>4</b:Month>
    <b:Day>9</b:Day>
    <b:YearAccessed>2020</b:YearAccessed>
    <b:MonthAccessed>3</b:MonthAccessed>
    <b:DayAccessed>1</b:DayAccessed>
    <b:URL>https://www.esecurityplanet.com/mobile-security/4-steps-to-securing-mobile-devices-and-apps-in-the-workplace-mdm-byod.html</b:URL>
    <b:RefOrder>4</b:RefOrder>
  </b:Source>
  <b:Source>
    <b:Tag>Ala16</b:Tag>
    <b:SourceType>JournalArticle</b:SourceType>
    <b:Guid>{E9D34422-9911-4C79-93E6-93CA946FDFEA}</b:Guid>
    <b:Title>BYOD: Policies and Consequences</b:Title>
    <b:Year>2016</b:Year>
    <b:Author>
      <b:Author>
        <b:NameList>
          <b:Person>
            <b:Last>Earls</b:Last>
            <b:First>Alan</b:First>
          </b:Person>
        </b:NameList>
      </b:Author>
    </b:Author>
    <b:JournalName>SC Magazine</b:JournalName>
    <b:Pages>32-36</b:Pages>
    <b:Volume>27</b:Volume>
    <b:Issue>5</b:Issue>
    <b:RefOrder>5</b:RefOrder>
  </b:Source>
  <b:Source>
    <b:Tag>EdB13</b:Tag>
    <b:SourceType>InternetSite</b:SourceType>
    <b:Guid>{39B9D149-D06F-432B-8CF7-D76F4C1FCE8A}</b:Guid>
    <b:Title>Multiple Operating Systems complicate BYOD policies, but MDM helps</b:Title>
    <b:Year>2013</b:Year>
    <b:Author>
      <b:Author>
        <b:NameList>
          <b:Person>
            <b:Last>Burns</b:Last>
            <b:First>Ed</b:First>
          </b:Person>
        </b:NameList>
      </b:Author>
    </b:Author>
    <b:ProductionCompany>Techtarget.com</b:ProductionCompany>
    <b:Month>5</b:Month>
    <b:Day>09</b:Day>
    <b:YearAccessed>2020</b:YearAccessed>
    <b:MonthAccessed>3</b:MonthAccessed>
    <b:DayAccessed>7</b:DayAccessed>
    <b:URL>https://searchhealthit.techtarget.com/tip/Multiple-operating-systems-complicate-BYOD-policies-but-MDM-helps</b:URL>
    <b:RefOrder>7</b:RefOrder>
  </b:Source>
  <b:Source>
    <b:Tag>And17</b:Tag>
    <b:SourceType>InternetSite</b:SourceType>
    <b:Guid>{92100CBC-DE10-4E96-BF52-670D3C104307}</b:Guid>
    <b:Author>
      <b:Author>
        <b:NameList>
          <b:Person>
            <b:Last>A.</b:Last>
            <b:First>Andrew</b:First>
          </b:Person>
        </b:NameList>
      </b:Author>
    </b:Author>
    <b:Title>NCSC IT: MDM products - which one is best?</b:Title>
    <b:ProductionCompany>National Cyber Security Centre</b:ProductionCompany>
    <b:Year>2017</b:Year>
    <b:Month>3</b:Month>
    <b:Day>8</b:Day>
    <b:YearAccessed>2020</b:YearAccessed>
    <b:MonthAccessed>3</b:MonthAccessed>
    <b:DayAccessed>7</b:DayAccessed>
    <b:URL>https://www.ncsc.gov.uk/blog-post/ncsc-it-mdm-products-which-one-best-1</b:URL>
    <b:RefOrder>8</b:RefOrder>
  </b:Source>
  <b:Source>
    <b:Tag>Fedwn</b:Tag>
    <b:SourceType>InternetSite</b:SourceType>
    <b:Guid>{2C1B51D8-29B9-4BD7-9130-6CB657FD5C09}</b:Guid>
    <b:Author>
      <b:Author>
        <b:NameList>
          <b:Person>
            <b:Last>FedRAMP</b:Last>
          </b:Person>
        </b:NameList>
      </b:Author>
    </b:Author>
    <b:Title>FedRAMP</b:Title>
    <b:ProductionCompany>FedRAMP</b:ProductionCompany>
    <b:Year>Unknown</b:Year>
    <b:YearAccessed>2020</b:YearAccessed>
    <b:MonthAccessed>3</b:MonthAccessed>
    <b:DayAccessed>8</b:DayAccessed>
    <b:URL>https://www.fedramp.gov/</b:URL>
    <b:RefOrder>9</b:RefOrder>
  </b:Source>
  <b:Source>
    <b:Tag>Nat19</b:Tag>
    <b:SourceType>InternetSite</b:SourceType>
    <b:Guid>{F4FDBBB7-4DC2-4EF6-819B-DDD995F80427}</b:Guid>
    <b:Author>
      <b:Author>
        <b:NameList>
          <b:Person>
            <b:Last>Lord</b:Last>
            <b:First>Nate</b:First>
          </b:Person>
        </b:NameList>
      </b:Author>
    </b:Author>
    <b:Title>What is FISMA Compliance? 2019 FISMA Definition, Requirements, Penalties, and More</b:Title>
    <b:ProductionCompany>digitalguardian.com</b:ProductionCompany>
    <b:Year>2019</b:Year>
    <b:Month>1</b:Month>
    <b:Day>3</b:Day>
    <b:YearAccessed>2020</b:YearAccessed>
    <b:MonthAccessed>3</b:MonthAccessed>
    <b:DayAccessed>8</b:DayAccessed>
    <b:URL>https://digitalguardian.com/blog/what-fisma-compliance-fisma-definition-requirements-penalties-and-more</b:URL>
    <b:RefOrder>10</b:RefOrder>
  </b:Source>
  <b:Source>
    <b:Tag>Mat18</b:Tag>
    <b:SourceType>InternetSite</b:SourceType>
    <b:Guid>{76BE6621-3831-43D6-9423-96DB33C48A7B}</b:Guid>
    <b:Author>
      <b:Author>
        <b:NameList>
          <b:Person>
            <b:Last>Pascucci</b:Last>
            <b:First>Matthew</b:First>
          </b:Person>
        </b:NameList>
      </b:Author>
    </b:Author>
    <b:Title>The Top six EMM vendors offering MDM capabilities</b:Title>
    <b:ProductionCompany>techtarget.com</b:ProductionCompany>
    <b:Year>2018</b:Year>
    <b:Month>1</b:Month>
    <b:YearAccessed>2020</b:YearAccessed>
    <b:MonthAccessed>3</b:MonthAccessed>
    <b:DayAccessed>8</b:DayAccessed>
    <b:URL>https://searchsecurity.techtarget.com/feature/The-top-six-EMM-vendors-offering-MDM-capabilities</b:URL>
    <b:RefOrder>11</b:RefOrder>
  </b:Source>
  <b:Source>
    <b:Tag>IBMwn</b:Tag>
    <b:SourceType>InternetSite</b:SourceType>
    <b:Guid>{D851A79B-04E0-4777-ACBB-7F8833CF8671}</b:Guid>
    <b:Author>
      <b:Author>
        <b:NameList>
          <b:Person>
            <b:Last>IBM</b:Last>
          </b:Person>
        </b:NameList>
      </b:Author>
    </b:Author>
    <b:Title>IBM MaaS360 with Watson</b:Title>
    <b:ProductionCompany>IBM</b:ProductionCompany>
    <b:Year>Unknown</b:Year>
    <b:YearAccessed>2020</b:YearAccessed>
    <b:MonthAccessed>3</b:MonthAccessed>
    <b:DayAccessed>14</b:DayAccessed>
    <b:URL>https://www.ibm.com/uk-en/security/mobile/maas360</b:URL>
    <b:RefOrder>12</b:RefOrder>
  </b:Source>
  <b:Source>
    <b:Tag>Car19</b:Tag>
    <b:SourceType>InternetSite</b:SourceType>
    <b:Guid>{0F03638F-FDD3-46DC-A21E-33868BB21DF7}</b:Guid>
    <b:Author>
      <b:Author>
        <b:NameList>
          <b:Person>
            <b:Last>Weinschenk</b:Last>
            <b:First>Carl</b:First>
          </b:Person>
        </b:NameList>
      </b:Author>
    </b:Author>
    <b:Title>Top Enterprise Mobility Management (EMM) Products 2019</b:Title>
    <b:ProductionCompany>itbusinessedge</b:ProductionCompany>
    <b:Year>2019</b:Year>
    <b:Month>6</b:Month>
    <b:Day>4</b:Day>
    <b:YearAccessed>2020</b:YearAccessed>
    <b:MonthAccessed>3</b:MonthAccessed>
    <b:DayAccessed>14</b:DayAccessed>
    <b:URL>https://www.itbusinessedge.com/mobile/top-enterprise-mobility-management-emm-products.html</b:URL>
    <b:RefOrder>13</b:RefOrder>
  </b:Source>
  <b:Source>
    <b:Tag>Govwn</b:Tag>
    <b:SourceType>InternetSite</b:SourceType>
    <b:Guid>{04DE7CDA-BF3F-4D0C-B19F-7017AA389293}</b:Guid>
    <b:Author>
      <b:Author>
        <b:NameList>
          <b:Person>
            <b:Last>Gov.uk</b:Last>
          </b:Person>
        </b:NameList>
      </b:Author>
    </b:Author>
    <b:Title>BYOD Guidance: Executive Summary</b:Title>
    <b:ProductionCompany>Gov.uk</b:ProductionCompany>
    <b:Year>Unknown</b:Year>
    <b:YearAccessed>2020</b:YearAccessed>
    <b:MonthAccessed>3</b:MonthAccessed>
    <b:DayAccessed>15</b:DayAccessed>
    <b:URL>https://assets.publishing.service.gov.uk/government/uploads/system/uploads/attachment_data/file/360959/BYOD_Guidance_-_Executive_Summary.pdf</b:URL>
    <b:RefOrder>14</b:RefOrder>
  </b:Source>
  <b:Source>
    <b:Tag>EY13</b:Tag>
    <b:SourceType>InternetSite</b:SourceType>
    <b:Guid>{8517C26E-88C4-4BB0-82F7-9757A396940A}</b:Guid>
    <b:Author>
      <b:Author>
        <b:NameList>
          <b:Person>
            <b:Last>EY</b:Last>
          </b:Person>
        </b:NameList>
      </b:Author>
    </b:Author>
    <b:Title>Bring your own device</b:Title>
    <b:ProductionCompany>EY</b:ProductionCompany>
    <b:Year>2013</b:Year>
    <b:Month>9</b:Month>
    <b:YearAccessed>2020</b:YearAccessed>
    <b:MonthAccessed>3</b:MonthAccessed>
    <b:DayAccessed>15</b:DayAccessed>
    <b:URL>https://www.ey.com/Publication/vwLUAssets/EY_-_Bring_your_own_device:_mobile_security_and_risk/%24FILE/Bring_your_own_device.pdf</b:URL>
    <b:RefOrder>15</b:RefOrder>
  </b:Source>
  <b:Source>
    <b:Tag>NCS18</b:Tag>
    <b:SourceType>InternetSite</b:SourceType>
    <b:Guid>{06D53E57-0C87-4335-A26C-8E427FD6C52A}</b:Guid>
    <b:Title>Password administration for system owners</b:Title>
    <b:Year>2018</b:Year>
    <b:Author>
      <b:Author>
        <b:NameList>
          <b:Person>
            <b:Last>NCSC</b:Last>
          </b:Person>
        </b:NameList>
      </b:Author>
    </b:Author>
    <b:ProductionCompany>National Cyber Security Centre</b:ProductionCompany>
    <b:Month>11</b:Month>
    <b:Day>19</b:Day>
    <b:YearAccessed>2020</b:YearAccessed>
    <b:MonthAccessed>3</b:MonthAccessed>
    <b:DayAccessed>15</b:DayAccessed>
    <b:URL>https://www.ncsc.gov.uk/collection/passwords/updating-your-approach</b:URL>
    <b:RefOrder>17</b:RefOrder>
  </b:Source>
  <b:Source>
    <b:Tag>Kri17</b:Tag>
    <b:SourceType>InternetSite</b:SourceType>
    <b:Guid>{A8286C80-1DC8-453B-84FD-BE5E78C17310}</b:Guid>
    <b:Author>
      <b:Author>
        <b:NameList>
          <b:Person>
            <b:Last>Lahiri</b:Last>
            <b:First>Kris</b:First>
          </b:Person>
        </b:NameList>
      </b:Author>
    </b:Author>
    <b:Title>Five ways to prevent data leaks</b:Title>
    <b:Year>2017</b:Year>
    <b:Publisher>https://www.helpnetsecurity.com/2017/02/13/prevent-data-leaks/</b:Publisher>
    <b:ProductionCompany>helpnetsecurity</b:ProductionCompany>
    <b:Month>2</b:Month>
    <b:Day>13</b:Day>
    <b:YearAccessed>2020</b:YearAccessed>
    <b:MonthAccessed>3</b:MonthAccessed>
    <b:DayAccessed>15</b:DayAccessed>
    <b:URL>https://www.helpnetsecurity.com/2017/02/13/prevent-data-leaks/</b:URL>
    <b:RefOrder>19</b:RefOrder>
  </b:Source>
  <b:Source>
    <b:Tag>The19</b:Tag>
    <b:SourceType>InternetSite</b:SourceType>
    <b:Guid>{ADD49723-8A4A-44A3-9125-3942CE810D99}</b:Guid>
    <b:Author>
      <b:Author>
        <b:NameList>
          <b:Person>
            <b:Last>BAR</b:Last>
            <b:First>The</b:First>
            <b:Middle>General Council of the</b:Middle>
          </b:Person>
        </b:NameList>
      </b:Author>
    </b:Author>
    <b:Title>Bring Your Own Device policy</b:Title>
    <b:ProductionCompany>The General Council of the BAR</b:ProductionCompany>
    <b:Year>2019</b:Year>
    <b:Month>2</b:Month>
    <b:YearAccessed>2020</b:YearAccessed>
    <b:MonthAccessed>3</b:MonthAccessed>
    <b:DayAccessed>21</b:DayAccessed>
    <b:URL>https://www.barcouncilethics.co.uk/wp-content/uploads/2017/10/BYOD-Policy-1.pdf</b:URL>
    <b:RefOrder>20</b:RefOrder>
  </b:Source>
  <b:Source>
    <b:Tag>icown</b:Tag>
    <b:SourceType>InternetSite</b:SourceType>
    <b:Guid>{74D0805F-3EE1-47B1-8BCF-9BE9E637CDF0}</b:Guid>
    <b:Author>
      <b:Author>
        <b:NameList>
          <b:Person>
            <b:Last>ico</b:Last>
          </b:Person>
        </b:NameList>
      </b:Author>
    </b:Author>
    <b:Title>Guide to the General Data Protection Regulation (GDPR)</b:Title>
    <b:ProductionCompany>ico.org.uk</b:ProductionCompany>
    <b:Year>Unknown</b:Year>
    <b:YearAccessed>2020</b:YearAccessed>
    <b:MonthAccessed>3</b:MonthAccessed>
    <b:DayAccessed>21</b:DayAccessed>
    <b:URL>https://ico.org.uk/for-organisations/guide-to-data-protection/guide-to-the-general-data-protection-regulation-gdpr/</b:URL>
    <b:RefOrder>21</b:RefOrder>
  </b:Source>
  <b:Source>
    <b:Tag>legwn</b:Tag>
    <b:SourceType>InternetSite</b:SourceType>
    <b:Guid>{B6D35F27-0CA9-4F7E-A0E7-05A00BCA5FDF}</b:Guid>
    <b:Author>
      <b:Author>
        <b:NameList>
          <b:Person>
            <b:Last>legalict.com</b:Last>
          </b:Person>
        </b:NameList>
      </b:Author>
    </b:Author>
    <b:Title>PRIVACY AND MONITORING AT WORK UNDER THE GDPR</b:Title>
    <b:ProductionCompany>PRIVACY AND MONITORING AT WORK UNDER THE GDPR</b:ProductionCompany>
    <b:Year>Unknown</b:Year>
    <b:YearAccessed>2020</b:YearAccessed>
    <b:MonthAccessed>3</b:MonthAccessed>
    <b:DayAccessed>22</b:DayAccessed>
    <b:URL>https://legalict.com/factsheets/privacy-monitoring-work-gdpr/</b:URL>
    <b:RefOrder>22</b:RefOrder>
  </b:Source>
  <b:Source>
    <b:Tag>Box18</b:Tag>
    <b:SourceType>InternetSite</b:SourceType>
    <b:Guid>{B0639DFA-E796-4BE3-A978-EC660EFB981E}</b:Guid>
    <b:Author>
      <b:Author>
        <b:NameList>
          <b:Person>
            <b:Last>BoxBoat</b:Last>
          </b:Person>
        </b:NameList>
      </b:Author>
    </b:Author>
    <b:Title>Containerization Crash Course - What is a Container?</b:Title>
    <b:ProductionCompany>Boxboat</b:ProductionCompany>
    <b:Year>2018</b:Year>
    <b:Month>12</b:Month>
    <b:Day>11</b:Day>
    <b:YearAccessed>2020</b:YearAccessed>
    <b:MonthAccessed>3</b:MonthAccessed>
    <b:DayAccessed>22</b:DayAccessed>
    <b:URL>https://boxboat.com/2018/12/11/what-is-a-container/</b:URL>
    <b:RefOrder>23</b:RefOrder>
  </b:Source>
  <b:Source>
    <b:Tag>Norwn</b:Tag>
    <b:SourceType>InternetSite</b:SourceType>
    <b:Guid>{B3CBE93E-E21F-4ED0-8FEF-9F296D1A6AA7}</b:Guid>
    <b:Author>
      <b:Author>
        <b:NameList>
          <b:Person>
            <b:Last>Employee</b:Last>
            <b:First>NortonLifeLock</b:First>
          </b:Person>
        </b:NameList>
      </b:Author>
    </b:Author>
    <b:Title>The dos and don'ts of using public Wi-Fi</b:Title>
    <b:ProductionCompany>norton</b:ProductionCompany>
    <b:Year>Unknown</b:Year>
    <b:YearAccessed>2020</b:YearAccessed>
    <b:MonthAccessed>3</b:MonthAccessed>
    <b:DayAccessed>22</b:DayAccessed>
    <b:URL>https://us.norton.com/internetsecurity-wifi-the-dos-and-donts-of-using-public-wi-fi.html</b:URL>
    <b:RefOrder>24</b:RefOrder>
  </b:Source>
  <b:Source>
    <b:Tag>Unk201</b:Tag>
    <b:SourceType>InternetSite</b:SourceType>
    <b:Guid>{A32FA761-8EAF-4CDA-8846-F6585DB9C681}</b:Guid>
    <b:Author>
      <b:Author>
        <b:NameList>
          <b:Person>
            <b:Last>Unknown</b:Last>
          </b:Person>
        </b:NameList>
      </b:Author>
    </b:Author>
    <b:Title>The Ultimate WordPress Security Guide – Step by Step (2020)</b:Title>
    <b:ProductionCompany>wpbeginner</b:ProductionCompany>
    <b:Year>2020</b:Year>
    <b:Month>1</b:Month>
    <b:Day>2</b:Day>
    <b:YearAccessed>2020</b:YearAccessed>
    <b:MonthAccessed>3</b:MonthAccessed>
    <b:DayAccessed>22</b:DayAccessed>
    <b:URL>https://www.wpbeginner.com/wordpress-security/</b:URL>
    <b:RefOrder>25</b:RefOrder>
  </b:Source>
  <b:Source>
    <b:Tag>Unkwn5</b:Tag>
    <b:SourceType>InternetSite</b:SourceType>
    <b:Guid>{54AEA5F1-74A5-4DB1-8E6D-86E1BB317652}</b:Guid>
    <b:Author>
      <b:Author>
        <b:NameList>
          <b:Person>
            <b:Last>Unknown</b:Last>
          </b:Person>
        </b:NameList>
      </b:Author>
    </b:Author>
    <b:Title>Blogging</b:Title>
    <b:ProductionCompany>getsafeonline</b:ProductionCompany>
    <b:Year>Unknown</b:Year>
    <b:YearAccessed>2020</b:YearAccessed>
    <b:MonthAccessed>3</b:MonthAccessed>
    <b:DayAccessed>22</b:DayAccessed>
    <b:URL>https://www.getsafeonline.org/social-networking/blogging/</b:URL>
    <b:RefOrder>26</b:RefOrder>
  </b:Source>
  <b:Source>
    <b:Tag>Unk19</b:Tag>
    <b:SourceType>InternetSite</b:SourceType>
    <b:Guid>{04A72EA8-9101-4B65-921A-E003C1BC3764}</b:Guid>
    <b:Author>
      <b:Author>
        <b:NameList>
          <b:Person>
            <b:Last>Unknown</b:Last>
          </b:Person>
        </b:NameList>
      </b:Author>
    </b:Author>
    <b:Title>PRIVACY, SECURITY &amp; HEALTH RISKS OF SOCIAL MEDIA &amp; HOW TO PREVENT THOSE</b:Title>
    <b:ProductionCompany>rswebsols</b:ProductionCompany>
    <b:Year>2019</b:Year>
    <b:Month>7</b:Month>
    <b:Day>1</b:Day>
    <b:YearAccessed>2020</b:YearAccessed>
    <b:MonthAccessed>3</b:MonthAccessed>
    <b:DayAccessed>22</b:DayAccessed>
    <b:URL>https://www.rswebsols.com/tutorials/internet/privacy-security-risks-social-media</b:URL>
    <b:RefOrder>27</b:RefOrder>
  </b:Source>
  <b:Source>
    <b:Tag>Tom12</b:Tag>
    <b:SourceType>InternetSite</b:SourceType>
    <b:Guid>{92B94C7B-3092-4953-9774-950A314C38FD}</b:Guid>
    <b:Author>
      <b:Author>
        <b:NameList>
          <b:Person>
            <b:Last>Kaneshige</b:Last>
            <b:First>Tom</b:First>
          </b:Person>
        </b:NameList>
      </b:Author>
    </b:Author>
    <b:Title>BYOD: If You Think You're Saving Money, Think Again</b:Title>
    <b:ProductionCompany>cio.com</b:ProductionCompany>
    <b:Year>2012</b:Year>
    <b:Month>4</b:Month>
    <b:Day>4</b:Day>
    <b:YearAccessed>2020</b:YearAccessed>
    <b:MonthAccessed>3</b:MonthAccessed>
    <b:DayAccessed>22</b:DayAccessed>
    <b:URL>https://www.cio.com/article/2397529/byod--if-you-think-you-re-saving-money--think-again.html</b:URL>
    <b:RefOrder>28</b:RefOrder>
  </b:Source>
  <b:Source>
    <b:Tag>lla18</b:Tag>
    <b:SourceType>InternetSite</b:SourceType>
    <b:Guid>{A3DE3291-6512-443A-998E-6FFB041423E2}</b:Guid>
    <b:Author>
      <b:Author>
        <b:NameList>
          <b:Person>
            <b:Last>Paretsky</b:Last>
            <b:First>llan</b:First>
          </b:Person>
        </b:NameList>
      </b:Author>
    </b:Author>
    <b:Title>How Much Does BYOD Really Save Your Company?</b:Title>
    <b:ProductionCompany>dzone.com</b:ProductionCompany>
    <b:Year>2018</b:Year>
    <b:Month>1</b:Month>
    <b:Day>5</b:Day>
    <b:YearAccessed>2020</b:YearAccessed>
    <b:MonthAccessed>3</b:MonthAccessed>
    <b:DayAccessed>22</b:DayAccessed>
    <b:URL>https://dzone.com/articles/how-much-does-byod-really-save-your-company</b:URL>
    <b:RefOrder>29</b:RefOrder>
  </b:Source>
  <b:Source>
    <b:Tag>NCS19</b:Tag>
    <b:SourceType>InternetSite</b:SourceType>
    <b:Guid>{2B7DD204-1191-4145-9A8D-CE38F6D49513}</b:Guid>
    <b:Author>
      <b:Author>
        <b:NameList>
          <b:Person>
            <b:Last>NCSC</b:Last>
          </b:Person>
        </b:NameList>
      </b:Author>
    </b:Author>
    <b:Title>I've received a suspicious email</b:Title>
    <b:ProductionCompany>National Cyber Security Centre</b:ProductionCompany>
    <b:Year>2019</b:Year>
    <b:Month>12</b:Month>
    <b:Day>6</b:Day>
    <b:YearAccessed>2020</b:YearAccessed>
    <b:MonthAccessed>3</b:MonthAccessed>
    <b:DayAccessed>22</b:DayAccessed>
    <b:URL>https://www.ncsc.gov.uk/guidance/suspicious-email-actions</b:URL>
    <b:RefOrder>30</b:RefOrder>
  </b:Source>
  <b:Source>
    <b:Tag>Gre17</b:Tag>
    <b:SourceType>Book</b:SourceType>
    <b:Guid>{D3A0745D-9D3F-4BC6-9A57-04DD4A790CF7}</b:Guid>
    <b:Title>CEH - Certified Ethical Hacker</b:Title>
    <b:Year>2017</b:Year>
    <b:Pages>364, 374, 529,</b:Pages>
    <b:Author>
      <b:Author>
        <b:NameList>
          <b:Person>
            <b:Last>Gregg</b:Last>
            <b:First>Michael</b:First>
          </b:Person>
        </b:NameList>
      </b:Author>
    </b:Author>
    <b:City>Indiana</b:City>
    <b:Publisher>Pearson Education Inc.</b:Publisher>
    <b:RefOrder>6</b:RefOrder>
  </b:Source>
  <b:Source>
    <b:Tag>Kim18</b:Tag>
    <b:SourceType>Book</b:SourceType>
    <b:Guid>{2ADD044A-1A81-4B51-AD26-EA30DCB35AC9}</b:Guid>
    <b:Title>Fundamentals of Information Systems Security</b:Title>
    <b:Year>2018</b:Year>
    <b:Author>
      <b:Author>
        <b:NameList>
          <b:Person>
            <b:Last>Kim</b:Last>
            <b:First>David</b:First>
          </b:Person>
        </b:NameList>
      </b:Author>
    </b:Author>
    <b:City>Burlington</b:City>
    <b:Publisher>Jones &amp; Barlett Learning</b:Publisher>
    <b:Pages>140, 230, 316, 347</b:Pages>
    <b:RefOrder>16</b:RefOrder>
  </b:Source>
  <b:Source>
    <b:Tag>Sta18</b:Tag>
    <b:SourceType>Book</b:SourceType>
    <b:Guid>{D7FE6DAE-9124-453F-AA78-E46ED1D93503}</b:Guid>
    <b:Title>Cryptography and Newtowkr Security</b:Title>
    <b:Year>2018</b:Year>
    <b:Author>
      <b:Author>
        <b:NameList>
          <b:Person>
            <b:Last>Stallings</b:Last>
            <b:First>William</b:First>
          </b:Person>
        </b:NameList>
      </b:Author>
    </b:Author>
    <b:City>Essex</b:City>
    <b:Publisher>Pearson Education Inc.</b:Publisher>
    <b:Pages>520-523, 587, </b:Pages>
    <b:RefOrder>18</b:RefOrder>
  </b:Source>
</b:Sources>
</file>

<file path=customXml/itemProps1.xml><?xml version="1.0" encoding="utf-8"?>
<ds:datastoreItem xmlns:ds="http://schemas.openxmlformats.org/officeDocument/2006/customXml" ds:itemID="{8FDE3A09-E6B5-471F-A53E-306914162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1108</TotalTime>
  <Pages>16</Pages>
  <Words>4566</Words>
  <Characters>26028</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Jaromir Pauer (1801641)</dc:creator>
  <cp:keywords/>
  <dc:description/>
  <cp:lastModifiedBy>Carlene Campbell</cp:lastModifiedBy>
  <cp:revision>4</cp:revision>
  <cp:lastPrinted>2020-03-22T13:39:00Z</cp:lastPrinted>
  <dcterms:created xsi:type="dcterms:W3CDTF">2020-04-14T14:16:00Z</dcterms:created>
  <dcterms:modified xsi:type="dcterms:W3CDTF">2020-05-11T17:57:00Z</dcterms:modified>
</cp:coreProperties>
</file>