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333C08" w14:textId="77777777" w:rsidR="0028261C" w:rsidRDefault="0028261C" w:rsidP="00AD646B">
      <w:pPr>
        <w:spacing w:line="360" w:lineRule="auto"/>
      </w:pPr>
    </w:p>
    <w:p w14:paraId="43CC67DA" w14:textId="77777777" w:rsidR="001B004B" w:rsidRDefault="001B004B" w:rsidP="00AD646B">
      <w:pPr>
        <w:spacing w:line="360" w:lineRule="auto"/>
        <w:rPr>
          <w:rFonts w:ascii="Arial" w:hAnsi="Arial" w:cs="Arial"/>
        </w:rPr>
      </w:pPr>
    </w:p>
    <w:p w14:paraId="364278F2" w14:textId="77777777" w:rsidR="001B004B" w:rsidRDefault="001B004B" w:rsidP="00AD646B">
      <w:pPr>
        <w:spacing w:line="360" w:lineRule="auto"/>
        <w:rPr>
          <w:rFonts w:ascii="Arial" w:hAnsi="Arial" w:cs="Arial"/>
        </w:rPr>
      </w:pPr>
    </w:p>
    <w:p w14:paraId="7A9344BB" w14:textId="77777777" w:rsidR="001B004B" w:rsidRDefault="001B004B" w:rsidP="00AD646B">
      <w:pPr>
        <w:spacing w:line="360" w:lineRule="auto"/>
        <w:rPr>
          <w:rFonts w:ascii="Arial" w:hAnsi="Arial" w:cs="Arial"/>
        </w:rPr>
      </w:pPr>
    </w:p>
    <w:p w14:paraId="424A271E" w14:textId="77777777" w:rsidR="001B004B" w:rsidRDefault="001B004B" w:rsidP="00AD646B">
      <w:pPr>
        <w:spacing w:line="360" w:lineRule="auto"/>
        <w:rPr>
          <w:rFonts w:ascii="Arial" w:hAnsi="Arial" w:cs="Arial"/>
        </w:rPr>
      </w:pPr>
    </w:p>
    <w:p w14:paraId="66E6288C" w14:textId="50846602" w:rsidR="00AD646B" w:rsidRDefault="00AD646B" w:rsidP="00AD646B">
      <w:pPr>
        <w:spacing w:line="360" w:lineRule="auto"/>
        <w:rPr>
          <w:rFonts w:ascii="Arial" w:hAnsi="Arial" w:cs="Arial"/>
        </w:rPr>
      </w:pPr>
      <w:r w:rsidRPr="00AD646B">
        <w:rPr>
          <w:rFonts w:ascii="Arial" w:hAnsi="Arial" w:cs="Arial"/>
        </w:rPr>
        <w:t>AI Statement</w:t>
      </w:r>
    </w:p>
    <w:p w14:paraId="29F8E0F5" w14:textId="77777777" w:rsidR="00AD646B" w:rsidRDefault="00AD646B" w:rsidP="00AD646B">
      <w:pPr>
        <w:spacing w:line="360" w:lineRule="auto"/>
        <w:rPr>
          <w:rFonts w:ascii="Arial" w:hAnsi="Arial" w:cs="Arial"/>
        </w:rPr>
      </w:pPr>
    </w:p>
    <w:p w14:paraId="3686DC29" w14:textId="77777777" w:rsidR="001B004B" w:rsidRDefault="001B004B" w:rsidP="00AD646B">
      <w:pPr>
        <w:spacing w:line="360" w:lineRule="auto"/>
        <w:rPr>
          <w:rFonts w:ascii="Arial" w:hAnsi="Arial" w:cs="Arial"/>
        </w:rPr>
      </w:pPr>
    </w:p>
    <w:p w14:paraId="43072E87" w14:textId="77777777" w:rsidR="001B004B" w:rsidRDefault="001B004B" w:rsidP="00AD646B">
      <w:pPr>
        <w:spacing w:line="360" w:lineRule="auto"/>
        <w:rPr>
          <w:rFonts w:ascii="Arial" w:hAnsi="Arial" w:cs="Arial"/>
        </w:rPr>
      </w:pPr>
    </w:p>
    <w:p w14:paraId="1CD5A805" w14:textId="77777777" w:rsidR="001B004B" w:rsidRDefault="001B004B" w:rsidP="00AD646B">
      <w:pPr>
        <w:spacing w:line="360" w:lineRule="auto"/>
        <w:rPr>
          <w:rFonts w:ascii="Arial" w:hAnsi="Arial" w:cs="Arial"/>
        </w:rPr>
      </w:pPr>
    </w:p>
    <w:p w14:paraId="10921DCA" w14:textId="4B9B8D20" w:rsidR="0028261C" w:rsidRDefault="00AD646B" w:rsidP="00AD646B">
      <w:pPr>
        <w:spacing w:line="360" w:lineRule="auto"/>
        <w:rPr>
          <w:rFonts w:ascii="Arial" w:hAnsi="Arial" w:cs="Arial"/>
        </w:rPr>
      </w:pPr>
      <w:r w:rsidRPr="00AD646B">
        <w:rPr>
          <w:rFonts w:ascii="Arial" w:hAnsi="Arial" w:cs="Arial"/>
        </w:rPr>
        <w:t>I confirm that I have not presented any AI generated text as my own wor</w:t>
      </w:r>
      <w:r w:rsidR="0028261C">
        <w:rPr>
          <w:rFonts w:ascii="Arial" w:hAnsi="Arial" w:cs="Arial"/>
        </w:rPr>
        <w:t>k.</w:t>
      </w:r>
      <w:r w:rsidR="00167462">
        <w:rPr>
          <w:rFonts w:ascii="Arial" w:hAnsi="Arial" w:cs="Arial"/>
        </w:rPr>
        <w:t xml:space="preserve"> I confirm I have copies of my drafts, notes, and other resources I used before, and after the use of AI tools which I may be asked to provide in evidence.</w:t>
      </w:r>
    </w:p>
    <w:p w14:paraId="1A3D7C5E" w14:textId="77777777" w:rsidR="0028261C" w:rsidRDefault="0028261C" w:rsidP="00AD646B">
      <w:pPr>
        <w:spacing w:line="360" w:lineRule="auto"/>
        <w:rPr>
          <w:rFonts w:ascii="Arial" w:hAnsi="Arial" w:cs="Arial"/>
        </w:rPr>
      </w:pPr>
    </w:p>
    <w:p w14:paraId="7037B06A" w14:textId="77777777" w:rsidR="0028261C" w:rsidRDefault="0028261C" w:rsidP="00AD646B">
      <w:pPr>
        <w:spacing w:line="360" w:lineRule="auto"/>
        <w:rPr>
          <w:rFonts w:ascii="Arial" w:hAnsi="Arial" w:cs="Arial"/>
        </w:rPr>
      </w:pPr>
    </w:p>
    <w:p w14:paraId="46D5A21F" w14:textId="77777777" w:rsidR="0028261C" w:rsidRDefault="0028261C" w:rsidP="00AD646B">
      <w:pPr>
        <w:spacing w:line="360" w:lineRule="auto"/>
        <w:rPr>
          <w:rFonts w:ascii="Arial" w:hAnsi="Arial" w:cs="Arial"/>
        </w:rPr>
      </w:pPr>
    </w:p>
    <w:p w14:paraId="3FD252A4" w14:textId="77777777" w:rsidR="0028261C" w:rsidRDefault="0028261C" w:rsidP="00AD646B">
      <w:pPr>
        <w:spacing w:line="360" w:lineRule="auto"/>
        <w:rPr>
          <w:rFonts w:ascii="Arial" w:hAnsi="Arial" w:cs="Arial"/>
        </w:rPr>
      </w:pPr>
    </w:p>
    <w:p w14:paraId="1590010E" w14:textId="77777777" w:rsidR="0028261C" w:rsidRDefault="0028261C" w:rsidP="00AD646B">
      <w:pPr>
        <w:spacing w:line="360" w:lineRule="auto"/>
        <w:rPr>
          <w:rFonts w:ascii="Arial" w:hAnsi="Arial" w:cs="Arial"/>
        </w:rPr>
      </w:pPr>
    </w:p>
    <w:p w14:paraId="22C01DA6" w14:textId="77777777" w:rsidR="0028261C" w:rsidRDefault="0028261C" w:rsidP="00AD646B">
      <w:pPr>
        <w:spacing w:line="360" w:lineRule="auto"/>
        <w:rPr>
          <w:rFonts w:ascii="Arial" w:hAnsi="Arial" w:cs="Arial"/>
        </w:rPr>
      </w:pPr>
    </w:p>
    <w:p w14:paraId="502490D3" w14:textId="77777777" w:rsidR="0028261C" w:rsidRDefault="0028261C" w:rsidP="00AD646B">
      <w:pPr>
        <w:spacing w:line="360" w:lineRule="auto"/>
        <w:rPr>
          <w:rFonts w:ascii="Arial" w:hAnsi="Arial" w:cs="Arial"/>
        </w:rPr>
      </w:pPr>
    </w:p>
    <w:p w14:paraId="6E2AE64E" w14:textId="77777777" w:rsidR="0028261C" w:rsidRDefault="0028261C" w:rsidP="00AD646B">
      <w:pPr>
        <w:spacing w:line="360" w:lineRule="auto"/>
        <w:rPr>
          <w:rFonts w:ascii="Arial" w:hAnsi="Arial" w:cs="Arial"/>
        </w:rPr>
      </w:pPr>
    </w:p>
    <w:p w14:paraId="62C7451A" w14:textId="77777777" w:rsidR="0028261C" w:rsidRDefault="0028261C" w:rsidP="00AD646B">
      <w:pPr>
        <w:spacing w:line="360" w:lineRule="auto"/>
        <w:rPr>
          <w:rFonts w:ascii="Arial" w:hAnsi="Arial" w:cs="Arial"/>
        </w:rPr>
      </w:pPr>
    </w:p>
    <w:p w14:paraId="16F56F47" w14:textId="77777777" w:rsidR="0028261C" w:rsidRDefault="0028261C" w:rsidP="00AD646B">
      <w:pPr>
        <w:spacing w:line="360" w:lineRule="auto"/>
        <w:rPr>
          <w:rFonts w:ascii="Arial" w:hAnsi="Arial" w:cs="Arial"/>
        </w:rPr>
      </w:pPr>
    </w:p>
    <w:p w14:paraId="740BEBC5" w14:textId="77777777" w:rsidR="0028261C" w:rsidRDefault="0028261C" w:rsidP="00AD646B">
      <w:pPr>
        <w:spacing w:line="360" w:lineRule="auto"/>
        <w:rPr>
          <w:rFonts w:ascii="Arial" w:hAnsi="Arial" w:cs="Arial"/>
        </w:rPr>
      </w:pPr>
    </w:p>
    <w:p w14:paraId="0754F568" w14:textId="77777777" w:rsidR="0028261C" w:rsidRDefault="0028261C" w:rsidP="00AD646B">
      <w:pPr>
        <w:spacing w:line="360" w:lineRule="auto"/>
        <w:rPr>
          <w:rFonts w:ascii="Arial" w:hAnsi="Arial" w:cs="Arial"/>
        </w:rPr>
      </w:pPr>
    </w:p>
    <w:p w14:paraId="6A309585" w14:textId="77777777" w:rsidR="0028261C" w:rsidRDefault="0028261C" w:rsidP="00AD646B">
      <w:pPr>
        <w:spacing w:line="360" w:lineRule="auto"/>
        <w:rPr>
          <w:rFonts w:ascii="Arial" w:hAnsi="Arial" w:cs="Arial"/>
        </w:rPr>
      </w:pPr>
    </w:p>
    <w:p w14:paraId="416EE00D" w14:textId="77777777" w:rsidR="0028261C" w:rsidRDefault="0028261C" w:rsidP="00AD646B">
      <w:pPr>
        <w:spacing w:line="360" w:lineRule="auto"/>
        <w:rPr>
          <w:rFonts w:ascii="Arial" w:hAnsi="Arial" w:cs="Arial"/>
        </w:rPr>
      </w:pPr>
    </w:p>
    <w:p w14:paraId="7C49CCB7" w14:textId="77777777" w:rsidR="0028261C" w:rsidRDefault="0028261C" w:rsidP="00AD646B">
      <w:pPr>
        <w:spacing w:line="360" w:lineRule="auto"/>
        <w:rPr>
          <w:rFonts w:ascii="Arial" w:hAnsi="Arial" w:cs="Arial"/>
        </w:rPr>
      </w:pPr>
    </w:p>
    <w:p w14:paraId="3DDE99BC" w14:textId="77777777" w:rsidR="0028261C" w:rsidRDefault="0028261C" w:rsidP="00AD646B">
      <w:pPr>
        <w:spacing w:line="360" w:lineRule="auto"/>
        <w:rPr>
          <w:rFonts w:ascii="Arial" w:hAnsi="Arial" w:cs="Arial"/>
        </w:rPr>
      </w:pPr>
    </w:p>
    <w:p w14:paraId="1F6218DE" w14:textId="77777777" w:rsidR="0028261C" w:rsidRDefault="0028261C" w:rsidP="00AD646B">
      <w:pPr>
        <w:spacing w:line="360" w:lineRule="auto"/>
        <w:rPr>
          <w:rFonts w:ascii="Arial" w:hAnsi="Arial" w:cs="Arial"/>
        </w:rPr>
      </w:pPr>
    </w:p>
    <w:p w14:paraId="462EE357" w14:textId="77777777" w:rsidR="0028261C" w:rsidRDefault="0028261C" w:rsidP="00AD646B">
      <w:pPr>
        <w:spacing w:line="360" w:lineRule="auto"/>
        <w:rPr>
          <w:rFonts w:ascii="Arial" w:hAnsi="Arial" w:cs="Arial"/>
        </w:rPr>
      </w:pPr>
    </w:p>
    <w:p w14:paraId="5EFDCBD6" w14:textId="77777777" w:rsidR="0028261C" w:rsidRDefault="0028261C" w:rsidP="00AD646B">
      <w:pPr>
        <w:spacing w:line="360" w:lineRule="auto"/>
        <w:rPr>
          <w:rFonts w:ascii="Arial" w:hAnsi="Arial" w:cs="Arial"/>
        </w:rPr>
      </w:pPr>
    </w:p>
    <w:p w14:paraId="11B8A26E" w14:textId="77777777" w:rsidR="0028261C" w:rsidRDefault="0028261C" w:rsidP="00AD646B">
      <w:pPr>
        <w:spacing w:line="360" w:lineRule="auto"/>
        <w:rPr>
          <w:rFonts w:ascii="Arial" w:hAnsi="Arial" w:cs="Arial"/>
        </w:rPr>
      </w:pPr>
    </w:p>
    <w:p w14:paraId="60EF831C" w14:textId="77777777" w:rsidR="0028261C" w:rsidRDefault="0028261C" w:rsidP="00AD646B">
      <w:pPr>
        <w:spacing w:line="360" w:lineRule="auto"/>
        <w:rPr>
          <w:rFonts w:ascii="Arial" w:hAnsi="Arial" w:cs="Arial"/>
        </w:rPr>
      </w:pPr>
    </w:p>
    <w:p w14:paraId="2566B4C8" w14:textId="77777777" w:rsidR="0028261C" w:rsidRDefault="0028261C" w:rsidP="00AD646B">
      <w:pPr>
        <w:spacing w:line="360" w:lineRule="auto"/>
        <w:rPr>
          <w:rFonts w:ascii="Arial" w:hAnsi="Arial" w:cs="Arial"/>
        </w:rPr>
      </w:pPr>
    </w:p>
    <w:p w14:paraId="4CB5AD9C" w14:textId="77777777" w:rsidR="0028261C" w:rsidRDefault="0028261C" w:rsidP="00AD646B">
      <w:pPr>
        <w:spacing w:line="360" w:lineRule="auto"/>
        <w:rPr>
          <w:rFonts w:ascii="Arial" w:hAnsi="Arial" w:cs="Arial"/>
        </w:rPr>
      </w:pPr>
    </w:p>
    <w:p w14:paraId="446BEF79" w14:textId="77777777" w:rsidR="0028261C" w:rsidRDefault="0028261C" w:rsidP="00AD646B">
      <w:pPr>
        <w:spacing w:line="360" w:lineRule="auto"/>
        <w:rPr>
          <w:rFonts w:ascii="Arial" w:hAnsi="Arial" w:cs="Arial"/>
        </w:rPr>
      </w:pPr>
    </w:p>
    <w:p w14:paraId="45A153A5" w14:textId="77777777" w:rsidR="0028261C" w:rsidRDefault="0028261C" w:rsidP="00AD646B">
      <w:pPr>
        <w:spacing w:line="360" w:lineRule="auto"/>
        <w:rPr>
          <w:rFonts w:ascii="Arial" w:hAnsi="Arial" w:cs="Arial"/>
        </w:rPr>
      </w:pPr>
    </w:p>
    <w:p w14:paraId="4151BCC6" w14:textId="77777777" w:rsidR="0028261C" w:rsidRDefault="0028261C" w:rsidP="00AD646B">
      <w:pPr>
        <w:spacing w:line="360" w:lineRule="auto"/>
        <w:rPr>
          <w:rFonts w:ascii="Arial" w:hAnsi="Arial" w:cs="Arial"/>
        </w:rPr>
      </w:pPr>
    </w:p>
    <w:p w14:paraId="2D0B92FC" w14:textId="77777777" w:rsidR="0028261C" w:rsidRDefault="0028261C" w:rsidP="00AD646B">
      <w:pPr>
        <w:spacing w:line="360" w:lineRule="auto"/>
        <w:rPr>
          <w:rFonts w:ascii="Arial" w:hAnsi="Arial" w:cs="Arial"/>
        </w:rPr>
      </w:pPr>
    </w:p>
    <w:p w14:paraId="52458555" w14:textId="77777777" w:rsidR="0028261C" w:rsidRDefault="0028261C" w:rsidP="00AD646B">
      <w:pPr>
        <w:spacing w:line="360" w:lineRule="auto"/>
        <w:rPr>
          <w:rFonts w:ascii="Arial" w:hAnsi="Arial" w:cs="Arial"/>
        </w:rPr>
      </w:pPr>
    </w:p>
    <w:p w14:paraId="670E090C" w14:textId="77777777" w:rsidR="0028261C" w:rsidRDefault="0028261C" w:rsidP="00AD646B">
      <w:pPr>
        <w:spacing w:line="360" w:lineRule="auto"/>
        <w:rPr>
          <w:rFonts w:ascii="Arial" w:hAnsi="Arial" w:cs="Arial"/>
        </w:rPr>
      </w:pPr>
    </w:p>
    <w:p w14:paraId="1D412C56" w14:textId="77777777" w:rsidR="0028261C" w:rsidRDefault="0028261C" w:rsidP="00AD646B">
      <w:pPr>
        <w:spacing w:line="360" w:lineRule="auto"/>
        <w:rPr>
          <w:rFonts w:ascii="Arial" w:hAnsi="Arial" w:cs="Arial"/>
        </w:rPr>
      </w:pPr>
    </w:p>
    <w:p w14:paraId="299EABAC" w14:textId="77777777" w:rsidR="0028261C" w:rsidRDefault="0028261C" w:rsidP="00AD646B">
      <w:pPr>
        <w:spacing w:line="360" w:lineRule="auto"/>
        <w:rPr>
          <w:rFonts w:ascii="Arial" w:hAnsi="Arial" w:cs="Arial"/>
        </w:rPr>
      </w:pPr>
    </w:p>
    <w:p w14:paraId="254D0DB4" w14:textId="77777777" w:rsidR="0028261C" w:rsidRDefault="0028261C" w:rsidP="00AD646B">
      <w:pPr>
        <w:spacing w:line="360" w:lineRule="auto"/>
        <w:rPr>
          <w:rFonts w:ascii="Arial" w:hAnsi="Arial" w:cs="Arial"/>
        </w:rPr>
      </w:pPr>
    </w:p>
    <w:p w14:paraId="71CC47A4" w14:textId="44E55411" w:rsidR="0028261C" w:rsidRDefault="0028261C" w:rsidP="00AD646B">
      <w:pPr>
        <w:spacing w:line="360" w:lineRule="auto"/>
        <w:rPr>
          <w:rFonts w:ascii="Arial" w:hAnsi="Arial" w:cs="Arial"/>
        </w:rPr>
      </w:pPr>
      <w:r>
        <w:rPr>
          <w:rFonts w:ascii="Arial" w:hAnsi="Arial" w:cs="Arial"/>
        </w:rPr>
        <w:t>Contents</w:t>
      </w:r>
    </w:p>
    <w:p w14:paraId="4AC8798A" w14:textId="77777777" w:rsidR="0028261C" w:rsidRDefault="0028261C" w:rsidP="00AD646B">
      <w:pPr>
        <w:spacing w:line="360" w:lineRule="auto"/>
        <w:rPr>
          <w:rFonts w:ascii="Arial" w:hAnsi="Arial" w:cs="Arial"/>
        </w:rPr>
      </w:pPr>
    </w:p>
    <w:p w14:paraId="71E0DA36" w14:textId="77777777" w:rsidR="0028261C" w:rsidRDefault="0028261C" w:rsidP="00AD646B">
      <w:pPr>
        <w:spacing w:line="360" w:lineRule="auto"/>
        <w:rPr>
          <w:rFonts w:ascii="Arial" w:hAnsi="Arial" w:cs="Arial"/>
        </w:rPr>
      </w:pPr>
    </w:p>
    <w:p w14:paraId="208C73C4" w14:textId="77777777" w:rsidR="0028261C" w:rsidRDefault="0028261C" w:rsidP="00AD646B">
      <w:pPr>
        <w:spacing w:line="360" w:lineRule="auto"/>
        <w:rPr>
          <w:rFonts w:ascii="Arial" w:hAnsi="Arial" w:cs="Arial"/>
        </w:rPr>
      </w:pPr>
    </w:p>
    <w:p w14:paraId="482E2D02" w14:textId="77777777" w:rsidR="0028261C" w:rsidRDefault="0028261C" w:rsidP="00AD646B">
      <w:pPr>
        <w:spacing w:line="360" w:lineRule="auto"/>
        <w:rPr>
          <w:rFonts w:ascii="Arial" w:hAnsi="Arial" w:cs="Arial"/>
        </w:rPr>
      </w:pPr>
    </w:p>
    <w:p w14:paraId="760EF39F" w14:textId="39D53F43" w:rsidR="0028261C" w:rsidRDefault="0028261C" w:rsidP="0028261C">
      <w:pPr>
        <w:pStyle w:val="ListParagraph"/>
        <w:numPr>
          <w:ilvl w:val="0"/>
          <w:numId w:val="4"/>
        </w:numPr>
        <w:spacing w:line="360" w:lineRule="auto"/>
        <w:rPr>
          <w:rFonts w:ascii="Arial" w:hAnsi="Arial" w:cs="Arial"/>
        </w:rPr>
      </w:pPr>
      <w:r>
        <w:rPr>
          <w:rFonts w:ascii="Arial" w:hAnsi="Arial" w:cs="Arial"/>
        </w:rPr>
        <w:t>Hyperlink to my activity (video).</w:t>
      </w:r>
    </w:p>
    <w:p w14:paraId="2FA1533B" w14:textId="77777777" w:rsidR="0028261C" w:rsidRDefault="0028261C" w:rsidP="0028261C">
      <w:pPr>
        <w:spacing w:line="360" w:lineRule="auto"/>
        <w:rPr>
          <w:rFonts w:ascii="Arial" w:hAnsi="Arial" w:cs="Arial"/>
        </w:rPr>
      </w:pPr>
    </w:p>
    <w:p w14:paraId="7C967A97" w14:textId="77777777" w:rsidR="0028261C" w:rsidRDefault="0028261C" w:rsidP="0028261C">
      <w:pPr>
        <w:spacing w:line="360" w:lineRule="auto"/>
        <w:rPr>
          <w:rFonts w:ascii="Arial" w:hAnsi="Arial" w:cs="Arial"/>
        </w:rPr>
      </w:pPr>
    </w:p>
    <w:p w14:paraId="64A7E5C5" w14:textId="77777777" w:rsidR="0028261C" w:rsidRDefault="0028261C" w:rsidP="0028261C">
      <w:pPr>
        <w:spacing w:line="360" w:lineRule="auto"/>
        <w:rPr>
          <w:rFonts w:ascii="Arial" w:hAnsi="Arial" w:cs="Arial"/>
        </w:rPr>
      </w:pPr>
    </w:p>
    <w:p w14:paraId="57CC4DA3" w14:textId="105E1D73" w:rsidR="0028261C" w:rsidRPr="0028261C" w:rsidRDefault="0028261C" w:rsidP="0028261C">
      <w:pPr>
        <w:pStyle w:val="ListParagraph"/>
        <w:numPr>
          <w:ilvl w:val="0"/>
          <w:numId w:val="4"/>
        </w:numPr>
        <w:spacing w:line="360" w:lineRule="auto"/>
        <w:rPr>
          <w:rFonts w:ascii="Arial" w:hAnsi="Arial" w:cs="Arial"/>
        </w:rPr>
      </w:pPr>
      <w:r w:rsidRPr="0028261C">
        <w:rPr>
          <w:rFonts w:ascii="Arial" w:hAnsi="Arial" w:cs="Arial"/>
        </w:rPr>
        <w:t>Part two of the assignment (essay)</w:t>
      </w:r>
      <w:r>
        <w:rPr>
          <w:rFonts w:ascii="Arial" w:hAnsi="Arial" w:cs="Arial"/>
        </w:rPr>
        <w:t>.</w:t>
      </w:r>
    </w:p>
    <w:p w14:paraId="2374E5D2" w14:textId="77777777" w:rsidR="0028261C" w:rsidRDefault="0028261C" w:rsidP="0028261C">
      <w:pPr>
        <w:spacing w:line="360" w:lineRule="auto"/>
        <w:rPr>
          <w:rFonts w:ascii="Arial" w:hAnsi="Arial" w:cs="Arial"/>
        </w:rPr>
      </w:pPr>
    </w:p>
    <w:p w14:paraId="7EDD7959" w14:textId="77777777" w:rsidR="0028261C" w:rsidRDefault="0028261C" w:rsidP="0028261C">
      <w:pPr>
        <w:spacing w:line="360" w:lineRule="auto"/>
        <w:rPr>
          <w:rFonts w:ascii="Arial" w:hAnsi="Arial" w:cs="Arial"/>
        </w:rPr>
      </w:pPr>
    </w:p>
    <w:p w14:paraId="434AA619" w14:textId="77777777" w:rsidR="0028261C" w:rsidRDefault="0028261C" w:rsidP="0028261C">
      <w:pPr>
        <w:spacing w:line="360" w:lineRule="auto"/>
        <w:rPr>
          <w:rFonts w:ascii="Arial" w:hAnsi="Arial" w:cs="Arial"/>
        </w:rPr>
      </w:pPr>
    </w:p>
    <w:p w14:paraId="32E35E0E" w14:textId="5E7EEA21" w:rsidR="0028261C" w:rsidRDefault="0028261C" w:rsidP="0028261C">
      <w:pPr>
        <w:pStyle w:val="ListParagraph"/>
        <w:numPr>
          <w:ilvl w:val="0"/>
          <w:numId w:val="4"/>
        </w:numPr>
        <w:spacing w:line="360" w:lineRule="auto"/>
        <w:rPr>
          <w:rFonts w:ascii="Arial" w:hAnsi="Arial" w:cs="Arial"/>
        </w:rPr>
      </w:pPr>
      <w:r>
        <w:rPr>
          <w:rFonts w:ascii="Arial" w:hAnsi="Arial" w:cs="Arial"/>
        </w:rPr>
        <w:t>Reference list</w:t>
      </w:r>
    </w:p>
    <w:p w14:paraId="11327869" w14:textId="77777777" w:rsidR="0028261C" w:rsidRDefault="0028261C" w:rsidP="0028261C">
      <w:pPr>
        <w:spacing w:line="360" w:lineRule="auto"/>
        <w:rPr>
          <w:rFonts w:ascii="Arial" w:hAnsi="Arial" w:cs="Arial"/>
        </w:rPr>
      </w:pPr>
    </w:p>
    <w:p w14:paraId="11F52445" w14:textId="77777777" w:rsidR="0028261C" w:rsidRDefault="0028261C" w:rsidP="0028261C">
      <w:pPr>
        <w:spacing w:line="360" w:lineRule="auto"/>
        <w:rPr>
          <w:rFonts w:ascii="Arial" w:hAnsi="Arial" w:cs="Arial"/>
        </w:rPr>
      </w:pPr>
    </w:p>
    <w:p w14:paraId="5014E024" w14:textId="77777777" w:rsidR="0028261C" w:rsidRDefault="0028261C" w:rsidP="0028261C">
      <w:pPr>
        <w:spacing w:line="360" w:lineRule="auto"/>
        <w:rPr>
          <w:rFonts w:ascii="Arial" w:hAnsi="Arial" w:cs="Arial"/>
        </w:rPr>
      </w:pPr>
    </w:p>
    <w:p w14:paraId="0FC58F2D" w14:textId="77777777" w:rsidR="0028261C" w:rsidRDefault="0028261C" w:rsidP="0028261C">
      <w:pPr>
        <w:spacing w:line="360" w:lineRule="auto"/>
        <w:rPr>
          <w:rFonts w:ascii="Arial" w:hAnsi="Arial" w:cs="Arial"/>
        </w:rPr>
      </w:pPr>
    </w:p>
    <w:p w14:paraId="423F9DFD" w14:textId="77777777" w:rsidR="0028261C" w:rsidRDefault="0028261C" w:rsidP="0028261C">
      <w:pPr>
        <w:spacing w:line="360" w:lineRule="auto"/>
        <w:rPr>
          <w:rFonts w:ascii="Arial" w:hAnsi="Arial" w:cs="Arial"/>
        </w:rPr>
      </w:pPr>
    </w:p>
    <w:p w14:paraId="21D265A9" w14:textId="77777777" w:rsidR="0028261C" w:rsidRDefault="0028261C" w:rsidP="0028261C">
      <w:pPr>
        <w:spacing w:line="360" w:lineRule="auto"/>
        <w:rPr>
          <w:rFonts w:ascii="Arial" w:hAnsi="Arial" w:cs="Arial"/>
        </w:rPr>
      </w:pPr>
    </w:p>
    <w:p w14:paraId="5B6B0EC2" w14:textId="77777777" w:rsidR="0028261C" w:rsidRDefault="0028261C" w:rsidP="0028261C">
      <w:pPr>
        <w:spacing w:line="360" w:lineRule="auto"/>
        <w:rPr>
          <w:rFonts w:ascii="Arial" w:hAnsi="Arial" w:cs="Arial"/>
        </w:rPr>
      </w:pPr>
    </w:p>
    <w:p w14:paraId="780FA8F2" w14:textId="77777777" w:rsidR="0028261C" w:rsidRDefault="0028261C" w:rsidP="0028261C">
      <w:pPr>
        <w:spacing w:line="360" w:lineRule="auto"/>
        <w:rPr>
          <w:rFonts w:ascii="Arial" w:hAnsi="Arial" w:cs="Arial"/>
        </w:rPr>
      </w:pPr>
    </w:p>
    <w:p w14:paraId="7359FAFF" w14:textId="77777777" w:rsidR="0028261C" w:rsidRDefault="0028261C" w:rsidP="0028261C">
      <w:pPr>
        <w:spacing w:line="360" w:lineRule="auto"/>
        <w:rPr>
          <w:rFonts w:ascii="Arial" w:hAnsi="Arial" w:cs="Arial"/>
        </w:rPr>
      </w:pPr>
    </w:p>
    <w:p w14:paraId="1970AF8C" w14:textId="77777777" w:rsidR="0028261C" w:rsidRDefault="0028261C" w:rsidP="0028261C">
      <w:pPr>
        <w:spacing w:line="360" w:lineRule="auto"/>
        <w:rPr>
          <w:rFonts w:ascii="Arial" w:hAnsi="Arial" w:cs="Arial"/>
        </w:rPr>
      </w:pPr>
    </w:p>
    <w:p w14:paraId="318E7526" w14:textId="77777777" w:rsidR="0028261C" w:rsidRDefault="0028261C" w:rsidP="0028261C">
      <w:pPr>
        <w:spacing w:line="360" w:lineRule="auto"/>
        <w:rPr>
          <w:rFonts w:ascii="Arial" w:hAnsi="Arial" w:cs="Arial"/>
        </w:rPr>
      </w:pPr>
    </w:p>
    <w:p w14:paraId="0FDEDD37" w14:textId="77777777" w:rsidR="0028261C" w:rsidRDefault="0028261C" w:rsidP="0028261C">
      <w:pPr>
        <w:spacing w:line="360" w:lineRule="auto"/>
        <w:rPr>
          <w:rFonts w:ascii="Arial" w:hAnsi="Arial" w:cs="Arial"/>
        </w:rPr>
      </w:pPr>
    </w:p>
    <w:p w14:paraId="6F3A10F5" w14:textId="77777777" w:rsidR="0028261C" w:rsidRDefault="0028261C" w:rsidP="0028261C">
      <w:pPr>
        <w:spacing w:line="360" w:lineRule="auto"/>
        <w:rPr>
          <w:rFonts w:ascii="Arial" w:hAnsi="Arial" w:cs="Arial"/>
        </w:rPr>
      </w:pPr>
    </w:p>
    <w:p w14:paraId="7F811053" w14:textId="77777777" w:rsidR="0028261C" w:rsidRDefault="0028261C" w:rsidP="0028261C">
      <w:pPr>
        <w:spacing w:line="360" w:lineRule="auto"/>
        <w:rPr>
          <w:rFonts w:ascii="Arial" w:hAnsi="Arial" w:cs="Arial"/>
        </w:rPr>
      </w:pPr>
    </w:p>
    <w:p w14:paraId="0FB60DE1" w14:textId="77777777" w:rsidR="0028261C" w:rsidRDefault="0028261C" w:rsidP="0028261C">
      <w:pPr>
        <w:spacing w:line="360" w:lineRule="auto"/>
        <w:rPr>
          <w:rFonts w:ascii="Arial" w:hAnsi="Arial" w:cs="Arial"/>
        </w:rPr>
      </w:pPr>
    </w:p>
    <w:p w14:paraId="510F3020" w14:textId="77777777" w:rsidR="0028261C" w:rsidRDefault="0028261C" w:rsidP="0028261C">
      <w:pPr>
        <w:spacing w:line="360" w:lineRule="auto"/>
        <w:rPr>
          <w:rFonts w:ascii="Arial" w:hAnsi="Arial" w:cs="Arial"/>
        </w:rPr>
      </w:pPr>
    </w:p>
    <w:p w14:paraId="390C374B" w14:textId="77777777" w:rsidR="0028261C" w:rsidRDefault="0028261C" w:rsidP="0028261C">
      <w:pPr>
        <w:spacing w:line="360" w:lineRule="auto"/>
        <w:rPr>
          <w:rFonts w:ascii="Arial" w:hAnsi="Arial" w:cs="Arial"/>
        </w:rPr>
      </w:pPr>
    </w:p>
    <w:p w14:paraId="5D1C56CB" w14:textId="77777777" w:rsidR="0028261C" w:rsidRDefault="0028261C" w:rsidP="0028261C">
      <w:pPr>
        <w:spacing w:line="360" w:lineRule="auto"/>
        <w:rPr>
          <w:rFonts w:ascii="Arial" w:hAnsi="Arial" w:cs="Arial"/>
        </w:rPr>
      </w:pPr>
    </w:p>
    <w:p w14:paraId="1A0A1E4F" w14:textId="77777777" w:rsidR="0028261C" w:rsidRDefault="0028261C" w:rsidP="0028261C">
      <w:pPr>
        <w:spacing w:line="360" w:lineRule="auto"/>
        <w:rPr>
          <w:rFonts w:ascii="Arial" w:hAnsi="Arial" w:cs="Arial"/>
        </w:rPr>
      </w:pPr>
    </w:p>
    <w:p w14:paraId="65B64751" w14:textId="77777777" w:rsidR="0028261C" w:rsidRDefault="0028261C" w:rsidP="0028261C">
      <w:pPr>
        <w:spacing w:line="360" w:lineRule="auto"/>
        <w:rPr>
          <w:rFonts w:ascii="Arial" w:hAnsi="Arial" w:cs="Arial"/>
        </w:rPr>
      </w:pPr>
    </w:p>
    <w:p w14:paraId="12F66B36" w14:textId="77777777" w:rsidR="0028261C" w:rsidRDefault="0028261C" w:rsidP="0028261C">
      <w:pPr>
        <w:spacing w:line="360" w:lineRule="auto"/>
        <w:rPr>
          <w:rFonts w:ascii="Arial" w:hAnsi="Arial" w:cs="Arial"/>
        </w:rPr>
      </w:pPr>
    </w:p>
    <w:p w14:paraId="2DCBC5CC" w14:textId="5294DF7B" w:rsidR="0028261C" w:rsidRDefault="001B004B" w:rsidP="0028261C">
      <w:pPr>
        <w:spacing w:line="360" w:lineRule="auto"/>
        <w:rPr>
          <w:rFonts w:ascii="Arial" w:hAnsi="Arial" w:cs="Arial"/>
        </w:rPr>
      </w:pPr>
      <w:r>
        <w:rPr>
          <w:rFonts w:ascii="Arial" w:hAnsi="Arial" w:cs="Arial"/>
        </w:rPr>
        <w:t>Activity:</w:t>
      </w:r>
    </w:p>
    <w:p w14:paraId="49764869" w14:textId="77777777" w:rsidR="0028261C" w:rsidRDefault="0028261C" w:rsidP="0028261C">
      <w:pPr>
        <w:spacing w:line="360" w:lineRule="auto"/>
        <w:rPr>
          <w:rFonts w:ascii="Arial" w:hAnsi="Arial" w:cs="Arial"/>
        </w:rPr>
      </w:pPr>
    </w:p>
    <w:p w14:paraId="62FE4CBB" w14:textId="77777777" w:rsidR="0028261C" w:rsidRDefault="0028261C" w:rsidP="0028261C">
      <w:pPr>
        <w:spacing w:line="360" w:lineRule="auto"/>
        <w:rPr>
          <w:rFonts w:ascii="Arial" w:hAnsi="Arial" w:cs="Arial"/>
        </w:rPr>
      </w:pPr>
    </w:p>
    <w:p w14:paraId="787DC28E" w14:textId="77777777" w:rsidR="001B004B" w:rsidRDefault="001B004B" w:rsidP="0028261C">
      <w:pPr>
        <w:spacing w:line="360" w:lineRule="auto"/>
        <w:rPr>
          <w:rFonts w:ascii="Arial" w:hAnsi="Arial" w:cs="Arial"/>
        </w:rPr>
      </w:pPr>
    </w:p>
    <w:p w14:paraId="3CCA2372" w14:textId="5EF01B31" w:rsidR="001B004B" w:rsidRDefault="001B004B" w:rsidP="0028261C">
      <w:pPr>
        <w:spacing w:line="360" w:lineRule="auto"/>
        <w:rPr>
          <w:rFonts w:ascii="Arial" w:hAnsi="Arial" w:cs="Arial"/>
        </w:rPr>
      </w:pPr>
      <w:hyperlink r:id="rId7" w:history="1">
        <w:r w:rsidRPr="001B004B">
          <w:rPr>
            <w:rStyle w:val="Hyperlink"/>
            <w:rFonts w:ascii="Arial" w:hAnsi="Arial" w:cs="Arial"/>
          </w:rPr>
          <w:t>video-output-A</w:t>
        </w:r>
        <w:r w:rsidRPr="001B004B">
          <w:rPr>
            <w:rStyle w:val="Hyperlink"/>
            <w:rFonts w:ascii="Arial" w:hAnsi="Arial" w:cs="Arial"/>
          </w:rPr>
          <w:t>3</w:t>
        </w:r>
        <w:r w:rsidRPr="001B004B">
          <w:rPr>
            <w:rStyle w:val="Hyperlink"/>
            <w:rFonts w:ascii="Arial" w:hAnsi="Arial" w:cs="Arial"/>
          </w:rPr>
          <w:t>74B7F6-2498-4130-8B88-DD8879FBB4C1-1.mov</w:t>
        </w:r>
      </w:hyperlink>
      <w:r>
        <w:rPr>
          <w:rFonts w:ascii="Arial" w:hAnsi="Arial" w:cs="Arial"/>
        </w:rPr>
        <w:t xml:space="preserve"> </w:t>
      </w:r>
    </w:p>
    <w:p w14:paraId="66D3271D" w14:textId="77777777" w:rsidR="001B004B" w:rsidRDefault="001B004B" w:rsidP="0028261C">
      <w:pPr>
        <w:spacing w:line="360" w:lineRule="auto"/>
        <w:rPr>
          <w:rFonts w:ascii="Arial" w:hAnsi="Arial" w:cs="Arial"/>
        </w:rPr>
      </w:pPr>
    </w:p>
    <w:p w14:paraId="3C965A79" w14:textId="77777777" w:rsidR="001B004B" w:rsidRDefault="001B004B" w:rsidP="0028261C">
      <w:pPr>
        <w:spacing w:line="360" w:lineRule="auto"/>
        <w:rPr>
          <w:rFonts w:ascii="Arial" w:hAnsi="Arial" w:cs="Arial"/>
        </w:rPr>
      </w:pPr>
    </w:p>
    <w:p w14:paraId="44DD284B" w14:textId="77777777" w:rsidR="0028261C" w:rsidRDefault="0028261C" w:rsidP="0028261C">
      <w:pPr>
        <w:spacing w:line="360" w:lineRule="auto"/>
        <w:rPr>
          <w:rFonts w:ascii="Arial" w:hAnsi="Arial" w:cs="Arial"/>
        </w:rPr>
      </w:pPr>
    </w:p>
    <w:p w14:paraId="354A4D78" w14:textId="77777777" w:rsidR="0028261C" w:rsidRDefault="0028261C" w:rsidP="0028261C">
      <w:pPr>
        <w:spacing w:line="360" w:lineRule="auto"/>
        <w:rPr>
          <w:rFonts w:ascii="Arial" w:hAnsi="Arial" w:cs="Arial"/>
        </w:rPr>
      </w:pPr>
    </w:p>
    <w:p w14:paraId="2BF662D4" w14:textId="77777777" w:rsidR="0028261C" w:rsidRDefault="0028261C" w:rsidP="0028261C">
      <w:pPr>
        <w:spacing w:line="360" w:lineRule="auto"/>
        <w:rPr>
          <w:rFonts w:ascii="Arial" w:hAnsi="Arial" w:cs="Arial"/>
        </w:rPr>
      </w:pPr>
    </w:p>
    <w:p w14:paraId="20709495" w14:textId="77777777" w:rsidR="0028261C" w:rsidRDefault="0028261C" w:rsidP="0028261C">
      <w:pPr>
        <w:spacing w:line="360" w:lineRule="auto"/>
        <w:rPr>
          <w:rFonts w:ascii="Arial" w:hAnsi="Arial" w:cs="Arial"/>
        </w:rPr>
      </w:pPr>
    </w:p>
    <w:p w14:paraId="2BCF0823" w14:textId="77777777" w:rsidR="0028261C" w:rsidRDefault="0028261C" w:rsidP="0028261C">
      <w:pPr>
        <w:spacing w:line="360" w:lineRule="auto"/>
        <w:rPr>
          <w:rFonts w:ascii="Arial" w:hAnsi="Arial" w:cs="Arial"/>
        </w:rPr>
      </w:pPr>
    </w:p>
    <w:p w14:paraId="54923216" w14:textId="77777777" w:rsidR="0028261C" w:rsidRDefault="0028261C" w:rsidP="0028261C">
      <w:pPr>
        <w:spacing w:line="360" w:lineRule="auto"/>
        <w:rPr>
          <w:rFonts w:ascii="Arial" w:hAnsi="Arial" w:cs="Arial"/>
        </w:rPr>
      </w:pPr>
    </w:p>
    <w:p w14:paraId="7CC20770" w14:textId="77777777" w:rsidR="0028261C" w:rsidRDefault="0028261C" w:rsidP="0028261C">
      <w:pPr>
        <w:spacing w:line="360" w:lineRule="auto"/>
        <w:rPr>
          <w:rFonts w:ascii="Arial" w:hAnsi="Arial" w:cs="Arial"/>
        </w:rPr>
      </w:pPr>
    </w:p>
    <w:p w14:paraId="4EAE9281" w14:textId="77777777" w:rsidR="0028261C" w:rsidRDefault="0028261C" w:rsidP="0028261C">
      <w:pPr>
        <w:spacing w:line="360" w:lineRule="auto"/>
        <w:rPr>
          <w:rFonts w:ascii="Arial" w:hAnsi="Arial" w:cs="Arial"/>
        </w:rPr>
      </w:pPr>
    </w:p>
    <w:p w14:paraId="5378C3B5" w14:textId="77777777" w:rsidR="0028261C" w:rsidRDefault="0028261C" w:rsidP="0028261C">
      <w:pPr>
        <w:spacing w:line="360" w:lineRule="auto"/>
        <w:rPr>
          <w:rFonts w:ascii="Arial" w:hAnsi="Arial" w:cs="Arial"/>
        </w:rPr>
      </w:pPr>
    </w:p>
    <w:p w14:paraId="196C661B" w14:textId="77777777" w:rsidR="0028261C" w:rsidRDefault="0028261C" w:rsidP="0028261C">
      <w:pPr>
        <w:spacing w:line="360" w:lineRule="auto"/>
        <w:rPr>
          <w:rFonts w:ascii="Arial" w:hAnsi="Arial" w:cs="Arial"/>
        </w:rPr>
      </w:pPr>
    </w:p>
    <w:p w14:paraId="0478551E" w14:textId="77777777" w:rsidR="0028261C" w:rsidRDefault="0028261C" w:rsidP="0028261C">
      <w:pPr>
        <w:spacing w:line="360" w:lineRule="auto"/>
        <w:rPr>
          <w:rFonts w:ascii="Arial" w:hAnsi="Arial" w:cs="Arial"/>
        </w:rPr>
      </w:pPr>
    </w:p>
    <w:p w14:paraId="41ABDF6D" w14:textId="77777777" w:rsidR="0028261C" w:rsidRDefault="0028261C" w:rsidP="0028261C">
      <w:pPr>
        <w:spacing w:line="360" w:lineRule="auto"/>
        <w:rPr>
          <w:rFonts w:ascii="Arial" w:hAnsi="Arial" w:cs="Arial"/>
        </w:rPr>
      </w:pPr>
    </w:p>
    <w:p w14:paraId="1F7D3665" w14:textId="77777777" w:rsidR="0028261C" w:rsidRDefault="0028261C" w:rsidP="0028261C">
      <w:pPr>
        <w:spacing w:line="360" w:lineRule="auto"/>
        <w:rPr>
          <w:rFonts w:ascii="Arial" w:hAnsi="Arial" w:cs="Arial"/>
        </w:rPr>
      </w:pPr>
    </w:p>
    <w:p w14:paraId="0C604D6E" w14:textId="77777777" w:rsidR="0028261C" w:rsidRDefault="0028261C" w:rsidP="0028261C">
      <w:pPr>
        <w:spacing w:line="360" w:lineRule="auto"/>
        <w:rPr>
          <w:rFonts w:ascii="Arial" w:hAnsi="Arial" w:cs="Arial"/>
        </w:rPr>
      </w:pPr>
    </w:p>
    <w:p w14:paraId="100CC0FF" w14:textId="77777777" w:rsidR="0028261C" w:rsidRDefault="0028261C" w:rsidP="0028261C">
      <w:pPr>
        <w:spacing w:line="360" w:lineRule="auto"/>
        <w:rPr>
          <w:rFonts w:ascii="Arial" w:hAnsi="Arial" w:cs="Arial"/>
        </w:rPr>
      </w:pPr>
    </w:p>
    <w:p w14:paraId="1839EA1A" w14:textId="77777777" w:rsidR="001B004B" w:rsidRDefault="001B004B" w:rsidP="0028261C">
      <w:pPr>
        <w:spacing w:line="360" w:lineRule="auto"/>
        <w:rPr>
          <w:rFonts w:ascii="Arial" w:hAnsi="Arial" w:cs="Arial"/>
        </w:rPr>
      </w:pPr>
    </w:p>
    <w:p w14:paraId="0039D3D2" w14:textId="428ECF4B" w:rsidR="00C721C8" w:rsidRDefault="001B004B" w:rsidP="0028261C">
      <w:pPr>
        <w:spacing w:line="360" w:lineRule="auto"/>
        <w:rPr>
          <w:rFonts w:ascii="Arial" w:hAnsi="Arial" w:cs="Arial"/>
        </w:rPr>
      </w:pPr>
      <w:r>
        <w:rPr>
          <w:rFonts w:ascii="Arial" w:hAnsi="Arial" w:cs="Arial"/>
        </w:rPr>
        <w:t xml:space="preserve">        </w:t>
      </w:r>
      <w:r w:rsidR="009D04D9">
        <w:rPr>
          <w:rFonts w:ascii="Arial" w:hAnsi="Arial" w:cs="Arial"/>
        </w:rPr>
        <w:t xml:space="preserve"> According to</w:t>
      </w:r>
      <w:r w:rsidR="00C17835">
        <w:rPr>
          <w:rFonts w:ascii="Arial" w:hAnsi="Arial" w:cs="Arial"/>
        </w:rPr>
        <w:t xml:space="preserve"> </w:t>
      </w:r>
      <w:r w:rsidR="00340E77">
        <w:rPr>
          <w:rFonts w:ascii="Arial" w:hAnsi="Arial" w:cs="Arial"/>
        </w:rPr>
        <w:t xml:space="preserve">Baker and Wright, </w:t>
      </w:r>
      <w:r w:rsidR="00B303D1">
        <w:rPr>
          <w:rFonts w:ascii="Arial" w:hAnsi="Arial" w:cs="Arial"/>
        </w:rPr>
        <w:t>(</w:t>
      </w:r>
      <w:r w:rsidR="00340E77">
        <w:rPr>
          <w:rFonts w:ascii="Arial" w:hAnsi="Arial" w:cs="Arial"/>
        </w:rPr>
        <w:t>20</w:t>
      </w:r>
      <w:r w:rsidR="00B303D1">
        <w:rPr>
          <w:rFonts w:ascii="Arial" w:hAnsi="Arial" w:cs="Arial"/>
        </w:rPr>
        <w:t>21, p.</w:t>
      </w:r>
      <w:r w:rsidR="009E524D">
        <w:rPr>
          <w:rFonts w:ascii="Arial" w:hAnsi="Arial" w:cs="Arial"/>
        </w:rPr>
        <w:t xml:space="preserve"> 17),</w:t>
      </w:r>
      <w:r w:rsidR="00086F44">
        <w:rPr>
          <w:rFonts w:ascii="Arial" w:hAnsi="Arial" w:cs="Arial"/>
        </w:rPr>
        <w:t xml:space="preserve"> subsequently a cycle </w:t>
      </w:r>
      <w:r w:rsidR="00D9481D">
        <w:rPr>
          <w:rFonts w:ascii="Arial" w:hAnsi="Arial" w:cs="Arial"/>
        </w:rPr>
        <w:t xml:space="preserve">holds </w:t>
      </w:r>
      <w:r w:rsidR="00086F44">
        <w:rPr>
          <w:rFonts w:ascii="Arial" w:hAnsi="Arial" w:cs="Arial"/>
        </w:rPr>
        <w:t>two wheels</w:t>
      </w:r>
      <w:r w:rsidR="00D9481D">
        <w:rPr>
          <w:rFonts w:ascii="Arial" w:hAnsi="Arial" w:cs="Arial"/>
        </w:rPr>
        <w:t xml:space="preserve"> and binoculars are designed for two eyes, therefore, bilingualism is just concerning two languages</w:t>
      </w:r>
      <w:r w:rsidR="00B84E24">
        <w:rPr>
          <w:rFonts w:ascii="Arial" w:hAnsi="Arial" w:cs="Arial"/>
        </w:rPr>
        <w:t xml:space="preserve"> </w:t>
      </w:r>
      <w:r w:rsidR="00FE2721">
        <w:rPr>
          <w:rFonts w:ascii="Arial" w:hAnsi="Arial" w:cs="Arial"/>
        </w:rPr>
        <w:t>regarding</w:t>
      </w:r>
      <w:r w:rsidR="00B84E24">
        <w:rPr>
          <w:rFonts w:ascii="Arial" w:hAnsi="Arial" w:cs="Arial"/>
        </w:rPr>
        <w:t xml:space="preserve"> being able to speak, read and write in them</w:t>
      </w:r>
      <w:r w:rsidR="00D9481D">
        <w:rPr>
          <w:rFonts w:ascii="Arial" w:hAnsi="Arial" w:cs="Arial"/>
        </w:rPr>
        <w:t xml:space="preserve">. Similarly, multilingualism appears only to be regarding two or more languages. Whilst </w:t>
      </w:r>
      <w:r w:rsidR="00FC4120">
        <w:rPr>
          <w:rFonts w:ascii="Arial" w:hAnsi="Arial" w:cs="Arial"/>
        </w:rPr>
        <w:t xml:space="preserve">bilingualism and multilingualism are </w:t>
      </w:r>
      <w:r w:rsidR="00807B18">
        <w:rPr>
          <w:rFonts w:ascii="Arial" w:hAnsi="Arial" w:cs="Arial"/>
        </w:rPr>
        <w:t>not the same</w:t>
      </w:r>
      <w:r w:rsidR="00FC4120">
        <w:rPr>
          <w:rFonts w:ascii="Arial" w:hAnsi="Arial" w:cs="Arial"/>
        </w:rPr>
        <w:t xml:space="preserve">, </w:t>
      </w:r>
      <w:r w:rsidR="00807B18">
        <w:rPr>
          <w:rFonts w:ascii="Arial" w:hAnsi="Arial" w:cs="Arial"/>
        </w:rPr>
        <w:t xml:space="preserve">for the </w:t>
      </w:r>
      <w:r w:rsidR="00D774F1">
        <w:rPr>
          <w:rFonts w:ascii="Arial" w:hAnsi="Arial" w:cs="Arial"/>
        </w:rPr>
        <w:t xml:space="preserve">sake of </w:t>
      </w:r>
      <w:r w:rsidR="00807B18">
        <w:rPr>
          <w:rFonts w:ascii="Arial" w:hAnsi="Arial" w:cs="Arial"/>
        </w:rPr>
        <w:t xml:space="preserve">conciseness, multilingualism will be merged </w:t>
      </w:r>
      <w:r w:rsidR="00C721C8">
        <w:rPr>
          <w:rFonts w:ascii="Arial" w:hAnsi="Arial" w:cs="Arial"/>
        </w:rPr>
        <w:t>with</w:t>
      </w:r>
      <w:r w:rsidR="00FE7216">
        <w:rPr>
          <w:rFonts w:ascii="Arial" w:hAnsi="Arial" w:cs="Arial"/>
        </w:rPr>
        <w:t xml:space="preserve"> </w:t>
      </w:r>
      <w:r w:rsidR="00807B18">
        <w:rPr>
          <w:rFonts w:ascii="Arial" w:hAnsi="Arial" w:cs="Arial"/>
        </w:rPr>
        <w:t xml:space="preserve">bilingualism wherever there is resemblance, </w:t>
      </w:r>
      <w:r w:rsidR="00D774F1">
        <w:rPr>
          <w:rFonts w:ascii="Arial" w:hAnsi="Arial" w:cs="Arial"/>
        </w:rPr>
        <w:t xml:space="preserve">and </w:t>
      </w:r>
      <w:r w:rsidR="00807B18">
        <w:rPr>
          <w:rFonts w:ascii="Arial" w:hAnsi="Arial" w:cs="Arial"/>
        </w:rPr>
        <w:t>differences will be create</w:t>
      </w:r>
      <w:r w:rsidR="00D774F1">
        <w:rPr>
          <w:rFonts w:ascii="Arial" w:hAnsi="Arial" w:cs="Arial"/>
        </w:rPr>
        <w:t xml:space="preserve">d no more than </w:t>
      </w:r>
      <w:r w:rsidR="00FE7216">
        <w:rPr>
          <w:rFonts w:ascii="Arial" w:hAnsi="Arial" w:cs="Arial"/>
        </w:rPr>
        <w:t xml:space="preserve">required. </w:t>
      </w:r>
    </w:p>
    <w:p w14:paraId="32AE51C5" w14:textId="77FFB0E8" w:rsidR="00C17835" w:rsidRDefault="00C721C8" w:rsidP="0028261C">
      <w:pPr>
        <w:spacing w:line="360" w:lineRule="auto"/>
        <w:rPr>
          <w:rFonts w:ascii="Arial" w:hAnsi="Arial" w:cs="Arial"/>
        </w:rPr>
      </w:pPr>
      <w:r>
        <w:rPr>
          <w:rFonts w:ascii="Arial" w:hAnsi="Arial" w:cs="Arial"/>
        </w:rPr>
        <w:t xml:space="preserve">        </w:t>
      </w:r>
      <w:r w:rsidR="00C17835">
        <w:rPr>
          <w:rFonts w:ascii="Arial" w:hAnsi="Arial" w:cs="Arial"/>
        </w:rPr>
        <w:t>Th</w:t>
      </w:r>
      <w:r w:rsidR="000907D1">
        <w:rPr>
          <w:rFonts w:ascii="Arial" w:hAnsi="Arial" w:cs="Arial"/>
        </w:rPr>
        <w:t xml:space="preserve">is </w:t>
      </w:r>
      <w:r w:rsidR="00C17835">
        <w:rPr>
          <w:rFonts w:ascii="Arial" w:hAnsi="Arial" w:cs="Arial"/>
        </w:rPr>
        <w:t>paper will discuss the benefits of</w:t>
      </w:r>
      <w:r w:rsidR="00454ED5">
        <w:rPr>
          <w:rFonts w:ascii="Arial" w:hAnsi="Arial" w:cs="Arial"/>
        </w:rPr>
        <w:t xml:space="preserve"> being</w:t>
      </w:r>
      <w:r w:rsidR="00C17835">
        <w:rPr>
          <w:rFonts w:ascii="Arial" w:hAnsi="Arial" w:cs="Arial"/>
        </w:rPr>
        <w:t xml:space="preserve"> bilingual</w:t>
      </w:r>
      <w:r w:rsidR="00454ED5">
        <w:rPr>
          <w:rFonts w:ascii="Arial" w:hAnsi="Arial" w:cs="Arial"/>
        </w:rPr>
        <w:t xml:space="preserve"> </w:t>
      </w:r>
      <w:r w:rsidR="000907D1">
        <w:rPr>
          <w:rFonts w:ascii="Arial" w:hAnsi="Arial" w:cs="Arial"/>
        </w:rPr>
        <w:t>and</w:t>
      </w:r>
      <w:r w:rsidR="00454ED5">
        <w:rPr>
          <w:rFonts w:ascii="Arial" w:hAnsi="Arial" w:cs="Arial"/>
        </w:rPr>
        <w:t xml:space="preserve">/or </w:t>
      </w:r>
      <w:r w:rsidR="00C17835">
        <w:rPr>
          <w:rFonts w:ascii="Arial" w:hAnsi="Arial" w:cs="Arial"/>
        </w:rPr>
        <w:t>multilingual</w:t>
      </w:r>
      <w:r w:rsidR="00454ED5">
        <w:rPr>
          <w:rFonts w:ascii="Arial" w:hAnsi="Arial" w:cs="Arial"/>
        </w:rPr>
        <w:t>, children with</w:t>
      </w:r>
      <w:r w:rsidR="000907D1">
        <w:rPr>
          <w:rFonts w:ascii="Arial" w:hAnsi="Arial" w:cs="Arial"/>
        </w:rPr>
        <w:t xml:space="preserve"> </w:t>
      </w:r>
      <w:r w:rsidR="00C17835">
        <w:rPr>
          <w:rFonts w:ascii="Arial" w:hAnsi="Arial" w:cs="Arial"/>
        </w:rPr>
        <w:t>Welsh as an additional language (WAL)</w:t>
      </w:r>
      <w:r w:rsidR="00454ED5">
        <w:rPr>
          <w:rFonts w:ascii="Arial" w:hAnsi="Arial" w:cs="Arial"/>
        </w:rPr>
        <w:t xml:space="preserve"> and </w:t>
      </w:r>
      <w:r w:rsidR="00C17835">
        <w:rPr>
          <w:rFonts w:ascii="Arial" w:hAnsi="Arial" w:cs="Arial"/>
        </w:rPr>
        <w:t>English as an additional language (EAL)</w:t>
      </w:r>
      <w:r w:rsidR="000907D1">
        <w:rPr>
          <w:rFonts w:ascii="Arial" w:hAnsi="Arial" w:cs="Arial"/>
        </w:rPr>
        <w:t>.</w:t>
      </w:r>
      <w:r w:rsidR="00340E77">
        <w:rPr>
          <w:rFonts w:ascii="Arial" w:hAnsi="Arial" w:cs="Arial"/>
        </w:rPr>
        <w:t xml:space="preserve"> This paper </w:t>
      </w:r>
      <w:r w:rsidR="000907D1">
        <w:rPr>
          <w:rFonts w:ascii="Arial" w:hAnsi="Arial" w:cs="Arial"/>
        </w:rPr>
        <w:t>will also cover b</w:t>
      </w:r>
      <w:r w:rsidR="00C17835">
        <w:rPr>
          <w:rFonts w:ascii="Arial" w:hAnsi="Arial" w:cs="Arial"/>
        </w:rPr>
        <w:t>rain development</w:t>
      </w:r>
      <w:r w:rsidR="00614C37">
        <w:rPr>
          <w:rFonts w:ascii="Arial" w:hAnsi="Arial" w:cs="Arial"/>
        </w:rPr>
        <w:t xml:space="preserve"> </w:t>
      </w:r>
      <w:r w:rsidR="00454ED5">
        <w:rPr>
          <w:rFonts w:ascii="Arial" w:hAnsi="Arial" w:cs="Arial"/>
        </w:rPr>
        <w:t xml:space="preserve">(for instance, </w:t>
      </w:r>
      <w:r w:rsidR="00614C37">
        <w:rPr>
          <w:rFonts w:ascii="Arial" w:hAnsi="Arial" w:cs="Arial"/>
        </w:rPr>
        <w:t>what happens in a bilingual or multilingual brain</w:t>
      </w:r>
      <w:r w:rsidR="00454ED5">
        <w:rPr>
          <w:rFonts w:ascii="Arial" w:hAnsi="Arial" w:cs="Arial"/>
        </w:rPr>
        <w:t>)</w:t>
      </w:r>
      <w:r w:rsidR="00C17835">
        <w:rPr>
          <w:rFonts w:ascii="Arial" w:hAnsi="Arial" w:cs="Arial"/>
        </w:rPr>
        <w:t>, divergent thinking</w:t>
      </w:r>
      <w:r w:rsidR="00614C37">
        <w:rPr>
          <w:rFonts w:ascii="Arial" w:hAnsi="Arial" w:cs="Arial"/>
        </w:rPr>
        <w:t xml:space="preserve"> (in what way does being bilingual or multilingual</w:t>
      </w:r>
      <w:r w:rsidR="00C17835">
        <w:rPr>
          <w:rFonts w:ascii="Arial" w:hAnsi="Arial" w:cs="Arial"/>
        </w:rPr>
        <w:t xml:space="preserve"> </w:t>
      </w:r>
      <w:r w:rsidR="00614C37">
        <w:rPr>
          <w:rFonts w:ascii="Arial" w:hAnsi="Arial" w:cs="Arial"/>
        </w:rPr>
        <w:t xml:space="preserve">help develop or promote divergent thinking) </w:t>
      </w:r>
      <w:r w:rsidR="00C17835">
        <w:rPr>
          <w:rFonts w:ascii="Arial" w:hAnsi="Arial" w:cs="Arial"/>
        </w:rPr>
        <w:t xml:space="preserve">and finally </w:t>
      </w:r>
      <w:r w:rsidR="00340E77">
        <w:rPr>
          <w:rFonts w:ascii="Arial" w:hAnsi="Arial" w:cs="Arial"/>
        </w:rPr>
        <w:t xml:space="preserve">it </w:t>
      </w:r>
      <w:r w:rsidR="00C17835">
        <w:rPr>
          <w:rFonts w:ascii="Arial" w:hAnsi="Arial" w:cs="Arial"/>
        </w:rPr>
        <w:t>will discuss</w:t>
      </w:r>
      <w:r w:rsidR="00340E77">
        <w:rPr>
          <w:rFonts w:ascii="Arial" w:hAnsi="Arial" w:cs="Arial"/>
        </w:rPr>
        <w:t xml:space="preserve"> </w:t>
      </w:r>
      <w:r w:rsidR="00454ED5">
        <w:rPr>
          <w:rFonts w:ascii="Arial" w:hAnsi="Arial" w:cs="Arial"/>
        </w:rPr>
        <w:t>links with</w:t>
      </w:r>
      <w:r w:rsidR="00C17835">
        <w:rPr>
          <w:rFonts w:ascii="Arial" w:hAnsi="Arial" w:cs="Arial"/>
        </w:rPr>
        <w:t xml:space="preserve"> different frameworks and programmes </w:t>
      </w:r>
      <w:r w:rsidR="00614C37">
        <w:rPr>
          <w:rFonts w:ascii="Arial" w:hAnsi="Arial" w:cs="Arial"/>
        </w:rPr>
        <w:t>that are</w:t>
      </w:r>
      <w:r w:rsidR="00454ED5">
        <w:rPr>
          <w:rFonts w:ascii="Arial" w:hAnsi="Arial" w:cs="Arial"/>
        </w:rPr>
        <w:t xml:space="preserve"> related to early years and language development (for example, what is</w:t>
      </w:r>
      <w:r w:rsidR="00614C37">
        <w:rPr>
          <w:rFonts w:ascii="Arial" w:hAnsi="Arial" w:cs="Arial"/>
        </w:rPr>
        <w:t xml:space="preserve"> </w:t>
      </w:r>
      <w:r w:rsidR="000907D1">
        <w:rPr>
          <w:rFonts w:ascii="Arial" w:hAnsi="Arial" w:cs="Arial"/>
        </w:rPr>
        <w:t>out there to support the development of the Welsh language</w:t>
      </w:r>
      <w:r w:rsidR="00454ED5">
        <w:rPr>
          <w:rFonts w:ascii="Arial" w:hAnsi="Arial" w:cs="Arial"/>
        </w:rPr>
        <w:t xml:space="preserve">?) This paper will throughout be supported with examples from </w:t>
      </w:r>
      <w:r w:rsidR="00167462">
        <w:rPr>
          <w:rFonts w:ascii="Arial" w:hAnsi="Arial" w:cs="Arial"/>
        </w:rPr>
        <w:t>the</w:t>
      </w:r>
      <w:r w:rsidR="00454ED5">
        <w:rPr>
          <w:rFonts w:ascii="Arial" w:hAnsi="Arial" w:cs="Arial"/>
        </w:rPr>
        <w:t xml:space="preserve"> activity (video) along with </w:t>
      </w:r>
      <w:r w:rsidR="005E50EB">
        <w:rPr>
          <w:rFonts w:ascii="Arial" w:hAnsi="Arial" w:cs="Arial"/>
        </w:rPr>
        <w:t>theory and research</w:t>
      </w:r>
      <w:r w:rsidR="00A036E4">
        <w:rPr>
          <w:rFonts w:ascii="Arial" w:hAnsi="Arial" w:cs="Arial"/>
        </w:rPr>
        <w:t>.</w:t>
      </w:r>
    </w:p>
    <w:p w14:paraId="270D8419" w14:textId="303F7434" w:rsidR="0087720F" w:rsidRDefault="00972D36" w:rsidP="0028261C">
      <w:pPr>
        <w:spacing w:line="360" w:lineRule="auto"/>
        <w:rPr>
          <w:rFonts w:ascii="Arial" w:hAnsi="Arial" w:cs="Arial"/>
          <w:color w:val="000000" w:themeColor="text1"/>
        </w:rPr>
      </w:pPr>
      <w:r>
        <w:rPr>
          <w:rFonts w:ascii="Arial" w:hAnsi="Arial" w:cs="Arial"/>
        </w:rPr>
        <w:t xml:space="preserve">        According to </w:t>
      </w:r>
      <w:proofErr w:type="spellStart"/>
      <w:r w:rsidR="00931EF6">
        <w:rPr>
          <w:rFonts w:ascii="Arial" w:hAnsi="Arial" w:cs="Arial"/>
        </w:rPr>
        <w:t>Booton</w:t>
      </w:r>
      <w:proofErr w:type="spellEnd"/>
      <w:r w:rsidR="00931EF6">
        <w:rPr>
          <w:rFonts w:ascii="Arial" w:hAnsi="Arial" w:cs="Arial"/>
        </w:rPr>
        <w:t xml:space="preserve"> </w:t>
      </w:r>
      <w:r w:rsidR="00931EF6" w:rsidRPr="00931EF6">
        <w:rPr>
          <w:rFonts w:ascii="Arial" w:hAnsi="Arial" w:cs="Arial"/>
          <w:i/>
          <w:iCs/>
        </w:rPr>
        <w:t>et al.</w:t>
      </w:r>
      <w:r w:rsidR="00500BEF">
        <w:rPr>
          <w:rFonts w:ascii="Arial" w:hAnsi="Arial" w:cs="Arial"/>
          <w:i/>
          <w:iCs/>
        </w:rPr>
        <w:t xml:space="preserve"> </w:t>
      </w:r>
      <w:r w:rsidR="00500BEF" w:rsidRPr="00500BEF">
        <w:rPr>
          <w:rFonts w:ascii="Arial" w:hAnsi="Arial" w:cs="Arial"/>
        </w:rPr>
        <w:t>(2021)</w:t>
      </w:r>
      <w:r w:rsidR="00500BEF">
        <w:rPr>
          <w:rFonts w:ascii="Arial" w:hAnsi="Arial" w:cs="Arial"/>
        </w:rPr>
        <w:t xml:space="preserve">, </w:t>
      </w:r>
      <w:r w:rsidR="00520205">
        <w:rPr>
          <w:rFonts w:ascii="Arial" w:hAnsi="Arial" w:cs="Arial"/>
        </w:rPr>
        <w:t>many</w:t>
      </w:r>
      <w:r w:rsidR="00500BEF">
        <w:rPr>
          <w:rFonts w:ascii="Arial" w:hAnsi="Arial" w:cs="Arial"/>
        </w:rPr>
        <w:t xml:space="preserve"> children around the world grow up to be bilingual, as bilingualism has remained connected to a variety of language</w:t>
      </w:r>
      <w:r w:rsidR="00520205">
        <w:rPr>
          <w:rFonts w:ascii="Arial" w:hAnsi="Arial" w:cs="Arial"/>
        </w:rPr>
        <w:t xml:space="preserve"> </w:t>
      </w:r>
      <w:r w:rsidR="00500BEF">
        <w:rPr>
          <w:rFonts w:ascii="Arial" w:hAnsi="Arial" w:cs="Arial"/>
        </w:rPr>
        <w:t>and</w:t>
      </w:r>
      <w:r w:rsidR="00520205">
        <w:rPr>
          <w:rFonts w:ascii="Arial" w:hAnsi="Arial" w:cs="Arial"/>
        </w:rPr>
        <w:t xml:space="preserve"> extra</w:t>
      </w:r>
      <w:r w:rsidR="00500BEF">
        <w:rPr>
          <w:rFonts w:ascii="Arial" w:hAnsi="Arial" w:cs="Arial"/>
        </w:rPr>
        <w:t xml:space="preserve"> </w:t>
      </w:r>
      <w:r w:rsidR="00520205">
        <w:rPr>
          <w:rFonts w:ascii="Arial" w:hAnsi="Arial" w:cs="Arial"/>
        </w:rPr>
        <w:t>cognitive</w:t>
      </w:r>
      <w:r w:rsidR="00500BEF">
        <w:rPr>
          <w:rFonts w:ascii="Arial" w:hAnsi="Arial" w:cs="Arial"/>
        </w:rPr>
        <w:t xml:space="preserve"> abilities</w:t>
      </w:r>
      <w:r w:rsidR="00520205">
        <w:rPr>
          <w:rFonts w:ascii="Arial" w:hAnsi="Arial" w:cs="Arial"/>
        </w:rPr>
        <w:t xml:space="preserve">. One ability is creativity, which is believed can </w:t>
      </w:r>
      <w:r w:rsidR="00AE7BE9">
        <w:rPr>
          <w:rFonts w:ascii="Arial" w:hAnsi="Arial" w:cs="Arial"/>
        </w:rPr>
        <w:t>be</w:t>
      </w:r>
      <w:r w:rsidR="00520205">
        <w:rPr>
          <w:rFonts w:ascii="Arial" w:hAnsi="Arial" w:cs="Arial"/>
        </w:rPr>
        <w:t xml:space="preserve"> amplified in bilinguals because of improved administrative operations and new various cultural </w:t>
      </w:r>
      <w:r w:rsidR="00AE7BE9">
        <w:rPr>
          <w:rFonts w:ascii="Arial" w:hAnsi="Arial" w:cs="Arial"/>
        </w:rPr>
        <w:t>occurrences.</w:t>
      </w:r>
      <w:r w:rsidR="00167462">
        <w:rPr>
          <w:rFonts w:ascii="Arial" w:hAnsi="Arial" w:cs="Arial"/>
        </w:rPr>
        <w:t xml:space="preserve"> </w:t>
      </w:r>
      <w:r w:rsidR="00AE7BE9">
        <w:rPr>
          <w:rFonts w:ascii="Arial" w:hAnsi="Arial" w:cs="Arial"/>
        </w:rPr>
        <w:t>Obtaining more than one language to a scale of confidence, or frequently availing and swapping amid these several languages,</w:t>
      </w:r>
      <w:r w:rsidR="00A94300">
        <w:rPr>
          <w:rFonts w:ascii="Arial" w:hAnsi="Arial" w:cs="Arial"/>
        </w:rPr>
        <w:t xml:space="preserve"> coveys’ numerous immediate advantages for </w:t>
      </w:r>
      <w:r w:rsidR="00A94300" w:rsidRPr="00A94300">
        <w:rPr>
          <w:rFonts w:ascii="Arial" w:hAnsi="Arial" w:cs="Arial"/>
          <w:color w:val="000000" w:themeColor="text1"/>
        </w:rPr>
        <w:t>children, incorporating better-quality linguistic abilities amongst first and second languages</w:t>
      </w:r>
      <w:r w:rsidR="00A94300">
        <w:rPr>
          <w:rFonts w:ascii="Arial" w:hAnsi="Arial" w:cs="Arial"/>
          <w:color w:val="000000" w:themeColor="text1"/>
        </w:rPr>
        <w:t xml:space="preserve"> (Murphy et al., 2015; Yell</w:t>
      </w:r>
      <w:r w:rsidR="0076594A">
        <w:rPr>
          <w:rFonts w:ascii="Arial" w:hAnsi="Arial" w:cs="Arial"/>
          <w:color w:val="000000" w:themeColor="text1"/>
        </w:rPr>
        <w:t xml:space="preserve">and et al., 1993), the skill to speak with a variety of individuals, (Eberhard Simon and </w:t>
      </w:r>
      <w:proofErr w:type="spellStart"/>
      <w:r w:rsidR="0076594A">
        <w:rPr>
          <w:rFonts w:ascii="Arial" w:hAnsi="Arial" w:cs="Arial"/>
          <w:color w:val="000000" w:themeColor="text1"/>
        </w:rPr>
        <w:t>Fennig</w:t>
      </w:r>
      <w:proofErr w:type="spellEnd"/>
      <w:r w:rsidR="0076594A">
        <w:rPr>
          <w:rFonts w:ascii="Arial" w:hAnsi="Arial" w:cs="Arial"/>
          <w:color w:val="000000" w:themeColor="text1"/>
        </w:rPr>
        <w:t>, 2021), and capacity for better occupational and financial possibilities. (</w:t>
      </w:r>
      <w:proofErr w:type="spellStart"/>
      <w:r w:rsidR="0076594A">
        <w:rPr>
          <w:rFonts w:ascii="Arial" w:hAnsi="Arial" w:cs="Arial"/>
          <w:color w:val="000000" w:themeColor="text1"/>
        </w:rPr>
        <w:t>Agirdag</w:t>
      </w:r>
      <w:proofErr w:type="spellEnd"/>
      <w:r w:rsidR="0076594A">
        <w:rPr>
          <w:rFonts w:ascii="Arial" w:hAnsi="Arial" w:cs="Arial"/>
          <w:color w:val="000000" w:themeColor="text1"/>
        </w:rPr>
        <w:t>, 2014)</w:t>
      </w:r>
      <w:r w:rsidR="000B02DC">
        <w:rPr>
          <w:rFonts w:ascii="Arial" w:hAnsi="Arial" w:cs="Arial"/>
          <w:color w:val="000000" w:themeColor="text1"/>
        </w:rPr>
        <w:t xml:space="preserve">. Researchers have required to classify for intellectual advantages of bilingualism outside the field of language, and bilingualism is appealed to influence an extensive choice of cognitive abilities within adults, involving education, </w:t>
      </w:r>
      <w:r w:rsidR="00BA1281">
        <w:rPr>
          <w:rFonts w:ascii="Arial" w:hAnsi="Arial" w:cs="Arial"/>
          <w:color w:val="000000" w:themeColor="text1"/>
        </w:rPr>
        <w:t>memory</w:t>
      </w:r>
      <w:r w:rsidR="004F60D8">
        <w:rPr>
          <w:rFonts w:ascii="Arial" w:hAnsi="Arial" w:cs="Arial"/>
          <w:color w:val="000000" w:themeColor="text1"/>
        </w:rPr>
        <w:t>, metacognition, philosophy of brainpower and awareness. (</w:t>
      </w:r>
      <w:proofErr w:type="spellStart"/>
      <w:r w:rsidR="004F60D8">
        <w:rPr>
          <w:rFonts w:ascii="Arial" w:hAnsi="Arial" w:cs="Arial"/>
          <w:color w:val="000000" w:themeColor="text1"/>
        </w:rPr>
        <w:t>Adescope</w:t>
      </w:r>
      <w:proofErr w:type="spellEnd"/>
      <w:r w:rsidR="004F60D8">
        <w:rPr>
          <w:rFonts w:ascii="Arial" w:hAnsi="Arial" w:cs="Arial"/>
          <w:color w:val="000000" w:themeColor="text1"/>
        </w:rPr>
        <w:t xml:space="preserve"> et al.</w:t>
      </w:r>
      <w:r w:rsidR="00510DEC">
        <w:rPr>
          <w:rFonts w:ascii="Arial" w:hAnsi="Arial" w:cs="Arial"/>
          <w:color w:val="000000" w:themeColor="text1"/>
        </w:rPr>
        <w:t xml:space="preserve">, 2010; Barac et al., 2014; Escudero, </w:t>
      </w:r>
      <w:proofErr w:type="spellStart"/>
      <w:r w:rsidR="00510DEC">
        <w:rPr>
          <w:rFonts w:ascii="Arial" w:hAnsi="Arial" w:cs="Arial"/>
          <w:color w:val="000000" w:themeColor="text1"/>
        </w:rPr>
        <w:t>Mulak</w:t>
      </w:r>
      <w:proofErr w:type="spellEnd"/>
      <w:r w:rsidR="00510DEC">
        <w:rPr>
          <w:rFonts w:ascii="Arial" w:hAnsi="Arial" w:cs="Arial"/>
          <w:color w:val="000000" w:themeColor="text1"/>
        </w:rPr>
        <w:t>, Fu and Singh, 2016)</w:t>
      </w:r>
      <w:r w:rsidR="00BE1A8D">
        <w:rPr>
          <w:rFonts w:ascii="Arial" w:hAnsi="Arial" w:cs="Arial"/>
          <w:color w:val="000000" w:themeColor="text1"/>
        </w:rPr>
        <w:t xml:space="preserve">. </w:t>
      </w:r>
      <w:r w:rsidR="00391DB9">
        <w:rPr>
          <w:rFonts w:ascii="Arial" w:hAnsi="Arial" w:cs="Arial"/>
          <w:color w:val="000000" w:themeColor="text1"/>
        </w:rPr>
        <w:t>According to</w:t>
      </w:r>
      <w:r w:rsidR="00FD7D52">
        <w:rPr>
          <w:rFonts w:ascii="Arial" w:hAnsi="Arial" w:cs="Arial"/>
          <w:color w:val="000000" w:themeColor="text1"/>
        </w:rPr>
        <w:t xml:space="preserve"> </w:t>
      </w:r>
      <w:proofErr w:type="spellStart"/>
      <w:r w:rsidR="00FD7D52">
        <w:rPr>
          <w:rFonts w:ascii="Arial" w:hAnsi="Arial" w:cs="Arial"/>
          <w:color w:val="000000" w:themeColor="text1"/>
        </w:rPr>
        <w:t>Chumbow</w:t>
      </w:r>
      <w:proofErr w:type="spellEnd"/>
      <w:r w:rsidR="00FD7D52">
        <w:rPr>
          <w:rFonts w:ascii="Arial" w:hAnsi="Arial" w:cs="Arial"/>
          <w:color w:val="000000" w:themeColor="text1"/>
        </w:rPr>
        <w:t>, (2018, p. 4</w:t>
      </w:r>
      <w:r w:rsidR="000C2E88">
        <w:rPr>
          <w:rFonts w:ascii="Arial" w:hAnsi="Arial" w:cs="Arial"/>
          <w:color w:val="000000" w:themeColor="text1"/>
        </w:rPr>
        <w:t>),</w:t>
      </w:r>
      <w:r w:rsidR="00BE1A8D">
        <w:rPr>
          <w:rFonts w:ascii="Arial" w:hAnsi="Arial" w:cs="Arial"/>
          <w:color w:val="000000" w:themeColor="text1"/>
        </w:rPr>
        <w:t xml:space="preserve"> there are sociocultural benefits to bilingualism and multilingualism as </w:t>
      </w:r>
      <w:r w:rsidR="00BE1A8D">
        <w:rPr>
          <w:rFonts w:ascii="Arial" w:hAnsi="Arial" w:cs="Arial"/>
          <w:color w:val="000000" w:themeColor="text1"/>
        </w:rPr>
        <w:lastRenderedPageBreak/>
        <w:t>multilinguals are</w:t>
      </w:r>
      <w:r w:rsidR="009F7F0B">
        <w:rPr>
          <w:rFonts w:ascii="Arial" w:hAnsi="Arial" w:cs="Arial"/>
          <w:color w:val="000000" w:themeColor="text1"/>
        </w:rPr>
        <w:t xml:space="preserve"> extra</w:t>
      </w:r>
      <w:r w:rsidR="00BE1A8D">
        <w:rPr>
          <w:rFonts w:ascii="Arial" w:hAnsi="Arial" w:cs="Arial"/>
          <w:color w:val="000000" w:themeColor="text1"/>
        </w:rPr>
        <w:t xml:space="preserve"> diverse given that l</w:t>
      </w:r>
      <w:r w:rsidR="009F7F0B">
        <w:rPr>
          <w:rFonts w:ascii="Arial" w:hAnsi="Arial" w:cs="Arial"/>
          <w:color w:val="000000" w:themeColor="text1"/>
        </w:rPr>
        <w:t>anguage, society and values are connected. Bilinguals for that reason have additional intercultural capabilities. Multilinguals are more direct</w:t>
      </w:r>
      <w:r w:rsidR="00912C01">
        <w:rPr>
          <w:rFonts w:ascii="Arial" w:hAnsi="Arial" w:cs="Arial"/>
          <w:color w:val="000000" w:themeColor="text1"/>
        </w:rPr>
        <w:t xml:space="preserve"> also can respectabl</w:t>
      </w:r>
      <w:r w:rsidR="00B95AC1">
        <w:rPr>
          <w:rFonts w:ascii="Arial" w:hAnsi="Arial" w:cs="Arial"/>
          <w:color w:val="000000" w:themeColor="text1"/>
        </w:rPr>
        <w:t xml:space="preserve">y welcome and provide an external culture than monolinguals. Such </w:t>
      </w:r>
      <w:r w:rsidR="00334171">
        <w:rPr>
          <w:rFonts w:ascii="Arial" w:hAnsi="Arial" w:cs="Arial"/>
          <w:color w:val="000000" w:themeColor="text1"/>
        </w:rPr>
        <w:t>a</w:t>
      </w:r>
      <w:r w:rsidR="00B95AC1">
        <w:rPr>
          <w:rFonts w:ascii="Arial" w:hAnsi="Arial" w:cs="Arial"/>
          <w:color w:val="000000" w:themeColor="text1"/>
        </w:rPr>
        <w:t xml:space="preserve"> disposition remains a dynamic within decreasing discrimination, </w:t>
      </w:r>
      <w:r w:rsidR="00334171">
        <w:rPr>
          <w:rFonts w:ascii="Arial" w:hAnsi="Arial" w:cs="Arial"/>
          <w:color w:val="000000" w:themeColor="text1"/>
        </w:rPr>
        <w:t>prejudice, fanatism along with permitting intercultural discussion</w:t>
      </w:r>
      <w:r w:rsidR="0087720F">
        <w:rPr>
          <w:rFonts w:ascii="Arial" w:hAnsi="Arial" w:cs="Arial"/>
          <w:color w:val="000000" w:themeColor="text1"/>
        </w:rPr>
        <w:t>.</w:t>
      </w:r>
    </w:p>
    <w:p w14:paraId="192F53A6" w14:textId="77777777" w:rsidR="002C196D" w:rsidRDefault="002C196D" w:rsidP="0028261C">
      <w:pPr>
        <w:spacing w:line="360" w:lineRule="auto"/>
        <w:rPr>
          <w:rFonts w:ascii="Arial" w:hAnsi="Arial" w:cs="Arial"/>
          <w:color w:val="000000" w:themeColor="text1"/>
          <w:u w:val="single"/>
        </w:rPr>
      </w:pPr>
    </w:p>
    <w:p w14:paraId="58E3207F" w14:textId="2D7FC182" w:rsidR="0087720F" w:rsidRDefault="0087720F" w:rsidP="0028261C">
      <w:pPr>
        <w:spacing w:line="360" w:lineRule="auto"/>
        <w:rPr>
          <w:rFonts w:ascii="Arial" w:hAnsi="Arial" w:cs="Arial"/>
          <w:color w:val="000000" w:themeColor="text1"/>
          <w:u w:val="single"/>
        </w:rPr>
      </w:pPr>
      <w:r w:rsidRPr="0087720F">
        <w:rPr>
          <w:rFonts w:ascii="Arial" w:hAnsi="Arial" w:cs="Arial"/>
          <w:color w:val="000000" w:themeColor="text1"/>
          <w:u w:val="single"/>
        </w:rPr>
        <w:t>Bilingualism and cognition</w:t>
      </w:r>
    </w:p>
    <w:p w14:paraId="267FB5C4" w14:textId="77777777" w:rsidR="002C196D" w:rsidRDefault="002C196D" w:rsidP="0028261C">
      <w:pPr>
        <w:spacing w:line="360" w:lineRule="auto"/>
        <w:rPr>
          <w:rFonts w:ascii="Arial" w:hAnsi="Arial" w:cs="Arial"/>
          <w:color w:val="000000" w:themeColor="text1"/>
        </w:rPr>
      </w:pPr>
    </w:p>
    <w:p w14:paraId="14C05225" w14:textId="7A338B9B" w:rsidR="0087720F" w:rsidRDefault="0087720F" w:rsidP="001B004B">
      <w:pPr>
        <w:spacing w:line="360" w:lineRule="auto"/>
        <w:rPr>
          <w:rFonts w:ascii="Arial" w:hAnsi="Arial" w:cs="Arial"/>
          <w:color w:val="000000" w:themeColor="text1"/>
        </w:rPr>
      </w:pPr>
      <w:r w:rsidRPr="0087720F">
        <w:rPr>
          <w:rFonts w:ascii="Arial" w:hAnsi="Arial" w:cs="Arial"/>
          <w:color w:val="000000" w:themeColor="text1"/>
        </w:rPr>
        <w:t>Studies on</w:t>
      </w:r>
      <w:r>
        <w:rPr>
          <w:rFonts w:ascii="Arial" w:hAnsi="Arial" w:cs="Arial"/>
          <w:color w:val="000000" w:themeColor="text1"/>
        </w:rPr>
        <w:t xml:space="preserve"> bilingualism and cognition directs to the experiential discoveries that</w:t>
      </w:r>
      <w:r w:rsidR="00424604">
        <w:rPr>
          <w:rFonts w:ascii="Arial" w:hAnsi="Arial" w:cs="Arial"/>
          <w:color w:val="000000" w:themeColor="text1"/>
        </w:rPr>
        <w:t xml:space="preserve"> </w:t>
      </w:r>
      <w:r>
        <w:rPr>
          <w:rFonts w:ascii="Arial" w:hAnsi="Arial" w:cs="Arial"/>
          <w:color w:val="000000" w:themeColor="text1"/>
        </w:rPr>
        <w:t xml:space="preserve">on the </w:t>
      </w:r>
      <w:r w:rsidR="00424604">
        <w:rPr>
          <w:rFonts w:ascii="Arial" w:hAnsi="Arial" w:cs="Arial"/>
          <w:color w:val="000000" w:themeColor="text1"/>
        </w:rPr>
        <w:t>entirety</w:t>
      </w:r>
      <w:r>
        <w:rPr>
          <w:rFonts w:ascii="Arial" w:hAnsi="Arial" w:cs="Arial"/>
          <w:color w:val="000000" w:themeColor="text1"/>
        </w:rPr>
        <w:t xml:space="preserve">, bilinguals have </w:t>
      </w:r>
      <w:r w:rsidR="002C196D">
        <w:rPr>
          <w:rFonts w:ascii="Arial" w:hAnsi="Arial" w:cs="Arial"/>
          <w:color w:val="000000" w:themeColor="text1"/>
        </w:rPr>
        <w:t>additional</w:t>
      </w:r>
      <w:r>
        <w:rPr>
          <w:rFonts w:ascii="Arial" w:hAnsi="Arial" w:cs="Arial"/>
          <w:color w:val="000000" w:themeColor="text1"/>
        </w:rPr>
        <w:t xml:space="preserve"> better-quality cognitive skills than monolinguals.</w:t>
      </w:r>
      <w:r w:rsidR="00665661">
        <w:rPr>
          <w:rFonts w:ascii="Arial" w:hAnsi="Arial" w:cs="Arial"/>
          <w:color w:val="000000" w:themeColor="text1"/>
        </w:rPr>
        <w:t xml:space="preserve"> Bilinguals implement dominance</w:t>
      </w:r>
      <w:r w:rsidR="00644BEA">
        <w:rPr>
          <w:rFonts w:ascii="Arial" w:hAnsi="Arial" w:cs="Arial"/>
          <w:color w:val="000000" w:themeColor="text1"/>
        </w:rPr>
        <w:t xml:space="preserve"> in </w:t>
      </w:r>
      <w:r w:rsidR="00424604">
        <w:rPr>
          <w:rFonts w:ascii="Arial" w:hAnsi="Arial" w:cs="Arial"/>
          <w:color w:val="000000" w:themeColor="text1"/>
        </w:rPr>
        <w:t>cognitive</w:t>
      </w:r>
      <w:r w:rsidR="00644BEA">
        <w:rPr>
          <w:rFonts w:ascii="Arial" w:hAnsi="Arial" w:cs="Arial"/>
          <w:color w:val="000000" w:themeColor="text1"/>
        </w:rPr>
        <w:t>, metaphorical a</w:t>
      </w:r>
      <w:r w:rsidR="00424604">
        <w:rPr>
          <w:rFonts w:ascii="Arial" w:hAnsi="Arial" w:cs="Arial"/>
          <w:color w:val="000000" w:themeColor="text1"/>
        </w:rPr>
        <w:t>wareness</w:t>
      </w:r>
      <w:r w:rsidR="00644BEA">
        <w:rPr>
          <w:rFonts w:ascii="Arial" w:hAnsi="Arial" w:cs="Arial"/>
          <w:color w:val="000000" w:themeColor="text1"/>
        </w:rPr>
        <w:t>, l</w:t>
      </w:r>
      <w:r w:rsidR="00424604">
        <w:rPr>
          <w:rFonts w:ascii="Arial" w:hAnsi="Arial" w:cs="Arial"/>
          <w:color w:val="000000" w:themeColor="text1"/>
        </w:rPr>
        <w:t>inguistic</w:t>
      </w:r>
      <w:r w:rsidR="00644BEA">
        <w:rPr>
          <w:rFonts w:ascii="Arial" w:hAnsi="Arial" w:cs="Arial"/>
          <w:color w:val="000000" w:themeColor="text1"/>
        </w:rPr>
        <w:t xml:space="preserve"> </w:t>
      </w:r>
      <w:r w:rsidR="00424604">
        <w:rPr>
          <w:rFonts w:ascii="Arial" w:hAnsi="Arial" w:cs="Arial"/>
          <w:color w:val="000000" w:themeColor="text1"/>
        </w:rPr>
        <w:t>and</w:t>
      </w:r>
      <w:r w:rsidR="00644BEA">
        <w:rPr>
          <w:rFonts w:ascii="Arial" w:hAnsi="Arial" w:cs="Arial"/>
          <w:color w:val="000000" w:themeColor="text1"/>
        </w:rPr>
        <w:t xml:space="preserve"> educational accomplishments</w:t>
      </w:r>
      <w:r w:rsidR="00424604">
        <w:rPr>
          <w:rFonts w:ascii="Arial" w:hAnsi="Arial" w:cs="Arial"/>
          <w:color w:val="000000" w:themeColor="text1"/>
        </w:rPr>
        <w:t xml:space="preserve"> </w:t>
      </w:r>
      <w:r w:rsidR="002C196D">
        <w:rPr>
          <w:rFonts w:ascii="Arial" w:hAnsi="Arial" w:cs="Arial"/>
          <w:color w:val="000000" w:themeColor="text1"/>
        </w:rPr>
        <w:t xml:space="preserve">better </w:t>
      </w:r>
      <w:r w:rsidR="00424604">
        <w:rPr>
          <w:rFonts w:ascii="Arial" w:hAnsi="Arial" w:cs="Arial"/>
          <w:color w:val="000000" w:themeColor="text1"/>
        </w:rPr>
        <w:t xml:space="preserve">than monolinguals. </w:t>
      </w:r>
      <w:r>
        <w:rPr>
          <w:rFonts w:ascii="Arial" w:hAnsi="Arial" w:cs="Arial"/>
          <w:color w:val="000000" w:themeColor="text1"/>
        </w:rPr>
        <w:t>Bilinguals are intellectually extr</w:t>
      </w:r>
      <w:r w:rsidR="00665661">
        <w:rPr>
          <w:rFonts w:ascii="Arial" w:hAnsi="Arial" w:cs="Arial"/>
          <w:color w:val="000000" w:themeColor="text1"/>
        </w:rPr>
        <w:t>a innovative through admiration towards compliant reflecting capabilit</w:t>
      </w:r>
      <w:r w:rsidR="00424604">
        <w:rPr>
          <w:rFonts w:ascii="Arial" w:hAnsi="Arial" w:cs="Arial"/>
          <w:color w:val="000000" w:themeColor="text1"/>
        </w:rPr>
        <w:t>ies</w:t>
      </w:r>
      <w:r w:rsidR="00665661">
        <w:rPr>
          <w:rFonts w:ascii="Arial" w:hAnsi="Arial" w:cs="Arial"/>
          <w:color w:val="000000" w:themeColor="text1"/>
        </w:rPr>
        <w:t xml:space="preserve"> </w:t>
      </w:r>
      <w:r w:rsidR="00424604">
        <w:rPr>
          <w:rFonts w:ascii="Arial" w:hAnsi="Arial" w:cs="Arial"/>
          <w:color w:val="000000" w:themeColor="text1"/>
        </w:rPr>
        <w:t>plus are</w:t>
      </w:r>
      <w:r w:rsidR="00665661">
        <w:rPr>
          <w:rFonts w:ascii="Arial" w:hAnsi="Arial" w:cs="Arial"/>
          <w:color w:val="000000" w:themeColor="text1"/>
        </w:rPr>
        <w:t xml:space="preserve"> </w:t>
      </w:r>
      <w:r w:rsidR="00424604">
        <w:rPr>
          <w:rFonts w:ascii="Arial" w:hAnsi="Arial" w:cs="Arial"/>
          <w:color w:val="000000" w:themeColor="text1"/>
        </w:rPr>
        <w:t xml:space="preserve">more </w:t>
      </w:r>
      <w:r w:rsidR="00665661">
        <w:rPr>
          <w:rFonts w:ascii="Arial" w:hAnsi="Arial" w:cs="Arial"/>
          <w:color w:val="000000" w:themeColor="text1"/>
        </w:rPr>
        <w:t>practical in natural surroundings</w:t>
      </w:r>
      <w:r w:rsidR="00424604">
        <w:rPr>
          <w:rFonts w:ascii="Arial" w:hAnsi="Arial" w:cs="Arial"/>
          <w:color w:val="000000" w:themeColor="text1"/>
        </w:rPr>
        <w:t>. Bilinguals develo</w:t>
      </w:r>
      <w:r w:rsidR="0016683B">
        <w:rPr>
          <w:rFonts w:ascii="Arial" w:hAnsi="Arial" w:cs="Arial"/>
          <w:color w:val="000000" w:themeColor="text1"/>
        </w:rPr>
        <w:t>p executive dictatorship benefits, that increase the memory providing them an improved scope for memory.</w:t>
      </w:r>
    </w:p>
    <w:p w14:paraId="1C98D067" w14:textId="77777777" w:rsidR="002C196D" w:rsidRDefault="002C196D" w:rsidP="0028261C">
      <w:pPr>
        <w:spacing w:line="360" w:lineRule="auto"/>
        <w:rPr>
          <w:rFonts w:ascii="Arial" w:hAnsi="Arial" w:cs="Arial"/>
          <w:color w:val="000000" w:themeColor="text1"/>
          <w:u w:val="single"/>
        </w:rPr>
      </w:pPr>
    </w:p>
    <w:p w14:paraId="2F79188D" w14:textId="2DF1A7D2" w:rsidR="0087720F" w:rsidRDefault="002C196D" w:rsidP="0028261C">
      <w:pPr>
        <w:spacing w:line="360" w:lineRule="auto"/>
        <w:rPr>
          <w:rFonts w:ascii="Arial" w:hAnsi="Arial" w:cs="Arial"/>
          <w:color w:val="000000" w:themeColor="text1"/>
          <w:u w:val="single"/>
        </w:rPr>
      </w:pPr>
      <w:r w:rsidRPr="002C196D">
        <w:rPr>
          <w:rFonts w:ascii="Arial" w:hAnsi="Arial" w:cs="Arial"/>
          <w:color w:val="000000" w:themeColor="text1"/>
          <w:u w:val="single"/>
        </w:rPr>
        <w:t xml:space="preserve">Bilingualism and dementia </w:t>
      </w:r>
    </w:p>
    <w:p w14:paraId="1EACF736" w14:textId="77777777" w:rsidR="002C196D" w:rsidRDefault="002C196D" w:rsidP="0028261C">
      <w:pPr>
        <w:spacing w:line="360" w:lineRule="auto"/>
        <w:rPr>
          <w:rFonts w:ascii="Arial" w:hAnsi="Arial" w:cs="Arial"/>
          <w:color w:val="000000" w:themeColor="text1"/>
          <w:u w:val="single"/>
        </w:rPr>
      </w:pPr>
    </w:p>
    <w:p w14:paraId="21401F7C" w14:textId="2C0040B2" w:rsidR="00C721C8" w:rsidRDefault="002C196D" w:rsidP="002C196D">
      <w:pPr>
        <w:spacing w:line="360" w:lineRule="auto"/>
        <w:rPr>
          <w:rFonts w:ascii="Arial" w:hAnsi="Arial" w:cs="Arial"/>
          <w:color w:val="000000" w:themeColor="text1"/>
        </w:rPr>
      </w:pPr>
      <w:r w:rsidRPr="002C196D">
        <w:rPr>
          <w:rFonts w:ascii="Arial" w:hAnsi="Arial" w:cs="Arial"/>
          <w:color w:val="000000" w:themeColor="text1"/>
        </w:rPr>
        <w:t>Bilingualism</w:t>
      </w:r>
      <w:r>
        <w:rPr>
          <w:rFonts w:ascii="Arial" w:hAnsi="Arial" w:cs="Arial"/>
          <w:color w:val="000000" w:themeColor="text1"/>
        </w:rPr>
        <w:t xml:space="preserve"> obstructs elderly psychological </w:t>
      </w:r>
      <w:r w:rsidR="007E42CA">
        <w:rPr>
          <w:rFonts w:ascii="Arial" w:hAnsi="Arial" w:cs="Arial"/>
          <w:color w:val="000000" w:themeColor="text1"/>
        </w:rPr>
        <w:t>illnesses, dementia and Alzheimer’s disorders. Research displays that there remains a substantial setback of the signs of old age dementia noted down in bilinguals, which conversely</w:t>
      </w:r>
      <w:r w:rsidR="00C721C8">
        <w:rPr>
          <w:rFonts w:ascii="Arial" w:hAnsi="Arial" w:cs="Arial"/>
          <w:color w:val="000000" w:themeColor="text1"/>
        </w:rPr>
        <w:t xml:space="preserve"> evidences</w:t>
      </w:r>
      <w:r w:rsidR="007E42CA">
        <w:rPr>
          <w:rFonts w:ascii="Arial" w:hAnsi="Arial" w:cs="Arial"/>
          <w:color w:val="000000" w:themeColor="text1"/>
        </w:rPr>
        <w:t xml:space="preserve"> quicker in monolinguals.</w:t>
      </w:r>
    </w:p>
    <w:p w14:paraId="50FD5E1B" w14:textId="77777777" w:rsidR="00C721C8" w:rsidRDefault="00C721C8" w:rsidP="002C196D">
      <w:pPr>
        <w:spacing w:line="360" w:lineRule="auto"/>
        <w:rPr>
          <w:rFonts w:ascii="Arial" w:hAnsi="Arial" w:cs="Arial"/>
          <w:color w:val="000000" w:themeColor="text1"/>
        </w:rPr>
      </w:pPr>
    </w:p>
    <w:p w14:paraId="26EBE875" w14:textId="77777777" w:rsidR="003C5843" w:rsidRDefault="00C721C8" w:rsidP="0028261C">
      <w:pPr>
        <w:spacing w:line="360" w:lineRule="auto"/>
        <w:rPr>
          <w:rFonts w:ascii="Arial" w:hAnsi="Arial" w:cs="Arial"/>
          <w:u w:val="single"/>
        </w:rPr>
      </w:pPr>
      <w:r w:rsidRPr="00C721C8">
        <w:rPr>
          <w:rFonts w:ascii="Arial" w:hAnsi="Arial" w:cs="Arial"/>
          <w:color w:val="000000" w:themeColor="text1"/>
          <w:u w:val="single"/>
        </w:rPr>
        <w:t>Academic benefits of multilingualism in education</w:t>
      </w:r>
      <w:r w:rsidR="00972D36" w:rsidRPr="00C721C8">
        <w:rPr>
          <w:rFonts w:ascii="Arial" w:hAnsi="Arial" w:cs="Arial"/>
          <w:u w:val="single"/>
        </w:rPr>
        <w:t xml:space="preserve">    </w:t>
      </w:r>
    </w:p>
    <w:p w14:paraId="062C313A" w14:textId="77777777" w:rsidR="003C5843" w:rsidRDefault="003C5843" w:rsidP="0028261C">
      <w:pPr>
        <w:spacing w:line="360" w:lineRule="auto"/>
        <w:rPr>
          <w:rFonts w:ascii="Arial" w:hAnsi="Arial" w:cs="Arial"/>
        </w:rPr>
      </w:pPr>
    </w:p>
    <w:p w14:paraId="1A21447B" w14:textId="63AC3C6D" w:rsidR="00972D36" w:rsidRDefault="003C5843" w:rsidP="0028261C">
      <w:pPr>
        <w:spacing w:line="360" w:lineRule="auto"/>
        <w:rPr>
          <w:rFonts w:ascii="Arial" w:hAnsi="Arial" w:cs="Arial"/>
        </w:rPr>
      </w:pPr>
      <w:r>
        <w:rPr>
          <w:rFonts w:ascii="Arial" w:hAnsi="Arial" w:cs="Arial"/>
        </w:rPr>
        <w:t xml:space="preserve">Multilingual abilities and proficiency unlock entry towards a gigantic mass of </w:t>
      </w:r>
      <w:r w:rsidR="00B70A30">
        <w:rPr>
          <w:rFonts w:ascii="Arial" w:hAnsi="Arial" w:cs="Arial"/>
        </w:rPr>
        <w:t xml:space="preserve">knowledge </w:t>
      </w:r>
      <w:r>
        <w:rPr>
          <w:rFonts w:ascii="Arial" w:hAnsi="Arial" w:cs="Arial"/>
        </w:rPr>
        <w:t>via admission to an extensive choice of resources</w:t>
      </w:r>
      <w:r w:rsidR="00B70A30">
        <w:rPr>
          <w:rFonts w:ascii="Arial" w:hAnsi="Arial" w:cs="Arial"/>
        </w:rPr>
        <w:t xml:space="preserve"> </w:t>
      </w:r>
      <w:r>
        <w:rPr>
          <w:rFonts w:ascii="Arial" w:hAnsi="Arial" w:cs="Arial"/>
        </w:rPr>
        <w:t xml:space="preserve">around the learning </w:t>
      </w:r>
      <w:r w:rsidR="00B70A30">
        <w:rPr>
          <w:rFonts w:ascii="Arial" w:hAnsi="Arial" w:cs="Arial"/>
        </w:rPr>
        <w:t xml:space="preserve">institutes and beyond. Therefore, the shortage of multilingual linguistic abilities restricts researchers within their capability to participate globally in or with their </w:t>
      </w:r>
      <w:r w:rsidR="000C573B">
        <w:rPr>
          <w:rFonts w:ascii="Arial" w:hAnsi="Arial" w:cs="Arial"/>
        </w:rPr>
        <w:t>study and inside their job prospects.</w:t>
      </w:r>
    </w:p>
    <w:p w14:paraId="7A49B18F" w14:textId="77777777" w:rsidR="000C573B" w:rsidRPr="000C573B" w:rsidRDefault="000C573B" w:rsidP="0028261C">
      <w:pPr>
        <w:spacing w:line="360" w:lineRule="auto"/>
        <w:rPr>
          <w:rFonts w:ascii="Arial" w:hAnsi="Arial" w:cs="Arial"/>
          <w:u w:val="single"/>
        </w:rPr>
      </w:pPr>
    </w:p>
    <w:p w14:paraId="0EB94A2D" w14:textId="745609E1" w:rsidR="000C573B" w:rsidRDefault="000C573B" w:rsidP="0028261C">
      <w:pPr>
        <w:spacing w:line="360" w:lineRule="auto"/>
        <w:rPr>
          <w:rFonts w:ascii="Arial" w:hAnsi="Arial" w:cs="Arial"/>
          <w:u w:val="single"/>
        </w:rPr>
      </w:pPr>
      <w:r w:rsidRPr="000C573B">
        <w:rPr>
          <w:rFonts w:ascii="Arial" w:hAnsi="Arial" w:cs="Arial"/>
          <w:u w:val="single"/>
        </w:rPr>
        <w:t xml:space="preserve">Multilingualism, governance and policy </w:t>
      </w:r>
      <w:r>
        <w:rPr>
          <w:rFonts w:ascii="Arial" w:hAnsi="Arial" w:cs="Arial"/>
          <w:u w:val="single"/>
        </w:rPr>
        <w:t>application</w:t>
      </w:r>
    </w:p>
    <w:p w14:paraId="3C6A2610" w14:textId="77777777" w:rsidR="000C573B" w:rsidRDefault="000C573B" w:rsidP="0028261C">
      <w:pPr>
        <w:spacing w:line="360" w:lineRule="auto"/>
        <w:rPr>
          <w:rFonts w:ascii="Arial" w:hAnsi="Arial" w:cs="Arial"/>
          <w:u w:val="single"/>
        </w:rPr>
      </w:pPr>
    </w:p>
    <w:p w14:paraId="0C0D172D" w14:textId="68BA4576" w:rsidR="000C573B" w:rsidRDefault="000C573B" w:rsidP="0028261C">
      <w:pPr>
        <w:spacing w:line="360" w:lineRule="auto"/>
        <w:rPr>
          <w:rFonts w:ascii="Arial" w:hAnsi="Arial" w:cs="Arial"/>
        </w:rPr>
      </w:pPr>
      <w:r w:rsidRPr="000C573B">
        <w:rPr>
          <w:rFonts w:ascii="Arial" w:hAnsi="Arial" w:cs="Arial"/>
        </w:rPr>
        <w:lastRenderedPageBreak/>
        <w:t xml:space="preserve">The </w:t>
      </w:r>
      <w:r>
        <w:rPr>
          <w:rFonts w:ascii="Arial" w:hAnsi="Arial" w:cs="Arial"/>
        </w:rPr>
        <w:t>application</w:t>
      </w:r>
      <w:r w:rsidRPr="000C573B">
        <w:rPr>
          <w:rFonts w:ascii="Arial" w:hAnsi="Arial" w:cs="Arial"/>
        </w:rPr>
        <w:t xml:space="preserve"> of </w:t>
      </w:r>
      <w:r w:rsidR="00E01846">
        <w:rPr>
          <w:rFonts w:ascii="Arial" w:hAnsi="Arial" w:cs="Arial"/>
        </w:rPr>
        <w:t>government</w:t>
      </w:r>
      <w:r>
        <w:rPr>
          <w:rFonts w:ascii="Arial" w:hAnsi="Arial" w:cs="Arial"/>
        </w:rPr>
        <w:t xml:space="preserve"> strategies, for example, inside health care provision</w:t>
      </w:r>
      <w:r w:rsidR="00E01846">
        <w:rPr>
          <w:rFonts w:ascii="Arial" w:hAnsi="Arial" w:cs="Arial"/>
        </w:rPr>
        <w:t>. agriculture</w:t>
      </w:r>
      <w:r>
        <w:rPr>
          <w:rFonts w:ascii="Arial" w:hAnsi="Arial" w:cs="Arial"/>
        </w:rPr>
        <w:t xml:space="preserve"> </w:t>
      </w:r>
      <w:r w:rsidR="002F5DCD">
        <w:rPr>
          <w:rFonts w:ascii="Arial" w:hAnsi="Arial" w:cs="Arial"/>
        </w:rPr>
        <w:t>a</w:t>
      </w:r>
      <w:r>
        <w:rPr>
          <w:rFonts w:ascii="Arial" w:hAnsi="Arial" w:cs="Arial"/>
        </w:rPr>
        <w:t>nd</w:t>
      </w:r>
      <w:r w:rsidR="002F5DCD">
        <w:rPr>
          <w:rFonts w:ascii="Arial" w:hAnsi="Arial" w:cs="Arial"/>
        </w:rPr>
        <w:t xml:space="preserve"> eco-friendly</w:t>
      </w:r>
      <w:r>
        <w:rPr>
          <w:rFonts w:ascii="Arial" w:hAnsi="Arial" w:cs="Arial"/>
        </w:rPr>
        <w:t xml:space="preserve"> </w:t>
      </w:r>
      <w:r w:rsidR="007F4BE1">
        <w:rPr>
          <w:rFonts w:ascii="Arial" w:hAnsi="Arial" w:cs="Arial"/>
        </w:rPr>
        <w:t>action</w:t>
      </w:r>
      <w:r>
        <w:rPr>
          <w:rFonts w:ascii="Arial" w:hAnsi="Arial" w:cs="Arial"/>
        </w:rPr>
        <w:t xml:space="preserve"> and so forth in multilingual associations</w:t>
      </w:r>
      <w:r w:rsidR="002F5DCD">
        <w:rPr>
          <w:rFonts w:ascii="Arial" w:hAnsi="Arial" w:cs="Arial"/>
        </w:rPr>
        <w:t xml:space="preserve"> </w:t>
      </w:r>
      <w:r w:rsidR="00E01846">
        <w:rPr>
          <w:rFonts w:ascii="Arial" w:hAnsi="Arial" w:cs="Arial"/>
        </w:rPr>
        <w:t>are</w:t>
      </w:r>
      <w:r w:rsidR="002F5DCD">
        <w:rPr>
          <w:rFonts w:ascii="Arial" w:hAnsi="Arial" w:cs="Arial"/>
        </w:rPr>
        <w:t xml:space="preserve"> respectably transferred in the several mother languages or </w:t>
      </w:r>
      <w:r w:rsidR="00E01846">
        <w:rPr>
          <w:rFonts w:ascii="Arial" w:hAnsi="Arial" w:cs="Arial"/>
        </w:rPr>
        <w:t>“l</w:t>
      </w:r>
      <w:r w:rsidR="002F5DCD">
        <w:rPr>
          <w:rFonts w:ascii="Arial" w:hAnsi="Arial" w:cs="Arial"/>
        </w:rPr>
        <w:t>anguages</w:t>
      </w:r>
      <w:r w:rsidR="00E01846">
        <w:rPr>
          <w:rFonts w:ascii="Arial" w:hAnsi="Arial" w:cs="Arial"/>
        </w:rPr>
        <w:t xml:space="preserve"> of </w:t>
      </w:r>
      <w:r w:rsidR="002F5DCD">
        <w:rPr>
          <w:rFonts w:ascii="Arial" w:hAnsi="Arial" w:cs="Arial"/>
        </w:rPr>
        <w:t xml:space="preserve">the </w:t>
      </w:r>
      <w:r w:rsidR="00E01846">
        <w:rPr>
          <w:rFonts w:ascii="Arial" w:hAnsi="Arial" w:cs="Arial"/>
        </w:rPr>
        <w:t xml:space="preserve">core,” for </w:t>
      </w:r>
      <w:r w:rsidR="002F5DCD">
        <w:rPr>
          <w:rFonts w:ascii="Arial" w:hAnsi="Arial" w:cs="Arial"/>
        </w:rPr>
        <w:t xml:space="preserve">distribution of statistics and information in the mother language </w:t>
      </w:r>
      <w:r w:rsidR="00E01846">
        <w:rPr>
          <w:rFonts w:ascii="Arial" w:hAnsi="Arial" w:cs="Arial"/>
        </w:rPr>
        <w:t>directs</w:t>
      </w:r>
      <w:r w:rsidR="002F5DCD">
        <w:rPr>
          <w:rFonts w:ascii="Arial" w:hAnsi="Arial" w:cs="Arial"/>
        </w:rPr>
        <w:t xml:space="preserve"> to a better stage of</w:t>
      </w:r>
      <w:r w:rsidR="00FB1FE3">
        <w:rPr>
          <w:rFonts w:ascii="Arial" w:hAnsi="Arial" w:cs="Arial"/>
        </w:rPr>
        <w:t xml:space="preserve"> understanding and adoption of education and </w:t>
      </w:r>
      <w:r w:rsidR="00E01846">
        <w:rPr>
          <w:rFonts w:ascii="Arial" w:hAnsi="Arial" w:cs="Arial"/>
        </w:rPr>
        <w:t>advances.</w:t>
      </w:r>
    </w:p>
    <w:p w14:paraId="60869AA9" w14:textId="291C771D" w:rsidR="00665F54" w:rsidRDefault="001B004B" w:rsidP="0028261C">
      <w:pPr>
        <w:spacing w:line="360" w:lineRule="auto"/>
        <w:rPr>
          <w:rFonts w:ascii="Arial" w:hAnsi="Arial" w:cs="Arial"/>
        </w:rPr>
      </w:pPr>
      <w:r>
        <w:rPr>
          <w:rFonts w:ascii="Arial" w:hAnsi="Arial" w:cs="Arial"/>
        </w:rPr>
        <w:t xml:space="preserve">            </w:t>
      </w:r>
      <w:r w:rsidR="00421808">
        <w:rPr>
          <w:rFonts w:ascii="Arial" w:hAnsi="Arial" w:cs="Arial"/>
        </w:rPr>
        <w:t xml:space="preserve"> According to </w:t>
      </w:r>
      <w:r w:rsidR="00750662">
        <w:rPr>
          <w:rFonts w:ascii="Arial" w:hAnsi="Arial" w:cs="Arial"/>
        </w:rPr>
        <w:t xml:space="preserve">Welsh Government (2014), </w:t>
      </w:r>
      <w:r w:rsidR="00421808">
        <w:rPr>
          <w:rFonts w:ascii="Arial" w:hAnsi="Arial" w:cs="Arial"/>
        </w:rPr>
        <w:t>Welsh as an Additional Language</w:t>
      </w:r>
      <w:r w:rsidR="00750662">
        <w:rPr>
          <w:rFonts w:ascii="Arial" w:hAnsi="Arial" w:cs="Arial"/>
        </w:rPr>
        <w:t xml:space="preserve"> </w:t>
      </w:r>
      <w:r w:rsidR="00421808">
        <w:rPr>
          <w:rFonts w:ascii="Arial" w:hAnsi="Arial" w:cs="Arial"/>
        </w:rPr>
        <w:t xml:space="preserve">(WAL) </w:t>
      </w:r>
      <w:r w:rsidR="00A9478B">
        <w:rPr>
          <w:rFonts w:ascii="Arial" w:hAnsi="Arial" w:cs="Arial"/>
        </w:rPr>
        <w:t xml:space="preserve">is </w:t>
      </w:r>
      <w:r w:rsidR="00750662">
        <w:rPr>
          <w:rFonts w:ascii="Arial" w:hAnsi="Arial" w:cs="Arial"/>
        </w:rPr>
        <w:t xml:space="preserve">exercised to concern to </w:t>
      </w:r>
      <w:r w:rsidR="00A9478B">
        <w:rPr>
          <w:rFonts w:ascii="Arial" w:hAnsi="Arial" w:cs="Arial"/>
        </w:rPr>
        <w:t>the</w:t>
      </w:r>
      <w:r w:rsidR="00750662">
        <w:rPr>
          <w:rFonts w:ascii="Arial" w:hAnsi="Arial" w:cs="Arial"/>
        </w:rPr>
        <w:t xml:space="preserve"> circumstance where a class pupil possesses a </w:t>
      </w:r>
      <w:r w:rsidR="00A9478B">
        <w:rPr>
          <w:rFonts w:ascii="Arial" w:hAnsi="Arial" w:cs="Arial"/>
        </w:rPr>
        <w:t xml:space="preserve">language that is neither Welsh nor English, however they are taking up a Welsh-medium education so therefore need assistance with the </w:t>
      </w:r>
      <w:r w:rsidR="000E113D">
        <w:rPr>
          <w:rFonts w:ascii="Arial" w:hAnsi="Arial" w:cs="Arial"/>
        </w:rPr>
        <w:t>purpose</w:t>
      </w:r>
      <w:r w:rsidR="00A9478B">
        <w:rPr>
          <w:rFonts w:ascii="Arial" w:hAnsi="Arial" w:cs="Arial"/>
        </w:rPr>
        <w:t xml:space="preserve"> of gaining access to the entire prospectus via the medium of Welsh.</w:t>
      </w:r>
      <w:r w:rsidR="000E113D">
        <w:rPr>
          <w:rFonts w:ascii="Arial" w:hAnsi="Arial" w:cs="Arial"/>
        </w:rPr>
        <w:t xml:space="preserve"> Furthermore, English as an Additional Language (EAL) i</w:t>
      </w:r>
      <w:r w:rsidR="006A35B6">
        <w:rPr>
          <w:rFonts w:ascii="Arial" w:hAnsi="Arial" w:cs="Arial"/>
        </w:rPr>
        <w:t>mplies to pupils whose first language is not English. The pupil may be previously fluent in other different languages and dialects, which is why the phrase English as a second language (ESL or E2L) is unsuitable.</w:t>
      </w:r>
      <w:r w:rsidR="001B0704">
        <w:rPr>
          <w:rFonts w:ascii="Arial" w:hAnsi="Arial" w:cs="Arial"/>
        </w:rPr>
        <w:t xml:space="preserve"> (Ofsted, 2013)</w:t>
      </w:r>
      <w:r w:rsidR="00665F54">
        <w:rPr>
          <w:rFonts w:ascii="Arial" w:hAnsi="Arial" w:cs="Arial"/>
        </w:rPr>
        <w:t xml:space="preserve">. </w:t>
      </w:r>
    </w:p>
    <w:p w14:paraId="20652B5C" w14:textId="04B050AE" w:rsidR="00543809" w:rsidRDefault="001B004B" w:rsidP="0028261C">
      <w:pPr>
        <w:spacing w:line="360" w:lineRule="auto"/>
        <w:rPr>
          <w:rFonts w:ascii="Arial" w:hAnsi="Arial" w:cs="Arial"/>
        </w:rPr>
      </w:pPr>
      <w:r>
        <w:rPr>
          <w:rFonts w:ascii="Arial" w:hAnsi="Arial" w:cs="Arial"/>
        </w:rPr>
        <w:t xml:space="preserve">             </w:t>
      </w:r>
      <w:r w:rsidR="00543809">
        <w:rPr>
          <w:rFonts w:ascii="Arial" w:hAnsi="Arial" w:cs="Arial"/>
        </w:rPr>
        <w:t>According to Carmarthenshire County Council (2024),</w:t>
      </w:r>
      <w:r w:rsidR="00582668">
        <w:rPr>
          <w:rFonts w:ascii="Arial" w:hAnsi="Arial" w:cs="Arial"/>
        </w:rPr>
        <w:t xml:space="preserve"> </w:t>
      </w:r>
      <w:r w:rsidR="00421808">
        <w:rPr>
          <w:rFonts w:ascii="Arial" w:hAnsi="Arial" w:cs="Arial"/>
        </w:rPr>
        <w:t>several</w:t>
      </w:r>
      <w:r w:rsidR="00582668">
        <w:rPr>
          <w:rFonts w:ascii="Arial" w:hAnsi="Arial" w:cs="Arial"/>
        </w:rPr>
        <w:t xml:space="preserve"> children</w:t>
      </w:r>
      <w:r w:rsidR="00A53068">
        <w:rPr>
          <w:rFonts w:ascii="Arial" w:hAnsi="Arial" w:cs="Arial"/>
        </w:rPr>
        <w:t xml:space="preserve"> speak </w:t>
      </w:r>
      <w:r w:rsidR="00681553">
        <w:rPr>
          <w:rFonts w:ascii="Arial" w:hAnsi="Arial" w:cs="Arial"/>
        </w:rPr>
        <w:t>a</w:t>
      </w:r>
      <w:r w:rsidR="00A44E2F">
        <w:rPr>
          <w:rFonts w:ascii="Arial" w:hAnsi="Arial" w:cs="Arial"/>
        </w:rPr>
        <w:t xml:space="preserve"> particular</w:t>
      </w:r>
      <w:r w:rsidR="00681553">
        <w:rPr>
          <w:rFonts w:ascii="Arial" w:hAnsi="Arial" w:cs="Arial"/>
        </w:rPr>
        <w:t xml:space="preserve"> </w:t>
      </w:r>
      <w:r w:rsidR="00A53068">
        <w:rPr>
          <w:rFonts w:ascii="Arial" w:hAnsi="Arial" w:cs="Arial"/>
        </w:rPr>
        <w:t xml:space="preserve">language </w:t>
      </w:r>
      <w:r w:rsidR="003C00ED">
        <w:rPr>
          <w:rFonts w:ascii="Arial" w:hAnsi="Arial" w:cs="Arial"/>
        </w:rPr>
        <w:t>other than</w:t>
      </w:r>
      <w:r w:rsidR="00A53068">
        <w:rPr>
          <w:rFonts w:ascii="Arial" w:hAnsi="Arial" w:cs="Arial"/>
        </w:rPr>
        <w:t xml:space="preserve"> English or Welsh as their first language,</w:t>
      </w:r>
      <w:r w:rsidR="00F64D25">
        <w:rPr>
          <w:rFonts w:ascii="Arial" w:hAnsi="Arial" w:cs="Arial"/>
        </w:rPr>
        <w:t xml:space="preserve"> because</w:t>
      </w:r>
      <w:r w:rsidR="00A53068">
        <w:rPr>
          <w:rFonts w:ascii="Arial" w:hAnsi="Arial" w:cs="Arial"/>
        </w:rPr>
        <w:t xml:space="preserve"> they were</w:t>
      </w:r>
      <w:r w:rsidR="00421808">
        <w:rPr>
          <w:rFonts w:ascii="Arial" w:hAnsi="Arial" w:cs="Arial"/>
        </w:rPr>
        <w:t xml:space="preserve"> either</w:t>
      </w:r>
      <w:r w:rsidR="00A53068">
        <w:rPr>
          <w:rFonts w:ascii="Arial" w:hAnsi="Arial" w:cs="Arial"/>
        </w:rPr>
        <w:t xml:space="preserve"> born in a different country or because </w:t>
      </w:r>
      <w:r w:rsidR="00681553">
        <w:rPr>
          <w:rFonts w:ascii="Arial" w:hAnsi="Arial" w:cs="Arial"/>
        </w:rPr>
        <w:t>t</w:t>
      </w:r>
      <w:r w:rsidR="00A53068">
        <w:rPr>
          <w:rFonts w:ascii="Arial" w:hAnsi="Arial" w:cs="Arial"/>
        </w:rPr>
        <w:t xml:space="preserve">he individuals’ mothers and fathers speak a different </w:t>
      </w:r>
      <w:r w:rsidR="00681553">
        <w:rPr>
          <w:rFonts w:ascii="Arial" w:hAnsi="Arial" w:cs="Arial"/>
        </w:rPr>
        <w:t xml:space="preserve">tongue </w:t>
      </w:r>
      <w:r w:rsidR="00A53068">
        <w:rPr>
          <w:rFonts w:ascii="Arial" w:hAnsi="Arial" w:cs="Arial"/>
        </w:rPr>
        <w:t xml:space="preserve">at </w:t>
      </w:r>
      <w:r w:rsidR="00681553">
        <w:rPr>
          <w:rFonts w:ascii="Arial" w:hAnsi="Arial" w:cs="Arial"/>
        </w:rPr>
        <w:t>home.</w:t>
      </w:r>
      <w:r w:rsidR="00421808">
        <w:rPr>
          <w:rFonts w:ascii="Arial" w:hAnsi="Arial" w:cs="Arial"/>
        </w:rPr>
        <w:t xml:space="preserve"> Therefore, d</w:t>
      </w:r>
      <w:r w:rsidR="00681553">
        <w:rPr>
          <w:rFonts w:ascii="Arial" w:hAnsi="Arial" w:cs="Arial"/>
        </w:rPr>
        <w:t>uring school-time, the children study English or Welsh as a second or third language. The children are taught English and Welsh</w:t>
      </w:r>
      <w:r w:rsidR="0033708B">
        <w:rPr>
          <w:rFonts w:ascii="Arial" w:hAnsi="Arial" w:cs="Arial"/>
        </w:rPr>
        <w:t xml:space="preserve"> typically throughout the usual school day</w:t>
      </w:r>
      <w:r w:rsidR="00F64D25">
        <w:rPr>
          <w:rFonts w:ascii="Arial" w:hAnsi="Arial" w:cs="Arial"/>
        </w:rPr>
        <w:t>,</w:t>
      </w:r>
      <w:r w:rsidR="00421808">
        <w:rPr>
          <w:rFonts w:ascii="Arial" w:hAnsi="Arial" w:cs="Arial"/>
        </w:rPr>
        <w:t xml:space="preserve"> through</w:t>
      </w:r>
      <w:r w:rsidR="00F64D25">
        <w:rPr>
          <w:rFonts w:ascii="Arial" w:hAnsi="Arial" w:cs="Arial"/>
        </w:rPr>
        <w:t xml:space="preserve"> playing </w:t>
      </w:r>
      <w:r w:rsidR="009E3573">
        <w:rPr>
          <w:rFonts w:ascii="Arial" w:hAnsi="Arial" w:cs="Arial"/>
        </w:rPr>
        <w:t>and</w:t>
      </w:r>
      <w:r w:rsidR="00F64D25">
        <w:rPr>
          <w:rFonts w:ascii="Arial" w:hAnsi="Arial" w:cs="Arial"/>
        </w:rPr>
        <w:t xml:space="preserve"> socialising</w:t>
      </w:r>
      <w:r w:rsidR="00421808">
        <w:rPr>
          <w:rFonts w:ascii="Arial" w:hAnsi="Arial" w:cs="Arial"/>
        </w:rPr>
        <w:t>, however, also</w:t>
      </w:r>
      <w:r w:rsidR="00F64D25">
        <w:rPr>
          <w:rFonts w:ascii="Arial" w:hAnsi="Arial" w:cs="Arial"/>
        </w:rPr>
        <w:t xml:space="preserve"> </w:t>
      </w:r>
      <w:r w:rsidR="009E3573">
        <w:rPr>
          <w:rFonts w:ascii="Arial" w:hAnsi="Arial" w:cs="Arial"/>
        </w:rPr>
        <w:t xml:space="preserve">through </w:t>
      </w:r>
      <w:r w:rsidR="00F64D25">
        <w:rPr>
          <w:rFonts w:ascii="Arial" w:hAnsi="Arial" w:cs="Arial"/>
        </w:rPr>
        <w:t xml:space="preserve">being taught different </w:t>
      </w:r>
      <w:r w:rsidR="009E3573">
        <w:rPr>
          <w:rFonts w:ascii="Arial" w:hAnsi="Arial" w:cs="Arial"/>
        </w:rPr>
        <w:t>subjects</w:t>
      </w:r>
      <w:r w:rsidR="00F64D25">
        <w:rPr>
          <w:rFonts w:ascii="Arial" w:hAnsi="Arial" w:cs="Arial"/>
        </w:rPr>
        <w:t>.</w:t>
      </w:r>
      <w:r w:rsidR="009E3573">
        <w:rPr>
          <w:rFonts w:ascii="Arial" w:hAnsi="Arial" w:cs="Arial"/>
        </w:rPr>
        <w:t xml:space="preserve"> Researchers</w:t>
      </w:r>
      <w:r w:rsidR="00F64D25">
        <w:rPr>
          <w:rFonts w:ascii="Arial" w:hAnsi="Arial" w:cs="Arial"/>
        </w:rPr>
        <w:t xml:space="preserve"> </w:t>
      </w:r>
      <w:r w:rsidR="009E3573">
        <w:rPr>
          <w:rFonts w:ascii="Arial" w:hAnsi="Arial" w:cs="Arial"/>
        </w:rPr>
        <w:t>state</w:t>
      </w:r>
      <w:r w:rsidR="00F64D25">
        <w:rPr>
          <w:rFonts w:ascii="Arial" w:hAnsi="Arial" w:cs="Arial"/>
        </w:rPr>
        <w:t xml:space="preserve"> </w:t>
      </w:r>
      <w:r w:rsidR="009E3573">
        <w:rPr>
          <w:rFonts w:ascii="Arial" w:hAnsi="Arial" w:cs="Arial"/>
        </w:rPr>
        <w:t>this</w:t>
      </w:r>
      <w:r w:rsidR="00F64D25">
        <w:rPr>
          <w:rFonts w:ascii="Arial" w:hAnsi="Arial" w:cs="Arial"/>
        </w:rPr>
        <w:t xml:space="preserve"> is the greatest method to acquire a language.</w:t>
      </w:r>
    </w:p>
    <w:p w14:paraId="397A704D" w14:textId="77777777" w:rsidR="007F4BE1" w:rsidRDefault="007F4BE1" w:rsidP="0028261C">
      <w:pPr>
        <w:spacing w:line="360" w:lineRule="auto"/>
        <w:rPr>
          <w:rFonts w:ascii="Arial" w:hAnsi="Arial" w:cs="Arial"/>
        </w:rPr>
      </w:pPr>
    </w:p>
    <w:p w14:paraId="28A3DFD7" w14:textId="77777777" w:rsidR="00E01846" w:rsidRDefault="00E01846" w:rsidP="0028261C">
      <w:pPr>
        <w:spacing w:line="360" w:lineRule="auto"/>
        <w:rPr>
          <w:rFonts w:ascii="Arial" w:hAnsi="Arial" w:cs="Arial"/>
        </w:rPr>
      </w:pPr>
    </w:p>
    <w:p w14:paraId="6FA5A21E" w14:textId="77777777" w:rsidR="00E01846" w:rsidRDefault="00E01846" w:rsidP="0028261C">
      <w:pPr>
        <w:spacing w:line="360" w:lineRule="auto"/>
        <w:rPr>
          <w:rFonts w:ascii="Arial" w:hAnsi="Arial" w:cs="Arial"/>
        </w:rPr>
      </w:pPr>
    </w:p>
    <w:p w14:paraId="54C7E678" w14:textId="77777777" w:rsidR="00E01846" w:rsidRDefault="00E01846" w:rsidP="0028261C">
      <w:pPr>
        <w:spacing w:line="360" w:lineRule="auto"/>
        <w:rPr>
          <w:rFonts w:ascii="Arial" w:hAnsi="Arial" w:cs="Arial"/>
        </w:rPr>
      </w:pPr>
    </w:p>
    <w:p w14:paraId="4B0C0FD6" w14:textId="77777777" w:rsidR="00E01846" w:rsidRDefault="00E01846" w:rsidP="0028261C">
      <w:pPr>
        <w:spacing w:line="360" w:lineRule="auto"/>
        <w:rPr>
          <w:rFonts w:ascii="Arial" w:hAnsi="Arial" w:cs="Arial"/>
        </w:rPr>
      </w:pPr>
    </w:p>
    <w:p w14:paraId="1E753E9E" w14:textId="77777777" w:rsidR="000C573B" w:rsidRPr="003C5843" w:rsidRDefault="000C573B" w:rsidP="0028261C">
      <w:pPr>
        <w:spacing w:line="360" w:lineRule="auto"/>
        <w:rPr>
          <w:rFonts w:ascii="Arial" w:hAnsi="Arial" w:cs="Arial"/>
        </w:rPr>
      </w:pPr>
    </w:p>
    <w:p w14:paraId="15FC7D0B" w14:textId="77777777" w:rsidR="00C721C8" w:rsidRDefault="00C721C8" w:rsidP="0028261C">
      <w:pPr>
        <w:spacing w:line="360" w:lineRule="auto"/>
        <w:rPr>
          <w:rFonts w:ascii="Arial" w:hAnsi="Arial" w:cs="Arial"/>
        </w:rPr>
      </w:pPr>
    </w:p>
    <w:p w14:paraId="00D5B954" w14:textId="77777777" w:rsidR="00C721C8" w:rsidRDefault="00C721C8" w:rsidP="0028261C">
      <w:pPr>
        <w:spacing w:line="360" w:lineRule="auto"/>
        <w:rPr>
          <w:rFonts w:ascii="Arial" w:hAnsi="Arial" w:cs="Arial"/>
        </w:rPr>
      </w:pPr>
    </w:p>
    <w:p w14:paraId="14774B93" w14:textId="3E62A73F" w:rsidR="00FE7216" w:rsidRDefault="00FE7216" w:rsidP="0028261C">
      <w:pPr>
        <w:spacing w:line="360" w:lineRule="auto"/>
        <w:rPr>
          <w:rFonts w:ascii="Arial" w:hAnsi="Arial" w:cs="Arial"/>
        </w:rPr>
      </w:pPr>
      <w:r>
        <w:rPr>
          <w:rFonts w:ascii="Arial" w:hAnsi="Arial" w:cs="Arial"/>
        </w:rPr>
        <w:t xml:space="preserve">         </w:t>
      </w:r>
    </w:p>
    <w:p w14:paraId="079E0AF0" w14:textId="77777777" w:rsidR="00F47EB0" w:rsidRDefault="00F47EB0" w:rsidP="0028261C">
      <w:pPr>
        <w:spacing w:line="360" w:lineRule="auto"/>
        <w:rPr>
          <w:rFonts w:ascii="Arial" w:hAnsi="Arial" w:cs="Arial"/>
        </w:rPr>
      </w:pPr>
    </w:p>
    <w:p w14:paraId="53BBA51A" w14:textId="77777777" w:rsidR="00F47EB0" w:rsidRDefault="00F47EB0" w:rsidP="0028261C">
      <w:pPr>
        <w:spacing w:line="360" w:lineRule="auto"/>
        <w:rPr>
          <w:rFonts w:ascii="Arial" w:hAnsi="Arial" w:cs="Arial"/>
        </w:rPr>
      </w:pPr>
    </w:p>
    <w:p w14:paraId="4EFD2E92" w14:textId="77777777" w:rsidR="00F47EB0" w:rsidRDefault="00F47EB0" w:rsidP="0028261C">
      <w:pPr>
        <w:spacing w:line="360" w:lineRule="auto"/>
        <w:rPr>
          <w:rFonts w:ascii="Arial" w:hAnsi="Arial" w:cs="Arial"/>
        </w:rPr>
      </w:pPr>
    </w:p>
    <w:p w14:paraId="344F73CC" w14:textId="77777777" w:rsidR="001B004B" w:rsidRDefault="001B004B" w:rsidP="0028261C">
      <w:pPr>
        <w:spacing w:line="360" w:lineRule="auto"/>
        <w:rPr>
          <w:rFonts w:ascii="Arial" w:hAnsi="Arial" w:cs="Arial"/>
        </w:rPr>
      </w:pPr>
    </w:p>
    <w:p w14:paraId="6F9DAE6D" w14:textId="77777777" w:rsidR="001B004B" w:rsidRDefault="001B004B" w:rsidP="0028261C">
      <w:pPr>
        <w:spacing w:line="360" w:lineRule="auto"/>
        <w:rPr>
          <w:rFonts w:ascii="Arial" w:hAnsi="Arial" w:cs="Arial"/>
        </w:rPr>
      </w:pPr>
    </w:p>
    <w:p w14:paraId="5949B63A" w14:textId="671A1B7E" w:rsidR="00F47EB0" w:rsidRDefault="00F47EB0" w:rsidP="0028261C">
      <w:pPr>
        <w:spacing w:line="360" w:lineRule="auto"/>
        <w:rPr>
          <w:rFonts w:ascii="Arial" w:hAnsi="Arial" w:cs="Arial"/>
          <w:u w:val="single"/>
        </w:rPr>
      </w:pPr>
      <w:r w:rsidRPr="00F47EB0">
        <w:rPr>
          <w:rFonts w:ascii="Arial" w:hAnsi="Arial" w:cs="Arial"/>
          <w:u w:val="single"/>
        </w:rPr>
        <w:t>Reference List</w:t>
      </w:r>
    </w:p>
    <w:p w14:paraId="6C9B3305" w14:textId="77777777" w:rsidR="00F47EB0" w:rsidRDefault="00F47EB0" w:rsidP="0028261C">
      <w:pPr>
        <w:spacing w:line="360" w:lineRule="auto"/>
        <w:rPr>
          <w:rFonts w:ascii="Arial" w:hAnsi="Arial" w:cs="Arial"/>
          <w:u w:val="single"/>
        </w:rPr>
      </w:pPr>
    </w:p>
    <w:p w14:paraId="7AD1A198" w14:textId="3491389A" w:rsidR="00391DB9" w:rsidRDefault="00F47EB0" w:rsidP="0028261C">
      <w:pPr>
        <w:spacing w:line="360" w:lineRule="auto"/>
        <w:rPr>
          <w:rFonts w:ascii="Arial" w:hAnsi="Arial" w:cs="Arial"/>
        </w:rPr>
      </w:pPr>
      <w:r w:rsidRPr="00F47EB0">
        <w:rPr>
          <w:rFonts w:ascii="Arial" w:hAnsi="Arial" w:cs="Arial"/>
        </w:rPr>
        <w:t>Baker, C.</w:t>
      </w:r>
      <w:r>
        <w:rPr>
          <w:rFonts w:ascii="Arial" w:hAnsi="Arial" w:cs="Arial"/>
        </w:rPr>
        <w:t xml:space="preserve"> and Wright, E. W. (2021) </w:t>
      </w:r>
      <w:r w:rsidRPr="00F47EB0">
        <w:rPr>
          <w:rFonts w:ascii="Arial" w:hAnsi="Arial" w:cs="Arial"/>
          <w:i/>
          <w:iCs/>
        </w:rPr>
        <w:t>Foundations of Bilingual Education and Bilingualism</w:t>
      </w:r>
      <w:r>
        <w:rPr>
          <w:rFonts w:ascii="Arial" w:hAnsi="Arial" w:cs="Arial"/>
          <w:i/>
          <w:iCs/>
        </w:rPr>
        <w:t xml:space="preserve">. </w:t>
      </w:r>
      <w:r w:rsidRPr="00F47EB0">
        <w:rPr>
          <w:rFonts w:ascii="Arial" w:hAnsi="Arial" w:cs="Arial"/>
        </w:rPr>
        <w:t>7</w:t>
      </w:r>
      <w:r w:rsidRPr="00F47EB0">
        <w:rPr>
          <w:rFonts w:ascii="Arial" w:hAnsi="Arial" w:cs="Arial"/>
          <w:vertAlign w:val="superscript"/>
        </w:rPr>
        <w:t>th</w:t>
      </w:r>
      <w:r w:rsidRPr="00F47EB0">
        <w:rPr>
          <w:rFonts w:ascii="Arial" w:hAnsi="Arial" w:cs="Arial"/>
        </w:rPr>
        <w:t xml:space="preserve"> </w:t>
      </w:r>
      <w:proofErr w:type="spellStart"/>
      <w:r w:rsidRPr="00F47EB0">
        <w:rPr>
          <w:rFonts w:ascii="Arial" w:hAnsi="Arial" w:cs="Arial"/>
        </w:rPr>
        <w:t>edn</w:t>
      </w:r>
      <w:proofErr w:type="spellEnd"/>
      <w:r w:rsidRPr="00F47EB0">
        <w:rPr>
          <w:rFonts w:ascii="Arial" w:hAnsi="Arial" w:cs="Arial"/>
        </w:rPr>
        <w:t>.</w:t>
      </w:r>
      <w:r>
        <w:rPr>
          <w:rFonts w:ascii="Arial" w:hAnsi="Arial" w:cs="Arial"/>
        </w:rPr>
        <w:t xml:space="preserve"> Bristol: Multilingual Matters.</w:t>
      </w:r>
    </w:p>
    <w:p w14:paraId="0ED1B811" w14:textId="77777777" w:rsidR="00391DB9" w:rsidRDefault="00391DB9" w:rsidP="0028261C">
      <w:pPr>
        <w:spacing w:line="360" w:lineRule="auto"/>
        <w:rPr>
          <w:rFonts w:ascii="Arial" w:hAnsi="Arial" w:cs="Arial"/>
        </w:rPr>
      </w:pPr>
    </w:p>
    <w:p w14:paraId="2779A25A" w14:textId="6EE105E2" w:rsidR="00654C7E" w:rsidRDefault="00391DB9">
      <w:pPr>
        <w:spacing w:line="360" w:lineRule="auto"/>
        <w:rPr>
          <w:rFonts w:ascii="Arial" w:hAnsi="Arial" w:cs="Arial"/>
        </w:rPr>
      </w:pPr>
      <w:proofErr w:type="spellStart"/>
      <w:r>
        <w:rPr>
          <w:rFonts w:ascii="Arial" w:hAnsi="Arial" w:cs="Arial"/>
        </w:rPr>
        <w:t>Booton</w:t>
      </w:r>
      <w:proofErr w:type="spellEnd"/>
      <w:r>
        <w:rPr>
          <w:rFonts w:ascii="Arial" w:hAnsi="Arial" w:cs="Arial"/>
        </w:rPr>
        <w:t>, A.</w:t>
      </w:r>
      <w:r w:rsidRPr="00391DB9">
        <w:rPr>
          <w:rFonts w:ascii="Arial" w:hAnsi="Arial" w:cs="Arial"/>
        </w:rPr>
        <w:t xml:space="preserve"> S</w:t>
      </w:r>
      <w:r>
        <w:rPr>
          <w:rFonts w:ascii="Arial" w:hAnsi="Arial" w:cs="Arial"/>
          <w:i/>
          <w:iCs/>
        </w:rPr>
        <w:t xml:space="preserve">. </w:t>
      </w:r>
      <w:r w:rsidRPr="00391DB9">
        <w:rPr>
          <w:rFonts w:ascii="Arial" w:hAnsi="Arial" w:cs="Arial"/>
          <w:i/>
          <w:iCs/>
        </w:rPr>
        <w:t>et al</w:t>
      </w:r>
      <w:r>
        <w:rPr>
          <w:rFonts w:ascii="Arial" w:hAnsi="Arial" w:cs="Arial"/>
          <w:i/>
          <w:iCs/>
        </w:rPr>
        <w:t>.</w:t>
      </w:r>
      <w:r w:rsidRPr="00391DB9">
        <w:rPr>
          <w:rFonts w:ascii="Arial" w:hAnsi="Arial" w:cs="Arial"/>
        </w:rPr>
        <w:t xml:space="preserve"> (2021)</w:t>
      </w:r>
      <w:r>
        <w:rPr>
          <w:rFonts w:ascii="Arial" w:hAnsi="Arial" w:cs="Arial"/>
        </w:rPr>
        <w:t xml:space="preserve"> </w:t>
      </w:r>
      <w:r w:rsidR="00EE1BB5">
        <w:rPr>
          <w:rFonts w:ascii="Arial" w:hAnsi="Arial" w:cs="Arial"/>
        </w:rPr>
        <w:t>‘</w:t>
      </w:r>
      <w:r w:rsidR="00654C7E" w:rsidRPr="00654C7E">
        <w:rPr>
          <w:rFonts w:ascii="Arial" w:hAnsi="Arial" w:cs="Arial"/>
        </w:rPr>
        <w:t>Children’s Divergent Thinking and Bilingualism</w:t>
      </w:r>
      <w:r w:rsidR="00EE1BB5">
        <w:rPr>
          <w:rFonts w:ascii="Arial" w:hAnsi="Arial" w:cs="Arial"/>
        </w:rPr>
        <w:t>’,</w:t>
      </w:r>
      <w:r w:rsidR="00654C7E">
        <w:rPr>
          <w:rFonts w:ascii="Arial" w:hAnsi="Arial" w:cs="Arial"/>
        </w:rPr>
        <w:t xml:space="preserve"> </w:t>
      </w:r>
      <w:r w:rsidR="00654C7E">
        <w:rPr>
          <w:rFonts w:ascii="Arial" w:hAnsi="Arial" w:cs="Arial"/>
          <w:i/>
          <w:iCs/>
        </w:rPr>
        <w:t xml:space="preserve">Thinking Skills and </w:t>
      </w:r>
      <w:r w:rsidR="00654C7E" w:rsidRPr="00EE1BB5">
        <w:rPr>
          <w:rFonts w:ascii="Arial" w:hAnsi="Arial" w:cs="Arial"/>
          <w:i/>
          <w:iCs/>
        </w:rPr>
        <w:t>Creativit</w:t>
      </w:r>
      <w:r w:rsidR="00EE1BB5">
        <w:rPr>
          <w:rFonts w:ascii="Arial" w:hAnsi="Arial" w:cs="Arial"/>
          <w:i/>
          <w:iCs/>
        </w:rPr>
        <w:t xml:space="preserve">y, </w:t>
      </w:r>
      <w:r w:rsidR="00EE1BB5" w:rsidRPr="00EE1BB5">
        <w:rPr>
          <w:rFonts w:ascii="Arial" w:hAnsi="Arial" w:cs="Arial"/>
        </w:rPr>
        <w:t>14</w:t>
      </w:r>
      <w:r w:rsidR="00EE1BB5">
        <w:rPr>
          <w:rFonts w:ascii="Arial" w:hAnsi="Arial" w:cs="Arial"/>
        </w:rPr>
        <w:t xml:space="preserve"> (100918), pp. 1 – 1. Available at</w:t>
      </w:r>
      <w:r w:rsidR="00B760E5">
        <w:rPr>
          <w:rFonts w:ascii="Arial" w:hAnsi="Arial" w:cs="Arial"/>
        </w:rPr>
        <w:t xml:space="preserve">: </w:t>
      </w:r>
      <w:hyperlink r:id="rId8" w:history="1">
        <w:r w:rsidR="00B760E5" w:rsidRPr="005E0C5A">
          <w:rPr>
            <w:rStyle w:val="Hyperlink"/>
            <w:rFonts w:ascii="Arial" w:hAnsi="Arial" w:cs="Arial"/>
          </w:rPr>
          <w:t>https://doi.org/10.1016/j.tsc.2021.100918</w:t>
        </w:r>
      </w:hyperlink>
      <w:r w:rsidR="00B760E5">
        <w:rPr>
          <w:rFonts w:ascii="Arial" w:hAnsi="Arial" w:cs="Arial"/>
        </w:rPr>
        <w:t xml:space="preserve"> </w:t>
      </w:r>
    </w:p>
    <w:p w14:paraId="1EB4D4AA" w14:textId="77777777" w:rsidR="000C2E88" w:rsidRDefault="000C2E88">
      <w:pPr>
        <w:spacing w:line="360" w:lineRule="auto"/>
        <w:rPr>
          <w:rFonts w:ascii="Arial" w:hAnsi="Arial" w:cs="Arial"/>
        </w:rPr>
      </w:pPr>
    </w:p>
    <w:p w14:paraId="6EC112B2" w14:textId="4E1947C5" w:rsidR="000C2E88" w:rsidRDefault="000C2E88">
      <w:pPr>
        <w:spacing w:line="360" w:lineRule="auto"/>
        <w:rPr>
          <w:rFonts w:ascii="Arial" w:hAnsi="Arial" w:cs="Arial"/>
        </w:rPr>
      </w:pPr>
      <w:proofErr w:type="spellStart"/>
      <w:r>
        <w:rPr>
          <w:rFonts w:ascii="Arial" w:hAnsi="Arial" w:cs="Arial"/>
        </w:rPr>
        <w:t>C</w:t>
      </w:r>
      <w:r w:rsidR="00FD7D52">
        <w:rPr>
          <w:rFonts w:ascii="Arial" w:hAnsi="Arial" w:cs="Arial"/>
        </w:rPr>
        <w:t>humbow</w:t>
      </w:r>
      <w:proofErr w:type="spellEnd"/>
      <w:r w:rsidR="00FD7D52">
        <w:rPr>
          <w:rFonts w:ascii="Arial" w:hAnsi="Arial" w:cs="Arial"/>
        </w:rPr>
        <w:t xml:space="preserve">, B. S. </w:t>
      </w:r>
      <w:r>
        <w:rPr>
          <w:rFonts w:ascii="Arial" w:hAnsi="Arial" w:cs="Arial"/>
        </w:rPr>
        <w:t xml:space="preserve">(2018) </w:t>
      </w:r>
      <w:r w:rsidR="00EC4382">
        <w:rPr>
          <w:rFonts w:ascii="Arial" w:hAnsi="Arial" w:cs="Arial"/>
        </w:rPr>
        <w:t>‘</w:t>
      </w:r>
      <w:r w:rsidR="004F0BEC">
        <w:rPr>
          <w:rFonts w:ascii="Arial" w:hAnsi="Arial" w:cs="Arial"/>
        </w:rPr>
        <w:t>Introductory Chapter: Relevance of Bilingualism and Multilingualism in a Multilingual World’, i</w:t>
      </w:r>
      <w:r w:rsidR="00091E90">
        <w:rPr>
          <w:rFonts w:ascii="Arial" w:hAnsi="Arial" w:cs="Arial"/>
        </w:rPr>
        <w:t xml:space="preserve">n </w:t>
      </w:r>
      <w:proofErr w:type="spellStart"/>
      <w:r w:rsidR="00EC4382">
        <w:rPr>
          <w:rFonts w:ascii="Arial" w:hAnsi="Arial" w:cs="Arial"/>
        </w:rPr>
        <w:t>Chumbow</w:t>
      </w:r>
      <w:proofErr w:type="spellEnd"/>
      <w:r w:rsidR="00EC4382">
        <w:rPr>
          <w:rFonts w:ascii="Arial" w:hAnsi="Arial" w:cs="Arial"/>
        </w:rPr>
        <w:t xml:space="preserve">, B. S. (ed.) </w:t>
      </w:r>
      <w:r w:rsidR="00EC4382" w:rsidRPr="00214C13">
        <w:rPr>
          <w:rFonts w:ascii="Arial" w:hAnsi="Arial" w:cs="Arial"/>
          <w:i/>
          <w:iCs/>
        </w:rPr>
        <w:t>Multilingualism and Bilingualism</w:t>
      </w:r>
      <w:r w:rsidR="00214C13" w:rsidRPr="00214C13">
        <w:rPr>
          <w:rFonts w:ascii="Arial" w:hAnsi="Arial" w:cs="Arial"/>
          <w:i/>
          <w:iCs/>
        </w:rPr>
        <w:t>.</w:t>
      </w:r>
      <w:r w:rsidR="00214C13">
        <w:rPr>
          <w:rFonts w:ascii="Arial" w:hAnsi="Arial" w:cs="Arial"/>
          <w:i/>
          <w:iCs/>
        </w:rPr>
        <w:t xml:space="preserve"> </w:t>
      </w:r>
      <w:r w:rsidR="00214C13" w:rsidRPr="00214C13">
        <w:rPr>
          <w:rFonts w:ascii="Arial" w:hAnsi="Arial" w:cs="Arial"/>
        </w:rPr>
        <w:t>London</w:t>
      </w:r>
      <w:r w:rsidR="00214C13">
        <w:rPr>
          <w:rFonts w:ascii="Arial" w:hAnsi="Arial" w:cs="Arial"/>
        </w:rPr>
        <w:t>:</w:t>
      </w:r>
      <w:r w:rsidR="004F0BEC">
        <w:rPr>
          <w:rFonts w:ascii="Arial" w:hAnsi="Arial" w:cs="Arial"/>
        </w:rPr>
        <w:t xml:space="preserve"> </w:t>
      </w:r>
      <w:proofErr w:type="spellStart"/>
      <w:r w:rsidR="004F0BEC">
        <w:rPr>
          <w:rFonts w:ascii="Arial" w:hAnsi="Arial" w:cs="Arial"/>
        </w:rPr>
        <w:t>IntechOpen</w:t>
      </w:r>
      <w:proofErr w:type="spellEnd"/>
      <w:r w:rsidR="00FD7D52">
        <w:rPr>
          <w:rFonts w:ascii="Arial" w:hAnsi="Arial" w:cs="Arial"/>
        </w:rPr>
        <w:t xml:space="preserve">, </w:t>
      </w:r>
      <w:r w:rsidR="004F0BEC">
        <w:rPr>
          <w:rFonts w:ascii="Arial" w:hAnsi="Arial" w:cs="Arial"/>
        </w:rPr>
        <w:t>pp</w:t>
      </w:r>
      <w:r w:rsidR="00FD7D52">
        <w:rPr>
          <w:rFonts w:ascii="Arial" w:hAnsi="Arial" w:cs="Arial"/>
        </w:rPr>
        <w:t>. 3-5.</w:t>
      </w:r>
    </w:p>
    <w:p w14:paraId="0568CB4F" w14:textId="77777777" w:rsidR="009B6C3C" w:rsidRDefault="009B6C3C">
      <w:pPr>
        <w:spacing w:line="360" w:lineRule="auto"/>
        <w:rPr>
          <w:rFonts w:ascii="Arial" w:hAnsi="Arial" w:cs="Arial"/>
        </w:rPr>
      </w:pPr>
    </w:p>
    <w:p w14:paraId="456342B4" w14:textId="47F3B30E" w:rsidR="006A35B6" w:rsidRDefault="00543809">
      <w:pPr>
        <w:spacing w:line="360" w:lineRule="auto"/>
        <w:rPr>
          <w:rFonts w:ascii="Arial" w:hAnsi="Arial" w:cs="Arial"/>
        </w:rPr>
      </w:pPr>
      <w:r>
        <w:rPr>
          <w:rFonts w:ascii="Arial" w:hAnsi="Arial" w:cs="Arial"/>
        </w:rPr>
        <w:t xml:space="preserve">Carmarthenshire County Council (2024) </w:t>
      </w:r>
      <w:r w:rsidRPr="00543809">
        <w:rPr>
          <w:rFonts w:ascii="Arial" w:hAnsi="Arial" w:cs="Arial"/>
          <w:i/>
          <w:iCs/>
        </w:rPr>
        <w:t>English/Welsh as an Additional Language.</w:t>
      </w:r>
      <w:r>
        <w:rPr>
          <w:rFonts w:ascii="Arial" w:hAnsi="Arial" w:cs="Arial"/>
          <w:i/>
          <w:iCs/>
        </w:rPr>
        <w:t xml:space="preserve"> </w:t>
      </w:r>
      <w:r w:rsidRPr="00543809">
        <w:rPr>
          <w:rFonts w:ascii="Arial" w:hAnsi="Arial" w:cs="Arial"/>
        </w:rPr>
        <w:t>Available at:</w:t>
      </w:r>
      <w:r>
        <w:rPr>
          <w:rFonts w:ascii="Arial" w:hAnsi="Arial" w:cs="Arial"/>
        </w:rPr>
        <w:t xml:space="preserve"> </w:t>
      </w:r>
      <w:hyperlink r:id="rId9" w:history="1">
        <w:r w:rsidRPr="005E0C5A">
          <w:rPr>
            <w:rStyle w:val="Hyperlink"/>
            <w:rFonts w:ascii="Arial" w:hAnsi="Arial" w:cs="Arial"/>
          </w:rPr>
          <w:t>https://www.carmarthenshire.gov.wales/council-services/education-schools/additional-learning-needs/englishwelsh-as-an-additional-language/</w:t>
        </w:r>
      </w:hyperlink>
      <w:r>
        <w:rPr>
          <w:rFonts w:ascii="Arial" w:hAnsi="Arial" w:cs="Arial"/>
        </w:rPr>
        <w:t xml:space="preserve"> </w:t>
      </w:r>
      <w:r w:rsidR="006263D8">
        <w:rPr>
          <w:rFonts w:ascii="Arial" w:hAnsi="Arial" w:cs="Arial"/>
        </w:rPr>
        <w:t>(</w:t>
      </w:r>
      <w:r>
        <w:rPr>
          <w:rFonts w:ascii="Arial" w:hAnsi="Arial" w:cs="Arial"/>
        </w:rPr>
        <w:t>Accessed</w:t>
      </w:r>
      <w:r w:rsidR="006263D8">
        <w:rPr>
          <w:rFonts w:ascii="Arial" w:hAnsi="Arial" w:cs="Arial"/>
        </w:rPr>
        <w:t xml:space="preserve">: </w:t>
      </w:r>
      <w:r>
        <w:rPr>
          <w:rFonts w:ascii="Arial" w:hAnsi="Arial" w:cs="Arial"/>
        </w:rPr>
        <w:t>15 May 2025).</w:t>
      </w:r>
    </w:p>
    <w:p w14:paraId="5F41211C" w14:textId="77777777" w:rsidR="006263D8" w:rsidRDefault="006263D8">
      <w:pPr>
        <w:spacing w:line="360" w:lineRule="auto"/>
        <w:rPr>
          <w:rFonts w:ascii="Arial" w:hAnsi="Arial" w:cs="Arial"/>
        </w:rPr>
      </w:pPr>
    </w:p>
    <w:p w14:paraId="78B9F069" w14:textId="3ED26153" w:rsidR="006263D8" w:rsidRDefault="006263D8">
      <w:pPr>
        <w:spacing w:line="360" w:lineRule="auto"/>
        <w:rPr>
          <w:rFonts w:ascii="Arial" w:hAnsi="Arial" w:cs="Arial"/>
        </w:rPr>
      </w:pPr>
      <w:r>
        <w:rPr>
          <w:rFonts w:ascii="Arial" w:hAnsi="Arial" w:cs="Arial"/>
        </w:rPr>
        <w:t xml:space="preserve">Welsh Government (2014) </w:t>
      </w:r>
      <w:r w:rsidRPr="006263D8">
        <w:rPr>
          <w:rFonts w:ascii="Arial" w:hAnsi="Arial" w:cs="Arial"/>
          <w:i/>
          <w:iCs/>
        </w:rPr>
        <w:t>Welsh as an Additional Language: Research into the level of need and current support provided to black and minority ethnic pupils with Welsh language support needs.</w:t>
      </w:r>
      <w:r>
        <w:rPr>
          <w:rFonts w:ascii="Arial" w:hAnsi="Arial" w:cs="Arial"/>
          <w:i/>
          <w:iCs/>
        </w:rPr>
        <w:t xml:space="preserve"> </w:t>
      </w:r>
      <w:r>
        <w:rPr>
          <w:rFonts w:ascii="Arial" w:hAnsi="Arial" w:cs="Arial"/>
        </w:rPr>
        <w:t xml:space="preserve">Available at: </w:t>
      </w:r>
      <w:hyperlink r:id="rId10" w:history="1">
        <w:r w:rsidRPr="005E0C5A">
          <w:rPr>
            <w:rStyle w:val="Hyperlink"/>
            <w:rFonts w:ascii="Arial" w:hAnsi="Arial" w:cs="Arial"/>
          </w:rPr>
          <w:t>https://www.gov.wales/sites/default/files/statistics-and-research/2019-07/140430-welsh-additional-language-en.pdf</w:t>
        </w:r>
      </w:hyperlink>
      <w:r>
        <w:rPr>
          <w:rFonts w:ascii="Arial" w:hAnsi="Arial" w:cs="Arial"/>
        </w:rPr>
        <w:t xml:space="preserve"> (Accessed: 13</w:t>
      </w:r>
      <w:r w:rsidR="006A2E41">
        <w:rPr>
          <w:rFonts w:ascii="Arial" w:hAnsi="Arial" w:cs="Arial"/>
        </w:rPr>
        <w:t xml:space="preserve"> May</w:t>
      </w:r>
      <w:r>
        <w:rPr>
          <w:rFonts w:ascii="Arial" w:hAnsi="Arial" w:cs="Arial"/>
        </w:rPr>
        <w:t xml:space="preserve"> 2025).</w:t>
      </w:r>
    </w:p>
    <w:p w14:paraId="2B1A169B" w14:textId="77777777" w:rsidR="006263D8" w:rsidRDefault="006263D8">
      <w:pPr>
        <w:spacing w:line="360" w:lineRule="auto"/>
        <w:rPr>
          <w:rFonts w:ascii="Arial" w:hAnsi="Arial" w:cs="Arial"/>
        </w:rPr>
      </w:pPr>
    </w:p>
    <w:p w14:paraId="53D6C4E2" w14:textId="1B81EAF8" w:rsidR="006263D8" w:rsidRDefault="006263D8">
      <w:pPr>
        <w:spacing w:line="360" w:lineRule="auto"/>
        <w:rPr>
          <w:rFonts w:ascii="Arial" w:hAnsi="Arial" w:cs="Arial"/>
        </w:rPr>
      </w:pPr>
      <w:r>
        <w:rPr>
          <w:rFonts w:ascii="Arial" w:hAnsi="Arial" w:cs="Arial"/>
        </w:rPr>
        <w:t xml:space="preserve">Ofsted (2013) </w:t>
      </w:r>
      <w:r w:rsidRPr="00697AE4">
        <w:rPr>
          <w:rFonts w:ascii="Arial" w:hAnsi="Arial" w:cs="Arial"/>
          <w:i/>
          <w:iCs/>
        </w:rPr>
        <w:t xml:space="preserve">English as an Additional Language: </w:t>
      </w:r>
      <w:r w:rsidR="00697AE4" w:rsidRPr="00697AE4">
        <w:rPr>
          <w:rFonts w:ascii="Arial" w:hAnsi="Arial" w:cs="Arial"/>
          <w:i/>
          <w:iCs/>
        </w:rPr>
        <w:t>Briefing for section 5 inspection.</w:t>
      </w:r>
      <w:r w:rsidR="00697AE4">
        <w:rPr>
          <w:rFonts w:ascii="Arial" w:hAnsi="Arial" w:cs="Arial"/>
          <w:i/>
          <w:iCs/>
        </w:rPr>
        <w:t xml:space="preserve"> </w:t>
      </w:r>
      <w:r w:rsidR="00697AE4" w:rsidRPr="00697AE4">
        <w:rPr>
          <w:rFonts w:ascii="Arial" w:hAnsi="Arial" w:cs="Arial"/>
        </w:rPr>
        <w:t>Available at:</w:t>
      </w:r>
      <w:r w:rsidR="00697AE4">
        <w:rPr>
          <w:rFonts w:ascii="Arial" w:hAnsi="Arial" w:cs="Arial"/>
          <w:i/>
          <w:iCs/>
        </w:rPr>
        <w:t xml:space="preserve"> </w:t>
      </w:r>
      <w:hyperlink r:id="rId11" w:history="1">
        <w:r w:rsidR="00697AE4" w:rsidRPr="005E0C5A">
          <w:rPr>
            <w:rStyle w:val="Hyperlink"/>
            <w:rFonts w:ascii="Arial" w:hAnsi="Arial" w:cs="Arial"/>
          </w:rPr>
          <w:t>https://www.naldic.org.uk/Resources/NALDIC/Teaching%20and%20Learning/English%20as%20an%20additional%20languageapril13.doc</w:t>
        </w:r>
      </w:hyperlink>
      <w:r w:rsidR="00697AE4">
        <w:rPr>
          <w:rFonts w:ascii="Arial" w:hAnsi="Arial" w:cs="Arial"/>
        </w:rPr>
        <w:t xml:space="preserve"> (Accessed: 11</w:t>
      </w:r>
      <w:r w:rsidR="006A2E41">
        <w:rPr>
          <w:rFonts w:ascii="Arial" w:hAnsi="Arial" w:cs="Arial"/>
        </w:rPr>
        <w:t xml:space="preserve"> May </w:t>
      </w:r>
      <w:r w:rsidR="00697AE4">
        <w:rPr>
          <w:rFonts w:ascii="Arial" w:hAnsi="Arial" w:cs="Arial"/>
        </w:rPr>
        <w:t>2025).</w:t>
      </w:r>
    </w:p>
    <w:p w14:paraId="3C5BA54E" w14:textId="77777777" w:rsidR="00697AE4" w:rsidRDefault="00697AE4">
      <w:pPr>
        <w:spacing w:line="360" w:lineRule="auto"/>
        <w:rPr>
          <w:rFonts w:ascii="Arial" w:hAnsi="Arial" w:cs="Arial"/>
        </w:rPr>
      </w:pPr>
    </w:p>
    <w:p w14:paraId="3C765F18" w14:textId="77777777" w:rsidR="00697AE4" w:rsidRPr="00697AE4" w:rsidRDefault="00697AE4">
      <w:pPr>
        <w:spacing w:line="360" w:lineRule="auto"/>
        <w:rPr>
          <w:rFonts w:ascii="Arial" w:hAnsi="Arial" w:cs="Arial"/>
        </w:rPr>
      </w:pPr>
    </w:p>
    <w:p w14:paraId="46F9F6E3" w14:textId="77777777" w:rsidR="00543809" w:rsidRDefault="00543809">
      <w:pPr>
        <w:spacing w:line="360" w:lineRule="auto"/>
        <w:rPr>
          <w:rFonts w:ascii="Arial" w:hAnsi="Arial" w:cs="Arial"/>
        </w:rPr>
      </w:pPr>
    </w:p>
    <w:p w14:paraId="3E975226" w14:textId="77777777" w:rsidR="00543809" w:rsidRDefault="00543809">
      <w:pPr>
        <w:spacing w:line="360" w:lineRule="auto"/>
        <w:rPr>
          <w:rFonts w:ascii="Arial" w:hAnsi="Arial" w:cs="Arial"/>
        </w:rPr>
      </w:pPr>
    </w:p>
    <w:p w14:paraId="38961261" w14:textId="77777777" w:rsidR="00543809" w:rsidRPr="000C2E88" w:rsidRDefault="00543809">
      <w:pPr>
        <w:spacing w:line="360" w:lineRule="auto"/>
        <w:rPr>
          <w:rFonts w:ascii="Arial" w:hAnsi="Arial" w:cs="Arial"/>
        </w:rPr>
      </w:pPr>
    </w:p>
    <w:sectPr w:rsidR="00543809" w:rsidRPr="000C2E88" w:rsidSect="00DB22C8">
      <w:headerReference w:type="even" r:id="rId12"/>
      <w:headerReference w:type="default" r:id="rId13"/>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2AAE2F" w14:textId="77777777" w:rsidR="00B64841" w:rsidRDefault="00B64841" w:rsidP="00AD646B">
      <w:r>
        <w:separator/>
      </w:r>
    </w:p>
  </w:endnote>
  <w:endnote w:type="continuationSeparator" w:id="0">
    <w:p w14:paraId="15DE01E0" w14:textId="77777777" w:rsidR="00B64841" w:rsidRDefault="00B64841" w:rsidP="00AD6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54698977"/>
      <w:docPartObj>
        <w:docPartGallery w:val="Page Numbers (Bottom of Page)"/>
        <w:docPartUnique/>
      </w:docPartObj>
    </w:sdtPr>
    <w:sdtContent>
      <w:p w14:paraId="485FB118" w14:textId="6A5AB129" w:rsidR="0028261C" w:rsidRDefault="0028261C" w:rsidP="005E0C5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35C1FC" w14:textId="77777777" w:rsidR="0028261C" w:rsidRDefault="002826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72736952"/>
      <w:docPartObj>
        <w:docPartGallery w:val="Page Numbers (Bottom of Page)"/>
        <w:docPartUnique/>
      </w:docPartObj>
    </w:sdtPr>
    <w:sdtContent>
      <w:p w14:paraId="05374224" w14:textId="400F21A1" w:rsidR="0028261C" w:rsidRDefault="0028261C" w:rsidP="005E0C5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FE98C3" w14:textId="77777777" w:rsidR="0028261C" w:rsidRDefault="00282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DA27B9" w14:textId="77777777" w:rsidR="00B64841" w:rsidRDefault="00B64841" w:rsidP="00AD646B">
      <w:r>
        <w:separator/>
      </w:r>
    </w:p>
  </w:footnote>
  <w:footnote w:type="continuationSeparator" w:id="0">
    <w:p w14:paraId="4A7DE65C" w14:textId="77777777" w:rsidR="00B64841" w:rsidRDefault="00B64841" w:rsidP="00AD64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06179610"/>
      <w:docPartObj>
        <w:docPartGallery w:val="Page Numbers (Top of Page)"/>
        <w:docPartUnique/>
      </w:docPartObj>
    </w:sdtPr>
    <w:sdtContent>
      <w:p w14:paraId="6907AD6F" w14:textId="0E9FA801" w:rsidR="00AD646B" w:rsidRDefault="00AD646B" w:rsidP="005E0C5A">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77E3F9" w14:textId="77777777" w:rsidR="00AD646B" w:rsidRDefault="00AD64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37107700"/>
      <w:docPartObj>
        <w:docPartGallery w:val="Page Numbers (Top of Page)"/>
        <w:docPartUnique/>
      </w:docPartObj>
    </w:sdtPr>
    <w:sdtContent>
      <w:p w14:paraId="6BC18CDB" w14:textId="2B40F9F0" w:rsidR="00AD646B" w:rsidRDefault="00AD646B" w:rsidP="005E0C5A">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AA4393" w14:textId="6EAF3D8D" w:rsidR="00AD646B" w:rsidRPr="00AD646B" w:rsidRDefault="00AD646B">
    <w:pPr>
      <w:pStyle w:val="Header"/>
      <w:rPr>
        <w:rFonts w:ascii="Arial" w:hAnsi="Arial" w:cs="Arial"/>
      </w:rPr>
    </w:pPr>
    <w:r w:rsidRPr="00AD646B">
      <w:rPr>
        <w:rFonts w:ascii="Arial" w:hAnsi="Arial" w:cs="Arial"/>
      </w:rPr>
      <w:t>1802789</w:t>
    </w:r>
    <w:r w:rsidRPr="00AD646B">
      <w:rPr>
        <w:rFonts w:ascii="Arial" w:hAnsi="Arial" w:cs="Arial"/>
      </w:rPr>
      <w:ptab w:relativeTo="margin" w:alignment="center" w:leader="none"/>
    </w:r>
    <w:r w:rsidRPr="00AD646B">
      <w:rPr>
        <w:rFonts w:ascii="Arial" w:hAnsi="Arial" w:cs="Arial"/>
      </w:rPr>
      <w:t>ECEY4010</w:t>
    </w:r>
    <w:r w:rsidRPr="00AD646B">
      <w:rPr>
        <w:rFonts w:ascii="Arial" w:hAnsi="Arial" w:cs="Arial"/>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D77A9"/>
    <w:multiLevelType w:val="hybridMultilevel"/>
    <w:tmpl w:val="1F22E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5099C"/>
    <w:multiLevelType w:val="hybridMultilevel"/>
    <w:tmpl w:val="871A7F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1F733D"/>
    <w:multiLevelType w:val="hybridMultilevel"/>
    <w:tmpl w:val="9C92F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4E0CE5"/>
    <w:multiLevelType w:val="hybridMultilevel"/>
    <w:tmpl w:val="D0945A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4483341">
    <w:abstractNumId w:val="3"/>
  </w:num>
  <w:num w:numId="2" w16cid:durableId="823860460">
    <w:abstractNumId w:val="2"/>
  </w:num>
  <w:num w:numId="3" w16cid:durableId="413287388">
    <w:abstractNumId w:val="1"/>
  </w:num>
  <w:num w:numId="4" w16cid:durableId="1986231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46B"/>
    <w:rsid w:val="00086F44"/>
    <w:rsid w:val="000907D1"/>
    <w:rsid w:val="00091E90"/>
    <w:rsid w:val="000B02DC"/>
    <w:rsid w:val="000C2E88"/>
    <w:rsid w:val="000C573B"/>
    <w:rsid w:val="000E113D"/>
    <w:rsid w:val="00124B68"/>
    <w:rsid w:val="0016683B"/>
    <w:rsid w:val="00167462"/>
    <w:rsid w:val="001B004B"/>
    <w:rsid w:val="001B0704"/>
    <w:rsid w:val="00214C13"/>
    <w:rsid w:val="0028261C"/>
    <w:rsid w:val="002C196D"/>
    <w:rsid w:val="002F5DCD"/>
    <w:rsid w:val="00317523"/>
    <w:rsid w:val="00334171"/>
    <w:rsid w:val="0033708B"/>
    <w:rsid w:val="00340E77"/>
    <w:rsid w:val="00391DB9"/>
    <w:rsid w:val="003C00ED"/>
    <w:rsid w:val="003C228D"/>
    <w:rsid w:val="003C5843"/>
    <w:rsid w:val="00421808"/>
    <w:rsid w:val="00424604"/>
    <w:rsid w:val="0044122E"/>
    <w:rsid w:val="00454ED5"/>
    <w:rsid w:val="004F0BEC"/>
    <w:rsid w:val="004F60D8"/>
    <w:rsid w:val="00500BEF"/>
    <w:rsid w:val="00510DEC"/>
    <w:rsid w:val="00520205"/>
    <w:rsid w:val="00543809"/>
    <w:rsid w:val="00582668"/>
    <w:rsid w:val="0058406F"/>
    <w:rsid w:val="005E50EB"/>
    <w:rsid w:val="00614C37"/>
    <w:rsid w:val="006263D8"/>
    <w:rsid w:val="00644BEA"/>
    <w:rsid w:val="00654C7E"/>
    <w:rsid w:val="00665661"/>
    <w:rsid w:val="00665F54"/>
    <w:rsid w:val="00681553"/>
    <w:rsid w:val="00697AE4"/>
    <w:rsid w:val="006A2E41"/>
    <w:rsid w:val="006A35B6"/>
    <w:rsid w:val="00750662"/>
    <w:rsid w:val="0076594A"/>
    <w:rsid w:val="00775DB6"/>
    <w:rsid w:val="007825A6"/>
    <w:rsid w:val="00796595"/>
    <w:rsid w:val="007E42CA"/>
    <w:rsid w:val="007F4BE1"/>
    <w:rsid w:val="00807B18"/>
    <w:rsid w:val="0087720F"/>
    <w:rsid w:val="00912C01"/>
    <w:rsid w:val="00931EF6"/>
    <w:rsid w:val="00972D36"/>
    <w:rsid w:val="009B6C3C"/>
    <w:rsid w:val="009D04D9"/>
    <w:rsid w:val="009E3573"/>
    <w:rsid w:val="009E524D"/>
    <w:rsid w:val="009F7F0B"/>
    <w:rsid w:val="00A036E4"/>
    <w:rsid w:val="00A44E2F"/>
    <w:rsid w:val="00A53068"/>
    <w:rsid w:val="00A55224"/>
    <w:rsid w:val="00A94300"/>
    <w:rsid w:val="00A9478B"/>
    <w:rsid w:val="00AD646B"/>
    <w:rsid w:val="00AE7BE9"/>
    <w:rsid w:val="00B303D1"/>
    <w:rsid w:val="00B64841"/>
    <w:rsid w:val="00B70A30"/>
    <w:rsid w:val="00B760E5"/>
    <w:rsid w:val="00B84E24"/>
    <w:rsid w:val="00B95AC1"/>
    <w:rsid w:val="00BA1281"/>
    <w:rsid w:val="00BE1A8D"/>
    <w:rsid w:val="00C152D2"/>
    <w:rsid w:val="00C17835"/>
    <w:rsid w:val="00C721C8"/>
    <w:rsid w:val="00CD6941"/>
    <w:rsid w:val="00D774F1"/>
    <w:rsid w:val="00D9481D"/>
    <w:rsid w:val="00DB22C8"/>
    <w:rsid w:val="00DE456B"/>
    <w:rsid w:val="00E01846"/>
    <w:rsid w:val="00EC4382"/>
    <w:rsid w:val="00EE1BB5"/>
    <w:rsid w:val="00F47EB0"/>
    <w:rsid w:val="00F64D25"/>
    <w:rsid w:val="00FB1FE3"/>
    <w:rsid w:val="00FC4120"/>
    <w:rsid w:val="00FD7D52"/>
    <w:rsid w:val="00FE2721"/>
    <w:rsid w:val="00FE7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B3FED7"/>
  <w15:chartTrackingRefBased/>
  <w15:docId w15:val="{EBE1DB85-3E8B-BF40-87BB-E26F94A96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64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D64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D646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646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646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646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646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646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646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46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D646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D646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646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646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64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64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64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646B"/>
    <w:rPr>
      <w:rFonts w:eastAsiaTheme="majorEastAsia" w:cstheme="majorBidi"/>
      <w:color w:val="272727" w:themeColor="text1" w:themeTint="D8"/>
    </w:rPr>
  </w:style>
  <w:style w:type="paragraph" w:styleId="Title">
    <w:name w:val="Title"/>
    <w:basedOn w:val="Normal"/>
    <w:next w:val="Normal"/>
    <w:link w:val="TitleChar"/>
    <w:uiPriority w:val="10"/>
    <w:qFormat/>
    <w:rsid w:val="00AD646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64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646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64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646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D646B"/>
    <w:rPr>
      <w:i/>
      <w:iCs/>
      <w:color w:val="404040" w:themeColor="text1" w:themeTint="BF"/>
    </w:rPr>
  </w:style>
  <w:style w:type="paragraph" w:styleId="ListParagraph">
    <w:name w:val="List Paragraph"/>
    <w:basedOn w:val="Normal"/>
    <w:uiPriority w:val="34"/>
    <w:qFormat/>
    <w:rsid w:val="00AD646B"/>
    <w:pPr>
      <w:ind w:left="720"/>
      <w:contextualSpacing/>
    </w:pPr>
  </w:style>
  <w:style w:type="character" w:styleId="IntenseEmphasis">
    <w:name w:val="Intense Emphasis"/>
    <w:basedOn w:val="DefaultParagraphFont"/>
    <w:uiPriority w:val="21"/>
    <w:qFormat/>
    <w:rsid w:val="00AD646B"/>
    <w:rPr>
      <w:i/>
      <w:iCs/>
      <w:color w:val="2F5496" w:themeColor="accent1" w:themeShade="BF"/>
    </w:rPr>
  </w:style>
  <w:style w:type="paragraph" w:styleId="IntenseQuote">
    <w:name w:val="Intense Quote"/>
    <w:basedOn w:val="Normal"/>
    <w:next w:val="Normal"/>
    <w:link w:val="IntenseQuoteChar"/>
    <w:uiPriority w:val="30"/>
    <w:qFormat/>
    <w:rsid w:val="00AD64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646B"/>
    <w:rPr>
      <w:i/>
      <w:iCs/>
      <w:color w:val="2F5496" w:themeColor="accent1" w:themeShade="BF"/>
    </w:rPr>
  </w:style>
  <w:style w:type="character" w:styleId="IntenseReference">
    <w:name w:val="Intense Reference"/>
    <w:basedOn w:val="DefaultParagraphFont"/>
    <w:uiPriority w:val="32"/>
    <w:qFormat/>
    <w:rsid w:val="00AD646B"/>
    <w:rPr>
      <w:b/>
      <w:bCs/>
      <w:smallCaps/>
      <w:color w:val="2F5496" w:themeColor="accent1" w:themeShade="BF"/>
      <w:spacing w:val="5"/>
    </w:rPr>
  </w:style>
  <w:style w:type="paragraph" w:styleId="Header">
    <w:name w:val="header"/>
    <w:basedOn w:val="Normal"/>
    <w:link w:val="HeaderChar"/>
    <w:uiPriority w:val="99"/>
    <w:unhideWhenUsed/>
    <w:rsid w:val="00AD646B"/>
    <w:pPr>
      <w:tabs>
        <w:tab w:val="center" w:pos="4513"/>
        <w:tab w:val="right" w:pos="9026"/>
      </w:tabs>
    </w:pPr>
  </w:style>
  <w:style w:type="character" w:customStyle="1" w:styleId="HeaderChar">
    <w:name w:val="Header Char"/>
    <w:basedOn w:val="DefaultParagraphFont"/>
    <w:link w:val="Header"/>
    <w:uiPriority w:val="99"/>
    <w:rsid w:val="00AD646B"/>
  </w:style>
  <w:style w:type="paragraph" w:styleId="Footer">
    <w:name w:val="footer"/>
    <w:basedOn w:val="Normal"/>
    <w:link w:val="FooterChar"/>
    <w:uiPriority w:val="99"/>
    <w:unhideWhenUsed/>
    <w:rsid w:val="00AD646B"/>
    <w:pPr>
      <w:tabs>
        <w:tab w:val="center" w:pos="4513"/>
        <w:tab w:val="right" w:pos="9026"/>
      </w:tabs>
    </w:pPr>
  </w:style>
  <w:style w:type="character" w:customStyle="1" w:styleId="FooterChar">
    <w:name w:val="Footer Char"/>
    <w:basedOn w:val="DefaultParagraphFont"/>
    <w:link w:val="Footer"/>
    <w:uiPriority w:val="99"/>
    <w:rsid w:val="00AD646B"/>
  </w:style>
  <w:style w:type="character" w:styleId="PageNumber">
    <w:name w:val="page number"/>
    <w:basedOn w:val="DefaultParagraphFont"/>
    <w:uiPriority w:val="99"/>
    <w:semiHidden/>
    <w:unhideWhenUsed/>
    <w:rsid w:val="00AD646B"/>
  </w:style>
  <w:style w:type="character" w:styleId="Hyperlink">
    <w:name w:val="Hyperlink"/>
    <w:basedOn w:val="DefaultParagraphFont"/>
    <w:uiPriority w:val="99"/>
    <w:unhideWhenUsed/>
    <w:rsid w:val="00A94300"/>
    <w:rPr>
      <w:color w:val="0563C1" w:themeColor="hyperlink"/>
      <w:u w:val="single"/>
    </w:rPr>
  </w:style>
  <w:style w:type="character" w:styleId="UnresolvedMention">
    <w:name w:val="Unresolved Mention"/>
    <w:basedOn w:val="DefaultParagraphFont"/>
    <w:uiPriority w:val="99"/>
    <w:semiHidden/>
    <w:unhideWhenUsed/>
    <w:rsid w:val="00A94300"/>
    <w:rPr>
      <w:color w:val="605E5C"/>
      <w:shd w:val="clear" w:color="auto" w:fill="E1DFDD"/>
    </w:rPr>
  </w:style>
  <w:style w:type="character" w:styleId="FollowedHyperlink">
    <w:name w:val="FollowedHyperlink"/>
    <w:basedOn w:val="DefaultParagraphFont"/>
    <w:uiPriority w:val="99"/>
    <w:semiHidden/>
    <w:unhideWhenUsed/>
    <w:rsid w:val="00A943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sc.2021.100918"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uowtsd-my.sharepoint.com/:v:/r/personal/1802789_student_uwtsd_ac_uk/Documents/ECEY4010%20-%20Multilingual%20Practice%20in%20the%20Early%20Years/video-output-A374B7F6-2498-4130-8B88-DD8879FBB4C1-1.mov?csf=1&amp;web=1&amp;nav=eyJyZWZlcnJhbEluZm8iOnsicmVmZXJyYWxBcHAiOiJPbmVEcml2ZUZvckJ1c2luZXNzIiwicmVmZXJyYWxBcHBQbGF0Zm9ybSI6IldlYiIsInJlZmVycmFsTW9kZSI6InZpZXciLCJyZWZlcnJhbFZpZXciOiJNeUZpbGVzTGlua0NvcHkifX0&amp;e=mEDFbj"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ldic.org.uk/Resources/NALDIC/Teaching%20and%20Learning/English%20as%20an%20additional%20languageapril13.doc"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wales/sites/default/files/statistics-and-research/2019-07/140430-welsh-additional-language-en.pdf" TargetMode="External"/><Relationship Id="rId4" Type="http://schemas.openxmlformats.org/officeDocument/2006/relationships/webSettings" Target="webSettings.xml"/><Relationship Id="rId9" Type="http://schemas.openxmlformats.org/officeDocument/2006/relationships/hyperlink" Target="https://www.carmarthenshire.gov.wales/council-services/education-schools/additional-learning-needs/englishwelsh-as-an-additional-languag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7279</TotalTime>
  <Pages>7</Pages>
  <Words>1244</Words>
  <Characters>7676</Characters>
  <Application>Microsoft Office Word</Application>
  <DocSecurity>0</DocSecurity>
  <Lines>191</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Sehrish Chaudhry (1802789)</dc:creator>
  <cp:keywords/>
  <dc:description/>
  <cp:lastModifiedBy>Sehrish Chaudhry (1802789)</cp:lastModifiedBy>
  <cp:revision>2</cp:revision>
  <dcterms:created xsi:type="dcterms:W3CDTF">2025-04-11T10:02:00Z</dcterms:created>
  <dcterms:modified xsi:type="dcterms:W3CDTF">2025-07-27T17:28:00Z</dcterms:modified>
</cp:coreProperties>
</file>