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266EAD23" w14:textId="29214B66" w:rsidR="00DF557C" w:rsidRPr="0086230F" w:rsidRDefault="000150EB" w:rsidP="00DF557C">
      <w:pPr>
        <w:pStyle w:val="Title"/>
        <w:rPr>
          <w:rFonts w:asciiTheme="minorHAnsi" w:hAnsiTheme="minorHAnsi" w:cstheme="minorHAnsi"/>
        </w:rPr>
      </w:pPr>
      <w:r>
        <w:rPr>
          <w:rFonts w:cstheme="minorHAnsi"/>
          <w:noProof/>
        </w:rPr>
        <w:drawing>
          <wp:anchor distT="0" distB="0" distL="114300" distR="114300" simplePos="0" relativeHeight="251654656" behindDoc="1" locked="0" layoutInCell="1" allowOverlap="1" wp14:anchorId="55806054" wp14:editId="1DBE5C59">
            <wp:simplePos x="0" y="0"/>
            <wp:positionH relativeFrom="column">
              <wp:posOffset>-5128623</wp:posOffset>
            </wp:positionH>
            <wp:positionV relativeFrom="paragraph">
              <wp:posOffset>600710</wp:posOffset>
            </wp:positionV>
            <wp:extent cx="15177135" cy="9156700"/>
            <wp:effectExtent l="0" t="0" r="571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alphaModFix amt="19000"/>
                      <a:extLst>
                        <a:ext uri="{28A0092B-C50C-407E-A947-70E740481C1C}">
                          <a14:useLocalDpi xmlns:a14="http://schemas.microsoft.com/office/drawing/2010/main" val="0"/>
                        </a:ext>
                      </a:extLst>
                    </a:blip>
                    <a:stretch>
                      <a:fillRect/>
                    </a:stretch>
                  </pic:blipFill>
                  <pic:spPr>
                    <a:xfrm>
                      <a:off x="0" y="0"/>
                      <a:ext cx="15177135" cy="9156700"/>
                    </a:xfrm>
                    <a:prstGeom prst="rect">
                      <a:avLst/>
                    </a:prstGeom>
                  </pic:spPr>
                </pic:pic>
              </a:graphicData>
            </a:graphic>
            <wp14:sizeRelH relativeFrom="page">
              <wp14:pctWidth>0</wp14:pctWidth>
            </wp14:sizeRelH>
            <wp14:sizeRelV relativeFrom="page">
              <wp14:pctHeight>0</wp14:pctHeight>
            </wp14:sizeRelV>
          </wp:anchor>
        </w:drawing>
      </w:r>
      <w:r w:rsidR="001A1D93">
        <w:rPr>
          <w:rFonts w:asciiTheme="minorHAnsi" w:hAnsiTheme="minorHAnsi" w:cstheme="minorHAnsi"/>
          <w:noProof/>
          <w:sz w:val="96"/>
          <w:szCs w:val="96"/>
        </w:rPr>
        <mc:AlternateContent>
          <mc:Choice Requires="wps">
            <w:drawing>
              <wp:anchor distT="0" distB="0" distL="114300" distR="114300" simplePos="0" relativeHeight="251632128" behindDoc="0" locked="0" layoutInCell="1" allowOverlap="1" wp14:anchorId="1E6C57DB" wp14:editId="7D56620A">
                <wp:simplePos x="0" y="0"/>
                <wp:positionH relativeFrom="column">
                  <wp:posOffset>-1018903</wp:posOffset>
                </wp:positionH>
                <wp:positionV relativeFrom="paragraph">
                  <wp:posOffset>-914400</wp:posOffset>
                </wp:positionV>
                <wp:extent cx="7719695" cy="822960"/>
                <wp:effectExtent l="0" t="0" r="14605" b="15240"/>
                <wp:wrapNone/>
                <wp:docPr id="4" name="Rectangle 4"/>
                <wp:cNvGraphicFramePr/>
                <a:graphic xmlns:a="http://schemas.openxmlformats.org/drawingml/2006/main">
                  <a:graphicData uri="http://schemas.microsoft.com/office/word/2010/wordprocessingShape">
                    <wps:wsp>
                      <wps:cNvSpPr/>
                      <wps:spPr>
                        <a:xfrm>
                          <a:off x="0" y="0"/>
                          <a:ext cx="7719695" cy="822960"/>
                        </a:xfrm>
                        <a:prstGeom prst="rect">
                          <a:avLst/>
                        </a:prstGeom>
                        <a:solidFill>
                          <a:schemeClr val="tx1">
                            <a:lumMod val="50000"/>
                            <a:lumOff val="50000"/>
                            <a:alpha val="2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8338A6" id="Rectangle 4" o:spid="_x0000_s1026" style="position:absolute;margin-left:-80.25pt;margin-top:-1in;width:607.85pt;height:64.8pt;z-index:251632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" fillcolor="gray [1629]" strokecolor="#1f3763 [1604]" strokeweight="1pt">
                <v:fill opacity="13107f"/>
              </v:rect>
            </w:pict>
          </mc:Fallback>
        </mc:AlternateContent>
      </w:r>
      <w:r w:rsidR="00384FAF" w:rsidRPr="0086230F">
        <w:rPr>
          <w:rFonts w:asciiTheme="minorHAnsi" w:hAnsiTheme="minorHAnsi" w:cstheme="minorHAnsi"/>
          <w:noProof/>
        </w:rPr>
        <mc:AlternateContent>
          <mc:Choice Requires="wps">
            <w:drawing>
              <wp:anchor distT="0" distB="0" distL="114300" distR="114300" simplePos="0" relativeHeight="251656704" behindDoc="0" locked="0" layoutInCell="1" allowOverlap="1" wp14:anchorId="201EFEB3" wp14:editId="249FFA73">
                <wp:simplePos x="0" y="0"/>
                <wp:positionH relativeFrom="column">
                  <wp:posOffset>-1110343</wp:posOffset>
                </wp:positionH>
                <wp:positionV relativeFrom="paragraph">
                  <wp:posOffset>-522514</wp:posOffset>
                </wp:positionV>
                <wp:extent cx="7928973" cy="1123315"/>
                <wp:effectExtent l="0" t="0" r="15240" b="19685"/>
                <wp:wrapNone/>
                <wp:docPr id="3" name="Rectangle 3"/>
                <wp:cNvGraphicFramePr/>
                <a:graphic xmlns:a="http://schemas.openxmlformats.org/drawingml/2006/main">
                  <a:graphicData uri="http://schemas.microsoft.com/office/word/2010/wordprocessingShape">
                    <wps:wsp>
                      <wps:cNvSpPr/>
                      <wps:spPr>
                        <a:xfrm>
                          <a:off x="0" y="0"/>
                          <a:ext cx="7928973" cy="1123315"/>
                        </a:xfrm>
                        <a:prstGeom prst="rect">
                          <a:avLst/>
                        </a:prstGeom>
                        <a:solidFill>
                          <a:srgbClr val="00206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7B0F7E" id="Rectangle 3" o:spid="_x0000_s1026" style="position:absolute;margin-left:-87.45pt;margin-top:-41.15pt;width:624.35pt;height:88.45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" fillcolor="#002060" strokecolor="yellow" strokeweight="1pt"/>
            </w:pict>
          </mc:Fallback>
        </mc:AlternateContent>
      </w:r>
      <w:r w:rsidR="00CD346F" w:rsidRPr="0086230F">
        <w:rPr>
          <w:rFonts w:asciiTheme="minorHAnsi" w:hAnsiTheme="minorHAnsi" w:cstheme="minorHAnsi"/>
          <w:noProof/>
        </w:rPr>
        <w:drawing>
          <wp:anchor distT="0" distB="0" distL="114300" distR="114300" simplePos="0" relativeHeight="251658752" behindDoc="1" locked="0" layoutInCell="1" allowOverlap="1" wp14:anchorId="225F4877" wp14:editId="57A99D03">
            <wp:simplePos x="0" y="0"/>
            <wp:positionH relativeFrom="page">
              <wp:posOffset>1951355</wp:posOffset>
            </wp:positionH>
            <wp:positionV relativeFrom="page">
              <wp:posOffset>612503</wp:posOffset>
            </wp:positionV>
            <wp:extent cx="3654000" cy="730800"/>
            <wp:effectExtent l="0" t="0" r="3810" b="0"/>
            <wp:wrapTight wrapText="bothSides">
              <wp:wrapPolygon edited="0">
                <wp:start x="0" y="0"/>
                <wp:lineTo x="0" y="13523"/>
                <wp:lineTo x="563" y="18031"/>
                <wp:lineTo x="563" y="20285"/>
                <wp:lineTo x="1914" y="20849"/>
                <wp:lineTo x="5180" y="20849"/>
                <wp:lineTo x="5856" y="20849"/>
                <wp:lineTo x="21510" y="20849"/>
                <wp:lineTo x="21510" y="2817"/>
                <wp:lineTo x="20947"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54000" cy="730800"/>
                    </a:xfrm>
                    <a:prstGeom prst="rect">
                      <a:avLst/>
                    </a:prstGeom>
                  </pic:spPr>
                </pic:pic>
              </a:graphicData>
            </a:graphic>
            <wp14:sizeRelH relativeFrom="margin">
              <wp14:pctWidth>0</wp14:pctWidth>
            </wp14:sizeRelH>
            <wp14:sizeRelV relativeFrom="margin">
              <wp14:pctHeight>0</wp14:pctHeight>
            </wp14:sizeRelV>
          </wp:anchor>
        </w:drawing>
      </w:r>
    </w:p>
    <w:p w14:paraId="6178EFCA" w14:textId="0E02566D" w:rsidR="0086230F" w:rsidRDefault="0086230F" w:rsidP="00D75EF7">
      <w:pPr>
        <w:pStyle w:val="Title"/>
        <w:tabs>
          <w:tab w:val="left" w:pos="1152"/>
        </w:tabs>
        <w:rPr>
          <w:rFonts w:asciiTheme="minorHAnsi" w:hAnsiTheme="minorHAnsi" w:cstheme="minorHAnsi"/>
          <w:sz w:val="72"/>
          <w:szCs w:val="72"/>
        </w:rPr>
      </w:pPr>
    </w:p>
    <w:p w14:paraId="1844D581" w14:textId="327663F7" w:rsidR="00D75EF7" w:rsidRDefault="00D97563" w:rsidP="00D75EF7">
      <w:pPr>
        <w:pStyle w:val="Title"/>
        <w:tabs>
          <w:tab w:val="left" w:pos="1152"/>
        </w:tabs>
        <w:rPr>
          <w:rFonts w:asciiTheme="minorHAnsi" w:hAnsiTheme="minorHAnsi" w:cstheme="minorHAnsi"/>
          <w:sz w:val="96"/>
          <w:szCs w:val="96"/>
        </w:rPr>
      </w:pPr>
      <w:r w:rsidRPr="00066E44">
        <w:rPr>
          <w:rFonts w:asciiTheme="minorHAnsi" w:hAnsiTheme="minorHAnsi" w:cstheme="minorHAnsi"/>
          <w:sz w:val="96"/>
          <w:szCs w:val="96"/>
        </w:rPr>
        <w:t>Vehicle to grid technology</w:t>
      </w:r>
      <w:r w:rsidR="00197C33">
        <w:rPr>
          <w:rFonts w:asciiTheme="minorHAnsi" w:hAnsiTheme="minorHAnsi" w:cstheme="minorHAnsi"/>
          <w:sz w:val="96"/>
          <w:szCs w:val="96"/>
        </w:rPr>
        <w:t xml:space="preserve"> </w:t>
      </w:r>
    </w:p>
    <w:p w14:paraId="02E5C164" w14:textId="77777777" w:rsidR="00D61949" w:rsidRPr="00D61949" w:rsidRDefault="00D61949" w:rsidP="00D61949"/>
    <w:p w14:paraId="6EFD09EA" w14:textId="40D7BE28" w:rsidR="00680960" w:rsidRPr="0086230F" w:rsidRDefault="00680960" w:rsidP="004077CD">
      <w:pPr>
        <w:rPr>
          <w:rFonts w:cstheme="minorHAnsi"/>
        </w:rPr>
      </w:pPr>
    </w:p>
    <w:p w14:paraId="5A26028D" w14:textId="143A0A0E" w:rsidR="008221FE" w:rsidRDefault="008221FE" w:rsidP="0039588E">
      <w:pPr>
        <w:pStyle w:val="Title"/>
        <w:jc w:val="both"/>
        <w:rPr>
          <w:rFonts w:asciiTheme="minorHAnsi" w:hAnsiTheme="minorHAnsi" w:cstheme="minorHAnsi"/>
          <w:sz w:val="44"/>
          <w:szCs w:val="44"/>
        </w:rPr>
      </w:pPr>
    </w:p>
    <w:p w14:paraId="2728FB49" w14:textId="52C334FD" w:rsidR="008221FE" w:rsidRPr="00CA2022" w:rsidRDefault="008221FE" w:rsidP="00066E44">
      <w:pPr>
        <w:pStyle w:val="Title"/>
        <w:jc w:val="right"/>
        <w:rPr>
          <w:rFonts w:asciiTheme="minorHAnsi" w:hAnsiTheme="minorHAnsi" w:cstheme="minorHAnsi"/>
          <w:sz w:val="48"/>
          <w:szCs w:val="48"/>
        </w:rPr>
      </w:pPr>
      <w:r w:rsidRPr="00CA2022">
        <w:rPr>
          <w:rFonts w:asciiTheme="minorHAnsi" w:hAnsiTheme="minorHAnsi" w:cstheme="minorHAnsi"/>
          <w:sz w:val="48"/>
          <w:szCs w:val="48"/>
        </w:rPr>
        <w:t>University of Wales Trinity</w:t>
      </w:r>
    </w:p>
    <w:p w14:paraId="6A3CEF51" w14:textId="404DDAB4" w:rsidR="008221FE" w:rsidRPr="00CA2022" w:rsidRDefault="008221FE" w:rsidP="00066E44">
      <w:pPr>
        <w:pStyle w:val="Title"/>
        <w:jc w:val="right"/>
        <w:rPr>
          <w:rFonts w:asciiTheme="minorHAnsi" w:hAnsiTheme="minorHAnsi" w:cstheme="minorHAnsi"/>
          <w:sz w:val="48"/>
          <w:szCs w:val="48"/>
        </w:rPr>
      </w:pPr>
      <w:r w:rsidRPr="00CA2022">
        <w:rPr>
          <w:rFonts w:asciiTheme="minorHAnsi" w:hAnsiTheme="minorHAnsi" w:cstheme="minorHAnsi"/>
          <w:sz w:val="48"/>
          <w:szCs w:val="48"/>
        </w:rPr>
        <w:t>Saint David</w:t>
      </w:r>
    </w:p>
    <w:p w14:paraId="13F5C6A7" w14:textId="4A01A12E" w:rsidR="0064316B" w:rsidRPr="00CA2022" w:rsidRDefault="00184939" w:rsidP="00066E44">
      <w:pPr>
        <w:pStyle w:val="Subtitle"/>
        <w:jc w:val="right"/>
        <w:rPr>
          <w:rFonts w:asciiTheme="minorHAnsi" w:hAnsiTheme="minorHAnsi" w:cstheme="minorHAnsi"/>
          <w:sz w:val="44"/>
          <w:szCs w:val="44"/>
        </w:rPr>
      </w:pPr>
      <w:r w:rsidRPr="00CA2022">
        <w:rPr>
          <w:rFonts w:asciiTheme="minorHAnsi" w:hAnsiTheme="minorHAnsi" w:cstheme="minorHAnsi"/>
          <w:sz w:val="44"/>
          <w:szCs w:val="44"/>
        </w:rPr>
        <w:t>Sc</w:t>
      </w:r>
      <w:r w:rsidR="00E34017" w:rsidRPr="00CA2022">
        <w:rPr>
          <w:rFonts w:asciiTheme="minorHAnsi" w:hAnsiTheme="minorHAnsi" w:cstheme="minorHAnsi"/>
          <w:sz w:val="44"/>
          <w:szCs w:val="44"/>
        </w:rPr>
        <w:t xml:space="preserve">hool of </w:t>
      </w:r>
      <w:r w:rsidR="00DB69FF" w:rsidRPr="00CA2022">
        <w:rPr>
          <w:rFonts w:asciiTheme="minorHAnsi" w:hAnsiTheme="minorHAnsi" w:cstheme="minorHAnsi"/>
          <w:sz w:val="44"/>
          <w:szCs w:val="44"/>
        </w:rPr>
        <w:t>Engineering</w:t>
      </w:r>
    </w:p>
    <w:p w14:paraId="6EC5958C" w14:textId="561858AA" w:rsidR="00A94145" w:rsidRPr="0086230F" w:rsidRDefault="00A94145" w:rsidP="004077CD">
      <w:pPr>
        <w:rPr>
          <w:rFonts w:cstheme="minorHAnsi"/>
        </w:rPr>
      </w:pPr>
    </w:p>
    <w:p w14:paraId="00B72A2D" w14:textId="102BD339" w:rsidR="00FD359D" w:rsidRPr="00D77BA4" w:rsidRDefault="00F13FA4" w:rsidP="00D57507">
      <w:pPr>
        <w:pStyle w:val="Title"/>
        <w:jc w:val="right"/>
        <w:rPr>
          <w:rFonts w:asciiTheme="minorHAnsi" w:hAnsiTheme="minorHAnsi" w:cstheme="minorHAnsi"/>
          <w:sz w:val="48"/>
          <w:szCs w:val="48"/>
        </w:rPr>
      </w:pPr>
      <w:r w:rsidRPr="00D77BA4">
        <w:rPr>
          <w:rFonts w:asciiTheme="minorHAnsi" w:hAnsiTheme="minorHAnsi" w:cstheme="minorHAnsi"/>
          <w:sz w:val="48"/>
          <w:szCs w:val="48"/>
        </w:rPr>
        <w:t>Automotive Materials and Sustainability</w:t>
      </w:r>
    </w:p>
    <w:p w14:paraId="3568D40F" w14:textId="336E70A8" w:rsidR="00FD359D" w:rsidRDefault="00E3122E" w:rsidP="00D57507">
      <w:pPr>
        <w:pStyle w:val="Subtitle"/>
        <w:jc w:val="right"/>
        <w:rPr>
          <w:rFonts w:asciiTheme="minorHAnsi" w:hAnsiTheme="minorHAnsi" w:cstheme="minorHAnsi"/>
          <w:sz w:val="48"/>
          <w:szCs w:val="48"/>
        </w:rPr>
      </w:pPr>
      <w:r w:rsidRPr="00D77BA4">
        <w:rPr>
          <w:rFonts w:asciiTheme="minorHAnsi" w:hAnsiTheme="minorHAnsi" w:cstheme="minorHAnsi"/>
          <w:sz w:val="48"/>
          <w:szCs w:val="48"/>
        </w:rPr>
        <w:t>ACHA6012</w:t>
      </w:r>
    </w:p>
    <w:p w14:paraId="4CE512C5" w14:textId="1C701B3C" w:rsidR="00AA0F7F" w:rsidRDefault="00AA0F7F" w:rsidP="00E27BB1">
      <w:pPr>
        <w:rPr>
          <w:rFonts w:eastAsiaTheme="majorEastAsia" w:cstheme="minorHAnsi"/>
          <w:color w:val="002060"/>
          <w:spacing w:val="-10"/>
          <w:kern w:val="28"/>
          <w:sz w:val="44"/>
          <w:szCs w:val="44"/>
        </w:rPr>
      </w:pPr>
    </w:p>
    <w:p w14:paraId="13D18F1D" w14:textId="4B7785DE" w:rsidR="00E27BB1" w:rsidRDefault="000150EB" w:rsidP="000150EB">
      <w:pPr>
        <w:tabs>
          <w:tab w:val="left" w:pos="7776"/>
        </w:tabs>
        <w:rPr>
          <w:rFonts w:eastAsiaTheme="majorEastAsia" w:cstheme="minorHAnsi"/>
          <w:color w:val="002060"/>
          <w:spacing w:val="-10"/>
          <w:kern w:val="28"/>
          <w:sz w:val="44"/>
          <w:szCs w:val="44"/>
        </w:rPr>
      </w:pPr>
      <w:r>
        <w:rPr>
          <w:rFonts w:eastAsiaTheme="majorEastAsia" w:cstheme="minorHAnsi"/>
          <w:color w:val="002060"/>
          <w:spacing w:val="-10"/>
          <w:kern w:val="28"/>
          <w:sz w:val="44"/>
          <w:szCs w:val="44"/>
        </w:rPr>
        <w:tab/>
      </w:r>
    </w:p>
    <w:p w14:paraId="5C542366" w14:textId="22DEE309" w:rsidR="007C3D78" w:rsidRDefault="007C3D78" w:rsidP="00E6784D">
      <w:pPr>
        <w:jc w:val="center"/>
        <w:rPr>
          <w:rFonts w:eastAsiaTheme="majorEastAsia" w:cstheme="minorHAnsi"/>
          <w:color w:val="002060"/>
          <w:spacing w:val="-10"/>
          <w:kern w:val="28"/>
          <w:sz w:val="44"/>
          <w:szCs w:val="44"/>
        </w:rPr>
      </w:pPr>
    </w:p>
    <w:p w14:paraId="04DF9DD0" w14:textId="52B16729" w:rsidR="007C3D78" w:rsidRPr="00B02063" w:rsidRDefault="007C3D78" w:rsidP="007C3D78">
      <w:pPr>
        <w:rPr>
          <w:rFonts w:eastAsiaTheme="majorEastAsia" w:cstheme="minorHAnsi"/>
          <w:i/>
          <w:iCs/>
          <w:color w:val="002060"/>
          <w:spacing w:val="-10"/>
          <w:kern w:val="28"/>
          <w:sz w:val="44"/>
          <w:szCs w:val="44"/>
        </w:rPr>
      </w:pPr>
      <w:r w:rsidRPr="00B02063">
        <w:rPr>
          <w:rFonts w:eastAsiaTheme="majorEastAsia" w:cstheme="minorHAnsi"/>
          <w:i/>
          <w:iCs/>
          <w:color w:val="002060"/>
          <w:spacing w:val="-10"/>
          <w:kern w:val="28"/>
          <w:sz w:val="44"/>
          <w:szCs w:val="44"/>
        </w:rPr>
        <w:t>N</w:t>
      </w:r>
      <w:r w:rsidR="002A107D" w:rsidRPr="00B02063">
        <w:rPr>
          <w:rFonts w:eastAsiaTheme="majorEastAsia" w:cstheme="minorHAnsi"/>
          <w:i/>
          <w:iCs/>
          <w:color w:val="002060"/>
          <w:spacing w:val="-10"/>
          <w:kern w:val="28"/>
          <w:sz w:val="44"/>
          <w:szCs w:val="44"/>
        </w:rPr>
        <w:t>athan Watson (1900683)</w:t>
      </w:r>
      <w:r w:rsidR="00E27BB1">
        <w:rPr>
          <w:rFonts w:eastAsiaTheme="majorEastAsia" w:cstheme="minorHAnsi"/>
          <w:i/>
          <w:iCs/>
          <w:color w:val="002060"/>
          <w:spacing w:val="-10"/>
          <w:kern w:val="28"/>
          <w:sz w:val="44"/>
          <w:szCs w:val="44"/>
        </w:rPr>
        <w:tab/>
      </w:r>
      <w:r w:rsidR="00E27BB1">
        <w:rPr>
          <w:rFonts w:eastAsiaTheme="majorEastAsia" w:cstheme="minorHAnsi"/>
          <w:i/>
          <w:iCs/>
          <w:color w:val="002060"/>
          <w:spacing w:val="-10"/>
          <w:kern w:val="28"/>
          <w:sz w:val="44"/>
          <w:szCs w:val="44"/>
        </w:rPr>
        <w:tab/>
      </w:r>
      <w:r w:rsidR="00BE1CDC">
        <w:rPr>
          <w:rFonts w:eastAsiaTheme="majorEastAsia" w:cstheme="minorHAnsi"/>
          <w:i/>
          <w:iCs/>
          <w:color w:val="002060"/>
          <w:spacing w:val="-10"/>
          <w:kern w:val="28"/>
          <w:sz w:val="44"/>
          <w:szCs w:val="44"/>
        </w:rPr>
        <w:t>22</w:t>
      </w:r>
      <w:r w:rsidR="00E27BB1">
        <w:rPr>
          <w:rFonts w:eastAsiaTheme="majorEastAsia" w:cstheme="minorHAnsi"/>
          <w:i/>
          <w:iCs/>
          <w:color w:val="002060"/>
          <w:spacing w:val="-10"/>
          <w:kern w:val="28"/>
          <w:sz w:val="44"/>
          <w:szCs w:val="44"/>
        </w:rPr>
        <w:t xml:space="preserve"> November 2021</w:t>
      </w:r>
    </w:p>
    <w:p w14:paraId="50DB62DC" w14:textId="184B5A1E" w:rsidR="00754754" w:rsidRPr="0086230F" w:rsidRDefault="00754754" w:rsidP="0031496E">
      <w:pPr>
        <w:pStyle w:val="Title"/>
        <w:rPr>
          <w:rFonts w:asciiTheme="minorHAnsi" w:hAnsiTheme="minorHAnsi" w:cstheme="minorHAnsi"/>
        </w:rPr>
      </w:pPr>
      <w:r w:rsidRPr="0086230F">
        <w:rPr>
          <w:rFonts w:asciiTheme="minorHAnsi" w:hAnsiTheme="minorHAnsi" w:cstheme="minorHAnsi"/>
        </w:rPr>
        <w:lastRenderedPageBreak/>
        <w:t>C</w:t>
      </w:r>
      <w:r w:rsidR="00C20269" w:rsidRPr="0086230F">
        <w:rPr>
          <w:rFonts w:asciiTheme="minorHAnsi" w:hAnsiTheme="minorHAnsi" w:cstheme="minorHAnsi"/>
        </w:rPr>
        <w:t>ontents</w:t>
      </w:r>
    </w:p>
    <w:sdt>
      <w:sdtPr>
        <w:rPr>
          <w:rFonts w:asciiTheme="minorHAnsi" w:eastAsiaTheme="minorHAnsi" w:hAnsiTheme="minorHAnsi" w:cstheme="minorHAnsi"/>
          <w:color w:val="auto"/>
          <w:sz w:val="22"/>
          <w:szCs w:val="22"/>
          <w:lang w:val="en-GB"/>
        </w:rPr>
        <w:id w:val="927010474"/>
        <w:docPartObj>
          <w:docPartGallery w:val="Table of Contents"/>
          <w:docPartUnique/>
        </w:docPartObj>
      </w:sdtPr>
      <w:sdtEndPr>
        <w:rPr>
          <w:b/>
          <w:bCs/>
          <w:noProof/>
        </w:rPr>
      </w:sdtEndPr>
      <w:sdtContent>
        <w:p w14:paraId="4FDBE3CB" w14:textId="13616D0B" w:rsidR="003B3D48" w:rsidRPr="0086230F" w:rsidRDefault="003B3D48">
          <w:pPr>
            <w:pStyle w:val="TOCHeading"/>
            <w:rPr>
              <w:rFonts w:asciiTheme="minorHAnsi" w:hAnsiTheme="minorHAnsi" w:cstheme="minorHAnsi"/>
            </w:rPr>
          </w:pPr>
          <w:r w:rsidRPr="0086230F">
            <w:rPr>
              <w:rFonts w:asciiTheme="minorHAnsi" w:hAnsiTheme="minorHAnsi" w:cstheme="minorHAnsi"/>
            </w:rPr>
            <w:t>Table of Contents</w:t>
          </w:r>
        </w:p>
        <w:p w14:paraId="32BDD3DB" w14:textId="590FD051" w:rsidR="00E04075" w:rsidRDefault="003B3D48">
          <w:pPr>
            <w:pStyle w:val="TOC1"/>
            <w:tabs>
              <w:tab w:val="left" w:pos="440"/>
              <w:tab w:val="right" w:leader="dot" w:pos="9016"/>
            </w:tabs>
            <w:rPr>
              <w:rFonts w:eastAsiaTheme="minorEastAsia"/>
              <w:noProof/>
              <w:lang w:eastAsia="en-GB"/>
            </w:rPr>
          </w:pPr>
          <w:r w:rsidRPr="0086230F">
            <w:rPr>
              <w:rFonts w:cstheme="minorHAnsi"/>
            </w:rPr>
            <w:fldChar w:fldCharType="begin"/>
          </w:r>
          <w:r w:rsidRPr="0086230F">
            <w:rPr>
              <w:rFonts w:cstheme="minorHAnsi"/>
            </w:rPr>
            <w:instrText xml:space="preserve"> TOC \o "1-3" \h \z \u </w:instrText>
          </w:r>
          <w:r w:rsidRPr="0086230F">
            <w:rPr>
              <w:rFonts w:cstheme="minorHAnsi"/>
            </w:rPr>
            <w:fldChar w:fldCharType="separate"/>
          </w:r>
          <w:hyperlink w:anchor="_Toc88515307" w:history="1">
            <w:r w:rsidR="00E04075" w:rsidRPr="00F13DBD">
              <w:rPr>
                <w:rStyle w:val="Hyperlink"/>
                <w:noProof/>
              </w:rPr>
              <w:t>1</w:t>
            </w:r>
            <w:r w:rsidR="00E04075">
              <w:rPr>
                <w:rFonts w:eastAsiaTheme="minorEastAsia"/>
                <w:noProof/>
                <w:lang w:eastAsia="en-GB"/>
              </w:rPr>
              <w:tab/>
            </w:r>
            <w:r w:rsidR="00E04075" w:rsidRPr="00F13DBD">
              <w:rPr>
                <w:rStyle w:val="Hyperlink"/>
                <w:noProof/>
              </w:rPr>
              <w:t>Introduction</w:t>
            </w:r>
            <w:r w:rsidR="00E04075">
              <w:rPr>
                <w:noProof/>
                <w:webHidden/>
              </w:rPr>
              <w:tab/>
            </w:r>
            <w:r w:rsidR="00E04075">
              <w:rPr>
                <w:noProof/>
                <w:webHidden/>
              </w:rPr>
              <w:fldChar w:fldCharType="begin"/>
            </w:r>
            <w:r w:rsidR="00E04075">
              <w:rPr>
                <w:noProof/>
                <w:webHidden/>
              </w:rPr>
              <w:instrText xml:space="preserve"> PAGEREF _Toc88515307 \h </w:instrText>
            </w:r>
            <w:r w:rsidR="00E04075">
              <w:rPr>
                <w:noProof/>
                <w:webHidden/>
              </w:rPr>
            </w:r>
            <w:r w:rsidR="00E04075">
              <w:rPr>
                <w:noProof/>
                <w:webHidden/>
              </w:rPr>
              <w:fldChar w:fldCharType="separate"/>
            </w:r>
            <w:r w:rsidR="00E04075">
              <w:rPr>
                <w:noProof/>
                <w:webHidden/>
              </w:rPr>
              <w:t>1</w:t>
            </w:r>
            <w:r w:rsidR="00E04075">
              <w:rPr>
                <w:noProof/>
                <w:webHidden/>
              </w:rPr>
              <w:fldChar w:fldCharType="end"/>
            </w:r>
          </w:hyperlink>
        </w:p>
        <w:p w14:paraId="377556BF" w14:textId="1280E44F" w:rsidR="00E04075" w:rsidRDefault="00E04075">
          <w:pPr>
            <w:pStyle w:val="TOC1"/>
            <w:tabs>
              <w:tab w:val="left" w:pos="440"/>
              <w:tab w:val="right" w:leader="dot" w:pos="9016"/>
            </w:tabs>
            <w:rPr>
              <w:rFonts w:eastAsiaTheme="minorEastAsia"/>
              <w:noProof/>
              <w:lang w:eastAsia="en-GB"/>
            </w:rPr>
          </w:pPr>
          <w:hyperlink w:anchor="_Toc88515308" w:history="1">
            <w:r w:rsidRPr="00F13DBD">
              <w:rPr>
                <w:rStyle w:val="Hyperlink"/>
                <w:noProof/>
              </w:rPr>
              <w:t>2</w:t>
            </w:r>
            <w:r>
              <w:rPr>
                <w:rFonts w:eastAsiaTheme="minorEastAsia"/>
                <w:noProof/>
                <w:lang w:eastAsia="en-GB"/>
              </w:rPr>
              <w:tab/>
            </w:r>
            <w:r w:rsidRPr="00F13DBD">
              <w:rPr>
                <w:rStyle w:val="Hyperlink"/>
                <w:noProof/>
              </w:rPr>
              <w:t>Vehicle Electrification</w:t>
            </w:r>
            <w:r>
              <w:rPr>
                <w:noProof/>
                <w:webHidden/>
              </w:rPr>
              <w:tab/>
            </w:r>
            <w:r>
              <w:rPr>
                <w:noProof/>
                <w:webHidden/>
              </w:rPr>
              <w:fldChar w:fldCharType="begin"/>
            </w:r>
            <w:r>
              <w:rPr>
                <w:noProof/>
                <w:webHidden/>
              </w:rPr>
              <w:instrText xml:space="preserve"> PAGEREF _Toc88515308 \h </w:instrText>
            </w:r>
            <w:r>
              <w:rPr>
                <w:noProof/>
                <w:webHidden/>
              </w:rPr>
            </w:r>
            <w:r>
              <w:rPr>
                <w:noProof/>
                <w:webHidden/>
              </w:rPr>
              <w:fldChar w:fldCharType="separate"/>
            </w:r>
            <w:r>
              <w:rPr>
                <w:noProof/>
                <w:webHidden/>
              </w:rPr>
              <w:t>3</w:t>
            </w:r>
            <w:r>
              <w:rPr>
                <w:noProof/>
                <w:webHidden/>
              </w:rPr>
              <w:fldChar w:fldCharType="end"/>
            </w:r>
          </w:hyperlink>
        </w:p>
        <w:p w14:paraId="2B8D9D3A" w14:textId="1050AF8A" w:rsidR="00E04075" w:rsidRDefault="00E04075">
          <w:pPr>
            <w:pStyle w:val="TOC1"/>
            <w:tabs>
              <w:tab w:val="left" w:pos="440"/>
              <w:tab w:val="right" w:leader="dot" w:pos="9016"/>
            </w:tabs>
            <w:rPr>
              <w:rFonts w:eastAsiaTheme="minorEastAsia"/>
              <w:noProof/>
              <w:lang w:eastAsia="en-GB"/>
            </w:rPr>
          </w:pPr>
          <w:hyperlink w:anchor="_Toc88515309" w:history="1">
            <w:r w:rsidRPr="00F13DBD">
              <w:rPr>
                <w:rStyle w:val="Hyperlink"/>
                <w:noProof/>
              </w:rPr>
              <w:t>3</w:t>
            </w:r>
            <w:r>
              <w:rPr>
                <w:rFonts w:eastAsiaTheme="minorEastAsia"/>
                <w:noProof/>
                <w:lang w:eastAsia="en-GB"/>
              </w:rPr>
              <w:tab/>
            </w:r>
            <w:r w:rsidRPr="00F13DBD">
              <w:rPr>
                <w:rStyle w:val="Hyperlink"/>
                <w:noProof/>
              </w:rPr>
              <w:t>UK Domestic Power</w:t>
            </w:r>
            <w:r>
              <w:rPr>
                <w:noProof/>
                <w:webHidden/>
              </w:rPr>
              <w:tab/>
            </w:r>
            <w:r>
              <w:rPr>
                <w:noProof/>
                <w:webHidden/>
              </w:rPr>
              <w:fldChar w:fldCharType="begin"/>
            </w:r>
            <w:r>
              <w:rPr>
                <w:noProof/>
                <w:webHidden/>
              </w:rPr>
              <w:instrText xml:space="preserve"> PAGEREF _Toc88515309 \h </w:instrText>
            </w:r>
            <w:r>
              <w:rPr>
                <w:noProof/>
                <w:webHidden/>
              </w:rPr>
            </w:r>
            <w:r>
              <w:rPr>
                <w:noProof/>
                <w:webHidden/>
              </w:rPr>
              <w:fldChar w:fldCharType="separate"/>
            </w:r>
            <w:r>
              <w:rPr>
                <w:noProof/>
                <w:webHidden/>
              </w:rPr>
              <w:t>5</w:t>
            </w:r>
            <w:r>
              <w:rPr>
                <w:noProof/>
                <w:webHidden/>
              </w:rPr>
              <w:fldChar w:fldCharType="end"/>
            </w:r>
          </w:hyperlink>
        </w:p>
        <w:p w14:paraId="72D58A9E" w14:textId="33167FE8" w:rsidR="00E04075" w:rsidRDefault="00E04075">
          <w:pPr>
            <w:pStyle w:val="TOC2"/>
            <w:tabs>
              <w:tab w:val="left" w:pos="880"/>
              <w:tab w:val="right" w:leader="dot" w:pos="9016"/>
            </w:tabs>
            <w:rPr>
              <w:rFonts w:eastAsiaTheme="minorEastAsia"/>
              <w:noProof/>
              <w:lang w:eastAsia="en-GB"/>
            </w:rPr>
          </w:pPr>
          <w:hyperlink w:anchor="_Toc88515310" w:history="1">
            <w:r w:rsidRPr="00F13DBD">
              <w:rPr>
                <w:rStyle w:val="Hyperlink"/>
                <w:noProof/>
              </w:rPr>
              <w:t>3.1</w:t>
            </w:r>
            <w:r>
              <w:rPr>
                <w:rFonts w:eastAsiaTheme="minorEastAsia"/>
                <w:noProof/>
                <w:lang w:eastAsia="en-GB"/>
              </w:rPr>
              <w:tab/>
            </w:r>
            <w:r w:rsidRPr="00F13DBD">
              <w:rPr>
                <w:rStyle w:val="Hyperlink"/>
                <w:noProof/>
              </w:rPr>
              <w:t>Energy Consumption</w:t>
            </w:r>
            <w:r>
              <w:rPr>
                <w:noProof/>
                <w:webHidden/>
              </w:rPr>
              <w:tab/>
            </w:r>
            <w:r>
              <w:rPr>
                <w:noProof/>
                <w:webHidden/>
              </w:rPr>
              <w:fldChar w:fldCharType="begin"/>
            </w:r>
            <w:r>
              <w:rPr>
                <w:noProof/>
                <w:webHidden/>
              </w:rPr>
              <w:instrText xml:space="preserve"> PAGEREF _Toc88515310 \h </w:instrText>
            </w:r>
            <w:r>
              <w:rPr>
                <w:noProof/>
                <w:webHidden/>
              </w:rPr>
            </w:r>
            <w:r>
              <w:rPr>
                <w:noProof/>
                <w:webHidden/>
              </w:rPr>
              <w:fldChar w:fldCharType="separate"/>
            </w:r>
            <w:r>
              <w:rPr>
                <w:noProof/>
                <w:webHidden/>
              </w:rPr>
              <w:t>5</w:t>
            </w:r>
            <w:r>
              <w:rPr>
                <w:noProof/>
                <w:webHidden/>
              </w:rPr>
              <w:fldChar w:fldCharType="end"/>
            </w:r>
          </w:hyperlink>
        </w:p>
        <w:p w14:paraId="0533B35B" w14:textId="5D847DA8" w:rsidR="00E04075" w:rsidRDefault="00E04075">
          <w:pPr>
            <w:pStyle w:val="TOC2"/>
            <w:tabs>
              <w:tab w:val="left" w:pos="880"/>
              <w:tab w:val="right" w:leader="dot" w:pos="9016"/>
            </w:tabs>
            <w:rPr>
              <w:rFonts w:eastAsiaTheme="minorEastAsia"/>
              <w:noProof/>
              <w:lang w:eastAsia="en-GB"/>
            </w:rPr>
          </w:pPr>
          <w:hyperlink w:anchor="_Toc88515311" w:history="1">
            <w:r w:rsidRPr="00F13DBD">
              <w:rPr>
                <w:rStyle w:val="Hyperlink"/>
                <w:noProof/>
              </w:rPr>
              <w:t>3.2</w:t>
            </w:r>
            <w:r>
              <w:rPr>
                <w:rFonts w:eastAsiaTheme="minorEastAsia"/>
                <w:noProof/>
                <w:lang w:eastAsia="en-GB"/>
              </w:rPr>
              <w:tab/>
            </w:r>
            <w:r w:rsidRPr="00F13DBD">
              <w:rPr>
                <w:rStyle w:val="Hyperlink"/>
                <w:noProof/>
              </w:rPr>
              <w:t>The Balancing Mechanism</w:t>
            </w:r>
            <w:r>
              <w:rPr>
                <w:noProof/>
                <w:webHidden/>
              </w:rPr>
              <w:tab/>
            </w:r>
            <w:r>
              <w:rPr>
                <w:noProof/>
                <w:webHidden/>
              </w:rPr>
              <w:fldChar w:fldCharType="begin"/>
            </w:r>
            <w:r>
              <w:rPr>
                <w:noProof/>
                <w:webHidden/>
              </w:rPr>
              <w:instrText xml:space="preserve"> PAGEREF _Toc88515311 \h </w:instrText>
            </w:r>
            <w:r>
              <w:rPr>
                <w:noProof/>
                <w:webHidden/>
              </w:rPr>
            </w:r>
            <w:r>
              <w:rPr>
                <w:noProof/>
                <w:webHidden/>
              </w:rPr>
              <w:fldChar w:fldCharType="separate"/>
            </w:r>
            <w:r>
              <w:rPr>
                <w:noProof/>
                <w:webHidden/>
              </w:rPr>
              <w:t>7</w:t>
            </w:r>
            <w:r>
              <w:rPr>
                <w:noProof/>
                <w:webHidden/>
              </w:rPr>
              <w:fldChar w:fldCharType="end"/>
            </w:r>
          </w:hyperlink>
        </w:p>
        <w:p w14:paraId="2B746986" w14:textId="7144A2CA" w:rsidR="00E04075" w:rsidRDefault="00E04075">
          <w:pPr>
            <w:pStyle w:val="TOC1"/>
            <w:tabs>
              <w:tab w:val="left" w:pos="440"/>
              <w:tab w:val="right" w:leader="dot" w:pos="9016"/>
            </w:tabs>
            <w:rPr>
              <w:rFonts w:eastAsiaTheme="minorEastAsia"/>
              <w:noProof/>
              <w:lang w:eastAsia="en-GB"/>
            </w:rPr>
          </w:pPr>
          <w:hyperlink w:anchor="_Toc88515312" w:history="1">
            <w:r w:rsidRPr="00F13DBD">
              <w:rPr>
                <w:rStyle w:val="Hyperlink"/>
                <w:noProof/>
              </w:rPr>
              <w:t>4</w:t>
            </w:r>
            <w:r>
              <w:rPr>
                <w:rFonts w:eastAsiaTheme="minorEastAsia"/>
                <w:noProof/>
                <w:lang w:eastAsia="en-GB"/>
              </w:rPr>
              <w:tab/>
            </w:r>
            <w:r w:rsidRPr="00F13DBD">
              <w:rPr>
                <w:rStyle w:val="Hyperlink"/>
                <w:noProof/>
              </w:rPr>
              <w:t>Vehicle to Grid</w:t>
            </w:r>
            <w:r>
              <w:rPr>
                <w:noProof/>
                <w:webHidden/>
              </w:rPr>
              <w:tab/>
            </w:r>
            <w:r>
              <w:rPr>
                <w:noProof/>
                <w:webHidden/>
              </w:rPr>
              <w:fldChar w:fldCharType="begin"/>
            </w:r>
            <w:r>
              <w:rPr>
                <w:noProof/>
                <w:webHidden/>
              </w:rPr>
              <w:instrText xml:space="preserve"> PAGEREF _Toc88515312 \h </w:instrText>
            </w:r>
            <w:r>
              <w:rPr>
                <w:noProof/>
                <w:webHidden/>
              </w:rPr>
            </w:r>
            <w:r>
              <w:rPr>
                <w:noProof/>
                <w:webHidden/>
              </w:rPr>
              <w:fldChar w:fldCharType="separate"/>
            </w:r>
            <w:r>
              <w:rPr>
                <w:noProof/>
                <w:webHidden/>
              </w:rPr>
              <w:t>8</w:t>
            </w:r>
            <w:r>
              <w:rPr>
                <w:noProof/>
                <w:webHidden/>
              </w:rPr>
              <w:fldChar w:fldCharType="end"/>
            </w:r>
          </w:hyperlink>
        </w:p>
        <w:p w14:paraId="2C010DC0" w14:textId="15F54ADD" w:rsidR="00E04075" w:rsidRDefault="00E04075">
          <w:pPr>
            <w:pStyle w:val="TOC2"/>
            <w:tabs>
              <w:tab w:val="left" w:pos="880"/>
              <w:tab w:val="right" w:leader="dot" w:pos="9016"/>
            </w:tabs>
            <w:rPr>
              <w:rFonts w:eastAsiaTheme="minorEastAsia"/>
              <w:noProof/>
              <w:lang w:eastAsia="en-GB"/>
            </w:rPr>
          </w:pPr>
          <w:hyperlink w:anchor="_Toc88515313" w:history="1">
            <w:r w:rsidRPr="00F13DBD">
              <w:rPr>
                <w:rStyle w:val="Hyperlink"/>
                <w:noProof/>
              </w:rPr>
              <w:t>4.1</w:t>
            </w:r>
            <w:r>
              <w:rPr>
                <w:rFonts w:eastAsiaTheme="minorEastAsia"/>
                <w:noProof/>
                <w:lang w:eastAsia="en-GB"/>
              </w:rPr>
              <w:tab/>
            </w:r>
            <w:r w:rsidRPr="00F13DBD">
              <w:rPr>
                <w:rStyle w:val="Hyperlink"/>
                <w:noProof/>
              </w:rPr>
              <w:t>Concept and benefits</w:t>
            </w:r>
            <w:r>
              <w:rPr>
                <w:noProof/>
                <w:webHidden/>
              </w:rPr>
              <w:tab/>
            </w:r>
            <w:r>
              <w:rPr>
                <w:noProof/>
                <w:webHidden/>
              </w:rPr>
              <w:fldChar w:fldCharType="begin"/>
            </w:r>
            <w:r>
              <w:rPr>
                <w:noProof/>
                <w:webHidden/>
              </w:rPr>
              <w:instrText xml:space="preserve"> PAGEREF _Toc88515313 \h </w:instrText>
            </w:r>
            <w:r>
              <w:rPr>
                <w:noProof/>
                <w:webHidden/>
              </w:rPr>
            </w:r>
            <w:r>
              <w:rPr>
                <w:noProof/>
                <w:webHidden/>
              </w:rPr>
              <w:fldChar w:fldCharType="separate"/>
            </w:r>
            <w:r>
              <w:rPr>
                <w:noProof/>
                <w:webHidden/>
              </w:rPr>
              <w:t>8</w:t>
            </w:r>
            <w:r>
              <w:rPr>
                <w:noProof/>
                <w:webHidden/>
              </w:rPr>
              <w:fldChar w:fldCharType="end"/>
            </w:r>
          </w:hyperlink>
        </w:p>
        <w:p w14:paraId="3F7950F2" w14:textId="79682A34" w:rsidR="00E04075" w:rsidRDefault="00E04075">
          <w:pPr>
            <w:pStyle w:val="TOC2"/>
            <w:tabs>
              <w:tab w:val="left" w:pos="880"/>
              <w:tab w:val="right" w:leader="dot" w:pos="9016"/>
            </w:tabs>
            <w:rPr>
              <w:rFonts w:eastAsiaTheme="minorEastAsia"/>
              <w:noProof/>
              <w:lang w:eastAsia="en-GB"/>
            </w:rPr>
          </w:pPr>
          <w:hyperlink w:anchor="_Toc88515314" w:history="1">
            <w:r w:rsidRPr="00F13DBD">
              <w:rPr>
                <w:rStyle w:val="Hyperlink"/>
                <w:noProof/>
              </w:rPr>
              <w:t>4.2</w:t>
            </w:r>
            <w:r>
              <w:rPr>
                <w:rFonts w:eastAsiaTheme="minorEastAsia"/>
                <w:noProof/>
                <w:lang w:eastAsia="en-GB"/>
              </w:rPr>
              <w:tab/>
            </w:r>
            <w:r w:rsidRPr="00F13DBD">
              <w:rPr>
                <w:rStyle w:val="Hyperlink"/>
                <w:noProof/>
              </w:rPr>
              <w:t>Target consumer</w:t>
            </w:r>
            <w:r>
              <w:rPr>
                <w:noProof/>
                <w:webHidden/>
              </w:rPr>
              <w:tab/>
            </w:r>
            <w:r>
              <w:rPr>
                <w:noProof/>
                <w:webHidden/>
              </w:rPr>
              <w:fldChar w:fldCharType="begin"/>
            </w:r>
            <w:r>
              <w:rPr>
                <w:noProof/>
                <w:webHidden/>
              </w:rPr>
              <w:instrText xml:space="preserve"> PAGEREF _Toc88515314 \h </w:instrText>
            </w:r>
            <w:r>
              <w:rPr>
                <w:noProof/>
                <w:webHidden/>
              </w:rPr>
            </w:r>
            <w:r>
              <w:rPr>
                <w:noProof/>
                <w:webHidden/>
              </w:rPr>
              <w:fldChar w:fldCharType="separate"/>
            </w:r>
            <w:r>
              <w:rPr>
                <w:noProof/>
                <w:webHidden/>
              </w:rPr>
              <w:t>10</w:t>
            </w:r>
            <w:r>
              <w:rPr>
                <w:noProof/>
                <w:webHidden/>
              </w:rPr>
              <w:fldChar w:fldCharType="end"/>
            </w:r>
          </w:hyperlink>
        </w:p>
        <w:p w14:paraId="2C2337B8" w14:textId="24717464" w:rsidR="00E04075" w:rsidRDefault="00E04075">
          <w:pPr>
            <w:pStyle w:val="TOC1"/>
            <w:tabs>
              <w:tab w:val="left" w:pos="440"/>
              <w:tab w:val="right" w:leader="dot" w:pos="9016"/>
            </w:tabs>
            <w:rPr>
              <w:rFonts w:eastAsiaTheme="minorEastAsia"/>
              <w:noProof/>
              <w:lang w:eastAsia="en-GB"/>
            </w:rPr>
          </w:pPr>
          <w:hyperlink w:anchor="_Toc88515315" w:history="1">
            <w:r w:rsidRPr="00F13DBD">
              <w:rPr>
                <w:rStyle w:val="Hyperlink"/>
                <w:noProof/>
              </w:rPr>
              <w:t>5</w:t>
            </w:r>
            <w:r>
              <w:rPr>
                <w:rFonts w:eastAsiaTheme="minorEastAsia"/>
                <w:noProof/>
                <w:lang w:eastAsia="en-GB"/>
              </w:rPr>
              <w:tab/>
            </w:r>
            <w:r w:rsidRPr="00F13DBD">
              <w:rPr>
                <w:rStyle w:val="Hyperlink"/>
                <w:noProof/>
              </w:rPr>
              <w:t>Racing Application (Motorcycle)</w:t>
            </w:r>
            <w:r>
              <w:rPr>
                <w:noProof/>
                <w:webHidden/>
              </w:rPr>
              <w:tab/>
            </w:r>
            <w:r>
              <w:rPr>
                <w:noProof/>
                <w:webHidden/>
              </w:rPr>
              <w:fldChar w:fldCharType="begin"/>
            </w:r>
            <w:r>
              <w:rPr>
                <w:noProof/>
                <w:webHidden/>
              </w:rPr>
              <w:instrText xml:space="preserve"> PAGEREF _Toc88515315 \h </w:instrText>
            </w:r>
            <w:r>
              <w:rPr>
                <w:noProof/>
                <w:webHidden/>
              </w:rPr>
            </w:r>
            <w:r>
              <w:rPr>
                <w:noProof/>
                <w:webHidden/>
              </w:rPr>
              <w:fldChar w:fldCharType="separate"/>
            </w:r>
            <w:r>
              <w:rPr>
                <w:noProof/>
                <w:webHidden/>
              </w:rPr>
              <w:t>11</w:t>
            </w:r>
            <w:r>
              <w:rPr>
                <w:noProof/>
                <w:webHidden/>
              </w:rPr>
              <w:fldChar w:fldCharType="end"/>
            </w:r>
          </w:hyperlink>
        </w:p>
        <w:p w14:paraId="5E1D6595" w14:textId="76971290" w:rsidR="00E04075" w:rsidRDefault="00E04075">
          <w:pPr>
            <w:pStyle w:val="TOC2"/>
            <w:tabs>
              <w:tab w:val="left" w:pos="880"/>
              <w:tab w:val="right" w:leader="dot" w:pos="9016"/>
            </w:tabs>
            <w:rPr>
              <w:rFonts w:eastAsiaTheme="minorEastAsia"/>
              <w:noProof/>
              <w:lang w:eastAsia="en-GB"/>
            </w:rPr>
          </w:pPr>
          <w:hyperlink w:anchor="_Toc88515316" w:history="1">
            <w:r w:rsidRPr="00F13DBD">
              <w:rPr>
                <w:rStyle w:val="Hyperlink"/>
                <w:noProof/>
              </w:rPr>
              <w:t>5.1</w:t>
            </w:r>
            <w:r>
              <w:rPr>
                <w:rFonts w:eastAsiaTheme="minorEastAsia"/>
                <w:noProof/>
                <w:lang w:eastAsia="en-GB"/>
              </w:rPr>
              <w:tab/>
            </w:r>
            <w:r w:rsidRPr="00F13DBD">
              <w:rPr>
                <w:rStyle w:val="Hyperlink"/>
                <w:noProof/>
              </w:rPr>
              <w:t>Club racing</w:t>
            </w:r>
            <w:r>
              <w:rPr>
                <w:noProof/>
                <w:webHidden/>
              </w:rPr>
              <w:tab/>
            </w:r>
            <w:r>
              <w:rPr>
                <w:noProof/>
                <w:webHidden/>
              </w:rPr>
              <w:fldChar w:fldCharType="begin"/>
            </w:r>
            <w:r>
              <w:rPr>
                <w:noProof/>
                <w:webHidden/>
              </w:rPr>
              <w:instrText xml:space="preserve"> PAGEREF _Toc88515316 \h </w:instrText>
            </w:r>
            <w:r>
              <w:rPr>
                <w:noProof/>
                <w:webHidden/>
              </w:rPr>
            </w:r>
            <w:r>
              <w:rPr>
                <w:noProof/>
                <w:webHidden/>
              </w:rPr>
              <w:fldChar w:fldCharType="separate"/>
            </w:r>
            <w:r>
              <w:rPr>
                <w:noProof/>
                <w:webHidden/>
              </w:rPr>
              <w:t>11</w:t>
            </w:r>
            <w:r>
              <w:rPr>
                <w:noProof/>
                <w:webHidden/>
              </w:rPr>
              <w:fldChar w:fldCharType="end"/>
            </w:r>
          </w:hyperlink>
        </w:p>
        <w:p w14:paraId="28CEF9DE" w14:textId="688E97A3" w:rsidR="00E04075" w:rsidRDefault="00E04075">
          <w:pPr>
            <w:pStyle w:val="TOC2"/>
            <w:tabs>
              <w:tab w:val="left" w:pos="880"/>
              <w:tab w:val="right" w:leader="dot" w:pos="9016"/>
            </w:tabs>
            <w:rPr>
              <w:rFonts w:eastAsiaTheme="minorEastAsia"/>
              <w:noProof/>
              <w:lang w:eastAsia="en-GB"/>
            </w:rPr>
          </w:pPr>
          <w:hyperlink w:anchor="_Toc88515317" w:history="1">
            <w:r w:rsidRPr="00F13DBD">
              <w:rPr>
                <w:rStyle w:val="Hyperlink"/>
                <w:noProof/>
              </w:rPr>
              <w:t>5.2</w:t>
            </w:r>
            <w:r>
              <w:rPr>
                <w:rFonts w:eastAsiaTheme="minorEastAsia"/>
                <w:noProof/>
                <w:lang w:eastAsia="en-GB"/>
              </w:rPr>
              <w:tab/>
            </w:r>
            <w:r w:rsidRPr="00F13DBD">
              <w:rPr>
                <w:rStyle w:val="Hyperlink"/>
                <w:noProof/>
              </w:rPr>
              <w:t>Professional Racing</w:t>
            </w:r>
            <w:r>
              <w:rPr>
                <w:noProof/>
                <w:webHidden/>
              </w:rPr>
              <w:tab/>
            </w:r>
            <w:r>
              <w:rPr>
                <w:noProof/>
                <w:webHidden/>
              </w:rPr>
              <w:fldChar w:fldCharType="begin"/>
            </w:r>
            <w:r>
              <w:rPr>
                <w:noProof/>
                <w:webHidden/>
              </w:rPr>
              <w:instrText xml:space="preserve"> PAGEREF _Toc88515317 \h </w:instrText>
            </w:r>
            <w:r>
              <w:rPr>
                <w:noProof/>
                <w:webHidden/>
              </w:rPr>
            </w:r>
            <w:r>
              <w:rPr>
                <w:noProof/>
                <w:webHidden/>
              </w:rPr>
              <w:fldChar w:fldCharType="separate"/>
            </w:r>
            <w:r>
              <w:rPr>
                <w:noProof/>
                <w:webHidden/>
              </w:rPr>
              <w:t>12</w:t>
            </w:r>
            <w:r>
              <w:rPr>
                <w:noProof/>
                <w:webHidden/>
              </w:rPr>
              <w:fldChar w:fldCharType="end"/>
            </w:r>
          </w:hyperlink>
        </w:p>
        <w:p w14:paraId="27549357" w14:textId="4D4986C6" w:rsidR="00E04075" w:rsidRDefault="00E04075">
          <w:pPr>
            <w:pStyle w:val="TOC3"/>
            <w:tabs>
              <w:tab w:val="left" w:pos="1320"/>
              <w:tab w:val="right" w:leader="dot" w:pos="9016"/>
            </w:tabs>
            <w:rPr>
              <w:rFonts w:eastAsiaTheme="minorEastAsia"/>
              <w:noProof/>
              <w:lang w:eastAsia="en-GB"/>
            </w:rPr>
          </w:pPr>
          <w:hyperlink w:anchor="_Toc88515318" w:history="1">
            <w:r w:rsidRPr="00F13DBD">
              <w:rPr>
                <w:rStyle w:val="Hyperlink"/>
                <w:noProof/>
              </w:rPr>
              <w:t>5.2.1</w:t>
            </w:r>
            <w:r>
              <w:rPr>
                <w:rFonts w:eastAsiaTheme="minorEastAsia"/>
                <w:noProof/>
                <w:lang w:eastAsia="en-GB"/>
              </w:rPr>
              <w:tab/>
            </w:r>
            <w:r w:rsidRPr="00F13DBD">
              <w:rPr>
                <w:rStyle w:val="Hyperlink"/>
                <w:noProof/>
              </w:rPr>
              <w:t>Road Racing</w:t>
            </w:r>
            <w:r>
              <w:rPr>
                <w:noProof/>
                <w:webHidden/>
              </w:rPr>
              <w:tab/>
            </w:r>
            <w:r>
              <w:rPr>
                <w:noProof/>
                <w:webHidden/>
              </w:rPr>
              <w:fldChar w:fldCharType="begin"/>
            </w:r>
            <w:r>
              <w:rPr>
                <w:noProof/>
                <w:webHidden/>
              </w:rPr>
              <w:instrText xml:space="preserve"> PAGEREF _Toc88515318 \h </w:instrText>
            </w:r>
            <w:r>
              <w:rPr>
                <w:noProof/>
                <w:webHidden/>
              </w:rPr>
            </w:r>
            <w:r>
              <w:rPr>
                <w:noProof/>
                <w:webHidden/>
              </w:rPr>
              <w:fldChar w:fldCharType="separate"/>
            </w:r>
            <w:r>
              <w:rPr>
                <w:noProof/>
                <w:webHidden/>
              </w:rPr>
              <w:t>12</w:t>
            </w:r>
            <w:r>
              <w:rPr>
                <w:noProof/>
                <w:webHidden/>
              </w:rPr>
              <w:fldChar w:fldCharType="end"/>
            </w:r>
          </w:hyperlink>
        </w:p>
        <w:p w14:paraId="72A53456" w14:textId="53FE5FDF" w:rsidR="00E04075" w:rsidRDefault="00E04075">
          <w:pPr>
            <w:pStyle w:val="TOC3"/>
            <w:tabs>
              <w:tab w:val="left" w:pos="1320"/>
              <w:tab w:val="right" w:leader="dot" w:pos="9016"/>
            </w:tabs>
            <w:rPr>
              <w:rFonts w:eastAsiaTheme="minorEastAsia"/>
              <w:noProof/>
              <w:lang w:eastAsia="en-GB"/>
            </w:rPr>
          </w:pPr>
          <w:hyperlink w:anchor="_Toc88515319" w:history="1">
            <w:r w:rsidRPr="00F13DBD">
              <w:rPr>
                <w:rStyle w:val="Hyperlink"/>
                <w:noProof/>
              </w:rPr>
              <w:t>5.2.2</w:t>
            </w:r>
            <w:r>
              <w:rPr>
                <w:rFonts w:eastAsiaTheme="minorEastAsia"/>
                <w:noProof/>
                <w:lang w:eastAsia="en-GB"/>
              </w:rPr>
              <w:tab/>
            </w:r>
            <w:r w:rsidRPr="00F13DBD">
              <w:rPr>
                <w:rStyle w:val="Hyperlink"/>
                <w:noProof/>
              </w:rPr>
              <w:t>MotoE</w:t>
            </w:r>
            <w:r>
              <w:rPr>
                <w:noProof/>
                <w:webHidden/>
              </w:rPr>
              <w:tab/>
            </w:r>
            <w:r>
              <w:rPr>
                <w:noProof/>
                <w:webHidden/>
              </w:rPr>
              <w:fldChar w:fldCharType="begin"/>
            </w:r>
            <w:r>
              <w:rPr>
                <w:noProof/>
                <w:webHidden/>
              </w:rPr>
              <w:instrText xml:space="preserve"> PAGEREF _Toc88515319 \h </w:instrText>
            </w:r>
            <w:r>
              <w:rPr>
                <w:noProof/>
                <w:webHidden/>
              </w:rPr>
            </w:r>
            <w:r>
              <w:rPr>
                <w:noProof/>
                <w:webHidden/>
              </w:rPr>
              <w:fldChar w:fldCharType="separate"/>
            </w:r>
            <w:r>
              <w:rPr>
                <w:noProof/>
                <w:webHidden/>
              </w:rPr>
              <w:t>12</w:t>
            </w:r>
            <w:r>
              <w:rPr>
                <w:noProof/>
                <w:webHidden/>
              </w:rPr>
              <w:fldChar w:fldCharType="end"/>
            </w:r>
          </w:hyperlink>
        </w:p>
        <w:p w14:paraId="46D5CF3D" w14:textId="443CFE15" w:rsidR="00E04075" w:rsidRDefault="00E04075">
          <w:pPr>
            <w:pStyle w:val="TOC3"/>
            <w:tabs>
              <w:tab w:val="left" w:pos="1320"/>
              <w:tab w:val="right" w:leader="dot" w:pos="9016"/>
            </w:tabs>
            <w:rPr>
              <w:rFonts w:eastAsiaTheme="minorEastAsia"/>
              <w:noProof/>
              <w:lang w:eastAsia="en-GB"/>
            </w:rPr>
          </w:pPr>
          <w:hyperlink w:anchor="_Toc88515320" w:history="1">
            <w:r w:rsidRPr="00F13DBD">
              <w:rPr>
                <w:rStyle w:val="Hyperlink"/>
                <w:noProof/>
              </w:rPr>
              <w:t>5.2.3</w:t>
            </w:r>
            <w:r>
              <w:rPr>
                <w:rFonts w:eastAsiaTheme="minorEastAsia"/>
                <w:noProof/>
                <w:lang w:eastAsia="en-GB"/>
              </w:rPr>
              <w:tab/>
            </w:r>
            <w:r w:rsidRPr="00F13DBD">
              <w:rPr>
                <w:rStyle w:val="Hyperlink"/>
                <w:noProof/>
              </w:rPr>
              <w:t>Secondary V2G</w:t>
            </w:r>
            <w:r>
              <w:rPr>
                <w:noProof/>
                <w:webHidden/>
              </w:rPr>
              <w:tab/>
            </w:r>
            <w:r>
              <w:rPr>
                <w:noProof/>
                <w:webHidden/>
              </w:rPr>
              <w:fldChar w:fldCharType="begin"/>
            </w:r>
            <w:r>
              <w:rPr>
                <w:noProof/>
                <w:webHidden/>
              </w:rPr>
              <w:instrText xml:space="preserve"> PAGEREF _Toc88515320 \h </w:instrText>
            </w:r>
            <w:r>
              <w:rPr>
                <w:noProof/>
                <w:webHidden/>
              </w:rPr>
            </w:r>
            <w:r>
              <w:rPr>
                <w:noProof/>
                <w:webHidden/>
              </w:rPr>
              <w:fldChar w:fldCharType="separate"/>
            </w:r>
            <w:r>
              <w:rPr>
                <w:noProof/>
                <w:webHidden/>
              </w:rPr>
              <w:t>12</w:t>
            </w:r>
            <w:r>
              <w:rPr>
                <w:noProof/>
                <w:webHidden/>
              </w:rPr>
              <w:fldChar w:fldCharType="end"/>
            </w:r>
          </w:hyperlink>
        </w:p>
        <w:p w14:paraId="137C24B7" w14:textId="257E5242" w:rsidR="00E04075" w:rsidRDefault="00E04075">
          <w:pPr>
            <w:pStyle w:val="TOC1"/>
            <w:tabs>
              <w:tab w:val="left" w:pos="440"/>
              <w:tab w:val="right" w:leader="dot" w:pos="9016"/>
            </w:tabs>
            <w:rPr>
              <w:rFonts w:eastAsiaTheme="minorEastAsia"/>
              <w:noProof/>
              <w:lang w:eastAsia="en-GB"/>
            </w:rPr>
          </w:pPr>
          <w:hyperlink w:anchor="_Toc88515321" w:history="1">
            <w:r w:rsidRPr="00F13DBD">
              <w:rPr>
                <w:rStyle w:val="Hyperlink"/>
                <w:noProof/>
              </w:rPr>
              <w:t>6</w:t>
            </w:r>
            <w:r>
              <w:rPr>
                <w:rFonts w:eastAsiaTheme="minorEastAsia"/>
                <w:noProof/>
                <w:lang w:eastAsia="en-GB"/>
              </w:rPr>
              <w:tab/>
            </w:r>
            <w:r w:rsidRPr="00F13DBD">
              <w:rPr>
                <w:rStyle w:val="Hyperlink"/>
                <w:noProof/>
              </w:rPr>
              <w:t>Ethical Issues</w:t>
            </w:r>
            <w:r>
              <w:rPr>
                <w:noProof/>
                <w:webHidden/>
              </w:rPr>
              <w:tab/>
            </w:r>
            <w:r>
              <w:rPr>
                <w:noProof/>
                <w:webHidden/>
              </w:rPr>
              <w:fldChar w:fldCharType="begin"/>
            </w:r>
            <w:r>
              <w:rPr>
                <w:noProof/>
                <w:webHidden/>
              </w:rPr>
              <w:instrText xml:space="preserve"> PAGEREF _Toc88515321 \h </w:instrText>
            </w:r>
            <w:r>
              <w:rPr>
                <w:noProof/>
                <w:webHidden/>
              </w:rPr>
            </w:r>
            <w:r>
              <w:rPr>
                <w:noProof/>
                <w:webHidden/>
              </w:rPr>
              <w:fldChar w:fldCharType="separate"/>
            </w:r>
            <w:r>
              <w:rPr>
                <w:noProof/>
                <w:webHidden/>
              </w:rPr>
              <w:t>14</w:t>
            </w:r>
            <w:r>
              <w:rPr>
                <w:noProof/>
                <w:webHidden/>
              </w:rPr>
              <w:fldChar w:fldCharType="end"/>
            </w:r>
          </w:hyperlink>
        </w:p>
        <w:p w14:paraId="1C9933E2" w14:textId="1A194DC8" w:rsidR="00E04075" w:rsidRDefault="00E04075">
          <w:pPr>
            <w:pStyle w:val="TOC2"/>
            <w:tabs>
              <w:tab w:val="left" w:pos="880"/>
              <w:tab w:val="right" w:leader="dot" w:pos="9016"/>
            </w:tabs>
            <w:rPr>
              <w:rFonts w:eastAsiaTheme="minorEastAsia"/>
              <w:noProof/>
              <w:lang w:eastAsia="en-GB"/>
            </w:rPr>
          </w:pPr>
          <w:hyperlink w:anchor="_Toc88515322" w:history="1">
            <w:r w:rsidRPr="00F13DBD">
              <w:rPr>
                <w:rStyle w:val="Hyperlink"/>
                <w:noProof/>
              </w:rPr>
              <w:t>6.1</w:t>
            </w:r>
            <w:r>
              <w:rPr>
                <w:rFonts w:eastAsiaTheme="minorEastAsia"/>
                <w:noProof/>
                <w:lang w:eastAsia="en-GB"/>
              </w:rPr>
              <w:tab/>
            </w:r>
            <w:r w:rsidRPr="00F13DBD">
              <w:rPr>
                <w:rStyle w:val="Hyperlink"/>
                <w:noProof/>
              </w:rPr>
              <w:t>Battery Production</w:t>
            </w:r>
            <w:r>
              <w:rPr>
                <w:noProof/>
                <w:webHidden/>
              </w:rPr>
              <w:tab/>
            </w:r>
            <w:r>
              <w:rPr>
                <w:noProof/>
                <w:webHidden/>
              </w:rPr>
              <w:fldChar w:fldCharType="begin"/>
            </w:r>
            <w:r>
              <w:rPr>
                <w:noProof/>
                <w:webHidden/>
              </w:rPr>
              <w:instrText xml:space="preserve"> PAGEREF _Toc88515322 \h </w:instrText>
            </w:r>
            <w:r>
              <w:rPr>
                <w:noProof/>
                <w:webHidden/>
              </w:rPr>
            </w:r>
            <w:r>
              <w:rPr>
                <w:noProof/>
                <w:webHidden/>
              </w:rPr>
              <w:fldChar w:fldCharType="separate"/>
            </w:r>
            <w:r>
              <w:rPr>
                <w:noProof/>
                <w:webHidden/>
              </w:rPr>
              <w:t>14</w:t>
            </w:r>
            <w:r>
              <w:rPr>
                <w:noProof/>
                <w:webHidden/>
              </w:rPr>
              <w:fldChar w:fldCharType="end"/>
            </w:r>
          </w:hyperlink>
        </w:p>
        <w:p w14:paraId="3C682FCE" w14:textId="3B83D62D" w:rsidR="00E04075" w:rsidRDefault="00E04075">
          <w:pPr>
            <w:pStyle w:val="TOC2"/>
            <w:tabs>
              <w:tab w:val="left" w:pos="880"/>
              <w:tab w:val="right" w:leader="dot" w:pos="9016"/>
            </w:tabs>
            <w:rPr>
              <w:rFonts w:eastAsiaTheme="minorEastAsia"/>
              <w:noProof/>
              <w:lang w:eastAsia="en-GB"/>
            </w:rPr>
          </w:pPr>
          <w:hyperlink w:anchor="_Toc88515323" w:history="1">
            <w:r w:rsidRPr="00F13DBD">
              <w:rPr>
                <w:rStyle w:val="Hyperlink"/>
                <w:noProof/>
              </w:rPr>
              <w:t>6.2</w:t>
            </w:r>
            <w:r>
              <w:rPr>
                <w:rFonts w:eastAsiaTheme="minorEastAsia"/>
                <w:noProof/>
                <w:lang w:eastAsia="en-GB"/>
              </w:rPr>
              <w:tab/>
            </w:r>
            <w:r w:rsidRPr="00F13DBD">
              <w:rPr>
                <w:rStyle w:val="Hyperlink"/>
                <w:noProof/>
              </w:rPr>
              <w:t>Remedies</w:t>
            </w:r>
            <w:r>
              <w:rPr>
                <w:noProof/>
                <w:webHidden/>
              </w:rPr>
              <w:tab/>
            </w:r>
            <w:r>
              <w:rPr>
                <w:noProof/>
                <w:webHidden/>
              </w:rPr>
              <w:fldChar w:fldCharType="begin"/>
            </w:r>
            <w:r>
              <w:rPr>
                <w:noProof/>
                <w:webHidden/>
              </w:rPr>
              <w:instrText xml:space="preserve"> PAGEREF _Toc88515323 \h </w:instrText>
            </w:r>
            <w:r>
              <w:rPr>
                <w:noProof/>
                <w:webHidden/>
              </w:rPr>
            </w:r>
            <w:r>
              <w:rPr>
                <w:noProof/>
                <w:webHidden/>
              </w:rPr>
              <w:fldChar w:fldCharType="separate"/>
            </w:r>
            <w:r>
              <w:rPr>
                <w:noProof/>
                <w:webHidden/>
              </w:rPr>
              <w:t>14</w:t>
            </w:r>
            <w:r>
              <w:rPr>
                <w:noProof/>
                <w:webHidden/>
              </w:rPr>
              <w:fldChar w:fldCharType="end"/>
            </w:r>
          </w:hyperlink>
        </w:p>
        <w:p w14:paraId="03FECF5A" w14:textId="703BC210" w:rsidR="00E04075" w:rsidRDefault="00E04075">
          <w:pPr>
            <w:pStyle w:val="TOC1"/>
            <w:tabs>
              <w:tab w:val="left" w:pos="440"/>
              <w:tab w:val="right" w:leader="dot" w:pos="9016"/>
            </w:tabs>
            <w:rPr>
              <w:rFonts w:eastAsiaTheme="minorEastAsia"/>
              <w:noProof/>
              <w:lang w:eastAsia="en-GB"/>
            </w:rPr>
          </w:pPr>
          <w:hyperlink w:anchor="_Toc88515324" w:history="1">
            <w:r w:rsidRPr="00F13DBD">
              <w:rPr>
                <w:rStyle w:val="Hyperlink"/>
                <w:noProof/>
              </w:rPr>
              <w:t>7</w:t>
            </w:r>
            <w:r>
              <w:rPr>
                <w:rFonts w:eastAsiaTheme="minorEastAsia"/>
                <w:noProof/>
                <w:lang w:eastAsia="en-GB"/>
              </w:rPr>
              <w:tab/>
            </w:r>
            <w:r w:rsidRPr="00F13DBD">
              <w:rPr>
                <w:rStyle w:val="Hyperlink"/>
                <w:noProof/>
              </w:rPr>
              <w:t>Conclusion</w:t>
            </w:r>
            <w:r>
              <w:rPr>
                <w:noProof/>
                <w:webHidden/>
              </w:rPr>
              <w:tab/>
            </w:r>
            <w:r>
              <w:rPr>
                <w:noProof/>
                <w:webHidden/>
              </w:rPr>
              <w:fldChar w:fldCharType="begin"/>
            </w:r>
            <w:r>
              <w:rPr>
                <w:noProof/>
                <w:webHidden/>
              </w:rPr>
              <w:instrText xml:space="preserve"> PAGEREF _Toc88515324 \h </w:instrText>
            </w:r>
            <w:r>
              <w:rPr>
                <w:noProof/>
                <w:webHidden/>
              </w:rPr>
            </w:r>
            <w:r>
              <w:rPr>
                <w:noProof/>
                <w:webHidden/>
              </w:rPr>
              <w:fldChar w:fldCharType="separate"/>
            </w:r>
            <w:r>
              <w:rPr>
                <w:noProof/>
                <w:webHidden/>
              </w:rPr>
              <w:t>15</w:t>
            </w:r>
            <w:r>
              <w:rPr>
                <w:noProof/>
                <w:webHidden/>
              </w:rPr>
              <w:fldChar w:fldCharType="end"/>
            </w:r>
          </w:hyperlink>
        </w:p>
        <w:p w14:paraId="6165572E" w14:textId="2DF8D0F8" w:rsidR="00E04075" w:rsidRDefault="00E04075">
          <w:pPr>
            <w:pStyle w:val="TOC1"/>
            <w:tabs>
              <w:tab w:val="left" w:pos="440"/>
              <w:tab w:val="right" w:leader="dot" w:pos="9016"/>
            </w:tabs>
            <w:rPr>
              <w:rFonts w:eastAsiaTheme="minorEastAsia"/>
              <w:noProof/>
              <w:lang w:eastAsia="en-GB"/>
            </w:rPr>
          </w:pPr>
          <w:hyperlink w:anchor="_Toc88515325" w:history="1">
            <w:r w:rsidRPr="00F13DBD">
              <w:rPr>
                <w:rStyle w:val="Hyperlink"/>
                <w:noProof/>
              </w:rPr>
              <w:t>8</w:t>
            </w:r>
            <w:r>
              <w:rPr>
                <w:rFonts w:eastAsiaTheme="minorEastAsia"/>
                <w:noProof/>
                <w:lang w:eastAsia="en-GB"/>
              </w:rPr>
              <w:tab/>
            </w:r>
            <w:r w:rsidRPr="00F13DBD">
              <w:rPr>
                <w:rStyle w:val="Hyperlink"/>
                <w:noProof/>
              </w:rPr>
              <w:t>Bibliography</w:t>
            </w:r>
            <w:r>
              <w:rPr>
                <w:noProof/>
                <w:webHidden/>
              </w:rPr>
              <w:tab/>
            </w:r>
            <w:r>
              <w:rPr>
                <w:noProof/>
                <w:webHidden/>
              </w:rPr>
              <w:fldChar w:fldCharType="begin"/>
            </w:r>
            <w:r>
              <w:rPr>
                <w:noProof/>
                <w:webHidden/>
              </w:rPr>
              <w:instrText xml:space="preserve"> PAGEREF _Toc88515325 \h </w:instrText>
            </w:r>
            <w:r>
              <w:rPr>
                <w:noProof/>
                <w:webHidden/>
              </w:rPr>
            </w:r>
            <w:r>
              <w:rPr>
                <w:noProof/>
                <w:webHidden/>
              </w:rPr>
              <w:fldChar w:fldCharType="separate"/>
            </w:r>
            <w:r>
              <w:rPr>
                <w:noProof/>
                <w:webHidden/>
              </w:rPr>
              <w:t>16</w:t>
            </w:r>
            <w:r>
              <w:rPr>
                <w:noProof/>
                <w:webHidden/>
              </w:rPr>
              <w:fldChar w:fldCharType="end"/>
            </w:r>
          </w:hyperlink>
        </w:p>
        <w:p w14:paraId="07CE755A" w14:textId="4E5CA1CB" w:rsidR="00E04075" w:rsidRDefault="00E04075">
          <w:pPr>
            <w:pStyle w:val="TOC1"/>
            <w:tabs>
              <w:tab w:val="left" w:pos="440"/>
              <w:tab w:val="right" w:leader="dot" w:pos="9016"/>
            </w:tabs>
            <w:rPr>
              <w:rFonts w:eastAsiaTheme="minorEastAsia"/>
              <w:noProof/>
              <w:lang w:eastAsia="en-GB"/>
            </w:rPr>
          </w:pPr>
          <w:hyperlink w:anchor="_Toc88515326" w:history="1">
            <w:r w:rsidRPr="00F13DBD">
              <w:rPr>
                <w:rStyle w:val="Hyperlink"/>
                <w:noProof/>
              </w:rPr>
              <w:t>9</w:t>
            </w:r>
            <w:r>
              <w:rPr>
                <w:rFonts w:eastAsiaTheme="minorEastAsia"/>
                <w:noProof/>
                <w:lang w:eastAsia="en-GB"/>
              </w:rPr>
              <w:tab/>
            </w:r>
            <w:r w:rsidRPr="00F13DBD">
              <w:rPr>
                <w:rStyle w:val="Hyperlink"/>
                <w:noProof/>
              </w:rPr>
              <w:t>Works Cited</w:t>
            </w:r>
            <w:r>
              <w:rPr>
                <w:noProof/>
                <w:webHidden/>
              </w:rPr>
              <w:tab/>
            </w:r>
            <w:r>
              <w:rPr>
                <w:noProof/>
                <w:webHidden/>
              </w:rPr>
              <w:fldChar w:fldCharType="begin"/>
            </w:r>
            <w:r>
              <w:rPr>
                <w:noProof/>
                <w:webHidden/>
              </w:rPr>
              <w:instrText xml:space="preserve"> PAGEREF _Toc88515326 \h </w:instrText>
            </w:r>
            <w:r>
              <w:rPr>
                <w:noProof/>
                <w:webHidden/>
              </w:rPr>
            </w:r>
            <w:r>
              <w:rPr>
                <w:noProof/>
                <w:webHidden/>
              </w:rPr>
              <w:fldChar w:fldCharType="separate"/>
            </w:r>
            <w:r>
              <w:rPr>
                <w:noProof/>
                <w:webHidden/>
              </w:rPr>
              <w:t>17</w:t>
            </w:r>
            <w:r>
              <w:rPr>
                <w:noProof/>
                <w:webHidden/>
              </w:rPr>
              <w:fldChar w:fldCharType="end"/>
            </w:r>
          </w:hyperlink>
        </w:p>
        <w:p w14:paraId="41BEC67A" w14:textId="1678B7EB" w:rsidR="003B3D48" w:rsidRPr="0086230F" w:rsidRDefault="003B3D48">
          <w:pPr>
            <w:rPr>
              <w:rFonts w:cstheme="minorHAnsi"/>
            </w:rPr>
          </w:pPr>
          <w:r w:rsidRPr="0086230F">
            <w:rPr>
              <w:rFonts w:cstheme="minorHAnsi"/>
              <w:b/>
              <w:bCs/>
              <w:noProof/>
            </w:rPr>
            <w:fldChar w:fldCharType="end"/>
          </w:r>
        </w:p>
      </w:sdtContent>
    </w:sdt>
    <w:p w14:paraId="0583A8B4" w14:textId="77777777" w:rsidR="00754754" w:rsidRPr="0086230F" w:rsidRDefault="00754754" w:rsidP="005A7DEC">
      <w:pPr>
        <w:rPr>
          <w:rFonts w:cstheme="minorHAnsi"/>
        </w:rPr>
      </w:pPr>
      <w:r w:rsidRPr="0086230F">
        <w:rPr>
          <w:rFonts w:cstheme="minorHAnsi"/>
        </w:rPr>
        <w:br w:type="page"/>
      </w:r>
    </w:p>
    <w:p w14:paraId="39B0D871" w14:textId="7EFD2E68" w:rsidR="00125804" w:rsidRPr="0086230F" w:rsidRDefault="00754754" w:rsidP="0031496E">
      <w:pPr>
        <w:pStyle w:val="Title"/>
        <w:rPr>
          <w:rFonts w:asciiTheme="minorHAnsi" w:hAnsiTheme="minorHAnsi" w:cstheme="minorHAnsi"/>
        </w:rPr>
      </w:pPr>
      <w:r w:rsidRPr="0086230F">
        <w:rPr>
          <w:rFonts w:asciiTheme="minorHAnsi" w:hAnsiTheme="minorHAnsi" w:cstheme="minorHAnsi"/>
        </w:rPr>
        <w:lastRenderedPageBreak/>
        <w:t>L</w:t>
      </w:r>
      <w:r w:rsidR="00C20269" w:rsidRPr="0086230F">
        <w:rPr>
          <w:rFonts w:asciiTheme="minorHAnsi" w:hAnsiTheme="minorHAnsi" w:cstheme="minorHAnsi"/>
        </w:rPr>
        <w:t xml:space="preserve">ist </w:t>
      </w:r>
      <w:proofErr w:type="gramStart"/>
      <w:r w:rsidR="00C20269" w:rsidRPr="0086230F">
        <w:rPr>
          <w:rFonts w:asciiTheme="minorHAnsi" w:hAnsiTheme="minorHAnsi" w:cstheme="minorHAnsi"/>
        </w:rPr>
        <w:t>Of</w:t>
      </w:r>
      <w:proofErr w:type="gramEnd"/>
      <w:r w:rsidR="00C20269" w:rsidRPr="0086230F">
        <w:rPr>
          <w:rFonts w:asciiTheme="minorHAnsi" w:hAnsiTheme="minorHAnsi" w:cstheme="minorHAnsi"/>
        </w:rPr>
        <w:t xml:space="preserve"> Tables</w:t>
      </w:r>
    </w:p>
    <w:p w14:paraId="51EA4AA2" w14:textId="3E869860" w:rsidR="00125804" w:rsidRPr="0086230F" w:rsidRDefault="00DD4568" w:rsidP="00BE1CDC">
      <w:pPr>
        <w:pStyle w:val="TableofFigures"/>
        <w:tabs>
          <w:tab w:val="right" w:leader="dot" w:pos="9016"/>
        </w:tabs>
        <w:rPr>
          <w:rFonts w:eastAsiaTheme="majorEastAsia" w:cstheme="minorHAnsi"/>
          <w:color w:val="002060"/>
          <w:spacing w:val="-10"/>
          <w:kern w:val="28"/>
          <w:sz w:val="56"/>
          <w:szCs w:val="56"/>
        </w:rPr>
      </w:pPr>
      <w:r w:rsidRPr="0086230F">
        <w:rPr>
          <w:rFonts w:cstheme="minorHAnsi"/>
        </w:rPr>
        <w:fldChar w:fldCharType="begin"/>
      </w:r>
      <w:r w:rsidRPr="0086230F">
        <w:rPr>
          <w:rFonts w:cstheme="minorHAnsi"/>
        </w:rPr>
        <w:instrText xml:space="preserve"> TOC \h \z \c "Table" </w:instrText>
      </w:r>
      <w:r w:rsidRPr="0086230F">
        <w:rPr>
          <w:rFonts w:cstheme="minorHAnsi"/>
        </w:rPr>
        <w:fldChar w:fldCharType="separate"/>
      </w:r>
      <w:hyperlink w:anchor="_Toc88508341" w:history="1">
        <w:r w:rsidR="00A25D34" w:rsidRPr="00D70005">
          <w:rPr>
            <w:rStyle w:val="Hyperlink"/>
            <w:noProof/>
          </w:rPr>
          <w:t>Table 1-Motorcycle comparison</w:t>
        </w:r>
        <w:r w:rsidR="00A25D34">
          <w:rPr>
            <w:noProof/>
            <w:webHidden/>
          </w:rPr>
          <w:tab/>
        </w:r>
        <w:r w:rsidR="00A25D34">
          <w:rPr>
            <w:noProof/>
            <w:webHidden/>
          </w:rPr>
          <w:fldChar w:fldCharType="begin"/>
        </w:r>
        <w:r w:rsidR="00A25D34">
          <w:rPr>
            <w:noProof/>
            <w:webHidden/>
          </w:rPr>
          <w:instrText xml:space="preserve"> PAGEREF _Toc88508341 \h </w:instrText>
        </w:r>
        <w:r w:rsidR="00A25D34">
          <w:rPr>
            <w:noProof/>
            <w:webHidden/>
          </w:rPr>
        </w:r>
        <w:r w:rsidR="00A25D34">
          <w:rPr>
            <w:noProof/>
            <w:webHidden/>
          </w:rPr>
          <w:fldChar w:fldCharType="separate"/>
        </w:r>
        <w:r w:rsidR="00A25D34">
          <w:rPr>
            <w:noProof/>
            <w:webHidden/>
          </w:rPr>
          <w:t>11</w:t>
        </w:r>
        <w:r w:rsidR="00A25D34">
          <w:rPr>
            <w:noProof/>
            <w:webHidden/>
          </w:rPr>
          <w:fldChar w:fldCharType="end"/>
        </w:r>
      </w:hyperlink>
      <w:r w:rsidRPr="0086230F">
        <w:rPr>
          <w:rFonts w:cstheme="minorHAnsi"/>
        </w:rPr>
        <w:fldChar w:fldCharType="end"/>
      </w:r>
    </w:p>
    <w:p w14:paraId="5E64306F" w14:textId="77777777" w:rsidR="00BE1CDC" w:rsidRDefault="00BE1CDC" w:rsidP="00BB38E7">
      <w:pPr>
        <w:pStyle w:val="Title"/>
        <w:tabs>
          <w:tab w:val="left" w:pos="6542"/>
        </w:tabs>
        <w:rPr>
          <w:rFonts w:asciiTheme="minorHAnsi" w:hAnsiTheme="minorHAnsi" w:cstheme="minorHAnsi"/>
        </w:rPr>
      </w:pPr>
    </w:p>
    <w:p w14:paraId="36E4773D" w14:textId="4C907EFB" w:rsidR="00E53176" w:rsidRPr="0086230F" w:rsidRDefault="00125804" w:rsidP="00BB38E7">
      <w:pPr>
        <w:pStyle w:val="Title"/>
        <w:tabs>
          <w:tab w:val="left" w:pos="6542"/>
        </w:tabs>
        <w:rPr>
          <w:rFonts w:asciiTheme="minorHAnsi" w:hAnsiTheme="minorHAnsi" w:cstheme="minorHAnsi"/>
        </w:rPr>
      </w:pPr>
      <w:r w:rsidRPr="0086230F">
        <w:rPr>
          <w:rFonts w:asciiTheme="minorHAnsi" w:hAnsiTheme="minorHAnsi" w:cstheme="minorHAnsi"/>
        </w:rPr>
        <w:t xml:space="preserve">List </w:t>
      </w:r>
      <w:proofErr w:type="gramStart"/>
      <w:r w:rsidRPr="0086230F">
        <w:rPr>
          <w:rFonts w:asciiTheme="minorHAnsi" w:hAnsiTheme="minorHAnsi" w:cstheme="minorHAnsi"/>
        </w:rPr>
        <w:t>Of</w:t>
      </w:r>
      <w:proofErr w:type="gramEnd"/>
      <w:r w:rsidRPr="0086230F">
        <w:rPr>
          <w:rFonts w:asciiTheme="minorHAnsi" w:hAnsiTheme="minorHAnsi" w:cstheme="minorHAnsi"/>
        </w:rPr>
        <w:t xml:space="preserve"> Figures</w:t>
      </w:r>
    </w:p>
    <w:p w14:paraId="260233E0" w14:textId="4AD34421" w:rsidR="00E04075" w:rsidRDefault="00BB38E7">
      <w:pPr>
        <w:pStyle w:val="TableofFigures"/>
        <w:tabs>
          <w:tab w:val="right" w:leader="dot" w:pos="9016"/>
        </w:tabs>
        <w:rPr>
          <w:rFonts w:eastAsiaTheme="minorEastAsia"/>
          <w:noProof/>
          <w:lang w:eastAsia="en-GB"/>
        </w:rPr>
      </w:pPr>
      <w:r w:rsidRPr="0086230F">
        <w:rPr>
          <w:rFonts w:cstheme="minorHAnsi"/>
        </w:rPr>
        <w:fldChar w:fldCharType="begin"/>
      </w:r>
      <w:r w:rsidRPr="0086230F">
        <w:rPr>
          <w:rFonts w:cstheme="minorHAnsi"/>
        </w:rPr>
        <w:instrText xml:space="preserve"> TOC \h \z \c "Figure" </w:instrText>
      </w:r>
      <w:r w:rsidRPr="0086230F">
        <w:rPr>
          <w:rFonts w:cstheme="minorHAnsi"/>
        </w:rPr>
        <w:fldChar w:fldCharType="separate"/>
      </w:r>
      <w:hyperlink w:anchor="_Toc88515327" w:history="1">
        <w:r w:rsidR="00E04075" w:rsidRPr="00817362">
          <w:rPr>
            <w:rStyle w:val="Hyperlink"/>
            <w:noProof/>
          </w:rPr>
          <w:t>Figure 1- UK energy consumption past year</w:t>
        </w:r>
        <w:r w:rsidR="00E04075" w:rsidRPr="00817362">
          <w:rPr>
            <w:rStyle w:val="Hyperlink"/>
            <w:noProof/>
            <w:lang w:val="en-US"/>
          </w:rPr>
          <w:t xml:space="preserve"> (Morley, 2021)</w:t>
        </w:r>
        <w:r w:rsidR="00E04075">
          <w:rPr>
            <w:noProof/>
            <w:webHidden/>
          </w:rPr>
          <w:tab/>
        </w:r>
        <w:r w:rsidR="00E04075">
          <w:rPr>
            <w:noProof/>
            <w:webHidden/>
          </w:rPr>
          <w:fldChar w:fldCharType="begin"/>
        </w:r>
        <w:r w:rsidR="00E04075">
          <w:rPr>
            <w:noProof/>
            <w:webHidden/>
          </w:rPr>
          <w:instrText xml:space="preserve"> PAGEREF _Toc88515327 \h </w:instrText>
        </w:r>
        <w:r w:rsidR="00E04075">
          <w:rPr>
            <w:noProof/>
            <w:webHidden/>
          </w:rPr>
        </w:r>
        <w:r w:rsidR="00E04075">
          <w:rPr>
            <w:noProof/>
            <w:webHidden/>
          </w:rPr>
          <w:fldChar w:fldCharType="separate"/>
        </w:r>
        <w:r w:rsidR="00E04075">
          <w:rPr>
            <w:noProof/>
            <w:webHidden/>
          </w:rPr>
          <w:t>1</w:t>
        </w:r>
        <w:r w:rsidR="00E04075">
          <w:rPr>
            <w:noProof/>
            <w:webHidden/>
          </w:rPr>
          <w:fldChar w:fldCharType="end"/>
        </w:r>
      </w:hyperlink>
    </w:p>
    <w:p w14:paraId="3D8CDB70" w14:textId="781B6D2C" w:rsidR="00E04075" w:rsidRDefault="00E04075">
      <w:pPr>
        <w:pStyle w:val="TableofFigures"/>
        <w:tabs>
          <w:tab w:val="right" w:leader="dot" w:pos="9016"/>
        </w:tabs>
        <w:rPr>
          <w:rFonts w:eastAsiaTheme="minorEastAsia"/>
          <w:noProof/>
          <w:lang w:eastAsia="en-GB"/>
        </w:rPr>
      </w:pPr>
      <w:hyperlink w:anchor="_Toc88515328" w:history="1">
        <w:r w:rsidRPr="00817362">
          <w:rPr>
            <w:rStyle w:val="Hyperlink"/>
            <w:noProof/>
          </w:rPr>
          <w:t xml:space="preserve">Figure 2-EV sales Jul '21 / Jul '20 </w:t>
        </w:r>
        <w:r w:rsidRPr="00817362">
          <w:rPr>
            <w:rStyle w:val="Hyperlink"/>
            <w:noProof/>
            <w:lang w:val="en-US"/>
          </w:rPr>
          <w:t>(Skidmore, 2021)</w:t>
        </w:r>
        <w:r>
          <w:rPr>
            <w:noProof/>
            <w:webHidden/>
          </w:rPr>
          <w:tab/>
        </w:r>
        <w:r>
          <w:rPr>
            <w:noProof/>
            <w:webHidden/>
          </w:rPr>
          <w:fldChar w:fldCharType="begin"/>
        </w:r>
        <w:r>
          <w:rPr>
            <w:noProof/>
            <w:webHidden/>
          </w:rPr>
          <w:instrText xml:space="preserve"> PAGEREF _Toc88515328 \h </w:instrText>
        </w:r>
        <w:r>
          <w:rPr>
            <w:noProof/>
            <w:webHidden/>
          </w:rPr>
        </w:r>
        <w:r>
          <w:rPr>
            <w:noProof/>
            <w:webHidden/>
          </w:rPr>
          <w:fldChar w:fldCharType="separate"/>
        </w:r>
        <w:r>
          <w:rPr>
            <w:noProof/>
            <w:webHidden/>
          </w:rPr>
          <w:t>1</w:t>
        </w:r>
        <w:r>
          <w:rPr>
            <w:noProof/>
            <w:webHidden/>
          </w:rPr>
          <w:fldChar w:fldCharType="end"/>
        </w:r>
      </w:hyperlink>
    </w:p>
    <w:p w14:paraId="5FCB20F7" w14:textId="4A0F0AB3" w:rsidR="00E04075" w:rsidRDefault="00E04075">
      <w:pPr>
        <w:pStyle w:val="TableofFigures"/>
        <w:tabs>
          <w:tab w:val="right" w:leader="dot" w:pos="9016"/>
        </w:tabs>
        <w:rPr>
          <w:rFonts w:eastAsiaTheme="minorEastAsia"/>
          <w:noProof/>
          <w:lang w:eastAsia="en-GB"/>
        </w:rPr>
      </w:pPr>
      <w:hyperlink w:anchor="_Toc88515329" w:history="1">
        <w:r w:rsidRPr="00817362">
          <w:rPr>
            <w:rStyle w:val="Hyperlink"/>
            <w:noProof/>
          </w:rPr>
          <w:t>Figure 3-Key for figures 4,5</w:t>
        </w:r>
        <w:r>
          <w:rPr>
            <w:noProof/>
            <w:webHidden/>
          </w:rPr>
          <w:tab/>
        </w:r>
        <w:r>
          <w:rPr>
            <w:noProof/>
            <w:webHidden/>
          </w:rPr>
          <w:fldChar w:fldCharType="begin"/>
        </w:r>
        <w:r>
          <w:rPr>
            <w:noProof/>
            <w:webHidden/>
          </w:rPr>
          <w:instrText xml:space="preserve"> PAGEREF _Toc88515329 \h </w:instrText>
        </w:r>
        <w:r>
          <w:rPr>
            <w:noProof/>
            <w:webHidden/>
          </w:rPr>
        </w:r>
        <w:r>
          <w:rPr>
            <w:noProof/>
            <w:webHidden/>
          </w:rPr>
          <w:fldChar w:fldCharType="separate"/>
        </w:r>
        <w:r>
          <w:rPr>
            <w:noProof/>
            <w:webHidden/>
          </w:rPr>
          <w:t>3</w:t>
        </w:r>
        <w:r>
          <w:rPr>
            <w:noProof/>
            <w:webHidden/>
          </w:rPr>
          <w:fldChar w:fldCharType="end"/>
        </w:r>
      </w:hyperlink>
    </w:p>
    <w:p w14:paraId="0EBC964D" w14:textId="2C7FDB8F" w:rsidR="00E04075" w:rsidRDefault="00E04075">
      <w:pPr>
        <w:pStyle w:val="TableofFigures"/>
        <w:tabs>
          <w:tab w:val="left" w:pos="3717"/>
          <w:tab w:val="right" w:leader="dot" w:pos="9016"/>
        </w:tabs>
        <w:rPr>
          <w:rFonts w:eastAsiaTheme="minorEastAsia"/>
          <w:noProof/>
          <w:lang w:eastAsia="en-GB"/>
        </w:rPr>
      </w:pPr>
      <w:hyperlink w:anchor="_Toc88515330" w:history="1">
        <w:r w:rsidRPr="00817362">
          <w:rPr>
            <w:rStyle w:val="Hyperlink"/>
            <w:noProof/>
          </w:rPr>
          <w:t xml:space="preserve">Figure 4-EU car sales by fuel type 2020 </w:t>
        </w:r>
        <w:r>
          <w:rPr>
            <w:rFonts w:eastAsiaTheme="minorEastAsia"/>
            <w:noProof/>
            <w:lang w:eastAsia="en-GB"/>
          </w:rPr>
          <w:tab/>
        </w:r>
        <w:r w:rsidRPr="00817362">
          <w:rPr>
            <w:rStyle w:val="Hyperlink"/>
            <w:noProof/>
          </w:rPr>
          <w:t xml:space="preserve">    Figure 5-EU car sales by fuel type Q3 2021</w:t>
        </w:r>
        <w:r>
          <w:rPr>
            <w:noProof/>
            <w:webHidden/>
          </w:rPr>
          <w:tab/>
        </w:r>
        <w:r>
          <w:rPr>
            <w:noProof/>
            <w:webHidden/>
          </w:rPr>
          <w:fldChar w:fldCharType="begin"/>
        </w:r>
        <w:r>
          <w:rPr>
            <w:noProof/>
            <w:webHidden/>
          </w:rPr>
          <w:instrText xml:space="preserve"> PAGEREF _Toc88515330 \h </w:instrText>
        </w:r>
        <w:r>
          <w:rPr>
            <w:noProof/>
            <w:webHidden/>
          </w:rPr>
        </w:r>
        <w:r>
          <w:rPr>
            <w:noProof/>
            <w:webHidden/>
          </w:rPr>
          <w:fldChar w:fldCharType="separate"/>
        </w:r>
        <w:r>
          <w:rPr>
            <w:noProof/>
            <w:webHidden/>
          </w:rPr>
          <w:t>3</w:t>
        </w:r>
        <w:r>
          <w:rPr>
            <w:noProof/>
            <w:webHidden/>
          </w:rPr>
          <w:fldChar w:fldCharType="end"/>
        </w:r>
      </w:hyperlink>
    </w:p>
    <w:p w14:paraId="73DEB108" w14:textId="0EC7C581" w:rsidR="00E04075" w:rsidRDefault="00E04075">
      <w:pPr>
        <w:pStyle w:val="TableofFigures"/>
        <w:tabs>
          <w:tab w:val="right" w:leader="dot" w:pos="9016"/>
        </w:tabs>
        <w:rPr>
          <w:rFonts w:eastAsiaTheme="minorEastAsia"/>
          <w:noProof/>
          <w:lang w:eastAsia="en-GB"/>
        </w:rPr>
      </w:pPr>
      <w:hyperlink w:anchor="_Toc88515331" w:history="1">
        <w:r w:rsidRPr="00817362">
          <w:rPr>
            <w:rStyle w:val="Hyperlink"/>
            <w:noProof/>
          </w:rPr>
          <w:t xml:space="preserve">Figure 6-Monthly car registrations by fuel type as % total. 2017-2021 EU </w:t>
        </w:r>
        <w:r w:rsidRPr="00817362">
          <w:rPr>
            <w:rStyle w:val="Hyperlink"/>
            <w:noProof/>
            <w:lang w:val="en-US"/>
          </w:rPr>
          <w:t>(JATO, 2021)</w:t>
        </w:r>
        <w:r>
          <w:rPr>
            <w:noProof/>
            <w:webHidden/>
          </w:rPr>
          <w:tab/>
        </w:r>
        <w:r>
          <w:rPr>
            <w:noProof/>
            <w:webHidden/>
          </w:rPr>
          <w:fldChar w:fldCharType="begin"/>
        </w:r>
        <w:r>
          <w:rPr>
            <w:noProof/>
            <w:webHidden/>
          </w:rPr>
          <w:instrText xml:space="preserve"> PAGEREF _Toc88515331 \h </w:instrText>
        </w:r>
        <w:r>
          <w:rPr>
            <w:noProof/>
            <w:webHidden/>
          </w:rPr>
        </w:r>
        <w:r>
          <w:rPr>
            <w:noProof/>
            <w:webHidden/>
          </w:rPr>
          <w:fldChar w:fldCharType="separate"/>
        </w:r>
        <w:r>
          <w:rPr>
            <w:noProof/>
            <w:webHidden/>
          </w:rPr>
          <w:t>4</w:t>
        </w:r>
        <w:r>
          <w:rPr>
            <w:noProof/>
            <w:webHidden/>
          </w:rPr>
          <w:fldChar w:fldCharType="end"/>
        </w:r>
      </w:hyperlink>
    </w:p>
    <w:p w14:paraId="413A6E6D" w14:textId="064B0615" w:rsidR="00E04075" w:rsidRDefault="00E04075">
      <w:pPr>
        <w:pStyle w:val="TableofFigures"/>
        <w:tabs>
          <w:tab w:val="right" w:leader="dot" w:pos="9016"/>
        </w:tabs>
        <w:rPr>
          <w:rFonts w:eastAsiaTheme="minorEastAsia"/>
          <w:noProof/>
          <w:lang w:eastAsia="en-GB"/>
        </w:rPr>
      </w:pPr>
      <w:hyperlink w:anchor="_Toc88515332" w:history="1">
        <w:r w:rsidRPr="00817362">
          <w:rPr>
            <w:rStyle w:val="Hyperlink"/>
            <w:noProof/>
          </w:rPr>
          <w:t>Figure 7-Statista projection of total driving passenger EVs by year</w:t>
        </w:r>
        <w:r>
          <w:rPr>
            <w:noProof/>
            <w:webHidden/>
          </w:rPr>
          <w:tab/>
        </w:r>
        <w:r>
          <w:rPr>
            <w:noProof/>
            <w:webHidden/>
          </w:rPr>
          <w:fldChar w:fldCharType="begin"/>
        </w:r>
        <w:r>
          <w:rPr>
            <w:noProof/>
            <w:webHidden/>
          </w:rPr>
          <w:instrText xml:space="preserve"> PAGEREF _Toc88515332 \h </w:instrText>
        </w:r>
        <w:r>
          <w:rPr>
            <w:noProof/>
            <w:webHidden/>
          </w:rPr>
        </w:r>
        <w:r>
          <w:rPr>
            <w:noProof/>
            <w:webHidden/>
          </w:rPr>
          <w:fldChar w:fldCharType="separate"/>
        </w:r>
        <w:r>
          <w:rPr>
            <w:noProof/>
            <w:webHidden/>
          </w:rPr>
          <w:t>4</w:t>
        </w:r>
        <w:r>
          <w:rPr>
            <w:noProof/>
            <w:webHidden/>
          </w:rPr>
          <w:fldChar w:fldCharType="end"/>
        </w:r>
      </w:hyperlink>
    </w:p>
    <w:p w14:paraId="79AB2270" w14:textId="544C9388" w:rsidR="00E04075" w:rsidRDefault="00E04075">
      <w:pPr>
        <w:pStyle w:val="TableofFigures"/>
        <w:tabs>
          <w:tab w:val="right" w:leader="dot" w:pos="9016"/>
        </w:tabs>
        <w:rPr>
          <w:rFonts w:eastAsiaTheme="minorEastAsia"/>
          <w:noProof/>
          <w:lang w:eastAsia="en-GB"/>
        </w:rPr>
      </w:pPr>
      <w:hyperlink w:anchor="_Toc88515333" w:history="1">
        <w:r w:rsidRPr="00817362">
          <w:rPr>
            <w:rStyle w:val="Hyperlink"/>
            <w:noProof/>
          </w:rPr>
          <w:t>Figure 8-BNEF EV projections 2025</w:t>
        </w:r>
        <w:r>
          <w:rPr>
            <w:noProof/>
            <w:webHidden/>
          </w:rPr>
          <w:tab/>
        </w:r>
        <w:r>
          <w:rPr>
            <w:noProof/>
            <w:webHidden/>
          </w:rPr>
          <w:fldChar w:fldCharType="begin"/>
        </w:r>
        <w:r>
          <w:rPr>
            <w:noProof/>
            <w:webHidden/>
          </w:rPr>
          <w:instrText xml:space="preserve"> PAGEREF _Toc88515333 \h </w:instrText>
        </w:r>
        <w:r>
          <w:rPr>
            <w:noProof/>
            <w:webHidden/>
          </w:rPr>
        </w:r>
        <w:r>
          <w:rPr>
            <w:noProof/>
            <w:webHidden/>
          </w:rPr>
          <w:fldChar w:fldCharType="separate"/>
        </w:r>
        <w:r>
          <w:rPr>
            <w:noProof/>
            <w:webHidden/>
          </w:rPr>
          <w:t>4</w:t>
        </w:r>
        <w:r>
          <w:rPr>
            <w:noProof/>
            <w:webHidden/>
          </w:rPr>
          <w:fldChar w:fldCharType="end"/>
        </w:r>
      </w:hyperlink>
    </w:p>
    <w:p w14:paraId="35551089" w14:textId="6AEC4EF9" w:rsidR="00E04075" w:rsidRDefault="00E04075">
      <w:pPr>
        <w:pStyle w:val="TableofFigures"/>
        <w:tabs>
          <w:tab w:val="right" w:leader="dot" w:pos="9016"/>
        </w:tabs>
        <w:rPr>
          <w:rFonts w:eastAsiaTheme="minorEastAsia"/>
          <w:noProof/>
          <w:lang w:eastAsia="en-GB"/>
        </w:rPr>
      </w:pPr>
      <w:hyperlink w:anchor="_Toc88515334" w:history="1">
        <w:r w:rsidRPr="00817362">
          <w:rPr>
            <w:rStyle w:val="Hyperlink"/>
            <w:noProof/>
          </w:rPr>
          <w:t xml:space="preserve">Figure 9-Peak demand 2035/36 </w:t>
        </w:r>
        <w:r w:rsidRPr="00817362">
          <w:rPr>
            <w:rStyle w:val="Hyperlink"/>
            <w:noProof/>
            <w:lang w:val="en-US"/>
          </w:rPr>
          <w:t>(National Grid ESO, 2021)</w:t>
        </w:r>
        <w:r>
          <w:rPr>
            <w:noProof/>
            <w:webHidden/>
          </w:rPr>
          <w:tab/>
        </w:r>
        <w:r>
          <w:rPr>
            <w:noProof/>
            <w:webHidden/>
          </w:rPr>
          <w:fldChar w:fldCharType="begin"/>
        </w:r>
        <w:r>
          <w:rPr>
            <w:noProof/>
            <w:webHidden/>
          </w:rPr>
          <w:instrText xml:space="preserve"> PAGEREF _Toc88515334 \h </w:instrText>
        </w:r>
        <w:r>
          <w:rPr>
            <w:noProof/>
            <w:webHidden/>
          </w:rPr>
        </w:r>
        <w:r>
          <w:rPr>
            <w:noProof/>
            <w:webHidden/>
          </w:rPr>
          <w:fldChar w:fldCharType="separate"/>
        </w:r>
        <w:r>
          <w:rPr>
            <w:noProof/>
            <w:webHidden/>
          </w:rPr>
          <w:t>5</w:t>
        </w:r>
        <w:r>
          <w:rPr>
            <w:noProof/>
            <w:webHidden/>
          </w:rPr>
          <w:fldChar w:fldCharType="end"/>
        </w:r>
      </w:hyperlink>
    </w:p>
    <w:p w14:paraId="1B681656" w14:textId="64FD090E" w:rsidR="00E04075" w:rsidRDefault="00E04075">
      <w:pPr>
        <w:pStyle w:val="TableofFigures"/>
        <w:tabs>
          <w:tab w:val="right" w:leader="dot" w:pos="9016"/>
        </w:tabs>
        <w:rPr>
          <w:rFonts w:eastAsiaTheme="minorEastAsia"/>
          <w:noProof/>
          <w:lang w:eastAsia="en-GB"/>
        </w:rPr>
      </w:pPr>
      <w:hyperlink w:anchor="_Toc88515335" w:history="1">
        <w:r w:rsidRPr="00817362">
          <w:rPr>
            <w:rStyle w:val="Hyperlink"/>
            <w:noProof/>
          </w:rPr>
          <w:t>Figure 10- Energy demand 18/11/21</w:t>
        </w:r>
        <w:r>
          <w:rPr>
            <w:noProof/>
            <w:webHidden/>
          </w:rPr>
          <w:tab/>
        </w:r>
        <w:r>
          <w:rPr>
            <w:noProof/>
            <w:webHidden/>
          </w:rPr>
          <w:fldChar w:fldCharType="begin"/>
        </w:r>
        <w:r>
          <w:rPr>
            <w:noProof/>
            <w:webHidden/>
          </w:rPr>
          <w:instrText xml:space="preserve"> PAGEREF _Toc88515335 \h </w:instrText>
        </w:r>
        <w:r>
          <w:rPr>
            <w:noProof/>
            <w:webHidden/>
          </w:rPr>
        </w:r>
        <w:r>
          <w:rPr>
            <w:noProof/>
            <w:webHidden/>
          </w:rPr>
          <w:fldChar w:fldCharType="separate"/>
        </w:r>
        <w:r>
          <w:rPr>
            <w:noProof/>
            <w:webHidden/>
          </w:rPr>
          <w:t>6</w:t>
        </w:r>
        <w:r>
          <w:rPr>
            <w:noProof/>
            <w:webHidden/>
          </w:rPr>
          <w:fldChar w:fldCharType="end"/>
        </w:r>
      </w:hyperlink>
    </w:p>
    <w:p w14:paraId="032DAE6C" w14:textId="4DFBE9C2" w:rsidR="00E04075" w:rsidRDefault="00E04075">
      <w:pPr>
        <w:pStyle w:val="TableofFigures"/>
        <w:tabs>
          <w:tab w:val="right" w:leader="dot" w:pos="9016"/>
        </w:tabs>
        <w:rPr>
          <w:rFonts w:eastAsiaTheme="minorEastAsia"/>
          <w:noProof/>
          <w:lang w:eastAsia="en-GB"/>
        </w:rPr>
      </w:pPr>
      <w:hyperlink w:anchor="_Toc88515336" w:history="1">
        <w:r w:rsidRPr="00817362">
          <w:rPr>
            <w:rStyle w:val="Hyperlink"/>
            <w:noProof/>
          </w:rPr>
          <w:t>Figure 11-Electricity generated by fuel type</w:t>
        </w:r>
        <w:r>
          <w:rPr>
            <w:noProof/>
            <w:webHidden/>
          </w:rPr>
          <w:tab/>
        </w:r>
        <w:r>
          <w:rPr>
            <w:noProof/>
            <w:webHidden/>
          </w:rPr>
          <w:fldChar w:fldCharType="begin"/>
        </w:r>
        <w:r>
          <w:rPr>
            <w:noProof/>
            <w:webHidden/>
          </w:rPr>
          <w:instrText xml:space="preserve"> PAGEREF _Toc88515336 \h </w:instrText>
        </w:r>
        <w:r>
          <w:rPr>
            <w:noProof/>
            <w:webHidden/>
          </w:rPr>
        </w:r>
        <w:r>
          <w:rPr>
            <w:noProof/>
            <w:webHidden/>
          </w:rPr>
          <w:fldChar w:fldCharType="separate"/>
        </w:r>
        <w:r>
          <w:rPr>
            <w:noProof/>
            <w:webHidden/>
          </w:rPr>
          <w:t>6</w:t>
        </w:r>
        <w:r>
          <w:rPr>
            <w:noProof/>
            <w:webHidden/>
          </w:rPr>
          <w:fldChar w:fldCharType="end"/>
        </w:r>
      </w:hyperlink>
    </w:p>
    <w:p w14:paraId="0A891C29" w14:textId="5B73A23D" w:rsidR="00E04075" w:rsidRDefault="00E04075">
      <w:pPr>
        <w:pStyle w:val="TableofFigures"/>
        <w:tabs>
          <w:tab w:val="right" w:leader="dot" w:pos="9016"/>
        </w:tabs>
        <w:rPr>
          <w:rFonts w:eastAsiaTheme="minorEastAsia"/>
          <w:noProof/>
          <w:lang w:eastAsia="en-GB"/>
        </w:rPr>
      </w:pPr>
      <w:hyperlink w:anchor="_Toc88515337" w:history="1">
        <w:r w:rsidRPr="00817362">
          <w:rPr>
            <w:rStyle w:val="Hyperlink"/>
            <w:noProof/>
          </w:rPr>
          <w:t xml:space="preserve">Figure 12-The Balancing Mechanism </w:t>
        </w:r>
        <w:r w:rsidRPr="00817362">
          <w:rPr>
            <w:rStyle w:val="Hyperlink"/>
            <w:noProof/>
            <w:lang w:val="en-US"/>
          </w:rPr>
          <w:t>(National Grid, 2021)</w:t>
        </w:r>
        <w:r>
          <w:rPr>
            <w:noProof/>
            <w:webHidden/>
          </w:rPr>
          <w:tab/>
        </w:r>
        <w:r>
          <w:rPr>
            <w:noProof/>
            <w:webHidden/>
          </w:rPr>
          <w:fldChar w:fldCharType="begin"/>
        </w:r>
        <w:r>
          <w:rPr>
            <w:noProof/>
            <w:webHidden/>
          </w:rPr>
          <w:instrText xml:space="preserve"> PAGEREF _Toc88515337 \h </w:instrText>
        </w:r>
        <w:r>
          <w:rPr>
            <w:noProof/>
            <w:webHidden/>
          </w:rPr>
        </w:r>
        <w:r>
          <w:rPr>
            <w:noProof/>
            <w:webHidden/>
          </w:rPr>
          <w:fldChar w:fldCharType="separate"/>
        </w:r>
        <w:r>
          <w:rPr>
            <w:noProof/>
            <w:webHidden/>
          </w:rPr>
          <w:t>7</w:t>
        </w:r>
        <w:r>
          <w:rPr>
            <w:noProof/>
            <w:webHidden/>
          </w:rPr>
          <w:fldChar w:fldCharType="end"/>
        </w:r>
      </w:hyperlink>
    </w:p>
    <w:p w14:paraId="490A09D8" w14:textId="1E90A8A1" w:rsidR="00E04075" w:rsidRDefault="00E04075">
      <w:pPr>
        <w:pStyle w:val="TableofFigures"/>
        <w:tabs>
          <w:tab w:val="right" w:leader="dot" w:pos="9016"/>
        </w:tabs>
        <w:rPr>
          <w:rFonts w:eastAsiaTheme="minorEastAsia"/>
          <w:noProof/>
          <w:lang w:eastAsia="en-GB"/>
        </w:rPr>
      </w:pPr>
      <w:hyperlink w:anchor="_Toc88515338" w:history="1">
        <w:r w:rsidRPr="00817362">
          <w:rPr>
            <w:rStyle w:val="Hyperlink"/>
            <w:noProof/>
          </w:rPr>
          <w:t>Figure 13-Optimised EV charging</w:t>
        </w:r>
        <w:r>
          <w:rPr>
            <w:noProof/>
            <w:webHidden/>
          </w:rPr>
          <w:tab/>
        </w:r>
        <w:r>
          <w:rPr>
            <w:noProof/>
            <w:webHidden/>
          </w:rPr>
          <w:fldChar w:fldCharType="begin"/>
        </w:r>
        <w:r>
          <w:rPr>
            <w:noProof/>
            <w:webHidden/>
          </w:rPr>
          <w:instrText xml:space="preserve"> PAGEREF _Toc88515338 \h </w:instrText>
        </w:r>
        <w:r>
          <w:rPr>
            <w:noProof/>
            <w:webHidden/>
          </w:rPr>
        </w:r>
        <w:r>
          <w:rPr>
            <w:noProof/>
            <w:webHidden/>
          </w:rPr>
          <w:fldChar w:fldCharType="separate"/>
        </w:r>
        <w:r>
          <w:rPr>
            <w:noProof/>
            <w:webHidden/>
          </w:rPr>
          <w:t>8</w:t>
        </w:r>
        <w:r>
          <w:rPr>
            <w:noProof/>
            <w:webHidden/>
          </w:rPr>
          <w:fldChar w:fldCharType="end"/>
        </w:r>
      </w:hyperlink>
    </w:p>
    <w:p w14:paraId="21286FBD" w14:textId="7FFBBA7F" w:rsidR="00E04075" w:rsidRDefault="00E04075">
      <w:pPr>
        <w:pStyle w:val="TableofFigures"/>
        <w:tabs>
          <w:tab w:val="right" w:leader="dot" w:pos="9016"/>
        </w:tabs>
        <w:rPr>
          <w:rFonts w:eastAsiaTheme="minorEastAsia"/>
          <w:noProof/>
          <w:lang w:eastAsia="en-GB"/>
        </w:rPr>
      </w:pPr>
      <w:hyperlink w:anchor="_Toc88515339" w:history="1">
        <w:r w:rsidRPr="00817362">
          <w:rPr>
            <w:rStyle w:val="Hyperlink"/>
            <w:noProof/>
          </w:rPr>
          <w:t>Figure 14-V2G optimised for renewable sources</w:t>
        </w:r>
        <w:r>
          <w:rPr>
            <w:noProof/>
            <w:webHidden/>
          </w:rPr>
          <w:tab/>
        </w:r>
        <w:r>
          <w:rPr>
            <w:noProof/>
            <w:webHidden/>
          </w:rPr>
          <w:fldChar w:fldCharType="begin"/>
        </w:r>
        <w:r>
          <w:rPr>
            <w:noProof/>
            <w:webHidden/>
          </w:rPr>
          <w:instrText xml:space="preserve"> PAGEREF _Toc88515339 \h </w:instrText>
        </w:r>
        <w:r>
          <w:rPr>
            <w:noProof/>
            <w:webHidden/>
          </w:rPr>
        </w:r>
        <w:r>
          <w:rPr>
            <w:noProof/>
            <w:webHidden/>
          </w:rPr>
          <w:fldChar w:fldCharType="separate"/>
        </w:r>
        <w:r>
          <w:rPr>
            <w:noProof/>
            <w:webHidden/>
          </w:rPr>
          <w:t>9</w:t>
        </w:r>
        <w:r>
          <w:rPr>
            <w:noProof/>
            <w:webHidden/>
          </w:rPr>
          <w:fldChar w:fldCharType="end"/>
        </w:r>
      </w:hyperlink>
    </w:p>
    <w:p w14:paraId="27536CC5" w14:textId="7C0537EE" w:rsidR="00E04075" w:rsidRDefault="00E04075">
      <w:pPr>
        <w:pStyle w:val="TableofFigures"/>
        <w:tabs>
          <w:tab w:val="right" w:leader="dot" w:pos="9016"/>
        </w:tabs>
        <w:rPr>
          <w:rFonts w:eastAsiaTheme="minorEastAsia"/>
          <w:noProof/>
          <w:lang w:eastAsia="en-GB"/>
        </w:rPr>
      </w:pPr>
      <w:hyperlink w:anchor="_Toc88515340" w:history="1">
        <w:r w:rsidRPr="00817362">
          <w:rPr>
            <w:rStyle w:val="Hyperlink"/>
            <w:noProof/>
          </w:rPr>
          <w:t xml:space="preserve">Figure 15-EV usage throughout day </w:t>
        </w:r>
        <w:r w:rsidRPr="00817362">
          <w:rPr>
            <w:rStyle w:val="Hyperlink"/>
            <w:noProof/>
            <w:lang w:val="en-US"/>
          </w:rPr>
          <w:t>(Pournaras, et al., 2019)</w:t>
        </w:r>
        <w:r>
          <w:rPr>
            <w:noProof/>
            <w:webHidden/>
          </w:rPr>
          <w:tab/>
        </w:r>
        <w:r>
          <w:rPr>
            <w:noProof/>
            <w:webHidden/>
          </w:rPr>
          <w:fldChar w:fldCharType="begin"/>
        </w:r>
        <w:r>
          <w:rPr>
            <w:noProof/>
            <w:webHidden/>
          </w:rPr>
          <w:instrText xml:space="preserve"> PAGEREF _Toc88515340 \h </w:instrText>
        </w:r>
        <w:r>
          <w:rPr>
            <w:noProof/>
            <w:webHidden/>
          </w:rPr>
        </w:r>
        <w:r>
          <w:rPr>
            <w:noProof/>
            <w:webHidden/>
          </w:rPr>
          <w:fldChar w:fldCharType="separate"/>
        </w:r>
        <w:r>
          <w:rPr>
            <w:noProof/>
            <w:webHidden/>
          </w:rPr>
          <w:t>9</w:t>
        </w:r>
        <w:r>
          <w:rPr>
            <w:noProof/>
            <w:webHidden/>
          </w:rPr>
          <w:fldChar w:fldCharType="end"/>
        </w:r>
      </w:hyperlink>
    </w:p>
    <w:p w14:paraId="46808381" w14:textId="7ED18082" w:rsidR="00E04075" w:rsidRDefault="00E04075">
      <w:pPr>
        <w:pStyle w:val="TableofFigures"/>
        <w:tabs>
          <w:tab w:val="right" w:leader="dot" w:pos="9016"/>
        </w:tabs>
        <w:rPr>
          <w:rFonts w:eastAsiaTheme="minorEastAsia"/>
          <w:noProof/>
          <w:lang w:eastAsia="en-GB"/>
        </w:rPr>
      </w:pPr>
      <w:hyperlink w:anchor="_Toc88515341" w:history="1">
        <w:r w:rsidRPr="00817362">
          <w:rPr>
            <w:rStyle w:val="Hyperlink"/>
            <w:noProof/>
          </w:rPr>
          <w:t>Figure 16-Electric bike sales</w:t>
        </w:r>
        <w:r>
          <w:rPr>
            <w:noProof/>
            <w:webHidden/>
          </w:rPr>
          <w:tab/>
        </w:r>
        <w:r>
          <w:rPr>
            <w:noProof/>
            <w:webHidden/>
          </w:rPr>
          <w:fldChar w:fldCharType="begin"/>
        </w:r>
        <w:r>
          <w:rPr>
            <w:noProof/>
            <w:webHidden/>
          </w:rPr>
          <w:instrText xml:space="preserve"> PAGEREF _Toc88515341 \h </w:instrText>
        </w:r>
        <w:r>
          <w:rPr>
            <w:noProof/>
            <w:webHidden/>
          </w:rPr>
        </w:r>
        <w:r>
          <w:rPr>
            <w:noProof/>
            <w:webHidden/>
          </w:rPr>
          <w:fldChar w:fldCharType="separate"/>
        </w:r>
        <w:r>
          <w:rPr>
            <w:noProof/>
            <w:webHidden/>
          </w:rPr>
          <w:t>11</w:t>
        </w:r>
        <w:r>
          <w:rPr>
            <w:noProof/>
            <w:webHidden/>
          </w:rPr>
          <w:fldChar w:fldCharType="end"/>
        </w:r>
      </w:hyperlink>
    </w:p>
    <w:p w14:paraId="6441EE94" w14:textId="4B41BFB5" w:rsidR="00BB38E7" w:rsidRPr="0086230F" w:rsidRDefault="00BB38E7" w:rsidP="00BB38E7">
      <w:pPr>
        <w:rPr>
          <w:rFonts w:cstheme="minorHAnsi"/>
        </w:rPr>
      </w:pPr>
      <w:r w:rsidRPr="0086230F">
        <w:rPr>
          <w:rFonts w:cstheme="minorHAnsi"/>
        </w:rPr>
        <w:fldChar w:fldCharType="end"/>
      </w:r>
    </w:p>
    <w:p w14:paraId="2D87736D" w14:textId="5009961A" w:rsidR="00BB38E7" w:rsidRPr="0086230F" w:rsidRDefault="00BB38E7" w:rsidP="00BB38E7">
      <w:pPr>
        <w:rPr>
          <w:rFonts w:cstheme="minorHAnsi"/>
        </w:rPr>
      </w:pPr>
    </w:p>
    <w:p w14:paraId="1AD0429B" w14:textId="77777777" w:rsidR="00BB38E7" w:rsidRPr="0086230F" w:rsidRDefault="00BB38E7">
      <w:pPr>
        <w:rPr>
          <w:rFonts w:cstheme="minorHAnsi"/>
        </w:rPr>
      </w:pPr>
      <w:r w:rsidRPr="0086230F">
        <w:rPr>
          <w:rFonts w:cstheme="minorHAnsi"/>
        </w:rPr>
        <w:br w:type="page"/>
      </w:r>
    </w:p>
    <w:p w14:paraId="483D9EAD" w14:textId="0B0F380D" w:rsidR="00BB38E7" w:rsidRPr="0086230F" w:rsidRDefault="00BB38E7" w:rsidP="00BB38E7">
      <w:pPr>
        <w:rPr>
          <w:rFonts w:cstheme="minorHAnsi"/>
        </w:rPr>
        <w:sectPr w:rsidR="00BB38E7" w:rsidRPr="0086230F" w:rsidSect="009D34CA">
          <w:footerReference w:type="default" r:id="rId13"/>
          <w:pgSz w:w="11906" w:h="16838"/>
          <w:pgMar w:top="1440" w:right="1440" w:bottom="1440" w:left="1440" w:header="708" w:footer="708" w:gutter="0"/>
          <w:pgNumType w:fmt="lowerRoman"/>
          <w:cols w:space="708"/>
          <w:titlePg/>
          <w:docGrid w:linePitch="360"/>
        </w:sectPr>
      </w:pPr>
    </w:p>
    <w:p w14:paraId="689E2085" w14:textId="505B7885" w:rsidR="00CE7F12" w:rsidRDefault="00CE7F12" w:rsidP="004F06C0">
      <w:pPr>
        <w:pStyle w:val="Heading1"/>
      </w:pPr>
      <w:bookmarkStart w:id="0" w:name="_Toc88515307"/>
      <w:r w:rsidRPr="004F06C0">
        <w:lastRenderedPageBreak/>
        <w:t>I</w:t>
      </w:r>
      <w:r w:rsidR="00DF67FF" w:rsidRPr="004F06C0">
        <w:t>ntroduction</w:t>
      </w:r>
      <w:bookmarkEnd w:id="0"/>
    </w:p>
    <w:p w14:paraId="67BD9AA2" w14:textId="3AC9509A" w:rsidR="00303E2C" w:rsidRDefault="00DB6AC2" w:rsidP="00796AE8">
      <w:r>
        <w:t xml:space="preserve">Motorsport is </w:t>
      </w:r>
      <w:r w:rsidR="006C30CF">
        <w:t xml:space="preserve">well known for being at the very forefront of engineering development </w:t>
      </w:r>
      <w:r w:rsidR="00FA12AF">
        <w:t xml:space="preserve">regarding the automotive and motorcycle industries. Car and bike technology has been </w:t>
      </w:r>
      <w:r w:rsidR="00BE3C3B">
        <w:t xml:space="preserve">trickling down to consumers </w:t>
      </w:r>
      <w:r w:rsidR="00500CAC">
        <w:t xml:space="preserve">for decades, </w:t>
      </w:r>
      <w:r w:rsidR="00CD1B4E">
        <w:t xml:space="preserve">with technology such as disc brakes, all-wheel </w:t>
      </w:r>
      <w:r w:rsidR="005C1CF0">
        <w:t>drive,</w:t>
      </w:r>
      <w:r w:rsidR="00CD1B4E">
        <w:t xml:space="preserve"> and the </w:t>
      </w:r>
      <w:r w:rsidR="00003F56">
        <w:t>ever-evolving</w:t>
      </w:r>
      <w:r w:rsidR="00CD1B4E">
        <w:t xml:space="preserve"> </w:t>
      </w:r>
      <w:r w:rsidR="00003F56">
        <w:t>array of composite materials</w:t>
      </w:r>
      <w:r w:rsidR="00211D3A">
        <w:t xml:space="preserve"> </w:t>
      </w:r>
      <w:r w:rsidR="00F45E90">
        <w:t xml:space="preserve">being just a few examples </w:t>
      </w:r>
      <w:sdt>
        <w:sdtPr>
          <w:id w:val="-1430962219"/>
          <w:citation/>
        </w:sdtPr>
        <w:sdtContent>
          <w:r w:rsidR="00F45E90">
            <w:fldChar w:fldCharType="begin"/>
          </w:r>
          <w:r w:rsidR="00F45E90">
            <w:rPr>
              <w:lang w:val="en-US"/>
            </w:rPr>
            <w:instrText xml:space="preserve"> CITATION Law18 \l 1033 </w:instrText>
          </w:r>
          <w:r w:rsidR="00F45E90">
            <w:fldChar w:fldCharType="separate"/>
          </w:r>
          <w:r w:rsidR="008E3C9D" w:rsidRPr="008E3C9D">
            <w:rPr>
              <w:noProof/>
              <w:lang w:val="en-US"/>
            </w:rPr>
            <w:t>(Lawrence, 2018)</w:t>
          </w:r>
          <w:r w:rsidR="00F45E90">
            <w:fldChar w:fldCharType="end"/>
          </w:r>
        </w:sdtContent>
      </w:sdt>
      <w:r w:rsidR="00F45E90">
        <w:t xml:space="preserve">. </w:t>
      </w:r>
      <w:r w:rsidR="004E59A1">
        <w:t>In recent times, however, the motorsport industry is having to adapt</w:t>
      </w:r>
      <w:r w:rsidR="00BE620A">
        <w:t xml:space="preserve"> </w:t>
      </w:r>
      <w:r w:rsidR="00D767AE">
        <w:t>to</w:t>
      </w:r>
      <w:r w:rsidR="00BE620A">
        <w:t xml:space="preserve"> follow the trends that </w:t>
      </w:r>
      <w:r w:rsidR="00815554">
        <w:t>the public, and more broadly, politics, define.</w:t>
      </w:r>
      <w:r w:rsidR="00C70A47">
        <w:t xml:space="preserve"> </w:t>
      </w:r>
      <w:r w:rsidR="00883FFD">
        <w:t xml:space="preserve">The world is going ‘green’ and being environmentally friendly is </w:t>
      </w:r>
      <w:r w:rsidR="005707A2">
        <w:t>at the top of every political a</w:t>
      </w:r>
      <w:r w:rsidR="00143F43">
        <w:t>genda</w:t>
      </w:r>
      <w:r w:rsidR="00255DD1">
        <w:t>.</w:t>
      </w:r>
      <w:r w:rsidR="0001013D">
        <w:t xml:space="preserve"> </w:t>
      </w:r>
      <w:r w:rsidR="0022318C">
        <w:t xml:space="preserve">Reducing </w:t>
      </w:r>
      <w:r w:rsidR="00EA49EE">
        <w:t>non-ren</w:t>
      </w:r>
      <w:r w:rsidR="00500271">
        <w:t>ewable energy is one of the main challenges that engineering is facing</w:t>
      </w:r>
      <w:r w:rsidR="005F61D1">
        <w:t xml:space="preserve"> currently</w:t>
      </w:r>
      <w:r w:rsidR="00F20C99">
        <w:t>,</w:t>
      </w:r>
      <w:r w:rsidR="005F61D1">
        <w:t xml:space="preserve"> however the UK still relies on</w:t>
      </w:r>
      <w:r w:rsidR="000B5D62">
        <w:t xml:space="preserve"> fossil fuels for more than 40% of its energy</w:t>
      </w:r>
      <w:r w:rsidR="0064448E">
        <w:t>. Figure 1 shows</w:t>
      </w:r>
      <w:r w:rsidR="007F1131">
        <w:t xml:space="preserve"> that</w:t>
      </w:r>
      <w:r w:rsidR="00BF5DEC">
        <w:t xml:space="preserve"> over the last year</w:t>
      </w:r>
      <w:r w:rsidR="0085650B">
        <w:t xml:space="preserve"> only 23.3%</w:t>
      </w:r>
      <w:r w:rsidR="00B205CC">
        <w:t xml:space="preserve"> of</w:t>
      </w:r>
      <w:r w:rsidR="007F1131">
        <w:t xml:space="preserve"> UK</w:t>
      </w:r>
      <w:r w:rsidR="00B205CC">
        <w:t xml:space="preserve"> energy </w:t>
      </w:r>
      <w:r w:rsidR="007F1131">
        <w:t>came</w:t>
      </w:r>
      <w:r w:rsidR="00B205CC">
        <w:t xml:space="preserve"> from renewables</w:t>
      </w:r>
      <w:r w:rsidR="007F1131">
        <w:t>.</w:t>
      </w:r>
    </w:p>
    <w:p w14:paraId="4C357272" w14:textId="56BEB9AF" w:rsidR="00796AE8" w:rsidRDefault="00796AE8" w:rsidP="00796AE8">
      <w:pPr>
        <w:keepNext/>
        <w:jc w:val="center"/>
      </w:pPr>
      <w:r>
        <w:rPr>
          <w:noProof/>
        </w:rPr>
        <w:drawing>
          <wp:inline distT="0" distB="0" distL="0" distR="0" wp14:anchorId="3D4A8D35" wp14:editId="105A2C24">
            <wp:extent cx="1763395" cy="2167890"/>
            <wp:effectExtent l="0" t="0" r="8255" b="3810"/>
            <wp:docPr id="6" name="Picture 6" descr="Chart, pie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 sunburst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763395" cy="2167890"/>
                    </a:xfrm>
                    <a:prstGeom prst="rect">
                      <a:avLst/>
                    </a:prstGeom>
                  </pic:spPr>
                </pic:pic>
              </a:graphicData>
            </a:graphic>
          </wp:inline>
        </w:drawing>
      </w:r>
    </w:p>
    <w:p w14:paraId="1ADC1839" w14:textId="7B0C4FE7" w:rsidR="00796AE8" w:rsidRDefault="00796AE8" w:rsidP="00C42EEA">
      <w:pPr>
        <w:pStyle w:val="Caption"/>
        <w:jc w:val="center"/>
      </w:pPr>
      <w:bookmarkStart w:id="1" w:name="_Toc88515327"/>
      <w:r>
        <w:t xml:space="preserve">Figure </w:t>
      </w:r>
      <w:fldSimple w:instr=" SEQ Figure \* ARABIC ">
        <w:r w:rsidR="00883AC7">
          <w:rPr>
            <w:noProof/>
          </w:rPr>
          <w:t>1</w:t>
        </w:r>
      </w:fldSimple>
      <w:r>
        <w:t>- UK energy consumption past year</w:t>
      </w:r>
      <w:sdt>
        <w:sdtPr>
          <w:id w:val="-1727988566"/>
          <w:citation/>
        </w:sdtPr>
        <w:sdtContent>
          <w:r w:rsidR="00715185">
            <w:fldChar w:fldCharType="begin"/>
          </w:r>
          <w:r w:rsidR="00715185">
            <w:rPr>
              <w:lang w:val="en-US"/>
            </w:rPr>
            <w:instrText xml:space="preserve"> CITATION Mor21 \l 1033 </w:instrText>
          </w:r>
          <w:r w:rsidR="00715185">
            <w:fldChar w:fldCharType="separate"/>
          </w:r>
          <w:r w:rsidR="008E3C9D">
            <w:rPr>
              <w:noProof/>
              <w:lang w:val="en-US"/>
            </w:rPr>
            <w:t xml:space="preserve"> </w:t>
          </w:r>
          <w:r w:rsidR="008E3C9D" w:rsidRPr="008E3C9D">
            <w:rPr>
              <w:noProof/>
              <w:lang w:val="en-US"/>
            </w:rPr>
            <w:t>(Morley, 2021)</w:t>
          </w:r>
          <w:r w:rsidR="00715185">
            <w:fldChar w:fldCharType="end"/>
          </w:r>
        </w:sdtContent>
      </w:sdt>
      <w:bookmarkEnd w:id="1"/>
    </w:p>
    <w:p w14:paraId="6C4966D8" w14:textId="2339F935" w:rsidR="007822A0" w:rsidRDefault="008D7A51" w:rsidP="00DB6AC2">
      <w:r>
        <w:t xml:space="preserve">Electric vehicles </w:t>
      </w:r>
      <w:r w:rsidR="00193ECF">
        <w:t>are becoming more popular year-on-</w:t>
      </w:r>
      <w:r w:rsidR="00B9161F">
        <w:t>year</w:t>
      </w:r>
      <w:r w:rsidR="009619F7">
        <w:t xml:space="preserve"> with sale increases of over 100% in some markets. This</w:t>
      </w:r>
      <w:r w:rsidR="008B5F5C">
        <w:t xml:space="preserve"> is</w:t>
      </w:r>
      <w:r w:rsidR="002E539E">
        <w:t xml:space="preserve"> </w:t>
      </w:r>
      <w:r w:rsidR="00637FD8">
        <w:t xml:space="preserve">a </w:t>
      </w:r>
      <w:r w:rsidR="004632CE">
        <w:t>positive step</w:t>
      </w:r>
      <w:r w:rsidR="008B5F5C">
        <w:t xml:space="preserve"> in reducing overall CO2 </w:t>
      </w:r>
      <w:r w:rsidR="000C266E">
        <w:t>emissions,</w:t>
      </w:r>
      <w:r w:rsidR="008B5F5C">
        <w:t xml:space="preserve"> </w:t>
      </w:r>
      <w:r w:rsidR="00B87440">
        <w:t xml:space="preserve">but </w:t>
      </w:r>
      <w:r w:rsidR="008353CB">
        <w:t>a large proportion</w:t>
      </w:r>
      <w:r w:rsidR="00B87440">
        <w:t xml:space="preserve"> of the energy </w:t>
      </w:r>
      <w:r w:rsidR="00402A4A">
        <w:t xml:space="preserve">used to </w:t>
      </w:r>
      <w:r w:rsidR="008353CB">
        <w:t>charge those electric vehicles is still non-renewable</w:t>
      </w:r>
      <w:r w:rsidR="00674E56">
        <w:t>.</w:t>
      </w:r>
    </w:p>
    <w:p w14:paraId="3F22C4D8" w14:textId="77777777" w:rsidR="00674E56" w:rsidRDefault="00C42EEA" w:rsidP="00674E56">
      <w:pPr>
        <w:keepNext/>
        <w:jc w:val="center"/>
      </w:pPr>
      <w:r>
        <w:rPr>
          <w:noProof/>
        </w:rPr>
        <w:drawing>
          <wp:inline distT="0" distB="0" distL="0" distR="0" wp14:anchorId="51215966" wp14:editId="06B52137">
            <wp:extent cx="3787832" cy="2076995"/>
            <wp:effectExtent l="0" t="0" r="3175"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09460" cy="2088854"/>
                    </a:xfrm>
                    <a:prstGeom prst="rect">
                      <a:avLst/>
                    </a:prstGeom>
                  </pic:spPr>
                </pic:pic>
              </a:graphicData>
            </a:graphic>
          </wp:inline>
        </w:drawing>
      </w:r>
    </w:p>
    <w:p w14:paraId="301E676F" w14:textId="44705AF3" w:rsidR="00C42EEA" w:rsidRDefault="00674E56" w:rsidP="00674E56">
      <w:pPr>
        <w:pStyle w:val="Caption"/>
        <w:jc w:val="center"/>
      </w:pPr>
      <w:bookmarkStart w:id="2" w:name="_Toc88515328"/>
      <w:r>
        <w:t xml:space="preserve">Figure </w:t>
      </w:r>
      <w:fldSimple w:instr=" SEQ Figure \* ARABIC ">
        <w:r w:rsidR="00883AC7">
          <w:rPr>
            <w:noProof/>
          </w:rPr>
          <w:t>2</w:t>
        </w:r>
      </w:fldSimple>
      <w:r>
        <w:t xml:space="preserve">-EV sales Jul '21 / Jul '20 </w:t>
      </w:r>
      <w:sdt>
        <w:sdtPr>
          <w:id w:val="-2034185902"/>
          <w:citation/>
        </w:sdtPr>
        <w:sdtContent>
          <w:r w:rsidR="00715185">
            <w:fldChar w:fldCharType="begin"/>
          </w:r>
          <w:r w:rsidR="00715185">
            <w:rPr>
              <w:lang w:val="en-US"/>
            </w:rPr>
            <w:instrText xml:space="preserve"> CITATION Ski21 \l 1033 </w:instrText>
          </w:r>
          <w:r w:rsidR="00715185">
            <w:fldChar w:fldCharType="separate"/>
          </w:r>
          <w:r w:rsidR="008E3C9D" w:rsidRPr="008E3C9D">
            <w:rPr>
              <w:noProof/>
              <w:lang w:val="en-US"/>
            </w:rPr>
            <w:t>(Skidmore, 2021)</w:t>
          </w:r>
          <w:r w:rsidR="00715185">
            <w:fldChar w:fldCharType="end"/>
          </w:r>
        </w:sdtContent>
      </w:sdt>
      <w:bookmarkEnd w:id="2"/>
    </w:p>
    <w:p w14:paraId="628C6991" w14:textId="7806B462" w:rsidR="00D375BA" w:rsidRDefault="00342C3E" w:rsidP="00DB6AC2">
      <w:r>
        <w:lastRenderedPageBreak/>
        <w:t xml:space="preserve">The increase in electric vehicles is environmentally positive </w:t>
      </w:r>
      <w:r w:rsidR="002371D2">
        <w:t xml:space="preserve">but may cause problems if the demand for electricity to run these vehicles exceeds the amount that can be provided by the grid. </w:t>
      </w:r>
      <w:r w:rsidR="00A93094">
        <w:t xml:space="preserve">Vehicle to grid (V2G) technology is </w:t>
      </w:r>
      <w:r w:rsidR="00F91FA9">
        <w:t>being implemented in areas with large EV pop</w:t>
      </w:r>
      <w:r w:rsidR="00B011F5">
        <w:t>ulations as a solution.</w:t>
      </w:r>
      <w:r w:rsidR="004C3D46">
        <w:t xml:space="preserve"> </w:t>
      </w:r>
      <w:r w:rsidR="003A1BF1">
        <w:t xml:space="preserve">Since </w:t>
      </w:r>
      <w:r w:rsidR="006828ED">
        <w:t>motorsport is following the electrification trend,</w:t>
      </w:r>
      <w:r w:rsidR="005B57A7">
        <w:t xml:space="preserve"> </w:t>
      </w:r>
      <w:r w:rsidR="00242BE2">
        <w:t xml:space="preserve">V2G may be </w:t>
      </w:r>
      <w:r w:rsidR="00D375BA">
        <w:t>a</w:t>
      </w:r>
      <w:r w:rsidR="00242BE2">
        <w:t xml:space="preserve"> technology that </w:t>
      </w:r>
      <w:r w:rsidR="00D375BA">
        <w:t>gets adopted into racing.</w:t>
      </w:r>
    </w:p>
    <w:p w14:paraId="6AA39B74" w14:textId="77777777" w:rsidR="00D375BA" w:rsidRDefault="00D375BA">
      <w:r>
        <w:br w:type="page"/>
      </w:r>
    </w:p>
    <w:p w14:paraId="617CCCE3" w14:textId="2BB8F4D0" w:rsidR="00464886" w:rsidRDefault="00A7448F" w:rsidP="004D6FB9">
      <w:pPr>
        <w:pStyle w:val="Heading1"/>
      </w:pPr>
      <w:bookmarkStart w:id="3" w:name="_Toc88515308"/>
      <w:r>
        <w:lastRenderedPageBreak/>
        <w:t>Vehicle Electrification</w:t>
      </w:r>
      <w:bookmarkEnd w:id="3"/>
    </w:p>
    <w:p w14:paraId="5F23AC2A" w14:textId="54DACFED" w:rsidR="00DC00CF" w:rsidRDefault="003231E8" w:rsidP="00DC00CF">
      <w:r>
        <w:t xml:space="preserve">Petrol and diesel cars </w:t>
      </w:r>
      <w:r w:rsidR="00C62195">
        <w:t>made up for</w:t>
      </w:r>
      <w:r w:rsidR="007260F3">
        <w:t xml:space="preserve"> 79% of all new </w:t>
      </w:r>
      <w:r w:rsidR="00D73931">
        <w:t xml:space="preserve">passenger </w:t>
      </w:r>
      <w:r w:rsidR="007260F3">
        <w:t xml:space="preserve">car </w:t>
      </w:r>
      <w:r w:rsidR="00B34EC9">
        <w:t xml:space="preserve">sales in </w:t>
      </w:r>
      <w:r w:rsidR="00BE77EC">
        <w:t xml:space="preserve">Europe </w:t>
      </w:r>
      <w:r w:rsidR="00B34EC9">
        <w:t>2020</w:t>
      </w:r>
      <w:r w:rsidR="001B112F">
        <w:t xml:space="preserve">. </w:t>
      </w:r>
      <w:r w:rsidR="00B561E2">
        <w:t>Currently, in</w:t>
      </w:r>
      <w:r w:rsidR="001B112F">
        <w:t xml:space="preserve"> </w:t>
      </w:r>
      <w:r w:rsidR="00A52437">
        <w:t xml:space="preserve">Q3 2021, petrol and diesel hold only 58.1% and diesel </w:t>
      </w:r>
      <w:r w:rsidR="00783283">
        <w:t xml:space="preserve">(17.6%) </w:t>
      </w:r>
      <w:r w:rsidR="002B4E54">
        <w:t>has been</w:t>
      </w:r>
      <w:r w:rsidR="00A52437">
        <w:t xml:space="preserve"> succeeded</w:t>
      </w:r>
      <w:r w:rsidR="002B4E54">
        <w:t xml:space="preserve"> for the first time ever</w:t>
      </w:r>
      <w:r w:rsidR="00A52437">
        <w:t xml:space="preserve"> as the second </w:t>
      </w:r>
      <w:r w:rsidR="00F670CA">
        <w:t xml:space="preserve">most sold fuel type by </w:t>
      </w:r>
      <w:r w:rsidR="00476E08">
        <w:t>hybrid electric (20.7%)</w:t>
      </w:r>
      <w:r w:rsidR="00A3039F">
        <w:t xml:space="preserve"> </w:t>
      </w:r>
      <w:sdt>
        <w:sdtPr>
          <w:id w:val="-2125614409"/>
          <w:citation/>
        </w:sdtPr>
        <w:sdtContent>
          <w:r w:rsidR="00A3039F">
            <w:fldChar w:fldCharType="begin"/>
          </w:r>
          <w:r w:rsidR="00C02410">
            <w:rPr>
              <w:lang w:val="en-US"/>
            </w:rPr>
            <w:instrText xml:space="preserve">CITATION ACE21 \l 1033 </w:instrText>
          </w:r>
          <w:r w:rsidR="00A3039F">
            <w:fldChar w:fldCharType="separate"/>
          </w:r>
          <w:r w:rsidR="008E3C9D" w:rsidRPr="008E3C9D">
            <w:rPr>
              <w:noProof/>
              <w:lang w:val="en-US"/>
            </w:rPr>
            <w:t>(ACEA, 2021)</w:t>
          </w:r>
          <w:r w:rsidR="00A3039F">
            <w:fldChar w:fldCharType="end"/>
          </w:r>
        </w:sdtContent>
      </w:sdt>
      <w:r w:rsidR="00C02410">
        <w:t>.</w:t>
      </w:r>
    </w:p>
    <w:p w14:paraId="0F2CA95F" w14:textId="77777777" w:rsidR="006860AD" w:rsidRDefault="006860AD" w:rsidP="006860AD">
      <w:pPr>
        <w:keepNext/>
        <w:jc w:val="center"/>
      </w:pPr>
      <w:r>
        <w:rPr>
          <w:noProof/>
        </w:rPr>
        <w:drawing>
          <wp:inline distT="0" distB="0" distL="0" distR="0" wp14:anchorId="209D7935" wp14:editId="2843FDBC">
            <wp:extent cx="5353797" cy="43821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5353797" cy="438211"/>
                    </a:xfrm>
                    <a:prstGeom prst="rect">
                      <a:avLst/>
                    </a:prstGeom>
                  </pic:spPr>
                </pic:pic>
              </a:graphicData>
            </a:graphic>
          </wp:inline>
        </w:drawing>
      </w:r>
    </w:p>
    <w:p w14:paraId="3E2675D6" w14:textId="5B9CF246" w:rsidR="006860AD" w:rsidRDefault="006860AD" w:rsidP="006860AD">
      <w:pPr>
        <w:pStyle w:val="Caption"/>
        <w:jc w:val="center"/>
      </w:pPr>
      <w:bookmarkStart w:id="4" w:name="_Toc88515329"/>
      <w:r>
        <w:t xml:space="preserve">Figure </w:t>
      </w:r>
      <w:fldSimple w:instr=" SEQ Figure \* ARABIC ">
        <w:r w:rsidR="00883AC7">
          <w:rPr>
            <w:noProof/>
          </w:rPr>
          <w:t>3</w:t>
        </w:r>
      </w:fldSimple>
      <w:r>
        <w:t>-Key for figures 4,5</w:t>
      </w:r>
      <w:bookmarkEnd w:id="4"/>
    </w:p>
    <w:p w14:paraId="707392D5" w14:textId="35DA5052" w:rsidR="006860AD" w:rsidRDefault="006860AD" w:rsidP="006860AD">
      <w:pPr>
        <w:keepNext/>
      </w:pPr>
      <w:r>
        <w:rPr>
          <w:noProof/>
        </w:rPr>
        <w:drawing>
          <wp:anchor distT="0" distB="0" distL="114300" distR="114300" simplePos="0" relativeHeight="251684352" behindDoc="0" locked="0" layoutInCell="1" allowOverlap="1" wp14:anchorId="1FA5C3C9" wp14:editId="56C926FD">
            <wp:simplePos x="0" y="0"/>
            <wp:positionH relativeFrom="column">
              <wp:posOffset>3944620</wp:posOffset>
            </wp:positionH>
            <wp:positionV relativeFrom="paragraph">
              <wp:posOffset>35288</wp:posOffset>
            </wp:positionV>
            <wp:extent cx="1841500" cy="1841500"/>
            <wp:effectExtent l="0" t="0" r="6350" b="6350"/>
            <wp:wrapSquare wrapText="bothSides"/>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841500" cy="1841500"/>
                    </a:xfrm>
                    <a:prstGeom prst="rect">
                      <a:avLst/>
                    </a:prstGeom>
                  </pic:spPr>
                </pic:pic>
              </a:graphicData>
            </a:graphic>
            <wp14:sizeRelH relativeFrom="margin">
              <wp14:pctWidth>0</wp14:pctWidth>
            </wp14:sizeRelH>
            <wp14:sizeRelV relativeFrom="margin">
              <wp14:pctHeight>0</wp14:pctHeight>
            </wp14:sizeRelV>
          </wp:anchor>
        </w:drawing>
      </w:r>
      <w:r w:rsidR="00C02410">
        <w:rPr>
          <w:noProof/>
        </w:rPr>
        <w:drawing>
          <wp:inline distT="0" distB="0" distL="0" distR="0" wp14:anchorId="1E62C4D4" wp14:editId="2D6D014A">
            <wp:extent cx="1867989" cy="1867989"/>
            <wp:effectExtent l="0" t="0" r="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887751" cy="1887751"/>
                    </a:xfrm>
                    <a:prstGeom prst="rect">
                      <a:avLst/>
                    </a:prstGeom>
                  </pic:spPr>
                </pic:pic>
              </a:graphicData>
            </a:graphic>
          </wp:inline>
        </w:drawing>
      </w:r>
    </w:p>
    <w:p w14:paraId="4EF87C2D" w14:textId="059B0BB1" w:rsidR="00C02410" w:rsidRDefault="006860AD" w:rsidP="007C0556">
      <w:pPr>
        <w:pStyle w:val="Caption"/>
      </w:pPr>
      <w:bookmarkStart w:id="5" w:name="_Toc88515330"/>
      <w:r>
        <w:t xml:space="preserve">Figure </w:t>
      </w:r>
      <w:fldSimple w:instr=" SEQ Figure \* ARABIC ">
        <w:r w:rsidR="00883AC7">
          <w:rPr>
            <w:noProof/>
          </w:rPr>
          <w:t>4</w:t>
        </w:r>
      </w:fldSimple>
      <w:r>
        <w:t>-EU car sales by fuel type 2020</w:t>
      </w:r>
      <w:r w:rsidR="007C0556">
        <w:t xml:space="preserve"> </w:t>
      </w:r>
      <w:r w:rsidR="007C0556">
        <w:tab/>
      </w:r>
      <w:r w:rsidR="007C0556">
        <w:tab/>
      </w:r>
      <w:r w:rsidR="007C0556">
        <w:tab/>
      </w:r>
      <w:r w:rsidR="007C0556">
        <w:tab/>
      </w:r>
      <w:r w:rsidR="007C0556">
        <w:tab/>
      </w:r>
      <w:r>
        <w:t xml:space="preserve">Figure </w:t>
      </w:r>
      <w:fldSimple w:instr=" SEQ Figure \* ARABIC ">
        <w:r w:rsidR="00883AC7">
          <w:rPr>
            <w:noProof/>
          </w:rPr>
          <w:t>5</w:t>
        </w:r>
      </w:fldSimple>
      <w:r>
        <w:t>-EU car sales by fuel type Q3 2021</w:t>
      </w:r>
      <w:bookmarkEnd w:id="5"/>
    </w:p>
    <w:p w14:paraId="6C15B0EB" w14:textId="0E64EC8E" w:rsidR="00E1402E" w:rsidRDefault="009B0DFF" w:rsidP="007C0556">
      <w:r>
        <w:t xml:space="preserve">Figures </w:t>
      </w:r>
      <w:r w:rsidR="00AD36EB">
        <w:t xml:space="preserve">4 and 5 </w:t>
      </w:r>
      <w:sdt>
        <w:sdtPr>
          <w:id w:val="1213457721"/>
          <w:citation/>
        </w:sdtPr>
        <w:sdtContent>
          <w:r w:rsidR="00AD36EB">
            <w:fldChar w:fldCharType="begin"/>
          </w:r>
          <w:r w:rsidR="00AD36EB">
            <w:rPr>
              <w:lang w:val="en-US"/>
            </w:rPr>
            <w:instrText xml:space="preserve"> CITATION ACE21 \l 1033 </w:instrText>
          </w:r>
          <w:r w:rsidR="00AD36EB">
            <w:fldChar w:fldCharType="separate"/>
          </w:r>
          <w:r w:rsidR="008E3C9D" w:rsidRPr="008E3C9D">
            <w:rPr>
              <w:noProof/>
              <w:lang w:val="en-US"/>
            </w:rPr>
            <w:t>(ACEA, 2021)</w:t>
          </w:r>
          <w:r w:rsidR="00AD36EB">
            <w:fldChar w:fldCharType="end"/>
          </w:r>
        </w:sdtContent>
      </w:sdt>
      <w:r w:rsidR="00AD36EB">
        <w:t>, clearly show th</w:t>
      </w:r>
      <w:r w:rsidR="00CB4A73">
        <w:t xml:space="preserve">e change in </w:t>
      </w:r>
      <w:r w:rsidR="00FA2306">
        <w:t xml:space="preserve">consumer attitude towards </w:t>
      </w:r>
      <w:r w:rsidR="00093764">
        <w:t xml:space="preserve">electric vehicles </w:t>
      </w:r>
      <w:r w:rsidR="00517D04">
        <w:t>and this can be further shown in figure 5</w:t>
      </w:r>
      <w:r w:rsidR="00C601CD">
        <w:t>. It is interesting to not</w:t>
      </w:r>
      <w:r w:rsidR="0072327B">
        <w:t>e</w:t>
      </w:r>
      <w:r w:rsidR="00C601CD">
        <w:t xml:space="preserve"> that </w:t>
      </w:r>
      <w:r w:rsidR="00A46327">
        <w:t xml:space="preserve">the EU legislation </w:t>
      </w:r>
      <w:r w:rsidR="0072327B">
        <w:t xml:space="preserve">to </w:t>
      </w:r>
      <w:r w:rsidR="00A46327">
        <w:t>ban petrol and diesel vehicle</w:t>
      </w:r>
      <w:r w:rsidR="00CF12F3">
        <w:t xml:space="preserve"> sales</w:t>
      </w:r>
      <w:r w:rsidR="00A46327">
        <w:t xml:space="preserve"> </w:t>
      </w:r>
      <w:r w:rsidR="005E6BDC">
        <w:t xml:space="preserve">by 2035 </w:t>
      </w:r>
      <w:r w:rsidR="00A46327">
        <w:t xml:space="preserve">was first reported </w:t>
      </w:r>
      <w:r w:rsidR="005E6BDC">
        <w:t xml:space="preserve">by the BBC on </w:t>
      </w:r>
      <w:r w:rsidR="002465C2">
        <w:t>February 04</w:t>
      </w:r>
      <w:r w:rsidR="002465C2" w:rsidRPr="002465C2">
        <w:rPr>
          <w:vertAlign w:val="superscript"/>
        </w:rPr>
        <w:t>th</w:t>
      </w:r>
      <w:r w:rsidR="002465C2">
        <w:t>, 2020</w:t>
      </w:r>
      <w:r w:rsidR="00CF12F3">
        <w:t xml:space="preserve"> </w:t>
      </w:r>
      <w:sdt>
        <w:sdtPr>
          <w:id w:val="1358159353"/>
          <w:citation/>
        </w:sdtPr>
        <w:sdtContent>
          <w:r w:rsidR="00CF12F3">
            <w:fldChar w:fldCharType="begin"/>
          </w:r>
          <w:r w:rsidR="00CF12F3">
            <w:rPr>
              <w:lang w:val="en-US"/>
            </w:rPr>
            <w:instrText xml:space="preserve"> CITATION BBC20 \l 1033 </w:instrText>
          </w:r>
          <w:r w:rsidR="00CF12F3">
            <w:fldChar w:fldCharType="separate"/>
          </w:r>
          <w:r w:rsidR="008E3C9D" w:rsidRPr="008E3C9D">
            <w:rPr>
              <w:noProof/>
              <w:lang w:val="en-US"/>
            </w:rPr>
            <w:t>(BBC News, 2020)</w:t>
          </w:r>
          <w:r w:rsidR="00CF12F3">
            <w:fldChar w:fldCharType="end"/>
          </w:r>
        </w:sdtContent>
      </w:sdt>
      <w:r w:rsidR="00267D42">
        <w:t xml:space="preserve"> which resulted in an immediate increase in alternative power vehicle sales</w:t>
      </w:r>
      <w:r w:rsidR="009D05AE">
        <w:t xml:space="preserve"> and a decrease in petrol and diesel. </w:t>
      </w:r>
      <w:r w:rsidR="006E1D7A">
        <w:t xml:space="preserve">In November 2020 the UK government released </w:t>
      </w:r>
      <w:r w:rsidR="00AC41EE">
        <w:t xml:space="preserve">‘The </w:t>
      </w:r>
      <w:proofErr w:type="gramStart"/>
      <w:r w:rsidR="00AC41EE">
        <w:t>10 point</w:t>
      </w:r>
      <w:proofErr w:type="gramEnd"/>
      <w:r w:rsidR="00AC41EE">
        <w:t xml:space="preserve"> plan for a green industrial revolution’ in which t</w:t>
      </w:r>
      <w:r w:rsidR="00473105">
        <w:t>he petrol and diesel ban was announced to be 2030, with all vehicles required to be zero-emissions by 2035</w:t>
      </w:r>
      <w:sdt>
        <w:sdtPr>
          <w:id w:val="-1380782536"/>
          <w:citation/>
        </w:sdtPr>
        <w:sdtContent>
          <w:r w:rsidR="00B064A3">
            <w:fldChar w:fldCharType="begin"/>
          </w:r>
          <w:r w:rsidR="00B064A3">
            <w:rPr>
              <w:lang w:val="en-US"/>
            </w:rPr>
            <w:instrText xml:space="preserve"> CITATION HMG20 \l 1033 </w:instrText>
          </w:r>
          <w:r w:rsidR="00B064A3">
            <w:fldChar w:fldCharType="separate"/>
          </w:r>
          <w:r w:rsidR="008E3C9D">
            <w:rPr>
              <w:noProof/>
              <w:lang w:val="en-US"/>
            </w:rPr>
            <w:t xml:space="preserve"> </w:t>
          </w:r>
          <w:r w:rsidR="008E3C9D" w:rsidRPr="008E3C9D">
            <w:rPr>
              <w:noProof/>
              <w:lang w:val="en-US"/>
            </w:rPr>
            <w:t>(HM Government, 2020)</w:t>
          </w:r>
          <w:r w:rsidR="00B064A3">
            <w:fldChar w:fldCharType="end"/>
          </w:r>
        </w:sdtContent>
      </w:sdt>
      <w:r w:rsidR="00473105">
        <w:t xml:space="preserve">. </w:t>
      </w:r>
      <w:r w:rsidR="002E5391">
        <w:t xml:space="preserve">This can be seen in figure 6 to make a significant </w:t>
      </w:r>
      <w:r w:rsidR="00ED65F9">
        <w:t>impact on EV sales</w:t>
      </w:r>
      <w:r w:rsidR="00C824D6">
        <w:t xml:space="preserve"> during November a</w:t>
      </w:r>
      <w:r w:rsidR="00F21402">
        <w:t>nd December</w:t>
      </w:r>
      <w:r w:rsidR="00F20B3B">
        <w:t xml:space="preserve"> with battery electric vehicles (BEV) </w:t>
      </w:r>
      <w:r w:rsidR="002923A0">
        <w:t xml:space="preserve">showing a 343.7% difference from Dec ’19 </w:t>
      </w:r>
      <w:sdt>
        <w:sdtPr>
          <w:id w:val="1289704027"/>
          <w:citation/>
        </w:sdtPr>
        <w:sdtContent>
          <w:r w:rsidR="002923A0">
            <w:fldChar w:fldCharType="begin"/>
          </w:r>
          <w:r w:rsidR="002923A0">
            <w:rPr>
              <w:lang w:val="en-US"/>
            </w:rPr>
            <w:instrText xml:space="preserve"> CITATION Mar21 \l 1033 </w:instrText>
          </w:r>
          <w:r w:rsidR="002923A0">
            <w:fldChar w:fldCharType="separate"/>
          </w:r>
          <w:r w:rsidR="008E3C9D" w:rsidRPr="008E3C9D">
            <w:rPr>
              <w:noProof/>
              <w:lang w:val="en-US"/>
            </w:rPr>
            <w:t>(Kane, 2021)</w:t>
          </w:r>
          <w:r w:rsidR="002923A0">
            <w:fldChar w:fldCharType="end"/>
          </w:r>
        </w:sdtContent>
      </w:sdt>
      <w:r w:rsidR="002923A0">
        <w:t>.</w:t>
      </w:r>
    </w:p>
    <w:p w14:paraId="3A4CFC4C" w14:textId="77777777" w:rsidR="00E2297F" w:rsidRDefault="00E1402E" w:rsidP="0000523B">
      <w:pPr>
        <w:keepNext/>
        <w:jc w:val="center"/>
      </w:pPr>
      <w:r>
        <w:rPr>
          <w:noProof/>
        </w:rPr>
        <w:lastRenderedPageBreak/>
        <w:drawing>
          <wp:inline distT="0" distB="0" distL="0" distR="0" wp14:anchorId="64D98431" wp14:editId="042CE4B9">
            <wp:extent cx="5946746" cy="2324100"/>
            <wp:effectExtent l="0" t="0" r="0" b="0"/>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pic:nvPicPr>
                  <pic:blipFill rotWithShape="1">
                    <a:blip r:embed="rId19" cstate="print">
                      <a:extLst>
                        <a:ext uri="{28A0092B-C50C-407E-A947-70E740481C1C}">
                          <a14:useLocalDpi xmlns:a14="http://schemas.microsoft.com/office/drawing/2010/main" val="0"/>
                        </a:ext>
                      </a:extLst>
                    </a:blip>
                    <a:srcRect l="2534" t="15944" r="2861" b="14429"/>
                    <a:stretch/>
                  </pic:blipFill>
                  <pic:spPr bwMode="auto">
                    <a:xfrm>
                      <a:off x="0" y="0"/>
                      <a:ext cx="6074817" cy="2374153"/>
                    </a:xfrm>
                    <a:prstGeom prst="rect">
                      <a:avLst/>
                    </a:prstGeom>
                    <a:ln>
                      <a:noFill/>
                    </a:ln>
                    <a:extLst>
                      <a:ext uri="{53640926-AAD7-44D8-BBD7-CCE9431645EC}">
                        <a14:shadowObscured xmlns:a14="http://schemas.microsoft.com/office/drawing/2010/main"/>
                      </a:ext>
                    </a:extLst>
                  </pic:spPr>
                </pic:pic>
              </a:graphicData>
            </a:graphic>
          </wp:inline>
        </w:drawing>
      </w:r>
    </w:p>
    <w:p w14:paraId="524C9538" w14:textId="33F09CB3" w:rsidR="00E1402E" w:rsidRPr="007C0556" w:rsidRDefault="00E2297F" w:rsidP="00E2297F">
      <w:pPr>
        <w:pStyle w:val="Caption"/>
        <w:jc w:val="center"/>
      </w:pPr>
      <w:bookmarkStart w:id="6" w:name="_Toc88515331"/>
      <w:r>
        <w:t xml:space="preserve">Figure </w:t>
      </w:r>
      <w:fldSimple w:instr=" SEQ Figure \* ARABIC ">
        <w:r w:rsidR="00883AC7">
          <w:rPr>
            <w:noProof/>
          </w:rPr>
          <w:t>6</w:t>
        </w:r>
      </w:fldSimple>
      <w:r>
        <w:t>-Monthly car registrations by fuel type as % total. 2017-2021 EU</w:t>
      </w:r>
      <w:r w:rsidR="0068200C">
        <w:t xml:space="preserve"> </w:t>
      </w:r>
      <w:sdt>
        <w:sdtPr>
          <w:id w:val="1886221001"/>
          <w:citation/>
        </w:sdtPr>
        <w:sdtContent>
          <w:r w:rsidR="00D97B6B">
            <w:fldChar w:fldCharType="begin"/>
          </w:r>
          <w:r w:rsidR="00D97B6B">
            <w:rPr>
              <w:lang w:val="en-US"/>
            </w:rPr>
            <w:instrText xml:space="preserve"> CITATION JAT21 \l 1033 </w:instrText>
          </w:r>
          <w:r w:rsidR="00D97B6B">
            <w:fldChar w:fldCharType="separate"/>
          </w:r>
          <w:r w:rsidR="008E3C9D" w:rsidRPr="008E3C9D">
            <w:rPr>
              <w:noProof/>
              <w:lang w:val="en-US"/>
            </w:rPr>
            <w:t>(JATO, 2021)</w:t>
          </w:r>
          <w:r w:rsidR="00D97B6B">
            <w:fldChar w:fldCharType="end"/>
          </w:r>
        </w:sdtContent>
      </w:sdt>
      <w:bookmarkEnd w:id="6"/>
    </w:p>
    <w:p w14:paraId="38B90B66" w14:textId="4262FC8A" w:rsidR="006611E1" w:rsidRDefault="00E40220" w:rsidP="00E36349">
      <w:pPr>
        <w:rPr>
          <w:noProof/>
        </w:rPr>
      </w:pPr>
      <w:r>
        <w:t xml:space="preserve">The </w:t>
      </w:r>
      <w:r w:rsidR="00856E93">
        <w:t xml:space="preserve">electric vehicle market is expanding rapidly </w:t>
      </w:r>
      <w:r w:rsidR="00ED4700">
        <w:t xml:space="preserve">with </w:t>
      </w:r>
      <w:r w:rsidR="001C6DA8">
        <w:t>proj</w:t>
      </w:r>
      <w:r w:rsidR="00074048">
        <w:t>ections of 140+ million</w:t>
      </w:r>
      <w:r w:rsidR="0065053C">
        <w:t xml:space="preserve"> passenger</w:t>
      </w:r>
      <w:r w:rsidR="00074048">
        <w:t xml:space="preserve"> EVs globally by 2030 </w:t>
      </w:r>
      <w:sdt>
        <w:sdtPr>
          <w:id w:val="-1260439691"/>
          <w:citation/>
        </w:sdtPr>
        <w:sdtContent>
          <w:r w:rsidR="00D4507C">
            <w:fldChar w:fldCharType="begin"/>
          </w:r>
          <w:r w:rsidR="00D4507C">
            <w:rPr>
              <w:lang w:val="en-US"/>
            </w:rPr>
            <w:instrText xml:space="preserve"> CITATION Sta21 \l 1033 </w:instrText>
          </w:r>
          <w:r w:rsidR="00D4507C">
            <w:fldChar w:fldCharType="separate"/>
          </w:r>
          <w:r w:rsidR="008E3C9D" w:rsidRPr="008E3C9D">
            <w:rPr>
              <w:noProof/>
              <w:lang w:val="en-US"/>
            </w:rPr>
            <w:t>(Statista, 2021)</w:t>
          </w:r>
          <w:r w:rsidR="00D4507C">
            <w:fldChar w:fldCharType="end"/>
          </w:r>
        </w:sdtContent>
      </w:sdt>
      <w:r w:rsidR="00972B75">
        <w:t>.</w:t>
      </w:r>
    </w:p>
    <w:p w14:paraId="12551F04" w14:textId="77777777" w:rsidR="00334FD2" w:rsidRDefault="006611E1" w:rsidP="00334FD2">
      <w:pPr>
        <w:keepNext/>
        <w:jc w:val="center"/>
      </w:pPr>
      <w:r>
        <w:rPr>
          <w:noProof/>
        </w:rPr>
        <w:drawing>
          <wp:inline distT="0" distB="0" distL="0" distR="0" wp14:anchorId="750EED25" wp14:editId="569C4CD2">
            <wp:extent cx="2686050" cy="1431532"/>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20" cstate="print">
                      <a:extLst>
                        <a:ext uri="{BEBA8EAE-BF5A-486C-A8C5-ECC9F3942E4B}">
                          <a14:imgProps xmlns:a14="http://schemas.microsoft.com/office/drawing/2010/main">
                            <a14:imgLayer r:embed="rId21">
                              <a14:imgEffect>
                                <a14:backgroundRemoval t="31779" b="78160" l="10061" r="89939">
                                  <a14:foregroundMark x1="63804" y1="78282" x2="63804" y2="78282"/>
                                  <a14:foregroundMark x1="64294" y1="31779" x2="64294" y2="31779"/>
                                  <a14:foregroundMark x1="29693" y1="57791" x2="29693" y2="57791"/>
                                  <a14:foregroundMark x1="20368" y1="55460" x2="20368" y2="55460"/>
                                  <a14:foregroundMark x1="28098" y1="56564" x2="28098" y2="56564"/>
                                  <a14:foregroundMark x1="27730" y1="55460" x2="27730" y2="55460"/>
                                  <a14:foregroundMark x1="24663" y1="47607" x2="24663" y2="47607"/>
                                  <a14:foregroundMark x1="22699" y1="44172" x2="22699" y2="44172"/>
                                </a14:backgroundRemoval>
                              </a14:imgEffect>
                            </a14:imgLayer>
                          </a14:imgProps>
                        </a:ext>
                        <a:ext uri="{28A0092B-C50C-407E-A947-70E740481C1C}">
                          <a14:useLocalDpi xmlns:a14="http://schemas.microsoft.com/office/drawing/2010/main" val="0"/>
                        </a:ext>
                      </a:extLst>
                    </a:blip>
                    <a:srcRect l="225" t="28261" r="-301" b="18403"/>
                    <a:stretch/>
                  </pic:blipFill>
                  <pic:spPr bwMode="auto">
                    <a:xfrm>
                      <a:off x="0" y="0"/>
                      <a:ext cx="2720288" cy="1449779"/>
                    </a:xfrm>
                    <a:prstGeom prst="rect">
                      <a:avLst/>
                    </a:prstGeom>
                    <a:ln>
                      <a:noFill/>
                    </a:ln>
                    <a:extLst>
                      <a:ext uri="{53640926-AAD7-44D8-BBD7-CCE9431645EC}">
                        <a14:shadowObscured xmlns:a14="http://schemas.microsoft.com/office/drawing/2010/main"/>
                      </a:ext>
                    </a:extLst>
                  </pic:spPr>
                </pic:pic>
              </a:graphicData>
            </a:graphic>
          </wp:inline>
        </w:drawing>
      </w:r>
    </w:p>
    <w:p w14:paraId="794DACB3" w14:textId="0C702D81" w:rsidR="00E36349" w:rsidRDefault="00334FD2" w:rsidP="00334FD2">
      <w:pPr>
        <w:pStyle w:val="Caption"/>
        <w:jc w:val="center"/>
      </w:pPr>
      <w:bookmarkStart w:id="7" w:name="_Toc88515332"/>
      <w:r>
        <w:t xml:space="preserve">Figure </w:t>
      </w:r>
      <w:fldSimple w:instr=" SEQ Figure \* ARABIC ">
        <w:r w:rsidR="00883AC7">
          <w:rPr>
            <w:noProof/>
          </w:rPr>
          <w:t>7</w:t>
        </w:r>
      </w:fldSimple>
      <w:r>
        <w:t>-Statista projection of total driving</w:t>
      </w:r>
      <w:r w:rsidR="0065053C">
        <w:t xml:space="preserve"> passenger</w:t>
      </w:r>
      <w:r>
        <w:t xml:space="preserve"> EVs by year</w:t>
      </w:r>
      <w:bookmarkEnd w:id="7"/>
    </w:p>
    <w:p w14:paraId="36D311DF" w14:textId="54446587" w:rsidR="00334FD2" w:rsidRPr="00334FD2" w:rsidRDefault="00976916" w:rsidP="00334FD2">
      <w:r>
        <w:t>T</w:t>
      </w:r>
      <w:r w:rsidR="0065053C">
        <w:t xml:space="preserve">his trend continues with </w:t>
      </w:r>
      <w:r w:rsidR="00F712FC">
        <w:t>EV buses, lorries and motorcycles</w:t>
      </w:r>
      <w:r w:rsidR="00CD7E04">
        <w:t xml:space="preserve"> with global electric motorcycles set to exceed 300</w:t>
      </w:r>
      <w:r w:rsidR="001946BB">
        <w:t xml:space="preserve"> </w:t>
      </w:r>
      <w:r w:rsidR="00CD7E04">
        <w:t>million globally by 2025</w:t>
      </w:r>
      <w:r w:rsidR="00432132">
        <w:t xml:space="preserve"> </w:t>
      </w:r>
      <w:sdt>
        <w:sdtPr>
          <w:id w:val="1991906936"/>
          <w:citation/>
        </w:sdtPr>
        <w:sdtContent>
          <w:r w:rsidR="008B172B">
            <w:fldChar w:fldCharType="begin"/>
          </w:r>
          <w:r w:rsidR="008B172B">
            <w:rPr>
              <w:lang w:val="en-US"/>
            </w:rPr>
            <w:instrText xml:space="preserve"> CITATION Blo21 \l 1033 </w:instrText>
          </w:r>
          <w:r w:rsidR="008B172B">
            <w:fldChar w:fldCharType="separate"/>
          </w:r>
          <w:r w:rsidR="008E3C9D" w:rsidRPr="008E3C9D">
            <w:rPr>
              <w:noProof/>
              <w:lang w:val="en-US"/>
            </w:rPr>
            <w:t>(BloombergNEF, 2021)</w:t>
          </w:r>
          <w:r w:rsidR="008B172B">
            <w:fldChar w:fldCharType="end"/>
          </w:r>
        </w:sdtContent>
      </w:sdt>
      <w:r w:rsidR="001946BB">
        <w:t xml:space="preserve">. </w:t>
      </w:r>
    </w:p>
    <w:p w14:paraId="270623C4" w14:textId="77777777" w:rsidR="00432132" w:rsidRDefault="00D865C1" w:rsidP="00432132">
      <w:pPr>
        <w:keepNext/>
        <w:jc w:val="center"/>
      </w:pPr>
      <w:r>
        <w:rPr>
          <w:noProof/>
        </w:rPr>
        <w:drawing>
          <wp:inline distT="0" distB="0" distL="0" distR="0" wp14:anchorId="32C77487" wp14:editId="208DB068">
            <wp:extent cx="4781006" cy="2002869"/>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2">
                      <a:extLst>
                        <a:ext uri="{28A0092B-C50C-407E-A947-70E740481C1C}">
                          <a14:useLocalDpi xmlns:a14="http://schemas.microsoft.com/office/drawing/2010/main" val="0"/>
                        </a:ext>
                      </a:extLst>
                    </a:blip>
                    <a:srcRect t="10873" r="-12" b="7872"/>
                    <a:stretch/>
                  </pic:blipFill>
                  <pic:spPr bwMode="auto">
                    <a:xfrm>
                      <a:off x="0" y="0"/>
                      <a:ext cx="4807420" cy="2013934"/>
                    </a:xfrm>
                    <a:prstGeom prst="rect">
                      <a:avLst/>
                    </a:prstGeom>
                    <a:ln>
                      <a:noFill/>
                    </a:ln>
                    <a:extLst>
                      <a:ext uri="{53640926-AAD7-44D8-BBD7-CCE9431645EC}">
                        <a14:shadowObscured xmlns:a14="http://schemas.microsoft.com/office/drawing/2010/main"/>
                      </a:ext>
                    </a:extLst>
                  </pic:spPr>
                </pic:pic>
              </a:graphicData>
            </a:graphic>
          </wp:inline>
        </w:drawing>
      </w:r>
    </w:p>
    <w:p w14:paraId="365B6DB9" w14:textId="0F71F6B1" w:rsidR="001C6DA8" w:rsidRPr="00E36349" w:rsidRDefault="00432132" w:rsidP="00432132">
      <w:pPr>
        <w:pStyle w:val="Caption"/>
        <w:jc w:val="center"/>
      </w:pPr>
      <w:bookmarkStart w:id="8" w:name="_Toc88515333"/>
      <w:r>
        <w:t xml:space="preserve">Figure </w:t>
      </w:r>
      <w:fldSimple w:instr=" SEQ Figure \* ARABIC ">
        <w:r w:rsidR="00883AC7">
          <w:rPr>
            <w:noProof/>
          </w:rPr>
          <w:t>8</w:t>
        </w:r>
      </w:fldSimple>
      <w:r>
        <w:t>-BNEF EV projections 2025</w:t>
      </w:r>
      <w:bookmarkEnd w:id="8"/>
    </w:p>
    <w:p w14:paraId="0A177B64" w14:textId="13C6E2D7" w:rsidR="00DD3DCA" w:rsidRDefault="007F30A6" w:rsidP="0008700E">
      <w:pPr>
        <w:pStyle w:val="Heading1"/>
      </w:pPr>
      <w:bookmarkStart w:id="9" w:name="_Toc88515309"/>
      <w:r>
        <w:lastRenderedPageBreak/>
        <w:t>UK Domestic Power</w:t>
      </w:r>
      <w:bookmarkEnd w:id="9"/>
    </w:p>
    <w:p w14:paraId="4FF90E6C" w14:textId="5952F937" w:rsidR="007F30A6" w:rsidRPr="007F30A6" w:rsidRDefault="008435C4" w:rsidP="0008700E">
      <w:pPr>
        <w:pStyle w:val="Heading2"/>
      </w:pPr>
      <w:bookmarkStart w:id="10" w:name="_Toc88515310"/>
      <w:r>
        <w:t>Energy Consumption</w:t>
      </w:r>
      <w:bookmarkEnd w:id="10"/>
    </w:p>
    <w:p w14:paraId="3DB5C5D2" w14:textId="5AD03B76" w:rsidR="000F00EA" w:rsidRDefault="002270E4">
      <w:pPr>
        <w:rPr>
          <w:rFonts w:cstheme="minorHAnsi"/>
        </w:rPr>
      </w:pPr>
      <w:r>
        <w:rPr>
          <w:rFonts w:cstheme="minorHAnsi"/>
        </w:rPr>
        <w:t xml:space="preserve">The National Grid </w:t>
      </w:r>
      <w:r w:rsidR="00A1572B">
        <w:rPr>
          <w:rFonts w:cstheme="minorHAnsi"/>
        </w:rPr>
        <w:t>averaged a</w:t>
      </w:r>
      <w:r w:rsidR="00235FDC">
        <w:rPr>
          <w:rFonts w:cstheme="minorHAnsi"/>
        </w:rPr>
        <w:t xml:space="preserve"> demand of 30.3GW over 2021</w:t>
      </w:r>
      <w:r w:rsidR="00347FA4">
        <w:rPr>
          <w:rFonts w:cstheme="minorHAnsi"/>
        </w:rPr>
        <w:t xml:space="preserve"> </w:t>
      </w:r>
      <w:sdt>
        <w:sdtPr>
          <w:rPr>
            <w:rFonts w:cstheme="minorHAnsi"/>
          </w:rPr>
          <w:id w:val="-1642421477"/>
          <w:citation/>
        </w:sdtPr>
        <w:sdtContent>
          <w:r w:rsidR="00EF4418">
            <w:rPr>
              <w:rFonts w:cstheme="minorHAnsi"/>
            </w:rPr>
            <w:fldChar w:fldCharType="begin"/>
          </w:r>
          <w:r w:rsidR="00EF4418">
            <w:rPr>
              <w:rFonts w:cstheme="minorHAnsi"/>
              <w:lang w:val="en-US"/>
            </w:rPr>
            <w:instrText xml:space="preserve"> CITATION Mor21 \l 1033 </w:instrText>
          </w:r>
          <w:r w:rsidR="00EF4418">
            <w:rPr>
              <w:rFonts w:cstheme="minorHAnsi"/>
            </w:rPr>
            <w:fldChar w:fldCharType="separate"/>
          </w:r>
          <w:r w:rsidR="008E3C9D" w:rsidRPr="008E3C9D">
            <w:rPr>
              <w:rFonts w:cstheme="minorHAnsi"/>
              <w:noProof/>
              <w:lang w:val="en-US"/>
            </w:rPr>
            <w:t>(Morley, 2021)</w:t>
          </w:r>
          <w:r w:rsidR="00EF4418">
            <w:rPr>
              <w:rFonts w:cstheme="minorHAnsi"/>
            </w:rPr>
            <w:fldChar w:fldCharType="end"/>
          </w:r>
        </w:sdtContent>
      </w:sdt>
      <w:r w:rsidR="00EF4418">
        <w:rPr>
          <w:rFonts w:cstheme="minorHAnsi"/>
        </w:rPr>
        <w:t xml:space="preserve"> </w:t>
      </w:r>
      <w:r w:rsidR="00347FA4">
        <w:rPr>
          <w:rFonts w:cstheme="minorHAnsi"/>
        </w:rPr>
        <w:t xml:space="preserve">with peaks </w:t>
      </w:r>
      <w:r w:rsidR="00F656B3">
        <w:rPr>
          <w:rFonts w:cstheme="minorHAnsi"/>
        </w:rPr>
        <w:t>of 58GW</w:t>
      </w:r>
      <w:r w:rsidR="00EF4418">
        <w:rPr>
          <w:rFonts w:cstheme="minorHAnsi"/>
        </w:rPr>
        <w:t xml:space="preserve"> </w:t>
      </w:r>
      <w:sdt>
        <w:sdtPr>
          <w:rPr>
            <w:rFonts w:cstheme="minorHAnsi"/>
          </w:rPr>
          <w:id w:val="-1625610212"/>
          <w:citation/>
        </w:sdtPr>
        <w:sdtContent>
          <w:r w:rsidR="00D52E02">
            <w:rPr>
              <w:rFonts w:cstheme="minorHAnsi"/>
            </w:rPr>
            <w:fldChar w:fldCharType="begin"/>
          </w:r>
          <w:r w:rsidR="00D52E02">
            <w:rPr>
              <w:rFonts w:cstheme="minorHAnsi"/>
              <w:lang w:val="en-US"/>
            </w:rPr>
            <w:instrText xml:space="preserve"> CITATION Nat21 \l 1033 </w:instrText>
          </w:r>
          <w:r w:rsidR="00D52E02">
            <w:rPr>
              <w:rFonts w:cstheme="minorHAnsi"/>
            </w:rPr>
            <w:fldChar w:fldCharType="separate"/>
          </w:r>
          <w:r w:rsidR="008E3C9D" w:rsidRPr="008E3C9D">
            <w:rPr>
              <w:rFonts w:cstheme="minorHAnsi"/>
              <w:noProof/>
              <w:lang w:val="en-US"/>
            </w:rPr>
            <w:t>(National Grid ESO, 2021)</w:t>
          </w:r>
          <w:r w:rsidR="00D52E02">
            <w:rPr>
              <w:rFonts w:cstheme="minorHAnsi"/>
            </w:rPr>
            <w:fldChar w:fldCharType="end"/>
          </w:r>
        </w:sdtContent>
      </w:sdt>
      <w:r w:rsidR="00F656B3">
        <w:rPr>
          <w:rFonts w:cstheme="minorHAnsi"/>
        </w:rPr>
        <w:t xml:space="preserve">. </w:t>
      </w:r>
      <w:r w:rsidR="002573D0">
        <w:rPr>
          <w:rFonts w:cstheme="minorHAnsi"/>
        </w:rPr>
        <w:t xml:space="preserve">It is accepted that </w:t>
      </w:r>
      <w:r w:rsidR="00EB66CE">
        <w:rPr>
          <w:rFonts w:cstheme="minorHAnsi"/>
        </w:rPr>
        <w:t xml:space="preserve">electrified road transport will significantly increase this demand and some projections estimate by </w:t>
      </w:r>
      <w:r w:rsidR="002B7BB1">
        <w:rPr>
          <w:rFonts w:cstheme="minorHAnsi"/>
        </w:rPr>
        <w:t>2035</w:t>
      </w:r>
      <w:r w:rsidR="00685639">
        <w:rPr>
          <w:rFonts w:cstheme="minorHAnsi"/>
        </w:rPr>
        <w:t xml:space="preserve"> peak demand </w:t>
      </w:r>
      <w:r w:rsidR="00D6664C">
        <w:rPr>
          <w:rFonts w:cstheme="minorHAnsi"/>
        </w:rPr>
        <w:t>could reach above 80GW</w:t>
      </w:r>
      <w:r w:rsidR="00F0291E">
        <w:rPr>
          <w:rFonts w:cstheme="minorHAnsi"/>
        </w:rPr>
        <w:t xml:space="preserve">. </w:t>
      </w:r>
    </w:p>
    <w:p w14:paraId="44D2A681" w14:textId="77777777" w:rsidR="000F00EA" w:rsidRDefault="000F00EA" w:rsidP="000F00EA">
      <w:pPr>
        <w:keepNext/>
        <w:jc w:val="center"/>
      </w:pPr>
      <w:r>
        <w:rPr>
          <w:rFonts w:cstheme="minorHAnsi"/>
          <w:noProof/>
        </w:rPr>
        <w:drawing>
          <wp:inline distT="0" distB="0" distL="0" distR="0" wp14:anchorId="6F7544A3" wp14:editId="4B4E0F34">
            <wp:extent cx="4575840" cy="2466975"/>
            <wp:effectExtent l="0" t="0" r="0" b="0"/>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11329" cy="2486108"/>
                    </a:xfrm>
                    <a:prstGeom prst="rect">
                      <a:avLst/>
                    </a:prstGeom>
                  </pic:spPr>
                </pic:pic>
              </a:graphicData>
            </a:graphic>
          </wp:inline>
        </w:drawing>
      </w:r>
    </w:p>
    <w:p w14:paraId="604A75E2" w14:textId="7A3264E0" w:rsidR="000F00EA" w:rsidRDefault="000F00EA" w:rsidP="000F00EA">
      <w:pPr>
        <w:pStyle w:val="Caption"/>
        <w:jc w:val="center"/>
      </w:pPr>
      <w:bookmarkStart w:id="11" w:name="_Toc88515334"/>
      <w:r>
        <w:t xml:space="preserve">Figure </w:t>
      </w:r>
      <w:fldSimple w:instr=" SEQ Figure \* ARABIC ">
        <w:r w:rsidR="00883AC7">
          <w:rPr>
            <w:noProof/>
          </w:rPr>
          <w:t>9</w:t>
        </w:r>
      </w:fldSimple>
      <w:r>
        <w:t>-Peak demand 2035/36</w:t>
      </w:r>
      <w:r w:rsidR="002530EF">
        <w:t xml:space="preserve"> </w:t>
      </w:r>
      <w:sdt>
        <w:sdtPr>
          <w:id w:val="1505545720"/>
          <w:citation/>
        </w:sdtPr>
        <w:sdtContent>
          <w:r w:rsidR="002530EF">
            <w:fldChar w:fldCharType="begin"/>
          </w:r>
          <w:r w:rsidR="002530EF">
            <w:rPr>
              <w:lang w:val="en-US"/>
            </w:rPr>
            <w:instrText xml:space="preserve"> CITATION Nat21 \l 1033 </w:instrText>
          </w:r>
          <w:r w:rsidR="002530EF">
            <w:fldChar w:fldCharType="separate"/>
          </w:r>
          <w:r w:rsidR="008E3C9D" w:rsidRPr="008E3C9D">
            <w:rPr>
              <w:noProof/>
              <w:lang w:val="en-US"/>
            </w:rPr>
            <w:t>(National Grid ESO, 2021)</w:t>
          </w:r>
          <w:r w:rsidR="002530EF">
            <w:fldChar w:fldCharType="end"/>
          </w:r>
        </w:sdtContent>
      </w:sdt>
      <w:bookmarkEnd w:id="11"/>
    </w:p>
    <w:p w14:paraId="05082674" w14:textId="64A9F542" w:rsidR="002530EF" w:rsidRDefault="0099036A" w:rsidP="002530EF">
      <w:r>
        <w:t xml:space="preserve">‘There is definitely enough </w:t>
      </w:r>
      <w:r w:rsidR="00900247">
        <w:t>energy,</w:t>
      </w:r>
      <w:r>
        <w:t xml:space="preserve"> and the grid can cope easily’ </w:t>
      </w:r>
      <w:r w:rsidR="00676ECF">
        <w:t xml:space="preserve">is a quote from Graeme Cooper, Transport </w:t>
      </w:r>
      <w:r w:rsidR="00900247">
        <w:t>Decarbonisation Director</w:t>
      </w:r>
      <w:sdt>
        <w:sdtPr>
          <w:id w:val="1483727505"/>
          <w:citation/>
        </w:sdtPr>
        <w:sdtContent>
          <w:r w:rsidR="00A83B0C">
            <w:fldChar w:fldCharType="begin"/>
          </w:r>
          <w:r w:rsidR="004257DC">
            <w:rPr>
              <w:lang w:val="en-US"/>
            </w:rPr>
            <w:instrText xml:space="preserve">CITATION Gri20 \l 1033 </w:instrText>
          </w:r>
          <w:r w:rsidR="00A83B0C">
            <w:fldChar w:fldCharType="separate"/>
          </w:r>
          <w:r w:rsidR="008E3C9D">
            <w:rPr>
              <w:noProof/>
              <w:lang w:val="en-US"/>
            </w:rPr>
            <w:t xml:space="preserve"> </w:t>
          </w:r>
          <w:r w:rsidR="008E3C9D" w:rsidRPr="008E3C9D">
            <w:rPr>
              <w:noProof/>
              <w:lang w:val="en-US"/>
            </w:rPr>
            <w:t>(Grid, National, 2020)</w:t>
          </w:r>
          <w:r w:rsidR="00A83B0C">
            <w:fldChar w:fldCharType="end"/>
          </w:r>
        </w:sdtContent>
      </w:sdt>
      <w:r w:rsidR="00900247">
        <w:t>. This can be defended by t</w:t>
      </w:r>
      <w:r w:rsidR="00050A51">
        <w:t xml:space="preserve">he projections made in the 2021 electric capacity report </w:t>
      </w:r>
      <w:r w:rsidR="000C411B">
        <w:t xml:space="preserve">which show that </w:t>
      </w:r>
      <w:r w:rsidR="00E30A28">
        <w:t xml:space="preserve">generation capacity </w:t>
      </w:r>
      <w:r w:rsidR="00D45F64">
        <w:t xml:space="preserve">could reach </w:t>
      </w:r>
      <w:r w:rsidR="00950C98">
        <w:t xml:space="preserve">close to 180 GW by 2035/36. Generation capacity is the total </w:t>
      </w:r>
      <w:r w:rsidR="00051F73">
        <w:t xml:space="preserve">installed capacity of all available technology including storage. </w:t>
      </w:r>
      <w:r w:rsidR="00C4351B">
        <w:t>Th</w:t>
      </w:r>
      <w:r w:rsidR="00E5787F">
        <w:t xml:space="preserve">is projection model includes vehicle to grid </w:t>
      </w:r>
      <w:r w:rsidR="002A3EFA">
        <w:t>supply</w:t>
      </w:r>
      <w:r w:rsidR="00A7500A">
        <w:t xml:space="preserve"> (page89)</w:t>
      </w:r>
      <w:r w:rsidR="002A3EFA">
        <w:t xml:space="preserve"> </w:t>
      </w:r>
      <w:sdt>
        <w:sdtPr>
          <w:id w:val="683250854"/>
          <w:citation/>
        </w:sdtPr>
        <w:sdtContent>
          <w:r w:rsidR="009A3644">
            <w:fldChar w:fldCharType="begin"/>
          </w:r>
          <w:r w:rsidR="009A3644">
            <w:rPr>
              <w:lang w:val="en-US"/>
            </w:rPr>
            <w:instrText xml:space="preserve"> CITATION Nat21 \l 1033 </w:instrText>
          </w:r>
          <w:r w:rsidR="009A3644">
            <w:fldChar w:fldCharType="separate"/>
          </w:r>
          <w:r w:rsidR="008E3C9D" w:rsidRPr="008E3C9D">
            <w:rPr>
              <w:noProof/>
              <w:lang w:val="en-US"/>
            </w:rPr>
            <w:t>(National Grid ESO, 2021)</w:t>
          </w:r>
          <w:r w:rsidR="009A3644">
            <w:fldChar w:fldCharType="end"/>
          </w:r>
        </w:sdtContent>
      </w:sdt>
      <w:r w:rsidR="002A3EFA">
        <w:t xml:space="preserve">. </w:t>
      </w:r>
    </w:p>
    <w:p w14:paraId="1EC2E3D6" w14:textId="616E9F51" w:rsidR="00A7500A" w:rsidRDefault="00233610" w:rsidP="002530EF">
      <w:r>
        <w:t xml:space="preserve">The demand for energy changes throughout the day </w:t>
      </w:r>
      <w:r w:rsidR="00374146">
        <w:t>with lows demand between 00</w:t>
      </w:r>
      <w:r w:rsidR="00DB7AC2">
        <w:t>:</w:t>
      </w:r>
      <w:r w:rsidR="00374146">
        <w:t xml:space="preserve">00 and </w:t>
      </w:r>
      <w:r w:rsidR="00DB7AC2">
        <w:t xml:space="preserve">05:30 and peak demand at </w:t>
      </w:r>
      <w:r w:rsidR="00DE236C">
        <w:t>17:30. This trend</w:t>
      </w:r>
      <w:r w:rsidR="0076718F">
        <w:t xml:space="preserve"> correlates with most </w:t>
      </w:r>
      <w:proofErr w:type="spellStart"/>
      <w:r w:rsidR="0076718F">
        <w:t>peoples</w:t>
      </w:r>
      <w:proofErr w:type="spellEnd"/>
      <w:r w:rsidR="0076718F">
        <w:t xml:space="preserve"> working day, with the low demand being when people are sleeping and peak demand when people are getting home from work. </w:t>
      </w:r>
      <w:r w:rsidR="00221FA3">
        <w:t xml:space="preserve">November </w:t>
      </w:r>
      <w:r w:rsidR="00610526">
        <w:t>18,</w:t>
      </w:r>
      <w:r w:rsidR="00221FA3">
        <w:t xml:space="preserve"> 2021 had a </w:t>
      </w:r>
      <w:r w:rsidR="00B41F12">
        <w:t xml:space="preserve">low energy demand of </w:t>
      </w:r>
      <w:r w:rsidR="00DB3E1D">
        <w:t xml:space="preserve">22.8GW and a peak of </w:t>
      </w:r>
      <w:r w:rsidR="005C7D66">
        <w:t>40.7GW</w:t>
      </w:r>
      <w:sdt>
        <w:sdtPr>
          <w:id w:val="-708951741"/>
          <w:citation/>
        </w:sdtPr>
        <w:sdtContent>
          <w:r w:rsidR="0082750C">
            <w:fldChar w:fldCharType="begin"/>
          </w:r>
          <w:r w:rsidR="0082750C">
            <w:rPr>
              <w:lang w:val="en-US"/>
            </w:rPr>
            <w:instrText xml:space="preserve"> CITATION Mor21 \l 1033 </w:instrText>
          </w:r>
          <w:r w:rsidR="0082750C">
            <w:fldChar w:fldCharType="separate"/>
          </w:r>
          <w:r w:rsidR="008E3C9D">
            <w:rPr>
              <w:noProof/>
              <w:lang w:val="en-US"/>
            </w:rPr>
            <w:t xml:space="preserve"> </w:t>
          </w:r>
          <w:r w:rsidR="008E3C9D" w:rsidRPr="008E3C9D">
            <w:rPr>
              <w:noProof/>
              <w:lang w:val="en-US"/>
            </w:rPr>
            <w:t>(Morley, 2021)</w:t>
          </w:r>
          <w:r w:rsidR="0082750C">
            <w:fldChar w:fldCharType="end"/>
          </w:r>
        </w:sdtContent>
      </w:sdt>
      <w:r w:rsidR="005C7D66">
        <w:t>.</w:t>
      </w:r>
    </w:p>
    <w:p w14:paraId="6222507F" w14:textId="77777777" w:rsidR="00767553" w:rsidRDefault="001C332F" w:rsidP="00767553">
      <w:pPr>
        <w:keepNext/>
        <w:jc w:val="center"/>
      </w:pPr>
      <w:r>
        <w:rPr>
          <w:noProof/>
        </w:rPr>
        <w:lastRenderedPageBreak/>
        <w:drawing>
          <wp:inline distT="0" distB="0" distL="0" distR="0" wp14:anchorId="03C2DC5F" wp14:editId="2500A2E9">
            <wp:extent cx="5511009" cy="35909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24347" cy="3599616"/>
                    </a:xfrm>
                    <a:prstGeom prst="rect">
                      <a:avLst/>
                    </a:prstGeom>
                  </pic:spPr>
                </pic:pic>
              </a:graphicData>
            </a:graphic>
          </wp:inline>
        </w:drawing>
      </w:r>
    </w:p>
    <w:p w14:paraId="460A075C" w14:textId="7EDC6257" w:rsidR="005C7D66" w:rsidRDefault="00767553" w:rsidP="00767553">
      <w:pPr>
        <w:pStyle w:val="Caption"/>
        <w:jc w:val="center"/>
      </w:pPr>
      <w:bookmarkStart w:id="12" w:name="_Toc88515335"/>
      <w:r>
        <w:t xml:space="preserve">Figure </w:t>
      </w:r>
      <w:fldSimple w:instr=" SEQ Figure \* ARABIC ">
        <w:r w:rsidR="00883AC7">
          <w:rPr>
            <w:noProof/>
          </w:rPr>
          <w:t>10</w:t>
        </w:r>
      </w:fldSimple>
      <w:r>
        <w:t>- Energy demand 18/11/21</w:t>
      </w:r>
      <w:bookmarkEnd w:id="12"/>
    </w:p>
    <w:p w14:paraId="7E4E6CA7" w14:textId="51D21B62" w:rsidR="00767553" w:rsidRDefault="0082750C" w:rsidP="00767553">
      <w:r>
        <w:t xml:space="preserve">The graphs shown in figure 10 </w:t>
      </w:r>
      <w:r w:rsidR="00685775">
        <w:t>also show where the energy is sourced with fossil fuel</w:t>
      </w:r>
      <w:r w:rsidR="007867CB">
        <w:t xml:space="preserve"> supply</w:t>
      </w:r>
      <w:r w:rsidR="00685775">
        <w:t xml:space="preserve"> </w:t>
      </w:r>
      <w:r w:rsidR="007867CB">
        <w:t>fluctuating significantly between day and night</w:t>
      </w:r>
      <w:r w:rsidR="0087024E">
        <w:t xml:space="preserve">. Renewables can be seen to </w:t>
      </w:r>
      <w:r w:rsidR="00E10E85">
        <w:t>help smooth out the demand at the beginning of the day but are relatively constant throughout the night</w:t>
      </w:r>
      <w:r w:rsidR="002532C3">
        <w:t>, as are other energy sources and interconnectors.</w:t>
      </w:r>
    </w:p>
    <w:p w14:paraId="04715513" w14:textId="35356AB0" w:rsidR="002532C3" w:rsidRDefault="007A0CCD" w:rsidP="00767553">
      <w:r>
        <w:t xml:space="preserve">Energy demand also changes throughout the year with a greater demand in </w:t>
      </w:r>
      <w:r w:rsidR="00173985">
        <w:t>the colder months, shown as Q</w:t>
      </w:r>
      <w:r w:rsidR="00AE6FEB">
        <w:t>1</w:t>
      </w:r>
      <w:r w:rsidR="00173985">
        <w:t xml:space="preserve"> and Q</w:t>
      </w:r>
      <w:r w:rsidR="00AE6FEB">
        <w:t>4</w:t>
      </w:r>
      <w:r w:rsidR="00173985">
        <w:t xml:space="preserve"> below</w:t>
      </w:r>
      <w:r w:rsidR="00AE6FEB">
        <w:t xml:space="preserve"> </w:t>
      </w:r>
      <w:sdt>
        <w:sdtPr>
          <w:id w:val="-833141547"/>
          <w:citation/>
        </w:sdtPr>
        <w:sdtContent>
          <w:r w:rsidR="00721CEA">
            <w:fldChar w:fldCharType="begin"/>
          </w:r>
          <w:r w:rsidR="00721CEA">
            <w:rPr>
              <w:lang w:val="en-US"/>
            </w:rPr>
            <w:instrText xml:space="preserve"> CITATION Dep21 \l 1033 </w:instrText>
          </w:r>
          <w:r w:rsidR="00721CEA">
            <w:fldChar w:fldCharType="separate"/>
          </w:r>
          <w:r w:rsidR="008E3C9D" w:rsidRPr="008E3C9D">
            <w:rPr>
              <w:noProof/>
              <w:lang w:val="en-US"/>
            </w:rPr>
            <w:t>(Department for Business, Energy &amp; Industrial Strategy, 2021)</w:t>
          </w:r>
          <w:r w:rsidR="00721CEA">
            <w:fldChar w:fldCharType="end"/>
          </w:r>
        </w:sdtContent>
      </w:sdt>
      <w:r w:rsidR="00173985">
        <w:t>.</w:t>
      </w:r>
    </w:p>
    <w:p w14:paraId="1A635564" w14:textId="77777777" w:rsidR="00721CEA" w:rsidRDefault="00433A9D" w:rsidP="00721CEA">
      <w:pPr>
        <w:keepNext/>
        <w:jc w:val="center"/>
      </w:pPr>
      <w:r>
        <w:rPr>
          <w:noProof/>
        </w:rPr>
        <w:drawing>
          <wp:inline distT="0" distB="0" distL="0" distR="0" wp14:anchorId="7AF0AC02" wp14:editId="240E4BFB">
            <wp:extent cx="5316583" cy="2575238"/>
            <wp:effectExtent l="0" t="0" r="0" b="0"/>
            <wp:docPr id="30" name="Picture 3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line 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22901" cy="2578298"/>
                    </a:xfrm>
                    <a:prstGeom prst="rect">
                      <a:avLst/>
                    </a:prstGeom>
                  </pic:spPr>
                </pic:pic>
              </a:graphicData>
            </a:graphic>
          </wp:inline>
        </w:drawing>
      </w:r>
    </w:p>
    <w:p w14:paraId="1348776D" w14:textId="4081EE78" w:rsidR="00433A9D" w:rsidRDefault="00721CEA" w:rsidP="00721CEA">
      <w:pPr>
        <w:pStyle w:val="Caption"/>
        <w:jc w:val="center"/>
      </w:pPr>
      <w:bookmarkStart w:id="13" w:name="_Toc88515336"/>
      <w:r>
        <w:t xml:space="preserve">Figure </w:t>
      </w:r>
      <w:fldSimple w:instr=" SEQ Figure \* ARABIC ">
        <w:r w:rsidR="00883AC7">
          <w:rPr>
            <w:noProof/>
          </w:rPr>
          <w:t>11</w:t>
        </w:r>
      </w:fldSimple>
      <w:r>
        <w:t>-Electricity generated by fuel type</w:t>
      </w:r>
      <w:bookmarkEnd w:id="13"/>
    </w:p>
    <w:p w14:paraId="03901346" w14:textId="1445E381" w:rsidR="00151A2D" w:rsidRPr="0008700E" w:rsidRDefault="00513B9F" w:rsidP="0008700E">
      <w:pPr>
        <w:pStyle w:val="Heading2"/>
      </w:pPr>
      <w:bookmarkStart w:id="14" w:name="_Toc88515311"/>
      <w:r w:rsidRPr="0008700E">
        <w:lastRenderedPageBreak/>
        <w:t>The Balancing Mechanism</w:t>
      </w:r>
      <w:bookmarkEnd w:id="14"/>
    </w:p>
    <w:p w14:paraId="7A0B9DFC" w14:textId="16462C86" w:rsidR="00EA47B1" w:rsidRDefault="0094156C" w:rsidP="00EA47B1">
      <w:r>
        <w:t>The national grid</w:t>
      </w:r>
      <w:r w:rsidR="00473A0F">
        <w:t xml:space="preserve"> </w:t>
      </w:r>
      <w:r w:rsidR="0089191C">
        <w:t>must</w:t>
      </w:r>
      <w:r w:rsidR="00C6559C">
        <w:t xml:space="preserve"> predict and regulate energy </w:t>
      </w:r>
      <w:r w:rsidR="00E0073F">
        <w:t xml:space="preserve">supply to the demand as shown in figure 10. This is because the capacity to store </w:t>
      </w:r>
      <w:r w:rsidR="0089191C">
        <w:t>more energy than is needed is not available currently</w:t>
      </w:r>
      <w:r w:rsidR="006B7BE8">
        <w:t xml:space="preserve">. </w:t>
      </w:r>
      <w:r w:rsidR="00E756E5">
        <w:t>The balancing mechanism</w:t>
      </w:r>
      <w:r w:rsidR="00281EC6">
        <w:t xml:space="preserve"> (BM)</w:t>
      </w:r>
      <w:r w:rsidR="005A2E71">
        <w:t>, run by the Electricity System Operator (ESO)</w:t>
      </w:r>
      <w:r w:rsidR="001D1087">
        <w:t>,</w:t>
      </w:r>
      <w:r w:rsidR="00E756E5">
        <w:t xml:space="preserve"> </w:t>
      </w:r>
      <w:r w:rsidR="0002253E">
        <w:t>is how the grid maintains supply and demand</w:t>
      </w:r>
      <w:r w:rsidR="00C63A83">
        <w:t xml:space="preserve"> equality. </w:t>
      </w:r>
      <w:r w:rsidR="001D1087">
        <w:t xml:space="preserve">The BM </w:t>
      </w:r>
      <w:r w:rsidR="000A04D3">
        <w:t xml:space="preserve">is a medium that is used </w:t>
      </w:r>
      <w:r w:rsidR="00EA498E">
        <w:t xml:space="preserve">in trading energy. Each day is split into </w:t>
      </w:r>
      <w:r w:rsidR="00402ABE">
        <w:t>30-minute</w:t>
      </w:r>
      <w:r w:rsidR="00EA498E">
        <w:t xml:space="preserve"> intervals</w:t>
      </w:r>
      <w:r w:rsidR="003074A3">
        <w:t xml:space="preserve"> called settlement periods. </w:t>
      </w:r>
      <w:r w:rsidR="00402ABE">
        <w:t>Trading energy can happen up to 1 hour before the end of any settlement period</w:t>
      </w:r>
      <w:r w:rsidR="00B47BD4">
        <w:t xml:space="preserve">, with the end of </w:t>
      </w:r>
      <w:r w:rsidR="007170EC">
        <w:t xml:space="preserve">each </w:t>
      </w:r>
      <w:r w:rsidR="00567E4D">
        <w:t>time</w:t>
      </w:r>
      <w:r w:rsidR="007170EC">
        <w:t xml:space="preserve"> being called gate closure. </w:t>
      </w:r>
      <w:r w:rsidR="00567E4D">
        <w:t xml:space="preserve">The ESO can request parties to </w:t>
      </w:r>
      <w:r w:rsidR="00D317C6">
        <w:t>increase or decrease their energy consumption</w:t>
      </w:r>
      <w:r w:rsidR="00567E4D">
        <w:t xml:space="preserve"> </w:t>
      </w:r>
      <w:r w:rsidR="00FE4D24">
        <w:t>via the BM and maintain equal generation/consumption</w:t>
      </w:r>
      <w:r w:rsidR="00503015">
        <w:t xml:space="preserve"> second by second. </w:t>
      </w:r>
      <w:r w:rsidR="008552E0">
        <w:t xml:space="preserve">Parties involved with the BM can bid </w:t>
      </w:r>
      <w:r w:rsidR="00651E2A">
        <w:t>and make offers on how much they are to pay or be paid for their contributions.</w:t>
      </w:r>
    </w:p>
    <w:p w14:paraId="51F5BB1C" w14:textId="77777777" w:rsidR="009464DA" w:rsidRDefault="009464DA" w:rsidP="009464DA">
      <w:pPr>
        <w:keepNext/>
        <w:jc w:val="center"/>
      </w:pPr>
      <w:r>
        <w:rPr>
          <w:noProof/>
        </w:rPr>
        <w:drawing>
          <wp:inline distT="0" distB="0" distL="0" distR="0" wp14:anchorId="1BCB1A8C" wp14:editId="3212F22D">
            <wp:extent cx="4295775" cy="2438400"/>
            <wp:effectExtent l="0" t="0" r="9525" b="0"/>
            <wp:docPr id="31" name="Picture 3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imeli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295775" cy="2438400"/>
                    </a:xfrm>
                    <a:prstGeom prst="rect">
                      <a:avLst/>
                    </a:prstGeom>
                  </pic:spPr>
                </pic:pic>
              </a:graphicData>
            </a:graphic>
          </wp:inline>
        </w:drawing>
      </w:r>
    </w:p>
    <w:p w14:paraId="38DF6766" w14:textId="1A06AB97" w:rsidR="009464DA" w:rsidRDefault="009464DA" w:rsidP="009464DA">
      <w:pPr>
        <w:pStyle w:val="Caption"/>
        <w:jc w:val="center"/>
      </w:pPr>
      <w:bookmarkStart w:id="15" w:name="_Toc88515337"/>
      <w:r>
        <w:t xml:space="preserve">Figure </w:t>
      </w:r>
      <w:fldSimple w:instr=" SEQ Figure \* ARABIC ">
        <w:r w:rsidR="00883AC7">
          <w:rPr>
            <w:noProof/>
          </w:rPr>
          <w:t>12</w:t>
        </w:r>
      </w:fldSimple>
      <w:r>
        <w:t xml:space="preserve">-The Balancing Mechanism </w:t>
      </w:r>
      <w:sdt>
        <w:sdtPr>
          <w:id w:val="2141539300"/>
          <w:citation/>
        </w:sdtPr>
        <w:sdtContent>
          <w:r w:rsidR="006F5114">
            <w:fldChar w:fldCharType="begin"/>
          </w:r>
          <w:r w:rsidR="006F5114">
            <w:rPr>
              <w:lang w:val="en-US"/>
            </w:rPr>
            <w:instrText xml:space="preserve"> CITATION Nat211 \l 1033 </w:instrText>
          </w:r>
          <w:r w:rsidR="006F5114">
            <w:fldChar w:fldCharType="separate"/>
          </w:r>
          <w:r w:rsidR="008E3C9D" w:rsidRPr="008E3C9D">
            <w:rPr>
              <w:noProof/>
              <w:lang w:val="en-US"/>
            </w:rPr>
            <w:t>(National Grid, 2021)</w:t>
          </w:r>
          <w:r w:rsidR="006F5114">
            <w:fldChar w:fldCharType="end"/>
          </w:r>
        </w:sdtContent>
      </w:sdt>
      <w:bookmarkEnd w:id="15"/>
    </w:p>
    <w:p w14:paraId="7C62F198" w14:textId="3E3A17A3" w:rsidR="00651E2A" w:rsidRPr="00EA47B1" w:rsidRDefault="00422AA5" w:rsidP="00EA47B1">
      <w:r>
        <w:t xml:space="preserve">The more participants of this system there are, the more stable the grid power supply will be. </w:t>
      </w:r>
      <w:r w:rsidR="00F459A0">
        <w:t xml:space="preserve">The </w:t>
      </w:r>
      <w:r w:rsidR="001254EB">
        <w:t xml:space="preserve">ESO changed its guidelines in 2019 to </w:t>
      </w:r>
      <w:r w:rsidR="00C21783">
        <w:t>widen access to the BM</w:t>
      </w:r>
      <w:r>
        <w:t xml:space="preserve">, </w:t>
      </w:r>
      <w:r w:rsidR="00C34C00">
        <w:t xml:space="preserve">which </w:t>
      </w:r>
      <w:proofErr w:type="gramStart"/>
      <w:r w:rsidR="00C34C00">
        <w:t>opened up</w:t>
      </w:r>
      <w:proofErr w:type="gramEnd"/>
      <w:r w:rsidR="00C34C00">
        <w:t xml:space="preserve"> opportunity for V2G systems to be implemented.</w:t>
      </w:r>
    </w:p>
    <w:p w14:paraId="0E975B8E" w14:textId="34589180" w:rsidR="00CE7F12" w:rsidRPr="0086230F" w:rsidRDefault="00CE7F12" w:rsidP="000F00EA">
      <w:pPr>
        <w:jc w:val="center"/>
        <w:rPr>
          <w:rFonts w:cstheme="minorHAnsi"/>
        </w:rPr>
      </w:pPr>
      <w:r w:rsidRPr="0086230F">
        <w:rPr>
          <w:rFonts w:cstheme="minorHAnsi"/>
        </w:rPr>
        <w:br w:type="page"/>
      </w:r>
    </w:p>
    <w:p w14:paraId="16F32747" w14:textId="57E14975" w:rsidR="00DB60D8" w:rsidRDefault="003D3406" w:rsidP="004F06C0">
      <w:pPr>
        <w:pStyle w:val="Heading1"/>
      </w:pPr>
      <w:bookmarkStart w:id="16" w:name="_Toc88515312"/>
      <w:r>
        <w:lastRenderedPageBreak/>
        <w:t>Vehicle to Grid</w:t>
      </w:r>
      <w:bookmarkEnd w:id="16"/>
      <w:r w:rsidR="00B705F1">
        <w:t xml:space="preserve"> </w:t>
      </w:r>
    </w:p>
    <w:p w14:paraId="4B8A5233" w14:textId="034ADDD8" w:rsidR="00006DBF" w:rsidRDefault="00250974" w:rsidP="00006DBF">
      <w:pPr>
        <w:pStyle w:val="Heading2"/>
      </w:pPr>
      <w:bookmarkStart w:id="17" w:name="_Toc88515313"/>
      <w:r>
        <w:t>Concept and benefits</w:t>
      </w:r>
      <w:bookmarkEnd w:id="17"/>
    </w:p>
    <w:p w14:paraId="20083F48" w14:textId="33E6E4F0" w:rsidR="00BF2034" w:rsidRDefault="00AC21A9" w:rsidP="00B705F1">
      <w:r>
        <w:t xml:space="preserve">V2G </w:t>
      </w:r>
      <w:r w:rsidR="002911E7">
        <w:t xml:space="preserve">is the </w:t>
      </w:r>
      <w:r w:rsidR="00431C8B">
        <w:t xml:space="preserve">concept of connecting EVs to the grid via bi-directional chargers </w:t>
      </w:r>
      <w:r w:rsidR="0068776D">
        <w:t xml:space="preserve">to use the collective surplus energy </w:t>
      </w:r>
      <w:r w:rsidR="0091225B">
        <w:t>to support grid capabilities.</w:t>
      </w:r>
      <w:r w:rsidR="006C6ACF">
        <w:t xml:space="preserve"> </w:t>
      </w:r>
      <w:r w:rsidR="002A56A1">
        <w:t xml:space="preserve">Simply, energy not used by </w:t>
      </w:r>
      <w:r w:rsidR="00860D3F">
        <w:t xml:space="preserve">an EV can be returned to the grid. </w:t>
      </w:r>
      <w:r w:rsidR="008264D4">
        <w:t>Peak energy demand fluctuates throughout the day</w:t>
      </w:r>
      <w:r w:rsidR="004A502F">
        <w:t xml:space="preserve"> and consequently tariffs do to. </w:t>
      </w:r>
      <w:r w:rsidR="00E95F4C">
        <w:t xml:space="preserve">Intelligent V2G systems use the change in energy prices to charge </w:t>
      </w:r>
      <w:r w:rsidR="008259EE">
        <w:t xml:space="preserve">when electricity is cheaper, and then </w:t>
      </w:r>
      <w:r w:rsidR="003D480C">
        <w:t>return the energy at peak time</w:t>
      </w:r>
      <w:r w:rsidR="005410E7">
        <w:t>s</w:t>
      </w:r>
      <w:r w:rsidR="00704B8C">
        <w:t xml:space="preserve">. This is a clear benefit as consumers can </w:t>
      </w:r>
      <w:r w:rsidR="003D6642">
        <w:t xml:space="preserve">save significant amounts of money over the year. Figure 13 shows how smart </w:t>
      </w:r>
      <w:r w:rsidR="00B767D8">
        <w:t>V2G works over a day-cycle</w:t>
      </w:r>
      <w:sdt>
        <w:sdtPr>
          <w:id w:val="2059583182"/>
          <w:citation/>
        </w:sdtPr>
        <w:sdtContent>
          <w:r w:rsidR="000010C7">
            <w:fldChar w:fldCharType="begin"/>
          </w:r>
          <w:r w:rsidR="000010C7">
            <w:rPr>
              <w:lang w:val="en-US"/>
            </w:rPr>
            <w:instrText xml:space="preserve"> CITATION Kal20 \l 1033 </w:instrText>
          </w:r>
          <w:r w:rsidR="000010C7">
            <w:fldChar w:fldCharType="separate"/>
          </w:r>
          <w:r w:rsidR="008E3C9D">
            <w:rPr>
              <w:noProof/>
              <w:lang w:val="en-US"/>
            </w:rPr>
            <w:t xml:space="preserve"> </w:t>
          </w:r>
          <w:r w:rsidR="008E3C9D" w:rsidRPr="008E3C9D">
            <w:rPr>
              <w:noProof/>
              <w:lang w:val="en-US"/>
            </w:rPr>
            <w:t>(Kaluza White Paper, 2020)</w:t>
          </w:r>
          <w:r w:rsidR="000010C7">
            <w:fldChar w:fldCharType="end"/>
          </w:r>
        </w:sdtContent>
      </w:sdt>
      <w:r w:rsidR="00B767D8">
        <w:t>.</w:t>
      </w:r>
      <w:r w:rsidR="00304116">
        <w:t xml:space="preserve"> </w:t>
      </w:r>
    </w:p>
    <w:p w14:paraId="6AC507F2" w14:textId="77777777" w:rsidR="00C47F48" w:rsidRDefault="00097BC9" w:rsidP="00C47F48">
      <w:pPr>
        <w:keepNext/>
        <w:jc w:val="center"/>
      </w:pPr>
      <w:r>
        <w:rPr>
          <w:noProof/>
        </w:rPr>
        <w:drawing>
          <wp:inline distT="0" distB="0" distL="0" distR="0" wp14:anchorId="6041A7E4" wp14:editId="7A5847C6">
            <wp:extent cx="4791075" cy="3762899"/>
            <wp:effectExtent l="0" t="0" r="0" b="9525"/>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804802" cy="3773681"/>
                    </a:xfrm>
                    <a:prstGeom prst="rect">
                      <a:avLst/>
                    </a:prstGeom>
                  </pic:spPr>
                </pic:pic>
              </a:graphicData>
            </a:graphic>
          </wp:inline>
        </w:drawing>
      </w:r>
    </w:p>
    <w:p w14:paraId="4C27075C" w14:textId="36AD392D" w:rsidR="00097BC9" w:rsidRDefault="00C47F48" w:rsidP="00C47F48">
      <w:pPr>
        <w:pStyle w:val="Caption"/>
        <w:jc w:val="center"/>
      </w:pPr>
      <w:bookmarkStart w:id="18" w:name="_Toc88515338"/>
      <w:r>
        <w:t xml:space="preserve">Figure </w:t>
      </w:r>
      <w:fldSimple w:instr=" SEQ Figure \* ARABIC ">
        <w:r w:rsidR="00883AC7">
          <w:rPr>
            <w:noProof/>
          </w:rPr>
          <w:t>13</w:t>
        </w:r>
      </w:fldSimple>
      <w:r>
        <w:t>-Optimised EV charging</w:t>
      </w:r>
      <w:bookmarkEnd w:id="18"/>
      <w:r w:rsidR="00737F72">
        <w:t xml:space="preserve"> </w:t>
      </w:r>
    </w:p>
    <w:p w14:paraId="61C117AE" w14:textId="6EB6D762" w:rsidR="00404B70" w:rsidRDefault="00573B4D" w:rsidP="00404B70">
      <w:r>
        <w:t xml:space="preserve">The same study also shows how V2G can </w:t>
      </w:r>
      <w:r w:rsidR="00863868">
        <w:t>also increase the amount of green energy consumed.</w:t>
      </w:r>
      <w:r w:rsidR="00F057C9">
        <w:t xml:space="preserve"> </w:t>
      </w:r>
      <w:r w:rsidR="00983FAB">
        <w:t>This is done b</w:t>
      </w:r>
      <w:r w:rsidR="00683208">
        <w:t xml:space="preserve">y charging </w:t>
      </w:r>
      <w:r w:rsidR="002253AF">
        <w:t xml:space="preserve">EVs within periods of high renewable generation and low </w:t>
      </w:r>
      <w:r w:rsidR="00983FAB">
        <w:t xml:space="preserve">overall demand and then returning the energy to the grid </w:t>
      </w:r>
      <w:r w:rsidR="00A261D2">
        <w:t>w</w:t>
      </w:r>
      <w:r w:rsidR="00BF62FF">
        <w:t xml:space="preserve">hen renewable generation is lower. </w:t>
      </w:r>
    </w:p>
    <w:p w14:paraId="0BCFA7E1" w14:textId="77777777" w:rsidR="00B25FAC" w:rsidRDefault="00BB03B2" w:rsidP="00B25FAC">
      <w:pPr>
        <w:keepNext/>
        <w:jc w:val="center"/>
      </w:pPr>
      <w:r>
        <w:rPr>
          <w:noProof/>
        </w:rPr>
        <w:lastRenderedPageBreak/>
        <w:drawing>
          <wp:inline distT="0" distB="0" distL="0" distR="0" wp14:anchorId="641D23C0" wp14:editId="0E485654">
            <wp:extent cx="4876800" cy="4253287"/>
            <wp:effectExtent l="0" t="0" r="0" b="0"/>
            <wp:docPr id="35" name="Picture 3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4886612" cy="4261844"/>
                    </a:xfrm>
                    <a:prstGeom prst="rect">
                      <a:avLst/>
                    </a:prstGeom>
                  </pic:spPr>
                </pic:pic>
              </a:graphicData>
            </a:graphic>
          </wp:inline>
        </w:drawing>
      </w:r>
    </w:p>
    <w:p w14:paraId="7771C721" w14:textId="7A336FC9" w:rsidR="009555E3" w:rsidRDefault="00B25FAC" w:rsidP="00B25FAC">
      <w:pPr>
        <w:pStyle w:val="Caption"/>
        <w:jc w:val="center"/>
      </w:pPr>
      <w:bookmarkStart w:id="19" w:name="_Toc88515339"/>
      <w:r>
        <w:t xml:space="preserve">Figure </w:t>
      </w:r>
      <w:fldSimple w:instr=" SEQ Figure \* ARABIC ">
        <w:r w:rsidR="00883AC7">
          <w:rPr>
            <w:noProof/>
          </w:rPr>
          <w:t>14</w:t>
        </w:r>
      </w:fldSimple>
      <w:r>
        <w:t>-V2G optimised for renewable sources</w:t>
      </w:r>
      <w:bookmarkEnd w:id="19"/>
      <w:r>
        <w:t xml:space="preserve"> </w:t>
      </w:r>
    </w:p>
    <w:p w14:paraId="4B71FAFF" w14:textId="258C7403" w:rsidR="009555E3" w:rsidRPr="00923E21" w:rsidRDefault="009555E3" w:rsidP="009555E3">
      <w:r>
        <w:t>Figure 1</w:t>
      </w:r>
      <w:r w:rsidR="00B25FAC">
        <w:t>5</w:t>
      </w:r>
      <w:r>
        <w:t xml:space="preserve"> shows the average driving habits throughout the week. It can be observed that most of the driving time is within the commuting hours and as such it can be assumed that most of these vehicles are idle throughout the middle of the day. This is an opportunity for vehicles to connect to the V2G network which can then optimise charge and discharge of the vehicle’s batteries in relation to energy demands and/or prices.</w:t>
      </w:r>
    </w:p>
    <w:p w14:paraId="5F2C8EDF" w14:textId="77777777" w:rsidR="009555E3" w:rsidRPr="00404B70" w:rsidRDefault="009555E3" w:rsidP="00404B70"/>
    <w:p w14:paraId="18A806A5" w14:textId="77777777" w:rsidR="00BF2034" w:rsidRDefault="00BF2034" w:rsidP="00BF2034">
      <w:pPr>
        <w:keepNext/>
        <w:jc w:val="center"/>
      </w:pPr>
      <w:r>
        <w:rPr>
          <w:noProof/>
        </w:rPr>
        <w:drawing>
          <wp:inline distT="0" distB="0" distL="0" distR="0" wp14:anchorId="3D6A713F" wp14:editId="32788ACC">
            <wp:extent cx="1905000" cy="1950538"/>
            <wp:effectExtent l="0" t="0" r="0" b="0"/>
            <wp:docPr id="32" name="Picture 3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histo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916030" cy="1961832"/>
                    </a:xfrm>
                    <a:prstGeom prst="rect">
                      <a:avLst/>
                    </a:prstGeom>
                  </pic:spPr>
                </pic:pic>
              </a:graphicData>
            </a:graphic>
          </wp:inline>
        </w:drawing>
      </w:r>
    </w:p>
    <w:p w14:paraId="78CBE17F" w14:textId="43739460" w:rsidR="00B705F1" w:rsidRDefault="00BF2034" w:rsidP="00BF2034">
      <w:pPr>
        <w:pStyle w:val="Caption"/>
        <w:jc w:val="center"/>
      </w:pPr>
      <w:bookmarkStart w:id="20" w:name="_Toc88515340"/>
      <w:r>
        <w:t xml:space="preserve">Figure </w:t>
      </w:r>
      <w:fldSimple w:instr=" SEQ Figure \* ARABIC ">
        <w:r w:rsidR="00883AC7">
          <w:rPr>
            <w:noProof/>
          </w:rPr>
          <w:t>15</w:t>
        </w:r>
      </w:fldSimple>
      <w:r>
        <w:t xml:space="preserve">-EV usage throughout day </w:t>
      </w:r>
      <w:sdt>
        <w:sdtPr>
          <w:id w:val="-1924564253"/>
          <w:citation/>
        </w:sdtPr>
        <w:sdtContent>
          <w:r>
            <w:fldChar w:fldCharType="begin"/>
          </w:r>
          <w:r>
            <w:rPr>
              <w:lang w:val="en-US"/>
            </w:rPr>
            <w:instrText xml:space="preserve"> CITATION Pou19 \l 1033 </w:instrText>
          </w:r>
          <w:r>
            <w:fldChar w:fldCharType="separate"/>
          </w:r>
          <w:r w:rsidR="008E3C9D" w:rsidRPr="008E3C9D">
            <w:rPr>
              <w:noProof/>
              <w:lang w:val="en-US"/>
            </w:rPr>
            <w:t>(Pournaras, et al., 2019)</w:t>
          </w:r>
          <w:r>
            <w:fldChar w:fldCharType="end"/>
          </w:r>
        </w:sdtContent>
      </w:sdt>
      <w:bookmarkEnd w:id="20"/>
    </w:p>
    <w:p w14:paraId="16371E0F" w14:textId="4A54D681" w:rsidR="001D2E4C" w:rsidRPr="001D2E4C" w:rsidRDefault="00250974" w:rsidP="002377A3">
      <w:pPr>
        <w:pStyle w:val="Heading2"/>
        <w:rPr>
          <w:sz w:val="36"/>
          <w:szCs w:val="32"/>
        </w:rPr>
      </w:pPr>
      <w:bookmarkStart w:id="21" w:name="_Toc88515314"/>
      <w:r>
        <w:lastRenderedPageBreak/>
        <w:t>T</w:t>
      </w:r>
      <w:r w:rsidR="001D2E4C">
        <w:t>arget consumer</w:t>
      </w:r>
      <w:bookmarkEnd w:id="21"/>
    </w:p>
    <w:p w14:paraId="7D27DD2D" w14:textId="1441D24F" w:rsidR="00871468" w:rsidRDefault="007E0B75" w:rsidP="001D2E4C">
      <w:proofErr w:type="spellStart"/>
      <w:r>
        <w:t>Powerloop</w:t>
      </w:r>
      <w:proofErr w:type="spellEnd"/>
      <w:r>
        <w:t>, a project ran by Octopus energy and UKPN</w:t>
      </w:r>
      <w:r w:rsidR="0017790E">
        <w:t xml:space="preserve">, have successfully connected over 130 Nissan </w:t>
      </w:r>
      <w:proofErr w:type="spellStart"/>
      <w:r w:rsidR="0017790E">
        <w:t>Leafs</w:t>
      </w:r>
      <w:proofErr w:type="spellEnd"/>
      <w:r w:rsidR="0017790E">
        <w:t xml:space="preserve"> to the </w:t>
      </w:r>
      <w:r w:rsidR="0052558C">
        <w:t xml:space="preserve">grid via V2G chargers provided by </w:t>
      </w:r>
      <w:proofErr w:type="spellStart"/>
      <w:r w:rsidR="00887B14">
        <w:t>W</w:t>
      </w:r>
      <w:r w:rsidR="0052558C">
        <w:t>allbox</w:t>
      </w:r>
      <w:proofErr w:type="spellEnd"/>
      <w:r w:rsidR="00887B14">
        <w:t xml:space="preserve"> </w:t>
      </w:r>
      <w:sdt>
        <w:sdtPr>
          <w:id w:val="1403484765"/>
          <w:citation/>
        </w:sdtPr>
        <w:sdtContent>
          <w:r w:rsidR="00887B14">
            <w:fldChar w:fldCharType="begin"/>
          </w:r>
          <w:r w:rsidR="00887B14">
            <w:rPr>
              <w:lang w:val="en-US"/>
            </w:rPr>
            <w:instrText xml:space="preserve"> CITATION Lem21 \l 1033 </w:instrText>
          </w:r>
          <w:r w:rsidR="00887B14">
            <w:fldChar w:fldCharType="separate"/>
          </w:r>
          <w:r w:rsidR="008E3C9D" w:rsidRPr="008E3C9D">
            <w:rPr>
              <w:noProof/>
              <w:lang w:val="en-US"/>
            </w:rPr>
            <w:t>(Lempriere, 2021)</w:t>
          </w:r>
          <w:r w:rsidR="00887B14">
            <w:fldChar w:fldCharType="end"/>
          </w:r>
        </w:sdtContent>
      </w:sdt>
      <w:r w:rsidR="0052558C">
        <w:t>. This is the first time that V2G has been used commercially in the UK</w:t>
      </w:r>
      <w:r w:rsidR="00887B14">
        <w:t>.</w:t>
      </w:r>
      <w:r w:rsidR="000821F0">
        <w:t xml:space="preserve"> </w:t>
      </w:r>
      <w:r w:rsidR="002C5F3E">
        <w:t xml:space="preserve">Head of National Control for National Grid ESO, </w:t>
      </w:r>
      <w:r w:rsidR="00D067C3">
        <w:t xml:space="preserve">Isabelle Haigh, expects this project to lead the way for up to 45% of British households </w:t>
      </w:r>
      <w:r w:rsidR="00871468">
        <w:t>using V2G by 2050.</w:t>
      </w:r>
    </w:p>
    <w:p w14:paraId="00237114" w14:textId="2990ABC5" w:rsidR="00A420D5" w:rsidRDefault="004C60A9" w:rsidP="001D2E4C">
      <w:r>
        <w:t xml:space="preserve">This is not limited to household charging however and some businesses are implementing V2G charging at </w:t>
      </w:r>
      <w:r w:rsidR="00300BE1">
        <w:t xml:space="preserve">places with large amounts of traffic. The Johan Cruyff Arena in Amsterdam is a good example </w:t>
      </w:r>
      <w:r w:rsidR="004043A4">
        <w:t xml:space="preserve">where 15 charging stations </w:t>
      </w:r>
      <w:r w:rsidR="001C0944">
        <w:t xml:space="preserve">have been installed to </w:t>
      </w:r>
      <w:r w:rsidR="0079061D">
        <w:t>increase sustainability</w:t>
      </w:r>
      <w:r w:rsidR="00BB52B3">
        <w:t xml:space="preserve"> </w:t>
      </w:r>
      <w:sdt>
        <w:sdtPr>
          <w:id w:val="-1147268330"/>
          <w:citation/>
        </w:sdtPr>
        <w:sdtContent>
          <w:r w:rsidR="00352994">
            <w:fldChar w:fldCharType="begin"/>
          </w:r>
          <w:r w:rsidR="00352994">
            <w:rPr>
              <w:lang w:val="en-US"/>
            </w:rPr>
            <w:instrText xml:space="preserve"> CITATION V2G19 \l 1033 </w:instrText>
          </w:r>
          <w:r w:rsidR="00352994">
            <w:fldChar w:fldCharType="separate"/>
          </w:r>
          <w:r w:rsidR="008E3C9D" w:rsidRPr="008E3C9D">
            <w:rPr>
              <w:noProof/>
              <w:lang w:val="en-US"/>
            </w:rPr>
            <w:t>(V2G Hub, 2019)</w:t>
          </w:r>
          <w:r w:rsidR="00352994">
            <w:fldChar w:fldCharType="end"/>
          </w:r>
        </w:sdtContent>
      </w:sdt>
      <w:r w:rsidR="0079061D">
        <w:t xml:space="preserve">. This approach </w:t>
      </w:r>
      <w:r w:rsidR="00D54170">
        <w:t xml:space="preserve">benefits local areas in which energy consumption spikes during large events </w:t>
      </w:r>
      <w:r w:rsidR="00EC2552">
        <w:t xml:space="preserve">and if implemented on a large scale may be able to offset </w:t>
      </w:r>
      <w:r w:rsidR="006B15B6">
        <w:t>events completely. It is also easy to manage as events usually have a scheduled end time so the vehicles can be ready to go</w:t>
      </w:r>
      <w:r w:rsidR="00562A84">
        <w:t>.</w:t>
      </w:r>
      <w:r w:rsidR="00BB52B3">
        <w:t xml:space="preserve"> </w:t>
      </w:r>
    </w:p>
    <w:p w14:paraId="76E197A5" w14:textId="30F9D016" w:rsidR="00DD2F17" w:rsidRDefault="00871468" w:rsidP="004F41F6">
      <w:r>
        <w:t xml:space="preserve">Other companies such as </w:t>
      </w:r>
      <w:proofErr w:type="spellStart"/>
      <w:r w:rsidR="004F41F6">
        <w:t>Nuvve</w:t>
      </w:r>
      <w:proofErr w:type="spellEnd"/>
      <w:r>
        <w:t xml:space="preserve"> </w:t>
      </w:r>
      <w:r w:rsidR="000C6F08">
        <w:t xml:space="preserve">have </w:t>
      </w:r>
      <w:r w:rsidR="002439F8">
        <w:t>a business model focused on fleet vehicles.</w:t>
      </w:r>
      <w:r w:rsidR="00236AF9">
        <w:t xml:space="preserve"> </w:t>
      </w:r>
      <w:r w:rsidR="00345511">
        <w:t xml:space="preserve">This is designed for vehicles which have standardised </w:t>
      </w:r>
      <w:r w:rsidR="0066350D">
        <w:t>times of operation as well as destination</w:t>
      </w:r>
      <w:r w:rsidR="00101776">
        <w:t xml:space="preserve">, for example, buses or company provided transport. </w:t>
      </w:r>
      <w:r w:rsidR="008E7C77">
        <w:t xml:space="preserve">This model is designed so that a fleet manager can plan </w:t>
      </w:r>
      <w:r w:rsidR="002C3445">
        <w:t xml:space="preserve">journeys and plug in times </w:t>
      </w:r>
      <w:r w:rsidR="00FA22E7">
        <w:t xml:space="preserve">ahead of schedule. School buses have been </w:t>
      </w:r>
      <w:r w:rsidR="00986303">
        <w:t xml:space="preserve">effectively included into this model as </w:t>
      </w:r>
      <w:r w:rsidR="00D77D28">
        <w:t xml:space="preserve">the time that the vehicle is being used is limited to a morning and afternoon session Monday to Friday. This means that most of the time the bus is not in use, </w:t>
      </w:r>
      <w:r w:rsidR="00386AE4">
        <w:t>but by connecting to V2G</w:t>
      </w:r>
      <w:r w:rsidR="000A3027">
        <w:t xml:space="preserve"> up to $5000 in energy costs can be recuperated each year</w:t>
      </w:r>
      <w:sdt>
        <w:sdtPr>
          <w:id w:val="-136101716"/>
          <w:citation/>
        </w:sdtPr>
        <w:sdtContent>
          <w:r w:rsidR="00CE6E7B">
            <w:fldChar w:fldCharType="begin"/>
          </w:r>
          <w:r w:rsidR="00CE6E7B">
            <w:rPr>
              <w:lang w:val="en-US"/>
            </w:rPr>
            <w:instrText xml:space="preserve"> CITATION Rus19 \l 1033 </w:instrText>
          </w:r>
          <w:r w:rsidR="00CE6E7B">
            <w:fldChar w:fldCharType="separate"/>
          </w:r>
          <w:r w:rsidR="008E3C9D">
            <w:rPr>
              <w:noProof/>
              <w:lang w:val="en-US"/>
            </w:rPr>
            <w:t xml:space="preserve"> </w:t>
          </w:r>
          <w:r w:rsidR="008E3C9D" w:rsidRPr="008E3C9D">
            <w:rPr>
              <w:noProof/>
              <w:lang w:val="en-US"/>
            </w:rPr>
            <w:t>(Vare, 2019)</w:t>
          </w:r>
          <w:r w:rsidR="00CE6E7B">
            <w:fldChar w:fldCharType="end"/>
          </w:r>
        </w:sdtContent>
      </w:sdt>
      <w:r w:rsidR="00CE6E7B">
        <w:t>.</w:t>
      </w:r>
      <w:r w:rsidR="008F783C">
        <w:t xml:space="preserve"> </w:t>
      </w:r>
    </w:p>
    <w:p w14:paraId="787FB99E" w14:textId="33E1C223" w:rsidR="00DB60D8" w:rsidRDefault="00DB60D8" w:rsidP="001D2E4C">
      <w:pPr>
        <w:rPr>
          <w:sz w:val="36"/>
          <w:szCs w:val="32"/>
        </w:rPr>
      </w:pPr>
      <w:r>
        <w:br w:type="page"/>
      </w:r>
    </w:p>
    <w:p w14:paraId="76693439" w14:textId="74A30ABD" w:rsidR="00026BBC" w:rsidRPr="00026BBC" w:rsidRDefault="00250974" w:rsidP="00026BBC">
      <w:pPr>
        <w:pStyle w:val="Heading1"/>
      </w:pPr>
      <w:bookmarkStart w:id="22" w:name="_Toc88515315"/>
      <w:r>
        <w:lastRenderedPageBreak/>
        <w:t>Racing Application</w:t>
      </w:r>
      <w:r w:rsidR="00636309">
        <w:t xml:space="preserve"> (Motorcycle)</w:t>
      </w:r>
      <w:bookmarkEnd w:id="22"/>
    </w:p>
    <w:p w14:paraId="44759C7D" w14:textId="77777777" w:rsidR="009A5791" w:rsidRPr="009A5791" w:rsidRDefault="00195D62" w:rsidP="00195D62">
      <w:pPr>
        <w:pStyle w:val="Heading2"/>
        <w:rPr>
          <w:sz w:val="36"/>
          <w:szCs w:val="32"/>
        </w:rPr>
      </w:pPr>
      <w:bookmarkStart w:id="23" w:name="_Toc88515316"/>
      <w:r>
        <w:t>Club</w:t>
      </w:r>
      <w:r w:rsidR="009A5791">
        <w:t xml:space="preserve"> racing</w:t>
      </w:r>
      <w:bookmarkEnd w:id="23"/>
    </w:p>
    <w:p w14:paraId="17760184" w14:textId="77777777" w:rsidR="00883AC7" w:rsidRDefault="00A54F83" w:rsidP="0031607E">
      <w:r>
        <w:t xml:space="preserve">Motorcycle club racing is </w:t>
      </w:r>
      <w:r w:rsidR="004F6112">
        <w:t>very popular in the UK</w:t>
      </w:r>
      <w:r w:rsidR="00DD5D1E">
        <w:t>, however electric motorcycle racing is not</w:t>
      </w:r>
      <w:r w:rsidR="009B2CA7">
        <w:t xml:space="preserve"> with no </w:t>
      </w:r>
      <w:r w:rsidR="00A61343">
        <w:t>championships available to race in</w:t>
      </w:r>
      <w:r w:rsidR="00DC48B3">
        <w:t xml:space="preserve">. </w:t>
      </w:r>
      <w:r w:rsidR="00026BBC">
        <w:t xml:space="preserve"> This combined with </w:t>
      </w:r>
      <w:r w:rsidR="00D13264">
        <w:t xml:space="preserve">less than 1000 </w:t>
      </w:r>
      <w:r w:rsidR="00352D1B">
        <w:t>electric motorcycles sold</w:t>
      </w:r>
      <w:r w:rsidR="00D57AF1">
        <w:t xml:space="preserve"> in the UK </w:t>
      </w:r>
      <w:r w:rsidR="00352D1B">
        <w:t xml:space="preserve">per year </w:t>
      </w:r>
      <w:r w:rsidR="00D13264">
        <w:t xml:space="preserve">mean that club racing electric motorcycles is a very niche market. </w:t>
      </w:r>
    </w:p>
    <w:p w14:paraId="3441A079" w14:textId="77777777" w:rsidR="00883AC7" w:rsidRDefault="00883AC7" w:rsidP="00883AC7">
      <w:pPr>
        <w:pStyle w:val="NoSpacing"/>
        <w:keepNext/>
        <w:jc w:val="center"/>
      </w:pPr>
      <w:r>
        <w:rPr>
          <w:noProof/>
        </w:rPr>
        <w:drawing>
          <wp:inline distT="0" distB="0" distL="0" distR="0" wp14:anchorId="04DD8E57" wp14:editId="14FF81FD">
            <wp:extent cx="5029200" cy="3058418"/>
            <wp:effectExtent l="0" t="0" r="0" b="8890"/>
            <wp:docPr id="36" name="Picture 36" descr="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imeline, bar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037745" cy="3063614"/>
                    </a:xfrm>
                    <a:prstGeom prst="rect">
                      <a:avLst/>
                    </a:prstGeom>
                  </pic:spPr>
                </pic:pic>
              </a:graphicData>
            </a:graphic>
          </wp:inline>
        </w:drawing>
      </w:r>
    </w:p>
    <w:p w14:paraId="54B60744" w14:textId="08FA6200" w:rsidR="00883AC7" w:rsidRDefault="00883AC7" w:rsidP="00883AC7">
      <w:pPr>
        <w:pStyle w:val="Caption"/>
        <w:jc w:val="center"/>
      </w:pPr>
      <w:bookmarkStart w:id="24" w:name="_Toc88515341"/>
      <w:r>
        <w:t xml:space="preserve">Figure </w:t>
      </w:r>
      <w:fldSimple w:instr=" SEQ Figure \* ARABIC ">
        <w:r>
          <w:rPr>
            <w:noProof/>
          </w:rPr>
          <w:t>16</w:t>
        </w:r>
      </w:fldSimple>
      <w:r>
        <w:t>-Electric bike sales</w:t>
      </w:r>
      <w:bookmarkEnd w:id="24"/>
    </w:p>
    <w:p w14:paraId="194B92F8" w14:textId="31D756E8" w:rsidR="009545FC" w:rsidRDefault="002905BD" w:rsidP="0031607E">
      <w:r>
        <w:t>The cost of buying a</w:t>
      </w:r>
      <w:r w:rsidR="00B411E1">
        <w:t xml:space="preserve"> new </w:t>
      </w:r>
      <w:r>
        <w:t xml:space="preserve">electric motorcycle </w:t>
      </w:r>
      <w:r w:rsidR="003E5EAA">
        <w:t xml:space="preserve">to race </w:t>
      </w:r>
      <w:r w:rsidR="00B411E1">
        <w:t xml:space="preserve">is comparable to a top of the range </w:t>
      </w:r>
      <w:r w:rsidR="00C77C3A">
        <w:t>petrol motorcycle with similar performance</w:t>
      </w:r>
      <w:r w:rsidR="00CD57AA">
        <w:t>.</w:t>
      </w:r>
      <w:r w:rsidR="00C77C3A">
        <w:t xml:space="preserve"> The main issue is the</w:t>
      </w:r>
      <w:r w:rsidR="006A5AE7">
        <w:t xml:space="preserve"> low energy storage of motorcycles. </w:t>
      </w:r>
      <w:r w:rsidR="00C837BA">
        <w:t xml:space="preserve">Both petrol and electric bikes will </w:t>
      </w:r>
      <w:r w:rsidR="002306DF">
        <w:t xml:space="preserve">be able to complete a 20-30 lap race (depending on circuit) at maximum output however </w:t>
      </w:r>
      <w:r w:rsidR="00B37A3C">
        <w:t xml:space="preserve">the petrol bikes can be </w:t>
      </w:r>
      <w:r w:rsidR="007777A1">
        <w:t>refuelled</w:t>
      </w:r>
      <w:r w:rsidR="00B37A3C">
        <w:t xml:space="preserve"> in minutes whereas the fastest charging electric bike </w:t>
      </w:r>
      <w:r w:rsidR="007777A1">
        <w:t xml:space="preserve">claims a </w:t>
      </w:r>
      <w:r w:rsidR="00D40AE0">
        <w:t>30-minute</w:t>
      </w:r>
      <w:r w:rsidR="007777A1">
        <w:t xml:space="preserve"> recharge time.</w:t>
      </w:r>
    </w:p>
    <w:tbl>
      <w:tblPr>
        <w:tblStyle w:val="TableGrid"/>
        <w:tblW w:w="9105" w:type="dxa"/>
        <w:jc w:val="center"/>
        <w:tblLook w:val="04A0" w:firstRow="1" w:lastRow="0" w:firstColumn="1" w:lastColumn="0" w:noHBand="0" w:noVBand="1"/>
      </w:tblPr>
      <w:tblGrid>
        <w:gridCol w:w="2052"/>
        <w:gridCol w:w="1313"/>
        <w:gridCol w:w="1139"/>
        <w:gridCol w:w="1618"/>
        <w:gridCol w:w="2983"/>
      </w:tblGrid>
      <w:tr w:rsidR="00C51A1F" w14:paraId="5892F324" w14:textId="71D24BA6" w:rsidTr="00D04720">
        <w:trPr>
          <w:jc w:val="center"/>
        </w:trPr>
        <w:tc>
          <w:tcPr>
            <w:tcW w:w="2052" w:type="dxa"/>
          </w:tcPr>
          <w:p w14:paraId="0AAC7193" w14:textId="65391659" w:rsidR="00C51A1F" w:rsidRDefault="00C51A1F" w:rsidP="00EC1123">
            <w:pPr>
              <w:pStyle w:val="NoSpacing"/>
            </w:pPr>
            <w:r>
              <w:t>Motorcycle</w:t>
            </w:r>
          </w:p>
        </w:tc>
        <w:tc>
          <w:tcPr>
            <w:tcW w:w="1313" w:type="dxa"/>
          </w:tcPr>
          <w:p w14:paraId="148DD6B8" w14:textId="3B9919C2" w:rsidR="00C51A1F" w:rsidRDefault="00C51A1F" w:rsidP="00EC1123">
            <w:pPr>
              <w:pStyle w:val="NoSpacing"/>
            </w:pPr>
            <w:r>
              <w:t>Power (hp)</w:t>
            </w:r>
          </w:p>
        </w:tc>
        <w:tc>
          <w:tcPr>
            <w:tcW w:w="1139" w:type="dxa"/>
          </w:tcPr>
          <w:p w14:paraId="2072FACE" w14:textId="68C14A23" w:rsidR="00C51A1F" w:rsidRDefault="00C51A1F" w:rsidP="00EC1123">
            <w:pPr>
              <w:pStyle w:val="NoSpacing"/>
            </w:pPr>
            <w:r>
              <w:t xml:space="preserve">Capacity </w:t>
            </w:r>
          </w:p>
        </w:tc>
        <w:tc>
          <w:tcPr>
            <w:tcW w:w="1618" w:type="dxa"/>
          </w:tcPr>
          <w:p w14:paraId="484AAEE9" w14:textId="06BB8782" w:rsidR="00C51A1F" w:rsidRDefault="00C51A1F" w:rsidP="00EC1123">
            <w:pPr>
              <w:pStyle w:val="NoSpacing"/>
            </w:pPr>
            <w:r>
              <w:t>Price (</w:t>
            </w:r>
            <w:r w:rsidRPr="00954B24">
              <w:t>£</w:t>
            </w:r>
            <w:r>
              <w:t>)</w:t>
            </w:r>
          </w:p>
        </w:tc>
        <w:tc>
          <w:tcPr>
            <w:tcW w:w="2983" w:type="dxa"/>
          </w:tcPr>
          <w:p w14:paraId="2BAD012A" w14:textId="79C75AF6" w:rsidR="00C51A1F" w:rsidRDefault="00C51A1F" w:rsidP="00EC1123">
            <w:pPr>
              <w:pStyle w:val="NoSpacing"/>
            </w:pPr>
            <w:r>
              <w:t>Citation</w:t>
            </w:r>
          </w:p>
        </w:tc>
      </w:tr>
      <w:tr w:rsidR="00C51A1F" w14:paraId="1D329B82" w14:textId="26245ACD" w:rsidTr="00D04720">
        <w:trPr>
          <w:jc w:val="center"/>
        </w:trPr>
        <w:tc>
          <w:tcPr>
            <w:tcW w:w="2052" w:type="dxa"/>
          </w:tcPr>
          <w:p w14:paraId="1886979A" w14:textId="4C93A604" w:rsidR="00C51A1F" w:rsidRDefault="00C51A1F" w:rsidP="00436377">
            <w:pPr>
              <w:pStyle w:val="NoSpacing"/>
            </w:pPr>
            <w:proofErr w:type="spellStart"/>
            <w:r>
              <w:t>Energica</w:t>
            </w:r>
            <w:proofErr w:type="spellEnd"/>
            <w:r>
              <w:t xml:space="preserve"> Evo +RS</w:t>
            </w:r>
          </w:p>
        </w:tc>
        <w:tc>
          <w:tcPr>
            <w:tcW w:w="1313" w:type="dxa"/>
          </w:tcPr>
          <w:p w14:paraId="7E72BB85" w14:textId="5EED967B" w:rsidR="00C51A1F" w:rsidRDefault="00C51A1F" w:rsidP="00436377">
            <w:pPr>
              <w:pStyle w:val="NoSpacing"/>
              <w:jc w:val="center"/>
            </w:pPr>
            <w:r>
              <w:t>169</w:t>
            </w:r>
          </w:p>
        </w:tc>
        <w:tc>
          <w:tcPr>
            <w:tcW w:w="1139" w:type="dxa"/>
          </w:tcPr>
          <w:p w14:paraId="1290CF96" w14:textId="76B2557D" w:rsidR="00C51A1F" w:rsidRDefault="00C51A1F" w:rsidP="00436377">
            <w:pPr>
              <w:pStyle w:val="NoSpacing"/>
              <w:jc w:val="center"/>
            </w:pPr>
            <w:r>
              <w:t>21.5</w:t>
            </w:r>
            <w:r w:rsidR="00B831EF">
              <w:t xml:space="preserve"> kwh</w:t>
            </w:r>
          </w:p>
        </w:tc>
        <w:tc>
          <w:tcPr>
            <w:tcW w:w="1618" w:type="dxa"/>
          </w:tcPr>
          <w:p w14:paraId="14CF9597" w14:textId="634A3BB9" w:rsidR="00C51A1F" w:rsidRDefault="00C51A1F" w:rsidP="00436377">
            <w:pPr>
              <w:pStyle w:val="NoSpacing"/>
            </w:pPr>
            <w:r>
              <w:t>27,390-38,165</w:t>
            </w:r>
          </w:p>
        </w:tc>
        <w:tc>
          <w:tcPr>
            <w:tcW w:w="2983" w:type="dxa"/>
          </w:tcPr>
          <w:p w14:paraId="5BBC3DCB" w14:textId="0C34A6C4" w:rsidR="00C51A1F" w:rsidRDefault="00BE31E2" w:rsidP="00EC1123">
            <w:pPr>
              <w:pStyle w:val="NoSpacing"/>
            </w:pPr>
            <w:sdt>
              <w:sdtPr>
                <w:id w:val="-560789944"/>
                <w:citation/>
              </w:sdtPr>
              <w:sdtContent>
                <w:r>
                  <w:fldChar w:fldCharType="begin"/>
                </w:r>
                <w:r>
                  <w:rPr>
                    <w:lang w:val="en-US"/>
                  </w:rPr>
                  <w:instrText xml:space="preserve"> CITATION Ene21 \l 1033 </w:instrText>
                </w:r>
                <w:r>
                  <w:fldChar w:fldCharType="separate"/>
                </w:r>
                <w:r w:rsidR="008E3C9D" w:rsidRPr="008E3C9D">
                  <w:rPr>
                    <w:noProof/>
                    <w:lang w:val="en-US"/>
                  </w:rPr>
                  <w:t>(Energica, 2021)</w:t>
                </w:r>
                <w:r>
                  <w:fldChar w:fldCharType="end"/>
                </w:r>
              </w:sdtContent>
            </w:sdt>
          </w:p>
        </w:tc>
      </w:tr>
      <w:tr w:rsidR="00C51A1F" w14:paraId="155F80C7" w14:textId="2539CF86" w:rsidTr="00D04720">
        <w:trPr>
          <w:jc w:val="center"/>
        </w:trPr>
        <w:tc>
          <w:tcPr>
            <w:tcW w:w="2052" w:type="dxa"/>
          </w:tcPr>
          <w:p w14:paraId="39849B60" w14:textId="50DDB931" w:rsidR="00C51A1F" w:rsidRDefault="00C51A1F" w:rsidP="00436377">
            <w:pPr>
              <w:pStyle w:val="NoSpacing"/>
            </w:pPr>
            <w:proofErr w:type="spellStart"/>
            <w:r>
              <w:t>Energica</w:t>
            </w:r>
            <w:proofErr w:type="spellEnd"/>
            <w:r>
              <w:t xml:space="preserve"> Evo</w:t>
            </w:r>
          </w:p>
        </w:tc>
        <w:tc>
          <w:tcPr>
            <w:tcW w:w="1313" w:type="dxa"/>
          </w:tcPr>
          <w:p w14:paraId="2F4980DA" w14:textId="64190D3F" w:rsidR="00C51A1F" w:rsidRDefault="00C51A1F" w:rsidP="00436377">
            <w:pPr>
              <w:pStyle w:val="NoSpacing"/>
              <w:jc w:val="center"/>
            </w:pPr>
            <w:r>
              <w:t>145</w:t>
            </w:r>
          </w:p>
        </w:tc>
        <w:tc>
          <w:tcPr>
            <w:tcW w:w="1139" w:type="dxa"/>
          </w:tcPr>
          <w:p w14:paraId="31E0EFE8" w14:textId="247FAD67" w:rsidR="00C51A1F" w:rsidRDefault="00C51A1F" w:rsidP="00436377">
            <w:pPr>
              <w:pStyle w:val="NoSpacing"/>
              <w:jc w:val="center"/>
            </w:pPr>
            <w:r>
              <w:t>13.4</w:t>
            </w:r>
            <w:r w:rsidR="00B831EF">
              <w:t xml:space="preserve"> kwh</w:t>
            </w:r>
          </w:p>
        </w:tc>
        <w:tc>
          <w:tcPr>
            <w:tcW w:w="1618" w:type="dxa"/>
          </w:tcPr>
          <w:p w14:paraId="78550375" w14:textId="31E21C92" w:rsidR="00C51A1F" w:rsidRDefault="00C51A1F" w:rsidP="00436377">
            <w:pPr>
              <w:pStyle w:val="NoSpacing"/>
            </w:pPr>
            <w:r>
              <w:t>21,890</w:t>
            </w:r>
          </w:p>
        </w:tc>
        <w:tc>
          <w:tcPr>
            <w:tcW w:w="2983" w:type="dxa"/>
          </w:tcPr>
          <w:p w14:paraId="35DB12E9" w14:textId="7980A77C" w:rsidR="00C51A1F" w:rsidRDefault="00BE31E2" w:rsidP="00EC1123">
            <w:pPr>
              <w:pStyle w:val="NoSpacing"/>
            </w:pPr>
            <w:sdt>
              <w:sdtPr>
                <w:id w:val="-1501501352"/>
                <w:citation/>
              </w:sdtPr>
              <w:sdtContent>
                <w:r>
                  <w:fldChar w:fldCharType="begin"/>
                </w:r>
                <w:r>
                  <w:rPr>
                    <w:lang w:val="en-US"/>
                  </w:rPr>
                  <w:instrText xml:space="preserve"> CITATION Ene21 \l 1033 </w:instrText>
                </w:r>
                <w:r>
                  <w:fldChar w:fldCharType="separate"/>
                </w:r>
                <w:r w:rsidR="008E3C9D" w:rsidRPr="008E3C9D">
                  <w:rPr>
                    <w:noProof/>
                    <w:lang w:val="en-US"/>
                  </w:rPr>
                  <w:t>(Energica, 2021)</w:t>
                </w:r>
                <w:r>
                  <w:fldChar w:fldCharType="end"/>
                </w:r>
              </w:sdtContent>
            </w:sdt>
          </w:p>
        </w:tc>
      </w:tr>
      <w:tr w:rsidR="00C51A1F" w14:paraId="282EE1D5" w14:textId="6F22B3A8" w:rsidTr="00D04720">
        <w:trPr>
          <w:jc w:val="center"/>
        </w:trPr>
        <w:tc>
          <w:tcPr>
            <w:tcW w:w="2052" w:type="dxa"/>
          </w:tcPr>
          <w:p w14:paraId="0BDC0399" w14:textId="3F9A8130" w:rsidR="00C51A1F" w:rsidRDefault="00C51A1F" w:rsidP="00436377">
            <w:pPr>
              <w:pStyle w:val="NoSpacing"/>
            </w:pPr>
            <w:r>
              <w:t>Lightning LS-218</w:t>
            </w:r>
          </w:p>
        </w:tc>
        <w:tc>
          <w:tcPr>
            <w:tcW w:w="1313" w:type="dxa"/>
          </w:tcPr>
          <w:p w14:paraId="1282CBFE" w14:textId="55FEF25B" w:rsidR="00C51A1F" w:rsidRDefault="00C51A1F" w:rsidP="00436377">
            <w:pPr>
              <w:pStyle w:val="NoSpacing"/>
              <w:jc w:val="center"/>
            </w:pPr>
            <w:r>
              <w:t>200</w:t>
            </w:r>
          </w:p>
        </w:tc>
        <w:tc>
          <w:tcPr>
            <w:tcW w:w="1139" w:type="dxa"/>
          </w:tcPr>
          <w:p w14:paraId="3ED886B9" w14:textId="271FCF18" w:rsidR="00C51A1F" w:rsidRDefault="00C51A1F" w:rsidP="00436377">
            <w:pPr>
              <w:pStyle w:val="NoSpacing"/>
              <w:jc w:val="center"/>
            </w:pPr>
            <w:r>
              <w:t>20</w:t>
            </w:r>
            <w:r w:rsidR="00B831EF">
              <w:t xml:space="preserve"> kwh</w:t>
            </w:r>
          </w:p>
        </w:tc>
        <w:tc>
          <w:tcPr>
            <w:tcW w:w="1618" w:type="dxa"/>
          </w:tcPr>
          <w:p w14:paraId="00DC8D55" w14:textId="25720317" w:rsidR="00C51A1F" w:rsidRDefault="00C51A1F" w:rsidP="00436377">
            <w:pPr>
              <w:pStyle w:val="NoSpacing"/>
            </w:pPr>
            <w:r>
              <w:t>35,000</w:t>
            </w:r>
          </w:p>
        </w:tc>
        <w:tc>
          <w:tcPr>
            <w:tcW w:w="2983" w:type="dxa"/>
          </w:tcPr>
          <w:p w14:paraId="21532255" w14:textId="17D4C2DE" w:rsidR="00C51A1F" w:rsidRDefault="00436377" w:rsidP="00EC1123">
            <w:pPr>
              <w:pStyle w:val="NoSpacing"/>
            </w:pPr>
            <w:sdt>
              <w:sdtPr>
                <w:id w:val="-1258596886"/>
                <w:citation/>
              </w:sdtPr>
              <w:sdtContent>
                <w:r>
                  <w:fldChar w:fldCharType="begin"/>
                </w:r>
                <w:r>
                  <w:rPr>
                    <w:lang w:val="en-US"/>
                  </w:rPr>
                  <w:instrText xml:space="preserve"> CITATION Lig21 \l 1033 </w:instrText>
                </w:r>
                <w:r>
                  <w:fldChar w:fldCharType="separate"/>
                </w:r>
                <w:r w:rsidR="008E3C9D" w:rsidRPr="008E3C9D">
                  <w:rPr>
                    <w:noProof/>
                    <w:lang w:val="en-US"/>
                  </w:rPr>
                  <w:t>(Lightning Motorcycles, 2021)</w:t>
                </w:r>
                <w:r>
                  <w:fldChar w:fldCharType="end"/>
                </w:r>
              </w:sdtContent>
            </w:sdt>
          </w:p>
        </w:tc>
      </w:tr>
      <w:tr w:rsidR="00C51A1F" w14:paraId="7C4AF414" w14:textId="7388A6A2" w:rsidTr="00D04720">
        <w:trPr>
          <w:jc w:val="center"/>
        </w:trPr>
        <w:tc>
          <w:tcPr>
            <w:tcW w:w="2052" w:type="dxa"/>
          </w:tcPr>
          <w:p w14:paraId="299A6419" w14:textId="4DC18C76" w:rsidR="00C51A1F" w:rsidRDefault="00C51A1F" w:rsidP="00436377">
            <w:pPr>
              <w:pStyle w:val="NoSpacing"/>
            </w:pPr>
            <w:r>
              <w:t>Ducati V4</w:t>
            </w:r>
            <w:r w:rsidR="00941414">
              <w:t>S</w:t>
            </w:r>
            <w:r w:rsidR="00EC0E86">
              <w:t>P</w:t>
            </w:r>
          </w:p>
        </w:tc>
        <w:tc>
          <w:tcPr>
            <w:tcW w:w="1313" w:type="dxa"/>
          </w:tcPr>
          <w:p w14:paraId="22FEE402" w14:textId="10502384" w:rsidR="00C51A1F" w:rsidRDefault="00941414" w:rsidP="00436377">
            <w:pPr>
              <w:pStyle w:val="NoSpacing"/>
              <w:jc w:val="center"/>
            </w:pPr>
            <w:r>
              <w:t>214</w:t>
            </w:r>
          </w:p>
        </w:tc>
        <w:tc>
          <w:tcPr>
            <w:tcW w:w="1139" w:type="dxa"/>
          </w:tcPr>
          <w:p w14:paraId="277DDACC" w14:textId="24CF04DF" w:rsidR="00C51A1F" w:rsidRDefault="00652AF4" w:rsidP="00436377">
            <w:pPr>
              <w:pStyle w:val="NoSpacing"/>
              <w:jc w:val="center"/>
            </w:pPr>
            <w:r>
              <w:t>16L</w:t>
            </w:r>
          </w:p>
        </w:tc>
        <w:tc>
          <w:tcPr>
            <w:tcW w:w="1618" w:type="dxa"/>
          </w:tcPr>
          <w:p w14:paraId="16A13D55" w14:textId="4A84E955" w:rsidR="00C51A1F" w:rsidRDefault="002B5EC9" w:rsidP="00436377">
            <w:pPr>
              <w:pStyle w:val="NoSpacing"/>
            </w:pPr>
            <w:r>
              <w:t>32,000+</w:t>
            </w:r>
          </w:p>
        </w:tc>
        <w:tc>
          <w:tcPr>
            <w:tcW w:w="2983" w:type="dxa"/>
          </w:tcPr>
          <w:p w14:paraId="5C6D84F1" w14:textId="767FF7FE" w:rsidR="00C51A1F" w:rsidRDefault="006244D6" w:rsidP="00EC1123">
            <w:pPr>
              <w:pStyle w:val="NoSpacing"/>
            </w:pPr>
            <w:sdt>
              <w:sdtPr>
                <w:id w:val="-236866841"/>
                <w:citation/>
              </w:sdtPr>
              <w:sdtContent>
                <w:r>
                  <w:fldChar w:fldCharType="begin"/>
                </w:r>
                <w:r>
                  <w:rPr>
                    <w:lang w:val="en-US"/>
                  </w:rPr>
                  <w:instrText xml:space="preserve"> CITATION Duc21 \l 1033 </w:instrText>
                </w:r>
                <w:r>
                  <w:fldChar w:fldCharType="separate"/>
                </w:r>
                <w:r w:rsidR="008E3C9D" w:rsidRPr="008E3C9D">
                  <w:rPr>
                    <w:noProof/>
                    <w:lang w:val="en-US"/>
                  </w:rPr>
                  <w:t>(Ducati, 2021)</w:t>
                </w:r>
                <w:r>
                  <w:fldChar w:fldCharType="end"/>
                </w:r>
              </w:sdtContent>
            </w:sdt>
          </w:p>
        </w:tc>
      </w:tr>
      <w:tr w:rsidR="00C51A1F" w14:paraId="206A3A44" w14:textId="7E36B96D" w:rsidTr="00D04720">
        <w:trPr>
          <w:jc w:val="center"/>
        </w:trPr>
        <w:tc>
          <w:tcPr>
            <w:tcW w:w="2052" w:type="dxa"/>
          </w:tcPr>
          <w:p w14:paraId="32E0BEAB" w14:textId="6AE65BF7" w:rsidR="00C51A1F" w:rsidRDefault="00C51A1F" w:rsidP="00436377">
            <w:pPr>
              <w:pStyle w:val="NoSpacing"/>
            </w:pPr>
            <w:r>
              <w:t>Suzuki GSXR-1000R</w:t>
            </w:r>
          </w:p>
        </w:tc>
        <w:tc>
          <w:tcPr>
            <w:tcW w:w="1313" w:type="dxa"/>
          </w:tcPr>
          <w:p w14:paraId="72FF7F95" w14:textId="12045B72" w:rsidR="00C51A1F" w:rsidRDefault="00C51A1F" w:rsidP="00436377">
            <w:pPr>
              <w:pStyle w:val="NoSpacing"/>
              <w:jc w:val="center"/>
            </w:pPr>
            <w:r>
              <w:t>202</w:t>
            </w:r>
          </w:p>
        </w:tc>
        <w:tc>
          <w:tcPr>
            <w:tcW w:w="1139" w:type="dxa"/>
          </w:tcPr>
          <w:p w14:paraId="4ECE72AF" w14:textId="622260DB" w:rsidR="00C51A1F" w:rsidRDefault="0088424D" w:rsidP="00436377">
            <w:pPr>
              <w:pStyle w:val="NoSpacing"/>
              <w:jc w:val="center"/>
            </w:pPr>
            <w:r>
              <w:t>16</w:t>
            </w:r>
          </w:p>
        </w:tc>
        <w:tc>
          <w:tcPr>
            <w:tcW w:w="1618" w:type="dxa"/>
          </w:tcPr>
          <w:p w14:paraId="611291A4" w14:textId="1D451CA9" w:rsidR="00C51A1F" w:rsidRDefault="00C51A1F" w:rsidP="00436377">
            <w:pPr>
              <w:pStyle w:val="NoSpacing"/>
            </w:pPr>
            <w:r>
              <w:t>17,000</w:t>
            </w:r>
          </w:p>
        </w:tc>
        <w:tc>
          <w:tcPr>
            <w:tcW w:w="2983" w:type="dxa"/>
          </w:tcPr>
          <w:p w14:paraId="1474808A" w14:textId="6CCA5599" w:rsidR="00C51A1F" w:rsidRDefault="00B831EF" w:rsidP="00D04720">
            <w:pPr>
              <w:pStyle w:val="NoSpacing"/>
              <w:keepNext/>
            </w:pPr>
            <w:sdt>
              <w:sdtPr>
                <w:id w:val="853459923"/>
                <w:citation/>
              </w:sdtPr>
              <w:sdtContent>
                <w:r>
                  <w:fldChar w:fldCharType="begin"/>
                </w:r>
                <w:r>
                  <w:rPr>
                    <w:lang w:val="en-US"/>
                  </w:rPr>
                  <w:instrText xml:space="preserve"> CITATION Suz21 \l 1033 </w:instrText>
                </w:r>
                <w:r>
                  <w:fldChar w:fldCharType="separate"/>
                </w:r>
                <w:r w:rsidR="008E3C9D" w:rsidRPr="008E3C9D">
                  <w:rPr>
                    <w:noProof/>
                    <w:lang w:val="en-US"/>
                  </w:rPr>
                  <w:t>(Suzuki UK, 2021)</w:t>
                </w:r>
                <w:r>
                  <w:fldChar w:fldCharType="end"/>
                </w:r>
              </w:sdtContent>
            </w:sdt>
          </w:p>
        </w:tc>
      </w:tr>
    </w:tbl>
    <w:p w14:paraId="674BE31B" w14:textId="1840EA5B" w:rsidR="00D04720" w:rsidRDefault="00D04720" w:rsidP="00D04720">
      <w:pPr>
        <w:pStyle w:val="Caption"/>
        <w:jc w:val="center"/>
      </w:pPr>
      <w:bookmarkStart w:id="25" w:name="_Toc88508341"/>
      <w:r>
        <w:t xml:space="preserve">Table </w:t>
      </w:r>
      <w:fldSimple w:instr=" SEQ Table \* ARABIC ">
        <w:r>
          <w:rPr>
            <w:noProof/>
          </w:rPr>
          <w:t>1</w:t>
        </w:r>
      </w:fldSimple>
      <w:r>
        <w:t>-Motorcycle comparison</w:t>
      </w:r>
      <w:bookmarkEnd w:id="25"/>
    </w:p>
    <w:p w14:paraId="6EFEB4B1" w14:textId="77777777" w:rsidR="00D40AE0" w:rsidRDefault="007777A1" w:rsidP="009A5791">
      <w:pPr>
        <w:pStyle w:val="NoSpacing"/>
      </w:pPr>
      <w:r>
        <w:t xml:space="preserve">Table </w:t>
      </w:r>
      <w:r w:rsidR="00D40AE0">
        <w:t>1 shows a comparison of popular motorcycles used for racing compared with electric bikes.</w:t>
      </w:r>
    </w:p>
    <w:p w14:paraId="76F4F399" w14:textId="2CE4346E" w:rsidR="004439DC" w:rsidRDefault="008244C9" w:rsidP="0031607E">
      <w:r>
        <w:t>V2G at club level motorcycle is not an option at the present time</w:t>
      </w:r>
      <w:r w:rsidR="001D2BE2">
        <w:t xml:space="preserve"> due to no energy being stored in excess. </w:t>
      </w:r>
      <w:r w:rsidR="00D17F39">
        <w:t xml:space="preserve">Since club racers usually own their own motorcycle, it is possible that </w:t>
      </w:r>
      <w:r w:rsidR="0024499F">
        <w:t xml:space="preserve">it could be connected to V2G while in storage </w:t>
      </w:r>
      <w:r w:rsidR="00DB749D">
        <w:t xml:space="preserve">which would be a significant amount of time due to the infrequency of races </w:t>
      </w:r>
      <w:r w:rsidR="00DB749D">
        <w:lastRenderedPageBreak/>
        <w:t xml:space="preserve">throughout the year. </w:t>
      </w:r>
      <w:r w:rsidR="00B97187">
        <w:t xml:space="preserve">With an additional cost of around </w:t>
      </w:r>
      <w:r w:rsidR="00B97187" w:rsidRPr="00954B24">
        <w:t>£</w:t>
      </w:r>
      <w:r w:rsidR="00B97187">
        <w:t>3700</w:t>
      </w:r>
      <w:r w:rsidR="007C2A51">
        <w:t xml:space="preserve"> </w:t>
      </w:r>
      <w:r w:rsidR="0031643D">
        <w:t>over a regular smart charger</w:t>
      </w:r>
      <w:sdt>
        <w:sdtPr>
          <w:id w:val="-1298609388"/>
          <w:citation/>
        </w:sdtPr>
        <w:sdtContent>
          <w:r w:rsidR="00D34666">
            <w:fldChar w:fldCharType="begin"/>
          </w:r>
          <w:r w:rsidR="00D34666">
            <w:rPr>
              <w:lang w:val="en-US"/>
            </w:rPr>
            <w:instrText xml:space="preserve"> CITATION Gru21 \l 1033 </w:instrText>
          </w:r>
          <w:r w:rsidR="00D34666">
            <w:fldChar w:fldCharType="separate"/>
          </w:r>
          <w:r w:rsidR="008E3C9D">
            <w:rPr>
              <w:noProof/>
              <w:lang w:val="en-US"/>
            </w:rPr>
            <w:t xml:space="preserve"> </w:t>
          </w:r>
          <w:r w:rsidR="008E3C9D" w:rsidRPr="008E3C9D">
            <w:rPr>
              <w:noProof/>
              <w:lang w:val="en-US"/>
            </w:rPr>
            <w:t>(Grundy, 2021)</w:t>
          </w:r>
          <w:r w:rsidR="00D34666">
            <w:fldChar w:fldCharType="end"/>
          </w:r>
        </w:sdtContent>
      </w:sdt>
      <w:r w:rsidR="004759DE">
        <w:t xml:space="preserve">, </w:t>
      </w:r>
      <w:r w:rsidR="00A12AFC">
        <w:t xml:space="preserve">combined with the low energy density of </w:t>
      </w:r>
      <w:r w:rsidR="000F7EAE">
        <w:t>a motorcycle battery</w:t>
      </w:r>
      <w:r w:rsidR="00F30F05">
        <w:t xml:space="preserve">, home V2G </w:t>
      </w:r>
      <w:r w:rsidR="00CA1E48">
        <w:t xml:space="preserve">will not be economical for a lot of people. </w:t>
      </w:r>
      <w:r w:rsidR="00DF6F58">
        <w:t>For reference</w:t>
      </w:r>
      <w:r w:rsidR="0012433C">
        <w:t>,</w:t>
      </w:r>
      <w:r w:rsidR="00DF6F58">
        <w:t xml:space="preserve"> a top of the range motorcycle</w:t>
      </w:r>
      <w:r w:rsidR="0012433C">
        <w:t xml:space="preserve"> (see Table 1)</w:t>
      </w:r>
      <w:r w:rsidR="00DF6F58">
        <w:t xml:space="preserve"> will have </w:t>
      </w:r>
      <w:r w:rsidR="00A354F3">
        <w:t xml:space="preserve">half the battery capacity of an entry level Nissan Leaf </w:t>
      </w:r>
      <w:sdt>
        <w:sdtPr>
          <w:id w:val="1915808779"/>
          <w:citation/>
        </w:sdtPr>
        <w:sdtContent>
          <w:r w:rsidR="003B6C51">
            <w:fldChar w:fldCharType="begin"/>
          </w:r>
          <w:r w:rsidR="003B6C51">
            <w:rPr>
              <w:lang w:val="en-US"/>
            </w:rPr>
            <w:instrText xml:space="preserve"> CITATION EVD21 \l 1033 </w:instrText>
          </w:r>
          <w:r w:rsidR="003B6C51">
            <w:fldChar w:fldCharType="separate"/>
          </w:r>
          <w:r w:rsidR="008E3C9D" w:rsidRPr="008E3C9D">
            <w:rPr>
              <w:noProof/>
              <w:lang w:val="en-US"/>
            </w:rPr>
            <w:t>(EV-Database, 2021)</w:t>
          </w:r>
          <w:r w:rsidR="003B6C51">
            <w:fldChar w:fldCharType="end"/>
          </w:r>
        </w:sdtContent>
      </w:sdt>
      <w:r w:rsidR="00651CC3">
        <w:t xml:space="preserve"> and </w:t>
      </w:r>
      <w:r w:rsidR="00210C0D">
        <w:t>the most popular</w:t>
      </w:r>
      <w:r w:rsidR="00651CC3">
        <w:t xml:space="preserve"> </w:t>
      </w:r>
      <w:r w:rsidR="00210C0D">
        <w:t xml:space="preserve">electric bikes will have a further 25% less </w:t>
      </w:r>
      <w:r w:rsidR="00B93274">
        <w:t xml:space="preserve">storage capability </w:t>
      </w:r>
      <w:sdt>
        <w:sdtPr>
          <w:id w:val="-912236539"/>
          <w:citation/>
        </w:sdtPr>
        <w:sdtContent>
          <w:r w:rsidR="00B93274">
            <w:fldChar w:fldCharType="begin"/>
          </w:r>
          <w:r w:rsidR="00B93274">
            <w:rPr>
              <w:lang w:val="en-US"/>
            </w:rPr>
            <w:instrText xml:space="preserve"> CITATION Zer21 \l 1033 </w:instrText>
          </w:r>
          <w:r w:rsidR="00B93274">
            <w:fldChar w:fldCharType="separate"/>
          </w:r>
          <w:r w:rsidR="008E3C9D" w:rsidRPr="008E3C9D">
            <w:rPr>
              <w:noProof/>
              <w:lang w:val="en-US"/>
            </w:rPr>
            <w:t>(Zero Motorcycles , 2021)</w:t>
          </w:r>
          <w:r w:rsidR="00B93274">
            <w:fldChar w:fldCharType="end"/>
          </w:r>
        </w:sdtContent>
      </w:sdt>
      <w:r w:rsidR="00A354F3">
        <w:t>.</w:t>
      </w:r>
      <w:r w:rsidR="003B6C51">
        <w:t xml:space="preserve"> </w:t>
      </w:r>
    </w:p>
    <w:p w14:paraId="49320F0C" w14:textId="4B96AD1C" w:rsidR="003865E2" w:rsidRDefault="000F10E7" w:rsidP="003865E2">
      <w:pPr>
        <w:pStyle w:val="Heading2"/>
      </w:pPr>
      <w:bookmarkStart w:id="26" w:name="_Toc88515317"/>
      <w:r>
        <w:t>Professional Racing</w:t>
      </w:r>
      <w:bookmarkEnd w:id="26"/>
      <w:r>
        <w:t xml:space="preserve"> </w:t>
      </w:r>
    </w:p>
    <w:p w14:paraId="6E7BF7F7" w14:textId="3E9B9872" w:rsidR="000F10E7" w:rsidRDefault="006258F4" w:rsidP="006258F4">
      <w:pPr>
        <w:pStyle w:val="Heading3"/>
      </w:pPr>
      <w:bookmarkStart w:id="27" w:name="_Toc88515318"/>
      <w:r>
        <w:t>Road Racing</w:t>
      </w:r>
      <w:bookmarkEnd w:id="27"/>
    </w:p>
    <w:p w14:paraId="7234198A" w14:textId="40639720" w:rsidR="006258F4" w:rsidRDefault="000661FD" w:rsidP="006258F4">
      <w:r>
        <w:t xml:space="preserve">The TTXGP, later called TT Zero </w:t>
      </w:r>
      <w:r w:rsidR="001B3671">
        <w:t xml:space="preserve">introduced electric motorcycles </w:t>
      </w:r>
      <w:r w:rsidR="009E2011">
        <w:t xml:space="preserve">to the isle of man in 2009, however the bikes could only complete one lap each </w:t>
      </w:r>
      <w:r w:rsidR="00E11D45">
        <w:t xml:space="preserve">and the race winner being slower than the top </w:t>
      </w:r>
      <w:r w:rsidR="00987BAD">
        <w:t xml:space="preserve">11 125cc bikes </w:t>
      </w:r>
      <w:sdt>
        <w:sdtPr>
          <w:id w:val="-376247006"/>
          <w:citation/>
        </w:sdtPr>
        <w:sdtContent>
          <w:r w:rsidR="00987BAD">
            <w:fldChar w:fldCharType="begin"/>
          </w:r>
          <w:r w:rsidR="00987BAD">
            <w:rPr>
              <w:lang w:val="en-US"/>
            </w:rPr>
            <w:instrText xml:space="preserve"> CITATION IOM21 \l 1033 </w:instrText>
          </w:r>
          <w:r w:rsidR="00987BAD">
            <w:fldChar w:fldCharType="separate"/>
          </w:r>
          <w:r w:rsidR="008E3C9D" w:rsidRPr="008E3C9D">
            <w:rPr>
              <w:noProof/>
              <w:lang w:val="en-US"/>
            </w:rPr>
            <w:t>(IOMTT, 2021)</w:t>
          </w:r>
          <w:r w:rsidR="00987BAD">
            <w:fldChar w:fldCharType="end"/>
          </w:r>
        </w:sdtContent>
      </w:sdt>
      <w:r w:rsidR="00987BAD">
        <w:t xml:space="preserve">. </w:t>
      </w:r>
      <w:r w:rsidR="0051193E">
        <w:t xml:space="preserve">As of 2019, the TT Zero race </w:t>
      </w:r>
      <w:r w:rsidR="000E220C">
        <w:t xml:space="preserve">is still only one lap, </w:t>
      </w:r>
      <w:r w:rsidR="00201C7C">
        <w:t>and</w:t>
      </w:r>
      <w:r w:rsidR="000E220C">
        <w:t xml:space="preserve"> cancelled for 2 years</w:t>
      </w:r>
      <w:r w:rsidR="00266030">
        <w:t xml:space="preserve">. </w:t>
      </w:r>
    </w:p>
    <w:p w14:paraId="5AC98432" w14:textId="0E6ECD5E" w:rsidR="00266030" w:rsidRDefault="00FB2F6B" w:rsidP="006258F4">
      <w:r>
        <w:t>The Electric road racing asso</w:t>
      </w:r>
      <w:r w:rsidR="009558C3">
        <w:t xml:space="preserve">ciation (ERRA) is working with EV manufacturers to create an </w:t>
      </w:r>
      <w:r w:rsidR="00201C7C">
        <w:t>all-electric</w:t>
      </w:r>
      <w:r w:rsidR="009558C3">
        <w:t xml:space="preserve"> </w:t>
      </w:r>
      <w:r w:rsidR="00201C7C">
        <w:t xml:space="preserve">road racing championship, but as of 2021 has not been successful. </w:t>
      </w:r>
    </w:p>
    <w:p w14:paraId="4BC943D3" w14:textId="5928B416" w:rsidR="00287F0E" w:rsidRDefault="00287F0E" w:rsidP="006258F4">
      <w:r>
        <w:t>Currently electric motorcycles are not good enough to be road raced</w:t>
      </w:r>
      <w:r w:rsidR="005B3650">
        <w:t>, it can be assumed this is because of the inability to maintain high performance for long enough.</w:t>
      </w:r>
    </w:p>
    <w:p w14:paraId="0991850A" w14:textId="675FAFDD" w:rsidR="00CB68CD" w:rsidRDefault="00CB68CD" w:rsidP="00CB68CD">
      <w:pPr>
        <w:pStyle w:val="Heading3"/>
      </w:pPr>
      <w:bookmarkStart w:id="28" w:name="_Toc88515319"/>
      <w:proofErr w:type="spellStart"/>
      <w:r>
        <w:t>MotoE</w:t>
      </w:r>
      <w:bookmarkEnd w:id="28"/>
      <w:proofErr w:type="spellEnd"/>
    </w:p>
    <w:p w14:paraId="5CEA8D4C" w14:textId="2D39EA50" w:rsidR="00CB68CD" w:rsidRDefault="00CB68CD" w:rsidP="00CB68CD">
      <w:proofErr w:type="spellStart"/>
      <w:r>
        <w:t>MotoE</w:t>
      </w:r>
      <w:proofErr w:type="spellEnd"/>
      <w:r>
        <w:t xml:space="preserve"> is the world championship of electric motorcycle </w:t>
      </w:r>
      <w:r w:rsidR="00707EF8">
        <w:t>Grand Prix racing</w:t>
      </w:r>
      <w:r w:rsidR="001671B4">
        <w:t xml:space="preserve"> with a 2021 championship </w:t>
      </w:r>
      <w:r w:rsidR="00632A04">
        <w:t>consisting of 6 races supportin</w:t>
      </w:r>
      <w:r w:rsidR="00A7764D">
        <w:t xml:space="preserve">g races at MotoGP events. </w:t>
      </w:r>
      <w:r w:rsidR="008C0863">
        <w:t>The</w:t>
      </w:r>
      <w:r w:rsidR="000C64BC">
        <w:t>se are the fastest electric racing bikes in the world</w:t>
      </w:r>
      <w:r w:rsidR="00254176">
        <w:t xml:space="preserve"> however the short circuit races are </w:t>
      </w:r>
      <w:r w:rsidR="00F04124">
        <w:t>no longer than 15 minutes due to the battery size</w:t>
      </w:r>
      <w:r w:rsidR="00AC6C65">
        <w:t xml:space="preserve"> </w:t>
      </w:r>
      <w:sdt>
        <w:sdtPr>
          <w:id w:val="-890959345"/>
          <w:citation/>
        </w:sdtPr>
        <w:sdtContent>
          <w:r w:rsidR="004C4B00">
            <w:fldChar w:fldCharType="begin"/>
          </w:r>
          <w:r w:rsidR="004C4B00">
            <w:rPr>
              <w:lang w:val="en-US"/>
            </w:rPr>
            <w:instrText xml:space="preserve"> CITATION Mot21 \l 1033 </w:instrText>
          </w:r>
          <w:r w:rsidR="004C4B00">
            <w:fldChar w:fldCharType="separate"/>
          </w:r>
          <w:r w:rsidR="008E3C9D" w:rsidRPr="008E3C9D">
            <w:rPr>
              <w:noProof/>
              <w:lang w:val="en-US"/>
            </w:rPr>
            <w:t>(MotoGP, 2021)</w:t>
          </w:r>
          <w:r w:rsidR="004C4B00">
            <w:fldChar w:fldCharType="end"/>
          </w:r>
        </w:sdtContent>
      </w:sdt>
      <w:r w:rsidR="00F04124">
        <w:t>.</w:t>
      </w:r>
      <w:r w:rsidR="004C4B00">
        <w:t xml:space="preserve"> </w:t>
      </w:r>
    </w:p>
    <w:p w14:paraId="5AFDB7F1" w14:textId="0C4A72D9" w:rsidR="00603C19" w:rsidRDefault="00603C19" w:rsidP="00CB68CD">
      <w:r>
        <w:t xml:space="preserve">The benefit to </w:t>
      </w:r>
      <w:proofErr w:type="spellStart"/>
      <w:r>
        <w:t>MotoE</w:t>
      </w:r>
      <w:proofErr w:type="spellEnd"/>
      <w:r>
        <w:t xml:space="preserve"> is that </w:t>
      </w:r>
      <w:r w:rsidR="00C462E3">
        <w:t>it is a single manufacturer championship</w:t>
      </w:r>
      <w:r w:rsidR="00DA4CE0">
        <w:t xml:space="preserve"> w</w:t>
      </w:r>
      <w:r w:rsidR="00B63583">
        <w:t xml:space="preserve">ith the manufacturer maintaining the bikes. This means that </w:t>
      </w:r>
      <w:r w:rsidR="00A4731B">
        <w:t xml:space="preserve">the 20+ fleet of motorcycles </w:t>
      </w:r>
      <w:r w:rsidR="00061D8E">
        <w:t xml:space="preserve">only need to be separated </w:t>
      </w:r>
      <w:r w:rsidR="00935380">
        <w:t xml:space="preserve">6 race weekends. </w:t>
      </w:r>
      <w:r w:rsidR="00545834">
        <w:t xml:space="preserve">Assuming the battery is of equal capacity to the manufacturers </w:t>
      </w:r>
      <w:r w:rsidR="00557CA2">
        <w:t>range topping commercial bike</w:t>
      </w:r>
      <w:r w:rsidR="008001E6">
        <w:t xml:space="preserve"> (Table 1)</w:t>
      </w:r>
      <w:r w:rsidR="00557CA2">
        <w:t xml:space="preserve">, the </w:t>
      </w:r>
      <w:proofErr w:type="spellStart"/>
      <w:r w:rsidR="00557CA2">
        <w:t>MotoE</w:t>
      </w:r>
      <w:proofErr w:type="spellEnd"/>
      <w:r w:rsidR="00557CA2">
        <w:t xml:space="preserve"> fleet </w:t>
      </w:r>
      <w:r w:rsidR="00385C34">
        <w:t>consists of 230+kwh of energy storage</w:t>
      </w:r>
      <w:r w:rsidR="00A21227">
        <w:t xml:space="preserve">. This means that for the </w:t>
      </w:r>
      <w:r w:rsidR="00D23807">
        <w:t>341 days per year that the bikes are not racing</w:t>
      </w:r>
      <w:r w:rsidR="00FC391F">
        <w:t xml:space="preserve">, they could be used to support the grid via V2G. </w:t>
      </w:r>
      <w:r w:rsidR="00B50E31">
        <w:t>However,</w:t>
      </w:r>
      <w:r w:rsidR="00FC391F">
        <w:t xml:space="preserve"> </w:t>
      </w:r>
      <w:r w:rsidR="009F3661">
        <w:t xml:space="preserve">with limited performance during races </w:t>
      </w:r>
      <w:r w:rsidR="004155AD">
        <w:t xml:space="preserve">to begin with, any battery degradation caused from excess charge cycles </w:t>
      </w:r>
      <w:r w:rsidR="009807FB">
        <w:t xml:space="preserve">would be noticeable. </w:t>
      </w:r>
    </w:p>
    <w:p w14:paraId="55B5080E" w14:textId="10083130" w:rsidR="009807FB" w:rsidRDefault="009807FB" w:rsidP="009807FB">
      <w:pPr>
        <w:pStyle w:val="Heading3"/>
      </w:pPr>
      <w:bookmarkStart w:id="29" w:name="_Toc88515320"/>
      <w:r>
        <w:t>Secondary V2G</w:t>
      </w:r>
      <w:bookmarkEnd w:id="29"/>
    </w:p>
    <w:p w14:paraId="2553BC08" w14:textId="5692027F" w:rsidR="009807FB" w:rsidRDefault="003443A6" w:rsidP="00F51B92">
      <w:r>
        <w:t xml:space="preserve">In 2018 and 2019, MotoGP attendance over the season exceeded </w:t>
      </w:r>
      <w:r w:rsidR="00FE127A">
        <w:t>2,800,000 people</w:t>
      </w:r>
      <w:r w:rsidR="00A2572A">
        <w:t xml:space="preserve">, averaging </w:t>
      </w:r>
      <w:r w:rsidR="006A349B">
        <w:t>around 150,000 per weekend or 50,000 per day</w:t>
      </w:r>
      <w:sdt>
        <w:sdtPr>
          <w:id w:val="908272996"/>
          <w:citation/>
        </w:sdtPr>
        <w:sdtContent>
          <w:r w:rsidR="00F51B92">
            <w:fldChar w:fldCharType="begin"/>
          </w:r>
          <w:r w:rsidR="00F51B92">
            <w:rPr>
              <w:lang w:val="en-US"/>
            </w:rPr>
            <w:instrText xml:space="preserve"> CITATION Pet19 \l 1033 </w:instrText>
          </w:r>
          <w:r w:rsidR="00F51B92">
            <w:fldChar w:fldCharType="separate"/>
          </w:r>
          <w:r w:rsidR="008E3C9D">
            <w:rPr>
              <w:noProof/>
              <w:lang w:val="en-US"/>
            </w:rPr>
            <w:t xml:space="preserve"> </w:t>
          </w:r>
          <w:r w:rsidR="008E3C9D" w:rsidRPr="008E3C9D">
            <w:rPr>
              <w:noProof/>
              <w:lang w:val="en-US"/>
            </w:rPr>
            <w:t>(McLaren, 2019)</w:t>
          </w:r>
          <w:r w:rsidR="00F51B92">
            <w:fldChar w:fldCharType="end"/>
          </w:r>
        </w:sdtContent>
      </w:sdt>
      <w:r w:rsidR="00FE127A">
        <w:t xml:space="preserve">. </w:t>
      </w:r>
      <w:r w:rsidR="000E0BB5">
        <w:t>Com</w:t>
      </w:r>
      <w:r w:rsidR="00641377">
        <w:t xml:space="preserve">bine that with </w:t>
      </w:r>
      <w:r w:rsidR="00A2572A">
        <w:t xml:space="preserve">more than </w:t>
      </w:r>
      <w:r w:rsidR="006D1432">
        <w:t xml:space="preserve">60 teams as of 2021 plus circuit </w:t>
      </w:r>
      <w:r w:rsidR="00F51B92">
        <w:t>and hospitality staff</w:t>
      </w:r>
      <w:r w:rsidR="00095296">
        <w:t xml:space="preserve"> </w:t>
      </w:r>
      <w:r w:rsidR="0089575F">
        <w:t xml:space="preserve">there is a lot of potential for V2G implementation in a similar </w:t>
      </w:r>
      <w:r w:rsidR="00F41E6C">
        <w:t xml:space="preserve">way to the Johan Cruyff Arena (subsection 4.2). </w:t>
      </w:r>
      <w:r w:rsidR="0077527C">
        <w:t>In 2021 i</w:t>
      </w:r>
      <w:r w:rsidR="00006CE7">
        <w:t xml:space="preserve">f each </w:t>
      </w:r>
      <w:r w:rsidR="0077527C">
        <w:t xml:space="preserve">of the 57 participating </w:t>
      </w:r>
      <w:r w:rsidR="00006CE7">
        <w:lastRenderedPageBreak/>
        <w:t>team</w:t>
      </w:r>
      <w:r w:rsidR="0077527C">
        <w:t>s</w:t>
      </w:r>
      <w:r w:rsidR="00006CE7">
        <w:t xml:space="preserve"> </w:t>
      </w:r>
      <w:r w:rsidR="007D5D96">
        <w:t xml:space="preserve">used one Mercedes </w:t>
      </w:r>
      <w:proofErr w:type="spellStart"/>
      <w:r w:rsidR="007D5D96">
        <w:t>eActros</w:t>
      </w:r>
      <w:proofErr w:type="spellEnd"/>
      <w:r w:rsidR="007D5D96">
        <w:t xml:space="preserve"> </w:t>
      </w:r>
      <w:sdt>
        <w:sdtPr>
          <w:id w:val="1066916865"/>
          <w:citation/>
        </w:sdtPr>
        <w:sdtContent>
          <w:r w:rsidR="004748AE">
            <w:fldChar w:fldCharType="begin"/>
          </w:r>
          <w:r w:rsidR="004748AE">
            <w:rPr>
              <w:lang w:val="en-US"/>
            </w:rPr>
            <w:instrText xml:space="preserve"> CITATION Mer21 \l 1033 </w:instrText>
          </w:r>
          <w:r w:rsidR="004748AE">
            <w:fldChar w:fldCharType="separate"/>
          </w:r>
          <w:r w:rsidR="008E3C9D" w:rsidRPr="008E3C9D">
            <w:rPr>
              <w:noProof/>
              <w:lang w:val="en-US"/>
            </w:rPr>
            <w:t>(Mercedes Benz, 2021)</w:t>
          </w:r>
          <w:r w:rsidR="004748AE">
            <w:fldChar w:fldCharType="end"/>
          </w:r>
        </w:sdtContent>
      </w:sdt>
      <w:r w:rsidR="007D5D96">
        <w:t>instead of a diesel truck</w:t>
      </w:r>
      <w:r w:rsidR="004748AE">
        <w:t xml:space="preserve">, </w:t>
      </w:r>
      <w:r w:rsidR="00A65F60">
        <w:t xml:space="preserve">there </w:t>
      </w:r>
      <w:r w:rsidR="00223F32">
        <w:t xml:space="preserve">would be </w:t>
      </w:r>
      <w:r w:rsidR="009F54B7">
        <w:t xml:space="preserve">23,940 kwh </w:t>
      </w:r>
      <w:r w:rsidR="006D5A6F">
        <w:t xml:space="preserve">of energy storage unused </w:t>
      </w:r>
      <w:r w:rsidR="00A022BC">
        <w:t xml:space="preserve">from Thursday to Sunday. </w:t>
      </w:r>
      <w:r w:rsidR="003A08A2">
        <w:t xml:space="preserve"> If V2G could be implemented </w:t>
      </w:r>
      <w:r w:rsidR="002220D1">
        <w:t xml:space="preserve">this would equate to </w:t>
      </w:r>
      <w:r w:rsidR="00A7022C">
        <w:t xml:space="preserve">378 to </w:t>
      </w:r>
      <w:r w:rsidR="00421913">
        <w:t xml:space="preserve">598 Nissan </w:t>
      </w:r>
      <w:r w:rsidR="00567DC7">
        <w:t>Leaf’s</w:t>
      </w:r>
      <w:r w:rsidR="00421913">
        <w:t xml:space="preserve"> which is </w:t>
      </w:r>
      <w:r w:rsidR="006F57A0">
        <w:t>more than 4 times as many that are currently connected to</w:t>
      </w:r>
      <w:r w:rsidR="00567DC7">
        <w:t xml:space="preserve"> the grid in the UK. </w:t>
      </w:r>
    </w:p>
    <w:p w14:paraId="78C83E4B" w14:textId="573ACAAB" w:rsidR="001A3754" w:rsidRDefault="00567DC7" w:rsidP="00F51B92">
      <w:r>
        <w:t xml:space="preserve">By equipping circuits </w:t>
      </w:r>
      <w:r w:rsidR="001816BB">
        <w:t xml:space="preserve">with V2G </w:t>
      </w:r>
      <w:r w:rsidR="005F00D3">
        <w:t>it is possible to benefit from the large amount of energy storage that is sitting idle during the race weekend</w:t>
      </w:r>
      <w:r w:rsidR="00C776FE">
        <w:t xml:space="preserve">. This may be especially useful </w:t>
      </w:r>
      <w:r w:rsidR="00B172ED">
        <w:t xml:space="preserve">at circuits with poor surrounding electrical infrastructure to lessen the impact of </w:t>
      </w:r>
      <w:r w:rsidR="00F2453A">
        <w:t>energy spikes caused by the event. This will also be a selling point in making racing look ‘green’ to the public</w:t>
      </w:r>
      <w:r w:rsidR="001A3754">
        <w:t>.</w:t>
      </w:r>
    </w:p>
    <w:p w14:paraId="057DF49E" w14:textId="77777777" w:rsidR="001A3754" w:rsidRDefault="001A3754">
      <w:r>
        <w:br w:type="page"/>
      </w:r>
    </w:p>
    <w:p w14:paraId="50F4B7C4" w14:textId="3E1CCA21" w:rsidR="00567DC7" w:rsidRDefault="001A3754" w:rsidP="001A3754">
      <w:pPr>
        <w:pStyle w:val="Heading1"/>
      </w:pPr>
      <w:bookmarkStart w:id="30" w:name="_Toc88515321"/>
      <w:r>
        <w:lastRenderedPageBreak/>
        <w:t>Ethical Issues</w:t>
      </w:r>
      <w:bookmarkEnd w:id="30"/>
    </w:p>
    <w:p w14:paraId="71831865" w14:textId="3C4DCC12" w:rsidR="00452FBA" w:rsidRDefault="00A51B15" w:rsidP="00452FBA">
      <w:pPr>
        <w:pStyle w:val="Heading2"/>
      </w:pPr>
      <w:bookmarkStart w:id="31" w:name="_Toc88515322"/>
      <w:r>
        <w:t>Battery Production</w:t>
      </w:r>
      <w:bookmarkEnd w:id="31"/>
    </w:p>
    <w:p w14:paraId="3A65AC7B" w14:textId="55C7D87D" w:rsidR="00A51B15" w:rsidRDefault="00452FBA" w:rsidP="00452FBA">
      <w:r>
        <w:t>Battery production is heavi</w:t>
      </w:r>
      <w:r w:rsidR="006A2AFB">
        <w:t xml:space="preserve">ly criticised </w:t>
      </w:r>
      <w:r w:rsidR="0069230D">
        <w:t xml:space="preserve">as an aid to pollution in third-world countries due to </w:t>
      </w:r>
      <w:r w:rsidR="00346D86">
        <w:t xml:space="preserve">the mining of raw materials. </w:t>
      </w:r>
      <w:r w:rsidR="00B85E36">
        <w:t xml:space="preserve">The process of mining lithium </w:t>
      </w:r>
      <w:r w:rsidR="00743021">
        <w:t xml:space="preserve">consists of </w:t>
      </w:r>
      <w:r w:rsidR="00904DF5">
        <w:t xml:space="preserve">large displacement of earth and large consumption of water. </w:t>
      </w:r>
      <w:r w:rsidR="003E30CA">
        <w:t xml:space="preserve">Sometimes this water is sourced from drinking </w:t>
      </w:r>
      <w:r w:rsidR="006A0583">
        <w:t>reservoirs, or polluted and returned to source, either way damaging to people living close to mines</w:t>
      </w:r>
      <w:r w:rsidR="00B30A16">
        <w:t xml:space="preserve"> </w:t>
      </w:r>
      <w:sdt>
        <w:sdtPr>
          <w:id w:val="293569123"/>
          <w:citation/>
        </w:sdtPr>
        <w:sdtContent>
          <w:r w:rsidR="00B30A16">
            <w:fldChar w:fldCharType="begin"/>
          </w:r>
          <w:r w:rsidR="00B30A16">
            <w:rPr>
              <w:lang w:val="en-US"/>
            </w:rPr>
            <w:instrText xml:space="preserve"> CITATION Rob21 \l 1033 </w:instrText>
          </w:r>
          <w:r w:rsidR="00B30A16">
            <w:fldChar w:fldCharType="separate"/>
          </w:r>
          <w:r w:rsidR="008E3C9D" w:rsidRPr="008E3C9D">
            <w:rPr>
              <w:noProof/>
              <w:lang w:val="en-US"/>
            </w:rPr>
            <w:t>(Bolton, 2021)</w:t>
          </w:r>
          <w:r w:rsidR="00B30A16">
            <w:fldChar w:fldCharType="end"/>
          </w:r>
        </w:sdtContent>
      </w:sdt>
      <w:r w:rsidR="006A0583">
        <w:t>.</w:t>
      </w:r>
      <w:r w:rsidR="00B30A16">
        <w:t xml:space="preserve"> </w:t>
      </w:r>
    </w:p>
    <w:p w14:paraId="134F794B" w14:textId="032AFFFC" w:rsidR="00452FBA" w:rsidRDefault="00B46544" w:rsidP="00452FBA">
      <w:r>
        <w:t xml:space="preserve">Cobalt mines in </w:t>
      </w:r>
      <w:r w:rsidR="00117986">
        <w:t>Congo are estimated to be the workplace of over 40,000 children.</w:t>
      </w:r>
      <w:r w:rsidR="00C86186">
        <w:t xml:space="preserve"> These children are exposed to toxic materials and dust which can cause </w:t>
      </w:r>
      <w:r w:rsidR="00C00A23">
        <w:t>respiratory illness</w:t>
      </w:r>
      <w:r w:rsidR="00BB22EB">
        <w:t xml:space="preserve">es </w:t>
      </w:r>
      <w:sdt>
        <w:sdtPr>
          <w:id w:val="1319542082"/>
          <w:citation/>
        </w:sdtPr>
        <w:sdtContent>
          <w:r w:rsidR="00BB22EB">
            <w:fldChar w:fldCharType="begin"/>
          </w:r>
          <w:r w:rsidR="00BB22EB">
            <w:rPr>
              <w:lang w:val="en-US"/>
            </w:rPr>
            <w:instrText xml:space="preserve"> CITATION UNC20 \l 1033 </w:instrText>
          </w:r>
          <w:r w:rsidR="00BB22EB">
            <w:fldChar w:fldCharType="separate"/>
          </w:r>
          <w:r w:rsidR="008E3C9D" w:rsidRPr="008E3C9D">
            <w:rPr>
              <w:noProof/>
              <w:lang w:val="en-US"/>
            </w:rPr>
            <w:t>(UNCTAD, 2020)</w:t>
          </w:r>
          <w:r w:rsidR="00BB22EB">
            <w:fldChar w:fldCharType="end"/>
          </w:r>
        </w:sdtContent>
      </w:sdt>
      <w:r w:rsidR="00BB22EB">
        <w:t xml:space="preserve">. </w:t>
      </w:r>
    </w:p>
    <w:p w14:paraId="5487CEB6" w14:textId="4480B286" w:rsidR="000B6F34" w:rsidRDefault="002F3BAA" w:rsidP="000B6F34">
      <w:pPr>
        <w:pStyle w:val="Heading2"/>
      </w:pPr>
      <w:bookmarkStart w:id="32" w:name="_Toc88515323"/>
      <w:r>
        <w:t>Remedies</w:t>
      </w:r>
      <w:bookmarkEnd w:id="32"/>
      <w:r>
        <w:t xml:space="preserve"> </w:t>
      </w:r>
    </w:p>
    <w:p w14:paraId="59FA2FDF" w14:textId="3FBC2B62" w:rsidR="00BB22EB" w:rsidRDefault="00BB22EB" w:rsidP="00452FBA">
      <w:r>
        <w:t>It is easy for the large EV manufacturers to ignore these issues as they are not directly</w:t>
      </w:r>
      <w:r w:rsidR="007D2EE9">
        <w:t xml:space="preserve"> employing children</w:t>
      </w:r>
      <w:r w:rsidR="00EC77D3">
        <w:t xml:space="preserve"> or causing the damage. Development in mining techniques </w:t>
      </w:r>
      <w:r w:rsidR="00423754">
        <w:t>such as Tesla’s ‘Selective Extraction of Lithium from Clay Minerals</w:t>
      </w:r>
      <w:r w:rsidR="003766DE">
        <w:t xml:space="preserve">’ </w:t>
      </w:r>
      <w:sdt>
        <w:sdtPr>
          <w:id w:val="-1145740833"/>
          <w:citation/>
        </w:sdtPr>
        <w:sdtContent>
          <w:r w:rsidR="00820FF0">
            <w:fldChar w:fldCharType="begin"/>
          </w:r>
          <w:r w:rsidR="00820FF0">
            <w:rPr>
              <w:lang w:val="en-US"/>
            </w:rPr>
            <w:instrText xml:space="preserve"> CITATION Min21 \l 1033 </w:instrText>
          </w:r>
          <w:r w:rsidR="00820FF0">
            <w:fldChar w:fldCharType="separate"/>
          </w:r>
          <w:r w:rsidR="008E3C9D" w:rsidRPr="008E3C9D">
            <w:rPr>
              <w:noProof/>
              <w:lang w:val="en-US"/>
            </w:rPr>
            <w:t>(Mining Technology, 2021)</w:t>
          </w:r>
          <w:r w:rsidR="00820FF0">
            <w:fldChar w:fldCharType="end"/>
          </w:r>
        </w:sdtContent>
      </w:sdt>
      <w:r w:rsidR="00820FF0">
        <w:t xml:space="preserve"> </w:t>
      </w:r>
      <w:r w:rsidR="003766DE">
        <w:t xml:space="preserve">show that sourcing the raw materials </w:t>
      </w:r>
      <w:r w:rsidR="001B46A8">
        <w:t xml:space="preserve">in an environmentally friendlier way is of concern. </w:t>
      </w:r>
      <w:r w:rsidR="00820FF0">
        <w:t xml:space="preserve">Tesla also </w:t>
      </w:r>
      <w:r w:rsidR="00F62C05">
        <w:t xml:space="preserve">invest heavily in battery development, </w:t>
      </w:r>
      <w:r w:rsidR="009161E9">
        <w:t xml:space="preserve">currently working on </w:t>
      </w:r>
      <w:r w:rsidR="00F62C05">
        <w:t xml:space="preserve">a battery that </w:t>
      </w:r>
      <w:r w:rsidR="00F4327B">
        <w:t>can power</w:t>
      </w:r>
      <w:r w:rsidR="00F62C05">
        <w:t xml:space="preserve"> a car for a million miles before </w:t>
      </w:r>
      <w:r w:rsidR="00423D2B">
        <w:t>major degradation</w:t>
      </w:r>
      <w:r w:rsidR="006B60B9">
        <w:t xml:space="preserve"> </w:t>
      </w:r>
      <w:sdt>
        <w:sdtPr>
          <w:id w:val="1538393498"/>
          <w:citation/>
        </w:sdtPr>
        <w:sdtContent>
          <w:r w:rsidR="00F4327B">
            <w:fldChar w:fldCharType="begin"/>
          </w:r>
          <w:r w:rsidR="00F4327B">
            <w:rPr>
              <w:lang w:val="en-US"/>
            </w:rPr>
            <w:instrText xml:space="preserve"> CITATION Fre19 \l 1033 </w:instrText>
          </w:r>
          <w:r w:rsidR="00F4327B">
            <w:fldChar w:fldCharType="separate"/>
          </w:r>
          <w:r w:rsidR="008E3C9D" w:rsidRPr="008E3C9D">
            <w:rPr>
              <w:noProof/>
              <w:lang w:val="en-US"/>
            </w:rPr>
            <w:t>(Lambert, 2019)</w:t>
          </w:r>
          <w:r w:rsidR="00F4327B">
            <w:fldChar w:fldCharType="end"/>
          </w:r>
        </w:sdtContent>
      </w:sdt>
      <w:r w:rsidR="00423D2B">
        <w:t xml:space="preserve">. </w:t>
      </w:r>
    </w:p>
    <w:p w14:paraId="7584A51B" w14:textId="5EC06212" w:rsidR="002F3BAA" w:rsidRDefault="00622748" w:rsidP="00452FBA">
      <w:r>
        <w:t xml:space="preserve">French company Engie are working to maximise </w:t>
      </w:r>
      <w:r w:rsidR="00614A61">
        <w:t>use of ‘second life’ batteries</w:t>
      </w:r>
      <w:r w:rsidR="00A32DD8">
        <w:t xml:space="preserve"> by using them in energy storage for industrial buildings. The concept </w:t>
      </w:r>
      <w:r w:rsidR="001A0D0A">
        <w:t>combines many discarded EV batteries</w:t>
      </w:r>
      <w:r w:rsidR="00472A30">
        <w:t xml:space="preserve"> that have degraded past 80% of maximum </w:t>
      </w:r>
      <w:r w:rsidR="00017AB0">
        <w:t xml:space="preserve">to create energy backups for buildings across Amsterdam. This practise means </w:t>
      </w:r>
      <w:r w:rsidR="00C11410">
        <w:t>that batteries can last much longer and is a sustainable way of recycling</w:t>
      </w:r>
      <w:sdt>
        <w:sdtPr>
          <w:id w:val="-1855484854"/>
          <w:citation/>
        </w:sdtPr>
        <w:sdtContent>
          <w:r w:rsidR="00A7569C">
            <w:fldChar w:fldCharType="begin"/>
          </w:r>
          <w:r w:rsidR="00A7569C">
            <w:rPr>
              <w:lang w:val="en-US"/>
            </w:rPr>
            <w:instrText xml:space="preserve"> CITATION Bus18 \l 1033 </w:instrText>
          </w:r>
          <w:r w:rsidR="00A7569C">
            <w:fldChar w:fldCharType="separate"/>
          </w:r>
          <w:r w:rsidR="008E3C9D">
            <w:rPr>
              <w:noProof/>
              <w:lang w:val="en-US"/>
            </w:rPr>
            <w:t xml:space="preserve"> </w:t>
          </w:r>
          <w:r w:rsidR="008E3C9D" w:rsidRPr="008E3C9D">
            <w:rPr>
              <w:noProof/>
              <w:lang w:val="en-US"/>
            </w:rPr>
            <w:t>(Business Green, 2018)</w:t>
          </w:r>
          <w:r w:rsidR="00A7569C">
            <w:fldChar w:fldCharType="end"/>
          </w:r>
        </w:sdtContent>
      </w:sdt>
      <w:r w:rsidR="00C11410">
        <w:t>.</w:t>
      </w:r>
      <w:r w:rsidR="00EC192E">
        <w:t xml:space="preserve"> </w:t>
      </w:r>
    </w:p>
    <w:p w14:paraId="11995506" w14:textId="77777777" w:rsidR="001658FE" w:rsidRDefault="001658FE" w:rsidP="00452FBA"/>
    <w:p w14:paraId="60908510" w14:textId="77777777" w:rsidR="00F4327B" w:rsidRDefault="00F4327B" w:rsidP="00452FBA"/>
    <w:p w14:paraId="42E4472F" w14:textId="4A8BA041" w:rsidR="00BD3C35" w:rsidRDefault="00BD3C35">
      <w:r>
        <w:br w:type="page"/>
      </w:r>
    </w:p>
    <w:p w14:paraId="698FBC2C" w14:textId="4F65E532" w:rsidR="00BD3C35" w:rsidRDefault="00BD3C35" w:rsidP="00BD3C35">
      <w:pPr>
        <w:pStyle w:val="Heading1"/>
      </w:pPr>
      <w:bookmarkStart w:id="33" w:name="_Toc88515324"/>
      <w:r>
        <w:lastRenderedPageBreak/>
        <w:t>Conclusion</w:t>
      </w:r>
      <w:bookmarkEnd w:id="33"/>
    </w:p>
    <w:p w14:paraId="49CE414B" w14:textId="3377B6EB" w:rsidR="00657157" w:rsidRDefault="00224A96" w:rsidP="00BD3C35">
      <w:r>
        <w:t>V2G is a positive contribution to the green movement</w:t>
      </w:r>
      <w:r w:rsidR="00E67CDE">
        <w:t>.</w:t>
      </w:r>
      <w:r w:rsidR="00B8766B">
        <w:t xml:space="preserve"> </w:t>
      </w:r>
      <w:r w:rsidR="00F46E80">
        <w:t xml:space="preserve">By using V2G systems in the UK, </w:t>
      </w:r>
      <w:r w:rsidR="00671870">
        <w:t>non-renewable energy can be relied on less, by distributi</w:t>
      </w:r>
      <w:r w:rsidR="009925B2">
        <w:t>ng</w:t>
      </w:r>
      <w:r w:rsidR="00671870">
        <w:t xml:space="preserve"> renewably sourced energy back </w:t>
      </w:r>
      <w:r w:rsidR="00BD06A5">
        <w:t>into the grid via the balancing mechanism at times of high demand.</w:t>
      </w:r>
      <w:r w:rsidR="00657157">
        <w:t xml:space="preserve"> V2G </w:t>
      </w:r>
      <w:r w:rsidR="004631E5">
        <w:t xml:space="preserve">benefits the grid by providing energy in times of </w:t>
      </w:r>
      <w:r w:rsidR="006B59BB">
        <w:t>source changeover, smoothing out fluctuations and reducing the change of energy shortages.</w:t>
      </w:r>
      <w:r w:rsidR="00BD06A5">
        <w:t xml:space="preserve"> </w:t>
      </w:r>
    </w:p>
    <w:p w14:paraId="10C9FD83" w14:textId="64B31FB1" w:rsidR="003052D9" w:rsidRDefault="00C56D71" w:rsidP="00BD3C35">
      <w:r>
        <w:t xml:space="preserve">The technology is better suited for fleet managers with vehicles with regular schedules </w:t>
      </w:r>
      <w:r w:rsidR="0071153E">
        <w:t xml:space="preserve">of use / downtime. For commercial and personal use, V2G can provide </w:t>
      </w:r>
      <w:r w:rsidR="002D4B6A">
        <w:t xml:space="preserve">savings on cost, however at the current price of bi-directional charging and </w:t>
      </w:r>
      <w:r w:rsidR="00E6313D">
        <w:t>a limited number of compatible EVs, this may</w:t>
      </w:r>
      <w:r w:rsidR="00D70BAF">
        <w:t xml:space="preserve"> not be enough of an incentive for individuals. </w:t>
      </w:r>
      <w:r w:rsidR="00B23B02">
        <w:t>With the UK being the first country to mandate EV chargers in new homes</w:t>
      </w:r>
      <w:r w:rsidR="00B23BFB">
        <w:t xml:space="preserve"> </w:t>
      </w:r>
      <w:sdt>
        <w:sdtPr>
          <w:id w:val="388153490"/>
          <w:citation/>
        </w:sdtPr>
        <w:sdtContent>
          <w:r w:rsidR="00B23BFB">
            <w:fldChar w:fldCharType="begin"/>
          </w:r>
          <w:r w:rsidR="00B23BFB">
            <w:rPr>
              <w:lang w:val="en-US"/>
            </w:rPr>
            <w:instrText xml:space="preserve"> CITATION Mic21 \l 1033 </w:instrText>
          </w:r>
          <w:r w:rsidR="00B23BFB">
            <w:fldChar w:fldCharType="separate"/>
          </w:r>
          <w:r w:rsidR="008E3C9D" w:rsidRPr="008E3C9D">
            <w:rPr>
              <w:noProof/>
              <w:lang w:val="en-US"/>
            </w:rPr>
            <w:t>(Lewis, 2021)</w:t>
          </w:r>
          <w:r w:rsidR="00B23BFB">
            <w:fldChar w:fldCharType="end"/>
          </w:r>
        </w:sdtContent>
      </w:sdt>
      <w:r w:rsidR="00B21B81">
        <w:t>,</w:t>
      </w:r>
      <w:r w:rsidR="00522EF2">
        <w:t xml:space="preserve"> </w:t>
      </w:r>
      <w:r w:rsidR="003D752B">
        <w:t>individuals may be more inclined to upgrade to V2G</w:t>
      </w:r>
      <w:r w:rsidR="003052D9">
        <w:t xml:space="preserve"> without the initial cost of a charger.</w:t>
      </w:r>
    </w:p>
    <w:p w14:paraId="040CB1F3" w14:textId="77777777" w:rsidR="00A317DE" w:rsidRDefault="003052D9" w:rsidP="00BD3C35">
      <w:r>
        <w:t>It is important for venues to support the growth of V2G in the same way that the Johan Cruyff Arena is</w:t>
      </w:r>
      <w:r w:rsidR="00A317DE">
        <w:t>. The availability of bi-directional chargers will make V2G more appealing to use, as well as benefit areas that struggle with power surges due to large events.</w:t>
      </w:r>
    </w:p>
    <w:p w14:paraId="13167E11" w14:textId="79299EBE" w:rsidR="00471DAC" w:rsidRDefault="00941944" w:rsidP="00BD3C35">
      <w:r>
        <w:t xml:space="preserve">Motorcycle racing is not ready for V2G as the batteries involved are too small and </w:t>
      </w:r>
      <w:r w:rsidR="00E65653">
        <w:t xml:space="preserve">the cost would not be beneficial, nor would racers be happy with performance losses due to battery degradation. </w:t>
      </w:r>
      <w:r w:rsidR="00B01B10">
        <w:t xml:space="preserve">Motorsport events however are a great opportunity for V2G to be implemented as there is a large amount of </w:t>
      </w:r>
      <w:r w:rsidR="00791402">
        <w:t xml:space="preserve">energy storage that spends 4 to 5 days at a time unused. </w:t>
      </w:r>
      <w:r w:rsidR="0069152F">
        <w:t xml:space="preserve">Circuits have high energy demands during race weekends and by being able to smooth out power fluctuations in the local area, it may lead </w:t>
      </w:r>
      <w:r w:rsidR="006B5775">
        <w:t xml:space="preserve">to a </w:t>
      </w:r>
      <w:r w:rsidR="00CD60A1">
        <w:t>positive view on motorsport on the public.</w:t>
      </w:r>
    </w:p>
    <w:p w14:paraId="4CBBDC14" w14:textId="77777777" w:rsidR="00471DAC" w:rsidRDefault="00471DAC">
      <w:r>
        <w:br w:type="page"/>
      </w:r>
    </w:p>
    <w:p w14:paraId="6366C893" w14:textId="62D83F28" w:rsidR="00B10584" w:rsidRDefault="00471DAC" w:rsidP="00471DAC">
      <w:pPr>
        <w:pStyle w:val="Heading1"/>
      </w:pPr>
      <w:bookmarkStart w:id="34" w:name="_Toc88515325"/>
      <w:r>
        <w:lastRenderedPageBreak/>
        <w:t>Bibliography</w:t>
      </w:r>
      <w:bookmarkEnd w:id="34"/>
    </w:p>
    <w:p w14:paraId="7B6951A7" w14:textId="5A8D3897" w:rsidR="00892D43" w:rsidRDefault="00892D43" w:rsidP="00892D43">
      <w:pPr>
        <w:pStyle w:val="Bibliography"/>
        <w:rPr>
          <w:noProof/>
        </w:rPr>
      </w:pPr>
      <w:r>
        <w:rPr>
          <w:noProof/>
        </w:rPr>
        <w:t xml:space="preserve">Bohlson, M., 2021. EV Company News For The Month Of September 2021. </w:t>
      </w:r>
      <w:r>
        <w:rPr>
          <w:i/>
          <w:iCs/>
          <w:noProof/>
        </w:rPr>
        <w:t>Trend Investing</w:t>
      </w:r>
      <w:r>
        <w:rPr>
          <w:noProof/>
        </w:rPr>
        <w:t xml:space="preserve">, 05 October. </w:t>
      </w:r>
    </w:p>
    <w:p w14:paraId="60373320" w14:textId="77777777" w:rsidR="004A76D4" w:rsidRDefault="004A76D4" w:rsidP="004A76D4">
      <w:pPr>
        <w:pStyle w:val="Bibliography"/>
        <w:rPr>
          <w:noProof/>
        </w:rPr>
      </w:pPr>
      <w:r>
        <w:rPr>
          <w:noProof/>
        </w:rPr>
        <w:t xml:space="preserve">Department for Business, Energy &amp; Industrial Strategy, 2021. </w:t>
      </w:r>
      <w:r>
        <w:rPr>
          <w:i/>
          <w:iCs/>
          <w:noProof/>
        </w:rPr>
        <w:t xml:space="preserve">Energy Trends UK, April to June 2021, </w:t>
      </w:r>
      <w:r>
        <w:rPr>
          <w:noProof/>
        </w:rPr>
        <w:t>London: Crown.</w:t>
      </w:r>
    </w:p>
    <w:p w14:paraId="1C81A89E" w14:textId="77777777" w:rsidR="00892D43" w:rsidRDefault="00892D43" w:rsidP="00892D43">
      <w:pPr>
        <w:pStyle w:val="Bibliography"/>
        <w:rPr>
          <w:noProof/>
        </w:rPr>
      </w:pPr>
      <w:r>
        <w:rPr>
          <w:noProof/>
        </w:rPr>
        <w:t xml:space="preserve">Else, H., 2013. Beat the Blackout. </w:t>
      </w:r>
      <w:r>
        <w:rPr>
          <w:i/>
          <w:iCs/>
          <w:noProof/>
        </w:rPr>
        <w:t xml:space="preserve">Professional Engineering, </w:t>
      </w:r>
      <w:r>
        <w:rPr>
          <w:noProof/>
        </w:rPr>
        <w:t>Issue September 2013, pp. 20-23.</w:t>
      </w:r>
    </w:p>
    <w:p w14:paraId="5C0195FC" w14:textId="77777777" w:rsidR="007B1C1A" w:rsidRDefault="007B1C1A" w:rsidP="007B1C1A">
      <w:pPr>
        <w:pStyle w:val="Bibliography"/>
        <w:rPr>
          <w:noProof/>
        </w:rPr>
      </w:pPr>
      <w:r>
        <w:rPr>
          <w:noProof/>
        </w:rPr>
        <w:t xml:space="preserve">HM Government, 2020. </w:t>
      </w:r>
      <w:r>
        <w:rPr>
          <w:i/>
          <w:iCs/>
          <w:noProof/>
        </w:rPr>
        <w:t xml:space="preserve">The Ten Point Plan, </w:t>
      </w:r>
      <w:r>
        <w:rPr>
          <w:noProof/>
        </w:rPr>
        <w:t>London: Crown.</w:t>
      </w:r>
    </w:p>
    <w:p w14:paraId="58EA80BA" w14:textId="1C4D873C" w:rsidR="00ED1336" w:rsidRDefault="00ED1336" w:rsidP="00ED1336">
      <w:pPr>
        <w:pStyle w:val="Bibliography"/>
        <w:rPr>
          <w:noProof/>
        </w:rPr>
      </w:pPr>
      <w:r>
        <w:rPr>
          <w:noProof/>
        </w:rPr>
        <w:t xml:space="preserve">Octopus Energy, 2019. </w:t>
      </w:r>
      <w:r>
        <w:rPr>
          <w:i/>
          <w:iCs/>
          <w:noProof/>
        </w:rPr>
        <w:t xml:space="preserve">The UK's first domestic vehicle-to-grid trial, Powerloop. </w:t>
      </w:r>
      <w:r>
        <w:rPr>
          <w:noProof/>
        </w:rPr>
        <w:t xml:space="preserve">[Online] </w:t>
      </w:r>
      <w:r>
        <w:rPr>
          <w:noProof/>
        </w:rPr>
        <w:br/>
        <w:t xml:space="preserve">Available at: </w:t>
      </w:r>
      <w:r>
        <w:rPr>
          <w:noProof/>
          <w:u w:val="single"/>
        </w:rPr>
        <w:t>https://octopus.energy/blog/vehicle-to-grid/</w:t>
      </w:r>
      <w:r>
        <w:rPr>
          <w:noProof/>
        </w:rPr>
        <w:br/>
        <w:t>[Accessed 09 November 2021].</w:t>
      </w:r>
    </w:p>
    <w:p w14:paraId="37593DAE" w14:textId="77777777" w:rsidR="00ED1336" w:rsidRDefault="00ED1336" w:rsidP="00ED1336">
      <w:pPr>
        <w:pStyle w:val="Bibliography"/>
        <w:rPr>
          <w:noProof/>
        </w:rPr>
      </w:pPr>
      <w:r>
        <w:rPr>
          <w:noProof/>
        </w:rPr>
        <w:t xml:space="preserve">OVO Energy, 2019. </w:t>
      </w:r>
      <w:r>
        <w:rPr>
          <w:i/>
          <w:iCs/>
          <w:noProof/>
        </w:rPr>
        <w:t xml:space="preserve">OVO Vehicle-to-Grid Trial. </w:t>
      </w:r>
      <w:r>
        <w:rPr>
          <w:noProof/>
        </w:rPr>
        <w:t xml:space="preserve">[Online] </w:t>
      </w:r>
      <w:r>
        <w:rPr>
          <w:noProof/>
        </w:rPr>
        <w:br/>
        <w:t xml:space="preserve">Available at: </w:t>
      </w:r>
      <w:r>
        <w:rPr>
          <w:noProof/>
          <w:u w:val="single"/>
        </w:rPr>
        <w:t>https://www.ovoenergy.com/electric-cars/vehicle-to-grid-charger</w:t>
      </w:r>
      <w:r>
        <w:rPr>
          <w:noProof/>
        </w:rPr>
        <w:br/>
        <w:t>[Accessed 09 November 2021].</w:t>
      </w:r>
    </w:p>
    <w:p w14:paraId="4E82675E" w14:textId="2A14CB6E" w:rsidR="0042799B" w:rsidRPr="0042799B" w:rsidRDefault="00892D43" w:rsidP="00471DAC">
      <w:pPr>
        <w:pStyle w:val="Bibliography"/>
        <w:rPr>
          <w:noProof/>
        </w:rPr>
      </w:pPr>
      <w:r>
        <w:rPr>
          <w:noProof/>
        </w:rPr>
        <w:t xml:space="preserve">Renault Group, 2019. </w:t>
      </w:r>
      <w:r>
        <w:rPr>
          <w:i/>
          <w:iCs/>
          <w:noProof/>
        </w:rPr>
        <w:t xml:space="preserve">WHAT’S THE DEAL WITH V2G, OR VEHICLE-TO-GRID?. </w:t>
      </w:r>
      <w:r>
        <w:rPr>
          <w:noProof/>
        </w:rPr>
        <w:t xml:space="preserve">[Online] </w:t>
      </w:r>
      <w:r>
        <w:rPr>
          <w:noProof/>
        </w:rPr>
        <w:br/>
        <w:t xml:space="preserve">Available at: </w:t>
      </w:r>
      <w:r w:rsidR="0042799B" w:rsidRPr="0042799B">
        <w:rPr>
          <w:noProof/>
          <w:u w:val="single"/>
        </w:rPr>
        <w:t>https://www.renaultgroup.com/en/news-on-air/news/whats-the-deal-with-v2g-or-</w:t>
      </w:r>
      <w:r w:rsidR="0042799B">
        <w:rPr>
          <w:noProof/>
          <w:u w:val="single"/>
        </w:rPr>
        <w:t>vehicle-to-grid/</w:t>
      </w:r>
      <w:r w:rsidR="0042799B">
        <w:rPr>
          <w:noProof/>
        </w:rPr>
        <w:br/>
        <w:t>[Accessed 09 November 2021].</w:t>
      </w:r>
    </w:p>
    <w:p w14:paraId="6831D025" w14:textId="130F56D2" w:rsidR="00471DAC" w:rsidRDefault="00471DAC" w:rsidP="00471DAC">
      <w:pPr>
        <w:pStyle w:val="Bibliography"/>
        <w:rPr>
          <w:noProof/>
        </w:rPr>
      </w:pPr>
      <w:r>
        <w:rPr>
          <w:noProof/>
        </w:rPr>
        <w:t xml:space="preserve">Rho Motion, 2021. </w:t>
      </w:r>
      <w:r>
        <w:rPr>
          <w:i/>
          <w:iCs/>
          <w:noProof/>
        </w:rPr>
        <w:t xml:space="preserve">Electric Vehicle Industry News. </w:t>
      </w:r>
      <w:r>
        <w:rPr>
          <w:noProof/>
        </w:rPr>
        <w:t xml:space="preserve">[Online] </w:t>
      </w:r>
      <w:r>
        <w:rPr>
          <w:noProof/>
        </w:rPr>
        <w:br/>
        <w:t xml:space="preserve">Available at: </w:t>
      </w:r>
      <w:r>
        <w:rPr>
          <w:noProof/>
          <w:u w:val="single"/>
        </w:rPr>
        <w:t>https://rhomotion.com/news</w:t>
      </w:r>
      <w:r>
        <w:rPr>
          <w:noProof/>
        </w:rPr>
        <w:br/>
        <w:t>[Accessed 17 November 2021].</w:t>
      </w:r>
    </w:p>
    <w:p w14:paraId="5A0B071D" w14:textId="77777777" w:rsidR="00471DAC" w:rsidRDefault="00471DAC" w:rsidP="00471DAC">
      <w:pPr>
        <w:pStyle w:val="Bibliography"/>
        <w:rPr>
          <w:noProof/>
        </w:rPr>
      </w:pPr>
      <w:r>
        <w:rPr>
          <w:noProof/>
        </w:rPr>
        <w:t xml:space="preserve">Rho Motion, 2021. </w:t>
      </w:r>
      <w:r>
        <w:rPr>
          <w:i/>
          <w:iCs/>
          <w:noProof/>
        </w:rPr>
        <w:t xml:space="preserve">EV Penetration Rates, %, YTD September 2021. </w:t>
      </w:r>
      <w:r>
        <w:rPr>
          <w:noProof/>
        </w:rPr>
        <w:t xml:space="preserve">[Online] </w:t>
      </w:r>
      <w:r>
        <w:rPr>
          <w:noProof/>
        </w:rPr>
        <w:br/>
        <w:t xml:space="preserve">Available at: </w:t>
      </w:r>
      <w:r>
        <w:rPr>
          <w:noProof/>
          <w:u w:val="single"/>
        </w:rPr>
        <w:t>https://www.power-technology.com/news/electric-vehicle-sales-surge-in-2021/</w:t>
      </w:r>
      <w:r>
        <w:rPr>
          <w:noProof/>
        </w:rPr>
        <w:br/>
        <w:t>[Accessed 17 November 2021].</w:t>
      </w:r>
    </w:p>
    <w:p w14:paraId="376B8E60" w14:textId="77777777" w:rsidR="00892D43" w:rsidRDefault="00892D43" w:rsidP="00892D43">
      <w:pPr>
        <w:pStyle w:val="Bibliography"/>
        <w:rPr>
          <w:noProof/>
        </w:rPr>
      </w:pPr>
      <w:r>
        <w:rPr>
          <w:noProof/>
        </w:rPr>
        <w:t xml:space="preserve">Staffell, I. et al., 2021. January to March 2021, Quarterly. </w:t>
      </w:r>
      <w:r>
        <w:rPr>
          <w:i/>
          <w:iCs/>
          <w:noProof/>
        </w:rPr>
        <w:t xml:space="preserve">Electric Insights, </w:t>
      </w:r>
      <w:r>
        <w:rPr>
          <w:noProof/>
        </w:rPr>
        <w:t>Issue Q1 2021, p. 15.</w:t>
      </w:r>
    </w:p>
    <w:p w14:paraId="4AB65F85" w14:textId="77777777" w:rsidR="003848C9" w:rsidRDefault="003848C9" w:rsidP="003848C9">
      <w:pPr>
        <w:pStyle w:val="Bibliography"/>
        <w:rPr>
          <w:noProof/>
        </w:rPr>
      </w:pPr>
      <w:r>
        <w:rPr>
          <w:noProof/>
        </w:rPr>
        <w:t xml:space="preserve">Vare, R., 2019. </w:t>
      </w:r>
      <w:r>
        <w:rPr>
          <w:i/>
          <w:iCs/>
          <w:noProof/>
        </w:rPr>
        <w:t xml:space="preserve">Nuvee and Vehicle to Grid Chargers. </w:t>
      </w:r>
      <w:r>
        <w:rPr>
          <w:noProof/>
        </w:rPr>
        <w:t>San Diego, CA, Electric Vehicle Association of San Diego.</w:t>
      </w:r>
    </w:p>
    <w:p w14:paraId="1CFBC650" w14:textId="77777777" w:rsidR="00471DAC" w:rsidRPr="00471DAC" w:rsidRDefault="00471DAC" w:rsidP="00471DAC"/>
    <w:p w14:paraId="722D67AE" w14:textId="77777777" w:rsidR="00B10584" w:rsidRDefault="00B10584">
      <w:r>
        <w:br w:type="page"/>
      </w:r>
    </w:p>
    <w:bookmarkStart w:id="35" w:name="_Toc88515326" w:displacedByCustomXml="next"/>
    <w:sdt>
      <w:sdtPr>
        <w:id w:val="-278488671"/>
        <w:docPartObj>
          <w:docPartGallery w:val="Bibliographies"/>
          <w:docPartUnique/>
        </w:docPartObj>
      </w:sdtPr>
      <w:sdtEndPr>
        <w:rPr>
          <w:rFonts w:asciiTheme="minorHAnsi" w:eastAsiaTheme="minorHAnsi" w:hAnsiTheme="minorHAnsi" w:cstheme="minorBidi"/>
          <w:b/>
          <w:bCs/>
          <w:color w:val="auto"/>
          <w:sz w:val="22"/>
          <w:szCs w:val="22"/>
        </w:rPr>
      </w:sdtEndPr>
      <w:sdtContent>
        <w:p w14:paraId="09830EA3" w14:textId="3F749CE6" w:rsidR="008E3C9D" w:rsidRDefault="008E3C9D">
          <w:pPr>
            <w:pStyle w:val="Heading1"/>
          </w:pPr>
          <w:r>
            <w:t>Works Cited</w:t>
          </w:r>
          <w:bookmarkEnd w:id="35"/>
        </w:p>
        <w:p w14:paraId="79782E37" w14:textId="77777777" w:rsidR="008E3C9D" w:rsidRDefault="008E3C9D" w:rsidP="008E3C9D">
          <w:pPr>
            <w:pStyle w:val="Bibliography"/>
            <w:rPr>
              <w:noProof/>
              <w:sz w:val="24"/>
              <w:szCs w:val="24"/>
            </w:rPr>
          </w:pPr>
          <w:r>
            <w:fldChar w:fldCharType="begin"/>
          </w:r>
          <w:r>
            <w:instrText xml:space="preserve"> BIBLIOGRAPHY </w:instrText>
          </w:r>
          <w:r>
            <w:fldChar w:fldCharType="separate"/>
          </w:r>
          <w:r>
            <w:rPr>
              <w:noProof/>
            </w:rPr>
            <w:t xml:space="preserve">ACEA, 2021. </w:t>
          </w:r>
          <w:r>
            <w:rPr>
              <w:i/>
              <w:iCs/>
              <w:noProof/>
            </w:rPr>
            <w:t xml:space="preserve">Fuel types of new cars. </w:t>
          </w:r>
          <w:r>
            <w:rPr>
              <w:noProof/>
            </w:rPr>
            <w:t xml:space="preserve">[Online] </w:t>
          </w:r>
          <w:r>
            <w:rPr>
              <w:noProof/>
            </w:rPr>
            <w:br/>
            <w:t xml:space="preserve">Available at: </w:t>
          </w:r>
          <w:r>
            <w:rPr>
              <w:noProof/>
              <w:u w:val="single"/>
            </w:rPr>
            <w:t>https://www.acea.auto/fuel-pc/fuel-types-of-new-cars-battery-electric-9-8-hybrid-20-7-and-petrol-39-5-market-share-in-q3-2021/</w:t>
          </w:r>
          <w:r>
            <w:rPr>
              <w:noProof/>
            </w:rPr>
            <w:br/>
            <w:t>[Accessed 19 November 2021].</w:t>
          </w:r>
        </w:p>
        <w:p w14:paraId="1291F430" w14:textId="77777777" w:rsidR="008E3C9D" w:rsidRDefault="008E3C9D" w:rsidP="008E3C9D">
          <w:pPr>
            <w:pStyle w:val="Bibliography"/>
            <w:rPr>
              <w:noProof/>
            </w:rPr>
          </w:pPr>
          <w:r>
            <w:rPr>
              <w:noProof/>
            </w:rPr>
            <w:t xml:space="preserve">BBC News, 2020. </w:t>
          </w:r>
          <w:r>
            <w:rPr>
              <w:i/>
              <w:iCs/>
              <w:noProof/>
            </w:rPr>
            <w:t xml:space="preserve">Petrol and diesel car sales ban brought forward to 2035. </w:t>
          </w:r>
          <w:r>
            <w:rPr>
              <w:noProof/>
            </w:rPr>
            <w:t xml:space="preserve">[Online] </w:t>
          </w:r>
          <w:r>
            <w:rPr>
              <w:noProof/>
            </w:rPr>
            <w:br/>
            <w:t xml:space="preserve">Available at: </w:t>
          </w:r>
          <w:r>
            <w:rPr>
              <w:noProof/>
              <w:u w:val="single"/>
            </w:rPr>
            <w:t>https://www.bbc.co.uk/news/science-environment-51366123</w:t>
          </w:r>
          <w:r>
            <w:rPr>
              <w:noProof/>
            </w:rPr>
            <w:br/>
            <w:t>[Accessed 19 November 2021].</w:t>
          </w:r>
        </w:p>
        <w:p w14:paraId="045180D3" w14:textId="77777777" w:rsidR="008E3C9D" w:rsidRDefault="008E3C9D" w:rsidP="008E3C9D">
          <w:pPr>
            <w:pStyle w:val="Bibliography"/>
            <w:rPr>
              <w:noProof/>
            </w:rPr>
          </w:pPr>
          <w:r>
            <w:rPr>
              <w:noProof/>
            </w:rPr>
            <w:t xml:space="preserve">BloombergNEF, 2021. </w:t>
          </w:r>
          <w:r>
            <w:rPr>
              <w:i/>
              <w:iCs/>
              <w:noProof/>
            </w:rPr>
            <w:t xml:space="preserve">Electric Vehicle Outlook 2021, </w:t>
          </w:r>
          <w:r>
            <w:rPr>
              <w:noProof/>
            </w:rPr>
            <w:t>New York, NY: Bloomberg Finance L.P.</w:t>
          </w:r>
        </w:p>
        <w:p w14:paraId="1ECF2269" w14:textId="77777777" w:rsidR="008E3C9D" w:rsidRDefault="008E3C9D" w:rsidP="008E3C9D">
          <w:pPr>
            <w:pStyle w:val="Bibliography"/>
            <w:rPr>
              <w:noProof/>
            </w:rPr>
          </w:pPr>
          <w:r>
            <w:rPr>
              <w:noProof/>
            </w:rPr>
            <w:t xml:space="preserve">Bolton, R., 2021. </w:t>
          </w:r>
          <w:r>
            <w:rPr>
              <w:i/>
              <w:iCs/>
              <w:noProof/>
            </w:rPr>
            <w:t xml:space="preserve">Lithium mining is booming — here’s how to manage its impact. </w:t>
          </w:r>
          <w:r>
            <w:rPr>
              <w:noProof/>
            </w:rPr>
            <w:t xml:space="preserve">[Online] </w:t>
          </w:r>
          <w:r>
            <w:rPr>
              <w:noProof/>
            </w:rPr>
            <w:br/>
            <w:t xml:space="preserve">Available at: </w:t>
          </w:r>
          <w:r>
            <w:rPr>
              <w:noProof/>
              <w:u w:val="single"/>
            </w:rPr>
            <w:t>https://www.greenbiz.com/article/lithium-mining-booming-heres-how-manage-its-impact</w:t>
          </w:r>
          <w:r>
            <w:rPr>
              <w:noProof/>
            </w:rPr>
            <w:br/>
            <w:t>[Accessed 22 November 2021].</w:t>
          </w:r>
        </w:p>
        <w:p w14:paraId="0B67E246" w14:textId="77777777" w:rsidR="008E3C9D" w:rsidRDefault="008E3C9D" w:rsidP="008E3C9D">
          <w:pPr>
            <w:pStyle w:val="Bibliography"/>
            <w:rPr>
              <w:noProof/>
            </w:rPr>
          </w:pPr>
          <w:r>
            <w:rPr>
              <w:noProof/>
            </w:rPr>
            <w:t xml:space="preserve">Business Green, 2018. </w:t>
          </w:r>
          <w:r>
            <w:rPr>
              <w:i/>
              <w:iCs/>
              <w:noProof/>
            </w:rPr>
            <w:t xml:space="preserve">Hitachi, Mitsubishi and ENGIE trial EV-to-building energy storage technology. </w:t>
          </w:r>
          <w:r>
            <w:rPr>
              <w:noProof/>
            </w:rPr>
            <w:t xml:space="preserve">[Online] </w:t>
          </w:r>
          <w:r>
            <w:rPr>
              <w:noProof/>
            </w:rPr>
            <w:br/>
            <w:t xml:space="preserve">Available at: </w:t>
          </w:r>
          <w:r>
            <w:rPr>
              <w:noProof/>
              <w:u w:val="single"/>
            </w:rPr>
            <w:t>https://www.businessgreen.com/news/3029423/hitachi-mitsubishi-and-engie-trial-ev-to-building-energy-storage-technology</w:t>
          </w:r>
          <w:r>
            <w:rPr>
              <w:noProof/>
            </w:rPr>
            <w:br/>
            <w:t>[Accessed 22 November 2021].</w:t>
          </w:r>
        </w:p>
        <w:p w14:paraId="2B605FE3" w14:textId="77777777" w:rsidR="008E3C9D" w:rsidRDefault="008E3C9D" w:rsidP="008E3C9D">
          <w:pPr>
            <w:pStyle w:val="Bibliography"/>
            <w:rPr>
              <w:noProof/>
            </w:rPr>
          </w:pPr>
          <w:r>
            <w:rPr>
              <w:noProof/>
            </w:rPr>
            <w:t xml:space="preserve">Department for Business, Energy &amp; Industrial Strategy, 2021. </w:t>
          </w:r>
          <w:r>
            <w:rPr>
              <w:i/>
              <w:iCs/>
              <w:noProof/>
            </w:rPr>
            <w:t xml:space="preserve">Energy Trends UK, April to June 2021, </w:t>
          </w:r>
          <w:r>
            <w:rPr>
              <w:noProof/>
            </w:rPr>
            <w:t>London: Crown.</w:t>
          </w:r>
        </w:p>
        <w:p w14:paraId="2B4B53BE" w14:textId="77777777" w:rsidR="008E3C9D" w:rsidRDefault="008E3C9D" w:rsidP="008E3C9D">
          <w:pPr>
            <w:pStyle w:val="Bibliography"/>
            <w:rPr>
              <w:noProof/>
            </w:rPr>
          </w:pPr>
          <w:r>
            <w:rPr>
              <w:noProof/>
            </w:rPr>
            <w:t xml:space="preserve">Ducati, 2021. </w:t>
          </w:r>
          <w:r>
            <w:rPr>
              <w:i/>
              <w:iCs/>
              <w:noProof/>
            </w:rPr>
            <w:t xml:space="preserve">Panigale V4 SP. </w:t>
          </w:r>
          <w:r>
            <w:rPr>
              <w:noProof/>
            </w:rPr>
            <w:t xml:space="preserve">[Online] </w:t>
          </w:r>
          <w:r>
            <w:rPr>
              <w:noProof/>
            </w:rPr>
            <w:br/>
            <w:t xml:space="preserve">Available at: </w:t>
          </w:r>
          <w:r>
            <w:rPr>
              <w:noProof/>
              <w:u w:val="single"/>
            </w:rPr>
            <w:t>https://configurator.ducati.com/bikes/gb/en/superbike/panigale-v4sp/9346530?cid=I2SLYYAB1NAR3F8&amp;view=recap</w:t>
          </w:r>
          <w:r>
            <w:rPr>
              <w:noProof/>
            </w:rPr>
            <w:br/>
            <w:t>[Accessed 22 November 2020].</w:t>
          </w:r>
        </w:p>
        <w:p w14:paraId="2243AAE8" w14:textId="77777777" w:rsidR="008E3C9D" w:rsidRDefault="008E3C9D" w:rsidP="008E3C9D">
          <w:pPr>
            <w:pStyle w:val="Bibliography"/>
            <w:rPr>
              <w:noProof/>
            </w:rPr>
          </w:pPr>
          <w:r>
            <w:rPr>
              <w:noProof/>
            </w:rPr>
            <w:t xml:space="preserve">Energica, 2021. </w:t>
          </w:r>
          <w:r>
            <w:rPr>
              <w:i/>
              <w:iCs/>
              <w:noProof/>
            </w:rPr>
            <w:t xml:space="preserve">Evo confugrator. </w:t>
          </w:r>
          <w:r>
            <w:rPr>
              <w:noProof/>
            </w:rPr>
            <w:t xml:space="preserve">[Online] </w:t>
          </w:r>
          <w:r>
            <w:rPr>
              <w:noProof/>
            </w:rPr>
            <w:br/>
            <w:t xml:space="preserve">Available at: </w:t>
          </w:r>
          <w:r>
            <w:rPr>
              <w:noProof/>
              <w:u w:val="single"/>
            </w:rPr>
            <w:t>https://configurator.energicamotor.com/en/configure/ego_my2021/version</w:t>
          </w:r>
          <w:r>
            <w:rPr>
              <w:noProof/>
            </w:rPr>
            <w:br/>
            <w:t>[Accessed 22 November 2021].</w:t>
          </w:r>
        </w:p>
        <w:p w14:paraId="19005D6D" w14:textId="77777777" w:rsidR="008E3C9D" w:rsidRDefault="008E3C9D" w:rsidP="008E3C9D">
          <w:pPr>
            <w:pStyle w:val="Bibliography"/>
            <w:rPr>
              <w:noProof/>
            </w:rPr>
          </w:pPr>
          <w:r>
            <w:rPr>
              <w:noProof/>
            </w:rPr>
            <w:t xml:space="preserve">EV-Database, 2021. </w:t>
          </w:r>
          <w:r>
            <w:rPr>
              <w:i/>
              <w:iCs/>
              <w:noProof/>
            </w:rPr>
            <w:t xml:space="preserve">Nissan Leaf. </w:t>
          </w:r>
          <w:r>
            <w:rPr>
              <w:noProof/>
            </w:rPr>
            <w:t xml:space="preserve">[Online] </w:t>
          </w:r>
          <w:r>
            <w:rPr>
              <w:noProof/>
            </w:rPr>
            <w:br/>
            <w:t xml:space="preserve">Available at: </w:t>
          </w:r>
          <w:r>
            <w:rPr>
              <w:noProof/>
              <w:u w:val="single"/>
            </w:rPr>
            <w:t>https://ev-database.uk/car/1106/Nissan-Leaf</w:t>
          </w:r>
          <w:r>
            <w:rPr>
              <w:noProof/>
            </w:rPr>
            <w:br/>
            <w:t>[Accessed 22 November 2021].</w:t>
          </w:r>
        </w:p>
        <w:p w14:paraId="3E0CDB97" w14:textId="77777777" w:rsidR="008E3C9D" w:rsidRDefault="008E3C9D" w:rsidP="008E3C9D">
          <w:pPr>
            <w:pStyle w:val="Bibliography"/>
            <w:rPr>
              <w:noProof/>
            </w:rPr>
          </w:pPr>
          <w:r>
            <w:rPr>
              <w:noProof/>
            </w:rPr>
            <w:lastRenderedPageBreak/>
            <w:t xml:space="preserve">Grid, National, 2020. </w:t>
          </w:r>
          <w:r>
            <w:rPr>
              <w:i/>
              <w:iCs/>
              <w:noProof/>
            </w:rPr>
            <w:t xml:space="preserve">Can the grid cope with the extra demand from electric cars?. </w:t>
          </w:r>
          <w:r>
            <w:rPr>
              <w:noProof/>
            </w:rPr>
            <w:t xml:space="preserve">[Online] </w:t>
          </w:r>
          <w:r>
            <w:rPr>
              <w:noProof/>
            </w:rPr>
            <w:br/>
            <w:t xml:space="preserve">Available at: </w:t>
          </w:r>
          <w:r>
            <w:rPr>
              <w:noProof/>
              <w:u w:val="single"/>
            </w:rPr>
            <w:t>Can the grid cope with the extra demand from electric cars?</w:t>
          </w:r>
          <w:r>
            <w:rPr>
              <w:noProof/>
            </w:rPr>
            <w:br/>
            <w:t>[Accessed 21 November 2021].</w:t>
          </w:r>
        </w:p>
        <w:p w14:paraId="0E510427" w14:textId="77777777" w:rsidR="008E3C9D" w:rsidRDefault="008E3C9D" w:rsidP="008E3C9D">
          <w:pPr>
            <w:pStyle w:val="Bibliography"/>
            <w:rPr>
              <w:noProof/>
            </w:rPr>
          </w:pPr>
          <w:r>
            <w:rPr>
              <w:noProof/>
            </w:rPr>
            <w:t xml:space="preserve">Grundy, A., 2021. </w:t>
          </w:r>
          <w:r>
            <w:rPr>
              <w:i/>
              <w:iCs/>
              <w:noProof/>
            </w:rPr>
            <w:t xml:space="preserve">World's largest domestic V2G trial finds hardware costs still too high despite 'significant financial rewards', </w:t>
          </w:r>
          <w:r>
            <w:rPr>
              <w:noProof/>
            </w:rPr>
            <w:t>London: Current±.</w:t>
          </w:r>
        </w:p>
        <w:p w14:paraId="55190CE8" w14:textId="77777777" w:rsidR="008E3C9D" w:rsidRDefault="008E3C9D" w:rsidP="008E3C9D">
          <w:pPr>
            <w:pStyle w:val="Bibliography"/>
            <w:rPr>
              <w:noProof/>
            </w:rPr>
          </w:pPr>
          <w:r>
            <w:rPr>
              <w:noProof/>
            </w:rPr>
            <w:t xml:space="preserve">HM Government, 2020. </w:t>
          </w:r>
          <w:r>
            <w:rPr>
              <w:i/>
              <w:iCs/>
              <w:noProof/>
            </w:rPr>
            <w:t xml:space="preserve">The Ten Point Plan, </w:t>
          </w:r>
          <w:r>
            <w:rPr>
              <w:noProof/>
            </w:rPr>
            <w:t>London: Crown.</w:t>
          </w:r>
        </w:p>
        <w:p w14:paraId="3D10F7B9" w14:textId="77777777" w:rsidR="008E3C9D" w:rsidRDefault="008E3C9D" w:rsidP="008E3C9D">
          <w:pPr>
            <w:pStyle w:val="Bibliography"/>
            <w:rPr>
              <w:noProof/>
            </w:rPr>
          </w:pPr>
          <w:r>
            <w:rPr>
              <w:noProof/>
            </w:rPr>
            <w:t xml:space="preserve">IOMTT, 2021. </w:t>
          </w:r>
          <w:r>
            <w:rPr>
              <w:i/>
              <w:iCs/>
              <w:noProof/>
            </w:rPr>
            <w:t xml:space="preserve">IOMTT. </w:t>
          </w:r>
          <w:r>
            <w:rPr>
              <w:noProof/>
            </w:rPr>
            <w:t xml:space="preserve">[Online] </w:t>
          </w:r>
          <w:r>
            <w:rPr>
              <w:noProof/>
            </w:rPr>
            <w:br/>
            <w:t xml:space="preserve">Available at: </w:t>
          </w:r>
          <w:r>
            <w:rPr>
              <w:noProof/>
              <w:u w:val="single"/>
            </w:rPr>
            <w:t>https://www.iomtt.com/</w:t>
          </w:r>
          <w:r>
            <w:rPr>
              <w:noProof/>
            </w:rPr>
            <w:br/>
            <w:t>[Accessed 22 November 2021].</w:t>
          </w:r>
        </w:p>
        <w:p w14:paraId="4EFC4D12" w14:textId="77777777" w:rsidR="008E3C9D" w:rsidRDefault="008E3C9D" w:rsidP="008E3C9D">
          <w:pPr>
            <w:pStyle w:val="Bibliography"/>
            <w:rPr>
              <w:noProof/>
            </w:rPr>
          </w:pPr>
          <w:r>
            <w:rPr>
              <w:noProof/>
            </w:rPr>
            <w:t xml:space="preserve">JATO, 2021. </w:t>
          </w:r>
          <w:r>
            <w:rPr>
              <w:i/>
              <w:iCs/>
              <w:noProof/>
            </w:rPr>
            <w:t xml:space="preserve">EVs outsell diesel vehicles in Europe in August for the first time ever. </w:t>
          </w:r>
          <w:r>
            <w:rPr>
              <w:noProof/>
            </w:rPr>
            <w:t xml:space="preserve">[Online] </w:t>
          </w:r>
          <w:r>
            <w:rPr>
              <w:noProof/>
            </w:rPr>
            <w:br/>
            <w:t xml:space="preserve">Available at: </w:t>
          </w:r>
          <w:r>
            <w:rPr>
              <w:noProof/>
              <w:u w:val="single"/>
            </w:rPr>
            <w:t>https://www.jato.com/evs-outsell-diesel-vehicles-in-europe-in-august-for-the-first-time-ever/</w:t>
          </w:r>
          <w:r>
            <w:rPr>
              <w:noProof/>
            </w:rPr>
            <w:br/>
            <w:t>[Accessed 09 November 2021].</w:t>
          </w:r>
        </w:p>
        <w:p w14:paraId="402595B6" w14:textId="77777777" w:rsidR="008E3C9D" w:rsidRDefault="008E3C9D" w:rsidP="008E3C9D">
          <w:pPr>
            <w:pStyle w:val="Bibliography"/>
            <w:rPr>
              <w:noProof/>
            </w:rPr>
          </w:pPr>
          <w:r>
            <w:rPr>
              <w:noProof/>
            </w:rPr>
            <w:t xml:space="preserve">Kaluza White Paper, 2020. </w:t>
          </w:r>
          <w:r>
            <w:rPr>
              <w:i/>
              <w:iCs/>
              <w:noProof/>
            </w:rPr>
            <w:t xml:space="preserve">Freeing up the Locked Down Grid: V2G and Flexible Charging in the Move Towards a Green Energy Future, </w:t>
          </w:r>
          <w:r>
            <w:rPr>
              <w:noProof/>
            </w:rPr>
            <w:t>London: OVO.</w:t>
          </w:r>
        </w:p>
        <w:p w14:paraId="7CED4FB7" w14:textId="77777777" w:rsidR="008E3C9D" w:rsidRDefault="008E3C9D" w:rsidP="008E3C9D">
          <w:pPr>
            <w:pStyle w:val="Bibliography"/>
            <w:rPr>
              <w:noProof/>
            </w:rPr>
          </w:pPr>
          <w:r>
            <w:rPr>
              <w:noProof/>
            </w:rPr>
            <w:t xml:space="preserve">Kane, M., 2021. </w:t>
          </w:r>
          <w:r>
            <w:rPr>
              <w:i/>
              <w:iCs/>
              <w:noProof/>
            </w:rPr>
            <w:t xml:space="preserve">UK: Plug-In Electric Car Sales Tripled In December 2020. </w:t>
          </w:r>
          <w:r>
            <w:rPr>
              <w:noProof/>
            </w:rPr>
            <w:t xml:space="preserve">[Online] </w:t>
          </w:r>
          <w:r>
            <w:rPr>
              <w:noProof/>
            </w:rPr>
            <w:br/>
            <w:t xml:space="preserve">Available at: </w:t>
          </w:r>
          <w:r>
            <w:rPr>
              <w:noProof/>
              <w:u w:val="single"/>
            </w:rPr>
            <w:t>https://insideevs.com/news/464853/uk-plugin-electric-car-sales-december-2020/</w:t>
          </w:r>
          <w:r>
            <w:rPr>
              <w:noProof/>
            </w:rPr>
            <w:br/>
            <w:t>[Accessed 19 November 2021].</w:t>
          </w:r>
        </w:p>
        <w:p w14:paraId="37180F33" w14:textId="77777777" w:rsidR="008E3C9D" w:rsidRDefault="008E3C9D" w:rsidP="008E3C9D">
          <w:pPr>
            <w:pStyle w:val="Bibliography"/>
            <w:rPr>
              <w:noProof/>
            </w:rPr>
          </w:pPr>
          <w:r>
            <w:rPr>
              <w:noProof/>
            </w:rPr>
            <w:t xml:space="preserve">Lambert, F., 2019. </w:t>
          </w:r>
          <w:r>
            <w:rPr>
              <w:i/>
              <w:iCs/>
              <w:noProof/>
            </w:rPr>
            <w:t xml:space="preserve">Tesla is working on new battery that lasts 1 million miles to come out next year, says Elon Musk. </w:t>
          </w:r>
          <w:r>
            <w:rPr>
              <w:noProof/>
            </w:rPr>
            <w:t xml:space="preserve">[Online] </w:t>
          </w:r>
          <w:r>
            <w:rPr>
              <w:noProof/>
            </w:rPr>
            <w:br/>
            <w:t xml:space="preserve">Available at: </w:t>
          </w:r>
          <w:r>
            <w:rPr>
              <w:noProof/>
              <w:u w:val="single"/>
            </w:rPr>
            <w:t>https://electrek.co/2019/04/23/tesla-battery-million-miles-elon-musk/</w:t>
          </w:r>
          <w:r>
            <w:rPr>
              <w:noProof/>
            </w:rPr>
            <w:br/>
            <w:t>[Accessed 22 November 2021].</w:t>
          </w:r>
        </w:p>
        <w:p w14:paraId="310BEAC6" w14:textId="77777777" w:rsidR="008E3C9D" w:rsidRDefault="008E3C9D" w:rsidP="008E3C9D">
          <w:pPr>
            <w:pStyle w:val="Bibliography"/>
            <w:rPr>
              <w:noProof/>
            </w:rPr>
          </w:pPr>
          <w:r>
            <w:rPr>
              <w:noProof/>
            </w:rPr>
            <w:t xml:space="preserve">Lawrence, E., 2018. </w:t>
          </w:r>
          <w:r>
            <w:rPr>
              <w:i/>
              <w:iCs/>
              <w:noProof/>
            </w:rPr>
            <w:t xml:space="preserve">This is how motorsport has changed your everyday car. </w:t>
          </w:r>
          <w:r>
            <w:rPr>
              <w:noProof/>
            </w:rPr>
            <w:t xml:space="preserve">[Online] </w:t>
          </w:r>
          <w:r>
            <w:rPr>
              <w:noProof/>
            </w:rPr>
            <w:br/>
            <w:t xml:space="preserve">Available at: </w:t>
          </w:r>
          <w:r>
            <w:rPr>
              <w:noProof/>
              <w:u w:val="single"/>
            </w:rPr>
            <w:t>https://www.redbull.com/gb-en/motorsport-tech-that-has-changed-road-car-production</w:t>
          </w:r>
          <w:r>
            <w:rPr>
              <w:noProof/>
            </w:rPr>
            <w:br/>
            <w:t>[Accessed 18 November 2021].</w:t>
          </w:r>
        </w:p>
        <w:p w14:paraId="313A8034" w14:textId="77777777" w:rsidR="008E3C9D" w:rsidRDefault="008E3C9D" w:rsidP="008E3C9D">
          <w:pPr>
            <w:pStyle w:val="Bibliography"/>
            <w:rPr>
              <w:noProof/>
            </w:rPr>
          </w:pPr>
          <w:r>
            <w:rPr>
              <w:noProof/>
            </w:rPr>
            <w:t xml:space="preserve">Lempriere, M., 2021. </w:t>
          </w:r>
          <w:r>
            <w:rPr>
              <w:i/>
              <w:iCs/>
              <w:noProof/>
            </w:rPr>
            <w:t xml:space="preserve">Octopus’s V2G project Powerloop to enter Balancing Mechanism. </w:t>
          </w:r>
          <w:r>
            <w:rPr>
              <w:noProof/>
            </w:rPr>
            <w:t xml:space="preserve">[Online] </w:t>
          </w:r>
          <w:r>
            <w:rPr>
              <w:noProof/>
            </w:rPr>
            <w:br/>
            <w:t xml:space="preserve">Available at: </w:t>
          </w:r>
          <w:r>
            <w:rPr>
              <w:noProof/>
              <w:u w:val="single"/>
            </w:rPr>
            <w:t>https://www.current-news.co.uk/news/octopuss-v2g-project-powerloop-to-enter-balancing-mechanism</w:t>
          </w:r>
          <w:r>
            <w:rPr>
              <w:noProof/>
            </w:rPr>
            <w:br/>
            <w:t>[Accessed 09 November 2021].</w:t>
          </w:r>
        </w:p>
        <w:p w14:paraId="2C550F4D" w14:textId="77777777" w:rsidR="008E3C9D" w:rsidRDefault="008E3C9D" w:rsidP="008E3C9D">
          <w:pPr>
            <w:pStyle w:val="Bibliography"/>
            <w:rPr>
              <w:noProof/>
            </w:rPr>
          </w:pPr>
          <w:r>
            <w:rPr>
              <w:noProof/>
            </w:rPr>
            <w:lastRenderedPageBreak/>
            <w:t xml:space="preserve">Lewis, M., 2021. </w:t>
          </w:r>
          <w:r>
            <w:rPr>
              <w:i/>
              <w:iCs/>
              <w:noProof/>
            </w:rPr>
            <w:t xml:space="preserve">England will be first country to require new homes to include EV chargers. </w:t>
          </w:r>
          <w:r>
            <w:rPr>
              <w:noProof/>
            </w:rPr>
            <w:t xml:space="preserve">[Online] </w:t>
          </w:r>
          <w:r>
            <w:rPr>
              <w:noProof/>
            </w:rPr>
            <w:br/>
            <w:t xml:space="preserve">Available at: </w:t>
          </w:r>
          <w:r>
            <w:rPr>
              <w:noProof/>
              <w:u w:val="single"/>
            </w:rPr>
            <w:t>https://electrek.co/2021/11/22/england-will-be-first-country-to-require-new-homes-to-include-ev-chargers/</w:t>
          </w:r>
          <w:r>
            <w:rPr>
              <w:noProof/>
            </w:rPr>
            <w:br/>
            <w:t>[Accessed 22 November 2021].</w:t>
          </w:r>
        </w:p>
        <w:p w14:paraId="5638D097" w14:textId="77777777" w:rsidR="008E3C9D" w:rsidRDefault="008E3C9D" w:rsidP="008E3C9D">
          <w:pPr>
            <w:pStyle w:val="Bibliography"/>
            <w:rPr>
              <w:noProof/>
            </w:rPr>
          </w:pPr>
          <w:r>
            <w:rPr>
              <w:noProof/>
            </w:rPr>
            <w:t xml:space="preserve">Lightning Motorcycles, 2021. </w:t>
          </w:r>
          <w:r>
            <w:rPr>
              <w:i/>
              <w:iCs/>
              <w:noProof/>
            </w:rPr>
            <w:t xml:space="preserve">The Lightning LS-218. </w:t>
          </w:r>
          <w:r>
            <w:rPr>
              <w:noProof/>
            </w:rPr>
            <w:t xml:space="preserve">[Online] </w:t>
          </w:r>
          <w:r>
            <w:rPr>
              <w:noProof/>
            </w:rPr>
            <w:br/>
            <w:t xml:space="preserve">Available at: </w:t>
          </w:r>
          <w:r>
            <w:rPr>
              <w:noProof/>
              <w:u w:val="single"/>
            </w:rPr>
            <w:t>https://lightningmotorcycle.com/</w:t>
          </w:r>
          <w:r>
            <w:rPr>
              <w:noProof/>
            </w:rPr>
            <w:br/>
            <w:t>[Accessed 22 November 2021].</w:t>
          </w:r>
        </w:p>
        <w:p w14:paraId="5CA725F8" w14:textId="77777777" w:rsidR="008E3C9D" w:rsidRDefault="008E3C9D" w:rsidP="008E3C9D">
          <w:pPr>
            <w:pStyle w:val="Bibliography"/>
            <w:rPr>
              <w:noProof/>
            </w:rPr>
          </w:pPr>
          <w:r>
            <w:rPr>
              <w:noProof/>
            </w:rPr>
            <w:t xml:space="preserve">McLaren, P., 2019. </w:t>
          </w:r>
          <w:r>
            <w:rPr>
              <w:i/>
              <w:iCs/>
              <w:noProof/>
            </w:rPr>
            <w:t xml:space="preserve">2019 MotoGP spectators: Thailand top, Argentina up, Silverstone drop. </w:t>
          </w:r>
          <w:r>
            <w:rPr>
              <w:noProof/>
            </w:rPr>
            <w:t xml:space="preserve">[Online] </w:t>
          </w:r>
          <w:r>
            <w:rPr>
              <w:noProof/>
            </w:rPr>
            <w:br/>
            <w:t xml:space="preserve">Available at: </w:t>
          </w:r>
          <w:r>
            <w:rPr>
              <w:noProof/>
              <w:u w:val="single"/>
            </w:rPr>
            <w:t>https://www.crash.net/motogp/news/935175/1/motogp-spectators-thailand-top-silverstone-drop</w:t>
          </w:r>
          <w:r>
            <w:rPr>
              <w:noProof/>
            </w:rPr>
            <w:br/>
            <w:t>[Accessed 22 November 2021].</w:t>
          </w:r>
        </w:p>
        <w:p w14:paraId="13687144" w14:textId="77777777" w:rsidR="008E3C9D" w:rsidRDefault="008E3C9D" w:rsidP="008E3C9D">
          <w:pPr>
            <w:pStyle w:val="Bibliography"/>
            <w:rPr>
              <w:noProof/>
            </w:rPr>
          </w:pPr>
          <w:r>
            <w:rPr>
              <w:noProof/>
            </w:rPr>
            <w:t xml:space="preserve">Mercedes Benz, 2021. </w:t>
          </w:r>
          <w:r>
            <w:rPr>
              <w:i/>
              <w:iCs/>
              <w:noProof/>
            </w:rPr>
            <w:t xml:space="preserve">eMobility. </w:t>
          </w:r>
          <w:r>
            <w:rPr>
              <w:noProof/>
            </w:rPr>
            <w:t xml:space="preserve">[Online] </w:t>
          </w:r>
          <w:r>
            <w:rPr>
              <w:noProof/>
            </w:rPr>
            <w:br/>
            <w:t xml:space="preserve">Available at: </w:t>
          </w:r>
          <w:r>
            <w:rPr>
              <w:noProof/>
              <w:u w:val="single"/>
            </w:rPr>
            <w:t>https://www.mercedes-benz-trucks.com/en_GB/emobility/world/our-offer.html</w:t>
          </w:r>
          <w:r>
            <w:rPr>
              <w:noProof/>
            </w:rPr>
            <w:br/>
            <w:t>[Accessed 22 November 2021].</w:t>
          </w:r>
        </w:p>
        <w:p w14:paraId="28CDECD6" w14:textId="77777777" w:rsidR="008E3C9D" w:rsidRDefault="008E3C9D" w:rsidP="008E3C9D">
          <w:pPr>
            <w:pStyle w:val="Bibliography"/>
            <w:rPr>
              <w:noProof/>
            </w:rPr>
          </w:pPr>
          <w:r>
            <w:rPr>
              <w:noProof/>
            </w:rPr>
            <w:t xml:space="preserve">Mining Technology, 2021. </w:t>
          </w:r>
          <w:r>
            <w:rPr>
              <w:i/>
              <w:iCs/>
              <w:noProof/>
            </w:rPr>
            <w:t xml:space="preserve">Tesla files new patent on lithium extraction method. </w:t>
          </w:r>
          <w:r>
            <w:rPr>
              <w:noProof/>
            </w:rPr>
            <w:t xml:space="preserve">[Online] </w:t>
          </w:r>
          <w:r>
            <w:rPr>
              <w:noProof/>
            </w:rPr>
            <w:br/>
            <w:t xml:space="preserve">Available at: </w:t>
          </w:r>
          <w:r>
            <w:rPr>
              <w:noProof/>
              <w:u w:val="single"/>
            </w:rPr>
            <w:t>https://www.mining-technology.com/news/tesla-new-patent-lithium-extraction/</w:t>
          </w:r>
          <w:r>
            <w:rPr>
              <w:noProof/>
            </w:rPr>
            <w:br/>
            <w:t>[Accessed 22 November 2021].</w:t>
          </w:r>
        </w:p>
        <w:p w14:paraId="7F038AE1" w14:textId="77777777" w:rsidR="008E3C9D" w:rsidRDefault="008E3C9D" w:rsidP="008E3C9D">
          <w:pPr>
            <w:pStyle w:val="Bibliography"/>
            <w:rPr>
              <w:noProof/>
            </w:rPr>
          </w:pPr>
          <w:r>
            <w:rPr>
              <w:noProof/>
            </w:rPr>
            <w:t xml:space="preserve">Morley, K. R., 2021. </w:t>
          </w:r>
          <w:r>
            <w:rPr>
              <w:i/>
              <w:iCs/>
              <w:noProof/>
            </w:rPr>
            <w:t xml:space="preserve">National Grid: Live Status (8:45pm 18/11/2021). </w:t>
          </w:r>
          <w:r>
            <w:rPr>
              <w:noProof/>
            </w:rPr>
            <w:t xml:space="preserve">[Online] </w:t>
          </w:r>
          <w:r>
            <w:rPr>
              <w:noProof/>
            </w:rPr>
            <w:br/>
            <w:t xml:space="preserve">Available at: </w:t>
          </w:r>
          <w:r>
            <w:rPr>
              <w:noProof/>
              <w:u w:val="single"/>
            </w:rPr>
            <w:t>https://grid.iamkate.com/</w:t>
          </w:r>
          <w:r>
            <w:rPr>
              <w:noProof/>
            </w:rPr>
            <w:br/>
            <w:t>[Accessed 18 November 2021].</w:t>
          </w:r>
        </w:p>
        <w:p w14:paraId="45F3E255" w14:textId="77777777" w:rsidR="008E3C9D" w:rsidRDefault="008E3C9D" w:rsidP="008E3C9D">
          <w:pPr>
            <w:pStyle w:val="Bibliography"/>
            <w:rPr>
              <w:noProof/>
            </w:rPr>
          </w:pPr>
          <w:r>
            <w:rPr>
              <w:noProof/>
            </w:rPr>
            <w:t xml:space="preserve">MotoGP, 2021. </w:t>
          </w:r>
          <w:r>
            <w:rPr>
              <w:i/>
              <w:iCs/>
              <w:noProof/>
            </w:rPr>
            <w:t xml:space="preserve">Results &amp; Statistics. </w:t>
          </w:r>
          <w:r>
            <w:rPr>
              <w:noProof/>
            </w:rPr>
            <w:t xml:space="preserve">[Online] </w:t>
          </w:r>
          <w:r>
            <w:rPr>
              <w:noProof/>
            </w:rPr>
            <w:br/>
            <w:t xml:space="preserve">Available at: </w:t>
          </w:r>
          <w:r>
            <w:rPr>
              <w:noProof/>
              <w:u w:val="single"/>
            </w:rPr>
            <w:t>https://www.motogp.com/en/Results+Statistics/2021/SPA/MotoE/RAC/Classification</w:t>
          </w:r>
          <w:r>
            <w:rPr>
              <w:noProof/>
            </w:rPr>
            <w:br/>
            <w:t>[Accessed 22 November 2021].</w:t>
          </w:r>
        </w:p>
        <w:p w14:paraId="383EB5D0" w14:textId="77777777" w:rsidR="008E3C9D" w:rsidRDefault="008E3C9D" w:rsidP="008E3C9D">
          <w:pPr>
            <w:pStyle w:val="Bibliography"/>
            <w:rPr>
              <w:noProof/>
            </w:rPr>
          </w:pPr>
          <w:r>
            <w:rPr>
              <w:noProof/>
            </w:rPr>
            <w:t xml:space="preserve">National Grid ESO, 2021. </w:t>
          </w:r>
          <w:r>
            <w:rPr>
              <w:i/>
              <w:iCs/>
              <w:noProof/>
            </w:rPr>
            <w:t xml:space="preserve">National Grid ESO, </w:t>
          </w:r>
          <w:r>
            <w:rPr>
              <w:noProof/>
            </w:rPr>
            <w:t>Warwick: National Grid.</w:t>
          </w:r>
        </w:p>
        <w:p w14:paraId="58D1CBB8" w14:textId="77777777" w:rsidR="008E3C9D" w:rsidRDefault="008E3C9D" w:rsidP="008E3C9D">
          <w:pPr>
            <w:pStyle w:val="Bibliography"/>
            <w:rPr>
              <w:noProof/>
            </w:rPr>
          </w:pPr>
          <w:r>
            <w:rPr>
              <w:noProof/>
            </w:rPr>
            <w:t xml:space="preserve">National Grid, 2021. </w:t>
          </w:r>
          <w:r>
            <w:rPr>
              <w:i/>
              <w:iCs/>
              <w:noProof/>
            </w:rPr>
            <w:t xml:space="preserve">Wider Access to the Balancing Mechanism Roadmap, </w:t>
          </w:r>
          <w:r>
            <w:rPr>
              <w:noProof/>
            </w:rPr>
            <w:t>Warwick: National Grid.</w:t>
          </w:r>
        </w:p>
        <w:p w14:paraId="038145E9" w14:textId="77777777" w:rsidR="008E3C9D" w:rsidRDefault="008E3C9D" w:rsidP="008E3C9D">
          <w:pPr>
            <w:pStyle w:val="Bibliography"/>
            <w:rPr>
              <w:noProof/>
            </w:rPr>
          </w:pPr>
          <w:r>
            <w:rPr>
              <w:noProof/>
            </w:rPr>
            <w:t xml:space="preserve">Nuvve Holding Corporation, 2021. </w:t>
          </w:r>
          <w:r>
            <w:rPr>
              <w:i/>
              <w:iCs/>
              <w:noProof/>
            </w:rPr>
            <w:t xml:space="preserve">Nuvve V2G School Bus Demo, </w:t>
          </w:r>
          <w:r>
            <w:rPr>
              <w:noProof/>
            </w:rPr>
            <w:t>Pekin, IL: Nuvve.</w:t>
          </w:r>
        </w:p>
        <w:p w14:paraId="096674FD" w14:textId="77777777" w:rsidR="008E3C9D" w:rsidRDefault="008E3C9D" w:rsidP="008E3C9D">
          <w:pPr>
            <w:pStyle w:val="Bibliography"/>
            <w:rPr>
              <w:noProof/>
            </w:rPr>
          </w:pPr>
          <w:r>
            <w:rPr>
              <w:noProof/>
            </w:rPr>
            <w:t xml:space="preserve">Pournaras, E. et al., 2019. </w:t>
          </w:r>
          <w:r>
            <w:rPr>
              <w:i/>
              <w:iCs/>
              <w:noProof/>
            </w:rPr>
            <w:t xml:space="preserve">Socio-technical smart grid optimization via decentralized chargecontrol of electric vehicles, </w:t>
          </w:r>
          <w:r>
            <w:rPr>
              <w:noProof/>
            </w:rPr>
            <w:t>Zurich: Applied soft computing.</w:t>
          </w:r>
        </w:p>
        <w:p w14:paraId="7DF22ED8" w14:textId="77777777" w:rsidR="008E3C9D" w:rsidRDefault="008E3C9D" w:rsidP="008E3C9D">
          <w:pPr>
            <w:pStyle w:val="Bibliography"/>
            <w:rPr>
              <w:noProof/>
            </w:rPr>
          </w:pPr>
          <w:r>
            <w:rPr>
              <w:noProof/>
            </w:rPr>
            <w:lastRenderedPageBreak/>
            <w:t xml:space="preserve">Skidmore, Z., 2021. </w:t>
          </w:r>
          <w:r>
            <w:rPr>
              <w:i/>
              <w:iCs/>
              <w:noProof/>
            </w:rPr>
            <w:t xml:space="preserve">Electric Vehicle Sales Surge in 2021. </w:t>
          </w:r>
          <w:r>
            <w:rPr>
              <w:noProof/>
            </w:rPr>
            <w:t xml:space="preserve">[Online] </w:t>
          </w:r>
          <w:r>
            <w:rPr>
              <w:noProof/>
            </w:rPr>
            <w:br/>
            <w:t xml:space="preserve">Available at: </w:t>
          </w:r>
          <w:r>
            <w:rPr>
              <w:noProof/>
              <w:u w:val="single"/>
            </w:rPr>
            <w:t>https://www.power-technology.com/news/electric-vehicle-sales-surge-in-2021/</w:t>
          </w:r>
          <w:r>
            <w:rPr>
              <w:noProof/>
            </w:rPr>
            <w:br/>
            <w:t>[Accessed 17 Novmber 2021].</w:t>
          </w:r>
        </w:p>
        <w:p w14:paraId="37671F98" w14:textId="77777777" w:rsidR="008E3C9D" w:rsidRDefault="008E3C9D" w:rsidP="008E3C9D">
          <w:pPr>
            <w:pStyle w:val="Bibliography"/>
            <w:rPr>
              <w:noProof/>
            </w:rPr>
          </w:pPr>
          <w:r>
            <w:rPr>
              <w:noProof/>
            </w:rPr>
            <w:t xml:space="preserve">Statista, 2021. </w:t>
          </w:r>
          <w:r>
            <w:rPr>
              <w:i/>
              <w:iCs/>
              <w:noProof/>
            </w:rPr>
            <w:t xml:space="preserve">Electric vehicle market to hit ludicrous mode. </w:t>
          </w:r>
          <w:r>
            <w:rPr>
              <w:noProof/>
            </w:rPr>
            <w:t xml:space="preserve">[Online] </w:t>
          </w:r>
          <w:r>
            <w:rPr>
              <w:noProof/>
            </w:rPr>
            <w:br/>
            <w:t xml:space="preserve">Available at: </w:t>
          </w:r>
          <w:r>
            <w:rPr>
              <w:noProof/>
              <w:u w:val="single"/>
            </w:rPr>
            <w:t>https://www.statista.com/chart/24758/projected-number-of-electric-vehicles-driving-globally/</w:t>
          </w:r>
          <w:r>
            <w:rPr>
              <w:noProof/>
            </w:rPr>
            <w:br/>
            <w:t>[Accessed 19 November 2021].</w:t>
          </w:r>
        </w:p>
        <w:p w14:paraId="0A33E2A3" w14:textId="77777777" w:rsidR="008E3C9D" w:rsidRDefault="008E3C9D" w:rsidP="008E3C9D">
          <w:pPr>
            <w:pStyle w:val="Bibliography"/>
            <w:rPr>
              <w:noProof/>
            </w:rPr>
          </w:pPr>
          <w:r>
            <w:rPr>
              <w:noProof/>
            </w:rPr>
            <w:t xml:space="preserve">Suzuki UK, 2021. </w:t>
          </w:r>
          <w:r>
            <w:rPr>
              <w:i/>
              <w:iCs/>
              <w:noProof/>
            </w:rPr>
            <w:t xml:space="preserve">GSX-R1000R. </w:t>
          </w:r>
          <w:r>
            <w:rPr>
              <w:noProof/>
            </w:rPr>
            <w:t xml:space="preserve">[Online] </w:t>
          </w:r>
          <w:r>
            <w:rPr>
              <w:noProof/>
            </w:rPr>
            <w:br/>
            <w:t xml:space="preserve">Available at: </w:t>
          </w:r>
          <w:r>
            <w:rPr>
              <w:noProof/>
              <w:u w:val="single"/>
            </w:rPr>
            <w:t>https://bikes.suzuki.co.uk/bikes/sport/gsx-r1000r/</w:t>
          </w:r>
          <w:r>
            <w:rPr>
              <w:noProof/>
            </w:rPr>
            <w:br/>
            <w:t>[Accessed 22 November 2021].</w:t>
          </w:r>
        </w:p>
        <w:p w14:paraId="038A4795" w14:textId="77777777" w:rsidR="008E3C9D" w:rsidRDefault="008E3C9D" w:rsidP="008E3C9D">
          <w:pPr>
            <w:pStyle w:val="Bibliography"/>
            <w:rPr>
              <w:noProof/>
            </w:rPr>
          </w:pPr>
          <w:r>
            <w:rPr>
              <w:noProof/>
            </w:rPr>
            <w:t xml:space="preserve">UNCTAD, 2020. </w:t>
          </w:r>
          <w:r>
            <w:rPr>
              <w:i/>
              <w:iCs/>
              <w:noProof/>
            </w:rPr>
            <w:t xml:space="preserve">Developing countries pay environmental cost of electric car batteries. </w:t>
          </w:r>
          <w:r>
            <w:rPr>
              <w:noProof/>
            </w:rPr>
            <w:t xml:space="preserve">[Online] </w:t>
          </w:r>
          <w:r>
            <w:rPr>
              <w:noProof/>
            </w:rPr>
            <w:br/>
            <w:t xml:space="preserve">Available at: </w:t>
          </w:r>
          <w:r>
            <w:rPr>
              <w:noProof/>
              <w:u w:val="single"/>
            </w:rPr>
            <w:t>https://unctad.org/news/developing-countries-pay-environmental-cost-electric-car-batteries</w:t>
          </w:r>
          <w:r>
            <w:rPr>
              <w:noProof/>
            </w:rPr>
            <w:br/>
            <w:t>[Accessed 22 November 2021].</w:t>
          </w:r>
        </w:p>
        <w:p w14:paraId="6AE8D3BA" w14:textId="77777777" w:rsidR="008E3C9D" w:rsidRDefault="008E3C9D" w:rsidP="008E3C9D">
          <w:pPr>
            <w:pStyle w:val="Bibliography"/>
            <w:rPr>
              <w:noProof/>
            </w:rPr>
          </w:pPr>
          <w:r>
            <w:rPr>
              <w:noProof/>
            </w:rPr>
            <w:t xml:space="preserve">V2G Hub, 2019. </w:t>
          </w:r>
          <w:r>
            <w:rPr>
              <w:i/>
              <w:iCs/>
              <w:noProof/>
            </w:rPr>
            <w:t xml:space="preserve">V2G/V2B at the Johan Cruijff ArenA in Amsterdam. </w:t>
          </w:r>
          <w:r>
            <w:rPr>
              <w:noProof/>
            </w:rPr>
            <w:t xml:space="preserve">[Online] </w:t>
          </w:r>
          <w:r>
            <w:rPr>
              <w:noProof/>
            </w:rPr>
            <w:br/>
            <w:t xml:space="preserve">Available at: </w:t>
          </w:r>
          <w:r>
            <w:rPr>
              <w:noProof/>
              <w:u w:val="single"/>
            </w:rPr>
            <w:t>https://www.v2g-hub.com/projects/v2gv2b-at-the-johan-cruijff-arena-in-amsterdam/</w:t>
          </w:r>
          <w:r>
            <w:rPr>
              <w:noProof/>
            </w:rPr>
            <w:br/>
            <w:t>[Accessed 22 November 2021].</w:t>
          </w:r>
        </w:p>
        <w:p w14:paraId="010F740B" w14:textId="77777777" w:rsidR="008E3C9D" w:rsidRDefault="008E3C9D" w:rsidP="008E3C9D">
          <w:pPr>
            <w:pStyle w:val="Bibliography"/>
            <w:rPr>
              <w:noProof/>
            </w:rPr>
          </w:pPr>
          <w:r>
            <w:rPr>
              <w:noProof/>
            </w:rPr>
            <w:t xml:space="preserve">Vare, R., 2019. </w:t>
          </w:r>
          <w:r>
            <w:rPr>
              <w:i/>
              <w:iCs/>
              <w:noProof/>
            </w:rPr>
            <w:t xml:space="preserve">Nuvee and Vehicle to Grid Chargers. </w:t>
          </w:r>
          <w:r>
            <w:rPr>
              <w:noProof/>
            </w:rPr>
            <w:t>San Diego, CA, Electric Vehicle Association of San Diego.</w:t>
          </w:r>
        </w:p>
        <w:p w14:paraId="48E38C02" w14:textId="77777777" w:rsidR="008E3C9D" w:rsidRDefault="008E3C9D" w:rsidP="008E3C9D">
          <w:pPr>
            <w:pStyle w:val="Bibliography"/>
            <w:rPr>
              <w:noProof/>
            </w:rPr>
          </w:pPr>
          <w:r>
            <w:rPr>
              <w:noProof/>
            </w:rPr>
            <w:t xml:space="preserve">Wallbox UK, 2020. </w:t>
          </w:r>
          <w:r>
            <w:rPr>
              <w:i/>
              <w:iCs/>
              <w:noProof/>
            </w:rPr>
            <w:t xml:space="preserve">Wallbox Quasar. </w:t>
          </w:r>
          <w:r>
            <w:rPr>
              <w:noProof/>
            </w:rPr>
            <w:t xml:space="preserve">[Online] </w:t>
          </w:r>
          <w:r>
            <w:rPr>
              <w:noProof/>
            </w:rPr>
            <w:br/>
            <w:t xml:space="preserve">Available at: </w:t>
          </w:r>
          <w:r>
            <w:rPr>
              <w:noProof/>
              <w:u w:val="single"/>
            </w:rPr>
            <w:t>https://insideevs.com/news/392292/wallbox-introduces-new-chargers-at-ces/</w:t>
          </w:r>
          <w:r>
            <w:rPr>
              <w:noProof/>
            </w:rPr>
            <w:br/>
            <w:t>[Accessed 12 November 2021].</w:t>
          </w:r>
        </w:p>
        <w:p w14:paraId="5C7F038A" w14:textId="77777777" w:rsidR="008E3C9D" w:rsidRDefault="008E3C9D" w:rsidP="008E3C9D">
          <w:pPr>
            <w:pStyle w:val="Bibliography"/>
            <w:rPr>
              <w:noProof/>
            </w:rPr>
          </w:pPr>
          <w:r>
            <w:rPr>
              <w:noProof/>
            </w:rPr>
            <w:t xml:space="preserve">Zero Motorcycles , 2021. </w:t>
          </w:r>
          <w:r>
            <w:rPr>
              <w:i/>
              <w:iCs/>
              <w:noProof/>
            </w:rPr>
            <w:t xml:space="preserve">Zero SR/f. </w:t>
          </w:r>
          <w:r>
            <w:rPr>
              <w:noProof/>
            </w:rPr>
            <w:t xml:space="preserve">[Online] </w:t>
          </w:r>
          <w:r>
            <w:rPr>
              <w:noProof/>
            </w:rPr>
            <w:br/>
            <w:t xml:space="preserve">Available at: </w:t>
          </w:r>
          <w:r>
            <w:rPr>
              <w:noProof/>
              <w:u w:val="single"/>
            </w:rPr>
            <w:t>https://www.zeromotorcycles.com/model/zero-srf</w:t>
          </w:r>
          <w:r>
            <w:rPr>
              <w:noProof/>
            </w:rPr>
            <w:br/>
            <w:t>[Accessed 22 November 2021].</w:t>
          </w:r>
        </w:p>
        <w:p w14:paraId="03D545E8" w14:textId="5B21EC57" w:rsidR="008E3C9D" w:rsidRDefault="008E3C9D" w:rsidP="008E3C9D">
          <w:r>
            <w:rPr>
              <w:b/>
              <w:bCs/>
            </w:rPr>
            <w:fldChar w:fldCharType="end"/>
          </w:r>
        </w:p>
      </w:sdtContent>
    </w:sdt>
    <w:p w14:paraId="280BC385" w14:textId="09DA903A" w:rsidR="007A2A50" w:rsidRDefault="007A2A50">
      <w:pPr>
        <w:rPr>
          <w:rFonts w:asciiTheme="majorHAnsi" w:eastAsiaTheme="majorEastAsia" w:hAnsiTheme="majorHAnsi" w:cstheme="majorBidi"/>
          <w:color w:val="002060"/>
          <w:sz w:val="36"/>
          <w:szCs w:val="32"/>
        </w:rPr>
      </w:pPr>
    </w:p>
    <w:sectPr w:rsidR="007A2A50" w:rsidSect="003F6AF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3D2B4" w14:textId="77777777" w:rsidR="00677C90" w:rsidRDefault="00677C90" w:rsidP="00CE7F12">
      <w:pPr>
        <w:spacing w:after="0" w:line="240" w:lineRule="auto"/>
      </w:pPr>
      <w:r>
        <w:separator/>
      </w:r>
    </w:p>
  </w:endnote>
  <w:endnote w:type="continuationSeparator" w:id="0">
    <w:p w14:paraId="28DDD7FC" w14:textId="77777777" w:rsidR="00677C90" w:rsidRDefault="00677C90" w:rsidP="00CE7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angal Pro">
    <w:charset w:val="00"/>
    <w:family w:val="auto"/>
    <w:pitch w:val="variable"/>
    <w:sig w:usb0="80000003" w:usb1="00000001"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8803688"/>
      <w:docPartObj>
        <w:docPartGallery w:val="Page Numbers (Bottom of Page)"/>
        <w:docPartUnique/>
      </w:docPartObj>
    </w:sdtPr>
    <w:sdtEndPr>
      <w:rPr>
        <w:noProof/>
      </w:rPr>
    </w:sdtEndPr>
    <w:sdtContent>
      <w:p w14:paraId="65D1CAAB" w14:textId="3D424CB8" w:rsidR="00677C90" w:rsidRDefault="00677C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A6CD7" w14:textId="77777777" w:rsidR="00677C90" w:rsidRDefault="00677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D39710" w14:textId="77777777" w:rsidR="00677C90" w:rsidRDefault="00677C90" w:rsidP="00CE7F12">
      <w:pPr>
        <w:spacing w:after="0" w:line="240" w:lineRule="auto"/>
      </w:pPr>
      <w:r>
        <w:separator/>
      </w:r>
    </w:p>
  </w:footnote>
  <w:footnote w:type="continuationSeparator" w:id="0">
    <w:p w14:paraId="2DC3B717" w14:textId="77777777" w:rsidR="00677C90" w:rsidRDefault="00677C90" w:rsidP="00CE7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0A2DF7"/>
    <w:multiLevelType w:val="hybridMultilevel"/>
    <w:tmpl w:val="33664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B52572"/>
    <w:multiLevelType w:val="hybridMultilevel"/>
    <w:tmpl w:val="74AE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B5F0D"/>
    <w:multiLevelType w:val="multilevel"/>
    <w:tmpl w:val="08090025"/>
    <w:lvl w:ilvl="0">
      <w:start w:val="1"/>
      <w:numFmt w:val="decimal"/>
      <w:pStyle w:val="Heading1"/>
      <w:lvlText w:val="%1"/>
      <w:lvlJc w:val="left"/>
      <w:pPr>
        <w:ind w:left="4826"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displayBackgroundShape/>
  <w:proofState w:spelling="clean" w:grammar="clean"/>
  <w:defaultTabStop w:val="720"/>
  <w:characterSpacingControl w:val="doNotCompress"/>
  <w:hdrShapeDefaults>
    <o:shapedefaults v:ext="edit" spidmax="6145">
      <o:colormru v:ext="edit" colors="#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54"/>
    <w:rsid w:val="000010C7"/>
    <w:rsid w:val="00003F56"/>
    <w:rsid w:val="0000523B"/>
    <w:rsid w:val="0000596A"/>
    <w:rsid w:val="00006CE7"/>
    <w:rsid w:val="00006DBF"/>
    <w:rsid w:val="0001013D"/>
    <w:rsid w:val="00010F35"/>
    <w:rsid w:val="000150EB"/>
    <w:rsid w:val="00017AB0"/>
    <w:rsid w:val="0002253E"/>
    <w:rsid w:val="00026BBC"/>
    <w:rsid w:val="0003287A"/>
    <w:rsid w:val="000372C1"/>
    <w:rsid w:val="00041868"/>
    <w:rsid w:val="00043EBD"/>
    <w:rsid w:val="00044187"/>
    <w:rsid w:val="00045D2D"/>
    <w:rsid w:val="00050A51"/>
    <w:rsid w:val="00051F73"/>
    <w:rsid w:val="00061D8E"/>
    <w:rsid w:val="0006560D"/>
    <w:rsid w:val="000661FD"/>
    <w:rsid w:val="00066E44"/>
    <w:rsid w:val="000679D4"/>
    <w:rsid w:val="00074048"/>
    <w:rsid w:val="000821F0"/>
    <w:rsid w:val="0008356A"/>
    <w:rsid w:val="0008700E"/>
    <w:rsid w:val="00093551"/>
    <w:rsid w:val="00093764"/>
    <w:rsid w:val="00095296"/>
    <w:rsid w:val="00097BC9"/>
    <w:rsid w:val="000A04D3"/>
    <w:rsid w:val="000A3027"/>
    <w:rsid w:val="000B1797"/>
    <w:rsid w:val="000B3EFC"/>
    <w:rsid w:val="000B4D0A"/>
    <w:rsid w:val="000B5D62"/>
    <w:rsid w:val="000B6F34"/>
    <w:rsid w:val="000C266E"/>
    <w:rsid w:val="000C411B"/>
    <w:rsid w:val="000C64BC"/>
    <w:rsid w:val="000C6F08"/>
    <w:rsid w:val="000D6B68"/>
    <w:rsid w:val="000E0BB5"/>
    <w:rsid w:val="000E0CB2"/>
    <w:rsid w:val="000E220C"/>
    <w:rsid w:val="000E57A4"/>
    <w:rsid w:val="000F00EA"/>
    <w:rsid w:val="000F10E7"/>
    <w:rsid w:val="000F162D"/>
    <w:rsid w:val="000F2B93"/>
    <w:rsid w:val="000F7271"/>
    <w:rsid w:val="000F7EAE"/>
    <w:rsid w:val="00100E7F"/>
    <w:rsid w:val="00101776"/>
    <w:rsid w:val="00114DD7"/>
    <w:rsid w:val="00117986"/>
    <w:rsid w:val="0012235A"/>
    <w:rsid w:val="0012433C"/>
    <w:rsid w:val="001254EB"/>
    <w:rsid w:val="00125804"/>
    <w:rsid w:val="001266CD"/>
    <w:rsid w:val="001306A2"/>
    <w:rsid w:val="00134487"/>
    <w:rsid w:val="00140CDC"/>
    <w:rsid w:val="00143F43"/>
    <w:rsid w:val="00145D6F"/>
    <w:rsid w:val="00151A2D"/>
    <w:rsid w:val="001601B1"/>
    <w:rsid w:val="00162794"/>
    <w:rsid w:val="0016372E"/>
    <w:rsid w:val="00165111"/>
    <w:rsid w:val="001658FE"/>
    <w:rsid w:val="00166543"/>
    <w:rsid w:val="001671B4"/>
    <w:rsid w:val="001707C8"/>
    <w:rsid w:val="00173985"/>
    <w:rsid w:val="001766E0"/>
    <w:rsid w:val="0017790E"/>
    <w:rsid w:val="001807A1"/>
    <w:rsid w:val="001816BB"/>
    <w:rsid w:val="0018490A"/>
    <w:rsid w:val="00184939"/>
    <w:rsid w:val="0019027F"/>
    <w:rsid w:val="00193ECF"/>
    <w:rsid w:val="001946BB"/>
    <w:rsid w:val="00195D62"/>
    <w:rsid w:val="00197C33"/>
    <w:rsid w:val="001A0D0A"/>
    <w:rsid w:val="001A0EF6"/>
    <w:rsid w:val="001A1D93"/>
    <w:rsid w:val="001A3754"/>
    <w:rsid w:val="001B112F"/>
    <w:rsid w:val="001B3671"/>
    <w:rsid w:val="001B46A8"/>
    <w:rsid w:val="001B7B45"/>
    <w:rsid w:val="001C0944"/>
    <w:rsid w:val="001C332F"/>
    <w:rsid w:val="001C6DA8"/>
    <w:rsid w:val="001D1087"/>
    <w:rsid w:val="001D1893"/>
    <w:rsid w:val="001D2291"/>
    <w:rsid w:val="001D2BE2"/>
    <w:rsid w:val="001D2E4C"/>
    <w:rsid w:val="001E21E1"/>
    <w:rsid w:val="001E7893"/>
    <w:rsid w:val="001F04A2"/>
    <w:rsid w:val="00201C7C"/>
    <w:rsid w:val="00205B9C"/>
    <w:rsid w:val="002064A8"/>
    <w:rsid w:val="00210C0D"/>
    <w:rsid w:val="00211D3A"/>
    <w:rsid w:val="00213810"/>
    <w:rsid w:val="00221FA3"/>
    <w:rsid w:val="002220D1"/>
    <w:rsid w:val="0022318C"/>
    <w:rsid w:val="00223F32"/>
    <w:rsid w:val="00224A96"/>
    <w:rsid w:val="002253AF"/>
    <w:rsid w:val="0022557E"/>
    <w:rsid w:val="00225A14"/>
    <w:rsid w:val="002270E4"/>
    <w:rsid w:val="00227D37"/>
    <w:rsid w:val="002306DF"/>
    <w:rsid w:val="00232739"/>
    <w:rsid w:val="002331BB"/>
    <w:rsid w:val="00233610"/>
    <w:rsid w:val="002345BA"/>
    <w:rsid w:val="0023461C"/>
    <w:rsid w:val="00235FDC"/>
    <w:rsid w:val="0023684F"/>
    <w:rsid w:val="00236AF9"/>
    <w:rsid w:val="002371D2"/>
    <w:rsid w:val="002377A3"/>
    <w:rsid w:val="002402F0"/>
    <w:rsid w:val="00241637"/>
    <w:rsid w:val="00242BE2"/>
    <w:rsid w:val="002439F8"/>
    <w:rsid w:val="002440B0"/>
    <w:rsid w:val="0024499F"/>
    <w:rsid w:val="002465C2"/>
    <w:rsid w:val="00250974"/>
    <w:rsid w:val="002530EF"/>
    <w:rsid w:val="002532C3"/>
    <w:rsid w:val="00254176"/>
    <w:rsid w:val="00255DD1"/>
    <w:rsid w:val="002573D0"/>
    <w:rsid w:val="00266030"/>
    <w:rsid w:val="00267D42"/>
    <w:rsid w:val="00273C07"/>
    <w:rsid w:val="00281EC6"/>
    <w:rsid w:val="002874AD"/>
    <w:rsid w:val="00287C03"/>
    <w:rsid w:val="00287F0E"/>
    <w:rsid w:val="002905BD"/>
    <w:rsid w:val="002911E7"/>
    <w:rsid w:val="002923A0"/>
    <w:rsid w:val="002A107D"/>
    <w:rsid w:val="002A30FD"/>
    <w:rsid w:val="002A3EFA"/>
    <w:rsid w:val="002A56A1"/>
    <w:rsid w:val="002A588C"/>
    <w:rsid w:val="002B4E54"/>
    <w:rsid w:val="002B5EC9"/>
    <w:rsid w:val="002B7BB1"/>
    <w:rsid w:val="002C26D1"/>
    <w:rsid w:val="002C3445"/>
    <w:rsid w:val="002C5F3E"/>
    <w:rsid w:val="002D0009"/>
    <w:rsid w:val="002D4B6A"/>
    <w:rsid w:val="002D51FB"/>
    <w:rsid w:val="002D6DA0"/>
    <w:rsid w:val="002E4A70"/>
    <w:rsid w:val="002E5391"/>
    <w:rsid w:val="002E539E"/>
    <w:rsid w:val="002E7316"/>
    <w:rsid w:val="002F181C"/>
    <w:rsid w:val="002F3BAA"/>
    <w:rsid w:val="002F5F6F"/>
    <w:rsid w:val="00300BE1"/>
    <w:rsid w:val="00303E2C"/>
    <w:rsid w:val="00304116"/>
    <w:rsid w:val="003052D9"/>
    <w:rsid w:val="003074A3"/>
    <w:rsid w:val="00313CD5"/>
    <w:rsid w:val="0031496E"/>
    <w:rsid w:val="0031607E"/>
    <w:rsid w:val="0031643D"/>
    <w:rsid w:val="00320A1D"/>
    <w:rsid w:val="003231E8"/>
    <w:rsid w:val="00324937"/>
    <w:rsid w:val="00325BEA"/>
    <w:rsid w:val="00334D03"/>
    <w:rsid w:val="00334FD2"/>
    <w:rsid w:val="00342C3E"/>
    <w:rsid w:val="00343557"/>
    <w:rsid w:val="003443A6"/>
    <w:rsid w:val="00345511"/>
    <w:rsid w:val="00346D86"/>
    <w:rsid w:val="00347FA4"/>
    <w:rsid w:val="00352994"/>
    <w:rsid w:val="00352D1B"/>
    <w:rsid w:val="00354594"/>
    <w:rsid w:val="00362DDD"/>
    <w:rsid w:val="00365C76"/>
    <w:rsid w:val="003725B1"/>
    <w:rsid w:val="00374146"/>
    <w:rsid w:val="003766DE"/>
    <w:rsid w:val="003836E1"/>
    <w:rsid w:val="003848C9"/>
    <w:rsid w:val="00384FAF"/>
    <w:rsid w:val="00385C34"/>
    <w:rsid w:val="003865E2"/>
    <w:rsid w:val="00386AE4"/>
    <w:rsid w:val="0039337D"/>
    <w:rsid w:val="0039588E"/>
    <w:rsid w:val="003971A6"/>
    <w:rsid w:val="003A08A2"/>
    <w:rsid w:val="003A0E65"/>
    <w:rsid w:val="003A1BF1"/>
    <w:rsid w:val="003A50B4"/>
    <w:rsid w:val="003B3D48"/>
    <w:rsid w:val="003B4615"/>
    <w:rsid w:val="003B4BCC"/>
    <w:rsid w:val="003B6C51"/>
    <w:rsid w:val="003C3DAE"/>
    <w:rsid w:val="003C4B35"/>
    <w:rsid w:val="003C5EA3"/>
    <w:rsid w:val="003D3406"/>
    <w:rsid w:val="003D42AD"/>
    <w:rsid w:val="003D480C"/>
    <w:rsid w:val="003D6642"/>
    <w:rsid w:val="003D752B"/>
    <w:rsid w:val="003E30CA"/>
    <w:rsid w:val="003E5EAA"/>
    <w:rsid w:val="003E7D9B"/>
    <w:rsid w:val="003F12D0"/>
    <w:rsid w:val="003F6AF9"/>
    <w:rsid w:val="00402A4A"/>
    <w:rsid w:val="00402ABE"/>
    <w:rsid w:val="00402D7C"/>
    <w:rsid w:val="004043A4"/>
    <w:rsid w:val="00404B70"/>
    <w:rsid w:val="00405A24"/>
    <w:rsid w:val="004077CD"/>
    <w:rsid w:val="004155AD"/>
    <w:rsid w:val="00416040"/>
    <w:rsid w:val="004173CA"/>
    <w:rsid w:val="00421913"/>
    <w:rsid w:val="00422AA5"/>
    <w:rsid w:val="00423754"/>
    <w:rsid w:val="00423D2B"/>
    <w:rsid w:val="004257DC"/>
    <w:rsid w:val="0042799B"/>
    <w:rsid w:val="00431C8B"/>
    <w:rsid w:val="00432132"/>
    <w:rsid w:val="00433A9D"/>
    <w:rsid w:val="00435344"/>
    <w:rsid w:val="00436377"/>
    <w:rsid w:val="004439DC"/>
    <w:rsid w:val="00443A2F"/>
    <w:rsid w:val="0044468D"/>
    <w:rsid w:val="00450CA3"/>
    <w:rsid w:val="00452FBA"/>
    <w:rsid w:val="00453FC0"/>
    <w:rsid w:val="004550E5"/>
    <w:rsid w:val="00457157"/>
    <w:rsid w:val="004631E5"/>
    <w:rsid w:val="004632CE"/>
    <w:rsid w:val="00464886"/>
    <w:rsid w:val="00465925"/>
    <w:rsid w:val="00471DAC"/>
    <w:rsid w:val="00472A30"/>
    <w:rsid w:val="00473105"/>
    <w:rsid w:val="00473A0F"/>
    <w:rsid w:val="004748AE"/>
    <w:rsid w:val="004759DE"/>
    <w:rsid w:val="00476E08"/>
    <w:rsid w:val="00490F4D"/>
    <w:rsid w:val="00490F73"/>
    <w:rsid w:val="00494415"/>
    <w:rsid w:val="004A0A08"/>
    <w:rsid w:val="004A1B76"/>
    <w:rsid w:val="004A502F"/>
    <w:rsid w:val="004A510E"/>
    <w:rsid w:val="004A5CF5"/>
    <w:rsid w:val="004A76D4"/>
    <w:rsid w:val="004C3D46"/>
    <w:rsid w:val="004C4B00"/>
    <w:rsid w:val="004C60A9"/>
    <w:rsid w:val="004C6DFD"/>
    <w:rsid w:val="004D15C5"/>
    <w:rsid w:val="004D60B9"/>
    <w:rsid w:val="004D6FB9"/>
    <w:rsid w:val="004E59A1"/>
    <w:rsid w:val="004F06C0"/>
    <w:rsid w:val="004F3418"/>
    <w:rsid w:val="004F41F6"/>
    <w:rsid w:val="004F6112"/>
    <w:rsid w:val="00500271"/>
    <w:rsid w:val="00500CAC"/>
    <w:rsid w:val="00503015"/>
    <w:rsid w:val="005079AC"/>
    <w:rsid w:val="0051193E"/>
    <w:rsid w:val="00513B9F"/>
    <w:rsid w:val="00517D04"/>
    <w:rsid w:val="005212B7"/>
    <w:rsid w:val="00521A2D"/>
    <w:rsid w:val="00522EF2"/>
    <w:rsid w:val="005233C0"/>
    <w:rsid w:val="00523589"/>
    <w:rsid w:val="0052558C"/>
    <w:rsid w:val="00531867"/>
    <w:rsid w:val="0053226A"/>
    <w:rsid w:val="0053582A"/>
    <w:rsid w:val="0053792F"/>
    <w:rsid w:val="005405C1"/>
    <w:rsid w:val="005410E7"/>
    <w:rsid w:val="00544280"/>
    <w:rsid w:val="00545834"/>
    <w:rsid w:val="00555AA6"/>
    <w:rsid w:val="005570AD"/>
    <w:rsid w:val="00557CA2"/>
    <w:rsid w:val="00562A84"/>
    <w:rsid w:val="00567DC7"/>
    <w:rsid w:val="00567E4D"/>
    <w:rsid w:val="005707A2"/>
    <w:rsid w:val="00573B4D"/>
    <w:rsid w:val="00581EC5"/>
    <w:rsid w:val="00582EC7"/>
    <w:rsid w:val="00590EED"/>
    <w:rsid w:val="00594AAB"/>
    <w:rsid w:val="005A2E71"/>
    <w:rsid w:val="005A35F6"/>
    <w:rsid w:val="005A7DEC"/>
    <w:rsid w:val="005B3650"/>
    <w:rsid w:val="005B57A7"/>
    <w:rsid w:val="005B6DBC"/>
    <w:rsid w:val="005C1CF0"/>
    <w:rsid w:val="005C1F1B"/>
    <w:rsid w:val="005C326C"/>
    <w:rsid w:val="005C4255"/>
    <w:rsid w:val="005C54A0"/>
    <w:rsid w:val="005C7D66"/>
    <w:rsid w:val="005E1BCB"/>
    <w:rsid w:val="005E42F4"/>
    <w:rsid w:val="005E4BAE"/>
    <w:rsid w:val="005E6BDC"/>
    <w:rsid w:val="005F00D3"/>
    <w:rsid w:val="005F21B1"/>
    <w:rsid w:val="005F3F4C"/>
    <w:rsid w:val="005F5B85"/>
    <w:rsid w:val="005F61D1"/>
    <w:rsid w:val="00601E20"/>
    <w:rsid w:val="00603C19"/>
    <w:rsid w:val="00610526"/>
    <w:rsid w:val="00614A61"/>
    <w:rsid w:val="00616887"/>
    <w:rsid w:val="00617327"/>
    <w:rsid w:val="00622748"/>
    <w:rsid w:val="00624222"/>
    <w:rsid w:val="006244D6"/>
    <w:rsid w:val="00624BA6"/>
    <w:rsid w:val="006258F4"/>
    <w:rsid w:val="00632A04"/>
    <w:rsid w:val="00635D3C"/>
    <w:rsid w:val="00636309"/>
    <w:rsid w:val="00637FD8"/>
    <w:rsid w:val="00641377"/>
    <w:rsid w:val="00641C34"/>
    <w:rsid w:val="0064316B"/>
    <w:rsid w:val="0064448E"/>
    <w:rsid w:val="0065053C"/>
    <w:rsid w:val="00651CC3"/>
    <w:rsid w:val="00651E2A"/>
    <w:rsid w:val="006521A6"/>
    <w:rsid w:val="00652AF4"/>
    <w:rsid w:val="00653F7B"/>
    <w:rsid w:val="00657157"/>
    <w:rsid w:val="006611E1"/>
    <w:rsid w:val="0066350D"/>
    <w:rsid w:val="00667B7B"/>
    <w:rsid w:val="00671870"/>
    <w:rsid w:val="00674E56"/>
    <w:rsid w:val="00676ECF"/>
    <w:rsid w:val="00677C90"/>
    <w:rsid w:val="00680960"/>
    <w:rsid w:val="0068200C"/>
    <w:rsid w:val="006828ED"/>
    <w:rsid w:val="00683208"/>
    <w:rsid w:val="00683584"/>
    <w:rsid w:val="00685639"/>
    <w:rsid w:val="00685775"/>
    <w:rsid w:val="006860AD"/>
    <w:rsid w:val="0068776D"/>
    <w:rsid w:val="0069152F"/>
    <w:rsid w:val="0069230D"/>
    <w:rsid w:val="0069617B"/>
    <w:rsid w:val="006A0583"/>
    <w:rsid w:val="006A0A8A"/>
    <w:rsid w:val="006A2AFB"/>
    <w:rsid w:val="006A349B"/>
    <w:rsid w:val="006A5AE7"/>
    <w:rsid w:val="006A782D"/>
    <w:rsid w:val="006B15B6"/>
    <w:rsid w:val="006B2713"/>
    <w:rsid w:val="006B5775"/>
    <w:rsid w:val="006B59BB"/>
    <w:rsid w:val="006B60B9"/>
    <w:rsid w:val="006B7BE8"/>
    <w:rsid w:val="006C30CF"/>
    <w:rsid w:val="006C3260"/>
    <w:rsid w:val="006C6ACF"/>
    <w:rsid w:val="006D1432"/>
    <w:rsid w:val="006D1DF7"/>
    <w:rsid w:val="006D5A6F"/>
    <w:rsid w:val="006D6F60"/>
    <w:rsid w:val="006E1A8F"/>
    <w:rsid w:val="006E1D7A"/>
    <w:rsid w:val="006F4681"/>
    <w:rsid w:val="006F5114"/>
    <w:rsid w:val="006F57A0"/>
    <w:rsid w:val="00704B8C"/>
    <w:rsid w:val="007068EC"/>
    <w:rsid w:val="00707EF8"/>
    <w:rsid w:val="0071153E"/>
    <w:rsid w:val="00713F1F"/>
    <w:rsid w:val="00715185"/>
    <w:rsid w:val="0071543B"/>
    <w:rsid w:val="007170EC"/>
    <w:rsid w:val="00721CEA"/>
    <w:rsid w:val="0072327B"/>
    <w:rsid w:val="007260F3"/>
    <w:rsid w:val="00731B1C"/>
    <w:rsid w:val="00737F72"/>
    <w:rsid w:val="00743021"/>
    <w:rsid w:val="00743D56"/>
    <w:rsid w:val="00754754"/>
    <w:rsid w:val="0076718F"/>
    <w:rsid w:val="00767553"/>
    <w:rsid w:val="0077527C"/>
    <w:rsid w:val="007777A1"/>
    <w:rsid w:val="007822A0"/>
    <w:rsid w:val="00783283"/>
    <w:rsid w:val="007867CB"/>
    <w:rsid w:val="0079061D"/>
    <w:rsid w:val="00790DEF"/>
    <w:rsid w:val="00791402"/>
    <w:rsid w:val="00792F87"/>
    <w:rsid w:val="00796AE8"/>
    <w:rsid w:val="007A0CCD"/>
    <w:rsid w:val="007A181A"/>
    <w:rsid w:val="007A2318"/>
    <w:rsid w:val="007A2A50"/>
    <w:rsid w:val="007A3DED"/>
    <w:rsid w:val="007A5288"/>
    <w:rsid w:val="007B1C1A"/>
    <w:rsid w:val="007B61BB"/>
    <w:rsid w:val="007B68F1"/>
    <w:rsid w:val="007C0556"/>
    <w:rsid w:val="007C2A51"/>
    <w:rsid w:val="007C3D78"/>
    <w:rsid w:val="007D2682"/>
    <w:rsid w:val="007D2EE9"/>
    <w:rsid w:val="007D5D96"/>
    <w:rsid w:val="007E0B75"/>
    <w:rsid w:val="007E6F54"/>
    <w:rsid w:val="007F1131"/>
    <w:rsid w:val="007F30A6"/>
    <w:rsid w:val="008001E6"/>
    <w:rsid w:val="008038E2"/>
    <w:rsid w:val="00815554"/>
    <w:rsid w:val="00817499"/>
    <w:rsid w:val="00817ACB"/>
    <w:rsid w:val="00820FF0"/>
    <w:rsid w:val="008221FE"/>
    <w:rsid w:val="008244C9"/>
    <w:rsid w:val="008259EE"/>
    <w:rsid w:val="008264D4"/>
    <w:rsid w:val="0082750C"/>
    <w:rsid w:val="0083030F"/>
    <w:rsid w:val="008353CB"/>
    <w:rsid w:val="00835433"/>
    <w:rsid w:val="0083560C"/>
    <w:rsid w:val="008435C4"/>
    <w:rsid w:val="008552E0"/>
    <w:rsid w:val="00855CA5"/>
    <w:rsid w:val="00856141"/>
    <w:rsid w:val="0085650B"/>
    <w:rsid w:val="00856E93"/>
    <w:rsid w:val="008602D6"/>
    <w:rsid w:val="00860D3F"/>
    <w:rsid w:val="00861849"/>
    <w:rsid w:val="0086230F"/>
    <w:rsid w:val="00863868"/>
    <w:rsid w:val="008656F3"/>
    <w:rsid w:val="008657D3"/>
    <w:rsid w:val="0087024E"/>
    <w:rsid w:val="00871468"/>
    <w:rsid w:val="008727B1"/>
    <w:rsid w:val="0088051B"/>
    <w:rsid w:val="0088179A"/>
    <w:rsid w:val="00883AC7"/>
    <w:rsid w:val="00883FFD"/>
    <w:rsid w:val="0088424D"/>
    <w:rsid w:val="008850E4"/>
    <w:rsid w:val="00885B3A"/>
    <w:rsid w:val="00886A9E"/>
    <w:rsid w:val="00887B14"/>
    <w:rsid w:val="0089191C"/>
    <w:rsid w:val="008919D2"/>
    <w:rsid w:val="00892D43"/>
    <w:rsid w:val="008956EB"/>
    <w:rsid w:val="0089575F"/>
    <w:rsid w:val="00896475"/>
    <w:rsid w:val="00896626"/>
    <w:rsid w:val="008B172B"/>
    <w:rsid w:val="008B5818"/>
    <w:rsid w:val="008B5F5C"/>
    <w:rsid w:val="008C0863"/>
    <w:rsid w:val="008C090F"/>
    <w:rsid w:val="008C2B01"/>
    <w:rsid w:val="008D1218"/>
    <w:rsid w:val="008D3C51"/>
    <w:rsid w:val="008D7A51"/>
    <w:rsid w:val="008D7BEA"/>
    <w:rsid w:val="008E0444"/>
    <w:rsid w:val="008E3425"/>
    <w:rsid w:val="008E3C9D"/>
    <w:rsid w:val="008E7C77"/>
    <w:rsid w:val="008E7EBE"/>
    <w:rsid w:val="008F2D93"/>
    <w:rsid w:val="008F5BD3"/>
    <w:rsid w:val="008F783C"/>
    <w:rsid w:val="00900247"/>
    <w:rsid w:val="00900436"/>
    <w:rsid w:val="009042DC"/>
    <w:rsid w:val="009047E0"/>
    <w:rsid w:val="00904DF5"/>
    <w:rsid w:val="0091225B"/>
    <w:rsid w:val="009136DA"/>
    <w:rsid w:val="009161E9"/>
    <w:rsid w:val="00923E21"/>
    <w:rsid w:val="00932272"/>
    <w:rsid w:val="00935380"/>
    <w:rsid w:val="0093655C"/>
    <w:rsid w:val="009372B0"/>
    <w:rsid w:val="00941165"/>
    <w:rsid w:val="00941414"/>
    <w:rsid w:val="0094156C"/>
    <w:rsid w:val="00941944"/>
    <w:rsid w:val="00943FFF"/>
    <w:rsid w:val="009448D1"/>
    <w:rsid w:val="009464DA"/>
    <w:rsid w:val="00950C98"/>
    <w:rsid w:val="009545FC"/>
    <w:rsid w:val="00954B24"/>
    <w:rsid w:val="009555E3"/>
    <w:rsid w:val="009558C3"/>
    <w:rsid w:val="009619F7"/>
    <w:rsid w:val="00972B75"/>
    <w:rsid w:val="0097366A"/>
    <w:rsid w:val="00976916"/>
    <w:rsid w:val="009807FB"/>
    <w:rsid w:val="00981B7F"/>
    <w:rsid w:val="00983FAB"/>
    <w:rsid w:val="00986303"/>
    <w:rsid w:val="00987BAD"/>
    <w:rsid w:val="009900F6"/>
    <w:rsid w:val="0099036A"/>
    <w:rsid w:val="009925B2"/>
    <w:rsid w:val="00997727"/>
    <w:rsid w:val="009A11F9"/>
    <w:rsid w:val="009A1FEE"/>
    <w:rsid w:val="009A3644"/>
    <w:rsid w:val="009A5791"/>
    <w:rsid w:val="009B084C"/>
    <w:rsid w:val="009B0DFF"/>
    <w:rsid w:val="009B2CA7"/>
    <w:rsid w:val="009B3B12"/>
    <w:rsid w:val="009B6F14"/>
    <w:rsid w:val="009C301C"/>
    <w:rsid w:val="009D05AE"/>
    <w:rsid w:val="009D3175"/>
    <w:rsid w:val="009D34CA"/>
    <w:rsid w:val="009E2011"/>
    <w:rsid w:val="009E5543"/>
    <w:rsid w:val="009E7CCF"/>
    <w:rsid w:val="009F3661"/>
    <w:rsid w:val="009F54B7"/>
    <w:rsid w:val="00A022BC"/>
    <w:rsid w:val="00A05ECD"/>
    <w:rsid w:val="00A05F82"/>
    <w:rsid w:val="00A1075A"/>
    <w:rsid w:val="00A12AFC"/>
    <w:rsid w:val="00A1572B"/>
    <w:rsid w:val="00A15813"/>
    <w:rsid w:val="00A21227"/>
    <w:rsid w:val="00A2572A"/>
    <w:rsid w:val="00A25D34"/>
    <w:rsid w:val="00A261D2"/>
    <w:rsid w:val="00A3016C"/>
    <w:rsid w:val="00A3039F"/>
    <w:rsid w:val="00A317DE"/>
    <w:rsid w:val="00A32DD8"/>
    <w:rsid w:val="00A354F3"/>
    <w:rsid w:val="00A420D5"/>
    <w:rsid w:val="00A421E6"/>
    <w:rsid w:val="00A44865"/>
    <w:rsid w:val="00A45635"/>
    <w:rsid w:val="00A46327"/>
    <w:rsid w:val="00A4731B"/>
    <w:rsid w:val="00A51B15"/>
    <w:rsid w:val="00A52437"/>
    <w:rsid w:val="00A54F83"/>
    <w:rsid w:val="00A56A11"/>
    <w:rsid w:val="00A61343"/>
    <w:rsid w:val="00A65F60"/>
    <w:rsid w:val="00A666CE"/>
    <w:rsid w:val="00A67F0B"/>
    <w:rsid w:val="00A7022C"/>
    <w:rsid w:val="00A73B93"/>
    <w:rsid w:val="00A7448F"/>
    <w:rsid w:val="00A745C4"/>
    <w:rsid w:val="00A7500A"/>
    <w:rsid w:val="00A7569C"/>
    <w:rsid w:val="00A7764D"/>
    <w:rsid w:val="00A81CDD"/>
    <w:rsid w:val="00A81F68"/>
    <w:rsid w:val="00A83B0C"/>
    <w:rsid w:val="00A843FE"/>
    <w:rsid w:val="00A9293F"/>
    <w:rsid w:val="00A93094"/>
    <w:rsid w:val="00A94145"/>
    <w:rsid w:val="00A94DDB"/>
    <w:rsid w:val="00A97344"/>
    <w:rsid w:val="00AA0F7F"/>
    <w:rsid w:val="00AB0C11"/>
    <w:rsid w:val="00AC21A9"/>
    <w:rsid w:val="00AC3E77"/>
    <w:rsid w:val="00AC41EE"/>
    <w:rsid w:val="00AC47BE"/>
    <w:rsid w:val="00AC6C65"/>
    <w:rsid w:val="00AD2EAA"/>
    <w:rsid w:val="00AD36EB"/>
    <w:rsid w:val="00AD45C8"/>
    <w:rsid w:val="00AD54F7"/>
    <w:rsid w:val="00AD657B"/>
    <w:rsid w:val="00AD73B3"/>
    <w:rsid w:val="00AE091D"/>
    <w:rsid w:val="00AE6FEB"/>
    <w:rsid w:val="00AF0688"/>
    <w:rsid w:val="00AF6149"/>
    <w:rsid w:val="00AF671B"/>
    <w:rsid w:val="00B011F5"/>
    <w:rsid w:val="00B01B10"/>
    <w:rsid w:val="00B02063"/>
    <w:rsid w:val="00B05B9A"/>
    <w:rsid w:val="00B064A3"/>
    <w:rsid w:val="00B06FC6"/>
    <w:rsid w:val="00B10584"/>
    <w:rsid w:val="00B1389F"/>
    <w:rsid w:val="00B172ED"/>
    <w:rsid w:val="00B205CC"/>
    <w:rsid w:val="00B20E31"/>
    <w:rsid w:val="00B21B81"/>
    <w:rsid w:val="00B23B02"/>
    <w:rsid w:val="00B23BFB"/>
    <w:rsid w:val="00B25FAC"/>
    <w:rsid w:val="00B30A16"/>
    <w:rsid w:val="00B3216E"/>
    <w:rsid w:val="00B34EC9"/>
    <w:rsid w:val="00B35406"/>
    <w:rsid w:val="00B37A3C"/>
    <w:rsid w:val="00B411E1"/>
    <w:rsid w:val="00B41EFE"/>
    <w:rsid w:val="00B41F12"/>
    <w:rsid w:val="00B46544"/>
    <w:rsid w:val="00B47BD4"/>
    <w:rsid w:val="00B47E4B"/>
    <w:rsid w:val="00B50E31"/>
    <w:rsid w:val="00B561E2"/>
    <w:rsid w:val="00B63583"/>
    <w:rsid w:val="00B66CA7"/>
    <w:rsid w:val="00B705F1"/>
    <w:rsid w:val="00B767D8"/>
    <w:rsid w:val="00B76FDB"/>
    <w:rsid w:val="00B831EF"/>
    <w:rsid w:val="00B85E36"/>
    <w:rsid w:val="00B862BB"/>
    <w:rsid w:val="00B87440"/>
    <w:rsid w:val="00B8766B"/>
    <w:rsid w:val="00B87F1A"/>
    <w:rsid w:val="00B9161F"/>
    <w:rsid w:val="00B93274"/>
    <w:rsid w:val="00B97187"/>
    <w:rsid w:val="00B974D7"/>
    <w:rsid w:val="00BA5984"/>
    <w:rsid w:val="00BB03B2"/>
    <w:rsid w:val="00BB22EB"/>
    <w:rsid w:val="00BB38E7"/>
    <w:rsid w:val="00BB52B3"/>
    <w:rsid w:val="00BB6FA6"/>
    <w:rsid w:val="00BC7EF1"/>
    <w:rsid w:val="00BD06A5"/>
    <w:rsid w:val="00BD17BB"/>
    <w:rsid w:val="00BD3C35"/>
    <w:rsid w:val="00BD5833"/>
    <w:rsid w:val="00BE1CDC"/>
    <w:rsid w:val="00BE31E2"/>
    <w:rsid w:val="00BE3C3B"/>
    <w:rsid w:val="00BE4F9F"/>
    <w:rsid w:val="00BE620A"/>
    <w:rsid w:val="00BE77EC"/>
    <w:rsid w:val="00BF2034"/>
    <w:rsid w:val="00BF3ECA"/>
    <w:rsid w:val="00BF5DEC"/>
    <w:rsid w:val="00BF62FF"/>
    <w:rsid w:val="00C00A23"/>
    <w:rsid w:val="00C02410"/>
    <w:rsid w:val="00C040FA"/>
    <w:rsid w:val="00C11410"/>
    <w:rsid w:val="00C20269"/>
    <w:rsid w:val="00C210E6"/>
    <w:rsid w:val="00C21783"/>
    <w:rsid w:val="00C234AA"/>
    <w:rsid w:val="00C26F20"/>
    <w:rsid w:val="00C30B97"/>
    <w:rsid w:val="00C322FF"/>
    <w:rsid w:val="00C34C00"/>
    <w:rsid w:val="00C379F7"/>
    <w:rsid w:val="00C42EEA"/>
    <w:rsid w:val="00C4351B"/>
    <w:rsid w:val="00C462E3"/>
    <w:rsid w:val="00C47F48"/>
    <w:rsid w:val="00C51A1F"/>
    <w:rsid w:val="00C5491E"/>
    <w:rsid w:val="00C56D71"/>
    <w:rsid w:val="00C57B4C"/>
    <w:rsid w:val="00C601CD"/>
    <w:rsid w:val="00C62195"/>
    <w:rsid w:val="00C63A83"/>
    <w:rsid w:val="00C6559C"/>
    <w:rsid w:val="00C70A47"/>
    <w:rsid w:val="00C73736"/>
    <w:rsid w:val="00C776FE"/>
    <w:rsid w:val="00C77C3A"/>
    <w:rsid w:val="00C824D6"/>
    <w:rsid w:val="00C82B49"/>
    <w:rsid w:val="00C837BA"/>
    <w:rsid w:val="00C86186"/>
    <w:rsid w:val="00C91528"/>
    <w:rsid w:val="00CA1E48"/>
    <w:rsid w:val="00CA2022"/>
    <w:rsid w:val="00CA6A30"/>
    <w:rsid w:val="00CB14D3"/>
    <w:rsid w:val="00CB1ED7"/>
    <w:rsid w:val="00CB4A73"/>
    <w:rsid w:val="00CB68CD"/>
    <w:rsid w:val="00CB7121"/>
    <w:rsid w:val="00CC01F7"/>
    <w:rsid w:val="00CD1B4E"/>
    <w:rsid w:val="00CD3254"/>
    <w:rsid w:val="00CD346F"/>
    <w:rsid w:val="00CD44A3"/>
    <w:rsid w:val="00CD5334"/>
    <w:rsid w:val="00CD57AA"/>
    <w:rsid w:val="00CD60A1"/>
    <w:rsid w:val="00CD68DD"/>
    <w:rsid w:val="00CD7E04"/>
    <w:rsid w:val="00CE11AC"/>
    <w:rsid w:val="00CE6E7B"/>
    <w:rsid w:val="00CE7F12"/>
    <w:rsid w:val="00CF12F3"/>
    <w:rsid w:val="00CF317F"/>
    <w:rsid w:val="00D04720"/>
    <w:rsid w:val="00D067C3"/>
    <w:rsid w:val="00D1084A"/>
    <w:rsid w:val="00D119B3"/>
    <w:rsid w:val="00D13264"/>
    <w:rsid w:val="00D149B3"/>
    <w:rsid w:val="00D17A3F"/>
    <w:rsid w:val="00D17F39"/>
    <w:rsid w:val="00D203CD"/>
    <w:rsid w:val="00D2065F"/>
    <w:rsid w:val="00D23807"/>
    <w:rsid w:val="00D25F5A"/>
    <w:rsid w:val="00D317C6"/>
    <w:rsid w:val="00D339A0"/>
    <w:rsid w:val="00D34666"/>
    <w:rsid w:val="00D375BA"/>
    <w:rsid w:val="00D40AE0"/>
    <w:rsid w:val="00D446B4"/>
    <w:rsid w:val="00D44B64"/>
    <w:rsid w:val="00D4507C"/>
    <w:rsid w:val="00D45F64"/>
    <w:rsid w:val="00D46DD9"/>
    <w:rsid w:val="00D52E02"/>
    <w:rsid w:val="00D54170"/>
    <w:rsid w:val="00D54E16"/>
    <w:rsid w:val="00D57507"/>
    <w:rsid w:val="00D57AF1"/>
    <w:rsid w:val="00D61949"/>
    <w:rsid w:val="00D6529F"/>
    <w:rsid w:val="00D6600D"/>
    <w:rsid w:val="00D6664C"/>
    <w:rsid w:val="00D66F95"/>
    <w:rsid w:val="00D6728E"/>
    <w:rsid w:val="00D70BAF"/>
    <w:rsid w:val="00D73931"/>
    <w:rsid w:val="00D74BD2"/>
    <w:rsid w:val="00D75EF7"/>
    <w:rsid w:val="00D76738"/>
    <w:rsid w:val="00D767AE"/>
    <w:rsid w:val="00D77BA4"/>
    <w:rsid w:val="00D77D28"/>
    <w:rsid w:val="00D80749"/>
    <w:rsid w:val="00D8186D"/>
    <w:rsid w:val="00D865C1"/>
    <w:rsid w:val="00D870C7"/>
    <w:rsid w:val="00D91DD0"/>
    <w:rsid w:val="00D97563"/>
    <w:rsid w:val="00D97B6B"/>
    <w:rsid w:val="00DA0644"/>
    <w:rsid w:val="00DA3FDF"/>
    <w:rsid w:val="00DA4CE0"/>
    <w:rsid w:val="00DA541E"/>
    <w:rsid w:val="00DB3E1D"/>
    <w:rsid w:val="00DB60D8"/>
    <w:rsid w:val="00DB69FF"/>
    <w:rsid w:val="00DB6AC2"/>
    <w:rsid w:val="00DB749D"/>
    <w:rsid w:val="00DB7AC2"/>
    <w:rsid w:val="00DB7CA2"/>
    <w:rsid w:val="00DC00CF"/>
    <w:rsid w:val="00DC2D3E"/>
    <w:rsid w:val="00DC4684"/>
    <w:rsid w:val="00DC48B3"/>
    <w:rsid w:val="00DC67F1"/>
    <w:rsid w:val="00DD2F17"/>
    <w:rsid w:val="00DD3DCA"/>
    <w:rsid w:val="00DD4568"/>
    <w:rsid w:val="00DD5D1E"/>
    <w:rsid w:val="00DE236C"/>
    <w:rsid w:val="00DF557C"/>
    <w:rsid w:val="00DF59D9"/>
    <w:rsid w:val="00DF67FF"/>
    <w:rsid w:val="00DF6F58"/>
    <w:rsid w:val="00DF7059"/>
    <w:rsid w:val="00E0073F"/>
    <w:rsid w:val="00E04075"/>
    <w:rsid w:val="00E10E85"/>
    <w:rsid w:val="00E11D45"/>
    <w:rsid w:val="00E1402E"/>
    <w:rsid w:val="00E1557E"/>
    <w:rsid w:val="00E15CEF"/>
    <w:rsid w:val="00E15FCF"/>
    <w:rsid w:val="00E2297F"/>
    <w:rsid w:val="00E25FAF"/>
    <w:rsid w:val="00E27BB1"/>
    <w:rsid w:val="00E3087A"/>
    <w:rsid w:val="00E30A28"/>
    <w:rsid w:val="00E3122E"/>
    <w:rsid w:val="00E34017"/>
    <w:rsid w:val="00E36349"/>
    <w:rsid w:val="00E40220"/>
    <w:rsid w:val="00E421A0"/>
    <w:rsid w:val="00E53176"/>
    <w:rsid w:val="00E57083"/>
    <w:rsid w:val="00E5787F"/>
    <w:rsid w:val="00E61FB3"/>
    <w:rsid w:val="00E6206A"/>
    <w:rsid w:val="00E6313D"/>
    <w:rsid w:val="00E65653"/>
    <w:rsid w:val="00E6784D"/>
    <w:rsid w:val="00E67CDE"/>
    <w:rsid w:val="00E70FA9"/>
    <w:rsid w:val="00E756E5"/>
    <w:rsid w:val="00E77488"/>
    <w:rsid w:val="00E86766"/>
    <w:rsid w:val="00E95F4C"/>
    <w:rsid w:val="00E96B41"/>
    <w:rsid w:val="00EA30C4"/>
    <w:rsid w:val="00EA33F0"/>
    <w:rsid w:val="00EA47B1"/>
    <w:rsid w:val="00EA498E"/>
    <w:rsid w:val="00EA49EE"/>
    <w:rsid w:val="00EB526E"/>
    <w:rsid w:val="00EB66CE"/>
    <w:rsid w:val="00EC0E86"/>
    <w:rsid w:val="00EC1123"/>
    <w:rsid w:val="00EC192E"/>
    <w:rsid w:val="00EC2552"/>
    <w:rsid w:val="00EC4026"/>
    <w:rsid w:val="00EC4F3C"/>
    <w:rsid w:val="00EC77D3"/>
    <w:rsid w:val="00ED0348"/>
    <w:rsid w:val="00ED1336"/>
    <w:rsid w:val="00ED3202"/>
    <w:rsid w:val="00ED405B"/>
    <w:rsid w:val="00ED4700"/>
    <w:rsid w:val="00ED58C9"/>
    <w:rsid w:val="00ED65F9"/>
    <w:rsid w:val="00EE775E"/>
    <w:rsid w:val="00EF1AE2"/>
    <w:rsid w:val="00EF4418"/>
    <w:rsid w:val="00EF50FC"/>
    <w:rsid w:val="00F00953"/>
    <w:rsid w:val="00F0291E"/>
    <w:rsid w:val="00F04124"/>
    <w:rsid w:val="00F057C9"/>
    <w:rsid w:val="00F13FA4"/>
    <w:rsid w:val="00F20B3B"/>
    <w:rsid w:val="00F20C99"/>
    <w:rsid w:val="00F21402"/>
    <w:rsid w:val="00F21BAF"/>
    <w:rsid w:val="00F2453A"/>
    <w:rsid w:val="00F30F05"/>
    <w:rsid w:val="00F346E7"/>
    <w:rsid w:val="00F41E6C"/>
    <w:rsid w:val="00F4327B"/>
    <w:rsid w:val="00F459A0"/>
    <w:rsid w:val="00F45E90"/>
    <w:rsid w:val="00F46E80"/>
    <w:rsid w:val="00F47DE4"/>
    <w:rsid w:val="00F51B92"/>
    <w:rsid w:val="00F53857"/>
    <w:rsid w:val="00F561E2"/>
    <w:rsid w:val="00F5651E"/>
    <w:rsid w:val="00F62102"/>
    <w:rsid w:val="00F62C05"/>
    <w:rsid w:val="00F63042"/>
    <w:rsid w:val="00F65379"/>
    <w:rsid w:val="00F656B3"/>
    <w:rsid w:val="00F670CA"/>
    <w:rsid w:val="00F712FC"/>
    <w:rsid w:val="00F87C4C"/>
    <w:rsid w:val="00F91FA9"/>
    <w:rsid w:val="00FA12AF"/>
    <w:rsid w:val="00FA1B7B"/>
    <w:rsid w:val="00FA22E7"/>
    <w:rsid w:val="00FA2306"/>
    <w:rsid w:val="00FB2F6B"/>
    <w:rsid w:val="00FC2F01"/>
    <w:rsid w:val="00FC391F"/>
    <w:rsid w:val="00FC55FC"/>
    <w:rsid w:val="00FC59CD"/>
    <w:rsid w:val="00FD039A"/>
    <w:rsid w:val="00FD2E2F"/>
    <w:rsid w:val="00FD359D"/>
    <w:rsid w:val="00FE127A"/>
    <w:rsid w:val="00FE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ffc"/>
    </o:shapedefaults>
    <o:shapelayout v:ext="edit">
      <o:idmap v:ext="edit" data="1"/>
    </o:shapelayout>
  </w:shapeDefaults>
  <w:decimalSymbol w:val="."/>
  <w:listSeparator w:val=","/>
  <w14:docId w14:val="4BE6BDE3"/>
  <w15:chartTrackingRefBased/>
  <w15:docId w15:val="{B6735B20-8024-4C4A-8E20-8307C573D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766"/>
  </w:style>
  <w:style w:type="paragraph" w:styleId="Heading1">
    <w:name w:val="heading 1"/>
    <w:basedOn w:val="Normal"/>
    <w:next w:val="Normal"/>
    <w:link w:val="Heading1Char"/>
    <w:uiPriority w:val="9"/>
    <w:qFormat/>
    <w:rsid w:val="00E86766"/>
    <w:pPr>
      <w:keepNext/>
      <w:keepLines/>
      <w:numPr>
        <w:numId w:val="1"/>
      </w:numPr>
      <w:spacing w:before="240" w:after="0"/>
      <w:outlineLvl w:val="0"/>
    </w:pPr>
    <w:rPr>
      <w:rFonts w:asciiTheme="majorHAnsi" w:eastAsiaTheme="majorEastAsia" w:hAnsiTheme="majorHAnsi" w:cstheme="majorBidi"/>
      <w:color w:val="002060"/>
      <w:sz w:val="36"/>
      <w:szCs w:val="32"/>
    </w:rPr>
  </w:style>
  <w:style w:type="paragraph" w:styleId="Heading2">
    <w:name w:val="heading 2"/>
    <w:basedOn w:val="Normal"/>
    <w:next w:val="Normal"/>
    <w:link w:val="Heading2Char"/>
    <w:uiPriority w:val="9"/>
    <w:unhideWhenUsed/>
    <w:qFormat/>
    <w:rsid w:val="00E86766"/>
    <w:pPr>
      <w:keepNext/>
      <w:keepLines/>
      <w:numPr>
        <w:ilvl w:val="1"/>
        <w:numId w:val="1"/>
      </w:numPr>
      <w:spacing w:before="40" w:after="0"/>
      <w:outlineLvl w:val="1"/>
    </w:pPr>
    <w:rPr>
      <w:rFonts w:asciiTheme="majorHAnsi" w:eastAsiaTheme="majorEastAsia" w:hAnsiTheme="majorHAnsi" w:cstheme="majorBidi"/>
      <w:color w:val="002060"/>
      <w:sz w:val="32"/>
      <w:szCs w:val="26"/>
    </w:rPr>
  </w:style>
  <w:style w:type="paragraph" w:styleId="Heading3">
    <w:name w:val="heading 3"/>
    <w:basedOn w:val="Normal"/>
    <w:next w:val="Normal"/>
    <w:link w:val="Heading3Char"/>
    <w:uiPriority w:val="9"/>
    <w:unhideWhenUsed/>
    <w:qFormat/>
    <w:rsid w:val="00E8676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8"/>
      <w:szCs w:val="24"/>
    </w:rPr>
  </w:style>
  <w:style w:type="paragraph" w:styleId="Heading4">
    <w:name w:val="heading 4"/>
    <w:basedOn w:val="Normal"/>
    <w:next w:val="Normal"/>
    <w:link w:val="Heading4Char"/>
    <w:uiPriority w:val="9"/>
    <w:unhideWhenUsed/>
    <w:qFormat/>
    <w:rsid w:val="00E8676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sz w:val="24"/>
    </w:rPr>
  </w:style>
  <w:style w:type="paragraph" w:styleId="Heading5">
    <w:name w:val="heading 5"/>
    <w:basedOn w:val="Normal"/>
    <w:next w:val="Normal"/>
    <w:link w:val="Heading5Char"/>
    <w:uiPriority w:val="9"/>
    <w:unhideWhenUsed/>
    <w:qFormat/>
    <w:rsid w:val="00B138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138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138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138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38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6766"/>
    <w:pPr>
      <w:spacing w:after="0" w:line="240" w:lineRule="auto"/>
      <w:contextualSpacing/>
    </w:pPr>
    <w:rPr>
      <w:rFonts w:ascii="Calibri" w:eastAsiaTheme="majorEastAsia" w:hAnsi="Calibri" w:cstheme="majorBidi"/>
      <w:b/>
      <w:color w:val="002060"/>
      <w:spacing w:val="-10"/>
      <w:kern w:val="28"/>
      <w:sz w:val="56"/>
      <w:szCs w:val="56"/>
    </w:rPr>
  </w:style>
  <w:style w:type="character" w:customStyle="1" w:styleId="TitleChar">
    <w:name w:val="Title Char"/>
    <w:basedOn w:val="DefaultParagraphFont"/>
    <w:link w:val="Title"/>
    <w:uiPriority w:val="10"/>
    <w:rsid w:val="00E86766"/>
    <w:rPr>
      <w:rFonts w:ascii="Calibri" w:eastAsiaTheme="majorEastAsia" w:hAnsi="Calibri" w:cstheme="majorBidi"/>
      <w:b/>
      <w:color w:val="002060"/>
      <w:spacing w:val="-10"/>
      <w:kern w:val="28"/>
      <w:sz w:val="56"/>
      <w:szCs w:val="56"/>
    </w:rPr>
  </w:style>
  <w:style w:type="paragraph" w:styleId="NoSpacing">
    <w:name w:val="No Spacing"/>
    <w:uiPriority w:val="1"/>
    <w:qFormat/>
    <w:rsid w:val="00754754"/>
    <w:pPr>
      <w:spacing w:after="0" w:line="240" w:lineRule="auto"/>
    </w:pPr>
  </w:style>
  <w:style w:type="character" w:customStyle="1" w:styleId="Heading1Char">
    <w:name w:val="Heading 1 Char"/>
    <w:basedOn w:val="DefaultParagraphFont"/>
    <w:link w:val="Heading1"/>
    <w:uiPriority w:val="9"/>
    <w:rsid w:val="00E86766"/>
    <w:rPr>
      <w:rFonts w:asciiTheme="majorHAnsi" w:eastAsiaTheme="majorEastAsia" w:hAnsiTheme="majorHAnsi" w:cstheme="majorBidi"/>
      <w:color w:val="002060"/>
      <w:sz w:val="36"/>
      <w:szCs w:val="32"/>
    </w:rPr>
  </w:style>
  <w:style w:type="paragraph" w:styleId="Header">
    <w:name w:val="header"/>
    <w:basedOn w:val="Normal"/>
    <w:link w:val="HeaderChar"/>
    <w:uiPriority w:val="99"/>
    <w:unhideWhenUsed/>
    <w:rsid w:val="00CE7F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F12"/>
    <w:rPr>
      <w:rFonts w:ascii="Arial" w:hAnsi="Arial"/>
    </w:rPr>
  </w:style>
  <w:style w:type="paragraph" w:styleId="Footer">
    <w:name w:val="footer"/>
    <w:basedOn w:val="Normal"/>
    <w:link w:val="FooterChar"/>
    <w:uiPriority w:val="99"/>
    <w:unhideWhenUsed/>
    <w:rsid w:val="00CE7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F12"/>
    <w:rPr>
      <w:rFonts w:ascii="Arial" w:hAnsi="Arial"/>
    </w:rPr>
  </w:style>
  <w:style w:type="character" w:customStyle="1" w:styleId="Heading2Char">
    <w:name w:val="Heading 2 Char"/>
    <w:basedOn w:val="DefaultParagraphFont"/>
    <w:link w:val="Heading2"/>
    <w:uiPriority w:val="9"/>
    <w:rsid w:val="00E86766"/>
    <w:rPr>
      <w:rFonts w:asciiTheme="majorHAnsi" w:eastAsiaTheme="majorEastAsia" w:hAnsiTheme="majorHAnsi" w:cstheme="majorBidi"/>
      <w:color w:val="002060"/>
      <w:sz w:val="32"/>
      <w:szCs w:val="26"/>
    </w:rPr>
  </w:style>
  <w:style w:type="paragraph" w:styleId="Subtitle">
    <w:name w:val="Subtitle"/>
    <w:basedOn w:val="Normal"/>
    <w:next w:val="Normal"/>
    <w:link w:val="SubtitleChar"/>
    <w:uiPriority w:val="11"/>
    <w:qFormat/>
    <w:rsid w:val="00CA6A30"/>
    <w:pPr>
      <w:numPr>
        <w:ilvl w:val="1"/>
      </w:numPr>
    </w:pPr>
    <w:rPr>
      <w:rFonts w:ascii="Mangal Pro" w:eastAsiaTheme="minorEastAsia" w:hAnsi="Mangal Pro"/>
      <w:color w:val="002060"/>
      <w:spacing w:val="15"/>
      <w:sz w:val="24"/>
    </w:rPr>
  </w:style>
  <w:style w:type="character" w:customStyle="1" w:styleId="SubtitleChar">
    <w:name w:val="Subtitle Char"/>
    <w:basedOn w:val="DefaultParagraphFont"/>
    <w:link w:val="Subtitle"/>
    <w:uiPriority w:val="11"/>
    <w:rsid w:val="00CA6A30"/>
    <w:rPr>
      <w:rFonts w:ascii="Mangal Pro" w:eastAsiaTheme="minorEastAsia" w:hAnsi="Mangal Pro"/>
      <w:color w:val="002060"/>
      <w:spacing w:val="15"/>
      <w:sz w:val="24"/>
    </w:rPr>
  </w:style>
  <w:style w:type="character" w:customStyle="1" w:styleId="Heading3Char">
    <w:name w:val="Heading 3 Char"/>
    <w:basedOn w:val="DefaultParagraphFont"/>
    <w:link w:val="Heading3"/>
    <w:uiPriority w:val="9"/>
    <w:rsid w:val="00E86766"/>
    <w:rPr>
      <w:rFonts w:asciiTheme="majorHAnsi" w:eastAsiaTheme="majorEastAsia" w:hAnsiTheme="majorHAnsi" w:cstheme="majorBidi"/>
      <w:color w:val="1F3763" w:themeColor="accent1" w:themeShade="7F"/>
      <w:sz w:val="28"/>
      <w:szCs w:val="24"/>
    </w:rPr>
  </w:style>
  <w:style w:type="character" w:customStyle="1" w:styleId="Heading4Char">
    <w:name w:val="Heading 4 Char"/>
    <w:basedOn w:val="DefaultParagraphFont"/>
    <w:link w:val="Heading4"/>
    <w:uiPriority w:val="9"/>
    <w:rsid w:val="00E8676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B1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1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1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1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B3D48"/>
    <w:pPr>
      <w:numPr>
        <w:numId w:val="0"/>
      </w:numPr>
      <w:spacing w:line="259" w:lineRule="auto"/>
      <w:outlineLvl w:val="9"/>
    </w:pPr>
    <w:rPr>
      <w:color w:val="2F5496" w:themeColor="accent1" w:themeShade="BF"/>
      <w:sz w:val="32"/>
      <w:lang w:val="en-US"/>
    </w:rPr>
  </w:style>
  <w:style w:type="paragraph" w:styleId="TOC1">
    <w:name w:val="toc 1"/>
    <w:basedOn w:val="Normal"/>
    <w:next w:val="Normal"/>
    <w:autoRedefine/>
    <w:uiPriority w:val="39"/>
    <w:unhideWhenUsed/>
    <w:rsid w:val="003B3D48"/>
    <w:pPr>
      <w:spacing w:after="100"/>
    </w:pPr>
  </w:style>
  <w:style w:type="character" w:styleId="Hyperlink">
    <w:name w:val="Hyperlink"/>
    <w:basedOn w:val="DefaultParagraphFont"/>
    <w:uiPriority w:val="99"/>
    <w:unhideWhenUsed/>
    <w:rsid w:val="003B3D48"/>
    <w:rPr>
      <w:color w:val="0563C1" w:themeColor="hyperlink"/>
      <w:u w:val="single"/>
    </w:rPr>
  </w:style>
  <w:style w:type="paragraph" w:styleId="TOC2">
    <w:name w:val="toc 2"/>
    <w:basedOn w:val="Normal"/>
    <w:next w:val="Normal"/>
    <w:autoRedefine/>
    <w:uiPriority w:val="39"/>
    <w:unhideWhenUsed/>
    <w:rsid w:val="007E6F54"/>
    <w:pPr>
      <w:spacing w:after="100"/>
      <w:ind w:left="220"/>
    </w:pPr>
  </w:style>
  <w:style w:type="table" w:styleId="TableGrid">
    <w:name w:val="Table Grid"/>
    <w:basedOn w:val="TableNormal"/>
    <w:uiPriority w:val="39"/>
    <w:rsid w:val="00DD4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D456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D4568"/>
    <w:pPr>
      <w:spacing w:after="0"/>
    </w:pPr>
  </w:style>
  <w:style w:type="paragraph" w:styleId="ListParagraph">
    <w:name w:val="List Paragraph"/>
    <w:basedOn w:val="Normal"/>
    <w:uiPriority w:val="34"/>
    <w:qFormat/>
    <w:rsid w:val="00465925"/>
    <w:pPr>
      <w:ind w:left="720"/>
      <w:contextualSpacing/>
    </w:pPr>
  </w:style>
  <w:style w:type="paragraph" w:styleId="Bibliography">
    <w:name w:val="Bibliography"/>
    <w:basedOn w:val="Normal"/>
    <w:next w:val="Normal"/>
    <w:uiPriority w:val="37"/>
    <w:unhideWhenUsed/>
    <w:rsid w:val="00205B9C"/>
  </w:style>
  <w:style w:type="paragraph" w:styleId="TOC3">
    <w:name w:val="toc 3"/>
    <w:basedOn w:val="Normal"/>
    <w:next w:val="Normal"/>
    <w:autoRedefine/>
    <w:uiPriority w:val="39"/>
    <w:unhideWhenUsed/>
    <w:rsid w:val="00A25D34"/>
    <w:pPr>
      <w:spacing w:after="100"/>
      <w:ind w:left="440"/>
    </w:pPr>
  </w:style>
  <w:style w:type="character" w:styleId="UnresolvedMention">
    <w:name w:val="Unresolved Mention"/>
    <w:basedOn w:val="DefaultParagraphFont"/>
    <w:uiPriority w:val="99"/>
    <w:semiHidden/>
    <w:unhideWhenUsed/>
    <w:rsid w:val="00427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739">
      <w:bodyDiv w:val="1"/>
      <w:marLeft w:val="0"/>
      <w:marRight w:val="0"/>
      <w:marTop w:val="0"/>
      <w:marBottom w:val="0"/>
      <w:divBdr>
        <w:top w:val="none" w:sz="0" w:space="0" w:color="auto"/>
        <w:left w:val="none" w:sz="0" w:space="0" w:color="auto"/>
        <w:bottom w:val="none" w:sz="0" w:space="0" w:color="auto"/>
        <w:right w:val="none" w:sz="0" w:space="0" w:color="auto"/>
      </w:divBdr>
    </w:div>
    <w:div w:id="7602221">
      <w:bodyDiv w:val="1"/>
      <w:marLeft w:val="0"/>
      <w:marRight w:val="0"/>
      <w:marTop w:val="0"/>
      <w:marBottom w:val="0"/>
      <w:divBdr>
        <w:top w:val="none" w:sz="0" w:space="0" w:color="auto"/>
        <w:left w:val="none" w:sz="0" w:space="0" w:color="auto"/>
        <w:bottom w:val="none" w:sz="0" w:space="0" w:color="auto"/>
        <w:right w:val="none" w:sz="0" w:space="0" w:color="auto"/>
      </w:divBdr>
    </w:div>
    <w:div w:id="12264918">
      <w:bodyDiv w:val="1"/>
      <w:marLeft w:val="0"/>
      <w:marRight w:val="0"/>
      <w:marTop w:val="0"/>
      <w:marBottom w:val="0"/>
      <w:divBdr>
        <w:top w:val="none" w:sz="0" w:space="0" w:color="auto"/>
        <w:left w:val="none" w:sz="0" w:space="0" w:color="auto"/>
        <w:bottom w:val="none" w:sz="0" w:space="0" w:color="auto"/>
        <w:right w:val="none" w:sz="0" w:space="0" w:color="auto"/>
      </w:divBdr>
    </w:div>
    <w:div w:id="25377947">
      <w:bodyDiv w:val="1"/>
      <w:marLeft w:val="0"/>
      <w:marRight w:val="0"/>
      <w:marTop w:val="0"/>
      <w:marBottom w:val="0"/>
      <w:divBdr>
        <w:top w:val="none" w:sz="0" w:space="0" w:color="auto"/>
        <w:left w:val="none" w:sz="0" w:space="0" w:color="auto"/>
        <w:bottom w:val="none" w:sz="0" w:space="0" w:color="auto"/>
        <w:right w:val="none" w:sz="0" w:space="0" w:color="auto"/>
      </w:divBdr>
    </w:div>
    <w:div w:id="28187068">
      <w:bodyDiv w:val="1"/>
      <w:marLeft w:val="0"/>
      <w:marRight w:val="0"/>
      <w:marTop w:val="0"/>
      <w:marBottom w:val="0"/>
      <w:divBdr>
        <w:top w:val="none" w:sz="0" w:space="0" w:color="auto"/>
        <w:left w:val="none" w:sz="0" w:space="0" w:color="auto"/>
        <w:bottom w:val="none" w:sz="0" w:space="0" w:color="auto"/>
        <w:right w:val="none" w:sz="0" w:space="0" w:color="auto"/>
      </w:divBdr>
    </w:div>
    <w:div w:id="36010691">
      <w:bodyDiv w:val="1"/>
      <w:marLeft w:val="0"/>
      <w:marRight w:val="0"/>
      <w:marTop w:val="0"/>
      <w:marBottom w:val="0"/>
      <w:divBdr>
        <w:top w:val="none" w:sz="0" w:space="0" w:color="auto"/>
        <w:left w:val="none" w:sz="0" w:space="0" w:color="auto"/>
        <w:bottom w:val="none" w:sz="0" w:space="0" w:color="auto"/>
        <w:right w:val="none" w:sz="0" w:space="0" w:color="auto"/>
      </w:divBdr>
    </w:div>
    <w:div w:id="42024351">
      <w:bodyDiv w:val="1"/>
      <w:marLeft w:val="0"/>
      <w:marRight w:val="0"/>
      <w:marTop w:val="0"/>
      <w:marBottom w:val="0"/>
      <w:divBdr>
        <w:top w:val="none" w:sz="0" w:space="0" w:color="auto"/>
        <w:left w:val="none" w:sz="0" w:space="0" w:color="auto"/>
        <w:bottom w:val="none" w:sz="0" w:space="0" w:color="auto"/>
        <w:right w:val="none" w:sz="0" w:space="0" w:color="auto"/>
      </w:divBdr>
    </w:div>
    <w:div w:id="52895388">
      <w:bodyDiv w:val="1"/>
      <w:marLeft w:val="0"/>
      <w:marRight w:val="0"/>
      <w:marTop w:val="0"/>
      <w:marBottom w:val="0"/>
      <w:divBdr>
        <w:top w:val="none" w:sz="0" w:space="0" w:color="auto"/>
        <w:left w:val="none" w:sz="0" w:space="0" w:color="auto"/>
        <w:bottom w:val="none" w:sz="0" w:space="0" w:color="auto"/>
        <w:right w:val="none" w:sz="0" w:space="0" w:color="auto"/>
      </w:divBdr>
    </w:div>
    <w:div w:id="53430877">
      <w:bodyDiv w:val="1"/>
      <w:marLeft w:val="0"/>
      <w:marRight w:val="0"/>
      <w:marTop w:val="0"/>
      <w:marBottom w:val="0"/>
      <w:divBdr>
        <w:top w:val="none" w:sz="0" w:space="0" w:color="auto"/>
        <w:left w:val="none" w:sz="0" w:space="0" w:color="auto"/>
        <w:bottom w:val="none" w:sz="0" w:space="0" w:color="auto"/>
        <w:right w:val="none" w:sz="0" w:space="0" w:color="auto"/>
      </w:divBdr>
    </w:div>
    <w:div w:id="59638960">
      <w:bodyDiv w:val="1"/>
      <w:marLeft w:val="0"/>
      <w:marRight w:val="0"/>
      <w:marTop w:val="0"/>
      <w:marBottom w:val="0"/>
      <w:divBdr>
        <w:top w:val="none" w:sz="0" w:space="0" w:color="auto"/>
        <w:left w:val="none" w:sz="0" w:space="0" w:color="auto"/>
        <w:bottom w:val="none" w:sz="0" w:space="0" w:color="auto"/>
        <w:right w:val="none" w:sz="0" w:space="0" w:color="auto"/>
      </w:divBdr>
    </w:div>
    <w:div w:id="60446432">
      <w:bodyDiv w:val="1"/>
      <w:marLeft w:val="0"/>
      <w:marRight w:val="0"/>
      <w:marTop w:val="0"/>
      <w:marBottom w:val="0"/>
      <w:divBdr>
        <w:top w:val="none" w:sz="0" w:space="0" w:color="auto"/>
        <w:left w:val="none" w:sz="0" w:space="0" w:color="auto"/>
        <w:bottom w:val="none" w:sz="0" w:space="0" w:color="auto"/>
        <w:right w:val="none" w:sz="0" w:space="0" w:color="auto"/>
      </w:divBdr>
    </w:div>
    <w:div w:id="70196365">
      <w:bodyDiv w:val="1"/>
      <w:marLeft w:val="0"/>
      <w:marRight w:val="0"/>
      <w:marTop w:val="0"/>
      <w:marBottom w:val="0"/>
      <w:divBdr>
        <w:top w:val="none" w:sz="0" w:space="0" w:color="auto"/>
        <w:left w:val="none" w:sz="0" w:space="0" w:color="auto"/>
        <w:bottom w:val="none" w:sz="0" w:space="0" w:color="auto"/>
        <w:right w:val="none" w:sz="0" w:space="0" w:color="auto"/>
      </w:divBdr>
    </w:div>
    <w:div w:id="70852994">
      <w:bodyDiv w:val="1"/>
      <w:marLeft w:val="0"/>
      <w:marRight w:val="0"/>
      <w:marTop w:val="0"/>
      <w:marBottom w:val="0"/>
      <w:divBdr>
        <w:top w:val="none" w:sz="0" w:space="0" w:color="auto"/>
        <w:left w:val="none" w:sz="0" w:space="0" w:color="auto"/>
        <w:bottom w:val="none" w:sz="0" w:space="0" w:color="auto"/>
        <w:right w:val="none" w:sz="0" w:space="0" w:color="auto"/>
      </w:divBdr>
    </w:div>
    <w:div w:id="76950603">
      <w:bodyDiv w:val="1"/>
      <w:marLeft w:val="0"/>
      <w:marRight w:val="0"/>
      <w:marTop w:val="0"/>
      <w:marBottom w:val="0"/>
      <w:divBdr>
        <w:top w:val="none" w:sz="0" w:space="0" w:color="auto"/>
        <w:left w:val="none" w:sz="0" w:space="0" w:color="auto"/>
        <w:bottom w:val="none" w:sz="0" w:space="0" w:color="auto"/>
        <w:right w:val="none" w:sz="0" w:space="0" w:color="auto"/>
      </w:divBdr>
    </w:div>
    <w:div w:id="78454983">
      <w:bodyDiv w:val="1"/>
      <w:marLeft w:val="0"/>
      <w:marRight w:val="0"/>
      <w:marTop w:val="0"/>
      <w:marBottom w:val="0"/>
      <w:divBdr>
        <w:top w:val="none" w:sz="0" w:space="0" w:color="auto"/>
        <w:left w:val="none" w:sz="0" w:space="0" w:color="auto"/>
        <w:bottom w:val="none" w:sz="0" w:space="0" w:color="auto"/>
        <w:right w:val="none" w:sz="0" w:space="0" w:color="auto"/>
      </w:divBdr>
    </w:div>
    <w:div w:id="82343355">
      <w:bodyDiv w:val="1"/>
      <w:marLeft w:val="0"/>
      <w:marRight w:val="0"/>
      <w:marTop w:val="0"/>
      <w:marBottom w:val="0"/>
      <w:divBdr>
        <w:top w:val="none" w:sz="0" w:space="0" w:color="auto"/>
        <w:left w:val="none" w:sz="0" w:space="0" w:color="auto"/>
        <w:bottom w:val="none" w:sz="0" w:space="0" w:color="auto"/>
        <w:right w:val="none" w:sz="0" w:space="0" w:color="auto"/>
      </w:divBdr>
    </w:div>
    <w:div w:id="86314661">
      <w:bodyDiv w:val="1"/>
      <w:marLeft w:val="0"/>
      <w:marRight w:val="0"/>
      <w:marTop w:val="0"/>
      <w:marBottom w:val="0"/>
      <w:divBdr>
        <w:top w:val="none" w:sz="0" w:space="0" w:color="auto"/>
        <w:left w:val="none" w:sz="0" w:space="0" w:color="auto"/>
        <w:bottom w:val="none" w:sz="0" w:space="0" w:color="auto"/>
        <w:right w:val="none" w:sz="0" w:space="0" w:color="auto"/>
      </w:divBdr>
    </w:div>
    <w:div w:id="90199443">
      <w:bodyDiv w:val="1"/>
      <w:marLeft w:val="0"/>
      <w:marRight w:val="0"/>
      <w:marTop w:val="0"/>
      <w:marBottom w:val="0"/>
      <w:divBdr>
        <w:top w:val="none" w:sz="0" w:space="0" w:color="auto"/>
        <w:left w:val="none" w:sz="0" w:space="0" w:color="auto"/>
        <w:bottom w:val="none" w:sz="0" w:space="0" w:color="auto"/>
        <w:right w:val="none" w:sz="0" w:space="0" w:color="auto"/>
      </w:divBdr>
    </w:div>
    <w:div w:id="93399839">
      <w:bodyDiv w:val="1"/>
      <w:marLeft w:val="0"/>
      <w:marRight w:val="0"/>
      <w:marTop w:val="0"/>
      <w:marBottom w:val="0"/>
      <w:divBdr>
        <w:top w:val="none" w:sz="0" w:space="0" w:color="auto"/>
        <w:left w:val="none" w:sz="0" w:space="0" w:color="auto"/>
        <w:bottom w:val="none" w:sz="0" w:space="0" w:color="auto"/>
        <w:right w:val="none" w:sz="0" w:space="0" w:color="auto"/>
      </w:divBdr>
    </w:div>
    <w:div w:id="96754311">
      <w:bodyDiv w:val="1"/>
      <w:marLeft w:val="0"/>
      <w:marRight w:val="0"/>
      <w:marTop w:val="0"/>
      <w:marBottom w:val="0"/>
      <w:divBdr>
        <w:top w:val="none" w:sz="0" w:space="0" w:color="auto"/>
        <w:left w:val="none" w:sz="0" w:space="0" w:color="auto"/>
        <w:bottom w:val="none" w:sz="0" w:space="0" w:color="auto"/>
        <w:right w:val="none" w:sz="0" w:space="0" w:color="auto"/>
      </w:divBdr>
    </w:div>
    <w:div w:id="102072214">
      <w:bodyDiv w:val="1"/>
      <w:marLeft w:val="0"/>
      <w:marRight w:val="0"/>
      <w:marTop w:val="0"/>
      <w:marBottom w:val="0"/>
      <w:divBdr>
        <w:top w:val="none" w:sz="0" w:space="0" w:color="auto"/>
        <w:left w:val="none" w:sz="0" w:space="0" w:color="auto"/>
        <w:bottom w:val="none" w:sz="0" w:space="0" w:color="auto"/>
        <w:right w:val="none" w:sz="0" w:space="0" w:color="auto"/>
      </w:divBdr>
    </w:div>
    <w:div w:id="122769166">
      <w:bodyDiv w:val="1"/>
      <w:marLeft w:val="0"/>
      <w:marRight w:val="0"/>
      <w:marTop w:val="0"/>
      <w:marBottom w:val="0"/>
      <w:divBdr>
        <w:top w:val="none" w:sz="0" w:space="0" w:color="auto"/>
        <w:left w:val="none" w:sz="0" w:space="0" w:color="auto"/>
        <w:bottom w:val="none" w:sz="0" w:space="0" w:color="auto"/>
        <w:right w:val="none" w:sz="0" w:space="0" w:color="auto"/>
      </w:divBdr>
    </w:div>
    <w:div w:id="125436876">
      <w:bodyDiv w:val="1"/>
      <w:marLeft w:val="0"/>
      <w:marRight w:val="0"/>
      <w:marTop w:val="0"/>
      <w:marBottom w:val="0"/>
      <w:divBdr>
        <w:top w:val="none" w:sz="0" w:space="0" w:color="auto"/>
        <w:left w:val="none" w:sz="0" w:space="0" w:color="auto"/>
        <w:bottom w:val="none" w:sz="0" w:space="0" w:color="auto"/>
        <w:right w:val="none" w:sz="0" w:space="0" w:color="auto"/>
      </w:divBdr>
    </w:div>
    <w:div w:id="125591900">
      <w:bodyDiv w:val="1"/>
      <w:marLeft w:val="0"/>
      <w:marRight w:val="0"/>
      <w:marTop w:val="0"/>
      <w:marBottom w:val="0"/>
      <w:divBdr>
        <w:top w:val="none" w:sz="0" w:space="0" w:color="auto"/>
        <w:left w:val="none" w:sz="0" w:space="0" w:color="auto"/>
        <w:bottom w:val="none" w:sz="0" w:space="0" w:color="auto"/>
        <w:right w:val="none" w:sz="0" w:space="0" w:color="auto"/>
      </w:divBdr>
    </w:div>
    <w:div w:id="131141376">
      <w:bodyDiv w:val="1"/>
      <w:marLeft w:val="0"/>
      <w:marRight w:val="0"/>
      <w:marTop w:val="0"/>
      <w:marBottom w:val="0"/>
      <w:divBdr>
        <w:top w:val="none" w:sz="0" w:space="0" w:color="auto"/>
        <w:left w:val="none" w:sz="0" w:space="0" w:color="auto"/>
        <w:bottom w:val="none" w:sz="0" w:space="0" w:color="auto"/>
        <w:right w:val="none" w:sz="0" w:space="0" w:color="auto"/>
      </w:divBdr>
    </w:div>
    <w:div w:id="135613677">
      <w:bodyDiv w:val="1"/>
      <w:marLeft w:val="0"/>
      <w:marRight w:val="0"/>
      <w:marTop w:val="0"/>
      <w:marBottom w:val="0"/>
      <w:divBdr>
        <w:top w:val="none" w:sz="0" w:space="0" w:color="auto"/>
        <w:left w:val="none" w:sz="0" w:space="0" w:color="auto"/>
        <w:bottom w:val="none" w:sz="0" w:space="0" w:color="auto"/>
        <w:right w:val="none" w:sz="0" w:space="0" w:color="auto"/>
      </w:divBdr>
    </w:div>
    <w:div w:id="143743625">
      <w:bodyDiv w:val="1"/>
      <w:marLeft w:val="0"/>
      <w:marRight w:val="0"/>
      <w:marTop w:val="0"/>
      <w:marBottom w:val="0"/>
      <w:divBdr>
        <w:top w:val="none" w:sz="0" w:space="0" w:color="auto"/>
        <w:left w:val="none" w:sz="0" w:space="0" w:color="auto"/>
        <w:bottom w:val="none" w:sz="0" w:space="0" w:color="auto"/>
        <w:right w:val="none" w:sz="0" w:space="0" w:color="auto"/>
      </w:divBdr>
    </w:div>
    <w:div w:id="148793351">
      <w:bodyDiv w:val="1"/>
      <w:marLeft w:val="0"/>
      <w:marRight w:val="0"/>
      <w:marTop w:val="0"/>
      <w:marBottom w:val="0"/>
      <w:divBdr>
        <w:top w:val="none" w:sz="0" w:space="0" w:color="auto"/>
        <w:left w:val="none" w:sz="0" w:space="0" w:color="auto"/>
        <w:bottom w:val="none" w:sz="0" w:space="0" w:color="auto"/>
        <w:right w:val="none" w:sz="0" w:space="0" w:color="auto"/>
      </w:divBdr>
    </w:div>
    <w:div w:id="157160498">
      <w:bodyDiv w:val="1"/>
      <w:marLeft w:val="0"/>
      <w:marRight w:val="0"/>
      <w:marTop w:val="0"/>
      <w:marBottom w:val="0"/>
      <w:divBdr>
        <w:top w:val="none" w:sz="0" w:space="0" w:color="auto"/>
        <w:left w:val="none" w:sz="0" w:space="0" w:color="auto"/>
        <w:bottom w:val="none" w:sz="0" w:space="0" w:color="auto"/>
        <w:right w:val="none" w:sz="0" w:space="0" w:color="auto"/>
      </w:divBdr>
    </w:div>
    <w:div w:id="161512767">
      <w:bodyDiv w:val="1"/>
      <w:marLeft w:val="0"/>
      <w:marRight w:val="0"/>
      <w:marTop w:val="0"/>
      <w:marBottom w:val="0"/>
      <w:divBdr>
        <w:top w:val="none" w:sz="0" w:space="0" w:color="auto"/>
        <w:left w:val="none" w:sz="0" w:space="0" w:color="auto"/>
        <w:bottom w:val="none" w:sz="0" w:space="0" w:color="auto"/>
        <w:right w:val="none" w:sz="0" w:space="0" w:color="auto"/>
      </w:divBdr>
    </w:div>
    <w:div w:id="170872618">
      <w:bodyDiv w:val="1"/>
      <w:marLeft w:val="0"/>
      <w:marRight w:val="0"/>
      <w:marTop w:val="0"/>
      <w:marBottom w:val="0"/>
      <w:divBdr>
        <w:top w:val="none" w:sz="0" w:space="0" w:color="auto"/>
        <w:left w:val="none" w:sz="0" w:space="0" w:color="auto"/>
        <w:bottom w:val="none" w:sz="0" w:space="0" w:color="auto"/>
        <w:right w:val="none" w:sz="0" w:space="0" w:color="auto"/>
      </w:divBdr>
    </w:div>
    <w:div w:id="174661639">
      <w:bodyDiv w:val="1"/>
      <w:marLeft w:val="0"/>
      <w:marRight w:val="0"/>
      <w:marTop w:val="0"/>
      <w:marBottom w:val="0"/>
      <w:divBdr>
        <w:top w:val="none" w:sz="0" w:space="0" w:color="auto"/>
        <w:left w:val="none" w:sz="0" w:space="0" w:color="auto"/>
        <w:bottom w:val="none" w:sz="0" w:space="0" w:color="auto"/>
        <w:right w:val="none" w:sz="0" w:space="0" w:color="auto"/>
      </w:divBdr>
    </w:div>
    <w:div w:id="181165494">
      <w:bodyDiv w:val="1"/>
      <w:marLeft w:val="0"/>
      <w:marRight w:val="0"/>
      <w:marTop w:val="0"/>
      <w:marBottom w:val="0"/>
      <w:divBdr>
        <w:top w:val="none" w:sz="0" w:space="0" w:color="auto"/>
        <w:left w:val="none" w:sz="0" w:space="0" w:color="auto"/>
        <w:bottom w:val="none" w:sz="0" w:space="0" w:color="auto"/>
        <w:right w:val="none" w:sz="0" w:space="0" w:color="auto"/>
      </w:divBdr>
    </w:div>
    <w:div w:id="181819275">
      <w:bodyDiv w:val="1"/>
      <w:marLeft w:val="0"/>
      <w:marRight w:val="0"/>
      <w:marTop w:val="0"/>
      <w:marBottom w:val="0"/>
      <w:divBdr>
        <w:top w:val="none" w:sz="0" w:space="0" w:color="auto"/>
        <w:left w:val="none" w:sz="0" w:space="0" w:color="auto"/>
        <w:bottom w:val="none" w:sz="0" w:space="0" w:color="auto"/>
        <w:right w:val="none" w:sz="0" w:space="0" w:color="auto"/>
      </w:divBdr>
    </w:div>
    <w:div w:id="183977066">
      <w:bodyDiv w:val="1"/>
      <w:marLeft w:val="0"/>
      <w:marRight w:val="0"/>
      <w:marTop w:val="0"/>
      <w:marBottom w:val="0"/>
      <w:divBdr>
        <w:top w:val="none" w:sz="0" w:space="0" w:color="auto"/>
        <w:left w:val="none" w:sz="0" w:space="0" w:color="auto"/>
        <w:bottom w:val="none" w:sz="0" w:space="0" w:color="auto"/>
        <w:right w:val="none" w:sz="0" w:space="0" w:color="auto"/>
      </w:divBdr>
    </w:div>
    <w:div w:id="184173018">
      <w:bodyDiv w:val="1"/>
      <w:marLeft w:val="0"/>
      <w:marRight w:val="0"/>
      <w:marTop w:val="0"/>
      <w:marBottom w:val="0"/>
      <w:divBdr>
        <w:top w:val="none" w:sz="0" w:space="0" w:color="auto"/>
        <w:left w:val="none" w:sz="0" w:space="0" w:color="auto"/>
        <w:bottom w:val="none" w:sz="0" w:space="0" w:color="auto"/>
        <w:right w:val="none" w:sz="0" w:space="0" w:color="auto"/>
      </w:divBdr>
    </w:div>
    <w:div w:id="189339416">
      <w:bodyDiv w:val="1"/>
      <w:marLeft w:val="0"/>
      <w:marRight w:val="0"/>
      <w:marTop w:val="0"/>
      <w:marBottom w:val="0"/>
      <w:divBdr>
        <w:top w:val="none" w:sz="0" w:space="0" w:color="auto"/>
        <w:left w:val="none" w:sz="0" w:space="0" w:color="auto"/>
        <w:bottom w:val="none" w:sz="0" w:space="0" w:color="auto"/>
        <w:right w:val="none" w:sz="0" w:space="0" w:color="auto"/>
      </w:divBdr>
    </w:div>
    <w:div w:id="203907893">
      <w:bodyDiv w:val="1"/>
      <w:marLeft w:val="0"/>
      <w:marRight w:val="0"/>
      <w:marTop w:val="0"/>
      <w:marBottom w:val="0"/>
      <w:divBdr>
        <w:top w:val="none" w:sz="0" w:space="0" w:color="auto"/>
        <w:left w:val="none" w:sz="0" w:space="0" w:color="auto"/>
        <w:bottom w:val="none" w:sz="0" w:space="0" w:color="auto"/>
        <w:right w:val="none" w:sz="0" w:space="0" w:color="auto"/>
      </w:divBdr>
    </w:div>
    <w:div w:id="204412935">
      <w:bodyDiv w:val="1"/>
      <w:marLeft w:val="0"/>
      <w:marRight w:val="0"/>
      <w:marTop w:val="0"/>
      <w:marBottom w:val="0"/>
      <w:divBdr>
        <w:top w:val="none" w:sz="0" w:space="0" w:color="auto"/>
        <w:left w:val="none" w:sz="0" w:space="0" w:color="auto"/>
        <w:bottom w:val="none" w:sz="0" w:space="0" w:color="auto"/>
        <w:right w:val="none" w:sz="0" w:space="0" w:color="auto"/>
      </w:divBdr>
    </w:div>
    <w:div w:id="210387459">
      <w:bodyDiv w:val="1"/>
      <w:marLeft w:val="0"/>
      <w:marRight w:val="0"/>
      <w:marTop w:val="0"/>
      <w:marBottom w:val="0"/>
      <w:divBdr>
        <w:top w:val="none" w:sz="0" w:space="0" w:color="auto"/>
        <w:left w:val="none" w:sz="0" w:space="0" w:color="auto"/>
        <w:bottom w:val="none" w:sz="0" w:space="0" w:color="auto"/>
        <w:right w:val="none" w:sz="0" w:space="0" w:color="auto"/>
      </w:divBdr>
    </w:div>
    <w:div w:id="215051910">
      <w:bodyDiv w:val="1"/>
      <w:marLeft w:val="0"/>
      <w:marRight w:val="0"/>
      <w:marTop w:val="0"/>
      <w:marBottom w:val="0"/>
      <w:divBdr>
        <w:top w:val="none" w:sz="0" w:space="0" w:color="auto"/>
        <w:left w:val="none" w:sz="0" w:space="0" w:color="auto"/>
        <w:bottom w:val="none" w:sz="0" w:space="0" w:color="auto"/>
        <w:right w:val="none" w:sz="0" w:space="0" w:color="auto"/>
      </w:divBdr>
    </w:div>
    <w:div w:id="218713900">
      <w:bodyDiv w:val="1"/>
      <w:marLeft w:val="0"/>
      <w:marRight w:val="0"/>
      <w:marTop w:val="0"/>
      <w:marBottom w:val="0"/>
      <w:divBdr>
        <w:top w:val="none" w:sz="0" w:space="0" w:color="auto"/>
        <w:left w:val="none" w:sz="0" w:space="0" w:color="auto"/>
        <w:bottom w:val="none" w:sz="0" w:space="0" w:color="auto"/>
        <w:right w:val="none" w:sz="0" w:space="0" w:color="auto"/>
      </w:divBdr>
    </w:div>
    <w:div w:id="221140176">
      <w:bodyDiv w:val="1"/>
      <w:marLeft w:val="0"/>
      <w:marRight w:val="0"/>
      <w:marTop w:val="0"/>
      <w:marBottom w:val="0"/>
      <w:divBdr>
        <w:top w:val="none" w:sz="0" w:space="0" w:color="auto"/>
        <w:left w:val="none" w:sz="0" w:space="0" w:color="auto"/>
        <w:bottom w:val="none" w:sz="0" w:space="0" w:color="auto"/>
        <w:right w:val="none" w:sz="0" w:space="0" w:color="auto"/>
      </w:divBdr>
    </w:div>
    <w:div w:id="222446320">
      <w:bodyDiv w:val="1"/>
      <w:marLeft w:val="0"/>
      <w:marRight w:val="0"/>
      <w:marTop w:val="0"/>
      <w:marBottom w:val="0"/>
      <w:divBdr>
        <w:top w:val="none" w:sz="0" w:space="0" w:color="auto"/>
        <w:left w:val="none" w:sz="0" w:space="0" w:color="auto"/>
        <w:bottom w:val="none" w:sz="0" w:space="0" w:color="auto"/>
        <w:right w:val="none" w:sz="0" w:space="0" w:color="auto"/>
      </w:divBdr>
    </w:div>
    <w:div w:id="228462047">
      <w:bodyDiv w:val="1"/>
      <w:marLeft w:val="0"/>
      <w:marRight w:val="0"/>
      <w:marTop w:val="0"/>
      <w:marBottom w:val="0"/>
      <w:divBdr>
        <w:top w:val="none" w:sz="0" w:space="0" w:color="auto"/>
        <w:left w:val="none" w:sz="0" w:space="0" w:color="auto"/>
        <w:bottom w:val="none" w:sz="0" w:space="0" w:color="auto"/>
        <w:right w:val="none" w:sz="0" w:space="0" w:color="auto"/>
      </w:divBdr>
    </w:div>
    <w:div w:id="239297617">
      <w:bodyDiv w:val="1"/>
      <w:marLeft w:val="0"/>
      <w:marRight w:val="0"/>
      <w:marTop w:val="0"/>
      <w:marBottom w:val="0"/>
      <w:divBdr>
        <w:top w:val="none" w:sz="0" w:space="0" w:color="auto"/>
        <w:left w:val="none" w:sz="0" w:space="0" w:color="auto"/>
        <w:bottom w:val="none" w:sz="0" w:space="0" w:color="auto"/>
        <w:right w:val="none" w:sz="0" w:space="0" w:color="auto"/>
      </w:divBdr>
    </w:div>
    <w:div w:id="246155299">
      <w:bodyDiv w:val="1"/>
      <w:marLeft w:val="0"/>
      <w:marRight w:val="0"/>
      <w:marTop w:val="0"/>
      <w:marBottom w:val="0"/>
      <w:divBdr>
        <w:top w:val="none" w:sz="0" w:space="0" w:color="auto"/>
        <w:left w:val="none" w:sz="0" w:space="0" w:color="auto"/>
        <w:bottom w:val="none" w:sz="0" w:space="0" w:color="auto"/>
        <w:right w:val="none" w:sz="0" w:space="0" w:color="auto"/>
      </w:divBdr>
    </w:div>
    <w:div w:id="247275035">
      <w:bodyDiv w:val="1"/>
      <w:marLeft w:val="0"/>
      <w:marRight w:val="0"/>
      <w:marTop w:val="0"/>
      <w:marBottom w:val="0"/>
      <w:divBdr>
        <w:top w:val="none" w:sz="0" w:space="0" w:color="auto"/>
        <w:left w:val="none" w:sz="0" w:space="0" w:color="auto"/>
        <w:bottom w:val="none" w:sz="0" w:space="0" w:color="auto"/>
        <w:right w:val="none" w:sz="0" w:space="0" w:color="auto"/>
      </w:divBdr>
    </w:div>
    <w:div w:id="248120423">
      <w:bodyDiv w:val="1"/>
      <w:marLeft w:val="0"/>
      <w:marRight w:val="0"/>
      <w:marTop w:val="0"/>
      <w:marBottom w:val="0"/>
      <w:divBdr>
        <w:top w:val="none" w:sz="0" w:space="0" w:color="auto"/>
        <w:left w:val="none" w:sz="0" w:space="0" w:color="auto"/>
        <w:bottom w:val="none" w:sz="0" w:space="0" w:color="auto"/>
        <w:right w:val="none" w:sz="0" w:space="0" w:color="auto"/>
      </w:divBdr>
    </w:div>
    <w:div w:id="258487304">
      <w:bodyDiv w:val="1"/>
      <w:marLeft w:val="0"/>
      <w:marRight w:val="0"/>
      <w:marTop w:val="0"/>
      <w:marBottom w:val="0"/>
      <w:divBdr>
        <w:top w:val="none" w:sz="0" w:space="0" w:color="auto"/>
        <w:left w:val="none" w:sz="0" w:space="0" w:color="auto"/>
        <w:bottom w:val="none" w:sz="0" w:space="0" w:color="auto"/>
        <w:right w:val="none" w:sz="0" w:space="0" w:color="auto"/>
      </w:divBdr>
    </w:div>
    <w:div w:id="258950031">
      <w:bodyDiv w:val="1"/>
      <w:marLeft w:val="0"/>
      <w:marRight w:val="0"/>
      <w:marTop w:val="0"/>
      <w:marBottom w:val="0"/>
      <w:divBdr>
        <w:top w:val="none" w:sz="0" w:space="0" w:color="auto"/>
        <w:left w:val="none" w:sz="0" w:space="0" w:color="auto"/>
        <w:bottom w:val="none" w:sz="0" w:space="0" w:color="auto"/>
        <w:right w:val="none" w:sz="0" w:space="0" w:color="auto"/>
      </w:divBdr>
    </w:div>
    <w:div w:id="259028546">
      <w:bodyDiv w:val="1"/>
      <w:marLeft w:val="0"/>
      <w:marRight w:val="0"/>
      <w:marTop w:val="0"/>
      <w:marBottom w:val="0"/>
      <w:divBdr>
        <w:top w:val="none" w:sz="0" w:space="0" w:color="auto"/>
        <w:left w:val="none" w:sz="0" w:space="0" w:color="auto"/>
        <w:bottom w:val="none" w:sz="0" w:space="0" w:color="auto"/>
        <w:right w:val="none" w:sz="0" w:space="0" w:color="auto"/>
      </w:divBdr>
    </w:div>
    <w:div w:id="262080859">
      <w:bodyDiv w:val="1"/>
      <w:marLeft w:val="0"/>
      <w:marRight w:val="0"/>
      <w:marTop w:val="0"/>
      <w:marBottom w:val="0"/>
      <w:divBdr>
        <w:top w:val="none" w:sz="0" w:space="0" w:color="auto"/>
        <w:left w:val="none" w:sz="0" w:space="0" w:color="auto"/>
        <w:bottom w:val="none" w:sz="0" w:space="0" w:color="auto"/>
        <w:right w:val="none" w:sz="0" w:space="0" w:color="auto"/>
      </w:divBdr>
    </w:div>
    <w:div w:id="264115743">
      <w:bodyDiv w:val="1"/>
      <w:marLeft w:val="0"/>
      <w:marRight w:val="0"/>
      <w:marTop w:val="0"/>
      <w:marBottom w:val="0"/>
      <w:divBdr>
        <w:top w:val="none" w:sz="0" w:space="0" w:color="auto"/>
        <w:left w:val="none" w:sz="0" w:space="0" w:color="auto"/>
        <w:bottom w:val="none" w:sz="0" w:space="0" w:color="auto"/>
        <w:right w:val="none" w:sz="0" w:space="0" w:color="auto"/>
      </w:divBdr>
    </w:div>
    <w:div w:id="272203113">
      <w:bodyDiv w:val="1"/>
      <w:marLeft w:val="0"/>
      <w:marRight w:val="0"/>
      <w:marTop w:val="0"/>
      <w:marBottom w:val="0"/>
      <w:divBdr>
        <w:top w:val="none" w:sz="0" w:space="0" w:color="auto"/>
        <w:left w:val="none" w:sz="0" w:space="0" w:color="auto"/>
        <w:bottom w:val="none" w:sz="0" w:space="0" w:color="auto"/>
        <w:right w:val="none" w:sz="0" w:space="0" w:color="auto"/>
      </w:divBdr>
    </w:div>
    <w:div w:id="281303620">
      <w:bodyDiv w:val="1"/>
      <w:marLeft w:val="0"/>
      <w:marRight w:val="0"/>
      <w:marTop w:val="0"/>
      <w:marBottom w:val="0"/>
      <w:divBdr>
        <w:top w:val="none" w:sz="0" w:space="0" w:color="auto"/>
        <w:left w:val="none" w:sz="0" w:space="0" w:color="auto"/>
        <w:bottom w:val="none" w:sz="0" w:space="0" w:color="auto"/>
        <w:right w:val="none" w:sz="0" w:space="0" w:color="auto"/>
      </w:divBdr>
    </w:div>
    <w:div w:id="288752303">
      <w:bodyDiv w:val="1"/>
      <w:marLeft w:val="0"/>
      <w:marRight w:val="0"/>
      <w:marTop w:val="0"/>
      <w:marBottom w:val="0"/>
      <w:divBdr>
        <w:top w:val="none" w:sz="0" w:space="0" w:color="auto"/>
        <w:left w:val="none" w:sz="0" w:space="0" w:color="auto"/>
        <w:bottom w:val="none" w:sz="0" w:space="0" w:color="auto"/>
        <w:right w:val="none" w:sz="0" w:space="0" w:color="auto"/>
      </w:divBdr>
    </w:div>
    <w:div w:id="306670267">
      <w:bodyDiv w:val="1"/>
      <w:marLeft w:val="0"/>
      <w:marRight w:val="0"/>
      <w:marTop w:val="0"/>
      <w:marBottom w:val="0"/>
      <w:divBdr>
        <w:top w:val="none" w:sz="0" w:space="0" w:color="auto"/>
        <w:left w:val="none" w:sz="0" w:space="0" w:color="auto"/>
        <w:bottom w:val="none" w:sz="0" w:space="0" w:color="auto"/>
        <w:right w:val="none" w:sz="0" w:space="0" w:color="auto"/>
      </w:divBdr>
    </w:div>
    <w:div w:id="309754654">
      <w:bodyDiv w:val="1"/>
      <w:marLeft w:val="0"/>
      <w:marRight w:val="0"/>
      <w:marTop w:val="0"/>
      <w:marBottom w:val="0"/>
      <w:divBdr>
        <w:top w:val="none" w:sz="0" w:space="0" w:color="auto"/>
        <w:left w:val="none" w:sz="0" w:space="0" w:color="auto"/>
        <w:bottom w:val="none" w:sz="0" w:space="0" w:color="auto"/>
        <w:right w:val="none" w:sz="0" w:space="0" w:color="auto"/>
      </w:divBdr>
    </w:div>
    <w:div w:id="331759127">
      <w:bodyDiv w:val="1"/>
      <w:marLeft w:val="0"/>
      <w:marRight w:val="0"/>
      <w:marTop w:val="0"/>
      <w:marBottom w:val="0"/>
      <w:divBdr>
        <w:top w:val="none" w:sz="0" w:space="0" w:color="auto"/>
        <w:left w:val="none" w:sz="0" w:space="0" w:color="auto"/>
        <w:bottom w:val="none" w:sz="0" w:space="0" w:color="auto"/>
        <w:right w:val="none" w:sz="0" w:space="0" w:color="auto"/>
      </w:divBdr>
    </w:div>
    <w:div w:id="338197134">
      <w:bodyDiv w:val="1"/>
      <w:marLeft w:val="0"/>
      <w:marRight w:val="0"/>
      <w:marTop w:val="0"/>
      <w:marBottom w:val="0"/>
      <w:divBdr>
        <w:top w:val="none" w:sz="0" w:space="0" w:color="auto"/>
        <w:left w:val="none" w:sz="0" w:space="0" w:color="auto"/>
        <w:bottom w:val="none" w:sz="0" w:space="0" w:color="auto"/>
        <w:right w:val="none" w:sz="0" w:space="0" w:color="auto"/>
      </w:divBdr>
    </w:div>
    <w:div w:id="353457319">
      <w:bodyDiv w:val="1"/>
      <w:marLeft w:val="0"/>
      <w:marRight w:val="0"/>
      <w:marTop w:val="0"/>
      <w:marBottom w:val="0"/>
      <w:divBdr>
        <w:top w:val="none" w:sz="0" w:space="0" w:color="auto"/>
        <w:left w:val="none" w:sz="0" w:space="0" w:color="auto"/>
        <w:bottom w:val="none" w:sz="0" w:space="0" w:color="auto"/>
        <w:right w:val="none" w:sz="0" w:space="0" w:color="auto"/>
      </w:divBdr>
    </w:div>
    <w:div w:id="355932613">
      <w:bodyDiv w:val="1"/>
      <w:marLeft w:val="0"/>
      <w:marRight w:val="0"/>
      <w:marTop w:val="0"/>
      <w:marBottom w:val="0"/>
      <w:divBdr>
        <w:top w:val="none" w:sz="0" w:space="0" w:color="auto"/>
        <w:left w:val="none" w:sz="0" w:space="0" w:color="auto"/>
        <w:bottom w:val="none" w:sz="0" w:space="0" w:color="auto"/>
        <w:right w:val="none" w:sz="0" w:space="0" w:color="auto"/>
      </w:divBdr>
    </w:div>
    <w:div w:id="357898145">
      <w:bodyDiv w:val="1"/>
      <w:marLeft w:val="0"/>
      <w:marRight w:val="0"/>
      <w:marTop w:val="0"/>
      <w:marBottom w:val="0"/>
      <w:divBdr>
        <w:top w:val="none" w:sz="0" w:space="0" w:color="auto"/>
        <w:left w:val="none" w:sz="0" w:space="0" w:color="auto"/>
        <w:bottom w:val="none" w:sz="0" w:space="0" w:color="auto"/>
        <w:right w:val="none" w:sz="0" w:space="0" w:color="auto"/>
      </w:divBdr>
    </w:div>
    <w:div w:id="360785396">
      <w:bodyDiv w:val="1"/>
      <w:marLeft w:val="0"/>
      <w:marRight w:val="0"/>
      <w:marTop w:val="0"/>
      <w:marBottom w:val="0"/>
      <w:divBdr>
        <w:top w:val="none" w:sz="0" w:space="0" w:color="auto"/>
        <w:left w:val="none" w:sz="0" w:space="0" w:color="auto"/>
        <w:bottom w:val="none" w:sz="0" w:space="0" w:color="auto"/>
        <w:right w:val="none" w:sz="0" w:space="0" w:color="auto"/>
      </w:divBdr>
    </w:div>
    <w:div w:id="369300591">
      <w:bodyDiv w:val="1"/>
      <w:marLeft w:val="0"/>
      <w:marRight w:val="0"/>
      <w:marTop w:val="0"/>
      <w:marBottom w:val="0"/>
      <w:divBdr>
        <w:top w:val="none" w:sz="0" w:space="0" w:color="auto"/>
        <w:left w:val="none" w:sz="0" w:space="0" w:color="auto"/>
        <w:bottom w:val="none" w:sz="0" w:space="0" w:color="auto"/>
        <w:right w:val="none" w:sz="0" w:space="0" w:color="auto"/>
      </w:divBdr>
    </w:div>
    <w:div w:id="382679377">
      <w:bodyDiv w:val="1"/>
      <w:marLeft w:val="0"/>
      <w:marRight w:val="0"/>
      <w:marTop w:val="0"/>
      <w:marBottom w:val="0"/>
      <w:divBdr>
        <w:top w:val="none" w:sz="0" w:space="0" w:color="auto"/>
        <w:left w:val="none" w:sz="0" w:space="0" w:color="auto"/>
        <w:bottom w:val="none" w:sz="0" w:space="0" w:color="auto"/>
        <w:right w:val="none" w:sz="0" w:space="0" w:color="auto"/>
      </w:divBdr>
    </w:div>
    <w:div w:id="385882530">
      <w:bodyDiv w:val="1"/>
      <w:marLeft w:val="0"/>
      <w:marRight w:val="0"/>
      <w:marTop w:val="0"/>
      <w:marBottom w:val="0"/>
      <w:divBdr>
        <w:top w:val="none" w:sz="0" w:space="0" w:color="auto"/>
        <w:left w:val="none" w:sz="0" w:space="0" w:color="auto"/>
        <w:bottom w:val="none" w:sz="0" w:space="0" w:color="auto"/>
        <w:right w:val="none" w:sz="0" w:space="0" w:color="auto"/>
      </w:divBdr>
    </w:div>
    <w:div w:id="388647798">
      <w:bodyDiv w:val="1"/>
      <w:marLeft w:val="0"/>
      <w:marRight w:val="0"/>
      <w:marTop w:val="0"/>
      <w:marBottom w:val="0"/>
      <w:divBdr>
        <w:top w:val="none" w:sz="0" w:space="0" w:color="auto"/>
        <w:left w:val="none" w:sz="0" w:space="0" w:color="auto"/>
        <w:bottom w:val="none" w:sz="0" w:space="0" w:color="auto"/>
        <w:right w:val="none" w:sz="0" w:space="0" w:color="auto"/>
      </w:divBdr>
    </w:div>
    <w:div w:id="399133350">
      <w:bodyDiv w:val="1"/>
      <w:marLeft w:val="0"/>
      <w:marRight w:val="0"/>
      <w:marTop w:val="0"/>
      <w:marBottom w:val="0"/>
      <w:divBdr>
        <w:top w:val="none" w:sz="0" w:space="0" w:color="auto"/>
        <w:left w:val="none" w:sz="0" w:space="0" w:color="auto"/>
        <w:bottom w:val="none" w:sz="0" w:space="0" w:color="auto"/>
        <w:right w:val="none" w:sz="0" w:space="0" w:color="auto"/>
      </w:divBdr>
    </w:div>
    <w:div w:id="410737258">
      <w:bodyDiv w:val="1"/>
      <w:marLeft w:val="0"/>
      <w:marRight w:val="0"/>
      <w:marTop w:val="0"/>
      <w:marBottom w:val="0"/>
      <w:divBdr>
        <w:top w:val="none" w:sz="0" w:space="0" w:color="auto"/>
        <w:left w:val="none" w:sz="0" w:space="0" w:color="auto"/>
        <w:bottom w:val="none" w:sz="0" w:space="0" w:color="auto"/>
        <w:right w:val="none" w:sz="0" w:space="0" w:color="auto"/>
      </w:divBdr>
    </w:div>
    <w:div w:id="416365766">
      <w:bodyDiv w:val="1"/>
      <w:marLeft w:val="0"/>
      <w:marRight w:val="0"/>
      <w:marTop w:val="0"/>
      <w:marBottom w:val="0"/>
      <w:divBdr>
        <w:top w:val="none" w:sz="0" w:space="0" w:color="auto"/>
        <w:left w:val="none" w:sz="0" w:space="0" w:color="auto"/>
        <w:bottom w:val="none" w:sz="0" w:space="0" w:color="auto"/>
        <w:right w:val="none" w:sz="0" w:space="0" w:color="auto"/>
      </w:divBdr>
    </w:div>
    <w:div w:id="427972404">
      <w:bodyDiv w:val="1"/>
      <w:marLeft w:val="0"/>
      <w:marRight w:val="0"/>
      <w:marTop w:val="0"/>
      <w:marBottom w:val="0"/>
      <w:divBdr>
        <w:top w:val="none" w:sz="0" w:space="0" w:color="auto"/>
        <w:left w:val="none" w:sz="0" w:space="0" w:color="auto"/>
        <w:bottom w:val="none" w:sz="0" w:space="0" w:color="auto"/>
        <w:right w:val="none" w:sz="0" w:space="0" w:color="auto"/>
      </w:divBdr>
    </w:div>
    <w:div w:id="429937376">
      <w:bodyDiv w:val="1"/>
      <w:marLeft w:val="0"/>
      <w:marRight w:val="0"/>
      <w:marTop w:val="0"/>
      <w:marBottom w:val="0"/>
      <w:divBdr>
        <w:top w:val="none" w:sz="0" w:space="0" w:color="auto"/>
        <w:left w:val="none" w:sz="0" w:space="0" w:color="auto"/>
        <w:bottom w:val="none" w:sz="0" w:space="0" w:color="auto"/>
        <w:right w:val="none" w:sz="0" w:space="0" w:color="auto"/>
      </w:divBdr>
    </w:div>
    <w:div w:id="430004921">
      <w:bodyDiv w:val="1"/>
      <w:marLeft w:val="0"/>
      <w:marRight w:val="0"/>
      <w:marTop w:val="0"/>
      <w:marBottom w:val="0"/>
      <w:divBdr>
        <w:top w:val="none" w:sz="0" w:space="0" w:color="auto"/>
        <w:left w:val="none" w:sz="0" w:space="0" w:color="auto"/>
        <w:bottom w:val="none" w:sz="0" w:space="0" w:color="auto"/>
        <w:right w:val="none" w:sz="0" w:space="0" w:color="auto"/>
      </w:divBdr>
    </w:div>
    <w:div w:id="432364913">
      <w:bodyDiv w:val="1"/>
      <w:marLeft w:val="0"/>
      <w:marRight w:val="0"/>
      <w:marTop w:val="0"/>
      <w:marBottom w:val="0"/>
      <w:divBdr>
        <w:top w:val="none" w:sz="0" w:space="0" w:color="auto"/>
        <w:left w:val="none" w:sz="0" w:space="0" w:color="auto"/>
        <w:bottom w:val="none" w:sz="0" w:space="0" w:color="auto"/>
        <w:right w:val="none" w:sz="0" w:space="0" w:color="auto"/>
      </w:divBdr>
    </w:div>
    <w:div w:id="443311403">
      <w:bodyDiv w:val="1"/>
      <w:marLeft w:val="0"/>
      <w:marRight w:val="0"/>
      <w:marTop w:val="0"/>
      <w:marBottom w:val="0"/>
      <w:divBdr>
        <w:top w:val="none" w:sz="0" w:space="0" w:color="auto"/>
        <w:left w:val="none" w:sz="0" w:space="0" w:color="auto"/>
        <w:bottom w:val="none" w:sz="0" w:space="0" w:color="auto"/>
        <w:right w:val="none" w:sz="0" w:space="0" w:color="auto"/>
      </w:divBdr>
    </w:div>
    <w:div w:id="443965027">
      <w:bodyDiv w:val="1"/>
      <w:marLeft w:val="0"/>
      <w:marRight w:val="0"/>
      <w:marTop w:val="0"/>
      <w:marBottom w:val="0"/>
      <w:divBdr>
        <w:top w:val="none" w:sz="0" w:space="0" w:color="auto"/>
        <w:left w:val="none" w:sz="0" w:space="0" w:color="auto"/>
        <w:bottom w:val="none" w:sz="0" w:space="0" w:color="auto"/>
        <w:right w:val="none" w:sz="0" w:space="0" w:color="auto"/>
      </w:divBdr>
    </w:div>
    <w:div w:id="454450622">
      <w:bodyDiv w:val="1"/>
      <w:marLeft w:val="0"/>
      <w:marRight w:val="0"/>
      <w:marTop w:val="0"/>
      <w:marBottom w:val="0"/>
      <w:divBdr>
        <w:top w:val="none" w:sz="0" w:space="0" w:color="auto"/>
        <w:left w:val="none" w:sz="0" w:space="0" w:color="auto"/>
        <w:bottom w:val="none" w:sz="0" w:space="0" w:color="auto"/>
        <w:right w:val="none" w:sz="0" w:space="0" w:color="auto"/>
      </w:divBdr>
    </w:div>
    <w:div w:id="455371093">
      <w:bodyDiv w:val="1"/>
      <w:marLeft w:val="0"/>
      <w:marRight w:val="0"/>
      <w:marTop w:val="0"/>
      <w:marBottom w:val="0"/>
      <w:divBdr>
        <w:top w:val="none" w:sz="0" w:space="0" w:color="auto"/>
        <w:left w:val="none" w:sz="0" w:space="0" w:color="auto"/>
        <w:bottom w:val="none" w:sz="0" w:space="0" w:color="auto"/>
        <w:right w:val="none" w:sz="0" w:space="0" w:color="auto"/>
      </w:divBdr>
    </w:div>
    <w:div w:id="457603425">
      <w:bodyDiv w:val="1"/>
      <w:marLeft w:val="0"/>
      <w:marRight w:val="0"/>
      <w:marTop w:val="0"/>
      <w:marBottom w:val="0"/>
      <w:divBdr>
        <w:top w:val="none" w:sz="0" w:space="0" w:color="auto"/>
        <w:left w:val="none" w:sz="0" w:space="0" w:color="auto"/>
        <w:bottom w:val="none" w:sz="0" w:space="0" w:color="auto"/>
        <w:right w:val="none" w:sz="0" w:space="0" w:color="auto"/>
      </w:divBdr>
    </w:div>
    <w:div w:id="462432537">
      <w:bodyDiv w:val="1"/>
      <w:marLeft w:val="0"/>
      <w:marRight w:val="0"/>
      <w:marTop w:val="0"/>
      <w:marBottom w:val="0"/>
      <w:divBdr>
        <w:top w:val="none" w:sz="0" w:space="0" w:color="auto"/>
        <w:left w:val="none" w:sz="0" w:space="0" w:color="auto"/>
        <w:bottom w:val="none" w:sz="0" w:space="0" w:color="auto"/>
        <w:right w:val="none" w:sz="0" w:space="0" w:color="auto"/>
      </w:divBdr>
    </w:div>
    <w:div w:id="464153988">
      <w:bodyDiv w:val="1"/>
      <w:marLeft w:val="0"/>
      <w:marRight w:val="0"/>
      <w:marTop w:val="0"/>
      <w:marBottom w:val="0"/>
      <w:divBdr>
        <w:top w:val="none" w:sz="0" w:space="0" w:color="auto"/>
        <w:left w:val="none" w:sz="0" w:space="0" w:color="auto"/>
        <w:bottom w:val="none" w:sz="0" w:space="0" w:color="auto"/>
        <w:right w:val="none" w:sz="0" w:space="0" w:color="auto"/>
      </w:divBdr>
    </w:div>
    <w:div w:id="470443459">
      <w:bodyDiv w:val="1"/>
      <w:marLeft w:val="0"/>
      <w:marRight w:val="0"/>
      <w:marTop w:val="0"/>
      <w:marBottom w:val="0"/>
      <w:divBdr>
        <w:top w:val="none" w:sz="0" w:space="0" w:color="auto"/>
        <w:left w:val="none" w:sz="0" w:space="0" w:color="auto"/>
        <w:bottom w:val="none" w:sz="0" w:space="0" w:color="auto"/>
        <w:right w:val="none" w:sz="0" w:space="0" w:color="auto"/>
      </w:divBdr>
    </w:div>
    <w:div w:id="470639724">
      <w:bodyDiv w:val="1"/>
      <w:marLeft w:val="0"/>
      <w:marRight w:val="0"/>
      <w:marTop w:val="0"/>
      <w:marBottom w:val="0"/>
      <w:divBdr>
        <w:top w:val="none" w:sz="0" w:space="0" w:color="auto"/>
        <w:left w:val="none" w:sz="0" w:space="0" w:color="auto"/>
        <w:bottom w:val="none" w:sz="0" w:space="0" w:color="auto"/>
        <w:right w:val="none" w:sz="0" w:space="0" w:color="auto"/>
      </w:divBdr>
    </w:div>
    <w:div w:id="476606506">
      <w:bodyDiv w:val="1"/>
      <w:marLeft w:val="0"/>
      <w:marRight w:val="0"/>
      <w:marTop w:val="0"/>
      <w:marBottom w:val="0"/>
      <w:divBdr>
        <w:top w:val="none" w:sz="0" w:space="0" w:color="auto"/>
        <w:left w:val="none" w:sz="0" w:space="0" w:color="auto"/>
        <w:bottom w:val="none" w:sz="0" w:space="0" w:color="auto"/>
        <w:right w:val="none" w:sz="0" w:space="0" w:color="auto"/>
      </w:divBdr>
    </w:div>
    <w:div w:id="483010065">
      <w:bodyDiv w:val="1"/>
      <w:marLeft w:val="0"/>
      <w:marRight w:val="0"/>
      <w:marTop w:val="0"/>
      <w:marBottom w:val="0"/>
      <w:divBdr>
        <w:top w:val="none" w:sz="0" w:space="0" w:color="auto"/>
        <w:left w:val="none" w:sz="0" w:space="0" w:color="auto"/>
        <w:bottom w:val="none" w:sz="0" w:space="0" w:color="auto"/>
        <w:right w:val="none" w:sz="0" w:space="0" w:color="auto"/>
      </w:divBdr>
    </w:div>
    <w:div w:id="483351149">
      <w:bodyDiv w:val="1"/>
      <w:marLeft w:val="0"/>
      <w:marRight w:val="0"/>
      <w:marTop w:val="0"/>
      <w:marBottom w:val="0"/>
      <w:divBdr>
        <w:top w:val="none" w:sz="0" w:space="0" w:color="auto"/>
        <w:left w:val="none" w:sz="0" w:space="0" w:color="auto"/>
        <w:bottom w:val="none" w:sz="0" w:space="0" w:color="auto"/>
        <w:right w:val="none" w:sz="0" w:space="0" w:color="auto"/>
      </w:divBdr>
    </w:div>
    <w:div w:id="486287958">
      <w:bodyDiv w:val="1"/>
      <w:marLeft w:val="0"/>
      <w:marRight w:val="0"/>
      <w:marTop w:val="0"/>
      <w:marBottom w:val="0"/>
      <w:divBdr>
        <w:top w:val="none" w:sz="0" w:space="0" w:color="auto"/>
        <w:left w:val="none" w:sz="0" w:space="0" w:color="auto"/>
        <w:bottom w:val="none" w:sz="0" w:space="0" w:color="auto"/>
        <w:right w:val="none" w:sz="0" w:space="0" w:color="auto"/>
      </w:divBdr>
    </w:div>
    <w:div w:id="493642428">
      <w:bodyDiv w:val="1"/>
      <w:marLeft w:val="0"/>
      <w:marRight w:val="0"/>
      <w:marTop w:val="0"/>
      <w:marBottom w:val="0"/>
      <w:divBdr>
        <w:top w:val="none" w:sz="0" w:space="0" w:color="auto"/>
        <w:left w:val="none" w:sz="0" w:space="0" w:color="auto"/>
        <w:bottom w:val="none" w:sz="0" w:space="0" w:color="auto"/>
        <w:right w:val="none" w:sz="0" w:space="0" w:color="auto"/>
      </w:divBdr>
    </w:div>
    <w:div w:id="505826395">
      <w:bodyDiv w:val="1"/>
      <w:marLeft w:val="0"/>
      <w:marRight w:val="0"/>
      <w:marTop w:val="0"/>
      <w:marBottom w:val="0"/>
      <w:divBdr>
        <w:top w:val="none" w:sz="0" w:space="0" w:color="auto"/>
        <w:left w:val="none" w:sz="0" w:space="0" w:color="auto"/>
        <w:bottom w:val="none" w:sz="0" w:space="0" w:color="auto"/>
        <w:right w:val="none" w:sz="0" w:space="0" w:color="auto"/>
      </w:divBdr>
    </w:div>
    <w:div w:id="513496498">
      <w:bodyDiv w:val="1"/>
      <w:marLeft w:val="0"/>
      <w:marRight w:val="0"/>
      <w:marTop w:val="0"/>
      <w:marBottom w:val="0"/>
      <w:divBdr>
        <w:top w:val="none" w:sz="0" w:space="0" w:color="auto"/>
        <w:left w:val="none" w:sz="0" w:space="0" w:color="auto"/>
        <w:bottom w:val="none" w:sz="0" w:space="0" w:color="auto"/>
        <w:right w:val="none" w:sz="0" w:space="0" w:color="auto"/>
      </w:divBdr>
    </w:div>
    <w:div w:id="515507048">
      <w:bodyDiv w:val="1"/>
      <w:marLeft w:val="0"/>
      <w:marRight w:val="0"/>
      <w:marTop w:val="0"/>
      <w:marBottom w:val="0"/>
      <w:divBdr>
        <w:top w:val="none" w:sz="0" w:space="0" w:color="auto"/>
        <w:left w:val="none" w:sz="0" w:space="0" w:color="auto"/>
        <w:bottom w:val="none" w:sz="0" w:space="0" w:color="auto"/>
        <w:right w:val="none" w:sz="0" w:space="0" w:color="auto"/>
      </w:divBdr>
    </w:div>
    <w:div w:id="516039553">
      <w:bodyDiv w:val="1"/>
      <w:marLeft w:val="0"/>
      <w:marRight w:val="0"/>
      <w:marTop w:val="0"/>
      <w:marBottom w:val="0"/>
      <w:divBdr>
        <w:top w:val="none" w:sz="0" w:space="0" w:color="auto"/>
        <w:left w:val="none" w:sz="0" w:space="0" w:color="auto"/>
        <w:bottom w:val="none" w:sz="0" w:space="0" w:color="auto"/>
        <w:right w:val="none" w:sz="0" w:space="0" w:color="auto"/>
      </w:divBdr>
    </w:div>
    <w:div w:id="521666834">
      <w:bodyDiv w:val="1"/>
      <w:marLeft w:val="0"/>
      <w:marRight w:val="0"/>
      <w:marTop w:val="0"/>
      <w:marBottom w:val="0"/>
      <w:divBdr>
        <w:top w:val="none" w:sz="0" w:space="0" w:color="auto"/>
        <w:left w:val="none" w:sz="0" w:space="0" w:color="auto"/>
        <w:bottom w:val="none" w:sz="0" w:space="0" w:color="auto"/>
        <w:right w:val="none" w:sz="0" w:space="0" w:color="auto"/>
      </w:divBdr>
    </w:div>
    <w:div w:id="525559283">
      <w:bodyDiv w:val="1"/>
      <w:marLeft w:val="0"/>
      <w:marRight w:val="0"/>
      <w:marTop w:val="0"/>
      <w:marBottom w:val="0"/>
      <w:divBdr>
        <w:top w:val="none" w:sz="0" w:space="0" w:color="auto"/>
        <w:left w:val="none" w:sz="0" w:space="0" w:color="auto"/>
        <w:bottom w:val="none" w:sz="0" w:space="0" w:color="auto"/>
        <w:right w:val="none" w:sz="0" w:space="0" w:color="auto"/>
      </w:divBdr>
    </w:div>
    <w:div w:id="535125205">
      <w:bodyDiv w:val="1"/>
      <w:marLeft w:val="0"/>
      <w:marRight w:val="0"/>
      <w:marTop w:val="0"/>
      <w:marBottom w:val="0"/>
      <w:divBdr>
        <w:top w:val="none" w:sz="0" w:space="0" w:color="auto"/>
        <w:left w:val="none" w:sz="0" w:space="0" w:color="auto"/>
        <w:bottom w:val="none" w:sz="0" w:space="0" w:color="auto"/>
        <w:right w:val="none" w:sz="0" w:space="0" w:color="auto"/>
      </w:divBdr>
    </w:div>
    <w:div w:id="536745092">
      <w:bodyDiv w:val="1"/>
      <w:marLeft w:val="0"/>
      <w:marRight w:val="0"/>
      <w:marTop w:val="0"/>
      <w:marBottom w:val="0"/>
      <w:divBdr>
        <w:top w:val="none" w:sz="0" w:space="0" w:color="auto"/>
        <w:left w:val="none" w:sz="0" w:space="0" w:color="auto"/>
        <w:bottom w:val="none" w:sz="0" w:space="0" w:color="auto"/>
        <w:right w:val="none" w:sz="0" w:space="0" w:color="auto"/>
      </w:divBdr>
    </w:div>
    <w:div w:id="538468831">
      <w:bodyDiv w:val="1"/>
      <w:marLeft w:val="0"/>
      <w:marRight w:val="0"/>
      <w:marTop w:val="0"/>
      <w:marBottom w:val="0"/>
      <w:divBdr>
        <w:top w:val="none" w:sz="0" w:space="0" w:color="auto"/>
        <w:left w:val="none" w:sz="0" w:space="0" w:color="auto"/>
        <w:bottom w:val="none" w:sz="0" w:space="0" w:color="auto"/>
        <w:right w:val="none" w:sz="0" w:space="0" w:color="auto"/>
      </w:divBdr>
    </w:div>
    <w:div w:id="566458183">
      <w:bodyDiv w:val="1"/>
      <w:marLeft w:val="0"/>
      <w:marRight w:val="0"/>
      <w:marTop w:val="0"/>
      <w:marBottom w:val="0"/>
      <w:divBdr>
        <w:top w:val="none" w:sz="0" w:space="0" w:color="auto"/>
        <w:left w:val="none" w:sz="0" w:space="0" w:color="auto"/>
        <w:bottom w:val="none" w:sz="0" w:space="0" w:color="auto"/>
        <w:right w:val="none" w:sz="0" w:space="0" w:color="auto"/>
      </w:divBdr>
    </w:div>
    <w:div w:id="567962035">
      <w:bodyDiv w:val="1"/>
      <w:marLeft w:val="0"/>
      <w:marRight w:val="0"/>
      <w:marTop w:val="0"/>
      <w:marBottom w:val="0"/>
      <w:divBdr>
        <w:top w:val="none" w:sz="0" w:space="0" w:color="auto"/>
        <w:left w:val="none" w:sz="0" w:space="0" w:color="auto"/>
        <w:bottom w:val="none" w:sz="0" w:space="0" w:color="auto"/>
        <w:right w:val="none" w:sz="0" w:space="0" w:color="auto"/>
      </w:divBdr>
    </w:div>
    <w:div w:id="572593832">
      <w:bodyDiv w:val="1"/>
      <w:marLeft w:val="0"/>
      <w:marRight w:val="0"/>
      <w:marTop w:val="0"/>
      <w:marBottom w:val="0"/>
      <w:divBdr>
        <w:top w:val="none" w:sz="0" w:space="0" w:color="auto"/>
        <w:left w:val="none" w:sz="0" w:space="0" w:color="auto"/>
        <w:bottom w:val="none" w:sz="0" w:space="0" w:color="auto"/>
        <w:right w:val="none" w:sz="0" w:space="0" w:color="auto"/>
      </w:divBdr>
    </w:div>
    <w:div w:id="573322256">
      <w:bodyDiv w:val="1"/>
      <w:marLeft w:val="0"/>
      <w:marRight w:val="0"/>
      <w:marTop w:val="0"/>
      <w:marBottom w:val="0"/>
      <w:divBdr>
        <w:top w:val="none" w:sz="0" w:space="0" w:color="auto"/>
        <w:left w:val="none" w:sz="0" w:space="0" w:color="auto"/>
        <w:bottom w:val="none" w:sz="0" w:space="0" w:color="auto"/>
        <w:right w:val="none" w:sz="0" w:space="0" w:color="auto"/>
      </w:divBdr>
    </w:div>
    <w:div w:id="575749255">
      <w:bodyDiv w:val="1"/>
      <w:marLeft w:val="0"/>
      <w:marRight w:val="0"/>
      <w:marTop w:val="0"/>
      <w:marBottom w:val="0"/>
      <w:divBdr>
        <w:top w:val="none" w:sz="0" w:space="0" w:color="auto"/>
        <w:left w:val="none" w:sz="0" w:space="0" w:color="auto"/>
        <w:bottom w:val="none" w:sz="0" w:space="0" w:color="auto"/>
        <w:right w:val="none" w:sz="0" w:space="0" w:color="auto"/>
      </w:divBdr>
    </w:div>
    <w:div w:id="582378806">
      <w:bodyDiv w:val="1"/>
      <w:marLeft w:val="0"/>
      <w:marRight w:val="0"/>
      <w:marTop w:val="0"/>
      <w:marBottom w:val="0"/>
      <w:divBdr>
        <w:top w:val="none" w:sz="0" w:space="0" w:color="auto"/>
        <w:left w:val="none" w:sz="0" w:space="0" w:color="auto"/>
        <w:bottom w:val="none" w:sz="0" w:space="0" w:color="auto"/>
        <w:right w:val="none" w:sz="0" w:space="0" w:color="auto"/>
      </w:divBdr>
    </w:div>
    <w:div w:id="583496278">
      <w:bodyDiv w:val="1"/>
      <w:marLeft w:val="0"/>
      <w:marRight w:val="0"/>
      <w:marTop w:val="0"/>
      <w:marBottom w:val="0"/>
      <w:divBdr>
        <w:top w:val="none" w:sz="0" w:space="0" w:color="auto"/>
        <w:left w:val="none" w:sz="0" w:space="0" w:color="auto"/>
        <w:bottom w:val="none" w:sz="0" w:space="0" w:color="auto"/>
        <w:right w:val="none" w:sz="0" w:space="0" w:color="auto"/>
      </w:divBdr>
    </w:div>
    <w:div w:id="585922721">
      <w:bodyDiv w:val="1"/>
      <w:marLeft w:val="0"/>
      <w:marRight w:val="0"/>
      <w:marTop w:val="0"/>
      <w:marBottom w:val="0"/>
      <w:divBdr>
        <w:top w:val="none" w:sz="0" w:space="0" w:color="auto"/>
        <w:left w:val="none" w:sz="0" w:space="0" w:color="auto"/>
        <w:bottom w:val="none" w:sz="0" w:space="0" w:color="auto"/>
        <w:right w:val="none" w:sz="0" w:space="0" w:color="auto"/>
      </w:divBdr>
    </w:div>
    <w:div w:id="587425445">
      <w:bodyDiv w:val="1"/>
      <w:marLeft w:val="0"/>
      <w:marRight w:val="0"/>
      <w:marTop w:val="0"/>
      <w:marBottom w:val="0"/>
      <w:divBdr>
        <w:top w:val="none" w:sz="0" w:space="0" w:color="auto"/>
        <w:left w:val="none" w:sz="0" w:space="0" w:color="auto"/>
        <w:bottom w:val="none" w:sz="0" w:space="0" w:color="auto"/>
        <w:right w:val="none" w:sz="0" w:space="0" w:color="auto"/>
      </w:divBdr>
    </w:div>
    <w:div w:id="591474518">
      <w:bodyDiv w:val="1"/>
      <w:marLeft w:val="0"/>
      <w:marRight w:val="0"/>
      <w:marTop w:val="0"/>
      <w:marBottom w:val="0"/>
      <w:divBdr>
        <w:top w:val="none" w:sz="0" w:space="0" w:color="auto"/>
        <w:left w:val="none" w:sz="0" w:space="0" w:color="auto"/>
        <w:bottom w:val="none" w:sz="0" w:space="0" w:color="auto"/>
        <w:right w:val="none" w:sz="0" w:space="0" w:color="auto"/>
      </w:divBdr>
    </w:div>
    <w:div w:id="598563430">
      <w:bodyDiv w:val="1"/>
      <w:marLeft w:val="0"/>
      <w:marRight w:val="0"/>
      <w:marTop w:val="0"/>
      <w:marBottom w:val="0"/>
      <w:divBdr>
        <w:top w:val="none" w:sz="0" w:space="0" w:color="auto"/>
        <w:left w:val="none" w:sz="0" w:space="0" w:color="auto"/>
        <w:bottom w:val="none" w:sz="0" w:space="0" w:color="auto"/>
        <w:right w:val="none" w:sz="0" w:space="0" w:color="auto"/>
      </w:divBdr>
    </w:div>
    <w:div w:id="599409885">
      <w:bodyDiv w:val="1"/>
      <w:marLeft w:val="0"/>
      <w:marRight w:val="0"/>
      <w:marTop w:val="0"/>
      <w:marBottom w:val="0"/>
      <w:divBdr>
        <w:top w:val="none" w:sz="0" w:space="0" w:color="auto"/>
        <w:left w:val="none" w:sz="0" w:space="0" w:color="auto"/>
        <w:bottom w:val="none" w:sz="0" w:space="0" w:color="auto"/>
        <w:right w:val="none" w:sz="0" w:space="0" w:color="auto"/>
      </w:divBdr>
    </w:div>
    <w:div w:id="600726834">
      <w:bodyDiv w:val="1"/>
      <w:marLeft w:val="0"/>
      <w:marRight w:val="0"/>
      <w:marTop w:val="0"/>
      <w:marBottom w:val="0"/>
      <w:divBdr>
        <w:top w:val="none" w:sz="0" w:space="0" w:color="auto"/>
        <w:left w:val="none" w:sz="0" w:space="0" w:color="auto"/>
        <w:bottom w:val="none" w:sz="0" w:space="0" w:color="auto"/>
        <w:right w:val="none" w:sz="0" w:space="0" w:color="auto"/>
      </w:divBdr>
    </w:div>
    <w:div w:id="609514246">
      <w:bodyDiv w:val="1"/>
      <w:marLeft w:val="0"/>
      <w:marRight w:val="0"/>
      <w:marTop w:val="0"/>
      <w:marBottom w:val="0"/>
      <w:divBdr>
        <w:top w:val="none" w:sz="0" w:space="0" w:color="auto"/>
        <w:left w:val="none" w:sz="0" w:space="0" w:color="auto"/>
        <w:bottom w:val="none" w:sz="0" w:space="0" w:color="auto"/>
        <w:right w:val="none" w:sz="0" w:space="0" w:color="auto"/>
      </w:divBdr>
    </w:div>
    <w:div w:id="616643920">
      <w:bodyDiv w:val="1"/>
      <w:marLeft w:val="0"/>
      <w:marRight w:val="0"/>
      <w:marTop w:val="0"/>
      <w:marBottom w:val="0"/>
      <w:divBdr>
        <w:top w:val="none" w:sz="0" w:space="0" w:color="auto"/>
        <w:left w:val="none" w:sz="0" w:space="0" w:color="auto"/>
        <w:bottom w:val="none" w:sz="0" w:space="0" w:color="auto"/>
        <w:right w:val="none" w:sz="0" w:space="0" w:color="auto"/>
      </w:divBdr>
    </w:div>
    <w:div w:id="617101599">
      <w:bodyDiv w:val="1"/>
      <w:marLeft w:val="0"/>
      <w:marRight w:val="0"/>
      <w:marTop w:val="0"/>
      <w:marBottom w:val="0"/>
      <w:divBdr>
        <w:top w:val="none" w:sz="0" w:space="0" w:color="auto"/>
        <w:left w:val="none" w:sz="0" w:space="0" w:color="auto"/>
        <w:bottom w:val="none" w:sz="0" w:space="0" w:color="auto"/>
        <w:right w:val="none" w:sz="0" w:space="0" w:color="auto"/>
      </w:divBdr>
    </w:div>
    <w:div w:id="625550957">
      <w:bodyDiv w:val="1"/>
      <w:marLeft w:val="0"/>
      <w:marRight w:val="0"/>
      <w:marTop w:val="0"/>
      <w:marBottom w:val="0"/>
      <w:divBdr>
        <w:top w:val="none" w:sz="0" w:space="0" w:color="auto"/>
        <w:left w:val="none" w:sz="0" w:space="0" w:color="auto"/>
        <w:bottom w:val="none" w:sz="0" w:space="0" w:color="auto"/>
        <w:right w:val="none" w:sz="0" w:space="0" w:color="auto"/>
      </w:divBdr>
    </w:div>
    <w:div w:id="628247309">
      <w:bodyDiv w:val="1"/>
      <w:marLeft w:val="0"/>
      <w:marRight w:val="0"/>
      <w:marTop w:val="0"/>
      <w:marBottom w:val="0"/>
      <w:divBdr>
        <w:top w:val="none" w:sz="0" w:space="0" w:color="auto"/>
        <w:left w:val="none" w:sz="0" w:space="0" w:color="auto"/>
        <w:bottom w:val="none" w:sz="0" w:space="0" w:color="auto"/>
        <w:right w:val="none" w:sz="0" w:space="0" w:color="auto"/>
      </w:divBdr>
    </w:div>
    <w:div w:id="628978150">
      <w:bodyDiv w:val="1"/>
      <w:marLeft w:val="0"/>
      <w:marRight w:val="0"/>
      <w:marTop w:val="0"/>
      <w:marBottom w:val="0"/>
      <w:divBdr>
        <w:top w:val="none" w:sz="0" w:space="0" w:color="auto"/>
        <w:left w:val="none" w:sz="0" w:space="0" w:color="auto"/>
        <w:bottom w:val="none" w:sz="0" w:space="0" w:color="auto"/>
        <w:right w:val="none" w:sz="0" w:space="0" w:color="auto"/>
      </w:divBdr>
    </w:div>
    <w:div w:id="636106482">
      <w:bodyDiv w:val="1"/>
      <w:marLeft w:val="0"/>
      <w:marRight w:val="0"/>
      <w:marTop w:val="0"/>
      <w:marBottom w:val="0"/>
      <w:divBdr>
        <w:top w:val="none" w:sz="0" w:space="0" w:color="auto"/>
        <w:left w:val="none" w:sz="0" w:space="0" w:color="auto"/>
        <w:bottom w:val="none" w:sz="0" w:space="0" w:color="auto"/>
        <w:right w:val="none" w:sz="0" w:space="0" w:color="auto"/>
      </w:divBdr>
    </w:div>
    <w:div w:id="643781788">
      <w:bodyDiv w:val="1"/>
      <w:marLeft w:val="0"/>
      <w:marRight w:val="0"/>
      <w:marTop w:val="0"/>
      <w:marBottom w:val="0"/>
      <w:divBdr>
        <w:top w:val="none" w:sz="0" w:space="0" w:color="auto"/>
        <w:left w:val="none" w:sz="0" w:space="0" w:color="auto"/>
        <w:bottom w:val="none" w:sz="0" w:space="0" w:color="auto"/>
        <w:right w:val="none" w:sz="0" w:space="0" w:color="auto"/>
      </w:divBdr>
    </w:div>
    <w:div w:id="650140330">
      <w:bodyDiv w:val="1"/>
      <w:marLeft w:val="0"/>
      <w:marRight w:val="0"/>
      <w:marTop w:val="0"/>
      <w:marBottom w:val="0"/>
      <w:divBdr>
        <w:top w:val="none" w:sz="0" w:space="0" w:color="auto"/>
        <w:left w:val="none" w:sz="0" w:space="0" w:color="auto"/>
        <w:bottom w:val="none" w:sz="0" w:space="0" w:color="auto"/>
        <w:right w:val="none" w:sz="0" w:space="0" w:color="auto"/>
      </w:divBdr>
    </w:div>
    <w:div w:id="656886081">
      <w:bodyDiv w:val="1"/>
      <w:marLeft w:val="0"/>
      <w:marRight w:val="0"/>
      <w:marTop w:val="0"/>
      <w:marBottom w:val="0"/>
      <w:divBdr>
        <w:top w:val="none" w:sz="0" w:space="0" w:color="auto"/>
        <w:left w:val="none" w:sz="0" w:space="0" w:color="auto"/>
        <w:bottom w:val="none" w:sz="0" w:space="0" w:color="auto"/>
        <w:right w:val="none" w:sz="0" w:space="0" w:color="auto"/>
      </w:divBdr>
    </w:div>
    <w:div w:id="660617118">
      <w:bodyDiv w:val="1"/>
      <w:marLeft w:val="0"/>
      <w:marRight w:val="0"/>
      <w:marTop w:val="0"/>
      <w:marBottom w:val="0"/>
      <w:divBdr>
        <w:top w:val="none" w:sz="0" w:space="0" w:color="auto"/>
        <w:left w:val="none" w:sz="0" w:space="0" w:color="auto"/>
        <w:bottom w:val="none" w:sz="0" w:space="0" w:color="auto"/>
        <w:right w:val="none" w:sz="0" w:space="0" w:color="auto"/>
      </w:divBdr>
    </w:div>
    <w:div w:id="669480578">
      <w:bodyDiv w:val="1"/>
      <w:marLeft w:val="0"/>
      <w:marRight w:val="0"/>
      <w:marTop w:val="0"/>
      <w:marBottom w:val="0"/>
      <w:divBdr>
        <w:top w:val="none" w:sz="0" w:space="0" w:color="auto"/>
        <w:left w:val="none" w:sz="0" w:space="0" w:color="auto"/>
        <w:bottom w:val="none" w:sz="0" w:space="0" w:color="auto"/>
        <w:right w:val="none" w:sz="0" w:space="0" w:color="auto"/>
      </w:divBdr>
    </w:div>
    <w:div w:id="674038833">
      <w:bodyDiv w:val="1"/>
      <w:marLeft w:val="0"/>
      <w:marRight w:val="0"/>
      <w:marTop w:val="0"/>
      <w:marBottom w:val="0"/>
      <w:divBdr>
        <w:top w:val="none" w:sz="0" w:space="0" w:color="auto"/>
        <w:left w:val="none" w:sz="0" w:space="0" w:color="auto"/>
        <w:bottom w:val="none" w:sz="0" w:space="0" w:color="auto"/>
        <w:right w:val="none" w:sz="0" w:space="0" w:color="auto"/>
      </w:divBdr>
    </w:div>
    <w:div w:id="678116055">
      <w:bodyDiv w:val="1"/>
      <w:marLeft w:val="0"/>
      <w:marRight w:val="0"/>
      <w:marTop w:val="0"/>
      <w:marBottom w:val="0"/>
      <w:divBdr>
        <w:top w:val="none" w:sz="0" w:space="0" w:color="auto"/>
        <w:left w:val="none" w:sz="0" w:space="0" w:color="auto"/>
        <w:bottom w:val="none" w:sz="0" w:space="0" w:color="auto"/>
        <w:right w:val="none" w:sz="0" w:space="0" w:color="auto"/>
      </w:divBdr>
    </w:div>
    <w:div w:id="678850305">
      <w:bodyDiv w:val="1"/>
      <w:marLeft w:val="0"/>
      <w:marRight w:val="0"/>
      <w:marTop w:val="0"/>
      <w:marBottom w:val="0"/>
      <w:divBdr>
        <w:top w:val="none" w:sz="0" w:space="0" w:color="auto"/>
        <w:left w:val="none" w:sz="0" w:space="0" w:color="auto"/>
        <w:bottom w:val="none" w:sz="0" w:space="0" w:color="auto"/>
        <w:right w:val="none" w:sz="0" w:space="0" w:color="auto"/>
      </w:divBdr>
    </w:div>
    <w:div w:id="686634320">
      <w:bodyDiv w:val="1"/>
      <w:marLeft w:val="0"/>
      <w:marRight w:val="0"/>
      <w:marTop w:val="0"/>
      <w:marBottom w:val="0"/>
      <w:divBdr>
        <w:top w:val="none" w:sz="0" w:space="0" w:color="auto"/>
        <w:left w:val="none" w:sz="0" w:space="0" w:color="auto"/>
        <w:bottom w:val="none" w:sz="0" w:space="0" w:color="auto"/>
        <w:right w:val="none" w:sz="0" w:space="0" w:color="auto"/>
      </w:divBdr>
    </w:div>
    <w:div w:id="693192689">
      <w:bodyDiv w:val="1"/>
      <w:marLeft w:val="0"/>
      <w:marRight w:val="0"/>
      <w:marTop w:val="0"/>
      <w:marBottom w:val="0"/>
      <w:divBdr>
        <w:top w:val="none" w:sz="0" w:space="0" w:color="auto"/>
        <w:left w:val="none" w:sz="0" w:space="0" w:color="auto"/>
        <w:bottom w:val="none" w:sz="0" w:space="0" w:color="auto"/>
        <w:right w:val="none" w:sz="0" w:space="0" w:color="auto"/>
      </w:divBdr>
    </w:div>
    <w:div w:id="697970822">
      <w:bodyDiv w:val="1"/>
      <w:marLeft w:val="0"/>
      <w:marRight w:val="0"/>
      <w:marTop w:val="0"/>
      <w:marBottom w:val="0"/>
      <w:divBdr>
        <w:top w:val="none" w:sz="0" w:space="0" w:color="auto"/>
        <w:left w:val="none" w:sz="0" w:space="0" w:color="auto"/>
        <w:bottom w:val="none" w:sz="0" w:space="0" w:color="auto"/>
        <w:right w:val="none" w:sz="0" w:space="0" w:color="auto"/>
      </w:divBdr>
    </w:div>
    <w:div w:id="708071642">
      <w:bodyDiv w:val="1"/>
      <w:marLeft w:val="0"/>
      <w:marRight w:val="0"/>
      <w:marTop w:val="0"/>
      <w:marBottom w:val="0"/>
      <w:divBdr>
        <w:top w:val="none" w:sz="0" w:space="0" w:color="auto"/>
        <w:left w:val="none" w:sz="0" w:space="0" w:color="auto"/>
        <w:bottom w:val="none" w:sz="0" w:space="0" w:color="auto"/>
        <w:right w:val="none" w:sz="0" w:space="0" w:color="auto"/>
      </w:divBdr>
    </w:div>
    <w:div w:id="709495324">
      <w:bodyDiv w:val="1"/>
      <w:marLeft w:val="0"/>
      <w:marRight w:val="0"/>
      <w:marTop w:val="0"/>
      <w:marBottom w:val="0"/>
      <w:divBdr>
        <w:top w:val="none" w:sz="0" w:space="0" w:color="auto"/>
        <w:left w:val="none" w:sz="0" w:space="0" w:color="auto"/>
        <w:bottom w:val="none" w:sz="0" w:space="0" w:color="auto"/>
        <w:right w:val="none" w:sz="0" w:space="0" w:color="auto"/>
      </w:divBdr>
    </w:div>
    <w:div w:id="720404243">
      <w:bodyDiv w:val="1"/>
      <w:marLeft w:val="0"/>
      <w:marRight w:val="0"/>
      <w:marTop w:val="0"/>
      <w:marBottom w:val="0"/>
      <w:divBdr>
        <w:top w:val="none" w:sz="0" w:space="0" w:color="auto"/>
        <w:left w:val="none" w:sz="0" w:space="0" w:color="auto"/>
        <w:bottom w:val="none" w:sz="0" w:space="0" w:color="auto"/>
        <w:right w:val="none" w:sz="0" w:space="0" w:color="auto"/>
      </w:divBdr>
    </w:div>
    <w:div w:id="725418379">
      <w:bodyDiv w:val="1"/>
      <w:marLeft w:val="0"/>
      <w:marRight w:val="0"/>
      <w:marTop w:val="0"/>
      <w:marBottom w:val="0"/>
      <w:divBdr>
        <w:top w:val="none" w:sz="0" w:space="0" w:color="auto"/>
        <w:left w:val="none" w:sz="0" w:space="0" w:color="auto"/>
        <w:bottom w:val="none" w:sz="0" w:space="0" w:color="auto"/>
        <w:right w:val="none" w:sz="0" w:space="0" w:color="auto"/>
      </w:divBdr>
    </w:div>
    <w:div w:id="725573168">
      <w:bodyDiv w:val="1"/>
      <w:marLeft w:val="0"/>
      <w:marRight w:val="0"/>
      <w:marTop w:val="0"/>
      <w:marBottom w:val="0"/>
      <w:divBdr>
        <w:top w:val="none" w:sz="0" w:space="0" w:color="auto"/>
        <w:left w:val="none" w:sz="0" w:space="0" w:color="auto"/>
        <w:bottom w:val="none" w:sz="0" w:space="0" w:color="auto"/>
        <w:right w:val="none" w:sz="0" w:space="0" w:color="auto"/>
      </w:divBdr>
    </w:div>
    <w:div w:id="726992975">
      <w:bodyDiv w:val="1"/>
      <w:marLeft w:val="0"/>
      <w:marRight w:val="0"/>
      <w:marTop w:val="0"/>
      <w:marBottom w:val="0"/>
      <w:divBdr>
        <w:top w:val="none" w:sz="0" w:space="0" w:color="auto"/>
        <w:left w:val="none" w:sz="0" w:space="0" w:color="auto"/>
        <w:bottom w:val="none" w:sz="0" w:space="0" w:color="auto"/>
        <w:right w:val="none" w:sz="0" w:space="0" w:color="auto"/>
      </w:divBdr>
    </w:div>
    <w:div w:id="730812719">
      <w:bodyDiv w:val="1"/>
      <w:marLeft w:val="0"/>
      <w:marRight w:val="0"/>
      <w:marTop w:val="0"/>
      <w:marBottom w:val="0"/>
      <w:divBdr>
        <w:top w:val="none" w:sz="0" w:space="0" w:color="auto"/>
        <w:left w:val="none" w:sz="0" w:space="0" w:color="auto"/>
        <w:bottom w:val="none" w:sz="0" w:space="0" w:color="auto"/>
        <w:right w:val="none" w:sz="0" w:space="0" w:color="auto"/>
      </w:divBdr>
    </w:div>
    <w:div w:id="745298591">
      <w:bodyDiv w:val="1"/>
      <w:marLeft w:val="0"/>
      <w:marRight w:val="0"/>
      <w:marTop w:val="0"/>
      <w:marBottom w:val="0"/>
      <w:divBdr>
        <w:top w:val="none" w:sz="0" w:space="0" w:color="auto"/>
        <w:left w:val="none" w:sz="0" w:space="0" w:color="auto"/>
        <w:bottom w:val="none" w:sz="0" w:space="0" w:color="auto"/>
        <w:right w:val="none" w:sz="0" w:space="0" w:color="auto"/>
      </w:divBdr>
    </w:div>
    <w:div w:id="750125791">
      <w:bodyDiv w:val="1"/>
      <w:marLeft w:val="0"/>
      <w:marRight w:val="0"/>
      <w:marTop w:val="0"/>
      <w:marBottom w:val="0"/>
      <w:divBdr>
        <w:top w:val="none" w:sz="0" w:space="0" w:color="auto"/>
        <w:left w:val="none" w:sz="0" w:space="0" w:color="auto"/>
        <w:bottom w:val="none" w:sz="0" w:space="0" w:color="auto"/>
        <w:right w:val="none" w:sz="0" w:space="0" w:color="auto"/>
      </w:divBdr>
    </w:div>
    <w:div w:id="752555302">
      <w:bodyDiv w:val="1"/>
      <w:marLeft w:val="0"/>
      <w:marRight w:val="0"/>
      <w:marTop w:val="0"/>
      <w:marBottom w:val="0"/>
      <w:divBdr>
        <w:top w:val="none" w:sz="0" w:space="0" w:color="auto"/>
        <w:left w:val="none" w:sz="0" w:space="0" w:color="auto"/>
        <w:bottom w:val="none" w:sz="0" w:space="0" w:color="auto"/>
        <w:right w:val="none" w:sz="0" w:space="0" w:color="auto"/>
      </w:divBdr>
    </w:div>
    <w:div w:id="760830450">
      <w:bodyDiv w:val="1"/>
      <w:marLeft w:val="0"/>
      <w:marRight w:val="0"/>
      <w:marTop w:val="0"/>
      <w:marBottom w:val="0"/>
      <w:divBdr>
        <w:top w:val="none" w:sz="0" w:space="0" w:color="auto"/>
        <w:left w:val="none" w:sz="0" w:space="0" w:color="auto"/>
        <w:bottom w:val="none" w:sz="0" w:space="0" w:color="auto"/>
        <w:right w:val="none" w:sz="0" w:space="0" w:color="auto"/>
      </w:divBdr>
    </w:div>
    <w:div w:id="761217642">
      <w:bodyDiv w:val="1"/>
      <w:marLeft w:val="0"/>
      <w:marRight w:val="0"/>
      <w:marTop w:val="0"/>
      <w:marBottom w:val="0"/>
      <w:divBdr>
        <w:top w:val="none" w:sz="0" w:space="0" w:color="auto"/>
        <w:left w:val="none" w:sz="0" w:space="0" w:color="auto"/>
        <w:bottom w:val="none" w:sz="0" w:space="0" w:color="auto"/>
        <w:right w:val="none" w:sz="0" w:space="0" w:color="auto"/>
      </w:divBdr>
    </w:div>
    <w:div w:id="761417200">
      <w:bodyDiv w:val="1"/>
      <w:marLeft w:val="0"/>
      <w:marRight w:val="0"/>
      <w:marTop w:val="0"/>
      <w:marBottom w:val="0"/>
      <w:divBdr>
        <w:top w:val="none" w:sz="0" w:space="0" w:color="auto"/>
        <w:left w:val="none" w:sz="0" w:space="0" w:color="auto"/>
        <w:bottom w:val="none" w:sz="0" w:space="0" w:color="auto"/>
        <w:right w:val="none" w:sz="0" w:space="0" w:color="auto"/>
      </w:divBdr>
    </w:div>
    <w:div w:id="764424595">
      <w:bodyDiv w:val="1"/>
      <w:marLeft w:val="0"/>
      <w:marRight w:val="0"/>
      <w:marTop w:val="0"/>
      <w:marBottom w:val="0"/>
      <w:divBdr>
        <w:top w:val="none" w:sz="0" w:space="0" w:color="auto"/>
        <w:left w:val="none" w:sz="0" w:space="0" w:color="auto"/>
        <w:bottom w:val="none" w:sz="0" w:space="0" w:color="auto"/>
        <w:right w:val="none" w:sz="0" w:space="0" w:color="auto"/>
      </w:divBdr>
    </w:div>
    <w:div w:id="764614848">
      <w:bodyDiv w:val="1"/>
      <w:marLeft w:val="0"/>
      <w:marRight w:val="0"/>
      <w:marTop w:val="0"/>
      <w:marBottom w:val="0"/>
      <w:divBdr>
        <w:top w:val="none" w:sz="0" w:space="0" w:color="auto"/>
        <w:left w:val="none" w:sz="0" w:space="0" w:color="auto"/>
        <w:bottom w:val="none" w:sz="0" w:space="0" w:color="auto"/>
        <w:right w:val="none" w:sz="0" w:space="0" w:color="auto"/>
      </w:divBdr>
    </w:div>
    <w:div w:id="780610926">
      <w:bodyDiv w:val="1"/>
      <w:marLeft w:val="0"/>
      <w:marRight w:val="0"/>
      <w:marTop w:val="0"/>
      <w:marBottom w:val="0"/>
      <w:divBdr>
        <w:top w:val="none" w:sz="0" w:space="0" w:color="auto"/>
        <w:left w:val="none" w:sz="0" w:space="0" w:color="auto"/>
        <w:bottom w:val="none" w:sz="0" w:space="0" w:color="auto"/>
        <w:right w:val="none" w:sz="0" w:space="0" w:color="auto"/>
      </w:divBdr>
    </w:div>
    <w:div w:id="788207658">
      <w:bodyDiv w:val="1"/>
      <w:marLeft w:val="0"/>
      <w:marRight w:val="0"/>
      <w:marTop w:val="0"/>
      <w:marBottom w:val="0"/>
      <w:divBdr>
        <w:top w:val="none" w:sz="0" w:space="0" w:color="auto"/>
        <w:left w:val="none" w:sz="0" w:space="0" w:color="auto"/>
        <w:bottom w:val="none" w:sz="0" w:space="0" w:color="auto"/>
        <w:right w:val="none" w:sz="0" w:space="0" w:color="auto"/>
      </w:divBdr>
    </w:div>
    <w:div w:id="793255217">
      <w:bodyDiv w:val="1"/>
      <w:marLeft w:val="0"/>
      <w:marRight w:val="0"/>
      <w:marTop w:val="0"/>
      <w:marBottom w:val="0"/>
      <w:divBdr>
        <w:top w:val="none" w:sz="0" w:space="0" w:color="auto"/>
        <w:left w:val="none" w:sz="0" w:space="0" w:color="auto"/>
        <w:bottom w:val="none" w:sz="0" w:space="0" w:color="auto"/>
        <w:right w:val="none" w:sz="0" w:space="0" w:color="auto"/>
      </w:divBdr>
    </w:div>
    <w:div w:id="799883073">
      <w:bodyDiv w:val="1"/>
      <w:marLeft w:val="0"/>
      <w:marRight w:val="0"/>
      <w:marTop w:val="0"/>
      <w:marBottom w:val="0"/>
      <w:divBdr>
        <w:top w:val="none" w:sz="0" w:space="0" w:color="auto"/>
        <w:left w:val="none" w:sz="0" w:space="0" w:color="auto"/>
        <w:bottom w:val="none" w:sz="0" w:space="0" w:color="auto"/>
        <w:right w:val="none" w:sz="0" w:space="0" w:color="auto"/>
      </w:divBdr>
    </w:div>
    <w:div w:id="805582406">
      <w:bodyDiv w:val="1"/>
      <w:marLeft w:val="0"/>
      <w:marRight w:val="0"/>
      <w:marTop w:val="0"/>
      <w:marBottom w:val="0"/>
      <w:divBdr>
        <w:top w:val="none" w:sz="0" w:space="0" w:color="auto"/>
        <w:left w:val="none" w:sz="0" w:space="0" w:color="auto"/>
        <w:bottom w:val="none" w:sz="0" w:space="0" w:color="auto"/>
        <w:right w:val="none" w:sz="0" w:space="0" w:color="auto"/>
      </w:divBdr>
    </w:div>
    <w:div w:id="810831032">
      <w:bodyDiv w:val="1"/>
      <w:marLeft w:val="0"/>
      <w:marRight w:val="0"/>
      <w:marTop w:val="0"/>
      <w:marBottom w:val="0"/>
      <w:divBdr>
        <w:top w:val="none" w:sz="0" w:space="0" w:color="auto"/>
        <w:left w:val="none" w:sz="0" w:space="0" w:color="auto"/>
        <w:bottom w:val="none" w:sz="0" w:space="0" w:color="auto"/>
        <w:right w:val="none" w:sz="0" w:space="0" w:color="auto"/>
      </w:divBdr>
    </w:div>
    <w:div w:id="811171485">
      <w:bodyDiv w:val="1"/>
      <w:marLeft w:val="0"/>
      <w:marRight w:val="0"/>
      <w:marTop w:val="0"/>
      <w:marBottom w:val="0"/>
      <w:divBdr>
        <w:top w:val="none" w:sz="0" w:space="0" w:color="auto"/>
        <w:left w:val="none" w:sz="0" w:space="0" w:color="auto"/>
        <w:bottom w:val="none" w:sz="0" w:space="0" w:color="auto"/>
        <w:right w:val="none" w:sz="0" w:space="0" w:color="auto"/>
      </w:divBdr>
    </w:div>
    <w:div w:id="812136239">
      <w:bodyDiv w:val="1"/>
      <w:marLeft w:val="0"/>
      <w:marRight w:val="0"/>
      <w:marTop w:val="0"/>
      <w:marBottom w:val="0"/>
      <w:divBdr>
        <w:top w:val="none" w:sz="0" w:space="0" w:color="auto"/>
        <w:left w:val="none" w:sz="0" w:space="0" w:color="auto"/>
        <w:bottom w:val="none" w:sz="0" w:space="0" w:color="auto"/>
        <w:right w:val="none" w:sz="0" w:space="0" w:color="auto"/>
      </w:divBdr>
    </w:div>
    <w:div w:id="827592224">
      <w:bodyDiv w:val="1"/>
      <w:marLeft w:val="0"/>
      <w:marRight w:val="0"/>
      <w:marTop w:val="0"/>
      <w:marBottom w:val="0"/>
      <w:divBdr>
        <w:top w:val="none" w:sz="0" w:space="0" w:color="auto"/>
        <w:left w:val="none" w:sz="0" w:space="0" w:color="auto"/>
        <w:bottom w:val="none" w:sz="0" w:space="0" w:color="auto"/>
        <w:right w:val="none" w:sz="0" w:space="0" w:color="auto"/>
      </w:divBdr>
    </w:div>
    <w:div w:id="833685020">
      <w:bodyDiv w:val="1"/>
      <w:marLeft w:val="0"/>
      <w:marRight w:val="0"/>
      <w:marTop w:val="0"/>
      <w:marBottom w:val="0"/>
      <w:divBdr>
        <w:top w:val="none" w:sz="0" w:space="0" w:color="auto"/>
        <w:left w:val="none" w:sz="0" w:space="0" w:color="auto"/>
        <w:bottom w:val="none" w:sz="0" w:space="0" w:color="auto"/>
        <w:right w:val="none" w:sz="0" w:space="0" w:color="auto"/>
      </w:divBdr>
    </w:div>
    <w:div w:id="853493484">
      <w:bodyDiv w:val="1"/>
      <w:marLeft w:val="0"/>
      <w:marRight w:val="0"/>
      <w:marTop w:val="0"/>
      <w:marBottom w:val="0"/>
      <w:divBdr>
        <w:top w:val="none" w:sz="0" w:space="0" w:color="auto"/>
        <w:left w:val="none" w:sz="0" w:space="0" w:color="auto"/>
        <w:bottom w:val="none" w:sz="0" w:space="0" w:color="auto"/>
        <w:right w:val="none" w:sz="0" w:space="0" w:color="auto"/>
      </w:divBdr>
    </w:div>
    <w:div w:id="858740938">
      <w:bodyDiv w:val="1"/>
      <w:marLeft w:val="0"/>
      <w:marRight w:val="0"/>
      <w:marTop w:val="0"/>
      <w:marBottom w:val="0"/>
      <w:divBdr>
        <w:top w:val="none" w:sz="0" w:space="0" w:color="auto"/>
        <w:left w:val="none" w:sz="0" w:space="0" w:color="auto"/>
        <w:bottom w:val="none" w:sz="0" w:space="0" w:color="auto"/>
        <w:right w:val="none" w:sz="0" w:space="0" w:color="auto"/>
      </w:divBdr>
    </w:div>
    <w:div w:id="862324871">
      <w:bodyDiv w:val="1"/>
      <w:marLeft w:val="0"/>
      <w:marRight w:val="0"/>
      <w:marTop w:val="0"/>
      <w:marBottom w:val="0"/>
      <w:divBdr>
        <w:top w:val="none" w:sz="0" w:space="0" w:color="auto"/>
        <w:left w:val="none" w:sz="0" w:space="0" w:color="auto"/>
        <w:bottom w:val="none" w:sz="0" w:space="0" w:color="auto"/>
        <w:right w:val="none" w:sz="0" w:space="0" w:color="auto"/>
      </w:divBdr>
    </w:div>
    <w:div w:id="869807556">
      <w:bodyDiv w:val="1"/>
      <w:marLeft w:val="0"/>
      <w:marRight w:val="0"/>
      <w:marTop w:val="0"/>
      <w:marBottom w:val="0"/>
      <w:divBdr>
        <w:top w:val="none" w:sz="0" w:space="0" w:color="auto"/>
        <w:left w:val="none" w:sz="0" w:space="0" w:color="auto"/>
        <w:bottom w:val="none" w:sz="0" w:space="0" w:color="auto"/>
        <w:right w:val="none" w:sz="0" w:space="0" w:color="auto"/>
      </w:divBdr>
    </w:div>
    <w:div w:id="875044169">
      <w:bodyDiv w:val="1"/>
      <w:marLeft w:val="0"/>
      <w:marRight w:val="0"/>
      <w:marTop w:val="0"/>
      <w:marBottom w:val="0"/>
      <w:divBdr>
        <w:top w:val="none" w:sz="0" w:space="0" w:color="auto"/>
        <w:left w:val="none" w:sz="0" w:space="0" w:color="auto"/>
        <w:bottom w:val="none" w:sz="0" w:space="0" w:color="auto"/>
        <w:right w:val="none" w:sz="0" w:space="0" w:color="auto"/>
      </w:divBdr>
    </w:div>
    <w:div w:id="884482978">
      <w:bodyDiv w:val="1"/>
      <w:marLeft w:val="0"/>
      <w:marRight w:val="0"/>
      <w:marTop w:val="0"/>
      <w:marBottom w:val="0"/>
      <w:divBdr>
        <w:top w:val="none" w:sz="0" w:space="0" w:color="auto"/>
        <w:left w:val="none" w:sz="0" w:space="0" w:color="auto"/>
        <w:bottom w:val="none" w:sz="0" w:space="0" w:color="auto"/>
        <w:right w:val="none" w:sz="0" w:space="0" w:color="auto"/>
      </w:divBdr>
    </w:div>
    <w:div w:id="892737828">
      <w:bodyDiv w:val="1"/>
      <w:marLeft w:val="0"/>
      <w:marRight w:val="0"/>
      <w:marTop w:val="0"/>
      <w:marBottom w:val="0"/>
      <w:divBdr>
        <w:top w:val="none" w:sz="0" w:space="0" w:color="auto"/>
        <w:left w:val="none" w:sz="0" w:space="0" w:color="auto"/>
        <w:bottom w:val="none" w:sz="0" w:space="0" w:color="auto"/>
        <w:right w:val="none" w:sz="0" w:space="0" w:color="auto"/>
      </w:divBdr>
    </w:div>
    <w:div w:id="899748126">
      <w:bodyDiv w:val="1"/>
      <w:marLeft w:val="0"/>
      <w:marRight w:val="0"/>
      <w:marTop w:val="0"/>
      <w:marBottom w:val="0"/>
      <w:divBdr>
        <w:top w:val="none" w:sz="0" w:space="0" w:color="auto"/>
        <w:left w:val="none" w:sz="0" w:space="0" w:color="auto"/>
        <w:bottom w:val="none" w:sz="0" w:space="0" w:color="auto"/>
        <w:right w:val="none" w:sz="0" w:space="0" w:color="auto"/>
      </w:divBdr>
    </w:div>
    <w:div w:id="900289010">
      <w:bodyDiv w:val="1"/>
      <w:marLeft w:val="0"/>
      <w:marRight w:val="0"/>
      <w:marTop w:val="0"/>
      <w:marBottom w:val="0"/>
      <w:divBdr>
        <w:top w:val="none" w:sz="0" w:space="0" w:color="auto"/>
        <w:left w:val="none" w:sz="0" w:space="0" w:color="auto"/>
        <w:bottom w:val="none" w:sz="0" w:space="0" w:color="auto"/>
        <w:right w:val="none" w:sz="0" w:space="0" w:color="auto"/>
      </w:divBdr>
    </w:div>
    <w:div w:id="908491901">
      <w:bodyDiv w:val="1"/>
      <w:marLeft w:val="0"/>
      <w:marRight w:val="0"/>
      <w:marTop w:val="0"/>
      <w:marBottom w:val="0"/>
      <w:divBdr>
        <w:top w:val="none" w:sz="0" w:space="0" w:color="auto"/>
        <w:left w:val="none" w:sz="0" w:space="0" w:color="auto"/>
        <w:bottom w:val="none" w:sz="0" w:space="0" w:color="auto"/>
        <w:right w:val="none" w:sz="0" w:space="0" w:color="auto"/>
      </w:divBdr>
    </w:div>
    <w:div w:id="920143785">
      <w:bodyDiv w:val="1"/>
      <w:marLeft w:val="0"/>
      <w:marRight w:val="0"/>
      <w:marTop w:val="0"/>
      <w:marBottom w:val="0"/>
      <w:divBdr>
        <w:top w:val="none" w:sz="0" w:space="0" w:color="auto"/>
        <w:left w:val="none" w:sz="0" w:space="0" w:color="auto"/>
        <w:bottom w:val="none" w:sz="0" w:space="0" w:color="auto"/>
        <w:right w:val="none" w:sz="0" w:space="0" w:color="auto"/>
      </w:divBdr>
    </w:div>
    <w:div w:id="936017052">
      <w:bodyDiv w:val="1"/>
      <w:marLeft w:val="0"/>
      <w:marRight w:val="0"/>
      <w:marTop w:val="0"/>
      <w:marBottom w:val="0"/>
      <w:divBdr>
        <w:top w:val="none" w:sz="0" w:space="0" w:color="auto"/>
        <w:left w:val="none" w:sz="0" w:space="0" w:color="auto"/>
        <w:bottom w:val="none" w:sz="0" w:space="0" w:color="auto"/>
        <w:right w:val="none" w:sz="0" w:space="0" w:color="auto"/>
      </w:divBdr>
    </w:div>
    <w:div w:id="937296238">
      <w:bodyDiv w:val="1"/>
      <w:marLeft w:val="0"/>
      <w:marRight w:val="0"/>
      <w:marTop w:val="0"/>
      <w:marBottom w:val="0"/>
      <w:divBdr>
        <w:top w:val="none" w:sz="0" w:space="0" w:color="auto"/>
        <w:left w:val="none" w:sz="0" w:space="0" w:color="auto"/>
        <w:bottom w:val="none" w:sz="0" w:space="0" w:color="auto"/>
        <w:right w:val="none" w:sz="0" w:space="0" w:color="auto"/>
      </w:divBdr>
    </w:div>
    <w:div w:id="940071829">
      <w:bodyDiv w:val="1"/>
      <w:marLeft w:val="0"/>
      <w:marRight w:val="0"/>
      <w:marTop w:val="0"/>
      <w:marBottom w:val="0"/>
      <w:divBdr>
        <w:top w:val="none" w:sz="0" w:space="0" w:color="auto"/>
        <w:left w:val="none" w:sz="0" w:space="0" w:color="auto"/>
        <w:bottom w:val="none" w:sz="0" w:space="0" w:color="auto"/>
        <w:right w:val="none" w:sz="0" w:space="0" w:color="auto"/>
      </w:divBdr>
    </w:div>
    <w:div w:id="940263377">
      <w:bodyDiv w:val="1"/>
      <w:marLeft w:val="0"/>
      <w:marRight w:val="0"/>
      <w:marTop w:val="0"/>
      <w:marBottom w:val="0"/>
      <w:divBdr>
        <w:top w:val="none" w:sz="0" w:space="0" w:color="auto"/>
        <w:left w:val="none" w:sz="0" w:space="0" w:color="auto"/>
        <w:bottom w:val="none" w:sz="0" w:space="0" w:color="auto"/>
        <w:right w:val="none" w:sz="0" w:space="0" w:color="auto"/>
      </w:divBdr>
    </w:div>
    <w:div w:id="942374043">
      <w:bodyDiv w:val="1"/>
      <w:marLeft w:val="0"/>
      <w:marRight w:val="0"/>
      <w:marTop w:val="0"/>
      <w:marBottom w:val="0"/>
      <w:divBdr>
        <w:top w:val="none" w:sz="0" w:space="0" w:color="auto"/>
        <w:left w:val="none" w:sz="0" w:space="0" w:color="auto"/>
        <w:bottom w:val="none" w:sz="0" w:space="0" w:color="auto"/>
        <w:right w:val="none" w:sz="0" w:space="0" w:color="auto"/>
      </w:divBdr>
    </w:div>
    <w:div w:id="942884126">
      <w:bodyDiv w:val="1"/>
      <w:marLeft w:val="0"/>
      <w:marRight w:val="0"/>
      <w:marTop w:val="0"/>
      <w:marBottom w:val="0"/>
      <w:divBdr>
        <w:top w:val="none" w:sz="0" w:space="0" w:color="auto"/>
        <w:left w:val="none" w:sz="0" w:space="0" w:color="auto"/>
        <w:bottom w:val="none" w:sz="0" w:space="0" w:color="auto"/>
        <w:right w:val="none" w:sz="0" w:space="0" w:color="auto"/>
      </w:divBdr>
    </w:div>
    <w:div w:id="952057190">
      <w:bodyDiv w:val="1"/>
      <w:marLeft w:val="0"/>
      <w:marRight w:val="0"/>
      <w:marTop w:val="0"/>
      <w:marBottom w:val="0"/>
      <w:divBdr>
        <w:top w:val="none" w:sz="0" w:space="0" w:color="auto"/>
        <w:left w:val="none" w:sz="0" w:space="0" w:color="auto"/>
        <w:bottom w:val="none" w:sz="0" w:space="0" w:color="auto"/>
        <w:right w:val="none" w:sz="0" w:space="0" w:color="auto"/>
      </w:divBdr>
    </w:div>
    <w:div w:id="956175588">
      <w:bodyDiv w:val="1"/>
      <w:marLeft w:val="0"/>
      <w:marRight w:val="0"/>
      <w:marTop w:val="0"/>
      <w:marBottom w:val="0"/>
      <w:divBdr>
        <w:top w:val="none" w:sz="0" w:space="0" w:color="auto"/>
        <w:left w:val="none" w:sz="0" w:space="0" w:color="auto"/>
        <w:bottom w:val="none" w:sz="0" w:space="0" w:color="auto"/>
        <w:right w:val="none" w:sz="0" w:space="0" w:color="auto"/>
      </w:divBdr>
    </w:div>
    <w:div w:id="958099856">
      <w:bodyDiv w:val="1"/>
      <w:marLeft w:val="0"/>
      <w:marRight w:val="0"/>
      <w:marTop w:val="0"/>
      <w:marBottom w:val="0"/>
      <w:divBdr>
        <w:top w:val="none" w:sz="0" w:space="0" w:color="auto"/>
        <w:left w:val="none" w:sz="0" w:space="0" w:color="auto"/>
        <w:bottom w:val="none" w:sz="0" w:space="0" w:color="auto"/>
        <w:right w:val="none" w:sz="0" w:space="0" w:color="auto"/>
      </w:divBdr>
    </w:div>
    <w:div w:id="962618627">
      <w:bodyDiv w:val="1"/>
      <w:marLeft w:val="0"/>
      <w:marRight w:val="0"/>
      <w:marTop w:val="0"/>
      <w:marBottom w:val="0"/>
      <w:divBdr>
        <w:top w:val="none" w:sz="0" w:space="0" w:color="auto"/>
        <w:left w:val="none" w:sz="0" w:space="0" w:color="auto"/>
        <w:bottom w:val="none" w:sz="0" w:space="0" w:color="auto"/>
        <w:right w:val="none" w:sz="0" w:space="0" w:color="auto"/>
      </w:divBdr>
    </w:div>
    <w:div w:id="967660312">
      <w:bodyDiv w:val="1"/>
      <w:marLeft w:val="0"/>
      <w:marRight w:val="0"/>
      <w:marTop w:val="0"/>
      <w:marBottom w:val="0"/>
      <w:divBdr>
        <w:top w:val="none" w:sz="0" w:space="0" w:color="auto"/>
        <w:left w:val="none" w:sz="0" w:space="0" w:color="auto"/>
        <w:bottom w:val="none" w:sz="0" w:space="0" w:color="auto"/>
        <w:right w:val="none" w:sz="0" w:space="0" w:color="auto"/>
      </w:divBdr>
    </w:div>
    <w:div w:id="975525154">
      <w:bodyDiv w:val="1"/>
      <w:marLeft w:val="0"/>
      <w:marRight w:val="0"/>
      <w:marTop w:val="0"/>
      <w:marBottom w:val="0"/>
      <w:divBdr>
        <w:top w:val="none" w:sz="0" w:space="0" w:color="auto"/>
        <w:left w:val="none" w:sz="0" w:space="0" w:color="auto"/>
        <w:bottom w:val="none" w:sz="0" w:space="0" w:color="auto"/>
        <w:right w:val="none" w:sz="0" w:space="0" w:color="auto"/>
      </w:divBdr>
    </w:div>
    <w:div w:id="983899256">
      <w:bodyDiv w:val="1"/>
      <w:marLeft w:val="0"/>
      <w:marRight w:val="0"/>
      <w:marTop w:val="0"/>
      <w:marBottom w:val="0"/>
      <w:divBdr>
        <w:top w:val="none" w:sz="0" w:space="0" w:color="auto"/>
        <w:left w:val="none" w:sz="0" w:space="0" w:color="auto"/>
        <w:bottom w:val="none" w:sz="0" w:space="0" w:color="auto"/>
        <w:right w:val="none" w:sz="0" w:space="0" w:color="auto"/>
      </w:divBdr>
    </w:div>
    <w:div w:id="988706076">
      <w:bodyDiv w:val="1"/>
      <w:marLeft w:val="0"/>
      <w:marRight w:val="0"/>
      <w:marTop w:val="0"/>
      <w:marBottom w:val="0"/>
      <w:divBdr>
        <w:top w:val="none" w:sz="0" w:space="0" w:color="auto"/>
        <w:left w:val="none" w:sz="0" w:space="0" w:color="auto"/>
        <w:bottom w:val="none" w:sz="0" w:space="0" w:color="auto"/>
        <w:right w:val="none" w:sz="0" w:space="0" w:color="auto"/>
      </w:divBdr>
    </w:div>
    <w:div w:id="991566931">
      <w:bodyDiv w:val="1"/>
      <w:marLeft w:val="0"/>
      <w:marRight w:val="0"/>
      <w:marTop w:val="0"/>
      <w:marBottom w:val="0"/>
      <w:divBdr>
        <w:top w:val="none" w:sz="0" w:space="0" w:color="auto"/>
        <w:left w:val="none" w:sz="0" w:space="0" w:color="auto"/>
        <w:bottom w:val="none" w:sz="0" w:space="0" w:color="auto"/>
        <w:right w:val="none" w:sz="0" w:space="0" w:color="auto"/>
      </w:divBdr>
    </w:div>
    <w:div w:id="1006053001">
      <w:bodyDiv w:val="1"/>
      <w:marLeft w:val="0"/>
      <w:marRight w:val="0"/>
      <w:marTop w:val="0"/>
      <w:marBottom w:val="0"/>
      <w:divBdr>
        <w:top w:val="none" w:sz="0" w:space="0" w:color="auto"/>
        <w:left w:val="none" w:sz="0" w:space="0" w:color="auto"/>
        <w:bottom w:val="none" w:sz="0" w:space="0" w:color="auto"/>
        <w:right w:val="none" w:sz="0" w:space="0" w:color="auto"/>
      </w:divBdr>
    </w:div>
    <w:div w:id="1007101116">
      <w:bodyDiv w:val="1"/>
      <w:marLeft w:val="0"/>
      <w:marRight w:val="0"/>
      <w:marTop w:val="0"/>
      <w:marBottom w:val="0"/>
      <w:divBdr>
        <w:top w:val="none" w:sz="0" w:space="0" w:color="auto"/>
        <w:left w:val="none" w:sz="0" w:space="0" w:color="auto"/>
        <w:bottom w:val="none" w:sz="0" w:space="0" w:color="auto"/>
        <w:right w:val="none" w:sz="0" w:space="0" w:color="auto"/>
      </w:divBdr>
    </w:div>
    <w:div w:id="1007749581">
      <w:bodyDiv w:val="1"/>
      <w:marLeft w:val="0"/>
      <w:marRight w:val="0"/>
      <w:marTop w:val="0"/>
      <w:marBottom w:val="0"/>
      <w:divBdr>
        <w:top w:val="none" w:sz="0" w:space="0" w:color="auto"/>
        <w:left w:val="none" w:sz="0" w:space="0" w:color="auto"/>
        <w:bottom w:val="none" w:sz="0" w:space="0" w:color="auto"/>
        <w:right w:val="none" w:sz="0" w:space="0" w:color="auto"/>
      </w:divBdr>
    </w:div>
    <w:div w:id="1016731984">
      <w:bodyDiv w:val="1"/>
      <w:marLeft w:val="0"/>
      <w:marRight w:val="0"/>
      <w:marTop w:val="0"/>
      <w:marBottom w:val="0"/>
      <w:divBdr>
        <w:top w:val="none" w:sz="0" w:space="0" w:color="auto"/>
        <w:left w:val="none" w:sz="0" w:space="0" w:color="auto"/>
        <w:bottom w:val="none" w:sz="0" w:space="0" w:color="auto"/>
        <w:right w:val="none" w:sz="0" w:space="0" w:color="auto"/>
      </w:divBdr>
    </w:div>
    <w:div w:id="1025911783">
      <w:bodyDiv w:val="1"/>
      <w:marLeft w:val="0"/>
      <w:marRight w:val="0"/>
      <w:marTop w:val="0"/>
      <w:marBottom w:val="0"/>
      <w:divBdr>
        <w:top w:val="none" w:sz="0" w:space="0" w:color="auto"/>
        <w:left w:val="none" w:sz="0" w:space="0" w:color="auto"/>
        <w:bottom w:val="none" w:sz="0" w:space="0" w:color="auto"/>
        <w:right w:val="none" w:sz="0" w:space="0" w:color="auto"/>
      </w:divBdr>
    </w:div>
    <w:div w:id="1030766179">
      <w:bodyDiv w:val="1"/>
      <w:marLeft w:val="0"/>
      <w:marRight w:val="0"/>
      <w:marTop w:val="0"/>
      <w:marBottom w:val="0"/>
      <w:divBdr>
        <w:top w:val="none" w:sz="0" w:space="0" w:color="auto"/>
        <w:left w:val="none" w:sz="0" w:space="0" w:color="auto"/>
        <w:bottom w:val="none" w:sz="0" w:space="0" w:color="auto"/>
        <w:right w:val="none" w:sz="0" w:space="0" w:color="auto"/>
      </w:divBdr>
    </w:div>
    <w:div w:id="1031035067">
      <w:bodyDiv w:val="1"/>
      <w:marLeft w:val="0"/>
      <w:marRight w:val="0"/>
      <w:marTop w:val="0"/>
      <w:marBottom w:val="0"/>
      <w:divBdr>
        <w:top w:val="none" w:sz="0" w:space="0" w:color="auto"/>
        <w:left w:val="none" w:sz="0" w:space="0" w:color="auto"/>
        <w:bottom w:val="none" w:sz="0" w:space="0" w:color="auto"/>
        <w:right w:val="none" w:sz="0" w:space="0" w:color="auto"/>
      </w:divBdr>
    </w:div>
    <w:div w:id="1033964012">
      <w:bodyDiv w:val="1"/>
      <w:marLeft w:val="0"/>
      <w:marRight w:val="0"/>
      <w:marTop w:val="0"/>
      <w:marBottom w:val="0"/>
      <w:divBdr>
        <w:top w:val="none" w:sz="0" w:space="0" w:color="auto"/>
        <w:left w:val="none" w:sz="0" w:space="0" w:color="auto"/>
        <w:bottom w:val="none" w:sz="0" w:space="0" w:color="auto"/>
        <w:right w:val="none" w:sz="0" w:space="0" w:color="auto"/>
      </w:divBdr>
    </w:div>
    <w:div w:id="1061174548">
      <w:bodyDiv w:val="1"/>
      <w:marLeft w:val="0"/>
      <w:marRight w:val="0"/>
      <w:marTop w:val="0"/>
      <w:marBottom w:val="0"/>
      <w:divBdr>
        <w:top w:val="none" w:sz="0" w:space="0" w:color="auto"/>
        <w:left w:val="none" w:sz="0" w:space="0" w:color="auto"/>
        <w:bottom w:val="none" w:sz="0" w:space="0" w:color="auto"/>
        <w:right w:val="none" w:sz="0" w:space="0" w:color="auto"/>
      </w:divBdr>
    </w:div>
    <w:div w:id="1067069542">
      <w:bodyDiv w:val="1"/>
      <w:marLeft w:val="0"/>
      <w:marRight w:val="0"/>
      <w:marTop w:val="0"/>
      <w:marBottom w:val="0"/>
      <w:divBdr>
        <w:top w:val="none" w:sz="0" w:space="0" w:color="auto"/>
        <w:left w:val="none" w:sz="0" w:space="0" w:color="auto"/>
        <w:bottom w:val="none" w:sz="0" w:space="0" w:color="auto"/>
        <w:right w:val="none" w:sz="0" w:space="0" w:color="auto"/>
      </w:divBdr>
    </w:div>
    <w:div w:id="1086270124">
      <w:bodyDiv w:val="1"/>
      <w:marLeft w:val="0"/>
      <w:marRight w:val="0"/>
      <w:marTop w:val="0"/>
      <w:marBottom w:val="0"/>
      <w:divBdr>
        <w:top w:val="none" w:sz="0" w:space="0" w:color="auto"/>
        <w:left w:val="none" w:sz="0" w:space="0" w:color="auto"/>
        <w:bottom w:val="none" w:sz="0" w:space="0" w:color="auto"/>
        <w:right w:val="none" w:sz="0" w:space="0" w:color="auto"/>
      </w:divBdr>
    </w:div>
    <w:div w:id="1089694252">
      <w:bodyDiv w:val="1"/>
      <w:marLeft w:val="0"/>
      <w:marRight w:val="0"/>
      <w:marTop w:val="0"/>
      <w:marBottom w:val="0"/>
      <w:divBdr>
        <w:top w:val="none" w:sz="0" w:space="0" w:color="auto"/>
        <w:left w:val="none" w:sz="0" w:space="0" w:color="auto"/>
        <w:bottom w:val="none" w:sz="0" w:space="0" w:color="auto"/>
        <w:right w:val="none" w:sz="0" w:space="0" w:color="auto"/>
      </w:divBdr>
    </w:div>
    <w:div w:id="1090202128">
      <w:bodyDiv w:val="1"/>
      <w:marLeft w:val="0"/>
      <w:marRight w:val="0"/>
      <w:marTop w:val="0"/>
      <w:marBottom w:val="0"/>
      <w:divBdr>
        <w:top w:val="none" w:sz="0" w:space="0" w:color="auto"/>
        <w:left w:val="none" w:sz="0" w:space="0" w:color="auto"/>
        <w:bottom w:val="none" w:sz="0" w:space="0" w:color="auto"/>
        <w:right w:val="none" w:sz="0" w:space="0" w:color="auto"/>
      </w:divBdr>
    </w:div>
    <w:div w:id="1094210176">
      <w:bodyDiv w:val="1"/>
      <w:marLeft w:val="0"/>
      <w:marRight w:val="0"/>
      <w:marTop w:val="0"/>
      <w:marBottom w:val="0"/>
      <w:divBdr>
        <w:top w:val="none" w:sz="0" w:space="0" w:color="auto"/>
        <w:left w:val="none" w:sz="0" w:space="0" w:color="auto"/>
        <w:bottom w:val="none" w:sz="0" w:space="0" w:color="auto"/>
        <w:right w:val="none" w:sz="0" w:space="0" w:color="auto"/>
      </w:divBdr>
    </w:div>
    <w:div w:id="1098134240">
      <w:bodyDiv w:val="1"/>
      <w:marLeft w:val="0"/>
      <w:marRight w:val="0"/>
      <w:marTop w:val="0"/>
      <w:marBottom w:val="0"/>
      <w:divBdr>
        <w:top w:val="none" w:sz="0" w:space="0" w:color="auto"/>
        <w:left w:val="none" w:sz="0" w:space="0" w:color="auto"/>
        <w:bottom w:val="none" w:sz="0" w:space="0" w:color="auto"/>
        <w:right w:val="none" w:sz="0" w:space="0" w:color="auto"/>
      </w:divBdr>
    </w:div>
    <w:div w:id="1115903490">
      <w:bodyDiv w:val="1"/>
      <w:marLeft w:val="0"/>
      <w:marRight w:val="0"/>
      <w:marTop w:val="0"/>
      <w:marBottom w:val="0"/>
      <w:divBdr>
        <w:top w:val="none" w:sz="0" w:space="0" w:color="auto"/>
        <w:left w:val="none" w:sz="0" w:space="0" w:color="auto"/>
        <w:bottom w:val="none" w:sz="0" w:space="0" w:color="auto"/>
        <w:right w:val="none" w:sz="0" w:space="0" w:color="auto"/>
      </w:divBdr>
    </w:div>
    <w:div w:id="1117604479">
      <w:bodyDiv w:val="1"/>
      <w:marLeft w:val="0"/>
      <w:marRight w:val="0"/>
      <w:marTop w:val="0"/>
      <w:marBottom w:val="0"/>
      <w:divBdr>
        <w:top w:val="none" w:sz="0" w:space="0" w:color="auto"/>
        <w:left w:val="none" w:sz="0" w:space="0" w:color="auto"/>
        <w:bottom w:val="none" w:sz="0" w:space="0" w:color="auto"/>
        <w:right w:val="none" w:sz="0" w:space="0" w:color="auto"/>
      </w:divBdr>
    </w:div>
    <w:div w:id="1120996938">
      <w:bodyDiv w:val="1"/>
      <w:marLeft w:val="0"/>
      <w:marRight w:val="0"/>
      <w:marTop w:val="0"/>
      <w:marBottom w:val="0"/>
      <w:divBdr>
        <w:top w:val="none" w:sz="0" w:space="0" w:color="auto"/>
        <w:left w:val="none" w:sz="0" w:space="0" w:color="auto"/>
        <w:bottom w:val="none" w:sz="0" w:space="0" w:color="auto"/>
        <w:right w:val="none" w:sz="0" w:space="0" w:color="auto"/>
      </w:divBdr>
    </w:div>
    <w:div w:id="1123499417">
      <w:bodyDiv w:val="1"/>
      <w:marLeft w:val="0"/>
      <w:marRight w:val="0"/>
      <w:marTop w:val="0"/>
      <w:marBottom w:val="0"/>
      <w:divBdr>
        <w:top w:val="none" w:sz="0" w:space="0" w:color="auto"/>
        <w:left w:val="none" w:sz="0" w:space="0" w:color="auto"/>
        <w:bottom w:val="none" w:sz="0" w:space="0" w:color="auto"/>
        <w:right w:val="none" w:sz="0" w:space="0" w:color="auto"/>
      </w:divBdr>
    </w:div>
    <w:div w:id="1126243259">
      <w:bodyDiv w:val="1"/>
      <w:marLeft w:val="0"/>
      <w:marRight w:val="0"/>
      <w:marTop w:val="0"/>
      <w:marBottom w:val="0"/>
      <w:divBdr>
        <w:top w:val="none" w:sz="0" w:space="0" w:color="auto"/>
        <w:left w:val="none" w:sz="0" w:space="0" w:color="auto"/>
        <w:bottom w:val="none" w:sz="0" w:space="0" w:color="auto"/>
        <w:right w:val="none" w:sz="0" w:space="0" w:color="auto"/>
      </w:divBdr>
    </w:div>
    <w:div w:id="1134756535">
      <w:bodyDiv w:val="1"/>
      <w:marLeft w:val="0"/>
      <w:marRight w:val="0"/>
      <w:marTop w:val="0"/>
      <w:marBottom w:val="0"/>
      <w:divBdr>
        <w:top w:val="none" w:sz="0" w:space="0" w:color="auto"/>
        <w:left w:val="none" w:sz="0" w:space="0" w:color="auto"/>
        <w:bottom w:val="none" w:sz="0" w:space="0" w:color="auto"/>
        <w:right w:val="none" w:sz="0" w:space="0" w:color="auto"/>
      </w:divBdr>
    </w:div>
    <w:div w:id="1135218262">
      <w:bodyDiv w:val="1"/>
      <w:marLeft w:val="0"/>
      <w:marRight w:val="0"/>
      <w:marTop w:val="0"/>
      <w:marBottom w:val="0"/>
      <w:divBdr>
        <w:top w:val="none" w:sz="0" w:space="0" w:color="auto"/>
        <w:left w:val="none" w:sz="0" w:space="0" w:color="auto"/>
        <w:bottom w:val="none" w:sz="0" w:space="0" w:color="auto"/>
        <w:right w:val="none" w:sz="0" w:space="0" w:color="auto"/>
      </w:divBdr>
    </w:div>
    <w:div w:id="1144350979">
      <w:bodyDiv w:val="1"/>
      <w:marLeft w:val="0"/>
      <w:marRight w:val="0"/>
      <w:marTop w:val="0"/>
      <w:marBottom w:val="0"/>
      <w:divBdr>
        <w:top w:val="none" w:sz="0" w:space="0" w:color="auto"/>
        <w:left w:val="none" w:sz="0" w:space="0" w:color="auto"/>
        <w:bottom w:val="none" w:sz="0" w:space="0" w:color="auto"/>
        <w:right w:val="none" w:sz="0" w:space="0" w:color="auto"/>
      </w:divBdr>
    </w:div>
    <w:div w:id="1149977286">
      <w:bodyDiv w:val="1"/>
      <w:marLeft w:val="0"/>
      <w:marRight w:val="0"/>
      <w:marTop w:val="0"/>
      <w:marBottom w:val="0"/>
      <w:divBdr>
        <w:top w:val="none" w:sz="0" w:space="0" w:color="auto"/>
        <w:left w:val="none" w:sz="0" w:space="0" w:color="auto"/>
        <w:bottom w:val="none" w:sz="0" w:space="0" w:color="auto"/>
        <w:right w:val="none" w:sz="0" w:space="0" w:color="auto"/>
      </w:divBdr>
    </w:div>
    <w:div w:id="1155758437">
      <w:bodyDiv w:val="1"/>
      <w:marLeft w:val="0"/>
      <w:marRight w:val="0"/>
      <w:marTop w:val="0"/>
      <w:marBottom w:val="0"/>
      <w:divBdr>
        <w:top w:val="none" w:sz="0" w:space="0" w:color="auto"/>
        <w:left w:val="none" w:sz="0" w:space="0" w:color="auto"/>
        <w:bottom w:val="none" w:sz="0" w:space="0" w:color="auto"/>
        <w:right w:val="none" w:sz="0" w:space="0" w:color="auto"/>
      </w:divBdr>
    </w:div>
    <w:div w:id="1167671230">
      <w:bodyDiv w:val="1"/>
      <w:marLeft w:val="0"/>
      <w:marRight w:val="0"/>
      <w:marTop w:val="0"/>
      <w:marBottom w:val="0"/>
      <w:divBdr>
        <w:top w:val="none" w:sz="0" w:space="0" w:color="auto"/>
        <w:left w:val="none" w:sz="0" w:space="0" w:color="auto"/>
        <w:bottom w:val="none" w:sz="0" w:space="0" w:color="auto"/>
        <w:right w:val="none" w:sz="0" w:space="0" w:color="auto"/>
      </w:divBdr>
    </w:div>
    <w:div w:id="1175070881">
      <w:bodyDiv w:val="1"/>
      <w:marLeft w:val="0"/>
      <w:marRight w:val="0"/>
      <w:marTop w:val="0"/>
      <w:marBottom w:val="0"/>
      <w:divBdr>
        <w:top w:val="none" w:sz="0" w:space="0" w:color="auto"/>
        <w:left w:val="none" w:sz="0" w:space="0" w:color="auto"/>
        <w:bottom w:val="none" w:sz="0" w:space="0" w:color="auto"/>
        <w:right w:val="none" w:sz="0" w:space="0" w:color="auto"/>
      </w:divBdr>
    </w:div>
    <w:div w:id="1182746495">
      <w:bodyDiv w:val="1"/>
      <w:marLeft w:val="0"/>
      <w:marRight w:val="0"/>
      <w:marTop w:val="0"/>
      <w:marBottom w:val="0"/>
      <w:divBdr>
        <w:top w:val="none" w:sz="0" w:space="0" w:color="auto"/>
        <w:left w:val="none" w:sz="0" w:space="0" w:color="auto"/>
        <w:bottom w:val="none" w:sz="0" w:space="0" w:color="auto"/>
        <w:right w:val="none" w:sz="0" w:space="0" w:color="auto"/>
      </w:divBdr>
    </w:div>
    <w:div w:id="1196843897">
      <w:bodyDiv w:val="1"/>
      <w:marLeft w:val="0"/>
      <w:marRight w:val="0"/>
      <w:marTop w:val="0"/>
      <w:marBottom w:val="0"/>
      <w:divBdr>
        <w:top w:val="none" w:sz="0" w:space="0" w:color="auto"/>
        <w:left w:val="none" w:sz="0" w:space="0" w:color="auto"/>
        <w:bottom w:val="none" w:sz="0" w:space="0" w:color="auto"/>
        <w:right w:val="none" w:sz="0" w:space="0" w:color="auto"/>
      </w:divBdr>
    </w:div>
    <w:div w:id="1200776628">
      <w:bodyDiv w:val="1"/>
      <w:marLeft w:val="0"/>
      <w:marRight w:val="0"/>
      <w:marTop w:val="0"/>
      <w:marBottom w:val="0"/>
      <w:divBdr>
        <w:top w:val="none" w:sz="0" w:space="0" w:color="auto"/>
        <w:left w:val="none" w:sz="0" w:space="0" w:color="auto"/>
        <w:bottom w:val="none" w:sz="0" w:space="0" w:color="auto"/>
        <w:right w:val="none" w:sz="0" w:space="0" w:color="auto"/>
      </w:divBdr>
    </w:div>
    <w:div w:id="1203396330">
      <w:bodyDiv w:val="1"/>
      <w:marLeft w:val="0"/>
      <w:marRight w:val="0"/>
      <w:marTop w:val="0"/>
      <w:marBottom w:val="0"/>
      <w:divBdr>
        <w:top w:val="none" w:sz="0" w:space="0" w:color="auto"/>
        <w:left w:val="none" w:sz="0" w:space="0" w:color="auto"/>
        <w:bottom w:val="none" w:sz="0" w:space="0" w:color="auto"/>
        <w:right w:val="none" w:sz="0" w:space="0" w:color="auto"/>
      </w:divBdr>
    </w:div>
    <w:div w:id="1205410618">
      <w:bodyDiv w:val="1"/>
      <w:marLeft w:val="0"/>
      <w:marRight w:val="0"/>
      <w:marTop w:val="0"/>
      <w:marBottom w:val="0"/>
      <w:divBdr>
        <w:top w:val="none" w:sz="0" w:space="0" w:color="auto"/>
        <w:left w:val="none" w:sz="0" w:space="0" w:color="auto"/>
        <w:bottom w:val="none" w:sz="0" w:space="0" w:color="auto"/>
        <w:right w:val="none" w:sz="0" w:space="0" w:color="auto"/>
      </w:divBdr>
    </w:div>
    <w:div w:id="1229415668">
      <w:bodyDiv w:val="1"/>
      <w:marLeft w:val="0"/>
      <w:marRight w:val="0"/>
      <w:marTop w:val="0"/>
      <w:marBottom w:val="0"/>
      <w:divBdr>
        <w:top w:val="none" w:sz="0" w:space="0" w:color="auto"/>
        <w:left w:val="none" w:sz="0" w:space="0" w:color="auto"/>
        <w:bottom w:val="none" w:sz="0" w:space="0" w:color="auto"/>
        <w:right w:val="none" w:sz="0" w:space="0" w:color="auto"/>
      </w:divBdr>
    </w:div>
    <w:div w:id="1230072203">
      <w:bodyDiv w:val="1"/>
      <w:marLeft w:val="0"/>
      <w:marRight w:val="0"/>
      <w:marTop w:val="0"/>
      <w:marBottom w:val="0"/>
      <w:divBdr>
        <w:top w:val="none" w:sz="0" w:space="0" w:color="auto"/>
        <w:left w:val="none" w:sz="0" w:space="0" w:color="auto"/>
        <w:bottom w:val="none" w:sz="0" w:space="0" w:color="auto"/>
        <w:right w:val="none" w:sz="0" w:space="0" w:color="auto"/>
      </w:divBdr>
    </w:div>
    <w:div w:id="1231886608">
      <w:bodyDiv w:val="1"/>
      <w:marLeft w:val="0"/>
      <w:marRight w:val="0"/>
      <w:marTop w:val="0"/>
      <w:marBottom w:val="0"/>
      <w:divBdr>
        <w:top w:val="none" w:sz="0" w:space="0" w:color="auto"/>
        <w:left w:val="none" w:sz="0" w:space="0" w:color="auto"/>
        <w:bottom w:val="none" w:sz="0" w:space="0" w:color="auto"/>
        <w:right w:val="none" w:sz="0" w:space="0" w:color="auto"/>
      </w:divBdr>
    </w:div>
    <w:div w:id="1238006828">
      <w:bodyDiv w:val="1"/>
      <w:marLeft w:val="0"/>
      <w:marRight w:val="0"/>
      <w:marTop w:val="0"/>
      <w:marBottom w:val="0"/>
      <w:divBdr>
        <w:top w:val="none" w:sz="0" w:space="0" w:color="auto"/>
        <w:left w:val="none" w:sz="0" w:space="0" w:color="auto"/>
        <w:bottom w:val="none" w:sz="0" w:space="0" w:color="auto"/>
        <w:right w:val="none" w:sz="0" w:space="0" w:color="auto"/>
      </w:divBdr>
    </w:div>
    <w:div w:id="1238974661">
      <w:bodyDiv w:val="1"/>
      <w:marLeft w:val="0"/>
      <w:marRight w:val="0"/>
      <w:marTop w:val="0"/>
      <w:marBottom w:val="0"/>
      <w:divBdr>
        <w:top w:val="none" w:sz="0" w:space="0" w:color="auto"/>
        <w:left w:val="none" w:sz="0" w:space="0" w:color="auto"/>
        <w:bottom w:val="none" w:sz="0" w:space="0" w:color="auto"/>
        <w:right w:val="none" w:sz="0" w:space="0" w:color="auto"/>
      </w:divBdr>
    </w:div>
    <w:div w:id="1242985834">
      <w:bodyDiv w:val="1"/>
      <w:marLeft w:val="0"/>
      <w:marRight w:val="0"/>
      <w:marTop w:val="0"/>
      <w:marBottom w:val="0"/>
      <w:divBdr>
        <w:top w:val="none" w:sz="0" w:space="0" w:color="auto"/>
        <w:left w:val="none" w:sz="0" w:space="0" w:color="auto"/>
        <w:bottom w:val="none" w:sz="0" w:space="0" w:color="auto"/>
        <w:right w:val="none" w:sz="0" w:space="0" w:color="auto"/>
      </w:divBdr>
    </w:div>
    <w:div w:id="1263538654">
      <w:bodyDiv w:val="1"/>
      <w:marLeft w:val="0"/>
      <w:marRight w:val="0"/>
      <w:marTop w:val="0"/>
      <w:marBottom w:val="0"/>
      <w:divBdr>
        <w:top w:val="none" w:sz="0" w:space="0" w:color="auto"/>
        <w:left w:val="none" w:sz="0" w:space="0" w:color="auto"/>
        <w:bottom w:val="none" w:sz="0" w:space="0" w:color="auto"/>
        <w:right w:val="none" w:sz="0" w:space="0" w:color="auto"/>
      </w:divBdr>
    </w:div>
    <w:div w:id="1304776196">
      <w:bodyDiv w:val="1"/>
      <w:marLeft w:val="0"/>
      <w:marRight w:val="0"/>
      <w:marTop w:val="0"/>
      <w:marBottom w:val="0"/>
      <w:divBdr>
        <w:top w:val="none" w:sz="0" w:space="0" w:color="auto"/>
        <w:left w:val="none" w:sz="0" w:space="0" w:color="auto"/>
        <w:bottom w:val="none" w:sz="0" w:space="0" w:color="auto"/>
        <w:right w:val="none" w:sz="0" w:space="0" w:color="auto"/>
      </w:divBdr>
    </w:div>
    <w:div w:id="1305159869">
      <w:bodyDiv w:val="1"/>
      <w:marLeft w:val="0"/>
      <w:marRight w:val="0"/>
      <w:marTop w:val="0"/>
      <w:marBottom w:val="0"/>
      <w:divBdr>
        <w:top w:val="none" w:sz="0" w:space="0" w:color="auto"/>
        <w:left w:val="none" w:sz="0" w:space="0" w:color="auto"/>
        <w:bottom w:val="none" w:sz="0" w:space="0" w:color="auto"/>
        <w:right w:val="none" w:sz="0" w:space="0" w:color="auto"/>
      </w:divBdr>
    </w:div>
    <w:div w:id="1312371216">
      <w:bodyDiv w:val="1"/>
      <w:marLeft w:val="0"/>
      <w:marRight w:val="0"/>
      <w:marTop w:val="0"/>
      <w:marBottom w:val="0"/>
      <w:divBdr>
        <w:top w:val="none" w:sz="0" w:space="0" w:color="auto"/>
        <w:left w:val="none" w:sz="0" w:space="0" w:color="auto"/>
        <w:bottom w:val="none" w:sz="0" w:space="0" w:color="auto"/>
        <w:right w:val="none" w:sz="0" w:space="0" w:color="auto"/>
      </w:divBdr>
    </w:div>
    <w:div w:id="1315373836">
      <w:bodyDiv w:val="1"/>
      <w:marLeft w:val="0"/>
      <w:marRight w:val="0"/>
      <w:marTop w:val="0"/>
      <w:marBottom w:val="0"/>
      <w:divBdr>
        <w:top w:val="none" w:sz="0" w:space="0" w:color="auto"/>
        <w:left w:val="none" w:sz="0" w:space="0" w:color="auto"/>
        <w:bottom w:val="none" w:sz="0" w:space="0" w:color="auto"/>
        <w:right w:val="none" w:sz="0" w:space="0" w:color="auto"/>
      </w:divBdr>
    </w:div>
    <w:div w:id="1332609983">
      <w:bodyDiv w:val="1"/>
      <w:marLeft w:val="0"/>
      <w:marRight w:val="0"/>
      <w:marTop w:val="0"/>
      <w:marBottom w:val="0"/>
      <w:divBdr>
        <w:top w:val="none" w:sz="0" w:space="0" w:color="auto"/>
        <w:left w:val="none" w:sz="0" w:space="0" w:color="auto"/>
        <w:bottom w:val="none" w:sz="0" w:space="0" w:color="auto"/>
        <w:right w:val="none" w:sz="0" w:space="0" w:color="auto"/>
      </w:divBdr>
    </w:div>
    <w:div w:id="1333949144">
      <w:bodyDiv w:val="1"/>
      <w:marLeft w:val="0"/>
      <w:marRight w:val="0"/>
      <w:marTop w:val="0"/>
      <w:marBottom w:val="0"/>
      <w:divBdr>
        <w:top w:val="none" w:sz="0" w:space="0" w:color="auto"/>
        <w:left w:val="none" w:sz="0" w:space="0" w:color="auto"/>
        <w:bottom w:val="none" w:sz="0" w:space="0" w:color="auto"/>
        <w:right w:val="none" w:sz="0" w:space="0" w:color="auto"/>
      </w:divBdr>
    </w:div>
    <w:div w:id="1335113907">
      <w:bodyDiv w:val="1"/>
      <w:marLeft w:val="0"/>
      <w:marRight w:val="0"/>
      <w:marTop w:val="0"/>
      <w:marBottom w:val="0"/>
      <w:divBdr>
        <w:top w:val="none" w:sz="0" w:space="0" w:color="auto"/>
        <w:left w:val="none" w:sz="0" w:space="0" w:color="auto"/>
        <w:bottom w:val="none" w:sz="0" w:space="0" w:color="auto"/>
        <w:right w:val="none" w:sz="0" w:space="0" w:color="auto"/>
      </w:divBdr>
    </w:div>
    <w:div w:id="1348097479">
      <w:bodyDiv w:val="1"/>
      <w:marLeft w:val="0"/>
      <w:marRight w:val="0"/>
      <w:marTop w:val="0"/>
      <w:marBottom w:val="0"/>
      <w:divBdr>
        <w:top w:val="none" w:sz="0" w:space="0" w:color="auto"/>
        <w:left w:val="none" w:sz="0" w:space="0" w:color="auto"/>
        <w:bottom w:val="none" w:sz="0" w:space="0" w:color="auto"/>
        <w:right w:val="none" w:sz="0" w:space="0" w:color="auto"/>
      </w:divBdr>
    </w:div>
    <w:div w:id="1358576620">
      <w:bodyDiv w:val="1"/>
      <w:marLeft w:val="0"/>
      <w:marRight w:val="0"/>
      <w:marTop w:val="0"/>
      <w:marBottom w:val="0"/>
      <w:divBdr>
        <w:top w:val="none" w:sz="0" w:space="0" w:color="auto"/>
        <w:left w:val="none" w:sz="0" w:space="0" w:color="auto"/>
        <w:bottom w:val="none" w:sz="0" w:space="0" w:color="auto"/>
        <w:right w:val="none" w:sz="0" w:space="0" w:color="auto"/>
      </w:divBdr>
    </w:div>
    <w:div w:id="1360476411">
      <w:bodyDiv w:val="1"/>
      <w:marLeft w:val="0"/>
      <w:marRight w:val="0"/>
      <w:marTop w:val="0"/>
      <w:marBottom w:val="0"/>
      <w:divBdr>
        <w:top w:val="none" w:sz="0" w:space="0" w:color="auto"/>
        <w:left w:val="none" w:sz="0" w:space="0" w:color="auto"/>
        <w:bottom w:val="none" w:sz="0" w:space="0" w:color="auto"/>
        <w:right w:val="none" w:sz="0" w:space="0" w:color="auto"/>
      </w:divBdr>
    </w:div>
    <w:div w:id="1376661131">
      <w:bodyDiv w:val="1"/>
      <w:marLeft w:val="0"/>
      <w:marRight w:val="0"/>
      <w:marTop w:val="0"/>
      <w:marBottom w:val="0"/>
      <w:divBdr>
        <w:top w:val="none" w:sz="0" w:space="0" w:color="auto"/>
        <w:left w:val="none" w:sz="0" w:space="0" w:color="auto"/>
        <w:bottom w:val="none" w:sz="0" w:space="0" w:color="auto"/>
        <w:right w:val="none" w:sz="0" w:space="0" w:color="auto"/>
      </w:divBdr>
    </w:div>
    <w:div w:id="1379478928">
      <w:bodyDiv w:val="1"/>
      <w:marLeft w:val="0"/>
      <w:marRight w:val="0"/>
      <w:marTop w:val="0"/>
      <w:marBottom w:val="0"/>
      <w:divBdr>
        <w:top w:val="none" w:sz="0" w:space="0" w:color="auto"/>
        <w:left w:val="none" w:sz="0" w:space="0" w:color="auto"/>
        <w:bottom w:val="none" w:sz="0" w:space="0" w:color="auto"/>
        <w:right w:val="none" w:sz="0" w:space="0" w:color="auto"/>
      </w:divBdr>
    </w:div>
    <w:div w:id="1383409562">
      <w:bodyDiv w:val="1"/>
      <w:marLeft w:val="0"/>
      <w:marRight w:val="0"/>
      <w:marTop w:val="0"/>
      <w:marBottom w:val="0"/>
      <w:divBdr>
        <w:top w:val="none" w:sz="0" w:space="0" w:color="auto"/>
        <w:left w:val="none" w:sz="0" w:space="0" w:color="auto"/>
        <w:bottom w:val="none" w:sz="0" w:space="0" w:color="auto"/>
        <w:right w:val="none" w:sz="0" w:space="0" w:color="auto"/>
      </w:divBdr>
    </w:div>
    <w:div w:id="1409692677">
      <w:bodyDiv w:val="1"/>
      <w:marLeft w:val="0"/>
      <w:marRight w:val="0"/>
      <w:marTop w:val="0"/>
      <w:marBottom w:val="0"/>
      <w:divBdr>
        <w:top w:val="none" w:sz="0" w:space="0" w:color="auto"/>
        <w:left w:val="none" w:sz="0" w:space="0" w:color="auto"/>
        <w:bottom w:val="none" w:sz="0" w:space="0" w:color="auto"/>
        <w:right w:val="none" w:sz="0" w:space="0" w:color="auto"/>
      </w:divBdr>
    </w:div>
    <w:div w:id="1410543078">
      <w:bodyDiv w:val="1"/>
      <w:marLeft w:val="0"/>
      <w:marRight w:val="0"/>
      <w:marTop w:val="0"/>
      <w:marBottom w:val="0"/>
      <w:divBdr>
        <w:top w:val="none" w:sz="0" w:space="0" w:color="auto"/>
        <w:left w:val="none" w:sz="0" w:space="0" w:color="auto"/>
        <w:bottom w:val="none" w:sz="0" w:space="0" w:color="auto"/>
        <w:right w:val="none" w:sz="0" w:space="0" w:color="auto"/>
      </w:divBdr>
    </w:div>
    <w:div w:id="1413355145">
      <w:bodyDiv w:val="1"/>
      <w:marLeft w:val="0"/>
      <w:marRight w:val="0"/>
      <w:marTop w:val="0"/>
      <w:marBottom w:val="0"/>
      <w:divBdr>
        <w:top w:val="none" w:sz="0" w:space="0" w:color="auto"/>
        <w:left w:val="none" w:sz="0" w:space="0" w:color="auto"/>
        <w:bottom w:val="none" w:sz="0" w:space="0" w:color="auto"/>
        <w:right w:val="none" w:sz="0" w:space="0" w:color="auto"/>
      </w:divBdr>
    </w:div>
    <w:div w:id="1415275605">
      <w:bodyDiv w:val="1"/>
      <w:marLeft w:val="0"/>
      <w:marRight w:val="0"/>
      <w:marTop w:val="0"/>
      <w:marBottom w:val="0"/>
      <w:divBdr>
        <w:top w:val="none" w:sz="0" w:space="0" w:color="auto"/>
        <w:left w:val="none" w:sz="0" w:space="0" w:color="auto"/>
        <w:bottom w:val="none" w:sz="0" w:space="0" w:color="auto"/>
        <w:right w:val="none" w:sz="0" w:space="0" w:color="auto"/>
      </w:divBdr>
    </w:div>
    <w:div w:id="1419593424">
      <w:bodyDiv w:val="1"/>
      <w:marLeft w:val="0"/>
      <w:marRight w:val="0"/>
      <w:marTop w:val="0"/>
      <w:marBottom w:val="0"/>
      <w:divBdr>
        <w:top w:val="none" w:sz="0" w:space="0" w:color="auto"/>
        <w:left w:val="none" w:sz="0" w:space="0" w:color="auto"/>
        <w:bottom w:val="none" w:sz="0" w:space="0" w:color="auto"/>
        <w:right w:val="none" w:sz="0" w:space="0" w:color="auto"/>
      </w:divBdr>
    </w:div>
    <w:div w:id="1430738814">
      <w:bodyDiv w:val="1"/>
      <w:marLeft w:val="0"/>
      <w:marRight w:val="0"/>
      <w:marTop w:val="0"/>
      <w:marBottom w:val="0"/>
      <w:divBdr>
        <w:top w:val="none" w:sz="0" w:space="0" w:color="auto"/>
        <w:left w:val="none" w:sz="0" w:space="0" w:color="auto"/>
        <w:bottom w:val="none" w:sz="0" w:space="0" w:color="auto"/>
        <w:right w:val="none" w:sz="0" w:space="0" w:color="auto"/>
      </w:divBdr>
    </w:div>
    <w:div w:id="1437363895">
      <w:bodyDiv w:val="1"/>
      <w:marLeft w:val="0"/>
      <w:marRight w:val="0"/>
      <w:marTop w:val="0"/>
      <w:marBottom w:val="0"/>
      <w:divBdr>
        <w:top w:val="none" w:sz="0" w:space="0" w:color="auto"/>
        <w:left w:val="none" w:sz="0" w:space="0" w:color="auto"/>
        <w:bottom w:val="none" w:sz="0" w:space="0" w:color="auto"/>
        <w:right w:val="none" w:sz="0" w:space="0" w:color="auto"/>
      </w:divBdr>
    </w:div>
    <w:div w:id="1442651941">
      <w:bodyDiv w:val="1"/>
      <w:marLeft w:val="0"/>
      <w:marRight w:val="0"/>
      <w:marTop w:val="0"/>
      <w:marBottom w:val="0"/>
      <w:divBdr>
        <w:top w:val="none" w:sz="0" w:space="0" w:color="auto"/>
        <w:left w:val="none" w:sz="0" w:space="0" w:color="auto"/>
        <w:bottom w:val="none" w:sz="0" w:space="0" w:color="auto"/>
        <w:right w:val="none" w:sz="0" w:space="0" w:color="auto"/>
      </w:divBdr>
    </w:div>
    <w:div w:id="1443184780">
      <w:bodyDiv w:val="1"/>
      <w:marLeft w:val="0"/>
      <w:marRight w:val="0"/>
      <w:marTop w:val="0"/>
      <w:marBottom w:val="0"/>
      <w:divBdr>
        <w:top w:val="none" w:sz="0" w:space="0" w:color="auto"/>
        <w:left w:val="none" w:sz="0" w:space="0" w:color="auto"/>
        <w:bottom w:val="none" w:sz="0" w:space="0" w:color="auto"/>
        <w:right w:val="none" w:sz="0" w:space="0" w:color="auto"/>
      </w:divBdr>
    </w:div>
    <w:div w:id="1459451311">
      <w:bodyDiv w:val="1"/>
      <w:marLeft w:val="0"/>
      <w:marRight w:val="0"/>
      <w:marTop w:val="0"/>
      <w:marBottom w:val="0"/>
      <w:divBdr>
        <w:top w:val="none" w:sz="0" w:space="0" w:color="auto"/>
        <w:left w:val="none" w:sz="0" w:space="0" w:color="auto"/>
        <w:bottom w:val="none" w:sz="0" w:space="0" w:color="auto"/>
        <w:right w:val="none" w:sz="0" w:space="0" w:color="auto"/>
      </w:divBdr>
    </w:div>
    <w:div w:id="1466267742">
      <w:bodyDiv w:val="1"/>
      <w:marLeft w:val="0"/>
      <w:marRight w:val="0"/>
      <w:marTop w:val="0"/>
      <w:marBottom w:val="0"/>
      <w:divBdr>
        <w:top w:val="none" w:sz="0" w:space="0" w:color="auto"/>
        <w:left w:val="none" w:sz="0" w:space="0" w:color="auto"/>
        <w:bottom w:val="none" w:sz="0" w:space="0" w:color="auto"/>
        <w:right w:val="none" w:sz="0" w:space="0" w:color="auto"/>
      </w:divBdr>
    </w:div>
    <w:div w:id="1469591097">
      <w:bodyDiv w:val="1"/>
      <w:marLeft w:val="0"/>
      <w:marRight w:val="0"/>
      <w:marTop w:val="0"/>
      <w:marBottom w:val="0"/>
      <w:divBdr>
        <w:top w:val="none" w:sz="0" w:space="0" w:color="auto"/>
        <w:left w:val="none" w:sz="0" w:space="0" w:color="auto"/>
        <w:bottom w:val="none" w:sz="0" w:space="0" w:color="auto"/>
        <w:right w:val="none" w:sz="0" w:space="0" w:color="auto"/>
      </w:divBdr>
    </w:div>
    <w:div w:id="1470248200">
      <w:bodyDiv w:val="1"/>
      <w:marLeft w:val="0"/>
      <w:marRight w:val="0"/>
      <w:marTop w:val="0"/>
      <w:marBottom w:val="0"/>
      <w:divBdr>
        <w:top w:val="none" w:sz="0" w:space="0" w:color="auto"/>
        <w:left w:val="none" w:sz="0" w:space="0" w:color="auto"/>
        <w:bottom w:val="none" w:sz="0" w:space="0" w:color="auto"/>
        <w:right w:val="none" w:sz="0" w:space="0" w:color="auto"/>
      </w:divBdr>
    </w:div>
    <w:div w:id="1479346566">
      <w:bodyDiv w:val="1"/>
      <w:marLeft w:val="0"/>
      <w:marRight w:val="0"/>
      <w:marTop w:val="0"/>
      <w:marBottom w:val="0"/>
      <w:divBdr>
        <w:top w:val="none" w:sz="0" w:space="0" w:color="auto"/>
        <w:left w:val="none" w:sz="0" w:space="0" w:color="auto"/>
        <w:bottom w:val="none" w:sz="0" w:space="0" w:color="auto"/>
        <w:right w:val="none" w:sz="0" w:space="0" w:color="auto"/>
      </w:divBdr>
    </w:div>
    <w:div w:id="1482306058">
      <w:bodyDiv w:val="1"/>
      <w:marLeft w:val="0"/>
      <w:marRight w:val="0"/>
      <w:marTop w:val="0"/>
      <w:marBottom w:val="0"/>
      <w:divBdr>
        <w:top w:val="none" w:sz="0" w:space="0" w:color="auto"/>
        <w:left w:val="none" w:sz="0" w:space="0" w:color="auto"/>
        <w:bottom w:val="none" w:sz="0" w:space="0" w:color="auto"/>
        <w:right w:val="none" w:sz="0" w:space="0" w:color="auto"/>
      </w:divBdr>
    </w:div>
    <w:div w:id="1483229646">
      <w:bodyDiv w:val="1"/>
      <w:marLeft w:val="0"/>
      <w:marRight w:val="0"/>
      <w:marTop w:val="0"/>
      <w:marBottom w:val="0"/>
      <w:divBdr>
        <w:top w:val="none" w:sz="0" w:space="0" w:color="auto"/>
        <w:left w:val="none" w:sz="0" w:space="0" w:color="auto"/>
        <w:bottom w:val="none" w:sz="0" w:space="0" w:color="auto"/>
        <w:right w:val="none" w:sz="0" w:space="0" w:color="auto"/>
      </w:divBdr>
    </w:div>
    <w:div w:id="1487428697">
      <w:bodyDiv w:val="1"/>
      <w:marLeft w:val="0"/>
      <w:marRight w:val="0"/>
      <w:marTop w:val="0"/>
      <w:marBottom w:val="0"/>
      <w:divBdr>
        <w:top w:val="none" w:sz="0" w:space="0" w:color="auto"/>
        <w:left w:val="none" w:sz="0" w:space="0" w:color="auto"/>
        <w:bottom w:val="none" w:sz="0" w:space="0" w:color="auto"/>
        <w:right w:val="none" w:sz="0" w:space="0" w:color="auto"/>
      </w:divBdr>
    </w:div>
    <w:div w:id="1490751148">
      <w:bodyDiv w:val="1"/>
      <w:marLeft w:val="0"/>
      <w:marRight w:val="0"/>
      <w:marTop w:val="0"/>
      <w:marBottom w:val="0"/>
      <w:divBdr>
        <w:top w:val="none" w:sz="0" w:space="0" w:color="auto"/>
        <w:left w:val="none" w:sz="0" w:space="0" w:color="auto"/>
        <w:bottom w:val="none" w:sz="0" w:space="0" w:color="auto"/>
        <w:right w:val="none" w:sz="0" w:space="0" w:color="auto"/>
      </w:divBdr>
    </w:div>
    <w:div w:id="1506089029">
      <w:bodyDiv w:val="1"/>
      <w:marLeft w:val="0"/>
      <w:marRight w:val="0"/>
      <w:marTop w:val="0"/>
      <w:marBottom w:val="0"/>
      <w:divBdr>
        <w:top w:val="none" w:sz="0" w:space="0" w:color="auto"/>
        <w:left w:val="none" w:sz="0" w:space="0" w:color="auto"/>
        <w:bottom w:val="none" w:sz="0" w:space="0" w:color="auto"/>
        <w:right w:val="none" w:sz="0" w:space="0" w:color="auto"/>
      </w:divBdr>
    </w:div>
    <w:div w:id="1507012711">
      <w:bodyDiv w:val="1"/>
      <w:marLeft w:val="0"/>
      <w:marRight w:val="0"/>
      <w:marTop w:val="0"/>
      <w:marBottom w:val="0"/>
      <w:divBdr>
        <w:top w:val="none" w:sz="0" w:space="0" w:color="auto"/>
        <w:left w:val="none" w:sz="0" w:space="0" w:color="auto"/>
        <w:bottom w:val="none" w:sz="0" w:space="0" w:color="auto"/>
        <w:right w:val="none" w:sz="0" w:space="0" w:color="auto"/>
      </w:divBdr>
    </w:div>
    <w:div w:id="1515218830">
      <w:bodyDiv w:val="1"/>
      <w:marLeft w:val="0"/>
      <w:marRight w:val="0"/>
      <w:marTop w:val="0"/>
      <w:marBottom w:val="0"/>
      <w:divBdr>
        <w:top w:val="none" w:sz="0" w:space="0" w:color="auto"/>
        <w:left w:val="none" w:sz="0" w:space="0" w:color="auto"/>
        <w:bottom w:val="none" w:sz="0" w:space="0" w:color="auto"/>
        <w:right w:val="none" w:sz="0" w:space="0" w:color="auto"/>
      </w:divBdr>
    </w:div>
    <w:div w:id="1524979112">
      <w:bodyDiv w:val="1"/>
      <w:marLeft w:val="0"/>
      <w:marRight w:val="0"/>
      <w:marTop w:val="0"/>
      <w:marBottom w:val="0"/>
      <w:divBdr>
        <w:top w:val="none" w:sz="0" w:space="0" w:color="auto"/>
        <w:left w:val="none" w:sz="0" w:space="0" w:color="auto"/>
        <w:bottom w:val="none" w:sz="0" w:space="0" w:color="auto"/>
        <w:right w:val="none" w:sz="0" w:space="0" w:color="auto"/>
      </w:divBdr>
    </w:div>
    <w:div w:id="1527064060">
      <w:bodyDiv w:val="1"/>
      <w:marLeft w:val="0"/>
      <w:marRight w:val="0"/>
      <w:marTop w:val="0"/>
      <w:marBottom w:val="0"/>
      <w:divBdr>
        <w:top w:val="none" w:sz="0" w:space="0" w:color="auto"/>
        <w:left w:val="none" w:sz="0" w:space="0" w:color="auto"/>
        <w:bottom w:val="none" w:sz="0" w:space="0" w:color="auto"/>
        <w:right w:val="none" w:sz="0" w:space="0" w:color="auto"/>
      </w:divBdr>
    </w:div>
    <w:div w:id="1533222706">
      <w:bodyDiv w:val="1"/>
      <w:marLeft w:val="0"/>
      <w:marRight w:val="0"/>
      <w:marTop w:val="0"/>
      <w:marBottom w:val="0"/>
      <w:divBdr>
        <w:top w:val="none" w:sz="0" w:space="0" w:color="auto"/>
        <w:left w:val="none" w:sz="0" w:space="0" w:color="auto"/>
        <w:bottom w:val="none" w:sz="0" w:space="0" w:color="auto"/>
        <w:right w:val="none" w:sz="0" w:space="0" w:color="auto"/>
      </w:divBdr>
    </w:div>
    <w:div w:id="1539077839">
      <w:bodyDiv w:val="1"/>
      <w:marLeft w:val="0"/>
      <w:marRight w:val="0"/>
      <w:marTop w:val="0"/>
      <w:marBottom w:val="0"/>
      <w:divBdr>
        <w:top w:val="none" w:sz="0" w:space="0" w:color="auto"/>
        <w:left w:val="none" w:sz="0" w:space="0" w:color="auto"/>
        <w:bottom w:val="none" w:sz="0" w:space="0" w:color="auto"/>
        <w:right w:val="none" w:sz="0" w:space="0" w:color="auto"/>
      </w:divBdr>
    </w:div>
    <w:div w:id="1540162455">
      <w:bodyDiv w:val="1"/>
      <w:marLeft w:val="0"/>
      <w:marRight w:val="0"/>
      <w:marTop w:val="0"/>
      <w:marBottom w:val="0"/>
      <w:divBdr>
        <w:top w:val="none" w:sz="0" w:space="0" w:color="auto"/>
        <w:left w:val="none" w:sz="0" w:space="0" w:color="auto"/>
        <w:bottom w:val="none" w:sz="0" w:space="0" w:color="auto"/>
        <w:right w:val="none" w:sz="0" w:space="0" w:color="auto"/>
      </w:divBdr>
    </w:div>
    <w:div w:id="1540238658">
      <w:bodyDiv w:val="1"/>
      <w:marLeft w:val="0"/>
      <w:marRight w:val="0"/>
      <w:marTop w:val="0"/>
      <w:marBottom w:val="0"/>
      <w:divBdr>
        <w:top w:val="none" w:sz="0" w:space="0" w:color="auto"/>
        <w:left w:val="none" w:sz="0" w:space="0" w:color="auto"/>
        <w:bottom w:val="none" w:sz="0" w:space="0" w:color="auto"/>
        <w:right w:val="none" w:sz="0" w:space="0" w:color="auto"/>
      </w:divBdr>
    </w:div>
    <w:div w:id="1544169375">
      <w:bodyDiv w:val="1"/>
      <w:marLeft w:val="0"/>
      <w:marRight w:val="0"/>
      <w:marTop w:val="0"/>
      <w:marBottom w:val="0"/>
      <w:divBdr>
        <w:top w:val="none" w:sz="0" w:space="0" w:color="auto"/>
        <w:left w:val="none" w:sz="0" w:space="0" w:color="auto"/>
        <w:bottom w:val="none" w:sz="0" w:space="0" w:color="auto"/>
        <w:right w:val="none" w:sz="0" w:space="0" w:color="auto"/>
      </w:divBdr>
    </w:div>
    <w:div w:id="1548954604">
      <w:bodyDiv w:val="1"/>
      <w:marLeft w:val="0"/>
      <w:marRight w:val="0"/>
      <w:marTop w:val="0"/>
      <w:marBottom w:val="0"/>
      <w:divBdr>
        <w:top w:val="none" w:sz="0" w:space="0" w:color="auto"/>
        <w:left w:val="none" w:sz="0" w:space="0" w:color="auto"/>
        <w:bottom w:val="none" w:sz="0" w:space="0" w:color="auto"/>
        <w:right w:val="none" w:sz="0" w:space="0" w:color="auto"/>
      </w:divBdr>
    </w:div>
    <w:div w:id="1552106878">
      <w:bodyDiv w:val="1"/>
      <w:marLeft w:val="0"/>
      <w:marRight w:val="0"/>
      <w:marTop w:val="0"/>
      <w:marBottom w:val="0"/>
      <w:divBdr>
        <w:top w:val="none" w:sz="0" w:space="0" w:color="auto"/>
        <w:left w:val="none" w:sz="0" w:space="0" w:color="auto"/>
        <w:bottom w:val="none" w:sz="0" w:space="0" w:color="auto"/>
        <w:right w:val="none" w:sz="0" w:space="0" w:color="auto"/>
      </w:divBdr>
    </w:div>
    <w:div w:id="1552158840">
      <w:bodyDiv w:val="1"/>
      <w:marLeft w:val="0"/>
      <w:marRight w:val="0"/>
      <w:marTop w:val="0"/>
      <w:marBottom w:val="0"/>
      <w:divBdr>
        <w:top w:val="none" w:sz="0" w:space="0" w:color="auto"/>
        <w:left w:val="none" w:sz="0" w:space="0" w:color="auto"/>
        <w:bottom w:val="none" w:sz="0" w:space="0" w:color="auto"/>
        <w:right w:val="none" w:sz="0" w:space="0" w:color="auto"/>
      </w:divBdr>
    </w:div>
    <w:div w:id="1567374638">
      <w:bodyDiv w:val="1"/>
      <w:marLeft w:val="0"/>
      <w:marRight w:val="0"/>
      <w:marTop w:val="0"/>
      <w:marBottom w:val="0"/>
      <w:divBdr>
        <w:top w:val="none" w:sz="0" w:space="0" w:color="auto"/>
        <w:left w:val="none" w:sz="0" w:space="0" w:color="auto"/>
        <w:bottom w:val="none" w:sz="0" w:space="0" w:color="auto"/>
        <w:right w:val="none" w:sz="0" w:space="0" w:color="auto"/>
      </w:divBdr>
    </w:div>
    <w:div w:id="1573081798">
      <w:bodyDiv w:val="1"/>
      <w:marLeft w:val="0"/>
      <w:marRight w:val="0"/>
      <w:marTop w:val="0"/>
      <w:marBottom w:val="0"/>
      <w:divBdr>
        <w:top w:val="none" w:sz="0" w:space="0" w:color="auto"/>
        <w:left w:val="none" w:sz="0" w:space="0" w:color="auto"/>
        <w:bottom w:val="none" w:sz="0" w:space="0" w:color="auto"/>
        <w:right w:val="none" w:sz="0" w:space="0" w:color="auto"/>
      </w:divBdr>
    </w:div>
    <w:div w:id="1575748221">
      <w:bodyDiv w:val="1"/>
      <w:marLeft w:val="0"/>
      <w:marRight w:val="0"/>
      <w:marTop w:val="0"/>
      <w:marBottom w:val="0"/>
      <w:divBdr>
        <w:top w:val="none" w:sz="0" w:space="0" w:color="auto"/>
        <w:left w:val="none" w:sz="0" w:space="0" w:color="auto"/>
        <w:bottom w:val="none" w:sz="0" w:space="0" w:color="auto"/>
        <w:right w:val="none" w:sz="0" w:space="0" w:color="auto"/>
      </w:divBdr>
    </w:div>
    <w:div w:id="1580555005">
      <w:bodyDiv w:val="1"/>
      <w:marLeft w:val="0"/>
      <w:marRight w:val="0"/>
      <w:marTop w:val="0"/>
      <w:marBottom w:val="0"/>
      <w:divBdr>
        <w:top w:val="none" w:sz="0" w:space="0" w:color="auto"/>
        <w:left w:val="none" w:sz="0" w:space="0" w:color="auto"/>
        <w:bottom w:val="none" w:sz="0" w:space="0" w:color="auto"/>
        <w:right w:val="none" w:sz="0" w:space="0" w:color="auto"/>
      </w:divBdr>
    </w:div>
    <w:div w:id="1582594720">
      <w:bodyDiv w:val="1"/>
      <w:marLeft w:val="0"/>
      <w:marRight w:val="0"/>
      <w:marTop w:val="0"/>
      <w:marBottom w:val="0"/>
      <w:divBdr>
        <w:top w:val="none" w:sz="0" w:space="0" w:color="auto"/>
        <w:left w:val="none" w:sz="0" w:space="0" w:color="auto"/>
        <w:bottom w:val="none" w:sz="0" w:space="0" w:color="auto"/>
        <w:right w:val="none" w:sz="0" w:space="0" w:color="auto"/>
      </w:divBdr>
    </w:div>
    <w:div w:id="1586300867">
      <w:bodyDiv w:val="1"/>
      <w:marLeft w:val="0"/>
      <w:marRight w:val="0"/>
      <w:marTop w:val="0"/>
      <w:marBottom w:val="0"/>
      <w:divBdr>
        <w:top w:val="none" w:sz="0" w:space="0" w:color="auto"/>
        <w:left w:val="none" w:sz="0" w:space="0" w:color="auto"/>
        <w:bottom w:val="none" w:sz="0" w:space="0" w:color="auto"/>
        <w:right w:val="none" w:sz="0" w:space="0" w:color="auto"/>
      </w:divBdr>
    </w:div>
    <w:div w:id="1591423623">
      <w:bodyDiv w:val="1"/>
      <w:marLeft w:val="0"/>
      <w:marRight w:val="0"/>
      <w:marTop w:val="0"/>
      <w:marBottom w:val="0"/>
      <w:divBdr>
        <w:top w:val="none" w:sz="0" w:space="0" w:color="auto"/>
        <w:left w:val="none" w:sz="0" w:space="0" w:color="auto"/>
        <w:bottom w:val="none" w:sz="0" w:space="0" w:color="auto"/>
        <w:right w:val="none" w:sz="0" w:space="0" w:color="auto"/>
      </w:divBdr>
    </w:div>
    <w:div w:id="1605725944">
      <w:bodyDiv w:val="1"/>
      <w:marLeft w:val="0"/>
      <w:marRight w:val="0"/>
      <w:marTop w:val="0"/>
      <w:marBottom w:val="0"/>
      <w:divBdr>
        <w:top w:val="none" w:sz="0" w:space="0" w:color="auto"/>
        <w:left w:val="none" w:sz="0" w:space="0" w:color="auto"/>
        <w:bottom w:val="none" w:sz="0" w:space="0" w:color="auto"/>
        <w:right w:val="none" w:sz="0" w:space="0" w:color="auto"/>
      </w:divBdr>
    </w:div>
    <w:div w:id="1636643763">
      <w:bodyDiv w:val="1"/>
      <w:marLeft w:val="0"/>
      <w:marRight w:val="0"/>
      <w:marTop w:val="0"/>
      <w:marBottom w:val="0"/>
      <w:divBdr>
        <w:top w:val="none" w:sz="0" w:space="0" w:color="auto"/>
        <w:left w:val="none" w:sz="0" w:space="0" w:color="auto"/>
        <w:bottom w:val="none" w:sz="0" w:space="0" w:color="auto"/>
        <w:right w:val="none" w:sz="0" w:space="0" w:color="auto"/>
      </w:divBdr>
    </w:div>
    <w:div w:id="1636788081">
      <w:bodyDiv w:val="1"/>
      <w:marLeft w:val="0"/>
      <w:marRight w:val="0"/>
      <w:marTop w:val="0"/>
      <w:marBottom w:val="0"/>
      <w:divBdr>
        <w:top w:val="none" w:sz="0" w:space="0" w:color="auto"/>
        <w:left w:val="none" w:sz="0" w:space="0" w:color="auto"/>
        <w:bottom w:val="none" w:sz="0" w:space="0" w:color="auto"/>
        <w:right w:val="none" w:sz="0" w:space="0" w:color="auto"/>
      </w:divBdr>
    </w:div>
    <w:div w:id="1637838693">
      <w:bodyDiv w:val="1"/>
      <w:marLeft w:val="0"/>
      <w:marRight w:val="0"/>
      <w:marTop w:val="0"/>
      <w:marBottom w:val="0"/>
      <w:divBdr>
        <w:top w:val="none" w:sz="0" w:space="0" w:color="auto"/>
        <w:left w:val="none" w:sz="0" w:space="0" w:color="auto"/>
        <w:bottom w:val="none" w:sz="0" w:space="0" w:color="auto"/>
        <w:right w:val="none" w:sz="0" w:space="0" w:color="auto"/>
      </w:divBdr>
    </w:div>
    <w:div w:id="1638417572">
      <w:bodyDiv w:val="1"/>
      <w:marLeft w:val="0"/>
      <w:marRight w:val="0"/>
      <w:marTop w:val="0"/>
      <w:marBottom w:val="0"/>
      <w:divBdr>
        <w:top w:val="none" w:sz="0" w:space="0" w:color="auto"/>
        <w:left w:val="none" w:sz="0" w:space="0" w:color="auto"/>
        <w:bottom w:val="none" w:sz="0" w:space="0" w:color="auto"/>
        <w:right w:val="none" w:sz="0" w:space="0" w:color="auto"/>
      </w:divBdr>
    </w:div>
    <w:div w:id="1639723463">
      <w:bodyDiv w:val="1"/>
      <w:marLeft w:val="0"/>
      <w:marRight w:val="0"/>
      <w:marTop w:val="0"/>
      <w:marBottom w:val="0"/>
      <w:divBdr>
        <w:top w:val="none" w:sz="0" w:space="0" w:color="auto"/>
        <w:left w:val="none" w:sz="0" w:space="0" w:color="auto"/>
        <w:bottom w:val="none" w:sz="0" w:space="0" w:color="auto"/>
        <w:right w:val="none" w:sz="0" w:space="0" w:color="auto"/>
      </w:divBdr>
    </w:div>
    <w:div w:id="1642727883">
      <w:bodyDiv w:val="1"/>
      <w:marLeft w:val="0"/>
      <w:marRight w:val="0"/>
      <w:marTop w:val="0"/>
      <w:marBottom w:val="0"/>
      <w:divBdr>
        <w:top w:val="none" w:sz="0" w:space="0" w:color="auto"/>
        <w:left w:val="none" w:sz="0" w:space="0" w:color="auto"/>
        <w:bottom w:val="none" w:sz="0" w:space="0" w:color="auto"/>
        <w:right w:val="none" w:sz="0" w:space="0" w:color="auto"/>
      </w:divBdr>
    </w:div>
    <w:div w:id="1653294734">
      <w:bodyDiv w:val="1"/>
      <w:marLeft w:val="0"/>
      <w:marRight w:val="0"/>
      <w:marTop w:val="0"/>
      <w:marBottom w:val="0"/>
      <w:divBdr>
        <w:top w:val="none" w:sz="0" w:space="0" w:color="auto"/>
        <w:left w:val="none" w:sz="0" w:space="0" w:color="auto"/>
        <w:bottom w:val="none" w:sz="0" w:space="0" w:color="auto"/>
        <w:right w:val="none" w:sz="0" w:space="0" w:color="auto"/>
      </w:divBdr>
    </w:div>
    <w:div w:id="1685475111">
      <w:bodyDiv w:val="1"/>
      <w:marLeft w:val="0"/>
      <w:marRight w:val="0"/>
      <w:marTop w:val="0"/>
      <w:marBottom w:val="0"/>
      <w:divBdr>
        <w:top w:val="none" w:sz="0" w:space="0" w:color="auto"/>
        <w:left w:val="none" w:sz="0" w:space="0" w:color="auto"/>
        <w:bottom w:val="none" w:sz="0" w:space="0" w:color="auto"/>
        <w:right w:val="none" w:sz="0" w:space="0" w:color="auto"/>
      </w:divBdr>
    </w:div>
    <w:div w:id="1685668733">
      <w:bodyDiv w:val="1"/>
      <w:marLeft w:val="0"/>
      <w:marRight w:val="0"/>
      <w:marTop w:val="0"/>
      <w:marBottom w:val="0"/>
      <w:divBdr>
        <w:top w:val="none" w:sz="0" w:space="0" w:color="auto"/>
        <w:left w:val="none" w:sz="0" w:space="0" w:color="auto"/>
        <w:bottom w:val="none" w:sz="0" w:space="0" w:color="auto"/>
        <w:right w:val="none" w:sz="0" w:space="0" w:color="auto"/>
      </w:divBdr>
    </w:div>
    <w:div w:id="1685746035">
      <w:bodyDiv w:val="1"/>
      <w:marLeft w:val="0"/>
      <w:marRight w:val="0"/>
      <w:marTop w:val="0"/>
      <w:marBottom w:val="0"/>
      <w:divBdr>
        <w:top w:val="none" w:sz="0" w:space="0" w:color="auto"/>
        <w:left w:val="none" w:sz="0" w:space="0" w:color="auto"/>
        <w:bottom w:val="none" w:sz="0" w:space="0" w:color="auto"/>
        <w:right w:val="none" w:sz="0" w:space="0" w:color="auto"/>
      </w:divBdr>
    </w:div>
    <w:div w:id="1686008669">
      <w:bodyDiv w:val="1"/>
      <w:marLeft w:val="0"/>
      <w:marRight w:val="0"/>
      <w:marTop w:val="0"/>
      <w:marBottom w:val="0"/>
      <w:divBdr>
        <w:top w:val="none" w:sz="0" w:space="0" w:color="auto"/>
        <w:left w:val="none" w:sz="0" w:space="0" w:color="auto"/>
        <w:bottom w:val="none" w:sz="0" w:space="0" w:color="auto"/>
        <w:right w:val="none" w:sz="0" w:space="0" w:color="auto"/>
      </w:divBdr>
    </w:div>
    <w:div w:id="1695880033">
      <w:bodyDiv w:val="1"/>
      <w:marLeft w:val="0"/>
      <w:marRight w:val="0"/>
      <w:marTop w:val="0"/>
      <w:marBottom w:val="0"/>
      <w:divBdr>
        <w:top w:val="none" w:sz="0" w:space="0" w:color="auto"/>
        <w:left w:val="none" w:sz="0" w:space="0" w:color="auto"/>
        <w:bottom w:val="none" w:sz="0" w:space="0" w:color="auto"/>
        <w:right w:val="none" w:sz="0" w:space="0" w:color="auto"/>
      </w:divBdr>
    </w:div>
    <w:div w:id="1697121284">
      <w:bodyDiv w:val="1"/>
      <w:marLeft w:val="0"/>
      <w:marRight w:val="0"/>
      <w:marTop w:val="0"/>
      <w:marBottom w:val="0"/>
      <w:divBdr>
        <w:top w:val="none" w:sz="0" w:space="0" w:color="auto"/>
        <w:left w:val="none" w:sz="0" w:space="0" w:color="auto"/>
        <w:bottom w:val="none" w:sz="0" w:space="0" w:color="auto"/>
        <w:right w:val="none" w:sz="0" w:space="0" w:color="auto"/>
      </w:divBdr>
    </w:div>
    <w:div w:id="1701052892">
      <w:bodyDiv w:val="1"/>
      <w:marLeft w:val="0"/>
      <w:marRight w:val="0"/>
      <w:marTop w:val="0"/>
      <w:marBottom w:val="0"/>
      <w:divBdr>
        <w:top w:val="none" w:sz="0" w:space="0" w:color="auto"/>
        <w:left w:val="none" w:sz="0" w:space="0" w:color="auto"/>
        <w:bottom w:val="none" w:sz="0" w:space="0" w:color="auto"/>
        <w:right w:val="none" w:sz="0" w:space="0" w:color="auto"/>
      </w:divBdr>
    </w:div>
    <w:div w:id="1707410106">
      <w:bodyDiv w:val="1"/>
      <w:marLeft w:val="0"/>
      <w:marRight w:val="0"/>
      <w:marTop w:val="0"/>
      <w:marBottom w:val="0"/>
      <w:divBdr>
        <w:top w:val="none" w:sz="0" w:space="0" w:color="auto"/>
        <w:left w:val="none" w:sz="0" w:space="0" w:color="auto"/>
        <w:bottom w:val="none" w:sz="0" w:space="0" w:color="auto"/>
        <w:right w:val="none" w:sz="0" w:space="0" w:color="auto"/>
      </w:divBdr>
    </w:div>
    <w:div w:id="1713118257">
      <w:bodyDiv w:val="1"/>
      <w:marLeft w:val="0"/>
      <w:marRight w:val="0"/>
      <w:marTop w:val="0"/>
      <w:marBottom w:val="0"/>
      <w:divBdr>
        <w:top w:val="none" w:sz="0" w:space="0" w:color="auto"/>
        <w:left w:val="none" w:sz="0" w:space="0" w:color="auto"/>
        <w:bottom w:val="none" w:sz="0" w:space="0" w:color="auto"/>
        <w:right w:val="none" w:sz="0" w:space="0" w:color="auto"/>
      </w:divBdr>
    </w:div>
    <w:div w:id="1714570851">
      <w:bodyDiv w:val="1"/>
      <w:marLeft w:val="0"/>
      <w:marRight w:val="0"/>
      <w:marTop w:val="0"/>
      <w:marBottom w:val="0"/>
      <w:divBdr>
        <w:top w:val="none" w:sz="0" w:space="0" w:color="auto"/>
        <w:left w:val="none" w:sz="0" w:space="0" w:color="auto"/>
        <w:bottom w:val="none" w:sz="0" w:space="0" w:color="auto"/>
        <w:right w:val="none" w:sz="0" w:space="0" w:color="auto"/>
      </w:divBdr>
    </w:div>
    <w:div w:id="1717386889">
      <w:bodyDiv w:val="1"/>
      <w:marLeft w:val="0"/>
      <w:marRight w:val="0"/>
      <w:marTop w:val="0"/>
      <w:marBottom w:val="0"/>
      <w:divBdr>
        <w:top w:val="none" w:sz="0" w:space="0" w:color="auto"/>
        <w:left w:val="none" w:sz="0" w:space="0" w:color="auto"/>
        <w:bottom w:val="none" w:sz="0" w:space="0" w:color="auto"/>
        <w:right w:val="none" w:sz="0" w:space="0" w:color="auto"/>
      </w:divBdr>
    </w:div>
    <w:div w:id="1723094620">
      <w:bodyDiv w:val="1"/>
      <w:marLeft w:val="0"/>
      <w:marRight w:val="0"/>
      <w:marTop w:val="0"/>
      <w:marBottom w:val="0"/>
      <w:divBdr>
        <w:top w:val="none" w:sz="0" w:space="0" w:color="auto"/>
        <w:left w:val="none" w:sz="0" w:space="0" w:color="auto"/>
        <w:bottom w:val="none" w:sz="0" w:space="0" w:color="auto"/>
        <w:right w:val="none" w:sz="0" w:space="0" w:color="auto"/>
      </w:divBdr>
    </w:div>
    <w:div w:id="1730225625">
      <w:bodyDiv w:val="1"/>
      <w:marLeft w:val="0"/>
      <w:marRight w:val="0"/>
      <w:marTop w:val="0"/>
      <w:marBottom w:val="0"/>
      <w:divBdr>
        <w:top w:val="none" w:sz="0" w:space="0" w:color="auto"/>
        <w:left w:val="none" w:sz="0" w:space="0" w:color="auto"/>
        <w:bottom w:val="none" w:sz="0" w:space="0" w:color="auto"/>
        <w:right w:val="none" w:sz="0" w:space="0" w:color="auto"/>
      </w:divBdr>
    </w:div>
    <w:div w:id="1730959093">
      <w:bodyDiv w:val="1"/>
      <w:marLeft w:val="0"/>
      <w:marRight w:val="0"/>
      <w:marTop w:val="0"/>
      <w:marBottom w:val="0"/>
      <w:divBdr>
        <w:top w:val="none" w:sz="0" w:space="0" w:color="auto"/>
        <w:left w:val="none" w:sz="0" w:space="0" w:color="auto"/>
        <w:bottom w:val="none" w:sz="0" w:space="0" w:color="auto"/>
        <w:right w:val="none" w:sz="0" w:space="0" w:color="auto"/>
      </w:divBdr>
    </w:div>
    <w:div w:id="1733115970">
      <w:bodyDiv w:val="1"/>
      <w:marLeft w:val="0"/>
      <w:marRight w:val="0"/>
      <w:marTop w:val="0"/>
      <w:marBottom w:val="0"/>
      <w:divBdr>
        <w:top w:val="none" w:sz="0" w:space="0" w:color="auto"/>
        <w:left w:val="none" w:sz="0" w:space="0" w:color="auto"/>
        <w:bottom w:val="none" w:sz="0" w:space="0" w:color="auto"/>
        <w:right w:val="none" w:sz="0" w:space="0" w:color="auto"/>
      </w:divBdr>
    </w:div>
    <w:div w:id="1736197667">
      <w:bodyDiv w:val="1"/>
      <w:marLeft w:val="0"/>
      <w:marRight w:val="0"/>
      <w:marTop w:val="0"/>
      <w:marBottom w:val="0"/>
      <w:divBdr>
        <w:top w:val="none" w:sz="0" w:space="0" w:color="auto"/>
        <w:left w:val="none" w:sz="0" w:space="0" w:color="auto"/>
        <w:bottom w:val="none" w:sz="0" w:space="0" w:color="auto"/>
        <w:right w:val="none" w:sz="0" w:space="0" w:color="auto"/>
      </w:divBdr>
    </w:div>
    <w:div w:id="1736586529">
      <w:bodyDiv w:val="1"/>
      <w:marLeft w:val="0"/>
      <w:marRight w:val="0"/>
      <w:marTop w:val="0"/>
      <w:marBottom w:val="0"/>
      <w:divBdr>
        <w:top w:val="none" w:sz="0" w:space="0" w:color="auto"/>
        <w:left w:val="none" w:sz="0" w:space="0" w:color="auto"/>
        <w:bottom w:val="none" w:sz="0" w:space="0" w:color="auto"/>
        <w:right w:val="none" w:sz="0" w:space="0" w:color="auto"/>
      </w:divBdr>
    </w:div>
    <w:div w:id="1739471464">
      <w:bodyDiv w:val="1"/>
      <w:marLeft w:val="0"/>
      <w:marRight w:val="0"/>
      <w:marTop w:val="0"/>
      <w:marBottom w:val="0"/>
      <w:divBdr>
        <w:top w:val="none" w:sz="0" w:space="0" w:color="auto"/>
        <w:left w:val="none" w:sz="0" w:space="0" w:color="auto"/>
        <w:bottom w:val="none" w:sz="0" w:space="0" w:color="auto"/>
        <w:right w:val="none" w:sz="0" w:space="0" w:color="auto"/>
      </w:divBdr>
    </w:div>
    <w:div w:id="1743867737">
      <w:bodyDiv w:val="1"/>
      <w:marLeft w:val="0"/>
      <w:marRight w:val="0"/>
      <w:marTop w:val="0"/>
      <w:marBottom w:val="0"/>
      <w:divBdr>
        <w:top w:val="none" w:sz="0" w:space="0" w:color="auto"/>
        <w:left w:val="none" w:sz="0" w:space="0" w:color="auto"/>
        <w:bottom w:val="none" w:sz="0" w:space="0" w:color="auto"/>
        <w:right w:val="none" w:sz="0" w:space="0" w:color="auto"/>
      </w:divBdr>
    </w:div>
    <w:div w:id="1753237182">
      <w:bodyDiv w:val="1"/>
      <w:marLeft w:val="0"/>
      <w:marRight w:val="0"/>
      <w:marTop w:val="0"/>
      <w:marBottom w:val="0"/>
      <w:divBdr>
        <w:top w:val="none" w:sz="0" w:space="0" w:color="auto"/>
        <w:left w:val="none" w:sz="0" w:space="0" w:color="auto"/>
        <w:bottom w:val="none" w:sz="0" w:space="0" w:color="auto"/>
        <w:right w:val="none" w:sz="0" w:space="0" w:color="auto"/>
      </w:divBdr>
    </w:div>
    <w:div w:id="1761101256">
      <w:bodyDiv w:val="1"/>
      <w:marLeft w:val="0"/>
      <w:marRight w:val="0"/>
      <w:marTop w:val="0"/>
      <w:marBottom w:val="0"/>
      <w:divBdr>
        <w:top w:val="none" w:sz="0" w:space="0" w:color="auto"/>
        <w:left w:val="none" w:sz="0" w:space="0" w:color="auto"/>
        <w:bottom w:val="none" w:sz="0" w:space="0" w:color="auto"/>
        <w:right w:val="none" w:sz="0" w:space="0" w:color="auto"/>
      </w:divBdr>
    </w:div>
    <w:div w:id="1768501639">
      <w:bodyDiv w:val="1"/>
      <w:marLeft w:val="0"/>
      <w:marRight w:val="0"/>
      <w:marTop w:val="0"/>
      <w:marBottom w:val="0"/>
      <w:divBdr>
        <w:top w:val="none" w:sz="0" w:space="0" w:color="auto"/>
        <w:left w:val="none" w:sz="0" w:space="0" w:color="auto"/>
        <w:bottom w:val="none" w:sz="0" w:space="0" w:color="auto"/>
        <w:right w:val="none" w:sz="0" w:space="0" w:color="auto"/>
      </w:divBdr>
    </w:div>
    <w:div w:id="1769764941">
      <w:bodyDiv w:val="1"/>
      <w:marLeft w:val="0"/>
      <w:marRight w:val="0"/>
      <w:marTop w:val="0"/>
      <w:marBottom w:val="0"/>
      <w:divBdr>
        <w:top w:val="none" w:sz="0" w:space="0" w:color="auto"/>
        <w:left w:val="none" w:sz="0" w:space="0" w:color="auto"/>
        <w:bottom w:val="none" w:sz="0" w:space="0" w:color="auto"/>
        <w:right w:val="none" w:sz="0" w:space="0" w:color="auto"/>
      </w:divBdr>
    </w:div>
    <w:div w:id="1772704487">
      <w:bodyDiv w:val="1"/>
      <w:marLeft w:val="0"/>
      <w:marRight w:val="0"/>
      <w:marTop w:val="0"/>
      <w:marBottom w:val="0"/>
      <w:divBdr>
        <w:top w:val="none" w:sz="0" w:space="0" w:color="auto"/>
        <w:left w:val="none" w:sz="0" w:space="0" w:color="auto"/>
        <w:bottom w:val="none" w:sz="0" w:space="0" w:color="auto"/>
        <w:right w:val="none" w:sz="0" w:space="0" w:color="auto"/>
      </w:divBdr>
    </w:div>
    <w:div w:id="1793787708">
      <w:bodyDiv w:val="1"/>
      <w:marLeft w:val="0"/>
      <w:marRight w:val="0"/>
      <w:marTop w:val="0"/>
      <w:marBottom w:val="0"/>
      <w:divBdr>
        <w:top w:val="none" w:sz="0" w:space="0" w:color="auto"/>
        <w:left w:val="none" w:sz="0" w:space="0" w:color="auto"/>
        <w:bottom w:val="none" w:sz="0" w:space="0" w:color="auto"/>
        <w:right w:val="none" w:sz="0" w:space="0" w:color="auto"/>
      </w:divBdr>
    </w:div>
    <w:div w:id="1798058888">
      <w:bodyDiv w:val="1"/>
      <w:marLeft w:val="0"/>
      <w:marRight w:val="0"/>
      <w:marTop w:val="0"/>
      <w:marBottom w:val="0"/>
      <w:divBdr>
        <w:top w:val="none" w:sz="0" w:space="0" w:color="auto"/>
        <w:left w:val="none" w:sz="0" w:space="0" w:color="auto"/>
        <w:bottom w:val="none" w:sz="0" w:space="0" w:color="auto"/>
        <w:right w:val="none" w:sz="0" w:space="0" w:color="auto"/>
      </w:divBdr>
    </w:div>
    <w:div w:id="1801265739">
      <w:bodyDiv w:val="1"/>
      <w:marLeft w:val="0"/>
      <w:marRight w:val="0"/>
      <w:marTop w:val="0"/>
      <w:marBottom w:val="0"/>
      <w:divBdr>
        <w:top w:val="none" w:sz="0" w:space="0" w:color="auto"/>
        <w:left w:val="none" w:sz="0" w:space="0" w:color="auto"/>
        <w:bottom w:val="none" w:sz="0" w:space="0" w:color="auto"/>
        <w:right w:val="none" w:sz="0" w:space="0" w:color="auto"/>
      </w:divBdr>
    </w:div>
    <w:div w:id="1802578135">
      <w:bodyDiv w:val="1"/>
      <w:marLeft w:val="0"/>
      <w:marRight w:val="0"/>
      <w:marTop w:val="0"/>
      <w:marBottom w:val="0"/>
      <w:divBdr>
        <w:top w:val="none" w:sz="0" w:space="0" w:color="auto"/>
        <w:left w:val="none" w:sz="0" w:space="0" w:color="auto"/>
        <w:bottom w:val="none" w:sz="0" w:space="0" w:color="auto"/>
        <w:right w:val="none" w:sz="0" w:space="0" w:color="auto"/>
      </w:divBdr>
    </w:div>
    <w:div w:id="1803838237">
      <w:bodyDiv w:val="1"/>
      <w:marLeft w:val="0"/>
      <w:marRight w:val="0"/>
      <w:marTop w:val="0"/>
      <w:marBottom w:val="0"/>
      <w:divBdr>
        <w:top w:val="none" w:sz="0" w:space="0" w:color="auto"/>
        <w:left w:val="none" w:sz="0" w:space="0" w:color="auto"/>
        <w:bottom w:val="none" w:sz="0" w:space="0" w:color="auto"/>
        <w:right w:val="none" w:sz="0" w:space="0" w:color="auto"/>
      </w:divBdr>
    </w:div>
    <w:div w:id="1807579944">
      <w:bodyDiv w:val="1"/>
      <w:marLeft w:val="0"/>
      <w:marRight w:val="0"/>
      <w:marTop w:val="0"/>
      <w:marBottom w:val="0"/>
      <w:divBdr>
        <w:top w:val="none" w:sz="0" w:space="0" w:color="auto"/>
        <w:left w:val="none" w:sz="0" w:space="0" w:color="auto"/>
        <w:bottom w:val="none" w:sz="0" w:space="0" w:color="auto"/>
        <w:right w:val="none" w:sz="0" w:space="0" w:color="auto"/>
      </w:divBdr>
    </w:div>
    <w:div w:id="1808356219">
      <w:bodyDiv w:val="1"/>
      <w:marLeft w:val="0"/>
      <w:marRight w:val="0"/>
      <w:marTop w:val="0"/>
      <w:marBottom w:val="0"/>
      <w:divBdr>
        <w:top w:val="none" w:sz="0" w:space="0" w:color="auto"/>
        <w:left w:val="none" w:sz="0" w:space="0" w:color="auto"/>
        <w:bottom w:val="none" w:sz="0" w:space="0" w:color="auto"/>
        <w:right w:val="none" w:sz="0" w:space="0" w:color="auto"/>
      </w:divBdr>
    </w:div>
    <w:div w:id="1809086022">
      <w:bodyDiv w:val="1"/>
      <w:marLeft w:val="0"/>
      <w:marRight w:val="0"/>
      <w:marTop w:val="0"/>
      <w:marBottom w:val="0"/>
      <w:divBdr>
        <w:top w:val="none" w:sz="0" w:space="0" w:color="auto"/>
        <w:left w:val="none" w:sz="0" w:space="0" w:color="auto"/>
        <w:bottom w:val="none" w:sz="0" w:space="0" w:color="auto"/>
        <w:right w:val="none" w:sz="0" w:space="0" w:color="auto"/>
      </w:divBdr>
    </w:div>
    <w:div w:id="1815096592">
      <w:bodyDiv w:val="1"/>
      <w:marLeft w:val="0"/>
      <w:marRight w:val="0"/>
      <w:marTop w:val="0"/>
      <w:marBottom w:val="0"/>
      <w:divBdr>
        <w:top w:val="none" w:sz="0" w:space="0" w:color="auto"/>
        <w:left w:val="none" w:sz="0" w:space="0" w:color="auto"/>
        <w:bottom w:val="none" w:sz="0" w:space="0" w:color="auto"/>
        <w:right w:val="none" w:sz="0" w:space="0" w:color="auto"/>
      </w:divBdr>
    </w:div>
    <w:div w:id="1824856298">
      <w:bodyDiv w:val="1"/>
      <w:marLeft w:val="0"/>
      <w:marRight w:val="0"/>
      <w:marTop w:val="0"/>
      <w:marBottom w:val="0"/>
      <w:divBdr>
        <w:top w:val="none" w:sz="0" w:space="0" w:color="auto"/>
        <w:left w:val="none" w:sz="0" w:space="0" w:color="auto"/>
        <w:bottom w:val="none" w:sz="0" w:space="0" w:color="auto"/>
        <w:right w:val="none" w:sz="0" w:space="0" w:color="auto"/>
      </w:divBdr>
    </w:div>
    <w:div w:id="1828937629">
      <w:bodyDiv w:val="1"/>
      <w:marLeft w:val="0"/>
      <w:marRight w:val="0"/>
      <w:marTop w:val="0"/>
      <w:marBottom w:val="0"/>
      <w:divBdr>
        <w:top w:val="none" w:sz="0" w:space="0" w:color="auto"/>
        <w:left w:val="none" w:sz="0" w:space="0" w:color="auto"/>
        <w:bottom w:val="none" w:sz="0" w:space="0" w:color="auto"/>
        <w:right w:val="none" w:sz="0" w:space="0" w:color="auto"/>
      </w:divBdr>
    </w:div>
    <w:div w:id="1829973553">
      <w:bodyDiv w:val="1"/>
      <w:marLeft w:val="0"/>
      <w:marRight w:val="0"/>
      <w:marTop w:val="0"/>
      <w:marBottom w:val="0"/>
      <w:divBdr>
        <w:top w:val="none" w:sz="0" w:space="0" w:color="auto"/>
        <w:left w:val="none" w:sz="0" w:space="0" w:color="auto"/>
        <w:bottom w:val="none" w:sz="0" w:space="0" w:color="auto"/>
        <w:right w:val="none" w:sz="0" w:space="0" w:color="auto"/>
      </w:divBdr>
    </w:div>
    <w:div w:id="1830752515">
      <w:bodyDiv w:val="1"/>
      <w:marLeft w:val="0"/>
      <w:marRight w:val="0"/>
      <w:marTop w:val="0"/>
      <w:marBottom w:val="0"/>
      <w:divBdr>
        <w:top w:val="none" w:sz="0" w:space="0" w:color="auto"/>
        <w:left w:val="none" w:sz="0" w:space="0" w:color="auto"/>
        <w:bottom w:val="none" w:sz="0" w:space="0" w:color="auto"/>
        <w:right w:val="none" w:sz="0" w:space="0" w:color="auto"/>
      </w:divBdr>
    </w:div>
    <w:div w:id="1830827148">
      <w:bodyDiv w:val="1"/>
      <w:marLeft w:val="0"/>
      <w:marRight w:val="0"/>
      <w:marTop w:val="0"/>
      <w:marBottom w:val="0"/>
      <w:divBdr>
        <w:top w:val="none" w:sz="0" w:space="0" w:color="auto"/>
        <w:left w:val="none" w:sz="0" w:space="0" w:color="auto"/>
        <w:bottom w:val="none" w:sz="0" w:space="0" w:color="auto"/>
        <w:right w:val="none" w:sz="0" w:space="0" w:color="auto"/>
      </w:divBdr>
    </w:div>
    <w:div w:id="1839495849">
      <w:bodyDiv w:val="1"/>
      <w:marLeft w:val="0"/>
      <w:marRight w:val="0"/>
      <w:marTop w:val="0"/>
      <w:marBottom w:val="0"/>
      <w:divBdr>
        <w:top w:val="none" w:sz="0" w:space="0" w:color="auto"/>
        <w:left w:val="none" w:sz="0" w:space="0" w:color="auto"/>
        <w:bottom w:val="none" w:sz="0" w:space="0" w:color="auto"/>
        <w:right w:val="none" w:sz="0" w:space="0" w:color="auto"/>
      </w:divBdr>
    </w:div>
    <w:div w:id="1840777527">
      <w:bodyDiv w:val="1"/>
      <w:marLeft w:val="0"/>
      <w:marRight w:val="0"/>
      <w:marTop w:val="0"/>
      <w:marBottom w:val="0"/>
      <w:divBdr>
        <w:top w:val="none" w:sz="0" w:space="0" w:color="auto"/>
        <w:left w:val="none" w:sz="0" w:space="0" w:color="auto"/>
        <w:bottom w:val="none" w:sz="0" w:space="0" w:color="auto"/>
        <w:right w:val="none" w:sz="0" w:space="0" w:color="auto"/>
      </w:divBdr>
    </w:div>
    <w:div w:id="1847015282">
      <w:bodyDiv w:val="1"/>
      <w:marLeft w:val="0"/>
      <w:marRight w:val="0"/>
      <w:marTop w:val="0"/>
      <w:marBottom w:val="0"/>
      <w:divBdr>
        <w:top w:val="none" w:sz="0" w:space="0" w:color="auto"/>
        <w:left w:val="none" w:sz="0" w:space="0" w:color="auto"/>
        <w:bottom w:val="none" w:sz="0" w:space="0" w:color="auto"/>
        <w:right w:val="none" w:sz="0" w:space="0" w:color="auto"/>
      </w:divBdr>
    </w:div>
    <w:div w:id="1847287329">
      <w:bodyDiv w:val="1"/>
      <w:marLeft w:val="0"/>
      <w:marRight w:val="0"/>
      <w:marTop w:val="0"/>
      <w:marBottom w:val="0"/>
      <w:divBdr>
        <w:top w:val="none" w:sz="0" w:space="0" w:color="auto"/>
        <w:left w:val="none" w:sz="0" w:space="0" w:color="auto"/>
        <w:bottom w:val="none" w:sz="0" w:space="0" w:color="auto"/>
        <w:right w:val="none" w:sz="0" w:space="0" w:color="auto"/>
      </w:divBdr>
    </w:div>
    <w:div w:id="1857452837">
      <w:bodyDiv w:val="1"/>
      <w:marLeft w:val="0"/>
      <w:marRight w:val="0"/>
      <w:marTop w:val="0"/>
      <w:marBottom w:val="0"/>
      <w:divBdr>
        <w:top w:val="none" w:sz="0" w:space="0" w:color="auto"/>
        <w:left w:val="none" w:sz="0" w:space="0" w:color="auto"/>
        <w:bottom w:val="none" w:sz="0" w:space="0" w:color="auto"/>
        <w:right w:val="none" w:sz="0" w:space="0" w:color="auto"/>
      </w:divBdr>
    </w:div>
    <w:div w:id="1858537268">
      <w:bodyDiv w:val="1"/>
      <w:marLeft w:val="0"/>
      <w:marRight w:val="0"/>
      <w:marTop w:val="0"/>
      <w:marBottom w:val="0"/>
      <w:divBdr>
        <w:top w:val="none" w:sz="0" w:space="0" w:color="auto"/>
        <w:left w:val="none" w:sz="0" w:space="0" w:color="auto"/>
        <w:bottom w:val="none" w:sz="0" w:space="0" w:color="auto"/>
        <w:right w:val="none" w:sz="0" w:space="0" w:color="auto"/>
      </w:divBdr>
    </w:div>
    <w:div w:id="1865292356">
      <w:bodyDiv w:val="1"/>
      <w:marLeft w:val="0"/>
      <w:marRight w:val="0"/>
      <w:marTop w:val="0"/>
      <w:marBottom w:val="0"/>
      <w:divBdr>
        <w:top w:val="none" w:sz="0" w:space="0" w:color="auto"/>
        <w:left w:val="none" w:sz="0" w:space="0" w:color="auto"/>
        <w:bottom w:val="none" w:sz="0" w:space="0" w:color="auto"/>
        <w:right w:val="none" w:sz="0" w:space="0" w:color="auto"/>
      </w:divBdr>
    </w:div>
    <w:div w:id="1865441605">
      <w:bodyDiv w:val="1"/>
      <w:marLeft w:val="0"/>
      <w:marRight w:val="0"/>
      <w:marTop w:val="0"/>
      <w:marBottom w:val="0"/>
      <w:divBdr>
        <w:top w:val="none" w:sz="0" w:space="0" w:color="auto"/>
        <w:left w:val="none" w:sz="0" w:space="0" w:color="auto"/>
        <w:bottom w:val="none" w:sz="0" w:space="0" w:color="auto"/>
        <w:right w:val="none" w:sz="0" w:space="0" w:color="auto"/>
      </w:divBdr>
    </w:div>
    <w:div w:id="1872722806">
      <w:bodyDiv w:val="1"/>
      <w:marLeft w:val="0"/>
      <w:marRight w:val="0"/>
      <w:marTop w:val="0"/>
      <w:marBottom w:val="0"/>
      <w:divBdr>
        <w:top w:val="none" w:sz="0" w:space="0" w:color="auto"/>
        <w:left w:val="none" w:sz="0" w:space="0" w:color="auto"/>
        <w:bottom w:val="none" w:sz="0" w:space="0" w:color="auto"/>
        <w:right w:val="none" w:sz="0" w:space="0" w:color="auto"/>
      </w:divBdr>
    </w:div>
    <w:div w:id="1875999888">
      <w:bodyDiv w:val="1"/>
      <w:marLeft w:val="0"/>
      <w:marRight w:val="0"/>
      <w:marTop w:val="0"/>
      <w:marBottom w:val="0"/>
      <w:divBdr>
        <w:top w:val="none" w:sz="0" w:space="0" w:color="auto"/>
        <w:left w:val="none" w:sz="0" w:space="0" w:color="auto"/>
        <w:bottom w:val="none" w:sz="0" w:space="0" w:color="auto"/>
        <w:right w:val="none" w:sz="0" w:space="0" w:color="auto"/>
      </w:divBdr>
    </w:div>
    <w:div w:id="1883250060">
      <w:bodyDiv w:val="1"/>
      <w:marLeft w:val="0"/>
      <w:marRight w:val="0"/>
      <w:marTop w:val="0"/>
      <w:marBottom w:val="0"/>
      <w:divBdr>
        <w:top w:val="none" w:sz="0" w:space="0" w:color="auto"/>
        <w:left w:val="none" w:sz="0" w:space="0" w:color="auto"/>
        <w:bottom w:val="none" w:sz="0" w:space="0" w:color="auto"/>
        <w:right w:val="none" w:sz="0" w:space="0" w:color="auto"/>
      </w:divBdr>
    </w:div>
    <w:div w:id="1901943111">
      <w:bodyDiv w:val="1"/>
      <w:marLeft w:val="0"/>
      <w:marRight w:val="0"/>
      <w:marTop w:val="0"/>
      <w:marBottom w:val="0"/>
      <w:divBdr>
        <w:top w:val="none" w:sz="0" w:space="0" w:color="auto"/>
        <w:left w:val="none" w:sz="0" w:space="0" w:color="auto"/>
        <w:bottom w:val="none" w:sz="0" w:space="0" w:color="auto"/>
        <w:right w:val="none" w:sz="0" w:space="0" w:color="auto"/>
      </w:divBdr>
    </w:div>
    <w:div w:id="1904480923">
      <w:bodyDiv w:val="1"/>
      <w:marLeft w:val="0"/>
      <w:marRight w:val="0"/>
      <w:marTop w:val="0"/>
      <w:marBottom w:val="0"/>
      <w:divBdr>
        <w:top w:val="none" w:sz="0" w:space="0" w:color="auto"/>
        <w:left w:val="none" w:sz="0" w:space="0" w:color="auto"/>
        <w:bottom w:val="none" w:sz="0" w:space="0" w:color="auto"/>
        <w:right w:val="none" w:sz="0" w:space="0" w:color="auto"/>
      </w:divBdr>
    </w:div>
    <w:div w:id="1906060967">
      <w:bodyDiv w:val="1"/>
      <w:marLeft w:val="0"/>
      <w:marRight w:val="0"/>
      <w:marTop w:val="0"/>
      <w:marBottom w:val="0"/>
      <w:divBdr>
        <w:top w:val="none" w:sz="0" w:space="0" w:color="auto"/>
        <w:left w:val="none" w:sz="0" w:space="0" w:color="auto"/>
        <w:bottom w:val="none" w:sz="0" w:space="0" w:color="auto"/>
        <w:right w:val="none" w:sz="0" w:space="0" w:color="auto"/>
      </w:divBdr>
    </w:div>
    <w:div w:id="1916624331">
      <w:bodyDiv w:val="1"/>
      <w:marLeft w:val="0"/>
      <w:marRight w:val="0"/>
      <w:marTop w:val="0"/>
      <w:marBottom w:val="0"/>
      <w:divBdr>
        <w:top w:val="none" w:sz="0" w:space="0" w:color="auto"/>
        <w:left w:val="none" w:sz="0" w:space="0" w:color="auto"/>
        <w:bottom w:val="none" w:sz="0" w:space="0" w:color="auto"/>
        <w:right w:val="none" w:sz="0" w:space="0" w:color="auto"/>
      </w:divBdr>
    </w:div>
    <w:div w:id="1918662079">
      <w:bodyDiv w:val="1"/>
      <w:marLeft w:val="0"/>
      <w:marRight w:val="0"/>
      <w:marTop w:val="0"/>
      <w:marBottom w:val="0"/>
      <w:divBdr>
        <w:top w:val="none" w:sz="0" w:space="0" w:color="auto"/>
        <w:left w:val="none" w:sz="0" w:space="0" w:color="auto"/>
        <w:bottom w:val="none" w:sz="0" w:space="0" w:color="auto"/>
        <w:right w:val="none" w:sz="0" w:space="0" w:color="auto"/>
      </w:divBdr>
    </w:div>
    <w:div w:id="1926526677">
      <w:bodyDiv w:val="1"/>
      <w:marLeft w:val="0"/>
      <w:marRight w:val="0"/>
      <w:marTop w:val="0"/>
      <w:marBottom w:val="0"/>
      <w:divBdr>
        <w:top w:val="none" w:sz="0" w:space="0" w:color="auto"/>
        <w:left w:val="none" w:sz="0" w:space="0" w:color="auto"/>
        <w:bottom w:val="none" w:sz="0" w:space="0" w:color="auto"/>
        <w:right w:val="none" w:sz="0" w:space="0" w:color="auto"/>
      </w:divBdr>
    </w:div>
    <w:div w:id="1926724366">
      <w:bodyDiv w:val="1"/>
      <w:marLeft w:val="0"/>
      <w:marRight w:val="0"/>
      <w:marTop w:val="0"/>
      <w:marBottom w:val="0"/>
      <w:divBdr>
        <w:top w:val="none" w:sz="0" w:space="0" w:color="auto"/>
        <w:left w:val="none" w:sz="0" w:space="0" w:color="auto"/>
        <w:bottom w:val="none" w:sz="0" w:space="0" w:color="auto"/>
        <w:right w:val="none" w:sz="0" w:space="0" w:color="auto"/>
      </w:divBdr>
    </w:div>
    <w:div w:id="1932742295">
      <w:bodyDiv w:val="1"/>
      <w:marLeft w:val="0"/>
      <w:marRight w:val="0"/>
      <w:marTop w:val="0"/>
      <w:marBottom w:val="0"/>
      <w:divBdr>
        <w:top w:val="none" w:sz="0" w:space="0" w:color="auto"/>
        <w:left w:val="none" w:sz="0" w:space="0" w:color="auto"/>
        <w:bottom w:val="none" w:sz="0" w:space="0" w:color="auto"/>
        <w:right w:val="none" w:sz="0" w:space="0" w:color="auto"/>
      </w:divBdr>
    </w:div>
    <w:div w:id="1937403402">
      <w:bodyDiv w:val="1"/>
      <w:marLeft w:val="0"/>
      <w:marRight w:val="0"/>
      <w:marTop w:val="0"/>
      <w:marBottom w:val="0"/>
      <w:divBdr>
        <w:top w:val="none" w:sz="0" w:space="0" w:color="auto"/>
        <w:left w:val="none" w:sz="0" w:space="0" w:color="auto"/>
        <w:bottom w:val="none" w:sz="0" w:space="0" w:color="auto"/>
        <w:right w:val="none" w:sz="0" w:space="0" w:color="auto"/>
      </w:divBdr>
    </w:div>
    <w:div w:id="1941646228">
      <w:bodyDiv w:val="1"/>
      <w:marLeft w:val="0"/>
      <w:marRight w:val="0"/>
      <w:marTop w:val="0"/>
      <w:marBottom w:val="0"/>
      <w:divBdr>
        <w:top w:val="none" w:sz="0" w:space="0" w:color="auto"/>
        <w:left w:val="none" w:sz="0" w:space="0" w:color="auto"/>
        <w:bottom w:val="none" w:sz="0" w:space="0" w:color="auto"/>
        <w:right w:val="none" w:sz="0" w:space="0" w:color="auto"/>
      </w:divBdr>
    </w:div>
    <w:div w:id="1944263308">
      <w:bodyDiv w:val="1"/>
      <w:marLeft w:val="0"/>
      <w:marRight w:val="0"/>
      <w:marTop w:val="0"/>
      <w:marBottom w:val="0"/>
      <w:divBdr>
        <w:top w:val="none" w:sz="0" w:space="0" w:color="auto"/>
        <w:left w:val="none" w:sz="0" w:space="0" w:color="auto"/>
        <w:bottom w:val="none" w:sz="0" w:space="0" w:color="auto"/>
        <w:right w:val="none" w:sz="0" w:space="0" w:color="auto"/>
      </w:divBdr>
    </w:div>
    <w:div w:id="1944720856">
      <w:bodyDiv w:val="1"/>
      <w:marLeft w:val="0"/>
      <w:marRight w:val="0"/>
      <w:marTop w:val="0"/>
      <w:marBottom w:val="0"/>
      <w:divBdr>
        <w:top w:val="none" w:sz="0" w:space="0" w:color="auto"/>
        <w:left w:val="none" w:sz="0" w:space="0" w:color="auto"/>
        <w:bottom w:val="none" w:sz="0" w:space="0" w:color="auto"/>
        <w:right w:val="none" w:sz="0" w:space="0" w:color="auto"/>
      </w:divBdr>
    </w:div>
    <w:div w:id="1961571339">
      <w:bodyDiv w:val="1"/>
      <w:marLeft w:val="0"/>
      <w:marRight w:val="0"/>
      <w:marTop w:val="0"/>
      <w:marBottom w:val="0"/>
      <w:divBdr>
        <w:top w:val="none" w:sz="0" w:space="0" w:color="auto"/>
        <w:left w:val="none" w:sz="0" w:space="0" w:color="auto"/>
        <w:bottom w:val="none" w:sz="0" w:space="0" w:color="auto"/>
        <w:right w:val="none" w:sz="0" w:space="0" w:color="auto"/>
      </w:divBdr>
    </w:div>
    <w:div w:id="1966501994">
      <w:bodyDiv w:val="1"/>
      <w:marLeft w:val="0"/>
      <w:marRight w:val="0"/>
      <w:marTop w:val="0"/>
      <w:marBottom w:val="0"/>
      <w:divBdr>
        <w:top w:val="none" w:sz="0" w:space="0" w:color="auto"/>
        <w:left w:val="none" w:sz="0" w:space="0" w:color="auto"/>
        <w:bottom w:val="none" w:sz="0" w:space="0" w:color="auto"/>
        <w:right w:val="none" w:sz="0" w:space="0" w:color="auto"/>
      </w:divBdr>
    </w:div>
    <w:div w:id="1966767446">
      <w:bodyDiv w:val="1"/>
      <w:marLeft w:val="0"/>
      <w:marRight w:val="0"/>
      <w:marTop w:val="0"/>
      <w:marBottom w:val="0"/>
      <w:divBdr>
        <w:top w:val="none" w:sz="0" w:space="0" w:color="auto"/>
        <w:left w:val="none" w:sz="0" w:space="0" w:color="auto"/>
        <w:bottom w:val="none" w:sz="0" w:space="0" w:color="auto"/>
        <w:right w:val="none" w:sz="0" w:space="0" w:color="auto"/>
      </w:divBdr>
    </w:div>
    <w:div w:id="1970358293">
      <w:bodyDiv w:val="1"/>
      <w:marLeft w:val="0"/>
      <w:marRight w:val="0"/>
      <w:marTop w:val="0"/>
      <w:marBottom w:val="0"/>
      <w:divBdr>
        <w:top w:val="none" w:sz="0" w:space="0" w:color="auto"/>
        <w:left w:val="none" w:sz="0" w:space="0" w:color="auto"/>
        <w:bottom w:val="none" w:sz="0" w:space="0" w:color="auto"/>
        <w:right w:val="none" w:sz="0" w:space="0" w:color="auto"/>
      </w:divBdr>
    </w:div>
    <w:div w:id="1970932266">
      <w:bodyDiv w:val="1"/>
      <w:marLeft w:val="0"/>
      <w:marRight w:val="0"/>
      <w:marTop w:val="0"/>
      <w:marBottom w:val="0"/>
      <w:divBdr>
        <w:top w:val="none" w:sz="0" w:space="0" w:color="auto"/>
        <w:left w:val="none" w:sz="0" w:space="0" w:color="auto"/>
        <w:bottom w:val="none" w:sz="0" w:space="0" w:color="auto"/>
        <w:right w:val="none" w:sz="0" w:space="0" w:color="auto"/>
      </w:divBdr>
    </w:div>
    <w:div w:id="1974361506">
      <w:bodyDiv w:val="1"/>
      <w:marLeft w:val="0"/>
      <w:marRight w:val="0"/>
      <w:marTop w:val="0"/>
      <w:marBottom w:val="0"/>
      <w:divBdr>
        <w:top w:val="none" w:sz="0" w:space="0" w:color="auto"/>
        <w:left w:val="none" w:sz="0" w:space="0" w:color="auto"/>
        <w:bottom w:val="none" w:sz="0" w:space="0" w:color="auto"/>
        <w:right w:val="none" w:sz="0" w:space="0" w:color="auto"/>
      </w:divBdr>
    </w:div>
    <w:div w:id="1976911469">
      <w:bodyDiv w:val="1"/>
      <w:marLeft w:val="0"/>
      <w:marRight w:val="0"/>
      <w:marTop w:val="0"/>
      <w:marBottom w:val="0"/>
      <w:divBdr>
        <w:top w:val="none" w:sz="0" w:space="0" w:color="auto"/>
        <w:left w:val="none" w:sz="0" w:space="0" w:color="auto"/>
        <w:bottom w:val="none" w:sz="0" w:space="0" w:color="auto"/>
        <w:right w:val="none" w:sz="0" w:space="0" w:color="auto"/>
      </w:divBdr>
    </w:div>
    <w:div w:id="1982071931">
      <w:bodyDiv w:val="1"/>
      <w:marLeft w:val="0"/>
      <w:marRight w:val="0"/>
      <w:marTop w:val="0"/>
      <w:marBottom w:val="0"/>
      <w:divBdr>
        <w:top w:val="none" w:sz="0" w:space="0" w:color="auto"/>
        <w:left w:val="none" w:sz="0" w:space="0" w:color="auto"/>
        <w:bottom w:val="none" w:sz="0" w:space="0" w:color="auto"/>
        <w:right w:val="none" w:sz="0" w:space="0" w:color="auto"/>
      </w:divBdr>
    </w:div>
    <w:div w:id="1982999290">
      <w:bodyDiv w:val="1"/>
      <w:marLeft w:val="0"/>
      <w:marRight w:val="0"/>
      <w:marTop w:val="0"/>
      <w:marBottom w:val="0"/>
      <w:divBdr>
        <w:top w:val="none" w:sz="0" w:space="0" w:color="auto"/>
        <w:left w:val="none" w:sz="0" w:space="0" w:color="auto"/>
        <w:bottom w:val="none" w:sz="0" w:space="0" w:color="auto"/>
        <w:right w:val="none" w:sz="0" w:space="0" w:color="auto"/>
      </w:divBdr>
    </w:div>
    <w:div w:id="1997490659">
      <w:bodyDiv w:val="1"/>
      <w:marLeft w:val="0"/>
      <w:marRight w:val="0"/>
      <w:marTop w:val="0"/>
      <w:marBottom w:val="0"/>
      <w:divBdr>
        <w:top w:val="none" w:sz="0" w:space="0" w:color="auto"/>
        <w:left w:val="none" w:sz="0" w:space="0" w:color="auto"/>
        <w:bottom w:val="none" w:sz="0" w:space="0" w:color="auto"/>
        <w:right w:val="none" w:sz="0" w:space="0" w:color="auto"/>
      </w:divBdr>
    </w:div>
    <w:div w:id="1998335234">
      <w:bodyDiv w:val="1"/>
      <w:marLeft w:val="0"/>
      <w:marRight w:val="0"/>
      <w:marTop w:val="0"/>
      <w:marBottom w:val="0"/>
      <w:divBdr>
        <w:top w:val="none" w:sz="0" w:space="0" w:color="auto"/>
        <w:left w:val="none" w:sz="0" w:space="0" w:color="auto"/>
        <w:bottom w:val="none" w:sz="0" w:space="0" w:color="auto"/>
        <w:right w:val="none" w:sz="0" w:space="0" w:color="auto"/>
      </w:divBdr>
    </w:div>
    <w:div w:id="2004427906">
      <w:bodyDiv w:val="1"/>
      <w:marLeft w:val="0"/>
      <w:marRight w:val="0"/>
      <w:marTop w:val="0"/>
      <w:marBottom w:val="0"/>
      <w:divBdr>
        <w:top w:val="none" w:sz="0" w:space="0" w:color="auto"/>
        <w:left w:val="none" w:sz="0" w:space="0" w:color="auto"/>
        <w:bottom w:val="none" w:sz="0" w:space="0" w:color="auto"/>
        <w:right w:val="none" w:sz="0" w:space="0" w:color="auto"/>
      </w:divBdr>
    </w:div>
    <w:div w:id="2007899380">
      <w:bodyDiv w:val="1"/>
      <w:marLeft w:val="0"/>
      <w:marRight w:val="0"/>
      <w:marTop w:val="0"/>
      <w:marBottom w:val="0"/>
      <w:divBdr>
        <w:top w:val="none" w:sz="0" w:space="0" w:color="auto"/>
        <w:left w:val="none" w:sz="0" w:space="0" w:color="auto"/>
        <w:bottom w:val="none" w:sz="0" w:space="0" w:color="auto"/>
        <w:right w:val="none" w:sz="0" w:space="0" w:color="auto"/>
      </w:divBdr>
    </w:div>
    <w:div w:id="2015523336">
      <w:bodyDiv w:val="1"/>
      <w:marLeft w:val="0"/>
      <w:marRight w:val="0"/>
      <w:marTop w:val="0"/>
      <w:marBottom w:val="0"/>
      <w:divBdr>
        <w:top w:val="none" w:sz="0" w:space="0" w:color="auto"/>
        <w:left w:val="none" w:sz="0" w:space="0" w:color="auto"/>
        <w:bottom w:val="none" w:sz="0" w:space="0" w:color="auto"/>
        <w:right w:val="none" w:sz="0" w:space="0" w:color="auto"/>
      </w:divBdr>
    </w:div>
    <w:div w:id="2029671117">
      <w:bodyDiv w:val="1"/>
      <w:marLeft w:val="0"/>
      <w:marRight w:val="0"/>
      <w:marTop w:val="0"/>
      <w:marBottom w:val="0"/>
      <w:divBdr>
        <w:top w:val="none" w:sz="0" w:space="0" w:color="auto"/>
        <w:left w:val="none" w:sz="0" w:space="0" w:color="auto"/>
        <w:bottom w:val="none" w:sz="0" w:space="0" w:color="auto"/>
        <w:right w:val="none" w:sz="0" w:space="0" w:color="auto"/>
      </w:divBdr>
    </w:div>
    <w:div w:id="2034719200">
      <w:bodyDiv w:val="1"/>
      <w:marLeft w:val="0"/>
      <w:marRight w:val="0"/>
      <w:marTop w:val="0"/>
      <w:marBottom w:val="0"/>
      <w:divBdr>
        <w:top w:val="none" w:sz="0" w:space="0" w:color="auto"/>
        <w:left w:val="none" w:sz="0" w:space="0" w:color="auto"/>
        <w:bottom w:val="none" w:sz="0" w:space="0" w:color="auto"/>
        <w:right w:val="none" w:sz="0" w:space="0" w:color="auto"/>
      </w:divBdr>
    </w:div>
    <w:div w:id="2038309658">
      <w:bodyDiv w:val="1"/>
      <w:marLeft w:val="0"/>
      <w:marRight w:val="0"/>
      <w:marTop w:val="0"/>
      <w:marBottom w:val="0"/>
      <w:divBdr>
        <w:top w:val="none" w:sz="0" w:space="0" w:color="auto"/>
        <w:left w:val="none" w:sz="0" w:space="0" w:color="auto"/>
        <w:bottom w:val="none" w:sz="0" w:space="0" w:color="auto"/>
        <w:right w:val="none" w:sz="0" w:space="0" w:color="auto"/>
      </w:divBdr>
    </w:div>
    <w:div w:id="2038434065">
      <w:bodyDiv w:val="1"/>
      <w:marLeft w:val="0"/>
      <w:marRight w:val="0"/>
      <w:marTop w:val="0"/>
      <w:marBottom w:val="0"/>
      <w:divBdr>
        <w:top w:val="none" w:sz="0" w:space="0" w:color="auto"/>
        <w:left w:val="none" w:sz="0" w:space="0" w:color="auto"/>
        <w:bottom w:val="none" w:sz="0" w:space="0" w:color="auto"/>
        <w:right w:val="none" w:sz="0" w:space="0" w:color="auto"/>
      </w:divBdr>
    </w:div>
    <w:div w:id="2039351139">
      <w:bodyDiv w:val="1"/>
      <w:marLeft w:val="0"/>
      <w:marRight w:val="0"/>
      <w:marTop w:val="0"/>
      <w:marBottom w:val="0"/>
      <w:divBdr>
        <w:top w:val="none" w:sz="0" w:space="0" w:color="auto"/>
        <w:left w:val="none" w:sz="0" w:space="0" w:color="auto"/>
        <w:bottom w:val="none" w:sz="0" w:space="0" w:color="auto"/>
        <w:right w:val="none" w:sz="0" w:space="0" w:color="auto"/>
      </w:divBdr>
    </w:div>
    <w:div w:id="2043750089">
      <w:bodyDiv w:val="1"/>
      <w:marLeft w:val="0"/>
      <w:marRight w:val="0"/>
      <w:marTop w:val="0"/>
      <w:marBottom w:val="0"/>
      <w:divBdr>
        <w:top w:val="none" w:sz="0" w:space="0" w:color="auto"/>
        <w:left w:val="none" w:sz="0" w:space="0" w:color="auto"/>
        <w:bottom w:val="none" w:sz="0" w:space="0" w:color="auto"/>
        <w:right w:val="none" w:sz="0" w:space="0" w:color="auto"/>
      </w:divBdr>
    </w:div>
    <w:div w:id="2045672095">
      <w:bodyDiv w:val="1"/>
      <w:marLeft w:val="0"/>
      <w:marRight w:val="0"/>
      <w:marTop w:val="0"/>
      <w:marBottom w:val="0"/>
      <w:divBdr>
        <w:top w:val="none" w:sz="0" w:space="0" w:color="auto"/>
        <w:left w:val="none" w:sz="0" w:space="0" w:color="auto"/>
        <w:bottom w:val="none" w:sz="0" w:space="0" w:color="auto"/>
        <w:right w:val="none" w:sz="0" w:space="0" w:color="auto"/>
      </w:divBdr>
    </w:div>
    <w:div w:id="2055035010">
      <w:bodyDiv w:val="1"/>
      <w:marLeft w:val="0"/>
      <w:marRight w:val="0"/>
      <w:marTop w:val="0"/>
      <w:marBottom w:val="0"/>
      <w:divBdr>
        <w:top w:val="none" w:sz="0" w:space="0" w:color="auto"/>
        <w:left w:val="none" w:sz="0" w:space="0" w:color="auto"/>
        <w:bottom w:val="none" w:sz="0" w:space="0" w:color="auto"/>
        <w:right w:val="none" w:sz="0" w:space="0" w:color="auto"/>
      </w:divBdr>
    </w:div>
    <w:div w:id="2057928556">
      <w:bodyDiv w:val="1"/>
      <w:marLeft w:val="0"/>
      <w:marRight w:val="0"/>
      <w:marTop w:val="0"/>
      <w:marBottom w:val="0"/>
      <w:divBdr>
        <w:top w:val="none" w:sz="0" w:space="0" w:color="auto"/>
        <w:left w:val="none" w:sz="0" w:space="0" w:color="auto"/>
        <w:bottom w:val="none" w:sz="0" w:space="0" w:color="auto"/>
        <w:right w:val="none" w:sz="0" w:space="0" w:color="auto"/>
      </w:divBdr>
    </w:div>
    <w:div w:id="2070178895">
      <w:bodyDiv w:val="1"/>
      <w:marLeft w:val="0"/>
      <w:marRight w:val="0"/>
      <w:marTop w:val="0"/>
      <w:marBottom w:val="0"/>
      <w:divBdr>
        <w:top w:val="none" w:sz="0" w:space="0" w:color="auto"/>
        <w:left w:val="none" w:sz="0" w:space="0" w:color="auto"/>
        <w:bottom w:val="none" w:sz="0" w:space="0" w:color="auto"/>
        <w:right w:val="none" w:sz="0" w:space="0" w:color="auto"/>
      </w:divBdr>
    </w:div>
    <w:div w:id="2083868046">
      <w:bodyDiv w:val="1"/>
      <w:marLeft w:val="0"/>
      <w:marRight w:val="0"/>
      <w:marTop w:val="0"/>
      <w:marBottom w:val="0"/>
      <w:divBdr>
        <w:top w:val="none" w:sz="0" w:space="0" w:color="auto"/>
        <w:left w:val="none" w:sz="0" w:space="0" w:color="auto"/>
        <w:bottom w:val="none" w:sz="0" w:space="0" w:color="auto"/>
        <w:right w:val="none" w:sz="0" w:space="0" w:color="auto"/>
      </w:divBdr>
    </w:div>
    <w:div w:id="2088190079">
      <w:bodyDiv w:val="1"/>
      <w:marLeft w:val="0"/>
      <w:marRight w:val="0"/>
      <w:marTop w:val="0"/>
      <w:marBottom w:val="0"/>
      <w:divBdr>
        <w:top w:val="none" w:sz="0" w:space="0" w:color="auto"/>
        <w:left w:val="none" w:sz="0" w:space="0" w:color="auto"/>
        <w:bottom w:val="none" w:sz="0" w:space="0" w:color="auto"/>
        <w:right w:val="none" w:sz="0" w:space="0" w:color="auto"/>
      </w:divBdr>
    </w:div>
    <w:div w:id="2092316346">
      <w:bodyDiv w:val="1"/>
      <w:marLeft w:val="0"/>
      <w:marRight w:val="0"/>
      <w:marTop w:val="0"/>
      <w:marBottom w:val="0"/>
      <w:divBdr>
        <w:top w:val="none" w:sz="0" w:space="0" w:color="auto"/>
        <w:left w:val="none" w:sz="0" w:space="0" w:color="auto"/>
        <w:bottom w:val="none" w:sz="0" w:space="0" w:color="auto"/>
        <w:right w:val="none" w:sz="0" w:space="0" w:color="auto"/>
      </w:divBdr>
    </w:div>
    <w:div w:id="2094431492">
      <w:bodyDiv w:val="1"/>
      <w:marLeft w:val="0"/>
      <w:marRight w:val="0"/>
      <w:marTop w:val="0"/>
      <w:marBottom w:val="0"/>
      <w:divBdr>
        <w:top w:val="none" w:sz="0" w:space="0" w:color="auto"/>
        <w:left w:val="none" w:sz="0" w:space="0" w:color="auto"/>
        <w:bottom w:val="none" w:sz="0" w:space="0" w:color="auto"/>
        <w:right w:val="none" w:sz="0" w:space="0" w:color="auto"/>
      </w:divBdr>
    </w:div>
    <w:div w:id="2099716356">
      <w:bodyDiv w:val="1"/>
      <w:marLeft w:val="0"/>
      <w:marRight w:val="0"/>
      <w:marTop w:val="0"/>
      <w:marBottom w:val="0"/>
      <w:divBdr>
        <w:top w:val="none" w:sz="0" w:space="0" w:color="auto"/>
        <w:left w:val="none" w:sz="0" w:space="0" w:color="auto"/>
        <w:bottom w:val="none" w:sz="0" w:space="0" w:color="auto"/>
        <w:right w:val="none" w:sz="0" w:space="0" w:color="auto"/>
      </w:divBdr>
    </w:div>
    <w:div w:id="2102330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image" Target="media/image14.jpg"/><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jp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1.jpg"/><Relationship Id="rId28" Type="http://schemas.openxmlformats.org/officeDocument/2006/relationships/image" Target="media/image16.jp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jpg"/><Relationship Id="rId30" Type="http://schemas.openxmlformats.org/officeDocument/2006/relationships/image" Target="media/image1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10" ma:contentTypeDescription="Create a new document." ma:contentTypeScope="" ma:versionID="7c086bd0ce0e03a7c183e4d063a31db9">
  <xsd:schema xmlns:xsd="http://www.w3.org/2001/XMLSchema" xmlns:xs="http://www.w3.org/2001/XMLSchema" xmlns:p="http://schemas.microsoft.com/office/2006/metadata/properties" xmlns:ns3="edbf9fe2-eb7e-429e-8af3-87d9664b8ad0" targetNamespace="http://schemas.microsoft.com/office/2006/metadata/properties" ma:root="true" ma:fieldsID="225ed5ffbcc1f5ea2d16400930677200"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Rho211</b:Tag>
    <b:SourceType>InternetSite</b:SourceType>
    <b:Guid>{ED4BF44A-8324-43A7-AAB0-F6668A6F9367}</b:Guid>
    <b:Author>
      <b:Author>
        <b:Corporate>Rho Motion</b:Corporate>
      </b:Author>
    </b:Author>
    <b:Title>Electric Vehicle Industry News</b:Title>
    <b:Year>2021</b:Year>
    <b:YearAccessed>2021</b:YearAccessed>
    <b:MonthAccessed>November</b:MonthAccessed>
    <b:DayAccessed>17</b:DayAccessed>
    <b:URL>https://rhomotion.com/news</b:URL>
    <b:RefOrder>37</b:RefOrder>
  </b:Source>
  <b:Source>
    <b:Tag>Blo21</b:Tag>
    <b:SourceType>Report</b:SourceType>
    <b:Guid>{FE2C4467-255F-47B6-9A06-466A1AD694E3}</b:Guid>
    <b:Title>Electric Vehicle Outlook 2021</b:Title>
    <b:Year>2021</b:Year>
    <b:City>New York, NY</b:City>
    <b:Publisher>Bloomberg Finance L.P</b:Publisher>
    <b:Author>
      <b:Author>
        <b:Corporate>BloombergNEF</b:Corporate>
      </b:Author>
    </b:Author>
    <b:YearAccessed>2021</b:YearAccessed>
    <b:MonthAccessed>November </b:MonthAccessed>
    <b:DayAccessed>17</b:DayAccessed>
    <b:URL>https://bnef.turtl.co/story/evo-2021/page/1?teaser=yes</b:URL>
    <b:RefOrder>10</b:RefOrder>
  </b:Source>
  <b:Source>
    <b:Tag>OVO19</b:Tag>
    <b:SourceType>DocumentFromInternetSite</b:SourceType>
    <b:Guid>{052A6F6C-0E86-4988-A928-A562FA5D3713}</b:Guid>
    <b:Author>
      <b:Author>
        <b:Corporate>OVO Energy</b:Corporate>
      </b:Author>
    </b:Author>
    <b:Title>OVO Vehicle-to-Grid Trial</b:Title>
    <b:Year>2019</b:Year>
    <b:Month>May</b:Month>
    <b:Day>30</b:Day>
    <b:YearAccessed>2021</b:YearAccessed>
    <b:MonthAccessed>November</b:MonthAccessed>
    <b:DayAccessed>09</b:DayAccessed>
    <b:URL>https://www.ovoenergy.com/electric-cars/vehicle-to-grid-charger</b:URL>
    <b:RefOrder>38</b:RefOrder>
  </b:Source>
  <b:Source>
    <b:Tag>Oct19</b:Tag>
    <b:SourceType>InternetSite</b:SourceType>
    <b:Guid>{FDD36C86-34D5-4293-8E6C-FF0AECD45539}</b:Guid>
    <b:Title>The UK's first domestic vehicle-to-grid trial, Powerloop</b:Title>
    <b:Year>2019</b:Year>
    <b:YearAccessed>2021</b:YearAccessed>
    <b:MonthAccessed>November</b:MonthAccessed>
    <b:DayAccessed>09</b:DayAccessed>
    <b:URL>https://octopus.energy/blog/vehicle-to-grid/</b:URL>
    <b:Author>
      <b:Author>
        <b:Corporate>Octopus Energy</b:Corporate>
      </b:Author>
    </b:Author>
    <b:RefOrder>39</b:RefOrder>
  </b:Source>
  <b:Source>
    <b:Tag>Ren19</b:Tag>
    <b:SourceType>DocumentFromInternetSite</b:SourceType>
    <b:Guid>{A998B883-3932-4D39-9F27-8E6C98FA565D}</b:Guid>
    <b:Author>
      <b:Author>
        <b:Corporate>Renault Group</b:Corporate>
      </b:Author>
    </b:Author>
    <b:Title>WHAT’S THE DEAL WITH V2G, OR VEHICLE-TO-GRID?</b:Title>
    <b:Year>2019</b:Year>
    <b:Month>April</b:Month>
    <b:Day>08</b:Day>
    <b:YearAccessed>2021</b:YearAccessed>
    <b:MonthAccessed>November</b:MonthAccessed>
    <b:DayAccessed>09</b:DayAccessed>
    <b:URL>https://www.renaultgroup.com/en/news-on-air/news/whats-the-deal-with-v2g-or-vehicle-to-grid/</b:URL>
    <b:RefOrder>40</b:RefOrder>
  </b:Source>
  <b:Source>
    <b:Tag>Els13</b:Tag>
    <b:SourceType>JournalArticle</b:SourceType>
    <b:Guid>{23F649E9-BBD7-49A5-B59C-E069E43B66C9}</b:Guid>
    <b:Title>Beat the Blackout</b:Title>
    <b:JournalName>Professional Engineering</b:JournalName>
    <b:Year>2013</b:Year>
    <b:Pages>20-23</b:Pages>
    <b:Issue>September 2013</b:Issue>
    <b:Author>
      <b:Author>
        <b:NameList>
          <b:Person>
            <b:Last>Else</b:Last>
            <b:First>Holly</b:First>
          </b:Person>
        </b:NameList>
      </b:Author>
    </b:Author>
    <b:RefOrder>41</b:RefOrder>
  </b:Source>
  <b:Source>
    <b:Tag>Lem21</b:Tag>
    <b:SourceType>DocumentFromInternetSite</b:SourceType>
    <b:Guid>{C70A7941-76C0-4845-9270-802344D6C2C1}</b:Guid>
    <b:Title>Octopus’s V2G project Powerloop to enter Balancing Mechanism</b:Title>
    <b:Year>2021</b:Year>
    <b:YearAccessed>2021</b:YearAccessed>
    <b:MonthAccessed>November</b:MonthAccessed>
    <b:DayAccessed>09</b:DayAccessed>
    <b:URL>https://www.current-news.co.uk/news/octopuss-v2g-project-powerloop-to-enter-balancing-mechanism</b:URL>
    <b:Author>
      <b:Author>
        <b:NameList>
          <b:Person>
            <b:Last>Lempriere</b:Last>
            <b:First>Molly</b:First>
          </b:Person>
        </b:NameList>
      </b:Author>
    </b:Author>
    <b:Month>October</b:Month>
    <b:Day>12</b:Day>
    <b:RefOrder>17</b:RefOrder>
  </b:Source>
  <b:Source>
    <b:Tag>DrI21</b:Tag>
    <b:SourceType>JournalArticle</b:SourceType>
    <b:Guid>{606480E1-E88E-42A1-ABC6-3BB6157AC469}</b:Guid>
    <b:Title>January to March 2021, Quarterly</b:Title>
    <b:Year>2021</b:Year>
    <b:Author>
      <b:Author>
        <b:NameList>
          <b:Person>
            <b:Last>Staffell</b:Last>
            <b:First>Iain</b:First>
          </b:Person>
          <b:Person>
            <b:Last>Green</b:Last>
            <b:First>Tim</b:First>
          </b:Person>
          <b:Person>
            <b:Last>Green</b:Last>
            <b:First>Richard</b:First>
          </b:Person>
          <b:Person>
            <b:Last>Jansen</b:Last>
            <b:First>Malte</b:First>
          </b:Person>
          <b:Person>
            <b:Last>Skorupska</b:Last>
            <b:First>Nina</b:First>
          </b:Person>
        </b:NameList>
      </b:Author>
    </b:Author>
    <b:JournalName>Electric Insights</b:JournalName>
    <b:Pages>15</b:Pages>
    <b:Issue>Q1 2021</b:Issue>
    <b:RefOrder>42</b:RefOrder>
  </b:Source>
  <b:Source>
    <b:Tag>Ski21</b:Tag>
    <b:SourceType>InternetSite</b:SourceType>
    <b:Guid>{145148DD-89A6-41DB-92F0-95EAACA1C5E5}</b:Guid>
    <b:Author>
      <b:Author>
        <b:NameList>
          <b:Person>
            <b:Last>Skidmore</b:Last>
            <b:First>Zachary</b:First>
          </b:Person>
        </b:NameList>
      </b:Author>
    </b:Author>
    <b:Title>Electric Vehicle Sales Surge in 2021</b:Title>
    <b:Year>2021</b:Year>
    <b:YearAccessed>2021</b:YearAccessed>
    <b:MonthAccessed>Novmber </b:MonthAccessed>
    <b:DayAccessed>17</b:DayAccessed>
    <b:URL>https://www.power-technology.com/news/electric-vehicle-sales-surge-in-2021/</b:URL>
    <b:RefOrder>3</b:RefOrder>
  </b:Source>
  <b:Source>
    <b:Tag>Law18</b:Tag>
    <b:SourceType>InternetSite</b:SourceType>
    <b:Guid>{3C2206CB-9EBA-4BD1-BD79-5630E5FA915F}</b:Guid>
    <b:Title>This is how motorsport has changed your everyday car</b:Title>
    <b:Year>2018</b:Year>
    <b:Author>
      <b:Author>
        <b:NameList>
          <b:Person>
            <b:Last>Lawrence</b:Last>
            <b:First>Eddy</b:First>
          </b:Person>
        </b:NameList>
      </b:Author>
    </b:Author>
    <b:YearAccessed>2021</b:YearAccessed>
    <b:MonthAccessed>November</b:MonthAccessed>
    <b:DayAccessed>18</b:DayAccessed>
    <b:URL>https://www.redbull.com/gb-en/motorsport-tech-that-has-changed-road-car-production</b:URL>
    <b:InternetSiteTitle>redbull.com</b:InternetSiteTitle>
    <b:RefOrder>1</b:RefOrder>
  </b:Source>
  <b:Source>
    <b:Tag>Mor21</b:Tag>
    <b:SourceType>InternetSite</b:SourceType>
    <b:Guid>{35554FC5-3746-4368-9992-359506995579}</b:Guid>
    <b:Author>
      <b:Author>
        <b:NameList>
          <b:Person>
            <b:Last>Morley</b:Last>
            <b:First>Kate</b:First>
            <b:Middle>Rose</b:Middle>
          </b:Person>
        </b:NameList>
      </b:Author>
    </b:Author>
    <b:Title>National Grid: Live Status (8:45pm 18/11/2021)</b:Title>
    <b:Year>2021</b:Year>
    <b:YearAccessed>2021</b:YearAccessed>
    <b:MonthAccessed>November</b:MonthAccessed>
    <b:DayAccessed>18</b:DayAccessed>
    <b:URL>https://grid.iamkate.com/</b:URL>
    <b:RefOrder>2</b:RefOrder>
  </b:Source>
  <b:Source>
    <b:Tag>ACE21</b:Tag>
    <b:SourceType>InternetSite</b:SourceType>
    <b:Guid>{60CD2BC1-BA17-481E-8E37-3F4A2220DC86}</b:Guid>
    <b:Author>
      <b:Author>
        <b:Corporate>ACEA</b:Corporate>
      </b:Author>
    </b:Author>
    <b:Title>Fuel types of new cars</b:Title>
    <b:Year>2021</b:Year>
    <b:YearAccessed>2021</b:YearAccessed>
    <b:MonthAccessed>November</b:MonthAccessed>
    <b:DayAccessed>19</b:DayAccessed>
    <b:URL>https://www.acea.auto/fuel-pc/fuel-types-of-new-cars-battery-electric-9-8-hybrid-20-7-and-petrol-39-5-market-share-in-q3-2021/</b:URL>
    <b:RefOrder>4</b:RefOrder>
  </b:Source>
  <b:Source>
    <b:Tag>BBC20</b:Tag>
    <b:SourceType>DocumentFromInternetSite</b:SourceType>
    <b:Guid>{C080F541-61A0-4B94-87D6-9A3F0EDF397B}</b:Guid>
    <b:Title>Petrol and diesel car sales ban brought forward to 2035</b:Title>
    <b:Year>2020</b:Year>
    <b:YearAccessed>2021</b:YearAccessed>
    <b:MonthAccessed>November </b:MonthAccessed>
    <b:DayAccessed>19</b:DayAccessed>
    <b:URL>https://www.bbc.co.uk/news/science-environment-51366123</b:URL>
    <b:Author>
      <b:Author>
        <b:Corporate>BBC News</b:Corporate>
      </b:Author>
    </b:Author>
    <b:Month>February</b:Month>
    <b:Day>04</b:Day>
    <b:RefOrder>5</b:RefOrder>
  </b:Source>
  <b:Source>
    <b:Tag>JAT21</b:Tag>
    <b:SourceType>DocumentFromInternetSite</b:SourceType>
    <b:Guid>{37160B9F-27EC-434A-81C5-442892E40551}</b:Guid>
    <b:Author>
      <b:Author>
        <b:Corporate>JATO</b:Corporate>
      </b:Author>
    </b:Author>
    <b:Title>EVs outsell diesel vehicles in Europe in August for the first time ever</b:Title>
    <b:Year>2021</b:Year>
    <b:Month>September</b:Month>
    <b:Day>27</b:Day>
    <b:YearAccessed>2021</b:YearAccessed>
    <b:MonthAccessed>November</b:MonthAccessed>
    <b:DayAccessed>09</b:DayAccessed>
    <b:URL>https://www.jato.com/evs-outsell-diesel-vehicles-in-europe-in-august-for-the-first-time-ever/</b:URL>
    <b:RefOrder>8</b:RefOrder>
  </b:Source>
  <b:Source>
    <b:Tag>Sta21</b:Tag>
    <b:SourceType>DocumentFromInternetSite</b:SourceType>
    <b:Guid>{9931C529-8BC2-4EAC-ACAA-F75E2AEB154F}</b:Guid>
    <b:Author>
      <b:Author>
        <b:Corporate>Statista</b:Corporate>
      </b:Author>
    </b:Author>
    <b:Title>Electric vehicle market to hit ludicrous mode</b:Title>
    <b:Year>2021</b:Year>
    <b:Month>April</b:Month>
    <b:Day>29</b:Day>
    <b:YearAccessed>2021</b:YearAccessed>
    <b:MonthAccessed>November</b:MonthAccessed>
    <b:DayAccessed>19</b:DayAccessed>
    <b:URL>https://www.statista.com/chart/24758/projected-number-of-electric-vehicles-driving-globally/</b:URL>
    <b:RefOrder>9</b:RefOrder>
  </b:Source>
  <b:Source>
    <b:Tag>Mar21</b:Tag>
    <b:SourceType>DocumentFromInternetSite</b:SourceType>
    <b:Guid>{C5DA4DEF-6CE3-484F-886A-37E347AF2C20}</b:Guid>
    <b:Title>UK: Plug-In Electric Car Sales Tripled In December 2020</b:Title>
    <b:Year> 2021</b:Year>
    <b:Month>January</b:Month>
    <b:Day>09</b:Day>
    <b:YearAccessed>2021</b:YearAccessed>
    <b:MonthAccessed>November </b:MonthAccessed>
    <b:DayAccessed>19</b:DayAccessed>
    <b:URL>https://insideevs.com/news/464853/uk-plugin-electric-car-sales-december-2020/</b:URL>
    <b:Author>
      <b:Author>
        <b:NameList>
          <b:Person>
            <b:Last>Kane</b:Last>
            <b:First>Mark</b:First>
          </b:Person>
        </b:NameList>
      </b:Author>
    </b:Author>
    <b:RefOrder>7</b:RefOrder>
  </b:Source>
  <b:Source>
    <b:Tag>HMG20</b:Tag>
    <b:SourceType>Report</b:SourceType>
    <b:Guid>{98CFA86D-B375-4204-8FC9-96C8F0331644}</b:Guid>
    <b:Title>The Ten Point Plan</b:Title>
    <b:Year>2020</b:Year>
    <b:Author>
      <b:Author>
        <b:Corporate>HM Government</b:Corporate>
      </b:Author>
    </b:Author>
    <b:Publisher>Crown</b:Publisher>
    <b:City>London</b:City>
    <b:RefOrder>6</b:RefOrder>
  </b:Source>
  <b:Source>
    <b:Tag>Nat21</b:Tag>
    <b:SourceType>Report</b:SourceType>
    <b:Guid>{30E9D5DE-7C59-4DCA-976B-4D77C85DE398}</b:Guid>
    <b:Author>
      <b:Author>
        <b:Corporate>National Grid ESO</b:Corporate>
      </b:Author>
    </b:Author>
    <b:Title>National Grid ESO</b:Title>
    <b:Year>2021</b:Year>
    <b:Publisher>National Grid</b:Publisher>
    <b:City>Warwick</b:City>
    <b:RefOrder>11</b:RefOrder>
  </b:Source>
  <b:Source>
    <b:Tag>Dep21</b:Tag>
    <b:SourceType>Report</b:SourceType>
    <b:Guid>{277863DF-D4B8-40BD-9497-F79F30F4B7BB}</b:Guid>
    <b:Title>Energy Trends UK, April to June 2021</b:Title>
    <b:Year>2021</b:Year>
    <b:Author>
      <b:Author>
        <b:Corporate>Department for Business, Energy &amp; Industrial Strategy</b:Corporate>
      </b:Author>
    </b:Author>
    <b:Publisher>Crown</b:Publisher>
    <b:City>London</b:City>
    <b:RefOrder>13</b:RefOrder>
  </b:Source>
  <b:Source>
    <b:Tag>Nat211</b:Tag>
    <b:SourceType>Report</b:SourceType>
    <b:Guid>{35734AB3-CB6B-425A-A983-66EED9A45FC5}</b:Guid>
    <b:Author>
      <b:Author>
        <b:Corporate>National Grid</b:Corporate>
      </b:Author>
    </b:Author>
    <b:Title>Wider Access to the Balancing Mechanism Roadmap</b:Title>
    <b:Year>2021</b:Year>
    <b:Publisher>National Grid</b:Publisher>
    <b:City>Warwick</b:City>
    <b:RefOrder>14</b:RefOrder>
  </b:Source>
  <b:Source>
    <b:Tag>Gri20</b:Tag>
    <b:SourceType>InternetSite</b:SourceType>
    <b:Guid>{B3149395-D230-47C9-9CC5-FEB8019F1608}</b:Guid>
    <b:Title>Can the grid cope with the extra demand from electric cars?</b:Title>
    <b:Year>2020</b:Year>
    <b:Author>
      <b:Author>
        <b:Corporate>Grid, National</b:Corporate>
      </b:Author>
    </b:Author>
    <b:YearAccessed>2021</b:YearAccessed>
    <b:MonthAccessed>November</b:MonthAccessed>
    <b:DayAccessed>21</b:DayAccessed>
    <b:URL>Can the grid cope with the extra demand from electric cars?</b:URL>
    <b:RefOrder>12</b:RefOrder>
  </b:Source>
  <b:Source>
    <b:Tag>Pou19</b:Tag>
    <b:SourceType>Report</b:SourceType>
    <b:Guid>{391769AC-B790-4E8B-A49C-1DEC1FF113B3}</b:Guid>
    <b:Author>
      <b:Author>
        <b:NameList>
          <b:Person>
            <b:Last>Pournaras</b:Last>
            <b:First>Evangelos</b:First>
          </b:Person>
          <b:Person>
            <b:Last>Jung</b:Last>
            <b:First>Seoho</b:First>
          </b:Person>
          <b:Person>
            <b:Last>Yadhunathan</b:Last>
            <b:First>Srivatsan</b:First>
          </b:Person>
          <b:Person>
            <b:Last>Zhang</b:Last>
            <b:First>Huiting</b:First>
          </b:Person>
          <b:Person>
            <b:Last>Fang</b:Last>
            <b:First>Xingliang</b:First>
          </b:Person>
        </b:NameList>
      </b:Author>
    </b:Author>
    <b:Title>Socio-technical smart grid optimization via decentralized chargecontrol of electric vehicles</b:Title>
    <b:Year>2019</b:Year>
    <b:Publisher>Applied soft computing</b:Publisher>
    <b:City>Zurich</b:City>
    <b:RefOrder>16</b:RefOrder>
  </b:Source>
  <b:Source>
    <b:Tag>Kal20</b:Tag>
    <b:SourceType>Report</b:SourceType>
    <b:Guid>{3B4A99F6-1B31-44B5-86A0-C2EAA3867C36}</b:Guid>
    <b:Author>
      <b:Author>
        <b:Corporate>Kaluza White Paper</b:Corporate>
      </b:Author>
    </b:Author>
    <b:Title>Freeing up the Locked Down Grid: V2G and Flexible Charging in the Move Towards a Green Energy Future</b:Title>
    <b:Year>2020</b:Year>
    <b:Publisher>OVO</b:Publisher>
    <b:City>London</b:City>
    <b:RefOrder>15</b:RefOrder>
  </b:Source>
  <b:Source>
    <b:Tag>Rus19</b:Tag>
    <b:SourceType>ConferenceProceedings</b:SourceType>
    <b:Guid>{ED02D065-BCBA-40F9-9BF6-8DC29FD40A59}</b:Guid>
    <b:Title>Nuvee and Vehicle to Grid Chargers</b:Title>
    <b:City>San Diego, CA</b:City>
    <b:Publisher>Electric Vehicle Association of San Diego</b:Publisher>
    <b:Year>2019</b:Year>
    <b:Author>
      <b:Interviewee>
        <b:NameList>
          <b:Person>
            <b:Last>Vare</b:Last>
            <b:First>Russell</b:First>
          </b:Person>
        </b:NameList>
      </b:Interviewee>
      <b:Author>
        <b:NameList>
          <b:Person>
            <b:Last>Vare</b:Last>
            <b:First>Russell</b:First>
          </b:Person>
        </b:NameList>
      </b:Author>
    </b:Author>
    <b:Month>November</b:Month>
    <b:Day>14</b:Day>
    <b:URL>https://www.youtube.com/watch?v=QKg_GWDogFc</b:URL>
    <b:RefOrder>19</b:RefOrder>
  </b:Source>
  <b:Source>
    <b:Tag>Boh21</b:Tag>
    <b:SourceType>ArticleInAPeriodical</b:SourceType>
    <b:Guid>{08788A2D-4419-4A11-8E59-A044C5340E6B}</b:Guid>
    <b:Title>EV Company News For The Month Of September 2021</b:Title>
    <b:Year>2021</b:Year>
    <b:Author>
      <b:Author>
        <b:NameList>
          <b:Person>
            <b:Last>Bohlson</b:Last>
            <b:First>Matt</b:First>
          </b:Person>
        </b:NameList>
      </b:Author>
    </b:Author>
    <b:JournalName>Trend Investing</b:JournalName>
    <b:PeriodicalTitle>Trend Investing</b:PeriodicalTitle>
    <b:Month>October</b:Month>
    <b:Day>05</b:Day>
    <b:URL>https://seekingalpha.com/article/4458513-ev-company-news-for-the-month-of-september-2021#comments</b:URL>
    <b:RefOrder>43</b:RefOrder>
  </b:Source>
  <b:Source>
    <b:Tag>Wal20</b:Tag>
    <b:SourceType>DocumentFromInternetSite</b:SourceType>
    <b:Guid>{43157074-FEB0-4BA4-AF25-010680C5826F}</b:Guid>
    <b:Title>Wallbox Quasar</b:Title>
    <b:Year>2020</b:Year>
    <b:Month>January</b:Month>
    <b:Day>10</b:Day>
    <b:YearAccessed>2021</b:YearAccessed>
    <b:MonthAccessed>November</b:MonthAccessed>
    <b:DayAccessed>12</b:DayAccessed>
    <b:URL>https://insideevs.com/news/392292/wallbox-introduces-new-chargers-at-ces/</b:URL>
    <b:Author>
      <b:Author>
        <b:Corporate>Wallbox UK</b:Corporate>
      </b:Author>
    </b:Author>
    <b:RefOrder>44</b:RefOrder>
  </b:Source>
  <b:Source>
    <b:Tag>Nuv21</b:Tag>
    <b:SourceType>ElectronicSource</b:SourceType>
    <b:Guid>{A859A7C1-99BD-46CA-835E-AD18FEC847BB}</b:Guid>
    <b:Title>Nuvve V2G School Bus Demo</b:Title>
    <b:Year>2021</b:Year>
    <b:Author>
      <b:Author>
        <b:Corporate>Nuvve Holding Corporation</b:Corporate>
      </b:Author>
    </b:Author>
    <b:City>Pekin, IL</b:City>
    <b:Publisher>Nuvve</b:Publisher>
    <b:URL>https://www.youtube.com/watch?v=ANOOuinDypo</b:URL>
    <b:RefOrder>45</b:RefOrder>
  </b:Source>
  <b:Source>
    <b:Tag>Rho21</b:Tag>
    <b:SourceType>InternetSite</b:SourceType>
    <b:Guid>{E74510F3-989D-4815-8A76-CF43E510D8DD}</b:Guid>
    <b:Author>
      <b:Author>
        <b:Corporate>Rho Motion</b:Corporate>
      </b:Author>
    </b:Author>
    <b:Title>EV Penetration Rates, %, YTD September 2021</b:Title>
    <b:Year>2021</b:Year>
    <b:YearAccessed>2021</b:YearAccessed>
    <b:MonthAccessed>November </b:MonthAccessed>
    <b:DayAccessed>17</b:DayAccessed>
    <b:URL>https://www.power-technology.com/news/electric-vehicle-sales-surge-in-2021/</b:URL>
    <b:RefOrder>46</b:RefOrder>
  </b:Source>
  <b:Source>
    <b:Tag>V2G19</b:Tag>
    <b:SourceType>InternetSite</b:SourceType>
    <b:Guid>{444634CE-F77C-4893-9C51-596E3E243A20}</b:Guid>
    <b:Title>V2G/V2B at the Johan Cruijff ArenA in Amsterdam</b:Title>
    <b:Year>2019</b:Year>
    <b:Author>
      <b:Author>
        <b:Corporate>V2G Hub</b:Corporate>
      </b:Author>
    </b:Author>
    <b:YearAccessed>2021</b:YearAccessed>
    <b:MonthAccessed>November </b:MonthAccessed>
    <b:DayAccessed>22</b:DayAccessed>
    <b:URL>https://www.v2g-hub.com/projects/v2gv2b-at-the-johan-cruijff-arena-in-amsterdam/</b:URL>
    <b:RefOrder>18</b:RefOrder>
  </b:Source>
  <b:Source>
    <b:Tag>Suz21</b:Tag>
    <b:SourceType>InternetSite</b:SourceType>
    <b:Guid>{A07946F6-74FE-4E6C-AF90-ADCAFA957104}</b:Guid>
    <b:Author>
      <b:Author>
        <b:Corporate>Suzuki UK</b:Corporate>
      </b:Author>
    </b:Author>
    <b:Title>GSX-R1000R</b:Title>
    <b:Year>2021</b:Year>
    <b:YearAccessed>2021</b:YearAccessed>
    <b:MonthAccessed>November</b:MonthAccessed>
    <b:DayAccessed>22</b:DayAccessed>
    <b:URL>https://bikes.suzuki.co.uk/bikes/sport/gsx-r1000r/</b:URL>
    <b:RefOrder>23</b:RefOrder>
  </b:Source>
  <b:Source>
    <b:Tag>Ene21</b:Tag>
    <b:SourceType>InternetSite</b:SourceType>
    <b:Guid>{7053BC08-2E30-4B16-B837-0D439D13584E}</b:Guid>
    <b:Author>
      <b:Author>
        <b:Corporate>Energica</b:Corporate>
      </b:Author>
    </b:Author>
    <b:Title>Evo confugrator</b:Title>
    <b:Year>2021</b:Year>
    <b:YearAccessed>2021</b:YearAccessed>
    <b:MonthAccessed>November</b:MonthAccessed>
    <b:DayAccessed>22</b:DayAccessed>
    <b:URL>https://configurator.energicamotor.com/en/configure/ego_my2021/version</b:URL>
    <b:RefOrder>20</b:RefOrder>
  </b:Source>
  <b:Source>
    <b:Tag>Lig21</b:Tag>
    <b:SourceType>InternetSite</b:SourceType>
    <b:Guid>{6C3673EB-EAEA-4848-BB0A-36FE9C4A4F84}</b:Guid>
    <b:Author>
      <b:Author>
        <b:Corporate>Lightning Motorcycles</b:Corporate>
      </b:Author>
    </b:Author>
    <b:Title>The Lightning LS-218</b:Title>
    <b:Year>2021</b:Year>
    <b:YearAccessed>2021</b:YearAccessed>
    <b:MonthAccessed>November</b:MonthAccessed>
    <b:DayAccessed>22</b:DayAccessed>
    <b:URL>https://lightningmotorcycle.com/</b:URL>
    <b:RefOrder>21</b:RefOrder>
  </b:Source>
  <b:Source>
    <b:Tag>Duc21</b:Tag>
    <b:SourceType>InternetSite</b:SourceType>
    <b:Guid>{C2C19396-76FE-49FC-B43D-7111A800E33C}</b:Guid>
    <b:Author>
      <b:Author>
        <b:Corporate>Ducati</b:Corporate>
      </b:Author>
    </b:Author>
    <b:Title>Panigale V4 SP</b:Title>
    <b:Year>2021</b:Year>
    <b:YearAccessed>2020</b:YearAccessed>
    <b:MonthAccessed>November</b:MonthAccessed>
    <b:DayAccessed>22</b:DayAccessed>
    <b:URL>https://configurator.ducati.com/bikes/gb/en/superbike/panigale-v4sp/9346530?cid=I2SLYYAB1NAR3F8&amp;view=recap</b:URL>
    <b:RefOrder>22</b:RefOrder>
  </b:Source>
  <b:Source>
    <b:Tag>EVD21</b:Tag>
    <b:SourceType>InternetSite</b:SourceType>
    <b:Guid>{D3DB7CDA-F536-427F-AF70-952AB1F0D39A}</b:Guid>
    <b:Author>
      <b:Author>
        <b:Corporate>EV-Database</b:Corporate>
      </b:Author>
    </b:Author>
    <b:Title>Nissan Leaf</b:Title>
    <b:Year>2021</b:Year>
    <b:YearAccessed>2021</b:YearAccessed>
    <b:MonthAccessed>November</b:MonthAccessed>
    <b:DayAccessed>22</b:DayAccessed>
    <b:URL>https://ev-database.uk/car/1106/Nissan-Leaf</b:URL>
    <b:RefOrder>25</b:RefOrder>
  </b:Source>
  <b:Source>
    <b:Tag>Gru21</b:Tag>
    <b:SourceType>ElectronicSource</b:SourceType>
    <b:Guid>{8DCF99D8-24BC-4261-ACD9-A6A7F31239D2}</b:Guid>
    <b:Title>World's largest domestic V2G trial finds hardware costs still too high despite 'significant financial rewards'</b:Title>
    <b:Year>2021</b:Year>
    <b:Author>
      <b:Author>
        <b:NameList>
          <b:Person>
            <b:Last>Grundy</b:Last>
            <b:First>Alice</b:First>
          </b:Person>
        </b:NameList>
      </b:Author>
    </b:Author>
    <b:Publisher>Current±</b:Publisher>
    <b:City>London</b:City>
    <b:RefOrder>24</b:RefOrder>
  </b:Source>
  <b:Source>
    <b:Tag>Zer21</b:Tag>
    <b:SourceType>InternetSite</b:SourceType>
    <b:Guid>{67AFF7D7-3154-4117-B228-6F9B291FDC78}</b:Guid>
    <b:Title>Zero SR/f</b:Title>
    <b:Year>2021</b:Year>
    <b:Author>
      <b:Author>
        <b:Corporate>Zero Motorcycles </b:Corporate>
      </b:Author>
    </b:Author>
    <b:YearAccessed>2021</b:YearAccessed>
    <b:MonthAccessed>November</b:MonthAccessed>
    <b:DayAccessed>22</b:DayAccessed>
    <b:URL>https://www.zeromotorcycles.com/model/zero-srf</b:URL>
    <b:RefOrder>26</b:RefOrder>
  </b:Source>
  <b:Source>
    <b:Tag>IOM21</b:Tag>
    <b:SourceType>InternetSite</b:SourceType>
    <b:Guid>{82C31760-600D-4F26-99AD-15060C351365}</b:Guid>
    <b:Author>
      <b:Author>
        <b:Corporate>IOMTT</b:Corporate>
      </b:Author>
    </b:Author>
    <b:Title>IOMTT</b:Title>
    <b:Year>2021</b:Year>
    <b:YearAccessed>2021</b:YearAccessed>
    <b:MonthAccessed>November</b:MonthAccessed>
    <b:DayAccessed>22</b:DayAccessed>
    <b:URL>https://www.iomtt.com/</b:URL>
    <b:RefOrder>27</b:RefOrder>
  </b:Source>
  <b:Source>
    <b:Tag>Mot21</b:Tag>
    <b:SourceType>InternetSite</b:SourceType>
    <b:Guid>{9F785455-4053-40EB-8782-7D2BAE6E24E1}</b:Guid>
    <b:Author>
      <b:Author>
        <b:Corporate>MotoGP</b:Corporate>
      </b:Author>
    </b:Author>
    <b:Title>Results &amp; Statistics</b:Title>
    <b:Year>2021</b:Year>
    <b:YearAccessed>2021</b:YearAccessed>
    <b:MonthAccessed>November</b:MonthAccessed>
    <b:DayAccessed>22</b:DayAccessed>
    <b:URL>https://www.motogp.com/en/Results+Statistics/2021/SPA/MotoE/RAC/Classification</b:URL>
    <b:RefOrder>28</b:RefOrder>
  </b:Source>
  <b:Source>
    <b:Tag>Pet19</b:Tag>
    <b:SourceType>InternetSite</b:SourceType>
    <b:Guid>{4DB85B9D-F572-45B9-9BA5-D601B61F59C4}</b:Guid>
    <b:Author>
      <b:Author>
        <b:NameList>
          <b:Person>
            <b:Last>McLaren</b:Last>
            <b:First>Peter</b:First>
          </b:Person>
        </b:NameList>
      </b:Author>
    </b:Author>
    <b:Title>2019 MotoGP spectators: Thailand top, Argentina up, Silverstone drop</b:Title>
    <b:Year>2019</b:Year>
    <b:YearAccessed>2021</b:YearAccessed>
    <b:MonthAccessed>November</b:MonthAccessed>
    <b:DayAccessed>22</b:DayAccessed>
    <b:URL>https://www.crash.net/motogp/news/935175/1/motogp-spectators-thailand-top-silverstone-drop</b:URL>
    <b:RefOrder>29</b:RefOrder>
  </b:Source>
  <b:Source>
    <b:Tag>Mer21</b:Tag>
    <b:SourceType>InternetSite</b:SourceType>
    <b:Guid>{673FEF83-B520-481A-B3BE-B93E327E74EF}</b:Guid>
    <b:Author>
      <b:Author>
        <b:Corporate>Mercedes Benz</b:Corporate>
      </b:Author>
    </b:Author>
    <b:Title>eMobility</b:Title>
    <b:Year>2021</b:Year>
    <b:YearAccessed>2021</b:YearAccessed>
    <b:MonthAccessed>November </b:MonthAccessed>
    <b:DayAccessed>22</b:DayAccessed>
    <b:URL>https://www.mercedes-benz-trucks.com/en_GB/emobility/world/our-offer.html</b:URL>
    <b:RefOrder>30</b:RefOrder>
  </b:Source>
  <b:Source>
    <b:Tag>Rob21</b:Tag>
    <b:SourceType>InternetSite</b:SourceType>
    <b:Guid>{BB40CFCD-6697-4541-8413-4FA59FF8464F}</b:Guid>
    <b:Author>
      <b:Author>
        <b:NameList>
          <b:Person>
            <b:Last>Bolton</b:Last>
            <b:First>Robin</b:First>
          </b:Person>
        </b:NameList>
      </b:Author>
    </b:Author>
    <b:Title>Lithium mining is booming — here’s how to manage its impact</b:Title>
    <b:Year>2021</b:Year>
    <b:YearAccessed>2021</b:YearAccessed>
    <b:MonthAccessed>November</b:MonthAccessed>
    <b:DayAccessed>22</b:DayAccessed>
    <b:URL>https://www.greenbiz.com/article/lithium-mining-booming-heres-how-manage-its-impact</b:URL>
    <b:RefOrder>31</b:RefOrder>
  </b:Source>
  <b:Source>
    <b:Tag>UNC20</b:Tag>
    <b:SourceType>InternetSite</b:SourceType>
    <b:Guid>{FEB04299-5FBA-449A-BDFE-776F429F548B}</b:Guid>
    <b:Author>
      <b:Author>
        <b:Corporate>UNCTAD</b:Corporate>
      </b:Author>
    </b:Author>
    <b:Title>Developing countries pay environmental cost of electric car batteries</b:Title>
    <b:Year>2020</b:Year>
    <b:YearAccessed>2021</b:YearAccessed>
    <b:MonthAccessed>November</b:MonthAccessed>
    <b:DayAccessed>22</b:DayAccessed>
    <b:URL>https://unctad.org/news/developing-countries-pay-environmental-cost-electric-car-batteries</b:URL>
    <b:RefOrder>32</b:RefOrder>
  </b:Source>
  <b:Source>
    <b:Tag>Min21</b:Tag>
    <b:SourceType>InternetSite</b:SourceType>
    <b:Guid>{ECF0C7E8-46BF-4BEE-A103-48E906DAF713}</b:Guid>
    <b:Author>
      <b:Author>
        <b:Corporate>Mining Technology</b:Corporate>
      </b:Author>
    </b:Author>
    <b:Title>Tesla files new patent on lithium extraction method</b:Title>
    <b:Year>2021</b:Year>
    <b:YearAccessed>2021</b:YearAccessed>
    <b:MonthAccessed>November </b:MonthAccessed>
    <b:DayAccessed>22</b:DayAccessed>
    <b:URL>https://www.mining-technology.com/news/tesla-new-patent-lithium-extraction/</b:URL>
    <b:RefOrder>33</b:RefOrder>
  </b:Source>
  <b:Source>
    <b:Tag>Fre19</b:Tag>
    <b:SourceType>InternetSite</b:SourceType>
    <b:Guid>{66C92F90-77F4-45C2-B5B6-104D2A00BFC3}</b:Guid>
    <b:Author>
      <b:Author>
        <b:NameList>
          <b:Person>
            <b:Last>Lambert</b:Last>
            <b:First>Fred</b:First>
          </b:Person>
        </b:NameList>
      </b:Author>
    </b:Author>
    <b:Title>Tesla is working on new battery that lasts 1 million miles to come out next year, says Elon Musk</b:Title>
    <b:Year>2019</b:Year>
    <b:YearAccessed>2021</b:YearAccessed>
    <b:MonthAccessed>November</b:MonthAccessed>
    <b:DayAccessed>22</b:DayAccessed>
    <b:URL>https://electrek.co/2019/04/23/tesla-battery-million-miles-elon-musk/</b:URL>
    <b:RefOrder>34</b:RefOrder>
  </b:Source>
  <b:Source>
    <b:Tag>Bus18</b:Tag>
    <b:SourceType>InternetSite</b:SourceType>
    <b:Guid>{10BEFC71-52E9-4060-810F-F73F60E4E930}</b:Guid>
    <b:Author>
      <b:Author>
        <b:Corporate>Business Green</b:Corporate>
      </b:Author>
    </b:Author>
    <b:Title>Hitachi, Mitsubishi and ENGIE trial EV-to-building energy storage technology</b:Title>
    <b:Year>2018</b:Year>
    <b:YearAccessed>2021</b:YearAccessed>
    <b:MonthAccessed>November </b:MonthAccessed>
    <b:DayAccessed>22</b:DayAccessed>
    <b:URL>https://www.businessgreen.com/news/3029423/hitachi-mitsubishi-and-engie-trial-ev-to-building-energy-storage-technology</b:URL>
    <b:RefOrder>35</b:RefOrder>
  </b:Source>
  <b:Source>
    <b:Tag>Mic21</b:Tag>
    <b:SourceType>InternetSite</b:SourceType>
    <b:Guid>{E4F2C5ED-145F-43D4-BD0E-E41A608175F2}</b:Guid>
    <b:Author>
      <b:Author>
        <b:NameList>
          <b:Person>
            <b:Last>Lewis</b:Last>
            <b:First>Michelle</b:First>
          </b:Person>
        </b:NameList>
      </b:Author>
    </b:Author>
    <b:Title>England will be first country to require new homes to include EV chargers</b:Title>
    <b:Year>2021</b:Year>
    <b:YearAccessed>2021</b:YearAccessed>
    <b:MonthAccessed>November</b:MonthAccessed>
    <b:DayAccessed>22</b:DayAccessed>
    <b:URL>https://electrek.co/2021/11/22/england-will-be-first-country-to-require-new-homes-to-include-ev-chargers/</b:URL>
    <b:RefOrder>36</b:RefOrder>
  </b:Source>
</b:Sources>
</file>

<file path=customXml/itemProps1.xml><?xml version="1.0" encoding="utf-8"?>
<ds:datastoreItem xmlns:ds="http://schemas.openxmlformats.org/officeDocument/2006/customXml" ds:itemID="{CE1FD081-D8EA-45BC-A28C-4681D2A4A384}">
  <ds:schemaRefs>
    <ds:schemaRef ds:uri="http://purl.org/dc/dcmitype/"/>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www.w3.org/XML/1998/namespace"/>
    <ds:schemaRef ds:uri="http://schemas.openxmlformats.org/package/2006/metadata/core-properties"/>
    <ds:schemaRef ds:uri="edbf9fe2-eb7e-429e-8af3-87d9664b8ad0"/>
    <ds:schemaRef ds:uri="http://purl.org/dc/terms/"/>
  </ds:schemaRefs>
</ds:datastoreItem>
</file>

<file path=customXml/itemProps2.xml><?xml version="1.0" encoding="utf-8"?>
<ds:datastoreItem xmlns:ds="http://schemas.openxmlformats.org/officeDocument/2006/customXml" ds:itemID="{2E501C21-8B48-49B6-9B86-DB79ED2C3375}">
  <ds:schemaRefs>
    <ds:schemaRef ds:uri="http://schemas.microsoft.com/sharepoint/v3/contenttype/forms"/>
  </ds:schemaRefs>
</ds:datastoreItem>
</file>

<file path=customXml/itemProps3.xml><?xml version="1.0" encoding="utf-8"?>
<ds:datastoreItem xmlns:ds="http://schemas.openxmlformats.org/officeDocument/2006/customXml" ds:itemID="{06BD94D5-DF36-4DC1-BABE-1D807829B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61DB1D-2EBE-403E-9400-8AC432323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4604</Words>
  <Characters>26245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Watson (1900683)</dc:creator>
  <cp:keywords/>
  <dc:description/>
  <cp:lastModifiedBy>Nathan Watson (1900683)</cp:lastModifiedBy>
  <cp:revision>2</cp:revision>
  <cp:lastPrinted>2021-10-08T14:55:00Z</cp:lastPrinted>
  <dcterms:created xsi:type="dcterms:W3CDTF">2021-11-22T23:15:00Z</dcterms:created>
  <dcterms:modified xsi:type="dcterms:W3CDTF">2021-11-22T23:15:00Z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