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1BE340" w14:textId="290FCA7E" w:rsidR="0076093A" w:rsidRPr="0076093A" w:rsidRDefault="0076093A" w:rsidP="0076093A">
      <w:pPr>
        <w:spacing w:line="480" w:lineRule="auto"/>
        <w:jc w:val="center"/>
        <w:rPr>
          <w:rFonts w:ascii="Times New Roman" w:hAnsi="Times New Roman" w:cs="Times New Roman"/>
          <w:b/>
          <w:bCs/>
          <w:sz w:val="24"/>
          <w:szCs w:val="24"/>
        </w:rPr>
      </w:pPr>
      <w:r w:rsidRPr="0076093A">
        <w:rPr>
          <w:rFonts w:ascii="Times New Roman" w:hAnsi="Times New Roman" w:cs="Times New Roman"/>
          <w:b/>
          <w:bCs/>
          <w:sz w:val="62"/>
          <w:szCs w:val="62"/>
        </w:rPr>
        <w:t>Academic and employability skills</w:t>
      </w:r>
      <w:r w:rsidRPr="0076093A">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2085983351"/>
        <w:docPartObj>
          <w:docPartGallery w:val="Table of Contents"/>
          <w:docPartUnique/>
        </w:docPartObj>
      </w:sdtPr>
      <w:sdtEndPr>
        <w:rPr>
          <w:b/>
          <w:bCs/>
          <w:noProof/>
        </w:rPr>
      </w:sdtEndPr>
      <w:sdtContent>
        <w:p w14:paraId="23ADEF2B" w14:textId="5BF0D984" w:rsidR="0076093A" w:rsidRDefault="0076093A">
          <w:pPr>
            <w:pStyle w:val="TOCHeading"/>
          </w:pPr>
          <w:r>
            <w:t>Contents</w:t>
          </w:r>
        </w:p>
        <w:p w14:paraId="593DC262" w14:textId="1693A5C5" w:rsidR="0076093A" w:rsidRDefault="0076093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8767073" w:history="1">
            <w:r w:rsidRPr="00164690">
              <w:rPr>
                <w:rStyle w:val="Hyperlink"/>
                <w:noProof/>
              </w:rPr>
              <w:t>Introduction:</w:t>
            </w:r>
            <w:r>
              <w:rPr>
                <w:noProof/>
                <w:webHidden/>
              </w:rPr>
              <w:tab/>
            </w:r>
            <w:r>
              <w:rPr>
                <w:noProof/>
                <w:webHidden/>
              </w:rPr>
              <w:fldChar w:fldCharType="begin"/>
            </w:r>
            <w:r>
              <w:rPr>
                <w:noProof/>
                <w:webHidden/>
              </w:rPr>
              <w:instrText xml:space="preserve"> PAGEREF _Toc28767073 \h </w:instrText>
            </w:r>
            <w:r>
              <w:rPr>
                <w:noProof/>
                <w:webHidden/>
              </w:rPr>
            </w:r>
            <w:r>
              <w:rPr>
                <w:noProof/>
                <w:webHidden/>
              </w:rPr>
              <w:fldChar w:fldCharType="separate"/>
            </w:r>
            <w:r>
              <w:rPr>
                <w:noProof/>
                <w:webHidden/>
              </w:rPr>
              <w:t>1</w:t>
            </w:r>
            <w:r>
              <w:rPr>
                <w:noProof/>
                <w:webHidden/>
              </w:rPr>
              <w:fldChar w:fldCharType="end"/>
            </w:r>
          </w:hyperlink>
        </w:p>
        <w:p w14:paraId="31570564" w14:textId="774F4045" w:rsidR="0076093A" w:rsidRDefault="00691687">
          <w:pPr>
            <w:pStyle w:val="TOC1"/>
            <w:tabs>
              <w:tab w:val="right" w:leader="dot" w:pos="9350"/>
            </w:tabs>
            <w:rPr>
              <w:rFonts w:eastAsiaTheme="minorEastAsia"/>
              <w:noProof/>
            </w:rPr>
          </w:pPr>
          <w:hyperlink w:anchor="_Toc28767074" w:history="1">
            <w:r w:rsidR="0076093A" w:rsidRPr="00164690">
              <w:rPr>
                <w:rStyle w:val="Hyperlink"/>
                <w:noProof/>
              </w:rPr>
              <w:t>Reflection:</w:t>
            </w:r>
            <w:r w:rsidR="0076093A">
              <w:rPr>
                <w:noProof/>
                <w:webHidden/>
              </w:rPr>
              <w:tab/>
            </w:r>
            <w:r w:rsidR="0076093A">
              <w:rPr>
                <w:noProof/>
                <w:webHidden/>
              </w:rPr>
              <w:fldChar w:fldCharType="begin"/>
            </w:r>
            <w:r w:rsidR="0076093A">
              <w:rPr>
                <w:noProof/>
                <w:webHidden/>
              </w:rPr>
              <w:instrText xml:space="preserve"> PAGEREF _Toc28767074 \h </w:instrText>
            </w:r>
            <w:r w:rsidR="0076093A">
              <w:rPr>
                <w:noProof/>
                <w:webHidden/>
              </w:rPr>
            </w:r>
            <w:r w:rsidR="0076093A">
              <w:rPr>
                <w:noProof/>
                <w:webHidden/>
              </w:rPr>
              <w:fldChar w:fldCharType="separate"/>
            </w:r>
            <w:r w:rsidR="0076093A">
              <w:rPr>
                <w:noProof/>
                <w:webHidden/>
              </w:rPr>
              <w:t>3</w:t>
            </w:r>
            <w:r w:rsidR="0076093A">
              <w:rPr>
                <w:noProof/>
                <w:webHidden/>
              </w:rPr>
              <w:fldChar w:fldCharType="end"/>
            </w:r>
          </w:hyperlink>
        </w:p>
        <w:p w14:paraId="7276945B" w14:textId="6BAED596" w:rsidR="0076093A" w:rsidRDefault="00691687">
          <w:pPr>
            <w:pStyle w:val="TOC2"/>
            <w:tabs>
              <w:tab w:val="right" w:leader="dot" w:pos="9350"/>
            </w:tabs>
            <w:rPr>
              <w:rFonts w:eastAsiaTheme="minorEastAsia"/>
              <w:noProof/>
            </w:rPr>
          </w:pPr>
          <w:hyperlink w:anchor="_Toc28767075" w:history="1">
            <w:r w:rsidR="0076093A" w:rsidRPr="00164690">
              <w:rPr>
                <w:rStyle w:val="Hyperlink"/>
                <w:noProof/>
              </w:rPr>
              <w:t>Concrete experience:</w:t>
            </w:r>
            <w:r w:rsidR="0076093A">
              <w:rPr>
                <w:noProof/>
                <w:webHidden/>
              </w:rPr>
              <w:tab/>
            </w:r>
            <w:r w:rsidR="0076093A">
              <w:rPr>
                <w:noProof/>
                <w:webHidden/>
              </w:rPr>
              <w:fldChar w:fldCharType="begin"/>
            </w:r>
            <w:r w:rsidR="0076093A">
              <w:rPr>
                <w:noProof/>
                <w:webHidden/>
              </w:rPr>
              <w:instrText xml:space="preserve"> PAGEREF _Toc28767075 \h </w:instrText>
            </w:r>
            <w:r w:rsidR="0076093A">
              <w:rPr>
                <w:noProof/>
                <w:webHidden/>
              </w:rPr>
            </w:r>
            <w:r w:rsidR="0076093A">
              <w:rPr>
                <w:noProof/>
                <w:webHidden/>
              </w:rPr>
              <w:fldChar w:fldCharType="separate"/>
            </w:r>
            <w:r w:rsidR="0076093A">
              <w:rPr>
                <w:noProof/>
                <w:webHidden/>
              </w:rPr>
              <w:t>3</w:t>
            </w:r>
            <w:r w:rsidR="0076093A">
              <w:rPr>
                <w:noProof/>
                <w:webHidden/>
              </w:rPr>
              <w:fldChar w:fldCharType="end"/>
            </w:r>
          </w:hyperlink>
        </w:p>
        <w:p w14:paraId="4A266EC1" w14:textId="2E182B1F" w:rsidR="0076093A" w:rsidRDefault="00691687">
          <w:pPr>
            <w:pStyle w:val="TOC2"/>
            <w:tabs>
              <w:tab w:val="right" w:leader="dot" w:pos="9350"/>
            </w:tabs>
            <w:rPr>
              <w:rFonts w:eastAsiaTheme="minorEastAsia"/>
              <w:noProof/>
            </w:rPr>
          </w:pPr>
          <w:hyperlink w:anchor="_Toc28767076" w:history="1">
            <w:r w:rsidR="0076093A" w:rsidRPr="00164690">
              <w:rPr>
                <w:rStyle w:val="Hyperlink"/>
                <w:noProof/>
              </w:rPr>
              <w:t>Reflective observation:</w:t>
            </w:r>
            <w:r w:rsidR="0076093A">
              <w:rPr>
                <w:noProof/>
                <w:webHidden/>
              </w:rPr>
              <w:tab/>
            </w:r>
            <w:r w:rsidR="0076093A">
              <w:rPr>
                <w:noProof/>
                <w:webHidden/>
              </w:rPr>
              <w:fldChar w:fldCharType="begin"/>
            </w:r>
            <w:r w:rsidR="0076093A">
              <w:rPr>
                <w:noProof/>
                <w:webHidden/>
              </w:rPr>
              <w:instrText xml:space="preserve"> PAGEREF _Toc28767076 \h </w:instrText>
            </w:r>
            <w:r w:rsidR="0076093A">
              <w:rPr>
                <w:noProof/>
                <w:webHidden/>
              </w:rPr>
            </w:r>
            <w:r w:rsidR="0076093A">
              <w:rPr>
                <w:noProof/>
                <w:webHidden/>
              </w:rPr>
              <w:fldChar w:fldCharType="separate"/>
            </w:r>
            <w:r w:rsidR="0076093A">
              <w:rPr>
                <w:noProof/>
                <w:webHidden/>
              </w:rPr>
              <w:t>3</w:t>
            </w:r>
            <w:r w:rsidR="0076093A">
              <w:rPr>
                <w:noProof/>
                <w:webHidden/>
              </w:rPr>
              <w:fldChar w:fldCharType="end"/>
            </w:r>
          </w:hyperlink>
        </w:p>
        <w:p w14:paraId="3F73BA28" w14:textId="6858C9FE" w:rsidR="0076093A" w:rsidRDefault="00691687">
          <w:pPr>
            <w:pStyle w:val="TOC2"/>
            <w:tabs>
              <w:tab w:val="right" w:leader="dot" w:pos="9350"/>
            </w:tabs>
            <w:rPr>
              <w:rFonts w:eastAsiaTheme="minorEastAsia"/>
              <w:noProof/>
            </w:rPr>
          </w:pPr>
          <w:hyperlink w:anchor="_Toc28767077" w:history="1">
            <w:r w:rsidR="0076093A" w:rsidRPr="00164690">
              <w:rPr>
                <w:rStyle w:val="Hyperlink"/>
                <w:noProof/>
              </w:rPr>
              <w:t>Abstract conceptualization:</w:t>
            </w:r>
            <w:r w:rsidR="0076093A">
              <w:rPr>
                <w:noProof/>
                <w:webHidden/>
              </w:rPr>
              <w:tab/>
            </w:r>
            <w:r w:rsidR="0076093A">
              <w:rPr>
                <w:noProof/>
                <w:webHidden/>
              </w:rPr>
              <w:fldChar w:fldCharType="begin"/>
            </w:r>
            <w:r w:rsidR="0076093A">
              <w:rPr>
                <w:noProof/>
                <w:webHidden/>
              </w:rPr>
              <w:instrText xml:space="preserve"> PAGEREF _Toc28767077 \h </w:instrText>
            </w:r>
            <w:r w:rsidR="0076093A">
              <w:rPr>
                <w:noProof/>
                <w:webHidden/>
              </w:rPr>
            </w:r>
            <w:r w:rsidR="0076093A">
              <w:rPr>
                <w:noProof/>
                <w:webHidden/>
              </w:rPr>
              <w:fldChar w:fldCharType="separate"/>
            </w:r>
            <w:r w:rsidR="0076093A">
              <w:rPr>
                <w:noProof/>
                <w:webHidden/>
              </w:rPr>
              <w:t>4</w:t>
            </w:r>
            <w:r w:rsidR="0076093A">
              <w:rPr>
                <w:noProof/>
                <w:webHidden/>
              </w:rPr>
              <w:fldChar w:fldCharType="end"/>
            </w:r>
          </w:hyperlink>
        </w:p>
        <w:p w14:paraId="55B9546A" w14:textId="1A683A25" w:rsidR="0076093A" w:rsidRDefault="00691687">
          <w:pPr>
            <w:pStyle w:val="TOC2"/>
            <w:tabs>
              <w:tab w:val="right" w:leader="dot" w:pos="9350"/>
            </w:tabs>
            <w:rPr>
              <w:rFonts w:eastAsiaTheme="minorEastAsia"/>
              <w:noProof/>
            </w:rPr>
          </w:pPr>
          <w:hyperlink w:anchor="_Toc28767078" w:history="1">
            <w:r w:rsidR="0076093A" w:rsidRPr="00164690">
              <w:rPr>
                <w:rStyle w:val="Hyperlink"/>
                <w:noProof/>
              </w:rPr>
              <w:t>Active experimentation:</w:t>
            </w:r>
            <w:r w:rsidR="0076093A">
              <w:rPr>
                <w:noProof/>
                <w:webHidden/>
              </w:rPr>
              <w:tab/>
            </w:r>
            <w:r w:rsidR="0076093A">
              <w:rPr>
                <w:noProof/>
                <w:webHidden/>
              </w:rPr>
              <w:fldChar w:fldCharType="begin"/>
            </w:r>
            <w:r w:rsidR="0076093A">
              <w:rPr>
                <w:noProof/>
                <w:webHidden/>
              </w:rPr>
              <w:instrText xml:space="preserve"> PAGEREF _Toc28767078 \h </w:instrText>
            </w:r>
            <w:r w:rsidR="0076093A">
              <w:rPr>
                <w:noProof/>
                <w:webHidden/>
              </w:rPr>
            </w:r>
            <w:r w:rsidR="0076093A">
              <w:rPr>
                <w:noProof/>
                <w:webHidden/>
              </w:rPr>
              <w:fldChar w:fldCharType="separate"/>
            </w:r>
            <w:r w:rsidR="0076093A">
              <w:rPr>
                <w:noProof/>
                <w:webHidden/>
              </w:rPr>
              <w:t>7</w:t>
            </w:r>
            <w:r w:rsidR="0076093A">
              <w:rPr>
                <w:noProof/>
                <w:webHidden/>
              </w:rPr>
              <w:fldChar w:fldCharType="end"/>
            </w:r>
          </w:hyperlink>
        </w:p>
        <w:p w14:paraId="41E85614" w14:textId="236ACB65" w:rsidR="0076093A" w:rsidRDefault="00691687">
          <w:pPr>
            <w:pStyle w:val="TOC1"/>
            <w:tabs>
              <w:tab w:val="right" w:leader="dot" w:pos="9350"/>
            </w:tabs>
            <w:rPr>
              <w:rFonts w:eastAsiaTheme="minorEastAsia"/>
              <w:noProof/>
            </w:rPr>
          </w:pPr>
          <w:hyperlink w:anchor="_Toc28767079" w:history="1">
            <w:r w:rsidR="0076093A" w:rsidRPr="00164690">
              <w:rPr>
                <w:rStyle w:val="Hyperlink"/>
                <w:noProof/>
              </w:rPr>
              <w:t>Conclusions:</w:t>
            </w:r>
            <w:r w:rsidR="0076093A">
              <w:rPr>
                <w:noProof/>
                <w:webHidden/>
              </w:rPr>
              <w:tab/>
            </w:r>
            <w:r w:rsidR="0076093A">
              <w:rPr>
                <w:noProof/>
                <w:webHidden/>
              </w:rPr>
              <w:fldChar w:fldCharType="begin"/>
            </w:r>
            <w:r w:rsidR="0076093A">
              <w:rPr>
                <w:noProof/>
                <w:webHidden/>
              </w:rPr>
              <w:instrText xml:space="preserve"> PAGEREF _Toc28767079 \h </w:instrText>
            </w:r>
            <w:r w:rsidR="0076093A">
              <w:rPr>
                <w:noProof/>
                <w:webHidden/>
              </w:rPr>
            </w:r>
            <w:r w:rsidR="0076093A">
              <w:rPr>
                <w:noProof/>
                <w:webHidden/>
              </w:rPr>
              <w:fldChar w:fldCharType="separate"/>
            </w:r>
            <w:r w:rsidR="0076093A">
              <w:rPr>
                <w:noProof/>
                <w:webHidden/>
              </w:rPr>
              <w:t>7</w:t>
            </w:r>
            <w:r w:rsidR="0076093A">
              <w:rPr>
                <w:noProof/>
                <w:webHidden/>
              </w:rPr>
              <w:fldChar w:fldCharType="end"/>
            </w:r>
          </w:hyperlink>
        </w:p>
        <w:p w14:paraId="093B0281" w14:textId="1DF375BC" w:rsidR="0076093A" w:rsidRDefault="00691687">
          <w:pPr>
            <w:pStyle w:val="TOC1"/>
            <w:tabs>
              <w:tab w:val="right" w:leader="dot" w:pos="9350"/>
            </w:tabs>
            <w:rPr>
              <w:rFonts w:eastAsiaTheme="minorEastAsia"/>
              <w:noProof/>
            </w:rPr>
          </w:pPr>
          <w:hyperlink w:anchor="_Toc28767080" w:history="1">
            <w:r w:rsidR="0076093A" w:rsidRPr="00164690">
              <w:rPr>
                <w:rStyle w:val="Hyperlink"/>
                <w:noProof/>
              </w:rPr>
              <w:t>References</w:t>
            </w:r>
            <w:r w:rsidR="0076093A">
              <w:rPr>
                <w:noProof/>
                <w:webHidden/>
              </w:rPr>
              <w:tab/>
            </w:r>
            <w:r w:rsidR="0076093A">
              <w:rPr>
                <w:noProof/>
                <w:webHidden/>
              </w:rPr>
              <w:fldChar w:fldCharType="begin"/>
            </w:r>
            <w:r w:rsidR="0076093A">
              <w:rPr>
                <w:noProof/>
                <w:webHidden/>
              </w:rPr>
              <w:instrText xml:space="preserve"> PAGEREF _Toc28767080 \h </w:instrText>
            </w:r>
            <w:r w:rsidR="0076093A">
              <w:rPr>
                <w:noProof/>
                <w:webHidden/>
              </w:rPr>
            </w:r>
            <w:r w:rsidR="0076093A">
              <w:rPr>
                <w:noProof/>
                <w:webHidden/>
              </w:rPr>
              <w:fldChar w:fldCharType="separate"/>
            </w:r>
            <w:r w:rsidR="0076093A">
              <w:rPr>
                <w:noProof/>
                <w:webHidden/>
              </w:rPr>
              <w:t>8</w:t>
            </w:r>
            <w:r w:rsidR="0076093A">
              <w:rPr>
                <w:noProof/>
                <w:webHidden/>
              </w:rPr>
              <w:fldChar w:fldCharType="end"/>
            </w:r>
          </w:hyperlink>
        </w:p>
        <w:p w14:paraId="37DBBC0C" w14:textId="40916584" w:rsidR="0076093A" w:rsidRDefault="00691687">
          <w:pPr>
            <w:pStyle w:val="TOC1"/>
            <w:tabs>
              <w:tab w:val="right" w:leader="dot" w:pos="9350"/>
            </w:tabs>
            <w:rPr>
              <w:rFonts w:eastAsiaTheme="minorEastAsia"/>
              <w:noProof/>
            </w:rPr>
          </w:pPr>
          <w:hyperlink w:anchor="_Toc28767081" w:history="1">
            <w:r w:rsidR="0076093A" w:rsidRPr="00164690">
              <w:rPr>
                <w:rStyle w:val="Hyperlink"/>
                <w:noProof/>
              </w:rPr>
              <w:t>Appendices:</w:t>
            </w:r>
            <w:r w:rsidR="0076093A">
              <w:rPr>
                <w:noProof/>
                <w:webHidden/>
              </w:rPr>
              <w:tab/>
            </w:r>
            <w:r w:rsidR="0076093A">
              <w:rPr>
                <w:noProof/>
                <w:webHidden/>
              </w:rPr>
              <w:fldChar w:fldCharType="begin"/>
            </w:r>
            <w:r w:rsidR="0076093A">
              <w:rPr>
                <w:noProof/>
                <w:webHidden/>
              </w:rPr>
              <w:instrText xml:space="preserve"> PAGEREF _Toc28767081 \h </w:instrText>
            </w:r>
            <w:r w:rsidR="0076093A">
              <w:rPr>
                <w:noProof/>
                <w:webHidden/>
              </w:rPr>
            </w:r>
            <w:r w:rsidR="0076093A">
              <w:rPr>
                <w:noProof/>
                <w:webHidden/>
              </w:rPr>
              <w:fldChar w:fldCharType="separate"/>
            </w:r>
            <w:r w:rsidR="0076093A">
              <w:rPr>
                <w:noProof/>
                <w:webHidden/>
              </w:rPr>
              <w:t>9</w:t>
            </w:r>
            <w:r w:rsidR="0076093A">
              <w:rPr>
                <w:noProof/>
                <w:webHidden/>
              </w:rPr>
              <w:fldChar w:fldCharType="end"/>
            </w:r>
          </w:hyperlink>
        </w:p>
        <w:p w14:paraId="62BD01D6" w14:textId="03C9E025" w:rsidR="0076093A" w:rsidRDefault="0076093A">
          <w:r>
            <w:rPr>
              <w:b/>
              <w:bCs/>
              <w:noProof/>
            </w:rPr>
            <w:fldChar w:fldCharType="end"/>
          </w:r>
        </w:p>
      </w:sdtContent>
    </w:sdt>
    <w:p w14:paraId="5C675327" w14:textId="77777777" w:rsidR="0076093A" w:rsidRDefault="0076093A" w:rsidP="0076093A"/>
    <w:p w14:paraId="67D5E854" w14:textId="77777777" w:rsidR="0076093A" w:rsidRDefault="0076093A" w:rsidP="0076093A">
      <w:pPr>
        <w:pStyle w:val="Heading1"/>
        <w:sectPr w:rsidR="0076093A">
          <w:pgSz w:w="12240" w:h="15840"/>
          <w:pgMar w:top="1440" w:right="1440" w:bottom="1440" w:left="1440" w:header="720" w:footer="720" w:gutter="0"/>
          <w:cols w:space="720"/>
          <w:docGrid w:linePitch="360"/>
        </w:sectPr>
      </w:pPr>
    </w:p>
    <w:p w14:paraId="612C78EF" w14:textId="09D26769" w:rsidR="005A1AC0" w:rsidRPr="0076093A" w:rsidRDefault="005A1AC0" w:rsidP="0076093A">
      <w:pPr>
        <w:pStyle w:val="Heading1"/>
      </w:pPr>
      <w:bookmarkStart w:id="0" w:name="_Toc28767073"/>
      <w:r w:rsidRPr="0076093A">
        <w:lastRenderedPageBreak/>
        <w:t>Introduction:</w:t>
      </w:r>
      <w:bookmarkEnd w:id="0"/>
    </w:p>
    <w:p w14:paraId="529FCC34" w14:textId="77777777" w:rsidR="00A31169" w:rsidRPr="0076093A" w:rsidRDefault="005A1AC0"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Reflective report takes into account, the learnings and the experiences subjected toa particular context and attempts to analyze the outcomes from such experiences. This reflective report </w:t>
      </w:r>
      <w:r w:rsidR="00FF2737" w:rsidRPr="0076093A">
        <w:rPr>
          <w:rFonts w:ascii="Times New Roman" w:hAnsi="Times New Roman" w:cs="Times New Roman"/>
          <w:sz w:val="24"/>
          <w:szCs w:val="24"/>
        </w:rPr>
        <w:t>will draw on the experiences of the learning in context of the module. The report will incorporate Kolb’s reflective cycle</w:t>
      </w:r>
      <w:r w:rsidR="00A31169" w:rsidRPr="0076093A">
        <w:rPr>
          <w:rFonts w:ascii="Times New Roman" w:hAnsi="Times New Roman" w:cs="Times New Roman"/>
          <w:sz w:val="24"/>
          <w:szCs w:val="24"/>
        </w:rPr>
        <w:t xml:space="preserve"> to portray the reflection. The main focus of this report is to determine how the module has helped the learner to increase employability skills. </w:t>
      </w:r>
    </w:p>
    <w:p w14:paraId="5E418BA3" w14:textId="77777777" w:rsidR="00A31169" w:rsidRPr="0076093A" w:rsidRDefault="00A31169"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Employability skills:</w:t>
      </w:r>
    </w:p>
    <w:p w14:paraId="61A9A8C1" w14:textId="73FDFCC1" w:rsidR="005A1AC0" w:rsidRPr="0076093A" w:rsidRDefault="00A31169"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Employers are looking for various skills beyond academic and technical ones. These skills can sometimes prove to be crucial for getting selected. Some of the major employability skills are discussed in the following segment.  </w:t>
      </w:r>
    </w:p>
    <w:p w14:paraId="71D65E9D" w14:textId="01CF7CC0" w:rsidR="00A31169" w:rsidRPr="0076093A" w:rsidRDefault="00A31169"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Problem solving:</w:t>
      </w:r>
    </w:p>
    <w:p w14:paraId="0FF18B26" w14:textId="47FCA3F9" w:rsidR="00A31169" w:rsidRPr="0076093A" w:rsidRDefault="00A31169"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Workplaces can often induce issues that might have negative effects on the productivity. </w:t>
      </w:r>
      <w:r w:rsidR="007339B2" w:rsidRPr="0076093A">
        <w:rPr>
          <w:rFonts w:ascii="Times New Roman" w:hAnsi="Times New Roman" w:cs="Times New Roman"/>
          <w:sz w:val="24"/>
          <w:szCs w:val="24"/>
        </w:rPr>
        <w:t>These issues are problems which needs appropriate attentions and solution for minimizing the negative effects. Individuals who hold authority over others are usually responsible for solving these problems. As a result, being a good problem solver through detection, analysis and solution, is important for being employable</w:t>
      </w:r>
      <w:r w:rsidR="0076093A" w:rsidRPr="0076093A">
        <w:rPr>
          <w:rFonts w:ascii="Times New Roman" w:hAnsi="Times New Roman" w:cs="Times New Roman"/>
          <w:sz w:val="24"/>
          <w:szCs w:val="24"/>
        </w:rPr>
        <w:t xml:space="preserve"> (Brockbank and MacGill, 2007)</w:t>
      </w:r>
      <w:r w:rsidR="007339B2" w:rsidRPr="0076093A">
        <w:rPr>
          <w:rFonts w:ascii="Times New Roman" w:hAnsi="Times New Roman" w:cs="Times New Roman"/>
          <w:sz w:val="24"/>
          <w:szCs w:val="24"/>
        </w:rPr>
        <w:t xml:space="preserve">. </w:t>
      </w:r>
    </w:p>
    <w:p w14:paraId="670C40AA" w14:textId="53478AD5" w:rsidR="007339B2" w:rsidRPr="0076093A" w:rsidRDefault="007339B2"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Oral communication:</w:t>
      </w:r>
    </w:p>
    <w:p w14:paraId="3CB3A82D" w14:textId="49343F2F" w:rsidR="007339B2" w:rsidRPr="0076093A" w:rsidRDefault="007339B2"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Companies rely on interorganizational communication for mobilization of their resources through proper directives and decisions. </w:t>
      </w:r>
      <w:r w:rsidR="000F40E0" w:rsidRPr="0076093A">
        <w:rPr>
          <w:rFonts w:ascii="Times New Roman" w:hAnsi="Times New Roman" w:cs="Times New Roman"/>
          <w:sz w:val="24"/>
          <w:szCs w:val="24"/>
        </w:rPr>
        <w:t xml:space="preserve">This requires effective oral communication skills. If an individual does not have oral communication </w:t>
      </w:r>
      <w:proofErr w:type="gramStart"/>
      <w:r w:rsidR="000F40E0" w:rsidRPr="0076093A">
        <w:rPr>
          <w:rFonts w:ascii="Times New Roman" w:hAnsi="Times New Roman" w:cs="Times New Roman"/>
          <w:sz w:val="24"/>
          <w:szCs w:val="24"/>
        </w:rPr>
        <w:t>skills</w:t>
      </w:r>
      <w:proofErr w:type="gramEnd"/>
      <w:r w:rsidR="000F40E0" w:rsidRPr="0076093A">
        <w:rPr>
          <w:rFonts w:ascii="Times New Roman" w:hAnsi="Times New Roman" w:cs="Times New Roman"/>
          <w:sz w:val="24"/>
          <w:szCs w:val="24"/>
        </w:rPr>
        <w:t xml:space="preserve"> then it would be difficult for him to relay information in a professional manner which could potentially disrupt the operational flow. </w:t>
      </w:r>
    </w:p>
    <w:p w14:paraId="7468C49D" w14:textId="5B8C643A" w:rsidR="000F40E0" w:rsidRPr="0076093A" w:rsidRDefault="000F40E0"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lastRenderedPageBreak/>
        <w:t>Adaptability:</w:t>
      </w:r>
    </w:p>
    <w:p w14:paraId="33EDFDC8" w14:textId="20273449" w:rsidR="000F40E0" w:rsidRPr="0076093A" w:rsidRDefault="000F40E0"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Different workplaces foster different types of culture. It is essential for individuals to adapt to the culture for maximizing their effectiveness. Moreover, if individuals are incapable of adapting to different team working environments then the outcomes won’t be able to meet necessary standards</w:t>
      </w:r>
      <w:r w:rsidR="0076093A" w:rsidRPr="0076093A">
        <w:rPr>
          <w:rFonts w:ascii="Times New Roman" w:hAnsi="Times New Roman" w:cs="Times New Roman"/>
          <w:sz w:val="24"/>
          <w:szCs w:val="24"/>
        </w:rPr>
        <w:t xml:space="preserve"> (Baker, 2007)</w:t>
      </w:r>
      <w:r w:rsidRPr="0076093A">
        <w:rPr>
          <w:rFonts w:ascii="Times New Roman" w:hAnsi="Times New Roman" w:cs="Times New Roman"/>
          <w:sz w:val="24"/>
          <w:szCs w:val="24"/>
        </w:rPr>
        <w:t xml:space="preserve">. </w:t>
      </w:r>
    </w:p>
    <w:p w14:paraId="18BE55BD" w14:textId="70FB82E0" w:rsidR="000F40E0" w:rsidRPr="0076093A" w:rsidRDefault="000F40E0"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Collaboration:</w:t>
      </w:r>
    </w:p>
    <w:p w14:paraId="7BD8C607" w14:textId="3EFF6EF4" w:rsidR="000F40E0" w:rsidRPr="0076093A" w:rsidRDefault="000F40E0"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Individuals have to collaborate with other individuals in a professional setting to acquire organizational targets. </w:t>
      </w:r>
      <w:r w:rsidR="003D47C0" w:rsidRPr="0076093A">
        <w:rPr>
          <w:rFonts w:ascii="Times New Roman" w:hAnsi="Times New Roman" w:cs="Times New Roman"/>
          <w:sz w:val="24"/>
          <w:szCs w:val="24"/>
        </w:rPr>
        <w:t>Successful collaboration will lead to proper utilization of the strengths and minimization of the weaknesses in a team setting. As a result, the outcomes will be efficient</w:t>
      </w:r>
      <w:r w:rsidR="0076093A" w:rsidRPr="0076093A">
        <w:rPr>
          <w:rFonts w:ascii="Times New Roman" w:hAnsi="Times New Roman" w:cs="Times New Roman"/>
          <w:sz w:val="24"/>
          <w:szCs w:val="24"/>
        </w:rPr>
        <w:t xml:space="preserve"> (Brockbank &amp; MacGill, 2007)</w:t>
      </w:r>
      <w:r w:rsidR="003D47C0" w:rsidRPr="0076093A">
        <w:rPr>
          <w:rFonts w:ascii="Times New Roman" w:hAnsi="Times New Roman" w:cs="Times New Roman"/>
          <w:sz w:val="24"/>
          <w:szCs w:val="24"/>
        </w:rPr>
        <w:t xml:space="preserve">. </w:t>
      </w:r>
    </w:p>
    <w:p w14:paraId="1AE7B050" w14:textId="6E49D310" w:rsidR="003D47C0" w:rsidRPr="0076093A" w:rsidRDefault="003D47C0"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Resource management:</w:t>
      </w:r>
    </w:p>
    <w:p w14:paraId="213304C7" w14:textId="75B8E251" w:rsidR="003D47C0" w:rsidRPr="0076093A" w:rsidRDefault="003D47C0"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Resource management is necessary to make optimized use of resources. Improper utilization of resources can lead to severe wastage which would render the process inefficient. For this</w:t>
      </w:r>
      <w:r w:rsidR="00F97081" w:rsidRPr="0076093A">
        <w:rPr>
          <w:rFonts w:ascii="Times New Roman" w:hAnsi="Times New Roman" w:cs="Times New Roman"/>
          <w:sz w:val="24"/>
          <w:szCs w:val="24"/>
        </w:rPr>
        <w:t>,</w:t>
      </w:r>
      <w:r w:rsidRPr="0076093A">
        <w:rPr>
          <w:rFonts w:ascii="Times New Roman" w:hAnsi="Times New Roman" w:cs="Times New Roman"/>
          <w:sz w:val="24"/>
          <w:szCs w:val="24"/>
        </w:rPr>
        <w:t xml:space="preserve"> employers look for individuals who have the knowledge and experience associated with resource management. </w:t>
      </w:r>
    </w:p>
    <w:p w14:paraId="709F5521" w14:textId="2489C28D" w:rsidR="003D47C0" w:rsidRPr="0076093A" w:rsidRDefault="00F97081"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Written communication:</w:t>
      </w:r>
    </w:p>
    <w:p w14:paraId="53F94E79" w14:textId="096E33BA" w:rsidR="00F97081" w:rsidRPr="0076093A" w:rsidRDefault="00F97081"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Notices, important information, career opportunities etc. are conveyed through written formats. In a professional setting, individuals might have to prepare written documents in the form of reports, assessment papers etc. Having written communication skills helps the employers make objective decision about selection. </w:t>
      </w:r>
    </w:p>
    <w:p w14:paraId="63C31ED7" w14:textId="5F7A7856" w:rsidR="00F97081" w:rsidRPr="0076093A" w:rsidRDefault="00F97081"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Technological skills:</w:t>
      </w:r>
    </w:p>
    <w:p w14:paraId="786767E3" w14:textId="3504541D" w:rsidR="00F97081" w:rsidRPr="0076093A" w:rsidRDefault="00F97081"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lastRenderedPageBreak/>
        <w:t xml:space="preserve">The independence on technology is increasing by the minute. Businesses have also incorporated technological means to facilitate their operations. If an individual is tech savvy, he/she will be able to add value to the process. </w:t>
      </w:r>
    </w:p>
    <w:p w14:paraId="021B9D6D" w14:textId="36ABC4D9" w:rsidR="00F97081" w:rsidRPr="0076093A" w:rsidRDefault="00F97081" w:rsidP="0076093A">
      <w:pPr>
        <w:spacing w:line="480" w:lineRule="auto"/>
        <w:jc w:val="both"/>
        <w:rPr>
          <w:rFonts w:ascii="Times New Roman" w:hAnsi="Times New Roman" w:cs="Times New Roman"/>
          <w:b/>
          <w:bCs/>
          <w:sz w:val="24"/>
          <w:szCs w:val="24"/>
        </w:rPr>
      </w:pPr>
      <w:r w:rsidRPr="0076093A">
        <w:rPr>
          <w:rFonts w:ascii="Times New Roman" w:hAnsi="Times New Roman" w:cs="Times New Roman"/>
          <w:b/>
          <w:bCs/>
          <w:sz w:val="24"/>
          <w:szCs w:val="24"/>
        </w:rPr>
        <w:t>Critical reasoning:</w:t>
      </w:r>
    </w:p>
    <w:p w14:paraId="76AB8C4D" w14:textId="21434584" w:rsidR="00F97081" w:rsidRPr="0076093A" w:rsidRDefault="00F97081"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Decision making involves a series of </w:t>
      </w:r>
      <w:r w:rsidR="00DC07B6" w:rsidRPr="0076093A">
        <w:rPr>
          <w:rFonts w:ascii="Times New Roman" w:hAnsi="Times New Roman" w:cs="Times New Roman"/>
          <w:sz w:val="24"/>
          <w:szCs w:val="24"/>
        </w:rPr>
        <w:t>critical reasonings. The more critical the assessment, the better is the decision. As a result, critical reasoning skills is essential for being employable</w:t>
      </w:r>
      <w:r w:rsidR="0076093A" w:rsidRPr="0076093A">
        <w:rPr>
          <w:rFonts w:ascii="Times New Roman" w:hAnsi="Times New Roman" w:cs="Times New Roman"/>
          <w:sz w:val="24"/>
          <w:szCs w:val="24"/>
        </w:rPr>
        <w:t xml:space="preserve"> (Brockbank &amp; McGill, 2006)</w:t>
      </w:r>
      <w:r w:rsidR="00DC07B6" w:rsidRPr="0076093A">
        <w:rPr>
          <w:rFonts w:ascii="Times New Roman" w:hAnsi="Times New Roman" w:cs="Times New Roman"/>
          <w:sz w:val="24"/>
          <w:szCs w:val="24"/>
        </w:rPr>
        <w:t xml:space="preserve">. </w:t>
      </w:r>
    </w:p>
    <w:p w14:paraId="30DC543B" w14:textId="7BE16F81" w:rsidR="00DC07B6" w:rsidRDefault="00DC07B6" w:rsidP="0076093A">
      <w:pPr>
        <w:pStyle w:val="Heading1"/>
      </w:pPr>
      <w:bookmarkStart w:id="1" w:name="_Toc28767074"/>
      <w:r w:rsidRPr="0076093A">
        <w:t>Reflection:</w:t>
      </w:r>
      <w:bookmarkEnd w:id="1"/>
    </w:p>
    <w:p w14:paraId="127FA662" w14:textId="70BF3242" w:rsidR="001A00B4" w:rsidRPr="001A00B4" w:rsidRDefault="001A00B4" w:rsidP="001A00B4">
      <w:pPr>
        <w:pStyle w:val="Heading2"/>
      </w:pPr>
      <w:r w:rsidRPr="001A00B4">
        <w:t>Kolb’s reflective cycle:</w:t>
      </w:r>
    </w:p>
    <w:p w14:paraId="7DCF67E2" w14:textId="75CD35A4" w:rsidR="001A00B4" w:rsidRDefault="001A00B4" w:rsidP="001A00B4">
      <w:pPr>
        <w:spacing w:line="360" w:lineRule="auto"/>
        <w:jc w:val="both"/>
        <w:rPr>
          <w:rFonts w:ascii="Times New Roman" w:hAnsi="Times New Roman" w:cs="Times New Roman"/>
          <w:sz w:val="24"/>
          <w:szCs w:val="24"/>
        </w:rPr>
      </w:pPr>
      <w:r w:rsidRPr="001A00B4">
        <w:rPr>
          <w:rFonts w:ascii="Times New Roman" w:hAnsi="Times New Roman" w:cs="Times New Roman"/>
          <w:sz w:val="24"/>
          <w:szCs w:val="24"/>
        </w:rPr>
        <w:t>For this assessment kolb’s reflective cycle will be used. In this cycle, first the concrete experiences will be discussed</w:t>
      </w:r>
      <w:r w:rsidR="009C3D75">
        <w:rPr>
          <w:rFonts w:ascii="Times New Roman" w:hAnsi="Times New Roman" w:cs="Times New Roman"/>
          <w:sz w:val="24"/>
          <w:szCs w:val="24"/>
        </w:rPr>
        <w:t xml:space="preserve"> (</w:t>
      </w:r>
      <w:r w:rsidR="009C3D75" w:rsidRPr="009C3D75">
        <w:rPr>
          <w:rFonts w:ascii="Times New Roman" w:hAnsi="Times New Roman" w:cs="Times New Roman"/>
          <w:sz w:val="24"/>
          <w:szCs w:val="24"/>
        </w:rPr>
        <w:t>Stokes-Eley</w:t>
      </w:r>
      <w:r w:rsidR="009C3D75">
        <w:rPr>
          <w:rFonts w:ascii="Times New Roman" w:hAnsi="Times New Roman" w:cs="Times New Roman"/>
          <w:sz w:val="24"/>
          <w:szCs w:val="24"/>
        </w:rPr>
        <w:t>, 2007)</w:t>
      </w:r>
      <w:r w:rsidRPr="001A00B4">
        <w:rPr>
          <w:rFonts w:ascii="Times New Roman" w:hAnsi="Times New Roman" w:cs="Times New Roman"/>
          <w:sz w:val="24"/>
          <w:szCs w:val="24"/>
        </w:rPr>
        <w:t xml:space="preserve">. It will be followed by reflective observation and abstract conceptualization of learning. Finally, it will be concluded by active experimentation. </w:t>
      </w:r>
    </w:p>
    <w:p w14:paraId="01A76069" w14:textId="77777777" w:rsidR="001A00B4" w:rsidRDefault="001A00B4" w:rsidP="001A00B4">
      <w:pPr>
        <w:keepNext/>
        <w:spacing w:line="360" w:lineRule="auto"/>
        <w:jc w:val="center"/>
      </w:pPr>
      <w:r>
        <w:rPr>
          <w:noProof/>
          <w:lang w:val="en-GB" w:eastAsia="en-GB"/>
        </w:rPr>
        <w:drawing>
          <wp:inline distT="0" distB="0" distL="0" distR="0" wp14:anchorId="56CB8FF1" wp14:editId="662576FA">
            <wp:extent cx="3829050" cy="2933700"/>
            <wp:effectExtent l="0" t="0" r="0" b="0"/>
            <wp:docPr id="1" name="Picture 1" descr="Image result for kol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2933700"/>
                    </a:xfrm>
                    <a:prstGeom prst="rect">
                      <a:avLst/>
                    </a:prstGeom>
                    <a:noFill/>
                    <a:ln>
                      <a:noFill/>
                    </a:ln>
                  </pic:spPr>
                </pic:pic>
              </a:graphicData>
            </a:graphic>
          </wp:inline>
        </w:drawing>
      </w:r>
    </w:p>
    <w:p w14:paraId="359C9535" w14:textId="22A50CB3" w:rsidR="001A00B4" w:rsidRPr="001A00B4" w:rsidRDefault="001A00B4" w:rsidP="001A00B4">
      <w:pPr>
        <w:pStyle w:val="Caption"/>
        <w:jc w:val="center"/>
        <w:rPr>
          <w:rFonts w:ascii="Times New Roman" w:hAnsi="Times New Roman" w:cs="Times New Roman"/>
          <w:b/>
          <w:bCs/>
          <w:i w:val="0"/>
          <w:iCs w:val="0"/>
          <w:sz w:val="26"/>
          <w:szCs w:val="26"/>
        </w:rPr>
      </w:pPr>
      <w:r w:rsidRPr="001A00B4">
        <w:rPr>
          <w:b/>
          <w:bCs/>
          <w:i w:val="0"/>
          <w:iCs w:val="0"/>
          <w:sz w:val="20"/>
          <w:szCs w:val="20"/>
        </w:rPr>
        <w:t>Figure</w:t>
      </w:r>
      <w:r>
        <w:rPr>
          <w:b/>
          <w:bCs/>
          <w:i w:val="0"/>
          <w:iCs w:val="0"/>
          <w:sz w:val="20"/>
          <w:szCs w:val="20"/>
        </w:rPr>
        <w:t>:</w:t>
      </w:r>
      <w:r w:rsidRPr="001A00B4">
        <w:rPr>
          <w:b/>
          <w:bCs/>
          <w:i w:val="0"/>
          <w:iCs w:val="0"/>
          <w:sz w:val="20"/>
          <w:szCs w:val="20"/>
        </w:rPr>
        <w:t xml:space="preserve"> Kolb's reflective cycle</w:t>
      </w:r>
    </w:p>
    <w:p w14:paraId="5B1F9DF0" w14:textId="362885C9" w:rsidR="00DC07B6" w:rsidRPr="0076093A" w:rsidRDefault="008C0221" w:rsidP="0076093A">
      <w:pPr>
        <w:pStyle w:val="Heading2"/>
      </w:pPr>
      <w:bookmarkStart w:id="2" w:name="_Toc28767075"/>
      <w:r w:rsidRPr="0076093A">
        <w:lastRenderedPageBreak/>
        <w:t>Concrete experience:</w:t>
      </w:r>
      <w:bookmarkEnd w:id="2"/>
    </w:p>
    <w:p w14:paraId="4BA13DB8" w14:textId="4E0B30AF" w:rsidR="008C0221" w:rsidRPr="0076093A" w:rsidRDefault="008C0221"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Through the module I had to accomplish a lot of practical and theoretical tasks. First, I was tasked to prepare </w:t>
      </w:r>
      <w:bookmarkStart w:id="3" w:name="_GoBack"/>
      <w:bookmarkEnd w:id="3"/>
      <w:r w:rsidR="00580579" w:rsidRPr="0076093A">
        <w:rPr>
          <w:rFonts w:ascii="Times New Roman" w:hAnsi="Times New Roman" w:cs="Times New Roman"/>
          <w:sz w:val="24"/>
          <w:szCs w:val="24"/>
        </w:rPr>
        <w:t>a curriculum vita</w:t>
      </w:r>
      <w:r w:rsidRPr="0076093A">
        <w:rPr>
          <w:rFonts w:ascii="Times New Roman" w:hAnsi="Times New Roman" w:cs="Times New Roman"/>
          <w:sz w:val="24"/>
          <w:szCs w:val="24"/>
        </w:rPr>
        <w:t xml:space="preserve"> which include all my personal information and professional skills that would help me to portray myself in a nutshell to employers. The task compelled me to explore several formats and templates and find the one that resonated with the information in intended to provide. Along with this CV I was also tasked to prepare a cover letter that could serve as the prefix </w:t>
      </w:r>
      <w:r w:rsidR="00406CC8" w:rsidRPr="0076093A">
        <w:rPr>
          <w:rFonts w:ascii="Times New Roman" w:hAnsi="Times New Roman" w:cs="Times New Roman"/>
          <w:sz w:val="24"/>
          <w:szCs w:val="24"/>
        </w:rPr>
        <w:t xml:space="preserve">to the resume. I also had to engage in presentation sessions. During these sessions I had to summarize the information a learning from the report and present them in a clear and concise manner to a certain set of audience. lastly, I had to analyze many excerpts and articles to determine the positive and negative aspects in a critical fashion. </w:t>
      </w:r>
      <w:r w:rsidR="005612A5" w:rsidRPr="0076093A">
        <w:rPr>
          <w:rFonts w:ascii="Times New Roman" w:hAnsi="Times New Roman" w:cs="Times New Roman"/>
          <w:sz w:val="24"/>
          <w:szCs w:val="24"/>
        </w:rPr>
        <w:t>I also had to work in teams in both leadership roles and general member roles. This gave me insight on the dynamics of communicating in teams and the factors that affect leader member relationship</w:t>
      </w:r>
      <w:r w:rsidR="0076093A" w:rsidRPr="0076093A">
        <w:rPr>
          <w:rFonts w:ascii="Times New Roman" w:hAnsi="Times New Roman" w:cs="Times New Roman"/>
          <w:sz w:val="24"/>
          <w:szCs w:val="24"/>
        </w:rPr>
        <w:t xml:space="preserve"> (Brockbank &amp; McGill, 2007)</w:t>
      </w:r>
      <w:r w:rsidR="005612A5" w:rsidRPr="0076093A">
        <w:rPr>
          <w:rFonts w:ascii="Times New Roman" w:hAnsi="Times New Roman" w:cs="Times New Roman"/>
          <w:sz w:val="24"/>
          <w:szCs w:val="24"/>
        </w:rPr>
        <w:t xml:space="preserve">. </w:t>
      </w:r>
    </w:p>
    <w:p w14:paraId="7A1301C2" w14:textId="23BE10F3" w:rsidR="00406CC8" w:rsidRPr="0076093A" w:rsidRDefault="00406CC8" w:rsidP="0076093A">
      <w:pPr>
        <w:pStyle w:val="Heading2"/>
      </w:pPr>
      <w:bookmarkStart w:id="4" w:name="_Toc28767076"/>
      <w:r w:rsidRPr="0076093A">
        <w:t>Reflective observation:</w:t>
      </w:r>
      <w:bookmarkEnd w:id="4"/>
    </w:p>
    <w:p w14:paraId="4CAF8C2D" w14:textId="02BDC341" w:rsidR="000F40E0" w:rsidRPr="0076093A" w:rsidRDefault="006E3FB3"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The experience was quite fulfilling and it gave me the opportunity to learn a lot of things practically. </w:t>
      </w:r>
      <w:r w:rsidR="005612A5" w:rsidRPr="0076093A">
        <w:rPr>
          <w:rFonts w:ascii="Times New Roman" w:hAnsi="Times New Roman" w:cs="Times New Roman"/>
          <w:sz w:val="24"/>
          <w:szCs w:val="24"/>
        </w:rPr>
        <w:t xml:space="preserve">I had to engage in several practical activities this provided me with a lot of knowledge without making the process monotonous and mundane. The practical activities were mostly aligned with the requirements of contemporary job market. as a result, I was able to acquire professionally oriented skills during my studies. This might help me to remain ahead in becoming employable. </w:t>
      </w:r>
    </w:p>
    <w:p w14:paraId="44F85367" w14:textId="3DDCF852" w:rsidR="005612A5" w:rsidRPr="0076093A" w:rsidRDefault="005612A5"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The experience also compelled me to search for various works of authors and publishers. This has also helped me to expand my own knowledge by comparing their validity with that of others which have already been widely accepted. </w:t>
      </w:r>
      <w:r w:rsidR="00C324B6" w:rsidRPr="0076093A">
        <w:rPr>
          <w:rFonts w:ascii="Times New Roman" w:hAnsi="Times New Roman" w:cs="Times New Roman"/>
          <w:sz w:val="24"/>
          <w:szCs w:val="24"/>
        </w:rPr>
        <w:t xml:space="preserve">I was also compelled to understand the dynamics involved in citing references when the works of others are used. </w:t>
      </w:r>
    </w:p>
    <w:p w14:paraId="612F3435" w14:textId="79C96F3F" w:rsidR="00146FFE" w:rsidRPr="0076093A" w:rsidRDefault="00146FFE"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lastRenderedPageBreak/>
        <w:t xml:space="preserve">The module compelled me to interact with students with varying degrees of skills and knowledge. It has also exposed me to various dynamics related to team working. </w:t>
      </w:r>
    </w:p>
    <w:p w14:paraId="3FBDC6DD" w14:textId="1D57B3A4" w:rsidR="00146FFE" w:rsidRPr="0076093A" w:rsidRDefault="00146FFE" w:rsidP="0076093A">
      <w:pPr>
        <w:pStyle w:val="Heading2"/>
      </w:pPr>
      <w:bookmarkStart w:id="5" w:name="_Toc28767077"/>
      <w:r w:rsidRPr="0076093A">
        <w:t>Abstract conceptualization:</w:t>
      </w:r>
      <w:bookmarkEnd w:id="5"/>
    </w:p>
    <w:p w14:paraId="48934DFB" w14:textId="0C808442" w:rsidR="00146FFE" w:rsidRPr="0076093A" w:rsidRDefault="00146FFE"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The module has helped me learn various aspects related to both the professional and the personal realm. First of all, it has provided me with the knowledge of how to formulate own curriculum vitae and cover letter. This will help me pursue professions with ease as I will be able to present myself in an optimized manner to the employer which will increase my chances of selection. Moreover, producing a well optimized CV will make it easier to apply for jobs as I would have to make only minor modifications before sending it out to different organizations rather than creating whole new ones for each</w:t>
      </w:r>
      <w:r w:rsidR="0076093A" w:rsidRPr="0076093A">
        <w:rPr>
          <w:rFonts w:ascii="Times New Roman" w:hAnsi="Times New Roman" w:cs="Times New Roman"/>
          <w:sz w:val="24"/>
          <w:szCs w:val="24"/>
        </w:rPr>
        <w:t xml:space="preserve"> (Brockbank &amp; McGill, 2012)</w:t>
      </w:r>
      <w:r w:rsidRPr="0076093A">
        <w:rPr>
          <w:rFonts w:ascii="Times New Roman" w:hAnsi="Times New Roman" w:cs="Times New Roman"/>
          <w:sz w:val="24"/>
          <w:szCs w:val="24"/>
        </w:rPr>
        <w:t xml:space="preserve">. Not only does it make the process more efficient but also makes it much more convenient for me. I can also use my CV writing skills to display my language skills and other interpersonal skills that might prove me to be a lucrative option for the position I apply for. Moreover, it will be easier for both me and the employer to make decision about said job and selection respectively. I can also learn the gaps in my skill for respective jobs through comparison of CV’s with other candidates. This can also help me to set a development plan that makes me more suitable for said job. </w:t>
      </w:r>
    </w:p>
    <w:p w14:paraId="61AB0AC7" w14:textId="51F588CB" w:rsidR="00146FFE" w:rsidRPr="0076093A" w:rsidRDefault="00146FFE"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Secondly, I learned to how to produce effective cover letter. </w:t>
      </w:r>
      <w:r w:rsidR="00F76261" w:rsidRPr="0076093A">
        <w:rPr>
          <w:rFonts w:ascii="Times New Roman" w:hAnsi="Times New Roman" w:cs="Times New Roman"/>
          <w:sz w:val="24"/>
          <w:szCs w:val="24"/>
        </w:rPr>
        <w:t xml:space="preserve">This knowledge can help to get attention of the employer. It can also help me to emphasize on my positive skills rather than my shortcomings. this does not undermine the presence of my shortcomings but helps me to create a context where subjective decisions can be swayed towards a positive direction. </w:t>
      </w:r>
      <w:r w:rsidR="009944BF" w:rsidRPr="0076093A">
        <w:rPr>
          <w:rFonts w:ascii="Times New Roman" w:hAnsi="Times New Roman" w:cs="Times New Roman"/>
          <w:sz w:val="24"/>
          <w:szCs w:val="24"/>
        </w:rPr>
        <w:t xml:space="preserve">I can also communicate volumes about my personality through the cover letter by setting the right tone. Setting a cordial tone with adequate information can significantly increase my chances of employment in any situation. I can also explain my contribution in prior job roles and in potential </w:t>
      </w:r>
      <w:r w:rsidR="009944BF" w:rsidRPr="0076093A">
        <w:rPr>
          <w:rFonts w:ascii="Times New Roman" w:hAnsi="Times New Roman" w:cs="Times New Roman"/>
          <w:sz w:val="24"/>
          <w:szCs w:val="24"/>
        </w:rPr>
        <w:lastRenderedPageBreak/>
        <w:t xml:space="preserve">job roles. This can also help the employers make decisions regarding my selection. Most importantly, the knowledge of making effective cover letters can help me stand out of the pool of applicants at first glance. </w:t>
      </w:r>
      <w:r w:rsidR="0041253B" w:rsidRPr="0076093A">
        <w:rPr>
          <w:rFonts w:ascii="Times New Roman" w:hAnsi="Times New Roman" w:cs="Times New Roman"/>
          <w:sz w:val="24"/>
          <w:szCs w:val="24"/>
        </w:rPr>
        <w:t>This can impact the potential decisions of the employers. The situation might be in my favor in such a way that my shortcomings are overlooked given that I have adequate strengths</w:t>
      </w:r>
      <w:r w:rsidR="0076093A" w:rsidRPr="0076093A">
        <w:rPr>
          <w:rFonts w:ascii="Times New Roman" w:hAnsi="Times New Roman" w:cs="Times New Roman"/>
          <w:sz w:val="24"/>
          <w:szCs w:val="24"/>
        </w:rPr>
        <w:t xml:space="preserve"> (Cripe &amp; Mansfield, 2002)</w:t>
      </w:r>
      <w:r w:rsidR="0041253B" w:rsidRPr="0076093A">
        <w:rPr>
          <w:rFonts w:ascii="Times New Roman" w:hAnsi="Times New Roman" w:cs="Times New Roman"/>
          <w:sz w:val="24"/>
          <w:szCs w:val="24"/>
        </w:rPr>
        <w:t xml:space="preserve">. </w:t>
      </w:r>
    </w:p>
    <w:p w14:paraId="75999335" w14:textId="58B1C115" w:rsidR="0041253B" w:rsidRPr="0076093A" w:rsidRDefault="0041253B"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I also learned effective way of making and delivering presentations. I have learned that presentations should be consistent with the needs and focus of the audience. it should also be progressive in nature so that the audience is interested in what is to come</w:t>
      </w:r>
      <w:r w:rsidR="0076093A" w:rsidRPr="0076093A">
        <w:rPr>
          <w:rFonts w:ascii="Times New Roman" w:hAnsi="Times New Roman" w:cs="Times New Roman"/>
          <w:sz w:val="24"/>
          <w:szCs w:val="24"/>
        </w:rPr>
        <w:t xml:space="preserve"> (McIntosh et al., 2008)</w:t>
      </w:r>
      <w:r w:rsidRPr="0076093A">
        <w:rPr>
          <w:rFonts w:ascii="Times New Roman" w:hAnsi="Times New Roman" w:cs="Times New Roman"/>
          <w:sz w:val="24"/>
          <w:szCs w:val="24"/>
        </w:rPr>
        <w:t xml:space="preserve">. It should be simple and not overly complicated so that the audience understands the information that is being disseminated. It also needs to be clear and concise so that only the necessary and specific information is included rather than riddling the presentation with useless data that makes the process more mundane. </w:t>
      </w:r>
      <w:r w:rsidR="000618F1" w:rsidRPr="0076093A">
        <w:rPr>
          <w:rFonts w:ascii="Times New Roman" w:hAnsi="Times New Roman" w:cs="Times New Roman"/>
          <w:sz w:val="24"/>
          <w:szCs w:val="24"/>
        </w:rPr>
        <w:t xml:space="preserve">I also learned how to maintain connection with the audience through eye contact and engaging audience through telling stories. This requires breaking up the presentation in small relatable parts. I also learned the use of body language to emphasized on the emotions and the perceptions associated with the information I am trying to convey. Moreover, through continuous presentations I leaned how to ensure confidence so that both I as a presenter and the audience as the listener can enjoy the experience. </w:t>
      </w:r>
      <w:r w:rsidR="000C4516" w:rsidRPr="0076093A">
        <w:rPr>
          <w:rFonts w:ascii="Times New Roman" w:hAnsi="Times New Roman" w:cs="Times New Roman"/>
          <w:sz w:val="24"/>
          <w:szCs w:val="24"/>
        </w:rPr>
        <w:t xml:space="preserve">And the planning process prior to a presentation session is also helpful to a great extent to set the context, story and mood of the whole experience. </w:t>
      </w:r>
    </w:p>
    <w:p w14:paraId="0A18C201" w14:textId="1B730BF6" w:rsidR="000C4516" w:rsidRPr="0076093A" w:rsidRDefault="000C4516"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I also learned how to think critically. I learned that to start exploring a topic and to start thinking about it critically, I have to ask basic questions. I would also have to question basic assumptions that shapes the perception towards conceptualizing respective topics. Moreover, I learned how to evaluate existing evidence to extract the information I need. I also learned that effective critical </w:t>
      </w:r>
      <w:r w:rsidRPr="0076093A">
        <w:rPr>
          <w:rFonts w:ascii="Times New Roman" w:hAnsi="Times New Roman" w:cs="Times New Roman"/>
          <w:sz w:val="24"/>
          <w:szCs w:val="24"/>
        </w:rPr>
        <w:lastRenderedPageBreak/>
        <w:t>thinking is not only a function of solo exploration but also a group exploration. This compelled me to communicate with others about ideas and existing knowledge to gain critical perspectives on the topics. This increases my communication skills along with my critical thinking skills</w:t>
      </w:r>
      <w:r w:rsidR="0076093A" w:rsidRPr="0076093A">
        <w:rPr>
          <w:rFonts w:ascii="Times New Roman" w:hAnsi="Times New Roman" w:cs="Times New Roman"/>
          <w:sz w:val="24"/>
          <w:szCs w:val="24"/>
        </w:rPr>
        <w:t xml:space="preserve"> (Fitz-enz, 2009)</w:t>
      </w:r>
      <w:r w:rsidRPr="0076093A">
        <w:rPr>
          <w:rFonts w:ascii="Times New Roman" w:hAnsi="Times New Roman" w:cs="Times New Roman"/>
          <w:sz w:val="24"/>
          <w:szCs w:val="24"/>
        </w:rPr>
        <w:t>. I also learned how to be open minded towards the opinion of others and how to incorporate other’s opinions into mine to produce a more comprehensive analysis of the problem under observation</w:t>
      </w:r>
      <w:r w:rsidR="0076093A" w:rsidRPr="0076093A">
        <w:rPr>
          <w:rFonts w:ascii="Times New Roman" w:hAnsi="Times New Roman" w:cs="Times New Roman"/>
          <w:sz w:val="24"/>
          <w:szCs w:val="24"/>
        </w:rPr>
        <w:t xml:space="preserve"> (Johns &amp; Lee, 2009)</w:t>
      </w:r>
      <w:r w:rsidRPr="0076093A">
        <w:rPr>
          <w:rFonts w:ascii="Times New Roman" w:hAnsi="Times New Roman" w:cs="Times New Roman"/>
          <w:sz w:val="24"/>
          <w:szCs w:val="24"/>
        </w:rPr>
        <w:t xml:space="preserve">. I also learned how to be creative while making critical assumptions. It has helped to open up multiple perspectives which </w:t>
      </w:r>
      <w:r w:rsidR="009F5F80" w:rsidRPr="0076093A">
        <w:rPr>
          <w:rFonts w:ascii="Times New Roman" w:hAnsi="Times New Roman" w:cs="Times New Roman"/>
          <w:sz w:val="24"/>
          <w:szCs w:val="24"/>
        </w:rPr>
        <w:t xml:space="preserve">potentially helped me to weed out the irrelevant and absurd ones and work with the ones that make sense and are factually correct. </w:t>
      </w:r>
    </w:p>
    <w:p w14:paraId="3F9C9603" w14:textId="4BD1FAE9" w:rsidR="009F5F80" w:rsidRPr="0076093A" w:rsidRDefault="009F5F80"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Besides these I have learned how to make effective reports. I learned that effective reports are objective in its truest sense and the subjective arguments are also function of objective observations. Moreover, I learned how to cite other people’s works through appropriate Harvard citation. This helps to keep my reports plagiarism free and ethical</w:t>
      </w:r>
      <w:r w:rsidR="0076093A" w:rsidRPr="0076093A">
        <w:rPr>
          <w:rFonts w:ascii="Times New Roman" w:hAnsi="Times New Roman" w:cs="Times New Roman"/>
          <w:sz w:val="24"/>
          <w:szCs w:val="24"/>
        </w:rPr>
        <w:t xml:space="preserve"> (Gray &amp; Higgins, 2017)</w:t>
      </w:r>
      <w:r w:rsidRPr="0076093A">
        <w:rPr>
          <w:rFonts w:ascii="Times New Roman" w:hAnsi="Times New Roman" w:cs="Times New Roman"/>
          <w:sz w:val="24"/>
          <w:szCs w:val="24"/>
        </w:rPr>
        <w:t xml:space="preserve">. </w:t>
      </w:r>
    </w:p>
    <w:p w14:paraId="52A7B1BA" w14:textId="52C1D5C5" w:rsidR="009F5F80" w:rsidRPr="0076093A" w:rsidRDefault="009F5F80" w:rsidP="0076093A">
      <w:pPr>
        <w:pStyle w:val="Heading2"/>
      </w:pPr>
      <w:bookmarkStart w:id="6" w:name="_Toc28767078"/>
      <w:r w:rsidRPr="0076093A">
        <w:t>Active experimentation:</w:t>
      </w:r>
      <w:bookmarkEnd w:id="6"/>
    </w:p>
    <w:p w14:paraId="1D586CCD" w14:textId="3C952104" w:rsidR="009F5F80" w:rsidRPr="0076093A" w:rsidRDefault="009F5F80"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I have actively applied my CV writing skills, cover letter writing skills, presentation skills and critical thinking skills in various professional and academic arenas. I have received success in most cases and have identified the shortcomings</w:t>
      </w:r>
      <w:r w:rsidR="00BF57AE" w:rsidRPr="0076093A">
        <w:rPr>
          <w:rFonts w:ascii="Times New Roman" w:hAnsi="Times New Roman" w:cs="Times New Roman"/>
          <w:sz w:val="24"/>
          <w:szCs w:val="24"/>
        </w:rPr>
        <w:t>. this has helped me to set a plan that could help to minimize the shortcomings and optimize my skills so that I become employable. The learnings have also helped me become more adaptable to situations</w:t>
      </w:r>
      <w:r w:rsidR="0076093A" w:rsidRPr="0076093A">
        <w:rPr>
          <w:rFonts w:ascii="Times New Roman" w:hAnsi="Times New Roman" w:cs="Times New Roman"/>
          <w:sz w:val="24"/>
          <w:szCs w:val="24"/>
        </w:rPr>
        <w:t xml:space="preserve"> (Hind &amp; Moss, 2011)</w:t>
      </w:r>
      <w:r w:rsidR="00BF57AE" w:rsidRPr="0076093A">
        <w:rPr>
          <w:rFonts w:ascii="Times New Roman" w:hAnsi="Times New Roman" w:cs="Times New Roman"/>
          <w:sz w:val="24"/>
          <w:szCs w:val="24"/>
        </w:rPr>
        <w:t>.</w:t>
      </w:r>
    </w:p>
    <w:p w14:paraId="06082267" w14:textId="57EA0E9B" w:rsidR="0076093A" w:rsidRPr="0076093A" w:rsidRDefault="0076093A" w:rsidP="0076093A">
      <w:pPr>
        <w:pStyle w:val="Heading1"/>
      </w:pPr>
      <w:bookmarkStart w:id="7" w:name="_Toc28767079"/>
      <w:r w:rsidRPr="0076093A">
        <w:t>Conclusions:</w:t>
      </w:r>
      <w:bookmarkEnd w:id="7"/>
    </w:p>
    <w:p w14:paraId="55EA68DA" w14:textId="62B11D46" w:rsidR="0076093A" w:rsidRDefault="0076093A" w:rsidP="00580579">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 xml:space="preserve">The report has first elaborated on all the relevant employability skills necessary in the contemporary competitive job market. then the report has drawn on the learning and experiences of the learner through Kolb’s reflective model. The reflective learning was based on CV writing skills, cover letter writing skills, presentation skills and critical thinking skills. </w:t>
      </w:r>
      <w:r>
        <w:rPr>
          <w:rFonts w:ascii="Times New Roman" w:hAnsi="Times New Roman" w:cs="Times New Roman"/>
          <w:sz w:val="24"/>
          <w:szCs w:val="24"/>
        </w:rPr>
        <w:br w:type="page"/>
      </w:r>
    </w:p>
    <w:p w14:paraId="678FDC76" w14:textId="77777777" w:rsidR="0076093A" w:rsidRPr="0076093A" w:rsidRDefault="0076093A" w:rsidP="0076093A">
      <w:pPr>
        <w:pStyle w:val="Heading1"/>
      </w:pPr>
      <w:bookmarkStart w:id="8" w:name="_Toc28767080"/>
      <w:r w:rsidRPr="0076093A">
        <w:lastRenderedPageBreak/>
        <w:t>References</w:t>
      </w:r>
      <w:bookmarkEnd w:id="8"/>
    </w:p>
    <w:p w14:paraId="15099A53"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Baker, H. (2007). </w:t>
      </w:r>
      <w:r w:rsidRPr="0076093A">
        <w:rPr>
          <w:rFonts w:ascii="Times New Roman" w:hAnsi="Times New Roman" w:cs="Times New Roman"/>
          <w:i/>
          <w:iCs/>
          <w:sz w:val="24"/>
          <w:szCs w:val="24"/>
        </w:rPr>
        <w:t>Employee training</w:t>
      </w:r>
      <w:r w:rsidRPr="0076093A">
        <w:rPr>
          <w:rFonts w:ascii="Times New Roman" w:hAnsi="Times New Roman" w:cs="Times New Roman"/>
          <w:sz w:val="24"/>
          <w:szCs w:val="24"/>
        </w:rPr>
        <w:t>. Chandni Chowk, Delhi: Global Media.</w:t>
      </w:r>
    </w:p>
    <w:p w14:paraId="2C721481"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Brockbank, A. and MacGill, I. (2007). </w:t>
      </w:r>
      <w:r w:rsidRPr="0076093A">
        <w:rPr>
          <w:rFonts w:ascii="Times New Roman" w:hAnsi="Times New Roman" w:cs="Times New Roman"/>
          <w:i/>
          <w:iCs/>
          <w:sz w:val="24"/>
          <w:szCs w:val="24"/>
        </w:rPr>
        <w:t>Facilitating reflective learning in higher education</w:t>
      </w:r>
      <w:r w:rsidRPr="0076093A">
        <w:rPr>
          <w:rFonts w:ascii="Times New Roman" w:hAnsi="Times New Roman" w:cs="Times New Roman"/>
          <w:sz w:val="24"/>
          <w:szCs w:val="24"/>
        </w:rPr>
        <w:t>. Buckingham: Society for Research into Higher Education &amp; Open University Press.</w:t>
      </w:r>
    </w:p>
    <w:p w14:paraId="2F89751A"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Brockbank, A. and McGill, I. (2006). </w:t>
      </w:r>
      <w:r w:rsidRPr="0076093A">
        <w:rPr>
          <w:rFonts w:ascii="Times New Roman" w:hAnsi="Times New Roman" w:cs="Times New Roman"/>
          <w:i/>
          <w:iCs/>
          <w:sz w:val="24"/>
          <w:szCs w:val="24"/>
        </w:rPr>
        <w:t>Facilitating reflective learning through mentoring &amp; coaching</w:t>
      </w:r>
      <w:r w:rsidRPr="0076093A">
        <w:rPr>
          <w:rFonts w:ascii="Times New Roman" w:hAnsi="Times New Roman" w:cs="Times New Roman"/>
          <w:sz w:val="24"/>
          <w:szCs w:val="24"/>
        </w:rPr>
        <w:t>. London: Kogan Page.</w:t>
      </w:r>
    </w:p>
    <w:p w14:paraId="475E30ED"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Brockbank, A. and McGill, I. (2007). </w:t>
      </w:r>
      <w:r w:rsidRPr="0076093A">
        <w:rPr>
          <w:rFonts w:ascii="Times New Roman" w:hAnsi="Times New Roman" w:cs="Times New Roman"/>
          <w:i/>
          <w:iCs/>
          <w:sz w:val="24"/>
          <w:szCs w:val="24"/>
        </w:rPr>
        <w:t>Facilitating reflective learning in higher education</w:t>
      </w:r>
      <w:r w:rsidRPr="0076093A">
        <w:rPr>
          <w:rFonts w:ascii="Times New Roman" w:hAnsi="Times New Roman" w:cs="Times New Roman"/>
          <w:sz w:val="24"/>
          <w:szCs w:val="24"/>
        </w:rPr>
        <w:t>. Buckingham: Society for Research into Higher Education &amp; Open University Press.</w:t>
      </w:r>
    </w:p>
    <w:p w14:paraId="0387BCB5"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Brockbank, A. and McGill, I. (2012). </w:t>
      </w:r>
      <w:r w:rsidRPr="0076093A">
        <w:rPr>
          <w:rFonts w:ascii="Times New Roman" w:hAnsi="Times New Roman" w:cs="Times New Roman"/>
          <w:i/>
          <w:iCs/>
          <w:sz w:val="24"/>
          <w:szCs w:val="24"/>
        </w:rPr>
        <w:t>Facilitating reflective learning</w:t>
      </w:r>
      <w:r w:rsidRPr="0076093A">
        <w:rPr>
          <w:rFonts w:ascii="Times New Roman" w:hAnsi="Times New Roman" w:cs="Times New Roman"/>
          <w:sz w:val="24"/>
          <w:szCs w:val="24"/>
        </w:rPr>
        <w:t>. London: Kogan Page.</w:t>
      </w:r>
    </w:p>
    <w:p w14:paraId="095F1F9C"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Cripe, E. and Mansfield, R. (2002). </w:t>
      </w:r>
      <w:r w:rsidRPr="0076093A">
        <w:rPr>
          <w:rFonts w:ascii="Times New Roman" w:hAnsi="Times New Roman" w:cs="Times New Roman"/>
          <w:i/>
          <w:iCs/>
          <w:sz w:val="24"/>
          <w:szCs w:val="24"/>
        </w:rPr>
        <w:t>The value-added employee</w:t>
      </w:r>
      <w:r w:rsidRPr="0076093A">
        <w:rPr>
          <w:rFonts w:ascii="Times New Roman" w:hAnsi="Times New Roman" w:cs="Times New Roman"/>
          <w:sz w:val="24"/>
          <w:szCs w:val="24"/>
        </w:rPr>
        <w:t>. Boston: Butterworth-Heinemann.</w:t>
      </w:r>
    </w:p>
    <w:p w14:paraId="214C4B76"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Fitz-enz, J. (2009). </w:t>
      </w:r>
      <w:r w:rsidRPr="0076093A">
        <w:rPr>
          <w:rFonts w:ascii="Times New Roman" w:hAnsi="Times New Roman" w:cs="Times New Roman"/>
          <w:i/>
          <w:iCs/>
          <w:sz w:val="24"/>
          <w:szCs w:val="24"/>
        </w:rPr>
        <w:t>The ROI of human capital</w:t>
      </w:r>
      <w:r w:rsidRPr="0076093A">
        <w:rPr>
          <w:rFonts w:ascii="Times New Roman" w:hAnsi="Times New Roman" w:cs="Times New Roman"/>
          <w:sz w:val="24"/>
          <w:szCs w:val="24"/>
        </w:rPr>
        <w:t>. New York: AMACOM.</w:t>
      </w:r>
    </w:p>
    <w:p w14:paraId="06F7B2A8"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Gray, P. and Higgins, M. (2017). </w:t>
      </w:r>
      <w:r w:rsidRPr="0076093A">
        <w:rPr>
          <w:rFonts w:ascii="Times New Roman" w:hAnsi="Times New Roman" w:cs="Times New Roman"/>
          <w:i/>
          <w:iCs/>
          <w:sz w:val="24"/>
          <w:szCs w:val="24"/>
        </w:rPr>
        <w:t>EMPLOYEE RIGHTS/ NOT SO SWEET (JOB SKILLS)</w:t>
      </w:r>
      <w:r w:rsidRPr="0076093A">
        <w:rPr>
          <w:rFonts w:ascii="Times New Roman" w:hAnsi="Times New Roman" w:cs="Times New Roman"/>
          <w:sz w:val="24"/>
          <w:szCs w:val="24"/>
        </w:rPr>
        <w:t>. [Place of publication not identified]: SADDLEBACK EDUCATIONAL PUB.</w:t>
      </w:r>
    </w:p>
    <w:p w14:paraId="678D80C4"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Hind, D. and Moss, S. (2011). </w:t>
      </w:r>
      <w:r w:rsidRPr="0076093A">
        <w:rPr>
          <w:rFonts w:ascii="Times New Roman" w:hAnsi="Times New Roman" w:cs="Times New Roman"/>
          <w:i/>
          <w:iCs/>
          <w:sz w:val="24"/>
          <w:szCs w:val="24"/>
        </w:rPr>
        <w:t>Employability skills</w:t>
      </w:r>
      <w:r w:rsidRPr="0076093A">
        <w:rPr>
          <w:rFonts w:ascii="Times New Roman" w:hAnsi="Times New Roman" w:cs="Times New Roman"/>
          <w:sz w:val="24"/>
          <w:szCs w:val="24"/>
        </w:rPr>
        <w:t>. Houghton le Spring: Business Education Publ.</w:t>
      </w:r>
    </w:p>
    <w:p w14:paraId="3A91BFB6" w14:textId="77777777" w:rsidR="0076093A" w:rsidRP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Johns, C. and Lee, S. (2009). </w:t>
      </w:r>
      <w:r w:rsidRPr="0076093A">
        <w:rPr>
          <w:rFonts w:ascii="Times New Roman" w:hAnsi="Times New Roman" w:cs="Times New Roman"/>
          <w:i/>
          <w:iCs/>
          <w:sz w:val="24"/>
          <w:szCs w:val="24"/>
        </w:rPr>
        <w:t>Becoming a Reflective Practitioner</w:t>
      </w:r>
      <w:r w:rsidRPr="0076093A">
        <w:rPr>
          <w:rFonts w:ascii="Times New Roman" w:hAnsi="Times New Roman" w:cs="Times New Roman"/>
          <w:sz w:val="24"/>
          <w:szCs w:val="24"/>
        </w:rPr>
        <w:t>. Chichester, West Sussex: Wiley-Blackwell.</w:t>
      </w:r>
    </w:p>
    <w:p w14:paraId="04748129" w14:textId="62D4B357" w:rsidR="0076093A" w:rsidRDefault="0076093A" w:rsidP="0076093A">
      <w:pPr>
        <w:spacing w:line="480" w:lineRule="auto"/>
        <w:jc w:val="both"/>
        <w:rPr>
          <w:rFonts w:ascii="Times New Roman" w:hAnsi="Times New Roman" w:cs="Times New Roman"/>
          <w:sz w:val="24"/>
          <w:szCs w:val="24"/>
        </w:rPr>
      </w:pPr>
      <w:r w:rsidRPr="0076093A">
        <w:rPr>
          <w:rFonts w:ascii="Times New Roman" w:hAnsi="Times New Roman" w:cs="Times New Roman"/>
          <w:sz w:val="24"/>
          <w:szCs w:val="24"/>
        </w:rPr>
        <w:t>McIntosh, P., Luecke, R. and Davis, J. (2008). </w:t>
      </w:r>
      <w:r w:rsidRPr="0076093A">
        <w:rPr>
          <w:rFonts w:ascii="Times New Roman" w:hAnsi="Times New Roman" w:cs="Times New Roman"/>
          <w:i/>
          <w:iCs/>
          <w:sz w:val="24"/>
          <w:szCs w:val="24"/>
        </w:rPr>
        <w:t>Interpersonal communication skills in the workplace</w:t>
      </w:r>
      <w:r w:rsidRPr="0076093A">
        <w:rPr>
          <w:rFonts w:ascii="Times New Roman" w:hAnsi="Times New Roman" w:cs="Times New Roman"/>
          <w:sz w:val="24"/>
          <w:szCs w:val="24"/>
        </w:rPr>
        <w:t>. [New York]: American Management Association.</w:t>
      </w:r>
    </w:p>
    <w:p w14:paraId="063BC40E" w14:textId="254EFF9E" w:rsidR="00146FFE" w:rsidRPr="0076093A" w:rsidRDefault="009C3D75" w:rsidP="00580579">
      <w:pPr>
        <w:spacing w:line="480" w:lineRule="auto"/>
        <w:jc w:val="both"/>
        <w:rPr>
          <w:rFonts w:ascii="Times New Roman" w:hAnsi="Times New Roman" w:cs="Times New Roman"/>
          <w:sz w:val="24"/>
          <w:szCs w:val="24"/>
        </w:rPr>
      </w:pPr>
      <w:r w:rsidRPr="009C3D75">
        <w:rPr>
          <w:rFonts w:ascii="Times New Roman" w:hAnsi="Times New Roman" w:cs="Times New Roman"/>
          <w:sz w:val="24"/>
          <w:szCs w:val="24"/>
        </w:rPr>
        <w:t>Stokes-Eley, S., 2007. Using Kolb's experiential learning cycle in chapter presentations. </w:t>
      </w:r>
      <w:r w:rsidRPr="009C3D75">
        <w:rPr>
          <w:rFonts w:ascii="Times New Roman" w:hAnsi="Times New Roman" w:cs="Times New Roman"/>
          <w:i/>
          <w:iCs/>
          <w:sz w:val="24"/>
          <w:szCs w:val="24"/>
        </w:rPr>
        <w:t>Communication Teacher</w:t>
      </w:r>
      <w:r w:rsidRPr="009C3D75">
        <w:rPr>
          <w:rFonts w:ascii="Times New Roman" w:hAnsi="Times New Roman" w:cs="Times New Roman"/>
          <w:sz w:val="24"/>
          <w:szCs w:val="24"/>
        </w:rPr>
        <w:t>, </w:t>
      </w:r>
      <w:r w:rsidRPr="009C3D75">
        <w:rPr>
          <w:rFonts w:ascii="Times New Roman" w:hAnsi="Times New Roman" w:cs="Times New Roman"/>
          <w:i/>
          <w:iCs/>
          <w:sz w:val="24"/>
          <w:szCs w:val="24"/>
        </w:rPr>
        <w:t>21</w:t>
      </w:r>
      <w:r w:rsidRPr="009C3D75">
        <w:rPr>
          <w:rFonts w:ascii="Times New Roman" w:hAnsi="Times New Roman" w:cs="Times New Roman"/>
          <w:sz w:val="24"/>
          <w:szCs w:val="24"/>
        </w:rPr>
        <w:t>(1), pp.26-29.</w:t>
      </w:r>
      <w:r w:rsidR="00580579" w:rsidRPr="0076093A">
        <w:rPr>
          <w:rFonts w:ascii="Times New Roman" w:hAnsi="Times New Roman" w:cs="Times New Roman"/>
          <w:sz w:val="24"/>
          <w:szCs w:val="24"/>
        </w:rPr>
        <w:t xml:space="preserve"> </w:t>
      </w:r>
    </w:p>
    <w:sectPr w:rsidR="00146FFE" w:rsidRPr="0076093A" w:rsidSect="0076093A">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033356" w14:textId="77777777" w:rsidR="00691687" w:rsidRDefault="00691687" w:rsidP="0076093A">
      <w:pPr>
        <w:spacing w:after="0" w:line="240" w:lineRule="auto"/>
      </w:pPr>
      <w:r>
        <w:separator/>
      </w:r>
    </w:p>
  </w:endnote>
  <w:endnote w:type="continuationSeparator" w:id="0">
    <w:p w14:paraId="4E286E34" w14:textId="77777777" w:rsidR="00691687" w:rsidRDefault="00691687" w:rsidP="00760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89FE36" w14:textId="77777777" w:rsidR="00691687" w:rsidRDefault="00691687" w:rsidP="0076093A">
      <w:pPr>
        <w:spacing w:after="0" w:line="240" w:lineRule="auto"/>
      </w:pPr>
      <w:r>
        <w:separator/>
      </w:r>
    </w:p>
  </w:footnote>
  <w:footnote w:type="continuationSeparator" w:id="0">
    <w:p w14:paraId="41437148" w14:textId="77777777" w:rsidR="00691687" w:rsidRDefault="00691687" w:rsidP="0076093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8302600"/>
      <w:docPartObj>
        <w:docPartGallery w:val="Page Numbers (Top of Page)"/>
        <w:docPartUnique/>
      </w:docPartObj>
    </w:sdtPr>
    <w:sdtEndPr>
      <w:rPr>
        <w:noProof/>
      </w:rPr>
    </w:sdtEndPr>
    <w:sdtContent>
      <w:p w14:paraId="0D2297E0" w14:textId="5BC33F59" w:rsidR="0076093A" w:rsidRDefault="0076093A">
        <w:pPr>
          <w:pStyle w:val="Header"/>
        </w:pPr>
        <w:r>
          <w:fldChar w:fldCharType="begin"/>
        </w:r>
        <w:r>
          <w:instrText xml:space="preserve"> PAGE   \* MERGEFORMAT </w:instrText>
        </w:r>
        <w:r>
          <w:fldChar w:fldCharType="separate"/>
        </w:r>
        <w:r w:rsidR="00580579">
          <w:rPr>
            <w:noProof/>
          </w:rPr>
          <w:t>1</w:t>
        </w:r>
        <w:r>
          <w:rPr>
            <w:noProof/>
          </w:rPr>
          <w:fldChar w:fldCharType="end"/>
        </w:r>
      </w:p>
    </w:sdtContent>
  </w:sdt>
  <w:p w14:paraId="1E9EC3EB" w14:textId="77777777" w:rsidR="0076093A" w:rsidRDefault="0076093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50556"/>
    <w:multiLevelType w:val="hybridMultilevel"/>
    <w:tmpl w:val="E8D23C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61457B"/>
    <w:multiLevelType w:val="hybridMultilevel"/>
    <w:tmpl w:val="2CBCB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E004C6"/>
    <w:multiLevelType w:val="hybridMultilevel"/>
    <w:tmpl w:val="9418F13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5C4529"/>
    <w:multiLevelType w:val="hybridMultilevel"/>
    <w:tmpl w:val="03A4FF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506CC5"/>
    <w:multiLevelType w:val="hybridMultilevel"/>
    <w:tmpl w:val="1EF64E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8E44E0"/>
    <w:multiLevelType w:val="hybridMultilevel"/>
    <w:tmpl w:val="FE580D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CA0548"/>
    <w:multiLevelType w:val="hybridMultilevel"/>
    <w:tmpl w:val="7BC22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1B16AD"/>
    <w:multiLevelType w:val="hybridMultilevel"/>
    <w:tmpl w:val="47B8B2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5B1219"/>
    <w:multiLevelType w:val="hybridMultilevel"/>
    <w:tmpl w:val="D91A5E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38694D"/>
    <w:multiLevelType w:val="hybridMultilevel"/>
    <w:tmpl w:val="09184C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39634A"/>
    <w:multiLevelType w:val="hybridMultilevel"/>
    <w:tmpl w:val="D15676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B4083F"/>
    <w:multiLevelType w:val="hybridMultilevel"/>
    <w:tmpl w:val="21529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10"/>
  </w:num>
  <w:num w:numId="4">
    <w:abstractNumId w:val="9"/>
  </w:num>
  <w:num w:numId="5">
    <w:abstractNumId w:val="8"/>
  </w:num>
  <w:num w:numId="6">
    <w:abstractNumId w:val="4"/>
  </w:num>
  <w:num w:numId="7">
    <w:abstractNumId w:val="6"/>
  </w:num>
  <w:num w:numId="8">
    <w:abstractNumId w:val="2"/>
  </w:num>
  <w:num w:numId="9">
    <w:abstractNumId w:val="0"/>
  </w:num>
  <w:num w:numId="10">
    <w:abstractNumId w:val="5"/>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AC0"/>
    <w:rsid w:val="000618F1"/>
    <w:rsid w:val="000C4516"/>
    <w:rsid w:val="000F40E0"/>
    <w:rsid w:val="00146FFE"/>
    <w:rsid w:val="00187275"/>
    <w:rsid w:val="00196AC3"/>
    <w:rsid w:val="001A00B4"/>
    <w:rsid w:val="003D47C0"/>
    <w:rsid w:val="00406CC8"/>
    <w:rsid w:val="0041253B"/>
    <w:rsid w:val="005612A5"/>
    <w:rsid w:val="00580579"/>
    <w:rsid w:val="005A1AC0"/>
    <w:rsid w:val="00691687"/>
    <w:rsid w:val="006E3FB3"/>
    <w:rsid w:val="007339B2"/>
    <w:rsid w:val="0076093A"/>
    <w:rsid w:val="008C0221"/>
    <w:rsid w:val="009944BF"/>
    <w:rsid w:val="009C3D75"/>
    <w:rsid w:val="009F5F80"/>
    <w:rsid w:val="00A31169"/>
    <w:rsid w:val="00BF57AE"/>
    <w:rsid w:val="00C324B6"/>
    <w:rsid w:val="00CE2F89"/>
    <w:rsid w:val="00DC07B6"/>
    <w:rsid w:val="00F76261"/>
    <w:rsid w:val="00F97081"/>
    <w:rsid w:val="00FF27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3912"/>
  <w15:chartTrackingRefBased/>
  <w15:docId w15:val="{82AEB69B-93EE-4287-BC91-C90813DA2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09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09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7AE"/>
    <w:pPr>
      <w:ind w:left="720"/>
      <w:contextualSpacing/>
    </w:pPr>
  </w:style>
  <w:style w:type="character" w:customStyle="1" w:styleId="Heading1Char">
    <w:name w:val="Heading 1 Char"/>
    <w:basedOn w:val="DefaultParagraphFont"/>
    <w:link w:val="Heading1"/>
    <w:uiPriority w:val="9"/>
    <w:rsid w:val="0076093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093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6093A"/>
    <w:pPr>
      <w:outlineLvl w:val="9"/>
    </w:pPr>
  </w:style>
  <w:style w:type="paragraph" w:styleId="TOC1">
    <w:name w:val="toc 1"/>
    <w:basedOn w:val="Normal"/>
    <w:next w:val="Normal"/>
    <w:autoRedefine/>
    <w:uiPriority w:val="39"/>
    <w:unhideWhenUsed/>
    <w:rsid w:val="0076093A"/>
    <w:pPr>
      <w:spacing w:after="100"/>
    </w:pPr>
  </w:style>
  <w:style w:type="paragraph" w:styleId="TOC2">
    <w:name w:val="toc 2"/>
    <w:basedOn w:val="Normal"/>
    <w:next w:val="Normal"/>
    <w:autoRedefine/>
    <w:uiPriority w:val="39"/>
    <w:unhideWhenUsed/>
    <w:rsid w:val="0076093A"/>
    <w:pPr>
      <w:spacing w:after="100"/>
      <w:ind w:left="220"/>
    </w:pPr>
  </w:style>
  <w:style w:type="character" w:styleId="Hyperlink">
    <w:name w:val="Hyperlink"/>
    <w:basedOn w:val="DefaultParagraphFont"/>
    <w:uiPriority w:val="99"/>
    <w:unhideWhenUsed/>
    <w:rsid w:val="0076093A"/>
    <w:rPr>
      <w:color w:val="0563C1" w:themeColor="hyperlink"/>
      <w:u w:val="single"/>
    </w:rPr>
  </w:style>
  <w:style w:type="paragraph" w:styleId="Header">
    <w:name w:val="header"/>
    <w:basedOn w:val="Normal"/>
    <w:link w:val="HeaderChar"/>
    <w:uiPriority w:val="99"/>
    <w:unhideWhenUsed/>
    <w:rsid w:val="007609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93A"/>
  </w:style>
  <w:style w:type="paragraph" w:styleId="Footer">
    <w:name w:val="footer"/>
    <w:basedOn w:val="Normal"/>
    <w:link w:val="FooterChar"/>
    <w:uiPriority w:val="99"/>
    <w:unhideWhenUsed/>
    <w:rsid w:val="007609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93A"/>
  </w:style>
  <w:style w:type="paragraph" w:styleId="Caption">
    <w:name w:val="caption"/>
    <w:basedOn w:val="Normal"/>
    <w:next w:val="Normal"/>
    <w:uiPriority w:val="35"/>
    <w:unhideWhenUsed/>
    <w:qFormat/>
    <w:rsid w:val="001A00B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97538">
      <w:bodyDiv w:val="1"/>
      <w:marLeft w:val="0"/>
      <w:marRight w:val="0"/>
      <w:marTop w:val="0"/>
      <w:marBottom w:val="0"/>
      <w:divBdr>
        <w:top w:val="none" w:sz="0" w:space="0" w:color="auto"/>
        <w:left w:val="none" w:sz="0" w:space="0" w:color="auto"/>
        <w:bottom w:val="none" w:sz="0" w:space="0" w:color="auto"/>
        <w:right w:val="none" w:sz="0" w:space="0" w:color="auto"/>
      </w:divBdr>
    </w:div>
    <w:div w:id="677318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B59A4-0265-B34F-8242-ED924EE98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2100</Words>
  <Characters>11974</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4</cp:revision>
  <dcterms:created xsi:type="dcterms:W3CDTF">2020-01-02T12:43:00Z</dcterms:created>
  <dcterms:modified xsi:type="dcterms:W3CDTF">2020-01-02T13:51:00Z</dcterms:modified>
</cp:coreProperties>
</file>