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FD59D9" w14:textId="342EB358" w:rsidR="00E13BCB" w:rsidRPr="00E13BCB" w:rsidRDefault="00E13BCB" w:rsidP="004161F1">
      <w:pPr>
        <w:pStyle w:val="Heading1"/>
        <w:rPr>
          <w:rFonts w:asciiTheme="minorHAnsi" w:eastAsiaTheme="minorHAnsi" w:hAnsiTheme="minorHAnsi" w:cstheme="minorBidi"/>
          <w:color w:val="auto"/>
          <w:szCs w:val="22"/>
        </w:rPr>
      </w:pPr>
      <w:bookmarkStart w:id="0" w:name="_Toc170677649"/>
      <w:r w:rsidRPr="00E13BCB">
        <w:rPr>
          <w:rFonts w:asciiTheme="minorHAnsi" w:eastAsiaTheme="minorHAnsi" w:hAnsiTheme="minorHAnsi" w:cstheme="minorBidi"/>
          <w:color w:val="auto"/>
          <w:szCs w:val="22"/>
        </w:rPr>
        <w:t>NAME-----------------MADONA IGBINOBA</w:t>
      </w:r>
    </w:p>
    <w:p w14:paraId="78C8388F" w14:textId="0BA1D4CD" w:rsidR="00E13BCB" w:rsidRPr="00E13BCB" w:rsidRDefault="00E13BCB" w:rsidP="00E13BCB">
      <w:pPr>
        <w:rPr>
          <w:b/>
        </w:rPr>
      </w:pPr>
      <w:r w:rsidRPr="00E13BCB">
        <w:rPr>
          <w:b/>
        </w:rPr>
        <w:t>STUDENT I</w:t>
      </w:r>
      <w:r w:rsidRPr="00E13BCB">
        <w:rPr>
          <w:b/>
        </w:rPr>
        <w:t>61</w:t>
      </w:r>
      <w:r w:rsidRPr="00E13BCB">
        <w:rPr>
          <w:b/>
        </w:rPr>
        <w:t>D------------18158</w:t>
      </w:r>
    </w:p>
    <w:p w14:paraId="5B3C894F" w14:textId="77777777" w:rsidR="00E13BCB" w:rsidRDefault="00E13BCB" w:rsidP="00E13BCB">
      <w:pPr>
        <w:pStyle w:val="Heading1"/>
        <w:shd w:val="clear" w:color="auto" w:fill="FFFFFF"/>
        <w:spacing w:before="0"/>
        <w:textAlignment w:val="center"/>
        <w:rPr>
          <w:rFonts w:ascii="Segoe UI" w:hAnsi="Segoe UI" w:cs="Segoe UI"/>
          <w:color w:val="1D2125"/>
        </w:rPr>
      </w:pPr>
      <w:r>
        <w:t>MODULE---------------------</w:t>
      </w:r>
      <w:r>
        <w:rPr>
          <w:rFonts w:ascii="Segoe UI" w:hAnsi="Segoe UI" w:cs="Segoe UI"/>
          <w:color w:val="1D2125"/>
        </w:rPr>
        <w:t>Mental Disorders and Psychopathology (BMHP6006_BIRM)</w:t>
      </w:r>
    </w:p>
    <w:p w14:paraId="5A6D6DED" w14:textId="615C607A" w:rsidR="00E13BCB" w:rsidRPr="00E13BCB" w:rsidRDefault="00E13BCB" w:rsidP="00E13BCB">
      <w:pPr>
        <w:spacing w:before="120" w:after="120"/>
        <w:jc w:val="both"/>
        <w:rPr>
          <w:rFonts w:ascii="Arial" w:hAnsi="Arial" w:cs="Arial"/>
          <w:b/>
        </w:rPr>
      </w:pPr>
      <w:r w:rsidRPr="00E13BCB">
        <w:rPr>
          <w:b/>
        </w:rPr>
        <w:t>LECTURER NAME-----------------------</w:t>
      </w:r>
      <w:r w:rsidRPr="00E13BCB">
        <w:rPr>
          <w:rFonts w:ascii="Arial" w:hAnsi="Arial" w:cs="Arial"/>
          <w:b/>
        </w:rPr>
        <w:t xml:space="preserve">Dr Josephine Chen-Wilson </w:t>
      </w:r>
    </w:p>
    <w:p w14:paraId="08A0C220" w14:textId="3D8722CE" w:rsidR="00E13BCB" w:rsidRPr="00E13BCB" w:rsidRDefault="00E13BCB" w:rsidP="00E13BCB">
      <w:pPr>
        <w:rPr>
          <w:b/>
        </w:rPr>
      </w:pPr>
      <w:r w:rsidRPr="00E13BCB">
        <w:rPr>
          <w:b/>
        </w:rPr>
        <w:t>ASSESSMENT COMPONENT 1</w:t>
      </w:r>
    </w:p>
    <w:p w14:paraId="7EA3184C" w14:textId="5037EF9E" w:rsidR="00E13BCB" w:rsidRPr="00E13BCB" w:rsidRDefault="00E13BCB" w:rsidP="00E13BCB">
      <w:bookmarkStart w:id="1" w:name="_GoBack"/>
      <w:bookmarkEnd w:id="1"/>
    </w:p>
    <w:sdt>
      <w:sdtPr>
        <w:rPr>
          <w:rFonts w:asciiTheme="minorHAnsi" w:eastAsiaTheme="minorHAnsi" w:hAnsiTheme="minorHAnsi" w:cstheme="minorBidi"/>
          <w:b w:val="0"/>
          <w:color w:val="auto"/>
          <w:szCs w:val="22"/>
        </w:rPr>
        <w:id w:val="-1855339602"/>
        <w:docPartObj>
          <w:docPartGallery w:val="Table of Contents"/>
          <w:docPartUnique/>
        </w:docPartObj>
      </w:sdtPr>
      <w:sdtEndPr>
        <w:rPr>
          <w:bCs/>
          <w:noProof/>
        </w:rPr>
      </w:sdtEndPr>
      <w:sdtContent>
        <w:p w14:paraId="3DA92B5A" w14:textId="04A4D148" w:rsidR="004161F1" w:rsidRDefault="004161F1" w:rsidP="004161F1">
          <w:pPr>
            <w:pStyle w:val="Heading1"/>
          </w:pPr>
          <w:r>
            <w:t>Table of Contents</w:t>
          </w:r>
          <w:bookmarkEnd w:id="0"/>
        </w:p>
        <w:p w14:paraId="5AE29396" w14:textId="53F20F6E" w:rsidR="004161F1" w:rsidRDefault="004161F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0677649" w:history="1">
            <w:r w:rsidRPr="000B609D">
              <w:rPr>
                <w:rStyle w:val="Hyperlink"/>
                <w:noProof/>
              </w:rPr>
              <w:t>Table of Contents</w:t>
            </w:r>
            <w:r>
              <w:rPr>
                <w:noProof/>
                <w:webHidden/>
              </w:rPr>
              <w:tab/>
            </w:r>
            <w:r>
              <w:rPr>
                <w:noProof/>
                <w:webHidden/>
              </w:rPr>
              <w:fldChar w:fldCharType="begin"/>
            </w:r>
            <w:r>
              <w:rPr>
                <w:noProof/>
                <w:webHidden/>
              </w:rPr>
              <w:instrText xml:space="preserve"> PAGEREF _Toc170677649 \h </w:instrText>
            </w:r>
            <w:r>
              <w:rPr>
                <w:noProof/>
                <w:webHidden/>
              </w:rPr>
            </w:r>
            <w:r>
              <w:rPr>
                <w:noProof/>
                <w:webHidden/>
              </w:rPr>
              <w:fldChar w:fldCharType="separate"/>
            </w:r>
            <w:r>
              <w:rPr>
                <w:noProof/>
                <w:webHidden/>
              </w:rPr>
              <w:t>1</w:t>
            </w:r>
            <w:r>
              <w:rPr>
                <w:noProof/>
                <w:webHidden/>
              </w:rPr>
              <w:fldChar w:fldCharType="end"/>
            </w:r>
          </w:hyperlink>
        </w:p>
        <w:p w14:paraId="4144BC61" w14:textId="632B33FF" w:rsidR="004161F1" w:rsidRDefault="006377F9">
          <w:pPr>
            <w:pStyle w:val="TOC1"/>
            <w:tabs>
              <w:tab w:val="right" w:leader="dot" w:pos="9350"/>
            </w:tabs>
            <w:rPr>
              <w:rFonts w:eastAsiaTheme="minorEastAsia"/>
              <w:noProof/>
            </w:rPr>
          </w:pPr>
          <w:hyperlink w:anchor="_Toc170677650" w:history="1">
            <w:r w:rsidR="004161F1" w:rsidRPr="000B609D">
              <w:rPr>
                <w:rStyle w:val="Hyperlink"/>
                <w:noProof/>
                <w:lang w:val="en-GB"/>
              </w:rPr>
              <w:t>AUTISM</w:t>
            </w:r>
            <w:r w:rsidR="004161F1">
              <w:rPr>
                <w:noProof/>
                <w:webHidden/>
              </w:rPr>
              <w:tab/>
            </w:r>
            <w:r w:rsidR="004161F1">
              <w:rPr>
                <w:noProof/>
                <w:webHidden/>
              </w:rPr>
              <w:fldChar w:fldCharType="begin"/>
            </w:r>
            <w:r w:rsidR="004161F1">
              <w:rPr>
                <w:noProof/>
                <w:webHidden/>
              </w:rPr>
              <w:instrText xml:space="preserve"> PAGEREF _Toc170677650 \h </w:instrText>
            </w:r>
            <w:r w:rsidR="004161F1">
              <w:rPr>
                <w:noProof/>
                <w:webHidden/>
              </w:rPr>
            </w:r>
            <w:r w:rsidR="004161F1">
              <w:rPr>
                <w:noProof/>
                <w:webHidden/>
              </w:rPr>
              <w:fldChar w:fldCharType="separate"/>
            </w:r>
            <w:r w:rsidR="004161F1">
              <w:rPr>
                <w:noProof/>
                <w:webHidden/>
              </w:rPr>
              <w:t>2</w:t>
            </w:r>
            <w:r w:rsidR="004161F1">
              <w:rPr>
                <w:noProof/>
                <w:webHidden/>
              </w:rPr>
              <w:fldChar w:fldCharType="end"/>
            </w:r>
          </w:hyperlink>
        </w:p>
        <w:p w14:paraId="04FBBBBE" w14:textId="4B561A68" w:rsidR="004161F1" w:rsidRDefault="006377F9">
          <w:pPr>
            <w:pStyle w:val="TOC2"/>
            <w:tabs>
              <w:tab w:val="right" w:leader="dot" w:pos="9350"/>
            </w:tabs>
            <w:rPr>
              <w:rFonts w:eastAsiaTheme="minorEastAsia"/>
              <w:noProof/>
            </w:rPr>
          </w:pPr>
          <w:hyperlink w:anchor="_Toc170677651" w:history="1">
            <w:r w:rsidR="004161F1" w:rsidRPr="000B609D">
              <w:rPr>
                <w:rStyle w:val="Hyperlink"/>
                <w:noProof/>
                <w:lang w:val="en-GB"/>
              </w:rPr>
              <w:t>Classification</w:t>
            </w:r>
            <w:r w:rsidR="004161F1">
              <w:rPr>
                <w:noProof/>
                <w:webHidden/>
              </w:rPr>
              <w:tab/>
            </w:r>
            <w:r w:rsidR="004161F1">
              <w:rPr>
                <w:noProof/>
                <w:webHidden/>
              </w:rPr>
              <w:fldChar w:fldCharType="begin"/>
            </w:r>
            <w:r w:rsidR="004161F1">
              <w:rPr>
                <w:noProof/>
                <w:webHidden/>
              </w:rPr>
              <w:instrText xml:space="preserve"> PAGEREF _Toc170677651 \h </w:instrText>
            </w:r>
            <w:r w:rsidR="004161F1">
              <w:rPr>
                <w:noProof/>
                <w:webHidden/>
              </w:rPr>
            </w:r>
            <w:r w:rsidR="004161F1">
              <w:rPr>
                <w:noProof/>
                <w:webHidden/>
              </w:rPr>
              <w:fldChar w:fldCharType="separate"/>
            </w:r>
            <w:r w:rsidR="004161F1">
              <w:rPr>
                <w:noProof/>
                <w:webHidden/>
              </w:rPr>
              <w:t>2</w:t>
            </w:r>
            <w:r w:rsidR="004161F1">
              <w:rPr>
                <w:noProof/>
                <w:webHidden/>
              </w:rPr>
              <w:fldChar w:fldCharType="end"/>
            </w:r>
          </w:hyperlink>
        </w:p>
        <w:p w14:paraId="485E2E15" w14:textId="54962856" w:rsidR="004161F1" w:rsidRDefault="006377F9">
          <w:pPr>
            <w:pStyle w:val="TOC2"/>
            <w:tabs>
              <w:tab w:val="right" w:leader="dot" w:pos="9350"/>
            </w:tabs>
            <w:rPr>
              <w:rFonts w:eastAsiaTheme="minorEastAsia"/>
              <w:noProof/>
            </w:rPr>
          </w:pPr>
          <w:hyperlink w:anchor="_Toc170677652" w:history="1">
            <w:r w:rsidR="004161F1" w:rsidRPr="000B609D">
              <w:rPr>
                <w:rStyle w:val="Hyperlink"/>
                <w:noProof/>
                <w:lang w:val="en-GB"/>
              </w:rPr>
              <w:t>Diagnosis</w:t>
            </w:r>
            <w:r w:rsidR="004161F1">
              <w:rPr>
                <w:noProof/>
                <w:webHidden/>
              </w:rPr>
              <w:tab/>
            </w:r>
            <w:r w:rsidR="004161F1">
              <w:rPr>
                <w:noProof/>
                <w:webHidden/>
              </w:rPr>
              <w:fldChar w:fldCharType="begin"/>
            </w:r>
            <w:r w:rsidR="004161F1">
              <w:rPr>
                <w:noProof/>
                <w:webHidden/>
              </w:rPr>
              <w:instrText xml:space="preserve"> PAGEREF _Toc170677652 \h </w:instrText>
            </w:r>
            <w:r w:rsidR="004161F1">
              <w:rPr>
                <w:noProof/>
                <w:webHidden/>
              </w:rPr>
            </w:r>
            <w:r w:rsidR="004161F1">
              <w:rPr>
                <w:noProof/>
                <w:webHidden/>
              </w:rPr>
              <w:fldChar w:fldCharType="separate"/>
            </w:r>
            <w:r w:rsidR="004161F1">
              <w:rPr>
                <w:noProof/>
                <w:webHidden/>
              </w:rPr>
              <w:t>3</w:t>
            </w:r>
            <w:r w:rsidR="004161F1">
              <w:rPr>
                <w:noProof/>
                <w:webHidden/>
              </w:rPr>
              <w:fldChar w:fldCharType="end"/>
            </w:r>
          </w:hyperlink>
        </w:p>
        <w:p w14:paraId="601AAF19" w14:textId="1EAC5374" w:rsidR="004161F1" w:rsidRDefault="006377F9">
          <w:pPr>
            <w:pStyle w:val="TOC2"/>
            <w:tabs>
              <w:tab w:val="right" w:leader="dot" w:pos="9350"/>
            </w:tabs>
            <w:rPr>
              <w:rFonts w:eastAsiaTheme="minorEastAsia"/>
              <w:noProof/>
            </w:rPr>
          </w:pPr>
          <w:hyperlink w:anchor="_Toc170677653" w:history="1">
            <w:r w:rsidR="004161F1" w:rsidRPr="000B609D">
              <w:rPr>
                <w:rStyle w:val="Hyperlink"/>
                <w:noProof/>
                <w:lang w:val="en-GB"/>
              </w:rPr>
              <w:t>Treatment</w:t>
            </w:r>
            <w:r w:rsidR="004161F1">
              <w:rPr>
                <w:noProof/>
                <w:webHidden/>
              </w:rPr>
              <w:tab/>
            </w:r>
            <w:r w:rsidR="004161F1">
              <w:rPr>
                <w:noProof/>
                <w:webHidden/>
              </w:rPr>
              <w:fldChar w:fldCharType="begin"/>
            </w:r>
            <w:r w:rsidR="004161F1">
              <w:rPr>
                <w:noProof/>
                <w:webHidden/>
              </w:rPr>
              <w:instrText xml:space="preserve"> PAGEREF _Toc170677653 \h </w:instrText>
            </w:r>
            <w:r w:rsidR="004161F1">
              <w:rPr>
                <w:noProof/>
                <w:webHidden/>
              </w:rPr>
            </w:r>
            <w:r w:rsidR="004161F1">
              <w:rPr>
                <w:noProof/>
                <w:webHidden/>
              </w:rPr>
              <w:fldChar w:fldCharType="separate"/>
            </w:r>
            <w:r w:rsidR="004161F1">
              <w:rPr>
                <w:noProof/>
                <w:webHidden/>
              </w:rPr>
              <w:t>3</w:t>
            </w:r>
            <w:r w:rsidR="004161F1">
              <w:rPr>
                <w:noProof/>
                <w:webHidden/>
              </w:rPr>
              <w:fldChar w:fldCharType="end"/>
            </w:r>
          </w:hyperlink>
        </w:p>
        <w:p w14:paraId="7ABC3941" w14:textId="46274646" w:rsidR="004161F1" w:rsidRDefault="006377F9">
          <w:pPr>
            <w:pStyle w:val="TOC3"/>
            <w:tabs>
              <w:tab w:val="right" w:leader="dot" w:pos="9350"/>
            </w:tabs>
            <w:rPr>
              <w:rFonts w:eastAsiaTheme="minorEastAsia"/>
              <w:noProof/>
            </w:rPr>
          </w:pPr>
          <w:hyperlink w:anchor="_Toc170677654" w:history="1">
            <w:r w:rsidR="004161F1" w:rsidRPr="000B609D">
              <w:rPr>
                <w:rStyle w:val="Hyperlink"/>
                <w:noProof/>
                <w:lang w:val="en-GB"/>
              </w:rPr>
              <w:t>Non-pharmacological interventions</w:t>
            </w:r>
            <w:r w:rsidR="004161F1">
              <w:rPr>
                <w:noProof/>
                <w:webHidden/>
              </w:rPr>
              <w:tab/>
            </w:r>
            <w:r w:rsidR="004161F1">
              <w:rPr>
                <w:noProof/>
                <w:webHidden/>
              </w:rPr>
              <w:fldChar w:fldCharType="begin"/>
            </w:r>
            <w:r w:rsidR="004161F1">
              <w:rPr>
                <w:noProof/>
                <w:webHidden/>
              </w:rPr>
              <w:instrText xml:space="preserve"> PAGEREF _Toc170677654 \h </w:instrText>
            </w:r>
            <w:r w:rsidR="004161F1">
              <w:rPr>
                <w:noProof/>
                <w:webHidden/>
              </w:rPr>
            </w:r>
            <w:r w:rsidR="004161F1">
              <w:rPr>
                <w:noProof/>
                <w:webHidden/>
              </w:rPr>
              <w:fldChar w:fldCharType="separate"/>
            </w:r>
            <w:r w:rsidR="004161F1">
              <w:rPr>
                <w:noProof/>
                <w:webHidden/>
              </w:rPr>
              <w:t>3</w:t>
            </w:r>
            <w:r w:rsidR="004161F1">
              <w:rPr>
                <w:noProof/>
                <w:webHidden/>
              </w:rPr>
              <w:fldChar w:fldCharType="end"/>
            </w:r>
          </w:hyperlink>
        </w:p>
        <w:p w14:paraId="21ED7763" w14:textId="3323ACCB" w:rsidR="004161F1" w:rsidRDefault="006377F9">
          <w:pPr>
            <w:pStyle w:val="TOC3"/>
            <w:tabs>
              <w:tab w:val="right" w:leader="dot" w:pos="9350"/>
            </w:tabs>
            <w:rPr>
              <w:rFonts w:eastAsiaTheme="minorEastAsia"/>
              <w:noProof/>
            </w:rPr>
          </w:pPr>
          <w:hyperlink w:anchor="_Toc170677655" w:history="1">
            <w:r w:rsidR="004161F1" w:rsidRPr="000B609D">
              <w:rPr>
                <w:rStyle w:val="Hyperlink"/>
                <w:noProof/>
                <w:lang w:val="en-GB"/>
              </w:rPr>
              <w:t>Pharmacological Interventions</w:t>
            </w:r>
            <w:r w:rsidR="004161F1">
              <w:rPr>
                <w:noProof/>
                <w:webHidden/>
              </w:rPr>
              <w:tab/>
            </w:r>
            <w:r w:rsidR="004161F1">
              <w:rPr>
                <w:noProof/>
                <w:webHidden/>
              </w:rPr>
              <w:fldChar w:fldCharType="begin"/>
            </w:r>
            <w:r w:rsidR="004161F1">
              <w:rPr>
                <w:noProof/>
                <w:webHidden/>
              </w:rPr>
              <w:instrText xml:space="preserve"> PAGEREF _Toc170677655 \h </w:instrText>
            </w:r>
            <w:r w:rsidR="004161F1">
              <w:rPr>
                <w:noProof/>
                <w:webHidden/>
              </w:rPr>
            </w:r>
            <w:r w:rsidR="004161F1">
              <w:rPr>
                <w:noProof/>
                <w:webHidden/>
              </w:rPr>
              <w:fldChar w:fldCharType="separate"/>
            </w:r>
            <w:r w:rsidR="004161F1">
              <w:rPr>
                <w:noProof/>
                <w:webHidden/>
              </w:rPr>
              <w:t>4</w:t>
            </w:r>
            <w:r w:rsidR="004161F1">
              <w:rPr>
                <w:noProof/>
                <w:webHidden/>
              </w:rPr>
              <w:fldChar w:fldCharType="end"/>
            </w:r>
          </w:hyperlink>
        </w:p>
        <w:p w14:paraId="2E09E5B6" w14:textId="3607E6DB" w:rsidR="004161F1" w:rsidRDefault="006377F9">
          <w:pPr>
            <w:pStyle w:val="TOC2"/>
            <w:tabs>
              <w:tab w:val="right" w:leader="dot" w:pos="9350"/>
            </w:tabs>
            <w:rPr>
              <w:rFonts w:eastAsiaTheme="minorEastAsia"/>
              <w:noProof/>
            </w:rPr>
          </w:pPr>
          <w:hyperlink w:anchor="_Toc170677656" w:history="1">
            <w:r w:rsidR="004161F1" w:rsidRPr="000B609D">
              <w:rPr>
                <w:rStyle w:val="Hyperlink"/>
                <w:noProof/>
                <w:lang w:val="en-GB"/>
              </w:rPr>
              <w:t>Measurement of Rehabilitation</w:t>
            </w:r>
            <w:r w:rsidR="004161F1">
              <w:rPr>
                <w:noProof/>
                <w:webHidden/>
              </w:rPr>
              <w:tab/>
            </w:r>
            <w:r w:rsidR="004161F1">
              <w:rPr>
                <w:noProof/>
                <w:webHidden/>
              </w:rPr>
              <w:fldChar w:fldCharType="begin"/>
            </w:r>
            <w:r w:rsidR="004161F1">
              <w:rPr>
                <w:noProof/>
                <w:webHidden/>
              </w:rPr>
              <w:instrText xml:space="preserve"> PAGEREF _Toc170677656 \h </w:instrText>
            </w:r>
            <w:r w:rsidR="004161F1">
              <w:rPr>
                <w:noProof/>
                <w:webHidden/>
              </w:rPr>
            </w:r>
            <w:r w:rsidR="004161F1">
              <w:rPr>
                <w:noProof/>
                <w:webHidden/>
              </w:rPr>
              <w:fldChar w:fldCharType="separate"/>
            </w:r>
            <w:r w:rsidR="004161F1">
              <w:rPr>
                <w:noProof/>
                <w:webHidden/>
              </w:rPr>
              <w:t>4</w:t>
            </w:r>
            <w:r w:rsidR="004161F1">
              <w:rPr>
                <w:noProof/>
                <w:webHidden/>
              </w:rPr>
              <w:fldChar w:fldCharType="end"/>
            </w:r>
          </w:hyperlink>
        </w:p>
        <w:p w14:paraId="4CBE3B4D" w14:textId="0919E873" w:rsidR="004161F1" w:rsidRDefault="006377F9">
          <w:pPr>
            <w:pStyle w:val="TOC2"/>
            <w:tabs>
              <w:tab w:val="right" w:leader="dot" w:pos="9350"/>
            </w:tabs>
            <w:rPr>
              <w:rFonts w:eastAsiaTheme="minorEastAsia"/>
              <w:noProof/>
            </w:rPr>
          </w:pPr>
          <w:hyperlink w:anchor="_Toc170677657" w:history="1">
            <w:r w:rsidR="004161F1" w:rsidRPr="000B609D">
              <w:rPr>
                <w:rStyle w:val="Hyperlink"/>
                <w:noProof/>
                <w:lang w:val="en-GB"/>
              </w:rPr>
              <w:t>Recommendations</w:t>
            </w:r>
            <w:r w:rsidR="004161F1">
              <w:rPr>
                <w:noProof/>
                <w:webHidden/>
              </w:rPr>
              <w:tab/>
            </w:r>
            <w:r w:rsidR="004161F1">
              <w:rPr>
                <w:noProof/>
                <w:webHidden/>
              </w:rPr>
              <w:fldChar w:fldCharType="begin"/>
            </w:r>
            <w:r w:rsidR="004161F1">
              <w:rPr>
                <w:noProof/>
                <w:webHidden/>
              </w:rPr>
              <w:instrText xml:space="preserve"> PAGEREF _Toc170677657 \h </w:instrText>
            </w:r>
            <w:r w:rsidR="004161F1">
              <w:rPr>
                <w:noProof/>
                <w:webHidden/>
              </w:rPr>
            </w:r>
            <w:r w:rsidR="004161F1">
              <w:rPr>
                <w:noProof/>
                <w:webHidden/>
              </w:rPr>
              <w:fldChar w:fldCharType="separate"/>
            </w:r>
            <w:r w:rsidR="004161F1">
              <w:rPr>
                <w:noProof/>
                <w:webHidden/>
              </w:rPr>
              <w:t>4</w:t>
            </w:r>
            <w:r w:rsidR="004161F1">
              <w:rPr>
                <w:noProof/>
                <w:webHidden/>
              </w:rPr>
              <w:fldChar w:fldCharType="end"/>
            </w:r>
          </w:hyperlink>
        </w:p>
        <w:p w14:paraId="38F5DE0D" w14:textId="403CBD4C" w:rsidR="004161F1" w:rsidRDefault="006377F9">
          <w:pPr>
            <w:pStyle w:val="TOC2"/>
            <w:tabs>
              <w:tab w:val="right" w:leader="dot" w:pos="9350"/>
            </w:tabs>
            <w:rPr>
              <w:rFonts w:eastAsiaTheme="minorEastAsia"/>
              <w:noProof/>
            </w:rPr>
          </w:pPr>
          <w:hyperlink w:anchor="_Toc170677658" w:history="1">
            <w:r w:rsidR="004161F1" w:rsidRPr="000B609D">
              <w:rPr>
                <w:rStyle w:val="Hyperlink"/>
                <w:noProof/>
                <w:lang w:val="en-GB"/>
              </w:rPr>
              <w:t>Conclusion</w:t>
            </w:r>
            <w:r w:rsidR="004161F1">
              <w:rPr>
                <w:noProof/>
                <w:webHidden/>
              </w:rPr>
              <w:tab/>
            </w:r>
            <w:r w:rsidR="004161F1">
              <w:rPr>
                <w:noProof/>
                <w:webHidden/>
              </w:rPr>
              <w:fldChar w:fldCharType="begin"/>
            </w:r>
            <w:r w:rsidR="004161F1">
              <w:rPr>
                <w:noProof/>
                <w:webHidden/>
              </w:rPr>
              <w:instrText xml:space="preserve"> PAGEREF _Toc170677658 \h </w:instrText>
            </w:r>
            <w:r w:rsidR="004161F1">
              <w:rPr>
                <w:noProof/>
                <w:webHidden/>
              </w:rPr>
            </w:r>
            <w:r w:rsidR="004161F1">
              <w:rPr>
                <w:noProof/>
                <w:webHidden/>
              </w:rPr>
              <w:fldChar w:fldCharType="separate"/>
            </w:r>
            <w:r w:rsidR="004161F1">
              <w:rPr>
                <w:noProof/>
                <w:webHidden/>
              </w:rPr>
              <w:t>5</w:t>
            </w:r>
            <w:r w:rsidR="004161F1">
              <w:rPr>
                <w:noProof/>
                <w:webHidden/>
              </w:rPr>
              <w:fldChar w:fldCharType="end"/>
            </w:r>
          </w:hyperlink>
        </w:p>
        <w:p w14:paraId="4B5473D6" w14:textId="3AD5060F" w:rsidR="004161F1" w:rsidRDefault="006377F9">
          <w:pPr>
            <w:pStyle w:val="TOC1"/>
            <w:tabs>
              <w:tab w:val="right" w:leader="dot" w:pos="9350"/>
            </w:tabs>
            <w:rPr>
              <w:rFonts w:eastAsiaTheme="minorEastAsia"/>
              <w:noProof/>
            </w:rPr>
          </w:pPr>
          <w:hyperlink w:anchor="_Toc170677659" w:history="1">
            <w:r w:rsidR="004161F1" w:rsidRPr="000B609D">
              <w:rPr>
                <w:rStyle w:val="Hyperlink"/>
                <w:noProof/>
                <w:lang w:val="en-GB"/>
              </w:rPr>
              <w:t>OCD</w:t>
            </w:r>
            <w:r w:rsidR="004161F1">
              <w:rPr>
                <w:noProof/>
                <w:webHidden/>
              </w:rPr>
              <w:tab/>
            </w:r>
            <w:r w:rsidR="004161F1">
              <w:rPr>
                <w:noProof/>
                <w:webHidden/>
              </w:rPr>
              <w:fldChar w:fldCharType="begin"/>
            </w:r>
            <w:r w:rsidR="004161F1">
              <w:rPr>
                <w:noProof/>
                <w:webHidden/>
              </w:rPr>
              <w:instrText xml:space="preserve"> PAGEREF _Toc170677659 \h </w:instrText>
            </w:r>
            <w:r w:rsidR="004161F1">
              <w:rPr>
                <w:noProof/>
                <w:webHidden/>
              </w:rPr>
            </w:r>
            <w:r w:rsidR="004161F1">
              <w:rPr>
                <w:noProof/>
                <w:webHidden/>
              </w:rPr>
              <w:fldChar w:fldCharType="separate"/>
            </w:r>
            <w:r w:rsidR="004161F1">
              <w:rPr>
                <w:noProof/>
                <w:webHidden/>
              </w:rPr>
              <w:t>6</w:t>
            </w:r>
            <w:r w:rsidR="004161F1">
              <w:rPr>
                <w:noProof/>
                <w:webHidden/>
              </w:rPr>
              <w:fldChar w:fldCharType="end"/>
            </w:r>
          </w:hyperlink>
        </w:p>
        <w:p w14:paraId="01ECADCA" w14:textId="3EA403E6" w:rsidR="004161F1" w:rsidRDefault="006377F9">
          <w:pPr>
            <w:pStyle w:val="TOC2"/>
            <w:tabs>
              <w:tab w:val="right" w:leader="dot" w:pos="9350"/>
            </w:tabs>
            <w:rPr>
              <w:rFonts w:eastAsiaTheme="minorEastAsia"/>
              <w:noProof/>
            </w:rPr>
          </w:pPr>
          <w:hyperlink w:anchor="_Toc170677660" w:history="1">
            <w:r w:rsidR="004161F1" w:rsidRPr="000B609D">
              <w:rPr>
                <w:rStyle w:val="Hyperlink"/>
                <w:noProof/>
                <w:lang w:val="en-GB"/>
              </w:rPr>
              <w:t>Classification</w:t>
            </w:r>
            <w:r w:rsidR="004161F1">
              <w:rPr>
                <w:noProof/>
                <w:webHidden/>
              </w:rPr>
              <w:tab/>
            </w:r>
            <w:r w:rsidR="004161F1">
              <w:rPr>
                <w:noProof/>
                <w:webHidden/>
              </w:rPr>
              <w:fldChar w:fldCharType="begin"/>
            </w:r>
            <w:r w:rsidR="004161F1">
              <w:rPr>
                <w:noProof/>
                <w:webHidden/>
              </w:rPr>
              <w:instrText xml:space="preserve"> PAGEREF _Toc170677660 \h </w:instrText>
            </w:r>
            <w:r w:rsidR="004161F1">
              <w:rPr>
                <w:noProof/>
                <w:webHidden/>
              </w:rPr>
            </w:r>
            <w:r w:rsidR="004161F1">
              <w:rPr>
                <w:noProof/>
                <w:webHidden/>
              </w:rPr>
              <w:fldChar w:fldCharType="separate"/>
            </w:r>
            <w:r w:rsidR="004161F1">
              <w:rPr>
                <w:noProof/>
                <w:webHidden/>
              </w:rPr>
              <w:t>6</w:t>
            </w:r>
            <w:r w:rsidR="004161F1">
              <w:rPr>
                <w:noProof/>
                <w:webHidden/>
              </w:rPr>
              <w:fldChar w:fldCharType="end"/>
            </w:r>
          </w:hyperlink>
        </w:p>
        <w:p w14:paraId="6FD3D813" w14:textId="4C7943BC" w:rsidR="004161F1" w:rsidRDefault="006377F9">
          <w:pPr>
            <w:pStyle w:val="TOC2"/>
            <w:tabs>
              <w:tab w:val="right" w:leader="dot" w:pos="9350"/>
            </w:tabs>
            <w:rPr>
              <w:rFonts w:eastAsiaTheme="minorEastAsia"/>
              <w:noProof/>
            </w:rPr>
          </w:pPr>
          <w:hyperlink w:anchor="_Toc170677661" w:history="1">
            <w:r w:rsidR="004161F1" w:rsidRPr="000B609D">
              <w:rPr>
                <w:rStyle w:val="Hyperlink"/>
                <w:noProof/>
                <w:lang w:val="en-GB"/>
              </w:rPr>
              <w:t>Diagnosis</w:t>
            </w:r>
            <w:r w:rsidR="004161F1">
              <w:rPr>
                <w:noProof/>
                <w:webHidden/>
              </w:rPr>
              <w:tab/>
            </w:r>
            <w:r w:rsidR="004161F1">
              <w:rPr>
                <w:noProof/>
                <w:webHidden/>
              </w:rPr>
              <w:fldChar w:fldCharType="begin"/>
            </w:r>
            <w:r w:rsidR="004161F1">
              <w:rPr>
                <w:noProof/>
                <w:webHidden/>
              </w:rPr>
              <w:instrText xml:space="preserve"> PAGEREF _Toc170677661 \h </w:instrText>
            </w:r>
            <w:r w:rsidR="004161F1">
              <w:rPr>
                <w:noProof/>
                <w:webHidden/>
              </w:rPr>
            </w:r>
            <w:r w:rsidR="004161F1">
              <w:rPr>
                <w:noProof/>
                <w:webHidden/>
              </w:rPr>
              <w:fldChar w:fldCharType="separate"/>
            </w:r>
            <w:r w:rsidR="004161F1">
              <w:rPr>
                <w:noProof/>
                <w:webHidden/>
              </w:rPr>
              <w:t>7</w:t>
            </w:r>
            <w:r w:rsidR="004161F1">
              <w:rPr>
                <w:noProof/>
                <w:webHidden/>
              </w:rPr>
              <w:fldChar w:fldCharType="end"/>
            </w:r>
          </w:hyperlink>
        </w:p>
        <w:p w14:paraId="2D154BDD" w14:textId="3A85906B" w:rsidR="004161F1" w:rsidRDefault="006377F9">
          <w:pPr>
            <w:pStyle w:val="TOC2"/>
            <w:tabs>
              <w:tab w:val="right" w:leader="dot" w:pos="9350"/>
            </w:tabs>
            <w:rPr>
              <w:rFonts w:eastAsiaTheme="minorEastAsia"/>
              <w:noProof/>
            </w:rPr>
          </w:pPr>
          <w:hyperlink w:anchor="_Toc170677662" w:history="1">
            <w:r w:rsidR="004161F1" w:rsidRPr="000B609D">
              <w:rPr>
                <w:rStyle w:val="Hyperlink"/>
                <w:noProof/>
                <w:lang w:val="en-GB"/>
              </w:rPr>
              <w:t>Treatment</w:t>
            </w:r>
            <w:r w:rsidR="004161F1">
              <w:rPr>
                <w:noProof/>
                <w:webHidden/>
              </w:rPr>
              <w:tab/>
            </w:r>
            <w:r w:rsidR="004161F1">
              <w:rPr>
                <w:noProof/>
                <w:webHidden/>
              </w:rPr>
              <w:fldChar w:fldCharType="begin"/>
            </w:r>
            <w:r w:rsidR="004161F1">
              <w:rPr>
                <w:noProof/>
                <w:webHidden/>
              </w:rPr>
              <w:instrText xml:space="preserve"> PAGEREF _Toc170677662 \h </w:instrText>
            </w:r>
            <w:r w:rsidR="004161F1">
              <w:rPr>
                <w:noProof/>
                <w:webHidden/>
              </w:rPr>
            </w:r>
            <w:r w:rsidR="004161F1">
              <w:rPr>
                <w:noProof/>
                <w:webHidden/>
              </w:rPr>
              <w:fldChar w:fldCharType="separate"/>
            </w:r>
            <w:r w:rsidR="004161F1">
              <w:rPr>
                <w:noProof/>
                <w:webHidden/>
              </w:rPr>
              <w:t>7</w:t>
            </w:r>
            <w:r w:rsidR="004161F1">
              <w:rPr>
                <w:noProof/>
                <w:webHidden/>
              </w:rPr>
              <w:fldChar w:fldCharType="end"/>
            </w:r>
          </w:hyperlink>
        </w:p>
        <w:p w14:paraId="250C2A8A" w14:textId="10910E5C" w:rsidR="004161F1" w:rsidRDefault="006377F9">
          <w:pPr>
            <w:pStyle w:val="TOC3"/>
            <w:tabs>
              <w:tab w:val="right" w:leader="dot" w:pos="9350"/>
            </w:tabs>
            <w:rPr>
              <w:rFonts w:eastAsiaTheme="minorEastAsia"/>
              <w:noProof/>
            </w:rPr>
          </w:pPr>
          <w:hyperlink w:anchor="_Toc170677663" w:history="1">
            <w:r w:rsidR="004161F1" w:rsidRPr="000B609D">
              <w:rPr>
                <w:rStyle w:val="Hyperlink"/>
                <w:noProof/>
                <w:lang w:val="en-GB"/>
              </w:rPr>
              <w:t>Therapy</w:t>
            </w:r>
            <w:r w:rsidR="004161F1">
              <w:rPr>
                <w:noProof/>
                <w:webHidden/>
              </w:rPr>
              <w:tab/>
            </w:r>
            <w:r w:rsidR="004161F1">
              <w:rPr>
                <w:noProof/>
                <w:webHidden/>
              </w:rPr>
              <w:fldChar w:fldCharType="begin"/>
            </w:r>
            <w:r w:rsidR="004161F1">
              <w:rPr>
                <w:noProof/>
                <w:webHidden/>
              </w:rPr>
              <w:instrText xml:space="preserve"> PAGEREF _Toc170677663 \h </w:instrText>
            </w:r>
            <w:r w:rsidR="004161F1">
              <w:rPr>
                <w:noProof/>
                <w:webHidden/>
              </w:rPr>
            </w:r>
            <w:r w:rsidR="004161F1">
              <w:rPr>
                <w:noProof/>
                <w:webHidden/>
              </w:rPr>
              <w:fldChar w:fldCharType="separate"/>
            </w:r>
            <w:r w:rsidR="004161F1">
              <w:rPr>
                <w:noProof/>
                <w:webHidden/>
              </w:rPr>
              <w:t>7</w:t>
            </w:r>
            <w:r w:rsidR="004161F1">
              <w:rPr>
                <w:noProof/>
                <w:webHidden/>
              </w:rPr>
              <w:fldChar w:fldCharType="end"/>
            </w:r>
          </w:hyperlink>
        </w:p>
        <w:p w14:paraId="5EC8AE06" w14:textId="67A9694E" w:rsidR="004161F1" w:rsidRDefault="006377F9">
          <w:pPr>
            <w:pStyle w:val="TOC3"/>
            <w:tabs>
              <w:tab w:val="right" w:leader="dot" w:pos="9350"/>
            </w:tabs>
            <w:rPr>
              <w:rFonts w:eastAsiaTheme="minorEastAsia"/>
              <w:noProof/>
            </w:rPr>
          </w:pPr>
          <w:hyperlink w:anchor="_Toc170677664" w:history="1">
            <w:r w:rsidR="004161F1" w:rsidRPr="000B609D">
              <w:rPr>
                <w:rStyle w:val="Hyperlink"/>
                <w:noProof/>
                <w:lang w:val="en-GB"/>
              </w:rPr>
              <w:t>Medication</w:t>
            </w:r>
            <w:r w:rsidR="004161F1">
              <w:rPr>
                <w:noProof/>
                <w:webHidden/>
              </w:rPr>
              <w:tab/>
            </w:r>
            <w:r w:rsidR="004161F1">
              <w:rPr>
                <w:noProof/>
                <w:webHidden/>
              </w:rPr>
              <w:fldChar w:fldCharType="begin"/>
            </w:r>
            <w:r w:rsidR="004161F1">
              <w:rPr>
                <w:noProof/>
                <w:webHidden/>
              </w:rPr>
              <w:instrText xml:space="preserve"> PAGEREF _Toc170677664 \h </w:instrText>
            </w:r>
            <w:r w:rsidR="004161F1">
              <w:rPr>
                <w:noProof/>
                <w:webHidden/>
              </w:rPr>
            </w:r>
            <w:r w:rsidR="004161F1">
              <w:rPr>
                <w:noProof/>
                <w:webHidden/>
              </w:rPr>
              <w:fldChar w:fldCharType="separate"/>
            </w:r>
            <w:r w:rsidR="004161F1">
              <w:rPr>
                <w:noProof/>
                <w:webHidden/>
              </w:rPr>
              <w:t>8</w:t>
            </w:r>
            <w:r w:rsidR="004161F1">
              <w:rPr>
                <w:noProof/>
                <w:webHidden/>
              </w:rPr>
              <w:fldChar w:fldCharType="end"/>
            </w:r>
          </w:hyperlink>
        </w:p>
        <w:p w14:paraId="53C8F75E" w14:textId="1FED3446" w:rsidR="004161F1" w:rsidRDefault="006377F9">
          <w:pPr>
            <w:pStyle w:val="TOC2"/>
            <w:tabs>
              <w:tab w:val="right" w:leader="dot" w:pos="9350"/>
            </w:tabs>
            <w:rPr>
              <w:rFonts w:eastAsiaTheme="minorEastAsia"/>
              <w:noProof/>
            </w:rPr>
          </w:pPr>
          <w:hyperlink w:anchor="_Toc170677665" w:history="1">
            <w:r w:rsidR="004161F1" w:rsidRPr="000B609D">
              <w:rPr>
                <w:rStyle w:val="Hyperlink"/>
                <w:noProof/>
                <w:lang w:val="en-GB"/>
              </w:rPr>
              <w:t>Measurement of Rehabilitation</w:t>
            </w:r>
            <w:r w:rsidR="004161F1">
              <w:rPr>
                <w:noProof/>
                <w:webHidden/>
              </w:rPr>
              <w:tab/>
            </w:r>
            <w:r w:rsidR="004161F1">
              <w:rPr>
                <w:noProof/>
                <w:webHidden/>
              </w:rPr>
              <w:fldChar w:fldCharType="begin"/>
            </w:r>
            <w:r w:rsidR="004161F1">
              <w:rPr>
                <w:noProof/>
                <w:webHidden/>
              </w:rPr>
              <w:instrText xml:space="preserve"> PAGEREF _Toc170677665 \h </w:instrText>
            </w:r>
            <w:r w:rsidR="004161F1">
              <w:rPr>
                <w:noProof/>
                <w:webHidden/>
              </w:rPr>
            </w:r>
            <w:r w:rsidR="004161F1">
              <w:rPr>
                <w:noProof/>
                <w:webHidden/>
              </w:rPr>
              <w:fldChar w:fldCharType="separate"/>
            </w:r>
            <w:r w:rsidR="004161F1">
              <w:rPr>
                <w:noProof/>
                <w:webHidden/>
              </w:rPr>
              <w:t>8</w:t>
            </w:r>
            <w:r w:rsidR="004161F1">
              <w:rPr>
                <w:noProof/>
                <w:webHidden/>
              </w:rPr>
              <w:fldChar w:fldCharType="end"/>
            </w:r>
          </w:hyperlink>
        </w:p>
        <w:p w14:paraId="5FC6AD29" w14:textId="505F964C" w:rsidR="004161F1" w:rsidRDefault="006377F9">
          <w:pPr>
            <w:pStyle w:val="TOC2"/>
            <w:tabs>
              <w:tab w:val="right" w:leader="dot" w:pos="9350"/>
            </w:tabs>
            <w:rPr>
              <w:rFonts w:eastAsiaTheme="minorEastAsia"/>
              <w:noProof/>
            </w:rPr>
          </w:pPr>
          <w:hyperlink w:anchor="_Toc170677666" w:history="1">
            <w:r w:rsidR="004161F1" w:rsidRPr="000B609D">
              <w:rPr>
                <w:rStyle w:val="Hyperlink"/>
                <w:noProof/>
                <w:lang w:val="en-GB"/>
              </w:rPr>
              <w:t>Recommendation</w:t>
            </w:r>
            <w:r w:rsidR="004161F1">
              <w:rPr>
                <w:noProof/>
                <w:webHidden/>
              </w:rPr>
              <w:tab/>
            </w:r>
            <w:r w:rsidR="004161F1">
              <w:rPr>
                <w:noProof/>
                <w:webHidden/>
              </w:rPr>
              <w:fldChar w:fldCharType="begin"/>
            </w:r>
            <w:r w:rsidR="004161F1">
              <w:rPr>
                <w:noProof/>
                <w:webHidden/>
              </w:rPr>
              <w:instrText xml:space="preserve"> PAGEREF _Toc170677666 \h </w:instrText>
            </w:r>
            <w:r w:rsidR="004161F1">
              <w:rPr>
                <w:noProof/>
                <w:webHidden/>
              </w:rPr>
            </w:r>
            <w:r w:rsidR="004161F1">
              <w:rPr>
                <w:noProof/>
                <w:webHidden/>
              </w:rPr>
              <w:fldChar w:fldCharType="separate"/>
            </w:r>
            <w:r w:rsidR="004161F1">
              <w:rPr>
                <w:noProof/>
                <w:webHidden/>
              </w:rPr>
              <w:t>8</w:t>
            </w:r>
            <w:r w:rsidR="004161F1">
              <w:rPr>
                <w:noProof/>
                <w:webHidden/>
              </w:rPr>
              <w:fldChar w:fldCharType="end"/>
            </w:r>
          </w:hyperlink>
        </w:p>
        <w:p w14:paraId="63EDD9D4" w14:textId="0DD53873" w:rsidR="004161F1" w:rsidRDefault="006377F9">
          <w:pPr>
            <w:pStyle w:val="TOC2"/>
            <w:tabs>
              <w:tab w:val="right" w:leader="dot" w:pos="9350"/>
            </w:tabs>
            <w:rPr>
              <w:rFonts w:eastAsiaTheme="minorEastAsia"/>
              <w:noProof/>
            </w:rPr>
          </w:pPr>
          <w:hyperlink w:anchor="_Toc170677667" w:history="1">
            <w:r w:rsidR="004161F1" w:rsidRPr="000B609D">
              <w:rPr>
                <w:rStyle w:val="Hyperlink"/>
                <w:noProof/>
                <w:lang w:val="en-GB"/>
              </w:rPr>
              <w:t>Conclusion</w:t>
            </w:r>
            <w:r w:rsidR="004161F1">
              <w:rPr>
                <w:noProof/>
                <w:webHidden/>
              </w:rPr>
              <w:tab/>
            </w:r>
            <w:r w:rsidR="004161F1">
              <w:rPr>
                <w:noProof/>
                <w:webHidden/>
              </w:rPr>
              <w:fldChar w:fldCharType="begin"/>
            </w:r>
            <w:r w:rsidR="004161F1">
              <w:rPr>
                <w:noProof/>
                <w:webHidden/>
              </w:rPr>
              <w:instrText xml:space="preserve"> PAGEREF _Toc170677667 \h </w:instrText>
            </w:r>
            <w:r w:rsidR="004161F1">
              <w:rPr>
                <w:noProof/>
                <w:webHidden/>
              </w:rPr>
            </w:r>
            <w:r w:rsidR="004161F1">
              <w:rPr>
                <w:noProof/>
                <w:webHidden/>
              </w:rPr>
              <w:fldChar w:fldCharType="separate"/>
            </w:r>
            <w:r w:rsidR="004161F1">
              <w:rPr>
                <w:noProof/>
                <w:webHidden/>
              </w:rPr>
              <w:t>9</w:t>
            </w:r>
            <w:r w:rsidR="004161F1">
              <w:rPr>
                <w:noProof/>
                <w:webHidden/>
              </w:rPr>
              <w:fldChar w:fldCharType="end"/>
            </w:r>
          </w:hyperlink>
        </w:p>
        <w:p w14:paraId="36CA9559" w14:textId="2C511B47" w:rsidR="004161F1" w:rsidRDefault="006377F9">
          <w:pPr>
            <w:pStyle w:val="TOC1"/>
            <w:tabs>
              <w:tab w:val="right" w:leader="dot" w:pos="9350"/>
            </w:tabs>
            <w:rPr>
              <w:rFonts w:eastAsiaTheme="minorEastAsia"/>
              <w:noProof/>
            </w:rPr>
          </w:pPr>
          <w:hyperlink w:anchor="_Toc170677668" w:history="1">
            <w:r w:rsidR="004161F1" w:rsidRPr="000B609D">
              <w:rPr>
                <w:rStyle w:val="Hyperlink"/>
                <w:noProof/>
                <w:lang w:val="en-GB"/>
              </w:rPr>
              <w:t>References</w:t>
            </w:r>
            <w:r w:rsidR="004161F1">
              <w:rPr>
                <w:noProof/>
                <w:webHidden/>
              </w:rPr>
              <w:tab/>
            </w:r>
            <w:r w:rsidR="004161F1">
              <w:rPr>
                <w:noProof/>
                <w:webHidden/>
              </w:rPr>
              <w:fldChar w:fldCharType="begin"/>
            </w:r>
            <w:r w:rsidR="004161F1">
              <w:rPr>
                <w:noProof/>
                <w:webHidden/>
              </w:rPr>
              <w:instrText xml:space="preserve"> PAGEREF _Toc170677668 \h </w:instrText>
            </w:r>
            <w:r w:rsidR="004161F1">
              <w:rPr>
                <w:noProof/>
                <w:webHidden/>
              </w:rPr>
            </w:r>
            <w:r w:rsidR="004161F1">
              <w:rPr>
                <w:noProof/>
                <w:webHidden/>
              </w:rPr>
              <w:fldChar w:fldCharType="separate"/>
            </w:r>
            <w:r w:rsidR="004161F1">
              <w:rPr>
                <w:noProof/>
                <w:webHidden/>
              </w:rPr>
              <w:t>10</w:t>
            </w:r>
            <w:r w:rsidR="004161F1">
              <w:rPr>
                <w:noProof/>
                <w:webHidden/>
              </w:rPr>
              <w:fldChar w:fldCharType="end"/>
            </w:r>
          </w:hyperlink>
        </w:p>
        <w:p w14:paraId="1DF0F131" w14:textId="14D0506D" w:rsidR="004161F1" w:rsidRDefault="004161F1">
          <w:r>
            <w:rPr>
              <w:b/>
              <w:bCs/>
              <w:noProof/>
            </w:rPr>
            <w:fldChar w:fldCharType="end"/>
          </w:r>
        </w:p>
      </w:sdtContent>
    </w:sdt>
    <w:p w14:paraId="1E007503" w14:textId="77777777" w:rsidR="004161F1" w:rsidRDefault="004161F1" w:rsidP="004161F1">
      <w:pPr>
        <w:spacing w:line="360" w:lineRule="auto"/>
        <w:jc w:val="both"/>
        <w:rPr>
          <w:rFonts w:ascii="Arial" w:hAnsi="Arial" w:cs="Arial"/>
          <w:lang w:val="en-GB"/>
        </w:rPr>
      </w:pPr>
    </w:p>
    <w:p w14:paraId="49314710" w14:textId="77777777" w:rsidR="004161F1" w:rsidRDefault="004161F1" w:rsidP="004161F1">
      <w:pPr>
        <w:spacing w:line="360" w:lineRule="auto"/>
        <w:jc w:val="both"/>
        <w:rPr>
          <w:rFonts w:ascii="Arial" w:hAnsi="Arial" w:cs="Arial"/>
          <w:lang w:val="en-GB"/>
        </w:rPr>
      </w:pPr>
    </w:p>
    <w:p w14:paraId="06226EF7" w14:textId="77777777" w:rsidR="004161F1" w:rsidRDefault="004161F1" w:rsidP="004161F1">
      <w:pPr>
        <w:spacing w:line="360" w:lineRule="auto"/>
        <w:jc w:val="both"/>
        <w:rPr>
          <w:rFonts w:ascii="Arial" w:hAnsi="Arial" w:cs="Arial"/>
          <w:lang w:val="en-GB"/>
        </w:rPr>
      </w:pPr>
    </w:p>
    <w:p w14:paraId="47E7768D" w14:textId="77777777" w:rsidR="004161F1" w:rsidRDefault="004161F1" w:rsidP="004161F1">
      <w:pPr>
        <w:spacing w:line="360" w:lineRule="auto"/>
        <w:jc w:val="both"/>
        <w:rPr>
          <w:rFonts w:ascii="Arial" w:hAnsi="Arial" w:cs="Arial"/>
          <w:lang w:val="en-GB"/>
        </w:rPr>
      </w:pPr>
    </w:p>
    <w:p w14:paraId="344AE110" w14:textId="77777777" w:rsidR="004161F1" w:rsidRDefault="004161F1" w:rsidP="004161F1">
      <w:pPr>
        <w:spacing w:line="360" w:lineRule="auto"/>
        <w:jc w:val="both"/>
        <w:rPr>
          <w:rFonts w:ascii="Arial" w:hAnsi="Arial" w:cs="Arial"/>
          <w:lang w:val="en-GB"/>
        </w:rPr>
      </w:pPr>
    </w:p>
    <w:p w14:paraId="2511049B" w14:textId="77777777" w:rsidR="004161F1" w:rsidRDefault="004161F1" w:rsidP="004161F1">
      <w:pPr>
        <w:spacing w:line="360" w:lineRule="auto"/>
        <w:jc w:val="both"/>
        <w:rPr>
          <w:rFonts w:ascii="Arial" w:hAnsi="Arial" w:cs="Arial"/>
          <w:lang w:val="en-GB"/>
        </w:rPr>
      </w:pPr>
    </w:p>
    <w:p w14:paraId="1D57DF7F" w14:textId="77777777" w:rsidR="004161F1" w:rsidRPr="004161F1" w:rsidRDefault="004161F1" w:rsidP="004161F1">
      <w:pPr>
        <w:spacing w:line="360" w:lineRule="auto"/>
        <w:jc w:val="both"/>
        <w:rPr>
          <w:rFonts w:ascii="Arial" w:hAnsi="Arial" w:cs="Arial"/>
          <w:lang w:val="en-GB"/>
        </w:rPr>
      </w:pPr>
    </w:p>
    <w:p w14:paraId="6DD59F4F" w14:textId="191D8EEA" w:rsidR="002431DB" w:rsidRPr="002431DB" w:rsidRDefault="002431DB" w:rsidP="00646550">
      <w:pPr>
        <w:pStyle w:val="Heading1"/>
        <w:rPr>
          <w:lang w:val="en-GB"/>
        </w:rPr>
      </w:pPr>
      <w:bookmarkStart w:id="2" w:name="_Toc170677650"/>
      <w:r w:rsidRPr="002431DB">
        <w:rPr>
          <w:lang w:val="en-GB"/>
        </w:rPr>
        <w:t>AUTISM</w:t>
      </w:r>
      <w:bookmarkEnd w:id="2"/>
    </w:p>
    <w:p w14:paraId="374D97CE" w14:textId="400B7CC2"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Autism, commonly referred to as autism spectrum disorder (ASD) or autism spectrum condition (ASC), is a neurological illness marked by impairments in social communication and limited patterns of behaviour</w:t>
      </w:r>
      <w:r w:rsidR="004E7F82">
        <w:rPr>
          <w:rFonts w:ascii="Arial" w:hAnsi="Arial" w:cs="Arial"/>
          <w:lang w:val="en-GB"/>
        </w:rPr>
        <w:t xml:space="preserve"> (Hirota and King, 2023)</w:t>
      </w:r>
      <w:r w:rsidRPr="002431DB">
        <w:rPr>
          <w:rFonts w:ascii="Arial" w:hAnsi="Arial" w:cs="Arial"/>
          <w:lang w:val="en-GB"/>
        </w:rPr>
        <w:t>. Autism is a condition that falls on a spectrum, which means it may present itself differently in every individual, resulting in significant differences in the level of care required</w:t>
      </w:r>
      <w:r w:rsidR="004E7F82">
        <w:rPr>
          <w:rFonts w:ascii="Arial" w:hAnsi="Arial" w:cs="Arial"/>
          <w:lang w:val="en-GB"/>
        </w:rPr>
        <w:t xml:space="preserve"> (Lord </w:t>
      </w:r>
      <w:r w:rsidR="004E7F82">
        <w:rPr>
          <w:rFonts w:ascii="Arial" w:hAnsi="Arial" w:cs="Arial"/>
          <w:i/>
          <w:iCs/>
          <w:lang w:val="en-GB"/>
        </w:rPr>
        <w:t xml:space="preserve">et al., </w:t>
      </w:r>
      <w:r w:rsidR="004E7F82">
        <w:rPr>
          <w:rFonts w:ascii="Arial" w:hAnsi="Arial" w:cs="Arial"/>
          <w:lang w:val="en-GB"/>
        </w:rPr>
        <w:t>2018)</w:t>
      </w:r>
      <w:r w:rsidRPr="002431DB">
        <w:rPr>
          <w:rFonts w:ascii="Arial" w:hAnsi="Arial" w:cs="Arial"/>
          <w:lang w:val="en-GB"/>
        </w:rPr>
        <w:t>. Experts and proponents of the autism rights movement argue that instead of seeking a cure, we should provide accommodations for individuals with autism</w:t>
      </w:r>
      <w:r w:rsidR="004E7F82">
        <w:rPr>
          <w:rFonts w:ascii="Arial" w:hAnsi="Arial" w:cs="Arial"/>
          <w:lang w:val="en-GB"/>
        </w:rPr>
        <w:t xml:space="preserve"> (</w:t>
      </w:r>
      <w:r w:rsidR="004E7F82" w:rsidRPr="004E7F82">
        <w:rPr>
          <w:rFonts w:ascii="Arial" w:hAnsi="Arial" w:cs="Arial"/>
          <w:lang w:val="en-GB"/>
        </w:rPr>
        <w:t>Sanchack</w:t>
      </w:r>
      <w:r w:rsidR="004E7F82">
        <w:rPr>
          <w:rFonts w:ascii="Arial" w:hAnsi="Arial" w:cs="Arial"/>
          <w:lang w:val="en-GB"/>
        </w:rPr>
        <w:t xml:space="preserve"> and </w:t>
      </w:r>
      <w:r w:rsidR="004E7F82" w:rsidRPr="004E7F82">
        <w:rPr>
          <w:rFonts w:ascii="Arial" w:hAnsi="Arial" w:cs="Arial"/>
          <w:lang w:val="en-GB"/>
        </w:rPr>
        <w:t>Thomas</w:t>
      </w:r>
      <w:r w:rsidR="004E7F82">
        <w:rPr>
          <w:rFonts w:ascii="Arial" w:hAnsi="Arial" w:cs="Arial"/>
          <w:lang w:val="en-GB"/>
        </w:rPr>
        <w:t>, 2016)</w:t>
      </w:r>
      <w:r w:rsidRPr="002431DB">
        <w:rPr>
          <w:rFonts w:ascii="Arial" w:hAnsi="Arial" w:cs="Arial"/>
          <w:lang w:val="en-GB"/>
        </w:rPr>
        <w:t>. Various theories exist about the etiology of autism, including genetic factors, environmental influences, and the presence of comorbidities such as attention deficit hyperactivity disorder, seizures, and intellectual disability. In the general population, there are ongoing disputes over the identification, different forms, progression, and importance of features linked to autism</w:t>
      </w:r>
      <w:r w:rsidR="004E7F82">
        <w:rPr>
          <w:rFonts w:ascii="Arial" w:hAnsi="Arial" w:cs="Arial"/>
          <w:lang w:val="en-GB"/>
        </w:rPr>
        <w:t xml:space="preserve"> (Wang </w:t>
      </w:r>
      <w:r w:rsidR="004E7F82">
        <w:rPr>
          <w:rFonts w:ascii="Arial" w:hAnsi="Arial" w:cs="Arial"/>
          <w:i/>
          <w:iCs/>
          <w:lang w:val="en-GB"/>
        </w:rPr>
        <w:t xml:space="preserve">et al., </w:t>
      </w:r>
      <w:r w:rsidR="004E7F82">
        <w:rPr>
          <w:rFonts w:ascii="Arial" w:hAnsi="Arial" w:cs="Arial"/>
          <w:lang w:val="en-GB"/>
        </w:rPr>
        <w:t>2023)</w:t>
      </w:r>
      <w:r w:rsidRPr="002431DB">
        <w:rPr>
          <w:rFonts w:ascii="Arial" w:hAnsi="Arial" w:cs="Arial"/>
          <w:lang w:val="en-GB"/>
        </w:rPr>
        <w:t>.</w:t>
      </w:r>
    </w:p>
    <w:p w14:paraId="36C58849" w14:textId="129E699C"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While there is currently no known remedy for autism, children may benefit from early intervention therapies that use applied behaviour analysis (ABA) to develop self-care, social, and linguistic abilities</w:t>
      </w:r>
      <w:r w:rsidR="004E7F82">
        <w:rPr>
          <w:rFonts w:ascii="Arial" w:hAnsi="Arial" w:cs="Arial"/>
          <w:lang w:val="en-GB"/>
        </w:rPr>
        <w:t xml:space="preserve"> (</w:t>
      </w:r>
      <w:r w:rsidR="001749F4" w:rsidRPr="001749F4">
        <w:rPr>
          <w:rFonts w:ascii="Arial" w:hAnsi="Arial" w:cs="Arial"/>
          <w:lang w:val="en-GB"/>
        </w:rPr>
        <w:t>Genovese</w:t>
      </w:r>
      <w:r w:rsidR="001749F4">
        <w:rPr>
          <w:rFonts w:ascii="Arial" w:hAnsi="Arial" w:cs="Arial"/>
          <w:lang w:val="en-GB"/>
        </w:rPr>
        <w:t xml:space="preserve"> and</w:t>
      </w:r>
      <w:r w:rsidR="001749F4" w:rsidRPr="001749F4">
        <w:rPr>
          <w:rFonts w:ascii="Arial" w:hAnsi="Arial" w:cs="Arial"/>
          <w:lang w:val="en-GB"/>
        </w:rPr>
        <w:t xml:space="preserve"> Butler,</w:t>
      </w:r>
      <w:r w:rsidR="001749F4">
        <w:rPr>
          <w:rFonts w:ascii="Arial" w:hAnsi="Arial" w:cs="Arial"/>
          <w:lang w:val="en-GB"/>
        </w:rPr>
        <w:t xml:space="preserve"> 2020</w:t>
      </w:r>
      <w:r w:rsidR="004E7F82">
        <w:rPr>
          <w:rFonts w:ascii="Arial" w:hAnsi="Arial" w:cs="Arial"/>
          <w:lang w:val="en-GB"/>
        </w:rPr>
        <w:t>)</w:t>
      </w:r>
      <w:r w:rsidRPr="002431DB">
        <w:rPr>
          <w:rFonts w:ascii="Arial" w:hAnsi="Arial" w:cs="Arial"/>
          <w:lang w:val="en-GB"/>
        </w:rPr>
        <w:t>. Speech and occupational therapy, augmentative and alternative ways of communication, and pharmaceutical therapies may be beneficial. However, several individuals in the autism rights movement see ABA therapy as unethical and ineffective</w:t>
      </w:r>
      <w:r w:rsidR="004E7F82">
        <w:rPr>
          <w:rFonts w:ascii="Arial" w:hAnsi="Arial" w:cs="Arial"/>
          <w:lang w:val="en-GB"/>
        </w:rPr>
        <w:t xml:space="preserve"> (</w:t>
      </w:r>
      <w:r w:rsidR="004E7F82" w:rsidRPr="004E7F82">
        <w:rPr>
          <w:rFonts w:ascii="Arial" w:hAnsi="Arial" w:cs="Arial"/>
          <w:lang w:val="en-GB"/>
        </w:rPr>
        <w:t>Kodak</w:t>
      </w:r>
      <w:r w:rsidR="004E7F82">
        <w:rPr>
          <w:rFonts w:ascii="Arial" w:hAnsi="Arial" w:cs="Arial"/>
          <w:lang w:val="en-GB"/>
        </w:rPr>
        <w:t xml:space="preserve"> and </w:t>
      </w:r>
      <w:r w:rsidR="004E7F82" w:rsidRPr="004E7F82">
        <w:rPr>
          <w:rFonts w:ascii="Arial" w:hAnsi="Arial" w:cs="Arial"/>
          <w:lang w:val="en-GB"/>
        </w:rPr>
        <w:t>Bergmann,</w:t>
      </w:r>
      <w:r w:rsidR="004E7F82">
        <w:rPr>
          <w:rFonts w:ascii="Arial" w:hAnsi="Arial" w:cs="Arial"/>
          <w:lang w:val="en-GB"/>
        </w:rPr>
        <w:t xml:space="preserve"> 2020)</w:t>
      </w:r>
      <w:r w:rsidRPr="002431DB">
        <w:rPr>
          <w:rFonts w:ascii="Arial" w:hAnsi="Arial" w:cs="Arial"/>
          <w:lang w:val="en-GB"/>
        </w:rPr>
        <w:t>.</w:t>
      </w:r>
    </w:p>
    <w:p w14:paraId="530A392D" w14:textId="77777777" w:rsidR="002431DB" w:rsidRPr="002431DB" w:rsidRDefault="002431DB" w:rsidP="000532C6">
      <w:pPr>
        <w:pStyle w:val="Heading2"/>
        <w:rPr>
          <w:lang w:val="en-GB"/>
        </w:rPr>
      </w:pPr>
      <w:bookmarkStart w:id="3" w:name="_Toc170677651"/>
      <w:r w:rsidRPr="002431DB">
        <w:rPr>
          <w:lang w:val="en-GB"/>
        </w:rPr>
        <w:t>Classification</w:t>
      </w:r>
      <w:bookmarkEnd w:id="3"/>
    </w:p>
    <w:p w14:paraId="4A405953" w14:textId="6A275422"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The International Classification of Diseases (ICD) and the Diagnostic and Statistical Manual of Mental Disorders (DSM) diagnose autism, a neurodevelopmental disorder that shows significant variations across individuals</w:t>
      </w:r>
      <w:r w:rsidR="003B76CC">
        <w:rPr>
          <w:rFonts w:ascii="Arial" w:hAnsi="Arial" w:cs="Arial"/>
          <w:lang w:val="en-GB"/>
        </w:rPr>
        <w:t xml:space="preserve"> (Kong </w:t>
      </w:r>
      <w:r w:rsidR="003B76CC">
        <w:rPr>
          <w:rFonts w:ascii="Arial" w:hAnsi="Arial" w:cs="Arial"/>
          <w:i/>
          <w:iCs/>
          <w:lang w:val="en-GB"/>
        </w:rPr>
        <w:t xml:space="preserve">et al., </w:t>
      </w:r>
      <w:r w:rsidR="003B76CC">
        <w:rPr>
          <w:rFonts w:ascii="Arial" w:hAnsi="Arial" w:cs="Arial"/>
          <w:lang w:val="en-GB"/>
        </w:rPr>
        <w:t>2019)</w:t>
      </w:r>
      <w:r w:rsidRPr="002431DB">
        <w:rPr>
          <w:rFonts w:ascii="Arial" w:hAnsi="Arial" w:cs="Arial"/>
          <w:lang w:val="en-GB"/>
        </w:rPr>
        <w:t>. The spectrum model should not be seen as a linear continuum from mild to severe but rather as a heterogeneous neurodevelopmental disorder that presents itself distinctively in each person. The expression of autism in an individual's life is contingent upon the specific circumstances and may show variations throughout time</w:t>
      </w:r>
      <w:r w:rsidR="003B76CC">
        <w:rPr>
          <w:rFonts w:ascii="Arial" w:hAnsi="Arial" w:cs="Arial"/>
          <w:lang w:val="en-GB"/>
        </w:rPr>
        <w:t xml:space="preserve"> (Bi </w:t>
      </w:r>
      <w:r w:rsidR="003B76CC">
        <w:rPr>
          <w:rFonts w:ascii="Arial" w:hAnsi="Arial" w:cs="Arial"/>
          <w:i/>
          <w:iCs/>
          <w:lang w:val="en-GB"/>
        </w:rPr>
        <w:t xml:space="preserve">et al., </w:t>
      </w:r>
      <w:r w:rsidR="003B76CC">
        <w:rPr>
          <w:rFonts w:ascii="Arial" w:hAnsi="Arial" w:cs="Arial"/>
          <w:lang w:val="en-GB"/>
        </w:rPr>
        <w:t>2018)</w:t>
      </w:r>
      <w:r w:rsidRPr="002431DB">
        <w:rPr>
          <w:rFonts w:ascii="Arial" w:hAnsi="Arial" w:cs="Arial"/>
          <w:lang w:val="en-GB"/>
        </w:rPr>
        <w:t>. Since 1980, the International Classification of Diseases (ICD) and the Diagnostic and Statistical Manual of Mental Disorders (DSM) have been collaborating to synchronise their methodologies</w:t>
      </w:r>
      <w:r w:rsidR="003B76CC">
        <w:rPr>
          <w:rFonts w:ascii="Arial" w:hAnsi="Arial" w:cs="Arial"/>
          <w:lang w:val="en-GB"/>
        </w:rPr>
        <w:t xml:space="preserve"> (Rahman </w:t>
      </w:r>
      <w:r w:rsidR="003B76CC">
        <w:rPr>
          <w:rFonts w:ascii="Arial" w:hAnsi="Arial" w:cs="Arial"/>
          <w:i/>
          <w:iCs/>
          <w:lang w:val="en-GB"/>
        </w:rPr>
        <w:t xml:space="preserve">et al., </w:t>
      </w:r>
      <w:r w:rsidR="003B76CC">
        <w:rPr>
          <w:rFonts w:ascii="Arial" w:hAnsi="Arial" w:cs="Arial"/>
          <w:lang w:val="en-GB"/>
        </w:rPr>
        <w:t>2020)</w:t>
      </w:r>
      <w:r w:rsidRPr="002431DB">
        <w:rPr>
          <w:rFonts w:ascii="Arial" w:hAnsi="Arial" w:cs="Arial"/>
          <w:lang w:val="en-GB"/>
        </w:rPr>
        <w:t xml:space="preserve">. However, by 2023, </w:t>
      </w:r>
      <w:r w:rsidRPr="002431DB">
        <w:rPr>
          <w:rFonts w:ascii="Arial" w:hAnsi="Arial" w:cs="Arial"/>
          <w:lang w:val="en-GB"/>
        </w:rPr>
        <w:lastRenderedPageBreak/>
        <w:t>extensive empirical and theoretical research will result in a growing consensus that the existing criteria for autism spectrum disorder (ASD) are insufficient for accurately characterising autism as a unified biological phenomenon</w:t>
      </w:r>
      <w:r w:rsidR="003B76CC">
        <w:rPr>
          <w:rFonts w:ascii="Arial" w:hAnsi="Arial" w:cs="Arial"/>
          <w:lang w:val="en-GB"/>
        </w:rPr>
        <w:t xml:space="preserve"> (</w:t>
      </w:r>
      <w:r w:rsidR="003B76CC" w:rsidRPr="003B76CC">
        <w:rPr>
          <w:rFonts w:ascii="Arial" w:hAnsi="Arial" w:cs="Arial"/>
          <w:lang w:val="en-GB"/>
        </w:rPr>
        <w:t>Kereszturi</w:t>
      </w:r>
      <w:r w:rsidR="003B76CC">
        <w:rPr>
          <w:rFonts w:ascii="Arial" w:hAnsi="Arial" w:cs="Arial"/>
          <w:lang w:val="en-GB"/>
        </w:rPr>
        <w:t>, 2023)</w:t>
      </w:r>
      <w:r w:rsidRPr="002431DB">
        <w:rPr>
          <w:rFonts w:ascii="Arial" w:hAnsi="Arial" w:cs="Arial"/>
          <w:lang w:val="en-GB"/>
        </w:rPr>
        <w:t>. Alternative research approaches, like reexamining autism prototypes, exploring new causal ideas, or developing transdiagnostic endophenotypes, are receiving encouragement</w:t>
      </w:r>
      <w:r w:rsidR="001749F4">
        <w:rPr>
          <w:rFonts w:ascii="Arial" w:hAnsi="Arial" w:cs="Arial"/>
          <w:lang w:val="en-GB"/>
        </w:rPr>
        <w:t xml:space="preserve"> (Chen </w:t>
      </w:r>
      <w:r w:rsidR="001749F4">
        <w:rPr>
          <w:rFonts w:ascii="Arial" w:hAnsi="Arial" w:cs="Arial"/>
          <w:i/>
          <w:iCs/>
          <w:lang w:val="en-GB"/>
        </w:rPr>
        <w:t xml:space="preserve">et al., </w:t>
      </w:r>
      <w:r w:rsidR="001749F4">
        <w:rPr>
          <w:rFonts w:ascii="Arial" w:hAnsi="Arial" w:cs="Arial"/>
          <w:lang w:val="en-GB"/>
        </w:rPr>
        <w:t>2016)</w:t>
      </w:r>
      <w:r w:rsidRPr="002431DB">
        <w:rPr>
          <w:rFonts w:ascii="Arial" w:hAnsi="Arial" w:cs="Arial"/>
          <w:lang w:val="en-GB"/>
        </w:rPr>
        <w:t>. English-speaking countries often adopt the DSM-5 and DSM-5-TR as the predominant mental health diagnostic frameworks in the United States and Canada</w:t>
      </w:r>
      <w:r w:rsidR="001749F4">
        <w:rPr>
          <w:rFonts w:ascii="Arial" w:hAnsi="Arial" w:cs="Arial"/>
          <w:lang w:val="en-GB"/>
        </w:rPr>
        <w:t xml:space="preserve"> (Sharma </w:t>
      </w:r>
      <w:r w:rsidR="001749F4">
        <w:rPr>
          <w:rFonts w:ascii="Arial" w:hAnsi="Arial" w:cs="Arial"/>
          <w:i/>
          <w:iCs/>
          <w:lang w:val="en-GB"/>
        </w:rPr>
        <w:t xml:space="preserve">et al., </w:t>
      </w:r>
      <w:r w:rsidR="001749F4">
        <w:rPr>
          <w:rFonts w:ascii="Arial" w:hAnsi="Arial" w:cs="Arial"/>
          <w:lang w:val="en-GB"/>
        </w:rPr>
        <w:t>2018)</w:t>
      </w:r>
      <w:r w:rsidRPr="002431DB">
        <w:rPr>
          <w:rFonts w:ascii="Arial" w:hAnsi="Arial" w:cs="Arial"/>
          <w:lang w:val="en-GB"/>
        </w:rPr>
        <w:t>.</w:t>
      </w:r>
    </w:p>
    <w:p w14:paraId="21AFA729" w14:textId="77777777" w:rsidR="002431DB" w:rsidRPr="002431DB" w:rsidRDefault="002431DB" w:rsidP="000532C6">
      <w:pPr>
        <w:pStyle w:val="Heading2"/>
        <w:rPr>
          <w:lang w:val="en-GB"/>
        </w:rPr>
      </w:pPr>
      <w:bookmarkStart w:id="4" w:name="_Toc170677652"/>
      <w:r w:rsidRPr="002431DB">
        <w:rPr>
          <w:lang w:val="en-GB"/>
        </w:rPr>
        <w:t>Diagnosis</w:t>
      </w:r>
      <w:bookmarkEnd w:id="4"/>
    </w:p>
    <w:p w14:paraId="6AAC99D9" w14:textId="607A8FCA"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A team of medical experts, including paediatricians, child psychiatrists, and neurologists, can conduct a comprehensive assessment to identify Autism Spectrum Disorder (ASD), a neurological illness</w:t>
      </w:r>
      <w:r w:rsidR="00B8700F">
        <w:rPr>
          <w:rFonts w:ascii="Arial" w:hAnsi="Arial" w:cs="Arial"/>
          <w:lang w:val="en-GB"/>
        </w:rPr>
        <w:t xml:space="preserve"> (</w:t>
      </w:r>
      <w:r w:rsidR="00B8700F" w:rsidRPr="00B8700F">
        <w:rPr>
          <w:rFonts w:ascii="Arial" w:hAnsi="Arial" w:cs="Arial"/>
          <w:lang w:val="en-GB"/>
        </w:rPr>
        <w:t>Constantino</w:t>
      </w:r>
      <w:r w:rsidR="00B8700F">
        <w:rPr>
          <w:rFonts w:ascii="Arial" w:hAnsi="Arial" w:cs="Arial"/>
          <w:lang w:val="en-GB"/>
        </w:rPr>
        <w:t xml:space="preserve"> and</w:t>
      </w:r>
      <w:r w:rsidR="00B8700F" w:rsidRPr="00B8700F">
        <w:rPr>
          <w:rFonts w:ascii="Arial" w:hAnsi="Arial" w:cs="Arial"/>
          <w:lang w:val="en-GB"/>
        </w:rPr>
        <w:t xml:space="preserve"> Charman,</w:t>
      </w:r>
      <w:r w:rsidR="00B8700F">
        <w:rPr>
          <w:rFonts w:ascii="Arial" w:hAnsi="Arial" w:cs="Arial"/>
          <w:lang w:val="en-GB"/>
        </w:rPr>
        <w:t xml:space="preserve"> 2016)</w:t>
      </w:r>
      <w:r w:rsidRPr="002431DB">
        <w:rPr>
          <w:rFonts w:ascii="Arial" w:hAnsi="Arial" w:cs="Arial"/>
          <w:lang w:val="en-GB"/>
        </w:rPr>
        <w:t>. The procedure starts with a comprehensive analysis of the individual's developmental history and physical evaluation, subsequently leading to a recommendation for an expert assessment of cognitive capabilities, communication aptitude, family dynamics, and other pertinent attributes</w:t>
      </w:r>
      <w:r w:rsidR="00B8700F">
        <w:rPr>
          <w:rFonts w:ascii="Arial" w:hAnsi="Arial" w:cs="Arial"/>
          <w:lang w:val="en-GB"/>
        </w:rPr>
        <w:t xml:space="preserve"> (Lewis, 2017)</w:t>
      </w:r>
      <w:r w:rsidRPr="002431DB">
        <w:rPr>
          <w:rFonts w:ascii="Arial" w:hAnsi="Arial" w:cs="Arial"/>
          <w:lang w:val="en-GB"/>
        </w:rPr>
        <w:t>. The diagnosis may fluctuate, with some cases detected as early as 18 months. Nevertheless, the process of identifying ASD before the age of two may not always provide precise or dependable results</w:t>
      </w:r>
      <w:r w:rsidR="00B8700F">
        <w:rPr>
          <w:rFonts w:ascii="Arial" w:hAnsi="Arial" w:cs="Arial"/>
          <w:lang w:val="en-GB"/>
        </w:rPr>
        <w:t xml:space="preserve"> (Ozonoff </w:t>
      </w:r>
      <w:r w:rsidR="00B8700F">
        <w:rPr>
          <w:rFonts w:ascii="Arial" w:hAnsi="Arial" w:cs="Arial"/>
          <w:i/>
          <w:iCs/>
          <w:lang w:val="en-GB"/>
        </w:rPr>
        <w:t xml:space="preserve">et al., </w:t>
      </w:r>
      <w:r w:rsidR="00B8700F">
        <w:rPr>
          <w:rFonts w:ascii="Arial" w:hAnsi="Arial" w:cs="Arial"/>
          <w:lang w:val="en-GB"/>
        </w:rPr>
        <w:t>2018)</w:t>
      </w:r>
      <w:r w:rsidRPr="002431DB">
        <w:rPr>
          <w:rFonts w:ascii="Arial" w:hAnsi="Arial" w:cs="Arial"/>
          <w:lang w:val="en-GB"/>
        </w:rPr>
        <w:t>. Over the first three years of life, the diagnostic stability of autism spectrum disorder (ASD) increases, and the severity of the condition may vary the age at diagnosis</w:t>
      </w:r>
      <w:r w:rsidR="000D66E1">
        <w:rPr>
          <w:rFonts w:ascii="Arial" w:hAnsi="Arial" w:cs="Arial"/>
          <w:lang w:val="en-GB"/>
        </w:rPr>
        <w:t xml:space="preserve"> (Hayes </w:t>
      </w:r>
      <w:r w:rsidR="000D66E1">
        <w:rPr>
          <w:rFonts w:ascii="Arial" w:hAnsi="Arial" w:cs="Arial"/>
          <w:i/>
          <w:iCs/>
          <w:lang w:val="en-GB"/>
        </w:rPr>
        <w:t xml:space="preserve">et al., </w:t>
      </w:r>
      <w:r w:rsidR="000D66E1">
        <w:rPr>
          <w:rFonts w:ascii="Arial" w:hAnsi="Arial" w:cs="Arial"/>
          <w:lang w:val="en-GB"/>
        </w:rPr>
        <w:t>2018)</w:t>
      </w:r>
      <w:r w:rsidRPr="002431DB">
        <w:rPr>
          <w:rFonts w:ascii="Arial" w:hAnsi="Arial" w:cs="Arial"/>
          <w:lang w:val="en-GB"/>
        </w:rPr>
        <w:t>. The National Autism Plan for Children in the UK proposes a strict time limit of 30 weeks for the process of diagnosing and evaluating autism</w:t>
      </w:r>
      <w:r w:rsidR="00B8700F">
        <w:rPr>
          <w:rFonts w:ascii="Arial" w:hAnsi="Arial" w:cs="Arial"/>
          <w:lang w:val="en-GB"/>
        </w:rPr>
        <w:t xml:space="preserve"> </w:t>
      </w:r>
      <w:r w:rsidR="000D66E1">
        <w:rPr>
          <w:rFonts w:ascii="Arial" w:hAnsi="Arial" w:cs="Arial"/>
          <w:lang w:val="en-GB"/>
        </w:rPr>
        <w:t>(</w:t>
      </w:r>
      <w:r w:rsidR="000D66E1" w:rsidRPr="000D66E1">
        <w:rPr>
          <w:rFonts w:ascii="Arial" w:hAnsi="Arial" w:cs="Arial"/>
          <w:lang w:val="en-GB"/>
        </w:rPr>
        <w:t>Nogay</w:t>
      </w:r>
      <w:r w:rsidR="000D66E1">
        <w:rPr>
          <w:rFonts w:ascii="Arial" w:hAnsi="Arial" w:cs="Arial"/>
          <w:lang w:val="en-GB"/>
        </w:rPr>
        <w:t xml:space="preserve"> and </w:t>
      </w:r>
      <w:r w:rsidR="000D66E1" w:rsidRPr="000D66E1">
        <w:rPr>
          <w:rFonts w:ascii="Arial" w:hAnsi="Arial" w:cs="Arial"/>
          <w:lang w:val="en-GB"/>
        </w:rPr>
        <w:t>Adeli,</w:t>
      </w:r>
      <w:r w:rsidR="000D66E1">
        <w:rPr>
          <w:rFonts w:ascii="Arial" w:hAnsi="Arial" w:cs="Arial"/>
          <w:lang w:val="en-GB"/>
        </w:rPr>
        <w:t xml:space="preserve"> 2020)</w:t>
      </w:r>
      <w:r w:rsidRPr="002431DB">
        <w:rPr>
          <w:rFonts w:ascii="Arial" w:hAnsi="Arial" w:cs="Arial"/>
          <w:lang w:val="en-GB"/>
        </w:rPr>
        <w:t>.</w:t>
      </w:r>
    </w:p>
    <w:p w14:paraId="7A96FE62" w14:textId="77777777" w:rsidR="002431DB" w:rsidRPr="002431DB" w:rsidRDefault="002431DB" w:rsidP="000532C6">
      <w:pPr>
        <w:pStyle w:val="Heading2"/>
        <w:rPr>
          <w:lang w:val="en-GB"/>
        </w:rPr>
      </w:pPr>
      <w:bookmarkStart w:id="5" w:name="_Toc170677653"/>
      <w:r w:rsidRPr="002431DB">
        <w:rPr>
          <w:lang w:val="en-GB"/>
        </w:rPr>
        <w:t>Treatment</w:t>
      </w:r>
      <w:bookmarkEnd w:id="5"/>
    </w:p>
    <w:p w14:paraId="0DA9ECAB" w14:textId="7E72B407"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Autism is a chronic condition that currently lacks any proven remedies or therapies. The goal of treatment is to minimize impairments and mental stress, increase overall well-being, and promote self-reliance</w:t>
      </w:r>
      <w:r w:rsidR="00281965">
        <w:rPr>
          <w:rFonts w:ascii="Arial" w:hAnsi="Arial" w:cs="Arial"/>
          <w:lang w:val="en-GB"/>
        </w:rPr>
        <w:t xml:space="preserve"> (Eissa </w:t>
      </w:r>
      <w:r w:rsidR="00281965">
        <w:rPr>
          <w:rFonts w:ascii="Arial" w:hAnsi="Arial" w:cs="Arial"/>
          <w:i/>
          <w:iCs/>
          <w:lang w:val="en-GB"/>
        </w:rPr>
        <w:t xml:space="preserve">et al., </w:t>
      </w:r>
      <w:r w:rsidR="00281965">
        <w:rPr>
          <w:rFonts w:ascii="Arial" w:hAnsi="Arial" w:cs="Arial"/>
          <w:lang w:val="en-GB"/>
        </w:rPr>
        <w:t>2018)</w:t>
      </w:r>
      <w:r w:rsidRPr="002431DB">
        <w:rPr>
          <w:rFonts w:ascii="Arial" w:hAnsi="Arial" w:cs="Arial"/>
          <w:lang w:val="en-GB"/>
        </w:rPr>
        <w:t>. There is a positive correlation between higher IQs and improved therapeutic outcomes. Behavioural, psychological, educational, and skill-building treatments may enhance the development of essential life skills, social aptitude, effective communication, and language proficiency</w:t>
      </w:r>
      <w:r w:rsidR="00281965">
        <w:rPr>
          <w:rFonts w:ascii="Arial" w:hAnsi="Arial" w:cs="Arial"/>
          <w:lang w:val="en-GB"/>
        </w:rPr>
        <w:t xml:space="preserve"> (</w:t>
      </w:r>
      <w:r w:rsidR="00281965" w:rsidRPr="00281965">
        <w:rPr>
          <w:rFonts w:ascii="Arial" w:hAnsi="Arial" w:cs="Arial"/>
          <w:lang w:val="en-GB"/>
        </w:rPr>
        <w:t>DeFilippis</w:t>
      </w:r>
      <w:r w:rsidR="00281965">
        <w:rPr>
          <w:rFonts w:ascii="Arial" w:hAnsi="Arial" w:cs="Arial"/>
          <w:lang w:val="en-GB"/>
        </w:rPr>
        <w:t xml:space="preserve"> and </w:t>
      </w:r>
      <w:r w:rsidR="00281965" w:rsidRPr="00281965">
        <w:rPr>
          <w:rFonts w:ascii="Arial" w:hAnsi="Arial" w:cs="Arial"/>
          <w:lang w:val="en-GB"/>
        </w:rPr>
        <w:t>Wagner</w:t>
      </w:r>
      <w:r w:rsidR="00281965">
        <w:rPr>
          <w:rFonts w:ascii="Arial" w:hAnsi="Arial" w:cs="Arial"/>
          <w:lang w:val="en-GB"/>
        </w:rPr>
        <w:t>, 2016)</w:t>
      </w:r>
      <w:r w:rsidRPr="002431DB">
        <w:rPr>
          <w:rFonts w:ascii="Arial" w:hAnsi="Arial" w:cs="Arial"/>
          <w:lang w:val="en-GB"/>
        </w:rPr>
        <w:t>. People often use intensive educational programmes and psychoeducational techniques to enhance their cognitive, communication, and social skills</w:t>
      </w:r>
      <w:r w:rsidR="00281965">
        <w:rPr>
          <w:rFonts w:ascii="Arial" w:hAnsi="Arial" w:cs="Arial"/>
          <w:lang w:val="en-GB"/>
        </w:rPr>
        <w:t xml:space="preserve"> </w:t>
      </w:r>
      <w:r w:rsidR="003F7A96">
        <w:rPr>
          <w:rFonts w:ascii="Arial" w:hAnsi="Arial" w:cs="Arial"/>
          <w:lang w:val="en-GB"/>
        </w:rPr>
        <w:t>(</w:t>
      </w:r>
      <w:r w:rsidR="003F7A96" w:rsidRPr="003F7A96">
        <w:rPr>
          <w:rFonts w:ascii="Arial" w:hAnsi="Arial" w:cs="Arial"/>
          <w:lang w:val="en-GB"/>
        </w:rPr>
        <w:t>Aishworiya</w:t>
      </w:r>
      <w:r w:rsidR="003F7A96">
        <w:rPr>
          <w:rFonts w:ascii="Arial" w:hAnsi="Arial" w:cs="Arial"/>
          <w:lang w:val="en-GB"/>
        </w:rPr>
        <w:t xml:space="preserve"> </w:t>
      </w:r>
      <w:r w:rsidR="003F7A96">
        <w:rPr>
          <w:rFonts w:ascii="Arial" w:hAnsi="Arial" w:cs="Arial"/>
          <w:i/>
          <w:iCs/>
          <w:lang w:val="en-GB"/>
        </w:rPr>
        <w:t xml:space="preserve">et al., </w:t>
      </w:r>
      <w:r w:rsidR="003F7A96">
        <w:rPr>
          <w:rFonts w:ascii="Arial" w:hAnsi="Arial" w:cs="Arial"/>
          <w:lang w:val="en-GB"/>
        </w:rPr>
        <w:t>2023)</w:t>
      </w:r>
      <w:r w:rsidRPr="002431DB">
        <w:rPr>
          <w:rFonts w:ascii="Arial" w:hAnsi="Arial" w:cs="Arial"/>
          <w:lang w:val="en-GB"/>
        </w:rPr>
        <w:t>.</w:t>
      </w:r>
    </w:p>
    <w:p w14:paraId="4AE9015C" w14:textId="77777777" w:rsidR="002431DB" w:rsidRPr="002431DB" w:rsidRDefault="002431DB" w:rsidP="000532C6">
      <w:pPr>
        <w:pStyle w:val="Heading3"/>
        <w:rPr>
          <w:lang w:val="en-GB"/>
        </w:rPr>
      </w:pPr>
      <w:bookmarkStart w:id="6" w:name="_Toc170677654"/>
      <w:r w:rsidRPr="002431DB">
        <w:rPr>
          <w:lang w:val="en-GB"/>
        </w:rPr>
        <w:t>Non-pharmacological interventions</w:t>
      </w:r>
      <w:bookmarkEnd w:id="6"/>
    </w:p>
    <w:p w14:paraId="67E60AD3" w14:textId="6A081601"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 xml:space="preserve">Children may learn social, occupational, and self-care skills via behaviour therapy and intensive special education. Some of the methods used include occupational therapy, speech-language pathology, cognitive behavioural therapy, social skills training, developmental models, </w:t>
      </w:r>
      <w:r w:rsidRPr="002431DB">
        <w:rPr>
          <w:rFonts w:ascii="Arial" w:hAnsi="Arial" w:cs="Arial"/>
          <w:lang w:val="en-GB"/>
        </w:rPr>
        <w:lastRenderedPageBreak/>
        <w:t>and organised instruction</w:t>
      </w:r>
      <w:r w:rsidR="003F7A96">
        <w:rPr>
          <w:rFonts w:ascii="Arial" w:hAnsi="Arial" w:cs="Arial"/>
          <w:lang w:val="en-GB"/>
        </w:rPr>
        <w:t xml:space="preserve"> </w:t>
      </w:r>
      <w:r w:rsidR="00D0637C">
        <w:rPr>
          <w:rFonts w:ascii="Arial" w:hAnsi="Arial" w:cs="Arial"/>
          <w:lang w:val="en-GB"/>
        </w:rPr>
        <w:t xml:space="preserve">(Narzisis </w:t>
      </w:r>
      <w:r w:rsidR="00D0637C">
        <w:rPr>
          <w:rFonts w:ascii="Arial" w:hAnsi="Arial" w:cs="Arial"/>
          <w:i/>
          <w:iCs/>
          <w:lang w:val="en-GB"/>
        </w:rPr>
        <w:t xml:space="preserve">et al., </w:t>
      </w:r>
      <w:r w:rsidR="00D0637C">
        <w:rPr>
          <w:rFonts w:ascii="Arial" w:hAnsi="Arial" w:cs="Arial"/>
          <w:lang w:val="en-GB"/>
        </w:rPr>
        <w:t>2014)</w:t>
      </w:r>
      <w:r w:rsidRPr="002431DB">
        <w:rPr>
          <w:rFonts w:ascii="Arial" w:hAnsi="Arial" w:cs="Arial"/>
          <w:lang w:val="en-GB"/>
        </w:rPr>
        <w:t xml:space="preserve">. Research </w:t>
      </w:r>
      <w:r w:rsidR="003F7A96">
        <w:rPr>
          <w:rFonts w:ascii="Arial" w:hAnsi="Arial" w:cs="Arial"/>
          <w:lang w:val="en-GB"/>
        </w:rPr>
        <w:t xml:space="preserve">by Roane </w:t>
      </w:r>
      <w:r w:rsidR="003F7A96">
        <w:rPr>
          <w:rFonts w:ascii="Arial" w:hAnsi="Arial" w:cs="Arial"/>
          <w:i/>
          <w:iCs/>
          <w:lang w:val="en-GB"/>
        </w:rPr>
        <w:t xml:space="preserve">et al. </w:t>
      </w:r>
      <w:r w:rsidR="003F7A96">
        <w:rPr>
          <w:rFonts w:ascii="Arial" w:hAnsi="Arial" w:cs="Arial"/>
          <w:lang w:val="en-GB"/>
        </w:rPr>
        <w:t xml:space="preserve">(2016) </w:t>
      </w:r>
      <w:r w:rsidRPr="002431DB">
        <w:rPr>
          <w:rFonts w:ascii="Arial" w:hAnsi="Arial" w:cs="Arial"/>
          <w:lang w:val="en-GB"/>
        </w:rPr>
        <w:t>demonstrated the effectiveness of therapies such as cognitive behavioural therapy (CBT), applied behaviour analysis (ABA), and the developmental social-pragmatic model (DSP) for young children with autism. Nevertheless, ABA has been criticized for the possibility of misuse and adverse effects</w:t>
      </w:r>
      <w:r w:rsidR="00D0637C">
        <w:rPr>
          <w:rFonts w:ascii="Arial" w:hAnsi="Arial" w:cs="Arial"/>
          <w:lang w:val="en-GB"/>
        </w:rPr>
        <w:t xml:space="preserve"> (</w:t>
      </w:r>
      <w:r w:rsidR="00D0637C" w:rsidRPr="00D0637C">
        <w:rPr>
          <w:rFonts w:ascii="Arial" w:hAnsi="Arial" w:cs="Arial"/>
          <w:lang w:val="en-GB"/>
        </w:rPr>
        <w:t>Keogh</w:t>
      </w:r>
      <w:r w:rsidR="00D0637C">
        <w:rPr>
          <w:rFonts w:ascii="Arial" w:hAnsi="Arial" w:cs="Arial"/>
          <w:lang w:val="en-GB"/>
        </w:rPr>
        <w:t xml:space="preserve"> </w:t>
      </w:r>
      <w:r w:rsidR="00D0637C">
        <w:rPr>
          <w:rFonts w:ascii="Arial" w:hAnsi="Arial" w:cs="Arial"/>
          <w:i/>
          <w:iCs/>
          <w:lang w:val="en-GB"/>
        </w:rPr>
        <w:t xml:space="preserve">et al., </w:t>
      </w:r>
      <w:r w:rsidR="00D0637C">
        <w:rPr>
          <w:rFonts w:ascii="Arial" w:hAnsi="Arial" w:cs="Arial"/>
          <w:lang w:val="en-GB"/>
        </w:rPr>
        <w:t>2019)</w:t>
      </w:r>
      <w:r w:rsidRPr="002431DB">
        <w:rPr>
          <w:rFonts w:ascii="Arial" w:hAnsi="Arial" w:cs="Arial"/>
          <w:lang w:val="en-GB"/>
        </w:rPr>
        <w:t>. Evidence suggests that ABA-based parent training models and early intervention strategies are effective</w:t>
      </w:r>
      <w:r w:rsidR="00D0637C">
        <w:rPr>
          <w:rFonts w:ascii="Arial" w:hAnsi="Arial" w:cs="Arial"/>
          <w:lang w:val="en-GB"/>
        </w:rPr>
        <w:t xml:space="preserve"> (</w:t>
      </w:r>
      <w:r w:rsidR="00D0637C" w:rsidRPr="00D0637C">
        <w:rPr>
          <w:rFonts w:ascii="Arial" w:hAnsi="Arial" w:cs="Arial"/>
          <w:lang w:val="en-GB"/>
        </w:rPr>
        <w:t>Trembath</w:t>
      </w:r>
      <w:r w:rsidR="00D0637C">
        <w:rPr>
          <w:rFonts w:ascii="Arial" w:hAnsi="Arial" w:cs="Arial"/>
          <w:lang w:val="en-GB"/>
        </w:rPr>
        <w:t xml:space="preserve"> </w:t>
      </w:r>
      <w:r w:rsidR="00D0637C">
        <w:rPr>
          <w:rFonts w:ascii="Arial" w:hAnsi="Arial" w:cs="Arial"/>
          <w:i/>
          <w:iCs/>
          <w:lang w:val="en-GB"/>
        </w:rPr>
        <w:t xml:space="preserve">et al., </w:t>
      </w:r>
      <w:r w:rsidR="00D0637C">
        <w:rPr>
          <w:rFonts w:ascii="Arial" w:hAnsi="Arial" w:cs="Arial"/>
          <w:lang w:val="en-GB"/>
        </w:rPr>
        <w:t>2023)</w:t>
      </w:r>
      <w:r w:rsidRPr="002431DB">
        <w:rPr>
          <w:rFonts w:ascii="Arial" w:hAnsi="Arial" w:cs="Arial"/>
          <w:lang w:val="en-GB"/>
        </w:rPr>
        <w:t>. Early participation, support, and addressing core symptoms are key points in the AAP guidelines</w:t>
      </w:r>
      <w:r w:rsidR="00D0637C">
        <w:rPr>
          <w:rFonts w:ascii="Arial" w:hAnsi="Arial" w:cs="Arial"/>
          <w:lang w:val="en-GB"/>
        </w:rPr>
        <w:t xml:space="preserve"> (Meza </w:t>
      </w:r>
      <w:r w:rsidR="00D0637C">
        <w:rPr>
          <w:rFonts w:ascii="Arial" w:hAnsi="Arial" w:cs="Arial"/>
          <w:i/>
          <w:iCs/>
          <w:lang w:val="en-GB"/>
        </w:rPr>
        <w:t xml:space="preserve">et al., </w:t>
      </w:r>
      <w:r w:rsidR="00D0637C">
        <w:rPr>
          <w:rFonts w:ascii="Arial" w:hAnsi="Arial" w:cs="Arial"/>
          <w:lang w:val="en-GB"/>
        </w:rPr>
        <w:t>2023)</w:t>
      </w:r>
      <w:r w:rsidRPr="002431DB">
        <w:rPr>
          <w:rFonts w:ascii="Arial" w:hAnsi="Arial" w:cs="Arial"/>
          <w:lang w:val="en-GB"/>
        </w:rPr>
        <w:t>.</w:t>
      </w:r>
    </w:p>
    <w:p w14:paraId="7F3A29C6" w14:textId="77777777" w:rsidR="002431DB" w:rsidRPr="002431DB" w:rsidRDefault="002431DB" w:rsidP="000532C6">
      <w:pPr>
        <w:pStyle w:val="Heading3"/>
        <w:rPr>
          <w:lang w:val="en-GB"/>
        </w:rPr>
      </w:pPr>
      <w:bookmarkStart w:id="7" w:name="_Toc170677655"/>
      <w:r w:rsidRPr="002431DB">
        <w:rPr>
          <w:lang w:val="en-GB"/>
        </w:rPr>
        <w:t>Pharmacological Interventions</w:t>
      </w:r>
      <w:bookmarkEnd w:id="7"/>
    </w:p>
    <w:p w14:paraId="75618B0F" w14:textId="5E668B27"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Medications are used to address the symptoms of ASD; however, it is not advised to routinely prescribe them for the fundamental characteristics of ASD</w:t>
      </w:r>
      <w:r w:rsidR="00F80E56">
        <w:rPr>
          <w:rFonts w:ascii="Arial" w:hAnsi="Arial" w:cs="Arial"/>
          <w:lang w:val="en-GB"/>
        </w:rPr>
        <w:t xml:space="preserve"> (Murray </w:t>
      </w:r>
      <w:r w:rsidR="00F80E56">
        <w:rPr>
          <w:rFonts w:ascii="Arial" w:hAnsi="Arial" w:cs="Arial"/>
          <w:i/>
          <w:iCs/>
          <w:lang w:val="en-GB"/>
        </w:rPr>
        <w:t xml:space="preserve">et al., </w:t>
      </w:r>
      <w:r w:rsidR="00F80E56">
        <w:rPr>
          <w:rFonts w:ascii="Arial" w:hAnsi="Arial" w:cs="Arial"/>
          <w:lang w:val="en-GB"/>
        </w:rPr>
        <w:t>2014)</w:t>
      </w:r>
      <w:r w:rsidRPr="002431DB">
        <w:rPr>
          <w:rFonts w:ascii="Arial" w:hAnsi="Arial" w:cs="Arial"/>
          <w:lang w:val="en-GB"/>
        </w:rPr>
        <w:t>. Psychoactive medications or anticonvulsants administer to more than 50% of children diagnosed with autism spectrum disorder (ASD) in the United States. The most often prescribed drug classes for these children are antidepressants, stimulants, and antipsychotics</w:t>
      </w:r>
      <w:r w:rsidR="00F80E56">
        <w:rPr>
          <w:rFonts w:ascii="Arial" w:hAnsi="Arial" w:cs="Arial"/>
          <w:lang w:val="en-GB"/>
        </w:rPr>
        <w:t xml:space="preserve"> (Goel </w:t>
      </w:r>
      <w:r w:rsidR="00F80E56">
        <w:rPr>
          <w:rFonts w:ascii="Arial" w:hAnsi="Arial" w:cs="Arial"/>
          <w:i/>
          <w:iCs/>
          <w:lang w:val="en-GB"/>
        </w:rPr>
        <w:t xml:space="preserve">et al., </w:t>
      </w:r>
      <w:r w:rsidR="00F80E56">
        <w:rPr>
          <w:rFonts w:ascii="Arial" w:hAnsi="Arial" w:cs="Arial"/>
          <w:lang w:val="en-GB"/>
        </w:rPr>
        <w:t>2018)</w:t>
      </w:r>
      <w:r w:rsidRPr="002431DB">
        <w:rPr>
          <w:rFonts w:ascii="Arial" w:hAnsi="Arial" w:cs="Arial"/>
          <w:lang w:val="en-GB"/>
        </w:rPr>
        <w:t>. Nevertheless, there is a limited amount of dependable evidence about the efficacy and safety of pharmaceutical interventions for individuals with autism spectrum disorder (ASD) who are in their teenage years or older</w:t>
      </w:r>
      <w:r w:rsidR="00F80E56">
        <w:rPr>
          <w:rFonts w:ascii="Arial" w:hAnsi="Arial" w:cs="Arial"/>
          <w:lang w:val="en-GB"/>
        </w:rPr>
        <w:t xml:space="preserve"> (</w:t>
      </w:r>
      <w:r w:rsidR="00F80E56" w:rsidRPr="00F80E56">
        <w:rPr>
          <w:rFonts w:ascii="Arial" w:hAnsi="Arial" w:cs="Arial"/>
          <w:lang w:val="en-GB"/>
        </w:rPr>
        <w:t>Pistollato</w:t>
      </w:r>
      <w:r w:rsidR="00F80E56">
        <w:rPr>
          <w:rFonts w:ascii="Arial" w:hAnsi="Arial" w:cs="Arial"/>
          <w:lang w:val="en-GB"/>
        </w:rPr>
        <w:t xml:space="preserve"> </w:t>
      </w:r>
      <w:r w:rsidR="00F80E56">
        <w:rPr>
          <w:rFonts w:ascii="Arial" w:hAnsi="Arial" w:cs="Arial"/>
          <w:i/>
          <w:iCs/>
          <w:lang w:val="en-GB"/>
        </w:rPr>
        <w:t xml:space="preserve">et al., </w:t>
      </w:r>
      <w:r w:rsidR="00F80E56">
        <w:rPr>
          <w:rFonts w:ascii="Arial" w:hAnsi="Arial" w:cs="Arial"/>
          <w:lang w:val="en-GB"/>
        </w:rPr>
        <w:t>2020)</w:t>
      </w:r>
      <w:r w:rsidRPr="002431DB">
        <w:rPr>
          <w:rFonts w:ascii="Arial" w:hAnsi="Arial" w:cs="Arial"/>
          <w:lang w:val="en-GB"/>
        </w:rPr>
        <w:t>. Alternative treatments, such as mindfulness-based interventions, gluten- and casein-free diets, and alternative medicine techniques like CEASE therapy, have shown potential advantages but lack scientific evidence of effectiveness for people with autism. Alternative medical treatments, such as chelation therapy and pet therapy, have shown potential advantages</w:t>
      </w:r>
      <w:r w:rsidR="00F80E56">
        <w:rPr>
          <w:rFonts w:ascii="Arial" w:hAnsi="Arial" w:cs="Arial"/>
          <w:lang w:val="en-GB"/>
        </w:rPr>
        <w:t xml:space="preserve"> (</w:t>
      </w:r>
      <w:r w:rsidR="00F80E56" w:rsidRPr="00F80E56">
        <w:rPr>
          <w:rFonts w:ascii="Arial" w:hAnsi="Arial" w:cs="Arial"/>
          <w:lang w:val="en-GB"/>
        </w:rPr>
        <w:t>Rodrigues</w:t>
      </w:r>
      <w:r w:rsidR="00F80E56">
        <w:rPr>
          <w:rFonts w:ascii="Arial" w:hAnsi="Arial" w:cs="Arial"/>
          <w:lang w:val="en-GB"/>
        </w:rPr>
        <w:t xml:space="preserve"> </w:t>
      </w:r>
      <w:r w:rsidR="00F80E56">
        <w:rPr>
          <w:rFonts w:ascii="Arial" w:hAnsi="Arial" w:cs="Arial"/>
          <w:i/>
          <w:iCs/>
          <w:lang w:val="en-GB"/>
        </w:rPr>
        <w:t xml:space="preserve">et al., </w:t>
      </w:r>
      <w:r w:rsidR="00F80E56">
        <w:rPr>
          <w:rFonts w:ascii="Arial" w:hAnsi="Arial" w:cs="Arial"/>
          <w:lang w:val="en-GB"/>
        </w:rPr>
        <w:t>2021)</w:t>
      </w:r>
      <w:r w:rsidRPr="002431DB">
        <w:rPr>
          <w:rFonts w:ascii="Arial" w:hAnsi="Arial" w:cs="Arial"/>
          <w:lang w:val="en-GB"/>
        </w:rPr>
        <w:t>.</w:t>
      </w:r>
    </w:p>
    <w:p w14:paraId="3A20C1A6" w14:textId="77777777" w:rsidR="002431DB" w:rsidRPr="002431DB" w:rsidRDefault="002431DB" w:rsidP="000532C6">
      <w:pPr>
        <w:pStyle w:val="Heading2"/>
        <w:rPr>
          <w:lang w:val="en-GB"/>
        </w:rPr>
      </w:pPr>
      <w:bookmarkStart w:id="8" w:name="_Toc170677656"/>
      <w:r w:rsidRPr="002431DB">
        <w:rPr>
          <w:lang w:val="en-GB"/>
        </w:rPr>
        <w:t>Measurement of Rehabilitation</w:t>
      </w:r>
      <w:bookmarkEnd w:id="8"/>
    </w:p>
    <w:p w14:paraId="15B1D93F" w14:textId="23397638"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Evaluating rehabilitation programmes for people with autism spectrum disorder (ASD) is an intricate procedure that encompasses both qualitative and quantitative methodologies</w:t>
      </w:r>
      <w:r w:rsidR="00F80E56">
        <w:rPr>
          <w:rFonts w:ascii="Arial" w:hAnsi="Arial" w:cs="Arial"/>
          <w:lang w:val="en-GB"/>
        </w:rPr>
        <w:t xml:space="preserve"> (</w:t>
      </w:r>
      <w:r w:rsidR="00F80E56" w:rsidRPr="00F80E56">
        <w:rPr>
          <w:rFonts w:ascii="Arial" w:hAnsi="Arial" w:cs="Arial"/>
          <w:lang w:val="en-GB"/>
        </w:rPr>
        <w:t>Anagnostou</w:t>
      </w:r>
      <w:r w:rsidR="00F80E56">
        <w:rPr>
          <w:rFonts w:ascii="Arial" w:hAnsi="Arial" w:cs="Arial"/>
          <w:lang w:val="en-GB"/>
        </w:rPr>
        <w:t xml:space="preserve"> </w:t>
      </w:r>
      <w:r w:rsidR="00F80E56">
        <w:rPr>
          <w:rFonts w:ascii="Arial" w:hAnsi="Arial" w:cs="Arial"/>
          <w:i/>
          <w:iCs/>
          <w:lang w:val="en-GB"/>
        </w:rPr>
        <w:t xml:space="preserve">et al., </w:t>
      </w:r>
      <w:r w:rsidR="00F80E56">
        <w:rPr>
          <w:rFonts w:ascii="Arial" w:hAnsi="Arial" w:cs="Arial"/>
          <w:lang w:val="en-GB"/>
        </w:rPr>
        <w:t>2015)</w:t>
      </w:r>
      <w:r w:rsidRPr="002431DB">
        <w:rPr>
          <w:rFonts w:ascii="Arial" w:hAnsi="Arial" w:cs="Arial"/>
          <w:lang w:val="en-GB"/>
        </w:rPr>
        <w:t>. Behavioural tests, such as the Autism Behaviour Checklist (ABC) and the Childhood Autism Rating Scale (CARS), are used to examine changes in behaviour and social interaction. Developmental scales measure advancements in communication, daily activities, and social interaction. Standardised examinations assess cognitive abilities and academic advancement</w:t>
      </w:r>
      <w:r w:rsidR="00F80E56">
        <w:rPr>
          <w:rFonts w:ascii="Arial" w:hAnsi="Arial" w:cs="Arial"/>
          <w:lang w:val="en-GB"/>
        </w:rPr>
        <w:t xml:space="preserve"> (Lami </w:t>
      </w:r>
      <w:r w:rsidR="00F80E56">
        <w:rPr>
          <w:rFonts w:ascii="Arial" w:hAnsi="Arial" w:cs="Arial"/>
          <w:i/>
          <w:iCs/>
          <w:lang w:val="en-GB"/>
        </w:rPr>
        <w:t xml:space="preserve">et al., </w:t>
      </w:r>
      <w:r w:rsidR="00F80E56">
        <w:rPr>
          <w:rFonts w:ascii="Arial" w:hAnsi="Arial" w:cs="Arial"/>
          <w:lang w:val="en-GB"/>
        </w:rPr>
        <w:t>2018)</w:t>
      </w:r>
      <w:r w:rsidRPr="002431DB">
        <w:rPr>
          <w:rFonts w:ascii="Arial" w:hAnsi="Arial" w:cs="Arial"/>
          <w:lang w:val="en-GB"/>
        </w:rPr>
        <w:t>. Parental and teacher reports provide valuable insights into the child's development and achievements in authentic environments. Functional evaluations assess practical abilities, such as the execution of everyday tasks, which are essential for maintaining independence</w:t>
      </w:r>
      <w:r w:rsidR="00F80E56">
        <w:rPr>
          <w:rFonts w:ascii="Arial" w:hAnsi="Arial" w:cs="Arial"/>
          <w:lang w:val="en-GB"/>
        </w:rPr>
        <w:t xml:space="preserve"> (Mazza </w:t>
      </w:r>
      <w:r w:rsidR="00F80E56">
        <w:rPr>
          <w:rFonts w:ascii="Arial" w:hAnsi="Arial" w:cs="Arial"/>
          <w:i/>
          <w:iCs/>
          <w:lang w:val="en-GB"/>
        </w:rPr>
        <w:t xml:space="preserve">et al., </w:t>
      </w:r>
      <w:r w:rsidR="00F80E56">
        <w:rPr>
          <w:rFonts w:ascii="Arial" w:hAnsi="Arial" w:cs="Arial"/>
          <w:lang w:val="en-GB"/>
        </w:rPr>
        <w:t>2021)</w:t>
      </w:r>
      <w:r w:rsidRPr="002431DB">
        <w:rPr>
          <w:rFonts w:ascii="Arial" w:hAnsi="Arial" w:cs="Arial"/>
          <w:lang w:val="en-GB"/>
        </w:rPr>
        <w:t>. Technology-driven surveillance, such as wearable devices and applications, provides instantaneous data. Continuous and flexible measurement is used to ensure that treatments are tailored to the changing requirements of each person</w:t>
      </w:r>
      <w:r w:rsidR="00F80E56">
        <w:rPr>
          <w:rFonts w:ascii="Arial" w:hAnsi="Arial" w:cs="Arial"/>
          <w:lang w:val="en-GB"/>
        </w:rPr>
        <w:t xml:space="preserve"> (Franck </w:t>
      </w:r>
      <w:r w:rsidR="00F80E56">
        <w:rPr>
          <w:rFonts w:ascii="Arial" w:hAnsi="Arial" w:cs="Arial"/>
          <w:i/>
          <w:iCs/>
          <w:lang w:val="en-GB"/>
        </w:rPr>
        <w:t xml:space="preserve">et al., </w:t>
      </w:r>
      <w:r w:rsidR="00F80E56">
        <w:rPr>
          <w:rFonts w:ascii="Arial" w:hAnsi="Arial" w:cs="Arial"/>
          <w:lang w:val="en-GB"/>
        </w:rPr>
        <w:t>2019)</w:t>
      </w:r>
      <w:r w:rsidRPr="002431DB">
        <w:rPr>
          <w:rFonts w:ascii="Arial" w:hAnsi="Arial" w:cs="Arial"/>
          <w:lang w:val="en-GB"/>
        </w:rPr>
        <w:t>.</w:t>
      </w:r>
    </w:p>
    <w:p w14:paraId="62E7F47E" w14:textId="77777777" w:rsidR="002431DB" w:rsidRPr="002431DB" w:rsidRDefault="002431DB" w:rsidP="000532C6">
      <w:pPr>
        <w:pStyle w:val="Heading2"/>
        <w:rPr>
          <w:lang w:val="en-GB"/>
        </w:rPr>
      </w:pPr>
      <w:bookmarkStart w:id="9" w:name="_Toc170677657"/>
      <w:r w:rsidRPr="002431DB">
        <w:rPr>
          <w:lang w:val="en-GB"/>
        </w:rPr>
        <w:lastRenderedPageBreak/>
        <w:t>Recommendations</w:t>
      </w:r>
      <w:bookmarkEnd w:id="9"/>
    </w:p>
    <w:p w14:paraId="779B5EDC" w14:textId="1C20ACB3"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Children with Autism Spectrum Disorder (ASD) often have sleep problems such as sleeplessness and irregular sleep-wake cycles. Studies have shown that melatonin, a medication used to treat sleep problems in individuals with autism spectrum disorder (ASD), is both beneficial and has few adverse effects</w:t>
      </w:r>
      <w:r w:rsidR="003B4653">
        <w:rPr>
          <w:rFonts w:ascii="Arial" w:hAnsi="Arial" w:cs="Arial"/>
          <w:lang w:val="en-GB"/>
        </w:rPr>
        <w:t xml:space="preserve"> (</w:t>
      </w:r>
      <w:r w:rsidR="003B4653" w:rsidRPr="003B4653">
        <w:rPr>
          <w:rFonts w:ascii="Arial" w:hAnsi="Arial" w:cs="Arial"/>
          <w:lang w:val="en-GB"/>
        </w:rPr>
        <w:t>Zwaigenbaum</w:t>
      </w:r>
      <w:r w:rsidR="003B4653">
        <w:rPr>
          <w:rFonts w:ascii="Arial" w:hAnsi="Arial" w:cs="Arial"/>
          <w:lang w:val="en-GB"/>
        </w:rPr>
        <w:t xml:space="preserve"> </w:t>
      </w:r>
      <w:r w:rsidR="003B4653">
        <w:rPr>
          <w:rFonts w:ascii="Arial" w:hAnsi="Arial" w:cs="Arial"/>
          <w:i/>
          <w:iCs/>
          <w:lang w:val="en-GB"/>
        </w:rPr>
        <w:t xml:space="preserve">et al., </w:t>
      </w:r>
      <w:r w:rsidR="003B4653">
        <w:rPr>
          <w:rFonts w:ascii="Arial" w:hAnsi="Arial" w:cs="Arial"/>
          <w:lang w:val="en-GB"/>
        </w:rPr>
        <w:t>2015)</w:t>
      </w:r>
      <w:r w:rsidRPr="002431DB">
        <w:rPr>
          <w:rFonts w:ascii="Arial" w:hAnsi="Arial" w:cs="Arial"/>
          <w:lang w:val="en-GB"/>
        </w:rPr>
        <w:t>. Additional therapeutic options include risperidone, clonazepam, and clonidine. Personality disorders, such as schizotypal PD, may coexist with ASD; however, the connection between the two is intricate</w:t>
      </w:r>
      <w:r w:rsidR="003B4653">
        <w:rPr>
          <w:rFonts w:ascii="Arial" w:hAnsi="Arial" w:cs="Arial"/>
          <w:lang w:val="en-GB"/>
        </w:rPr>
        <w:t xml:space="preserve"> (</w:t>
      </w:r>
      <w:r w:rsidR="003B4653" w:rsidRPr="003B4653">
        <w:rPr>
          <w:rFonts w:ascii="Arial" w:hAnsi="Arial" w:cs="Arial"/>
          <w:lang w:val="en-GB"/>
        </w:rPr>
        <w:t>Srinivasan</w:t>
      </w:r>
      <w:r w:rsidR="003B4653">
        <w:rPr>
          <w:rFonts w:ascii="Arial" w:hAnsi="Arial" w:cs="Arial"/>
          <w:lang w:val="en-GB"/>
        </w:rPr>
        <w:t xml:space="preserve"> </w:t>
      </w:r>
      <w:r w:rsidR="003B4653">
        <w:rPr>
          <w:rFonts w:ascii="Arial" w:hAnsi="Arial" w:cs="Arial"/>
          <w:i/>
          <w:iCs/>
          <w:lang w:val="en-GB"/>
        </w:rPr>
        <w:t xml:space="preserve">et al., </w:t>
      </w:r>
      <w:r w:rsidR="003B4653">
        <w:rPr>
          <w:rFonts w:ascii="Arial" w:hAnsi="Arial" w:cs="Arial"/>
          <w:lang w:val="en-GB"/>
        </w:rPr>
        <w:t>2014)</w:t>
      </w:r>
      <w:r w:rsidRPr="002431DB">
        <w:rPr>
          <w:rFonts w:ascii="Arial" w:hAnsi="Arial" w:cs="Arial"/>
          <w:lang w:val="en-GB"/>
        </w:rPr>
        <w:t>. Researchers need to learn more about what happens when someone has both a personality disorder and an ASD at the same time, because having both conditions at the same time makes it much harder to do things like think, interact with others, and do their job. Treatment options include psychotherapies and medicines, if required</w:t>
      </w:r>
      <w:r w:rsidR="003B4653" w:rsidRPr="003B4653">
        <w:rPr>
          <w:rFonts w:ascii="Arial" w:hAnsi="Arial" w:cs="Arial"/>
          <w:lang w:val="en-GB"/>
        </w:rPr>
        <w:t xml:space="preserve"> </w:t>
      </w:r>
      <w:r w:rsidR="003B4653">
        <w:rPr>
          <w:rFonts w:ascii="Arial" w:hAnsi="Arial" w:cs="Arial"/>
          <w:lang w:val="en-GB"/>
        </w:rPr>
        <w:t xml:space="preserve">(Siu </w:t>
      </w:r>
      <w:r w:rsidR="003B4653">
        <w:rPr>
          <w:rFonts w:ascii="Arial" w:hAnsi="Arial" w:cs="Arial"/>
          <w:i/>
          <w:iCs/>
          <w:lang w:val="en-GB"/>
        </w:rPr>
        <w:t xml:space="preserve">et al., </w:t>
      </w:r>
      <w:r w:rsidR="003B4653">
        <w:rPr>
          <w:rFonts w:ascii="Arial" w:hAnsi="Arial" w:cs="Arial"/>
          <w:lang w:val="en-GB"/>
        </w:rPr>
        <w:t>2016).</w:t>
      </w:r>
    </w:p>
    <w:p w14:paraId="1E931D01" w14:textId="4A7E44B5"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Schizophrenia and Autism Spectrum Disorder (ASD) are neurodevelopmental illnesses that often occur together; however, the frequency of this co-occurrence may vary greatly. It is essential to create specialised techniques for diagnosing these illnesses and formulating therapeutic methods</w:t>
      </w:r>
      <w:r w:rsidR="003B4653">
        <w:rPr>
          <w:rFonts w:ascii="Arial" w:hAnsi="Arial" w:cs="Arial"/>
          <w:lang w:val="en-GB"/>
        </w:rPr>
        <w:t xml:space="preserve"> (Cridland </w:t>
      </w:r>
      <w:r w:rsidR="003B4653">
        <w:rPr>
          <w:rFonts w:ascii="Arial" w:hAnsi="Arial" w:cs="Arial"/>
          <w:i/>
          <w:iCs/>
          <w:lang w:val="en-GB"/>
        </w:rPr>
        <w:t xml:space="preserve">et al., </w:t>
      </w:r>
      <w:r w:rsidR="003B4653">
        <w:rPr>
          <w:rFonts w:ascii="Arial" w:hAnsi="Arial" w:cs="Arial"/>
          <w:lang w:val="en-GB"/>
        </w:rPr>
        <w:t>2015)</w:t>
      </w:r>
      <w:r w:rsidRPr="002431DB">
        <w:rPr>
          <w:rFonts w:ascii="Arial" w:hAnsi="Arial" w:cs="Arial"/>
          <w:lang w:val="en-GB"/>
        </w:rPr>
        <w:t>. Hormonal variables such as foetal testosterone, increased prenatal testosterone, and the association between anti-Mullerian hormone and ASD may account for the higher occurrence of gender dysphoria and autism spectrum disorder in persons with ASD. These parameters provide considerable promise for future research and diagnostic applications</w:t>
      </w:r>
      <w:r w:rsidR="003B4653">
        <w:rPr>
          <w:rFonts w:ascii="Arial" w:hAnsi="Arial" w:cs="Arial"/>
          <w:lang w:val="en-GB"/>
        </w:rPr>
        <w:t xml:space="preserve"> (</w:t>
      </w:r>
      <w:r w:rsidR="003B4653" w:rsidRPr="003B4653">
        <w:rPr>
          <w:rFonts w:ascii="Arial" w:hAnsi="Arial" w:cs="Arial"/>
          <w:lang w:val="en-GB"/>
        </w:rPr>
        <w:t>Emberti</w:t>
      </w:r>
      <w:r w:rsidR="003B4653">
        <w:rPr>
          <w:rFonts w:ascii="Arial" w:hAnsi="Arial" w:cs="Arial"/>
          <w:lang w:val="en-GB"/>
        </w:rPr>
        <w:t xml:space="preserve"> </w:t>
      </w:r>
      <w:r w:rsidR="003B4653">
        <w:rPr>
          <w:rFonts w:ascii="Arial" w:hAnsi="Arial" w:cs="Arial"/>
          <w:i/>
          <w:iCs/>
          <w:lang w:val="en-GB"/>
        </w:rPr>
        <w:t xml:space="preserve">et al., </w:t>
      </w:r>
      <w:r w:rsidR="003B4653">
        <w:rPr>
          <w:rFonts w:ascii="Arial" w:hAnsi="Arial" w:cs="Arial"/>
          <w:lang w:val="en-GB"/>
        </w:rPr>
        <w:t>2019)</w:t>
      </w:r>
      <w:r w:rsidRPr="002431DB">
        <w:rPr>
          <w:rFonts w:ascii="Arial" w:hAnsi="Arial" w:cs="Arial"/>
          <w:lang w:val="en-GB"/>
        </w:rPr>
        <w:t>.</w:t>
      </w:r>
    </w:p>
    <w:p w14:paraId="0CCC653D" w14:textId="77777777" w:rsidR="002431DB" w:rsidRPr="002431DB" w:rsidRDefault="002431DB" w:rsidP="000532C6">
      <w:pPr>
        <w:pStyle w:val="Heading2"/>
        <w:rPr>
          <w:lang w:val="en-GB"/>
        </w:rPr>
      </w:pPr>
      <w:bookmarkStart w:id="10" w:name="_Toc170677658"/>
      <w:r w:rsidRPr="002431DB">
        <w:rPr>
          <w:lang w:val="en-GB"/>
        </w:rPr>
        <w:t>Conclusion</w:t>
      </w:r>
      <w:bookmarkEnd w:id="10"/>
    </w:p>
    <w:p w14:paraId="18549FA4" w14:textId="77777777"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 xml:space="preserve">Social communication difficulties and limited behaviours are hallmarks of the neurodevelopmental disorder known as autism spectrum disorder (ASD). The manifestation of each person's symptoms determines the specific treatment for Autism Spectrum Disorder (ASD), given its spectrum nature. The autism rights movement, fighting for the rights of autistic people, shares this view. Genetic, environmental, and co-occurring variables all play a role in the complicated aetiology of autism spectrum disorder. For optimal developmental outcomes, early detection and intervention are of the utmost importance. Symptom reduction, improved quality of life, and increased independence are the goals of the many different treatment approaches for autism spectrum disorder (ASD). Applied behaviour analysis (ABA) and other non-pharmacological therapies are crucial for enhancing social and communication skills and teaching life skills. Pharmacological therapies aim to alleviate related symptoms with psychoactive drugs and, if required, anticonvulsants. Functional evaluations, standardised cognitive tests, developmental scales, and behavioural assessments are all part of the rehabilitation measuring toolbox. Future studies should investigate the link between gender dysphoria and autism, the </w:t>
      </w:r>
      <w:r w:rsidRPr="002431DB">
        <w:rPr>
          <w:rFonts w:ascii="Arial" w:hAnsi="Arial" w:cs="Arial"/>
          <w:lang w:val="en-GB"/>
        </w:rPr>
        <w:lastRenderedPageBreak/>
        <w:t>frequency of co-occurring disorders, and the role of environmental factors. To promote health and social integration, it is necessary to use a comprehensive and welcoming approach that values each person's uniqueness.</w:t>
      </w:r>
    </w:p>
    <w:p w14:paraId="017D1F30" w14:textId="77777777" w:rsidR="002431DB" w:rsidRPr="002431DB" w:rsidRDefault="002431DB" w:rsidP="000532C6">
      <w:pPr>
        <w:pStyle w:val="Heading1"/>
        <w:rPr>
          <w:lang w:val="en-GB"/>
        </w:rPr>
      </w:pPr>
      <w:bookmarkStart w:id="11" w:name="_Toc170677659"/>
      <w:r w:rsidRPr="002431DB">
        <w:rPr>
          <w:lang w:val="en-GB"/>
        </w:rPr>
        <w:t>OCD</w:t>
      </w:r>
      <w:bookmarkEnd w:id="11"/>
    </w:p>
    <w:p w14:paraId="3822284A" w14:textId="39995E7F"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Obsessive-compulsive disorder (OCD) is a psychiatric condition characterised by the presence of intrusive thoughts and the need to engage in certain rituals or behaviours in order to alleviate the discomfort produced by these obsessions</w:t>
      </w:r>
      <w:r w:rsidR="00F574D4">
        <w:rPr>
          <w:rFonts w:ascii="Arial" w:hAnsi="Arial" w:cs="Arial"/>
          <w:lang w:val="en-GB"/>
        </w:rPr>
        <w:t xml:space="preserve"> (Stein </w:t>
      </w:r>
      <w:r w:rsidR="00F574D4">
        <w:rPr>
          <w:rFonts w:ascii="Arial" w:hAnsi="Arial" w:cs="Arial"/>
          <w:i/>
          <w:iCs/>
          <w:lang w:val="en-GB"/>
        </w:rPr>
        <w:t xml:space="preserve">et al., </w:t>
      </w:r>
      <w:r w:rsidR="00F574D4">
        <w:rPr>
          <w:rFonts w:ascii="Arial" w:hAnsi="Arial" w:cs="Arial"/>
          <w:lang w:val="en-GB"/>
        </w:rPr>
        <w:t>2019)</w:t>
      </w:r>
      <w:r w:rsidRPr="002431DB">
        <w:rPr>
          <w:rFonts w:ascii="Arial" w:hAnsi="Arial" w:cs="Arial"/>
          <w:lang w:val="en-GB"/>
        </w:rPr>
        <w:t>. Common obsessions include anxieties related to contamination, preoccupations with symmetry, apprehensions about behaving blasphemously, concerns about sexual orientation, and fears of potentially causing damage to others or oneself</w:t>
      </w:r>
      <w:r w:rsidR="00F574D4">
        <w:rPr>
          <w:rFonts w:ascii="Arial" w:hAnsi="Arial" w:cs="Arial"/>
          <w:lang w:val="en-GB"/>
        </w:rPr>
        <w:t xml:space="preserve"> (</w:t>
      </w:r>
      <w:r w:rsidR="00F574D4" w:rsidRPr="00F574D4">
        <w:rPr>
          <w:rFonts w:ascii="Arial" w:hAnsi="Arial" w:cs="Arial"/>
          <w:lang w:val="en-GB"/>
        </w:rPr>
        <w:t>Angelakis</w:t>
      </w:r>
      <w:r w:rsidR="00F574D4">
        <w:rPr>
          <w:rFonts w:ascii="Arial" w:hAnsi="Arial" w:cs="Arial"/>
          <w:lang w:val="en-GB"/>
        </w:rPr>
        <w:t xml:space="preserve"> </w:t>
      </w:r>
      <w:r w:rsidR="00F574D4">
        <w:rPr>
          <w:rFonts w:ascii="Arial" w:hAnsi="Arial" w:cs="Arial"/>
          <w:i/>
          <w:iCs/>
          <w:lang w:val="en-GB"/>
        </w:rPr>
        <w:t xml:space="preserve">et al., </w:t>
      </w:r>
      <w:r w:rsidR="00F574D4">
        <w:rPr>
          <w:rFonts w:ascii="Arial" w:hAnsi="Arial" w:cs="Arial"/>
          <w:lang w:val="en-GB"/>
        </w:rPr>
        <w:t>2015)</w:t>
      </w:r>
      <w:r w:rsidRPr="002431DB">
        <w:rPr>
          <w:rFonts w:ascii="Arial" w:hAnsi="Arial" w:cs="Arial"/>
          <w:lang w:val="en-GB"/>
        </w:rPr>
        <w:t>. Typical compulsions include behaviours such as frequent hand washing, cleaning, counting, organising, repeating actions, avoiding triggers, hoarding, neutralising, seeking reassurance, praying, and examining objects</w:t>
      </w:r>
      <w:r w:rsidR="00F574D4">
        <w:rPr>
          <w:rFonts w:ascii="Arial" w:hAnsi="Arial" w:cs="Arial"/>
          <w:lang w:val="en-GB"/>
        </w:rPr>
        <w:t xml:space="preserve"> (</w:t>
      </w:r>
      <w:r w:rsidR="00F574D4" w:rsidRPr="00F574D4">
        <w:rPr>
          <w:rFonts w:ascii="Arial" w:hAnsi="Arial" w:cs="Arial"/>
          <w:lang w:val="en-GB"/>
        </w:rPr>
        <w:t>Chakraborty</w:t>
      </w:r>
      <w:r w:rsidR="00F574D4">
        <w:rPr>
          <w:rFonts w:ascii="Arial" w:hAnsi="Arial" w:cs="Arial"/>
          <w:lang w:val="en-GB"/>
        </w:rPr>
        <w:t xml:space="preserve"> and</w:t>
      </w:r>
      <w:r w:rsidR="00F574D4" w:rsidRPr="00F574D4">
        <w:rPr>
          <w:rFonts w:ascii="Arial" w:hAnsi="Arial" w:cs="Arial"/>
          <w:lang w:val="en-GB"/>
        </w:rPr>
        <w:t xml:space="preserve"> Karmakar,</w:t>
      </w:r>
      <w:r w:rsidR="00F574D4">
        <w:rPr>
          <w:rFonts w:ascii="Arial" w:hAnsi="Arial" w:cs="Arial"/>
          <w:lang w:val="en-GB"/>
        </w:rPr>
        <w:t xml:space="preserve"> 2020)</w:t>
      </w:r>
      <w:r w:rsidRPr="002431DB">
        <w:rPr>
          <w:rFonts w:ascii="Arial" w:hAnsi="Arial" w:cs="Arial"/>
          <w:lang w:val="en-GB"/>
        </w:rPr>
        <w:t>.</w:t>
      </w:r>
    </w:p>
    <w:p w14:paraId="11706D0A" w14:textId="2A2710C5" w:rsidR="002431DB" w:rsidRPr="002431DB" w:rsidRDefault="002431DB" w:rsidP="000532C6">
      <w:pPr>
        <w:spacing w:line="360" w:lineRule="auto"/>
        <w:ind w:firstLine="720"/>
        <w:jc w:val="both"/>
        <w:rPr>
          <w:rFonts w:ascii="Arial" w:hAnsi="Arial" w:cs="Arial"/>
          <w:lang w:val="en-GB"/>
        </w:rPr>
      </w:pPr>
      <w:r w:rsidRPr="002431DB">
        <w:rPr>
          <w:rFonts w:ascii="Arial" w:hAnsi="Arial" w:cs="Arial"/>
          <w:lang w:val="en-GB"/>
        </w:rPr>
        <w:t>The precise aetiology of OCD remains uncertain; however, its neuroanatomical model suggests involvement of many cerebral areas. Common risk factors include a prior occurrence of child maltreatment or circumstances that induce stress</w:t>
      </w:r>
      <w:r w:rsidR="00F574D4">
        <w:rPr>
          <w:rFonts w:ascii="Arial" w:hAnsi="Arial" w:cs="Arial"/>
          <w:lang w:val="en-GB"/>
        </w:rPr>
        <w:t xml:space="preserve"> </w:t>
      </w:r>
      <w:r w:rsidR="00A36302">
        <w:rPr>
          <w:rFonts w:ascii="Arial" w:hAnsi="Arial" w:cs="Arial"/>
          <w:lang w:val="en-GB"/>
        </w:rPr>
        <w:t>(Grant, 2014)</w:t>
      </w:r>
      <w:r w:rsidRPr="002431DB">
        <w:rPr>
          <w:rFonts w:ascii="Arial" w:hAnsi="Arial" w:cs="Arial"/>
          <w:lang w:val="en-GB"/>
        </w:rPr>
        <w:t>. The diagnosis is determined by evaluating the patient's symptoms and necessitating excluding other potential reasons that are connected to drugs or medical conditions</w:t>
      </w:r>
      <w:r w:rsidR="00A36302">
        <w:rPr>
          <w:rFonts w:ascii="Arial" w:hAnsi="Arial" w:cs="Arial"/>
          <w:lang w:val="en-GB"/>
        </w:rPr>
        <w:t xml:space="preserve"> (</w:t>
      </w:r>
      <w:r w:rsidR="00A36302" w:rsidRPr="00A36302">
        <w:rPr>
          <w:rFonts w:ascii="Arial" w:hAnsi="Arial" w:cs="Arial"/>
          <w:lang w:val="en-GB"/>
        </w:rPr>
        <w:t>Brakoulias</w:t>
      </w:r>
      <w:r w:rsidR="00A36302">
        <w:rPr>
          <w:rFonts w:ascii="Arial" w:hAnsi="Arial" w:cs="Arial"/>
          <w:lang w:val="en-GB"/>
        </w:rPr>
        <w:t xml:space="preserve"> </w:t>
      </w:r>
      <w:r w:rsidR="00A36302">
        <w:rPr>
          <w:rFonts w:ascii="Arial" w:hAnsi="Arial" w:cs="Arial"/>
          <w:i/>
          <w:iCs/>
          <w:lang w:val="en-GB"/>
        </w:rPr>
        <w:t xml:space="preserve">et al., </w:t>
      </w:r>
      <w:r w:rsidR="00A36302">
        <w:rPr>
          <w:rFonts w:ascii="Arial" w:hAnsi="Arial" w:cs="Arial"/>
          <w:lang w:val="en-GB"/>
        </w:rPr>
        <w:t>2017)</w:t>
      </w:r>
      <w:r w:rsidRPr="002431DB">
        <w:rPr>
          <w:rFonts w:ascii="Arial" w:hAnsi="Arial" w:cs="Arial"/>
          <w:lang w:val="en-GB"/>
        </w:rPr>
        <w:t>. The treatment options for OCD include psychotherapy, medication, and surgical interventions, including deep brain stimulation or psychosurgery. Obsessive-Compulsive Disorder (OCD) impacts around 2.3% of individuals at some stage in their lives, with yearly rates averaging around 1.2%</w:t>
      </w:r>
      <w:r w:rsidR="00A36302">
        <w:rPr>
          <w:rFonts w:ascii="Arial" w:hAnsi="Arial" w:cs="Arial"/>
          <w:lang w:val="en-GB"/>
        </w:rPr>
        <w:t xml:space="preserve"> (</w:t>
      </w:r>
      <w:r w:rsidR="00A36302" w:rsidRPr="00A36302">
        <w:rPr>
          <w:rFonts w:ascii="Arial" w:hAnsi="Arial" w:cs="Arial"/>
          <w:lang w:val="en-GB"/>
        </w:rPr>
        <w:t>Boedhoe</w:t>
      </w:r>
      <w:r w:rsidR="00A36302">
        <w:rPr>
          <w:rFonts w:ascii="Arial" w:hAnsi="Arial" w:cs="Arial"/>
          <w:lang w:val="en-GB"/>
        </w:rPr>
        <w:t xml:space="preserve"> </w:t>
      </w:r>
      <w:r w:rsidR="00A36302">
        <w:rPr>
          <w:rFonts w:ascii="Arial" w:hAnsi="Arial" w:cs="Arial"/>
          <w:i/>
          <w:iCs/>
          <w:lang w:val="en-GB"/>
        </w:rPr>
        <w:t xml:space="preserve">et al., </w:t>
      </w:r>
      <w:r w:rsidR="00A36302">
        <w:rPr>
          <w:rFonts w:ascii="Arial" w:hAnsi="Arial" w:cs="Arial"/>
          <w:lang w:val="en-GB"/>
        </w:rPr>
        <w:t>2017)</w:t>
      </w:r>
      <w:r w:rsidRPr="002431DB">
        <w:rPr>
          <w:rFonts w:ascii="Arial" w:hAnsi="Arial" w:cs="Arial"/>
          <w:lang w:val="en-GB"/>
        </w:rPr>
        <w:t>. Obsessive-compulsive disorder (OCD) affects over three million individuals in the United States, with symptoms typically starting beyond the age of 35. The prevalence rate of OCD is 1.5% in women and 1% in men, making women 1.6 times more likely to develop the condition</w:t>
      </w:r>
      <w:r w:rsidR="00A36302">
        <w:rPr>
          <w:rFonts w:ascii="Arial" w:hAnsi="Arial" w:cs="Arial"/>
          <w:lang w:val="en-GB"/>
        </w:rPr>
        <w:t xml:space="preserve"> (</w:t>
      </w:r>
      <w:r w:rsidR="00A36302" w:rsidRPr="00A36302">
        <w:rPr>
          <w:rFonts w:ascii="Arial" w:hAnsi="Arial" w:cs="Arial"/>
          <w:lang w:val="en-GB"/>
        </w:rPr>
        <w:t>Del Casale</w:t>
      </w:r>
      <w:r w:rsidR="00A36302">
        <w:rPr>
          <w:rFonts w:ascii="Arial" w:hAnsi="Arial" w:cs="Arial"/>
          <w:lang w:val="en-GB"/>
        </w:rPr>
        <w:t xml:space="preserve"> </w:t>
      </w:r>
      <w:r w:rsidR="00A36302">
        <w:rPr>
          <w:rFonts w:ascii="Arial" w:hAnsi="Arial" w:cs="Arial"/>
          <w:i/>
          <w:iCs/>
          <w:lang w:val="en-GB"/>
        </w:rPr>
        <w:t xml:space="preserve">et al., </w:t>
      </w:r>
      <w:r w:rsidR="00A36302">
        <w:rPr>
          <w:rFonts w:ascii="Arial" w:hAnsi="Arial" w:cs="Arial"/>
          <w:lang w:val="en-GB"/>
        </w:rPr>
        <w:t>2019)</w:t>
      </w:r>
      <w:r w:rsidRPr="002431DB">
        <w:rPr>
          <w:rFonts w:ascii="Arial" w:hAnsi="Arial" w:cs="Arial"/>
          <w:lang w:val="en-GB"/>
        </w:rPr>
        <w:t>.</w:t>
      </w:r>
    </w:p>
    <w:p w14:paraId="2113C285" w14:textId="77777777" w:rsidR="002431DB" w:rsidRPr="002431DB" w:rsidRDefault="002431DB" w:rsidP="000532C6">
      <w:pPr>
        <w:pStyle w:val="Heading2"/>
        <w:rPr>
          <w:lang w:val="en-GB"/>
        </w:rPr>
      </w:pPr>
      <w:bookmarkStart w:id="12" w:name="_Toc170677660"/>
      <w:r w:rsidRPr="002431DB">
        <w:rPr>
          <w:lang w:val="en-GB"/>
        </w:rPr>
        <w:t>Classification</w:t>
      </w:r>
      <w:bookmarkEnd w:id="12"/>
    </w:p>
    <w:p w14:paraId="0E1A3067" w14:textId="22FC1612"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Obsessive-compulsive disorder (OCD) is a type of mental disorder that falls under the category of neurotic, stress-related, and somatoform disorders, specifically F40–F48</w:t>
      </w:r>
      <w:r w:rsidR="00F31890">
        <w:rPr>
          <w:rFonts w:ascii="Arial" w:hAnsi="Arial" w:cs="Arial"/>
          <w:lang w:val="en-GB"/>
        </w:rPr>
        <w:t xml:space="preserve"> (Sen </w:t>
      </w:r>
      <w:r w:rsidR="00F31890">
        <w:rPr>
          <w:rFonts w:ascii="Arial" w:hAnsi="Arial" w:cs="Arial"/>
          <w:i/>
          <w:iCs/>
          <w:lang w:val="en-GB"/>
        </w:rPr>
        <w:t xml:space="preserve">et al., </w:t>
      </w:r>
      <w:r w:rsidR="00F31890">
        <w:rPr>
          <w:rFonts w:ascii="Arial" w:hAnsi="Arial" w:cs="Arial"/>
          <w:lang w:val="en-GB"/>
        </w:rPr>
        <w:t>2016)</w:t>
      </w:r>
      <w:r w:rsidRPr="002431DB">
        <w:rPr>
          <w:rFonts w:ascii="Arial" w:hAnsi="Arial" w:cs="Arial"/>
          <w:lang w:val="en-GB"/>
        </w:rPr>
        <w:t>. It is defined by the repeated occurrence of intrusive thoughts or repetitive behaviours, which are often distressing and not within one's control. Patients often acknowledge these ideas as their own, despite their involuntary and repulsive nature</w:t>
      </w:r>
      <w:r w:rsidR="00F31890">
        <w:rPr>
          <w:rFonts w:ascii="Arial" w:hAnsi="Arial" w:cs="Arial"/>
          <w:lang w:val="en-GB"/>
        </w:rPr>
        <w:t xml:space="preserve"> (Aydin </w:t>
      </w:r>
      <w:r w:rsidR="00F31890">
        <w:rPr>
          <w:rFonts w:ascii="Arial" w:hAnsi="Arial" w:cs="Arial"/>
          <w:i/>
          <w:iCs/>
          <w:lang w:val="en-GB"/>
        </w:rPr>
        <w:t xml:space="preserve">et al., </w:t>
      </w:r>
      <w:r w:rsidR="00F31890">
        <w:rPr>
          <w:rFonts w:ascii="Arial" w:hAnsi="Arial" w:cs="Arial"/>
          <w:lang w:val="en-GB"/>
        </w:rPr>
        <w:t>2015)</w:t>
      </w:r>
      <w:r w:rsidRPr="002431DB">
        <w:rPr>
          <w:rFonts w:ascii="Arial" w:hAnsi="Arial" w:cs="Arial"/>
          <w:lang w:val="en-GB"/>
        </w:rPr>
        <w:t xml:space="preserve">. The patient's actions aim to prevent a highly unlikely event, frequently involving self-inflicted injury, which they </w:t>
      </w:r>
      <w:r w:rsidRPr="002431DB">
        <w:rPr>
          <w:rFonts w:ascii="Arial" w:hAnsi="Arial" w:cs="Arial"/>
          <w:lang w:val="en-GB"/>
        </w:rPr>
        <w:lastRenderedPageBreak/>
        <w:t>believe could occur otherwise. When they oppose these actions, anxiety often manifests and becomes more intense</w:t>
      </w:r>
      <w:r w:rsidR="00F31890">
        <w:rPr>
          <w:rFonts w:ascii="Arial" w:hAnsi="Arial" w:cs="Arial"/>
          <w:lang w:val="en-GB"/>
        </w:rPr>
        <w:t xml:space="preserve"> (</w:t>
      </w:r>
      <w:r w:rsidR="00F31890" w:rsidRPr="00F31890">
        <w:rPr>
          <w:rFonts w:ascii="Arial" w:hAnsi="Arial" w:cs="Arial"/>
          <w:lang w:val="en-GB"/>
        </w:rPr>
        <w:t>van Oudheusden</w:t>
      </w:r>
      <w:r w:rsidR="00F31890">
        <w:rPr>
          <w:rFonts w:ascii="Arial" w:hAnsi="Arial" w:cs="Arial"/>
          <w:lang w:val="en-GB"/>
        </w:rPr>
        <w:t xml:space="preserve"> </w:t>
      </w:r>
      <w:r w:rsidR="00F31890">
        <w:rPr>
          <w:rFonts w:ascii="Arial" w:hAnsi="Arial" w:cs="Arial"/>
          <w:i/>
          <w:iCs/>
          <w:lang w:val="en-GB"/>
        </w:rPr>
        <w:t xml:space="preserve">et al., </w:t>
      </w:r>
      <w:r w:rsidR="00F31890">
        <w:rPr>
          <w:rFonts w:ascii="Arial" w:hAnsi="Arial" w:cs="Arial"/>
          <w:lang w:val="en-GB"/>
        </w:rPr>
        <w:t>2020)</w:t>
      </w:r>
      <w:r w:rsidRPr="002431DB">
        <w:rPr>
          <w:rFonts w:ascii="Arial" w:hAnsi="Arial" w:cs="Arial"/>
          <w:lang w:val="en-GB"/>
        </w:rPr>
        <w:t>.</w:t>
      </w:r>
    </w:p>
    <w:p w14:paraId="1DBF88DB" w14:textId="0C9F7595"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If ruminations begin or continue without a depressive episode, it is advisable to consider the diagnosis of OCD. Most obsessive behaviours revolve around cleaning, checking to avoid hazardous situations, or ensuring orderliness and tidiness</w:t>
      </w:r>
      <w:r w:rsidR="00F31890">
        <w:rPr>
          <w:rFonts w:ascii="Arial" w:hAnsi="Arial" w:cs="Arial"/>
          <w:lang w:val="en-GB"/>
        </w:rPr>
        <w:t xml:space="preserve"> (Zhou </w:t>
      </w:r>
      <w:r w:rsidR="00F31890">
        <w:rPr>
          <w:rFonts w:ascii="Arial" w:hAnsi="Arial" w:cs="Arial"/>
          <w:i/>
          <w:iCs/>
          <w:lang w:val="en-GB"/>
        </w:rPr>
        <w:t xml:space="preserve">et al., </w:t>
      </w:r>
      <w:r w:rsidR="00F31890">
        <w:rPr>
          <w:rFonts w:ascii="Arial" w:hAnsi="Arial" w:cs="Arial"/>
          <w:lang w:val="en-GB"/>
        </w:rPr>
        <w:t>2018)</w:t>
      </w:r>
      <w:r w:rsidRPr="002431DB">
        <w:rPr>
          <w:rFonts w:ascii="Arial" w:hAnsi="Arial" w:cs="Arial"/>
          <w:lang w:val="en-GB"/>
        </w:rPr>
        <w:t>. The observable conduct is based on fear, often of harm, and the ceremony is an ineffective or symbolic effort to prevent that harm</w:t>
      </w:r>
      <w:r w:rsidR="00F31890">
        <w:rPr>
          <w:rFonts w:ascii="Arial" w:hAnsi="Arial" w:cs="Arial"/>
          <w:lang w:val="en-GB"/>
        </w:rPr>
        <w:t xml:space="preserve"> (Lamothe </w:t>
      </w:r>
      <w:r w:rsidR="00F31890">
        <w:rPr>
          <w:rFonts w:ascii="Arial" w:hAnsi="Arial" w:cs="Arial"/>
          <w:i/>
          <w:iCs/>
          <w:lang w:val="en-GB"/>
        </w:rPr>
        <w:t xml:space="preserve">et al., </w:t>
      </w:r>
      <w:r w:rsidR="00F31890">
        <w:rPr>
          <w:rFonts w:ascii="Arial" w:hAnsi="Arial" w:cs="Arial"/>
          <w:lang w:val="en-GB"/>
        </w:rPr>
        <w:t>2018)</w:t>
      </w:r>
      <w:r w:rsidRPr="002431DB">
        <w:rPr>
          <w:rFonts w:ascii="Arial" w:hAnsi="Arial" w:cs="Arial"/>
          <w:lang w:val="en-GB"/>
        </w:rPr>
        <w:t>. The ICD-10 manual (2016) categorizes OCD under the range of F40–F48, which includes phobic anxiety disorders, other anxiety disorders, dissociative disorders, somatoform disorders, and other neurotic disorders</w:t>
      </w:r>
      <w:r w:rsidR="00F31890">
        <w:rPr>
          <w:rFonts w:ascii="Arial" w:hAnsi="Arial" w:cs="Arial"/>
          <w:lang w:val="en-GB"/>
        </w:rPr>
        <w:t xml:space="preserve"> (</w:t>
      </w:r>
      <w:r w:rsidR="00F31890" w:rsidRPr="00F31890">
        <w:rPr>
          <w:rFonts w:ascii="Arial" w:hAnsi="Arial" w:cs="Arial"/>
          <w:lang w:val="en-GB"/>
        </w:rPr>
        <w:t>Krzanowska</w:t>
      </w:r>
      <w:r w:rsidR="00F31890">
        <w:rPr>
          <w:rFonts w:ascii="Arial" w:hAnsi="Arial" w:cs="Arial"/>
          <w:lang w:val="en-GB"/>
        </w:rPr>
        <w:t xml:space="preserve"> and</w:t>
      </w:r>
      <w:r w:rsidR="00F31890" w:rsidRPr="00F31890">
        <w:rPr>
          <w:rFonts w:ascii="Arial" w:hAnsi="Arial" w:cs="Arial"/>
          <w:lang w:val="en-GB"/>
        </w:rPr>
        <w:t xml:space="preserve"> Kuleta,</w:t>
      </w:r>
      <w:r w:rsidR="00F31890">
        <w:rPr>
          <w:rFonts w:ascii="Arial" w:hAnsi="Arial" w:cs="Arial"/>
          <w:lang w:val="en-GB"/>
        </w:rPr>
        <w:t xml:space="preserve"> 2017)</w:t>
      </w:r>
      <w:r w:rsidRPr="002431DB">
        <w:rPr>
          <w:rFonts w:ascii="Arial" w:hAnsi="Arial" w:cs="Arial"/>
          <w:lang w:val="en-GB"/>
        </w:rPr>
        <w:t>.</w:t>
      </w:r>
    </w:p>
    <w:p w14:paraId="57F1FE31" w14:textId="77777777" w:rsidR="002431DB" w:rsidRPr="002431DB" w:rsidRDefault="002431DB" w:rsidP="00646550">
      <w:pPr>
        <w:pStyle w:val="Heading2"/>
        <w:rPr>
          <w:lang w:val="en-GB"/>
        </w:rPr>
      </w:pPr>
      <w:bookmarkStart w:id="13" w:name="_Toc170677661"/>
      <w:r w:rsidRPr="002431DB">
        <w:rPr>
          <w:lang w:val="en-GB"/>
        </w:rPr>
        <w:t>Diagnosis</w:t>
      </w:r>
      <w:bookmarkEnd w:id="13"/>
    </w:p>
    <w:p w14:paraId="79B18653" w14:textId="3CCB81C9"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Physical examinations cannot diagnose Obsessive-Compulsive Disorder (OCD), a mental disorder. Obsessive-compulsive disorder (OCD) is characterised by the presence of obsessions, compulsions, or both</w:t>
      </w:r>
      <w:r w:rsidR="001729D7">
        <w:rPr>
          <w:rFonts w:ascii="Arial" w:hAnsi="Arial" w:cs="Arial"/>
          <w:lang w:val="en-GB"/>
        </w:rPr>
        <w:t xml:space="preserve"> (</w:t>
      </w:r>
      <w:r w:rsidR="001729D7" w:rsidRPr="001729D7">
        <w:rPr>
          <w:rFonts w:ascii="Arial" w:hAnsi="Arial" w:cs="Arial"/>
          <w:lang w:val="en-GB"/>
        </w:rPr>
        <w:t>Hirschtritt</w:t>
      </w:r>
      <w:r w:rsidR="001729D7">
        <w:rPr>
          <w:rFonts w:ascii="Arial" w:hAnsi="Arial" w:cs="Arial"/>
          <w:lang w:val="en-GB"/>
        </w:rPr>
        <w:t xml:space="preserve"> </w:t>
      </w:r>
      <w:r w:rsidR="001729D7">
        <w:rPr>
          <w:rFonts w:ascii="Arial" w:hAnsi="Arial" w:cs="Arial"/>
          <w:i/>
          <w:iCs/>
          <w:lang w:val="en-GB"/>
        </w:rPr>
        <w:t xml:space="preserve">et al., </w:t>
      </w:r>
      <w:r w:rsidR="001729D7">
        <w:rPr>
          <w:rFonts w:ascii="Arial" w:hAnsi="Arial" w:cs="Arial"/>
          <w:lang w:val="en-GB"/>
        </w:rPr>
        <w:t>2017)</w:t>
      </w:r>
      <w:r w:rsidRPr="002431DB">
        <w:rPr>
          <w:rFonts w:ascii="Arial" w:hAnsi="Arial" w:cs="Arial"/>
          <w:lang w:val="en-GB"/>
        </w:rPr>
        <w:t>. These are recurrent and intense thoughts or impulsive behaviours that create anxiety and beyond-normal worries about ordinary events. People with OCD have the capacity to recognize that their obsessions lack a rational basis</w:t>
      </w:r>
      <w:r w:rsidR="001729D7">
        <w:rPr>
          <w:rFonts w:ascii="Arial" w:hAnsi="Arial" w:cs="Arial"/>
          <w:lang w:val="en-GB"/>
        </w:rPr>
        <w:t xml:space="preserve"> (</w:t>
      </w:r>
      <w:r w:rsidR="001729D7" w:rsidRPr="001729D7">
        <w:rPr>
          <w:rFonts w:ascii="Arial" w:hAnsi="Arial" w:cs="Arial"/>
          <w:lang w:val="en-GB"/>
        </w:rPr>
        <w:t>Fenske</w:t>
      </w:r>
      <w:r w:rsidR="001729D7">
        <w:rPr>
          <w:rFonts w:ascii="Arial" w:hAnsi="Arial" w:cs="Arial"/>
          <w:lang w:val="en-GB"/>
        </w:rPr>
        <w:t xml:space="preserve"> and</w:t>
      </w:r>
      <w:r w:rsidR="001729D7" w:rsidRPr="001729D7">
        <w:rPr>
          <w:rFonts w:ascii="Arial" w:hAnsi="Arial" w:cs="Arial"/>
          <w:lang w:val="en-GB"/>
        </w:rPr>
        <w:t xml:space="preserve"> Petersen</w:t>
      </w:r>
      <w:r w:rsidR="001729D7">
        <w:rPr>
          <w:rFonts w:ascii="Arial" w:hAnsi="Arial" w:cs="Arial"/>
          <w:lang w:val="en-GB"/>
        </w:rPr>
        <w:t>, 2015)</w:t>
      </w:r>
      <w:r w:rsidRPr="002431DB">
        <w:rPr>
          <w:rFonts w:ascii="Arial" w:hAnsi="Arial" w:cs="Arial"/>
          <w:lang w:val="en-GB"/>
        </w:rPr>
        <w:t>. Compulsions become clinically significant when a person has a compelling need to participate in them as a result of an obsession or stringent rules, resulting in intense distress. These behaviours aim to mitigate pain but lack logical or practical significance</w:t>
      </w:r>
      <w:r w:rsidR="001729D7">
        <w:rPr>
          <w:rFonts w:ascii="Arial" w:hAnsi="Arial" w:cs="Arial"/>
          <w:lang w:val="en-GB"/>
        </w:rPr>
        <w:t xml:space="preserve"> (</w:t>
      </w:r>
      <w:r w:rsidR="001729D7" w:rsidRPr="001729D7">
        <w:rPr>
          <w:rFonts w:ascii="Arial" w:hAnsi="Arial" w:cs="Arial"/>
          <w:lang w:val="en-GB"/>
        </w:rPr>
        <w:t>Castro-Rodrigues</w:t>
      </w:r>
      <w:r w:rsidR="001729D7">
        <w:rPr>
          <w:rFonts w:ascii="Arial" w:hAnsi="Arial" w:cs="Arial"/>
          <w:lang w:val="en-GB"/>
        </w:rPr>
        <w:t xml:space="preserve"> </w:t>
      </w:r>
      <w:r w:rsidR="001729D7">
        <w:rPr>
          <w:rFonts w:ascii="Arial" w:hAnsi="Arial" w:cs="Arial"/>
          <w:i/>
          <w:iCs/>
          <w:lang w:val="en-GB"/>
        </w:rPr>
        <w:t xml:space="preserve">et al., </w:t>
      </w:r>
      <w:r w:rsidR="001729D7">
        <w:rPr>
          <w:rFonts w:ascii="Arial" w:hAnsi="Arial" w:cs="Arial"/>
          <w:lang w:val="en-GB"/>
        </w:rPr>
        <w:t>2018)</w:t>
      </w:r>
      <w:r w:rsidRPr="002431DB">
        <w:rPr>
          <w:rFonts w:ascii="Arial" w:hAnsi="Arial" w:cs="Arial"/>
          <w:lang w:val="en-GB"/>
        </w:rPr>
        <w:t>. These behavio</w:t>
      </w:r>
      <w:r w:rsidR="001729D7">
        <w:rPr>
          <w:rFonts w:ascii="Arial" w:hAnsi="Arial" w:cs="Arial"/>
          <w:lang w:val="en-GB"/>
        </w:rPr>
        <w:t>u</w:t>
      </w:r>
      <w:r w:rsidRPr="002431DB">
        <w:rPr>
          <w:rFonts w:ascii="Arial" w:hAnsi="Arial" w:cs="Arial"/>
          <w:lang w:val="en-GB"/>
        </w:rPr>
        <w:t>rs must consume a significant amount of time or cause difficulties in social, vocational, or academic functioning to qualify as obsessions or compulsions</w:t>
      </w:r>
      <w:r w:rsidR="001729D7">
        <w:rPr>
          <w:rFonts w:ascii="Arial" w:hAnsi="Arial" w:cs="Arial"/>
          <w:lang w:val="en-GB"/>
        </w:rPr>
        <w:t xml:space="preserve"> (</w:t>
      </w:r>
      <w:r w:rsidR="001729D7" w:rsidRPr="001729D7">
        <w:rPr>
          <w:rFonts w:ascii="Arial" w:hAnsi="Arial" w:cs="Arial"/>
          <w:lang w:val="en-GB"/>
        </w:rPr>
        <w:t>Osland</w:t>
      </w:r>
      <w:r w:rsidR="001729D7">
        <w:rPr>
          <w:rFonts w:ascii="Arial" w:hAnsi="Arial" w:cs="Arial"/>
          <w:lang w:val="en-GB"/>
        </w:rPr>
        <w:t xml:space="preserve"> </w:t>
      </w:r>
      <w:r w:rsidR="001729D7">
        <w:rPr>
          <w:rFonts w:ascii="Arial" w:hAnsi="Arial" w:cs="Arial"/>
          <w:i/>
          <w:iCs/>
          <w:lang w:val="en-GB"/>
        </w:rPr>
        <w:t xml:space="preserve">et al., </w:t>
      </w:r>
      <w:r w:rsidR="001729D7">
        <w:rPr>
          <w:rFonts w:ascii="Arial" w:hAnsi="Arial" w:cs="Arial"/>
          <w:lang w:val="en-GB"/>
        </w:rPr>
        <w:t>2018)</w:t>
      </w:r>
      <w:r w:rsidRPr="002431DB">
        <w:rPr>
          <w:rFonts w:ascii="Arial" w:hAnsi="Arial" w:cs="Arial"/>
          <w:lang w:val="en-GB"/>
        </w:rPr>
        <w:t>. Rating instruments such as the Yale-Brown Obsessive Compulsive Scale (Y-BOCS) or the obsessive-compulsive inventory (OCI-R) may objectively evaluate the severity of symptoms and the level of impairment in patients with OCD both before and after therapy</w:t>
      </w:r>
      <w:r w:rsidR="001729D7">
        <w:rPr>
          <w:rFonts w:ascii="Arial" w:hAnsi="Arial" w:cs="Arial"/>
          <w:lang w:val="en-GB"/>
        </w:rPr>
        <w:t xml:space="preserve"> (</w:t>
      </w:r>
      <w:r w:rsidR="001729D7" w:rsidRPr="001729D7">
        <w:rPr>
          <w:rFonts w:ascii="Arial" w:hAnsi="Arial" w:cs="Arial"/>
          <w:lang w:val="en-GB"/>
        </w:rPr>
        <w:t>Kushki</w:t>
      </w:r>
      <w:r w:rsidR="001729D7">
        <w:rPr>
          <w:rFonts w:ascii="Arial" w:hAnsi="Arial" w:cs="Arial"/>
          <w:lang w:val="en-GB"/>
        </w:rPr>
        <w:t xml:space="preserve"> </w:t>
      </w:r>
      <w:r w:rsidR="001729D7">
        <w:rPr>
          <w:rFonts w:ascii="Arial" w:hAnsi="Arial" w:cs="Arial"/>
          <w:i/>
          <w:iCs/>
          <w:lang w:val="en-GB"/>
        </w:rPr>
        <w:t xml:space="preserve">et al., </w:t>
      </w:r>
      <w:r w:rsidR="001729D7">
        <w:rPr>
          <w:rFonts w:ascii="Arial" w:hAnsi="Arial" w:cs="Arial"/>
          <w:lang w:val="en-GB"/>
        </w:rPr>
        <w:t>2019)</w:t>
      </w:r>
      <w:r w:rsidRPr="002431DB">
        <w:rPr>
          <w:rFonts w:ascii="Arial" w:hAnsi="Arial" w:cs="Arial"/>
          <w:lang w:val="en-GB"/>
        </w:rPr>
        <w:t>. Health specialists aim to confirm that no drugs the patient may be taking are causing the symptoms of obsessions and compulsions</w:t>
      </w:r>
      <w:r w:rsidR="001729D7">
        <w:rPr>
          <w:rFonts w:ascii="Arial" w:hAnsi="Arial" w:cs="Arial"/>
          <w:lang w:val="en-GB"/>
        </w:rPr>
        <w:t xml:space="preserve"> (</w:t>
      </w:r>
      <w:r w:rsidR="001729D7" w:rsidRPr="001729D7">
        <w:rPr>
          <w:rFonts w:ascii="Arial" w:hAnsi="Arial" w:cs="Arial"/>
          <w:lang w:val="en-GB"/>
        </w:rPr>
        <w:t>Nazeer</w:t>
      </w:r>
      <w:r w:rsidR="001729D7">
        <w:rPr>
          <w:rFonts w:ascii="Arial" w:hAnsi="Arial" w:cs="Arial"/>
          <w:lang w:val="en-GB"/>
        </w:rPr>
        <w:t xml:space="preserve"> </w:t>
      </w:r>
      <w:r w:rsidR="001729D7">
        <w:rPr>
          <w:rFonts w:ascii="Arial" w:hAnsi="Arial" w:cs="Arial"/>
          <w:i/>
          <w:iCs/>
          <w:lang w:val="en-GB"/>
        </w:rPr>
        <w:t xml:space="preserve">et al., </w:t>
      </w:r>
      <w:r w:rsidR="001729D7">
        <w:rPr>
          <w:rFonts w:ascii="Arial" w:hAnsi="Arial" w:cs="Arial"/>
          <w:lang w:val="en-GB"/>
        </w:rPr>
        <w:t>2020)</w:t>
      </w:r>
      <w:r w:rsidRPr="002431DB">
        <w:rPr>
          <w:rFonts w:ascii="Arial" w:hAnsi="Arial" w:cs="Arial"/>
          <w:lang w:val="en-GB"/>
        </w:rPr>
        <w:t>.</w:t>
      </w:r>
    </w:p>
    <w:p w14:paraId="2A7B06E7" w14:textId="77777777" w:rsidR="002431DB" w:rsidRPr="002431DB" w:rsidRDefault="002431DB" w:rsidP="00646550">
      <w:pPr>
        <w:pStyle w:val="Heading2"/>
        <w:rPr>
          <w:lang w:val="en-GB"/>
        </w:rPr>
      </w:pPr>
      <w:bookmarkStart w:id="14" w:name="_Toc170677662"/>
      <w:r w:rsidRPr="002431DB">
        <w:rPr>
          <w:lang w:val="en-GB"/>
        </w:rPr>
        <w:t>Treatment</w:t>
      </w:r>
      <w:bookmarkEnd w:id="14"/>
    </w:p>
    <w:p w14:paraId="4CC4A35C" w14:textId="77777777" w:rsidR="002431DB" w:rsidRPr="002431DB" w:rsidRDefault="002431DB" w:rsidP="00646550">
      <w:pPr>
        <w:pStyle w:val="Heading3"/>
        <w:rPr>
          <w:lang w:val="en-GB"/>
        </w:rPr>
      </w:pPr>
      <w:bookmarkStart w:id="15" w:name="_Toc170677663"/>
      <w:r w:rsidRPr="002431DB">
        <w:rPr>
          <w:lang w:val="en-GB"/>
        </w:rPr>
        <w:t>Therapy</w:t>
      </w:r>
      <w:bookmarkEnd w:id="15"/>
    </w:p>
    <w:p w14:paraId="2EBBD94A" w14:textId="2ADBF635"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Exposure and response prevention (ERP) is a cognitive-behavioural therapy (CBT) strategy that aims to instruct patients in managing the distress and anxiety that arise from obsessive thoughts and concerns. When medicine fails, people often turn to ERP as a supplementary therapy</w:t>
      </w:r>
      <w:r w:rsidR="00A065FF">
        <w:rPr>
          <w:rFonts w:ascii="Arial" w:hAnsi="Arial" w:cs="Arial"/>
          <w:lang w:val="en-GB"/>
        </w:rPr>
        <w:t xml:space="preserve"> (</w:t>
      </w:r>
      <w:r w:rsidR="00A065FF" w:rsidRPr="00A065FF">
        <w:rPr>
          <w:rFonts w:ascii="Arial" w:hAnsi="Arial" w:cs="Arial"/>
          <w:lang w:val="en-GB"/>
        </w:rPr>
        <w:t>Jónsson</w:t>
      </w:r>
      <w:r w:rsidR="00A065FF">
        <w:rPr>
          <w:rFonts w:ascii="Arial" w:hAnsi="Arial" w:cs="Arial"/>
          <w:lang w:val="en-GB"/>
        </w:rPr>
        <w:t xml:space="preserve"> </w:t>
      </w:r>
      <w:r w:rsidR="00A065FF">
        <w:rPr>
          <w:rFonts w:ascii="Arial" w:hAnsi="Arial" w:cs="Arial"/>
          <w:i/>
          <w:iCs/>
          <w:lang w:val="en-GB"/>
        </w:rPr>
        <w:t xml:space="preserve">et al., </w:t>
      </w:r>
      <w:r w:rsidR="00A065FF">
        <w:rPr>
          <w:rFonts w:ascii="Arial" w:hAnsi="Arial" w:cs="Arial"/>
          <w:lang w:val="en-GB"/>
        </w:rPr>
        <w:t>2015)</w:t>
      </w:r>
      <w:r w:rsidRPr="002431DB">
        <w:rPr>
          <w:rFonts w:ascii="Arial" w:hAnsi="Arial" w:cs="Arial"/>
          <w:lang w:val="en-GB"/>
        </w:rPr>
        <w:t>. Virtual reality or computer-assisted therapy programmes may be used to accomplish this. A robust body of research supports ERP, often regarded as the most effective therapy for OCD</w:t>
      </w:r>
      <w:r w:rsidR="00A065FF">
        <w:rPr>
          <w:rFonts w:ascii="Arial" w:hAnsi="Arial" w:cs="Arial"/>
          <w:lang w:val="en-GB"/>
        </w:rPr>
        <w:t xml:space="preserve"> (</w:t>
      </w:r>
      <w:r w:rsidR="00A065FF" w:rsidRPr="00A065FF">
        <w:rPr>
          <w:rFonts w:ascii="Arial" w:hAnsi="Arial" w:cs="Arial"/>
          <w:lang w:val="en-GB"/>
        </w:rPr>
        <w:t>Arch</w:t>
      </w:r>
      <w:r w:rsidR="00A065FF">
        <w:rPr>
          <w:rFonts w:ascii="Arial" w:hAnsi="Arial" w:cs="Arial"/>
          <w:lang w:val="en-GB"/>
        </w:rPr>
        <w:t xml:space="preserve"> and</w:t>
      </w:r>
      <w:r w:rsidR="00A065FF" w:rsidRPr="00A065FF">
        <w:rPr>
          <w:rFonts w:ascii="Arial" w:hAnsi="Arial" w:cs="Arial"/>
          <w:lang w:val="en-GB"/>
        </w:rPr>
        <w:t xml:space="preserve"> Abramowitz,</w:t>
      </w:r>
      <w:r w:rsidR="00A065FF">
        <w:rPr>
          <w:rFonts w:ascii="Arial" w:hAnsi="Arial" w:cs="Arial"/>
          <w:lang w:val="en-GB"/>
        </w:rPr>
        <w:t xml:space="preserve"> 2015)</w:t>
      </w:r>
      <w:r w:rsidRPr="002431DB">
        <w:rPr>
          <w:rFonts w:ascii="Arial" w:hAnsi="Arial" w:cs="Arial"/>
          <w:lang w:val="en-GB"/>
        </w:rPr>
        <w:t xml:space="preserve">. Nevertheless, </w:t>
      </w:r>
      <w:r w:rsidRPr="002431DB">
        <w:rPr>
          <w:rFonts w:ascii="Arial" w:hAnsi="Arial" w:cs="Arial"/>
          <w:lang w:val="en-GB"/>
        </w:rPr>
        <w:lastRenderedPageBreak/>
        <w:t>several studies have expressed criticism over its quality. Remote technology-based cognitive behavioural therapy (CBT) and smartphone treatments are increasing the availability of therapeutic alternatives for people with obsessive-compulsive disorder (OCD)</w:t>
      </w:r>
      <w:r w:rsidR="00A065FF">
        <w:rPr>
          <w:rFonts w:ascii="Arial" w:hAnsi="Arial" w:cs="Arial"/>
          <w:lang w:val="en-GB"/>
        </w:rPr>
        <w:t xml:space="preserve"> (</w:t>
      </w:r>
      <w:r w:rsidR="00A065FF" w:rsidRPr="00A065FF">
        <w:rPr>
          <w:rFonts w:ascii="Arial" w:hAnsi="Arial" w:cs="Arial"/>
          <w:lang w:val="en-GB"/>
        </w:rPr>
        <w:t>Leeuwerik</w:t>
      </w:r>
      <w:r w:rsidR="00A065FF">
        <w:rPr>
          <w:rFonts w:ascii="Arial" w:hAnsi="Arial" w:cs="Arial"/>
          <w:lang w:val="en-GB"/>
        </w:rPr>
        <w:t xml:space="preserve"> </w:t>
      </w:r>
      <w:r w:rsidR="00A065FF">
        <w:rPr>
          <w:rFonts w:ascii="Arial" w:hAnsi="Arial" w:cs="Arial"/>
          <w:i/>
          <w:iCs/>
          <w:lang w:val="en-GB"/>
        </w:rPr>
        <w:t xml:space="preserve">et al., </w:t>
      </w:r>
      <w:r w:rsidR="00A065FF">
        <w:rPr>
          <w:rFonts w:ascii="Arial" w:hAnsi="Arial" w:cs="Arial"/>
          <w:lang w:val="en-GB"/>
        </w:rPr>
        <w:t xml:space="preserve">2019; Lewin </w:t>
      </w:r>
      <w:r w:rsidR="00A065FF">
        <w:rPr>
          <w:rFonts w:ascii="Arial" w:hAnsi="Arial" w:cs="Arial"/>
          <w:i/>
          <w:iCs/>
          <w:lang w:val="en-GB"/>
        </w:rPr>
        <w:t xml:space="preserve">et al., </w:t>
      </w:r>
      <w:r w:rsidR="00A065FF">
        <w:rPr>
          <w:rFonts w:ascii="Arial" w:hAnsi="Arial" w:cs="Arial"/>
          <w:lang w:val="en-GB"/>
        </w:rPr>
        <w:t>2014)</w:t>
      </w:r>
      <w:r w:rsidRPr="002431DB">
        <w:rPr>
          <w:rFonts w:ascii="Arial" w:hAnsi="Arial" w:cs="Arial"/>
          <w:lang w:val="en-GB"/>
        </w:rPr>
        <w:t>. The integration of ERP (Exposure and Response Prevention) with psychiatric medicine may provide more efficacy in treating severe obsessive-compulsive disorder (OCD)</w:t>
      </w:r>
      <w:r w:rsidR="00A065FF">
        <w:rPr>
          <w:rFonts w:ascii="Arial" w:hAnsi="Arial" w:cs="Arial"/>
          <w:lang w:val="en-GB"/>
        </w:rPr>
        <w:t xml:space="preserve"> (Uhre </w:t>
      </w:r>
      <w:r w:rsidR="00A065FF">
        <w:rPr>
          <w:rFonts w:ascii="Arial" w:hAnsi="Arial" w:cs="Arial"/>
          <w:i/>
          <w:iCs/>
          <w:lang w:val="en-GB"/>
        </w:rPr>
        <w:t xml:space="preserve">et al., </w:t>
      </w:r>
      <w:r w:rsidR="00A065FF">
        <w:rPr>
          <w:rFonts w:ascii="Arial" w:hAnsi="Arial" w:cs="Arial"/>
          <w:lang w:val="en-GB"/>
        </w:rPr>
        <w:t>2020)</w:t>
      </w:r>
      <w:r w:rsidRPr="002431DB">
        <w:rPr>
          <w:rFonts w:ascii="Arial" w:hAnsi="Arial" w:cs="Arial"/>
          <w:lang w:val="en-GB"/>
        </w:rPr>
        <w:t>.</w:t>
      </w:r>
    </w:p>
    <w:p w14:paraId="778BAFB1" w14:textId="77777777" w:rsidR="002431DB" w:rsidRPr="002431DB" w:rsidRDefault="002431DB" w:rsidP="00646550">
      <w:pPr>
        <w:pStyle w:val="Heading3"/>
        <w:rPr>
          <w:lang w:val="en-GB"/>
        </w:rPr>
      </w:pPr>
      <w:bookmarkStart w:id="16" w:name="_Toc170677664"/>
      <w:r w:rsidRPr="002431DB">
        <w:rPr>
          <w:lang w:val="en-GB"/>
        </w:rPr>
        <w:t>Medication</w:t>
      </w:r>
      <w:bookmarkEnd w:id="16"/>
    </w:p>
    <w:p w14:paraId="44E001E7" w14:textId="6B4E9A9A"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Obsessive-compulsive disorder (OCD) often receives treatment with antidepressants, specifically selective serotonin reuptake inhibitors (SSRIs) and serotonin-norepinephrine reuptake inhibitors (SNRIs)</w:t>
      </w:r>
      <w:r w:rsidR="003D1F37">
        <w:rPr>
          <w:rFonts w:ascii="Arial" w:hAnsi="Arial" w:cs="Arial"/>
          <w:lang w:val="en-GB"/>
        </w:rPr>
        <w:t xml:space="preserve"> (</w:t>
      </w:r>
      <w:r w:rsidR="003D1F37" w:rsidRPr="003D1F37">
        <w:rPr>
          <w:rFonts w:ascii="Arial" w:hAnsi="Arial" w:cs="Arial"/>
          <w:lang w:val="en-GB"/>
        </w:rPr>
        <w:t>Fineberg</w:t>
      </w:r>
      <w:r w:rsidR="003D1F37">
        <w:rPr>
          <w:rFonts w:ascii="Arial" w:hAnsi="Arial" w:cs="Arial"/>
          <w:lang w:val="en-GB"/>
        </w:rPr>
        <w:t xml:space="preserve"> </w:t>
      </w:r>
      <w:r w:rsidR="003D1F37">
        <w:rPr>
          <w:rFonts w:ascii="Arial" w:hAnsi="Arial" w:cs="Arial"/>
          <w:i/>
          <w:iCs/>
          <w:lang w:val="en-GB"/>
        </w:rPr>
        <w:t xml:space="preserve">et al., </w:t>
      </w:r>
      <w:r w:rsidR="003D1F37">
        <w:rPr>
          <w:rFonts w:ascii="Arial" w:hAnsi="Arial" w:cs="Arial"/>
          <w:lang w:val="en-GB"/>
        </w:rPr>
        <w:t>2015)</w:t>
      </w:r>
      <w:r w:rsidRPr="002431DB">
        <w:rPr>
          <w:rFonts w:ascii="Arial" w:hAnsi="Arial" w:cs="Arial"/>
          <w:lang w:val="en-GB"/>
        </w:rPr>
        <w:t>. SSRIs function by impeding neurons' reuptake of serotonin, thereby increasing the amount of serotonin available for subsequent neuronal communication. They are effective in managing adult OCD with minor functional impairment, and they are recommended as the first therapy for those with moderate or severe impairment</w:t>
      </w:r>
      <w:r w:rsidR="003D1F37">
        <w:rPr>
          <w:rFonts w:ascii="Arial" w:hAnsi="Arial" w:cs="Arial"/>
          <w:lang w:val="en-GB"/>
        </w:rPr>
        <w:t xml:space="preserve"> (</w:t>
      </w:r>
      <w:r w:rsidR="003D1F37" w:rsidRPr="003D1F37">
        <w:rPr>
          <w:rFonts w:ascii="Arial" w:hAnsi="Arial" w:cs="Arial"/>
          <w:lang w:val="en-GB"/>
        </w:rPr>
        <w:t>Öst</w:t>
      </w:r>
      <w:r w:rsidR="003D1F37">
        <w:rPr>
          <w:rFonts w:ascii="Arial" w:hAnsi="Arial" w:cs="Arial"/>
          <w:lang w:val="en-GB"/>
        </w:rPr>
        <w:t xml:space="preserve"> </w:t>
      </w:r>
      <w:r w:rsidR="003D1F37">
        <w:rPr>
          <w:rFonts w:ascii="Arial" w:hAnsi="Arial" w:cs="Arial"/>
          <w:i/>
          <w:iCs/>
          <w:lang w:val="en-GB"/>
        </w:rPr>
        <w:t xml:space="preserve">et al., </w:t>
      </w:r>
      <w:r w:rsidR="003D1F37">
        <w:rPr>
          <w:rFonts w:ascii="Arial" w:hAnsi="Arial" w:cs="Arial"/>
          <w:lang w:val="en-GB"/>
        </w:rPr>
        <w:t>2016)</w:t>
      </w:r>
      <w:r w:rsidRPr="002431DB">
        <w:rPr>
          <w:rFonts w:ascii="Arial" w:hAnsi="Arial" w:cs="Arial"/>
          <w:lang w:val="en-GB"/>
        </w:rPr>
        <w:t>. Clomipramine, a tricyclic antidepressant, functions in a manner similar to SSRIs but has a greater incidence of adverse effects. Experts suggest using atypical second-generation antipsychotics for treatment-resistant OCD</w:t>
      </w:r>
      <w:r w:rsidR="003D1F37">
        <w:rPr>
          <w:rFonts w:ascii="Arial" w:hAnsi="Arial" w:cs="Arial"/>
          <w:lang w:val="en-GB"/>
        </w:rPr>
        <w:t xml:space="preserve"> (</w:t>
      </w:r>
      <w:r w:rsidR="003D1F37" w:rsidRPr="003D1F37">
        <w:rPr>
          <w:rFonts w:ascii="Arial" w:hAnsi="Arial" w:cs="Arial"/>
          <w:lang w:val="en-GB"/>
        </w:rPr>
        <w:t>McGuire</w:t>
      </w:r>
      <w:r w:rsidR="003D1F37">
        <w:rPr>
          <w:rFonts w:ascii="Arial" w:hAnsi="Arial" w:cs="Arial"/>
          <w:lang w:val="en-GB"/>
        </w:rPr>
        <w:t xml:space="preserve"> </w:t>
      </w:r>
      <w:r w:rsidR="003D1F37">
        <w:rPr>
          <w:rFonts w:ascii="Arial" w:hAnsi="Arial" w:cs="Arial"/>
          <w:i/>
          <w:iCs/>
          <w:lang w:val="en-GB"/>
        </w:rPr>
        <w:t xml:space="preserve">et al., </w:t>
      </w:r>
      <w:r w:rsidR="003D1F37">
        <w:rPr>
          <w:rFonts w:ascii="Arial" w:hAnsi="Arial" w:cs="Arial"/>
          <w:lang w:val="en-GB"/>
        </w:rPr>
        <w:t>2015)</w:t>
      </w:r>
      <w:r w:rsidRPr="002431DB">
        <w:rPr>
          <w:rFonts w:ascii="Arial" w:hAnsi="Arial" w:cs="Arial"/>
          <w:lang w:val="en-GB"/>
        </w:rPr>
        <w:t>. However, inadequate research has hindered their effectiveness. While quetiapine and olanzapine may be beneficial when combined with SSRIs or SNRIs, their poor tolerance often leads to metabolic adverse effects</w:t>
      </w:r>
      <w:r w:rsidR="003D1F37">
        <w:rPr>
          <w:rFonts w:ascii="Arial" w:hAnsi="Arial" w:cs="Arial"/>
          <w:lang w:val="en-GB"/>
        </w:rPr>
        <w:t xml:space="preserve"> (Bruin </w:t>
      </w:r>
      <w:r w:rsidR="003D1F37">
        <w:rPr>
          <w:rFonts w:ascii="Arial" w:hAnsi="Arial" w:cs="Arial"/>
          <w:i/>
          <w:iCs/>
          <w:lang w:val="en-GB"/>
        </w:rPr>
        <w:t xml:space="preserve">et al., </w:t>
      </w:r>
      <w:r w:rsidR="003D1F37">
        <w:rPr>
          <w:rFonts w:ascii="Arial" w:hAnsi="Arial" w:cs="Arial"/>
          <w:lang w:val="en-GB"/>
        </w:rPr>
        <w:t>2020)</w:t>
      </w:r>
      <w:r w:rsidRPr="002431DB">
        <w:rPr>
          <w:rFonts w:ascii="Arial" w:hAnsi="Arial" w:cs="Arial"/>
          <w:lang w:val="en-GB"/>
        </w:rPr>
        <w:t>.</w:t>
      </w:r>
    </w:p>
    <w:p w14:paraId="60B5C445" w14:textId="77777777" w:rsidR="002431DB" w:rsidRPr="00646550" w:rsidRDefault="002431DB" w:rsidP="00646550">
      <w:pPr>
        <w:pStyle w:val="Heading2"/>
      </w:pPr>
      <w:bookmarkStart w:id="17" w:name="_Toc170677665"/>
      <w:r w:rsidRPr="002431DB">
        <w:rPr>
          <w:lang w:val="en-GB"/>
        </w:rPr>
        <w:t>Measurement of Rehabilitation</w:t>
      </w:r>
      <w:bookmarkEnd w:id="17"/>
    </w:p>
    <w:p w14:paraId="3837849A" w14:textId="7F94BAD7"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Obsessive-compulsive disorder (OCD) sufferers can benefit from OCD rehabilitation, a holistic approach that aims to reduce symptoms and enhance overall well-being. Numerous clinical and patient-reported outcomes assess the effectiveness of OCD rehabilitation</w:t>
      </w:r>
      <w:r w:rsidR="003D1F37">
        <w:rPr>
          <w:rFonts w:ascii="Arial" w:hAnsi="Arial" w:cs="Arial"/>
          <w:lang w:val="en-GB"/>
        </w:rPr>
        <w:t xml:space="preserve"> (</w:t>
      </w:r>
      <w:r w:rsidR="003D1F37" w:rsidRPr="003D1F37">
        <w:rPr>
          <w:rFonts w:ascii="Arial" w:hAnsi="Arial" w:cs="Arial"/>
          <w:lang w:val="en-GB"/>
        </w:rPr>
        <w:t>Calamari</w:t>
      </w:r>
      <w:r w:rsidR="003D1F37">
        <w:rPr>
          <w:rFonts w:ascii="Arial" w:hAnsi="Arial" w:cs="Arial"/>
          <w:lang w:val="en-GB"/>
        </w:rPr>
        <w:t xml:space="preserve"> </w:t>
      </w:r>
      <w:r w:rsidR="003D1F37">
        <w:rPr>
          <w:rFonts w:ascii="Arial" w:hAnsi="Arial" w:cs="Arial"/>
          <w:i/>
          <w:iCs/>
          <w:lang w:val="en-GB"/>
        </w:rPr>
        <w:t xml:space="preserve">et al., </w:t>
      </w:r>
      <w:r w:rsidR="003D1F37">
        <w:rPr>
          <w:rFonts w:ascii="Arial" w:hAnsi="Arial" w:cs="Arial"/>
          <w:lang w:val="en-GB"/>
        </w:rPr>
        <w:t>2014)</w:t>
      </w:r>
      <w:r w:rsidRPr="002431DB">
        <w:rPr>
          <w:rFonts w:ascii="Arial" w:hAnsi="Arial" w:cs="Arial"/>
          <w:lang w:val="en-GB"/>
        </w:rPr>
        <w:t>. Important indicators include a decrease in symptoms, improvements in functional outcomes, and evaluations of quality of life. The Yale-Brown Obsessive Compulsive Scale (Y-BOCS) and the Work and Social Adjustment Scale (WSAS) are used for quantifying these enhancements</w:t>
      </w:r>
      <w:r w:rsidR="003D1F37">
        <w:rPr>
          <w:rFonts w:ascii="Arial" w:hAnsi="Arial" w:cs="Arial"/>
          <w:lang w:val="en-GB"/>
        </w:rPr>
        <w:t xml:space="preserve"> </w:t>
      </w:r>
      <w:r w:rsidR="00DD6FC3">
        <w:rPr>
          <w:rFonts w:ascii="Arial" w:hAnsi="Arial" w:cs="Arial"/>
          <w:lang w:val="en-GB"/>
        </w:rPr>
        <w:t>(</w:t>
      </w:r>
      <w:r w:rsidR="00DD6FC3" w:rsidRPr="00DD6FC3">
        <w:rPr>
          <w:rFonts w:ascii="Arial" w:hAnsi="Arial" w:cs="Arial"/>
          <w:lang w:val="en-GB"/>
        </w:rPr>
        <w:t>Ferreri</w:t>
      </w:r>
      <w:r w:rsidR="00DD6FC3">
        <w:rPr>
          <w:rFonts w:ascii="Arial" w:hAnsi="Arial" w:cs="Arial"/>
          <w:lang w:val="en-GB"/>
        </w:rPr>
        <w:t xml:space="preserve"> </w:t>
      </w:r>
      <w:r w:rsidR="00DD6FC3">
        <w:rPr>
          <w:rFonts w:ascii="Arial" w:hAnsi="Arial" w:cs="Arial"/>
          <w:i/>
          <w:iCs/>
          <w:lang w:val="en-GB"/>
        </w:rPr>
        <w:t xml:space="preserve">et al., </w:t>
      </w:r>
      <w:r w:rsidR="00DD6FC3">
        <w:rPr>
          <w:rFonts w:ascii="Arial" w:hAnsi="Arial" w:cs="Arial"/>
          <w:lang w:val="en-GB"/>
        </w:rPr>
        <w:t>2019)</w:t>
      </w:r>
      <w:r w:rsidRPr="002431DB">
        <w:rPr>
          <w:rFonts w:ascii="Arial" w:hAnsi="Arial" w:cs="Arial"/>
          <w:lang w:val="en-GB"/>
        </w:rPr>
        <w:t>. Patient self-reports and professional assessments provide qualitative insights into progress, while tracking adherence to treatment procedures ensures consistent improvement</w:t>
      </w:r>
      <w:r w:rsidR="00DD6FC3">
        <w:rPr>
          <w:rFonts w:ascii="Arial" w:hAnsi="Arial" w:cs="Arial"/>
          <w:lang w:val="en-GB"/>
        </w:rPr>
        <w:t xml:space="preserve"> (Cameron </w:t>
      </w:r>
      <w:r w:rsidR="00DD6FC3">
        <w:rPr>
          <w:rFonts w:ascii="Arial" w:hAnsi="Arial" w:cs="Arial"/>
          <w:i/>
          <w:iCs/>
          <w:lang w:val="en-GB"/>
        </w:rPr>
        <w:t xml:space="preserve">et al., </w:t>
      </w:r>
      <w:r w:rsidR="00DD6FC3">
        <w:rPr>
          <w:rFonts w:ascii="Arial" w:hAnsi="Arial" w:cs="Arial"/>
          <w:lang w:val="en-GB"/>
        </w:rPr>
        <w:t>2020)</w:t>
      </w:r>
      <w:r w:rsidRPr="002431DB">
        <w:rPr>
          <w:rFonts w:ascii="Arial" w:hAnsi="Arial" w:cs="Arial"/>
          <w:lang w:val="en-GB"/>
        </w:rPr>
        <w:t>. Long-term follow-up exams are crucial for evaluating the long-lasting effectiveness of rehabilitation results and detecting any instances of relapse</w:t>
      </w:r>
      <w:r w:rsidR="00DD6FC3">
        <w:rPr>
          <w:rFonts w:ascii="Arial" w:hAnsi="Arial" w:cs="Arial"/>
          <w:lang w:val="en-GB"/>
        </w:rPr>
        <w:t xml:space="preserve"> (</w:t>
      </w:r>
      <w:r w:rsidR="00DD6FC3" w:rsidRPr="00DD6FC3">
        <w:rPr>
          <w:rFonts w:ascii="Arial" w:hAnsi="Arial" w:cs="Arial"/>
          <w:lang w:val="en-GB"/>
        </w:rPr>
        <w:t>Tjelle</w:t>
      </w:r>
      <w:r w:rsidR="00DD6FC3">
        <w:rPr>
          <w:rFonts w:ascii="Arial" w:hAnsi="Arial" w:cs="Arial"/>
          <w:lang w:val="en-GB"/>
        </w:rPr>
        <w:t xml:space="preserve"> </w:t>
      </w:r>
      <w:r w:rsidR="00DD6FC3">
        <w:rPr>
          <w:rFonts w:ascii="Arial" w:hAnsi="Arial" w:cs="Arial"/>
          <w:i/>
          <w:iCs/>
          <w:lang w:val="en-GB"/>
        </w:rPr>
        <w:t xml:space="preserve">et al., </w:t>
      </w:r>
      <w:r w:rsidR="00DD6FC3">
        <w:rPr>
          <w:rFonts w:ascii="Arial" w:hAnsi="Arial" w:cs="Arial"/>
          <w:lang w:val="en-GB"/>
        </w:rPr>
        <w:t>2021)</w:t>
      </w:r>
      <w:r w:rsidRPr="002431DB">
        <w:rPr>
          <w:rFonts w:ascii="Arial" w:hAnsi="Arial" w:cs="Arial"/>
          <w:lang w:val="en-GB"/>
        </w:rPr>
        <w:t>. The integration of quantitative and qualitative metrics provides a thorough assessment of the success of OCD rehabilitation, enabling modifications to treatment programs to achieve the best possible patient results</w:t>
      </w:r>
      <w:r w:rsidR="00DD6FC3">
        <w:rPr>
          <w:rFonts w:ascii="Arial" w:hAnsi="Arial" w:cs="Arial"/>
          <w:lang w:val="en-GB"/>
        </w:rPr>
        <w:t xml:space="preserve"> (</w:t>
      </w:r>
      <w:r w:rsidR="00DD6FC3" w:rsidRPr="00DD6FC3">
        <w:rPr>
          <w:rFonts w:ascii="Arial" w:hAnsi="Arial" w:cs="Arial"/>
          <w:lang w:val="en-GB"/>
        </w:rPr>
        <w:t>Moreno-Amador</w:t>
      </w:r>
      <w:r w:rsidR="00DD6FC3">
        <w:rPr>
          <w:rFonts w:ascii="Arial" w:hAnsi="Arial" w:cs="Arial"/>
          <w:lang w:val="en-GB"/>
        </w:rPr>
        <w:t xml:space="preserve"> </w:t>
      </w:r>
      <w:r w:rsidR="00DD6FC3">
        <w:rPr>
          <w:rFonts w:ascii="Arial" w:hAnsi="Arial" w:cs="Arial"/>
          <w:i/>
          <w:iCs/>
          <w:lang w:val="en-GB"/>
        </w:rPr>
        <w:t xml:space="preserve">et al., </w:t>
      </w:r>
      <w:r w:rsidR="00DD6FC3">
        <w:rPr>
          <w:rFonts w:ascii="Arial" w:hAnsi="Arial" w:cs="Arial"/>
          <w:lang w:val="en-GB"/>
        </w:rPr>
        <w:t>2023)</w:t>
      </w:r>
      <w:r w:rsidRPr="002431DB">
        <w:rPr>
          <w:rFonts w:ascii="Arial" w:hAnsi="Arial" w:cs="Arial"/>
          <w:lang w:val="en-GB"/>
        </w:rPr>
        <w:t>.</w:t>
      </w:r>
    </w:p>
    <w:p w14:paraId="44E6D340" w14:textId="77777777" w:rsidR="002431DB" w:rsidRPr="002431DB" w:rsidRDefault="002431DB" w:rsidP="00646550">
      <w:pPr>
        <w:pStyle w:val="Heading2"/>
        <w:rPr>
          <w:lang w:val="en-GB"/>
        </w:rPr>
      </w:pPr>
      <w:bookmarkStart w:id="18" w:name="_Toc170677666"/>
      <w:r w:rsidRPr="002431DB">
        <w:rPr>
          <w:lang w:val="en-GB"/>
        </w:rPr>
        <w:lastRenderedPageBreak/>
        <w:t>Recommendation</w:t>
      </w:r>
      <w:bookmarkEnd w:id="18"/>
    </w:p>
    <w:p w14:paraId="664306C7" w14:textId="1210506C" w:rsidR="002431DB" w:rsidRPr="002431DB" w:rsidRDefault="002431DB" w:rsidP="00646550">
      <w:pPr>
        <w:spacing w:line="360" w:lineRule="auto"/>
        <w:ind w:firstLine="720"/>
        <w:jc w:val="both"/>
        <w:rPr>
          <w:rFonts w:ascii="Arial" w:hAnsi="Arial" w:cs="Arial"/>
          <w:lang w:val="en-GB"/>
        </w:rPr>
      </w:pPr>
      <w:r w:rsidRPr="002431DB">
        <w:rPr>
          <w:rFonts w:ascii="Arial" w:hAnsi="Arial" w:cs="Arial"/>
          <w:lang w:val="en-GB"/>
        </w:rPr>
        <w:t>Comprehensive therapies for OCD should be available at all levels of healthcare, with higher levels necessitating more skill and experience. Primary care settings recommend initial treatment for most individuals. However, individuals who have impaired functioning, comorbidity, or do not respond well to therapy may need to seek care from teams with more specialised knowledge and skills</w:t>
      </w:r>
      <w:r w:rsidR="00DD6FC3">
        <w:rPr>
          <w:rFonts w:ascii="Arial" w:hAnsi="Arial" w:cs="Arial"/>
          <w:lang w:val="en-GB"/>
        </w:rPr>
        <w:t xml:space="preserve"> (Reddy </w:t>
      </w:r>
      <w:r w:rsidR="00DD6FC3">
        <w:rPr>
          <w:rFonts w:ascii="Arial" w:hAnsi="Arial" w:cs="Arial"/>
          <w:i/>
          <w:iCs/>
          <w:lang w:val="en-GB"/>
        </w:rPr>
        <w:t xml:space="preserve">et al., </w:t>
      </w:r>
      <w:r w:rsidR="00DD6FC3">
        <w:rPr>
          <w:rFonts w:ascii="Arial" w:hAnsi="Arial" w:cs="Arial"/>
          <w:lang w:val="en-GB"/>
        </w:rPr>
        <w:t>2017)</w:t>
      </w:r>
      <w:r w:rsidRPr="002431DB">
        <w:rPr>
          <w:rFonts w:ascii="Arial" w:hAnsi="Arial" w:cs="Arial"/>
          <w:lang w:val="en-GB"/>
        </w:rPr>
        <w:t>. Regulatory authorities have established a potential link between the administration of SSRIs for depression in children and young individuals and an elevated risk of suicidal tendencies, self-inflicted damage, or aggressive behaviour, particularly in the initial stages of therapy. There is no information to definitively prove that young people aged 18 years or older have a higher risk of self-harm and suicidal ideation</w:t>
      </w:r>
      <w:r w:rsidR="00DD6FC3">
        <w:rPr>
          <w:rFonts w:ascii="Arial" w:hAnsi="Arial" w:cs="Arial"/>
          <w:lang w:val="en-GB"/>
        </w:rPr>
        <w:t xml:space="preserve"> (Franklin </w:t>
      </w:r>
      <w:r w:rsidR="00DD6FC3">
        <w:rPr>
          <w:rFonts w:ascii="Arial" w:hAnsi="Arial" w:cs="Arial"/>
          <w:i/>
          <w:iCs/>
          <w:lang w:val="en-GB"/>
        </w:rPr>
        <w:t xml:space="preserve">et al., </w:t>
      </w:r>
      <w:r w:rsidR="00DD6FC3">
        <w:rPr>
          <w:rFonts w:ascii="Arial" w:hAnsi="Arial" w:cs="Arial"/>
          <w:lang w:val="en-GB"/>
        </w:rPr>
        <w:t>2015)</w:t>
      </w:r>
      <w:r w:rsidRPr="002431DB">
        <w:rPr>
          <w:rFonts w:ascii="Arial" w:hAnsi="Arial" w:cs="Arial"/>
          <w:lang w:val="en-GB"/>
        </w:rPr>
        <w:t>. However, as a preventative measure, it is advisable to constantly monitor young adults receiving SSRIs. The Expert Working Group on Selective Serotonin Reuptake Inhibitors (SSRIs) of the Committee on Safety of Medicines says that when these medicines are used in kids and teens for any medical reason, the risks of suicidal thoughts, aggression, and other bad reactions seen in clinical trials for paediatric depression should be thought about</w:t>
      </w:r>
      <w:r w:rsidR="00DD6FC3">
        <w:rPr>
          <w:rFonts w:ascii="Arial" w:hAnsi="Arial" w:cs="Arial"/>
          <w:lang w:val="en-GB"/>
        </w:rPr>
        <w:t xml:space="preserve"> (Fineberg </w:t>
      </w:r>
      <w:r w:rsidR="00DD6FC3">
        <w:rPr>
          <w:rFonts w:ascii="Arial" w:hAnsi="Arial" w:cs="Arial"/>
          <w:i/>
          <w:iCs/>
          <w:lang w:val="en-GB"/>
        </w:rPr>
        <w:t xml:space="preserve">et al., </w:t>
      </w:r>
      <w:r w:rsidR="00DD6FC3">
        <w:rPr>
          <w:rFonts w:ascii="Arial" w:hAnsi="Arial" w:cs="Arial"/>
          <w:lang w:val="en-GB"/>
        </w:rPr>
        <w:t>2020)</w:t>
      </w:r>
      <w:r w:rsidRPr="002431DB">
        <w:rPr>
          <w:rFonts w:ascii="Arial" w:hAnsi="Arial" w:cs="Arial"/>
          <w:lang w:val="en-GB"/>
        </w:rPr>
        <w:t>.</w:t>
      </w:r>
      <w:r w:rsidR="00DD6FC3">
        <w:rPr>
          <w:rFonts w:ascii="Arial" w:hAnsi="Arial" w:cs="Arial"/>
          <w:lang w:val="en-GB"/>
        </w:rPr>
        <w:t xml:space="preserve"> </w:t>
      </w:r>
    </w:p>
    <w:p w14:paraId="3467F9E7" w14:textId="77777777" w:rsidR="002431DB" w:rsidRPr="002431DB" w:rsidRDefault="002431DB" w:rsidP="00646550">
      <w:pPr>
        <w:pStyle w:val="Heading2"/>
        <w:rPr>
          <w:lang w:val="en-GB"/>
        </w:rPr>
      </w:pPr>
      <w:bookmarkStart w:id="19" w:name="_Toc170677667"/>
      <w:r w:rsidRPr="002431DB">
        <w:rPr>
          <w:lang w:val="en-GB"/>
        </w:rPr>
        <w:t>Conclusion</w:t>
      </w:r>
      <w:bookmarkEnd w:id="19"/>
    </w:p>
    <w:p w14:paraId="35C99766" w14:textId="7A137F3A" w:rsidR="002431DB" w:rsidRDefault="002431DB" w:rsidP="00646550">
      <w:pPr>
        <w:spacing w:line="360" w:lineRule="auto"/>
        <w:ind w:firstLine="720"/>
        <w:jc w:val="both"/>
        <w:rPr>
          <w:rFonts w:ascii="Arial" w:hAnsi="Arial" w:cs="Arial"/>
          <w:lang w:val="en-GB"/>
        </w:rPr>
      </w:pPr>
      <w:r w:rsidRPr="002431DB">
        <w:rPr>
          <w:rFonts w:ascii="Arial" w:hAnsi="Arial" w:cs="Arial"/>
          <w:lang w:val="en-GB"/>
        </w:rPr>
        <w:t xml:space="preserve">Intrusive thoughts and repetitive </w:t>
      </w:r>
      <w:r w:rsidR="00DD6FC3" w:rsidRPr="002431DB">
        <w:rPr>
          <w:rFonts w:ascii="Arial" w:hAnsi="Arial" w:cs="Arial"/>
          <w:lang w:val="en-GB"/>
        </w:rPr>
        <w:t>behaviours</w:t>
      </w:r>
      <w:r w:rsidRPr="002431DB">
        <w:rPr>
          <w:rFonts w:ascii="Arial" w:hAnsi="Arial" w:cs="Arial"/>
          <w:lang w:val="en-GB"/>
        </w:rPr>
        <w:t xml:space="preserve"> plague individuals suffering from obsessive-compulsive disorder (OCD), greatly affecting their ability to go about their everyday lives and their overall quality of life. Although the exact reason is yet unknown, researchers suspect that neuroanatomical variables, including genetic predispositions and environmental stresses, have a role. A doctor may diagnose obsessive-compulsive disorder (OCD), a neurotic, stress-related, or somatoform condition, when major obsessions and compulsions are present. Psychotherapy, particularly CBT with ERP, and medicine, such as selective serotonin reuptake inhibitors (SSRIs), are among the treatment possibilities. Treatment for obsessive-compulsive disorder (OCD) is an all-encompassing procedure that requires support groups, medication, and therapy. There are a number of ways to measure the efficacy of rehabilitation, including clinical evaluations and patient-reported outcomes. In order to detect any relapses and ensure that benefits persist, long-term follow-up is essential. Treatment recommendations for obsessive-compulsive disorder stress the need for universal, high-quality healthcare that is both affordable and easily accessible.</w:t>
      </w:r>
    </w:p>
    <w:p w14:paraId="3958FEE6" w14:textId="77777777" w:rsidR="004161F1" w:rsidRDefault="004161F1" w:rsidP="004161F1">
      <w:pPr>
        <w:spacing w:line="360" w:lineRule="auto"/>
        <w:jc w:val="both"/>
        <w:rPr>
          <w:rFonts w:ascii="Arial" w:hAnsi="Arial" w:cs="Arial"/>
          <w:lang w:val="en-GB"/>
        </w:rPr>
      </w:pPr>
    </w:p>
    <w:p w14:paraId="3DA0D066" w14:textId="77777777" w:rsidR="004161F1" w:rsidRDefault="004161F1" w:rsidP="004161F1">
      <w:pPr>
        <w:spacing w:line="360" w:lineRule="auto"/>
        <w:jc w:val="both"/>
        <w:rPr>
          <w:rFonts w:ascii="Arial" w:hAnsi="Arial" w:cs="Arial"/>
          <w:lang w:val="en-GB"/>
        </w:rPr>
      </w:pPr>
    </w:p>
    <w:p w14:paraId="6D6696F3" w14:textId="77777777" w:rsidR="004161F1" w:rsidRDefault="004161F1" w:rsidP="004161F1">
      <w:pPr>
        <w:spacing w:line="360" w:lineRule="auto"/>
        <w:jc w:val="both"/>
        <w:rPr>
          <w:rFonts w:ascii="Arial" w:hAnsi="Arial" w:cs="Arial"/>
          <w:lang w:val="en-GB"/>
        </w:rPr>
      </w:pPr>
    </w:p>
    <w:p w14:paraId="5A753255" w14:textId="77777777" w:rsidR="004161F1" w:rsidRDefault="004161F1" w:rsidP="004161F1">
      <w:pPr>
        <w:spacing w:line="360" w:lineRule="auto"/>
        <w:jc w:val="both"/>
        <w:rPr>
          <w:rFonts w:ascii="Arial" w:hAnsi="Arial" w:cs="Arial"/>
          <w:lang w:val="en-GB"/>
        </w:rPr>
      </w:pPr>
    </w:p>
    <w:p w14:paraId="1980C633" w14:textId="77777777" w:rsidR="004161F1" w:rsidRDefault="004161F1" w:rsidP="004161F1">
      <w:pPr>
        <w:spacing w:line="360" w:lineRule="auto"/>
        <w:jc w:val="both"/>
        <w:rPr>
          <w:rFonts w:ascii="Arial" w:hAnsi="Arial" w:cs="Arial"/>
          <w:lang w:val="en-GB"/>
        </w:rPr>
      </w:pPr>
    </w:p>
    <w:p w14:paraId="4B00AC8F" w14:textId="77777777" w:rsidR="004161F1" w:rsidRDefault="004161F1" w:rsidP="004161F1">
      <w:pPr>
        <w:spacing w:line="360" w:lineRule="auto"/>
        <w:jc w:val="both"/>
        <w:rPr>
          <w:rFonts w:ascii="Arial" w:hAnsi="Arial" w:cs="Arial"/>
          <w:lang w:val="en-GB"/>
        </w:rPr>
      </w:pPr>
    </w:p>
    <w:p w14:paraId="42AEF96F" w14:textId="77777777" w:rsidR="004161F1" w:rsidRDefault="004161F1" w:rsidP="004161F1">
      <w:pPr>
        <w:spacing w:line="360" w:lineRule="auto"/>
        <w:jc w:val="both"/>
        <w:rPr>
          <w:rFonts w:ascii="Arial" w:hAnsi="Arial" w:cs="Arial"/>
          <w:lang w:val="en-GB"/>
        </w:rPr>
      </w:pPr>
    </w:p>
    <w:p w14:paraId="27F70C72" w14:textId="32D002CD" w:rsidR="004161F1" w:rsidRDefault="004161F1" w:rsidP="004161F1">
      <w:pPr>
        <w:pStyle w:val="Heading1"/>
        <w:rPr>
          <w:lang w:val="en-GB"/>
        </w:rPr>
      </w:pPr>
      <w:bookmarkStart w:id="20" w:name="_Toc170677668"/>
      <w:r>
        <w:rPr>
          <w:lang w:val="en-GB"/>
        </w:rPr>
        <w:t>References</w:t>
      </w:r>
      <w:bookmarkEnd w:id="20"/>
    </w:p>
    <w:p w14:paraId="1F971CC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Aishworiya, R., Valica, T., Hagerman, R., </w:t>
      </w:r>
      <w:r>
        <w:rPr>
          <w:rFonts w:ascii="Arial" w:hAnsi="Arial" w:cs="Arial"/>
        </w:rPr>
        <w:t>and</w:t>
      </w:r>
      <w:r w:rsidRPr="00866283">
        <w:rPr>
          <w:rFonts w:ascii="Arial" w:hAnsi="Arial" w:cs="Arial"/>
        </w:rPr>
        <w:t xml:space="preserve"> Restrepo, B. (2023</w:t>
      </w:r>
      <w:r>
        <w:rPr>
          <w:rFonts w:ascii="Arial" w:hAnsi="Arial" w:cs="Arial"/>
        </w:rPr>
        <w:t>)</w:t>
      </w:r>
      <w:r w:rsidRPr="00866283">
        <w:rPr>
          <w:rFonts w:ascii="Arial" w:hAnsi="Arial" w:cs="Arial"/>
        </w:rPr>
        <w:t xml:space="preserve"> An update on psychopharmacological treatment of autism spectrum disorder. </w:t>
      </w:r>
      <w:r w:rsidRPr="00866283">
        <w:rPr>
          <w:rFonts w:ascii="Arial" w:hAnsi="Arial" w:cs="Arial"/>
          <w:i/>
          <w:iCs/>
        </w:rPr>
        <w:t>Neurotherapeutics</w:t>
      </w:r>
      <w:r w:rsidRPr="00866283">
        <w:rPr>
          <w:rFonts w:ascii="Arial" w:hAnsi="Arial" w:cs="Arial"/>
        </w:rPr>
        <w:t>, 19(1</w:t>
      </w:r>
      <w:r>
        <w:rPr>
          <w:rFonts w:ascii="Arial" w:hAnsi="Arial" w:cs="Arial"/>
        </w:rPr>
        <w:t>), pp.</w:t>
      </w:r>
      <w:r w:rsidRPr="00866283">
        <w:rPr>
          <w:rFonts w:ascii="Arial" w:hAnsi="Arial" w:cs="Arial"/>
        </w:rPr>
        <w:t xml:space="preserve"> 248-262.</w:t>
      </w:r>
    </w:p>
    <w:p w14:paraId="03375BFB"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Anagnostou, E., Jones, N., Huerta, M., Halladay, A. K., Wang, P., Scahill, L., ... </w:t>
      </w:r>
      <w:r>
        <w:rPr>
          <w:rFonts w:ascii="Arial" w:hAnsi="Arial" w:cs="Arial"/>
        </w:rPr>
        <w:t>and</w:t>
      </w:r>
      <w:r w:rsidRPr="00866283">
        <w:rPr>
          <w:rFonts w:ascii="Arial" w:hAnsi="Arial" w:cs="Arial"/>
        </w:rPr>
        <w:t xml:space="preserve"> Dawson, G. (2015</w:t>
      </w:r>
      <w:r>
        <w:rPr>
          <w:rFonts w:ascii="Arial" w:hAnsi="Arial" w:cs="Arial"/>
        </w:rPr>
        <w:t>)</w:t>
      </w:r>
      <w:r w:rsidRPr="00866283">
        <w:rPr>
          <w:rFonts w:ascii="Arial" w:hAnsi="Arial" w:cs="Arial"/>
        </w:rPr>
        <w:t xml:space="preserve"> Measuring social communication behaviors as a treatment endpoint in individuals with autism spectrum disorder. </w:t>
      </w:r>
      <w:r w:rsidRPr="004767AB">
        <w:rPr>
          <w:rFonts w:ascii="Arial" w:hAnsi="Arial" w:cs="Arial"/>
          <w:i/>
          <w:iCs/>
        </w:rPr>
        <w:t>Autism</w:t>
      </w:r>
      <w:r w:rsidRPr="00866283">
        <w:rPr>
          <w:rFonts w:ascii="Arial" w:hAnsi="Arial" w:cs="Arial"/>
        </w:rPr>
        <w:t>, 19(5</w:t>
      </w:r>
      <w:r>
        <w:rPr>
          <w:rFonts w:ascii="Arial" w:hAnsi="Arial" w:cs="Arial"/>
        </w:rPr>
        <w:t>), pp.</w:t>
      </w:r>
      <w:r w:rsidRPr="00866283">
        <w:rPr>
          <w:rFonts w:ascii="Arial" w:hAnsi="Arial" w:cs="Arial"/>
        </w:rPr>
        <w:t xml:space="preserve"> 622-636.</w:t>
      </w:r>
    </w:p>
    <w:p w14:paraId="7DD05850"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Angelakis, I., Gooding, P., Tarrier, N., </w:t>
      </w:r>
      <w:r>
        <w:rPr>
          <w:rFonts w:ascii="Arial" w:hAnsi="Arial" w:cs="Arial"/>
        </w:rPr>
        <w:t>and</w:t>
      </w:r>
      <w:r w:rsidRPr="00866283">
        <w:rPr>
          <w:rFonts w:ascii="Arial" w:hAnsi="Arial" w:cs="Arial"/>
        </w:rPr>
        <w:t xml:space="preserve"> Panagioti, M. (2015</w:t>
      </w:r>
      <w:r>
        <w:rPr>
          <w:rFonts w:ascii="Arial" w:hAnsi="Arial" w:cs="Arial"/>
        </w:rPr>
        <w:t>)</w:t>
      </w:r>
      <w:r w:rsidRPr="00866283">
        <w:rPr>
          <w:rFonts w:ascii="Arial" w:hAnsi="Arial" w:cs="Arial"/>
        </w:rPr>
        <w:t xml:space="preserve"> Suicidality in obsessive compulsive disorder (OCD): a systematic review and meta-analysis. </w:t>
      </w:r>
      <w:r w:rsidRPr="004767AB">
        <w:rPr>
          <w:rFonts w:ascii="Arial" w:hAnsi="Arial" w:cs="Arial"/>
          <w:i/>
          <w:iCs/>
        </w:rPr>
        <w:t>Clinical psychology review,</w:t>
      </w:r>
      <w:r w:rsidRPr="00866283">
        <w:rPr>
          <w:rFonts w:ascii="Arial" w:hAnsi="Arial" w:cs="Arial"/>
        </w:rPr>
        <w:t xml:space="preserve"> 39, </w:t>
      </w:r>
      <w:r>
        <w:rPr>
          <w:rFonts w:ascii="Arial" w:hAnsi="Arial" w:cs="Arial"/>
        </w:rPr>
        <w:t xml:space="preserve">pp. </w:t>
      </w:r>
      <w:r w:rsidRPr="00866283">
        <w:rPr>
          <w:rFonts w:ascii="Arial" w:hAnsi="Arial" w:cs="Arial"/>
        </w:rPr>
        <w:t>1-15.</w:t>
      </w:r>
    </w:p>
    <w:p w14:paraId="3CD8F4B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Arch, J. J., </w:t>
      </w:r>
      <w:r>
        <w:rPr>
          <w:rFonts w:ascii="Arial" w:hAnsi="Arial" w:cs="Arial"/>
        </w:rPr>
        <w:t>and</w:t>
      </w:r>
      <w:r w:rsidRPr="00866283">
        <w:rPr>
          <w:rFonts w:ascii="Arial" w:hAnsi="Arial" w:cs="Arial"/>
        </w:rPr>
        <w:t xml:space="preserve"> Abramowitz, J. S. (2015</w:t>
      </w:r>
      <w:r>
        <w:rPr>
          <w:rFonts w:ascii="Arial" w:hAnsi="Arial" w:cs="Arial"/>
        </w:rPr>
        <w:t>)</w:t>
      </w:r>
      <w:r w:rsidRPr="00866283">
        <w:rPr>
          <w:rFonts w:ascii="Arial" w:hAnsi="Arial" w:cs="Arial"/>
        </w:rPr>
        <w:t xml:space="preserve"> Exposure therapy for obsessive–compulsive disorder: An optimizing inhibitory learning approach. </w:t>
      </w:r>
      <w:r w:rsidRPr="004767AB">
        <w:rPr>
          <w:rFonts w:ascii="Arial" w:hAnsi="Arial" w:cs="Arial"/>
          <w:i/>
          <w:iCs/>
        </w:rPr>
        <w:t>Journal of obsessive-compulsive and Related Disorders,</w:t>
      </w:r>
      <w:r w:rsidRPr="00866283">
        <w:rPr>
          <w:rFonts w:ascii="Arial" w:hAnsi="Arial" w:cs="Arial"/>
        </w:rPr>
        <w:t xml:space="preserve"> 6, </w:t>
      </w:r>
      <w:r>
        <w:rPr>
          <w:rFonts w:ascii="Arial" w:hAnsi="Arial" w:cs="Arial"/>
        </w:rPr>
        <w:t xml:space="preserve">pp. </w:t>
      </w:r>
      <w:r w:rsidRPr="00866283">
        <w:rPr>
          <w:rFonts w:ascii="Arial" w:hAnsi="Arial" w:cs="Arial"/>
        </w:rPr>
        <w:t>174-182.</w:t>
      </w:r>
    </w:p>
    <w:p w14:paraId="6A31FB5B"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Aydin, S., Arica, N., Ergul, E., </w:t>
      </w:r>
      <w:r>
        <w:rPr>
          <w:rFonts w:ascii="Arial" w:hAnsi="Arial" w:cs="Arial"/>
        </w:rPr>
        <w:t>and</w:t>
      </w:r>
      <w:r w:rsidRPr="00866283">
        <w:rPr>
          <w:rFonts w:ascii="Arial" w:hAnsi="Arial" w:cs="Arial"/>
        </w:rPr>
        <w:t xml:space="preserve"> Tan, O. (2015</w:t>
      </w:r>
      <w:r>
        <w:rPr>
          <w:rFonts w:ascii="Arial" w:hAnsi="Arial" w:cs="Arial"/>
        </w:rPr>
        <w:t>)</w:t>
      </w:r>
      <w:r w:rsidRPr="00866283">
        <w:rPr>
          <w:rFonts w:ascii="Arial" w:hAnsi="Arial" w:cs="Arial"/>
        </w:rPr>
        <w:t xml:space="preserve"> Classification of obsessive compulsive disorder by EEG complexity and hemispheric dependency measurements. </w:t>
      </w:r>
      <w:r w:rsidRPr="004767AB">
        <w:rPr>
          <w:rFonts w:ascii="Arial" w:hAnsi="Arial" w:cs="Arial"/>
          <w:i/>
          <w:iCs/>
        </w:rPr>
        <w:t>International journal of neural systems,</w:t>
      </w:r>
      <w:r w:rsidRPr="00866283">
        <w:rPr>
          <w:rFonts w:ascii="Arial" w:hAnsi="Arial" w:cs="Arial"/>
        </w:rPr>
        <w:t xml:space="preserve"> 25(03</w:t>
      </w:r>
      <w:r>
        <w:rPr>
          <w:rFonts w:ascii="Arial" w:hAnsi="Arial" w:cs="Arial"/>
        </w:rPr>
        <w:t>), pp.</w:t>
      </w:r>
      <w:r w:rsidRPr="00866283">
        <w:rPr>
          <w:rFonts w:ascii="Arial" w:hAnsi="Arial" w:cs="Arial"/>
        </w:rPr>
        <w:t xml:space="preserve"> 1550010.</w:t>
      </w:r>
    </w:p>
    <w:p w14:paraId="1A84C633"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Bi, X. A., Wang, Y., Shu, Q., Sun, Q., </w:t>
      </w:r>
      <w:r>
        <w:rPr>
          <w:rFonts w:ascii="Arial" w:hAnsi="Arial" w:cs="Arial"/>
        </w:rPr>
        <w:t>and</w:t>
      </w:r>
      <w:r w:rsidRPr="00866283">
        <w:rPr>
          <w:rFonts w:ascii="Arial" w:hAnsi="Arial" w:cs="Arial"/>
        </w:rPr>
        <w:t xml:space="preserve"> Xu, Q. (2018</w:t>
      </w:r>
      <w:r>
        <w:rPr>
          <w:rFonts w:ascii="Arial" w:hAnsi="Arial" w:cs="Arial"/>
        </w:rPr>
        <w:t>)</w:t>
      </w:r>
      <w:r w:rsidRPr="00866283">
        <w:rPr>
          <w:rFonts w:ascii="Arial" w:hAnsi="Arial" w:cs="Arial"/>
        </w:rPr>
        <w:t xml:space="preserve"> Classification of autism spectrum disorder using random support vector machine cluster. </w:t>
      </w:r>
      <w:r w:rsidRPr="00866283">
        <w:rPr>
          <w:rFonts w:ascii="Arial" w:hAnsi="Arial" w:cs="Arial"/>
          <w:i/>
          <w:iCs/>
        </w:rPr>
        <w:t>Frontiers in genetics,</w:t>
      </w:r>
      <w:r w:rsidRPr="00866283">
        <w:rPr>
          <w:rFonts w:ascii="Arial" w:hAnsi="Arial" w:cs="Arial"/>
        </w:rPr>
        <w:t xml:space="preserve"> 9, </w:t>
      </w:r>
      <w:r>
        <w:rPr>
          <w:rFonts w:ascii="Arial" w:hAnsi="Arial" w:cs="Arial"/>
        </w:rPr>
        <w:t xml:space="preserve">pp. </w:t>
      </w:r>
      <w:r w:rsidRPr="00866283">
        <w:rPr>
          <w:rFonts w:ascii="Arial" w:hAnsi="Arial" w:cs="Arial"/>
        </w:rPr>
        <w:t>18.</w:t>
      </w:r>
    </w:p>
    <w:p w14:paraId="72B45AD5"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Boedhoe, P. S., Schmaal, L., Abe, Y., Ameis, S. H., Arnold, P. D., Batistuzzo, M. C., ... </w:t>
      </w:r>
      <w:r>
        <w:rPr>
          <w:rFonts w:ascii="Arial" w:hAnsi="Arial" w:cs="Arial"/>
        </w:rPr>
        <w:t>and</w:t>
      </w:r>
      <w:r w:rsidRPr="00866283">
        <w:rPr>
          <w:rFonts w:ascii="Arial" w:hAnsi="Arial" w:cs="Arial"/>
        </w:rPr>
        <w:t xml:space="preserve"> members of the ENIGMA OCD Working Group. (2017</w:t>
      </w:r>
      <w:r>
        <w:rPr>
          <w:rFonts w:ascii="Arial" w:hAnsi="Arial" w:cs="Arial"/>
        </w:rPr>
        <w:t>)</w:t>
      </w:r>
      <w:r w:rsidRPr="00866283">
        <w:rPr>
          <w:rFonts w:ascii="Arial" w:hAnsi="Arial" w:cs="Arial"/>
        </w:rPr>
        <w:t xml:space="preserve"> Distinct subcortical volume alterations in pediatric and adult OCD: a worldwide meta-and mega-analysis. </w:t>
      </w:r>
      <w:r w:rsidRPr="004767AB">
        <w:rPr>
          <w:rFonts w:ascii="Arial" w:hAnsi="Arial" w:cs="Arial"/>
          <w:i/>
          <w:iCs/>
        </w:rPr>
        <w:t>American Journal of Psychiatry,</w:t>
      </w:r>
      <w:r w:rsidRPr="00866283">
        <w:rPr>
          <w:rFonts w:ascii="Arial" w:hAnsi="Arial" w:cs="Arial"/>
        </w:rPr>
        <w:t xml:space="preserve"> 174(1</w:t>
      </w:r>
      <w:r>
        <w:rPr>
          <w:rFonts w:ascii="Arial" w:hAnsi="Arial" w:cs="Arial"/>
        </w:rPr>
        <w:t>), pp.</w:t>
      </w:r>
      <w:r w:rsidRPr="00866283">
        <w:rPr>
          <w:rFonts w:ascii="Arial" w:hAnsi="Arial" w:cs="Arial"/>
        </w:rPr>
        <w:t xml:space="preserve"> 60-69.</w:t>
      </w:r>
    </w:p>
    <w:p w14:paraId="0C0D8216"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Braconnier, M. L., </w:t>
      </w:r>
      <w:r>
        <w:rPr>
          <w:rFonts w:ascii="Arial" w:hAnsi="Arial" w:cs="Arial"/>
        </w:rPr>
        <w:t>and</w:t>
      </w:r>
      <w:r w:rsidRPr="00866283">
        <w:rPr>
          <w:rFonts w:ascii="Arial" w:hAnsi="Arial" w:cs="Arial"/>
        </w:rPr>
        <w:t xml:space="preserve"> Siper, P. M. (2021</w:t>
      </w:r>
      <w:r>
        <w:rPr>
          <w:rFonts w:ascii="Arial" w:hAnsi="Arial" w:cs="Arial"/>
        </w:rPr>
        <w:t>)</w:t>
      </w:r>
      <w:r w:rsidRPr="00866283">
        <w:rPr>
          <w:rFonts w:ascii="Arial" w:hAnsi="Arial" w:cs="Arial"/>
        </w:rPr>
        <w:t xml:space="preserve"> Neuropsychological Assessment in Autism Spectrum Disorder. </w:t>
      </w:r>
      <w:r w:rsidRPr="00866283">
        <w:rPr>
          <w:rFonts w:ascii="Arial" w:hAnsi="Arial" w:cs="Arial"/>
          <w:i/>
          <w:iCs/>
        </w:rPr>
        <w:t>Current psychiatry reports,</w:t>
      </w:r>
      <w:r w:rsidRPr="00866283">
        <w:rPr>
          <w:rFonts w:ascii="Arial" w:hAnsi="Arial" w:cs="Arial"/>
        </w:rPr>
        <w:t xml:space="preserve"> 23(10</w:t>
      </w:r>
      <w:r>
        <w:rPr>
          <w:rFonts w:ascii="Arial" w:hAnsi="Arial" w:cs="Arial"/>
        </w:rPr>
        <w:t>), pp.</w:t>
      </w:r>
      <w:r w:rsidRPr="00866283">
        <w:rPr>
          <w:rFonts w:ascii="Arial" w:hAnsi="Arial" w:cs="Arial"/>
        </w:rPr>
        <w:t xml:space="preserve"> 63. </w:t>
      </w:r>
    </w:p>
    <w:p w14:paraId="7D443E43"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lastRenderedPageBreak/>
        <w:t xml:space="preserve">Brakoulias, V., Starcevic, V., Belloch, A., Brown, C., Ferrao, Y. A., Fontenelle, L. F., ... </w:t>
      </w:r>
      <w:r>
        <w:rPr>
          <w:rFonts w:ascii="Arial" w:hAnsi="Arial" w:cs="Arial"/>
        </w:rPr>
        <w:t>and</w:t>
      </w:r>
      <w:r w:rsidRPr="00866283">
        <w:rPr>
          <w:rFonts w:ascii="Arial" w:hAnsi="Arial" w:cs="Arial"/>
        </w:rPr>
        <w:t xml:space="preserve"> Viswasam, K. (2017</w:t>
      </w:r>
      <w:r>
        <w:rPr>
          <w:rFonts w:ascii="Arial" w:hAnsi="Arial" w:cs="Arial"/>
        </w:rPr>
        <w:t>)</w:t>
      </w:r>
      <w:r w:rsidRPr="00866283">
        <w:rPr>
          <w:rFonts w:ascii="Arial" w:hAnsi="Arial" w:cs="Arial"/>
        </w:rPr>
        <w:t xml:space="preserve"> Comorbidity, age of onset and suicidality in obsessive–compulsive disorder (OCD): an international collaboration. </w:t>
      </w:r>
      <w:r w:rsidRPr="004767AB">
        <w:rPr>
          <w:rFonts w:ascii="Arial" w:hAnsi="Arial" w:cs="Arial"/>
          <w:i/>
          <w:iCs/>
        </w:rPr>
        <w:t>Comprehensive psychiatry</w:t>
      </w:r>
      <w:r w:rsidRPr="00866283">
        <w:rPr>
          <w:rFonts w:ascii="Arial" w:hAnsi="Arial" w:cs="Arial"/>
        </w:rPr>
        <w:t xml:space="preserve">, 76, </w:t>
      </w:r>
      <w:r>
        <w:rPr>
          <w:rFonts w:ascii="Arial" w:hAnsi="Arial" w:cs="Arial"/>
        </w:rPr>
        <w:t xml:space="preserve">pp. </w:t>
      </w:r>
      <w:r w:rsidRPr="00866283">
        <w:rPr>
          <w:rFonts w:ascii="Arial" w:hAnsi="Arial" w:cs="Arial"/>
        </w:rPr>
        <w:t>79-86.</w:t>
      </w:r>
    </w:p>
    <w:p w14:paraId="3E1579FD"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Bruin, W. B., Taylor, L., Thomas, R. M., Shock, J. P., Zhutovsky, P., Abe, Y., ... </w:t>
      </w:r>
      <w:r>
        <w:rPr>
          <w:rFonts w:ascii="Arial" w:hAnsi="Arial" w:cs="Arial"/>
        </w:rPr>
        <w:t>and</w:t>
      </w:r>
      <w:r w:rsidRPr="00866283">
        <w:rPr>
          <w:rFonts w:ascii="Arial" w:hAnsi="Arial" w:cs="Arial"/>
        </w:rPr>
        <w:t xml:space="preserve"> van Wingen, G. A. (2020</w:t>
      </w:r>
      <w:r>
        <w:rPr>
          <w:rFonts w:ascii="Arial" w:hAnsi="Arial" w:cs="Arial"/>
        </w:rPr>
        <w:t>)</w:t>
      </w:r>
      <w:r w:rsidRPr="00866283">
        <w:rPr>
          <w:rFonts w:ascii="Arial" w:hAnsi="Arial" w:cs="Arial"/>
        </w:rPr>
        <w:t xml:space="preserve"> Structural neuroimaging biomarkers for obsessive-compulsive disorder in the ENIGMA-OCD consortium: medication matters. </w:t>
      </w:r>
      <w:r w:rsidRPr="004767AB">
        <w:rPr>
          <w:rFonts w:ascii="Arial" w:hAnsi="Arial" w:cs="Arial"/>
          <w:i/>
          <w:iCs/>
        </w:rPr>
        <w:t xml:space="preserve">Translational psychiatry, </w:t>
      </w:r>
      <w:r w:rsidRPr="00866283">
        <w:rPr>
          <w:rFonts w:ascii="Arial" w:hAnsi="Arial" w:cs="Arial"/>
        </w:rPr>
        <w:t>10(1</w:t>
      </w:r>
      <w:r>
        <w:rPr>
          <w:rFonts w:ascii="Arial" w:hAnsi="Arial" w:cs="Arial"/>
        </w:rPr>
        <w:t>), pp.</w:t>
      </w:r>
      <w:r w:rsidRPr="00866283">
        <w:rPr>
          <w:rFonts w:ascii="Arial" w:hAnsi="Arial" w:cs="Arial"/>
        </w:rPr>
        <w:t xml:space="preserve"> 342.</w:t>
      </w:r>
    </w:p>
    <w:p w14:paraId="58F5BD3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Calamari, J. E., Woodard, J. L., Armstrong, K. M., Molino, A., Pontarelli, N. K., Socha, J., </w:t>
      </w:r>
      <w:r>
        <w:rPr>
          <w:rFonts w:ascii="Arial" w:hAnsi="Arial" w:cs="Arial"/>
        </w:rPr>
        <w:t>and</w:t>
      </w:r>
      <w:r w:rsidRPr="00866283">
        <w:rPr>
          <w:rFonts w:ascii="Arial" w:hAnsi="Arial" w:cs="Arial"/>
        </w:rPr>
        <w:t xml:space="preserve"> Longley, S. L. (2014</w:t>
      </w:r>
      <w:r>
        <w:rPr>
          <w:rFonts w:ascii="Arial" w:hAnsi="Arial" w:cs="Arial"/>
        </w:rPr>
        <w:t>)</w:t>
      </w:r>
      <w:r w:rsidRPr="00866283">
        <w:rPr>
          <w:rFonts w:ascii="Arial" w:hAnsi="Arial" w:cs="Arial"/>
        </w:rPr>
        <w:t xml:space="preserve"> Assessing older adults׳ obsessive-compulsive disorder symptoms: Psychometric characteristics of the Obsessive Compulsive Inventory-Revised. </w:t>
      </w:r>
      <w:r w:rsidRPr="004767AB">
        <w:rPr>
          <w:rFonts w:ascii="Arial" w:hAnsi="Arial" w:cs="Arial"/>
          <w:i/>
          <w:iCs/>
        </w:rPr>
        <w:t xml:space="preserve">Journal of obsessive-compulsive and related disorders, </w:t>
      </w:r>
      <w:r w:rsidRPr="00866283">
        <w:rPr>
          <w:rFonts w:ascii="Arial" w:hAnsi="Arial" w:cs="Arial"/>
        </w:rPr>
        <w:t>3(2</w:t>
      </w:r>
      <w:r>
        <w:rPr>
          <w:rFonts w:ascii="Arial" w:hAnsi="Arial" w:cs="Arial"/>
        </w:rPr>
        <w:t>), pp.</w:t>
      </w:r>
      <w:r w:rsidRPr="00866283">
        <w:rPr>
          <w:rFonts w:ascii="Arial" w:hAnsi="Arial" w:cs="Arial"/>
        </w:rPr>
        <w:t xml:space="preserve"> 124-131.</w:t>
      </w:r>
    </w:p>
    <w:p w14:paraId="6669E7A9"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Cameron, D. H., McCabe, R. E., Rowa, K., O’Connor, C., </w:t>
      </w:r>
      <w:r>
        <w:rPr>
          <w:rFonts w:ascii="Arial" w:hAnsi="Arial" w:cs="Arial"/>
        </w:rPr>
        <w:t>and</w:t>
      </w:r>
      <w:r w:rsidRPr="00866283">
        <w:rPr>
          <w:rFonts w:ascii="Arial" w:hAnsi="Arial" w:cs="Arial"/>
        </w:rPr>
        <w:t xml:space="preserve"> McKinnon, M. C. (2020</w:t>
      </w:r>
      <w:r>
        <w:rPr>
          <w:rFonts w:ascii="Arial" w:hAnsi="Arial" w:cs="Arial"/>
        </w:rPr>
        <w:t>)</w:t>
      </w:r>
      <w:r w:rsidRPr="00866283">
        <w:rPr>
          <w:rFonts w:ascii="Arial" w:hAnsi="Arial" w:cs="Arial"/>
        </w:rPr>
        <w:t xml:space="preserve"> A pilot study examining the use of Goal Management Training in individuals with obsessive-compulsive disorder. </w:t>
      </w:r>
      <w:r w:rsidRPr="0032468B">
        <w:rPr>
          <w:rFonts w:ascii="Arial" w:hAnsi="Arial" w:cs="Arial"/>
          <w:i/>
          <w:iCs/>
        </w:rPr>
        <w:t>Pilot and Feasibility Studies,</w:t>
      </w:r>
      <w:r w:rsidRPr="00866283">
        <w:rPr>
          <w:rFonts w:ascii="Arial" w:hAnsi="Arial" w:cs="Arial"/>
        </w:rPr>
        <w:t xml:space="preserve"> 6, </w:t>
      </w:r>
      <w:r>
        <w:rPr>
          <w:rFonts w:ascii="Arial" w:hAnsi="Arial" w:cs="Arial"/>
        </w:rPr>
        <w:t xml:space="preserve">pp. </w:t>
      </w:r>
      <w:r w:rsidRPr="00866283">
        <w:rPr>
          <w:rFonts w:ascii="Arial" w:hAnsi="Arial" w:cs="Arial"/>
        </w:rPr>
        <w:t>1-12.</w:t>
      </w:r>
    </w:p>
    <w:p w14:paraId="07E92D11"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Castro-Rodrigues, P., Camacho, M., Almeida, S., Marinho, M., Soares, C., Barahona-Corrêa, J. B., </w:t>
      </w:r>
      <w:r>
        <w:rPr>
          <w:rFonts w:ascii="Arial" w:hAnsi="Arial" w:cs="Arial"/>
        </w:rPr>
        <w:t>and</w:t>
      </w:r>
      <w:r w:rsidRPr="00866283">
        <w:rPr>
          <w:rFonts w:ascii="Arial" w:hAnsi="Arial" w:cs="Arial"/>
        </w:rPr>
        <w:t xml:space="preserve"> Oliveira-Maia, A. J. (2018</w:t>
      </w:r>
      <w:r>
        <w:rPr>
          <w:rFonts w:ascii="Arial" w:hAnsi="Arial" w:cs="Arial"/>
        </w:rPr>
        <w:t>)</w:t>
      </w:r>
      <w:r w:rsidRPr="00866283">
        <w:rPr>
          <w:rFonts w:ascii="Arial" w:hAnsi="Arial" w:cs="Arial"/>
        </w:rPr>
        <w:t xml:space="preserve"> Criterion validity of the Yale-Brown Obsessive-Compulsive Scale second edition for diagnosis of obsessive-compulsive disorder in adults. </w:t>
      </w:r>
      <w:r w:rsidRPr="004767AB">
        <w:rPr>
          <w:rFonts w:ascii="Arial" w:hAnsi="Arial" w:cs="Arial"/>
          <w:i/>
          <w:iCs/>
        </w:rPr>
        <w:t>Frontiers in psychiatry,</w:t>
      </w:r>
      <w:r w:rsidRPr="00866283">
        <w:rPr>
          <w:rFonts w:ascii="Arial" w:hAnsi="Arial" w:cs="Arial"/>
        </w:rPr>
        <w:t xml:space="preserve"> 9, </w:t>
      </w:r>
      <w:r>
        <w:rPr>
          <w:rFonts w:ascii="Arial" w:hAnsi="Arial" w:cs="Arial"/>
        </w:rPr>
        <w:t xml:space="preserve">pp. </w:t>
      </w:r>
      <w:r w:rsidRPr="00866283">
        <w:rPr>
          <w:rFonts w:ascii="Arial" w:hAnsi="Arial" w:cs="Arial"/>
        </w:rPr>
        <w:t>431.</w:t>
      </w:r>
    </w:p>
    <w:p w14:paraId="1772A385"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Chakraborty, A., </w:t>
      </w:r>
      <w:r>
        <w:rPr>
          <w:rFonts w:ascii="Arial" w:hAnsi="Arial" w:cs="Arial"/>
        </w:rPr>
        <w:t>and</w:t>
      </w:r>
      <w:r w:rsidRPr="00866283">
        <w:rPr>
          <w:rFonts w:ascii="Arial" w:hAnsi="Arial" w:cs="Arial"/>
        </w:rPr>
        <w:t xml:space="preserve"> Karmakar, S. (2020</w:t>
      </w:r>
      <w:r>
        <w:rPr>
          <w:rFonts w:ascii="Arial" w:hAnsi="Arial" w:cs="Arial"/>
        </w:rPr>
        <w:t>)</w:t>
      </w:r>
      <w:r w:rsidRPr="00866283">
        <w:rPr>
          <w:rFonts w:ascii="Arial" w:hAnsi="Arial" w:cs="Arial"/>
        </w:rPr>
        <w:t xml:space="preserve"> Impact of COVID-19 on obsessive compulsive disorder (OCD</w:t>
      </w:r>
      <w:r>
        <w:rPr>
          <w:rFonts w:ascii="Arial" w:hAnsi="Arial" w:cs="Arial"/>
        </w:rPr>
        <w:t>).</w:t>
      </w:r>
      <w:r w:rsidRPr="00866283">
        <w:rPr>
          <w:rFonts w:ascii="Arial" w:hAnsi="Arial" w:cs="Arial"/>
        </w:rPr>
        <w:t xml:space="preserve"> </w:t>
      </w:r>
      <w:r w:rsidRPr="004767AB">
        <w:rPr>
          <w:rFonts w:ascii="Arial" w:hAnsi="Arial" w:cs="Arial"/>
          <w:i/>
          <w:iCs/>
        </w:rPr>
        <w:t>Iranian journal of psychiatry,</w:t>
      </w:r>
      <w:r w:rsidRPr="00866283">
        <w:rPr>
          <w:rFonts w:ascii="Arial" w:hAnsi="Arial" w:cs="Arial"/>
        </w:rPr>
        <w:t xml:space="preserve"> 15(3</w:t>
      </w:r>
      <w:r>
        <w:rPr>
          <w:rFonts w:ascii="Arial" w:hAnsi="Arial" w:cs="Arial"/>
        </w:rPr>
        <w:t>), pp.</w:t>
      </w:r>
      <w:r w:rsidRPr="00866283">
        <w:rPr>
          <w:rFonts w:ascii="Arial" w:hAnsi="Arial" w:cs="Arial"/>
        </w:rPr>
        <w:t xml:space="preserve"> 256.</w:t>
      </w:r>
    </w:p>
    <w:p w14:paraId="23F7DD97"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Chen, H., Duan, X., Liu, F., Lu, F., Ma, X., Zhang, Y., ... </w:t>
      </w:r>
      <w:r>
        <w:rPr>
          <w:rFonts w:ascii="Arial" w:hAnsi="Arial" w:cs="Arial"/>
        </w:rPr>
        <w:t>and</w:t>
      </w:r>
      <w:r w:rsidRPr="00866283">
        <w:rPr>
          <w:rFonts w:ascii="Arial" w:hAnsi="Arial" w:cs="Arial"/>
        </w:rPr>
        <w:t xml:space="preserve"> Chen, H. (2016</w:t>
      </w:r>
      <w:r>
        <w:rPr>
          <w:rFonts w:ascii="Arial" w:hAnsi="Arial" w:cs="Arial"/>
        </w:rPr>
        <w:t>)</w:t>
      </w:r>
      <w:r w:rsidRPr="00866283">
        <w:rPr>
          <w:rFonts w:ascii="Arial" w:hAnsi="Arial" w:cs="Arial"/>
        </w:rPr>
        <w:t xml:space="preserve"> Multivariate classification of autism spectrum disorder using frequency-specific resting-state functional connectivity—a multi-center study</w:t>
      </w:r>
      <w:r w:rsidRPr="00866283">
        <w:rPr>
          <w:rFonts w:ascii="Arial" w:hAnsi="Arial" w:cs="Arial"/>
          <w:i/>
          <w:iCs/>
        </w:rPr>
        <w:t>. Progress in Neuro-Psychopharmacology and Biological Psychiatry,</w:t>
      </w:r>
      <w:r w:rsidRPr="00866283">
        <w:rPr>
          <w:rFonts w:ascii="Arial" w:hAnsi="Arial" w:cs="Arial"/>
        </w:rPr>
        <w:t xml:space="preserve"> 64, </w:t>
      </w:r>
      <w:r>
        <w:rPr>
          <w:rFonts w:ascii="Arial" w:hAnsi="Arial" w:cs="Arial"/>
        </w:rPr>
        <w:t xml:space="preserve">pp. </w:t>
      </w:r>
      <w:r w:rsidRPr="00866283">
        <w:rPr>
          <w:rFonts w:ascii="Arial" w:hAnsi="Arial" w:cs="Arial"/>
        </w:rPr>
        <w:t>1-9.</w:t>
      </w:r>
    </w:p>
    <w:p w14:paraId="76FCAD23"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Constantino, J. N., </w:t>
      </w:r>
      <w:r>
        <w:rPr>
          <w:rFonts w:ascii="Arial" w:hAnsi="Arial" w:cs="Arial"/>
        </w:rPr>
        <w:t>and</w:t>
      </w:r>
      <w:r w:rsidRPr="00866283">
        <w:rPr>
          <w:rFonts w:ascii="Arial" w:hAnsi="Arial" w:cs="Arial"/>
        </w:rPr>
        <w:t xml:space="preserve"> Charman, T. (2016</w:t>
      </w:r>
      <w:r>
        <w:rPr>
          <w:rFonts w:ascii="Arial" w:hAnsi="Arial" w:cs="Arial"/>
        </w:rPr>
        <w:t>)</w:t>
      </w:r>
      <w:r w:rsidRPr="00866283">
        <w:rPr>
          <w:rFonts w:ascii="Arial" w:hAnsi="Arial" w:cs="Arial"/>
        </w:rPr>
        <w:t xml:space="preserve"> Diagnosis of autism spectrum disorder: reconciling the syndrome, its diverse origins, and variation in expression. </w:t>
      </w:r>
      <w:r w:rsidRPr="00866283">
        <w:rPr>
          <w:rFonts w:ascii="Arial" w:hAnsi="Arial" w:cs="Arial"/>
          <w:i/>
          <w:iCs/>
        </w:rPr>
        <w:t>The lancet neurology,</w:t>
      </w:r>
      <w:r w:rsidRPr="00866283">
        <w:rPr>
          <w:rFonts w:ascii="Arial" w:hAnsi="Arial" w:cs="Arial"/>
        </w:rPr>
        <w:t xml:space="preserve"> 15(3</w:t>
      </w:r>
      <w:r>
        <w:rPr>
          <w:rFonts w:ascii="Arial" w:hAnsi="Arial" w:cs="Arial"/>
        </w:rPr>
        <w:t>), pp.</w:t>
      </w:r>
      <w:r w:rsidRPr="00866283">
        <w:rPr>
          <w:rFonts w:ascii="Arial" w:hAnsi="Arial" w:cs="Arial"/>
        </w:rPr>
        <w:t xml:space="preserve"> 279-291.</w:t>
      </w:r>
    </w:p>
    <w:p w14:paraId="568B1C43"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Cridland, E. K., Jones, S. C., Caputi, P., </w:t>
      </w:r>
      <w:r>
        <w:rPr>
          <w:rFonts w:ascii="Arial" w:hAnsi="Arial" w:cs="Arial"/>
        </w:rPr>
        <w:t>and</w:t>
      </w:r>
      <w:r w:rsidRPr="00866283">
        <w:rPr>
          <w:rFonts w:ascii="Arial" w:hAnsi="Arial" w:cs="Arial"/>
        </w:rPr>
        <w:t xml:space="preserve"> Magee, C. A. (2015</w:t>
      </w:r>
      <w:r>
        <w:rPr>
          <w:rFonts w:ascii="Arial" w:hAnsi="Arial" w:cs="Arial"/>
        </w:rPr>
        <w:t>)</w:t>
      </w:r>
      <w:r w:rsidRPr="00866283">
        <w:rPr>
          <w:rFonts w:ascii="Arial" w:hAnsi="Arial" w:cs="Arial"/>
        </w:rPr>
        <w:t xml:space="preserve"> Qualitative research with families living with autism spectrum disorder: Recommendations for conducting semistructured interviews. </w:t>
      </w:r>
      <w:r w:rsidRPr="004767AB">
        <w:rPr>
          <w:rFonts w:ascii="Arial" w:hAnsi="Arial" w:cs="Arial"/>
          <w:i/>
          <w:iCs/>
        </w:rPr>
        <w:t>Journal of Intellectual and Developmental Disability,</w:t>
      </w:r>
      <w:r w:rsidRPr="00866283">
        <w:rPr>
          <w:rFonts w:ascii="Arial" w:hAnsi="Arial" w:cs="Arial"/>
        </w:rPr>
        <w:t xml:space="preserve"> 40(1</w:t>
      </w:r>
      <w:r>
        <w:rPr>
          <w:rFonts w:ascii="Arial" w:hAnsi="Arial" w:cs="Arial"/>
        </w:rPr>
        <w:t>), pp.</w:t>
      </w:r>
      <w:r w:rsidRPr="00866283">
        <w:rPr>
          <w:rFonts w:ascii="Arial" w:hAnsi="Arial" w:cs="Arial"/>
        </w:rPr>
        <w:t xml:space="preserve"> 78-91.</w:t>
      </w:r>
    </w:p>
    <w:p w14:paraId="31C81C9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lastRenderedPageBreak/>
        <w:t xml:space="preserve">DeFilippis, M., </w:t>
      </w:r>
      <w:r>
        <w:rPr>
          <w:rFonts w:ascii="Arial" w:hAnsi="Arial" w:cs="Arial"/>
        </w:rPr>
        <w:t>and</w:t>
      </w:r>
      <w:r w:rsidRPr="00866283">
        <w:rPr>
          <w:rFonts w:ascii="Arial" w:hAnsi="Arial" w:cs="Arial"/>
        </w:rPr>
        <w:t xml:space="preserve"> Wagner, K. D. (2016</w:t>
      </w:r>
      <w:r>
        <w:rPr>
          <w:rFonts w:ascii="Arial" w:hAnsi="Arial" w:cs="Arial"/>
        </w:rPr>
        <w:t>)</w:t>
      </w:r>
      <w:r w:rsidRPr="00866283">
        <w:rPr>
          <w:rFonts w:ascii="Arial" w:hAnsi="Arial" w:cs="Arial"/>
        </w:rPr>
        <w:t xml:space="preserve"> Treatment of autism spectrum disorder in children and adolescents. </w:t>
      </w:r>
      <w:r w:rsidRPr="00866283">
        <w:rPr>
          <w:rFonts w:ascii="Arial" w:hAnsi="Arial" w:cs="Arial"/>
          <w:i/>
          <w:iCs/>
        </w:rPr>
        <w:t>Psychopharmacology bulletin,</w:t>
      </w:r>
      <w:r w:rsidRPr="00866283">
        <w:rPr>
          <w:rFonts w:ascii="Arial" w:hAnsi="Arial" w:cs="Arial"/>
        </w:rPr>
        <w:t xml:space="preserve"> 46(2</w:t>
      </w:r>
      <w:r>
        <w:rPr>
          <w:rFonts w:ascii="Arial" w:hAnsi="Arial" w:cs="Arial"/>
        </w:rPr>
        <w:t>), pp.</w:t>
      </w:r>
      <w:r w:rsidRPr="00866283">
        <w:rPr>
          <w:rFonts w:ascii="Arial" w:hAnsi="Arial" w:cs="Arial"/>
        </w:rPr>
        <w:t xml:space="preserve"> 18.</w:t>
      </w:r>
    </w:p>
    <w:p w14:paraId="64FEB0EA"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Del Casale, A., Sorice, S., Padovano, A., Simmaco, M., Ferracuti, S., Lamis, D. A., ... </w:t>
      </w:r>
      <w:r>
        <w:rPr>
          <w:rFonts w:ascii="Arial" w:hAnsi="Arial" w:cs="Arial"/>
        </w:rPr>
        <w:t>and</w:t>
      </w:r>
      <w:r w:rsidRPr="00866283">
        <w:rPr>
          <w:rFonts w:ascii="Arial" w:hAnsi="Arial" w:cs="Arial"/>
        </w:rPr>
        <w:t xml:space="preserve"> Pompili, M. (2019</w:t>
      </w:r>
      <w:r>
        <w:rPr>
          <w:rFonts w:ascii="Arial" w:hAnsi="Arial" w:cs="Arial"/>
        </w:rPr>
        <w:t>)</w:t>
      </w:r>
      <w:r w:rsidRPr="00866283">
        <w:rPr>
          <w:rFonts w:ascii="Arial" w:hAnsi="Arial" w:cs="Arial"/>
        </w:rPr>
        <w:t xml:space="preserve"> Psychopharmacological treatment of obsessive-compulsive disorder (OCD</w:t>
      </w:r>
      <w:r>
        <w:rPr>
          <w:rFonts w:ascii="Arial" w:hAnsi="Arial" w:cs="Arial"/>
        </w:rPr>
        <w:t>).</w:t>
      </w:r>
      <w:r w:rsidRPr="00866283">
        <w:rPr>
          <w:rFonts w:ascii="Arial" w:hAnsi="Arial" w:cs="Arial"/>
        </w:rPr>
        <w:t xml:space="preserve"> </w:t>
      </w:r>
      <w:r w:rsidRPr="004767AB">
        <w:rPr>
          <w:rFonts w:ascii="Arial" w:hAnsi="Arial" w:cs="Arial"/>
          <w:i/>
          <w:iCs/>
        </w:rPr>
        <w:t>Current neuropharmacology,</w:t>
      </w:r>
      <w:r w:rsidRPr="00866283">
        <w:rPr>
          <w:rFonts w:ascii="Arial" w:hAnsi="Arial" w:cs="Arial"/>
        </w:rPr>
        <w:t xml:space="preserve"> 17(8</w:t>
      </w:r>
      <w:r>
        <w:rPr>
          <w:rFonts w:ascii="Arial" w:hAnsi="Arial" w:cs="Arial"/>
        </w:rPr>
        <w:t>), pp.</w:t>
      </w:r>
      <w:r w:rsidRPr="00866283">
        <w:rPr>
          <w:rFonts w:ascii="Arial" w:hAnsi="Arial" w:cs="Arial"/>
        </w:rPr>
        <w:t xml:space="preserve"> 710-736.</w:t>
      </w:r>
    </w:p>
    <w:p w14:paraId="19D5E0D8"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Eissa, N., Al-Houqani, M., Sadeq, A., Ojha, S. K., Sasse, A., </w:t>
      </w:r>
      <w:r>
        <w:rPr>
          <w:rFonts w:ascii="Arial" w:hAnsi="Arial" w:cs="Arial"/>
        </w:rPr>
        <w:t>and</w:t>
      </w:r>
      <w:r w:rsidRPr="00866283">
        <w:rPr>
          <w:rFonts w:ascii="Arial" w:hAnsi="Arial" w:cs="Arial"/>
        </w:rPr>
        <w:t xml:space="preserve"> Sadek, B. (2018</w:t>
      </w:r>
      <w:r>
        <w:rPr>
          <w:rFonts w:ascii="Arial" w:hAnsi="Arial" w:cs="Arial"/>
        </w:rPr>
        <w:t>)</w:t>
      </w:r>
      <w:r w:rsidRPr="00866283">
        <w:rPr>
          <w:rFonts w:ascii="Arial" w:hAnsi="Arial" w:cs="Arial"/>
        </w:rPr>
        <w:t xml:space="preserve"> Current enlightenment about etiology and pharmacological treatment of autism spectrum disorder. </w:t>
      </w:r>
      <w:r w:rsidRPr="00866283">
        <w:rPr>
          <w:rFonts w:ascii="Arial" w:hAnsi="Arial" w:cs="Arial"/>
          <w:i/>
          <w:iCs/>
        </w:rPr>
        <w:t>Frontiers in neuroscience,</w:t>
      </w:r>
      <w:r w:rsidRPr="00866283">
        <w:rPr>
          <w:rFonts w:ascii="Arial" w:hAnsi="Arial" w:cs="Arial"/>
        </w:rPr>
        <w:t xml:space="preserve"> 12, </w:t>
      </w:r>
      <w:r>
        <w:rPr>
          <w:rFonts w:ascii="Arial" w:hAnsi="Arial" w:cs="Arial"/>
        </w:rPr>
        <w:t xml:space="preserve">pp. </w:t>
      </w:r>
      <w:r w:rsidRPr="00866283">
        <w:rPr>
          <w:rFonts w:ascii="Arial" w:hAnsi="Arial" w:cs="Arial"/>
        </w:rPr>
        <w:t>304.</w:t>
      </w:r>
    </w:p>
    <w:p w14:paraId="3D1F7E29"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Emberti Gialloreti, L., Mazzone, L., Benvenuto, A., Fasano, A., Garcia Alcon, A., Kraneveld, A., ... </w:t>
      </w:r>
      <w:r>
        <w:rPr>
          <w:rFonts w:ascii="Arial" w:hAnsi="Arial" w:cs="Arial"/>
        </w:rPr>
        <w:t>and</w:t>
      </w:r>
      <w:r w:rsidRPr="00866283">
        <w:rPr>
          <w:rFonts w:ascii="Arial" w:hAnsi="Arial" w:cs="Arial"/>
        </w:rPr>
        <w:t xml:space="preserve"> Curatolo, P. (2019</w:t>
      </w:r>
      <w:r>
        <w:rPr>
          <w:rFonts w:ascii="Arial" w:hAnsi="Arial" w:cs="Arial"/>
        </w:rPr>
        <w:t>)</w:t>
      </w:r>
      <w:r w:rsidRPr="00866283">
        <w:rPr>
          <w:rFonts w:ascii="Arial" w:hAnsi="Arial" w:cs="Arial"/>
        </w:rPr>
        <w:t xml:space="preserve"> Risk and protective environmental factors associated with autism spectrum disorder: evidence-based principles and recommendations. </w:t>
      </w:r>
      <w:r w:rsidRPr="004767AB">
        <w:rPr>
          <w:rFonts w:ascii="Arial" w:hAnsi="Arial" w:cs="Arial"/>
          <w:i/>
          <w:iCs/>
        </w:rPr>
        <w:t>Journal of clinical medicine,</w:t>
      </w:r>
      <w:r w:rsidRPr="00866283">
        <w:rPr>
          <w:rFonts w:ascii="Arial" w:hAnsi="Arial" w:cs="Arial"/>
        </w:rPr>
        <w:t xml:space="preserve"> 8(2</w:t>
      </w:r>
      <w:r>
        <w:rPr>
          <w:rFonts w:ascii="Arial" w:hAnsi="Arial" w:cs="Arial"/>
        </w:rPr>
        <w:t>), pp.</w:t>
      </w:r>
      <w:r w:rsidRPr="00866283">
        <w:rPr>
          <w:rFonts w:ascii="Arial" w:hAnsi="Arial" w:cs="Arial"/>
        </w:rPr>
        <w:t xml:space="preserve"> 217.</w:t>
      </w:r>
    </w:p>
    <w:p w14:paraId="7C37AD81"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Fenske, J. N., </w:t>
      </w:r>
      <w:r>
        <w:rPr>
          <w:rFonts w:ascii="Arial" w:hAnsi="Arial" w:cs="Arial"/>
        </w:rPr>
        <w:t>and</w:t>
      </w:r>
      <w:r w:rsidRPr="00866283">
        <w:rPr>
          <w:rFonts w:ascii="Arial" w:hAnsi="Arial" w:cs="Arial"/>
        </w:rPr>
        <w:t xml:space="preserve"> Petersen, K. (2015</w:t>
      </w:r>
      <w:r>
        <w:rPr>
          <w:rFonts w:ascii="Arial" w:hAnsi="Arial" w:cs="Arial"/>
        </w:rPr>
        <w:t>)</w:t>
      </w:r>
      <w:r w:rsidRPr="00866283">
        <w:rPr>
          <w:rFonts w:ascii="Arial" w:hAnsi="Arial" w:cs="Arial"/>
        </w:rPr>
        <w:t xml:space="preserve"> Obsessive-compulsive disorder: diagnosis and management. </w:t>
      </w:r>
      <w:r w:rsidRPr="004767AB">
        <w:rPr>
          <w:rFonts w:ascii="Arial" w:hAnsi="Arial" w:cs="Arial"/>
          <w:i/>
          <w:iCs/>
        </w:rPr>
        <w:t>American family physician,</w:t>
      </w:r>
      <w:r w:rsidRPr="00866283">
        <w:rPr>
          <w:rFonts w:ascii="Arial" w:hAnsi="Arial" w:cs="Arial"/>
        </w:rPr>
        <w:t xml:space="preserve"> 92(10</w:t>
      </w:r>
      <w:r>
        <w:rPr>
          <w:rFonts w:ascii="Arial" w:hAnsi="Arial" w:cs="Arial"/>
        </w:rPr>
        <w:t>), pp.</w:t>
      </w:r>
      <w:r w:rsidRPr="00866283">
        <w:rPr>
          <w:rFonts w:ascii="Arial" w:hAnsi="Arial" w:cs="Arial"/>
        </w:rPr>
        <w:t xml:space="preserve"> 896-903.</w:t>
      </w:r>
    </w:p>
    <w:p w14:paraId="7F081A0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Ferreri, F., Bourla, A., Peretti, C. S., Segawa, T., Jaafari, N., </w:t>
      </w:r>
      <w:r>
        <w:rPr>
          <w:rFonts w:ascii="Arial" w:hAnsi="Arial" w:cs="Arial"/>
        </w:rPr>
        <w:t>and</w:t>
      </w:r>
      <w:r w:rsidRPr="00866283">
        <w:rPr>
          <w:rFonts w:ascii="Arial" w:hAnsi="Arial" w:cs="Arial"/>
        </w:rPr>
        <w:t xml:space="preserve"> Mouchabac, S. (2019</w:t>
      </w:r>
      <w:r>
        <w:rPr>
          <w:rFonts w:ascii="Arial" w:hAnsi="Arial" w:cs="Arial"/>
        </w:rPr>
        <w:t>)</w:t>
      </w:r>
      <w:r w:rsidRPr="00866283">
        <w:rPr>
          <w:rFonts w:ascii="Arial" w:hAnsi="Arial" w:cs="Arial"/>
        </w:rPr>
        <w:t xml:space="preserve"> How new technologies can improve prediction, assessment, and intervention in obsessive-compulsive disorder (e-OCD</w:t>
      </w:r>
      <w:r>
        <w:rPr>
          <w:rFonts w:ascii="Arial" w:hAnsi="Arial" w:cs="Arial"/>
        </w:rPr>
        <w:t>).</w:t>
      </w:r>
      <w:r w:rsidRPr="00866283">
        <w:rPr>
          <w:rFonts w:ascii="Arial" w:hAnsi="Arial" w:cs="Arial"/>
        </w:rPr>
        <w:t xml:space="preserve"> </w:t>
      </w:r>
      <w:r w:rsidRPr="0032468B">
        <w:rPr>
          <w:rFonts w:ascii="Arial" w:hAnsi="Arial" w:cs="Arial"/>
          <w:i/>
          <w:iCs/>
        </w:rPr>
        <w:t>JMIR mental health,</w:t>
      </w:r>
      <w:r w:rsidRPr="00866283">
        <w:rPr>
          <w:rFonts w:ascii="Arial" w:hAnsi="Arial" w:cs="Arial"/>
        </w:rPr>
        <w:t xml:space="preserve"> 6(12</w:t>
      </w:r>
      <w:r>
        <w:rPr>
          <w:rFonts w:ascii="Arial" w:hAnsi="Arial" w:cs="Arial"/>
        </w:rPr>
        <w:t>), pp.</w:t>
      </w:r>
      <w:r w:rsidRPr="00866283">
        <w:rPr>
          <w:rFonts w:ascii="Arial" w:hAnsi="Arial" w:cs="Arial"/>
        </w:rPr>
        <w:t xml:space="preserve"> 11643.</w:t>
      </w:r>
    </w:p>
    <w:p w14:paraId="74DC9660"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Fineberg, N. A., Hollander, E., Pallanti, S., Walitza, S., Grünblatt, E., Dell’Osso, B. M., ... </w:t>
      </w:r>
      <w:r>
        <w:rPr>
          <w:rFonts w:ascii="Arial" w:hAnsi="Arial" w:cs="Arial"/>
        </w:rPr>
        <w:t>and</w:t>
      </w:r>
      <w:r w:rsidRPr="00866283">
        <w:rPr>
          <w:rFonts w:ascii="Arial" w:hAnsi="Arial" w:cs="Arial"/>
        </w:rPr>
        <w:t xml:space="preserve"> Menchon, J. M. (2020</w:t>
      </w:r>
      <w:r>
        <w:rPr>
          <w:rFonts w:ascii="Arial" w:hAnsi="Arial" w:cs="Arial"/>
        </w:rPr>
        <w:t>)</w:t>
      </w:r>
      <w:r w:rsidRPr="00866283">
        <w:rPr>
          <w:rFonts w:ascii="Arial" w:hAnsi="Arial" w:cs="Arial"/>
        </w:rPr>
        <w:t xml:space="preserve"> Clinical advances in obsessive-compulsive disorder: a position statement by the International College of Obsessive-Compulsive Spectrum Disorders. </w:t>
      </w:r>
      <w:r w:rsidRPr="0032468B">
        <w:rPr>
          <w:rFonts w:ascii="Arial" w:hAnsi="Arial" w:cs="Arial"/>
          <w:i/>
          <w:iCs/>
        </w:rPr>
        <w:t>International clinical psychopharmacology,</w:t>
      </w:r>
      <w:r w:rsidRPr="00866283">
        <w:rPr>
          <w:rFonts w:ascii="Arial" w:hAnsi="Arial" w:cs="Arial"/>
        </w:rPr>
        <w:t xml:space="preserve"> 35(4</w:t>
      </w:r>
      <w:r>
        <w:rPr>
          <w:rFonts w:ascii="Arial" w:hAnsi="Arial" w:cs="Arial"/>
        </w:rPr>
        <w:t>), pp.</w:t>
      </w:r>
      <w:r w:rsidRPr="00866283">
        <w:rPr>
          <w:rFonts w:ascii="Arial" w:hAnsi="Arial" w:cs="Arial"/>
        </w:rPr>
        <w:t xml:space="preserve"> 173-193.</w:t>
      </w:r>
    </w:p>
    <w:p w14:paraId="4D81D47D"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Fineberg, N. A., Reghunandanan, S., Simpson, H. B., Phillips, K. A., Richter, M. A., Matthews, K., ... </w:t>
      </w:r>
      <w:r>
        <w:rPr>
          <w:rFonts w:ascii="Arial" w:hAnsi="Arial" w:cs="Arial"/>
        </w:rPr>
        <w:t>and</w:t>
      </w:r>
      <w:r w:rsidRPr="00866283">
        <w:rPr>
          <w:rFonts w:ascii="Arial" w:hAnsi="Arial" w:cs="Arial"/>
        </w:rPr>
        <w:t xml:space="preserve"> Sookman, D. (2015</w:t>
      </w:r>
      <w:r>
        <w:rPr>
          <w:rFonts w:ascii="Arial" w:hAnsi="Arial" w:cs="Arial"/>
        </w:rPr>
        <w:t>)</w:t>
      </w:r>
      <w:r w:rsidRPr="00866283">
        <w:rPr>
          <w:rFonts w:ascii="Arial" w:hAnsi="Arial" w:cs="Arial"/>
        </w:rPr>
        <w:t xml:space="preserve"> Obsessive–compulsive disorder (OCD): practical strategies for pharmacological and somatic treatment in adults. </w:t>
      </w:r>
      <w:r w:rsidRPr="004767AB">
        <w:rPr>
          <w:rFonts w:ascii="Arial" w:hAnsi="Arial" w:cs="Arial"/>
          <w:i/>
          <w:iCs/>
        </w:rPr>
        <w:t>Psychiatry research,</w:t>
      </w:r>
      <w:r w:rsidRPr="00866283">
        <w:rPr>
          <w:rFonts w:ascii="Arial" w:hAnsi="Arial" w:cs="Arial"/>
        </w:rPr>
        <w:t xml:space="preserve"> 227(1</w:t>
      </w:r>
      <w:r>
        <w:rPr>
          <w:rFonts w:ascii="Arial" w:hAnsi="Arial" w:cs="Arial"/>
        </w:rPr>
        <w:t>), pp.</w:t>
      </w:r>
      <w:r w:rsidRPr="00866283">
        <w:rPr>
          <w:rFonts w:ascii="Arial" w:hAnsi="Arial" w:cs="Arial"/>
        </w:rPr>
        <w:t xml:space="preserve"> 114-125.</w:t>
      </w:r>
    </w:p>
    <w:p w14:paraId="08C1A3B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Franck, N., Bon, L., Dekerle, M., Plasse, J., Massoubre, C., Pommier, R., ... </w:t>
      </w:r>
      <w:r>
        <w:rPr>
          <w:rFonts w:ascii="Arial" w:hAnsi="Arial" w:cs="Arial"/>
        </w:rPr>
        <w:t>and</w:t>
      </w:r>
      <w:r w:rsidRPr="00866283">
        <w:rPr>
          <w:rFonts w:ascii="Arial" w:hAnsi="Arial" w:cs="Arial"/>
        </w:rPr>
        <w:t xml:space="preserve"> Dubreucq, J. (2019</w:t>
      </w:r>
      <w:r>
        <w:rPr>
          <w:rFonts w:ascii="Arial" w:hAnsi="Arial" w:cs="Arial"/>
        </w:rPr>
        <w:t>)</w:t>
      </w:r>
      <w:r w:rsidRPr="00866283">
        <w:rPr>
          <w:rFonts w:ascii="Arial" w:hAnsi="Arial" w:cs="Arial"/>
        </w:rPr>
        <w:t xml:space="preserve"> Satisfaction and needs in serious mental illness and autism spectrum disorder: the REHABase psychosocial rehabilitation project. </w:t>
      </w:r>
      <w:r w:rsidRPr="004767AB">
        <w:rPr>
          <w:rFonts w:ascii="Arial" w:hAnsi="Arial" w:cs="Arial"/>
          <w:i/>
          <w:iCs/>
        </w:rPr>
        <w:t>Psychiatric Services,</w:t>
      </w:r>
      <w:r w:rsidRPr="00866283">
        <w:rPr>
          <w:rFonts w:ascii="Arial" w:hAnsi="Arial" w:cs="Arial"/>
        </w:rPr>
        <w:t xml:space="preserve"> 70(4</w:t>
      </w:r>
      <w:r>
        <w:rPr>
          <w:rFonts w:ascii="Arial" w:hAnsi="Arial" w:cs="Arial"/>
        </w:rPr>
        <w:t>), pp.</w:t>
      </w:r>
      <w:r w:rsidRPr="00866283">
        <w:rPr>
          <w:rFonts w:ascii="Arial" w:hAnsi="Arial" w:cs="Arial"/>
        </w:rPr>
        <w:t xml:space="preserve"> 316-323.</w:t>
      </w:r>
    </w:p>
    <w:p w14:paraId="07B36BD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lastRenderedPageBreak/>
        <w:t xml:space="preserve">Franklin, M. E., Kratz, H. E., Freeman, J. B., Ivarsson, T., Heyman, I., Sookman, D., ... </w:t>
      </w:r>
      <w:r>
        <w:rPr>
          <w:rFonts w:ascii="Arial" w:hAnsi="Arial" w:cs="Arial"/>
        </w:rPr>
        <w:t>and</w:t>
      </w:r>
      <w:r w:rsidRPr="00866283">
        <w:rPr>
          <w:rFonts w:ascii="Arial" w:hAnsi="Arial" w:cs="Arial"/>
        </w:rPr>
        <w:t xml:space="preserve"> March, J. (2015</w:t>
      </w:r>
      <w:r>
        <w:rPr>
          <w:rFonts w:ascii="Arial" w:hAnsi="Arial" w:cs="Arial"/>
        </w:rPr>
        <w:t>)</w:t>
      </w:r>
      <w:r w:rsidRPr="00866283">
        <w:rPr>
          <w:rFonts w:ascii="Arial" w:hAnsi="Arial" w:cs="Arial"/>
        </w:rPr>
        <w:t xml:space="preserve"> Cognitive-behavioral therapy for pediatric obsessive-compulsive disorder: Empirical review and clinical recommendations. </w:t>
      </w:r>
      <w:r w:rsidRPr="0032468B">
        <w:rPr>
          <w:rFonts w:ascii="Arial" w:hAnsi="Arial" w:cs="Arial"/>
          <w:i/>
          <w:iCs/>
        </w:rPr>
        <w:t>Psychiatry Research,</w:t>
      </w:r>
      <w:r w:rsidRPr="00866283">
        <w:rPr>
          <w:rFonts w:ascii="Arial" w:hAnsi="Arial" w:cs="Arial"/>
        </w:rPr>
        <w:t xml:space="preserve"> 227(1</w:t>
      </w:r>
      <w:r>
        <w:rPr>
          <w:rFonts w:ascii="Arial" w:hAnsi="Arial" w:cs="Arial"/>
        </w:rPr>
        <w:t>), pp.</w:t>
      </w:r>
      <w:r w:rsidRPr="00866283">
        <w:rPr>
          <w:rFonts w:ascii="Arial" w:hAnsi="Arial" w:cs="Arial"/>
        </w:rPr>
        <w:t xml:space="preserve"> 78-92.</w:t>
      </w:r>
    </w:p>
    <w:p w14:paraId="093C08D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Genovese, A., </w:t>
      </w:r>
      <w:r>
        <w:rPr>
          <w:rFonts w:ascii="Arial" w:hAnsi="Arial" w:cs="Arial"/>
        </w:rPr>
        <w:t>and</w:t>
      </w:r>
      <w:r w:rsidRPr="00866283">
        <w:rPr>
          <w:rFonts w:ascii="Arial" w:hAnsi="Arial" w:cs="Arial"/>
        </w:rPr>
        <w:t xml:space="preserve"> Butler, M. G. (2020</w:t>
      </w:r>
      <w:r>
        <w:rPr>
          <w:rFonts w:ascii="Arial" w:hAnsi="Arial" w:cs="Arial"/>
        </w:rPr>
        <w:t>)</w:t>
      </w:r>
      <w:r w:rsidRPr="00866283">
        <w:rPr>
          <w:rFonts w:ascii="Arial" w:hAnsi="Arial" w:cs="Arial"/>
        </w:rPr>
        <w:t xml:space="preserve"> Clinical Assessment, Genetics, and Treatment Approaches in Autism Spectrum Disorder (ASD</w:t>
      </w:r>
      <w:r>
        <w:rPr>
          <w:rFonts w:ascii="Arial" w:hAnsi="Arial" w:cs="Arial"/>
        </w:rPr>
        <w:t>).</w:t>
      </w:r>
      <w:r w:rsidRPr="00866283">
        <w:rPr>
          <w:rFonts w:ascii="Arial" w:hAnsi="Arial" w:cs="Arial"/>
        </w:rPr>
        <w:t xml:space="preserve"> </w:t>
      </w:r>
      <w:r w:rsidRPr="00866283">
        <w:rPr>
          <w:rFonts w:ascii="Arial" w:hAnsi="Arial" w:cs="Arial"/>
          <w:i/>
          <w:iCs/>
        </w:rPr>
        <w:t>International journal of molecular sciences,</w:t>
      </w:r>
      <w:r w:rsidRPr="00866283">
        <w:rPr>
          <w:rFonts w:ascii="Arial" w:hAnsi="Arial" w:cs="Arial"/>
        </w:rPr>
        <w:t xml:space="preserve"> 21(13</w:t>
      </w:r>
      <w:r>
        <w:rPr>
          <w:rFonts w:ascii="Arial" w:hAnsi="Arial" w:cs="Arial"/>
        </w:rPr>
        <w:t>), pp.</w:t>
      </w:r>
      <w:r w:rsidRPr="00866283">
        <w:rPr>
          <w:rFonts w:ascii="Arial" w:hAnsi="Arial" w:cs="Arial"/>
        </w:rPr>
        <w:t xml:space="preserve"> 4726. </w:t>
      </w:r>
    </w:p>
    <w:p w14:paraId="5F2B163C"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Goel, R., Hong, J. S., Findling, R. L., </w:t>
      </w:r>
      <w:r>
        <w:rPr>
          <w:rFonts w:ascii="Arial" w:hAnsi="Arial" w:cs="Arial"/>
        </w:rPr>
        <w:t>and</w:t>
      </w:r>
      <w:r w:rsidRPr="00866283">
        <w:rPr>
          <w:rFonts w:ascii="Arial" w:hAnsi="Arial" w:cs="Arial"/>
        </w:rPr>
        <w:t xml:space="preserve"> Ji, N. Y. (2018</w:t>
      </w:r>
      <w:r>
        <w:rPr>
          <w:rFonts w:ascii="Arial" w:hAnsi="Arial" w:cs="Arial"/>
        </w:rPr>
        <w:t>)</w:t>
      </w:r>
      <w:r w:rsidRPr="00866283">
        <w:rPr>
          <w:rFonts w:ascii="Arial" w:hAnsi="Arial" w:cs="Arial"/>
        </w:rPr>
        <w:t xml:space="preserve"> An update on pharmacotherapy of autism spectrum disorder in children and adolescents. </w:t>
      </w:r>
      <w:r w:rsidRPr="004767AB">
        <w:rPr>
          <w:rFonts w:ascii="Arial" w:hAnsi="Arial" w:cs="Arial"/>
          <w:i/>
          <w:iCs/>
        </w:rPr>
        <w:t>International review of psychiatry,</w:t>
      </w:r>
      <w:r w:rsidRPr="00866283">
        <w:rPr>
          <w:rFonts w:ascii="Arial" w:hAnsi="Arial" w:cs="Arial"/>
        </w:rPr>
        <w:t xml:space="preserve"> 30(1</w:t>
      </w:r>
      <w:r>
        <w:rPr>
          <w:rFonts w:ascii="Arial" w:hAnsi="Arial" w:cs="Arial"/>
        </w:rPr>
        <w:t>), pp.</w:t>
      </w:r>
      <w:r w:rsidRPr="00866283">
        <w:rPr>
          <w:rFonts w:ascii="Arial" w:hAnsi="Arial" w:cs="Arial"/>
        </w:rPr>
        <w:t xml:space="preserve"> 78-95.</w:t>
      </w:r>
    </w:p>
    <w:p w14:paraId="1300F39C"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Grant, J. E. (2014</w:t>
      </w:r>
      <w:r>
        <w:rPr>
          <w:rFonts w:ascii="Arial" w:hAnsi="Arial" w:cs="Arial"/>
        </w:rPr>
        <w:t>)</w:t>
      </w:r>
      <w:r w:rsidRPr="00866283">
        <w:rPr>
          <w:rFonts w:ascii="Arial" w:hAnsi="Arial" w:cs="Arial"/>
        </w:rPr>
        <w:t xml:space="preserve"> Obsessive–compulsive disorder. </w:t>
      </w:r>
      <w:r w:rsidRPr="004767AB">
        <w:rPr>
          <w:rFonts w:ascii="Arial" w:hAnsi="Arial" w:cs="Arial"/>
          <w:i/>
          <w:iCs/>
        </w:rPr>
        <w:t>New England Journal of Medicine</w:t>
      </w:r>
      <w:r w:rsidRPr="00866283">
        <w:rPr>
          <w:rFonts w:ascii="Arial" w:hAnsi="Arial" w:cs="Arial"/>
        </w:rPr>
        <w:t>, 371(7</w:t>
      </w:r>
      <w:r>
        <w:rPr>
          <w:rFonts w:ascii="Arial" w:hAnsi="Arial" w:cs="Arial"/>
        </w:rPr>
        <w:t>), pp.</w:t>
      </w:r>
      <w:r w:rsidRPr="00866283">
        <w:rPr>
          <w:rFonts w:ascii="Arial" w:hAnsi="Arial" w:cs="Arial"/>
        </w:rPr>
        <w:t xml:space="preserve"> 646-653.</w:t>
      </w:r>
    </w:p>
    <w:p w14:paraId="268E6C29"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Hayes, J., Ford, T., Rafeeque, H., </w:t>
      </w:r>
      <w:r>
        <w:rPr>
          <w:rFonts w:ascii="Arial" w:hAnsi="Arial" w:cs="Arial"/>
        </w:rPr>
        <w:t>and</w:t>
      </w:r>
      <w:r w:rsidRPr="00866283">
        <w:rPr>
          <w:rFonts w:ascii="Arial" w:hAnsi="Arial" w:cs="Arial"/>
        </w:rPr>
        <w:t xml:space="preserve"> Russell, G. (2018</w:t>
      </w:r>
      <w:r>
        <w:rPr>
          <w:rFonts w:ascii="Arial" w:hAnsi="Arial" w:cs="Arial"/>
        </w:rPr>
        <w:t>)</w:t>
      </w:r>
      <w:r w:rsidRPr="00866283">
        <w:rPr>
          <w:rFonts w:ascii="Arial" w:hAnsi="Arial" w:cs="Arial"/>
        </w:rPr>
        <w:t xml:space="preserve"> Clinical practice guidelines for diagnosis of autism spectrum disorder in adults and children in the UK: a narrative review. </w:t>
      </w:r>
      <w:r w:rsidRPr="00866283">
        <w:rPr>
          <w:rFonts w:ascii="Arial" w:hAnsi="Arial" w:cs="Arial"/>
          <w:i/>
          <w:iCs/>
        </w:rPr>
        <w:t>BMC psychiatry,</w:t>
      </w:r>
      <w:r w:rsidRPr="00866283">
        <w:rPr>
          <w:rFonts w:ascii="Arial" w:hAnsi="Arial" w:cs="Arial"/>
        </w:rPr>
        <w:t xml:space="preserve"> 18, </w:t>
      </w:r>
      <w:r>
        <w:rPr>
          <w:rFonts w:ascii="Arial" w:hAnsi="Arial" w:cs="Arial"/>
        </w:rPr>
        <w:t xml:space="preserve">pp. </w:t>
      </w:r>
      <w:r w:rsidRPr="00866283">
        <w:rPr>
          <w:rFonts w:ascii="Arial" w:hAnsi="Arial" w:cs="Arial"/>
        </w:rPr>
        <w:t>1-25.</w:t>
      </w:r>
    </w:p>
    <w:p w14:paraId="40D8151F"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Hirota, T., </w:t>
      </w:r>
      <w:r>
        <w:rPr>
          <w:rFonts w:ascii="Arial" w:hAnsi="Arial" w:cs="Arial"/>
        </w:rPr>
        <w:t>and</w:t>
      </w:r>
      <w:r w:rsidRPr="00866283">
        <w:rPr>
          <w:rFonts w:ascii="Arial" w:hAnsi="Arial" w:cs="Arial"/>
        </w:rPr>
        <w:t xml:space="preserve"> King, B. H. (2023</w:t>
      </w:r>
      <w:r>
        <w:rPr>
          <w:rFonts w:ascii="Arial" w:hAnsi="Arial" w:cs="Arial"/>
        </w:rPr>
        <w:t>)</w:t>
      </w:r>
      <w:r w:rsidRPr="00866283">
        <w:rPr>
          <w:rFonts w:ascii="Arial" w:hAnsi="Arial" w:cs="Arial"/>
        </w:rPr>
        <w:t xml:space="preserve"> Autism Spectrum Disorder: A Review. </w:t>
      </w:r>
      <w:r w:rsidRPr="00866283">
        <w:rPr>
          <w:rFonts w:ascii="Arial" w:hAnsi="Arial" w:cs="Arial"/>
          <w:i/>
          <w:iCs/>
        </w:rPr>
        <w:t>JAMA</w:t>
      </w:r>
      <w:r w:rsidRPr="00866283">
        <w:rPr>
          <w:rFonts w:ascii="Arial" w:hAnsi="Arial" w:cs="Arial"/>
        </w:rPr>
        <w:t>, 329(2</w:t>
      </w:r>
      <w:r>
        <w:rPr>
          <w:rFonts w:ascii="Arial" w:hAnsi="Arial" w:cs="Arial"/>
        </w:rPr>
        <w:t>), pp.</w:t>
      </w:r>
      <w:r w:rsidRPr="00866283">
        <w:rPr>
          <w:rFonts w:ascii="Arial" w:hAnsi="Arial" w:cs="Arial"/>
        </w:rPr>
        <w:t xml:space="preserve"> 157–168. </w:t>
      </w:r>
    </w:p>
    <w:p w14:paraId="3CAF10E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Hirschtritt, M. E., Bloch, M. H., </w:t>
      </w:r>
      <w:r>
        <w:rPr>
          <w:rFonts w:ascii="Arial" w:hAnsi="Arial" w:cs="Arial"/>
        </w:rPr>
        <w:t>and</w:t>
      </w:r>
      <w:r w:rsidRPr="00866283">
        <w:rPr>
          <w:rFonts w:ascii="Arial" w:hAnsi="Arial" w:cs="Arial"/>
        </w:rPr>
        <w:t xml:space="preserve"> Mathews, C. A. (2017</w:t>
      </w:r>
      <w:r>
        <w:rPr>
          <w:rFonts w:ascii="Arial" w:hAnsi="Arial" w:cs="Arial"/>
        </w:rPr>
        <w:t>)</w:t>
      </w:r>
      <w:r w:rsidRPr="00866283">
        <w:rPr>
          <w:rFonts w:ascii="Arial" w:hAnsi="Arial" w:cs="Arial"/>
        </w:rPr>
        <w:t xml:space="preserve"> Obsessive-compulsive disorder: advances in diagnosis and treatment. </w:t>
      </w:r>
      <w:r w:rsidRPr="004767AB">
        <w:rPr>
          <w:rFonts w:ascii="Arial" w:hAnsi="Arial" w:cs="Arial"/>
          <w:i/>
          <w:iCs/>
        </w:rPr>
        <w:t>Jama</w:t>
      </w:r>
      <w:r w:rsidRPr="00866283">
        <w:rPr>
          <w:rFonts w:ascii="Arial" w:hAnsi="Arial" w:cs="Arial"/>
        </w:rPr>
        <w:t>, 317(13</w:t>
      </w:r>
      <w:r>
        <w:rPr>
          <w:rFonts w:ascii="Arial" w:hAnsi="Arial" w:cs="Arial"/>
        </w:rPr>
        <w:t>), pp.</w:t>
      </w:r>
      <w:r w:rsidRPr="00866283">
        <w:rPr>
          <w:rFonts w:ascii="Arial" w:hAnsi="Arial" w:cs="Arial"/>
        </w:rPr>
        <w:t xml:space="preserve"> 1358-1367.</w:t>
      </w:r>
    </w:p>
    <w:p w14:paraId="2327D15F"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Jónsson, H., Kristensen, M., </w:t>
      </w:r>
      <w:r>
        <w:rPr>
          <w:rFonts w:ascii="Arial" w:hAnsi="Arial" w:cs="Arial"/>
        </w:rPr>
        <w:t>and</w:t>
      </w:r>
      <w:r w:rsidRPr="00866283">
        <w:rPr>
          <w:rFonts w:ascii="Arial" w:hAnsi="Arial" w:cs="Arial"/>
        </w:rPr>
        <w:t xml:space="preserve"> Arendt, M. (2015</w:t>
      </w:r>
      <w:r>
        <w:rPr>
          <w:rFonts w:ascii="Arial" w:hAnsi="Arial" w:cs="Arial"/>
        </w:rPr>
        <w:t>)</w:t>
      </w:r>
      <w:r w:rsidRPr="00866283">
        <w:rPr>
          <w:rFonts w:ascii="Arial" w:hAnsi="Arial" w:cs="Arial"/>
        </w:rPr>
        <w:t xml:space="preserve"> Intensive cognitive behavioural therapy for obsessive-compulsive disorder: a systematic review and meta-analysis. </w:t>
      </w:r>
      <w:r w:rsidRPr="004767AB">
        <w:rPr>
          <w:rFonts w:ascii="Arial" w:hAnsi="Arial" w:cs="Arial"/>
          <w:i/>
          <w:iCs/>
        </w:rPr>
        <w:t>Journal of Obsessive-Compulsive and related disorders,</w:t>
      </w:r>
      <w:r w:rsidRPr="00866283">
        <w:rPr>
          <w:rFonts w:ascii="Arial" w:hAnsi="Arial" w:cs="Arial"/>
        </w:rPr>
        <w:t xml:space="preserve"> 6, </w:t>
      </w:r>
      <w:r>
        <w:rPr>
          <w:rFonts w:ascii="Arial" w:hAnsi="Arial" w:cs="Arial"/>
        </w:rPr>
        <w:t xml:space="preserve">pp. </w:t>
      </w:r>
      <w:r w:rsidRPr="00866283">
        <w:rPr>
          <w:rFonts w:ascii="Arial" w:hAnsi="Arial" w:cs="Arial"/>
        </w:rPr>
        <w:t>83-96.</w:t>
      </w:r>
    </w:p>
    <w:p w14:paraId="4997FB7C"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Keogh, S., Bridle, C., Siriwardena, N. A., Nadkarni, A., Laparidou, D., Durrant, S. J., ... </w:t>
      </w:r>
      <w:r>
        <w:rPr>
          <w:rFonts w:ascii="Arial" w:hAnsi="Arial" w:cs="Arial"/>
        </w:rPr>
        <w:t>and</w:t>
      </w:r>
      <w:r w:rsidRPr="00866283">
        <w:rPr>
          <w:rFonts w:ascii="Arial" w:hAnsi="Arial" w:cs="Arial"/>
        </w:rPr>
        <w:t xml:space="preserve"> Curtis, F. (2019</w:t>
      </w:r>
      <w:r>
        <w:rPr>
          <w:rFonts w:ascii="Arial" w:hAnsi="Arial" w:cs="Arial"/>
        </w:rPr>
        <w:t>)</w:t>
      </w:r>
      <w:r w:rsidRPr="00866283">
        <w:rPr>
          <w:rFonts w:ascii="Arial" w:hAnsi="Arial" w:cs="Arial"/>
        </w:rPr>
        <w:t xml:space="preserve"> Effectiveness of non-pharmacological interventions for insomnia in children with Autism Spectrum Disorder: A systematic review and meta-analysis. </w:t>
      </w:r>
      <w:r w:rsidRPr="00866283">
        <w:rPr>
          <w:rFonts w:ascii="Arial" w:hAnsi="Arial" w:cs="Arial"/>
          <w:i/>
          <w:iCs/>
        </w:rPr>
        <w:t>PloS one,</w:t>
      </w:r>
      <w:r w:rsidRPr="00866283">
        <w:rPr>
          <w:rFonts w:ascii="Arial" w:hAnsi="Arial" w:cs="Arial"/>
        </w:rPr>
        <w:t xml:space="preserve"> 14(8</w:t>
      </w:r>
      <w:r>
        <w:rPr>
          <w:rFonts w:ascii="Arial" w:hAnsi="Arial" w:cs="Arial"/>
        </w:rPr>
        <w:t>), pp.</w:t>
      </w:r>
      <w:r w:rsidRPr="00866283">
        <w:rPr>
          <w:rFonts w:ascii="Arial" w:hAnsi="Arial" w:cs="Arial"/>
        </w:rPr>
        <w:t xml:space="preserve"> 0221428.</w:t>
      </w:r>
    </w:p>
    <w:p w14:paraId="669792F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Kereszturi É. (2023</w:t>
      </w:r>
      <w:r>
        <w:rPr>
          <w:rFonts w:ascii="Arial" w:hAnsi="Arial" w:cs="Arial"/>
        </w:rPr>
        <w:t>)</w:t>
      </w:r>
      <w:r w:rsidRPr="00866283">
        <w:rPr>
          <w:rFonts w:ascii="Arial" w:hAnsi="Arial" w:cs="Arial"/>
        </w:rPr>
        <w:t xml:space="preserve"> Diversity and Classification of Genetic Variations in Autism Spectrum Disorder. </w:t>
      </w:r>
      <w:r w:rsidRPr="00866283">
        <w:rPr>
          <w:rFonts w:ascii="Arial" w:hAnsi="Arial" w:cs="Arial"/>
          <w:i/>
          <w:iCs/>
        </w:rPr>
        <w:t>International journal of molecular sciences,</w:t>
      </w:r>
      <w:r w:rsidRPr="00866283">
        <w:rPr>
          <w:rFonts w:ascii="Arial" w:hAnsi="Arial" w:cs="Arial"/>
        </w:rPr>
        <w:t xml:space="preserve"> 24(23</w:t>
      </w:r>
      <w:r>
        <w:rPr>
          <w:rFonts w:ascii="Arial" w:hAnsi="Arial" w:cs="Arial"/>
        </w:rPr>
        <w:t>), pp.</w:t>
      </w:r>
      <w:r w:rsidRPr="00866283">
        <w:rPr>
          <w:rFonts w:ascii="Arial" w:hAnsi="Arial" w:cs="Arial"/>
        </w:rPr>
        <w:t xml:space="preserve"> 16768. </w:t>
      </w:r>
    </w:p>
    <w:p w14:paraId="5FED320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Kodak, T., </w:t>
      </w:r>
      <w:r>
        <w:rPr>
          <w:rFonts w:ascii="Arial" w:hAnsi="Arial" w:cs="Arial"/>
        </w:rPr>
        <w:t>and</w:t>
      </w:r>
      <w:r w:rsidRPr="00866283">
        <w:rPr>
          <w:rFonts w:ascii="Arial" w:hAnsi="Arial" w:cs="Arial"/>
        </w:rPr>
        <w:t xml:space="preserve"> Bergmann, S. (2020</w:t>
      </w:r>
      <w:r>
        <w:rPr>
          <w:rFonts w:ascii="Arial" w:hAnsi="Arial" w:cs="Arial"/>
        </w:rPr>
        <w:t>)</w:t>
      </w:r>
      <w:r w:rsidRPr="00866283">
        <w:rPr>
          <w:rFonts w:ascii="Arial" w:hAnsi="Arial" w:cs="Arial"/>
        </w:rPr>
        <w:t xml:space="preserve"> Autism Spectrum Disorder: Characteristics, Associated Behaviors, and Early Intervention. </w:t>
      </w:r>
      <w:r w:rsidRPr="00866283">
        <w:rPr>
          <w:rFonts w:ascii="Arial" w:hAnsi="Arial" w:cs="Arial"/>
          <w:i/>
          <w:iCs/>
        </w:rPr>
        <w:t>Pediatric clinics of North America,</w:t>
      </w:r>
      <w:r w:rsidRPr="00866283">
        <w:rPr>
          <w:rFonts w:ascii="Arial" w:hAnsi="Arial" w:cs="Arial"/>
        </w:rPr>
        <w:t xml:space="preserve"> 67(3</w:t>
      </w:r>
      <w:r>
        <w:rPr>
          <w:rFonts w:ascii="Arial" w:hAnsi="Arial" w:cs="Arial"/>
        </w:rPr>
        <w:t>), pp.</w:t>
      </w:r>
      <w:r w:rsidRPr="00866283">
        <w:rPr>
          <w:rFonts w:ascii="Arial" w:hAnsi="Arial" w:cs="Arial"/>
        </w:rPr>
        <w:t xml:space="preserve"> 525–535. </w:t>
      </w:r>
    </w:p>
    <w:p w14:paraId="29A4B71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lastRenderedPageBreak/>
        <w:t xml:space="preserve">Kong, Y., Gao, J., Xu, Y., Pan, Y., Wang, J., </w:t>
      </w:r>
      <w:r>
        <w:rPr>
          <w:rFonts w:ascii="Arial" w:hAnsi="Arial" w:cs="Arial"/>
        </w:rPr>
        <w:t>and</w:t>
      </w:r>
      <w:r w:rsidRPr="00866283">
        <w:rPr>
          <w:rFonts w:ascii="Arial" w:hAnsi="Arial" w:cs="Arial"/>
        </w:rPr>
        <w:t xml:space="preserve"> Liu, J. (2019</w:t>
      </w:r>
      <w:r>
        <w:rPr>
          <w:rFonts w:ascii="Arial" w:hAnsi="Arial" w:cs="Arial"/>
        </w:rPr>
        <w:t>)</w:t>
      </w:r>
      <w:r w:rsidRPr="00866283">
        <w:rPr>
          <w:rFonts w:ascii="Arial" w:hAnsi="Arial" w:cs="Arial"/>
        </w:rPr>
        <w:t xml:space="preserve"> Classification of autism spectrum disorder by combining brain connectivity and deep neural network classifier. </w:t>
      </w:r>
      <w:r w:rsidRPr="00866283">
        <w:rPr>
          <w:rFonts w:ascii="Arial" w:hAnsi="Arial" w:cs="Arial"/>
          <w:i/>
          <w:iCs/>
        </w:rPr>
        <w:t>Neurocomputing</w:t>
      </w:r>
      <w:r w:rsidRPr="00866283">
        <w:rPr>
          <w:rFonts w:ascii="Arial" w:hAnsi="Arial" w:cs="Arial"/>
        </w:rPr>
        <w:t xml:space="preserve">, 324, </w:t>
      </w:r>
      <w:r>
        <w:rPr>
          <w:rFonts w:ascii="Arial" w:hAnsi="Arial" w:cs="Arial"/>
        </w:rPr>
        <w:t xml:space="preserve">pp. </w:t>
      </w:r>
      <w:r w:rsidRPr="00866283">
        <w:rPr>
          <w:rFonts w:ascii="Arial" w:hAnsi="Arial" w:cs="Arial"/>
        </w:rPr>
        <w:t>63-68.</w:t>
      </w:r>
    </w:p>
    <w:p w14:paraId="2F0FEB6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Krzanowska, E., </w:t>
      </w:r>
      <w:r>
        <w:rPr>
          <w:rFonts w:ascii="Arial" w:hAnsi="Arial" w:cs="Arial"/>
        </w:rPr>
        <w:t>and</w:t>
      </w:r>
      <w:r w:rsidRPr="00866283">
        <w:rPr>
          <w:rFonts w:ascii="Arial" w:hAnsi="Arial" w:cs="Arial"/>
        </w:rPr>
        <w:t xml:space="preserve"> Kuleta, M. (2017</w:t>
      </w:r>
      <w:r>
        <w:rPr>
          <w:rFonts w:ascii="Arial" w:hAnsi="Arial" w:cs="Arial"/>
        </w:rPr>
        <w:t>)</w:t>
      </w:r>
      <w:r w:rsidRPr="00866283">
        <w:rPr>
          <w:rFonts w:ascii="Arial" w:hAnsi="Arial" w:cs="Arial"/>
        </w:rPr>
        <w:t xml:space="preserve"> From anxiety to compulsivity: A review of changes to OCD classification in DSM-5 and ICD-11. </w:t>
      </w:r>
      <w:r w:rsidRPr="004767AB">
        <w:rPr>
          <w:rFonts w:ascii="Arial" w:hAnsi="Arial" w:cs="Arial"/>
          <w:i/>
          <w:iCs/>
        </w:rPr>
        <w:t xml:space="preserve">Archives of psychiatry and psychotherapy, </w:t>
      </w:r>
      <w:r w:rsidRPr="00866283">
        <w:rPr>
          <w:rFonts w:ascii="Arial" w:hAnsi="Arial" w:cs="Arial"/>
        </w:rPr>
        <w:t>19(3</w:t>
      </w:r>
      <w:r>
        <w:rPr>
          <w:rFonts w:ascii="Arial" w:hAnsi="Arial" w:cs="Arial"/>
        </w:rPr>
        <w:t>).</w:t>
      </w:r>
    </w:p>
    <w:p w14:paraId="10C7B627"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Kushki, A., Anagnostou, E., Hammill, C., Duez, P., Brian, J., Iaboni, A., ... </w:t>
      </w:r>
      <w:r>
        <w:rPr>
          <w:rFonts w:ascii="Arial" w:hAnsi="Arial" w:cs="Arial"/>
        </w:rPr>
        <w:t>and</w:t>
      </w:r>
      <w:r w:rsidRPr="00866283">
        <w:rPr>
          <w:rFonts w:ascii="Arial" w:hAnsi="Arial" w:cs="Arial"/>
        </w:rPr>
        <w:t xml:space="preserve"> Lerch, J. P. (2019</w:t>
      </w:r>
      <w:r>
        <w:rPr>
          <w:rFonts w:ascii="Arial" w:hAnsi="Arial" w:cs="Arial"/>
        </w:rPr>
        <w:t>)</w:t>
      </w:r>
      <w:r w:rsidRPr="00866283">
        <w:rPr>
          <w:rFonts w:ascii="Arial" w:hAnsi="Arial" w:cs="Arial"/>
        </w:rPr>
        <w:t xml:space="preserve"> Examining overlap and homogeneity in ASD, ADHD, and OCD: a data-driven, diagnosis-agnostic approach. </w:t>
      </w:r>
      <w:r w:rsidRPr="004767AB">
        <w:rPr>
          <w:rFonts w:ascii="Arial" w:hAnsi="Arial" w:cs="Arial"/>
          <w:i/>
          <w:iCs/>
        </w:rPr>
        <w:t>Translational psychiatry,</w:t>
      </w:r>
      <w:r w:rsidRPr="00866283">
        <w:rPr>
          <w:rFonts w:ascii="Arial" w:hAnsi="Arial" w:cs="Arial"/>
        </w:rPr>
        <w:t xml:space="preserve"> 9(1</w:t>
      </w:r>
      <w:r>
        <w:rPr>
          <w:rFonts w:ascii="Arial" w:hAnsi="Arial" w:cs="Arial"/>
        </w:rPr>
        <w:t>), pp.</w:t>
      </w:r>
      <w:r w:rsidRPr="00866283">
        <w:rPr>
          <w:rFonts w:ascii="Arial" w:hAnsi="Arial" w:cs="Arial"/>
        </w:rPr>
        <w:t xml:space="preserve"> 318.</w:t>
      </w:r>
    </w:p>
    <w:p w14:paraId="58A3ABD1"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Lami, F., Egberts, K., Ure, A., Conroy, R., </w:t>
      </w:r>
      <w:r>
        <w:rPr>
          <w:rFonts w:ascii="Arial" w:hAnsi="Arial" w:cs="Arial"/>
        </w:rPr>
        <w:t>and</w:t>
      </w:r>
      <w:r w:rsidRPr="00866283">
        <w:rPr>
          <w:rFonts w:ascii="Arial" w:hAnsi="Arial" w:cs="Arial"/>
        </w:rPr>
        <w:t xml:space="preserve"> Williams, K. (2018</w:t>
      </w:r>
      <w:r>
        <w:rPr>
          <w:rFonts w:ascii="Arial" w:hAnsi="Arial" w:cs="Arial"/>
        </w:rPr>
        <w:t>)</w:t>
      </w:r>
      <w:r w:rsidRPr="00866283">
        <w:rPr>
          <w:rFonts w:ascii="Arial" w:hAnsi="Arial" w:cs="Arial"/>
        </w:rPr>
        <w:t xml:space="preserve"> Measurement properties of instruments that assess participation in young people with autism spectrum disorder: A systematic review. </w:t>
      </w:r>
      <w:r w:rsidRPr="004767AB">
        <w:rPr>
          <w:rFonts w:ascii="Arial" w:hAnsi="Arial" w:cs="Arial"/>
          <w:i/>
          <w:iCs/>
        </w:rPr>
        <w:t>Developmental Medicine and Child Neurology,</w:t>
      </w:r>
      <w:r w:rsidRPr="00866283">
        <w:rPr>
          <w:rFonts w:ascii="Arial" w:hAnsi="Arial" w:cs="Arial"/>
        </w:rPr>
        <w:t xml:space="preserve"> 60(3</w:t>
      </w:r>
      <w:r>
        <w:rPr>
          <w:rFonts w:ascii="Arial" w:hAnsi="Arial" w:cs="Arial"/>
        </w:rPr>
        <w:t>), pp.</w:t>
      </w:r>
      <w:r w:rsidRPr="00866283">
        <w:rPr>
          <w:rFonts w:ascii="Arial" w:hAnsi="Arial" w:cs="Arial"/>
        </w:rPr>
        <w:t xml:space="preserve"> 230-243.</w:t>
      </w:r>
    </w:p>
    <w:p w14:paraId="1A034CD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Lamothe, H., Baleyte, J. M., Smith, P., Pelissolo, A., </w:t>
      </w:r>
      <w:r>
        <w:rPr>
          <w:rFonts w:ascii="Arial" w:hAnsi="Arial" w:cs="Arial"/>
        </w:rPr>
        <w:t>and</w:t>
      </w:r>
      <w:r w:rsidRPr="00866283">
        <w:rPr>
          <w:rFonts w:ascii="Arial" w:hAnsi="Arial" w:cs="Arial"/>
        </w:rPr>
        <w:t xml:space="preserve"> Mallet, L. (2018</w:t>
      </w:r>
      <w:r>
        <w:rPr>
          <w:rFonts w:ascii="Arial" w:hAnsi="Arial" w:cs="Arial"/>
        </w:rPr>
        <w:t>)</w:t>
      </w:r>
      <w:r w:rsidRPr="00866283">
        <w:rPr>
          <w:rFonts w:ascii="Arial" w:hAnsi="Arial" w:cs="Arial"/>
        </w:rPr>
        <w:t xml:space="preserve"> Individualized immunological data for precise classification of OCD patients. </w:t>
      </w:r>
      <w:r w:rsidRPr="004767AB">
        <w:rPr>
          <w:rFonts w:ascii="Arial" w:hAnsi="Arial" w:cs="Arial"/>
          <w:i/>
          <w:iCs/>
        </w:rPr>
        <w:t>Brain Sciences,</w:t>
      </w:r>
      <w:r w:rsidRPr="00866283">
        <w:rPr>
          <w:rFonts w:ascii="Arial" w:hAnsi="Arial" w:cs="Arial"/>
        </w:rPr>
        <w:t xml:space="preserve"> 8(8</w:t>
      </w:r>
      <w:r>
        <w:rPr>
          <w:rFonts w:ascii="Arial" w:hAnsi="Arial" w:cs="Arial"/>
        </w:rPr>
        <w:t>), pp.</w:t>
      </w:r>
      <w:r w:rsidRPr="00866283">
        <w:rPr>
          <w:rFonts w:ascii="Arial" w:hAnsi="Arial" w:cs="Arial"/>
        </w:rPr>
        <w:t xml:space="preserve"> 149.</w:t>
      </w:r>
    </w:p>
    <w:p w14:paraId="0BA88F4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Leeuwerik, T., Cavanagh, K., </w:t>
      </w:r>
      <w:r>
        <w:rPr>
          <w:rFonts w:ascii="Arial" w:hAnsi="Arial" w:cs="Arial"/>
        </w:rPr>
        <w:t>and</w:t>
      </w:r>
      <w:r w:rsidRPr="00866283">
        <w:rPr>
          <w:rFonts w:ascii="Arial" w:hAnsi="Arial" w:cs="Arial"/>
        </w:rPr>
        <w:t xml:space="preserve"> Strauss, C. (2019</w:t>
      </w:r>
      <w:r>
        <w:rPr>
          <w:rFonts w:ascii="Arial" w:hAnsi="Arial" w:cs="Arial"/>
        </w:rPr>
        <w:t>)</w:t>
      </w:r>
      <w:r w:rsidRPr="00866283">
        <w:rPr>
          <w:rFonts w:ascii="Arial" w:hAnsi="Arial" w:cs="Arial"/>
        </w:rPr>
        <w:t xml:space="preserve"> Patient adherence to cognitive behavioural therapy for obsessive-compulsive disorder: A systematic review and meta-analysis. </w:t>
      </w:r>
      <w:r w:rsidRPr="004767AB">
        <w:rPr>
          <w:rFonts w:ascii="Arial" w:hAnsi="Arial" w:cs="Arial"/>
          <w:i/>
          <w:iCs/>
        </w:rPr>
        <w:t>Journal of anxiety disorders,</w:t>
      </w:r>
      <w:r w:rsidRPr="00866283">
        <w:rPr>
          <w:rFonts w:ascii="Arial" w:hAnsi="Arial" w:cs="Arial"/>
        </w:rPr>
        <w:t xml:space="preserve"> 68, </w:t>
      </w:r>
      <w:r>
        <w:rPr>
          <w:rFonts w:ascii="Arial" w:hAnsi="Arial" w:cs="Arial"/>
        </w:rPr>
        <w:t xml:space="preserve">pp. </w:t>
      </w:r>
      <w:r w:rsidRPr="00866283">
        <w:rPr>
          <w:rFonts w:ascii="Arial" w:hAnsi="Arial" w:cs="Arial"/>
        </w:rPr>
        <w:t>102135.</w:t>
      </w:r>
    </w:p>
    <w:p w14:paraId="5C8C89B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Lewin, A. B., Wu, M. S., McGuire, J. F., </w:t>
      </w:r>
      <w:r>
        <w:rPr>
          <w:rFonts w:ascii="Arial" w:hAnsi="Arial" w:cs="Arial"/>
        </w:rPr>
        <w:t>and</w:t>
      </w:r>
      <w:r w:rsidRPr="00866283">
        <w:rPr>
          <w:rFonts w:ascii="Arial" w:hAnsi="Arial" w:cs="Arial"/>
        </w:rPr>
        <w:t xml:space="preserve"> Storch, E. A. (2014</w:t>
      </w:r>
      <w:r>
        <w:rPr>
          <w:rFonts w:ascii="Arial" w:hAnsi="Arial" w:cs="Arial"/>
        </w:rPr>
        <w:t>)</w:t>
      </w:r>
      <w:r w:rsidRPr="00866283">
        <w:rPr>
          <w:rFonts w:ascii="Arial" w:hAnsi="Arial" w:cs="Arial"/>
        </w:rPr>
        <w:t xml:space="preserve"> Cognitive behavior therapy for obsessive-compulsive and related disorders. </w:t>
      </w:r>
      <w:r w:rsidRPr="004767AB">
        <w:rPr>
          <w:rFonts w:ascii="Arial" w:hAnsi="Arial" w:cs="Arial"/>
          <w:i/>
          <w:iCs/>
        </w:rPr>
        <w:t>Psychiatric Clinics,</w:t>
      </w:r>
      <w:r w:rsidRPr="00866283">
        <w:rPr>
          <w:rFonts w:ascii="Arial" w:hAnsi="Arial" w:cs="Arial"/>
        </w:rPr>
        <w:t xml:space="preserve"> 37(3</w:t>
      </w:r>
      <w:r>
        <w:rPr>
          <w:rFonts w:ascii="Arial" w:hAnsi="Arial" w:cs="Arial"/>
        </w:rPr>
        <w:t>), pp.</w:t>
      </w:r>
      <w:r w:rsidRPr="00866283">
        <w:rPr>
          <w:rFonts w:ascii="Arial" w:hAnsi="Arial" w:cs="Arial"/>
        </w:rPr>
        <w:t xml:space="preserve"> 415-445.</w:t>
      </w:r>
    </w:p>
    <w:p w14:paraId="168B971C"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Lewis, L. F. (2017</w:t>
      </w:r>
      <w:r>
        <w:rPr>
          <w:rFonts w:ascii="Arial" w:hAnsi="Arial" w:cs="Arial"/>
        </w:rPr>
        <w:t>)</w:t>
      </w:r>
      <w:r w:rsidRPr="00866283">
        <w:rPr>
          <w:rFonts w:ascii="Arial" w:hAnsi="Arial" w:cs="Arial"/>
        </w:rPr>
        <w:t xml:space="preserve"> A mixed methods study of barriers to formal diagnosis of autism spectrum disorder in adults. </w:t>
      </w:r>
      <w:r w:rsidRPr="00866283">
        <w:rPr>
          <w:rFonts w:ascii="Arial" w:hAnsi="Arial" w:cs="Arial"/>
          <w:i/>
          <w:iCs/>
        </w:rPr>
        <w:t>Journal of autism and developmental disorders,</w:t>
      </w:r>
      <w:r w:rsidRPr="00866283">
        <w:rPr>
          <w:rFonts w:ascii="Arial" w:hAnsi="Arial" w:cs="Arial"/>
        </w:rPr>
        <w:t xml:space="preserve"> 47, </w:t>
      </w:r>
      <w:r>
        <w:rPr>
          <w:rFonts w:ascii="Arial" w:hAnsi="Arial" w:cs="Arial"/>
        </w:rPr>
        <w:t xml:space="preserve">pp. </w:t>
      </w:r>
      <w:r w:rsidRPr="00866283">
        <w:rPr>
          <w:rFonts w:ascii="Arial" w:hAnsi="Arial" w:cs="Arial"/>
        </w:rPr>
        <w:t>2410-2424.</w:t>
      </w:r>
    </w:p>
    <w:p w14:paraId="0430C30D"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Lord, C., Elsabbagh, M., Baird, G., </w:t>
      </w:r>
      <w:r>
        <w:rPr>
          <w:rFonts w:ascii="Arial" w:hAnsi="Arial" w:cs="Arial"/>
        </w:rPr>
        <w:t>and</w:t>
      </w:r>
      <w:r w:rsidRPr="00866283">
        <w:rPr>
          <w:rFonts w:ascii="Arial" w:hAnsi="Arial" w:cs="Arial"/>
        </w:rPr>
        <w:t xml:space="preserve"> Veenstra-Vanderweele, J. (2018</w:t>
      </w:r>
      <w:r>
        <w:rPr>
          <w:rFonts w:ascii="Arial" w:hAnsi="Arial" w:cs="Arial"/>
        </w:rPr>
        <w:t>)</w:t>
      </w:r>
      <w:r w:rsidRPr="00866283">
        <w:rPr>
          <w:rFonts w:ascii="Arial" w:hAnsi="Arial" w:cs="Arial"/>
        </w:rPr>
        <w:t xml:space="preserve"> Autism spectrum disorder. </w:t>
      </w:r>
      <w:r w:rsidRPr="00866283">
        <w:rPr>
          <w:rFonts w:ascii="Arial" w:hAnsi="Arial" w:cs="Arial"/>
          <w:i/>
          <w:iCs/>
        </w:rPr>
        <w:t>Lancet (London, England),</w:t>
      </w:r>
      <w:r>
        <w:rPr>
          <w:rFonts w:ascii="Arial" w:hAnsi="Arial" w:cs="Arial"/>
        </w:rPr>
        <w:t xml:space="preserve"> </w:t>
      </w:r>
      <w:r w:rsidRPr="00866283">
        <w:rPr>
          <w:rFonts w:ascii="Arial" w:hAnsi="Arial" w:cs="Arial"/>
        </w:rPr>
        <w:t>392(10146</w:t>
      </w:r>
      <w:r>
        <w:rPr>
          <w:rFonts w:ascii="Arial" w:hAnsi="Arial" w:cs="Arial"/>
        </w:rPr>
        <w:t>), pp.</w:t>
      </w:r>
      <w:r w:rsidRPr="00866283">
        <w:rPr>
          <w:rFonts w:ascii="Arial" w:hAnsi="Arial" w:cs="Arial"/>
        </w:rPr>
        <w:t xml:space="preserve"> 508–520. </w:t>
      </w:r>
    </w:p>
    <w:p w14:paraId="5DB76DD6"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Manoli, D. S., </w:t>
      </w:r>
      <w:r>
        <w:rPr>
          <w:rFonts w:ascii="Arial" w:hAnsi="Arial" w:cs="Arial"/>
        </w:rPr>
        <w:t>and</w:t>
      </w:r>
      <w:r w:rsidRPr="00866283">
        <w:rPr>
          <w:rFonts w:ascii="Arial" w:hAnsi="Arial" w:cs="Arial"/>
        </w:rPr>
        <w:t xml:space="preserve"> State, M. W. (2021</w:t>
      </w:r>
      <w:r>
        <w:rPr>
          <w:rFonts w:ascii="Arial" w:hAnsi="Arial" w:cs="Arial"/>
        </w:rPr>
        <w:t>)</w:t>
      </w:r>
      <w:r w:rsidRPr="00866283">
        <w:rPr>
          <w:rFonts w:ascii="Arial" w:hAnsi="Arial" w:cs="Arial"/>
        </w:rPr>
        <w:t xml:space="preserve"> Autism Spectrum Disorder Genetics and the Search for Pathological Mechanisms. </w:t>
      </w:r>
      <w:r w:rsidRPr="00866283">
        <w:rPr>
          <w:rFonts w:ascii="Arial" w:hAnsi="Arial" w:cs="Arial"/>
          <w:i/>
          <w:iCs/>
        </w:rPr>
        <w:t>The American journal of psychiatry,</w:t>
      </w:r>
      <w:r w:rsidRPr="00866283">
        <w:rPr>
          <w:rFonts w:ascii="Arial" w:hAnsi="Arial" w:cs="Arial"/>
        </w:rPr>
        <w:t xml:space="preserve"> 178(1</w:t>
      </w:r>
      <w:r>
        <w:rPr>
          <w:rFonts w:ascii="Arial" w:hAnsi="Arial" w:cs="Arial"/>
        </w:rPr>
        <w:t>), pp.</w:t>
      </w:r>
      <w:r w:rsidRPr="00866283">
        <w:rPr>
          <w:rFonts w:ascii="Arial" w:hAnsi="Arial" w:cs="Arial"/>
        </w:rPr>
        <w:t xml:space="preserve"> 30–38. </w:t>
      </w:r>
    </w:p>
    <w:p w14:paraId="60FD99B6"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Mazza, M., Pino, M. C., Vagnetti, R., Filocamo, A., Attanasio, M., Calvarese, A., </w:t>
      </w:r>
      <w:r>
        <w:rPr>
          <w:rFonts w:ascii="Arial" w:hAnsi="Arial" w:cs="Arial"/>
        </w:rPr>
        <w:t>and</w:t>
      </w:r>
      <w:r w:rsidRPr="00866283">
        <w:rPr>
          <w:rFonts w:ascii="Arial" w:hAnsi="Arial" w:cs="Arial"/>
        </w:rPr>
        <w:t xml:space="preserve"> Valenti, M. (2021</w:t>
      </w:r>
      <w:r>
        <w:rPr>
          <w:rFonts w:ascii="Arial" w:hAnsi="Arial" w:cs="Arial"/>
        </w:rPr>
        <w:t>)</w:t>
      </w:r>
      <w:r w:rsidRPr="00866283">
        <w:rPr>
          <w:rFonts w:ascii="Arial" w:hAnsi="Arial" w:cs="Arial"/>
        </w:rPr>
        <w:t xml:space="preserve"> Intensive intervention for adolescents with autism spectrum disorder: Comparison of three rehabilitation treatments. </w:t>
      </w:r>
      <w:r w:rsidRPr="004767AB">
        <w:rPr>
          <w:rFonts w:ascii="Arial" w:hAnsi="Arial" w:cs="Arial"/>
          <w:i/>
          <w:iCs/>
        </w:rPr>
        <w:t>International Journal of Psychiatry in Clinical Practice,</w:t>
      </w:r>
      <w:r w:rsidRPr="00866283">
        <w:rPr>
          <w:rFonts w:ascii="Arial" w:hAnsi="Arial" w:cs="Arial"/>
        </w:rPr>
        <w:t xml:space="preserve"> 25(1</w:t>
      </w:r>
      <w:r>
        <w:rPr>
          <w:rFonts w:ascii="Arial" w:hAnsi="Arial" w:cs="Arial"/>
        </w:rPr>
        <w:t>), pp.</w:t>
      </w:r>
      <w:r w:rsidRPr="00866283">
        <w:rPr>
          <w:rFonts w:ascii="Arial" w:hAnsi="Arial" w:cs="Arial"/>
        </w:rPr>
        <w:t xml:space="preserve"> 28-36.</w:t>
      </w:r>
    </w:p>
    <w:p w14:paraId="7BFEB55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lastRenderedPageBreak/>
        <w:t xml:space="preserve">McGuire, J. F., Piacentini, J., Lewin, A. B., Brennan, E. A., Murphy, T. K., </w:t>
      </w:r>
      <w:r>
        <w:rPr>
          <w:rFonts w:ascii="Arial" w:hAnsi="Arial" w:cs="Arial"/>
        </w:rPr>
        <w:t>and</w:t>
      </w:r>
      <w:r w:rsidRPr="00866283">
        <w:rPr>
          <w:rFonts w:ascii="Arial" w:hAnsi="Arial" w:cs="Arial"/>
        </w:rPr>
        <w:t xml:space="preserve"> Storch, E. A. (2015</w:t>
      </w:r>
      <w:r>
        <w:rPr>
          <w:rFonts w:ascii="Arial" w:hAnsi="Arial" w:cs="Arial"/>
        </w:rPr>
        <w:t>)</w:t>
      </w:r>
      <w:r w:rsidRPr="00866283">
        <w:rPr>
          <w:rFonts w:ascii="Arial" w:hAnsi="Arial" w:cs="Arial"/>
        </w:rPr>
        <w:t xml:space="preserve"> A meta</w:t>
      </w:r>
      <w:r w:rsidRPr="00866283">
        <w:rPr>
          <w:rFonts w:ascii="Cambria Math" w:hAnsi="Cambria Math" w:cs="Cambria Math"/>
        </w:rPr>
        <w:t>‐</w:t>
      </w:r>
      <w:r w:rsidRPr="00866283">
        <w:rPr>
          <w:rFonts w:ascii="Arial" w:hAnsi="Arial" w:cs="Arial"/>
        </w:rPr>
        <w:t xml:space="preserve">analysis of cognitive behavior therapy and medication for child obsessive–compulsive disorder: Moderators of treatment efficacy, response, and remission. </w:t>
      </w:r>
      <w:r w:rsidRPr="004767AB">
        <w:rPr>
          <w:rFonts w:ascii="Arial" w:hAnsi="Arial" w:cs="Arial"/>
          <w:i/>
          <w:iCs/>
        </w:rPr>
        <w:t>Depression and anxiety,</w:t>
      </w:r>
      <w:r w:rsidRPr="00866283">
        <w:rPr>
          <w:rFonts w:ascii="Arial" w:hAnsi="Arial" w:cs="Arial"/>
        </w:rPr>
        <w:t xml:space="preserve"> 32(8</w:t>
      </w:r>
      <w:r>
        <w:rPr>
          <w:rFonts w:ascii="Arial" w:hAnsi="Arial" w:cs="Arial"/>
        </w:rPr>
        <w:t>), pp.</w:t>
      </w:r>
      <w:r w:rsidRPr="00866283">
        <w:rPr>
          <w:rFonts w:ascii="Arial" w:hAnsi="Arial" w:cs="Arial"/>
        </w:rPr>
        <w:t xml:space="preserve"> 580-593.</w:t>
      </w:r>
    </w:p>
    <w:p w14:paraId="757F4C07"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Meza, N., Rojas, V., Liquitay, C. M. E., Pérez, I., Johnson, F. A., Osorio, C. A., ... </w:t>
      </w:r>
      <w:r>
        <w:rPr>
          <w:rFonts w:ascii="Arial" w:hAnsi="Arial" w:cs="Arial"/>
        </w:rPr>
        <w:t>and</w:t>
      </w:r>
      <w:r w:rsidRPr="00866283">
        <w:rPr>
          <w:rFonts w:ascii="Arial" w:hAnsi="Arial" w:cs="Arial"/>
        </w:rPr>
        <w:t xml:space="preserve"> Franco, J. V. A. (2023</w:t>
      </w:r>
      <w:r>
        <w:rPr>
          <w:rFonts w:ascii="Arial" w:hAnsi="Arial" w:cs="Arial"/>
        </w:rPr>
        <w:t>)</w:t>
      </w:r>
      <w:r w:rsidRPr="00866283">
        <w:rPr>
          <w:rFonts w:ascii="Arial" w:hAnsi="Arial" w:cs="Arial"/>
        </w:rPr>
        <w:t xml:space="preserve"> Non-pharmacological interventions for autism spectrum disorder in children: an overview of systematic reviews. </w:t>
      </w:r>
      <w:r w:rsidRPr="00866283">
        <w:rPr>
          <w:rFonts w:ascii="Arial" w:hAnsi="Arial" w:cs="Arial"/>
          <w:i/>
          <w:iCs/>
        </w:rPr>
        <w:t>BMJ Evidence-Based Medicine,</w:t>
      </w:r>
      <w:r w:rsidRPr="00866283">
        <w:rPr>
          <w:rFonts w:ascii="Arial" w:hAnsi="Arial" w:cs="Arial"/>
        </w:rPr>
        <w:t xml:space="preserve"> 28(4</w:t>
      </w:r>
      <w:r>
        <w:rPr>
          <w:rFonts w:ascii="Arial" w:hAnsi="Arial" w:cs="Arial"/>
        </w:rPr>
        <w:t>), pp.</w:t>
      </w:r>
      <w:r w:rsidRPr="00866283">
        <w:rPr>
          <w:rFonts w:ascii="Arial" w:hAnsi="Arial" w:cs="Arial"/>
        </w:rPr>
        <w:t xml:space="preserve"> 273-282.</w:t>
      </w:r>
    </w:p>
    <w:p w14:paraId="2F9493C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Moreno-Amador, B., Piqueras, J. A., Rodríguez-Jiménez, T., Martínez-González, A. E., </w:t>
      </w:r>
      <w:r>
        <w:rPr>
          <w:rFonts w:ascii="Arial" w:hAnsi="Arial" w:cs="Arial"/>
        </w:rPr>
        <w:t>and</w:t>
      </w:r>
      <w:r w:rsidRPr="00866283">
        <w:rPr>
          <w:rFonts w:ascii="Arial" w:hAnsi="Arial" w:cs="Arial"/>
        </w:rPr>
        <w:t xml:space="preserve"> Cervin, M. (2023</w:t>
      </w:r>
      <w:r>
        <w:rPr>
          <w:rFonts w:ascii="Arial" w:hAnsi="Arial" w:cs="Arial"/>
        </w:rPr>
        <w:t>)</w:t>
      </w:r>
      <w:r w:rsidRPr="00866283">
        <w:rPr>
          <w:rFonts w:ascii="Arial" w:hAnsi="Arial" w:cs="Arial"/>
        </w:rPr>
        <w:t xml:space="preserve"> Measuring symptoms of obsessive-compulsive and related disorders using a single dimensional self-report scale. </w:t>
      </w:r>
      <w:r w:rsidRPr="0032468B">
        <w:rPr>
          <w:rFonts w:ascii="Arial" w:hAnsi="Arial" w:cs="Arial"/>
          <w:i/>
          <w:iCs/>
        </w:rPr>
        <w:t>Frontiers in Psychiatry,</w:t>
      </w:r>
      <w:r w:rsidRPr="00866283">
        <w:rPr>
          <w:rFonts w:ascii="Arial" w:hAnsi="Arial" w:cs="Arial"/>
        </w:rPr>
        <w:t xml:space="preserve"> 14, </w:t>
      </w:r>
      <w:r>
        <w:rPr>
          <w:rFonts w:ascii="Arial" w:hAnsi="Arial" w:cs="Arial"/>
        </w:rPr>
        <w:t xml:space="preserve">pp. </w:t>
      </w:r>
      <w:r w:rsidRPr="00866283">
        <w:rPr>
          <w:rFonts w:ascii="Arial" w:hAnsi="Arial" w:cs="Arial"/>
        </w:rPr>
        <w:t>958015.</w:t>
      </w:r>
    </w:p>
    <w:p w14:paraId="71F59D58"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Murray, M. L., Hsia, Y., Glaser, K., Simonoff, E., Murphy, D. G., Asherson, P. J., ... </w:t>
      </w:r>
      <w:r>
        <w:rPr>
          <w:rFonts w:ascii="Arial" w:hAnsi="Arial" w:cs="Arial"/>
        </w:rPr>
        <w:t>and</w:t>
      </w:r>
      <w:r w:rsidRPr="00866283">
        <w:rPr>
          <w:rFonts w:ascii="Arial" w:hAnsi="Arial" w:cs="Arial"/>
        </w:rPr>
        <w:t xml:space="preserve"> Wong, I. C. (2014</w:t>
      </w:r>
      <w:r>
        <w:rPr>
          <w:rFonts w:ascii="Arial" w:hAnsi="Arial" w:cs="Arial"/>
        </w:rPr>
        <w:t>)</w:t>
      </w:r>
      <w:r w:rsidRPr="00866283">
        <w:rPr>
          <w:rFonts w:ascii="Arial" w:hAnsi="Arial" w:cs="Arial"/>
        </w:rPr>
        <w:t xml:space="preserve"> Pharmacological treatments prescribed to people with autism spectrum disorder (ASD) in primary health care. </w:t>
      </w:r>
      <w:r w:rsidRPr="004767AB">
        <w:rPr>
          <w:rFonts w:ascii="Arial" w:hAnsi="Arial" w:cs="Arial"/>
          <w:i/>
          <w:iCs/>
        </w:rPr>
        <w:t>Psychopharmacology</w:t>
      </w:r>
      <w:r w:rsidRPr="00866283">
        <w:rPr>
          <w:rFonts w:ascii="Arial" w:hAnsi="Arial" w:cs="Arial"/>
        </w:rPr>
        <w:t xml:space="preserve">, 231, </w:t>
      </w:r>
      <w:r>
        <w:rPr>
          <w:rFonts w:ascii="Arial" w:hAnsi="Arial" w:cs="Arial"/>
        </w:rPr>
        <w:t xml:space="preserve">pp. </w:t>
      </w:r>
      <w:r w:rsidRPr="00866283">
        <w:rPr>
          <w:rFonts w:ascii="Arial" w:hAnsi="Arial" w:cs="Arial"/>
        </w:rPr>
        <w:t>1011-1021.</w:t>
      </w:r>
    </w:p>
    <w:p w14:paraId="76A21C5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Narzisi, A., Costanza, C., Umberto, B., </w:t>
      </w:r>
      <w:r>
        <w:rPr>
          <w:rFonts w:ascii="Arial" w:hAnsi="Arial" w:cs="Arial"/>
        </w:rPr>
        <w:t>and</w:t>
      </w:r>
      <w:r w:rsidRPr="00866283">
        <w:rPr>
          <w:rFonts w:ascii="Arial" w:hAnsi="Arial" w:cs="Arial"/>
        </w:rPr>
        <w:t xml:space="preserve"> Filippo, M. (2014</w:t>
      </w:r>
      <w:r>
        <w:rPr>
          <w:rFonts w:ascii="Arial" w:hAnsi="Arial" w:cs="Arial"/>
        </w:rPr>
        <w:t>)</w:t>
      </w:r>
      <w:r w:rsidRPr="00866283">
        <w:rPr>
          <w:rFonts w:ascii="Arial" w:hAnsi="Arial" w:cs="Arial"/>
        </w:rPr>
        <w:t xml:space="preserve"> Non-pharmacological treatments in autism spectrum disorders: an overview on early interventions for pre-schoolers. </w:t>
      </w:r>
      <w:r w:rsidRPr="00866283">
        <w:rPr>
          <w:rFonts w:ascii="Arial" w:hAnsi="Arial" w:cs="Arial"/>
          <w:i/>
          <w:iCs/>
        </w:rPr>
        <w:t>Current clinical pharmacology,</w:t>
      </w:r>
      <w:r w:rsidRPr="00866283">
        <w:rPr>
          <w:rFonts w:ascii="Arial" w:hAnsi="Arial" w:cs="Arial"/>
        </w:rPr>
        <w:t xml:space="preserve"> 9(1</w:t>
      </w:r>
      <w:r>
        <w:rPr>
          <w:rFonts w:ascii="Arial" w:hAnsi="Arial" w:cs="Arial"/>
        </w:rPr>
        <w:t>), pp.</w:t>
      </w:r>
      <w:r w:rsidRPr="00866283">
        <w:rPr>
          <w:rFonts w:ascii="Arial" w:hAnsi="Arial" w:cs="Arial"/>
        </w:rPr>
        <w:t xml:space="preserve"> 17-26.</w:t>
      </w:r>
    </w:p>
    <w:p w14:paraId="44257099"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Nazeer, A., Latif, F., Mondal, A., Azeem, M. W., </w:t>
      </w:r>
      <w:r>
        <w:rPr>
          <w:rFonts w:ascii="Arial" w:hAnsi="Arial" w:cs="Arial"/>
        </w:rPr>
        <w:t>and</w:t>
      </w:r>
      <w:r w:rsidRPr="00866283">
        <w:rPr>
          <w:rFonts w:ascii="Arial" w:hAnsi="Arial" w:cs="Arial"/>
        </w:rPr>
        <w:t xml:space="preserve"> Greydanus, D. E. (2020</w:t>
      </w:r>
      <w:r>
        <w:rPr>
          <w:rFonts w:ascii="Arial" w:hAnsi="Arial" w:cs="Arial"/>
        </w:rPr>
        <w:t>)</w:t>
      </w:r>
      <w:r w:rsidRPr="00866283">
        <w:rPr>
          <w:rFonts w:ascii="Arial" w:hAnsi="Arial" w:cs="Arial"/>
        </w:rPr>
        <w:t xml:space="preserve"> Obsessive-compulsive disorder in children and adolescents: epidemiology, diagnosis and management. </w:t>
      </w:r>
      <w:r w:rsidRPr="004767AB">
        <w:rPr>
          <w:rFonts w:ascii="Arial" w:hAnsi="Arial" w:cs="Arial"/>
          <w:i/>
          <w:iCs/>
        </w:rPr>
        <w:t>Translational pediatrics,</w:t>
      </w:r>
      <w:r w:rsidRPr="00866283">
        <w:rPr>
          <w:rFonts w:ascii="Arial" w:hAnsi="Arial" w:cs="Arial"/>
        </w:rPr>
        <w:t xml:space="preserve"> 9(1</w:t>
      </w:r>
      <w:r>
        <w:rPr>
          <w:rFonts w:ascii="Arial" w:hAnsi="Arial" w:cs="Arial"/>
        </w:rPr>
        <w:t>), pp.</w:t>
      </w:r>
      <w:r w:rsidRPr="00866283">
        <w:rPr>
          <w:rFonts w:ascii="Arial" w:hAnsi="Arial" w:cs="Arial"/>
        </w:rPr>
        <w:t xml:space="preserve"> S76.</w:t>
      </w:r>
    </w:p>
    <w:p w14:paraId="6B5D6C5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Nogay, H. S., </w:t>
      </w:r>
      <w:r>
        <w:rPr>
          <w:rFonts w:ascii="Arial" w:hAnsi="Arial" w:cs="Arial"/>
        </w:rPr>
        <w:t>and</w:t>
      </w:r>
      <w:r w:rsidRPr="00866283">
        <w:rPr>
          <w:rFonts w:ascii="Arial" w:hAnsi="Arial" w:cs="Arial"/>
        </w:rPr>
        <w:t xml:space="preserve"> Adeli, H. (2020</w:t>
      </w:r>
      <w:r>
        <w:rPr>
          <w:rFonts w:ascii="Arial" w:hAnsi="Arial" w:cs="Arial"/>
        </w:rPr>
        <w:t>)</w:t>
      </w:r>
      <w:r w:rsidRPr="00866283">
        <w:rPr>
          <w:rFonts w:ascii="Arial" w:hAnsi="Arial" w:cs="Arial"/>
        </w:rPr>
        <w:t xml:space="preserve"> Machine learning (ML) for the diagnosis of autism spectrum disorder (ASD) using brain imaging. </w:t>
      </w:r>
      <w:r w:rsidRPr="00866283">
        <w:rPr>
          <w:rFonts w:ascii="Arial" w:hAnsi="Arial" w:cs="Arial"/>
          <w:i/>
          <w:iCs/>
        </w:rPr>
        <w:t>Reviews in the Neurosciences,</w:t>
      </w:r>
      <w:r w:rsidRPr="00866283">
        <w:rPr>
          <w:rFonts w:ascii="Arial" w:hAnsi="Arial" w:cs="Arial"/>
        </w:rPr>
        <w:t xml:space="preserve"> 31(8</w:t>
      </w:r>
      <w:r>
        <w:rPr>
          <w:rFonts w:ascii="Arial" w:hAnsi="Arial" w:cs="Arial"/>
        </w:rPr>
        <w:t>), pp.</w:t>
      </w:r>
      <w:r w:rsidRPr="00866283">
        <w:rPr>
          <w:rFonts w:ascii="Arial" w:hAnsi="Arial" w:cs="Arial"/>
        </w:rPr>
        <w:t xml:space="preserve"> 825-841.</w:t>
      </w:r>
    </w:p>
    <w:p w14:paraId="7A11CF0B"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Osland, S., Arnold, P. D., </w:t>
      </w:r>
      <w:r>
        <w:rPr>
          <w:rFonts w:ascii="Arial" w:hAnsi="Arial" w:cs="Arial"/>
        </w:rPr>
        <w:t>and</w:t>
      </w:r>
      <w:r w:rsidRPr="00866283">
        <w:rPr>
          <w:rFonts w:ascii="Arial" w:hAnsi="Arial" w:cs="Arial"/>
        </w:rPr>
        <w:t xml:space="preserve"> Pringsheim, T. (2018</w:t>
      </w:r>
      <w:r>
        <w:rPr>
          <w:rFonts w:ascii="Arial" w:hAnsi="Arial" w:cs="Arial"/>
        </w:rPr>
        <w:t>)</w:t>
      </w:r>
      <w:r w:rsidRPr="00866283">
        <w:rPr>
          <w:rFonts w:ascii="Arial" w:hAnsi="Arial" w:cs="Arial"/>
        </w:rPr>
        <w:t xml:space="preserve"> The prevalence of diagnosed obsessive compulsive disorder and associated comorbidities: A population-based Canadian study. </w:t>
      </w:r>
      <w:r w:rsidRPr="004767AB">
        <w:rPr>
          <w:rFonts w:ascii="Arial" w:hAnsi="Arial" w:cs="Arial"/>
          <w:i/>
          <w:iCs/>
        </w:rPr>
        <w:t>Psychiatry research,</w:t>
      </w:r>
      <w:r w:rsidRPr="00866283">
        <w:rPr>
          <w:rFonts w:ascii="Arial" w:hAnsi="Arial" w:cs="Arial"/>
        </w:rPr>
        <w:t xml:space="preserve"> 268, </w:t>
      </w:r>
      <w:r>
        <w:rPr>
          <w:rFonts w:ascii="Arial" w:hAnsi="Arial" w:cs="Arial"/>
        </w:rPr>
        <w:t xml:space="preserve">pp. </w:t>
      </w:r>
      <w:r w:rsidRPr="00866283">
        <w:rPr>
          <w:rFonts w:ascii="Arial" w:hAnsi="Arial" w:cs="Arial"/>
        </w:rPr>
        <w:t>137-142.</w:t>
      </w:r>
    </w:p>
    <w:p w14:paraId="1840D501"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Öst, L. G., Riise, E. N., Wergeland, G. J., Hansen, B., </w:t>
      </w:r>
      <w:r>
        <w:rPr>
          <w:rFonts w:ascii="Arial" w:hAnsi="Arial" w:cs="Arial"/>
        </w:rPr>
        <w:t>and</w:t>
      </w:r>
      <w:r w:rsidRPr="00866283">
        <w:rPr>
          <w:rFonts w:ascii="Arial" w:hAnsi="Arial" w:cs="Arial"/>
        </w:rPr>
        <w:t xml:space="preserve"> Kvale, G. (2016</w:t>
      </w:r>
      <w:r>
        <w:rPr>
          <w:rFonts w:ascii="Arial" w:hAnsi="Arial" w:cs="Arial"/>
        </w:rPr>
        <w:t>)</w:t>
      </w:r>
      <w:r w:rsidRPr="00866283">
        <w:rPr>
          <w:rFonts w:ascii="Arial" w:hAnsi="Arial" w:cs="Arial"/>
        </w:rPr>
        <w:t xml:space="preserve"> Cognitive behavioral and pharmacological treatments of OCD in children: A systematic review and meta-analysis. </w:t>
      </w:r>
      <w:r w:rsidRPr="004767AB">
        <w:rPr>
          <w:rFonts w:ascii="Arial" w:hAnsi="Arial" w:cs="Arial"/>
          <w:i/>
          <w:iCs/>
        </w:rPr>
        <w:t>Journal of Anxiety Disorders,</w:t>
      </w:r>
      <w:r w:rsidRPr="00866283">
        <w:rPr>
          <w:rFonts w:ascii="Arial" w:hAnsi="Arial" w:cs="Arial"/>
        </w:rPr>
        <w:t xml:space="preserve"> 43, 58-69.</w:t>
      </w:r>
    </w:p>
    <w:p w14:paraId="0A385285"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Ozonoff, S., Young, G. S., Brian, J., Charman, T., Shephard, E., Solish, A., </w:t>
      </w:r>
      <w:r>
        <w:rPr>
          <w:rFonts w:ascii="Arial" w:hAnsi="Arial" w:cs="Arial"/>
        </w:rPr>
        <w:t>and</w:t>
      </w:r>
      <w:r w:rsidRPr="00866283">
        <w:rPr>
          <w:rFonts w:ascii="Arial" w:hAnsi="Arial" w:cs="Arial"/>
        </w:rPr>
        <w:t xml:space="preserve"> Zwaigenbaum, L. (2018</w:t>
      </w:r>
      <w:r>
        <w:rPr>
          <w:rFonts w:ascii="Arial" w:hAnsi="Arial" w:cs="Arial"/>
        </w:rPr>
        <w:t>)</w:t>
      </w:r>
      <w:r w:rsidRPr="00866283">
        <w:rPr>
          <w:rFonts w:ascii="Arial" w:hAnsi="Arial" w:cs="Arial"/>
        </w:rPr>
        <w:t xml:space="preserve"> Diagnosis of autism spectrum disorder after age 5 in children evaluated </w:t>
      </w:r>
      <w:r w:rsidRPr="00866283">
        <w:rPr>
          <w:rFonts w:ascii="Arial" w:hAnsi="Arial" w:cs="Arial"/>
        </w:rPr>
        <w:lastRenderedPageBreak/>
        <w:t xml:space="preserve">longitudinally since infancy. </w:t>
      </w:r>
      <w:r w:rsidRPr="00866283">
        <w:rPr>
          <w:rFonts w:ascii="Arial" w:hAnsi="Arial" w:cs="Arial"/>
          <w:i/>
          <w:iCs/>
        </w:rPr>
        <w:t>Journal of the American Academy of Child and Adolescent Psychiatry,</w:t>
      </w:r>
      <w:r w:rsidRPr="00866283">
        <w:rPr>
          <w:rFonts w:ascii="Arial" w:hAnsi="Arial" w:cs="Arial"/>
        </w:rPr>
        <w:t xml:space="preserve"> 57(11</w:t>
      </w:r>
      <w:r>
        <w:rPr>
          <w:rFonts w:ascii="Arial" w:hAnsi="Arial" w:cs="Arial"/>
        </w:rPr>
        <w:t>), pp.</w:t>
      </w:r>
      <w:r w:rsidRPr="00866283">
        <w:rPr>
          <w:rFonts w:ascii="Arial" w:hAnsi="Arial" w:cs="Arial"/>
        </w:rPr>
        <w:t xml:space="preserve"> 849-857.</w:t>
      </w:r>
    </w:p>
    <w:p w14:paraId="2DC272E9"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Pistollato, F., Forbes-Hernández, T. Y., Iglesias, R. C., Ruiz, R., Zabaleta, M. E., Cianciosi, D., ... </w:t>
      </w:r>
      <w:r>
        <w:rPr>
          <w:rFonts w:ascii="Arial" w:hAnsi="Arial" w:cs="Arial"/>
        </w:rPr>
        <w:t>and</w:t>
      </w:r>
      <w:r w:rsidRPr="00866283">
        <w:rPr>
          <w:rFonts w:ascii="Arial" w:hAnsi="Arial" w:cs="Arial"/>
        </w:rPr>
        <w:t xml:space="preserve"> Battino, M. (2020</w:t>
      </w:r>
      <w:r>
        <w:rPr>
          <w:rFonts w:ascii="Arial" w:hAnsi="Arial" w:cs="Arial"/>
        </w:rPr>
        <w:t>)</w:t>
      </w:r>
      <w:r w:rsidRPr="00866283">
        <w:rPr>
          <w:rFonts w:ascii="Arial" w:hAnsi="Arial" w:cs="Arial"/>
        </w:rPr>
        <w:t xml:space="preserve"> Pharmacological, non-pharmacological and stem cell therapies for the management of autism spectrum disorders: A focus on human studies. </w:t>
      </w:r>
      <w:r w:rsidRPr="00866283">
        <w:rPr>
          <w:rFonts w:ascii="Arial" w:hAnsi="Arial" w:cs="Arial"/>
          <w:i/>
          <w:iCs/>
        </w:rPr>
        <w:t>Pharmacological Research,</w:t>
      </w:r>
      <w:r w:rsidRPr="00866283">
        <w:rPr>
          <w:rFonts w:ascii="Arial" w:hAnsi="Arial" w:cs="Arial"/>
        </w:rPr>
        <w:t xml:space="preserve"> 152, </w:t>
      </w:r>
      <w:r>
        <w:rPr>
          <w:rFonts w:ascii="Arial" w:hAnsi="Arial" w:cs="Arial"/>
        </w:rPr>
        <w:t xml:space="preserve">pp. </w:t>
      </w:r>
      <w:r w:rsidRPr="00866283">
        <w:rPr>
          <w:rFonts w:ascii="Arial" w:hAnsi="Arial" w:cs="Arial"/>
        </w:rPr>
        <w:t>104579.</w:t>
      </w:r>
    </w:p>
    <w:p w14:paraId="17BF302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Rahman, M. M., Usman, O. L., Muniyandi, R. C., Sahran, S., Mohamed, S., </w:t>
      </w:r>
      <w:r>
        <w:rPr>
          <w:rFonts w:ascii="Arial" w:hAnsi="Arial" w:cs="Arial"/>
        </w:rPr>
        <w:t>and</w:t>
      </w:r>
      <w:r w:rsidRPr="00866283">
        <w:rPr>
          <w:rFonts w:ascii="Arial" w:hAnsi="Arial" w:cs="Arial"/>
        </w:rPr>
        <w:t xml:space="preserve"> Razak, R. A. (2020</w:t>
      </w:r>
      <w:r>
        <w:rPr>
          <w:rFonts w:ascii="Arial" w:hAnsi="Arial" w:cs="Arial"/>
        </w:rPr>
        <w:t>)</w:t>
      </w:r>
      <w:r w:rsidRPr="00866283">
        <w:rPr>
          <w:rFonts w:ascii="Arial" w:hAnsi="Arial" w:cs="Arial"/>
        </w:rPr>
        <w:t xml:space="preserve"> A review of machine learning methods of feature selection and classification for autism spectrum disorder. </w:t>
      </w:r>
      <w:r w:rsidRPr="00866283">
        <w:rPr>
          <w:rFonts w:ascii="Arial" w:hAnsi="Arial" w:cs="Arial"/>
          <w:i/>
          <w:iCs/>
        </w:rPr>
        <w:t>Brain sciences,</w:t>
      </w:r>
      <w:r w:rsidRPr="00866283">
        <w:rPr>
          <w:rFonts w:ascii="Arial" w:hAnsi="Arial" w:cs="Arial"/>
        </w:rPr>
        <w:t xml:space="preserve"> 10(12</w:t>
      </w:r>
      <w:r>
        <w:rPr>
          <w:rFonts w:ascii="Arial" w:hAnsi="Arial" w:cs="Arial"/>
        </w:rPr>
        <w:t>), pp.</w:t>
      </w:r>
      <w:r w:rsidRPr="00866283">
        <w:rPr>
          <w:rFonts w:ascii="Arial" w:hAnsi="Arial" w:cs="Arial"/>
        </w:rPr>
        <w:t xml:space="preserve"> 949.</w:t>
      </w:r>
    </w:p>
    <w:p w14:paraId="1CA659E0"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Reddy, Y. J., Sundar, A. S., Narayanaswamy, J. C., </w:t>
      </w:r>
      <w:r>
        <w:rPr>
          <w:rFonts w:ascii="Arial" w:hAnsi="Arial" w:cs="Arial"/>
        </w:rPr>
        <w:t>and</w:t>
      </w:r>
      <w:r w:rsidRPr="00866283">
        <w:rPr>
          <w:rFonts w:ascii="Arial" w:hAnsi="Arial" w:cs="Arial"/>
        </w:rPr>
        <w:t xml:space="preserve"> Math, S. B. (2017</w:t>
      </w:r>
      <w:r>
        <w:rPr>
          <w:rFonts w:ascii="Arial" w:hAnsi="Arial" w:cs="Arial"/>
        </w:rPr>
        <w:t>)</w:t>
      </w:r>
      <w:r w:rsidRPr="00866283">
        <w:rPr>
          <w:rFonts w:ascii="Arial" w:hAnsi="Arial" w:cs="Arial"/>
        </w:rPr>
        <w:t xml:space="preserve"> Clinical practice guidelines for obsessive-compulsive disorder. </w:t>
      </w:r>
      <w:r w:rsidRPr="0032468B">
        <w:rPr>
          <w:rFonts w:ascii="Arial" w:hAnsi="Arial" w:cs="Arial"/>
          <w:i/>
          <w:iCs/>
        </w:rPr>
        <w:t>Indian journal of psychiatry,</w:t>
      </w:r>
      <w:r w:rsidRPr="00866283">
        <w:rPr>
          <w:rFonts w:ascii="Arial" w:hAnsi="Arial" w:cs="Arial"/>
        </w:rPr>
        <w:t xml:space="preserve"> 59(1</w:t>
      </w:r>
      <w:r>
        <w:rPr>
          <w:rFonts w:ascii="Arial" w:hAnsi="Arial" w:cs="Arial"/>
        </w:rPr>
        <w:t>), pp.</w:t>
      </w:r>
      <w:r w:rsidRPr="00866283">
        <w:rPr>
          <w:rFonts w:ascii="Arial" w:hAnsi="Arial" w:cs="Arial"/>
        </w:rPr>
        <w:t xml:space="preserve"> S74-S90.</w:t>
      </w:r>
    </w:p>
    <w:p w14:paraId="34D2B1D4"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Roane, H. S., Fisher, W. W., </w:t>
      </w:r>
      <w:r>
        <w:rPr>
          <w:rFonts w:ascii="Arial" w:hAnsi="Arial" w:cs="Arial"/>
        </w:rPr>
        <w:t>and</w:t>
      </w:r>
      <w:r w:rsidRPr="00866283">
        <w:rPr>
          <w:rFonts w:ascii="Arial" w:hAnsi="Arial" w:cs="Arial"/>
        </w:rPr>
        <w:t xml:space="preserve"> Carr, J. E. (2016</w:t>
      </w:r>
      <w:r>
        <w:rPr>
          <w:rFonts w:ascii="Arial" w:hAnsi="Arial" w:cs="Arial"/>
        </w:rPr>
        <w:t>)</w:t>
      </w:r>
      <w:r w:rsidRPr="00866283">
        <w:rPr>
          <w:rFonts w:ascii="Arial" w:hAnsi="Arial" w:cs="Arial"/>
        </w:rPr>
        <w:t xml:space="preserve"> Applied behavior analysis as treatment for autism spectrum disorder. </w:t>
      </w:r>
      <w:r w:rsidRPr="00866283">
        <w:rPr>
          <w:rFonts w:ascii="Arial" w:hAnsi="Arial" w:cs="Arial"/>
          <w:i/>
          <w:iCs/>
        </w:rPr>
        <w:t>The Journal of pediatrics,</w:t>
      </w:r>
      <w:r w:rsidRPr="00866283">
        <w:rPr>
          <w:rFonts w:ascii="Arial" w:hAnsi="Arial" w:cs="Arial"/>
        </w:rPr>
        <w:t xml:space="preserve"> 175, </w:t>
      </w:r>
      <w:r>
        <w:rPr>
          <w:rFonts w:ascii="Arial" w:hAnsi="Arial" w:cs="Arial"/>
        </w:rPr>
        <w:t xml:space="preserve">pp. </w:t>
      </w:r>
      <w:r w:rsidRPr="00866283">
        <w:rPr>
          <w:rFonts w:ascii="Arial" w:hAnsi="Arial" w:cs="Arial"/>
        </w:rPr>
        <w:t>27-32.</w:t>
      </w:r>
    </w:p>
    <w:p w14:paraId="11FCE87C"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Rodrigues, R., Lai, M. C., Beswick, A., Gorman, D. A., Anagnostou, E., Szatmari, P., ... </w:t>
      </w:r>
      <w:r>
        <w:rPr>
          <w:rFonts w:ascii="Arial" w:hAnsi="Arial" w:cs="Arial"/>
        </w:rPr>
        <w:t>and</w:t>
      </w:r>
      <w:r w:rsidRPr="00866283">
        <w:rPr>
          <w:rFonts w:ascii="Arial" w:hAnsi="Arial" w:cs="Arial"/>
        </w:rPr>
        <w:t xml:space="preserve"> Ameis, S. H. (2021</w:t>
      </w:r>
      <w:r>
        <w:rPr>
          <w:rFonts w:ascii="Arial" w:hAnsi="Arial" w:cs="Arial"/>
        </w:rPr>
        <w:t>)</w:t>
      </w:r>
      <w:r w:rsidRPr="00866283">
        <w:rPr>
          <w:rFonts w:ascii="Arial" w:hAnsi="Arial" w:cs="Arial"/>
        </w:rPr>
        <w:t xml:space="preserve"> Practitioner review: Pharmacological treatment of attention</w:t>
      </w:r>
      <w:r w:rsidRPr="00866283">
        <w:rPr>
          <w:rFonts w:ascii="Cambria Math" w:hAnsi="Cambria Math" w:cs="Cambria Math"/>
        </w:rPr>
        <w:t>‐</w:t>
      </w:r>
      <w:r w:rsidRPr="00866283">
        <w:rPr>
          <w:rFonts w:ascii="Arial" w:hAnsi="Arial" w:cs="Arial"/>
        </w:rPr>
        <w:t>deficit/hyperactivity disorder symptoms in children and youth with autism spectrum disorder: A systematic review and meta</w:t>
      </w:r>
      <w:r w:rsidRPr="00866283">
        <w:rPr>
          <w:rFonts w:ascii="Cambria Math" w:hAnsi="Cambria Math" w:cs="Cambria Math"/>
        </w:rPr>
        <w:t>‐</w:t>
      </w:r>
      <w:r w:rsidRPr="00866283">
        <w:rPr>
          <w:rFonts w:ascii="Arial" w:hAnsi="Arial" w:cs="Arial"/>
        </w:rPr>
        <w:t xml:space="preserve">analysis. </w:t>
      </w:r>
      <w:r w:rsidRPr="004767AB">
        <w:rPr>
          <w:rFonts w:ascii="Arial" w:hAnsi="Arial" w:cs="Arial"/>
          <w:i/>
          <w:iCs/>
        </w:rPr>
        <w:t>Journal of Child Psychology and Psychiatry,</w:t>
      </w:r>
      <w:r w:rsidRPr="00866283">
        <w:rPr>
          <w:rFonts w:ascii="Arial" w:hAnsi="Arial" w:cs="Arial"/>
        </w:rPr>
        <w:t xml:space="preserve"> 62(6</w:t>
      </w:r>
      <w:r>
        <w:rPr>
          <w:rFonts w:ascii="Arial" w:hAnsi="Arial" w:cs="Arial"/>
        </w:rPr>
        <w:t>), pp.</w:t>
      </w:r>
      <w:r w:rsidRPr="00866283">
        <w:rPr>
          <w:rFonts w:ascii="Arial" w:hAnsi="Arial" w:cs="Arial"/>
        </w:rPr>
        <w:t xml:space="preserve"> 680-700.</w:t>
      </w:r>
    </w:p>
    <w:p w14:paraId="2E6FA80D"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Sanchack, K. E., </w:t>
      </w:r>
      <w:r>
        <w:rPr>
          <w:rFonts w:ascii="Arial" w:hAnsi="Arial" w:cs="Arial"/>
        </w:rPr>
        <w:t>and</w:t>
      </w:r>
      <w:r w:rsidRPr="00866283">
        <w:rPr>
          <w:rFonts w:ascii="Arial" w:hAnsi="Arial" w:cs="Arial"/>
        </w:rPr>
        <w:t xml:space="preserve"> Thomas, C. A. (2016</w:t>
      </w:r>
      <w:r>
        <w:rPr>
          <w:rFonts w:ascii="Arial" w:hAnsi="Arial" w:cs="Arial"/>
        </w:rPr>
        <w:t>)</w:t>
      </w:r>
      <w:r w:rsidRPr="00866283">
        <w:rPr>
          <w:rFonts w:ascii="Arial" w:hAnsi="Arial" w:cs="Arial"/>
        </w:rPr>
        <w:t xml:space="preserve"> Autism Spectrum Disorder: Primary Care Principles. </w:t>
      </w:r>
      <w:r w:rsidRPr="00866283">
        <w:rPr>
          <w:rFonts w:ascii="Arial" w:hAnsi="Arial" w:cs="Arial"/>
          <w:i/>
          <w:iCs/>
        </w:rPr>
        <w:t>American family physician,</w:t>
      </w:r>
      <w:r w:rsidRPr="00866283">
        <w:rPr>
          <w:rFonts w:ascii="Arial" w:hAnsi="Arial" w:cs="Arial"/>
        </w:rPr>
        <w:t xml:space="preserve"> 94(12</w:t>
      </w:r>
      <w:r>
        <w:rPr>
          <w:rFonts w:ascii="Arial" w:hAnsi="Arial" w:cs="Arial"/>
        </w:rPr>
        <w:t>), pp.</w:t>
      </w:r>
      <w:r w:rsidRPr="00866283">
        <w:rPr>
          <w:rFonts w:ascii="Arial" w:hAnsi="Arial" w:cs="Arial"/>
        </w:rPr>
        <w:t xml:space="preserve"> 972–979.</w:t>
      </w:r>
    </w:p>
    <w:p w14:paraId="0C8ECDBF"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Sen, B., Bernstein, G. A., Xu, T., Mueller, B. A., Schreiner, M. W., Cullen, K. R., </w:t>
      </w:r>
      <w:r>
        <w:rPr>
          <w:rFonts w:ascii="Arial" w:hAnsi="Arial" w:cs="Arial"/>
        </w:rPr>
        <w:t>and</w:t>
      </w:r>
      <w:r w:rsidRPr="00866283">
        <w:rPr>
          <w:rFonts w:ascii="Arial" w:hAnsi="Arial" w:cs="Arial"/>
        </w:rPr>
        <w:t xml:space="preserve"> Parhi, K. K. (2016</w:t>
      </w:r>
      <w:r>
        <w:rPr>
          <w:rFonts w:ascii="Arial" w:hAnsi="Arial" w:cs="Arial"/>
        </w:rPr>
        <w:t>)</w:t>
      </w:r>
      <w:r w:rsidRPr="00866283">
        <w:rPr>
          <w:rFonts w:ascii="Arial" w:hAnsi="Arial" w:cs="Arial"/>
        </w:rPr>
        <w:t xml:space="preserve"> Classification of obsessive-compulsive disorder from resting-state fMRI. </w:t>
      </w:r>
      <w:r w:rsidRPr="004767AB">
        <w:rPr>
          <w:rFonts w:ascii="Arial" w:hAnsi="Arial" w:cs="Arial"/>
          <w:i/>
          <w:iCs/>
        </w:rPr>
        <w:t xml:space="preserve">In 2016 38th Annual International Conference of the IEEE Engineering in Medicine and Biology Society (EMBC), </w:t>
      </w:r>
      <w:r w:rsidRPr="00866283">
        <w:rPr>
          <w:rFonts w:ascii="Arial" w:hAnsi="Arial" w:cs="Arial"/>
        </w:rPr>
        <w:t>pp. 3606-3609.</w:t>
      </w:r>
    </w:p>
    <w:p w14:paraId="5D77D5C0"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Sharma, S. R., Gonda, X., </w:t>
      </w:r>
      <w:r>
        <w:rPr>
          <w:rFonts w:ascii="Arial" w:hAnsi="Arial" w:cs="Arial"/>
        </w:rPr>
        <w:t>and</w:t>
      </w:r>
      <w:r w:rsidRPr="00866283">
        <w:rPr>
          <w:rFonts w:ascii="Arial" w:hAnsi="Arial" w:cs="Arial"/>
        </w:rPr>
        <w:t xml:space="preserve"> Tarazi, F. I. (2018</w:t>
      </w:r>
      <w:r>
        <w:rPr>
          <w:rFonts w:ascii="Arial" w:hAnsi="Arial" w:cs="Arial"/>
        </w:rPr>
        <w:t>)</w:t>
      </w:r>
      <w:r w:rsidRPr="00866283">
        <w:rPr>
          <w:rFonts w:ascii="Arial" w:hAnsi="Arial" w:cs="Arial"/>
        </w:rPr>
        <w:t xml:space="preserve"> Autism Spectrum Disorder: Classification, diagnosis and therapy. </w:t>
      </w:r>
      <w:r w:rsidRPr="00866283">
        <w:rPr>
          <w:rFonts w:ascii="Arial" w:hAnsi="Arial" w:cs="Arial"/>
          <w:i/>
          <w:iCs/>
        </w:rPr>
        <w:t>Pharmacology and therapeutics,</w:t>
      </w:r>
      <w:r w:rsidRPr="00866283">
        <w:rPr>
          <w:rFonts w:ascii="Arial" w:hAnsi="Arial" w:cs="Arial"/>
        </w:rPr>
        <w:t xml:space="preserve"> 190, </w:t>
      </w:r>
      <w:r>
        <w:rPr>
          <w:rFonts w:ascii="Arial" w:hAnsi="Arial" w:cs="Arial"/>
        </w:rPr>
        <w:t xml:space="preserve">pp. </w:t>
      </w:r>
      <w:r w:rsidRPr="00866283">
        <w:rPr>
          <w:rFonts w:ascii="Arial" w:hAnsi="Arial" w:cs="Arial"/>
        </w:rPr>
        <w:t xml:space="preserve">91–104. </w:t>
      </w:r>
    </w:p>
    <w:p w14:paraId="59501DE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Siu, A. L., Bibbins-Domingo, K., Grossman, D. C., Baumann, L. C., Davidson, K. W., Ebell, M., ... </w:t>
      </w:r>
      <w:r>
        <w:rPr>
          <w:rFonts w:ascii="Arial" w:hAnsi="Arial" w:cs="Arial"/>
        </w:rPr>
        <w:t>and</w:t>
      </w:r>
      <w:r w:rsidRPr="00866283">
        <w:rPr>
          <w:rFonts w:ascii="Arial" w:hAnsi="Arial" w:cs="Arial"/>
        </w:rPr>
        <w:t xml:space="preserve"> US Preventive Services Task Force. (2016</w:t>
      </w:r>
      <w:r>
        <w:rPr>
          <w:rFonts w:ascii="Arial" w:hAnsi="Arial" w:cs="Arial"/>
        </w:rPr>
        <w:t>)</w:t>
      </w:r>
      <w:r w:rsidRPr="00866283">
        <w:rPr>
          <w:rFonts w:ascii="Arial" w:hAnsi="Arial" w:cs="Arial"/>
        </w:rPr>
        <w:t xml:space="preserve"> Screening for autism spectrum disorder </w:t>
      </w:r>
      <w:r w:rsidRPr="00866283">
        <w:rPr>
          <w:rFonts w:ascii="Arial" w:hAnsi="Arial" w:cs="Arial"/>
        </w:rPr>
        <w:lastRenderedPageBreak/>
        <w:t xml:space="preserve">in young children: US Preventive Services Task Force recommendation statement. </w:t>
      </w:r>
      <w:r w:rsidRPr="004767AB">
        <w:rPr>
          <w:rFonts w:ascii="Arial" w:hAnsi="Arial" w:cs="Arial"/>
          <w:i/>
          <w:iCs/>
        </w:rPr>
        <w:t>Jama</w:t>
      </w:r>
      <w:r w:rsidRPr="00866283">
        <w:rPr>
          <w:rFonts w:ascii="Arial" w:hAnsi="Arial" w:cs="Arial"/>
        </w:rPr>
        <w:t>, 315(7</w:t>
      </w:r>
      <w:r>
        <w:rPr>
          <w:rFonts w:ascii="Arial" w:hAnsi="Arial" w:cs="Arial"/>
        </w:rPr>
        <w:t>), pp.</w:t>
      </w:r>
      <w:r w:rsidRPr="00866283">
        <w:rPr>
          <w:rFonts w:ascii="Arial" w:hAnsi="Arial" w:cs="Arial"/>
        </w:rPr>
        <w:t xml:space="preserve"> 691-696.</w:t>
      </w:r>
    </w:p>
    <w:p w14:paraId="71975FF5"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Srinivasan, S. M., Pescatello, L. S., </w:t>
      </w:r>
      <w:r>
        <w:rPr>
          <w:rFonts w:ascii="Arial" w:hAnsi="Arial" w:cs="Arial"/>
        </w:rPr>
        <w:t>and</w:t>
      </w:r>
      <w:r w:rsidRPr="00866283">
        <w:rPr>
          <w:rFonts w:ascii="Arial" w:hAnsi="Arial" w:cs="Arial"/>
        </w:rPr>
        <w:t xml:space="preserve"> Bhat, A. N. (2014</w:t>
      </w:r>
      <w:r>
        <w:rPr>
          <w:rFonts w:ascii="Arial" w:hAnsi="Arial" w:cs="Arial"/>
        </w:rPr>
        <w:t>)</w:t>
      </w:r>
      <w:r w:rsidRPr="00866283">
        <w:rPr>
          <w:rFonts w:ascii="Arial" w:hAnsi="Arial" w:cs="Arial"/>
        </w:rPr>
        <w:t xml:space="preserve"> Current perspectives on physical activity and exercise recommendations for children and adolescents with autism spectrum disorders. </w:t>
      </w:r>
      <w:r w:rsidRPr="004767AB">
        <w:rPr>
          <w:rFonts w:ascii="Arial" w:hAnsi="Arial" w:cs="Arial"/>
          <w:i/>
          <w:iCs/>
        </w:rPr>
        <w:t>Physical therapy,</w:t>
      </w:r>
      <w:r w:rsidRPr="00866283">
        <w:rPr>
          <w:rFonts w:ascii="Arial" w:hAnsi="Arial" w:cs="Arial"/>
        </w:rPr>
        <w:t xml:space="preserve"> 94(6</w:t>
      </w:r>
      <w:r>
        <w:rPr>
          <w:rFonts w:ascii="Arial" w:hAnsi="Arial" w:cs="Arial"/>
        </w:rPr>
        <w:t>), pp.</w:t>
      </w:r>
      <w:r w:rsidRPr="00866283">
        <w:rPr>
          <w:rFonts w:ascii="Arial" w:hAnsi="Arial" w:cs="Arial"/>
        </w:rPr>
        <w:t xml:space="preserve"> 875-889.</w:t>
      </w:r>
    </w:p>
    <w:p w14:paraId="574939AE"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Stein, D. J., Costa, D. L., Lochner, C., Miguel, E. C., Reddy, Y. J., Shavitt, R. G., ... </w:t>
      </w:r>
      <w:r>
        <w:rPr>
          <w:rFonts w:ascii="Arial" w:hAnsi="Arial" w:cs="Arial"/>
        </w:rPr>
        <w:t>and</w:t>
      </w:r>
      <w:r w:rsidRPr="00866283">
        <w:rPr>
          <w:rFonts w:ascii="Arial" w:hAnsi="Arial" w:cs="Arial"/>
        </w:rPr>
        <w:t xml:space="preserve"> Simpson, H. B. (2019</w:t>
      </w:r>
      <w:r>
        <w:rPr>
          <w:rFonts w:ascii="Arial" w:hAnsi="Arial" w:cs="Arial"/>
        </w:rPr>
        <w:t>)</w:t>
      </w:r>
      <w:r w:rsidRPr="00866283">
        <w:rPr>
          <w:rFonts w:ascii="Arial" w:hAnsi="Arial" w:cs="Arial"/>
        </w:rPr>
        <w:t xml:space="preserve"> Obsessive–compulsive disorder. </w:t>
      </w:r>
      <w:r w:rsidRPr="004767AB">
        <w:rPr>
          <w:rFonts w:ascii="Arial" w:hAnsi="Arial" w:cs="Arial"/>
          <w:i/>
          <w:iCs/>
        </w:rPr>
        <w:t>Nature reviews Disease primers,</w:t>
      </w:r>
      <w:r w:rsidRPr="00866283">
        <w:rPr>
          <w:rFonts w:ascii="Arial" w:hAnsi="Arial" w:cs="Arial"/>
        </w:rPr>
        <w:t xml:space="preserve"> 5(1</w:t>
      </w:r>
      <w:r>
        <w:rPr>
          <w:rFonts w:ascii="Arial" w:hAnsi="Arial" w:cs="Arial"/>
        </w:rPr>
        <w:t>), pp.</w:t>
      </w:r>
      <w:r w:rsidRPr="00866283">
        <w:rPr>
          <w:rFonts w:ascii="Arial" w:hAnsi="Arial" w:cs="Arial"/>
        </w:rPr>
        <w:t xml:space="preserve"> 52.</w:t>
      </w:r>
    </w:p>
    <w:p w14:paraId="2F36B5D5"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Tjelle, K., Opstad, H. B., Solem, S., Launes, G., Hansen, B., Kvale, G., </w:t>
      </w:r>
      <w:r>
        <w:rPr>
          <w:rFonts w:ascii="Arial" w:hAnsi="Arial" w:cs="Arial"/>
        </w:rPr>
        <w:t>and</w:t>
      </w:r>
      <w:r w:rsidRPr="00866283">
        <w:rPr>
          <w:rFonts w:ascii="Arial" w:hAnsi="Arial" w:cs="Arial"/>
        </w:rPr>
        <w:t xml:space="preserve"> Hagen, K. (2021</w:t>
      </w:r>
      <w:r>
        <w:rPr>
          <w:rFonts w:ascii="Arial" w:hAnsi="Arial" w:cs="Arial"/>
        </w:rPr>
        <w:t>)</w:t>
      </w:r>
      <w:r w:rsidRPr="00866283">
        <w:rPr>
          <w:rFonts w:ascii="Arial" w:hAnsi="Arial" w:cs="Arial"/>
        </w:rPr>
        <w:t xml:space="preserve"> Treatment adherence as predictor of outcome in concentrated exposure treatment for obsessive-compulsive disorder. </w:t>
      </w:r>
      <w:r w:rsidRPr="0032468B">
        <w:rPr>
          <w:rFonts w:ascii="Arial" w:hAnsi="Arial" w:cs="Arial"/>
          <w:i/>
          <w:iCs/>
        </w:rPr>
        <w:t>Frontiers in Psychiatry,</w:t>
      </w:r>
      <w:r w:rsidRPr="00866283">
        <w:rPr>
          <w:rFonts w:ascii="Arial" w:hAnsi="Arial" w:cs="Arial"/>
        </w:rPr>
        <w:t xml:space="preserve"> 12, </w:t>
      </w:r>
      <w:r>
        <w:rPr>
          <w:rFonts w:ascii="Arial" w:hAnsi="Arial" w:cs="Arial"/>
        </w:rPr>
        <w:t xml:space="preserve">pp. </w:t>
      </w:r>
      <w:r w:rsidRPr="00866283">
        <w:rPr>
          <w:rFonts w:ascii="Arial" w:hAnsi="Arial" w:cs="Arial"/>
        </w:rPr>
        <w:t>667167.</w:t>
      </w:r>
    </w:p>
    <w:p w14:paraId="60EA7C40"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Trembath, D., Varcin, K., Waddington, H., Sulek, R., Bent, C., Ashburner, J., ... </w:t>
      </w:r>
      <w:r>
        <w:rPr>
          <w:rFonts w:ascii="Arial" w:hAnsi="Arial" w:cs="Arial"/>
        </w:rPr>
        <w:t>and</w:t>
      </w:r>
      <w:r w:rsidRPr="00866283">
        <w:rPr>
          <w:rFonts w:ascii="Arial" w:hAnsi="Arial" w:cs="Arial"/>
        </w:rPr>
        <w:t xml:space="preserve"> Whitehouse, A. (2023</w:t>
      </w:r>
      <w:r>
        <w:rPr>
          <w:rFonts w:ascii="Arial" w:hAnsi="Arial" w:cs="Arial"/>
        </w:rPr>
        <w:t>)</w:t>
      </w:r>
      <w:r w:rsidRPr="00866283">
        <w:rPr>
          <w:rFonts w:ascii="Arial" w:hAnsi="Arial" w:cs="Arial"/>
        </w:rPr>
        <w:t xml:space="preserve"> Non-pharmacological interventions for autistic children: An umbrella review. </w:t>
      </w:r>
      <w:r w:rsidRPr="00866283">
        <w:rPr>
          <w:rFonts w:ascii="Arial" w:hAnsi="Arial" w:cs="Arial"/>
          <w:i/>
          <w:iCs/>
        </w:rPr>
        <w:t>Autism</w:t>
      </w:r>
      <w:r w:rsidRPr="00866283">
        <w:rPr>
          <w:rFonts w:ascii="Arial" w:hAnsi="Arial" w:cs="Arial"/>
        </w:rPr>
        <w:t>, 27(2</w:t>
      </w:r>
      <w:r>
        <w:rPr>
          <w:rFonts w:ascii="Arial" w:hAnsi="Arial" w:cs="Arial"/>
        </w:rPr>
        <w:t>), pp.</w:t>
      </w:r>
      <w:r w:rsidRPr="00866283">
        <w:rPr>
          <w:rFonts w:ascii="Arial" w:hAnsi="Arial" w:cs="Arial"/>
        </w:rPr>
        <w:t xml:space="preserve"> 275-295.</w:t>
      </w:r>
    </w:p>
    <w:p w14:paraId="1EAD9538"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Uhre, C. F., Uhre, V. F., Lønfeldt, N. N., Pretzmann, L., Vangkilde, S., Plessen, K. J., ... </w:t>
      </w:r>
      <w:r>
        <w:rPr>
          <w:rFonts w:ascii="Arial" w:hAnsi="Arial" w:cs="Arial"/>
        </w:rPr>
        <w:t>and</w:t>
      </w:r>
      <w:r w:rsidRPr="00866283">
        <w:rPr>
          <w:rFonts w:ascii="Arial" w:hAnsi="Arial" w:cs="Arial"/>
        </w:rPr>
        <w:t xml:space="preserve"> Pagsberg, A. K. (2020</w:t>
      </w:r>
      <w:r>
        <w:rPr>
          <w:rFonts w:ascii="Arial" w:hAnsi="Arial" w:cs="Arial"/>
        </w:rPr>
        <w:t>)</w:t>
      </w:r>
      <w:r w:rsidRPr="00866283">
        <w:rPr>
          <w:rFonts w:ascii="Arial" w:hAnsi="Arial" w:cs="Arial"/>
        </w:rPr>
        <w:t xml:space="preserve"> Systematic review and meta-analysis: cognitive-behavioral therapy for obsessive-compulsive disorder in children and adolescents. </w:t>
      </w:r>
      <w:r w:rsidRPr="004767AB">
        <w:rPr>
          <w:rFonts w:ascii="Arial" w:hAnsi="Arial" w:cs="Arial"/>
          <w:i/>
          <w:iCs/>
        </w:rPr>
        <w:t>Journal of the American Academy of Child and Adolescent Psychiatry,</w:t>
      </w:r>
      <w:r w:rsidRPr="00866283">
        <w:rPr>
          <w:rFonts w:ascii="Arial" w:hAnsi="Arial" w:cs="Arial"/>
        </w:rPr>
        <w:t xml:space="preserve"> 59(1</w:t>
      </w:r>
      <w:r>
        <w:rPr>
          <w:rFonts w:ascii="Arial" w:hAnsi="Arial" w:cs="Arial"/>
        </w:rPr>
        <w:t>), pp.</w:t>
      </w:r>
      <w:r w:rsidRPr="00866283">
        <w:rPr>
          <w:rFonts w:ascii="Arial" w:hAnsi="Arial" w:cs="Arial"/>
        </w:rPr>
        <w:t xml:space="preserve"> 64-77.</w:t>
      </w:r>
    </w:p>
    <w:p w14:paraId="04424363"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van Oudheusden, L. J., van de Schoot, R., Hoogendoorn, A., van Oppen, P., Kaarsemaker, M., Meynen, G., </w:t>
      </w:r>
      <w:r>
        <w:rPr>
          <w:rFonts w:ascii="Arial" w:hAnsi="Arial" w:cs="Arial"/>
        </w:rPr>
        <w:t>and</w:t>
      </w:r>
      <w:r w:rsidRPr="00866283">
        <w:rPr>
          <w:rFonts w:ascii="Arial" w:hAnsi="Arial" w:cs="Arial"/>
        </w:rPr>
        <w:t xml:space="preserve"> van Balkom, A. J. (2020</w:t>
      </w:r>
      <w:r>
        <w:rPr>
          <w:rFonts w:ascii="Arial" w:hAnsi="Arial" w:cs="Arial"/>
        </w:rPr>
        <w:t>)</w:t>
      </w:r>
      <w:r w:rsidRPr="00866283">
        <w:rPr>
          <w:rFonts w:ascii="Arial" w:hAnsi="Arial" w:cs="Arial"/>
        </w:rPr>
        <w:t xml:space="preserve"> Classification of comorbidity in obsessive–compulsive disorder: A latent class analysis. </w:t>
      </w:r>
      <w:r w:rsidRPr="004767AB">
        <w:rPr>
          <w:rFonts w:ascii="Arial" w:hAnsi="Arial" w:cs="Arial"/>
          <w:i/>
          <w:iCs/>
        </w:rPr>
        <w:t>Brain and behavior,</w:t>
      </w:r>
      <w:r w:rsidRPr="00866283">
        <w:rPr>
          <w:rFonts w:ascii="Arial" w:hAnsi="Arial" w:cs="Arial"/>
        </w:rPr>
        <w:t xml:space="preserve"> 10(7</w:t>
      </w:r>
      <w:r>
        <w:rPr>
          <w:rFonts w:ascii="Arial" w:hAnsi="Arial" w:cs="Arial"/>
        </w:rPr>
        <w:t>), pp.</w:t>
      </w:r>
      <w:r w:rsidRPr="00866283">
        <w:rPr>
          <w:rFonts w:ascii="Arial" w:hAnsi="Arial" w:cs="Arial"/>
        </w:rPr>
        <w:t xml:space="preserve"> 01641.</w:t>
      </w:r>
    </w:p>
    <w:p w14:paraId="7D1FEFB9"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Wang, L., Wang, B., Wu, C., Wang, J., </w:t>
      </w:r>
      <w:r>
        <w:rPr>
          <w:rFonts w:ascii="Arial" w:hAnsi="Arial" w:cs="Arial"/>
        </w:rPr>
        <w:t>and</w:t>
      </w:r>
      <w:r w:rsidRPr="00866283">
        <w:rPr>
          <w:rFonts w:ascii="Arial" w:hAnsi="Arial" w:cs="Arial"/>
        </w:rPr>
        <w:t xml:space="preserve"> Sun, M. (2023</w:t>
      </w:r>
      <w:r>
        <w:rPr>
          <w:rFonts w:ascii="Arial" w:hAnsi="Arial" w:cs="Arial"/>
        </w:rPr>
        <w:t>)</w:t>
      </w:r>
      <w:r w:rsidRPr="00866283">
        <w:rPr>
          <w:rFonts w:ascii="Arial" w:hAnsi="Arial" w:cs="Arial"/>
        </w:rPr>
        <w:t xml:space="preserve"> Autism Spectrum Disorder: Neurodevelopmental Risk Factors, Biological Mechanism, and Precision Therapy. </w:t>
      </w:r>
      <w:r w:rsidRPr="00866283">
        <w:rPr>
          <w:rFonts w:ascii="Arial" w:hAnsi="Arial" w:cs="Arial"/>
          <w:i/>
          <w:iCs/>
        </w:rPr>
        <w:t>International journal of molecular sciences,</w:t>
      </w:r>
      <w:r w:rsidRPr="00866283">
        <w:rPr>
          <w:rFonts w:ascii="Arial" w:hAnsi="Arial" w:cs="Arial"/>
        </w:rPr>
        <w:t xml:space="preserve"> 24(3</w:t>
      </w:r>
      <w:r>
        <w:rPr>
          <w:rFonts w:ascii="Arial" w:hAnsi="Arial" w:cs="Arial"/>
        </w:rPr>
        <w:t>), pp.</w:t>
      </w:r>
      <w:r w:rsidRPr="00866283">
        <w:rPr>
          <w:rFonts w:ascii="Arial" w:hAnsi="Arial" w:cs="Arial"/>
        </w:rPr>
        <w:t xml:space="preserve"> 1819. </w:t>
      </w:r>
    </w:p>
    <w:p w14:paraId="4D3C8657"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Zhou, C., Cheng, Y., Ping, L., Xu, J., Shen, Z., Jiang, L., ... </w:t>
      </w:r>
      <w:r>
        <w:rPr>
          <w:rFonts w:ascii="Arial" w:hAnsi="Arial" w:cs="Arial"/>
        </w:rPr>
        <w:t>and</w:t>
      </w:r>
      <w:r w:rsidRPr="00866283">
        <w:rPr>
          <w:rFonts w:ascii="Arial" w:hAnsi="Arial" w:cs="Arial"/>
        </w:rPr>
        <w:t xml:space="preserve"> Xu, X. (2018</w:t>
      </w:r>
      <w:r>
        <w:rPr>
          <w:rFonts w:ascii="Arial" w:hAnsi="Arial" w:cs="Arial"/>
        </w:rPr>
        <w:t>)</w:t>
      </w:r>
      <w:r w:rsidRPr="00866283">
        <w:rPr>
          <w:rFonts w:ascii="Arial" w:hAnsi="Arial" w:cs="Arial"/>
        </w:rPr>
        <w:t xml:space="preserve"> Support vector machine classification of obsessive-compulsive disorder based on whole-brain volumetry and diffusion tensor imaging. </w:t>
      </w:r>
      <w:r w:rsidRPr="004767AB">
        <w:rPr>
          <w:rFonts w:ascii="Arial" w:hAnsi="Arial" w:cs="Arial"/>
          <w:i/>
          <w:iCs/>
        </w:rPr>
        <w:t>Frontiers in psychiatry,</w:t>
      </w:r>
      <w:r w:rsidRPr="00866283">
        <w:rPr>
          <w:rFonts w:ascii="Arial" w:hAnsi="Arial" w:cs="Arial"/>
        </w:rPr>
        <w:t xml:space="preserve"> 9, </w:t>
      </w:r>
      <w:r>
        <w:rPr>
          <w:rFonts w:ascii="Arial" w:hAnsi="Arial" w:cs="Arial"/>
        </w:rPr>
        <w:t xml:space="preserve">pp. </w:t>
      </w:r>
      <w:r w:rsidRPr="00866283">
        <w:rPr>
          <w:rFonts w:ascii="Arial" w:hAnsi="Arial" w:cs="Arial"/>
        </w:rPr>
        <w:t>524.</w:t>
      </w:r>
    </w:p>
    <w:p w14:paraId="25FA9472" w14:textId="77777777" w:rsidR="004161F1" w:rsidRPr="00866283" w:rsidRDefault="004161F1" w:rsidP="004161F1">
      <w:pPr>
        <w:spacing w:line="360" w:lineRule="auto"/>
        <w:ind w:left="720" w:hanging="720"/>
        <w:jc w:val="both"/>
        <w:rPr>
          <w:rFonts w:ascii="Arial" w:hAnsi="Arial" w:cs="Arial"/>
        </w:rPr>
      </w:pPr>
      <w:r w:rsidRPr="00866283">
        <w:rPr>
          <w:rFonts w:ascii="Arial" w:hAnsi="Arial" w:cs="Arial"/>
        </w:rPr>
        <w:t xml:space="preserve">Zwaigenbaum, L., Bauman, M. L., Fein, D., Pierce, K., Buie, T., Davis, P. A., ... </w:t>
      </w:r>
      <w:r>
        <w:rPr>
          <w:rFonts w:ascii="Arial" w:hAnsi="Arial" w:cs="Arial"/>
        </w:rPr>
        <w:t>and</w:t>
      </w:r>
      <w:r w:rsidRPr="00866283">
        <w:rPr>
          <w:rFonts w:ascii="Arial" w:hAnsi="Arial" w:cs="Arial"/>
        </w:rPr>
        <w:t xml:space="preserve"> Wagner, S. (2015</w:t>
      </w:r>
      <w:r>
        <w:rPr>
          <w:rFonts w:ascii="Arial" w:hAnsi="Arial" w:cs="Arial"/>
        </w:rPr>
        <w:t>)</w:t>
      </w:r>
      <w:r w:rsidRPr="00866283">
        <w:rPr>
          <w:rFonts w:ascii="Arial" w:hAnsi="Arial" w:cs="Arial"/>
        </w:rPr>
        <w:t xml:space="preserve"> Early screening of autism spectrum disorder: recommendations for practice and research. </w:t>
      </w:r>
      <w:r w:rsidRPr="004767AB">
        <w:rPr>
          <w:rFonts w:ascii="Arial" w:hAnsi="Arial" w:cs="Arial"/>
          <w:i/>
          <w:iCs/>
        </w:rPr>
        <w:t>Pediatrics</w:t>
      </w:r>
      <w:r w:rsidRPr="00866283">
        <w:rPr>
          <w:rFonts w:ascii="Arial" w:hAnsi="Arial" w:cs="Arial"/>
        </w:rPr>
        <w:t>, 136(1</w:t>
      </w:r>
      <w:r>
        <w:rPr>
          <w:rFonts w:ascii="Arial" w:hAnsi="Arial" w:cs="Arial"/>
        </w:rPr>
        <w:t>), pp.</w:t>
      </w:r>
      <w:r w:rsidRPr="00866283">
        <w:rPr>
          <w:rFonts w:ascii="Arial" w:hAnsi="Arial" w:cs="Arial"/>
        </w:rPr>
        <w:t xml:space="preserve"> S41-S59.</w:t>
      </w:r>
    </w:p>
    <w:p w14:paraId="63568DE9" w14:textId="77777777" w:rsidR="004161F1" w:rsidRPr="002431DB" w:rsidRDefault="004161F1" w:rsidP="004161F1">
      <w:pPr>
        <w:spacing w:line="360" w:lineRule="auto"/>
        <w:jc w:val="both"/>
        <w:rPr>
          <w:rFonts w:ascii="Arial" w:hAnsi="Arial" w:cs="Arial"/>
        </w:rPr>
      </w:pPr>
    </w:p>
    <w:sectPr w:rsidR="004161F1" w:rsidRPr="002431D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3BEE08" w14:textId="77777777" w:rsidR="006377F9" w:rsidRDefault="006377F9" w:rsidP="00646550">
      <w:pPr>
        <w:spacing w:after="0" w:line="240" w:lineRule="auto"/>
      </w:pPr>
      <w:r>
        <w:separator/>
      </w:r>
    </w:p>
  </w:endnote>
  <w:endnote w:type="continuationSeparator" w:id="0">
    <w:p w14:paraId="7B3DEB33" w14:textId="77777777" w:rsidR="006377F9" w:rsidRDefault="006377F9" w:rsidP="00646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9761036"/>
      <w:docPartObj>
        <w:docPartGallery w:val="Page Numbers (Bottom of Page)"/>
        <w:docPartUnique/>
      </w:docPartObj>
    </w:sdtPr>
    <w:sdtEndPr>
      <w:rPr>
        <w:noProof/>
      </w:rPr>
    </w:sdtEndPr>
    <w:sdtContent>
      <w:p w14:paraId="500771E5" w14:textId="1FCE9FD8" w:rsidR="00646550" w:rsidRDefault="00646550">
        <w:pPr>
          <w:pStyle w:val="Footer"/>
          <w:jc w:val="right"/>
        </w:pPr>
        <w:r>
          <w:fldChar w:fldCharType="begin"/>
        </w:r>
        <w:r>
          <w:instrText xml:space="preserve"> PAGE   \* MERGEFORMAT </w:instrText>
        </w:r>
        <w:r>
          <w:fldChar w:fldCharType="separate"/>
        </w:r>
        <w:r w:rsidR="00E13BCB">
          <w:rPr>
            <w:noProof/>
          </w:rPr>
          <w:t>7</w:t>
        </w:r>
        <w:r>
          <w:rPr>
            <w:noProof/>
          </w:rPr>
          <w:fldChar w:fldCharType="end"/>
        </w:r>
      </w:p>
    </w:sdtContent>
  </w:sdt>
  <w:p w14:paraId="739F7301" w14:textId="77777777" w:rsidR="00646550" w:rsidRDefault="006465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D8C236" w14:textId="77777777" w:rsidR="006377F9" w:rsidRDefault="006377F9" w:rsidP="00646550">
      <w:pPr>
        <w:spacing w:after="0" w:line="240" w:lineRule="auto"/>
      </w:pPr>
      <w:r>
        <w:separator/>
      </w:r>
    </w:p>
  </w:footnote>
  <w:footnote w:type="continuationSeparator" w:id="0">
    <w:p w14:paraId="5D1B427C" w14:textId="77777777" w:rsidR="006377F9" w:rsidRDefault="006377F9" w:rsidP="006465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6124"/>
    <w:rsid w:val="00035E2A"/>
    <w:rsid w:val="000532C6"/>
    <w:rsid w:val="000D66E1"/>
    <w:rsid w:val="001729D7"/>
    <w:rsid w:val="001749F4"/>
    <w:rsid w:val="001B0EDC"/>
    <w:rsid w:val="001E0B62"/>
    <w:rsid w:val="002431DB"/>
    <w:rsid w:val="00280581"/>
    <w:rsid w:val="00281965"/>
    <w:rsid w:val="003B4653"/>
    <w:rsid w:val="003B76CC"/>
    <w:rsid w:val="003D1F37"/>
    <w:rsid w:val="003F7A96"/>
    <w:rsid w:val="004125F4"/>
    <w:rsid w:val="004161F1"/>
    <w:rsid w:val="004E7F82"/>
    <w:rsid w:val="00614195"/>
    <w:rsid w:val="006377F9"/>
    <w:rsid w:val="00646550"/>
    <w:rsid w:val="006F5EA2"/>
    <w:rsid w:val="00717BA3"/>
    <w:rsid w:val="007952E2"/>
    <w:rsid w:val="0084759E"/>
    <w:rsid w:val="0090146C"/>
    <w:rsid w:val="00907B0E"/>
    <w:rsid w:val="009E2C87"/>
    <w:rsid w:val="00A065FF"/>
    <w:rsid w:val="00A16C1F"/>
    <w:rsid w:val="00A36302"/>
    <w:rsid w:val="00AB0D9B"/>
    <w:rsid w:val="00B8700F"/>
    <w:rsid w:val="00BB3D45"/>
    <w:rsid w:val="00CA530D"/>
    <w:rsid w:val="00D0637C"/>
    <w:rsid w:val="00DD6FC3"/>
    <w:rsid w:val="00E00151"/>
    <w:rsid w:val="00E13BCB"/>
    <w:rsid w:val="00E21322"/>
    <w:rsid w:val="00E50D17"/>
    <w:rsid w:val="00EB28C3"/>
    <w:rsid w:val="00EB6EDE"/>
    <w:rsid w:val="00F31890"/>
    <w:rsid w:val="00F574D4"/>
    <w:rsid w:val="00F80E56"/>
    <w:rsid w:val="00F96124"/>
    <w:rsid w:val="00FC3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06A5"/>
  <w15:chartTrackingRefBased/>
  <w15:docId w15:val="{3CDF0B81-F286-4253-B6EC-835B372B9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31DB"/>
    <w:pPr>
      <w:keepNext/>
      <w:keepLines/>
      <w:spacing w:before="240" w:after="0"/>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2431DB"/>
    <w:pPr>
      <w:keepNext/>
      <w:keepLines/>
      <w:spacing w:before="40" w:after="0"/>
      <w:outlineLvl w:val="1"/>
    </w:pPr>
    <w:rPr>
      <w:rFonts w:ascii="Arial" w:eastAsiaTheme="majorEastAsia" w:hAnsi="Arial" w:cstheme="majorBidi"/>
      <w:b/>
      <w:color w:val="000000" w:themeColor="text1"/>
      <w:szCs w:val="26"/>
    </w:rPr>
  </w:style>
  <w:style w:type="paragraph" w:styleId="Heading3">
    <w:name w:val="heading 3"/>
    <w:basedOn w:val="Normal"/>
    <w:next w:val="Normal"/>
    <w:link w:val="Heading3Char"/>
    <w:uiPriority w:val="9"/>
    <w:unhideWhenUsed/>
    <w:qFormat/>
    <w:rsid w:val="000532C6"/>
    <w:pPr>
      <w:keepNext/>
      <w:keepLines/>
      <w:spacing w:before="40" w:after="0"/>
      <w:outlineLvl w:val="2"/>
    </w:pPr>
    <w:rPr>
      <w:rFonts w:ascii="Arial" w:eastAsiaTheme="majorEastAsia" w:hAnsi="Arial"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1DB"/>
    <w:rPr>
      <w:rFonts w:ascii="Arial" w:eastAsiaTheme="majorEastAsia" w:hAnsi="Arial" w:cstheme="majorBidi"/>
      <w:b/>
      <w:color w:val="000000" w:themeColor="text1"/>
      <w:szCs w:val="32"/>
    </w:rPr>
  </w:style>
  <w:style w:type="character" w:customStyle="1" w:styleId="Heading2Char">
    <w:name w:val="Heading 2 Char"/>
    <w:basedOn w:val="DefaultParagraphFont"/>
    <w:link w:val="Heading2"/>
    <w:uiPriority w:val="9"/>
    <w:rsid w:val="002431DB"/>
    <w:rPr>
      <w:rFonts w:ascii="Arial" w:eastAsiaTheme="majorEastAsia" w:hAnsi="Arial" w:cstheme="majorBidi"/>
      <w:b/>
      <w:color w:val="000000" w:themeColor="text1"/>
      <w:szCs w:val="26"/>
    </w:rPr>
  </w:style>
  <w:style w:type="character" w:customStyle="1" w:styleId="Heading3Char">
    <w:name w:val="Heading 3 Char"/>
    <w:basedOn w:val="DefaultParagraphFont"/>
    <w:link w:val="Heading3"/>
    <w:uiPriority w:val="9"/>
    <w:rsid w:val="000532C6"/>
    <w:rPr>
      <w:rFonts w:ascii="Arial" w:eastAsiaTheme="majorEastAsia" w:hAnsi="Arial" w:cstheme="majorBidi"/>
      <w:b/>
      <w:color w:val="000000" w:themeColor="text1"/>
      <w:szCs w:val="24"/>
    </w:rPr>
  </w:style>
  <w:style w:type="paragraph" w:styleId="Header">
    <w:name w:val="header"/>
    <w:basedOn w:val="Normal"/>
    <w:link w:val="HeaderChar"/>
    <w:uiPriority w:val="99"/>
    <w:unhideWhenUsed/>
    <w:rsid w:val="006465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6550"/>
  </w:style>
  <w:style w:type="paragraph" w:styleId="Footer">
    <w:name w:val="footer"/>
    <w:basedOn w:val="Normal"/>
    <w:link w:val="FooterChar"/>
    <w:uiPriority w:val="99"/>
    <w:unhideWhenUsed/>
    <w:rsid w:val="006465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6550"/>
  </w:style>
  <w:style w:type="paragraph" w:styleId="TOCHeading">
    <w:name w:val="TOC Heading"/>
    <w:basedOn w:val="Heading1"/>
    <w:next w:val="Normal"/>
    <w:uiPriority w:val="39"/>
    <w:unhideWhenUsed/>
    <w:qFormat/>
    <w:rsid w:val="004161F1"/>
    <w:p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4161F1"/>
    <w:pPr>
      <w:spacing w:after="100"/>
    </w:pPr>
  </w:style>
  <w:style w:type="paragraph" w:styleId="TOC2">
    <w:name w:val="toc 2"/>
    <w:basedOn w:val="Normal"/>
    <w:next w:val="Normal"/>
    <w:autoRedefine/>
    <w:uiPriority w:val="39"/>
    <w:unhideWhenUsed/>
    <w:rsid w:val="004161F1"/>
    <w:pPr>
      <w:spacing w:after="100"/>
      <w:ind w:left="220"/>
    </w:pPr>
  </w:style>
  <w:style w:type="paragraph" w:styleId="TOC3">
    <w:name w:val="toc 3"/>
    <w:basedOn w:val="Normal"/>
    <w:next w:val="Normal"/>
    <w:autoRedefine/>
    <w:uiPriority w:val="39"/>
    <w:unhideWhenUsed/>
    <w:rsid w:val="004161F1"/>
    <w:pPr>
      <w:spacing w:after="100"/>
      <w:ind w:left="440"/>
    </w:pPr>
  </w:style>
  <w:style w:type="character" w:styleId="Hyperlink">
    <w:name w:val="Hyperlink"/>
    <w:basedOn w:val="DefaultParagraphFont"/>
    <w:uiPriority w:val="99"/>
    <w:unhideWhenUsed/>
    <w:rsid w:val="004161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337582">
      <w:bodyDiv w:val="1"/>
      <w:marLeft w:val="0"/>
      <w:marRight w:val="0"/>
      <w:marTop w:val="0"/>
      <w:marBottom w:val="0"/>
      <w:divBdr>
        <w:top w:val="none" w:sz="0" w:space="0" w:color="auto"/>
        <w:left w:val="none" w:sz="0" w:space="0" w:color="auto"/>
        <w:bottom w:val="none" w:sz="0" w:space="0" w:color="auto"/>
        <w:right w:val="none" w:sz="0" w:space="0" w:color="auto"/>
      </w:divBdr>
    </w:div>
    <w:div w:id="829247897">
      <w:bodyDiv w:val="1"/>
      <w:marLeft w:val="0"/>
      <w:marRight w:val="0"/>
      <w:marTop w:val="0"/>
      <w:marBottom w:val="0"/>
      <w:divBdr>
        <w:top w:val="none" w:sz="0" w:space="0" w:color="auto"/>
        <w:left w:val="none" w:sz="0" w:space="0" w:color="auto"/>
        <w:bottom w:val="none" w:sz="0" w:space="0" w:color="auto"/>
        <w:right w:val="none" w:sz="0" w:space="0" w:color="auto"/>
      </w:divBdr>
      <w:divsChild>
        <w:div w:id="518928586">
          <w:marLeft w:val="0"/>
          <w:marRight w:val="0"/>
          <w:marTop w:val="0"/>
          <w:marBottom w:val="0"/>
          <w:divBdr>
            <w:top w:val="none" w:sz="0" w:space="0" w:color="auto"/>
            <w:left w:val="none" w:sz="0" w:space="0" w:color="auto"/>
            <w:bottom w:val="none" w:sz="0" w:space="0" w:color="auto"/>
            <w:right w:val="none" w:sz="0" w:space="0" w:color="auto"/>
          </w:divBdr>
          <w:divsChild>
            <w:div w:id="116793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372504">
      <w:bodyDiv w:val="1"/>
      <w:marLeft w:val="0"/>
      <w:marRight w:val="0"/>
      <w:marTop w:val="0"/>
      <w:marBottom w:val="0"/>
      <w:divBdr>
        <w:top w:val="none" w:sz="0" w:space="0" w:color="auto"/>
        <w:left w:val="none" w:sz="0" w:space="0" w:color="auto"/>
        <w:bottom w:val="none" w:sz="0" w:space="0" w:color="auto"/>
        <w:right w:val="none" w:sz="0" w:space="0" w:color="auto"/>
      </w:divBdr>
    </w:div>
    <w:div w:id="1881743608">
      <w:bodyDiv w:val="1"/>
      <w:marLeft w:val="0"/>
      <w:marRight w:val="0"/>
      <w:marTop w:val="0"/>
      <w:marBottom w:val="0"/>
      <w:divBdr>
        <w:top w:val="none" w:sz="0" w:space="0" w:color="auto"/>
        <w:left w:val="none" w:sz="0" w:space="0" w:color="auto"/>
        <w:bottom w:val="none" w:sz="0" w:space="0" w:color="auto"/>
        <w:right w:val="none" w:sz="0" w:space="0" w:color="auto"/>
      </w:divBdr>
      <w:divsChild>
        <w:div w:id="1490488107">
          <w:marLeft w:val="0"/>
          <w:marRight w:val="0"/>
          <w:marTop w:val="0"/>
          <w:marBottom w:val="0"/>
          <w:divBdr>
            <w:top w:val="none" w:sz="0" w:space="0" w:color="auto"/>
            <w:left w:val="none" w:sz="0" w:space="0" w:color="auto"/>
            <w:bottom w:val="none" w:sz="0" w:space="0" w:color="auto"/>
            <w:right w:val="none" w:sz="0" w:space="0" w:color="auto"/>
          </w:divBdr>
          <w:divsChild>
            <w:div w:id="1546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153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F403B8-47BD-442A-AB6E-D34F056F2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6112</Words>
  <Characters>34842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alateef074@gmail.com</dc:creator>
  <cp:keywords/>
  <dc:description/>
  <cp:lastModifiedBy>BIG MAMA</cp:lastModifiedBy>
  <cp:revision>2</cp:revision>
  <dcterms:created xsi:type="dcterms:W3CDTF">2024-07-25T21:41:00Z</dcterms:created>
  <dcterms:modified xsi:type="dcterms:W3CDTF">2024-07-25T21:41:00Z</dcterms:modified>
</cp:coreProperties>
</file>