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23F7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05C6340" wp14:editId="035874C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B39E79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C23933E" w14:textId="77777777" w:rsidTr="00A406E5">
        <w:tc>
          <w:tcPr>
            <w:tcW w:w="9922" w:type="dxa"/>
            <w:shd w:val="clear" w:color="auto" w:fill="C0C0C0"/>
          </w:tcPr>
          <w:p w14:paraId="47755AA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BD4B99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F72D7A7" w14:textId="77777777" w:rsidTr="008F1308">
        <w:tc>
          <w:tcPr>
            <w:tcW w:w="2093" w:type="dxa"/>
            <w:shd w:val="pct15" w:color="auto" w:fill="auto"/>
          </w:tcPr>
          <w:p w14:paraId="2AE0D0A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B1D88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ACBC96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F9FD2E" w14:textId="77777777" w:rsidR="003B3F9D" w:rsidRPr="00A406E5" w:rsidRDefault="003B3F9D" w:rsidP="001E57C1">
            <w:pPr>
              <w:spacing w:before="120" w:after="120"/>
              <w:jc w:val="both"/>
              <w:rPr>
                <w:rFonts w:ascii="Arial" w:hAnsi="Arial" w:cs="Arial"/>
                <w:b/>
                <w:sz w:val="22"/>
                <w:szCs w:val="22"/>
              </w:rPr>
            </w:pPr>
          </w:p>
        </w:tc>
      </w:tr>
      <w:tr w:rsidR="00DB116D" w:rsidRPr="00A406E5" w14:paraId="7F32154A" w14:textId="77777777" w:rsidTr="00A406E5">
        <w:tc>
          <w:tcPr>
            <w:tcW w:w="2093" w:type="dxa"/>
            <w:shd w:val="pct15" w:color="auto" w:fill="auto"/>
          </w:tcPr>
          <w:p w14:paraId="23C80AF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C58A155" w14:textId="77777777" w:rsidR="00DB116D" w:rsidRPr="00A406E5" w:rsidRDefault="00DB116D" w:rsidP="00E51AAC">
            <w:pPr>
              <w:spacing w:before="120" w:after="120"/>
              <w:jc w:val="both"/>
              <w:rPr>
                <w:rFonts w:ascii="Arial" w:hAnsi="Arial" w:cs="Arial"/>
                <w:b/>
                <w:sz w:val="22"/>
                <w:szCs w:val="22"/>
              </w:rPr>
            </w:pPr>
          </w:p>
        </w:tc>
      </w:tr>
      <w:tr w:rsidR="008F1308" w:rsidRPr="00A406E5" w14:paraId="177CD253" w14:textId="77777777" w:rsidTr="00A628CC">
        <w:tc>
          <w:tcPr>
            <w:tcW w:w="2093" w:type="dxa"/>
            <w:shd w:val="pct15" w:color="auto" w:fill="auto"/>
          </w:tcPr>
          <w:p w14:paraId="3F67A8C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6C39020" w14:textId="4D10AC74" w:rsidR="008F1308" w:rsidRPr="00A406E5" w:rsidRDefault="00935E6F" w:rsidP="00E51AAC">
            <w:pPr>
              <w:spacing w:before="120" w:after="120"/>
              <w:jc w:val="both"/>
              <w:rPr>
                <w:rFonts w:ascii="Arial" w:hAnsi="Arial" w:cs="Arial"/>
                <w:b/>
                <w:sz w:val="22"/>
                <w:szCs w:val="22"/>
              </w:rPr>
            </w:pPr>
            <w:r>
              <w:rPr>
                <w:rFonts w:ascii="Arial" w:hAnsi="Arial" w:cs="Arial"/>
                <w:b/>
                <w:sz w:val="22"/>
                <w:szCs w:val="22"/>
              </w:rPr>
              <w:t xml:space="preserve">Taxation and Solicitors accounts </w:t>
            </w:r>
          </w:p>
        </w:tc>
      </w:tr>
      <w:tr w:rsidR="00B84B5B" w:rsidRPr="00A406E5" w14:paraId="4ADAE4EC" w14:textId="77777777" w:rsidTr="008F1308">
        <w:tc>
          <w:tcPr>
            <w:tcW w:w="2093" w:type="dxa"/>
            <w:shd w:val="pct15" w:color="auto" w:fill="auto"/>
          </w:tcPr>
          <w:p w14:paraId="2A9D848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F32395" w14:textId="18323DD9" w:rsidR="00B84B5B" w:rsidRPr="00A406E5" w:rsidRDefault="00935E6F" w:rsidP="00152E9D">
            <w:pPr>
              <w:spacing w:before="120" w:after="120"/>
              <w:jc w:val="both"/>
              <w:rPr>
                <w:rFonts w:ascii="Arial" w:hAnsi="Arial" w:cs="Arial"/>
                <w:b/>
                <w:sz w:val="22"/>
                <w:szCs w:val="22"/>
              </w:rPr>
            </w:pPr>
            <w:r>
              <w:rPr>
                <w:rFonts w:ascii="Arial" w:hAnsi="Arial" w:cs="Arial"/>
                <w:b/>
                <w:sz w:val="22"/>
                <w:szCs w:val="22"/>
              </w:rPr>
              <w:t>BMLW6002</w:t>
            </w:r>
          </w:p>
        </w:tc>
        <w:tc>
          <w:tcPr>
            <w:tcW w:w="2268" w:type="dxa"/>
            <w:shd w:val="clear" w:color="auto" w:fill="D9D9D9"/>
          </w:tcPr>
          <w:p w14:paraId="45A90FD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1D105DF" w14:textId="0A847695" w:rsidR="00B84B5B" w:rsidRPr="00A406E5" w:rsidRDefault="00935E6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12CC2C" w14:textId="77777777" w:rsidTr="008F1308">
        <w:tc>
          <w:tcPr>
            <w:tcW w:w="2093" w:type="dxa"/>
            <w:shd w:val="pct15" w:color="auto" w:fill="auto"/>
          </w:tcPr>
          <w:p w14:paraId="4A8D125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04A371" w14:textId="65CB4232" w:rsidR="00DB116D" w:rsidRPr="00A406E5" w:rsidRDefault="00935E6F" w:rsidP="00E51AAC">
            <w:pPr>
              <w:spacing w:before="120" w:after="120"/>
              <w:jc w:val="both"/>
              <w:rPr>
                <w:rFonts w:ascii="Arial" w:hAnsi="Arial" w:cs="Arial"/>
                <w:b/>
                <w:sz w:val="22"/>
                <w:szCs w:val="22"/>
              </w:rPr>
            </w:pPr>
            <w:r>
              <w:rPr>
                <w:rFonts w:ascii="Arial" w:hAnsi="Arial" w:cs="Arial"/>
                <w:b/>
                <w:sz w:val="22"/>
                <w:szCs w:val="22"/>
              </w:rPr>
              <w:t>Bronwen Williams</w:t>
            </w:r>
          </w:p>
        </w:tc>
        <w:tc>
          <w:tcPr>
            <w:tcW w:w="2268" w:type="dxa"/>
            <w:shd w:val="clear" w:color="auto" w:fill="D9D9D9"/>
          </w:tcPr>
          <w:p w14:paraId="49FEDCC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1677C27" w14:textId="1FA8966B" w:rsidR="00DB116D" w:rsidRPr="00A406E5" w:rsidRDefault="00935E6F" w:rsidP="00E51AAC">
            <w:pPr>
              <w:spacing w:before="120" w:after="120"/>
              <w:jc w:val="both"/>
              <w:rPr>
                <w:rFonts w:ascii="Arial" w:hAnsi="Arial" w:cs="Arial"/>
                <w:b/>
                <w:sz w:val="22"/>
                <w:szCs w:val="22"/>
              </w:rPr>
            </w:pPr>
            <w:r>
              <w:rPr>
                <w:rFonts w:ascii="Arial" w:hAnsi="Arial" w:cs="Arial"/>
                <w:b/>
                <w:sz w:val="22"/>
                <w:szCs w:val="22"/>
              </w:rPr>
              <w:t>Sian Turvey</w:t>
            </w:r>
          </w:p>
        </w:tc>
      </w:tr>
      <w:tr w:rsidR="00DB116D" w:rsidRPr="00A406E5" w14:paraId="0F1ABA2D" w14:textId="77777777" w:rsidTr="008F1308">
        <w:tc>
          <w:tcPr>
            <w:tcW w:w="2093" w:type="dxa"/>
            <w:shd w:val="pct15" w:color="auto" w:fill="auto"/>
          </w:tcPr>
          <w:p w14:paraId="0E2F6BF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C4D63C7" w14:textId="127EFDBB" w:rsidR="00DB116D" w:rsidRPr="00A406E5" w:rsidRDefault="00935E6F" w:rsidP="005F0579">
            <w:pPr>
              <w:spacing w:before="120" w:after="120"/>
              <w:jc w:val="both"/>
              <w:rPr>
                <w:rFonts w:ascii="Arial" w:hAnsi="Arial" w:cs="Arial"/>
                <w:b/>
                <w:sz w:val="22"/>
                <w:szCs w:val="22"/>
              </w:rPr>
            </w:pPr>
            <w:r>
              <w:rPr>
                <w:rFonts w:ascii="Arial" w:hAnsi="Arial" w:cs="Arial"/>
                <w:b/>
                <w:sz w:val="22"/>
                <w:szCs w:val="22"/>
              </w:rPr>
              <w:t>Application of SRA accounting rules</w:t>
            </w:r>
          </w:p>
        </w:tc>
        <w:tc>
          <w:tcPr>
            <w:tcW w:w="2268" w:type="dxa"/>
            <w:shd w:val="pct15" w:color="auto" w:fill="auto"/>
          </w:tcPr>
          <w:p w14:paraId="4FF9B7F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A133D12" w14:textId="5A00298A" w:rsidR="00DB116D" w:rsidRPr="00A406E5" w:rsidRDefault="00935E6F"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78C7D5D1" w14:textId="77777777" w:rsidTr="008F1308">
        <w:tc>
          <w:tcPr>
            <w:tcW w:w="2093" w:type="dxa"/>
            <w:shd w:val="pct15" w:color="auto" w:fill="auto"/>
          </w:tcPr>
          <w:p w14:paraId="0F6513A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3AF0C0A" w14:textId="1818F253" w:rsidR="00B84B5B" w:rsidRPr="00A406E5" w:rsidRDefault="00935E6F" w:rsidP="005F0579">
            <w:pPr>
              <w:spacing w:before="120" w:after="120"/>
              <w:jc w:val="both"/>
              <w:rPr>
                <w:rFonts w:ascii="Arial" w:hAnsi="Arial" w:cs="Arial"/>
                <w:b/>
                <w:sz w:val="22"/>
                <w:szCs w:val="22"/>
              </w:rPr>
            </w:pPr>
            <w:r>
              <w:rPr>
                <w:rFonts w:ascii="Arial" w:hAnsi="Arial" w:cs="Arial"/>
                <w:b/>
                <w:sz w:val="22"/>
                <w:szCs w:val="22"/>
              </w:rPr>
              <w:t>May 5</w:t>
            </w:r>
            <w:r w:rsidRPr="00935E6F">
              <w:rPr>
                <w:rFonts w:ascii="Arial" w:hAnsi="Arial" w:cs="Arial"/>
                <w:b/>
                <w:sz w:val="22"/>
                <w:szCs w:val="22"/>
                <w:vertAlign w:val="superscript"/>
              </w:rPr>
              <w:t>th</w:t>
            </w:r>
            <w:r>
              <w:rPr>
                <w:rFonts w:ascii="Arial" w:hAnsi="Arial" w:cs="Arial"/>
                <w:b/>
                <w:sz w:val="22"/>
                <w:szCs w:val="22"/>
              </w:rPr>
              <w:t xml:space="preserve"> 2023</w:t>
            </w:r>
          </w:p>
        </w:tc>
        <w:tc>
          <w:tcPr>
            <w:tcW w:w="2268" w:type="dxa"/>
            <w:shd w:val="pct15" w:color="auto" w:fill="auto"/>
          </w:tcPr>
          <w:p w14:paraId="5D6D9B7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0F24181" w14:textId="2D7FE569" w:rsidR="00B84B5B" w:rsidRPr="00A406E5" w:rsidRDefault="00935E6F" w:rsidP="005F0579">
            <w:pPr>
              <w:spacing w:before="120" w:after="120"/>
              <w:jc w:val="both"/>
              <w:rPr>
                <w:rFonts w:ascii="Arial" w:hAnsi="Arial" w:cs="Arial"/>
                <w:b/>
                <w:sz w:val="22"/>
                <w:szCs w:val="22"/>
              </w:rPr>
            </w:pPr>
            <w:r>
              <w:rPr>
                <w:rFonts w:ascii="Arial" w:hAnsi="Arial" w:cs="Arial"/>
                <w:b/>
                <w:sz w:val="22"/>
                <w:szCs w:val="22"/>
              </w:rPr>
              <w:t>2</w:t>
            </w:r>
            <w:r w:rsidRPr="00935E6F">
              <w:rPr>
                <w:rFonts w:ascii="Arial" w:hAnsi="Arial" w:cs="Arial"/>
                <w:b/>
                <w:sz w:val="22"/>
                <w:szCs w:val="22"/>
                <w:vertAlign w:val="superscript"/>
              </w:rPr>
              <w:t>nd</w:t>
            </w:r>
            <w:r>
              <w:rPr>
                <w:rFonts w:ascii="Arial" w:hAnsi="Arial" w:cs="Arial"/>
                <w:b/>
                <w:sz w:val="22"/>
                <w:szCs w:val="22"/>
              </w:rPr>
              <w:t xml:space="preserve"> June 2023</w:t>
            </w:r>
          </w:p>
        </w:tc>
      </w:tr>
      <w:tr w:rsidR="00152E9D" w:rsidRPr="00A406E5" w14:paraId="417D5338" w14:textId="77777777" w:rsidTr="00A406E5">
        <w:tc>
          <w:tcPr>
            <w:tcW w:w="2093" w:type="dxa"/>
            <w:shd w:val="pct15" w:color="auto" w:fill="auto"/>
          </w:tcPr>
          <w:p w14:paraId="2562989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285388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D6015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BFF055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37AF7D" w14:textId="77777777" w:rsidTr="00A406E5">
        <w:tc>
          <w:tcPr>
            <w:tcW w:w="2093" w:type="dxa"/>
            <w:shd w:val="pct15" w:color="auto" w:fill="auto"/>
          </w:tcPr>
          <w:p w14:paraId="7FEE590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DAE2B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8542CBF" w14:textId="77777777" w:rsidR="0028204E" w:rsidRPr="00A406E5" w:rsidRDefault="0028204E" w:rsidP="00DB116D">
      <w:pPr>
        <w:rPr>
          <w:rFonts w:ascii="Arial" w:hAnsi="Arial" w:cs="Arial"/>
          <w:sz w:val="32"/>
        </w:rPr>
      </w:pPr>
    </w:p>
    <w:p w14:paraId="70456929" w14:textId="77777777" w:rsidR="00152E9D" w:rsidRPr="00A406E5" w:rsidRDefault="00152E9D" w:rsidP="00DB116D">
      <w:pPr>
        <w:rPr>
          <w:rFonts w:ascii="Arial" w:hAnsi="Arial" w:cs="Arial"/>
          <w:sz w:val="32"/>
        </w:rPr>
      </w:pPr>
    </w:p>
    <w:p w14:paraId="31E03891" w14:textId="77777777" w:rsidR="00152E9D" w:rsidRPr="00A406E5" w:rsidRDefault="00152E9D" w:rsidP="00DB116D">
      <w:pPr>
        <w:rPr>
          <w:rFonts w:ascii="Arial" w:hAnsi="Arial" w:cs="Arial"/>
          <w:sz w:val="32"/>
        </w:rPr>
      </w:pPr>
    </w:p>
    <w:p w14:paraId="01E6D118" w14:textId="77777777" w:rsidR="00152E9D" w:rsidRPr="00A406E5" w:rsidRDefault="00152E9D" w:rsidP="00DB116D">
      <w:pPr>
        <w:rPr>
          <w:rFonts w:ascii="Arial" w:hAnsi="Arial" w:cs="Arial"/>
          <w:sz w:val="32"/>
        </w:rPr>
      </w:pPr>
    </w:p>
    <w:p w14:paraId="0EF044F6" w14:textId="77777777" w:rsidR="00152E9D" w:rsidRPr="00A406E5" w:rsidRDefault="00152E9D" w:rsidP="00DB116D">
      <w:pPr>
        <w:rPr>
          <w:rFonts w:ascii="Arial" w:hAnsi="Arial" w:cs="Arial"/>
          <w:sz w:val="32"/>
        </w:rPr>
      </w:pPr>
    </w:p>
    <w:p w14:paraId="32925089" w14:textId="77777777" w:rsidR="00152E9D" w:rsidRPr="00A406E5" w:rsidRDefault="00152E9D" w:rsidP="00DB116D">
      <w:pPr>
        <w:rPr>
          <w:rFonts w:ascii="Arial" w:hAnsi="Arial" w:cs="Arial"/>
          <w:sz w:val="32"/>
        </w:rPr>
      </w:pPr>
    </w:p>
    <w:p w14:paraId="322866F8" w14:textId="77777777" w:rsidR="00A406E5" w:rsidRDefault="00A406E5">
      <w:pPr>
        <w:rPr>
          <w:rFonts w:ascii="Arial" w:hAnsi="Arial" w:cs="Arial"/>
          <w:sz w:val="32"/>
        </w:rPr>
      </w:pPr>
      <w:r>
        <w:rPr>
          <w:rFonts w:ascii="Arial" w:hAnsi="Arial" w:cs="Arial"/>
          <w:sz w:val="32"/>
        </w:rPr>
        <w:br w:type="page"/>
      </w:r>
    </w:p>
    <w:p w14:paraId="530311B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D575CA9" w14:textId="77777777" w:rsidTr="00A406E5">
        <w:tc>
          <w:tcPr>
            <w:tcW w:w="9747" w:type="dxa"/>
            <w:shd w:val="pct10" w:color="auto" w:fill="auto"/>
          </w:tcPr>
          <w:p w14:paraId="37CB2FE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8F8D6D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D860677" w14:textId="77777777" w:rsidTr="00A406E5">
        <w:tc>
          <w:tcPr>
            <w:tcW w:w="9747" w:type="dxa"/>
          </w:tcPr>
          <w:p w14:paraId="2B8A95B7" w14:textId="77777777" w:rsidR="00C01A3F" w:rsidRPr="00A406E5" w:rsidRDefault="00C01A3F" w:rsidP="00273FEE">
            <w:pPr>
              <w:rPr>
                <w:rFonts w:ascii="Arial" w:hAnsi="Arial" w:cs="Arial"/>
                <w:sz w:val="22"/>
                <w:szCs w:val="22"/>
              </w:rPr>
            </w:pPr>
          </w:p>
          <w:p w14:paraId="7E9E4A8B" w14:textId="77777777" w:rsidR="00C01A3F" w:rsidRPr="00A406E5" w:rsidRDefault="00C01A3F" w:rsidP="00152E9D">
            <w:pPr>
              <w:ind w:left="360"/>
              <w:rPr>
                <w:rFonts w:ascii="Arial" w:hAnsi="Arial" w:cs="Arial"/>
                <w:sz w:val="22"/>
                <w:szCs w:val="22"/>
              </w:rPr>
            </w:pPr>
          </w:p>
          <w:p w14:paraId="6DD48B83" w14:textId="77777777" w:rsidR="00935E6F" w:rsidRPr="003B3E86" w:rsidRDefault="00935E6F" w:rsidP="00935E6F">
            <w:pPr>
              <w:numPr>
                <w:ilvl w:val="0"/>
                <w:numId w:val="17"/>
              </w:numPr>
              <w:overflowPunct w:val="0"/>
              <w:autoSpaceDE w:val="0"/>
              <w:autoSpaceDN w:val="0"/>
              <w:adjustRightInd w:val="0"/>
              <w:spacing w:before="240"/>
              <w:ind w:left="851" w:hanging="567"/>
              <w:jc w:val="both"/>
              <w:textAlignment w:val="baseline"/>
              <w:rPr>
                <w:rFonts w:ascii="Arial" w:hAnsi="Arial" w:cs="Arial"/>
              </w:rPr>
            </w:pPr>
            <w:r>
              <w:rPr>
                <w:rFonts w:ascii="Arial" w:hAnsi="Arial" w:cs="Arial"/>
              </w:rPr>
              <w:t xml:space="preserve">Demonstrate a </w:t>
            </w:r>
            <w:r w:rsidRPr="005B4E60">
              <w:rPr>
                <w:rFonts w:ascii="Arial" w:hAnsi="Arial" w:cs="Arial"/>
              </w:rPr>
              <w:t xml:space="preserve">systematic understanding </w:t>
            </w:r>
            <w:r>
              <w:rPr>
                <w:rFonts w:ascii="Arial" w:hAnsi="Arial" w:cs="Arial"/>
              </w:rPr>
              <w:t>and</w:t>
            </w:r>
            <w:r w:rsidRPr="005B4E60">
              <w:rPr>
                <w:rFonts w:ascii="Arial" w:hAnsi="Arial" w:cs="Arial"/>
              </w:rPr>
              <w:t xml:space="preserve"> coherent and detailed knowledge </w:t>
            </w:r>
            <w:r>
              <w:rPr>
                <w:rFonts w:ascii="Arial" w:hAnsi="Arial" w:cs="Arial"/>
              </w:rPr>
              <w:t>of</w:t>
            </w:r>
            <w:r w:rsidRPr="003B3E86">
              <w:rPr>
                <w:rFonts w:ascii="Arial" w:hAnsi="Arial" w:cs="Arial"/>
              </w:rPr>
              <w:t xml:space="preserve"> relevant financial legislation, including the international context and be able to recognise circumstances encountered in the course of practice where suspicion of money laundering should be reported in accordance with the legislation.</w:t>
            </w:r>
          </w:p>
          <w:p w14:paraId="0DF922E5" w14:textId="77777777" w:rsidR="00935E6F" w:rsidRPr="003B3E86" w:rsidRDefault="00935E6F" w:rsidP="00935E6F">
            <w:pPr>
              <w:numPr>
                <w:ilvl w:val="0"/>
                <w:numId w:val="17"/>
              </w:numPr>
              <w:overflowPunct w:val="0"/>
              <w:autoSpaceDE w:val="0"/>
              <w:autoSpaceDN w:val="0"/>
              <w:adjustRightInd w:val="0"/>
              <w:spacing w:before="240"/>
              <w:ind w:left="851" w:hanging="567"/>
              <w:jc w:val="both"/>
              <w:textAlignment w:val="baseline"/>
              <w:rPr>
                <w:rFonts w:ascii="Arial" w:hAnsi="Arial" w:cs="Arial"/>
              </w:rPr>
            </w:pPr>
            <w:r>
              <w:rPr>
                <w:rFonts w:ascii="Arial" w:hAnsi="Arial" w:cs="Arial"/>
              </w:rPr>
              <w:t xml:space="preserve">Critically evaluate </w:t>
            </w:r>
            <w:r w:rsidRPr="003B3E86">
              <w:rPr>
                <w:rFonts w:ascii="Arial" w:hAnsi="Arial" w:cs="Arial"/>
              </w:rPr>
              <w:t xml:space="preserve"> the way in which the SRA Principles apply to the handling of client money</w:t>
            </w:r>
          </w:p>
          <w:p w14:paraId="199EB820" w14:textId="77777777" w:rsidR="00C01A3F" w:rsidRPr="00A406E5" w:rsidRDefault="00C01A3F" w:rsidP="00152E9D">
            <w:pPr>
              <w:ind w:left="360"/>
              <w:rPr>
                <w:rFonts w:ascii="Arial" w:hAnsi="Arial" w:cs="Arial"/>
                <w:sz w:val="22"/>
                <w:szCs w:val="22"/>
              </w:rPr>
            </w:pPr>
          </w:p>
          <w:p w14:paraId="790A6064" w14:textId="77777777" w:rsidR="00C01A3F" w:rsidRPr="00A406E5" w:rsidRDefault="00C01A3F" w:rsidP="00152E9D">
            <w:pPr>
              <w:ind w:left="360"/>
              <w:rPr>
                <w:rFonts w:ascii="Arial" w:hAnsi="Arial" w:cs="Arial"/>
                <w:sz w:val="22"/>
                <w:szCs w:val="22"/>
              </w:rPr>
            </w:pPr>
          </w:p>
          <w:p w14:paraId="1E20C215" w14:textId="77777777" w:rsidR="00C01A3F" w:rsidRPr="00A406E5" w:rsidRDefault="00C01A3F" w:rsidP="00152E9D">
            <w:pPr>
              <w:ind w:left="360"/>
              <w:rPr>
                <w:rFonts w:ascii="Arial" w:hAnsi="Arial" w:cs="Arial"/>
                <w:sz w:val="22"/>
                <w:szCs w:val="22"/>
              </w:rPr>
            </w:pPr>
          </w:p>
          <w:p w14:paraId="69C26CE1" w14:textId="77777777" w:rsidR="00C01A3F" w:rsidRPr="00A406E5" w:rsidRDefault="00C01A3F" w:rsidP="00A85BFE">
            <w:pPr>
              <w:rPr>
                <w:rFonts w:ascii="Arial" w:hAnsi="Arial" w:cs="Arial"/>
                <w:sz w:val="22"/>
                <w:szCs w:val="22"/>
              </w:rPr>
            </w:pPr>
          </w:p>
          <w:p w14:paraId="62D7D7FE" w14:textId="77777777" w:rsidR="00C01A3F" w:rsidRPr="00A406E5" w:rsidRDefault="00C01A3F" w:rsidP="004D5E9B">
            <w:pPr>
              <w:rPr>
                <w:rFonts w:ascii="Arial" w:hAnsi="Arial" w:cs="Arial"/>
                <w:sz w:val="22"/>
                <w:szCs w:val="22"/>
              </w:rPr>
            </w:pPr>
          </w:p>
        </w:tc>
      </w:tr>
    </w:tbl>
    <w:p w14:paraId="69B2B8E0" w14:textId="77777777" w:rsidR="00C01A3F" w:rsidRPr="00A406E5" w:rsidRDefault="00C01A3F" w:rsidP="00BA1176">
      <w:pPr>
        <w:rPr>
          <w:rFonts w:ascii="Arial" w:hAnsi="Arial" w:cs="Arial"/>
          <w:b/>
        </w:rPr>
      </w:pPr>
    </w:p>
    <w:p w14:paraId="086B6BAE" w14:textId="77777777" w:rsidR="00C01A3F" w:rsidRPr="00A406E5" w:rsidRDefault="00C01A3F" w:rsidP="00BA1176">
      <w:pPr>
        <w:rPr>
          <w:rFonts w:ascii="Arial" w:hAnsi="Arial" w:cs="Arial"/>
          <w:b/>
        </w:rPr>
      </w:pPr>
    </w:p>
    <w:p w14:paraId="1C0EA0D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C16B12B" w14:textId="77777777" w:rsidTr="00A406E5">
        <w:tc>
          <w:tcPr>
            <w:tcW w:w="9781" w:type="dxa"/>
            <w:shd w:val="clear" w:color="auto" w:fill="C0C0C0"/>
          </w:tcPr>
          <w:p w14:paraId="783C4B0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D979ADB" w14:textId="77777777" w:rsidR="00EE6F25" w:rsidRPr="00A406E5" w:rsidRDefault="00EE6F25" w:rsidP="005969E2">
      <w:pPr>
        <w:jc w:val="both"/>
        <w:rPr>
          <w:rFonts w:ascii="Arial" w:hAnsi="Arial" w:cs="Arial"/>
          <w:sz w:val="22"/>
          <w:szCs w:val="22"/>
        </w:rPr>
      </w:pPr>
    </w:p>
    <w:p w14:paraId="4C1CB466" w14:textId="6612EE4A" w:rsidR="00A67FB1" w:rsidRDefault="00935E6F" w:rsidP="00A67FB1">
      <w:pPr>
        <w:ind w:left="720"/>
        <w:rPr>
          <w:rFonts w:ascii="Arial" w:hAnsi="Arial" w:cs="Arial"/>
          <w:sz w:val="24"/>
          <w:szCs w:val="24"/>
        </w:rPr>
      </w:pPr>
      <w:r>
        <w:rPr>
          <w:rFonts w:ascii="Arial" w:hAnsi="Arial" w:cs="Arial"/>
          <w:sz w:val="24"/>
          <w:szCs w:val="24"/>
        </w:rPr>
        <w:t>You will need to apply the SRA Accounting rules to the following questions and explain your answers for ALL questions :</w:t>
      </w:r>
    </w:p>
    <w:p w14:paraId="3FBFD5F6" w14:textId="3D80027A" w:rsidR="00935E6F" w:rsidRDefault="00935E6F" w:rsidP="00A67FB1">
      <w:pPr>
        <w:ind w:left="720"/>
        <w:rPr>
          <w:rFonts w:ascii="Arial" w:hAnsi="Arial" w:cs="Arial"/>
          <w:sz w:val="24"/>
          <w:szCs w:val="24"/>
        </w:rPr>
      </w:pPr>
    </w:p>
    <w:p w14:paraId="2BCF337A"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 xml:space="preserve">Question 1 </w:t>
      </w:r>
    </w:p>
    <w:p w14:paraId="46F6A410"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A solicitor is a joint executor named in a will. The solicitor is now dealing with the administration of the estate. To assist with the administration the solicitor opens a bank account. The solicitor is one signatory on the account. The second signatory is the other executor named in the will.</w:t>
      </w:r>
    </w:p>
    <w:p w14:paraId="7F00E45B"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What are the solicitor’s obligations with regard to the money held in the bank account?</w:t>
      </w:r>
    </w:p>
    <w:p w14:paraId="60458280" w14:textId="77777777" w:rsidR="00935E6F" w:rsidRPr="00935E6F" w:rsidRDefault="00935E6F" w:rsidP="00935E6F">
      <w:pPr>
        <w:ind w:left="720"/>
        <w:rPr>
          <w:rFonts w:ascii="Arial" w:hAnsi="Arial" w:cs="Arial"/>
          <w:sz w:val="24"/>
          <w:szCs w:val="24"/>
        </w:rPr>
      </w:pPr>
    </w:p>
    <w:p w14:paraId="637122F3" w14:textId="77777777" w:rsidR="00935E6F" w:rsidRPr="00935E6F" w:rsidRDefault="00935E6F" w:rsidP="00935E6F">
      <w:pPr>
        <w:ind w:left="720"/>
        <w:rPr>
          <w:rFonts w:ascii="Arial" w:hAnsi="Arial" w:cs="Arial"/>
          <w:sz w:val="24"/>
          <w:szCs w:val="24"/>
        </w:rPr>
      </w:pPr>
    </w:p>
    <w:p w14:paraId="06569D5F"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Question 2</w:t>
      </w:r>
    </w:p>
    <w:p w14:paraId="43DFF7DD"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A firm of solicitors is acting on behalf of a new client in a property transaction. On 1 February, the firm pays a Land Registry fee of £25. On 4 February, the client sends the firm a cheque for £202,000, made up of the purchase price of £200,000 and £2,000 on account of costs. The firm’s bank does not allow cheques to be split. What is the best the action the firm should take?</w:t>
      </w:r>
    </w:p>
    <w:p w14:paraId="31D6CFD4" w14:textId="77777777" w:rsidR="00935E6F" w:rsidRPr="00935E6F" w:rsidRDefault="00935E6F" w:rsidP="00935E6F">
      <w:pPr>
        <w:ind w:left="720"/>
        <w:rPr>
          <w:rFonts w:ascii="Arial" w:hAnsi="Arial" w:cs="Arial"/>
          <w:sz w:val="24"/>
          <w:szCs w:val="24"/>
        </w:rPr>
      </w:pPr>
    </w:p>
    <w:p w14:paraId="6CF9CFED"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Question 3</w:t>
      </w:r>
    </w:p>
    <w:p w14:paraId="46AAA312"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A firm of solicitors was set up 18 months ago. The total balance of all client Bank accounts operated by the firm regularly exceeds £2 million. The firm’s accountants have reported that the firm has fully complied with the SRA Accounts Rules. The firm has an accounting period of 12 months. Is the firm required to submit the accountants’ report to the SRA?</w:t>
      </w:r>
    </w:p>
    <w:p w14:paraId="4044B368" w14:textId="77777777" w:rsidR="00935E6F" w:rsidRDefault="00935E6F" w:rsidP="00935E6F">
      <w:pPr>
        <w:ind w:left="720"/>
        <w:rPr>
          <w:rFonts w:ascii="Arial" w:hAnsi="Arial" w:cs="Arial"/>
          <w:sz w:val="24"/>
          <w:szCs w:val="24"/>
        </w:rPr>
      </w:pPr>
    </w:p>
    <w:p w14:paraId="3AF7CB40" w14:textId="18EFBD7A" w:rsidR="00935E6F" w:rsidRPr="00935E6F" w:rsidRDefault="00935E6F" w:rsidP="00935E6F">
      <w:pPr>
        <w:ind w:left="720"/>
        <w:rPr>
          <w:rFonts w:ascii="Arial" w:hAnsi="Arial" w:cs="Arial"/>
          <w:sz w:val="24"/>
          <w:szCs w:val="24"/>
        </w:rPr>
      </w:pPr>
      <w:r w:rsidRPr="00935E6F">
        <w:rPr>
          <w:rFonts w:ascii="Arial" w:hAnsi="Arial" w:cs="Arial"/>
          <w:sz w:val="24"/>
          <w:szCs w:val="24"/>
        </w:rPr>
        <w:t>Question 4</w:t>
      </w:r>
    </w:p>
    <w:p w14:paraId="4F3D1A22"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A solicitor accepts instructions from a new client in respect of a litigation matter. The client sends the solicitor a cheque for £1,000 on account of costs. The client asks on the telephone for the solicitor not to pay the cheque into the firm’s client bank account for seven days, after which time the client will receive his next month’s salary.</w:t>
      </w:r>
    </w:p>
    <w:p w14:paraId="762079EB"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How should the solicitor respond to the client’s request?</w:t>
      </w:r>
    </w:p>
    <w:p w14:paraId="208E58A4" w14:textId="26A37E91" w:rsidR="00935E6F" w:rsidRPr="00935E6F" w:rsidRDefault="00935E6F" w:rsidP="00935E6F">
      <w:pPr>
        <w:ind w:left="720"/>
        <w:rPr>
          <w:rFonts w:ascii="Arial" w:hAnsi="Arial" w:cs="Arial"/>
          <w:sz w:val="24"/>
          <w:szCs w:val="24"/>
        </w:rPr>
      </w:pPr>
      <w:r w:rsidRPr="00935E6F">
        <w:rPr>
          <w:rFonts w:ascii="Arial" w:hAnsi="Arial" w:cs="Arial"/>
          <w:sz w:val="24"/>
          <w:szCs w:val="24"/>
        </w:rPr>
        <w:t xml:space="preserve"> </w:t>
      </w:r>
    </w:p>
    <w:p w14:paraId="0FEB535D" w14:textId="77777777" w:rsidR="00935E6F" w:rsidRPr="00935E6F" w:rsidRDefault="00935E6F" w:rsidP="00935E6F">
      <w:pPr>
        <w:ind w:left="720"/>
        <w:rPr>
          <w:rFonts w:ascii="Arial" w:hAnsi="Arial" w:cs="Arial"/>
          <w:sz w:val="24"/>
          <w:szCs w:val="24"/>
        </w:rPr>
      </w:pPr>
    </w:p>
    <w:p w14:paraId="51E9CAB6"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Question 5</w:t>
      </w:r>
    </w:p>
    <w:p w14:paraId="11127D3D"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lastRenderedPageBreak/>
        <w:t>A firm of solicitors receives a number of payments from separate clients over the course of a week.</w:t>
      </w:r>
    </w:p>
    <w:p w14:paraId="0D5B4DD4" w14:textId="77777777" w:rsidR="00935E6F" w:rsidRPr="00935E6F" w:rsidRDefault="00935E6F" w:rsidP="00935E6F">
      <w:pPr>
        <w:ind w:left="720"/>
        <w:rPr>
          <w:rFonts w:ascii="Arial" w:hAnsi="Arial" w:cs="Arial"/>
          <w:sz w:val="24"/>
          <w:szCs w:val="24"/>
        </w:rPr>
      </w:pPr>
    </w:p>
    <w:p w14:paraId="02C56821"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A.</w:t>
      </w:r>
      <w:r w:rsidRPr="00935E6F">
        <w:rPr>
          <w:rFonts w:ascii="Arial" w:hAnsi="Arial" w:cs="Arial"/>
          <w:sz w:val="24"/>
          <w:szCs w:val="24"/>
        </w:rPr>
        <w:tab/>
        <w:t>A cheque for £1,200 in payment of the firm’s bill for professional charges.</w:t>
      </w:r>
    </w:p>
    <w:p w14:paraId="6A38709C"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B.</w:t>
      </w:r>
      <w:r w:rsidRPr="00935E6F">
        <w:rPr>
          <w:rFonts w:ascii="Arial" w:hAnsi="Arial" w:cs="Arial"/>
          <w:sz w:val="24"/>
          <w:szCs w:val="24"/>
        </w:rPr>
        <w:tab/>
        <w:t>A cheque for £50 in reimbursement of an as yet unbilled payment made from the firm’s business bank account.</w:t>
      </w:r>
    </w:p>
    <w:p w14:paraId="1244FA7A"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C.</w:t>
      </w:r>
      <w:r w:rsidRPr="00935E6F">
        <w:rPr>
          <w:rFonts w:ascii="Arial" w:hAnsi="Arial" w:cs="Arial"/>
          <w:sz w:val="24"/>
          <w:szCs w:val="24"/>
        </w:rPr>
        <w:tab/>
        <w:t>A cheque for £200 to cover a disbursement as yet unpaid.</w:t>
      </w:r>
    </w:p>
    <w:p w14:paraId="7B49D0B7"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D.</w:t>
      </w:r>
      <w:r w:rsidRPr="00935E6F">
        <w:rPr>
          <w:rFonts w:ascii="Arial" w:hAnsi="Arial" w:cs="Arial"/>
          <w:sz w:val="24"/>
          <w:szCs w:val="24"/>
        </w:rPr>
        <w:tab/>
        <w:t>A cheque for £300,600 comprising £300,000 completion money on the client’s purchase of a flat and £600 in payment of the firm’s bill.</w:t>
      </w:r>
    </w:p>
    <w:p w14:paraId="59D8F7BC"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E.</w:t>
      </w:r>
      <w:r w:rsidRPr="00935E6F">
        <w:rPr>
          <w:rFonts w:ascii="Arial" w:hAnsi="Arial" w:cs="Arial"/>
          <w:sz w:val="24"/>
          <w:szCs w:val="24"/>
        </w:rPr>
        <w:tab/>
        <w:t>A cheque for £100 in respect of a disbursement already paid by the firm.</w:t>
      </w:r>
    </w:p>
    <w:p w14:paraId="73A4DFDB"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Which of the following is a receipt of pure client money?</w:t>
      </w:r>
    </w:p>
    <w:p w14:paraId="172CB85E" w14:textId="77777777" w:rsidR="00935E6F" w:rsidRPr="00935E6F" w:rsidRDefault="00935E6F" w:rsidP="00935E6F">
      <w:pPr>
        <w:ind w:left="720"/>
        <w:rPr>
          <w:rFonts w:ascii="Arial" w:hAnsi="Arial" w:cs="Arial"/>
          <w:sz w:val="24"/>
          <w:szCs w:val="24"/>
        </w:rPr>
      </w:pPr>
    </w:p>
    <w:p w14:paraId="6F03FE8F"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Question 6</w:t>
      </w:r>
    </w:p>
    <w:p w14:paraId="07499E20"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A solicitor is instructed by a client in the purchase of a house. The purchase price agreed with the seller is £400,000. Prior to any disbursements being incurred, the client sends the solicitor a cheque for £40,500 comprising £40,000 to use as the deposit for the purchase and £500 generally on account of costs and disbursements.</w:t>
      </w:r>
    </w:p>
    <w:p w14:paraId="2E43F3F0"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How  should the solicitor should deal with receipt of the cheque?</w:t>
      </w:r>
    </w:p>
    <w:p w14:paraId="1F88EB20" w14:textId="77777777" w:rsidR="00935E6F" w:rsidRDefault="00935E6F" w:rsidP="00935E6F">
      <w:pPr>
        <w:ind w:left="720"/>
        <w:rPr>
          <w:rFonts w:ascii="Arial" w:hAnsi="Arial" w:cs="Arial"/>
          <w:sz w:val="24"/>
          <w:szCs w:val="24"/>
        </w:rPr>
      </w:pPr>
    </w:p>
    <w:p w14:paraId="61F10D54" w14:textId="693B35B9" w:rsidR="00935E6F" w:rsidRPr="00935E6F" w:rsidRDefault="00935E6F" w:rsidP="00935E6F">
      <w:pPr>
        <w:ind w:left="720"/>
        <w:rPr>
          <w:rFonts w:ascii="Arial" w:hAnsi="Arial" w:cs="Arial"/>
          <w:sz w:val="24"/>
          <w:szCs w:val="24"/>
        </w:rPr>
      </w:pPr>
      <w:r w:rsidRPr="00935E6F">
        <w:rPr>
          <w:rFonts w:ascii="Arial" w:hAnsi="Arial" w:cs="Arial"/>
          <w:sz w:val="24"/>
          <w:szCs w:val="24"/>
        </w:rPr>
        <w:t>Question 7</w:t>
      </w:r>
    </w:p>
    <w:p w14:paraId="779941DA"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A solicitor has acted for a client in respect of commercial property transactions for many years. The solicitor completes the sale of a property on behalf of a client. The proceeds of sale are received into the firm’s client bank account. The solicitor is about to transfer the proceeds of sale to the client when the client instructs the solicitor to pay £10,000 from the proceeds of sale to the school attended by the client’s son in payment of school fees.</w:t>
      </w:r>
    </w:p>
    <w:p w14:paraId="4D804F71"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Should the solicitor should make the payment?</w:t>
      </w:r>
    </w:p>
    <w:p w14:paraId="2A9C328B" w14:textId="77777777" w:rsidR="00935E6F" w:rsidRPr="00935E6F" w:rsidRDefault="00935E6F" w:rsidP="00935E6F">
      <w:pPr>
        <w:ind w:left="720"/>
        <w:rPr>
          <w:rFonts w:ascii="Arial" w:hAnsi="Arial" w:cs="Arial"/>
          <w:sz w:val="24"/>
          <w:szCs w:val="24"/>
        </w:rPr>
      </w:pPr>
    </w:p>
    <w:p w14:paraId="454BD8DC"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Question 8</w:t>
      </w:r>
    </w:p>
    <w:p w14:paraId="09CB4C03"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A firm of solicitors makes a number of cash payments over the course of a month.</w:t>
      </w:r>
    </w:p>
    <w:p w14:paraId="572FCBA1"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For which of the following cash payments would the corresponding double entry reflect the fact that the firm has incurred an expense?</w:t>
      </w:r>
    </w:p>
    <w:p w14:paraId="5FA3D6B3"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A.</w:t>
      </w:r>
      <w:r w:rsidRPr="00935E6F">
        <w:rPr>
          <w:rFonts w:ascii="Arial" w:hAnsi="Arial" w:cs="Arial"/>
          <w:sz w:val="24"/>
          <w:szCs w:val="24"/>
        </w:rPr>
        <w:tab/>
        <w:t>£100,000 for staff wages.</w:t>
      </w:r>
    </w:p>
    <w:p w14:paraId="2B706A7E"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B.</w:t>
      </w:r>
      <w:r w:rsidRPr="00935E6F">
        <w:rPr>
          <w:rFonts w:ascii="Arial" w:hAnsi="Arial" w:cs="Arial"/>
          <w:sz w:val="24"/>
          <w:szCs w:val="24"/>
        </w:rPr>
        <w:tab/>
        <w:t>£15,000 to buy a photocopier.</w:t>
      </w:r>
    </w:p>
    <w:p w14:paraId="12B238F8"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C.</w:t>
      </w:r>
      <w:r w:rsidRPr="00935E6F">
        <w:rPr>
          <w:rFonts w:ascii="Arial" w:hAnsi="Arial" w:cs="Arial"/>
          <w:sz w:val="24"/>
          <w:szCs w:val="24"/>
        </w:rPr>
        <w:tab/>
        <w:t>£20,000 for new office furniture.</w:t>
      </w:r>
    </w:p>
    <w:p w14:paraId="5A4049B9"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D.</w:t>
      </w:r>
      <w:r w:rsidRPr="00935E6F">
        <w:rPr>
          <w:rFonts w:ascii="Arial" w:hAnsi="Arial" w:cs="Arial"/>
          <w:sz w:val="24"/>
          <w:szCs w:val="24"/>
        </w:rPr>
        <w:tab/>
        <w:t>£50,000 in repayment of a bank loan.</w:t>
      </w:r>
    </w:p>
    <w:p w14:paraId="6F5930EB"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E.</w:t>
      </w:r>
      <w:r w:rsidRPr="00935E6F">
        <w:rPr>
          <w:rFonts w:ascii="Arial" w:hAnsi="Arial" w:cs="Arial"/>
          <w:sz w:val="24"/>
          <w:szCs w:val="24"/>
        </w:rPr>
        <w:tab/>
        <w:t>£3,000 to buy a computer.</w:t>
      </w:r>
    </w:p>
    <w:p w14:paraId="3A7B4C9F" w14:textId="77777777" w:rsidR="00935E6F" w:rsidRDefault="00935E6F" w:rsidP="00935E6F">
      <w:pPr>
        <w:ind w:left="720"/>
        <w:rPr>
          <w:rFonts w:ascii="Arial" w:hAnsi="Arial" w:cs="Arial"/>
          <w:sz w:val="24"/>
          <w:szCs w:val="24"/>
        </w:rPr>
      </w:pPr>
    </w:p>
    <w:p w14:paraId="4695D6E5" w14:textId="62B0FA32" w:rsidR="00935E6F" w:rsidRPr="00935E6F" w:rsidRDefault="00935E6F" w:rsidP="00935E6F">
      <w:pPr>
        <w:ind w:left="720"/>
        <w:rPr>
          <w:rFonts w:ascii="Arial" w:hAnsi="Arial" w:cs="Arial"/>
          <w:sz w:val="24"/>
          <w:szCs w:val="24"/>
        </w:rPr>
      </w:pPr>
      <w:r w:rsidRPr="00935E6F">
        <w:rPr>
          <w:rFonts w:ascii="Arial" w:hAnsi="Arial" w:cs="Arial"/>
          <w:sz w:val="24"/>
          <w:szCs w:val="24"/>
        </w:rPr>
        <w:t>Question 9</w:t>
      </w:r>
    </w:p>
    <w:p w14:paraId="7D61E6C7"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A solicitor receives £1,000 from a client generally on account of costs. Following the receipt, the client ledger account shows a CR balance of £1,000 on the client section and a zero balance on the business section. The solicitor needs to pay a court fee of £300 on the client’s behalf. The solicitor makes the payment from the firm’s client bank account and records the payment accordingly in the firm’s accounts. The solicitor has not issued a bill.</w:t>
      </w:r>
    </w:p>
    <w:p w14:paraId="2FDF6D76"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What is the effect of the payment?</w:t>
      </w:r>
    </w:p>
    <w:p w14:paraId="0D5D5E26" w14:textId="77777777" w:rsidR="00935E6F" w:rsidRDefault="00935E6F" w:rsidP="00935E6F">
      <w:pPr>
        <w:ind w:left="720"/>
        <w:rPr>
          <w:rFonts w:ascii="Arial" w:hAnsi="Arial" w:cs="Arial"/>
          <w:sz w:val="24"/>
          <w:szCs w:val="24"/>
        </w:rPr>
      </w:pPr>
    </w:p>
    <w:p w14:paraId="002C892A" w14:textId="27373E4A" w:rsidR="00935E6F" w:rsidRPr="00935E6F" w:rsidRDefault="00935E6F" w:rsidP="00935E6F">
      <w:pPr>
        <w:ind w:left="720"/>
        <w:rPr>
          <w:rFonts w:ascii="Arial" w:hAnsi="Arial" w:cs="Arial"/>
          <w:sz w:val="24"/>
          <w:szCs w:val="24"/>
        </w:rPr>
      </w:pPr>
      <w:r w:rsidRPr="00935E6F">
        <w:rPr>
          <w:rFonts w:ascii="Arial" w:hAnsi="Arial" w:cs="Arial"/>
          <w:sz w:val="24"/>
          <w:szCs w:val="24"/>
        </w:rPr>
        <w:t>Question 10</w:t>
      </w:r>
    </w:p>
    <w:p w14:paraId="4796BA38"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A firm acts for a client in the purchase of a property. The firm sends a bill to the client made up of:</w:t>
      </w:r>
    </w:p>
    <w:p w14:paraId="7C72C564"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w:t>
      </w:r>
      <w:r w:rsidRPr="00935E6F">
        <w:rPr>
          <w:rFonts w:ascii="Arial" w:hAnsi="Arial" w:cs="Arial"/>
          <w:sz w:val="24"/>
          <w:szCs w:val="24"/>
        </w:rPr>
        <w:tab/>
        <w:t>£480 for the firm’s professional charges and VAT; and</w:t>
      </w:r>
    </w:p>
    <w:p w14:paraId="5A0B8DC1"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w:t>
      </w:r>
      <w:r w:rsidRPr="00935E6F">
        <w:rPr>
          <w:rFonts w:ascii="Arial" w:hAnsi="Arial" w:cs="Arial"/>
          <w:sz w:val="24"/>
          <w:szCs w:val="24"/>
        </w:rPr>
        <w:tab/>
        <w:t>£600 for a surveyor’s fee (the firm has not yet paid the fee).</w:t>
      </w:r>
    </w:p>
    <w:p w14:paraId="084A0BD8"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The client sends the firm a cheque for £101,080, comprised of £1,080 in payment of the bill and £100,000 as the balance of the purchase price required to complete the purchase.</w:t>
      </w:r>
    </w:p>
    <w:p w14:paraId="1BB51212"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How should the firm should deal with receipt of the cheque?</w:t>
      </w:r>
    </w:p>
    <w:p w14:paraId="0C8303A6" w14:textId="77777777" w:rsidR="00935E6F" w:rsidRPr="00935E6F" w:rsidRDefault="00935E6F" w:rsidP="00935E6F">
      <w:pPr>
        <w:ind w:left="720"/>
        <w:rPr>
          <w:rFonts w:ascii="Arial" w:hAnsi="Arial" w:cs="Arial"/>
          <w:sz w:val="24"/>
          <w:szCs w:val="24"/>
        </w:rPr>
      </w:pPr>
    </w:p>
    <w:p w14:paraId="30E848A4" w14:textId="77777777" w:rsidR="00935E6F" w:rsidRPr="00935E6F" w:rsidRDefault="00935E6F" w:rsidP="00935E6F">
      <w:pPr>
        <w:ind w:left="720"/>
        <w:rPr>
          <w:rFonts w:ascii="Arial" w:hAnsi="Arial" w:cs="Arial"/>
          <w:sz w:val="24"/>
          <w:szCs w:val="24"/>
        </w:rPr>
      </w:pPr>
    </w:p>
    <w:p w14:paraId="5A379232"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lastRenderedPageBreak/>
        <w:t>Question 11</w:t>
      </w:r>
    </w:p>
    <w:p w14:paraId="20F0611B"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A firm is acting for the executors in the administration of an estate. The firm is holding £300,000 in the client bank account for the executors and sends the estate accounts to the residuary beneficiary for approval. The residuary beneficiary approves the estate accounts and asks the firm to hold £220,000 for her and £80,000 for her son, who is buying a house. The firm is acting for the son in his house purchase.</w:t>
      </w:r>
    </w:p>
    <w:p w14:paraId="40CA1396"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How should the firm should record the residuary beneficiary’s instructions in the accounts?</w:t>
      </w:r>
    </w:p>
    <w:p w14:paraId="3BACACFE" w14:textId="77777777" w:rsidR="00935E6F" w:rsidRDefault="00935E6F" w:rsidP="00935E6F">
      <w:pPr>
        <w:ind w:left="720"/>
        <w:rPr>
          <w:rFonts w:ascii="Arial" w:hAnsi="Arial" w:cs="Arial"/>
          <w:sz w:val="24"/>
          <w:szCs w:val="24"/>
        </w:rPr>
      </w:pPr>
    </w:p>
    <w:p w14:paraId="4518A016" w14:textId="51F1934C" w:rsidR="00935E6F" w:rsidRPr="00935E6F" w:rsidRDefault="00935E6F" w:rsidP="00935E6F">
      <w:pPr>
        <w:ind w:left="720"/>
        <w:rPr>
          <w:rFonts w:ascii="Arial" w:hAnsi="Arial" w:cs="Arial"/>
          <w:sz w:val="24"/>
          <w:szCs w:val="24"/>
        </w:rPr>
      </w:pPr>
      <w:r w:rsidRPr="00935E6F">
        <w:rPr>
          <w:rFonts w:ascii="Arial" w:hAnsi="Arial" w:cs="Arial"/>
          <w:sz w:val="24"/>
          <w:szCs w:val="24"/>
        </w:rPr>
        <w:t>Question 12</w:t>
      </w:r>
    </w:p>
    <w:p w14:paraId="5CC24920"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A firm of solicitors is registered for VAT purposes. The firm is refurbishing its offices. As part of that process the firm sells some items of redundant office furniture. The buyer is not registered for VAT purposes.</w:t>
      </w:r>
    </w:p>
    <w:p w14:paraId="247C485D"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Must the firm charge VAT on the sale price?</w:t>
      </w:r>
    </w:p>
    <w:p w14:paraId="31F2B9B4" w14:textId="77777777" w:rsidR="00935E6F" w:rsidRDefault="00935E6F" w:rsidP="00935E6F">
      <w:pPr>
        <w:ind w:left="720"/>
        <w:rPr>
          <w:rFonts w:ascii="Arial" w:hAnsi="Arial" w:cs="Arial"/>
          <w:sz w:val="24"/>
          <w:szCs w:val="24"/>
        </w:rPr>
      </w:pPr>
    </w:p>
    <w:p w14:paraId="45CD08D4" w14:textId="6A7552B4" w:rsidR="00935E6F" w:rsidRPr="00935E6F" w:rsidRDefault="00935E6F" w:rsidP="00935E6F">
      <w:pPr>
        <w:ind w:left="720"/>
        <w:rPr>
          <w:rFonts w:ascii="Arial" w:hAnsi="Arial" w:cs="Arial"/>
          <w:sz w:val="24"/>
          <w:szCs w:val="24"/>
        </w:rPr>
      </w:pPr>
      <w:r w:rsidRPr="00935E6F">
        <w:rPr>
          <w:rFonts w:ascii="Arial" w:hAnsi="Arial" w:cs="Arial"/>
          <w:sz w:val="24"/>
          <w:szCs w:val="24"/>
        </w:rPr>
        <w:t>Question 13</w:t>
      </w:r>
    </w:p>
    <w:p w14:paraId="65D88714" w14:textId="37A3CA88" w:rsidR="00935E6F" w:rsidRPr="00935E6F" w:rsidRDefault="00935E6F" w:rsidP="00935E6F">
      <w:pPr>
        <w:ind w:left="720"/>
        <w:rPr>
          <w:rFonts w:ascii="Arial" w:hAnsi="Arial" w:cs="Arial"/>
          <w:sz w:val="24"/>
          <w:szCs w:val="24"/>
        </w:rPr>
      </w:pPr>
      <w:r w:rsidRPr="00935E6F">
        <w:rPr>
          <w:rFonts w:ascii="Arial" w:hAnsi="Arial" w:cs="Arial"/>
          <w:sz w:val="24"/>
          <w:szCs w:val="24"/>
        </w:rPr>
        <w:t>A firm of solicitors is acting for a client in a litigation matter. The firm is currently holding £600 in its client bank account for the client generally on account of costs. The firm receives an invoice from an enquiry agent for charges of £400 plus VAT in connection with the client’s matter. The enquiry agent’s invoice is addressed</w:t>
      </w:r>
      <w:r w:rsidR="00641241">
        <w:rPr>
          <w:rFonts w:ascii="Arial" w:hAnsi="Arial" w:cs="Arial"/>
          <w:sz w:val="24"/>
          <w:szCs w:val="24"/>
        </w:rPr>
        <w:t xml:space="preserve"> to the firm.</w:t>
      </w:r>
    </w:p>
    <w:p w14:paraId="3EC2F0D8" w14:textId="77777777" w:rsidR="00935E6F" w:rsidRPr="00935E6F" w:rsidRDefault="00935E6F" w:rsidP="00935E6F">
      <w:pPr>
        <w:ind w:left="720"/>
        <w:rPr>
          <w:rFonts w:ascii="Arial" w:hAnsi="Arial" w:cs="Arial"/>
          <w:sz w:val="24"/>
          <w:szCs w:val="24"/>
        </w:rPr>
      </w:pPr>
    </w:p>
    <w:p w14:paraId="579E5B7E"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Which bank account should  the firm should use to pay the invoice?</w:t>
      </w:r>
    </w:p>
    <w:p w14:paraId="51F0BDA6" w14:textId="77777777" w:rsidR="00935E6F" w:rsidRDefault="00935E6F" w:rsidP="00935E6F">
      <w:pPr>
        <w:ind w:left="720"/>
        <w:rPr>
          <w:rFonts w:ascii="Arial" w:hAnsi="Arial" w:cs="Arial"/>
          <w:sz w:val="24"/>
          <w:szCs w:val="24"/>
        </w:rPr>
      </w:pPr>
    </w:p>
    <w:p w14:paraId="28491916" w14:textId="77777777" w:rsidR="00935E6F" w:rsidRDefault="00935E6F" w:rsidP="00935E6F">
      <w:pPr>
        <w:ind w:left="720"/>
        <w:rPr>
          <w:rFonts w:ascii="Arial" w:hAnsi="Arial" w:cs="Arial"/>
          <w:sz w:val="24"/>
          <w:szCs w:val="24"/>
        </w:rPr>
      </w:pPr>
    </w:p>
    <w:p w14:paraId="46E66A9F" w14:textId="1BA872CE" w:rsidR="00935E6F" w:rsidRPr="00935E6F" w:rsidRDefault="00935E6F" w:rsidP="00935E6F">
      <w:pPr>
        <w:ind w:left="720"/>
        <w:rPr>
          <w:rFonts w:ascii="Arial" w:hAnsi="Arial" w:cs="Arial"/>
          <w:sz w:val="24"/>
          <w:szCs w:val="24"/>
        </w:rPr>
      </w:pPr>
      <w:r w:rsidRPr="00935E6F">
        <w:rPr>
          <w:rFonts w:ascii="Arial" w:hAnsi="Arial" w:cs="Arial"/>
          <w:sz w:val="24"/>
          <w:szCs w:val="24"/>
        </w:rPr>
        <w:t>Question 14</w:t>
      </w:r>
    </w:p>
    <w:p w14:paraId="109523D7"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A solicitor is instructed by a new client in a litigation matter. At the initial interview the solicitor asks the client to pay £500 generally on account of costs and disbursements. The client says that he will let the solicitor have a cheque for that sum within the next week. It is now five days after the initial interview and the client has not yet made any payment to the solicitor. The solicitor needs to pay a court fee of £100 on the client’s behalf.</w:t>
      </w:r>
    </w:p>
    <w:p w14:paraId="448CACEC"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Which bank account should the solicitor should use to pay the £100?</w:t>
      </w:r>
    </w:p>
    <w:p w14:paraId="4FE30C7E" w14:textId="77777777" w:rsidR="00935E6F" w:rsidRPr="00935E6F" w:rsidRDefault="00935E6F" w:rsidP="00935E6F">
      <w:pPr>
        <w:ind w:left="720"/>
        <w:rPr>
          <w:rFonts w:ascii="Arial" w:hAnsi="Arial" w:cs="Arial"/>
          <w:sz w:val="24"/>
          <w:szCs w:val="24"/>
        </w:rPr>
      </w:pPr>
    </w:p>
    <w:p w14:paraId="54631643" w14:textId="77777777" w:rsidR="00935E6F" w:rsidRPr="00935E6F" w:rsidRDefault="00935E6F" w:rsidP="00935E6F">
      <w:pPr>
        <w:ind w:left="720"/>
        <w:rPr>
          <w:rFonts w:ascii="Arial" w:hAnsi="Arial" w:cs="Arial"/>
          <w:sz w:val="24"/>
          <w:szCs w:val="24"/>
        </w:rPr>
      </w:pPr>
    </w:p>
    <w:p w14:paraId="7859F608"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Question 15</w:t>
      </w:r>
    </w:p>
    <w:p w14:paraId="2E408E1D"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A firm of solicitors receives £250,000 on behalf of a client and pays it into the firm’s general client account. The client instructs the firm to continue to hold the money on his behalf as he will be abroad for the next month. The firm transfers the money to a separate designated deposit bank account (SDDBA).</w:t>
      </w:r>
    </w:p>
    <w:p w14:paraId="7D98B617"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Why should the firm make the transfer?</w:t>
      </w:r>
    </w:p>
    <w:p w14:paraId="668E7C1A" w14:textId="77777777" w:rsidR="00935E6F" w:rsidRPr="00935E6F" w:rsidRDefault="00935E6F" w:rsidP="00935E6F">
      <w:pPr>
        <w:ind w:left="720"/>
        <w:rPr>
          <w:rFonts w:ascii="Arial" w:hAnsi="Arial" w:cs="Arial"/>
          <w:sz w:val="24"/>
          <w:szCs w:val="24"/>
        </w:rPr>
      </w:pPr>
    </w:p>
    <w:p w14:paraId="69EE12D2"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w:t>
      </w:r>
    </w:p>
    <w:p w14:paraId="6D54E81D"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Question 16</w:t>
      </w:r>
    </w:p>
    <w:p w14:paraId="6D599AF7"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A solicitor is acting for the seller of a property. The terms of the contract provide for the buyer to pay a 10% deposit on exchange of contracts to be held by the seller’s solicitor as stakeholder. On exchange of contracts the solicitor receives the 10% deposit.</w:t>
      </w:r>
    </w:p>
    <w:p w14:paraId="219AEE71"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How should the solicitor deal with the deposit?</w:t>
      </w:r>
    </w:p>
    <w:p w14:paraId="1ACAD6E2" w14:textId="77777777" w:rsidR="00935E6F" w:rsidRPr="00935E6F" w:rsidRDefault="00935E6F" w:rsidP="00935E6F">
      <w:pPr>
        <w:ind w:left="720"/>
        <w:rPr>
          <w:rFonts w:ascii="Arial" w:hAnsi="Arial" w:cs="Arial"/>
          <w:sz w:val="24"/>
          <w:szCs w:val="24"/>
        </w:rPr>
      </w:pPr>
    </w:p>
    <w:p w14:paraId="72A26F1F"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Question 17</w:t>
      </w:r>
    </w:p>
    <w:p w14:paraId="5C8DDBFD"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A firm is acting for a client in the purchase of a property. The client pays the firm £400,000 to use in part payment of the purchase price of £500,000. The client will fund the balance of the purchase price by borrowing £100,000 from a building society by way of a mortgage. The firm is also acting for the lender in relation to the mortgage.</w:t>
      </w:r>
    </w:p>
    <w:p w14:paraId="493D701F"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Prior to completion of the purchase, the firm receives the mortgage advance and pays the money into the firm’s client bank account. The firm records the receipt on a client ledger account in the name of the lender.</w:t>
      </w:r>
    </w:p>
    <w:p w14:paraId="55032EBA" w14:textId="77777777" w:rsidR="00935E6F" w:rsidRPr="00935E6F" w:rsidRDefault="00935E6F" w:rsidP="00935E6F">
      <w:pPr>
        <w:ind w:left="720"/>
        <w:rPr>
          <w:rFonts w:ascii="Arial" w:hAnsi="Arial" w:cs="Arial"/>
          <w:sz w:val="24"/>
          <w:szCs w:val="24"/>
        </w:rPr>
      </w:pPr>
    </w:p>
    <w:p w14:paraId="76246AC3"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lastRenderedPageBreak/>
        <w:t>Which accounting records  should the firm make on the borrower’s ledger account on completion?</w:t>
      </w:r>
    </w:p>
    <w:p w14:paraId="6E20A8D5" w14:textId="77777777" w:rsidR="00935E6F" w:rsidRPr="00935E6F" w:rsidRDefault="00935E6F" w:rsidP="00935E6F">
      <w:pPr>
        <w:ind w:left="720"/>
        <w:rPr>
          <w:rFonts w:ascii="Arial" w:hAnsi="Arial" w:cs="Arial"/>
          <w:sz w:val="24"/>
          <w:szCs w:val="24"/>
        </w:rPr>
      </w:pPr>
    </w:p>
    <w:p w14:paraId="1B95397E" w14:textId="77777777" w:rsidR="00935E6F" w:rsidRPr="00935E6F" w:rsidRDefault="00935E6F" w:rsidP="00935E6F">
      <w:pPr>
        <w:ind w:left="720"/>
        <w:rPr>
          <w:rFonts w:ascii="Arial" w:hAnsi="Arial" w:cs="Arial"/>
          <w:sz w:val="24"/>
          <w:szCs w:val="24"/>
        </w:rPr>
      </w:pPr>
    </w:p>
    <w:p w14:paraId="46CB4AC6"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Question 18:</w:t>
      </w:r>
    </w:p>
    <w:p w14:paraId="00006A05"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A firm of solicitors was set up 14 months ago. During its first accounting year, the firm has generally handled only small amounts of client money, but on three occasions the balance on the firm’s client bank account has exceeded £1m.</w:t>
      </w:r>
    </w:p>
    <w:p w14:paraId="2AEFFE5C" w14:textId="77777777" w:rsidR="00935E6F" w:rsidRPr="00935E6F" w:rsidRDefault="00935E6F" w:rsidP="00935E6F">
      <w:pPr>
        <w:ind w:left="720"/>
        <w:rPr>
          <w:rFonts w:ascii="Arial" w:hAnsi="Arial" w:cs="Arial"/>
          <w:sz w:val="24"/>
          <w:szCs w:val="24"/>
        </w:rPr>
      </w:pPr>
      <w:r w:rsidRPr="00935E6F">
        <w:rPr>
          <w:rFonts w:ascii="Arial" w:hAnsi="Arial" w:cs="Arial"/>
          <w:sz w:val="24"/>
          <w:szCs w:val="24"/>
        </w:rPr>
        <w:t>What are the firm’s obligations with regard to obtaining an accountant’s report?</w:t>
      </w:r>
    </w:p>
    <w:p w14:paraId="640B6C64" w14:textId="77777777" w:rsidR="00152E9D" w:rsidRPr="00A406E5" w:rsidRDefault="00152E9D" w:rsidP="00A67FB1">
      <w:pPr>
        <w:ind w:left="720"/>
        <w:rPr>
          <w:rFonts w:ascii="Arial" w:hAnsi="Arial" w:cs="Arial"/>
          <w:sz w:val="24"/>
          <w:szCs w:val="24"/>
        </w:rPr>
      </w:pPr>
    </w:p>
    <w:p w14:paraId="254A2CD8" w14:textId="77777777" w:rsidR="00152E9D" w:rsidRPr="00A406E5" w:rsidRDefault="00152E9D" w:rsidP="00A67FB1">
      <w:pPr>
        <w:ind w:left="720"/>
        <w:rPr>
          <w:rFonts w:ascii="Arial" w:hAnsi="Arial" w:cs="Arial"/>
          <w:sz w:val="24"/>
          <w:szCs w:val="24"/>
        </w:rPr>
      </w:pPr>
    </w:p>
    <w:p w14:paraId="29A71F41" w14:textId="77777777" w:rsidR="00152E9D" w:rsidRPr="00A406E5" w:rsidRDefault="00152E9D" w:rsidP="00A67FB1">
      <w:pPr>
        <w:ind w:left="720"/>
        <w:rPr>
          <w:rFonts w:ascii="Arial" w:hAnsi="Arial" w:cs="Arial"/>
          <w:sz w:val="24"/>
          <w:szCs w:val="24"/>
        </w:rPr>
      </w:pPr>
    </w:p>
    <w:p w14:paraId="0B66D0B7" w14:textId="77777777" w:rsidR="00152E9D" w:rsidRPr="00A406E5" w:rsidRDefault="00152E9D" w:rsidP="00A67FB1">
      <w:pPr>
        <w:ind w:left="720"/>
        <w:rPr>
          <w:rFonts w:ascii="Arial" w:hAnsi="Arial" w:cs="Arial"/>
          <w:sz w:val="24"/>
          <w:szCs w:val="24"/>
        </w:rPr>
      </w:pPr>
    </w:p>
    <w:p w14:paraId="0261B6A1" w14:textId="77777777" w:rsidR="00152E9D" w:rsidRPr="00A406E5" w:rsidRDefault="00152E9D" w:rsidP="00A67FB1">
      <w:pPr>
        <w:ind w:left="720"/>
        <w:rPr>
          <w:rFonts w:ascii="Arial" w:hAnsi="Arial" w:cs="Arial"/>
          <w:sz w:val="24"/>
          <w:szCs w:val="24"/>
        </w:rPr>
      </w:pPr>
    </w:p>
    <w:p w14:paraId="79A7F02A" w14:textId="77777777" w:rsidR="00152E9D" w:rsidRPr="00A406E5" w:rsidRDefault="00152E9D" w:rsidP="00A67FB1">
      <w:pPr>
        <w:ind w:left="720"/>
        <w:rPr>
          <w:rFonts w:ascii="Arial" w:hAnsi="Arial" w:cs="Arial"/>
          <w:sz w:val="24"/>
          <w:szCs w:val="24"/>
        </w:rPr>
      </w:pPr>
    </w:p>
    <w:p w14:paraId="3AB56582" w14:textId="77777777" w:rsidR="00152E9D" w:rsidRPr="00A406E5" w:rsidRDefault="00152E9D" w:rsidP="00A67FB1">
      <w:pPr>
        <w:ind w:left="720"/>
        <w:rPr>
          <w:rFonts w:ascii="Arial" w:hAnsi="Arial" w:cs="Arial"/>
          <w:sz w:val="24"/>
          <w:szCs w:val="24"/>
        </w:rPr>
      </w:pPr>
    </w:p>
    <w:p w14:paraId="5C040C82" w14:textId="77777777" w:rsidR="00152E9D" w:rsidRPr="00A406E5" w:rsidRDefault="00152E9D" w:rsidP="00A67FB1">
      <w:pPr>
        <w:ind w:left="720"/>
        <w:rPr>
          <w:rFonts w:ascii="Arial" w:hAnsi="Arial" w:cs="Arial"/>
          <w:sz w:val="24"/>
          <w:szCs w:val="24"/>
        </w:rPr>
      </w:pPr>
    </w:p>
    <w:p w14:paraId="2260C0BA" w14:textId="77777777" w:rsidR="00152E9D" w:rsidRPr="00A406E5" w:rsidRDefault="00152E9D" w:rsidP="00A67FB1">
      <w:pPr>
        <w:ind w:left="720"/>
        <w:rPr>
          <w:rFonts w:ascii="Arial" w:hAnsi="Arial" w:cs="Arial"/>
          <w:sz w:val="24"/>
          <w:szCs w:val="24"/>
        </w:rPr>
      </w:pPr>
    </w:p>
    <w:p w14:paraId="74CE6FD1" w14:textId="77777777" w:rsidR="00152E9D" w:rsidRPr="00A406E5" w:rsidRDefault="00152E9D" w:rsidP="00A67FB1">
      <w:pPr>
        <w:ind w:left="720"/>
        <w:rPr>
          <w:rFonts w:ascii="Arial" w:hAnsi="Arial" w:cs="Arial"/>
          <w:sz w:val="24"/>
          <w:szCs w:val="24"/>
        </w:rPr>
      </w:pPr>
    </w:p>
    <w:p w14:paraId="2EA4935F" w14:textId="77777777" w:rsidR="00152E9D" w:rsidRPr="00A406E5" w:rsidRDefault="00152E9D" w:rsidP="00A67FB1">
      <w:pPr>
        <w:ind w:left="720"/>
        <w:rPr>
          <w:rFonts w:ascii="Arial" w:hAnsi="Arial" w:cs="Arial"/>
          <w:sz w:val="24"/>
          <w:szCs w:val="24"/>
        </w:rPr>
      </w:pPr>
    </w:p>
    <w:p w14:paraId="7AB67375" w14:textId="77777777" w:rsidR="00152E9D" w:rsidRPr="00A406E5" w:rsidRDefault="00152E9D" w:rsidP="00A67FB1">
      <w:pPr>
        <w:ind w:left="720"/>
        <w:rPr>
          <w:rFonts w:ascii="Arial" w:hAnsi="Arial" w:cs="Arial"/>
          <w:sz w:val="24"/>
          <w:szCs w:val="24"/>
        </w:rPr>
      </w:pPr>
    </w:p>
    <w:p w14:paraId="44784870" w14:textId="77777777" w:rsidR="00152E9D" w:rsidRPr="00A406E5" w:rsidRDefault="00152E9D" w:rsidP="00A67FB1">
      <w:pPr>
        <w:ind w:left="720"/>
        <w:rPr>
          <w:rFonts w:ascii="Arial" w:hAnsi="Arial" w:cs="Arial"/>
          <w:sz w:val="24"/>
          <w:szCs w:val="24"/>
        </w:rPr>
      </w:pPr>
    </w:p>
    <w:p w14:paraId="557FD11F" w14:textId="77777777" w:rsidR="00152E9D" w:rsidRPr="00A406E5" w:rsidRDefault="00152E9D" w:rsidP="00A67FB1">
      <w:pPr>
        <w:ind w:left="720"/>
        <w:rPr>
          <w:rFonts w:ascii="Arial" w:hAnsi="Arial" w:cs="Arial"/>
          <w:sz w:val="24"/>
          <w:szCs w:val="24"/>
        </w:rPr>
      </w:pPr>
    </w:p>
    <w:p w14:paraId="23866356" w14:textId="77777777" w:rsidR="00152E9D" w:rsidRPr="00A406E5" w:rsidRDefault="00152E9D" w:rsidP="00A67FB1">
      <w:pPr>
        <w:ind w:left="720"/>
        <w:rPr>
          <w:rFonts w:ascii="Arial" w:hAnsi="Arial" w:cs="Arial"/>
          <w:sz w:val="24"/>
          <w:szCs w:val="24"/>
        </w:rPr>
      </w:pPr>
    </w:p>
    <w:p w14:paraId="759DA23F" w14:textId="77777777" w:rsidR="00152E9D" w:rsidRPr="00A406E5" w:rsidRDefault="00152E9D" w:rsidP="00A67FB1">
      <w:pPr>
        <w:ind w:left="720"/>
        <w:rPr>
          <w:rFonts w:ascii="Arial" w:hAnsi="Arial" w:cs="Arial"/>
          <w:sz w:val="24"/>
          <w:szCs w:val="24"/>
        </w:rPr>
      </w:pPr>
    </w:p>
    <w:p w14:paraId="3B663A15" w14:textId="77777777" w:rsidR="00152E9D" w:rsidRPr="00A406E5" w:rsidRDefault="00152E9D" w:rsidP="00A67FB1">
      <w:pPr>
        <w:ind w:left="720"/>
        <w:rPr>
          <w:rFonts w:ascii="Arial" w:hAnsi="Arial" w:cs="Arial"/>
          <w:sz w:val="24"/>
          <w:szCs w:val="24"/>
        </w:rPr>
      </w:pPr>
    </w:p>
    <w:p w14:paraId="5BCF0062" w14:textId="77777777" w:rsidR="00152E9D" w:rsidRPr="00A406E5" w:rsidRDefault="00152E9D" w:rsidP="00A67FB1">
      <w:pPr>
        <w:ind w:left="720"/>
        <w:rPr>
          <w:rFonts w:ascii="Arial" w:hAnsi="Arial" w:cs="Arial"/>
          <w:sz w:val="24"/>
          <w:szCs w:val="24"/>
        </w:rPr>
      </w:pPr>
    </w:p>
    <w:p w14:paraId="2F4E97C1" w14:textId="77777777" w:rsidR="00152E9D" w:rsidRPr="00A406E5" w:rsidRDefault="00152E9D" w:rsidP="00A67FB1">
      <w:pPr>
        <w:ind w:left="720"/>
        <w:rPr>
          <w:rFonts w:ascii="Arial" w:hAnsi="Arial" w:cs="Arial"/>
          <w:sz w:val="24"/>
          <w:szCs w:val="24"/>
        </w:rPr>
      </w:pPr>
    </w:p>
    <w:p w14:paraId="75208D05" w14:textId="77777777" w:rsidR="00152E9D" w:rsidRPr="00A406E5" w:rsidRDefault="00152E9D" w:rsidP="00A67FB1">
      <w:pPr>
        <w:ind w:left="720"/>
        <w:rPr>
          <w:rFonts w:ascii="Arial" w:hAnsi="Arial" w:cs="Arial"/>
          <w:sz w:val="24"/>
          <w:szCs w:val="24"/>
        </w:rPr>
      </w:pPr>
    </w:p>
    <w:p w14:paraId="7CCEE4B6" w14:textId="77777777" w:rsidR="00152E9D" w:rsidRPr="00A406E5" w:rsidRDefault="00152E9D" w:rsidP="00A67FB1">
      <w:pPr>
        <w:ind w:left="720"/>
        <w:rPr>
          <w:rFonts w:ascii="Arial" w:hAnsi="Arial" w:cs="Arial"/>
          <w:sz w:val="24"/>
          <w:szCs w:val="24"/>
        </w:rPr>
      </w:pPr>
    </w:p>
    <w:p w14:paraId="2829098A" w14:textId="77777777" w:rsidR="00A3505D" w:rsidRPr="00A406E5" w:rsidRDefault="00A3505D" w:rsidP="00D22D9C">
      <w:pPr>
        <w:jc w:val="both"/>
        <w:rPr>
          <w:rFonts w:ascii="Arial" w:hAnsi="Arial" w:cs="Arial"/>
          <w:sz w:val="22"/>
          <w:szCs w:val="22"/>
        </w:rPr>
      </w:pPr>
    </w:p>
    <w:p w14:paraId="495FAA8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61CF99E" w14:textId="77777777" w:rsidR="004D5E9B" w:rsidRDefault="004D5E9B" w:rsidP="00D22D9C">
      <w:pPr>
        <w:jc w:val="both"/>
        <w:rPr>
          <w:rFonts w:ascii="Arial" w:hAnsi="Arial" w:cs="Arial"/>
          <w:sz w:val="22"/>
          <w:szCs w:val="22"/>
        </w:rPr>
      </w:pPr>
    </w:p>
    <w:p w14:paraId="50A10BAC" w14:textId="77777777" w:rsidR="004D5E9B" w:rsidRDefault="004D5E9B" w:rsidP="00D22D9C">
      <w:pPr>
        <w:jc w:val="both"/>
        <w:rPr>
          <w:rFonts w:ascii="Arial" w:hAnsi="Arial" w:cs="Arial"/>
          <w:sz w:val="22"/>
          <w:szCs w:val="22"/>
        </w:rPr>
      </w:pPr>
    </w:p>
    <w:p w14:paraId="4D49A744" w14:textId="77777777" w:rsidR="004D5E9B" w:rsidRDefault="004D5E9B" w:rsidP="00D22D9C">
      <w:pPr>
        <w:jc w:val="both"/>
        <w:rPr>
          <w:rFonts w:ascii="Arial" w:hAnsi="Arial" w:cs="Arial"/>
          <w:sz w:val="22"/>
          <w:szCs w:val="22"/>
        </w:rPr>
      </w:pPr>
    </w:p>
    <w:p w14:paraId="1DA2B71E" w14:textId="77777777" w:rsidR="004D5E9B" w:rsidRDefault="004D5E9B" w:rsidP="00D22D9C">
      <w:pPr>
        <w:jc w:val="both"/>
        <w:rPr>
          <w:rFonts w:ascii="Arial" w:hAnsi="Arial" w:cs="Arial"/>
          <w:sz w:val="22"/>
          <w:szCs w:val="22"/>
        </w:rPr>
      </w:pPr>
    </w:p>
    <w:p w14:paraId="0657C475" w14:textId="77777777" w:rsidR="004D5E9B" w:rsidRDefault="004D5E9B" w:rsidP="00D22D9C">
      <w:pPr>
        <w:jc w:val="both"/>
        <w:rPr>
          <w:rFonts w:ascii="Arial" w:hAnsi="Arial" w:cs="Arial"/>
          <w:sz w:val="22"/>
          <w:szCs w:val="22"/>
        </w:rPr>
      </w:pPr>
    </w:p>
    <w:p w14:paraId="701865B6" w14:textId="77777777" w:rsidR="004D5E9B" w:rsidRDefault="004D5E9B" w:rsidP="00D22D9C">
      <w:pPr>
        <w:jc w:val="both"/>
        <w:rPr>
          <w:rFonts w:ascii="Arial" w:hAnsi="Arial" w:cs="Arial"/>
          <w:sz w:val="22"/>
          <w:szCs w:val="22"/>
        </w:rPr>
      </w:pPr>
    </w:p>
    <w:p w14:paraId="7302F392" w14:textId="77777777" w:rsidR="00A85BFE" w:rsidRDefault="004D5E9B" w:rsidP="00D22D9C">
      <w:pPr>
        <w:jc w:val="both"/>
        <w:rPr>
          <w:rFonts w:ascii="Arial" w:hAnsi="Arial" w:cs="Arial"/>
          <w:sz w:val="22"/>
          <w:szCs w:val="22"/>
        </w:rPr>
      </w:pPr>
      <w:r>
        <w:rPr>
          <w:rFonts w:ascii="Arial" w:hAnsi="Arial" w:cs="Arial"/>
          <w:sz w:val="22"/>
          <w:szCs w:val="22"/>
        </w:rPr>
        <w:br/>
      </w:r>
    </w:p>
    <w:p w14:paraId="53471D00" w14:textId="77777777" w:rsidR="00A85BFE" w:rsidRDefault="00A85BFE">
      <w:pPr>
        <w:rPr>
          <w:rFonts w:ascii="Arial" w:hAnsi="Arial" w:cs="Arial"/>
          <w:sz w:val="22"/>
          <w:szCs w:val="22"/>
        </w:rPr>
      </w:pPr>
      <w:r>
        <w:rPr>
          <w:rFonts w:ascii="Arial" w:hAnsi="Arial" w:cs="Arial"/>
          <w:sz w:val="22"/>
          <w:szCs w:val="22"/>
        </w:rPr>
        <w:br w:type="page"/>
      </w:r>
    </w:p>
    <w:p w14:paraId="6A3077A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0AAE04A" w14:textId="77777777" w:rsidTr="00C8667A">
        <w:trPr>
          <w:trHeight w:val="414"/>
        </w:trPr>
        <w:tc>
          <w:tcPr>
            <w:tcW w:w="10670" w:type="dxa"/>
            <w:shd w:val="clear" w:color="auto" w:fill="D9D9D9"/>
          </w:tcPr>
          <w:p w14:paraId="606BBFD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6B3A2B" w14:textId="77777777" w:rsidR="00D22D9C" w:rsidRPr="00A406E5" w:rsidRDefault="00D22D9C" w:rsidP="00D22D9C">
      <w:pPr>
        <w:jc w:val="both"/>
        <w:rPr>
          <w:rFonts w:ascii="Arial" w:hAnsi="Arial" w:cs="Arial"/>
          <w:sz w:val="22"/>
          <w:szCs w:val="22"/>
        </w:rPr>
      </w:pPr>
    </w:p>
    <w:p w14:paraId="6AA361C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8EC020A" w14:textId="77777777" w:rsidR="004D5E9B" w:rsidRDefault="004D5E9B" w:rsidP="00D22D9C">
      <w:pPr>
        <w:jc w:val="both"/>
        <w:rPr>
          <w:rFonts w:ascii="Arial" w:hAnsi="Arial" w:cs="Arial"/>
          <w:b/>
          <w:sz w:val="22"/>
          <w:szCs w:val="22"/>
        </w:rPr>
      </w:pPr>
    </w:p>
    <w:p w14:paraId="31170A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BEE6AA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47EE16F" w14:textId="77777777" w:rsidR="00C01A3F" w:rsidRPr="00A406E5" w:rsidRDefault="00C01A3F" w:rsidP="00D22D9C">
      <w:pPr>
        <w:jc w:val="both"/>
        <w:rPr>
          <w:rFonts w:ascii="Arial" w:hAnsi="Arial" w:cs="Arial"/>
          <w:sz w:val="22"/>
          <w:szCs w:val="22"/>
        </w:rPr>
      </w:pPr>
    </w:p>
    <w:p w14:paraId="729B4BD1" w14:textId="251FDDF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5E6F">
        <w:rPr>
          <w:rFonts w:ascii="Arial" w:hAnsi="Arial" w:cs="Arial"/>
          <w:i/>
          <w:sz w:val="22"/>
          <w:szCs w:val="22"/>
        </w:rPr>
        <w:t xml:space="preserve"> You will need to access the SRA Accounting rules to be able to support your answers and show application and knowledge of the rules to each scenario. </w:t>
      </w:r>
    </w:p>
    <w:p w14:paraId="4AB891BA" w14:textId="77777777" w:rsidR="00C01A3F" w:rsidRPr="00A406E5" w:rsidRDefault="00C01A3F" w:rsidP="00D22D9C">
      <w:pPr>
        <w:jc w:val="both"/>
        <w:rPr>
          <w:rFonts w:ascii="Arial" w:hAnsi="Arial" w:cs="Arial"/>
          <w:sz w:val="22"/>
          <w:szCs w:val="22"/>
        </w:rPr>
      </w:pPr>
    </w:p>
    <w:p w14:paraId="25BB6FB4" w14:textId="77777777" w:rsidR="00D22D9C" w:rsidRPr="00A406E5" w:rsidRDefault="00D22D9C" w:rsidP="00D22D9C">
      <w:pPr>
        <w:jc w:val="both"/>
        <w:rPr>
          <w:rFonts w:ascii="Arial" w:hAnsi="Arial" w:cs="Arial"/>
          <w:sz w:val="22"/>
          <w:szCs w:val="22"/>
        </w:rPr>
      </w:pPr>
    </w:p>
    <w:p w14:paraId="22B90BC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005C4C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85A1CCB" w14:textId="77777777" w:rsidR="00C01A3F" w:rsidRPr="00A406E5" w:rsidRDefault="00C01A3F" w:rsidP="00C01A3F">
      <w:pPr>
        <w:jc w:val="both"/>
        <w:rPr>
          <w:rFonts w:ascii="Arial" w:hAnsi="Arial" w:cs="Arial"/>
          <w:b/>
          <w:i/>
          <w:sz w:val="22"/>
          <w:szCs w:val="22"/>
        </w:rPr>
      </w:pPr>
    </w:p>
    <w:p w14:paraId="640F7B2D" w14:textId="3FB015B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5E6F">
        <w:rPr>
          <w:rFonts w:ascii="Arial" w:hAnsi="Arial" w:cs="Arial"/>
          <w:i/>
          <w:sz w:val="22"/>
          <w:szCs w:val="22"/>
        </w:rPr>
        <w:t xml:space="preserve">Use thr SRA Accounting rules to show your detailed understanding. </w:t>
      </w:r>
    </w:p>
    <w:p w14:paraId="40F5489C" w14:textId="77777777" w:rsidR="00D22D9C" w:rsidRPr="00A406E5" w:rsidRDefault="00D22D9C" w:rsidP="00D22D9C">
      <w:pPr>
        <w:jc w:val="both"/>
        <w:rPr>
          <w:rFonts w:ascii="Arial" w:hAnsi="Arial" w:cs="Arial"/>
          <w:sz w:val="22"/>
          <w:szCs w:val="22"/>
        </w:rPr>
      </w:pPr>
    </w:p>
    <w:p w14:paraId="1CEF6BA8" w14:textId="77777777" w:rsidR="00D22D9C" w:rsidRPr="00A406E5" w:rsidRDefault="00D22D9C" w:rsidP="00D22D9C">
      <w:pPr>
        <w:jc w:val="both"/>
        <w:rPr>
          <w:rFonts w:ascii="Arial" w:hAnsi="Arial" w:cs="Arial"/>
          <w:b/>
          <w:sz w:val="22"/>
          <w:szCs w:val="22"/>
        </w:rPr>
      </w:pPr>
    </w:p>
    <w:p w14:paraId="2801BD7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5CF136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427B8E5" w14:textId="77777777" w:rsidR="00D22D9C" w:rsidRPr="00A406E5" w:rsidRDefault="00D22D9C" w:rsidP="00D22D9C">
      <w:pPr>
        <w:jc w:val="both"/>
        <w:rPr>
          <w:rFonts w:ascii="Arial" w:hAnsi="Arial" w:cs="Arial"/>
          <w:sz w:val="22"/>
          <w:szCs w:val="22"/>
        </w:rPr>
      </w:pPr>
    </w:p>
    <w:p w14:paraId="12ED13AB" w14:textId="536C116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5E6F">
        <w:rPr>
          <w:rFonts w:ascii="Arial" w:hAnsi="Arial" w:cs="Arial"/>
          <w:i/>
          <w:sz w:val="22"/>
          <w:szCs w:val="22"/>
        </w:rPr>
        <w:t xml:space="preserve">we are looking for your application of the SRA rules in each scenario </w:t>
      </w:r>
    </w:p>
    <w:p w14:paraId="2C183EDF" w14:textId="77777777" w:rsidR="00C01A3F" w:rsidRPr="00A406E5" w:rsidRDefault="00C01A3F" w:rsidP="00D22D9C">
      <w:pPr>
        <w:jc w:val="both"/>
        <w:rPr>
          <w:rFonts w:ascii="Arial" w:hAnsi="Arial" w:cs="Arial"/>
          <w:sz w:val="22"/>
          <w:szCs w:val="22"/>
        </w:rPr>
      </w:pPr>
    </w:p>
    <w:p w14:paraId="3930A9E2" w14:textId="77777777" w:rsidR="00D22D9C" w:rsidRPr="00A406E5" w:rsidRDefault="00D22D9C" w:rsidP="00D22D9C">
      <w:pPr>
        <w:jc w:val="both"/>
        <w:rPr>
          <w:rFonts w:ascii="Arial" w:hAnsi="Arial" w:cs="Arial"/>
          <w:b/>
          <w:sz w:val="22"/>
          <w:szCs w:val="22"/>
        </w:rPr>
      </w:pPr>
    </w:p>
    <w:p w14:paraId="1AF217C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486C425"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11FA8A4" w14:textId="77777777" w:rsidR="00D22D9C" w:rsidRPr="00A406E5" w:rsidRDefault="00D22D9C" w:rsidP="00D22D9C">
      <w:pPr>
        <w:jc w:val="both"/>
        <w:rPr>
          <w:rFonts w:ascii="Arial" w:hAnsi="Arial" w:cs="Arial"/>
          <w:sz w:val="22"/>
          <w:szCs w:val="22"/>
        </w:rPr>
      </w:pPr>
    </w:p>
    <w:p w14:paraId="46957651" w14:textId="26514F0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5E6F">
        <w:rPr>
          <w:rFonts w:ascii="Arial" w:hAnsi="Arial" w:cs="Arial"/>
          <w:i/>
          <w:sz w:val="22"/>
          <w:szCs w:val="22"/>
        </w:rPr>
        <w:t>make sure you clearly explain your answers applying the SRA rules.</w:t>
      </w:r>
    </w:p>
    <w:p w14:paraId="6EE8D9FD" w14:textId="77777777" w:rsidR="00C01A3F" w:rsidRPr="00A406E5" w:rsidRDefault="00C01A3F" w:rsidP="00D22D9C">
      <w:pPr>
        <w:jc w:val="both"/>
        <w:rPr>
          <w:rFonts w:ascii="Arial" w:hAnsi="Arial" w:cs="Arial"/>
          <w:sz w:val="22"/>
          <w:szCs w:val="22"/>
        </w:rPr>
      </w:pPr>
    </w:p>
    <w:p w14:paraId="75FFB392" w14:textId="77777777" w:rsidR="008566E5" w:rsidRPr="00A406E5" w:rsidRDefault="008566E5" w:rsidP="00D22D9C">
      <w:pPr>
        <w:jc w:val="both"/>
        <w:rPr>
          <w:rFonts w:ascii="Arial" w:hAnsi="Arial" w:cs="Arial"/>
          <w:sz w:val="22"/>
          <w:szCs w:val="22"/>
        </w:rPr>
      </w:pPr>
    </w:p>
    <w:p w14:paraId="6D98E13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D04306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4C2A9C7" w14:textId="77777777" w:rsidR="00995D51" w:rsidRDefault="00995D51" w:rsidP="00D22D9C">
      <w:pPr>
        <w:jc w:val="both"/>
        <w:rPr>
          <w:rFonts w:ascii="Arial" w:hAnsi="Arial" w:cs="Arial"/>
          <w:sz w:val="22"/>
          <w:szCs w:val="22"/>
        </w:rPr>
      </w:pPr>
    </w:p>
    <w:p w14:paraId="7AF80B82" w14:textId="77777777" w:rsidR="00D22D9C" w:rsidRPr="00A406E5" w:rsidRDefault="00D22D9C" w:rsidP="00D22D9C">
      <w:pPr>
        <w:jc w:val="both"/>
        <w:rPr>
          <w:rFonts w:ascii="Arial" w:hAnsi="Arial" w:cs="Arial"/>
          <w:sz w:val="22"/>
          <w:szCs w:val="22"/>
        </w:rPr>
      </w:pPr>
    </w:p>
    <w:p w14:paraId="2AFD14D9" w14:textId="77777777" w:rsidR="00C01A3F" w:rsidRPr="00A406E5" w:rsidRDefault="00C01A3F" w:rsidP="00D22D9C">
      <w:pPr>
        <w:jc w:val="both"/>
        <w:rPr>
          <w:rFonts w:ascii="Arial" w:hAnsi="Arial" w:cs="Arial"/>
          <w:sz w:val="22"/>
          <w:szCs w:val="22"/>
        </w:rPr>
      </w:pPr>
    </w:p>
    <w:p w14:paraId="4A1581ED" w14:textId="77777777" w:rsidR="00FB3B4E" w:rsidRPr="00A406E5" w:rsidRDefault="00FB3B4E" w:rsidP="00D22D9C">
      <w:pPr>
        <w:jc w:val="both"/>
        <w:rPr>
          <w:rFonts w:ascii="Arial" w:hAnsi="Arial" w:cs="Arial"/>
          <w:sz w:val="22"/>
          <w:szCs w:val="22"/>
        </w:rPr>
      </w:pPr>
    </w:p>
    <w:p w14:paraId="36264AAC" w14:textId="77777777" w:rsidR="00D22D9C" w:rsidRPr="00A406E5" w:rsidRDefault="00D22D9C" w:rsidP="00D22D9C">
      <w:pPr>
        <w:jc w:val="both"/>
        <w:rPr>
          <w:rFonts w:ascii="Arial" w:hAnsi="Arial" w:cs="Arial"/>
          <w:sz w:val="22"/>
          <w:szCs w:val="22"/>
        </w:rPr>
      </w:pPr>
    </w:p>
    <w:p w14:paraId="760B7FB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22EE05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D3487FE" w14:textId="77777777" w:rsidTr="00152E9D">
        <w:trPr>
          <w:jc w:val="center"/>
        </w:trPr>
        <w:tc>
          <w:tcPr>
            <w:tcW w:w="10670" w:type="dxa"/>
            <w:shd w:val="clear" w:color="auto" w:fill="BFBFBF"/>
          </w:tcPr>
          <w:p w14:paraId="4B61ACF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352116F" w14:textId="77777777" w:rsidR="00152E9D" w:rsidRPr="00A406E5" w:rsidRDefault="00152E9D" w:rsidP="00152E9D">
      <w:pPr>
        <w:rPr>
          <w:rFonts w:ascii="Arial" w:hAnsi="Arial" w:cs="Arial"/>
        </w:rPr>
      </w:pPr>
    </w:p>
    <w:p w14:paraId="5E73BA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C2A43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2183B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04F00A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C6680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492CF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1C451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9424A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51620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D89BF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DE3833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C2E52FE" w14:textId="3480CB9D" w:rsidR="00152E9D" w:rsidRPr="00A406E5" w:rsidRDefault="00935E6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32849B" w14:textId="77777777" w:rsidR="00152E9D" w:rsidRPr="00A406E5" w:rsidRDefault="00152E9D" w:rsidP="00152E9D">
            <w:pPr>
              <w:jc w:val="center"/>
              <w:rPr>
                <w:rFonts w:ascii="Arial" w:hAnsi="Arial" w:cs="Arial"/>
                <w:sz w:val="32"/>
              </w:rPr>
            </w:pPr>
          </w:p>
        </w:tc>
      </w:tr>
      <w:tr w:rsidR="00152E9D" w:rsidRPr="00A406E5" w14:paraId="2826AF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DE21F6" w14:textId="77777777" w:rsidR="00152E9D" w:rsidRPr="00A406E5" w:rsidRDefault="00152E9D" w:rsidP="00152E9D">
            <w:pPr>
              <w:spacing w:after="120"/>
              <w:rPr>
                <w:rFonts w:ascii="Arial" w:hAnsi="Arial" w:cs="Arial"/>
                <w:sz w:val="14"/>
                <w:szCs w:val="14"/>
              </w:rPr>
            </w:pPr>
          </w:p>
          <w:p w14:paraId="20C9C7B1" w14:textId="77777777" w:rsidR="00152E9D" w:rsidRPr="00A406E5" w:rsidRDefault="00152E9D" w:rsidP="00152E9D">
            <w:pPr>
              <w:spacing w:after="120"/>
              <w:rPr>
                <w:rFonts w:ascii="Arial" w:hAnsi="Arial" w:cs="Arial"/>
                <w:sz w:val="14"/>
                <w:szCs w:val="14"/>
              </w:rPr>
            </w:pPr>
          </w:p>
          <w:p w14:paraId="77FE855F" w14:textId="77777777" w:rsidR="00152E9D" w:rsidRPr="00A406E5" w:rsidRDefault="00152E9D" w:rsidP="00152E9D">
            <w:pPr>
              <w:spacing w:after="120"/>
              <w:rPr>
                <w:rFonts w:ascii="Arial" w:hAnsi="Arial" w:cs="Arial"/>
                <w:sz w:val="14"/>
                <w:szCs w:val="14"/>
              </w:rPr>
            </w:pPr>
          </w:p>
          <w:p w14:paraId="7A4F96ED" w14:textId="77777777" w:rsidR="00152E9D" w:rsidRPr="00A406E5" w:rsidRDefault="00152E9D" w:rsidP="00152E9D">
            <w:pPr>
              <w:spacing w:after="120"/>
              <w:rPr>
                <w:rFonts w:ascii="Arial" w:hAnsi="Arial" w:cs="Arial"/>
                <w:sz w:val="14"/>
                <w:szCs w:val="14"/>
              </w:rPr>
            </w:pPr>
          </w:p>
          <w:p w14:paraId="5A5E0765" w14:textId="77777777" w:rsidR="00152E9D" w:rsidRPr="00A406E5" w:rsidRDefault="00152E9D" w:rsidP="00152E9D">
            <w:pPr>
              <w:spacing w:after="120"/>
              <w:rPr>
                <w:rFonts w:ascii="Arial" w:hAnsi="Arial" w:cs="Arial"/>
                <w:sz w:val="14"/>
                <w:szCs w:val="14"/>
              </w:rPr>
            </w:pPr>
          </w:p>
          <w:p w14:paraId="644E8C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8134C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D226C8" w14:textId="77777777" w:rsidR="00152E9D" w:rsidRPr="00A406E5" w:rsidRDefault="00152E9D" w:rsidP="00152E9D">
            <w:pPr>
              <w:jc w:val="center"/>
              <w:rPr>
                <w:rFonts w:ascii="Arial" w:hAnsi="Arial" w:cs="Arial"/>
                <w:sz w:val="32"/>
              </w:rPr>
            </w:pPr>
          </w:p>
        </w:tc>
      </w:tr>
      <w:tr w:rsidR="00152E9D" w:rsidRPr="00A406E5" w14:paraId="78A2A5C4" w14:textId="77777777" w:rsidTr="00A85BFE">
        <w:trPr>
          <w:trHeight w:val="451"/>
        </w:trPr>
        <w:tc>
          <w:tcPr>
            <w:tcW w:w="4169" w:type="pct"/>
            <w:vMerge/>
            <w:tcBorders>
              <w:left w:val="single" w:sz="4" w:space="0" w:color="auto"/>
              <w:bottom w:val="single" w:sz="4" w:space="0" w:color="auto"/>
              <w:right w:val="single" w:sz="4" w:space="0" w:color="auto"/>
            </w:tcBorders>
          </w:tcPr>
          <w:p w14:paraId="6F353F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CA1F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1ACFCD" w14:textId="77777777" w:rsidR="00152E9D" w:rsidRPr="00A406E5" w:rsidRDefault="00152E9D" w:rsidP="00152E9D">
            <w:pPr>
              <w:jc w:val="center"/>
              <w:rPr>
                <w:rFonts w:ascii="Arial" w:hAnsi="Arial" w:cs="Arial"/>
                <w:sz w:val="32"/>
              </w:rPr>
            </w:pPr>
          </w:p>
        </w:tc>
      </w:tr>
      <w:tr w:rsidR="00152E9D" w:rsidRPr="00A406E5" w14:paraId="7473A8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BE362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3164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F490AB" w14:textId="1D4E17F8" w:rsidR="00152E9D" w:rsidRPr="00A406E5" w:rsidRDefault="00935E6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5ED08D" w14:textId="77777777" w:rsidR="00152E9D" w:rsidRPr="00A406E5" w:rsidRDefault="00152E9D" w:rsidP="00152E9D">
            <w:pPr>
              <w:jc w:val="center"/>
              <w:rPr>
                <w:rFonts w:ascii="Arial" w:hAnsi="Arial" w:cs="Arial"/>
                <w:sz w:val="32"/>
              </w:rPr>
            </w:pPr>
          </w:p>
        </w:tc>
      </w:tr>
      <w:tr w:rsidR="00152E9D" w:rsidRPr="00A406E5" w14:paraId="4ABE73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1A238E" w14:textId="77777777" w:rsidR="00152E9D" w:rsidRPr="00A406E5" w:rsidRDefault="00152E9D" w:rsidP="00152E9D">
            <w:pPr>
              <w:spacing w:after="120"/>
              <w:rPr>
                <w:rFonts w:ascii="Arial" w:hAnsi="Arial" w:cs="Arial"/>
                <w:sz w:val="14"/>
                <w:szCs w:val="14"/>
              </w:rPr>
            </w:pPr>
          </w:p>
          <w:p w14:paraId="49D2AF10" w14:textId="77777777" w:rsidR="00152E9D" w:rsidRPr="00A406E5" w:rsidRDefault="00152E9D" w:rsidP="00152E9D">
            <w:pPr>
              <w:spacing w:after="120"/>
              <w:rPr>
                <w:rFonts w:ascii="Arial" w:hAnsi="Arial" w:cs="Arial"/>
                <w:sz w:val="14"/>
                <w:szCs w:val="14"/>
              </w:rPr>
            </w:pPr>
          </w:p>
          <w:p w14:paraId="3292E6A9" w14:textId="77777777" w:rsidR="00152E9D" w:rsidRPr="00A406E5" w:rsidRDefault="00152E9D" w:rsidP="00152E9D">
            <w:pPr>
              <w:spacing w:after="120"/>
              <w:rPr>
                <w:rFonts w:ascii="Arial" w:hAnsi="Arial" w:cs="Arial"/>
                <w:sz w:val="14"/>
                <w:szCs w:val="14"/>
              </w:rPr>
            </w:pPr>
          </w:p>
          <w:p w14:paraId="48A79FCF" w14:textId="77777777" w:rsidR="00152E9D" w:rsidRPr="00A406E5" w:rsidRDefault="00152E9D" w:rsidP="00152E9D">
            <w:pPr>
              <w:spacing w:after="120"/>
              <w:rPr>
                <w:rFonts w:ascii="Arial" w:hAnsi="Arial" w:cs="Arial"/>
                <w:sz w:val="14"/>
                <w:szCs w:val="14"/>
              </w:rPr>
            </w:pPr>
          </w:p>
          <w:p w14:paraId="61AAADCD" w14:textId="77777777" w:rsidR="00152E9D" w:rsidRPr="00A406E5" w:rsidRDefault="00152E9D" w:rsidP="00152E9D">
            <w:pPr>
              <w:spacing w:after="120"/>
              <w:rPr>
                <w:rFonts w:ascii="Arial" w:hAnsi="Arial" w:cs="Arial"/>
                <w:sz w:val="14"/>
                <w:szCs w:val="14"/>
              </w:rPr>
            </w:pPr>
          </w:p>
          <w:p w14:paraId="6BDA77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14198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2565C8" w14:textId="77777777" w:rsidR="00152E9D" w:rsidRPr="00A406E5" w:rsidRDefault="00152E9D" w:rsidP="00152E9D">
            <w:pPr>
              <w:jc w:val="center"/>
              <w:rPr>
                <w:rFonts w:ascii="Arial" w:hAnsi="Arial" w:cs="Arial"/>
                <w:sz w:val="32"/>
              </w:rPr>
            </w:pPr>
          </w:p>
        </w:tc>
      </w:tr>
      <w:tr w:rsidR="00152E9D" w:rsidRPr="00A406E5" w14:paraId="605290C9" w14:textId="77777777" w:rsidTr="00A85BFE">
        <w:trPr>
          <w:trHeight w:val="451"/>
        </w:trPr>
        <w:tc>
          <w:tcPr>
            <w:tcW w:w="4169" w:type="pct"/>
            <w:vMerge/>
            <w:tcBorders>
              <w:left w:val="single" w:sz="4" w:space="0" w:color="auto"/>
              <w:bottom w:val="single" w:sz="4" w:space="0" w:color="auto"/>
              <w:right w:val="single" w:sz="4" w:space="0" w:color="auto"/>
            </w:tcBorders>
          </w:tcPr>
          <w:p w14:paraId="07632C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A973E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CF49E4" w14:textId="77777777" w:rsidR="00152E9D" w:rsidRPr="00A406E5" w:rsidRDefault="00152E9D" w:rsidP="00152E9D">
            <w:pPr>
              <w:jc w:val="center"/>
              <w:rPr>
                <w:rFonts w:ascii="Arial" w:hAnsi="Arial" w:cs="Arial"/>
                <w:sz w:val="32"/>
              </w:rPr>
            </w:pPr>
          </w:p>
        </w:tc>
      </w:tr>
      <w:tr w:rsidR="00152E9D" w:rsidRPr="00A406E5" w14:paraId="74EE16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89618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36EA7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0B43A3" w14:textId="37F3ECB5" w:rsidR="00152E9D" w:rsidRPr="00A406E5" w:rsidRDefault="00935E6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2E9A9B" w14:textId="77777777" w:rsidR="00152E9D" w:rsidRPr="00A406E5" w:rsidRDefault="00152E9D" w:rsidP="00152E9D">
            <w:pPr>
              <w:jc w:val="center"/>
              <w:rPr>
                <w:rFonts w:ascii="Arial" w:hAnsi="Arial" w:cs="Arial"/>
                <w:sz w:val="32"/>
              </w:rPr>
            </w:pPr>
          </w:p>
        </w:tc>
      </w:tr>
      <w:tr w:rsidR="00152E9D" w:rsidRPr="00A406E5" w14:paraId="2B03D76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E9F4E5" w14:textId="77777777" w:rsidR="00152E9D" w:rsidRPr="00A406E5" w:rsidRDefault="00152E9D" w:rsidP="00152E9D">
            <w:pPr>
              <w:spacing w:after="120"/>
              <w:rPr>
                <w:rFonts w:ascii="Arial" w:hAnsi="Arial" w:cs="Arial"/>
                <w:sz w:val="14"/>
                <w:szCs w:val="14"/>
              </w:rPr>
            </w:pPr>
          </w:p>
          <w:p w14:paraId="6664D89F" w14:textId="77777777" w:rsidR="00152E9D" w:rsidRPr="00A406E5" w:rsidRDefault="00152E9D" w:rsidP="00152E9D">
            <w:pPr>
              <w:spacing w:after="120"/>
              <w:rPr>
                <w:rFonts w:ascii="Arial" w:hAnsi="Arial" w:cs="Arial"/>
                <w:sz w:val="14"/>
                <w:szCs w:val="14"/>
              </w:rPr>
            </w:pPr>
          </w:p>
          <w:p w14:paraId="45D72719" w14:textId="77777777" w:rsidR="00152E9D" w:rsidRPr="00A406E5" w:rsidRDefault="00152E9D" w:rsidP="00152E9D">
            <w:pPr>
              <w:spacing w:after="120"/>
              <w:rPr>
                <w:rFonts w:ascii="Arial" w:hAnsi="Arial" w:cs="Arial"/>
                <w:sz w:val="14"/>
                <w:szCs w:val="14"/>
              </w:rPr>
            </w:pPr>
          </w:p>
          <w:p w14:paraId="6A03D407" w14:textId="77777777" w:rsidR="00152E9D" w:rsidRPr="00A406E5" w:rsidRDefault="00152E9D" w:rsidP="00152E9D">
            <w:pPr>
              <w:spacing w:after="120"/>
              <w:rPr>
                <w:rFonts w:ascii="Arial" w:hAnsi="Arial" w:cs="Arial"/>
                <w:sz w:val="14"/>
                <w:szCs w:val="14"/>
              </w:rPr>
            </w:pPr>
          </w:p>
          <w:p w14:paraId="2FEA0A9A" w14:textId="77777777" w:rsidR="00152E9D" w:rsidRPr="00A406E5" w:rsidRDefault="00152E9D" w:rsidP="00152E9D">
            <w:pPr>
              <w:spacing w:after="120"/>
              <w:rPr>
                <w:rFonts w:ascii="Arial" w:hAnsi="Arial" w:cs="Arial"/>
                <w:sz w:val="14"/>
                <w:szCs w:val="14"/>
              </w:rPr>
            </w:pPr>
          </w:p>
          <w:p w14:paraId="40A58B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EBCAC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D016B4" w14:textId="77777777" w:rsidR="00152E9D" w:rsidRPr="00A406E5" w:rsidRDefault="00152E9D" w:rsidP="00152E9D">
            <w:pPr>
              <w:jc w:val="center"/>
              <w:rPr>
                <w:rFonts w:ascii="Arial" w:hAnsi="Arial" w:cs="Arial"/>
                <w:sz w:val="32"/>
              </w:rPr>
            </w:pPr>
          </w:p>
        </w:tc>
      </w:tr>
      <w:tr w:rsidR="00152E9D" w:rsidRPr="00A406E5" w14:paraId="3405D920" w14:textId="77777777" w:rsidTr="00A85BFE">
        <w:trPr>
          <w:trHeight w:val="451"/>
        </w:trPr>
        <w:tc>
          <w:tcPr>
            <w:tcW w:w="4169" w:type="pct"/>
            <w:vMerge/>
            <w:tcBorders>
              <w:left w:val="single" w:sz="4" w:space="0" w:color="auto"/>
              <w:bottom w:val="single" w:sz="4" w:space="0" w:color="auto"/>
              <w:right w:val="single" w:sz="4" w:space="0" w:color="auto"/>
            </w:tcBorders>
          </w:tcPr>
          <w:p w14:paraId="4D6A4B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DF4E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C91A60" w14:textId="77777777" w:rsidR="00152E9D" w:rsidRPr="00A406E5" w:rsidRDefault="00152E9D" w:rsidP="00152E9D">
            <w:pPr>
              <w:jc w:val="center"/>
              <w:rPr>
                <w:rFonts w:ascii="Arial" w:hAnsi="Arial" w:cs="Arial"/>
                <w:sz w:val="32"/>
              </w:rPr>
            </w:pPr>
          </w:p>
        </w:tc>
      </w:tr>
      <w:tr w:rsidR="00152E9D" w:rsidRPr="00A406E5" w14:paraId="6F494B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6781F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0F16B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C7EC5F" w14:textId="7FC1157D" w:rsidR="00152E9D" w:rsidRPr="00A406E5" w:rsidRDefault="00935E6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C3EC33" w14:textId="77777777" w:rsidR="00152E9D" w:rsidRPr="00A406E5" w:rsidRDefault="00152E9D" w:rsidP="00152E9D">
            <w:pPr>
              <w:jc w:val="center"/>
              <w:rPr>
                <w:rFonts w:ascii="Arial" w:hAnsi="Arial" w:cs="Arial"/>
                <w:sz w:val="32"/>
              </w:rPr>
            </w:pPr>
          </w:p>
        </w:tc>
      </w:tr>
      <w:tr w:rsidR="00152E9D" w:rsidRPr="00A406E5" w14:paraId="4B624CB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EBDBD1" w14:textId="77777777" w:rsidR="00152E9D" w:rsidRPr="00A406E5" w:rsidRDefault="00152E9D" w:rsidP="00152E9D">
            <w:pPr>
              <w:spacing w:after="120"/>
              <w:rPr>
                <w:rFonts w:ascii="Arial" w:hAnsi="Arial" w:cs="Arial"/>
                <w:sz w:val="14"/>
                <w:szCs w:val="14"/>
              </w:rPr>
            </w:pPr>
          </w:p>
          <w:p w14:paraId="185CBD77" w14:textId="77777777" w:rsidR="00152E9D" w:rsidRPr="00A406E5" w:rsidRDefault="00152E9D" w:rsidP="00152E9D">
            <w:pPr>
              <w:spacing w:after="120"/>
              <w:rPr>
                <w:rFonts w:ascii="Arial" w:hAnsi="Arial" w:cs="Arial"/>
                <w:sz w:val="14"/>
                <w:szCs w:val="14"/>
              </w:rPr>
            </w:pPr>
          </w:p>
          <w:p w14:paraId="38DD3E38" w14:textId="77777777" w:rsidR="00152E9D" w:rsidRPr="00A406E5" w:rsidRDefault="00152E9D" w:rsidP="00152E9D">
            <w:pPr>
              <w:spacing w:after="120"/>
              <w:rPr>
                <w:rFonts w:ascii="Arial" w:hAnsi="Arial" w:cs="Arial"/>
                <w:sz w:val="14"/>
                <w:szCs w:val="14"/>
              </w:rPr>
            </w:pPr>
          </w:p>
          <w:p w14:paraId="1AA8C8D5" w14:textId="77777777" w:rsidR="00152E9D" w:rsidRPr="00A406E5" w:rsidRDefault="00152E9D" w:rsidP="00152E9D">
            <w:pPr>
              <w:spacing w:after="120"/>
              <w:rPr>
                <w:rFonts w:ascii="Arial" w:hAnsi="Arial" w:cs="Arial"/>
                <w:sz w:val="14"/>
                <w:szCs w:val="14"/>
              </w:rPr>
            </w:pPr>
          </w:p>
          <w:p w14:paraId="582D48BA" w14:textId="77777777" w:rsidR="00152E9D" w:rsidRPr="00A406E5" w:rsidRDefault="00152E9D" w:rsidP="00152E9D">
            <w:pPr>
              <w:spacing w:after="120"/>
              <w:rPr>
                <w:rFonts w:ascii="Arial" w:hAnsi="Arial" w:cs="Arial"/>
                <w:sz w:val="14"/>
                <w:szCs w:val="14"/>
              </w:rPr>
            </w:pPr>
          </w:p>
          <w:p w14:paraId="5C4BED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F6351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5F8AF2" w14:textId="77777777" w:rsidR="00152E9D" w:rsidRPr="00A406E5" w:rsidRDefault="00152E9D" w:rsidP="00152E9D">
            <w:pPr>
              <w:jc w:val="center"/>
              <w:rPr>
                <w:rFonts w:ascii="Arial" w:hAnsi="Arial" w:cs="Arial"/>
                <w:sz w:val="32"/>
              </w:rPr>
            </w:pPr>
          </w:p>
        </w:tc>
      </w:tr>
      <w:tr w:rsidR="00152E9D" w:rsidRPr="00A406E5" w14:paraId="1E828D1A" w14:textId="77777777" w:rsidTr="00A85BFE">
        <w:trPr>
          <w:trHeight w:val="450"/>
        </w:trPr>
        <w:tc>
          <w:tcPr>
            <w:tcW w:w="4169" w:type="pct"/>
            <w:vMerge/>
            <w:tcBorders>
              <w:left w:val="single" w:sz="4" w:space="0" w:color="auto"/>
              <w:bottom w:val="single" w:sz="4" w:space="0" w:color="auto"/>
              <w:right w:val="single" w:sz="4" w:space="0" w:color="auto"/>
            </w:tcBorders>
          </w:tcPr>
          <w:p w14:paraId="1525EA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9EA77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8C7572" w14:textId="77777777" w:rsidR="00152E9D" w:rsidRPr="00A406E5" w:rsidRDefault="00152E9D" w:rsidP="00152E9D">
            <w:pPr>
              <w:jc w:val="center"/>
              <w:rPr>
                <w:rFonts w:ascii="Arial" w:hAnsi="Arial" w:cs="Arial"/>
                <w:sz w:val="32"/>
              </w:rPr>
            </w:pPr>
          </w:p>
        </w:tc>
      </w:tr>
      <w:tr w:rsidR="00152E9D" w:rsidRPr="00A406E5" w14:paraId="15891C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6BED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482EC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C3D2EF" w14:textId="33762E8A" w:rsidR="00152E9D" w:rsidRPr="00A406E5" w:rsidRDefault="00935E6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7FFFE7" w14:textId="77777777" w:rsidR="00152E9D" w:rsidRPr="00A406E5" w:rsidRDefault="00152E9D" w:rsidP="00152E9D">
            <w:pPr>
              <w:jc w:val="center"/>
              <w:rPr>
                <w:rFonts w:ascii="Arial" w:hAnsi="Arial" w:cs="Arial"/>
                <w:sz w:val="32"/>
              </w:rPr>
            </w:pPr>
          </w:p>
        </w:tc>
      </w:tr>
      <w:tr w:rsidR="00152E9D" w:rsidRPr="00A406E5" w14:paraId="5C7BB90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80533F3" w14:textId="77777777" w:rsidR="00152E9D" w:rsidRPr="00A406E5" w:rsidRDefault="00152E9D" w:rsidP="00152E9D">
            <w:pPr>
              <w:spacing w:after="120"/>
              <w:rPr>
                <w:rFonts w:ascii="Arial" w:hAnsi="Arial" w:cs="Arial"/>
                <w:sz w:val="14"/>
                <w:szCs w:val="14"/>
              </w:rPr>
            </w:pPr>
          </w:p>
          <w:p w14:paraId="0AA6D157" w14:textId="77777777" w:rsidR="00152E9D" w:rsidRPr="00A406E5" w:rsidRDefault="00152E9D" w:rsidP="00152E9D">
            <w:pPr>
              <w:spacing w:after="120"/>
              <w:rPr>
                <w:rFonts w:ascii="Arial" w:hAnsi="Arial" w:cs="Arial"/>
                <w:sz w:val="14"/>
                <w:szCs w:val="14"/>
              </w:rPr>
            </w:pPr>
          </w:p>
          <w:p w14:paraId="3CB9A4D6" w14:textId="77777777" w:rsidR="00152E9D" w:rsidRPr="00A406E5" w:rsidRDefault="00152E9D" w:rsidP="00152E9D">
            <w:pPr>
              <w:spacing w:after="120"/>
              <w:rPr>
                <w:rFonts w:ascii="Arial" w:hAnsi="Arial" w:cs="Arial"/>
                <w:sz w:val="14"/>
                <w:szCs w:val="14"/>
              </w:rPr>
            </w:pPr>
          </w:p>
          <w:p w14:paraId="38F582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96A4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1F07D1" w14:textId="77777777" w:rsidR="00152E9D" w:rsidRPr="00A406E5" w:rsidRDefault="00152E9D" w:rsidP="00152E9D">
            <w:pPr>
              <w:jc w:val="center"/>
              <w:rPr>
                <w:rFonts w:ascii="Arial" w:hAnsi="Arial" w:cs="Arial"/>
                <w:sz w:val="32"/>
              </w:rPr>
            </w:pPr>
          </w:p>
        </w:tc>
      </w:tr>
      <w:tr w:rsidR="00152E9D" w:rsidRPr="00A406E5" w14:paraId="49369DC8" w14:textId="77777777" w:rsidTr="00A85BFE">
        <w:trPr>
          <w:trHeight w:val="450"/>
        </w:trPr>
        <w:tc>
          <w:tcPr>
            <w:tcW w:w="4169" w:type="pct"/>
            <w:vMerge/>
            <w:tcBorders>
              <w:left w:val="single" w:sz="4" w:space="0" w:color="auto"/>
              <w:bottom w:val="single" w:sz="4" w:space="0" w:color="auto"/>
              <w:right w:val="single" w:sz="4" w:space="0" w:color="auto"/>
            </w:tcBorders>
          </w:tcPr>
          <w:p w14:paraId="11758B0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62297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DE5384" w14:textId="77777777" w:rsidR="00152E9D" w:rsidRPr="00A406E5" w:rsidRDefault="00152E9D" w:rsidP="00152E9D">
            <w:pPr>
              <w:jc w:val="center"/>
              <w:rPr>
                <w:rFonts w:ascii="Arial" w:hAnsi="Arial" w:cs="Arial"/>
                <w:sz w:val="32"/>
              </w:rPr>
            </w:pPr>
          </w:p>
        </w:tc>
      </w:tr>
    </w:tbl>
    <w:p w14:paraId="4F4FEFA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BD16E5" w14:textId="77777777" w:rsidTr="00152E9D">
        <w:trPr>
          <w:cantSplit/>
        </w:trPr>
        <w:tc>
          <w:tcPr>
            <w:tcW w:w="6062" w:type="dxa"/>
            <w:vMerge w:val="restart"/>
            <w:shd w:val="pct15" w:color="auto" w:fill="auto"/>
            <w:vAlign w:val="center"/>
          </w:tcPr>
          <w:p w14:paraId="48A9BD0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C5637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86000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C825983" w14:textId="77777777" w:rsidTr="00152E9D">
        <w:trPr>
          <w:cantSplit/>
        </w:trPr>
        <w:tc>
          <w:tcPr>
            <w:tcW w:w="6062" w:type="dxa"/>
            <w:vMerge/>
            <w:vAlign w:val="bottom"/>
          </w:tcPr>
          <w:p w14:paraId="652401B1" w14:textId="77777777" w:rsidR="00152E9D" w:rsidRPr="00A406E5" w:rsidRDefault="00152E9D" w:rsidP="00152E9D">
            <w:pPr>
              <w:rPr>
                <w:rFonts w:ascii="Arial" w:hAnsi="Arial" w:cs="Arial"/>
              </w:rPr>
            </w:pPr>
          </w:p>
        </w:tc>
        <w:tc>
          <w:tcPr>
            <w:tcW w:w="2903" w:type="dxa"/>
            <w:vAlign w:val="bottom"/>
          </w:tcPr>
          <w:p w14:paraId="3161CD7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014838F" w14:textId="77777777" w:rsidR="00152E9D" w:rsidRPr="00A406E5" w:rsidRDefault="00152E9D" w:rsidP="00152E9D">
            <w:pPr>
              <w:jc w:val="center"/>
              <w:rPr>
                <w:rFonts w:ascii="Arial" w:hAnsi="Arial" w:cs="Arial"/>
                <w:sz w:val="12"/>
                <w:szCs w:val="12"/>
              </w:rPr>
            </w:pPr>
          </w:p>
        </w:tc>
        <w:tc>
          <w:tcPr>
            <w:tcW w:w="1060" w:type="dxa"/>
            <w:vMerge/>
            <w:vAlign w:val="bottom"/>
          </w:tcPr>
          <w:p w14:paraId="7E07CE4D" w14:textId="77777777" w:rsidR="00152E9D" w:rsidRPr="00A406E5" w:rsidRDefault="00152E9D" w:rsidP="00152E9D">
            <w:pPr>
              <w:ind w:leftChars="71" w:left="142"/>
              <w:rPr>
                <w:rFonts w:ascii="Arial" w:hAnsi="Arial" w:cs="Arial"/>
              </w:rPr>
            </w:pPr>
          </w:p>
        </w:tc>
      </w:tr>
      <w:tr w:rsidR="00152E9D" w:rsidRPr="00A406E5" w14:paraId="3A874A83" w14:textId="77777777" w:rsidTr="00152E9D">
        <w:trPr>
          <w:cantSplit/>
        </w:trPr>
        <w:tc>
          <w:tcPr>
            <w:tcW w:w="6062" w:type="dxa"/>
            <w:vMerge/>
            <w:vAlign w:val="bottom"/>
          </w:tcPr>
          <w:p w14:paraId="7FB09BAD" w14:textId="77777777" w:rsidR="00152E9D" w:rsidRPr="00A406E5" w:rsidRDefault="00152E9D" w:rsidP="00152E9D">
            <w:pPr>
              <w:rPr>
                <w:rFonts w:ascii="Arial" w:hAnsi="Arial" w:cs="Arial"/>
              </w:rPr>
            </w:pPr>
          </w:p>
        </w:tc>
        <w:tc>
          <w:tcPr>
            <w:tcW w:w="2903" w:type="dxa"/>
            <w:vAlign w:val="bottom"/>
          </w:tcPr>
          <w:p w14:paraId="355138A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7F8365E" w14:textId="77777777" w:rsidR="00152E9D" w:rsidRPr="00A406E5" w:rsidRDefault="00152E9D" w:rsidP="00152E9D">
            <w:pPr>
              <w:jc w:val="center"/>
              <w:rPr>
                <w:rFonts w:ascii="Arial" w:hAnsi="Arial" w:cs="Arial"/>
                <w:sz w:val="12"/>
                <w:szCs w:val="12"/>
              </w:rPr>
            </w:pPr>
          </w:p>
        </w:tc>
        <w:tc>
          <w:tcPr>
            <w:tcW w:w="1060" w:type="dxa"/>
            <w:vMerge/>
            <w:vAlign w:val="bottom"/>
          </w:tcPr>
          <w:p w14:paraId="584A6EBE" w14:textId="77777777" w:rsidR="00152E9D" w:rsidRPr="00A406E5" w:rsidRDefault="00152E9D" w:rsidP="00152E9D">
            <w:pPr>
              <w:ind w:firstLineChars="141" w:firstLine="282"/>
              <w:rPr>
                <w:rFonts w:ascii="Arial" w:hAnsi="Arial" w:cs="Arial"/>
              </w:rPr>
            </w:pPr>
          </w:p>
        </w:tc>
      </w:tr>
    </w:tbl>
    <w:p w14:paraId="7342551C" w14:textId="77777777" w:rsidR="00152E9D" w:rsidRDefault="00152E9D" w:rsidP="00152E9D">
      <w:pPr>
        <w:rPr>
          <w:rFonts w:ascii="Arial" w:hAnsi="Arial" w:cs="Arial"/>
        </w:rPr>
      </w:pPr>
    </w:p>
    <w:p w14:paraId="52C804FD" w14:textId="77777777" w:rsidR="00C073F1" w:rsidRDefault="00C073F1" w:rsidP="00152E9D">
      <w:pPr>
        <w:rPr>
          <w:rFonts w:ascii="Arial" w:hAnsi="Arial" w:cs="Arial"/>
        </w:rPr>
      </w:pPr>
    </w:p>
    <w:p w14:paraId="5E74347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B0D181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062DF70" w14:textId="77777777" w:rsidR="00C073F1" w:rsidRPr="00A406E5" w:rsidRDefault="00C073F1" w:rsidP="00152E9D">
      <w:pPr>
        <w:rPr>
          <w:rFonts w:ascii="Arial" w:hAnsi="Arial" w:cs="Arial"/>
          <w:vanish/>
        </w:rPr>
      </w:pPr>
    </w:p>
    <w:p w14:paraId="5C22896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AD111DF" w14:textId="77777777" w:rsidTr="00AC5F32">
        <w:tc>
          <w:tcPr>
            <w:tcW w:w="13858" w:type="dxa"/>
            <w:shd w:val="clear" w:color="auto" w:fill="C2D69B" w:themeFill="accent3" w:themeFillTint="99"/>
          </w:tcPr>
          <w:p w14:paraId="33FF0E3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1A7733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5F45512" w14:textId="77777777" w:rsidTr="00AC5F32">
        <w:tc>
          <w:tcPr>
            <w:tcW w:w="13948" w:type="dxa"/>
            <w:shd w:val="clear" w:color="auto" w:fill="C2D69B" w:themeFill="accent3" w:themeFillTint="99"/>
          </w:tcPr>
          <w:p w14:paraId="2FFB478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8661C52" w14:textId="77777777" w:rsidTr="00E05287">
        <w:tc>
          <w:tcPr>
            <w:tcW w:w="13948" w:type="dxa"/>
            <w:shd w:val="clear" w:color="auto" w:fill="EAF1DD" w:themeFill="accent3" w:themeFillTint="33"/>
          </w:tcPr>
          <w:p w14:paraId="1970688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0592824"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2AB5C3F" w14:textId="77777777" w:rsidTr="00AC5F32">
        <w:trPr>
          <w:tblHeader/>
        </w:trPr>
        <w:tc>
          <w:tcPr>
            <w:tcW w:w="1735" w:type="dxa"/>
            <w:shd w:val="clear" w:color="auto" w:fill="C2D69B" w:themeFill="accent3" w:themeFillTint="99"/>
          </w:tcPr>
          <w:p w14:paraId="0765C952"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6E8F2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1BB76E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FCCBC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C6F2D5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02C0D9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5116A2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821A13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D32DFC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3BE8CA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026126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F9D7E7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809952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52068F20" w14:textId="77777777" w:rsidTr="00AC5F32">
        <w:trPr>
          <w:tblHeader/>
        </w:trPr>
        <w:tc>
          <w:tcPr>
            <w:tcW w:w="1735" w:type="dxa"/>
            <w:shd w:val="clear" w:color="auto" w:fill="C2D69B" w:themeFill="accent3" w:themeFillTint="99"/>
          </w:tcPr>
          <w:p w14:paraId="12FEB262"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00E16B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78B594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7EBF17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19B872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69C8EA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F187774"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8AB632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80CABDA" w14:textId="77777777" w:rsidTr="00AC5F32">
        <w:tc>
          <w:tcPr>
            <w:tcW w:w="1735" w:type="dxa"/>
            <w:shd w:val="clear" w:color="auto" w:fill="C2D69B" w:themeFill="accent3" w:themeFillTint="99"/>
          </w:tcPr>
          <w:p w14:paraId="60ADA9E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15CA0C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9907DD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382D2C"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129B94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8B6309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072C921"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E9ABA45"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0E8ED9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2F0865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5D829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E67479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B329EA3"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FC95D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8557D80" w14:textId="77777777" w:rsidTr="00AC5F32">
        <w:tc>
          <w:tcPr>
            <w:tcW w:w="1735" w:type="dxa"/>
            <w:shd w:val="clear" w:color="auto" w:fill="C2D69B" w:themeFill="accent3" w:themeFillTint="99"/>
          </w:tcPr>
          <w:p w14:paraId="392988C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9706E0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9396CBD"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B0D6DF7"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409EBA"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3164B78"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A04D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D78D2E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3F81EA"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267EF55"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3830EBE" w14:textId="77777777" w:rsidTr="00AC5F32">
        <w:tc>
          <w:tcPr>
            <w:tcW w:w="1735" w:type="dxa"/>
            <w:shd w:val="clear" w:color="auto" w:fill="C2D69B" w:themeFill="accent3" w:themeFillTint="99"/>
          </w:tcPr>
          <w:p w14:paraId="22BC677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0D97959"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2112B9E"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7C30F8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137CB04" w14:textId="77777777" w:rsidR="00C073F1" w:rsidRPr="00B669B1" w:rsidRDefault="00C073F1" w:rsidP="0050796C">
            <w:pPr>
              <w:rPr>
                <w:rFonts w:ascii="Arial" w:hAnsi="Arial" w:cs="Arial"/>
              </w:rPr>
            </w:pPr>
          </w:p>
        </w:tc>
        <w:tc>
          <w:tcPr>
            <w:tcW w:w="1736" w:type="dxa"/>
          </w:tcPr>
          <w:p w14:paraId="347446E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D0B55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0CA28B1"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687F6D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914E567" w14:textId="77777777" w:rsidR="00C073F1" w:rsidRPr="00B669B1" w:rsidRDefault="00C073F1" w:rsidP="0050796C">
            <w:pPr>
              <w:rPr>
                <w:rFonts w:ascii="Arial" w:hAnsi="Arial" w:cs="Arial"/>
              </w:rPr>
            </w:pPr>
          </w:p>
        </w:tc>
        <w:tc>
          <w:tcPr>
            <w:tcW w:w="1736" w:type="dxa"/>
          </w:tcPr>
          <w:p w14:paraId="41B177B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04A4C0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D54346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26B87FF"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24D1208" w14:textId="77777777" w:rsidR="00C073F1" w:rsidRPr="00B669B1" w:rsidRDefault="00C073F1" w:rsidP="0050796C">
            <w:pPr>
              <w:rPr>
                <w:rFonts w:ascii="Arial" w:hAnsi="Arial" w:cs="Arial"/>
              </w:rPr>
            </w:pPr>
          </w:p>
        </w:tc>
        <w:tc>
          <w:tcPr>
            <w:tcW w:w="1736" w:type="dxa"/>
          </w:tcPr>
          <w:p w14:paraId="41B9B94A"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D061371" w14:textId="77777777" w:rsidR="00C073F1" w:rsidRPr="00B669B1" w:rsidRDefault="00C073F1" w:rsidP="0050796C">
            <w:pPr>
              <w:rPr>
                <w:rFonts w:ascii="Arial" w:hAnsi="Arial" w:cs="Arial"/>
              </w:rPr>
            </w:pPr>
          </w:p>
        </w:tc>
        <w:tc>
          <w:tcPr>
            <w:tcW w:w="1736" w:type="dxa"/>
          </w:tcPr>
          <w:p w14:paraId="3D249B6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06BD2CE"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79BFD57" w14:textId="77777777" w:rsidTr="00AC5F32">
        <w:tc>
          <w:tcPr>
            <w:tcW w:w="1735" w:type="dxa"/>
            <w:shd w:val="clear" w:color="auto" w:fill="C2D69B" w:themeFill="accent3" w:themeFillTint="99"/>
          </w:tcPr>
          <w:p w14:paraId="55D943B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B06F81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568E1A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3A48B58"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A828F1B"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DB8B40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1DE8937"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142F0A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017F3B0" w14:textId="77777777" w:rsidR="00C073F1" w:rsidRPr="00B669B1" w:rsidRDefault="00C073F1" w:rsidP="0050796C">
            <w:pPr>
              <w:rPr>
                <w:rFonts w:ascii="Arial" w:hAnsi="Arial" w:cs="Arial"/>
              </w:rPr>
            </w:pPr>
          </w:p>
          <w:p w14:paraId="11EC94C9" w14:textId="77777777" w:rsidR="00C073F1" w:rsidRPr="00B669B1" w:rsidRDefault="00C073F1" w:rsidP="0050796C">
            <w:pPr>
              <w:rPr>
                <w:rFonts w:ascii="Arial" w:hAnsi="Arial" w:cs="Arial"/>
              </w:rPr>
            </w:pPr>
          </w:p>
        </w:tc>
        <w:tc>
          <w:tcPr>
            <w:tcW w:w="1736" w:type="dxa"/>
          </w:tcPr>
          <w:p w14:paraId="3C14A16F"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E8204EC"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D03DDA0"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85A21C2"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4CDF92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CDB1EF5"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3F9124"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AB000BF"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D19841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6ED44F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77C87A2"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F6C3702"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5870371"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9BFE50D" w14:textId="77777777" w:rsidTr="00AC5F32">
        <w:tc>
          <w:tcPr>
            <w:tcW w:w="1735" w:type="dxa"/>
            <w:shd w:val="clear" w:color="auto" w:fill="C2D69B" w:themeFill="accent3" w:themeFillTint="99"/>
          </w:tcPr>
          <w:p w14:paraId="0652ACA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CB739E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C35DABE"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91573DB"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70A6151" w14:textId="77777777" w:rsidR="00C073F1" w:rsidRPr="00ED3ABD" w:rsidRDefault="00C073F1" w:rsidP="0050796C">
            <w:pPr>
              <w:rPr>
                <w:rFonts w:ascii="Arial" w:hAnsi="Arial" w:cs="Arial"/>
              </w:rPr>
            </w:pPr>
          </w:p>
          <w:p w14:paraId="0444223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E15DE3"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4DBB95D"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C62EDD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A4B2EC5"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14DF0F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623074F"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8DC1CAC"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F44AF9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910FF6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C239FFA"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DBCEB76"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A1E17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452D730"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916212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103CC43"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1C32533" w14:textId="77777777" w:rsidR="00C073F1" w:rsidRPr="00A406E5" w:rsidRDefault="00C073F1" w:rsidP="001F50B6">
      <w:pPr>
        <w:pStyle w:val="NormalWeb"/>
        <w:rPr>
          <w:rFonts w:ascii="Arial" w:hAnsi="Arial" w:cs="Arial"/>
          <w:color w:val="303B44"/>
          <w:sz w:val="22"/>
          <w:szCs w:val="22"/>
        </w:rPr>
      </w:pPr>
    </w:p>
    <w:p w14:paraId="4676EA92" w14:textId="77777777" w:rsidR="00995D51" w:rsidRDefault="00995D51">
      <w:pPr>
        <w:pStyle w:val="NormalWeb"/>
        <w:rPr>
          <w:rFonts w:ascii="Arial" w:hAnsi="Arial" w:cs="Arial"/>
          <w:color w:val="303B44"/>
          <w:sz w:val="22"/>
          <w:szCs w:val="22"/>
        </w:rPr>
      </w:pPr>
    </w:p>
    <w:p w14:paraId="5B11C319" w14:textId="77777777" w:rsidR="00975DEE" w:rsidRDefault="00975DEE">
      <w:pPr>
        <w:pStyle w:val="NormalWeb"/>
        <w:rPr>
          <w:rFonts w:ascii="Arial" w:hAnsi="Arial" w:cs="Arial"/>
          <w:color w:val="303B44"/>
          <w:sz w:val="22"/>
          <w:szCs w:val="22"/>
        </w:rPr>
      </w:pPr>
    </w:p>
    <w:p w14:paraId="53766AAD" w14:textId="77777777" w:rsidR="00975DEE" w:rsidRDefault="00975DEE">
      <w:pPr>
        <w:pStyle w:val="NormalWeb"/>
        <w:rPr>
          <w:rFonts w:ascii="Arial" w:hAnsi="Arial" w:cs="Arial"/>
          <w:color w:val="303B44"/>
          <w:sz w:val="22"/>
          <w:szCs w:val="22"/>
        </w:rPr>
      </w:pPr>
    </w:p>
    <w:p w14:paraId="00E74B77" w14:textId="77777777" w:rsidR="00975DEE" w:rsidRDefault="00975DEE">
      <w:pPr>
        <w:pStyle w:val="NormalWeb"/>
        <w:rPr>
          <w:rFonts w:ascii="Arial" w:hAnsi="Arial" w:cs="Arial"/>
          <w:color w:val="303B44"/>
          <w:sz w:val="22"/>
          <w:szCs w:val="22"/>
        </w:rPr>
      </w:pPr>
    </w:p>
    <w:p w14:paraId="4446B4D3" w14:textId="77777777" w:rsidR="00975DEE" w:rsidRDefault="00975DEE">
      <w:pPr>
        <w:pStyle w:val="NormalWeb"/>
        <w:rPr>
          <w:rFonts w:ascii="Arial" w:hAnsi="Arial" w:cs="Arial"/>
          <w:color w:val="303B44"/>
          <w:sz w:val="22"/>
          <w:szCs w:val="22"/>
        </w:rPr>
      </w:pPr>
    </w:p>
    <w:p w14:paraId="6793DD04" w14:textId="77777777" w:rsidR="00975DEE" w:rsidRDefault="00975DEE">
      <w:pPr>
        <w:pStyle w:val="NormalWeb"/>
        <w:rPr>
          <w:rFonts w:ascii="Arial" w:hAnsi="Arial" w:cs="Arial"/>
          <w:color w:val="303B44"/>
          <w:sz w:val="22"/>
          <w:szCs w:val="22"/>
        </w:rPr>
      </w:pPr>
    </w:p>
    <w:p w14:paraId="2E92CA01"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563545" w14:textId="77777777" w:rsidR="00B50EA8" w:rsidRDefault="00B50EA8">
      <w:r>
        <w:separator/>
      </w:r>
    </w:p>
  </w:endnote>
  <w:endnote w:type="continuationSeparator" w:id="0">
    <w:p w14:paraId="3D6AA709"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97639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5FD3657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AF6B0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83D62B" w14:textId="77777777" w:rsidR="00B50EA8" w:rsidRDefault="00B50EA8">
      <w:r>
        <w:separator/>
      </w:r>
    </w:p>
  </w:footnote>
  <w:footnote w:type="continuationSeparator" w:id="0">
    <w:p w14:paraId="048F2E78"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574974650">
    <w:abstractNumId w:val="1"/>
  </w:num>
  <w:num w:numId="2" w16cid:durableId="1450587520">
    <w:abstractNumId w:val="9"/>
  </w:num>
  <w:num w:numId="3" w16cid:durableId="1926305941">
    <w:abstractNumId w:val="15"/>
  </w:num>
  <w:num w:numId="4" w16cid:durableId="707031254">
    <w:abstractNumId w:val="11"/>
  </w:num>
  <w:num w:numId="5" w16cid:durableId="87387957">
    <w:abstractNumId w:val="7"/>
  </w:num>
  <w:num w:numId="6" w16cid:durableId="646083009">
    <w:abstractNumId w:val="14"/>
  </w:num>
  <w:num w:numId="7" w16cid:durableId="1992981280">
    <w:abstractNumId w:val="2"/>
  </w:num>
  <w:num w:numId="8" w16cid:durableId="1708795042">
    <w:abstractNumId w:val="13"/>
  </w:num>
  <w:num w:numId="9" w16cid:durableId="206377881">
    <w:abstractNumId w:val="10"/>
  </w:num>
  <w:num w:numId="10" w16cid:durableId="106049056">
    <w:abstractNumId w:val="4"/>
  </w:num>
  <w:num w:numId="11" w16cid:durableId="1639021660">
    <w:abstractNumId w:val="5"/>
  </w:num>
  <w:num w:numId="12" w16cid:durableId="2146238837">
    <w:abstractNumId w:val="8"/>
  </w:num>
  <w:num w:numId="13" w16cid:durableId="331370462">
    <w:abstractNumId w:val="12"/>
  </w:num>
  <w:num w:numId="14" w16cid:durableId="780219967">
    <w:abstractNumId w:val="3"/>
  </w:num>
  <w:num w:numId="15" w16cid:durableId="1650672643">
    <w:abstractNumId w:val="0"/>
  </w:num>
  <w:num w:numId="16" w16cid:durableId="622461471">
    <w:abstractNumId w:val="6"/>
  </w:num>
  <w:num w:numId="17" w16cid:durableId="165383309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1241"/>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D25E8"/>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5E6F"/>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94BC5"/>
    <w:rsid w:val="00EA0F4E"/>
    <w:rsid w:val="00EA295B"/>
    <w:rsid w:val="00EA3B9B"/>
    <w:rsid w:val="00EA6801"/>
    <w:rsid w:val="00EB4F96"/>
    <w:rsid w:val="00ED7072"/>
    <w:rsid w:val="00EE3132"/>
    <w:rsid w:val="00EE3D9D"/>
    <w:rsid w:val="00EE6F25"/>
    <w:rsid w:val="00F02126"/>
    <w:rsid w:val="00F03D85"/>
    <w:rsid w:val="00F07C8C"/>
    <w:rsid w:val="00F14C7A"/>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573D99A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4590</Words>
  <Characters>26137</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30666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Bronwen Williams</cp:lastModifiedBy>
  <cp:revision>3</cp:revision>
  <cp:lastPrinted>2014-10-10T07:42:00Z</cp:lastPrinted>
  <dcterms:created xsi:type="dcterms:W3CDTF">2023-03-07T09:03:00Z</dcterms:created>
  <dcterms:modified xsi:type="dcterms:W3CDTF">2023-04-13T11:59:00Z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