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809520098"/>
        <w:docPartObj>
          <w:docPartGallery w:val="Cover Pages"/>
          <w:docPartUnique/>
        </w:docPartObj>
      </w:sdtPr>
      <w:sdtEndPr/>
      <w:sdtContent>
        <w:p w14:paraId="239AD0FA" w14:textId="3CEE2C24" w:rsidR="00394396" w:rsidRPr="00CB7DB3" w:rsidRDefault="00394396">
          <w:pPr>
            <w:rPr>
              <w:rFonts w:ascii="Times New Roman" w:hAnsi="Times New Roman" w:cs="Times New Roman"/>
            </w:rPr>
          </w:pPr>
          <w:r w:rsidRPr="00CB7DB3">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054FBC40" wp14:editId="5EF583E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DF7ABA" w14:textId="0371EA3E" w:rsidR="00394396" w:rsidRPr="0086265C" w:rsidRDefault="00AD310D">
                                      <w:pPr>
                                        <w:pStyle w:val="NoSpacing"/>
                                        <w:spacing w:before="120"/>
                                        <w:jc w:val="center"/>
                                        <w:rPr>
                                          <w:rFonts w:ascii="Times New Roman" w:hAnsi="Times New Roman" w:cs="Times New Roman"/>
                                        </w:rPr>
                                      </w:pPr>
                                      <w:r w:rsidRPr="0086265C">
                                        <w:rPr>
                                          <w:rFonts w:ascii="Times New Roman" w:hAnsi="Times New Roman" w:cs="Times New Roman"/>
                                        </w:rPr>
                                        <w:t>Ibrahim Balogun</w:t>
                                      </w:r>
                                    </w:p>
                                  </w:sdtContent>
                                </w:sdt>
                                <w:p w14:paraId="2A73F35C" w14:textId="0E70F220" w:rsidR="00394396" w:rsidRDefault="00394396" w:rsidP="00AD310D">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16A406A" w14:textId="6971149B" w:rsidR="00394396" w:rsidRPr="00AD310D" w:rsidRDefault="00CE4B9D" w:rsidP="00AD310D">
                                      <w:pPr>
                                        <w:pStyle w:val="NoSpacing"/>
                                        <w:jc w:val="center"/>
                                        <w:rPr>
                                          <w:rFonts w:asciiTheme="majorHAnsi" w:eastAsiaTheme="majorEastAsia" w:hAnsiTheme="majorHAnsi" w:cstheme="majorBidi"/>
                                          <w:caps/>
                                          <w:color w:val="4472C4" w:themeColor="accent1"/>
                                          <w:sz w:val="260"/>
                                          <w:szCs w:val="260"/>
                                        </w:rPr>
                                      </w:pPr>
                                      <w:r w:rsidRPr="0086265C">
                                        <w:rPr>
                                          <w:rFonts w:ascii="Times New Roman" w:hAnsi="Times New Roman" w:cs="Times New Roman"/>
                                          <w:sz w:val="52"/>
                                          <w:szCs w:val="52"/>
                                        </w:rPr>
                                        <w:t>Build, deploy, configure and manage a Type 2 Hypervisor platform based Virtualised network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4FBC4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DF7ABA" w14:textId="0371EA3E" w:rsidR="00394396" w:rsidRPr="0086265C" w:rsidRDefault="00AD310D">
                                <w:pPr>
                                  <w:pStyle w:val="NoSpacing"/>
                                  <w:spacing w:before="120"/>
                                  <w:jc w:val="center"/>
                                  <w:rPr>
                                    <w:rFonts w:ascii="Times New Roman" w:hAnsi="Times New Roman" w:cs="Times New Roman"/>
                                  </w:rPr>
                                </w:pPr>
                                <w:r w:rsidRPr="0086265C">
                                  <w:rPr>
                                    <w:rFonts w:ascii="Times New Roman" w:hAnsi="Times New Roman" w:cs="Times New Roman"/>
                                  </w:rPr>
                                  <w:t>Ibrahim Balogun</w:t>
                                </w:r>
                              </w:p>
                            </w:sdtContent>
                          </w:sdt>
                          <w:p w14:paraId="2A73F35C" w14:textId="0E70F220" w:rsidR="00394396" w:rsidRDefault="00394396" w:rsidP="00AD310D">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16A406A" w14:textId="6971149B" w:rsidR="00394396" w:rsidRPr="00AD310D" w:rsidRDefault="00CE4B9D" w:rsidP="00AD310D">
                                <w:pPr>
                                  <w:pStyle w:val="NoSpacing"/>
                                  <w:jc w:val="center"/>
                                  <w:rPr>
                                    <w:rFonts w:asciiTheme="majorHAnsi" w:eastAsiaTheme="majorEastAsia" w:hAnsiTheme="majorHAnsi" w:cstheme="majorBidi"/>
                                    <w:caps/>
                                    <w:color w:val="4472C4" w:themeColor="accent1"/>
                                    <w:sz w:val="260"/>
                                    <w:szCs w:val="260"/>
                                  </w:rPr>
                                </w:pPr>
                                <w:r w:rsidRPr="0086265C">
                                  <w:rPr>
                                    <w:rFonts w:ascii="Times New Roman" w:hAnsi="Times New Roman" w:cs="Times New Roman"/>
                                    <w:sz w:val="52"/>
                                    <w:szCs w:val="52"/>
                                  </w:rPr>
                                  <w:t>Build, deploy, configure and manage a Type 2 Hypervisor platform based Virtualised network</w:t>
                                </w:r>
                              </w:p>
                            </w:sdtContent>
                          </w:sdt>
                        </w:txbxContent>
                      </v:textbox>
                    </v:shape>
                    <w10:wrap anchorx="page" anchory="page"/>
                  </v:group>
                </w:pict>
              </mc:Fallback>
            </mc:AlternateContent>
          </w:r>
        </w:p>
        <w:p w14:paraId="2C23D42C" w14:textId="44D6612E" w:rsidR="00394396" w:rsidRPr="00CB7DB3" w:rsidRDefault="00394396" w:rsidP="00394396">
          <w:pPr>
            <w:rPr>
              <w:rFonts w:ascii="Times New Roman" w:hAnsi="Times New Roman" w:cs="Times New Roman"/>
            </w:rPr>
          </w:pPr>
          <w:r w:rsidRPr="00CB7DB3">
            <w:rPr>
              <w:rFonts w:ascii="Times New Roman" w:hAnsi="Times New Roman" w:cs="Times New Roman"/>
            </w:rPr>
            <w:br w:type="page"/>
          </w:r>
        </w:p>
      </w:sdtContent>
    </w:sdt>
    <w:bookmarkStart w:id="0" w:name="_Toc64641083" w:displacedByCustomXml="prev"/>
    <w:sdt>
      <w:sdtPr>
        <w:rPr>
          <w:rFonts w:asciiTheme="minorHAnsi" w:eastAsiaTheme="minorHAnsi" w:hAnsiTheme="minorHAnsi" w:cstheme="minorBidi"/>
          <w:color w:val="auto"/>
          <w:sz w:val="22"/>
          <w:szCs w:val="22"/>
          <w:lang w:val="en-GB"/>
        </w:rPr>
        <w:id w:val="561064643"/>
        <w:docPartObj>
          <w:docPartGallery w:val="Table of Contents"/>
          <w:docPartUnique/>
        </w:docPartObj>
      </w:sdtPr>
      <w:sdtEndPr>
        <w:rPr>
          <w:rFonts w:ascii="Times New Roman" w:hAnsi="Times New Roman" w:cs="Times New Roman"/>
          <w:b/>
          <w:bCs/>
          <w:noProof/>
        </w:rPr>
      </w:sdtEndPr>
      <w:sdtContent>
        <w:p w14:paraId="6F5B055D" w14:textId="1A1AC9B3" w:rsidR="00394396" w:rsidRPr="00B71F31" w:rsidRDefault="00394396" w:rsidP="0086265C">
          <w:pPr>
            <w:pStyle w:val="TOCHeading"/>
            <w:rPr>
              <w:rFonts w:ascii="Times New Roman" w:hAnsi="Times New Roman" w:cs="Times New Roman"/>
              <w:color w:val="auto"/>
            </w:rPr>
          </w:pPr>
          <w:r w:rsidRPr="00B71F31">
            <w:rPr>
              <w:rFonts w:ascii="Times New Roman" w:hAnsi="Times New Roman" w:cs="Times New Roman"/>
              <w:color w:val="auto"/>
            </w:rPr>
            <w:t>Contents</w:t>
          </w:r>
        </w:p>
        <w:p w14:paraId="25864AD4" w14:textId="57E7F26F" w:rsidR="0086265C" w:rsidRPr="00B71F31" w:rsidRDefault="00394396">
          <w:pPr>
            <w:pStyle w:val="TOC1"/>
            <w:tabs>
              <w:tab w:val="right" w:leader="dot" w:pos="9016"/>
            </w:tabs>
            <w:rPr>
              <w:rFonts w:ascii="Times New Roman" w:eastAsiaTheme="minorEastAsia" w:hAnsi="Times New Roman" w:cs="Times New Roman"/>
              <w:noProof/>
              <w:sz w:val="24"/>
              <w:szCs w:val="24"/>
              <w:lang w:eastAsia="en-GB"/>
            </w:rPr>
          </w:pPr>
          <w:r w:rsidRPr="00B71F31">
            <w:rPr>
              <w:rFonts w:ascii="Times New Roman" w:hAnsi="Times New Roman" w:cs="Times New Roman"/>
              <w:sz w:val="24"/>
              <w:szCs w:val="24"/>
            </w:rPr>
            <w:fldChar w:fldCharType="begin"/>
          </w:r>
          <w:r w:rsidRPr="00B71F31">
            <w:rPr>
              <w:rFonts w:ascii="Times New Roman" w:hAnsi="Times New Roman" w:cs="Times New Roman"/>
              <w:sz w:val="24"/>
              <w:szCs w:val="24"/>
            </w:rPr>
            <w:instrText xml:space="preserve"> TOC \o "1-3" \h \z \u </w:instrText>
          </w:r>
          <w:r w:rsidRPr="00B71F31">
            <w:rPr>
              <w:rFonts w:ascii="Times New Roman" w:hAnsi="Times New Roman" w:cs="Times New Roman"/>
              <w:sz w:val="24"/>
              <w:szCs w:val="24"/>
            </w:rPr>
            <w:fldChar w:fldCharType="separate"/>
          </w:r>
          <w:hyperlink w:anchor="_Toc66269488" w:history="1">
            <w:r w:rsidR="0086265C" w:rsidRPr="00B71F31">
              <w:rPr>
                <w:rStyle w:val="Hyperlink"/>
                <w:rFonts w:ascii="Times New Roman" w:hAnsi="Times New Roman" w:cs="Times New Roman"/>
                <w:noProof/>
                <w:sz w:val="24"/>
                <w:szCs w:val="24"/>
              </w:rPr>
              <w:t>Practical Work</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_Toc66269488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2</w:t>
            </w:r>
            <w:r w:rsidR="0086265C" w:rsidRPr="00B71F31">
              <w:rPr>
                <w:rFonts w:ascii="Times New Roman" w:hAnsi="Times New Roman" w:cs="Times New Roman"/>
                <w:noProof/>
                <w:webHidden/>
                <w:sz w:val="24"/>
                <w:szCs w:val="24"/>
              </w:rPr>
              <w:fldChar w:fldCharType="end"/>
            </w:r>
          </w:hyperlink>
        </w:p>
        <w:p w14:paraId="2BF178EA" w14:textId="01F08241" w:rsidR="0086265C" w:rsidRPr="00B71F31" w:rsidRDefault="00471E21">
          <w:pPr>
            <w:pStyle w:val="TOC1"/>
            <w:tabs>
              <w:tab w:val="right" w:leader="dot" w:pos="9016"/>
            </w:tabs>
            <w:rPr>
              <w:rFonts w:ascii="Times New Roman" w:eastAsiaTheme="minorEastAsia" w:hAnsi="Times New Roman" w:cs="Times New Roman"/>
              <w:noProof/>
              <w:sz w:val="24"/>
              <w:szCs w:val="24"/>
              <w:lang w:eastAsia="en-GB"/>
            </w:rPr>
          </w:pPr>
          <w:hyperlink w:anchor="_Toc66269489" w:history="1">
            <w:r w:rsidR="0086265C" w:rsidRPr="00B71F31">
              <w:rPr>
                <w:rStyle w:val="Hyperlink"/>
                <w:rFonts w:ascii="Times New Roman" w:hAnsi="Times New Roman" w:cs="Times New Roman"/>
                <w:noProof/>
                <w:sz w:val="24"/>
                <w:szCs w:val="24"/>
              </w:rPr>
              <w:t>Observational Tasks</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_Toc66269489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9</w:t>
            </w:r>
            <w:r w:rsidR="0086265C" w:rsidRPr="00B71F31">
              <w:rPr>
                <w:rFonts w:ascii="Times New Roman" w:hAnsi="Times New Roman" w:cs="Times New Roman"/>
                <w:noProof/>
                <w:webHidden/>
                <w:sz w:val="24"/>
                <w:szCs w:val="24"/>
              </w:rPr>
              <w:fldChar w:fldCharType="end"/>
            </w:r>
          </w:hyperlink>
        </w:p>
        <w:p w14:paraId="69B870F0" w14:textId="2EF7663A" w:rsidR="0086265C" w:rsidRPr="00B71F31" w:rsidRDefault="00471E21">
          <w:pPr>
            <w:pStyle w:val="TOC2"/>
            <w:tabs>
              <w:tab w:val="right" w:leader="dot" w:pos="9016"/>
            </w:tabs>
            <w:rPr>
              <w:rFonts w:ascii="Times New Roman" w:eastAsiaTheme="minorEastAsia" w:hAnsi="Times New Roman" w:cs="Times New Roman"/>
              <w:noProof/>
              <w:sz w:val="24"/>
              <w:szCs w:val="24"/>
              <w:lang w:eastAsia="en-GB"/>
            </w:rPr>
          </w:pPr>
          <w:hyperlink w:anchor="_Toc66269490" w:history="1">
            <w:r w:rsidR="0086265C" w:rsidRPr="00B71F31">
              <w:rPr>
                <w:rStyle w:val="Hyperlink"/>
                <w:rFonts w:ascii="Times New Roman" w:hAnsi="Times New Roman" w:cs="Times New Roman"/>
                <w:noProof/>
                <w:sz w:val="24"/>
                <w:szCs w:val="24"/>
              </w:rPr>
              <w:t>Type 1 and Type 2 Hypervisors</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_Toc66269490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9</w:t>
            </w:r>
            <w:r w:rsidR="0086265C" w:rsidRPr="00B71F31">
              <w:rPr>
                <w:rFonts w:ascii="Times New Roman" w:hAnsi="Times New Roman" w:cs="Times New Roman"/>
                <w:noProof/>
                <w:webHidden/>
                <w:sz w:val="24"/>
                <w:szCs w:val="24"/>
              </w:rPr>
              <w:fldChar w:fldCharType="end"/>
            </w:r>
          </w:hyperlink>
        </w:p>
        <w:p w14:paraId="63D18F69" w14:textId="49B51409" w:rsidR="0086265C" w:rsidRPr="00B71F31" w:rsidRDefault="00471E21">
          <w:pPr>
            <w:pStyle w:val="TOC2"/>
            <w:tabs>
              <w:tab w:val="right" w:leader="dot" w:pos="9016"/>
            </w:tabs>
            <w:rPr>
              <w:rFonts w:ascii="Times New Roman" w:eastAsiaTheme="minorEastAsia" w:hAnsi="Times New Roman" w:cs="Times New Roman"/>
              <w:noProof/>
              <w:sz w:val="24"/>
              <w:szCs w:val="24"/>
              <w:lang w:eastAsia="en-GB"/>
            </w:rPr>
          </w:pPr>
          <w:hyperlink w:anchor="_Toc66269491" w:history="1">
            <w:r w:rsidR="0086265C" w:rsidRPr="00B71F31">
              <w:rPr>
                <w:rStyle w:val="Hyperlink"/>
                <w:rFonts w:ascii="Times New Roman" w:hAnsi="Times New Roman" w:cs="Times New Roman"/>
                <w:noProof/>
                <w:sz w:val="24"/>
                <w:szCs w:val="24"/>
              </w:rPr>
              <w:t>Significance of the subnet mask in IPv4 addressing</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_Toc66269491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9</w:t>
            </w:r>
            <w:r w:rsidR="0086265C" w:rsidRPr="00B71F31">
              <w:rPr>
                <w:rFonts w:ascii="Times New Roman" w:hAnsi="Times New Roman" w:cs="Times New Roman"/>
                <w:noProof/>
                <w:webHidden/>
                <w:sz w:val="24"/>
                <w:szCs w:val="24"/>
              </w:rPr>
              <w:fldChar w:fldCharType="end"/>
            </w:r>
          </w:hyperlink>
        </w:p>
        <w:p w14:paraId="7977A262" w14:textId="46808C01" w:rsidR="0086265C" w:rsidRPr="00B71F31" w:rsidRDefault="00471E21">
          <w:pPr>
            <w:pStyle w:val="TOC2"/>
            <w:tabs>
              <w:tab w:val="right" w:leader="dot" w:pos="9016"/>
            </w:tabs>
            <w:rPr>
              <w:rFonts w:ascii="Times New Roman" w:eastAsiaTheme="minorEastAsia" w:hAnsi="Times New Roman" w:cs="Times New Roman"/>
              <w:noProof/>
              <w:sz w:val="24"/>
              <w:szCs w:val="24"/>
              <w:lang w:eastAsia="en-GB"/>
            </w:rPr>
          </w:pPr>
          <w:hyperlink w:anchor="_Toc66269492" w:history="1">
            <w:r w:rsidR="0086265C" w:rsidRPr="00B71F31">
              <w:rPr>
                <w:rStyle w:val="Hyperlink"/>
                <w:rFonts w:ascii="Times New Roman" w:eastAsia="Times New Roman" w:hAnsi="Times New Roman" w:cs="Times New Roman"/>
                <w:noProof/>
                <w:sz w:val="24"/>
                <w:szCs w:val="24"/>
                <w:lang w:eastAsia="en-GB"/>
              </w:rPr>
              <w:t>Cloud computing</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_Toc66269492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9</w:t>
            </w:r>
            <w:r w:rsidR="0086265C" w:rsidRPr="00B71F31">
              <w:rPr>
                <w:rFonts w:ascii="Times New Roman" w:hAnsi="Times New Roman" w:cs="Times New Roman"/>
                <w:noProof/>
                <w:webHidden/>
                <w:sz w:val="24"/>
                <w:szCs w:val="24"/>
              </w:rPr>
              <w:fldChar w:fldCharType="end"/>
            </w:r>
          </w:hyperlink>
        </w:p>
        <w:p w14:paraId="7D9D7160" w14:textId="57E8250D" w:rsidR="0086265C" w:rsidRPr="00B71F31" w:rsidRDefault="00471E21">
          <w:pPr>
            <w:pStyle w:val="TOC2"/>
            <w:tabs>
              <w:tab w:val="right" w:leader="dot" w:pos="9016"/>
            </w:tabs>
            <w:rPr>
              <w:rFonts w:ascii="Times New Roman" w:eastAsiaTheme="minorEastAsia" w:hAnsi="Times New Roman" w:cs="Times New Roman"/>
              <w:noProof/>
              <w:sz w:val="24"/>
              <w:szCs w:val="24"/>
              <w:lang w:eastAsia="en-GB"/>
            </w:rPr>
          </w:pPr>
          <w:hyperlink w:anchor="_Toc66269493" w:history="1">
            <w:r w:rsidR="0086265C" w:rsidRPr="00B71F31">
              <w:rPr>
                <w:rStyle w:val="Hyperlink"/>
                <w:rFonts w:ascii="Times New Roman" w:eastAsia="Times New Roman" w:hAnsi="Times New Roman" w:cs="Times New Roman"/>
                <w:noProof/>
                <w:sz w:val="24"/>
                <w:szCs w:val="24"/>
                <w:lang w:eastAsia="en-GB"/>
              </w:rPr>
              <w:t>Different terminologies and its purposes</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_Toc66269493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9</w:t>
            </w:r>
            <w:r w:rsidR="0086265C" w:rsidRPr="00B71F31">
              <w:rPr>
                <w:rFonts w:ascii="Times New Roman" w:hAnsi="Times New Roman" w:cs="Times New Roman"/>
                <w:noProof/>
                <w:webHidden/>
                <w:sz w:val="24"/>
                <w:szCs w:val="24"/>
              </w:rPr>
              <w:fldChar w:fldCharType="end"/>
            </w:r>
          </w:hyperlink>
        </w:p>
        <w:p w14:paraId="1C135FBF" w14:textId="512AF88D" w:rsidR="0086265C" w:rsidRPr="00B71F31" w:rsidRDefault="00471E21">
          <w:pPr>
            <w:pStyle w:val="TOC1"/>
            <w:tabs>
              <w:tab w:val="right" w:leader="dot" w:pos="9016"/>
            </w:tabs>
            <w:rPr>
              <w:rFonts w:ascii="Times New Roman" w:eastAsiaTheme="minorEastAsia" w:hAnsi="Times New Roman" w:cs="Times New Roman"/>
              <w:noProof/>
              <w:sz w:val="24"/>
              <w:szCs w:val="24"/>
              <w:lang w:eastAsia="en-GB"/>
            </w:rPr>
          </w:pPr>
          <w:hyperlink w:anchor="_Toc66269494" w:history="1">
            <w:r w:rsidR="0086265C" w:rsidRPr="00B71F31">
              <w:rPr>
                <w:rStyle w:val="Hyperlink"/>
                <w:rFonts w:ascii="Times New Roman" w:hAnsi="Times New Roman" w:cs="Times New Roman"/>
                <w:noProof/>
                <w:sz w:val="24"/>
                <w:szCs w:val="24"/>
              </w:rPr>
              <w:t>References</w:t>
            </w:r>
            <w:r w:rsidR="0086265C" w:rsidRPr="00B71F31">
              <w:rPr>
                <w:rFonts w:ascii="Times New Roman" w:hAnsi="Times New Roman" w:cs="Times New Roman"/>
                <w:noProof/>
                <w:webHidden/>
                <w:sz w:val="24"/>
                <w:szCs w:val="24"/>
              </w:rPr>
              <w:tab/>
            </w:r>
            <w:r w:rsidR="0086265C" w:rsidRPr="00B71F31">
              <w:rPr>
                <w:rFonts w:ascii="Times New Roman" w:hAnsi="Times New Roman" w:cs="Times New Roman"/>
                <w:noProof/>
                <w:webHidden/>
                <w:sz w:val="24"/>
                <w:szCs w:val="24"/>
              </w:rPr>
              <w:fldChar w:fldCharType="begin"/>
            </w:r>
            <w:r w:rsidR="0086265C" w:rsidRPr="00B71F31">
              <w:rPr>
                <w:rFonts w:ascii="Times New Roman" w:hAnsi="Times New Roman" w:cs="Times New Roman"/>
                <w:noProof/>
                <w:webHidden/>
                <w:sz w:val="24"/>
                <w:szCs w:val="24"/>
              </w:rPr>
              <w:instrText xml:space="preserve"> PAGEREF _Toc66269494 \h </w:instrText>
            </w:r>
            <w:r w:rsidR="0086265C" w:rsidRPr="00B71F31">
              <w:rPr>
                <w:rFonts w:ascii="Times New Roman" w:hAnsi="Times New Roman" w:cs="Times New Roman"/>
                <w:noProof/>
                <w:webHidden/>
                <w:sz w:val="24"/>
                <w:szCs w:val="24"/>
              </w:rPr>
            </w:r>
            <w:r w:rsidR="0086265C" w:rsidRPr="00B71F31">
              <w:rPr>
                <w:rFonts w:ascii="Times New Roman" w:hAnsi="Times New Roman" w:cs="Times New Roman"/>
                <w:noProof/>
                <w:webHidden/>
                <w:sz w:val="24"/>
                <w:szCs w:val="24"/>
              </w:rPr>
              <w:fldChar w:fldCharType="separate"/>
            </w:r>
            <w:r w:rsidR="0086265C" w:rsidRPr="00B71F31">
              <w:rPr>
                <w:rFonts w:ascii="Times New Roman" w:hAnsi="Times New Roman" w:cs="Times New Roman"/>
                <w:noProof/>
                <w:webHidden/>
                <w:sz w:val="24"/>
                <w:szCs w:val="24"/>
              </w:rPr>
              <w:t>11</w:t>
            </w:r>
            <w:r w:rsidR="0086265C" w:rsidRPr="00B71F31">
              <w:rPr>
                <w:rFonts w:ascii="Times New Roman" w:hAnsi="Times New Roman" w:cs="Times New Roman"/>
                <w:noProof/>
                <w:webHidden/>
                <w:sz w:val="24"/>
                <w:szCs w:val="24"/>
              </w:rPr>
              <w:fldChar w:fldCharType="end"/>
            </w:r>
          </w:hyperlink>
        </w:p>
        <w:p w14:paraId="11E9B0F5" w14:textId="2E4CDD35" w:rsidR="00394396" w:rsidRPr="00CB7DB3" w:rsidRDefault="00394396">
          <w:pPr>
            <w:rPr>
              <w:rFonts w:ascii="Times New Roman" w:hAnsi="Times New Roman" w:cs="Times New Roman"/>
            </w:rPr>
          </w:pPr>
          <w:r w:rsidRPr="00B71F31">
            <w:rPr>
              <w:rFonts w:ascii="Times New Roman" w:hAnsi="Times New Roman" w:cs="Times New Roman"/>
              <w:b/>
              <w:bCs/>
              <w:noProof/>
              <w:sz w:val="24"/>
              <w:szCs w:val="24"/>
            </w:rPr>
            <w:fldChar w:fldCharType="end"/>
          </w:r>
        </w:p>
      </w:sdtContent>
    </w:sdt>
    <w:p w14:paraId="73E049F8" w14:textId="77777777" w:rsidR="00394396" w:rsidRPr="00CB7DB3" w:rsidRDefault="00394396">
      <w:pPr>
        <w:rPr>
          <w:rFonts w:ascii="Times New Roman" w:eastAsiaTheme="majorEastAsia" w:hAnsi="Times New Roman" w:cs="Times New Roman"/>
          <w:sz w:val="32"/>
          <w:szCs w:val="32"/>
        </w:rPr>
      </w:pPr>
      <w:r w:rsidRPr="00CB7DB3">
        <w:rPr>
          <w:rFonts w:ascii="Times New Roman" w:hAnsi="Times New Roman" w:cs="Times New Roman"/>
        </w:rPr>
        <w:br w:type="page"/>
      </w:r>
    </w:p>
    <w:p w14:paraId="7EB90BB3" w14:textId="1FEA9D7C" w:rsidR="0069412B" w:rsidRPr="00CB7DB3" w:rsidRDefault="00394396" w:rsidP="0086265C">
      <w:pPr>
        <w:pStyle w:val="Heading1"/>
      </w:pPr>
      <w:bookmarkStart w:id="1" w:name="_Toc66269488"/>
      <w:bookmarkStart w:id="2" w:name="_Hlk65175680"/>
      <w:r w:rsidRPr="0086265C">
        <w:lastRenderedPageBreak/>
        <w:t>Practical Work</w:t>
      </w:r>
      <w:bookmarkEnd w:id="0"/>
      <w:bookmarkEnd w:id="1"/>
      <w:r w:rsidRPr="0086265C">
        <w:t xml:space="preserve"> </w:t>
      </w:r>
      <w:bookmarkEnd w:id="2"/>
    </w:p>
    <w:p w14:paraId="1DC0A360" w14:textId="5AD15CF6"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Building the network</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there will be a few steps that will need to be performed to ensure the virtual machines are optimised and running all their correct software. Creating the server and assigning the right number of resources is </w:t>
      </w:r>
      <w:r w:rsidR="00AD00AE" w:rsidRPr="00E147F7">
        <w:rPr>
          <w:rFonts w:ascii="Times New Roman" w:hAnsi="Times New Roman" w:cs="Times New Roman"/>
          <w:sz w:val="24"/>
          <w:szCs w:val="24"/>
        </w:rPr>
        <w:t>essential,</w:t>
      </w:r>
      <w:r w:rsidRPr="00E147F7">
        <w:rPr>
          <w:rFonts w:ascii="Times New Roman" w:hAnsi="Times New Roman" w:cs="Times New Roman"/>
          <w:sz w:val="24"/>
          <w:szCs w:val="24"/>
        </w:rPr>
        <w:t xml:space="preserve"> as shown in figure 1, 2 and 3.</w:t>
      </w:r>
    </w:p>
    <w:tbl>
      <w:tblPr>
        <w:tblStyle w:val="TableGrid"/>
        <w:tblW w:w="0" w:type="auto"/>
        <w:tblLook w:val="04A0" w:firstRow="1" w:lastRow="0" w:firstColumn="1" w:lastColumn="0" w:noHBand="0" w:noVBand="1"/>
      </w:tblPr>
      <w:tblGrid>
        <w:gridCol w:w="9016"/>
      </w:tblGrid>
      <w:tr w:rsidR="00394396" w:rsidRPr="00CB7DB3" w14:paraId="2BD79B57" w14:textId="77777777" w:rsidTr="00FD2D24">
        <w:tc>
          <w:tcPr>
            <w:tcW w:w="9016" w:type="dxa"/>
          </w:tcPr>
          <w:p w14:paraId="02485453" w14:textId="77777777" w:rsidR="00394396" w:rsidRPr="00CB7DB3" w:rsidRDefault="00394396" w:rsidP="00FD2D24">
            <w:pPr>
              <w:jc w:val="center"/>
              <w:rPr>
                <w:rFonts w:ascii="Times New Roman" w:hAnsi="Times New Roman" w:cs="Times New Roman"/>
              </w:rPr>
            </w:pPr>
            <w:r w:rsidRPr="00CB7DB3">
              <w:rPr>
                <w:rFonts w:ascii="Times New Roman" w:hAnsi="Times New Roman" w:cs="Times New Roman"/>
                <w:noProof/>
              </w:rPr>
              <w:drawing>
                <wp:inline distT="0" distB="0" distL="0" distR="0" wp14:anchorId="6C04961D" wp14:editId="06FFC2F6">
                  <wp:extent cx="4959706" cy="2632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080" t="8354" r="9313" b="12510"/>
                          <a:stretch/>
                        </pic:blipFill>
                        <pic:spPr bwMode="auto">
                          <a:xfrm>
                            <a:off x="0" y="0"/>
                            <a:ext cx="4963314" cy="26341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09EC4839" w14:textId="77777777" w:rsidTr="00FD2D24">
        <w:tc>
          <w:tcPr>
            <w:tcW w:w="9016" w:type="dxa"/>
          </w:tcPr>
          <w:p w14:paraId="096F3260"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 showing the ram allocated to the server</w:t>
            </w:r>
          </w:p>
        </w:tc>
      </w:tr>
    </w:tbl>
    <w:p w14:paraId="489B60CA"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368BB2A6" w14:textId="77777777" w:rsidTr="00FD2D24">
        <w:tc>
          <w:tcPr>
            <w:tcW w:w="9016" w:type="dxa"/>
          </w:tcPr>
          <w:p w14:paraId="0BDCF410"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1CE7048D" wp14:editId="65A65D01">
                  <wp:extent cx="4630211" cy="294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10724" t="2454" r="8463" b="7885"/>
                          <a:stretch/>
                        </pic:blipFill>
                        <pic:spPr bwMode="auto">
                          <a:xfrm>
                            <a:off x="0" y="0"/>
                            <a:ext cx="4631225" cy="294069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55731180" w14:textId="77777777" w:rsidTr="00FD2D24">
        <w:tc>
          <w:tcPr>
            <w:tcW w:w="9016" w:type="dxa"/>
          </w:tcPr>
          <w:p w14:paraId="285163EC"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2, showing the amount of disk space given</w:t>
            </w:r>
          </w:p>
        </w:tc>
      </w:tr>
    </w:tbl>
    <w:p w14:paraId="3A734141" w14:textId="77777777" w:rsidR="00394396" w:rsidRPr="00E147F7" w:rsidRDefault="00394396" w:rsidP="00394396">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454F6DCC" w14:textId="77777777" w:rsidTr="00FD2D24">
        <w:tc>
          <w:tcPr>
            <w:tcW w:w="9016" w:type="dxa"/>
          </w:tcPr>
          <w:p w14:paraId="729B27B6"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lastRenderedPageBreak/>
              <w:drawing>
                <wp:inline distT="0" distB="0" distL="0" distR="0" wp14:anchorId="3A4AC9A7" wp14:editId="6226E0C9">
                  <wp:extent cx="5228339" cy="26104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a:extLst>
                              <a:ext uri="{28A0092B-C50C-407E-A947-70E740481C1C}">
                                <a14:useLocalDpi xmlns:a14="http://schemas.microsoft.com/office/drawing/2010/main" val="0"/>
                              </a:ext>
                            </a:extLst>
                          </a:blip>
                          <a:srcRect l="3317" t="7254" r="5414" b="14289"/>
                          <a:stretch/>
                        </pic:blipFill>
                        <pic:spPr bwMode="auto">
                          <a:xfrm>
                            <a:off x="0" y="0"/>
                            <a:ext cx="5230476" cy="261155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4F1E9F65" w14:textId="77777777" w:rsidTr="00FD2D24">
        <w:tc>
          <w:tcPr>
            <w:tcW w:w="9016" w:type="dxa"/>
          </w:tcPr>
          <w:p w14:paraId="13340E8B"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3, the same process with done with server 2</w:t>
            </w:r>
          </w:p>
        </w:tc>
      </w:tr>
    </w:tbl>
    <w:p w14:paraId="64D5C8AB" w14:textId="77777777" w:rsidR="00394396" w:rsidRPr="00E147F7" w:rsidRDefault="00394396" w:rsidP="00394396">
      <w:pPr>
        <w:rPr>
          <w:rFonts w:ascii="Times New Roman" w:hAnsi="Times New Roman" w:cs="Times New Roman"/>
          <w:sz w:val="24"/>
          <w:szCs w:val="24"/>
        </w:rPr>
      </w:pPr>
    </w:p>
    <w:p w14:paraId="7880464C" w14:textId="653BC4A4"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Selecting the correct operating system was the next phase of building the virtual machine, as shown in figure 4 and 5</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this was repeated for all the other virtual machines.</w:t>
      </w:r>
    </w:p>
    <w:tbl>
      <w:tblPr>
        <w:tblStyle w:val="TableGrid"/>
        <w:tblW w:w="0" w:type="auto"/>
        <w:tblLook w:val="04A0" w:firstRow="1" w:lastRow="0" w:firstColumn="1" w:lastColumn="0" w:noHBand="0" w:noVBand="1"/>
      </w:tblPr>
      <w:tblGrid>
        <w:gridCol w:w="9016"/>
      </w:tblGrid>
      <w:tr w:rsidR="00394396" w:rsidRPr="00E147F7" w14:paraId="1B727212" w14:textId="77777777" w:rsidTr="00FD2D24">
        <w:tc>
          <w:tcPr>
            <w:tcW w:w="9016" w:type="dxa"/>
          </w:tcPr>
          <w:p w14:paraId="6C15CD50"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088A660D" wp14:editId="4079AAD5">
                  <wp:extent cx="5588813" cy="32941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562" t="2733" r="2532" b="10059"/>
                          <a:stretch/>
                        </pic:blipFill>
                        <pic:spPr bwMode="auto">
                          <a:xfrm>
                            <a:off x="0" y="0"/>
                            <a:ext cx="5608801" cy="33059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555B5242" w14:textId="77777777" w:rsidTr="00FD2D24">
        <w:tc>
          <w:tcPr>
            <w:tcW w:w="9016" w:type="dxa"/>
          </w:tcPr>
          <w:p w14:paraId="108EE7B2"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4, choosing the operating system boot</w:t>
            </w:r>
          </w:p>
        </w:tc>
      </w:tr>
    </w:tbl>
    <w:p w14:paraId="2B6F8977"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2BA79691" w14:textId="77777777" w:rsidTr="00FD2D24">
        <w:tc>
          <w:tcPr>
            <w:tcW w:w="9016" w:type="dxa"/>
          </w:tcPr>
          <w:p w14:paraId="70F96BC0"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lastRenderedPageBreak/>
              <w:drawing>
                <wp:inline distT="0" distB="0" distL="0" distR="0" wp14:anchorId="169B8A5E" wp14:editId="6817FB95">
                  <wp:extent cx="5600700" cy="3211482"/>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669" cy="3216051"/>
                          </a:xfrm>
                          <a:prstGeom prst="rect">
                            <a:avLst/>
                          </a:prstGeom>
                          <a:noFill/>
                        </pic:spPr>
                      </pic:pic>
                    </a:graphicData>
                  </a:graphic>
                </wp:inline>
              </w:drawing>
            </w:r>
          </w:p>
        </w:tc>
      </w:tr>
      <w:tr w:rsidR="00394396" w:rsidRPr="00E147F7" w14:paraId="027CA952" w14:textId="77777777" w:rsidTr="00FD2D24">
        <w:tc>
          <w:tcPr>
            <w:tcW w:w="9016" w:type="dxa"/>
          </w:tcPr>
          <w:p w14:paraId="57480F38" w14:textId="61B7672C"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5, choosing the operating system for client 1</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s machine</w:t>
            </w:r>
          </w:p>
        </w:tc>
      </w:tr>
    </w:tbl>
    <w:p w14:paraId="03785754" w14:textId="77777777" w:rsidR="00394396" w:rsidRPr="00E147F7" w:rsidRDefault="00394396" w:rsidP="00394396">
      <w:pPr>
        <w:rPr>
          <w:rFonts w:ascii="Times New Roman" w:hAnsi="Times New Roman" w:cs="Times New Roman"/>
          <w:sz w:val="24"/>
          <w:szCs w:val="24"/>
        </w:rPr>
      </w:pPr>
    </w:p>
    <w:p w14:paraId="3ABAEF42" w14:textId="714D3528"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 xml:space="preserve">When the </w:t>
      </w:r>
      <w:r w:rsidR="00AD00AE" w:rsidRPr="00E147F7">
        <w:rPr>
          <w:rFonts w:ascii="Times New Roman" w:hAnsi="Times New Roman" w:cs="Times New Roman"/>
          <w:sz w:val="24"/>
          <w:szCs w:val="24"/>
        </w:rPr>
        <w:t>suitable</w:t>
      </w:r>
      <w:r w:rsidRPr="00E147F7">
        <w:rPr>
          <w:rFonts w:ascii="Times New Roman" w:hAnsi="Times New Roman" w:cs="Times New Roman"/>
          <w:sz w:val="24"/>
          <w:szCs w:val="24"/>
        </w:rPr>
        <w:t xml:space="preserve"> files are chosen</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and the operating systems were downloaded and installed, as shown in figure 6,7 and 8, setting the network connections was the next step in building the network.</w:t>
      </w:r>
    </w:p>
    <w:tbl>
      <w:tblPr>
        <w:tblStyle w:val="TableGrid"/>
        <w:tblW w:w="0" w:type="auto"/>
        <w:tblLook w:val="04A0" w:firstRow="1" w:lastRow="0" w:firstColumn="1" w:lastColumn="0" w:noHBand="0" w:noVBand="1"/>
      </w:tblPr>
      <w:tblGrid>
        <w:gridCol w:w="9016"/>
      </w:tblGrid>
      <w:tr w:rsidR="00394396" w:rsidRPr="00E147F7" w14:paraId="4444A59C" w14:textId="77777777" w:rsidTr="00FD2D24">
        <w:tc>
          <w:tcPr>
            <w:tcW w:w="9016" w:type="dxa"/>
          </w:tcPr>
          <w:p w14:paraId="30799B39"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7B1B6F3F" wp14:editId="6687C835">
                  <wp:extent cx="3588414" cy="26883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17847" t="16772" r="17873" b="13654"/>
                          <a:stretch/>
                        </pic:blipFill>
                        <pic:spPr bwMode="auto">
                          <a:xfrm>
                            <a:off x="0" y="0"/>
                            <a:ext cx="3589522" cy="268917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3A9EF222" w14:textId="77777777" w:rsidTr="00FD2D24">
        <w:tc>
          <w:tcPr>
            <w:tcW w:w="9016" w:type="dxa"/>
          </w:tcPr>
          <w:p w14:paraId="18922B97"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6, selecting the windows install option for the server</w:t>
            </w:r>
          </w:p>
        </w:tc>
      </w:tr>
    </w:tbl>
    <w:p w14:paraId="7EBBD79E"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7FAC6116" w14:textId="77777777" w:rsidTr="00FD2D24">
        <w:tc>
          <w:tcPr>
            <w:tcW w:w="9016" w:type="dxa"/>
          </w:tcPr>
          <w:p w14:paraId="074BBD5E"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lastRenderedPageBreak/>
              <w:drawing>
                <wp:inline distT="0" distB="0" distL="0" distR="0" wp14:anchorId="02189111" wp14:editId="0381FDAA">
                  <wp:extent cx="5603358" cy="4600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3004" t="2141" r="1476" b="1301"/>
                          <a:stretch/>
                        </pic:blipFill>
                        <pic:spPr bwMode="auto">
                          <a:xfrm>
                            <a:off x="0" y="0"/>
                            <a:ext cx="6000860" cy="492720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94396" w:rsidRPr="00E147F7" w14:paraId="3DDDE216" w14:textId="77777777" w:rsidTr="00FD2D24">
        <w:tc>
          <w:tcPr>
            <w:tcW w:w="9016" w:type="dxa"/>
          </w:tcPr>
          <w:p w14:paraId="13159410"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7, setting up the password used to sign in to the server</w:t>
            </w:r>
          </w:p>
        </w:tc>
      </w:tr>
    </w:tbl>
    <w:p w14:paraId="04372948"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0F766B07" w14:textId="77777777" w:rsidTr="00FD2D24">
        <w:tc>
          <w:tcPr>
            <w:tcW w:w="9016" w:type="dxa"/>
          </w:tcPr>
          <w:p w14:paraId="533766FA"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2CED16FD" wp14:editId="1E97A32C">
                  <wp:extent cx="4639087" cy="349811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5476" cy="3548173"/>
                          </a:xfrm>
                          <a:prstGeom prst="rect">
                            <a:avLst/>
                          </a:prstGeom>
                          <a:noFill/>
                        </pic:spPr>
                      </pic:pic>
                    </a:graphicData>
                  </a:graphic>
                </wp:inline>
              </w:drawing>
            </w:r>
          </w:p>
        </w:tc>
      </w:tr>
      <w:tr w:rsidR="00394396" w:rsidRPr="00E147F7" w14:paraId="5E20E486" w14:textId="77777777" w:rsidTr="00FD2D24">
        <w:trPr>
          <w:trHeight w:val="353"/>
        </w:trPr>
        <w:tc>
          <w:tcPr>
            <w:tcW w:w="9016" w:type="dxa"/>
          </w:tcPr>
          <w:p w14:paraId="4CF495BA"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8, a completed install of windows 10 pro</w:t>
            </w:r>
          </w:p>
        </w:tc>
      </w:tr>
    </w:tbl>
    <w:p w14:paraId="2EEBCE5C" w14:textId="41273C34"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lastRenderedPageBreak/>
        <w:t>Giving the servers and the client's systems an IP address was next as this allows the machines to communicate with one another through pinging</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this also makes sure that the systems IP</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s are running correctly, figure 9,10,11 and 12, shows this process.</w:t>
      </w:r>
    </w:p>
    <w:tbl>
      <w:tblPr>
        <w:tblStyle w:val="TableGrid"/>
        <w:tblW w:w="0" w:type="auto"/>
        <w:tblLook w:val="04A0" w:firstRow="1" w:lastRow="0" w:firstColumn="1" w:lastColumn="0" w:noHBand="0" w:noVBand="1"/>
      </w:tblPr>
      <w:tblGrid>
        <w:gridCol w:w="9016"/>
      </w:tblGrid>
      <w:tr w:rsidR="00394396" w:rsidRPr="00E147F7" w14:paraId="053CD307" w14:textId="77777777" w:rsidTr="00FD2D24">
        <w:tc>
          <w:tcPr>
            <w:tcW w:w="9016" w:type="dxa"/>
          </w:tcPr>
          <w:p w14:paraId="2758658E"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3A5B8D37" wp14:editId="654537FB">
                  <wp:extent cx="5549479" cy="376392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68" t="2898" r="696" b="5891"/>
                          <a:stretch/>
                        </pic:blipFill>
                        <pic:spPr bwMode="auto">
                          <a:xfrm>
                            <a:off x="0" y="0"/>
                            <a:ext cx="5616557" cy="3809420"/>
                          </a:xfrm>
                          <a:prstGeom prst="rect">
                            <a:avLst/>
                          </a:prstGeom>
                          <a:ln>
                            <a:noFill/>
                          </a:ln>
                          <a:extLst>
                            <a:ext uri="{53640926-AAD7-44D8-BBD7-CCE9431645EC}">
                              <a14:shadowObscured xmlns:a14="http://schemas.microsoft.com/office/drawing/2010/main"/>
                            </a:ext>
                          </a:extLst>
                        </pic:spPr>
                      </pic:pic>
                    </a:graphicData>
                  </a:graphic>
                </wp:inline>
              </w:drawing>
            </w:r>
          </w:p>
        </w:tc>
      </w:tr>
      <w:tr w:rsidR="00394396" w:rsidRPr="00E147F7" w14:paraId="6C768C94" w14:textId="77777777" w:rsidTr="00FD2D24">
        <w:tc>
          <w:tcPr>
            <w:tcW w:w="9016" w:type="dxa"/>
          </w:tcPr>
          <w:p w14:paraId="0978703D" w14:textId="193D6651"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9 shows the enabling of the network adapter on server 1</w:t>
            </w:r>
          </w:p>
        </w:tc>
      </w:tr>
    </w:tbl>
    <w:p w14:paraId="1AFC015B"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577AE72A" w14:textId="77777777" w:rsidTr="00FD2D24">
        <w:tc>
          <w:tcPr>
            <w:tcW w:w="9016" w:type="dxa"/>
          </w:tcPr>
          <w:p w14:paraId="50CCAFA3" w14:textId="77777777" w:rsidR="00394396" w:rsidRPr="00E147F7" w:rsidRDefault="00394396" w:rsidP="00FD2D24">
            <w:pPr>
              <w:tabs>
                <w:tab w:val="left" w:pos="2053"/>
              </w:tabs>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2B8174CC" wp14:editId="7D7AF999">
                  <wp:extent cx="5469573" cy="3534184"/>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22" t="1922" r="1968" b="21515"/>
                          <a:stretch/>
                        </pic:blipFill>
                        <pic:spPr bwMode="auto">
                          <a:xfrm>
                            <a:off x="0" y="0"/>
                            <a:ext cx="5555293" cy="3589572"/>
                          </a:xfrm>
                          <a:prstGeom prst="rect">
                            <a:avLst/>
                          </a:prstGeom>
                          <a:ln>
                            <a:noFill/>
                          </a:ln>
                          <a:extLst>
                            <a:ext uri="{53640926-AAD7-44D8-BBD7-CCE9431645EC}">
                              <a14:shadowObscured xmlns:a14="http://schemas.microsoft.com/office/drawing/2010/main"/>
                            </a:ext>
                          </a:extLst>
                        </pic:spPr>
                      </pic:pic>
                    </a:graphicData>
                  </a:graphic>
                </wp:inline>
              </w:drawing>
            </w:r>
          </w:p>
        </w:tc>
      </w:tr>
      <w:tr w:rsidR="00394396" w:rsidRPr="00E147F7" w14:paraId="10DA7ABC" w14:textId="77777777" w:rsidTr="00FD2D24">
        <w:tc>
          <w:tcPr>
            <w:tcW w:w="9016" w:type="dxa"/>
          </w:tcPr>
          <w:p w14:paraId="21032621"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10, changing the names of the networks on server 1</w:t>
            </w:r>
          </w:p>
        </w:tc>
      </w:tr>
    </w:tbl>
    <w:p w14:paraId="28A3415C"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53A5D898" w14:textId="77777777" w:rsidTr="00FD2D24">
        <w:tc>
          <w:tcPr>
            <w:tcW w:w="9016" w:type="dxa"/>
          </w:tcPr>
          <w:p w14:paraId="1A0F2FB4"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lastRenderedPageBreak/>
              <w:drawing>
                <wp:inline distT="0" distB="0" distL="0" distR="0" wp14:anchorId="304CCF8A" wp14:editId="0DC2BD39">
                  <wp:extent cx="5261504" cy="387025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97" t="1923" b="14806"/>
                          <a:stretch/>
                        </pic:blipFill>
                        <pic:spPr bwMode="auto">
                          <a:xfrm>
                            <a:off x="0" y="0"/>
                            <a:ext cx="5296104" cy="3895702"/>
                          </a:xfrm>
                          <a:prstGeom prst="rect">
                            <a:avLst/>
                          </a:prstGeom>
                          <a:ln>
                            <a:noFill/>
                          </a:ln>
                          <a:extLst>
                            <a:ext uri="{53640926-AAD7-44D8-BBD7-CCE9431645EC}">
                              <a14:shadowObscured xmlns:a14="http://schemas.microsoft.com/office/drawing/2010/main"/>
                            </a:ext>
                          </a:extLst>
                        </pic:spPr>
                      </pic:pic>
                    </a:graphicData>
                  </a:graphic>
                </wp:inline>
              </w:drawing>
            </w:r>
          </w:p>
        </w:tc>
      </w:tr>
      <w:tr w:rsidR="00394396" w:rsidRPr="00E147F7" w14:paraId="0505981A" w14:textId="77777777" w:rsidTr="00FD2D24">
        <w:tc>
          <w:tcPr>
            <w:tcW w:w="9016" w:type="dxa"/>
          </w:tcPr>
          <w:p w14:paraId="1C730EA5"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11, creating and enabling the network adapter for client 1</w:t>
            </w:r>
          </w:p>
        </w:tc>
      </w:tr>
    </w:tbl>
    <w:p w14:paraId="42A8CDD9"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216BDCA8" w14:textId="77777777" w:rsidTr="00FD2D24">
        <w:tc>
          <w:tcPr>
            <w:tcW w:w="9016" w:type="dxa"/>
          </w:tcPr>
          <w:p w14:paraId="60EDE4B5"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02E1F041" wp14:editId="30CA9819">
                  <wp:extent cx="4944298" cy="4040372"/>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81" t="1122" r="1966" b="2224"/>
                          <a:stretch/>
                        </pic:blipFill>
                        <pic:spPr bwMode="auto">
                          <a:xfrm>
                            <a:off x="0" y="0"/>
                            <a:ext cx="5001759" cy="4087328"/>
                          </a:xfrm>
                          <a:prstGeom prst="rect">
                            <a:avLst/>
                          </a:prstGeom>
                          <a:ln>
                            <a:noFill/>
                          </a:ln>
                          <a:extLst>
                            <a:ext uri="{53640926-AAD7-44D8-BBD7-CCE9431645EC}">
                              <a14:shadowObscured xmlns:a14="http://schemas.microsoft.com/office/drawing/2010/main"/>
                            </a:ext>
                          </a:extLst>
                        </pic:spPr>
                      </pic:pic>
                    </a:graphicData>
                  </a:graphic>
                </wp:inline>
              </w:drawing>
            </w:r>
          </w:p>
        </w:tc>
      </w:tr>
      <w:tr w:rsidR="00394396" w:rsidRPr="00E147F7" w14:paraId="1BF3553E" w14:textId="77777777" w:rsidTr="00FD2D24">
        <w:tc>
          <w:tcPr>
            <w:tcW w:w="9016" w:type="dxa"/>
          </w:tcPr>
          <w:p w14:paraId="41FCD7E5" w14:textId="638AF994"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12 shows the setup of client 1s IP address</w:t>
            </w:r>
          </w:p>
        </w:tc>
      </w:tr>
    </w:tbl>
    <w:p w14:paraId="6119F853" w14:textId="3823FB12"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lastRenderedPageBreak/>
        <w:t>Sending pings is essential</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it shows that the system and a connection with one another, as shown in figure 13 and 14</w:t>
      </w:r>
    </w:p>
    <w:tbl>
      <w:tblPr>
        <w:tblStyle w:val="TableGrid"/>
        <w:tblW w:w="0" w:type="auto"/>
        <w:tblLook w:val="04A0" w:firstRow="1" w:lastRow="0" w:firstColumn="1" w:lastColumn="0" w:noHBand="0" w:noVBand="1"/>
      </w:tblPr>
      <w:tblGrid>
        <w:gridCol w:w="9016"/>
      </w:tblGrid>
      <w:tr w:rsidR="00394396" w:rsidRPr="00E147F7" w14:paraId="26BF72EB" w14:textId="77777777" w:rsidTr="00FD2D24">
        <w:tc>
          <w:tcPr>
            <w:tcW w:w="9016" w:type="dxa"/>
          </w:tcPr>
          <w:p w14:paraId="3C5868F6"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6739D08C" wp14:editId="3002770F">
                  <wp:extent cx="4836799" cy="3891516"/>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20791" cy="3959093"/>
                          </a:xfrm>
                          <a:prstGeom prst="rect">
                            <a:avLst/>
                          </a:prstGeom>
                        </pic:spPr>
                      </pic:pic>
                    </a:graphicData>
                  </a:graphic>
                </wp:inline>
              </w:drawing>
            </w:r>
          </w:p>
        </w:tc>
      </w:tr>
      <w:tr w:rsidR="00394396" w:rsidRPr="00E147F7" w14:paraId="6F88B86A" w14:textId="77777777" w:rsidTr="00FD2D24">
        <w:tc>
          <w:tcPr>
            <w:tcW w:w="9016" w:type="dxa"/>
          </w:tcPr>
          <w:p w14:paraId="19A87B23" w14:textId="5763A413"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13 shows server 1 sending a ping to client 1</w:t>
            </w:r>
          </w:p>
        </w:tc>
      </w:tr>
    </w:tbl>
    <w:p w14:paraId="6B17BE61" w14:textId="77777777" w:rsidR="00394396" w:rsidRPr="00E147F7" w:rsidRDefault="00394396" w:rsidP="0039439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94396" w:rsidRPr="00E147F7" w14:paraId="6792C87D" w14:textId="77777777" w:rsidTr="00FD2D24">
        <w:tc>
          <w:tcPr>
            <w:tcW w:w="9016" w:type="dxa"/>
          </w:tcPr>
          <w:p w14:paraId="08EF8375"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noProof/>
                <w:sz w:val="24"/>
                <w:szCs w:val="24"/>
              </w:rPr>
              <w:drawing>
                <wp:inline distT="0" distB="0" distL="0" distR="0" wp14:anchorId="699E3903" wp14:editId="75FE1BA0">
                  <wp:extent cx="5656521" cy="377268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85292" cy="3791874"/>
                          </a:xfrm>
                          <a:prstGeom prst="rect">
                            <a:avLst/>
                          </a:prstGeom>
                        </pic:spPr>
                      </pic:pic>
                    </a:graphicData>
                  </a:graphic>
                </wp:inline>
              </w:drawing>
            </w:r>
          </w:p>
        </w:tc>
      </w:tr>
      <w:tr w:rsidR="00394396" w:rsidRPr="00E147F7" w14:paraId="0FA29A42" w14:textId="77777777" w:rsidTr="00FD2D24">
        <w:tc>
          <w:tcPr>
            <w:tcW w:w="9016" w:type="dxa"/>
          </w:tcPr>
          <w:p w14:paraId="05224AF7" w14:textId="77777777" w:rsidR="00394396" w:rsidRPr="00E147F7" w:rsidRDefault="00394396" w:rsidP="00FD2D24">
            <w:pPr>
              <w:jc w:val="center"/>
              <w:rPr>
                <w:rFonts w:ascii="Times New Roman" w:hAnsi="Times New Roman" w:cs="Times New Roman"/>
                <w:sz w:val="24"/>
                <w:szCs w:val="24"/>
              </w:rPr>
            </w:pPr>
            <w:r w:rsidRPr="00E147F7">
              <w:rPr>
                <w:rFonts w:ascii="Times New Roman" w:hAnsi="Times New Roman" w:cs="Times New Roman"/>
                <w:sz w:val="24"/>
                <w:szCs w:val="24"/>
              </w:rPr>
              <w:t>Figure 14 shows server 2 sending a ping to client 1</w:t>
            </w:r>
          </w:p>
        </w:tc>
      </w:tr>
    </w:tbl>
    <w:p w14:paraId="7999A4B7" w14:textId="5EC0482A" w:rsidR="00351667" w:rsidRPr="00CB7DB3" w:rsidRDefault="00394396" w:rsidP="0086265C">
      <w:pPr>
        <w:pStyle w:val="Heading1"/>
      </w:pPr>
      <w:bookmarkStart w:id="3" w:name="_Toc64641086"/>
      <w:bookmarkStart w:id="4" w:name="_Hlk65175710"/>
      <w:bookmarkStart w:id="5" w:name="_Toc66269489"/>
      <w:r w:rsidRPr="00CB7DB3">
        <w:lastRenderedPageBreak/>
        <w:t>Observational Tasks</w:t>
      </w:r>
      <w:bookmarkEnd w:id="3"/>
      <w:bookmarkEnd w:id="4"/>
      <w:bookmarkEnd w:id="5"/>
    </w:p>
    <w:p w14:paraId="409D0F1D" w14:textId="270F42AD" w:rsidR="0086265C" w:rsidRPr="0086265C" w:rsidRDefault="00CB7DB3" w:rsidP="0086265C">
      <w:pPr>
        <w:pStyle w:val="Heading2"/>
      </w:pPr>
      <w:bookmarkStart w:id="6" w:name="_Toc66269490"/>
      <w:r w:rsidRPr="0086265C">
        <w:t>Type 1 and Type 2 Hypervisors</w:t>
      </w:r>
      <w:bookmarkEnd w:id="6"/>
    </w:p>
    <w:p w14:paraId="347B117F" w14:textId="443C50EB"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To understand the differences between Type 1 and Type 2 Hypervisors, you first need to understand what a hypervisor is</w:t>
      </w:r>
      <w:r w:rsidR="00AD00AE" w:rsidRPr="00E147F7">
        <w:rPr>
          <w:rFonts w:ascii="Times New Roman" w:hAnsi="Times New Roman" w:cs="Times New Roman"/>
          <w:sz w:val="24"/>
          <w:szCs w:val="24"/>
        </w:rPr>
        <w:t xml:space="preserve"> </w:t>
      </w:r>
      <w:r w:rsidRPr="00E147F7">
        <w:rPr>
          <w:rFonts w:ascii="Times New Roman" w:hAnsi="Times New Roman" w:cs="Times New Roman"/>
          <w:sz w:val="24"/>
          <w:szCs w:val="24"/>
        </w:rPr>
        <w:t>and its functions</w:t>
      </w:r>
      <w:r w:rsidR="00AD00AE" w:rsidRPr="00E147F7">
        <w:rPr>
          <w:rFonts w:ascii="Times New Roman" w:hAnsi="Times New Roman" w:cs="Times New Roman"/>
          <w:sz w:val="24"/>
          <w:szCs w:val="24"/>
        </w:rPr>
        <w:t>. A</w:t>
      </w:r>
      <w:r w:rsidRPr="00E147F7">
        <w:rPr>
          <w:rFonts w:ascii="Times New Roman" w:hAnsi="Times New Roman" w:cs="Times New Roman"/>
          <w:sz w:val="24"/>
          <w:szCs w:val="24"/>
        </w:rPr>
        <w:t xml:space="preserve"> hypervisor allows users to run multiple virtual machines independent of each other on their single system, as the resources to run the virtual machines are shared between them. </w:t>
      </w:r>
      <w:sdt>
        <w:sdtPr>
          <w:rPr>
            <w:rFonts w:ascii="Times New Roman" w:hAnsi="Times New Roman" w:cs="Times New Roman"/>
            <w:sz w:val="24"/>
            <w:szCs w:val="24"/>
          </w:rPr>
          <w:id w:val="-11155714"/>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Kel21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[1]</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This sort of practices is </w:t>
      </w:r>
      <w:r w:rsidR="00AD00AE" w:rsidRPr="00E147F7">
        <w:rPr>
          <w:rFonts w:ascii="Times New Roman" w:hAnsi="Times New Roman" w:cs="Times New Roman"/>
          <w:sz w:val="24"/>
          <w:szCs w:val="24"/>
        </w:rPr>
        <w:t>trendy</w:t>
      </w:r>
      <w:r w:rsidRPr="00E147F7">
        <w:rPr>
          <w:rFonts w:ascii="Times New Roman" w:hAnsi="Times New Roman" w:cs="Times New Roman"/>
          <w:sz w:val="24"/>
          <w:szCs w:val="24"/>
        </w:rPr>
        <w:t xml:space="preserve"> in the cloud computing enterprises as its cheap to run and does not take up as much space because multiple machines can fit into the same </w:t>
      </w:r>
      <w:r w:rsidR="00AD00AE" w:rsidRPr="00E147F7">
        <w:rPr>
          <w:rFonts w:ascii="Times New Roman" w:hAnsi="Times New Roman" w:cs="Times New Roman"/>
          <w:sz w:val="24"/>
          <w:szCs w:val="24"/>
        </w:rPr>
        <w:t>area</w:t>
      </w:r>
      <w:r w:rsidRPr="00E147F7">
        <w:rPr>
          <w:rFonts w:ascii="Times New Roman" w:hAnsi="Times New Roman" w:cs="Times New Roman"/>
          <w:sz w:val="24"/>
          <w:szCs w:val="24"/>
        </w:rPr>
        <w:t xml:space="preserve"> as one machine. Type 1 hypervisors do not require the use of the hosts operating system to run multiple virtual machines, as it is run directly on the host machine</w:t>
      </w:r>
      <w:r w:rsidR="00AD00AE" w:rsidRPr="00E147F7">
        <w:rPr>
          <w:rFonts w:ascii="Times New Roman" w:hAnsi="Times New Roman" w:cs="Times New Roman"/>
          <w:sz w:val="24"/>
          <w:szCs w:val="24"/>
        </w:rPr>
        <w:t>. T</w:t>
      </w:r>
      <w:r w:rsidRPr="00E147F7">
        <w:rPr>
          <w:rFonts w:ascii="Times New Roman" w:hAnsi="Times New Roman" w:cs="Times New Roman"/>
          <w:sz w:val="24"/>
          <w:szCs w:val="24"/>
        </w:rPr>
        <w:t>h</w:t>
      </w:r>
      <w:r w:rsidR="00AD00AE" w:rsidRPr="00E147F7">
        <w:rPr>
          <w:rFonts w:ascii="Times New Roman" w:hAnsi="Times New Roman" w:cs="Times New Roman"/>
          <w:sz w:val="24"/>
          <w:szCs w:val="24"/>
        </w:rPr>
        <w:t>is is because running numerous virtual machines on physical hardware adds a layer of security as all the virtual machines are separated from each other, so in case of an attack,</w:t>
      </w:r>
      <w:r w:rsidRPr="00E147F7">
        <w:rPr>
          <w:rFonts w:ascii="Times New Roman" w:hAnsi="Times New Roman" w:cs="Times New Roman"/>
          <w:sz w:val="24"/>
          <w:szCs w:val="24"/>
        </w:rPr>
        <w:t xml:space="preserve"> the infected virtual machines cannot spread to other virtual machines on the host system.</w:t>
      </w:r>
      <w:sdt>
        <w:sdtPr>
          <w:rPr>
            <w:rFonts w:ascii="Times New Roman" w:hAnsi="Times New Roman" w:cs="Times New Roman"/>
            <w:sz w:val="24"/>
            <w:szCs w:val="24"/>
          </w:rPr>
          <w:id w:val="-1023783228"/>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Typ19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[2]</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Type 1 hypervisors can also be used to time-consuming breakdown workloads, as each virtual machine is separated as advanced failover features, assigning each machine a task to optimise their performance.</w:t>
      </w:r>
      <w:sdt>
        <w:sdtPr>
          <w:rPr>
            <w:rFonts w:ascii="Times New Roman" w:hAnsi="Times New Roman" w:cs="Times New Roman"/>
            <w:sz w:val="24"/>
            <w:szCs w:val="24"/>
          </w:rPr>
          <w:id w:val="26534040"/>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Ste21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[3]</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However, type 1 hypervisors will need a </w:t>
      </w:r>
      <w:r w:rsidR="00AD00AE" w:rsidRPr="00E147F7">
        <w:rPr>
          <w:rFonts w:ascii="Times New Roman" w:hAnsi="Times New Roman" w:cs="Times New Roman"/>
          <w:sz w:val="24"/>
          <w:szCs w:val="24"/>
        </w:rPr>
        <w:t>separate</w:t>
      </w:r>
      <w:r w:rsidRPr="00E147F7">
        <w:rPr>
          <w:rFonts w:ascii="Times New Roman" w:hAnsi="Times New Roman" w:cs="Times New Roman"/>
          <w:sz w:val="24"/>
          <w:szCs w:val="24"/>
        </w:rPr>
        <w:t xml:space="preserve"> system</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a </w:t>
      </w:r>
      <w:r w:rsidR="00AD00AE" w:rsidRPr="00E147F7">
        <w:rPr>
          <w:rFonts w:ascii="Times New Roman" w:hAnsi="Times New Roman" w:cs="Times New Roman"/>
          <w:sz w:val="24"/>
          <w:szCs w:val="24"/>
        </w:rPr>
        <w:t>machine that manages the virtual machines and controls</w:t>
      </w:r>
      <w:r w:rsidRPr="00E147F7">
        <w:rPr>
          <w:rFonts w:ascii="Times New Roman" w:hAnsi="Times New Roman" w:cs="Times New Roman"/>
          <w:sz w:val="24"/>
          <w:szCs w:val="24"/>
        </w:rPr>
        <w:t xml:space="preserve"> the host hardware.</w:t>
      </w:r>
      <w:sdt>
        <w:sdtPr>
          <w:rPr>
            <w:rFonts w:ascii="Times New Roman" w:hAnsi="Times New Roman" w:cs="Times New Roman"/>
            <w:sz w:val="24"/>
            <w:szCs w:val="24"/>
          </w:rPr>
          <w:id w:val="813066635"/>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IBM19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[4]</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There are a few examples of Type 1 hypervisors vendors</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e.g., Citrix/Xen Server, VMware ESXi and Microsoft Hyper-V.</w:t>
      </w:r>
      <w:sdt>
        <w:sdtPr>
          <w:rPr>
            <w:rFonts w:ascii="Times New Roman" w:hAnsi="Times New Roman" w:cs="Times New Roman"/>
            <w:sz w:val="24"/>
            <w:szCs w:val="24"/>
          </w:rPr>
          <w:id w:val="1319533678"/>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Ste21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[3]</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Type 2 hypervisor operates the same way as type 1 hypervisor, the only difference is type 2 hypervisor relies on the use of the host machines operating system, as the hosts operating system will manage requests to the storage, memory, CPU, and network resources. </w:t>
      </w:r>
      <w:sdt>
        <w:sdtPr>
          <w:rPr>
            <w:rFonts w:ascii="Times New Roman" w:hAnsi="Times New Roman" w:cs="Times New Roman"/>
            <w:sz w:val="24"/>
            <w:szCs w:val="24"/>
          </w:rPr>
          <w:id w:val="413439305"/>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Ste21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[3]</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By allowing the host system operating system to manage the virtual machines, this introduces obvious latency issues, as the virtual machines activities and workload must pass through the host operating system,</w:t>
      </w:r>
      <w:sdt>
        <w:sdtPr>
          <w:rPr>
            <w:rFonts w:ascii="Times New Roman" w:hAnsi="Times New Roman" w:cs="Times New Roman"/>
            <w:sz w:val="24"/>
            <w:szCs w:val="24"/>
          </w:rPr>
          <w:id w:val="1654176869"/>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Ste21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[3]</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this could also lead to a security breach because the host operating system id directly connected to all the virtual machines and if a breach were to occur it will affect the host machine and the virtual machines. </w:t>
      </w:r>
      <w:sdt>
        <w:sdtPr>
          <w:rPr>
            <w:rFonts w:ascii="Times New Roman" w:hAnsi="Times New Roman" w:cs="Times New Roman"/>
            <w:sz w:val="24"/>
            <w:szCs w:val="24"/>
          </w:rPr>
          <w:id w:val="-63189086"/>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Typ19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[2]</w:t>
          </w:r>
          <w:r w:rsidRPr="00E147F7">
            <w:rPr>
              <w:rFonts w:ascii="Times New Roman" w:hAnsi="Times New Roman" w:cs="Times New Roman"/>
              <w:sz w:val="24"/>
              <w:szCs w:val="24"/>
            </w:rPr>
            <w:fldChar w:fldCharType="end"/>
          </w:r>
        </w:sdtContent>
      </w:sdt>
      <w:r w:rsidRPr="00E147F7">
        <w:rPr>
          <w:rFonts w:ascii="Times New Roman" w:hAnsi="Times New Roman" w:cs="Times New Roman"/>
          <w:sz w:val="24"/>
          <w:szCs w:val="24"/>
        </w:rPr>
        <w:t xml:space="preserve"> These are some examples of type 2 hypervisors</w:t>
      </w:r>
      <w:r w:rsidR="00AD00AE" w:rsidRPr="00E147F7">
        <w:rPr>
          <w:rFonts w:ascii="Times New Roman" w:hAnsi="Times New Roman" w:cs="Times New Roman"/>
          <w:sz w:val="24"/>
          <w:szCs w:val="24"/>
        </w:rPr>
        <w:t>,</w:t>
      </w:r>
      <w:r w:rsidRPr="00E147F7">
        <w:rPr>
          <w:rFonts w:ascii="Times New Roman" w:hAnsi="Times New Roman" w:cs="Times New Roman"/>
          <w:sz w:val="24"/>
          <w:szCs w:val="24"/>
        </w:rPr>
        <w:t xml:space="preserve"> e.g., Oracle Virtual, Box VMware Fusion, Microsoft Virtual PC and VMware Workstation</w:t>
      </w:r>
      <w:sdt>
        <w:sdtPr>
          <w:rPr>
            <w:rFonts w:ascii="Times New Roman" w:hAnsi="Times New Roman" w:cs="Times New Roman"/>
            <w:sz w:val="24"/>
            <w:szCs w:val="24"/>
          </w:rPr>
          <w:id w:val="1405483683"/>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IBM19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[4]</w:t>
          </w:r>
          <w:r w:rsidRPr="00E147F7">
            <w:rPr>
              <w:rFonts w:ascii="Times New Roman" w:hAnsi="Times New Roman" w:cs="Times New Roman"/>
              <w:sz w:val="24"/>
              <w:szCs w:val="24"/>
            </w:rPr>
            <w:fldChar w:fldCharType="end"/>
          </w:r>
        </w:sdtContent>
      </w:sdt>
    </w:p>
    <w:p w14:paraId="2B42108C" w14:textId="06A45513" w:rsidR="0086265C" w:rsidRPr="0086265C" w:rsidRDefault="0086265C" w:rsidP="001B06EA">
      <w:pPr>
        <w:pStyle w:val="Heading2"/>
      </w:pPr>
      <w:bookmarkStart w:id="7" w:name="_Toc66269491"/>
      <w:r>
        <w:t>S</w:t>
      </w:r>
      <w:r w:rsidRPr="0086265C">
        <w:t>ignificance of the subnet mask in IPv4 addressing</w:t>
      </w:r>
      <w:bookmarkEnd w:id="7"/>
    </w:p>
    <w:p w14:paraId="705B06E2" w14:textId="77018E54"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The purpose of an IPv4 address subnet mask is that the IP address is broken into the host and network addresses by the subnet, determining which part of the IP address belongs to the computer system and which part belongs to the network.</w:t>
      </w:r>
      <w:sdt>
        <w:sdtPr>
          <w:rPr>
            <w:rFonts w:ascii="Times New Roman" w:hAnsi="Times New Roman" w:cs="Times New Roman"/>
            <w:sz w:val="24"/>
            <w:szCs w:val="24"/>
          </w:rPr>
          <w:id w:val="-314267239"/>
          <w:citation/>
        </w:sdtPr>
        <w:sdtEndPr/>
        <w:sdtContent>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CITATION Sub21 \l 2057 </w:instrText>
          </w:r>
          <w:r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 xml:space="preserve"> [5]</w:t>
          </w:r>
          <w:r w:rsidRPr="00E147F7">
            <w:rPr>
              <w:rFonts w:ascii="Times New Roman" w:hAnsi="Times New Roman" w:cs="Times New Roman"/>
              <w:sz w:val="24"/>
              <w:szCs w:val="24"/>
            </w:rPr>
            <w:fldChar w:fldCharType="end"/>
          </w:r>
        </w:sdtContent>
      </w:sdt>
    </w:p>
    <w:p w14:paraId="0447E0B2" w14:textId="2481EA9C" w:rsidR="00351667" w:rsidRPr="00CB7DB3" w:rsidRDefault="0086265C" w:rsidP="0086265C">
      <w:pPr>
        <w:pStyle w:val="Heading2"/>
        <w:rPr>
          <w:rFonts w:eastAsia="Times New Roman"/>
          <w:lang w:eastAsia="en-GB"/>
        </w:rPr>
      </w:pPr>
      <w:bookmarkStart w:id="8" w:name="_Toc66269492"/>
      <w:r w:rsidRPr="0086265C">
        <w:rPr>
          <w:rFonts w:eastAsia="Times New Roman"/>
          <w:lang w:eastAsia="en-GB"/>
        </w:rPr>
        <w:t>Cloud computing</w:t>
      </w:r>
      <w:bookmarkEnd w:id="8"/>
    </w:p>
    <w:p w14:paraId="6BF46372" w14:textId="6EB6964F" w:rsidR="0086265C" w:rsidRDefault="00394396" w:rsidP="00394396">
      <w:pPr>
        <w:rPr>
          <w:rFonts w:ascii="Times New Roman" w:eastAsia="Times New Roman" w:hAnsi="Times New Roman" w:cs="Times New Roman"/>
          <w:color w:val="0E101A"/>
          <w:sz w:val="24"/>
          <w:szCs w:val="24"/>
          <w:lang w:eastAsia="en-GB"/>
        </w:rPr>
      </w:pPr>
      <w:r w:rsidRPr="00E147F7">
        <w:rPr>
          <w:rFonts w:ascii="Times New Roman" w:eastAsia="Times New Roman" w:hAnsi="Times New Roman" w:cs="Times New Roman"/>
          <w:color w:val="0E101A"/>
          <w:sz w:val="24"/>
          <w:szCs w:val="24"/>
          <w:lang w:eastAsia="en-GB"/>
        </w:rPr>
        <w:t>Cloud computing is constructed by a diverse collection of computers that can perform extraordinary tasks when combined, specifically data backup, disaster recovery and virtual desktops</w:t>
      </w:r>
      <w:r w:rsidR="00AD00AE" w:rsidRPr="00E147F7">
        <w:rPr>
          <w:rFonts w:ascii="Times New Roman" w:eastAsia="Times New Roman" w:hAnsi="Times New Roman" w:cs="Times New Roman"/>
          <w:color w:val="0E101A"/>
          <w:sz w:val="24"/>
          <w:szCs w:val="24"/>
          <w:lang w:eastAsia="en-GB"/>
        </w:rPr>
        <w:t xml:space="preserve">; </w:t>
      </w:r>
      <w:r w:rsidRPr="00E147F7">
        <w:rPr>
          <w:rFonts w:ascii="Times New Roman" w:eastAsia="Times New Roman" w:hAnsi="Times New Roman" w:cs="Times New Roman"/>
          <w:color w:val="0E101A"/>
          <w:sz w:val="24"/>
          <w:szCs w:val="24"/>
          <w:lang w:eastAsia="en-GB"/>
        </w:rPr>
        <w:t>because the computers are built on the cloud, the users can access them anywhere.</w:t>
      </w:r>
      <w:sdt>
        <w:sdtPr>
          <w:rPr>
            <w:rFonts w:ascii="Times New Roman" w:eastAsia="Times New Roman" w:hAnsi="Times New Roman" w:cs="Times New Roman"/>
            <w:color w:val="0E101A"/>
            <w:sz w:val="24"/>
            <w:szCs w:val="24"/>
            <w:lang w:eastAsia="en-GB"/>
          </w:rPr>
          <w:id w:val="1209063210"/>
          <w:citation/>
        </w:sdtPr>
        <w:sdtEndPr/>
        <w:sdtContent>
          <w:r w:rsidRPr="00E147F7">
            <w:rPr>
              <w:rFonts w:ascii="Times New Roman" w:eastAsia="Times New Roman" w:hAnsi="Times New Roman" w:cs="Times New Roman"/>
              <w:color w:val="0E101A"/>
              <w:sz w:val="24"/>
              <w:szCs w:val="24"/>
              <w:lang w:eastAsia="en-GB"/>
            </w:rPr>
            <w:fldChar w:fldCharType="begin"/>
          </w:r>
          <w:r w:rsidRPr="00E147F7">
            <w:rPr>
              <w:rFonts w:ascii="Times New Roman" w:eastAsia="Times New Roman" w:hAnsi="Times New Roman" w:cs="Times New Roman"/>
              <w:color w:val="0E101A"/>
              <w:sz w:val="24"/>
              <w:szCs w:val="24"/>
              <w:lang w:eastAsia="en-GB"/>
            </w:rPr>
            <w:instrText xml:space="preserve"> CITATION Ste181 \l 2057 </w:instrText>
          </w:r>
          <w:r w:rsidRPr="00E147F7">
            <w:rPr>
              <w:rFonts w:ascii="Times New Roman" w:eastAsia="Times New Roman" w:hAnsi="Times New Roman" w:cs="Times New Roman"/>
              <w:color w:val="0E101A"/>
              <w:sz w:val="24"/>
              <w:szCs w:val="24"/>
              <w:lang w:eastAsia="en-GB"/>
            </w:rPr>
            <w:fldChar w:fldCharType="separate"/>
          </w:r>
          <w:r w:rsidR="00930597" w:rsidRPr="00E147F7">
            <w:rPr>
              <w:rFonts w:ascii="Times New Roman" w:eastAsia="Times New Roman" w:hAnsi="Times New Roman" w:cs="Times New Roman"/>
              <w:noProof/>
              <w:color w:val="0E101A"/>
              <w:sz w:val="24"/>
              <w:szCs w:val="24"/>
              <w:lang w:eastAsia="en-GB"/>
            </w:rPr>
            <w:t xml:space="preserve"> [6]</w:t>
          </w:r>
          <w:r w:rsidRPr="00E147F7">
            <w:rPr>
              <w:rFonts w:ascii="Times New Roman" w:eastAsia="Times New Roman" w:hAnsi="Times New Roman" w:cs="Times New Roman"/>
              <w:color w:val="0E101A"/>
              <w:sz w:val="24"/>
              <w:szCs w:val="24"/>
              <w:lang w:eastAsia="en-GB"/>
            </w:rPr>
            <w:fldChar w:fldCharType="end"/>
          </w:r>
        </w:sdtContent>
      </w:sdt>
      <w:r w:rsidRPr="00E147F7">
        <w:rPr>
          <w:rFonts w:ascii="Times New Roman" w:eastAsia="Times New Roman" w:hAnsi="Times New Roman" w:cs="Times New Roman"/>
          <w:color w:val="0E101A"/>
          <w:sz w:val="24"/>
          <w:szCs w:val="24"/>
          <w:lang w:eastAsia="en-GB"/>
        </w:rPr>
        <w:t xml:space="preserve"> The benefits of cloud computing are the reduces cost for the end-user, as cloud computing is mainly built up of multiple computers</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which will be expensive to run and even more expensive to pay staff wages to operate them for you</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they are also scalable</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for example</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if a user was running virtual machines</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but they need more resources to run more virtual machines, these can be instantly added on</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and all the customer would have to do is pay extra for the exception.</w:t>
      </w:r>
      <w:sdt>
        <w:sdtPr>
          <w:rPr>
            <w:rFonts w:ascii="Times New Roman" w:eastAsia="Times New Roman" w:hAnsi="Times New Roman" w:cs="Times New Roman"/>
            <w:color w:val="0E101A"/>
            <w:sz w:val="24"/>
            <w:szCs w:val="24"/>
            <w:lang w:eastAsia="en-GB"/>
          </w:rPr>
          <w:id w:val="1553891913"/>
          <w:citation/>
        </w:sdtPr>
        <w:sdtEndPr/>
        <w:sdtContent>
          <w:r w:rsidRPr="00E147F7">
            <w:rPr>
              <w:rFonts w:ascii="Times New Roman" w:eastAsia="Times New Roman" w:hAnsi="Times New Roman" w:cs="Times New Roman"/>
              <w:color w:val="0E101A"/>
              <w:sz w:val="24"/>
              <w:szCs w:val="24"/>
              <w:lang w:eastAsia="en-GB"/>
            </w:rPr>
            <w:fldChar w:fldCharType="begin"/>
          </w:r>
          <w:r w:rsidRPr="00E147F7">
            <w:rPr>
              <w:rFonts w:ascii="Times New Roman" w:eastAsia="Times New Roman" w:hAnsi="Times New Roman" w:cs="Times New Roman"/>
              <w:color w:val="0E101A"/>
              <w:sz w:val="24"/>
              <w:szCs w:val="24"/>
              <w:lang w:eastAsia="en-GB"/>
            </w:rPr>
            <w:instrText xml:space="preserve"> CITATION Ben17 \l 2057 </w:instrText>
          </w:r>
          <w:r w:rsidRPr="00E147F7">
            <w:rPr>
              <w:rFonts w:ascii="Times New Roman" w:eastAsia="Times New Roman" w:hAnsi="Times New Roman" w:cs="Times New Roman"/>
              <w:color w:val="0E101A"/>
              <w:sz w:val="24"/>
              <w:szCs w:val="24"/>
              <w:lang w:eastAsia="en-GB"/>
            </w:rPr>
            <w:fldChar w:fldCharType="separate"/>
          </w:r>
          <w:r w:rsidR="00930597" w:rsidRPr="00E147F7">
            <w:rPr>
              <w:rFonts w:ascii="Times New Roman" w:eastAsia="Times New Roman" w:hAnsi="Times New Roman" w:cs="Times New Roman"/>
              <w:noProof/>
              <w:color w:val="0E101A"/>
              <w:sz w:val="24"/>
              <w:szCs w:val="24"/>
              <w:lang w:eastAsia="en-GB"/>
            </w:rPr>
            <w:t xml:space="preserve"> [7]</w:t>
          </w:r>
          <w:r w:rsidRPr="00E147F7">
            <w:rPr>
              <w:rFonts w:ascii="Times New Roman" w:eastAsia="Times New Roman" w:hAnsi="Times New Roman" w:cs="Times New Roman"/>
              <w:color w:val="0E101A"/>
              <w:sz w:val="24"/>
              <w:szCs w:val="24"/>
              <w:lang w:eastAsia="en-GB"/>
            </w:rPr>
            <w:fldChar w:fldCharType="end"/>
          </w:r>
        </w:sdtContent>
      </w:sdt>
      <w:r w:rsidR="00F05AA0" w:rsidRPr="00E147F7">
        <w:rPr>
          <w:rFonts w:ascii="Times New Roman" w:eastAsia="Times New Roman" w:hAnsi="Times New Roman" w:cs="Times New Roman"/>
          <w:color w:val="0E101A"/>
          <w:sz w:val="24"/>
          <w:szCs w:val="24"/>
          <w:lang w:eastAsia="en-GB"/>
        </w:rPr>
        <w:t xml:space="preserve"> </w:t>
      </w:r>
      <w:r w:rsidRPr="00E147F7">
        <w:rPr>
          <w:rFonts w:ascii="Times New Roman" w:eastAsia="Times New Roman" w:hAnsi="Times New Roman" w:cs="Times New Roman"/>
          <w:color w:val="0E101A"/>
          <w:sz w:val="24"/>
          <w:szCs w:val="24"/>
          <w:lang w:eastAsia="en-GB"/>
        </w:rPr>
        <w:t>On the other side</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w:t>
      </w:r>
      <w:r w:rsidR="00F05AA0" w:rsidRPr="00E147F7">
        <w:rPr>
          <w:rFonts w:ascii="Times New Roman" w:eastAsia="Times New Roman" w:hAnsi="Times New Roman" w:cs="Times New Roman"/>
          <w:color w:val="0E101A"/>
          <w:sz w:val="24"/>
          <w:szCs w:val="24"/>
          <w:lang w:eastAsia="en-GB"/>
        </w:rPr>
        <w:t xml:space="preserve">when </w:t>
      </w:r>
      <w:r w:rsidRPr="00E147F7">
        <w:rPr>
          <w:rFonts w:ascii="Times New Roman" w:eastAsia="Times New Roman" w:hAnsi="Times New Roman" w:cs="Times New Roman"/>
          <w:color w:val="0E101A"/>
          <w:sz w:val="24"/>
          <w:szCs w:val="24"/>
          <w:lang w:eastAsia="en-GB"/>
        </w:rPr>
        <w:t>us</w:t>
      </w:r>
      <w:r w:rsidR="00F05AA0" w:rsidRPr="00E147F7">
        <w:rPr>
          <w:rFonts w:ascii="Times New Roman" w:eastAsia="Times New Roman" w:hAnsi="Times New Roman" w:cs="Times New Roman"/>
          <w:color w:val="0E101A"/>
          <w:sz w:val="24"/>
          <w:szCs w:val="24"/>
          <w:lang w:eastAsia="en-GB"/>
        </w:rPr>
        <w:t>ing</w:t>
      </w:r>
      <w:r w:rsidRPr="00E147F7">
        <w:rPr>
          <w:rFonts w:ascii="Times New Roman" w:eastAsia="Times New Roman" w:hAnsi="Times New Roman" w:cs="Times New Roman"/>
          <w:color w:val="0E101A"/>
          <w:sz w:val="24"/>
          <w:szCs w:val="24"/>
          <w:lang w:eastAsia="en-GB"/>
        </w:rPr>
        <w:t xml:space="preserve"> any cloud computer</w:t>
      </w:r>
      <w:r w:rsidR="00F05AA0" w:rsidRPr="00E147F7">
        <w:rPr>
          <w:rFonts w:ascii="Times New Roman" w:eastAsia="Times New Roman" w:hAnsi="Times New Roman" w:cs="Times New Roman"/>
          <w:color w:val="0E101A"/>
          <w:sz w:val="24"/>
          <w:szCs w:val="24"/>
          <w:lang w:eastAsia="en-GB"/>
        </w:rPr>
        <w:t xml:space="preserve">, </w:t>
      </w:r>
      <w:r w:rsidR="00AD00AE" w:rsidRPr="00E147F7">
        <w:rPr>
          <w:rFonts w:ascii="Times New Roman" w:eastAsia="Times New Roman" w:hAnsi="Times New Roman" w:cs="Times New Roman"/>
          <w:color w:val="0E101A"/>
          <w:sz w:val="24"/>
          <w:szCs w:val="24"/>
          <w:lang w:eastAsia="en-GB"/>
        </w:rPr>
        <w:t>y</w:t>
      </w:r>
      <w:r w:rsidRPr="00E147F7">
        <w:rPr>
          <w:rFonts w:ascii="Times New Roman" w:eastAsia="Times New Roman" w:hAnsi="Times New Roman" w:cs="Times New Roman"/>
          <w:color w:val="0E101A"/>
          <w:sz w:val="24"/>
          <w:szCs w:val="24"/>
          <w:lang w:eastAsia="en-GB"/>
        </w:rPr>
        <w:t>ou will need a consistent and strong connection to the internet when used</w:t>
      </w:r>
      <w:r w:rsidR="00AD00AE" w:rsidRPr="00E147F7">
        <w:rPr>
          <w:rFonts w:ascii="Times New Roman" w:eastAsia="Times New Roman" w:hAnsi="Times New Roman" w:cs="Times New Roman"/>
          <w:color w:val="0E101A"/>
          <w:sz w:val="24"/>
          <w:szCs w:val="24"/>
          <w:lang w:eastAsia="en-GB"/>
        </w:rPr>
        <w:t>;</w:t>
      </w:r>
      <w:r w:rsidRPr="00E147F7">
        <w:rPr>
          <w:rFonts w:ascii="Times New Roman" w:eastAsia="Times New Roman" w:hAnsi="Times New Roman" w:cs="Times New Roman"/>
          <w:color w:val="0E101A"/>
          <w:sz w:val="24"/>
          <w:szCs w:val="24"/>
          <w:lang w:eastAsia="en-GB"/>
        </w:rPr>
        <w:t xml:space="preserve"> the cost to pay 3</w:t>
      </w:r>
      <w:r w:rsidRPr="00E147F7">
        <w:rPr>
          <w:rFonts w:ascii="Times New Roman" w:eastAsia="Times New Roman" w:hAnsi="Times New Roman" w:cs="Times New Roman"/>
          <w:color w:val="0E101A"/>
          <w:sz w:val="24"/>
          <w:szCs w:val="24"/>
          <w:vertAlign w:val="superscript"/>
          <w:lang w:eastAsia="en-GB"/>
        </w:rPr>
        <w:t>rd</w:t>
      </w:r>
      <w:r w:rsidRPr="00E147F7">
        <w:rPr>
          <w:rFonts w:ascii="Times New Roman" w:eastAsia="Times New Roman" w:hAnsi="Times New Roman" w:cs="Times New Roman"/>
          <w:color w:val="0E101A"/>
          <w:sz w:val="24"/>
          <w:szCs w:val="24"/>
          <w:lang w:eastAsia="en-GB"/>
        </w:rPr>
        <w:t xml:space="preserve"> party provides to host your cloud computer can slowly increase as you add more and more features to your </w:t>
      </w:r>
      <w:r w:rsidRPr="00E147F7">
        <w:rPr>
          <w:rFonts w:ascii="Times New Roman" w:eastAsia="Times New Roman" w:hAnsi="Times New Roman" w:cs="Times New Roman"/>
          <w:color w:val="0E101A"/>
          <w:sz w:val="24"/>
          <w:szCs w:val="24"/>
          <w:lang w:eastAsia="en-GB"/>
        </w:rPr>
        <w:lastRenderedPageBreak/>
        <w:t>package.</w:t>
      </w:r>
      <w:sdt>
        <w:sdtPr>
          <w:rPr>
            <w:rFonts w:ascii="Times New Roman" w:eastAsia="Times New Roman" w:hAnsi="Times New Roman" w:cs="Times New Roman"/>
            <w:color w:val="0E101A"/>
            <w:sz w:val="24"/>
            <w:szCs w:val="24"/>
            <w:lang w:eastAsia="en-GB"/>
          </w:rPr>
          <w:id w:val="-519396487"/>
          <w:citation/>
        </w:sdtPr>
        <w:sdtEndPr/>
        <w:sdtContent>
          <w:r w:rsidRPr="00E147F7">
            <w:rPr>
              <w:rFonts w:ascii="Times New Roman" w:eastAsia="Times New Roman" w:hAnsi="Times New Roman" w:cs="Times New Roman"/>
              <w:color w:val="0E101A"/>
              <w:sz w:val="24"/>
              <w:szCs w:val="24"/>
              <w:lang w:eastAsia="en-GB"/>
            </w:rPr>
            <w:fldChar w:fldCharType="begin"/>
          </w:r>
          <w:r w:rsidRPr="00E147F7">
            <w:rPr>
              <w:rFonts w:ascii="Times New Roman" w:eastAsia="Times New Roman" w:hAnsi="Times New Roman" w:cs="Times New Roman"/>
              <w:color w:val="0E101A"/>
              <w:sz w:val="24"/>
              <w:szCs w:val="24"/>
              <w:lang w:eastAsia="en-GB"/>
            </w:rPr>
            <w:instrText xml:space="preserve"> CITATION AND19 \l 2057 </w:instrText>
          </w:r>
          <w:r w:rsidRPr="00E147F7">
            <w:rPr>
              <w:rFonts w:ascii="Times New Roman" w:eastAsia="Times New Roman" w:hAnsi="Times New Roman" w:cs="Times New Roman"/>
              <w:color w:val="0E101A"/>
              <w:sz w:val="24"/>
              <w:szCs w:val="24"/>
              <w:lang w:eastAsia="en-GB"/>
            </w:rPr>
            <w:fldChar w:fldCharType="separate"/>
          </w:r>
          <w:r w:rsidR="00930597" w:rsidRPr="00E147F7">
            <w:rPr>
              <w:rFonts w:ascii="Times New Roman" w:eastAsia="Times New Roman" w:hAnsi="Times New Roman" w:cs="Times New Roman"/>
              <w:noProof/>
              <w:color w:val="0E101A"/>
              <w:sz w:val="24"/>
              <w:szCs w:val="24"/>
              <w:lang w:eastAsia="en-GB"/>
            </w:rPr>
            <w:t xml:space="preserve"> [8]</w:t>
          </w:r>
          <w:r w:rsidRPr="00E147F7">
            <w:rPr>
              <w:rFonts w:ascii="Times New Roman" w:eastAsia="Times New Roman" w:hAnsi="Times New Roman" w:cs="Times New Roman"/>
              <w:color w:val="0E101A"/>
              <w:sz w:val="24"/>
              <w:szCs w:val="24"/>
              <w:lang w:eastAsia="en-GB"/>
            </w:rPr>
            <w:fldChar w:fldCharType="end"/>
          </w:r>
        </w:sdtContent>
      </w:sdt>
      <w:r w:rsidRPr="00E147F7">
        <w:rPr>
          <w:rFonts w:ascii="Times New Roman" w:eastAsia="Times New Roman" w:hAnsi="Times New Roman" w:cs="Times New Roman"/>
          <w:color w:val="0E101A"/>
          <w:sz w:val="24"/>
          <w:szCs w:val="24"/>
          <w:lang w:eastAsia="en-GB"/>
        </w:rPr>
        <w:t xml:space="preserve"> Some vendors who still sell cloud computing resources are Amazon Web Services,</w:t>
      </w:r>
      <w:r w:rsidRPr="00E147F7">
        <w:rPr>
          <w:rFonts w:ascii="Times New Roman" w:hAnsi="Times New Roman" w:cs="Times New Roman"/>
          <w:sz w:val="24"/>
          <w:szCs w:val="24"/>
        </w:rPr>
        <w:t xml:space="preserve"> </w:t>
      </w:r>
      <w:r w:rsidRPr="00E147F7">
        <w:rPr>
          <w:rFonts w:ascii="Times New Roman" w:eastAsia="Times New Roman" w:hAnsi="Times New Roman" w:cs="Times New Roman"/>
          <w:color w:val="0E101A"/>
          <w:sz w:val="24"/>
          <w:szCs w:val="24"/>
          <w:lang w:eastAsia="en-GB"/>
        </w:rPr>
        <w:t>Microsoft Azure, Google Cloud Platform, Alibaba Cloud, IBM.</w:t>
      </w:r>
    </w:p>
    <w:p w14:paraId="6DB140AB" w14:textId="77777777" w:rsidR="001B06EA" w:rsidRPr="001B06EA" w:rsidRDefault="001B06EA" w:rsidP="00394396">
      <w:pPr>
        <w:rPr>
          <w:rFonts w:ascii="Times New Roman" w:eastAsia="Times New Roman" w:hAnsi="Times New Roman" w:cs="Times New Roman"/>
          <w:color w:val="0E101A"/>
          <w:sz w:val="24"/>
          <w:szCs w:val="24"/>
          <w:lang w:eastAsia="en-GB"/>
        </w:rPr>
      </w:pPr>
    </w:p>
    <w:p w14:paraId="5DC2D5EC" w14:textId="706FE52E" w:rsidR="00847F07" w:rsidRPr="00CB7DB3" w:rsidRDefault="0086265C" w:rsidP="0086265C">
      <w:pPr>
        <w:pStyle w:val="Heading2"/>
        <w:rPr>
          <w:rFonts w:eastAsia="Times New Roman"/>
          <w:lang w:eastAsia="en-GB"/>
        </w:rPr>
      </w:pPr>
      <w:bookmarkStart w:id="9" w:name="_Toc66269493"/>
      <w:r>
        <w:rPr>
          <w:rFonts w:eastAsia="Times New Roman"/>
          <w:lang w:eastAsia="en-GB"/>
        </w:rPr>
        <w:t>D</w:t>
      </w:r>
      <w:r w:rsidRPr="0086265C">
        <w:rPr>
          <w:rFonts w:eastAsia="Times New Roman"/>
          <w:lang w:eastAsia="en-GB"/>
        </w:rPr>
        <w:t xml:space="preserve">ifferent terminologies and </w:t>
      </w:r>
      <w:r>
        <w:rPr>
          <w:rFonts w:eastAsia="Times New Roman"/>
          <w:lang w:eastAsia="en-GB"/>
        </w:rPr>
        <w:t>their</w:t>
      </w:r>
      <w:r w:rsidRPr="0086265C">
        <w:rPr>
          <w:rFonts w:eastAsia="Times New Roman"/>
          <w:lang w:eastAsia="en-GB"/>
        </w:rPr>
        <w:t xml:space="preserve"> purposes</w:t>
      </w:r>
      <w:bookmarkEnd w:id="9"/>
    </w:p>
    <w:p w14:paraId="2B016AEE" w14:textId="77777777" w:rsidR="0086265C"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Ping</w:t>
      </w:r>
    </w:p>
    <w:p w14:paraId="26F78AC9" w14:textId="7FCE5E37" w:rsidR="00502B3A" w:rsidRPr="00E147F7" w:rsidRDefault="00BA5B43" w:rsidP="00394396">
      <w:pPr>
        <w:rPr>
          <w:rFonts w:ascii="Times New Roman" w:hAnsi="Times New Roman" w:cs="Times New Roman"/>
          <w:sz w:val="24"/>
          <w:szCs w:val="24"/>
        </w:rPr>
      </w:pPr>
      <w:r w:rsidRPr="00E147F7">
        <w:rPr>
          <w:rFonts w:ascii="Times New Roman" w:hAnsi="Times New Roman" w:cs="Times New Roman"/>
          <w:sz w:val="24"/>
          <w:szCs w:val="24"/>
        </w:rPr>
        <w:t xml:space="preserve">Ping serves </w:t>
      </w:r>
      <w:r w:rsidR="00AD00AE" w:rsidRPr="00E147F7">
        <w:rPr>
          <w:rFonts w:ascii="Times New Roman" w:hAnsi="Times New Roman" w:cs="Times New Roman"/>
          <w:sz w:val="24"/>
          <w:szCs w:val="24"/>
        </w:rPr>
        <w:t>two</w:t>
      </w:r>
      <w:r w:rsidRPr="00E147F7">
        <w:rPr>
          <w:rFonts w:ascii="Times New Roman" w:hAnsi="Times New Roman" w:cs="Times New Roman"/>
          <w:sz w:val="24"/>
          <w:szCs w:val="24"/>
        </w:rPr>
        <w:t xml:space="preserve"> function, to determine how long it takes for a message to be sent from system to system</w:t>
      </w:r>
      <w:r w:rsidR="00B408C4" w:rsidRPr="00E147F7">
        <w:rPr>
          <w:rFonts w:ascii="Times New Roman" w:hAnsi="Times New Roman" w:cs="Times New Roman"/>
          <w:sz w:val="24"/>
          <w:szCs w:val="24"/>
        </w:rPr>
        <w:t xml:space="preserve"> and to check if the </w:t>
      </w:r>
      <w:r w:rsidR="00E077D7" w:rsidRPr="00E147F7">
        <w:rPr>
          <w:rFonts w:ascii="Times New Roman" w:hAnsi="Times New Roman" w:cs="Times New Roman"/>
          <w:sz w:val="24"/>
          <w:szCs w:val="24"/>
        </w:rPr>
        <w:t>recipient</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s</w:t>
      </w:r>
      <w:r w:rsidR="00B408C4" w:rsidRPr="00E147F7">
        <w:rPr>
          <w:rFonts w:ascii="Times New Roman" w:hAnsi="Times New Roman" w:cs="Times New Roman"/>
          <w:sz w:val="24"/>
          <w:szCs w:val="24"/>
        </w:rPr>
        <w:t xml:space="preserve"> network is active.</w:t>
      </w:r>
      <w:r w:rsidR="00E077D7" w:rsidRPr="00E147F7">
        <w:rPr>
          <w:rFonts w:ascii="Times New Roman" w:hAnsi="Times New Roman" w:cs="Times New Roman"/>
          <w:sz w:val="24"/>
          <w:szCs w:val="24"/>
        </w:rPr>
        <w:t xml:space="preserve"> In any modern operating system</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 xml:space="preserve"> the ping command is standard and performed using the command</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line interface</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 xml:space="preserve"> which all operating system have</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 xml:space="preserve"> the way</w:t>
      </w:r>
      <w:r w:rsidR="00AD00AE" w:rsidRPr="00E147F7">
        <w:rPr>
          <w:rFonts w:ascii="Times New Roman" w:hAnsi="Times New Roman" w:cs="Times New Roman"/>
          <w:sz w:val="24"/>
          <w:szCs w:val="24"/>
        </w:rPr>
        <w:t xml:space="preserve"> </w:t>
      </w:r>
      <w:r w:rsidR="00E077D7" w:rsidRPr="00E147F7">
        <w:rPr>
          <w:rFonts w:ascii="Times New Roman" w:hAnsi="Times New Roman" w:cs="Times New Roman"/>
          <w:sz w:val="24"/>
          <w:szCs w:val="24"/>
        </w:rPr>
        <w:t>ping works is that the host machine enters the recipient</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s IP address</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 xml:space="preserve"> and multiple ping</w:t>
      </w:r>
      <w:r w:rsidR="00AD00AE" w:rsidRPr="00E147F7">
        <w:rPr>
          <w:rFonts w:ascii="Times New Roman" w:hAnsi="Times New Roman" w:cs="Times New Roman"/>
          <w:sz w:val="24"/>
          <w:szCs w:val="24"/>
        </w:rPr>
        <w:t>s</w:t>
      </w:r>
      <w:r w:rsidR="00E077D7" w:rsidRPr="00E147F7">
        <w:rPr>
          <w:rFonts w:ascii="Times New Roman" w:hAnsi="Times New Roman" w:cs="Times New Roman"/>
          <w:sz w:val="24"/>
          <w:szCs w:val="24"/>
        </w:rPr>
        <w:t xml:space="preserve"> will be sent out and an average ping will be shown to the host system, </w:t>
      </w:r>
      <w:sdt>
        <w:sdtPr>
          <w:rPr>
            <w:rFonts w:ascii="Times New Roman" w:hAnsi="Times New Roman" w:cs="Times New Roman"/>
            <w:sz w:val="24"/>
            <w:szCs w:val="24"/>
          </w:rPr>
          <w:id w:val="236976414"/>
          <w:citation/>
        </w:sdtPr>
        <w:sdtEndPr/>
        <w:sdtContent>
          <w:r w:rsidR="00502B3A" w:rsidRPr="00E147F7">
            <w:rPr>
              <w:rFonts w:ascii="Times New Roman" w:hAnsi="Times New Roman" w:cs="Times New Roman"/>
              <w:sz w:val="24"/>
              <w:szCs w:val="24"/>
            </w:rPr>
            <w:fldChar w:fldCharType="begin"/>
          </w:r>
          <w:r w:rsidR="00502B3A" w:rsidRPr="00E147F7">
            <w:rPr>
              <w:rFonts w:ascii="Times New Roman" w:hAnsi="Times New Roman" w:cs="Times New Roman"/>
              <w:sz w:val="24"/>
              <w:szCs w:val="24"/>
            </w:rPr>
            <w:instrText xml:space="preserve"> CITATION Hom18 \l 2057 </w:instrText>
          </w:r>
          <w:r w:rsidR="00502B3A"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[9]</w:t>
          </w:r>
          <w:r w:rsidR="00502B3A" w:rsidRPr="00E147F7">
            <w:rPr>
              <w:rFonts w:ascii="Times New Roman" w:hAnsi="Times New Roman" w:cs="Times New Roman"/>
              <w:sz w:val="24"/>
              <w:szCs w:val="24"/>
            </w:rPr>
            <w:fldChar w:fldCharType="end"/>
          </w:r>
        </w:sdtContent>
      </w:sdt>
      <w:r w:rsidR="00502B3A" w:rsidRPr="00E147F7">
        <w:rPr>
          <w:rFonts w:ascii="Times New Roman" w:hAnsi="Times New Roman" w:cs="Times New Roman"/>
          <w:sz w:val="24"/>
          <w:szCs w:val="24"/>
        </w:rPr>
        <w:t xml:space="preserve"> h</w:t>
      </w:r>
      <w:r w:rsidR="00E077D7" w:rsidRPr="00E147F7">
        <w:rPr>
          <w:rFonts w:ascii="Times New Roman" w:hAnsi="Times New Roman" w:cs="Times New Roman"/>
          <w:sz w:val="24"/>
          <w:szCs w:val="24"/>
        </w:rPr>
        <w:t>owever if the IP address is entered wrong or the recipient</w:t>
      </w:r>
      <w:r w:rsidR="00AD00AE" w:rsidRPr="00E147F7">
        <w:rPr>
          <w:rFonts w:ascii="Times New Roman" w:hAnsi="Times New Roman" w:cs="Times New Roman"/>
          <w:sz w:val="24"/>
          <w:szCs w:val="24"/>
        </w:rPr>
        <w:t>'</w:t>
      </w:r>
      <w:r w:rsidR="00E077D7" w:rsidRPr="00E147F7">
        <w:rPr>
          <w:rFonts w:ascii="Times New Roman" w:hAnsi="Times New Roman" w:cs="Times New Roman"/>
          <w:sz w:val="24"/>
          <w:szCs w:val="24"/>
        </w:rPr>
        <w:t>s network is down, this will result in the ping failing</w:t>
      </w:r>
      <w:r w:rsidR="00502B3A" w:rsidRPr="00E147F7">
        <w:rPr>
          <w:rFonts w:ascii="Times New Roman" w:hAnsi="Times New Roman" w:cs="Times New Roman"/>
          <w:sz w:val="24"/>
          <w:szCs w:val="24"/>
        </w:rPr>
        <w:t>.</w:t>
      </w:r>
    </w:p>
    <w:p w14:paraId="614F288E" w14:textId="6E969BC4" w:rsidR="00394396" w:rsidRPr="00E147F7" w:rsidRDefault="00394396" w:rsidP="00394396">
      <w:pPr>
        <w:rPr>
          <w:rFonts w:ascii="Times New Roman" w:hAnsi="Times New Roman" w:cs="Times New Roman"/>
          <w:sz w:val="24"/>
          <w:szCs w:val="24"/>
        </w:rPr>
      </w:pPr>
      <w:r w:rsidRPr="00E147F7">
        <w:rPr>
          <w:rFonts w:ascii="Times New Roman" w:hAnsi="Times New Roman" w:cs="Times New Roman"/>
          <w:sz w:val="24"/>
          <w:szCs w:val="24"/>
        </w:rPr>
        <w:t>Firewall</w:t>
      </w:r>
    </w:p>
    <w:p w14:paraId="72DD983D" w14:textId="148158CB" w:rsidR="00847F07" w:rsidRDefault="00502B3A" w:rsidP="00394396">
      <w:pPr>
        <w:rPr>
          <w:rFonts w:ascii="Times New Roman" w:hAnsi="Times New Roman" w:cs="Times New Roman"/>
          <w:sz w:val="24"/>
          <w:szCs w:val="24"/>
        </w:rPr>
      </w:pPr>
      <w:r w:rsidRPr="00E147F7">
        <w:rPr>
          <w:rFonts w:ascii="Times New Roman" w:hAnsi="Times New Roman" w:cs="Times New Roman"/>
          <w:sz w:val="24"/>
          <w:szCs w:val="24"/>
        </w:rPr>
        <w:t xml:space="preserve">Firewalls are an </w:t>
      </w:r>
      <w:r w:rsidR="00AD00AE" w:rsidRPr="00E147F7">
        <w:rPr>
          <w:rFonts w:ascii="Times New Roman" w:hAnsi="Times New Roman" w:cs="Times New Roman"/>
          <w:sz w:val="24"/>
          <w:szCs w:val="24"/>
        </w:rPr>
        <w:t>essential</w:t>
      </w:r>
      <w:r w:rsidRPr="00E147F7">
        <w:rPr>
          <w:rFonts w:ascii="Times New Roman" w:hAnsi="Times New Roman" w:cs="Times New Roman"/>
          <w:sz w:val="24"/>
          <w:szCs w:val="24"/>
        </w:rPr>
        <w:t xml:space="preserve"> part of any network public or private as it acts similarly to a net, this allows for some objects to move through without get</w:t>
      </w:r>
      <w:r w:rsidR="00AD00AE" w:rsidRPr="00E147F7">
        <w:rPr>
          <w:rFonts w:ascii="Times New Roman" w:hAnsi="Times New Roman" w:cs="Times New Roman"/>
          <w:sz w:val="24"/>
          <w:szCs w:val="24"/>
        </w:rPr>
        <w:t>ting</w:t>
      </w:r>
      <w:r w:rsidRPr="00E147F7">
        <w:rPr>
          <w:rFonts w:ascii="Times New Roman" w:hAnsi="Times New Roman" w:cs="Times New Roman"/>
          <w:sz w:val="24"/>
          <w:szCs w:val="24"/>
        </w:rPr>
        <w:t xml:space="preserve"> caught and some will be stopped by the net. </w:t>
      </w:r>
      <w:r w:rsidR="00930597" w:rsidRPr="00E147F7">
        <w:rPr>
          <w:rFonts w:ascii="Times New Roman" w:hAnsi="Times New Roman" w:cs="Times New Roman"/>
          <w:sz w:val="24"/>
          <w:szCs w:val="24"/>
        </w:rPr>
        <w:t xml:space="preserve">A firewall can be configured to filter out incoming traffic on a network that could be malicious or inappropriate for the users and system. </w:t>
      </w:r>
      <w:sdt>
        <w:sdtPr>
          <w:rPr>
            <w:rFonts w:ascii="Times New Roman" w:hAnsi="Times New Roman" w:cs="Times New Roman"/>
            <w:sz w:val="24"/>
            <w:szCs w:val="24"/>
          </w:rPr>
          <w:id w:val="-1824656922"/>
          <w:citation/>
        </w:sdtPr>
        <w:sdtEndPr/>
        <w:sdtContent>
          <w:r w:rsidR="00930597" w:rsidRPr="00E147F7">
            <w:rPr>
              <w:rFonts w:ascii="Times New Roman" w:hAnsi="Times New Roman" w:cs="Times New Roman"/>
              <w:sz w:val="24"/>
              <w:szCs w:val="24"/>
            </w:rPr>
            <w:fldChar w:fldCharType="begin"/>
          </w:r>
          <w:r w:rsidR="00930597" w:rsidRPr="00E147F7">
            <w:rPr>
              <w:rFonts w:ascii="Times New Roman" w:hAnsi="Times New Roman" w:cs="Times New Roman"/>
              <w:sz w:val="24"/>
              <w:szCs w:val="24"/>
            </w:rPr>
            <w:instrText xml:space="preserve"> CITATION Wha21 \l 2057 </w:instrText>
          </w:r>
          <w:r w:rsidR="00930597" w:rsidRPr="00E147F7">
            <w:rPr>
              <w:rFonts w:ascii="Times New Roman" w:hAnsi="Times New Roman" w:cs="Times New Roman"/>
              <w:sz w:val="24"/>
              <w:szCs w:val="24"/>
            </w:rPr>
            <w:fldChar w:fldCharType="separate"/>
          </w:r>
          <w:r w:rsidR="00930597" w:rsidRPr="00E147F7">
            <w:rPr>
              <w:rFonts w:ascii="Times New Roman" w:hAnsi="Times New Roman" w:cs="Times New Roman"/>
              <w:noProof/>
              <w:sz w:val="24"/>
              <w:szCs w:val="24"/>
            </w:rPr>
            <w:t>[10]</w:t>
          </w:r>
          <w:r w:rsidR="00930597" w:rsidRPr="00E147F7">
            <w:rPr>
              <w:rFonts w:ascii="Times New Roman" w:hAnsi="Times New Roman" w:cs="Times New Roman"/>
              <w:sz w:val="24"/>
              <w:szCs w:val="24"/>
            </w:rPr>
            <w:fldChar w:fldCharType="end"/>
          </w:r>
        </w:sdtContent>
      </w:sdt>
      <w:r w:rsidR="00930597" w:rsidRPr="00E147F7">
        <w:rPr>
          <w:rFonts w:ascii="Times New Roman" w:hAnsi="Times New Roman" w:cs="Times New Roman"/>
          <w:sz w:val="24"/>
          <w:szCs w:val="24"/>
        </w:rPr>
        <w:t xml:space="preserve"> As all firewalls in each operating system work</w:t>
      </w:r>
      <w:r w:rsidR="00AD00AE" w:rsidRPr="00E147F7">
        <w:rPr>
          <w:rFonts w:ascii="Times New Roman" w:hAnsi="Times New Roman" w:cs="Times New Roman"/>
          <w:sz w:val="24"/>
          <w:szCs w:val="24"/>
        </w:rPr>
        <w:t>,</w:t>
      </w:r>
      <w:r w:rsidR="00930597" w:rsidRPr="00E147F7">
        <w:rPr>
          <w:rFonts w:ascii="Times New Roman" w:hAnsi="Times New Roman" w:cs="Times New Roman"/>
          <w:sz w:val="24"/>
          <w:szCs w:val="24"/>
        </w:rPr>
        <w:t xml:space="preserve"> the same comparing them will</w:t>
      </w:r>
      <w:r w:rsidR="00AD00AE" w:rsidRPr="00E147F7">
        <w:rPr>
          <w:rFonts w:ascii="Times New Roman" w:hAnsi="Times New Roman" w:cs="Times New Roman"/>
          <w:sz w:val="24"/>
          <w:szCs w:val="24"/>
        </w:rPr>
        <w:t xml:space="preserve"> be</w:t>
      </w:r>
      <w:r w:rsidR="00930597" w:rsidRPr="00E147F7">
        <w:rPr>
          <w:rFonts w:ascii="Times New Roman" w:hAnsi="Times New Roman" w:cs="Times New Roman"/>
          <w:sz w:val="24"/>
          <w:szCs w:val="24"/>
        </w:rPr>
        <w:t xml:space="preserve"> ineffective.</w:t>
      </w:r>
    </w:p>
    <w:p w14:paraId="41381007" w14:textId="77777777" w:rsidR="00471E21" w:rsidRPr="00E147F7" w:rsidRDefault="00471E21" w:rsidP="00394396">
      <w:pPr>
        <w:rPr>
          <w:rFonts w:ascii="Times New Roman" w:hAnsi="Times New Roman" w:cs="Times New Roman"/>
          <w:sz w:val="24"/>
          <w:szCs w:val="24"/>
        </w:rPr>
      </w:pPr>
    </w:p>
    <w:p w14:paraId="67628467" w14:textId="77777777" w:rsidR="00847F07" w:rsidRPr="00CB7DB3" w:rsidRDefault="00847F07">
      <w:pPr>
        <w:rPr>
          <w:rFonts w:ascii="Times New Roman" w:hAnsi="Times New Roman" w:cs="Times New Roman"/>
        </w:rPr>
      </w:pPr>
      <w:r w:rsidRPr="00CB7DB3">
        <w:rPr>
          <w:rFonts w:ascii="Times New Roman" w:hAnsi="Times New Roman" w:cs="Times New Roman"/>
        </w:rPr>
        <w:br w:type="page"/>
      </w:r>
    </w:p>
    <w:p w14:paraId="13E2A344" w14:textId="77777777" w:rsidR="00394396" w:rsidRPr="00CB7DB3" w:rsidRDefault="00394396" w:rsidP="00394396">
      <w:pPr>
        <w:rPr>
          <w:rFonts w:ascii="Times New Roman" w:hAnsi="Times New Roman" w:cs="Times New Roman"/>
        </w:rPr>
      </w:pPr>
    </w:p>
    <w:bookmarkStart w:id="10" w:name="_Toc66269494" w:displacedByCustomXml="next"/>
    <w:sdt>
      <w:sdtPr>
        <w:rPr>
          <w:rFonts w:asciiTheme="minorHAnsi" w:eastAsiaTheme="minorHAnsi" w:hAnsiTheme="minorHAnsi" w:cstheme="minorBidi"/>
          <w:sz w:val="22"/>
          <w:szCs w:val="22"/>
        </w:rPr>
        <w:id w:val="-603415851"/>
        <w:docPartObj>
          <w:docPartGallery w:val="Bibliographies"/>
          <w:docPartUnique/>
        </w:docPartObj>
      </w:sdtPr>
      <w:sdtEndPr>
        <w:rPr>
          <w:sz w:val="24"/>
          <w:szCs w:val="24"/>
        </w:rPr>
      </w:sdtEndPr>
      <w:sdtContent>
        <w:p w14:paraId="1A8A1B1E" w14:textId="3E0F5A38" w:rsidR="00394396" w:rsidRPr="00CB7DB3" w:rsidRDefault="00394396" w:rsidP="0086265C">
          <w:pPr>
            <w:pStyle w:val="Heading1"/>
          </w:pPr>
          <w:r w:rsidRPr="00CB7DB3">
            <w:t>References</w:t>
          </w:r>
          <w:bookmarkEnd w:id="10"/>
        </w:p>
        <w:sdt>
          <w:sdtPr>
            <w:rPr>
              <w:rFonts w:ascii="Times New Roman" w:hAnsi="Times New Roman" w:cs="Times New Roman"/>
            </w:rPr>
            <w:id w:val="-573587230"/>
            <w:bibliography/>
          </w:sdtPr>
          <w:sdtEndPr>
            <w:rPr>
              <w:sz w:val="24"/>
              <w:szCs w:val="24"/>
            </w:rPr>
          </w:sdtEndPr>
          <w:sdtContent>
            <w:p w14:paraId="7C4377E1" w14:textId="77777777" w:rsidR="00930597" w:rsidRPr="00E147F7" w:rsidRDefault="00394396">
              <w:pPr>
                <w:rPr>
                  <w:rFonts w:ascii="Times New Roman" w:hAnsi="Times New Roman" w:cs="Times New Roman"/>
                  <w:noProof/>
                  <w:sz w:val="24"/>
                  <w:szCs w:val="24"/>
                </w:rPr>
              </w:pPr>
              <w:r w:rsidRPr="00E147F7">
                <w:rPr>
                  <w:rFonts w:ascii="Times New Roman" w:hAnsi="Times New Roman" w:cs="Times New Roman"/>
                  <w:sz w:val="24"/>
                  <w:szCs w:val="24"/>
                </w:rPr>
                <w:fldChar w:fldCharType="begin"/>
              </w:r>
              <w:r w:rsidRPr="00E147F7">
                <w:rPr>
                  <w:rFonts w:ascii="Times New Roman" w:hAnsi="Times New Roman" w:cs="Times New Roman"/>
                  <w:sz w:val="24"/>
                  <w:szCs w:val="24"/>
                </w:rPr>
                <w:instrText xml:space="preserve"> BIBLIOGRAPHY </w:instrText>
              </w:r>
              <w:r w:rsidRPr="00E147F7">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2"/>
                <w:gridCol w:w="8604"/>
              </w:tblGrid>
              <w:tr w:rsidR="00930597" w:rsidRPr="00E147F7" w14:paraId="2CF1A563" w14:textId="77777777">
                <w:trPr>
                  <w:divId w:val="967131281"/>
                  <w:tblCellSpacing w:w="15" w:type="dxa"/>
                </w:trPr>
                <w:tc>
                  <w:tcPr>
                    <w:tcW w:w="50" w:type="pct"/>
                    <w:hideMark/>
                  </w:tcPr>
                  <w:p w14:paraId="0E8AEE3A" w14:textId="4FF81B7D" w:rsidR="00930597" w:rsidRPr="00E147F7" w:rsidRDefault="00930597">
                    <w:pPr>
                      <w:pStyle w:val="Bibliography"/>
                      <w:rPr>
                        <w:rFonts w:ascii="Times New Roman" w:hAnsi="Times New Roman" w:cs="Times New Roman"/>
                        <w:noProof/>
                        <w:sz w:val="28"/>
                        <w:szCs w:val="28"/>
                      </w:rPr>
                    </w:pPr>
                    <w:r w:rsidRPr="00E147F7">
                      <w:rPr>
                        <w:rFonts w:ascii="Times New Roman" w:hAnsi="Times New Roman" w:cs="Times New Roman"/>
                        <w:noProof/>
                        <w:sz w:val="24"/>
                        <w:szCs w:val="24"/>
                      </w:rPr>
                      <w:t xml:space="preserve">[1] </w:t>
                    </w:r>
                  </w:p>
                </w:tc>
                <w:tc>
                  <w:tcPr>
                    <w:tcW w:w="0" w:type="auto"/>
                    <w:hideMark/>
                  </w:tcPr>
                  <w:p w14:paraId="02E1D694" w14:textId="5FF55743"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K. Taylor, </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Two Types of Hypervisor: Type 1 and Type 2,</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 xml:space="preserve"> [Online]. Available: https://www.hitechnectar.com/blogs/hypervisor-type-1-vs-type-2/. [Accessed 18 February 2021].</w:t>
                    </w:r>
                  </w:p>
                </w:tc>
              </w:tr>
              <w:tr w:rsidR="00930597" w:rsidRPr="00E147F7" w14:paraId="354BF0BC" w14:textId="77777777">
                <w:trPr>
                  <w:divId w:val="967131281"/>
                  <w:tblCellSpacing w:w="15" w:type="dxa"/>
                </w:trPr>
                <w:tc>
                  <w:tcPr>
                    <w:tcW w:w="50" w:type="pct"/>
                    <w:hideMark/>
                  </w:tcPr>
                  <w:p w14:paraId="4D629498"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[2] </w:t>
                    </w:r>
                  </w:p>
                </w:tc>
                <w:tc>
                  <w:tcPr>
                    <w:tcW w:w="0" w:type="auto"/>
                    <w:hideMark/>
                  </w:tcPr>
                  <w:p w14:paraId="59EB5C97" w14:textId="4488A454" w:rsidR="00930597" w:rsidRPr="00E147F7" w:rsidRDefault="00AD00AE">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w:t>
                    </w:r>
                    <w:r w:rsidR="00930597" w:rsidRPr="00E147F7">
                      <w:rPr>
                        <w:rFonts w:ascii="Times New Roman" w:hAnsi="Times New Roman" w:cs="Times New Roman"/>
                        <w:noProof/>
                        <w:sz w:val="24"/>
                        <w:szCs w:val="24"/>
                      </w:rPr>
                      <w:t>Type 1 and Type 2 Hypervisors: What Makes Them Different,</w:t>
                    </w:r>
                    <w:r w:rsidRPr="00E147F7">
                      <w:rPr>
                        <w:rFonts w:ascii="Times New Roman" w:hAnsi="Times New Roman" w:cs="Times New Roman"/>
                        <w:noProof/>
                        <w:sz w:val="24"/>
                        <w:szCs w:val="24"/>
                      </w:rPr>
                      <w:t>"</w:t>
                    </w:r>
                    <w:r w:rsidR="00930597" w:rsidRPr="00E147F7">
                      <w:rPr>
                        <w:rFonts w:ascii="Times New Roman" w:hAnsi="Times New Roman" w:cs="Times New Roman"/>
                        <w:noProof/>
                        <w:sz w:val="24"/>
                        <w:szCs w:val="24"/>
                      </w:rPr>
                      <w:t xml:space="preserve"> 24 May 2019. [Online]. Available: https://medium.com/teamresellerclub/type-1-and-type-2-hypervisors-what-makes-them-different-6a1755d6ae2c. [Accessed 18 February 2021].</w:t>
                    </w:r>
                  </w:p>
                </w:tc>
              </w:tr>
              <w:tr w:rsidR="00930597" w:rsidRPr="00E147F7" w14:paraId="638BC83F" w14:textId="77777777">
                <w:trPr>
                  <w:divId w:val="967131281"/>
                  <w:tblCellSpacing w:w="15" w:type="dxa"/>
                </w:trPr>
                <w:tc>
                  <w:tcPr>
                    <w:tcW w:w="50" w:type="pct"/>
                    <w:hideMark/>
                  </w:tcPr>
                  <w:p w14:paraId="3D5F3B02"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[3] </w:t>
                    </w:r>
                  </w:p>
                </w:tc>
                <w:tc>
                  <w:tcPr>
                    <w:tcW w:w="0" w:type="auto"/>
                    <w:hideMark/>
                  </w:tcPr>
                  <w:p w14:paraId="096785FC" w14:textId="284D731D"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S. J. Bigelow, </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What's the difference between Type 1 vs. Type 2 hypervisor?,</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 xml:space="preserve"> 13 January 2021. [Online]. Available: https://searchservervirtualization.techtarget.com/feature/Whats-the-difference-between-Type-1-and-Type-2-hypervisors. [Accessed 18 February 2021].</w:t>
                    </w:r>
                  </w:p>
                </w:tc>
              </w:tr>
              <w:tr w:rsidR="00930597" w:rsidRPr="00E147F7" w14:paraId="2B03C454" w14:textId="77777777">
                <w:trPr>
                  <w:divId w:val="967131281"/>
                  <w:tblCellSpacing w:w="15" w:type="dxa"/>
                </w:trPr>
                <w:tc>
                  <w:tcPr>
                    <w:tcW w:w="50" w:type="pct"/>
                    <w:hideMark/>
                  </w:tcPr>
                  <w:p w14:paraId="048DFF78"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[4] </w:t>
                    </w:r>
                  </w:p>
                </w:tc>
                <w:tc>
                  <w:tcPr>
                    <w:tcW w:w="0" w:type="auto"/>
                    <w:hideMark/>
                  </w:tcPr>
                  <w:p w14:paraId="568E4541" w14:textId="28720A2E"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I. C. Education, </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Hypervisors,</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 xml:space="preserve"> 8 May 2019. [Online]. Available: https://www.ibm.com/cloud/learn/hypervisors. [Accessed 18 February 2021].</w:t>
                    </w:r>
                  </w:p>
                </w:tc>
              </w:tr>
              <w:tr w:rsidR="00930597" w:rsidRPr="00E147F7" w14:paraId="1B5AB14C" w14:textId="77777777">
                <w:trPr>
                  <w:divId w:val="967131281"/>
                  <w:tblCellSpacing w:w="15" w:type="dxa"/>
                </w:trPr>
                <w:tc>
                  <w:tcPr>
                    <w:tcW w:w="50" w:type="pct"/>
                    <w:hideMark/>
                  </w:tcPr>
                  <w:p w14:paraId="4A8F8BB4"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[5] </w:t>
                    </w:r>
                  </w:p>
                </w:tc>
                <w:tc>
                  <w:tcPr>
                    <w:tcW w:w="0" w:type="auto"/>
                    <w:hideMark/>
                  </w:tcPr>
                  <w:p w14:paraId="7FEF5346"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“Subnet Mask,” [Online]. Available: https://avinetworks.com/glossary/subnet-mask/#:~:text=The%20subnet%20mask%20splits%20the,part%20belongs%20to%20the%20network.. [Accessed 22 February 2021].</w:t>
                    </w:r>
                  </w:p>
                </w:tc>
              </w:tr>
              <w:tr w:rsidR="00930597" w:rsidRPr="00E147F7" w14:paraId="2677F509" w14:textId="77777777">
                <w:trPr>
                  <w:divId w:val="967131281"/>
                  <w:tblCellSpacing w:w="15" w:type="dxa"/>
                </w:trPr>
                <w:tc>
                  <w:tcPr>
                    <w:tcW w:w="50" w:type="pct"/>
                    <w:hideMark/>
                  </w:tcPr>
                  <w:p w14:paraId="015076AC"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[6] </w:t>
                    </w:r>
                  </w:p>
                </w:tc>
                <w:tc>
                  <w:tcPr>
                    <w:tcW w:w="0" w:type="auto"/>
                    <w:hideMark/>
                  </w:tcPr>
                  <w:p w14:paraId="06E55198" w14:textId="0162C4BC"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S. Ranger, </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What is cloud computing? Everything you need to know about the cloud explained,</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 xml:space="preserve"> 13 December 2018. [Online]. Available: https://www.zdnet.com/article/what-is-cloud-computing-everything-you-need-to-know-about-the-cloud/. [Accessed 20 February 2021].</w:t>
                    </w:r>
                  </w:p>
                </w:tc>
              </w:tr>
              <w:tr w:rsidR="00930597" w:rsidRPr="00E147F7" w14:paraId="7D86146C" w14:textId="77777777">
                <w:trPr>
                  <w:divId w:val="967131281"/>
                  <w:tblCellSpacing w:w="15" w:type="dxa"/>
                </w:trPr>
                <w:tc>
                  <w:tcPr>
                    <w:tcW w:w="50" w:type="pct"/>
                    <w:hideMark/>
                  </w:tcPr>
                  <w:p w14:paraId="63001DD1"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[7] </w:t>
                    </w:r>
                  </w:p>
                </w:tc>
                <w:tc>
                  <w:tcPr>
                    <w:tcW w:w="0" w:type="auto"/>
                    <w:hideMark/>
                  </w:tcPr>
                  <w:p w14:paraId="1684BE52" w14:textId="513F00CD" w:rsidR="00930597" w:rsidRPr="00E147F7" w:rsidRDefault="00AD00AE">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w:t>
                    </w:r>
                    <w:r w:rsidR="00930597" w:rsidRPr="00E147F7">
                      <w:rPr>
                        <w:rFonts w:ascii="Times New Roman" w:hAnsi="Times New Roman" w:cs="Times New Roman"/>
                        <w:noProof/>
                        <w:sz w:val="24"/>
                        <w:szCs w:val="24"/>
                      </w:rPr>
                      <w:t>Benefits of cloud computing,</w:t>
                    </w:r>
                    <w:r w:rsidRPr="00E147F7">
                      <w:rPr>
                        <w:rFonts w:ascii="Times New Roman" w:hAnsi="Times New Roman" w:cs="Times New Roman"/>
                        <w:noProof/>
                        <w:sz w:val="24"/>
                        <w:szCs w:val="24"/>
                      </w:rPr>
                      <w:t>"</w:t>
                    </w:r>
                    <w:r w:rsidR="00930597" w:rsidRPr="00E147F7">
                      <w:rPr>
                        <w:rFonts w:ascii="Times New Roman" w:hAnsi="Times New Roman" w:cs="Times New Roman"/>
                        <w:noProof/>
                        <w:sz w:val="24"/>
                        <w:szCs w:val="24"/>
                      </w:rPr>
                      <w:t xml:space="preserve"> 21 July 2017. [Online]. Available: https://www.business.qld.gov.au/running-business/it/cloud-computing/benefits. [Accessed 20 February 2021].</w:t>
                    </w:r>
                  </w:p>
                </w:tc>
              </w:tr>
              <w:tr w:rsidR="00930597" w:rsidRPr="00E147F7" w14:paraId="50AB0A3B" w14:textId="77777777">
                <w:trPr>
                  <w:divId w:val="967131281"/>
                  <w:tblCellSpacing w:w="15" w:type="dxa"/>
                </w:trPr>
                <w:tc>
                  <w:tcPr>
                    <w:tcW w:w="50" w:type="pct"/>
                    <w:hideMark/>
                  </w:tcPr>
                  <w:p w14:paraId="1BCA5BC3"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[8] </w:t>
                    </w:r>
                  </w:p>
                </w:tc>
                <w:tc>
                  <w:tcPr>
                    <w:tcW w:w="0" w:type="auto"/>
                    <w:hideMark/>
                  </w:tcPr>
                  <w:p w14:paraId="3D2F0A4D" w14:textId="0779C0C0"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A. LARKIN, </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Disadvantages of Cloud Computing,</w:t>
                    </w:r>
                    <w:r w:rsidR="00AD00AE" w:rsidRPr="00E147F7">
                      <w:rPr>
                        <w:rFonts w:ascii="Times New Roman" w:hAnsi="Times New Roman" w:cs="Times New Roman"/>
                        <w:noProof/>
                        <w:sz w:val="24"/>
                        <w:szCs w:val="24"/>
                      </w:rPr>
                      <w:t>"</w:t>
                    </w:r>
                    <w:r w:rsidRPr="00E147F7">
                      <w:rPr>
                        <w:rFonts w:ascii="Times New Roman" w:hAnsi="Times New Roman" w:cs="Times New Roman"/>
                        <w:noProof/>
                        <w:sz w:val="24"/>
                        <w:szCs w:val="24"/>
                      </w:rPr>
                      <w:t xml:space="preserve"> 7 August 2019. [Online]. Available: https://cloudacademy.com/blog/disadvantages-of-cloud-computing/. [Accessed 20 February 2021].</w:t>
                    </w:r>
                  </w:p>
                </w:tc>
              </w:tr>
              <w:tr w:rsidR="00930597" w:rsidRPr="00E147F7" w14:paraId="531554A0" w14:textId="77777777">
                <w:trPr>
                  <w:divId w:val="967131281"/>
                  <w:tblCellSpacing w:w="15" w:type="dxa"/>
                </w:trPr>
                <w:tc>
                  <w:tcPr>
                    <w:tcW w:w="50" w:type="pct"/>
                    <w:hideMark/>
                  </w:tcPr>
                  <w:p w14:paraId="4CB4669B"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[9] </w:t>
                    </w:r>
                  </w:p>
                </w:tc>
                <w:tc>
                  <w:tcPr>
                    <w:tcW w:w="0" w:type="auto"/>
                    <w:hideMark/>
                  </w:tcPr>
                  <w:p w14:paraId="3FD114BC"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“Home : Internet Terms : Ping Definition,” 15 August 2018. [Online]. Available: https://techterms.com/definition/ping. [Accessed 26 February 2021].</w:t>
                    </w:r>
                  </w:p>
                </w:tc>
              </w:tr>
              <w:tr w:rsidR="00930597" w:rsidRPr="00E147F7" w14:paraId="2417E2BF" w14:textId="77777777">
                <w:trPr>
                  <w:divId w:val="967131281"/>
                  <w:tblCellSpacing w:w="15" w:type="dxa"/>
                </w:trPr>
                <w:tc>
                  <w:tcPr>
                    <w:tcW w:w="50" w:type="pct"/>
                    <w:hideMark/>
                  </w:tcPr>
                  <w:p w14:paraId="745C6047" w14:textId="77777777" w:rsidR="00930597" w:rsidRPr="00E147F7" w:rsidRDefault="00930597">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 xml:space="preserve">[10] </w:t>
                    </w:r>
                  </w:p>
                </w:tc>
                <w:tc>
                  <w:tcPr>
                    <w:tcW w:w="0" w:type="auto"/>
                    <w:hideMark/>
                  </w:tcPr>
                  <w:p w14:paraId="16E6820D" w14:textId="24965F2C" w:rsidR="00930597" w:rsidRPr="00E147F7" w:rsidRDefault="00AD00AE">
                    <w:pPr>
                      <w:pStyle w:val="Bibliography"/>
                      <w:rPr>
                        <w:rFonts w:ascii="Times New Roman" w:hAnsi="Times New Roman" w:cs="Times New Roman"/>
                        <w:noProof/>
                        <w:sz w:val="24"/>
                        <w:szCs w:val="24"/>
                      </w:rPr>
                    </w:pPr>
                    <w:r w:rsidRPr="00E147F7">
                      <w:rPr>
                        <w:rFonts w:ascii="Times New Roman" w:hAnsi="Times New Roman" w:cs="Times New Roman"/>
                        <w:noProof/>
                        <w:sz w:val="24"/>
                        <w:szCs w:val="24"/>
                      </w:rPr>
                      <w:t>"</w:t>
                    </w:r>
                    <w:r w:rsidR="00930597" w:rsidRPr="00E147F7">
                      <w:rPr>
                        <w:rFonts w:ascii="Times New Roman" w:hAnsi="Times New Roman" w:cs="Times New Roman"/>
                        <w:noProof/>
                        <w:sz w:val="24"/>
                        <w:szCs w:val="24"/>
                      </w:rPr>
                      <w:t>What is a Firewall? - Definition &amp; Explanation,” kaspersky, [Online]. Available: https://www.kaspersky.co.uk/resource-center/definitions/firewall. [Accessed 26 February 2021].</w:t>
                    </w:r>
                  </w:p>
                </w:tc>
              </w:tr>
            </w:tbl>
            <w:p w14:paraId="436291CD" w14:textId="77777777" w:rsidR="00930597" w:rsidRPr="00E147F7" w:rsidRDefault="00930597">
              <w:pPr>
                <w:divId w:val="967131281"/>
                <w:rPr>
                  <w:rFonts w:ascii="Times New Roman" w:eastAsia="Times New Roman" w:hAnsi="Times New Roman" w:cs="Times New Roman"/>
                  <w:noProof/>
                  <w:sz w:val="24"/>
                  <w:szCs w:val="24"/>
                </w:rPr>
              </w:pPr>
            </w:p>
            <w:p w14:paraId="3F3F177A" w14:textId="6D24F672" w:rsidR="00394396" w:rsidRPr="00E147F7" w:rsidRDefault="00394396">
              <w:pPr>
                <w:rPr>
                  <w:rFonts w:ascii="Times New Roman" w:hAnsi="Times New Roman" w:cs="Times New Roman"/>
                  <w:sz w:val="24"/>
                  <w:szCs w:val="24"/>
                </w:rPr>
              </w:pPr>
              <w:r w:rsidRPr="00E147F7">
                <w:rPr>
                  <w:rFonts w:ascii="Times New Roman" w:hAnsi="Times New Roman" w:cs="Times New Roman"/>
                  <w:b/>
                  <w:bCs/>
                  <w:noProof/>
                  <w:sz w:val="24"/>
                  <w:szCs w:val="24"/>
                </w:rPr>
                <w:fldChar w:fldCharType="end"/>
              </w:r>
            </w:p>
          </w:sdtContent>
        </w:sdt>
      </w:sdtContent>
    </w:sdt>
    <w:p w14:paraId="2305A95F" w14:textId="77777777" w:rsidR="0062465C" w:rsidRPr="00CB7DB3" w:rsidRDefault="0062465C">
      <w:pPr>
        <w:rPr>
          <w:rFonts w:ascii="Times New Roman" w:hAnsi="Times New Roman" w:cs="Times New Roman"/>
        </w:rPr>
      </w:pPr>
    </w:p>
    <w:sectPr w:rsidR="0062465C" w:rsidRPr="00CB7DB3" w:rsidSect="003943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bCwNDExtTAxMDUwNTVU0lEKTi0uzszPAykwqQUAgFK7DiwAAAA="/>
  </w:docVars>
  <w:rsids>
    <w:rsidRoot w:val="00375DAD"/>
    <w:rsid w:val="001B06EA"/>
    <w:rsid w:val="003151E5"/>
    <w:rsid w:val="00351667"/>
    <w:rsid w:val="00375DAD"/>
    <w:rsid w:val="00394396"/>
    <w:rsid w:val="00471E21"/>
    <w:rsid w:val="00502B3A"/>
    <w:rsid w:val="005A093C"/>
    <w:rsid w:val="0062465C"/>
    <w:rsid w:val="0069412B"/>
    <w:rsid w:val="007C1651"/>
    <w:rsid w:val="00847F07"/>
    <w:rsid w:val="0086265C"/>
    <w:rsid w:val="00930597"/>
    <w:rsid w:val="00975D35"/>
    <w:rsid w:val="00AD00AE"/>
    <w:rsid w:val="00AD310D"/>
    <w:rsid w:val="00B408C4"/>
    <w:rsid w:val="00B71F31"/>
    <w:rsid w:val="00BA5B43"/>
    <w:rsid w:val="00C26FC2"/>
    <w:rsid w:val="00C624A0"/>
    <w:rsid w:val="00C806DC"/>
    <w:rsid w:val="00CB7DB3"/>
    <w:rsid w:val="00CE4B9D"/>
    <w:rsid w:val="00E077D7"/>
    <w:rsid w:val="00E147F7"/>
    <w:rsid w:val="00F05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8C5D"/>
  <w15:chartTrackingRefBased/>
  <w15:docId w15:val="{0F0301A2-9B97-42BE-9FB2-CB0B170AB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65C"/>
    <w:pPr>
      <w:keepNext/>
      <w:keepLines/>
      <w:spacing w:before="240" w:after="0"/>
      <w:outlineLvl w:val="0"/>
    </w:pPr>
    <w:rPr>
      <w:rFonts w:ascii="Times New Roman" w:eastAsiaTheme="majorEastAsia" w:hAnsi="Times New Roman" w:cs="Times New Roman"/>
      <w:sz w:val="30"/>
      <w:szCs w:val="30"/>
    </w:rPr>
  </w:style>
  <w:style w:type="paragraph" w:styleId="Heading2">
    <w:name w:val="heading 2"/>
    <w:basedOn w:val="Normal"/>
    <w:next w:val="Normal"/>
    <w:link w:val="Heading2Char"/>
    <w:uiPriority w:val="9"/>
    <w:unhideWhenUsed/>
    <w:qFormat/>
    <w:rsid w:val="0086265C"/>
    <w:pPr>
      <w:keepNext/>
      <w:keepLines/>
      <w:spacing w:before="40" w:after="0"/>
      <w:outlineLvl w:val="1"/>
    </w:pPr>
    <w:rPr>
      <w:rFonts w:ascii="Times New Roman" w:eastAsiaTheme="majorEastAsia" w:hAnsi="Times New Roman" w:cs="Times New Roman"/>
      <w:sz w:val="28"/>
      <w:szCs w:val="28"/>
    </w:rPr>
  </w:style>
  <w:style w:type="paragraph" w:styleId="Heading3">
    <w:name w:val="heading 3"/>
    <w:basedOn w:val="Normal"/>
    <w:next w:val="Normal"/>
    <w:link w:val="Heading3Char"/>
    <w:uiPriority w:val="9"/>
    <w:semiHidden/>
    <w:unhideWhenUsed/>
    <w:qFormat/>
    <w:rsid w:val="007C16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43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4396"/>
    <w:rPr>
      <w:rFonts w:eastAsiaTheme="minorEastAsia"/>
      <w:lang w:val="en-US"/>
    </w:rPr>
  </w:style>
  <w:style w:type="character" w:customStyle="1" w:styleId="Heading1Char">
    <w:name w:val="Heading 1 Char"/>
    <w:basedOn w:val="DefaultParagraphFont"/>
    <w:link w:val="Heading1"/>
    <w:uiPriority w:val="9"/>
    <w:rsid w:val="0086265C"/>
    <w:rPr>
      <w:rFonts w:ascii="Times New Roman" w:eastAsiaTheme="majorEastAsia" w:hAnsi="Times New Roman" w:cs="Times New Roman"/>
      <w:sz w:val="30"/>
      <w:szCs w:val="30"/>
    </w:rPr>
  </w:style>
  <w:style w:type="character" w:customStyle="1" w:styleId="Heading2Char">
    <w:name w:val="Heading 2 Char"/>
    <w:basedOn w:val="DefaultParagraphFont"/>
    <w:link w:val="Heading2"/>
    <w:uiPriority w:val="9"/>
    <w:rsid w:val="0086265C"/>
    <w:rPr>
      <w:rFonts w:ascii="Times New Roman" w:eastAsiaTheme="majorEastAsia" w:hAnsi="Times New Roman" w:cs="Times New Roman"/>
      <w:sz w:val="28"/>
      <w:szCs w:val="28"/>
    </w:rPr>
  </w:style>
  <w:style w:type="table" w:styleId="TableGrid">
    <w:name w:val="Table Grid"/>
    <w:basedOn w:val="TableNormal"/>
    <w:uiPriority w:val="39"/>
    <w:rsid w:val="00394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4396"/>
    <w:pPr>
      <w:outlineLvl w:val="9"/>
    </w:pPr>
    <w:rPr>
      <w:rFonts w:asciiTheme="majorHAnsi" w:hAnsiTheme="majorHAnsi" w:cstheme="majorBidi"/>
      <w:color w:val="2F5496" w:themeColor="accent1" w:themeShade="BF"/>
      <w:lang w:val="en-US"/>
    </w:rPr>
  </w:style>
  <w:style w:type="paragraph" w:styleId="TOC1">
    <w:name w:val="toc 1"/>
    <w:basedOn w:val="Normal"/>
    <w:next w:val="Normal"/>
    <w:autoRedefine/>
    <w:uiPriority w:val="39"/>
    <w:unhideWhenUsed/>
    <w:rsid w:val="00394396"/>
    <w:pPr>
      <w:spacing w:after="100"/>
    </w:pPr>
  </w:style>
  <w:style w:type="paragraph" w:styleId="TOC2">
    <w:name w:val="toc 2"/>
    <w:basedOn w:val="Normal"/>
    <w:next w:val="Normal"/>
    <w:autoRedefine/>
    <w:uiPriority w:val="39"/>
    <w:unhideWhenUsed/>
    <w:rsid w:val="00394396"/>
    <w:pPr>
      <w:spacing w:after="100"/>
      <w:ind w:left="220"/>
    </w:pPr>
  </w:style>
  <w:style w:type="character" w:styleId="Hyperlink">
    <w:name w:val="Hyperlink"/>
    <w:basedOn w:val="DefaultParagraphFont"/>
    <w:uiPriority w:val="99"/>
    <w:unhideWhenUsed/>
    <w:rsid w:val="00394396"/>
    <w:rPr>
      <w:color w:val="0563C1" w:themeColor="hyperlink"/>
      <w:u w:val="single"/>
    </w:rPr>
  </w:style>
  <w:style w:type="paragraph" w:styleId="Bibliography">
    <w:name w:val="Bibliography"/>
    <w:basedOn w:val="Normal"/>
    <w:next w:val="Normal"/>
    <w:uiPriority w:val="37"/>
    <w:unhideWhenUsed/>
    <w:rsid w:val="00394396"/>
  </w:style>
  <w:style w:type="character" w:customStyle="1" w:styleId="Heading3Char">
    <w:name w:val="Heading 3 Char"/>
    <w:basedOn w:val="DefaultParagraphFont"/>
    <w:link w:val="Heading3"/>
    <w:uiPriority w:val="9"/>
    <w:semiHidden/>
    <w:rsid w:val="007C165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971142">
      <w:bodyDiv w:val="1"/>
      <w:marLeft w:val="0"/>
      <w:marRight w:val="0"/>
      <w:marTop w:val="0"/>
      <w:marBottom w:val="0"/>
      <w:divBdr>
        <w:top w:val="none" w:sz="0" w:space="0" w:color="auto"/>
        <w:left w:val="none" w:sz="0" w:space="0" w:color="auto"/>
        <w:bottom w:val="none" w:sz="0" w:space="0" w:color="auto"/>
        <w:right w:val="none" w:sz="0" w:space="0" w:color="auto"/>
      </w:divBdr>
    </w:div>
    <w:div w:id="389695049">
      <w:bodyDiv w:val="1"/>
      <w:marLeft w:val="0"/>
      <w:marRight w:val="0"/>
      <w:marTop w:val="0"/>
      <w:marBottom w:val="0"/>
      <w:divBdr>
        <w:top w:val="none" w:sz="0" w:space="0" w:color="auto"/>
        <w:left w:val="none" w:sz="0" w:space="0" w:color="auto"/>
        <w:bottom w:val="none" w:sz="0" w:space="0" w:color="auto"/>
        <w:right w:val="none" w:sz="0" w:space="0" w:color="auto"/>
      </w:divBdr>
    </w:div>
    <w:div w:id="618729409">
      <w:bodyDiv w:val="1"/>
      <w:marLeft w:val="0"/>
      <w:marRight w:val="0"/>
      <w:marTop w:val="0"/>
      <w:marBottom w:val="0"/>
      <w:divBdr>
        <w:top w:val="none" w:sz="0" w:space="0" w:color="auto"/>
        <w:left w:val="none" w:sz="0" w:space="0" w:color="auto"/>
        <w:bottom w:val="none" w:sz="0" w:space="0" w:color="auto"/>
        <w:right w:val="none" w:sz="0" w:space="0" w:color="auto"/>
      </w:divBdr>
    </w:div>
    <w:div w:id="636683343">
      <w:bodyDiv w:val="1"/>
      <w:marLeft w:val="0"/>
      <w:marRight w:val="0"/>
      <w:marTop w:val="0"/>
      <w:marBottom w:val="0"/>
      <w:divBdr>
        <w:top w:val="none" w:sz="0" w:space="0" w:color="auto"/>
        <w:left w:val="none" w:sz="0" w:space="0" w:color="auto"/>
        <w:bottom w:val="none" w:sz="0" w:space="0" w:color="auto"/>
        <w:right w:val="none" w:sz="0" w:space="0" w:color="auto"/>
      </w:divBdr>
    </w:div>
    <w:div w:id="660700402">
      <w:bodyDiv w:val="1"/>
      <w:marLeft w:val="0"/>
      <w:marRight w:val="0"/>
      <w:marTop w:val="0"/>
      <w:marBottom w:val="0"/>
      <w:divBdr>
        <w:top w:val="none" w:sz="0" w:space="0" w:color="auto"/>
        <w:left w:val="none" w:sz="0" w:space="0" w:color="auto"/>
        <w:bottom w:val="none" w:sz="0" w:space="0" w:color="auto"/>
        <w:right w:val="none" w:sz="0" w:space="0" w:color="auto"/>
      </w:divBdr>
    </w:div>
    <w:div w:id="787162780">
      <w:bodyDiv w:val="1"/>
      <w:marLeft w:val="0"/>
      <w:marRight w:val="0"/>
      <w:marTop w:val="0"/>
      <w:marBottom w:val="0"/>
      <w:divBdr>
        <w:top w:val="none" w:sz="0" w:space="0" w:color="auto"/>
        <w:left w:val="none" w:sz="0" w:space="0" w:color="auto"/>
        <w:bottom w:val="none" w:sz="0" w:space="0" w:color="auto"/>
        <w:right w:val="none" w:sz="0" w:space="0" w:color="auto"/>
      </w:divBdr>
    </w:div>
    <w:div w:id="862017997">
      <w:bodyDiv w:val="1"/>
      <w:marLeft w:val="0"/>
      <w:marRight w:val="0"/>
      <w:marTop w:val="0"/>
      <w:marBottom w:val="0"/>
      <w:divBdr>
        <w:top w:val="none" w:sz="0" w:space="0" w:color="auto"/>
        <w:left w:val="none" w:sz="0" w:space="0" w:color="auto"/>
        <w:bottom w:val="none" w:sz="0" w:space="0" w:color="auto"/>
        <w:right w:val="none" w:sz="0" w:space="0" w:color="auto"/>
      </w:divBdr>
    </w:div>
    <w:div w:id="890312967">
      <w:bodyDiv w:val="1"/>
      <w:marLeft w:val="0"/>
      <w:marRight w:val="0"/>
      <w:marTop w:val="0"/>
      <w:marBottom w:val="0"/>
      <w:divBdr>
        <w:top w:val="none" w:sz="0" w:space="0" w:color="auto"/>
        <w:left w:val="none" w:sz="0" w:space="0" w:color="auto"/>
        <w:bottom w:val="none" w:sz="0" w:space="0" w:color="auto"/>
        <w:right w:val="none" w:sz="0" w:space="0" w:color="auto"/>
      </w:divBdr>
    </w:div>
    <w:div w:id="967127720">
      <w:bodyDiv w:val="1"/>
      <w:marLeft w:val="0"/>
      <w:marRight w:val="0"/>
      <w:marTop w:val="0"/>
      <w:marBottom w:val="0"/>
      <w:divBdr>
        <w:top w:val="none" w:sz="0" w:space="0" w:color="auto"/>
        <w:left w:val="none" w:sz="0" w:space="0" w:color="auto"/>
        <w:bottom w:val="none" w:sz="0" w:space="0" w:color="auto"/>
        <w:right w:val="none" w:sz="0" w:space="0" w:color="auto"/>
      </w:divBdr>
    </w:div>
    <w:div w:id="967131281">
      <w:bodyDiv w:val="1"/>
      <w:marLeft w:val="0"/>
      <w:marRight w:val="0"/>
      <w:marTop w:val="0"/>
      <w:marBottom w:val="0"/>
      <w:divBdr>
        <w:top w:val="none" w:sz="0" w:space="0" w:color="auto"/>
        <w:left w:val="none" w:sz="0" w:space="0" w:color="auto"/>
        <w:bottom w:val="none" w:sz="0" w:space="0" w:color="auto"/>
        <w:right w:val="none" w:sz="0" w:space="0" w:color="auto"/>
      </w:divBdr>
    </w:div>
    <w:div w:id="1246450459">
      <w:bodyDiv w:val="1"/>
      <w:marLeft w:val="0"/>
      <w:marRight w:val="0"/>
      <w:marTop w:val="0"/>
      <w:marBottom w:val="0"/>
      <w:divBdr>
        <w:top w:val="none" w:sz="0" w:space="0" w:color="auto"/>
        <w:left w:val="none" w:sz="0" w:space="0" w:color="auto"/>
        <w:bottom w:val="none" w:sz="0" w:space="0" w:color="auto"/>
        <w:right w:val="none" w:sz="0" w:space="0" w:color="auto"/>
      </w:divBdr>
    </w:div>
    <w:div w:id="1346253053">
      <w:bodyDiv w:val="1"/>
      <w:marLeft w:val="0"/>
      <w:marRight w:val="0"/>
      <w:marTop w:val="0"/>
      <w:marBottom w:val="0"/>
      <w:divBdr>
        <w:top w:val="none" w:sz="0" w:space="0" w:color="auto"/>
        <w:left w:val="none" w:sz="0" w:space="0" w:color="auto"/>
        <w:bottom w:val="none" w:sz="0" w:space="0" w:color="auto"/>
        <w:right w:val="none" w:sz="0" w:space="0" w:color="auto"/>
      </w:divBdr>
    </w:div>
    <w:div w:id="1376588193">
      <w:bodyDiv w:val="1"/>
      <w:marLeft w:val="0"/>
      <w:marRight w:val="0"/>
      <w:marTop w:val="0"/>
      <w:marBottom w:val="0"/>
      <w:divBdr>
        <w:top w:val="none" w:sz="0" w:space="0" w:color="auto"/>
        <w:left w:val="none" w:sz="0" w:space="0" w:color="auto"/>
        <w:bottom w:val="none" w:sz="0" w:space="0" w:color="auto"/>
        <w:right w:val="none" w:sz="0" w:space="0" w:color="auto"/>
      </w:divBdr>
    </w:div>
    <w:div w:id="1460878938">
      <w:bodyDiv w:val="1"/>
      <w:marLeft w:val="0"/>
      <w:marRight w:val="0"/>
      <w:marTop w:val="0"/>
      <w:marBottom w:val="0"/>
      <w:divBdr>
        <w:top w:val="none" w:sz="0" w:space="0" w:color="auto"/>
        <w:left w:val="none" w:sz="0" w:space="0" w:color="auto"/>
        <w:bottom w:val="none" w:sz="0" w:space="0" w:color="auto"/>
        <w:right w:val="none" w:sz="0" w:space="0" w:color="auto"/>
      </w:divBdr>
    </w:div>
    <w:div w:id="1686783209">
      <w:bodyDiv w:val="1"/>
      <w:marLeft w:val="0"/>
      <w:marRight w:val="0"/>
      <w:marTop w:val="0"/>
      <w:marBottom w:val="0"/>
      <w:divBdr>
        <w:top w:val="none" w:sz="0" w:space="0" w:color="auto"/>
        <w:left w:val="none" w:sz="0" w:space="0" w:color="auto"/>
        <w:bottom w:val="none" w:sz="0" w:space="0" w:color="auto"/>
        <w:right w:val="none" w:sz="0" w:space="0" w:color="auto"/>
      </w:divBdr>
    </w:div>
    <w:div w:id="1750271663">
      <w:bodyDiv w:val="1"/>
      <w:marLeft w:val="0"/>
      <w:marRight w:val="0"/>
      <w:marTop w:val="0"/>
      <w:marBottom w:val="0"/>
      <w:divBdr>
        <w:top w:val="none" w:sz="0" w:space="0" w:color="auto"/>
        <w:left w:val="none" w:sz="0" w:space="0" w:color="auto"/>
        <w:bottom w:val="none" w:sz="0" w:space="0" w:color="auto"/>
        <w:right w:val="none" w:sz="0" w:space="0" w:color="auto"/>
      </w:divBdr>
    </w:div>
    <w:div w:id="1874688450">
      <w:bodyDiv w:val="1"/>
      <w:marLeft w:val="0"/>
      <w:marRight w:val="0"/>
      <w:marTop w:val="0"/>
      <w:marBottom w:val="0"/>
      <w:divBdr>
        <w:top w:val="none" w:sz="0" w:space="0" w:color="auto"/>
        <w:left w:val="none" w:sz="0" w:space="0" w:color="auto"/>
        <w:bottom w:val="none" w:sz="0" w:space="0" w:color="auto"/>
        <w:right w:val="none" w:sz="0" w:space="0" w:color="auto"/>
      </w:divBdr>
    </w:div>
    <w:div w:id="1889222128">
      <w:bodyDiv w:val="1"/>
      <w:marLeft w:val="0"/>
      <w:marRight w:val="0"/>
      <w:marTop w:val="0"/>
      <w:marBottom w:val="0"/>
      <w:divBdr>
        <w:top w:val="none" w:sz="0" w:space="0" w:color="auto"/>
        <w:left w:val="none" w:sz="0" w:space="0" w:color="auto"/>
        <w:bottom w:val="none" w:sz="0" w:space="0" w:color="auto"/>
        <w:right w:val="none" w:sz="0" w:space="0" w:color="auto"/>
      </w:divBdr>
    </w:div>
    <w:div w:id="2026321750">
      <w:bodyDiv w:val="1"/>
      <w:marLeft w:val="0"/>
      <w:marRight w:val="0"/>
      <w:marTop w:val="0"/>
      <w:marBottom w:val="0"/>
      <w:divBdr>
        <w:top w:val="none" w:sz="0" w:space="0" w:color="auto"/>
        <w:left w:val="none" w:sz="0" w:space="0" w:color="auto"/>
        <w:bottom w:val="none" w:sz="0" w:space="0" w:color="auto"/>
        <w:right w:val="none" w:sz="0" w:space="0" w:color="auto"/>
      </w:divBdr>
    </w:div>
    <w:div w:id="213293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Kel21</b:Tag>
    <b:SourceType>InternetSite</b:SourceType>
    <b:Guid>{66293DE6-C653-4A67-B7DC-02DE76269D09}</b:Guid>
    <b:Author>
      <b:Author>
        <b:NameList>
          <b:Person>
            <b:Last>Taylor</b:Last>
            <b:First>Kelsey</b:First>
          </b:Person>
        </b:NameList>
      </b:Author>
    </b:Author>
    <b:Title>Two Types of Hypervisor: Type 1 and Type 2</b:Title>
    <b:YearAccessed>2021</b:YearAccessed>
    <b:MonthAccessed>February</b:MonthAccessed>
    <b:DayAccessed>18</b:DayAccessed>
    <b:URL>https://www.hitechnectar.com/blogs/hypervisor-type-1-vs-type-2/</b:URL>
    <b:RefOrder>1</b:RefOrder>
  </b:Source>
  <b:Source>
    <b:Tag>Typ19</b:Tag>
    <b:SourceType>InternetSite</b:SourceType>
    <b:Guid>{5365DFB2-6B32-4E02-A19B-62ADCEFD9AD7}</b:Guid>
    <b:Title>Type 1 and Type 2 Hypervisors: What Makes Them Different</b:Title>
    <b:Year>2019</b:Year>
    <b:Month>May</b:Month>
    <b:Day>24</b:Day>
    <b:YearAccessed>2021</b:YearAccessed>
    <b:MonthAccessed>February</b:MonthAccessed>
    <b:DayAccessed>18</b:DayAccessed>
    <b:URL>https://medium.com/teamresellerclub/type-1-and-type-2-hypervisors-what-makes-them-different-6a1755d6ae2c</b:URL>
    <b:RefOrder>2</b:RefOrder>
  </b:Source>
  <b:Source>
    <b:Tag>Ste21</b:Tag>
    <b:SourceType>InternetSite</b:SourceType>
    <b:Guid>{CB587196-1BEA-4FD4-B686-CC695E85D8AE}</b:Guid>
    <b:Author>
      <b:Author>
        <b:NameList>
          <b:Person>
            <b:Last>Bigelow</b:Last>
            <b:First>Stephen</b:First>
            <b:Middle>J.</b:Middle>
          </b:Person>
        </b:NameList>
      </b:Author>
    </b:Author>
    <b:Title>What's the difference between Type 1 vs. Type 2 hypervisor?</b:Title>
    <b:Year>2021</b:Year>
    <b:Month>January</b:Month>
    <b:Day>13</b:Day>
    <b:YearAccessed>2021</b:YearAccessed>
    <b:MonthAccessed>February</b:MonthAccessed>
    <b:DayAccessed>18</b:DayAccessed>
    <b:URL>https://searchservervirtualization.techtarget.com/feature/Whats-the-difference-between-Type-1-and-Type-2-hypervisors</b:URL>
    <b:RefOrder>3</b:RefOrder>
  </b:Source>
  <b:Source>
    <b:Tag>IBM19</b:Tag>
    <b:SourceType>InternetSite</b:SourceType>
    <b:Guid>{8BC01C83-C00B-4EC0-8577-9F6C33305B0F}</b:Guid>
    <b:Author>
      <b:Author>
        <b:NameList>
          <b:Person>
            <b:Last>Education</b:Last>
            <b:First>IBM</b:First>
            <b:Middle>Cloud</b:Middle>
          </b:Person>
        </b:NameList>
      </b:Author>
    </b:Author>
    <b:Title>Hypervisors</b:Title>
    <b:Year>2019</b:Year>
    <b:Month>May</b:Month>
    <b:Day>8</b:Day>
    <b:YearAccessed>2021</b:YearAccessed>
    <b:MonthAccessed>February</b:MonthAccessed>
    <b:DayAccessed>18</b:DayAccessed>
    <b:URL>https://www.ibm.com/cloud/learn/hypervisors</b:URL>
    <b:RefOrder>4</b:RefOrder>
  </b:Source>
  <b:Source>
    <b:Tag>Sub21</b:Tag>
    <b:SourceType>InternetSite</b:SourceType>
    <b:Guid>{1FCF4E96-4098-4411-9550-26A5150A1C1E}</b:Guid>
    <b:Title>Subnet Mask</b:Title>
    <b:YearAccessed>2021</b:YearAccessed>
    <b:MonthAccessed>February</b:MonthAccessed>
    <b:DayAccessed>22</b:DayAccessed>
    <b:URL>https://avinetworks.com/glossary/subnet-mask/#:~:text=The%20subnet%20mask%20splits%20the,part%20belongs%20to%20the%20network.</b:URL>
    <b:RefOrder>5</b:RefOrder>
  </b:Source>
  <b:Source>
    <b:Tag>Ste181</b:Tag>
    <b:SourceType>InternetSite</b:SourceType>
    <b:Guid>{D0493989-3684-43AB-9F6B-368ECDE2657A}</b:Guid>
    <b:Author>
      <b:Author>
        <b:NameList>
          <b:Person>
            <b:Last>Ranger</b:Last>
            <b:First>Steve</b:First>
          </b:Person>
        </b:NameList>
      </b:Author>
    </b:Author>
    <b:Title>What is cloud computing? Everything you need to know about the cloud explained</b:Title>
    <b:Year>2018</b:Year>
    <b:Month>December</b:Month>
    <b:Day>13</b:Day>
    <b:YearAccessed>2021</b:YearAccessed>
    <b:MonthAccessed>February</b:MonthAccessed>
    <b:DayAccessed>20</b:DayAccessed>
    <b:URL>https://www.zdnet.com/article/what-is-cloud-computing-everything-you-need-to-know-about-the-cloud/</b:URL>
    <b:RefOrder>6</b:RefOrder>
  </b:Source>
  <b:Source>
    <b:Tag>Ben17</b:Tag>
    <b:SourceType>InternetSite</b:SourceType>
    <b:Guid>{5833CEF9-E8A8-45B6-AFA2-7978742F67B8}</b:Guid>
    <b:Title>Benefits of cloud computing</b:Title>
    <b:Year>2017</b:Year>
    <b:Month>July</b:Month>
    <b:Day>21</b:Day>
    <b:YearAccessed>2021</b:YearAccessed>
    <b:MonthAccessed>February</b:MonthAccessed>
    <b:DayAccessed>20</b:DayAccessed>
    <b:URL>https://www.business.qld.gov.au/running-business/it/cloud-computing/benefits</b:URL>
    <b:RefOrder>7</b:RefOrder>
  </b:Source>
  <b:Source>
    <b:Tag>AND19</b:Tag>
    <b:SourceType>InternetSite</b:SourceType>
    <b:Guid>{43648D9F-BF91-4679-81B6-29274FC7B745}</b:Guid>
    <b:Author>
      <b:Author>
        <b:NameList>
          <b:Person>
            <b:Last>LARKIN</b:Last>
            <b:First>ANDREW</b:First>
          </b:Person>
        </b:NameList>
      </b:Author>
    </b:Author>
    <b:Title>Disadvantages of Cloud Computing</b:Title>
    <b:Year>2019</b:Year>
    <b:Month>August</b:Month>
    <b:Day>7</b:Day>
    <b:YearAccessed>2021</b:YearAccessed>
    <b:MonthAccessed>February</b:MonthAccessed>
    <b:DayAccessed>20</b:DayAccessed>
    <b:URL>https://cloudacademy.com/blog/disadvantages-of-cloud-computing/</b:URL>
    <b:RefOrder>8</b:RefOrder>
  </b:Source>
  <b:Source>
    <b:Tag>Hom18</b:Tag>
    <b:SourceType>InternetSite</b:SourceType>
    <b:Guid>{94082B86-6066-428A-AC8B-B89933E819EE}</b:Guid>
    <b:Title>Home : Internet Terms : Ping Definition</b:Title>
    <b:Year>2018</b:Year>
    <b:Month>August</b:Month>
    <b:Day>15</b:Day>
    <b:YearAccessed>2021</b:YearAccessed>
    <b:MonthAccessed>February</b:MonthAccessed>
    <b:DayAccessed>26</b:DayAccessed>
    <b:URL>https://techterms.com/definition/ping</b:URL>
    <b:RefOrder>9</b:RefOrder>
  </b:Source>
  <b:Source>
    <b:Tag>Wha21</b:Tag>
    <b:SourceType>InternetSite</b:SourceType>
    <b:Guid>{314B96D1-4C25-4C2D-B40C-EE0C5A831962}</b:Guid>
    <b:Title>What is a Firewall? - Definition &amp; Explanation</b:Title>
    <b:ProductionCompany>kaspersky</b:ProductionCompany>
    <b:YearAccessed>2021</b:YearAccessed>
    <b:MonthAccessed>February</b:MonthAccessed>
    <b:DayAccessed>26</b:DayAccessed>
    <b:URL>https://www.kaspersky.co.uk/resource-center/definitions/firewall</b:URL>
    <b:RefOrder>10</b:RefOrder>
  </b:Source>
</b:Sources>
</file>

<file path=customXml/itemProps1.xml><?xml version="1.0" encoding="utf-8"?>
<ds:datastoreItem xmlns:ds="http://schemas.openxmlformats.org/officeDocument/2006/customXml" ds:itemID="{2CCC1E5A-450B-4584-AB9C-C0D3D755A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Pages>
  <Words>1468</Words>
  <Characters>8370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deploy, configure and manage a Type 2 Hypervisor platform based Virtualised network</dc:title>
  <dc:subject/>
  <dc:creator>Ibrahim Balogun</dc:creator>
  <cp:keywords/>
  <dc:description/>
  <cp:lastModifiedBy>Ibrahim</cp:lastModifiedBy>
  <cp:revision>21</cp:revision>
  <dcterms:created xsi:type="dcterms:W3CDTF">2021-02-25T19:49:00Z</dcterms:created>
  <dcterms:modified xsi:type="dcterms:W3CDTF">2021-03-10T20:00:00Z</dcterms:modified>
</cp:coreProperties>
</file>