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7043D" w:rsidRDefault="00E7043D" w:rsidP="00E7043D">
      <w:pPr>
        <w:widowControl w:val="0"/>
        <w:autoSpaceDE w:val="0"/>
        <w:autoSpaceDN w:val="0"/>
        <w:adjustRightInd w:val="0"/>
        <w:spacing w:after="400"/>
        <w:ind w:right="400"/>
        <w:rPr>
          <w:rFonts w:ascii="Arial" w:hAnsi="Arial" w:cs="Arial"/>
          <w:color w:val="262626"/>
        </w:rPr>
      </w:pPr>
    </w:p>
    <w:p w:rsidR="00E7043D" w:rsidRDefault="00E7043D" w:rsidP="00E7043D">
      <w:pPr>
        <w:widowControl w:val="0"/>
        <w:autoSpaceDE w:val="0"/>
        <w:autoSpaceDN w:val="0"/>
        <w:adjustRightInd w:val="0"/>
        <w:spacing w:after="400"/>
        <w:ind w:right="400"/>
        <w:rPr>
          <w:rFonts w:ascii="Arial" w:hAnsi="Arial" w:cs="Arial"/>
          <w:color w:val="262626"/>
        </w:rPr>
      </w:pPr>
      <w:r>
        <w:rPr>
          <w:rFonts w:ascii="Arial" w:hAnsi="Arial" w:cs="Arial"/>
          <w:color w:val="262626"/>
        </w:rPr>
        <w:t>Making Sense of Health Statistics</w:t>
      </w:r>
    </w:p>
    <w:p w:rsidR="00E7043D" w:rsidRDefault="00E7043D" w:rsidP="00E7043D">
      <w:pPr>
        <w:widowControl w:val="0"/>
        <w:autoSpaceDE w:val="0"/>
        <w:autoSpaceDN w:val="0"/>
        <w:adjustRightInd w:val="0"/>
        <w:spacing w:after="400"/>
        <w:ind w:right="400"/>
        <w:rPr>
          <w:rFonts w:ascii="Arial" w:hAnsi="Arial" w:cs="Arial"/>
          <w:color w:val="262626"/>
        </w:rPr>
      </w:pPr>
      <w:r>
        <w:rPr>
          <w:rFonts w:ascii="Arial" w:hAnsi="Arial" w:cs="Arial"/>
          <w:color w:val="262626"/>
        </w:rPr>
        <w:t>Many health professionals</w:t>
      </w:r>
      <w:r w:rsidRPr="00E7043D">
        <w:rPr>
          <w:rFonts w:ascii="Arial" w:hAnsi="Arial" w:cs="Arial"/>
          <w:color w:val="262626"/>
        </w:rPr>
        <w:t>, patients, health journalists and politicians</w:t>
      </w:r>
      <w:r>
        <w:rPr>
          <w:rFonts w:ascii="Arial" w:hAnsi="Arial" w:cs="Arial"/>
          <w:color w:val="262626"/>
        </w:rPr>
        <w:t xml:space="preserve"> very often,</w:t>
      </w:r>
      <w:r w:rsidRPr="00E7043D">
        <w:rPr>
          <w:rFonts w:ascii="Arial" w:hAnsi="Arial" w:cs="Arial"/>
          <w:color w:val="262626"/>
        </w:rPr>
        <w:t xml:space="preserve"> do not understand health statistics. Yet we make littl</w:t>
      </w:r>
      <w:r>
        <w:rPr>
          <w:rFonts w:ascii="Arial" w:hAnsi="Arial" w:cs="Arial"/>
          <w:color w:val="262626"/>
        </w:rPr>
        <w:t xml:space="preserve">e effort to educate </w:t>
      </w:r>
      <w:proofErr w:type="gramStart"/>
      <w:r>
        <w:rPr>
          <w:rFonts w:ascii="Arial" w:hAnsi="Arial" w:cs="Arial"/>
          <w:color w:val="262626"/>
        </w:rPr>
        <w:t>ourselves and others,</w:t>
      </w:r>
      <w:r w:rsidRPr="00E7043D">
        <w:rPr>
          <w:rFonts w:ascii="Arial" w:hAnsi="Arial" w:cs="Arial"/>
          <w:color w:val="262626"/>
        </w:rPr>
        <w:t xml:space="preserve"> in statistical thinking or in understanding he</w:t>
      </w:r>
      <w:r>
        <w:rPr>
          <w:rFonts w:ascii="Arial" w:hAnsi="Arial" w:cs="Arial"/>
          <w:color w:val="262626"/>
        </w:rPr>
        <w:t>alth statistics</w:t>
      </w:r>
      <w:proofErr w:type="gramEnd"/>
      <w:r>
        <w:rPr>
          <w:rFonts w:ascii="Arial" w:hAnsi="Arial" w:cs="Arial"/>
          <w:color w:val="262626"/>
        </w:rPr>
        <w:t>. This general</w:t>
      </w:r>
      <w:r w:rsidRPr="00E7043D">
        <w:rPr>
          <w:rFonts w:ascii="Arial" w:hAnsi="Arial" w:cs="Arial"/>
          <w:color w:val="262626"/>
        </w:rPr>
        <w:t xml:space="preserve"> statistical illiteracy has</w:t>
      </w:r>
      <w:r>
        <w:rPr>
          <w:rFonts w:ascii="Arial" w:hAnsi="Arial" w:cs="Arial"/>
          <w:color w:val="262626"/>
        </w:rPr>
        <w:t xml:space="preserve"> probably </w:t>
      </w:r>
      <w:r w:rsidRPr="00E7043D">
        <w:rPr>
          <w:rFonts w:ascii="Arial" w:hAnsi="Arial" w:cs="Arial"/>
          <w:color w:val="262626"/>
        </w:rPr>
        <w:t>resulted in serious consequences for</w:t>
      </w:r>
      <w:r>
        <w:rPr>
          <w:rFonts w:ascii="Arial" w:hAnsi="Arial" w:cs="Arial"/>
          <w:color w:val="262626"/>
        </w:rPr>
        <w:t xml:space="preserve"> our nation’s</w:t>
      </w:r>
      <w:r w:rsidRPr="00E7043D">
        <w:rPr>
          <w:rFonts w:ascii="Arial" w:hAnsi="Arial" w:cs="Arial"/>
          <w:color w:val="262626"/>
        </w:rPr>
        <w:t xml:space="preserve"> health.</w:t>
      </w:r>
    </w:p>
    <w:p w:rsidR="00E7043D" w:rsidRDefault="00E7043D" w:rsidP="00E7043D">
      <w:pPr>
        <w:widowControl w:val="0"/>
        <w:autoSpaceDE w:val="0"/>
        <w:autoSpaceDN w:val="0"/>
        <w:adjustRightInd w:val="0"/>
        <w:spacing w:after="400"/>
        <w:ind w:right="400"/>
        <w:rPr>
          <w:rFonts w:ascii="Arial" w:hAnsi="Arial" w:cs="Arial"/>
        </w:rPr>
      </w:pPr>
      <w:r w:rsidRPr="00E7043D">
        <w:rPr>
          <w:rFonts w:ascii="Arial" w:hAnsi="Arial" w:cs="Arial"/>
        </w:rPr>
        <w:t>Health statistics and research study results are important sources of health information. But they also can be hard to find and to understand. First, you need to know where to go to find reliable information. Second, you need to know what statistics and study results actually mean and how this information might be useful — or not. Whether you are researching health information out of general interest or because you want to learn more about a health condition you or a family member has</w:t>
      </w:r>
      <w:r>
        <w:rPr>
          <w:rFonts w:ascii="Arial" w:hAnsi="Arial" w:cs="Arial"/>
        </w:rPr>
        <w:t>.</w:t>
      </w:r>
    </w:p>
    <w:p w:rsidR="0030320E" w:rsidRPr="0030320E" w:rsidRDefault="0030320E" w:rsidP="0030320E">
      <w:pPr>
        <w:widowControl w:val="0"/>
        <w:autoSpaceDE w:val="0"/>
        <w:autoSpaceDN w:val="0"/>
        <w:adjustRightInd w:val="0"/>
        <w:rPr>
          <w:rFonts w:ascii="Arial" w:hAnsi="Arial" w:cs="Arial"/>
        </w:rPr>
      </w:pPr>
      <w:r w:rsidRPr="0030320E">
        <w:rPr>
          <w:rFonts w:ascii="Arial" w:hAnsi="Arial" w:cs="Arial"/>
          <w:b/>
          <w:bCs/>
          <w:i/>
          <w:iCs/>
          <w:color w:val="032553"/>
        </w:rPr>
        <w:t>The Importance of Health Data</w:t>
      </w:r>
    </w:p>
    <w:p w:rsidR="0030320E" w:rsidRPr="0030320E" w:rsidRDefault="0030320E" w:rsidP="0030320E">
      <w:pPr>
        <w:widowControl w:val="0"/>
        <w:autoSpaceDE w:val="0"/>
        <w:autoSpaceDN w:val="0"/>
        <w:adjustRightInd w:val="0"/>
        <w:rPr>
          <w:rFonts w:ascii="Arial" w:hAnsi="Arial" w:cs="Arial"/>
        </w:rPr>
      </w:pPr>
      <w:r w:rsidRPr="0030320E">
        <w:rPr>
          <w:rFonts w:ascii="Arial" w:hAnsi="Arial" w:cs="Arial"/>
        </w:rPr>
        <w:t>Health statistics and data are important because they measure a wide range of health indicators for a community. A community</w:t>
      </w:r>
      <w:r>
        <w:rPr>
          <w:rFonts w:ascii="Arial" w:hAnsi="Arial" w:cs="Arial"/>
        </w:rPr>
        <w:t xml:space="preserve"> can be the entire UK, a region,</w:t>
      </w:r>
      <w:r w:rsidRPr="0030320E">
        <w:rPr>
          <w:rFonts w:ascii="Arial" w:hAnsi="Arial" w:cs="Arial"/>
        </w:rPr>
        <w:t xml:space="preserve"> county, or city. Health data provide comparisons for clinical studies, can be used to assess costs of health care, can help identify ne</w:t>
      </w:r>
      <w:r>
        <w:rPr>
          <w:rFonts w:ascii="Arial" w:hAnsi="Arial" w:cs="Arial"/>
        </w:rPr>
        <w:t>eded prevention targets for various health</w:t>
      </w:r>
      <w:r w:rsidRPr="0030320E">
        <w:rPr>
          <w:rFonts w:ascii="Arial" w:hAnsi="Arial" w:cs="Arial"/>
        </w:rPr>
        <w:t xml:space="preserve"> programs, and are important for program planning and evaluation by finding a baseline against which to measure in the evaluation phase.</w:t>
      </w:r>
    </w:p>
    <w:p w:rsidR="0030320E" w:rsidRPr="0030320E" w:rsidRDefault="0030320E" w:rsidP="0030320E">
      <w:pPr>
        <w:widowControl w:val="0"/>
        <w:autoSpaceDE w:val="0"/>
        <w:autoSpaceDN w:val="0"/>
        <w:adjustRightInd w:val="0"/>
        <w:rPr>
          <w:rFonts w:ascii="Arial" w:hAnsi="Arial" w:cs="Arial"/>
        </w:rPr>
      </w:pPr>
      <w:r w:rsidRPr="0030320E">
        <w:rPr>
          <w:rFonts w:ascii="Arial" w:hAnsi="Arial" w:cs="Arial"/>
          <w:b/>
          <w:bCs/>
          <w:i/>
          <w:iCs/>
          <w:color w:val="032553"/>
        </w:rPr>
        <w:t>The Context of Health Statistics</w:t>
      </w:r>
    </w:p>
    <w:p w:rsidR="0030320E" w:rsidRPr="0030320E" w:rsidRDefault="0030320E" w:rsidP="0030320E">
      <w:pPr>
        <w:widowControl w:val="0"/>
        <w:autoSpaceDE w:val="0"/>
        <w:autoSpaceDN w:val="0"/>
        <w:adjustRightInd w:val="0"/>
        <w:rPr>
          <w:rFonts w:ascii="Arial" w:hAnsi="Arial" w:cs="Arial"/>
        </w:rPr>
      </w:pPr>
      <w:r w:rsidRPr="0030320E">
        <w:rPr>
          <w:rFonts w:ascii="Arial" w:hAnsi="Arial" w:cs="Arial"/>
        </w:rPr>
        <w:t>Health statistics are influenced by an organization’s perspective and bias. These biases can affect the collection device and eventual outcomes that are reported. They also can determine what data are collected and how the data are collected. Remember that statistics are collected to meet the needs of the collector.</w:t>
      </w:r>
    </w:p>
    <w:p w:rsidR="0030320E" w:rsidRPr="0030320E" w:rsidRDefault="0030320E" w:rsidP="0030320E">
      <w:pPr>
        <w:widowControl w:val="0"/>
        <w:autoSpaceDE w:val="0"/>
        <w:autoSpaceDN w:val="0"/>
        <w:adjustRightInd w:val="0"/>
        <w:rPr>
          <w:rFonts w:ascii="Arial" w:hAnsi="Arial" w:cs="Arial"/>
        </w:rPr>
      </w:pPr>
      <w:r w:rsidRPr="0030320E">
        <w:rPr>
          <w:rFonts w:ascii="Arial" w:hAnsi="Arial" w:cs="Arial"/>
        </w:rPr>
        <w:t>The populations covered by different data collections systems may not be the same. Data on vital statistics and national expenditures cover the entire population. Most data on morbidity and utilization of health resources cover only the civilian non-institutionalized population.</w:t>
      </w:r>
    </w:p>
    <w:p w:rsidR="0030320E" w:rsidRDefault="0030320E" w:rsidP="0030320E">
      <w:pPr>
        <w:widowControl w:val="0"/>
        <w:autoSpaceDE w:val="0"/>
        <w:autoSpaceDN w:val="0"/>
        <w:adjustRightInd w:val="0"/>
        <w:rPr>
          <w:rFonts w:ascii="Verdana" w:hAnsi="Verdana" w:cs="Verdana"/>
        </w:rPr>
      </w:pPr>
      <w:r w:rsidRPr="0030320E">
        <w:rPr>
          <w:rFonts w:ascii="Arial" w:hAnsi="Arial" w:cs="Arial"/>
        </w:rPr>
        <w:t>Some information is collected in more than one survey and estimates of the same statistic may vary among surveys.</w:t>
      </w:r>
      <w:r>
        <w:rPr>
          <w:rFonts w:ascii="Arial" w:hAnsi="Arial" w:cs="Arial"/>
        </w:rPr>
        <w:t xml:space="preserve"> E</w:t>
      </w:r>
      <w:r w:rsidRPr="0030320E">
        <w:rPr>
          <w:rFonts w:ascii="Arial" w:hAnsi="Arial" w:cs="Arial"/>
        </w:rPr>
        <w:t>stimates of cigar</w:t>
      </w:r>
      <w:r>
        <w:rPr>
          <w:rFonts w:ascii="Arial" w:hAnsi="Arial" w:cs="Arial"/>
        </w:rPr>
        <w:t xml:space="preserve">ette use may differ among </w:t>
      </w:r>
      <w:r w:rsidRPr="0030320E">
        <w:rPr>
          <w:rFonts w:ascii="Arial" w:hAnsi="Arial" w:cs="Arial"/>
        </w:rPr>
        <w:t xml:space="preserve">surveys because </w:t>
      </w:r>
      <w:r>
        <w:rPr>
          <w:rFonts w:ascii="Verdana" w:hAnsi="Verdana" w:cs="Verdana"/>
        </w:rPr>
        <w:t>of different survey methodologies, sampling frames, questionnaires, definitions, and tabulation categories.</w:t>
      </w:r>
    </w:p>
    <w:p w:rsidR="0030320E" w:rsidRDefault="0030320E" w:rsidP="0030320E">
      <w:pPr>
        <w:widowControl w:val="0"/>
        <w:autoSpaceDE w:val="0"/>
        <w:autoSpaceDN w:val="0"/>
        <w:adjustRightInd w:val="0"/>
        <w:rPr>
          <w:rFonts w:ascii="Verdana" w:hAnsi="Verdana" w:cs="Verdana"/>
        </w:rPr>
      </w:pPr>
      <w:r>
        <w:rPr>
          <w:rFonts w:ascii="Verdana" w:hAnsi="Verdana" w:cs="Verdana"/>
          <w:b/>
          <w:bCs/>
          <w:i/>
          <w:iCs/>
          <w:color w:val="032553"/>
          <w:sz w:val="28"/>
          <w:szCs w:val="28"/>
        </w:rPr>
        <w:t>Key Features of Health Statistics</w:t>
      </w:r>
    </w:p>
    <w:p w:rsidR="0030320E" w:rsidRDefault="0030320E" w:rsidP="0030320E">
      <w:pPr>
        <w:widowControl w:val="0"/>
        <w:autoSpaceDE w:val="0"/>
        <w:autoSpaceDN w:val="0"/>
        <w:adjustRightInd w:val="0"/>
        <w:rPr>
          <w:rFonts w:ascii="Verdana" w:hAnsi="Verdana" w:cs="Verdana"/>
        </w:rPr>
      </w:pPr>
      <w:r>
        <w:rPr>
          <w:rFonts w:ascii="Verdana" w:hAnsi="Verdana" w:cs="Verdana"/>
        </w:rPr>
        <w:t>Health statistics are population based, and many are collected and analyzed over time. Statistics often u</w:t>
      </w:r>
      <w:r>
        <w:rPr>
          <w:rFonts w:ascii="Verdana" w:hAnsi="Verdana" w:cs="Verdana"/>
        </w:rPr>
        <w:t xml:space="preserve">se geographic regions such as postal </w:t>
      </w:r>
      <w:r>
        <w:rPr>
          <w:rFonts w:ascii="Verdana" w:hAnsi="Verdana" w:cs="Verdana"/>
        </w:rPr>
        <w:t>codes for determining health care coverage and comparisons of specific disease occurrences. Most studies focus on variation over time, space, and social group.</w:t>
      </w:r>
    </w:p>
    <w:p w:rsidR="0030320E" w:rsidRDefault="0030320E" w:rsidP="0030320E">
      <w:pPr>
        <w:widowControl w:val="0"/>
        <w:autoSpaceDE w:val="0"/>
        <w:autoSpaceDN w:val="0"/>
        <w:adjustRightInd w:val="0"/>
        <w:rPr>
          <w:rFonts w:ascii="Verdana" w:hAnsi="Verdana" w:cs="Verdana"/>
        </w:rPr>
      </w:pPr>
    </w:p>
    <w:p w:rsidR="0030320E" w:rsidRPr="0030320E" w:rsidRDefault="0030320E" w:rsidP="0030320E">
      <w:pPr>
        <w:widowControl w:val="0"/>
        <w:autoSpaceDE w:val="0"/>
        <w:autoSpaceDN w:val="0"/>
        <w:adjustRightInd w:val="0"/>
        <w:rPr>
          <w:rFonts w:ascii="Arial" w:hAnsi="Arial" w:cs="Arial"/>
        </w:rPr>
      </w:pPr>
      <w:r w:rsidRPr="0030320E">
        <w:rPr>
          <w:rFonts w:ascii="Arial" w:hAnsi="Arial" w:cs="Arial"/>
          <w:b/>
          <w:bCs/>
          <w:i/>
          <w:iCs/>
          <w:color w:val="032553"/>
        </w:rPr>
        <w:t>Health Statistics Come from Diverse Sources</w:t>
      </w:r>
    </w:p>
    <w:p w:rsidR="0030320E" w:rsidRPr="0030320E" w:rsidRDefault="0030320E" w:rsidP="0030320E">
      <w:pPr>
        <w:widowControl w:val="0"/>
        <w:autoSpaceDE w:val="0"/>
        <w:autoSpaceDN w:val="0"/>
        <w:adjustRightInd w:val="0"/>
        <w:rPr>
          <w:rFonts w:ascii="Arial" w:hAnsi="Arial" w:cs="Arial"/>
        </w:rPr>
      </w:pPr>
      <w:r w:rsidRPr="0030320E">
        <w:rPr>
          <w:rFonts w:ascii="Arial" w:hAnsi="Arial" w:cs="Arial"/>
        </w:rPr>
        <w:lastRenderedPageBreak/>
        <w:t xml:space="preserve">Many studies use administrative data. Administrative </w:t>
      </w:r>
      <w:proofErr w:type="gramStart"/>
      <w:r w:rsidRPr="0030320E">
        <w:rPr>
          <w:rFonts w:ascii="Arial" w:hAnsi="Arial" w:cs="Arial"/>
        </w:rPr>
        <w:t>data,</w:t>
      </w:r>
      <w:proofErr w:type="gramEnd"/>
      <w:r w:rsidRPr="0030320E">
        <w:rPr>
          <w:rFonts w:ascii="Arial" w:hAnsi="Arial" w:cs="Arial"/>
        </w:rPr>
        <w:t xml:space="preserve"> include enrollment or eligibility information, claims information, and managed care encounters. The claims and encounters may be for hospital and other facility services, professional services, prescription drug services, laboratory services, or other services.</w:t>
      </w:r>
    </w:p>
    <w:p w:rsidR="0030320E" w:rsidRPr="0030320E" w:rsidRDefault="0030320E" w:rsidP="0030320E">
      <w:pPr>
        <w:widowControl w:val="0"/>
        <w:autoSpaceDE w:val="0"/>
        <w:autoSpaceDN w:val="0"/>
        <w:adjustRightInd w:val="0"/>
        <w:rPr>
          <w:rFonts w:ascii="Arial" w:hAnsi="Arial" w:cs="Arial"/>
        </w:rPr>
      </w:pPr>
      <w:r w:rsidRPr="0030320E">
        <w:rPr>
          <w:rFonts w:ascii="Arial" w:hAnsi="Arial" w:cs="Arial"/>
        </w:rPr>
        <w:t xml:space="preserve">Surveys are designed to collect specific data and are often conducted by trained personnel who administer them by telephone or in-person. </w:t>
      </w:r>
      <w:r w:rsidRPr="0030320E">
        <w:rPr>
          <w:rFonts w:ascii="Arial" w:hAnsi="Arial" w:cs="Arial"/>
        </w:rPr>
        <w:t>Every time you visit your surgery you become part of a statistic.</w:t>
      </w:r>
    </w:p>
    <w:p w:rsidR="0030320E" w:rsidRPr="0030320E" w:rsidRDefault="0030320E" w:rsidP="0030320E">
      <w:pPr>
        <w:widowControl w:val="0"/>
        <w:autoSpaceDE w:val="0"/>
        <w:autoSpaceDN w:val="0"/>
        <w:adjustRightInd w:val="0"/>
        <w:rPr>
          <w:rFonts w:ascii="Arial" w:hAnsi="Arial" w:cs="Arial"/>
        </w:rPr>
      </w:pPr>
    </w:p>
    <w:p w:rsidR="0030320E" w:rsidRPr="0030320E" w:rsidRDefault="0030320E" w:rsidP="0030320E">
      <w:pPr>
        <w:widowControl w:val="0"/>
        <w:autoSpaceDE w:val="0"/>
        <w:autoSpaceDN w:val="0"/>
        <w:adjustRightInd w:val="0"/>
        <w:spacing w:after="400"/>
        <w:ind w:right="400"/>
        <w:rPr>
          <w:rFonts w:ascii="Arial" w:hAnsi="Arial" w:cs="Arial"/>
          <w:color w:val="262626"/>
        </w:rPr>
      </w:pPr>
      <w:r w:rsidRPr="0030320E">
        <w:rPr>
          <w:rFonts w:ascii="Arial" w:hAnsi="Arial" w:cs="Arial"/>
        </w:rPr>
        <w:t>P</w:t>
      </w:r>
      <w:r w:rsidRPr="0030320E">
        <w:rPr>
          <w:rFonts w:ascii="Arial" w:hAnsi="Arial" w:cs="Arial"/>
        </w:rPr>
        <w:t>ublic health surveillance is the systematic collection, analysis, interpretation, and dissemination of health data on an ongoing basis, to gain knowledge of the pattern of disease occurrence and potential in a community in order to control and prevent disease in the community.</w:t>
      </w:r>
      <w:r>
        <w:rPr>
          <w:rFonts w:ascii="Arial" w:hAnsi="Arial" w:cs="Arial"/>
        </w:rPr>
        <w:t xml:space="preserve"> However the vast majority of us are ignorant of statistical meaning.</w:t>
      </w:r>
      <w:bookmarkStart w:id="0" w:name="_GoBack"/>
      <w:bookmarkEnd w:id="0"/>
    </w:p>
    <w:p w:rsidR="00E7043D" w:rsidRPr="00E7043D" w:rsidRDefault="00E7043D" w:rsidP="00E7043D">
      <w:pPr>
        <w:widowControl w:val="0"/>
        <w:autoSpaceDE w:val="0"/>
        <w:autoSpaceDN w:val="0"/>
        <w:adjustRightInd w:val="0"/>
        <w:spacing w:after="400"/>
        <w:ind w:right="400"/>
        <w:rPr>
          <w:rFonts w:ascii="Arial" w:hAnsi="Arial" w:cs="Arial"/>
          <w:color w:val="262626"/>
        </w:rPr>
      </w:pPr>
      <w:r>
        <w:rPr>
          <w:rFonts w:ascii="Arial" w:hAnsi="Arial" w:cs="Arial"/>
          <w:color w:val="262626"/>
        </w:rPr>
        <w:t>This</w:t>
      </w:r>
      <w:r w:rsidRPr="00E7043D">
        <w:rPr>
          <w:rFonts w:ascii="Arial" w:hAnsi="Arial" w:cs="Arial"/>
          <w:color w:val="262626"/>
        </w:rPr>
        <w:t xml:space="preserve"> statistical illiteracy is largely caused by non-transparent framing of information</w:t>
      </w:r>
      <w:r>
        <w:rPr>
          <w:rFonts w:ascii="Arial" w:hAnsi="Arial" w:cs="Arial"/>
          <w:color w:val="262626"/>
        </w:rPr>
        <w:t xml:space="preserve"> </w:t>
      </w:r>
      <w:proofErr w:type="gramStart"/>
      <w:r>
        <w:rPr>
          <w:rFonts w:ascii="Arial" w:hAnsi="Arial" w:cs="Arial"/>
          <w:color w:val="262626"/>
        </w:rPr>
        <w:t>( the</w:t>
      </w:r>
      <w:proofErr w:type="gramEnd"/>
      <w:r>
        <w:rPr>
          <w:rFonts w:ascii="Arial" w:hAnsi="Arial" w:cs="Arial"/>
          <w:color w:val="262626"/>
        </w:rPr>
        <w:t xml:space="preserve"> way information is presented)</w:t>
      </w:r>
      <w:r w:rsidRPr="00E7043D">
        <w:rPr>
          <w:rFonts w:ascii="Arial" w:hAnsi="Arial" w:cs="Arial"/>
          <w:color w:val="262626"/>
        </w:rPr>
        <w:t>. Albeit not always intentional, non-transparency is often a deliberate tactic to manipulate or persuade people</w:t>
      </w:r>
      <w:r>
        <w:rPr>
          <w:rFonts w:ascii="Arial" w:hAnsi="Arial" w:cs="Arial"/>
          <w:color w:val="262626"/>
        </w:rPr>
        <w:t>. There is a way around this</w:t>
      </w:r>
      <w:r w:rsidRPr="00E7043D">
        <w:rPr>
          <w:rFonts w:ascii="Arial" w:hAnsi="Arial" w:cs="Arial"/>
          <w:color w:val="262626"/>
        </w:rPr>
        <w:t xml:space="preserve">: confusing numbers can be easily understood when represented in a transparent way. </w:t>
      </w:r>
      <w:r>
        <w:rPr>
          <w:rFonts w:ascii="Arial" w:hAnsi="Arial" w:cs="Arial"/>
          <w:color w:val="262626"/>
        </w:rPr>
        <w:t>To help explain this problem I have given an example below.</w:t>
      </w:r>
    </w:p>
    <w:p w:rsidR="00E7043D" w:rsidRPr="00E7043D" w:rsidRDefault="00E7043D" w:rsidP="00E7043D">
      <w:pPr>
        <w:widowControl w:val="0"/>
        <w:autoSpaceDE w:val="0"/>
        <w:autoSpaceDN w:val="0"/>
        <w:adjustRightInd w:val="0"/>
        <w:rPr>
          <w:rFonts w:ascii="Arial" w:hAnsi="Arial" w:cs="Arial"/>
          <w:color w:val="262626"/>
        </w:rPr>
      </w:pPr>
      <w:proofErr w:type="gramStart"/>
      <w:r w:rsidRPr="00E7043D">
        <w:rPr>
          <w:rFonts w:ascii="Arial" w:hAnsi="Arial" w:cs="Arial"/>
          <w:i/>
          <w:iCs/>
          <w:color w:val="262626"/>
        </w:rPr>
        <w:t>Relative versus absolute risks.</w:t>
      </w:r>
      <w:proofErr w:type="gramEnd"/>
      <w:r w:rsidRPr="00E7043D">
        <w:rPr>
          <w:rFonts w:ascii="Arial" w:hAnsi="Arial" w:cs="Arial"/>
          <w:color w:val="262626"/>
        </w:rPr>
        <w:t xml:space="preserve"> The British Committee on Safety of Medicines issued a warning in 1995 that the third-generation oral contraceptive pill increased the risk of a thrombosis twofold – that is, by 100%. The news, presented in an emergency meeting to the media, caused great anxiety among women taking the pill, many of </w:t>
      </w:r>
      <w:proofErr w:type="gramStart"/>
      <w:r w:rsidRPr="00E7043D">
        <w:rPr>
          <w:rFonts w:ascii="Arial" w:hAnsi="Arial" w:cs="Arial"/>
          <w:color w:val="262626"/>
        </w:rPr>
        <w:t>whom</w:t>
      </w:r>
      <w:proofErr w:type="gramEnd"/>
      <w:r w:rsidRPr="00E7043D">
        <w:rPr>
          <w:rFonts w:ascii="Arial" w:hAnsi="Arial" w:cs="Arial"/>
          <w:color w:val="262626"/>
        </w:rPr>
        <w:t xml:space="preserve"> stopped using it. How big is 100%? The studies on which the warning was based showed that, out of every 7000 women who took the pill of the previous generation, 1 had a thrombosis, and that this number had increased to 2 for women who took the third-generation pill. That is, the </w:t>
      </w:r>
      <w:r w:rsidRPr="00E7043D">
        <w:rPr>
          <w:rFonts w:ascii="Arial" w:hAnsi="Arial" w:cs="Arial"/>
          <w:i/>
          <w:iCs/>
          <w:color w:val="262626"/>
        </w:rPr>
        <w:t>relative risk</w:t>
      </w:r>
      <w:r w:rsidRPr="00E7043D">
        <w:rPr>
          <w:rFonts w:ascii="Arial" w:hAnsi="Arial" w:cs="Arial"/>
          <w:color w:val="262626"/>
        </w:rPr>
        <w:t xml:space="preserve"> increase was 100%, but the </w:t>
      </w:r>
      <w:r w:rsidRPr="00E7043D">
        <w:rPr>
          <w:rFonts w:ascii="Arial" w:hAnsi="Arial" w:cs="Arial"/>
          <w:i/>
          <w:iCs/>
          <w:color w:val="262626"/>
        </w:rPr>
        <w:t>absolute risk</w:t>
      </w:r>
      <w:r w:rsidRPr="00E7043D">
        <w:rPr>
          <w:rFonts w:ascii="Arial" w:hAnsi="Arial" w:cs="Arial"/>
          <w:color w:val="262626"/>
        </w:rPr>
        <w:t xml:space="preserve"> increase was 1 in 7000. The pill scare led to an estimated 13</w:t>
      </w:r>
      <w:r>
        <w:rPr>
          <w:rFonts w:ascii="Arial" w:hAnsi="Arial" w:cs="Arial"/>
          <w:color w:val="262626"/>
        </w:rPr>
        <w:t>,</w:t>
      </w:r>
      <w:r w:rsidRPr="00E7043D">
        <w:rPr>
          <w:rFonts w:ascii="Arial" w:hAnsi="Arial" w:cs="Arial"/>
          <w:color w:val="262626"/>
        </w:rPr>
        <w:t xml:space="preserve">000 (!) additional abortions in the following year in England and Wales. </w:t>
      </w:r>
      <w:proofErr w:type="gramStart"/>
      <w:r w:rsidRPr="00E7043D">
        <w:rPr>
          <w:rFonts w:ascii="Arial" w:hAnsi="Arial" w:cs="Arial"/>
          <w:color w:val="262626"/>
        </w:rPr>
        <w:t>The</w:t>
      </w:r>
      <w:proofErr w:type="gramEnd"/>
      <w:r w:rsidRPr="00E7043D">
        <w:rPr>
          <w:rFonts w:ascii="Arial" w:hAnsi="Arial" w:cs="Arial"/>
          <w:color w:val="262626"/>
        </w:rPr>
        <w:t xml:space="preserve"> resulting cost increase for the National Health Service has been estimated at about £4–6 million. Had the committee and the media reported the absolute risk increase, it would not have caused such panic.</w:t>
      </w:r>
    </w:p>
    <w:p w:rsidR="0060326A" w:rsidRDefault="00E7043D" w:rsidP="00E7043D">
      <w:r w:rsidRPr="00E7043D">
        <w:rPr>
          <w:rFonts w:ascii="Arial" w:hAnsi="Arial" w:cs="Arial"/>
          <w:color w:val="262626"/>
        </w:rPr>
        <w:t>A similar panic may well happen again, since</w:t>
      </w:r>
      <w:r>
        <w:rPr>
          <w:rFonts w:ascii="Arial" w:hAnsi="Arial" w:cs="Arial"/>
          <w:color w:val="262626"/>
        </w:rPr>
        <w:t xml:space="preserve"> the public (and many health professionals</w:t>
      </w:r>
      <w:r w:rsidRPr="00E7043D">
        <w:rPr>
          <w:rFonts w:ascii="Arial" w:hAnsi="Arial" w:cs="Arial"/>
          <w:color w:val="262626"/>
        </w:rPr>
        <w:t xml:space="preserve">) </w:t>
      </w:r>
      <w:proofErr w:type="gramStart"/>
      <w:r w:rsidRPr="00E7043D">
        <w:rPr>
          <w:rFonts w:ascii="Arial" w:hAnsi="Arial" w:cs="Arial"/>
          <w:color w:val="262626"/>
        </w:rPr>
        <w:t>are</w:t>
      </w:r>
      <w:proofErr w:type="gramEnd"/>
      <w:r w:rsidRPr="00E7043D">
        <w:rPr>
          <w:rFonts w:ascii="Arial" w:hAnsi="Arial" w:cs="Arial"/>
          <w:color w:val="262626"/>
        </w:rPr>
        <w:t xml:space="preserve"> not informed about the difference between absolute and relative risks. In a study of 150 </w:t>
      </w:r>
      <w:proofErr w:type="spellStart"/>
      <w:r w:rsidRPr="00E7043D">
        <w:rPr>
          <w:rFonts w:ascii="Arial" w:hAnsi="Arial" w:cs="Arial"/>
          <w:color w:val="262626"/>
        </w:rPr>
        <w:t>gynaecologists</w:t>
      </w:r>
      <w:proofErr w:type="spellEnd"/>
      <w:r w:rsidRPr="00E7043D">
        <w:rPr>
          <w:rFonts w:ascii="Arial" w:hAnsi="Arial" w:cs="Arial"/>
          <w:color w:val="262626"/>
        </w:rPr>
        <w:t>, one-third did not understand the meaning of a 25% risk reduction created by mammography screening. Most of them believed that, if all women were screened, 25% or 250 fewer women out of every 1000 would die of breast cancer, although the best evidence-based estimate is about 1 in 1000. I be</w:t>
      </w:r>
      <w:r>
        <w:rPr>
          <w:rFonts w:ascii="Arial" w:hAnsi="Arial" w:cs="Arial"/>
          <w:color w:val="262626"/>
        </w:rPr>
        <w:t>lieve that it is very important that all health professionals</w:t>
      </w:r>
      <w:r w:rsidRPr="00E7043D">
        <w:rPr>
          <w:rFonts w:ascii="Arial" w:hAnsi="Arial" w:cs="Arial"/>
          <w:color w:val="262626"/>
        </w:rPr>
        <w:t xml:space="preserve"> and patient</w:t>
      </w:r>
      <w:r>
        <w:rPr>
          <w:rFonts w:ascii="Arial" w:hAnsi="Arial" w:cs="Arial"/>
          <w:color w:val="262626"/>
        </w:rPr>
        <w:t>s</w:t>
      </w:r>
      <w:r w:rsidRPr="00E7043D">
        <w:rPr>
          <w:rFonts w:ascii="Arial" w:hAnsi="Arial" w:cs="Arial"/>
          <w:color w:val="262626"/>
        </w:rPr>
        <w:t xml:space="preserve"> understand the difference between absolute and rel</w:t>
      </w:r>
      <w:r>
        <w:rPr>
          <w:rFonts w:ascii="Arial" w:hAnsi="Arial" w:cs="Arial"/>
          <w:color w:val="262626"/>
        </w:rPr>
        <w:t>ative risks, to protect us all against</w:t>
      </w:r>
      <w:r w:rsidRPr="00E7043D">
        <w:rPr>
          <w:rFonts w:ascii="Arial" w:hAnsi="Arial" w:cs="Arial"/>
          <w:color w:val="262626"/>
        </w:rPr>
        <w:t xml:space="preserve"> against unnecessary anxiety and manipulation</w:t>
      </w:r>
      <w:r>
        <w:rPr>
          <w:rFonts w:ascii="Helvetica" w:hAnsi="Helvetica" w:cs="Helvetica"/>
          <w:color w:val="262626"/>
          <w:sz w:val="26"/>
          <w:szCs w:val="26"/>
        </w:rPr>
        <w:t>.</w:t>
      </w:r>
    </w:p>
    <w:sectPr w:rsidR="0060326A" w:rsidSect="0060326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Helvetica">
    <w:panose1 w:val="00000000000000000000"/>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043D"/>
    <w:rsid w:val="0030320E"/>
    <w:rsid w:val="0060326A"/>
    <w:rsid w:val="00E063D0"/>
    <w:rsid w:val="00E7043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C5B164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845</Words>
  <Characters>4817</Characters>
  <Application>Microsoft Macintosh Word</Application>
  <DocSecurity>0</DocSecurity>
  <Lines>40</Lines>
  <Paragraphs>11</Paragraphs>
  <ScaleCrop>false</ScaleCrop>
  <Company>Insight2Wales</Company>
  <LinksUpToDate>false</LinksUpToDate>
  <CharactersWithSpaces>5651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Conway Davies</dc:creator>
  <cp:keywords/>
  <dc:description/>
  <cp:lastModifiedBy>Conway Davies</cp:lastModifiedBy>
  <cp:revision>2</cp:revision>
  <dcterms:created xsi:type="dcterms:W3CDTF">2016-04-13T11:41:00Z</dcterms:created>
  <dcterms:modified xsi:type="dcterms:W3CDTF">2016-04-13T11:41:00Z</dcterms:modified>
</cp:coreProperties>
</file>