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7CC30A" w14:textId="66C79E81" w:rsidR="00B63373" w:rsidRPr="00B63373" w:rsidRDefault="00B63373">
      <w:pPr>
        <w:rPr>
          <w:sz w:val="32"/>
          <w:szCs w:val="32"/>
        </w:rPr>
      </w:pPr>
    </w:p>
    <w:p w14:paraId="3C7A4380" w14:textId="05EA2E01" w:rsidR="00B63373" w:rsidRPr="00B63373" w:rsidRDefault="00B63373">
      <w:pPr>
        <w:rPr>
          <w:sz w:val="32"/>
          <w:szCs w:val="32"/>
        </w:rPr>
      </w:pPr>
    </w:p>
    <w:p w14:paraId="72B3062A" w14:textId="03F38AF9" w:rsidR="00B63373" w:rsidRPr="00B63373" w:rsidRDefault="008952F0">
      <w:pPr>
        <w:rPr>
          <w:sz w:val="32"/>
          <w:szCs w:val="32"/>
        </w:rPr>
      </w:pPr>
      <w:r>
        <w:rPr>
          <w:noProof/>
        </w:rPr>
        <w:drawing>
          <wp:anchor distT="0" distB="0" distL="114300" distR="114300" simplePos="0" relativeHeight="251657216" behindDoc="1" locked="0" layoutInCell="1" allowOverlap="1" wp14:anchorId="13FEDD8C" wp14:editId="6C90FDC7">
            <wp:simplePos x="0" y="0"/>
            <wp:positionH relativeFrom="column">
              <wp:posOffset>-1355090</wp:posOffset>
            </wp:positionH>
            <wp:positionV relativeFrom="paragraph">
              <wp:posOffset>191770</wp:posOffset>
            </wp:positionV>
            <wp:extent cx="11188686" cy="5990447"/>
            <wp:effectExtent l="0" t="2133600" r="13335" b="2125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8247816">
                      <a:off x="0" y="0"/>
                      <a:ext cx="11188686" cy="5990447"/>
                    </a:xfrm>
                    <a:prstGeom prst="rect">
                      <a:avLst/>
                    </a:prstGeom>
                    <a:noFill/>
                  </pic:spPr>
                </pic:pic>
              </a:graphicData>
            </a:graphic>
            <wp14:sizeRelH relativeFrom="page">
              <wp14:pctWidth>0</wp14:pctWidth>
            </wp14:sizeRelH>
            <wp14:sizeRelV relativeFrom="page">
              <wp14:pctHeight>0</wp14:pctHeight>
            </wp14:sizeRelV>
          </wp:anchor>
        </w:drawing>
      </w:r>
    </w:p>
    <w:p w14:paraId="12A82748" w14:textId="4E5AE9B7" w:rsidR="00B63373" w:rsidRDefault="00B63373">
      <w:pPr>
        <w:rPr>
          <w:sz w:val="32"/>
          <w:szCs w:val="32"/>
        </w:rPr>
      </w:pPr>
      <w:r w:rsidRPr="00B63373">
        <w:rPr>
          <w:sz w:val="32"/>
          <w:szCs w:val="32"/>
        </w:rPr>
        <w:t>Contract Law Assignment 2021</w:t>
      </w:r>
    </w:p>
    <w:p w14:paraId="10C4EB9F" w14:textId="77777777" w:rsidR="00B63373" w:rsidRPr="00B63373" w:rsidRDefault="00B63373">
      <w:pPr>
        <w:rPr>
          <w:sz w:val="32"/>
          <w:szCs w:val="32"/>
        </w:rPr>
      </w:pPr>
    </w:p>
    <w:p w14:paraId="7F9CF3ED" w14:textId="3177D547" w:rsidR="00B63373" w:rsidRPr="00B63373" w:rsidRDefault="00B63373">
      <w:pPr>
        <w:rPr>
          <w:sz w:val="32"/>
          <w:szCs w:val="32"/>
        </w:rPr>
      </w:pPr>
    </w:p>
    <w:p w14:paraId="477481D2" w14:textId="77777777" w:rsidR="00B63373" w:rsidRDefault="00301995">
      <w:pPr>
        <w:rPr>
          <w:sz w:val="32"/>
          <w:szCs w:val="32"/>
        </w:rPr>
      </w:pPr>
      <w:r>
        <w:rPr>
          <w:noProof/>
          <w:sz w:val="32"/>
          <w:szCs w:val="32"/>
        </w:rPr>
        <w:pict w14:anchorId="7653C6E0">
          <v:rect id="_x0000_s1026" style="position:absolute;margin-left:-135.95pt;margin-top:27.75pt;width:720.6pt;height:284.1pt;rotation:1031764fd;z-index:-251658240" fillcolor="#afcac4 [1944]"/>
        </w:pict>
      </w:r>
      <w:r w:rsidR="00B63373" w:rsidRPr="00B63373">
        <w:rPr>
          <w:sz w:val="32"/>
          <w:szCs w:val="32"/>
        </w:rPr>
        <w:t>Ella-louise Tucker</w:t>
      </w:r>
    </w:p>
    <w:p w14:paraId="3DC35D1F" w14:textId="6D8FF9F1" w:rsidR="00B63373" w:rsidRPr="00B63373" w:rsidRDefault="00B63373">
      <w:pPr>
        <w:rPr>
          <w:sz w:val="32"/>
          <w:szCs w:val="32"/>
        </w:rPr>
      </w:pPr>
      <w:r w:rsidRPr="00B63373">
        <w:rPr>
          <w:sz w:val="32"/>
          <w:szCs w:val="32"/>
        </w:rPr>
        <w:t xml:space="preserve"> </w:t>
      </w:r>
    </w:p>
    <w:p w14:paraId="0F482B68" w14:textId="77777777" w:rsidR="00B63373" w:rsidRPr="00B63373" w:rsidRDefault="00B63373">
      <w:pPr>
        <w:rPr>
          <w:sz w:val="32"/>
          <w:szCs w:val="32"/>
        </w:rPr>
      </w:pPr>
    </w:p>
    <w:p w14:paraId="25B34CBD" w14:textId="65157BCA" w:rsidR="00B63373" w:rsidRPr="00B63373" w:rsidRDefault="00B63373">
      <w:pPr>
        <w:rPr>
          <w:sz w:val="32"/>
          <w:szCs w:val="32"/>
        </w:rPr>
      </w:pPr>
      <w:r w:rsidRPr="00B63373">
        <w:rPr>
          <w:sz w:val="32"/>
          <w:szCs w:val="32"/>
        </w:rPr>
        <w:t xml:space="preserve">1902729 </w:t>
      </w:r>
    </w:p>
    <w:p w14:paraId="05EC576E" w14:textId="56E2CDCF" w:rsidR="00B63373" w:rsidRPr="00B63373" w:rsidRDefault="00B63373">
      <w:pPr>
        <w:rPr>
          <w:sz w:val="32"/>
          <w:szCs w:val="32"/>
        </w:rPr>
      </w:pPr>
    </w:p>
    <w:p w14:paraId="55FE568A" w14:textId="194ACBE5" w:rsidR="00B63373" w:rsidRDefault="00B63373"/>
    <w:p w14:paraId="657CC8E9" w14:textId="7F347FBD" w:rsidR="00B63373" w:rsidRDefault="00B63373"/>
    <w:p w14:paraId="1C15617C" w14:textId="7B499435" w:rsidR="00B63373" w:rsidRDefault="00B63373"/>
    <w:p w14:paraId="50C79E01" w14:textId="150563CF" w:rsidR="00B63373" w:rsidRDefault="00B63373"/>
    <w:p w14:paraId="0AD2AEB4" w14:textId="4F84F333" w:rsidR="00B63373" w:rsidRDefault="00B63373"/>
    <w:p w14:paraId="3A72D421" w14:textId="6240BF57" w:rsidR="00B63373" w:rsidRDefault="00B63373"/>
    <w:p w14:paraId="68F96623" w14:textId="42D03E62" w:rsidR="00B63373" w:rsidRDefault="00B63373"/>
    <w:p w14:paraId="49F5FE22" w14:textId="7D233198" w:rsidR="00B63373" w:rsidRDefault="00B63373"/>
    <w:p w14:paraId="4A328CDA" w14:textId="1052721F" w:rsidR="00B63373" w:rsidRDefault="00B63373"/>
    <w:p w14:paraId="45F0CA74" w14:textId="4193B103" w:rsidR="00B63373" w:rsidRDefault="00B63373"/>
    <w:p w14:paraId="59FA9701" w14:textId="7D7FF62C" w:rsidR="00B63373" w:rsidRDefault="00B63373"/>
    <w:p w14:paraId="1F24D96C" w14:textId="77777777" w:rsidR="008952F0" w:rsidRDefault="008952F0"/>
    <w:p w14:paraId="7FCA5BBC" w14:textId="112E3E6D" w:rsidR="008B22C9" w:rsidRDefault="008B22C9" w:rsidP="008B22C9">
      <w:bookmarkStart w:id="0" w:name="_Hlk65601794"/>
    </w:p>
    <w:bookmarkEnd w:id="0"/>
    <w:p w14:paraId="6F7CC49A" w14:textId="77777777" w:rsidR="00EF668A" w:rsidRPr="002053A7" w:rsidRDefault="00EF668A" w:rsidP="00EF668A">
      <w:pPr>
        <w:rPr>
          <w:rFonts w:ascii="Times New Roman" w:hAnsi="Times New Roman" w:cs="Times New Roman"/>
          <w:b/>
          <w:bCs/>
          <w:sz w:val="28"/>
          <w:szCs w:val="28"/>
          <w:u w:val="single"/>
        </w:rPr>
      </w:pPr>
      <w:r w:rsidRPr="002053A7">
        <w:rPr>
          <w:rFonts w:ascii="Times New Roman" w:hAnsi="Times New Roman" w:cs="Times New Roman"/>
          <w:b/>
          <w:bCs/>
          <w:sz w:val="28"/>
          <w:szCs w:val="28"/>
          <w:u w:val="single"/>
        </w:rPr>
        <w:lastRenderedPageBreak/>
        <w:t xml:space="preserve">Question 1. </w:t>
      </w:r>
    </w:p>
    <w:p w14:paraId="208F29BB" w14:textId="77777777" w:rsidR="00EF668A" w:rsidRPr="002053A7" w:rsidRDefault="00EF668A" w:rsidP="00EF668A">
      <w:pPr>
        <w:rPr>
          <w:rFonts w:ascii="Times New Roman" w:hAnsi="Times New Roman" w:cs="Times New Roman"/>
          <w:sz w:val="24"/>
          <w:szCs w:val="24"/>
        </w:rPr>
      </w:pPr>
      <w:r w:rsidRPr="002053A7">
        <w:rPr>
          <w:rFonts w:ascii="Times New Roman" w:hAnsi="Times New Roman" w:cs="Times New Roman"/>
          <w:sz w:val="24"/>
          <w:szCs w:val="24"/>
        </w:rPr>
        <w:t xml:space="preserve">Essentially, a contract is formally recognised as ‘a promise to do something enforceable by law’ (Taylor von Mohren,2019). A contract can be both a written </w:t>
      </w:r>
      <w:proofErr w:type="gramStart"/>
      <w:r w:rsidRPr="002053A7">
        <w:rPr>
          <w:rFonts w:ascii="Times New Roman" w:hAnsi="Times New Roman" w:cs="Times New Roman"/>
          <w:sz w:val="24"/>
          <w:szCs w:val="24"/>
        </w:rPr>
        <w:t>or</w:t>
      </w:r>
      <w:proofErr w:type="gramEnd"/>
      <w:r w:rsidRPr="002053A7">
        <w:rPr>
          <w:rFonts w:ascii="Times New Roman" w:hAnsi="Times New Roman" w:cs="Times New Roman"/>
          <w:sz w:val="24"/>
          <w:szCs w:val="24"/>
        </w:rPr>
        <w:t xml:space="preserve"> verbally communicated agreement. Nevertheless, for a party to be legally bound into any given contract there must be proof of offer, acceptance, consideration, certainty, and the intention to create legal relations. Failure to comply with these elements often means contracts are therefore non-enforceable in the court of law (Murray,2019). </w:t>
      </w:r>
    </w:p>
    <w:p w14:paraId="2F40A00F" w14:textId="77777777" w:rsidR="00EF668A" w:rsidRPr="002053A7" w:rsidRDefault="00EF668A" w:rsidP="00EF668A">
      <w:pPr>
        <w:rPr>
          <w:rFonts w:ascii="Times New Roman" w:hAnsi="Times New Roman" w:cs="Times New Roman"/>
          <w:sz w:val="24"/>
          <w:szCs w:val="24"/>
        </w:rPr>
      </w:pPr>
      <w:r w:rsidRPr="002053A7">
        <w:rPr>
          <w:rFonts w:ascii="Times New Roman" w:hAnsi="Times New Roman" w:cs="Times New Roman"/>
          <w:sz w:val="24"/>
          <w:szCs w:val="24"/>
        </w:rPr>
        <w:t>In Jack's case, an invitation to treat was sent out, including a mere statement of price (Agarwal,2018). An invitation to treat isn’t a contract of which makes the individual bound, instead an offer is classified as ‘a promise in exchange for performance by another party. An offer can be revoked or terminated under certain conditions. There are also times when an offer can be negotiated to create a counter-offer’ (</w:t>
      </w:r>
      <w:proofErr w:type="spellStart"/>
      <w:r w:rsidRPr="002053A7">
        <w:rPr>
          <w:rFonts w:ascii="Times New Roman" w:hAnsi="Times New Roman" w:cs="Times New Roman"/>
          <w:sz w:val="24"/>
          <w:szCs w:val="24"/>
        </w:rPr>
        <w:t>Kadian-Baumeyer</w:t>
      </w:r>
      <w:proofErr w:type="spellEnd"/>
      <w:r w:rsidRPr="002053A7">
        <w:rPr>
          <w:rFonts w:ascii="Times New Roman" w:hAnsi="Times New Roman" w:cs="Times New Roman"/>
          <w:sz w:val="24"/>
          <w:szCs w:val="24"/>
        </w:rPr>
        <w:t xml:space="preserve">, 2019).  It should be noted from Carlill v Carbonic Smoke Ball Company (1893) that sometimes, however not always the idea of an ‘offer’ </w:t>
      </w:r>
      <w:proofErr w:type="gramStart"/>
      <w:r w:rsidRPr="002053A7">
        <w:rPr>
          <w:rFonts w:ascii="Times New Roman" w:hAnsi="Times New Roman" w:cs="Times New Roman"/>
          <w:sz w:val="24"/>
          <w:szCs w:val="24"/>
        </w:rPr>
        <w:t>actually amounts</w:t>
      </w:r>
      <w:proofErr w:type="gramEnd"/>
      <w:r w:rsidRPr="002053A7">
        <w:rPr>
          <w:rFonts w:ascii="Times New Roman" w:hAnsi="Times New Roman" w:cs="Times New Roman"/>
          <w:sz w:val="24"/>
          <w:szCs w:val="24"/>
        </w:rPr>
        <w:t xml:space="preserve"> to a unilateral contract, also known as the ‘if’ contract (Law Teacher,2013). For instance, in the case of Jack and Kate, it’s almost evident that Kate saw Jack’s advert as one of these ‘unilateral offers’ as appose to Jack inviting to treat not an offer. Another example of this is seen in the case of Gibson v Manchester City Council (1979). If Jack had properly stated in the </w:t>
      </w:r>
      <w:proofErr w:type="gramStart"/>
      <w:r w:rsidRPr="002053A7">
        <w:rPr>
          <w:rFonts w:ascii="Times New Roman" w:hAnsi="Times New Roman" w:cs="Times New Roman"/>
          <w:sz w:val="24"/>
          <w:szCs w:val="24"/>
        </w:rPr>
        <w:t>letter</w:t>
      </w:r>
      <w:proofErr w:type="gramEnd"/>
      <w:r w:rsidRPr="002053A7">
        <w:rPr>
          <w:rFonts w:ascii="Times New Roman" w:hAnsi="Times New Roman" w:cs="Times New Roman"/>
          <w:sz w:val="24"/>
          <w:szCs w:val="24"/>
        </w:rPr>
        <w:t xml:space="preserve"> he sent out to Kate that he would pay the £500 to everybody who offered to play, then he would be legally bound to have Kate perform and pay her fees, however, due to the fact it was a ‘mere puff’ and an invitation to treat, he is therefore not legally obliged. (McMahon, 2021). </w:t>
      </w:r>
    </w:p>
    <w:p w14:paraId="5D4930F8" w14:textId="77777777" w:rsidR="00EF668A" w:rsidRPr="002053A7" w:rsidRDefault="00EF668A" w:rsidP="00EF668A">
      <w:pPr>
        <w:rPr>
          <w:rFonts w:ascii="Times New Roman" w:hAnsi="Times New Roman" w:cs="Times New Roman"/>
          <w:sz w:val="24"/>
          <w:szCs w:val="24"/>
        </w:rPr>
      </w:pPr>
      <w:r w:rsidRPr="002053A7">
        <w:rPr>
          <w:rFonts w:ascii="Times New Roman" w:hAnsi="Times New Roman" w:cs="Times New Roman"/>
          <w:sz w:val="24"/>
          <w:szCs w:val="24"/>
        </w:rPr>
        <w:t xml:space="preserve">It was Kate who made the offer to Jack to play the gig for the mere statement of price to the sum of £500. Kate made this offer the minute she responded to Jack's letter of which held the invitation to treat. It is important however to note that Jack never made an offer, and simply stated a price he would pay and mentioned in the letter that he would also be open to negotiations of price with potential third parties. This is projected in the case of Partridge v Crittenden (1968). </w:t>
      </w:r>
    </w:p>
    <w:p w14:paraId="2CA74717" w14:textId="5BE88BE9" w:rsidR="008B22C9" w:rsidRPr="002053A7" w:rsidRDefault="00EF668A" w:rsidP="00EF668A">
      <w:pPr>
        <w:rPr>
          <w:rFonts w:ascii="Times New Roman" w:hAnsi="Times New Roman" w:cs="Times New Roman"/>
          <w:sz w:val="24"/>
          <w:szCs w:val="24"/>
        </w:rPr>
      </w:pPr>
      <w:r w:rsidRPr="002053A7">
        <w:rPr>
          <w:rFonts w:ascii="Times New Roman" w:hAnsi="Times New Roman" w:cs="Times New Roman"/>
          <w:sz w:val="24"/>
          <w:szCs w:val="24"/>
        </w:rPr>
        <w:t xml:space="preserve">For instance, the case of Fisher v Bell (1961) is a perfect example of an invitation to treat with the non-existence of an offer.  This is the case for Jack, as although Kate made the offer to Jack, Jack never responded. No response to an offer would be advised that no contract is formed, with no duty to allow Kate to perform or to pay her the £500. An offer must be accepted for the presence of the intention to create legal relations and for valid consideration to be there to form the contract (Trevelyan,2016). Due to the fact, Jack </w:t>
      </w:r>
      <w:proofErr w:type="gramStart"/>
      <w:r w:rsidRPr="002053A7">
        <w:rPr>
          <w:rFonts w:ascii="Times New Roman" w:hAnsi="Times New Roman" w:cs="Times New Roman"/>
          <w:sz w:val="24"/>
          <w:szCs w:val="24"/>
        </w:rPr>
        <w:t>didn’t</w:t>
      </w:r>
      <w:proofErr w:type="gramEnd"/>
      <w:r w:rsidRPr="002053A7">
        <w:rPr>
          <w:rFonts w:ascii="Times New Roman" w:hAnsi="Times New Roman" w:cs="Times New Roman"/>
          <w:sz w:val="24"/>
          <w:szCs w:val="24"/>
        </w:rPr>
        <w:t xml:space="preserve"> reply to the offer from Kate, that is also never going to result in a valid contract. Without a response to an offer, and simply being silenced, nothing is enforceable in the slightest (LaMance,2005).</w:t>
      </w:r>
    </w:p>
    <w:p w14:paraId="5E07A484" w14:textId="663F31E5" w:rsidR="008B22C9" w:rsidRDefault="008B22C9" w:rsidP="008B22C9"/>
    <w:p w14:paraId="216A0525" w14:textId="7B5425F1" w:rsidR="008B22C9" w:rsidRDefault="008B22C9" w:rsidP="008B22C9"/>
    <w:p w14:paraId="625E7B71" w14:textId="5DB27F3B" w:rsidR="00C4753D" w:rsidRPr="00441BFD" w:rsidRDefault="00C4753D" w:rsidP="008B22C9">
      <w:pPr>
        <w:rPr>
          <w:i/>
          <w:iCs/>
        </w:rPr>
      </w:pPr>
    </w:p>
    <w:p w14:paraId="54CCEFA5" w14:textId="77777777" w:rsidR="00711AA4" w:rsidRDefault="00711AA4" w:rsidP="00711AA4"/>
    <w:p w14:paraId="3F11CBEA" w14:textId="77777777" w:rsidR="00711AA4" w:rsidRDefault="00711AA4" w:rsidP="00711AA4"/>
    <w:p w14:paraId="5BD1A0C1" w14:textId="1504FC45" w:rsidR="00711AA4" w:rsidRPr="002053A7" w:rsidRDefault="00711AA4" w:rsidP="00711AA4">
      <w:pPr>
        <w:rPr>
          <w:rFonts w:ascii="Times New Roman" w:hAnsi="Times New Roman" w:cs="Times New Roman"/>
          <w:b/>
          <w:bCs/>
          <w:sz w:val="28"/>
          <w:szCs w:val="28"/>
          <w:u w:val="single"/>
        </w:rPr>
      </w:pPr>
      <w:r w:rsidRPr="002053A7">
        <w:rPr>
          <w:rFonts w:ascii="Times New Roman" w:hAnsi="Times New Roman" w:cs="Times New Roman"/>
          <w:b/>
          <w:bCs/>
          <w:sz w:val="28"/>
          <w:szCs w:val="28"/>
          <w:u w:val="single"/>
        </w:rPr>
        <w:t>Question 2.</w:t>
      </w:r>
    </w:p>
    <w:p w14:paraId="53435EB2" w14:textId="6BACE144" w:rsidR="00711AA4" w:rsidRPr="002053A7" w:rsidRDefault="00711AA4" w:rsidP="00711AA4">
      <w:pPr>
        <w:rPr>
          <w:rFonts w:ascii="Times New Roman" w:hAnsi="Times New Roman" w:cs="Times New Roman"/>
          <w:sz w:val="24"/>
          <w:szCs w:val="24"/>
        </w:rPr>
      </w:pPr>
      <w:r w:rsidRPr="002053A7">
        <w:rPr>
          <w:rFonts w:ascii="Times New Roman" w:hAnsi="Times New Roman" w:cs="Times New Roman"/>
          <w:sz w:val="24"/>
          <w:szCs w:val="24"/>
        </w:rPr>
        <w:t>As stated in the previous question, there are both Unilateral and Bilateral contracts (</w:t>
      </w:r>
      <w:proofErr w:type="spellStart"/>
      <w:r w:rsidRPr="002053A7">
        <w:rPr>
          <w:rFonts w:ascii="Times New Roman" w:hAnsi="Times New Roman" w:cs="Times New Roman"/>
          <w:sz w:val="24"/>
          <w:szCs w:val="24"/>
        </w:rPr>
        <w:t>Kani</w:t>
      </w:r>
      <w:proofErr w:type="spellEnd"/>
      <w:r w:rsidRPr="002053A7">
        <w:rPr>
          <w:rFonts w:ascii="Times New Roman" w:hAnsi="Times New Roman" w:cs="Times New Roman"/>
          <w:sz w:val="24"/>
          <w:szCs w:val="24"/>
        </w:rPr>
        <w:t xml:space="preserve">, Masayo &amp; </w:t>
      </w:r>
      <w:proofErr w:type="spellStart"/>
      <w:r w:rsidRPr="002053A7">
        <w:rPr>
          <w:rFonts w:ascii="Times New Roman" w:hAnsi="Times New Roman" w:cs="Times New Roman"/>
          <w:sz w:val="24"/>
          <w:szCs w:val="24"/>
        </w:rPr>
        <w:t>Motohashi</w:t>
      </w:r>
      <w:proofErr w:type="spellEnd"/>
      <w:r w:rsidRPr="002053A7">
        <w:rPr>
          <w:rFonts w:ascii="Times New Roman" w:hAnsi="Times New Roman" w:cs="Times New Roman"/>
          <w:sz w:val="24"/>
          <w:szCs w:val="24"/>
        </w:rPr>
        <w:t xml:space="preserve">, Kazuyuki, 2017).  All things considered </w:t>
      </w:r>
      <w:proofErr w:type="gramStart"/>
      <w:r w:rsidRPr="002053A7">
        <w:rPr>
          <w:rFonts w:ascii="Times New Roman" w:hAnsi="Times New Roman" w:cs="Times New Roman"/>
          <w:sz w:val="24"/>
          <w:szCs w:val="24"/>
        </w:rPr>
        <w:t>in regards to</w:t>
      </w:r>
      <w:proofErr w:type="gramEnd"/>
      <w:r w:rsidRPr="002053A7">
        <w:rPr>
          <w:rFonts w:ascii="Times New Roman" w:hAnsi="Times New Roman" w:cs="Times New Roman"/>
          <w:sz w:val="24"/>
          <w:szCs w:val="24"/>
        </w:rPr>
        <w:t xml:space="preserve"> the formation of a contract with Jack and Logan comes to a bilateral contract. A bilateral contract is a contract that creates mutual obligations, </w:t>
      </w:r>
      <w:proofErr w:type="gramStart"/>
      <w:r w:rsidRPr="002053A7">
        <w:rPr>
          <w:rFonts w:ascii="Times New Roman" w:hAnsi="Times New Roman" w:cs="Times New Roman"/>
          <w:sz w:val="24"/>
          <w:szCs w:val="24"/>
        </w:rPr>
        <w:t>i.e.</w:t>
      </w:r>
      <w:proofErr w:type="gramEnd"/>
      <w:r w:rsidRPr="002053A7">
        <w:rPr>
          <w:rFonts w:ascii="Times New Roman" w:hAnsi="Times New Roman" w:cs="Times New Roman"/>
          <w:sz w:val="24"/>
          <w:szCs w:val="24"/>
        </w:rPr>
        <w:t xml:space="preserve"> both parties undertake to do, or refrain from doing, something in exchange for the other party’s undertaking’ (Law, 2018).  In the formation of this bilateral contract, Jack ‘promised’ to let Logan play in exchange for Logan's negotiated fee of £750. </w:t>
      </w:r>
      <w:proofErr w:type="gramStart"/>
      <w:r w:rsidRPr="002053A7">
        <w:rPr>
          <w:rFonts w:ascii="Times New Roman" w:hAnsi="Times New Roman" w:cs="Times New Roman"/>
          <w:sz w:val="24"/>
          <w:szCs w:val="24"/>
        </w:rPr>
        <w:t>In light of</w:t>
      </w:r>
      <w:proofErr w:type="gramEnd"/>
      <w:r w:rsidRPr="002053A7">
        <w:rPr>
          <w:rFonts w:ascii="Times New Roman" w:hAnsi="Times New Roman" w:cs="Times New Roman"/>
          <w:sz w:val="24"/>
          <w:szCs w:val="24"/>
        </w:rPr>
        <w:t xml:space="preserve"> this, Logan directly made an offer to Jack, which was accepted by Jack on the 1st May, of which then legally formed a contract due to the fact Jack had posted the acceptance on that day. (Reference.com,2020). The moment a letter of acceptance is sent out via post, the contract forms, and both parties are legally bound. This stems from the ‘postal rule’ of which is shown in the case of Adams v Lindsell (1818).</w:t>
      </w:r>
    </w:p>
    <w:p w14:paraId="5A94B08C" w14:textId="77777777" w:rsidR="00711AA4" w:rsidRPr="002053A7" w:rsidRDefault="00711AA4" w:rsidP="00711AA4">
      <w:pPr>
        <w:rPr>
          <w:rFonts w:ascii="Times New Roman" w:hAnsi="Times New Roman" w:cs="Times New Roman"/>
          <w:sz w:val="24"/>
          <w:szCs w:val="24"/>
        </w:rPr>
      </w:pPr>
      <w:r w:rsidRPr="002053A7">
        <w:rPr>
          <w:rFonts w:ascii="Times New Roman" w:hAnsi="Times New Roman" w:cs="Times New Roman"/>
          <w:sz w:val="24"/>
          <w:szCs w:val="24"/>
        </w:rPr>
        <w:t xml:space="preserve">Jack was almost definitely in breach of contract with Logan, as he </w:t>
      </w:r>
      <w:proofErr w:type="gramStart"/>
      <w:r w:rsidRPr="002053A7">
        <w:rPr>
          <w:rFonts w:ascii="Times New Roman" w:hAnsi="Times New Roman" w:cs="Times New Roman"/>
          <w:sz w:val="24"/>
          <w:szCs w:val="24"/>
        </w:rPr>
        <w:t>didn’t</w:t>
      </w:r>
      <w:proofErr w:type="gramEnd"/>
      <w:r w:rsidRPr="002053A7">
        <w:rPr>
          <w:rFonts w:ascii="Times New Roman" w:hAnsi="Times New Roman" w:cs="Times New Roman"/>
          <w:sz w:val="24"/>
          <w:szCs w:val="24"/>
        </w:rPr>
        <w:t xml:space="preserve"> </w:t>
      </w:r>
      <w:proofErr w:type="spellStart"/>
      <w:r w:rsidRPr="002053A7">
        <w:rPr>
          <w:rFonts w:ascii="Times New Roman" w:hAnsi="Times New Roman" w:cs="Times New Roman"/>
          <w:sz w:val="24"/>
          <w:szCs w:val="24"/>
        </w:rPr>
        <w:t>fulfill</w:t>
      </w:r>
      <w:proofErr w:type="spellEnd"/>
      <w:r w:rsidRPr="002053A7">
        <w:rPr>
          <w:rFonts w:ascii="Times New Roman" w:hAnsi="Times New Roman" w:cs="Times New Roman"/>
          <w:sz w:val="24"/>
          <w:szCs w:val="24"/>
        </w:rPr>
        <w:t xml:space="preserve"> the requirement of letting Logan play at the student union. Therefore, it is probable that Logan would therefore be able to claim compensatory measures in the form of pecuniary damages, the case of Hadley v Baxendale (1854) being a prime example. Logan would quite possibly be able to claim for the £500 he did expect to make on the selling of his merchandise on the night of the event (Portvliet,2019). As portrayed in the case of Murray v </w:t>
      </w:r>
      <w:proofErr w:type="spellStart"/>
      <w:r w:rsidRPr="002053A7">
        <w:rPr>
          <w:rFonts w:ascii="Times New Roman" w:hAnsi="Times New Roman" w:cs="Times New Roman"/>
          <w:sz w:val="24"/>
          <w:szCs w:val="24"/>
        </w:rPr>
        <w:t>Budds</w:t>
      </w:r>
      <w:proofErr w:type="spellEnd"/>
      <w:r w:rsidRPr="002053A7">
        <w:rPr>
          <w:rFonts w:ascii="Times New Roman" w:hAnsi="Times New Roman" w:cs="Times New Roman"/>
          <w:sz w:val="24"/>
          <w:szCs w:val="24"/>
        </w:rPr>
        <w:t xml:space="preserve"> (2019) Logan suffered these damages via the breach of the contract Jack formed with him. This case shows that the damages Logan could claim of £500 would be classified under the category of an ‘expectation loss’, of which the individual in question has prevented the plaintiff from expected income. (Dugger,2021).</w:t>
      </w:r>
    </w:p>
    <w:p w14:paraId="1545DB8E" w14:textId="77777777" w:rsidR="00711AA4" w:rsidRPr="002053A7" w:rsidRDefault="00711AA4" w:rsidP="00711AA4">
      <w:pPr>
        <w:rPr>
          <w:rFonts w:ascii="Times New Roman" w:hAnsi="Times New Roman" w:cs="Times New Roman"/>
          <w:sz w:val="24"/>
          <w:szCs w:val="24"/>
        </w:rPr>
      </w:pPr>
      <w:r w:rsidRPr="002053A7">
        <w:rPr>
          <w:rFonts w:ascii="Times New Roman" w:hAnsi="Times New Roman" w:cs="Times New Roman"/>
          <w:sz w:val="24"/>
          <w:szCs w:val="24"/>
        </w:rPr>
        <w:t xml:space="preserve">In terms of the lost merchandise sales, Logan would need to consider the concept of ‘mitigation loss, as identified in the case of Steele v Robert George &amp; Co Ltd (1942). Logan </w:t>
      </w:r>
      <w:proofErr w:type="gramStart"/>
      <w:r w:rsidRPr="002053A7">
        <w:rPr>
          <w:rFonts w:ascii="Times New Roman" w:hAnsi="Times New Roman" w:cs="Times New Roman"/>
          <w:sz w:val="24"/>
          <w:szCs w:val="24"/>
        </w:rPr>
        <w:t>didn’t</w:t>
      </w:r>
      <w:proofErr w:type="gramEnd"/>
      <w:r w:rsidRPr="002053A7">
        <w:rPr>
          <w:rFonts w:ascii="Times New Roman" w:hAnsi="Times New Roman" w:cs="Times New Roman"/>
          <w:sz w:val="24"/>
          <w:szCs w:val="24"/>
        </w:rPr>
        <w:t xml:space="preserve"> take action to ‘mitigate’ the extent, since he never told Jack he intended on making the £500 in sales, nor did he ask Jack to try and sell some merchandise at the student union, despite his performance being disregarded.  Mitigation is a contract law concept that ‘requires that a victim in a contract dispute minimize the damages that result from a breach of the contract’ (Akhbari,2015). This explains that if the claimant simply </w:t>
      </w:r>
      <w:proofErr w:type="gramStart"/>
      <w:r w:rsidRPr="002053A7">
        <w:rPr>
          <w:rFonts w:ascii="Times New Roman" w:hAnsi="Times New Roman" w:cs="Times New Roman"/>
          <w:sz w:val="24"/>
          <w:szCs w:val="24"/>
        </w:rPr>
        <w:t>hasn’t</w:t>
      </w:r>
      <w:proofErr w:type="gramEnd"/>
      <w:r w:rsidRPr="002053A7">
        <w:rPr>
          <w:rFonts w:ascii="Times New Roman" w:hAnsi="Times New Roman" w:cs="Times New Roman"/>
          <w:sz w:val="24"/>
          <w:szCs w:val="24"/>
        </w:rPr>
        <w:t xml:space="preserve"> ‘mitigated’ any losses, and taken the correct steps in the procedure, then the claimant may not be able to recover pecuniary damages, which is the case for Logan v Jack.</w:t>
      </w:r>
    </w:p>
    <w:p w14:paraId="23C7EAD4" w14:textId="47888C2D" w:rsidR="00C4753D" w:rsidRPr="002053A7" w:rsidRDefault="00C4753D" w:rsidP="008B22C9">
      <w:pPr>
        <w:rPr>
          <w:rFonts w:ascii="Times New Roman" w:hAnsi="Times New Roman" w:cs="Times New Roman"/>
          <w:sz w:val="24"/>
          <w:szCs w:val="24"/>
        </w:rPr>
      </w:pPr>
    </w:p>
    <w:p w14:paraId="5C7666EC" w14:textId="45575E00" w:rsidR="00C4753D" w:rsidRPr="002053A7" w:rsidRDefault="00C4753D" w:rsidP="008B22C9">
      <w:pPr>
        <w:rPr>
          <w:rFonts w:ascii="Times New Roman" w:hAnsi="Times New Roman" w:cs="Times New Roman"/>
          <w:sz w:val="24"/>
          <w:szCs w:val="24"/>
        </w:rPr>
      </w:pPr>
    </w:p>
    <w:p w14:paraId="43BDFFEA" w14:textId="6B0F8CA5" w:rsidR="00C4753D" w:rsidRPr="002053A7" w:rsidRDefault="00C4753D" w:rsidP="008B22C9">
      <w:pPr>
        <w:rPr>
          <w:rFonts w:ascii="Times New Roman" w:hAnsi="Times New Roman" w:cs="Times New Roman"/>
          <w:sz w:val="24"/>
          <w:szCs w:val="24"/>
        </w:rPr>
      </w:pPr>
    </w:p>
    <w:p w14:paraId="4E939193" w14:textId="0E448328" w:rsidR="00C4753D" w:rsidRPr="002053A7" w:rsidRDefault="00C4753D" w:rsidP="008B22C9">
      <w:pPr>
        <w:rPr>
          <w:rFonts w:ascii="Times New Roman" w:hAnsi="Times New Roman" w:cs="Times New Roman"/>
          <w:sz w:val="24"/>
          <w:szCs w:val="24"/>
        </w:rPr>
      </w:pPr>
    </w:p>
    <w:p w14:paraId="6F9D86B8" w14:textId="77777777" w:rsidR="00E86E93" w:rsidRDefault="00E86E93" w:rsidP="00E86E93"/>
    <w:p w14:paraId="3C4CB300" w14:textId="094624BA" w:rsidR="00E86E93" w:rsidRPr="002053A7" w:rsidRDefault="00E86E93" w:rsidP="00E86E93">
      <w:pPr>
        <w:rPr>
          <w:rFonts w:ascii="Times New Roman" w:hAnsi="Times New Roman" w:cs="Times New Roman"/>
          <w:b/>
          <w:bCs/>
          <w:sz w:val="28"/>
          <w:szCs w:val="28"/>
          <w:u w:val="single"/>
        </w:rPr>
      </w:pPr>
      <w:r w:rsidRPr="002053A7">
        <w:rPr>
          <w:rFonts w:ascii="Times New Roman" w:hAnsi="Times New Roman" w:cs="Times New Roman"/>
          <w:b/>
          <w:bCs/>
          <w:sz w:val="28"/>
          <w:szCs w:val="28"/>
          <w:u w:val="single"/>
        </w:rPr>
        <w:lastRenderedPageBreak/>
        <w:t xml:space="preserve">Question 3. </w:t>
      </w:r>
    </w:p>
    <w:p w14:paraId="657BCC75" w14:textId="77777777" w:rsidR="00E86E93" w:rsidRPr="002053A7" w:rsidRDefault="00E86E93" w:rsidP="00E86E93">
      <w:pPr>
        <w:rPr>
          <w:rFonts w:ascii="Times New Roman" w:hAnsi="Times New Roman" w:cs="Times New Roman"/>
          <w:sz w:val="24"/>
          <w:szCs w:val="24"/>
        </w:rPr>
      </w:pPr>
      <w:r w:rsidRPr="002053A7">
        <w:rPr>
          <w:rFonts w:ascii="Times New Roman" w:hAnsi="Times New Roman" w:cs="Times New Roman"/>
          <w:sz w:val="24"/>
          <w:szCs w:val="24"/>
        </w:rPr>
        <w:t xml:space="preserve">Breach of contract is one of the most common reasons contract disputes are brought to court for resolution. A contract may be disregarded due to the nature of its breach if the party in question fails or refuses to perform what is due under the contract without reasoning (Murray,2012). By not playing for the full three hours, and instead only playing for 2, DJ mason, therefore, failed to comply with an expressed term with his partial performance leaving grounds for a repudiatory breach. A repudiatory breach is a formal breach of contract, which allows the opposite party to terminate the contract with immediate effect (HK Legal,2012). It can be viewed that due to the fact DJ Mason was specifically asked by Jack to perform for three hours, however, did not </w:t>
      </w:r>
      <w:proofErr w:type="spellStart"/>
      <w:r w:rsidRPr="002053A7">
        <w:rPr>
          <w:rFonts w:ascii="Times New Roman" w:hAnsi="Times New Roman" w:cs="Times New Roman"/>
          <w:sz w:val="24"/>
          <w:szCs w:val="24"/>
        </w:rPr>
        <w:t>fulfill</w:t>
      </w:r>
      <w:proofErr w:type="spellEnd"/>
      <w:r w:rsidRPr="002053A7">
        <w:rPr>
          <w:rFonts w:ascii="Times New Roman" w:hAnsi="Times New Roman" w:cs="Times New Roman"/>
          <w:sz w:val="24"/>
          <w:szCs w:val="24"/>
        </w:rPr>
        <w:t xml:space="preserve"> the three-hour contract he, therefore, failed to comply with an expressed term, which is an agreement that is accepted by both parties. (Gordon,2020).</w:t>
      </w:r>
    </w:p>
    <w:p w14:paraId="595F8CF4" w14:textId="77777777" w:rsidR="00E86E93" w:rsidRPr="002053A7" w:rsidRDefault="00E86E93" w:rsidP="00E86E93">
      <w:pPr>
        <w:rPr>
          <w:rFonts w:ascii="Times New Roman" w:hAnsi="Times New Roman" w:cs="Times New Roman"/>
          <w:sz w:val="24"/>
          <w:szCs w:val="24"/>
        </w:rPr>
      </w:pPr>
      <w:r w:rsidRPr="002053A7">
        <w:rPr>
          <w:rFonts w:ascii="Times New Roman" w:hAnsi="Times New Roman" w:cs="Times New Roman"/>
          <w:sz w:val="24"/>
          <w:szCs w:val="24"/>
        </w:rPr>
        <w:t xml:space="preserve">Jack may however still be liable to pay DJ Mason for the part performance he made, under the grounds of him accepting partial performance (Jeferson,2015). Acknowledging and accepting part performance means that Jack is therefore liable to pay DJ Mason the full contractual amount. However due to the nature of DJ Mason not fulfilling the contract, and Jack having to ask Nell to step in and perform on the last </w:t>
      </w:r>
      <w:proofErr w:type="gramStart"/>
      <w:r w:rsidRPr="002053A7">
        <w:rPr>
          <w:rFonts w:ascii="Times New Roman" w:hAnsi="Times New Roman" w:cs="Times New Roman"/>
          <w:sz w:val="24"/>
          <w:szCs w:val="24"/>
        </w:rPr>
        <w:t>hour, and</w:t>
      </w:r>
      <w:proofErr w:type="gramEnd"/>
      <w:r w:rsidRPr="002053A7">
        <w:rPr>
          <w:rFonts w:ascii="Times New Roman" w:hAnsi="Times New Roman" w:cs="Times New Roman"/>
          <w:sz w:val="24"/>
          <w:szCs w:val="24"/>
        </w:rPr>
        <w:t xml:space="preserve"> having to pay Nell £250 to compensate for DJ Mason doing this he may be able to claim damages due to him suffering from pecuniary losses, similar to those shown in the case of Dews v National Coal Board (1987). </w:t>
      </w:r>
    </w:p>
    <w:p w14:paraId="41AF4E6C" w14:textId="77777777" w:rsidR="00E86E93" w:rsidRPr="002053A7" w:rsidRDefault="00E86E93" w:rsidP="00E86E93">
      <w:pPr>
        <w:rPr>
          <w:rFonts w:ascii="Times New Roman" w:hAnsi="Times New Roman" w:cs="Times New Roman"/>
          <w:sz w:val="24"/>
          <w:szCs w:val="24"/>
        </w:rPr>
      </w:pPr>
      <w:r w:rsidRPr="002053A7">
        <w:rPr>
          <w:rFonts w:ascii="Times New Roman" w:hAnsi="Times New Roman" w:cs="Times New Roman"/>
          <w:sz w:val="24"/>
          <w:szCs w:val="24"/>
        </w:rPr>
        <w:t>However, as seen in the case of Hoenig v Isaacs (1952), the promise to complete the work stated in the contract between Jack and DJ Mason is that of an innominate term as opposed to a condition of precedent payment. Jack may be liable to pay DJ Mason the full sum of £1,500 down to the fact that it was never set in the contract that the £1,500 offered for DJ Mason to play was never actually set for the three hours but in general terms.</w:t>
      </w:r>
    </w:p>
    <w:p w14:paraId="30B21D6A" w14:textId="7D6060A5" w:rsidR="00C4753D" w:rsidRPr="002053A7" w:rsidRDefault="00E86E93" w:rsidP="00E86E93">
      <w:pPr>
        <w:rPr>
          <w:rFonts w:ascii="Times New Roman" w:hAnsi="Times New Roman" w:cs="Times New Roman"/>
          <w:sz w:val="24"/>
          <w:szCs w:val="24"/>
        </w:rPr>
      </w:pPr>
      <w:r w:rsidRPr="002053A7">
        <w:rPr>
          <w:rFonts w:ascii="Times New Roman" w:hAnsi="Times New Roman" w:cs="Times New Roman"/>
          <w:sz w:val="24"/>
          <w:szCs w:val="24"/>
        </w:rPr>
        <w:t xml:space="preserve">It can be disputed that Jack however agreed to pay DJ Mason on completion of the three-hour performance, where DJ Mason </w:t>
      </w:r>
      <w:proofErr w:type="gramStart"/>
      <w:r w:rsidRPr="002053A7">
        <w:rPr>
          <w:rFonts w:ascii="Times New Roman" w:hAnsi="Times New Roman" w:cs="Times New Roman"/>
          <w:sz w:val="24"/>
          <w:szCs w:val="24"/>
        </w:rPr>
        <w:t>didn’t</w:t>
      </w:r>
      <w:proofErr w:type="gramEnd"/>
      <w:r w:rsidRPr="002053A7">
        <w:rPr>
          <w:rFonts w:ascii="Times New Roman" w:hAnsi="Times New Roman" w:cs="Times New Roman"/>
          <w:sz w:val="24"/>
          <w:szCs w:val="24"/>
        </w:rPr>
        <w:t xml:space="preserve"> fully perform, but only did the 2 hours. Therefore, the case may be that Jack </w:t>
      </w:r>
      <w:proofErr w:type="gramStart"/>
      <w:r w:rsidRPr="002053A7">
        <w:rPr>
          <w:rFonts w:ascii="Times New Roman" w:hAnsi="Times New Roman" w:cs="Times New Roman"/>
          <w:sz w:val="24"/>
          <w:szCs w:val="24"/>
        </w:rPr>
        <w:t>doesn’t</w:t>
      </w:r>
      <w:proofErr w:type="gramEnd"/>
      <w:r w:rsidRPr="002053A7">
        <w:rPr>
          <w:rFonts w:ascii="Times New Roman" w:hAnsi="Times New Roman" w:cs="Times New Roman"/>
          <w:sz w:val="24"/>
          <w:szCs w:val="24"/>
        </w:rPr>
        <w:t xml:space="preserve"> have to pay DJ Mason as for the contract to be discharged, completion would be required as shown in the case of Williams v Roffey Bros &amp; Nicholls (Contractors) Ltd [1991].</w:t>
      </w:r>
    </w:p>
    <w:p w14:paraId="0D67432D" w14:textId="77777777" w:rsidR="00F04FA5" w:rsidRPr="002053A7" w:rsidRDefault="00F04FA5" w:rsidP="008B22C9">
      <w:pPr>
        <w:rPr>
          <w:rFonts w:ascii="Times New Roman" w:hAnsi="Times New Roman" w:cs="Times New Roman"/>
          <w:sz w:val="24"/>
          <w:szCs w:val="24"/>
        </w:rPr>
      </w:pPr>
    </w:p>
    <w:p w14:paraId="15F71C86" w14:textId="77777777" w:rsidR="00F04FA5" w:rsidRPr="002053A7" w:rsidRDefault="00F04FA5" w:rsidP="008B22C9">
      <w:pPr>
        <w:rPr>
          <w:rFonts w:ascii="Times New Roman" w:hAnsi="Times New Roman" w:cs="Times New Roman"/>
          <w:sz w:val="24"/>
          <w:szCs w:val="24"/>
        </w:rPr>
      </w:pPr>
    </w:p>
    <w:p w14:paraId="65BE5B50" w14:textId="77777777" w:rsidR="00F04FA5" w:rsidRPr="002053A7" w:rsidRDefault="00F04FA5" w:rsidP="008B22C9">
      <w:pPr>
        <w:rPr>
          <w:rFonts w:ascii="Times New Roman" w:hAnsi="Times New Roman" w:cs="Times New Roman"/>
          <w:sz w:val="24"/>
          <w:szCs w:val="24"/>
        </w:rPr>
      </w:pPr>
    </w:p>
    <w:p w14:paraId="6CF7E9B7" w14:textId="77777777" w:rsidR="00E86E93" w:rsidRPr="002053A7" w:rsidRDefault="00E86E93" w:rsidP="008B22C9">
      <w:pPr>
        <w:rPr>
          <w:rFonts w:ascii="Times New Roman" w:hAnsi="Times New Roman" w:cs="Times New Roman"/>
          <w:sz w:val="24"/>
          <w:szCs w:val="24"/>
          <w:u w:val="single"/>
        </w:rPr>
      </w:pPr>
    </w:p>
    <w:p w14:paraId="6607B2A1" w14:textId="77777777" w:rsidR="00E86E93" w:rsidRPr="002053A7" w:rsidRDefault="00E86E93" w:rsidP="008B22C9">
      <w:pPr>
        <w:rPr>
          <w:rFonts w:ascii="Times New Roman" w:hAnsi="Times New Roman" w:cs="Times New Roman"/>
          <w:sz w:val="24"/>
          <w:szCs w:val="24"/>
          <w:u w:val="single"/>
        </w:rPr>
      </w:pPr>
    </w:p>
    <w:p w14:paraId="4BF95D70" w14:textId="77777777" w:rsidR="00E86E93" w:rsidRDefault="00E86E93" w:rsidP="008B22C9">
      <w:pPr>
        <w:rPr>
          <w:sz w:val="28"/>
          <w:szCs w:val="28"/>
          <w:u w:val="single"/>
        </w:rPr>
      </w:pPr>
    </w:p>
    <w:p w14:paraId="32FB4769" w14:textId="58CA2EA0" w:rsidR="005B3875" w:rsidRPr="002053A7" w:rsidRDefault="00F07E3E" w:rsidP="00F07E3E">
      <w:pPr>
        <w:rPr>
          <w:rFonts w:ascii="Times New Roman" w:hAnsi="Times New Roman" w:cs="Times New Roman"/>
          <w:b/>
          <w:bCs/>
          <w:sz w:val="28"/>
          <w:szCs w:val="28"/>
          <w:u w:val="single"/>
        </w:rPr>
      </w:pPr>
      <w:r w:rsidRPr="002053A7">
        <w:rPr>
          <w:rFonts w:ascii="Times New Roman" w:hAnsi="Times New Roman" w:cs="Times New Roman"/>
          <w:b/>
          <w:bCs/>
          <w:sz w:val="28"/>
          <w:szCs w:val="28"/>
          <w:u w:val="single"/>
        </w:rPr>
        <w:lastRenderedPageBreak/>
        <w:t xml:space="preserve">Question 4. </w:t>
      </w:r>
    </w:p>
    <w:p w14:paraId="6CF7644C" w14:textId="77777777" w:rsidR="00F07E3E" w:rsidRPr="002053A7" w:rsidRDefault="00F07E3E" w:rsidP="00F07E3E">
      <w:pPr>
        <w:rPr>
          <w:rFonts w:ascii="Times New Roman" w:hAnsi="Times New Roman" w:cs="Times New Roman"/>
          <w:sz w:val="24"/>
          <w:szCs w:val="24"/>
        </w:rPr>
      </w:pPr>
      <w:r w:rsidRPr="002053A7">
        <w:rPr>
          <w:rFonts w:ascii="Times New Roman" w:hAnsi="Times New Roman" w:cs="Times New Roman"/>
          <w:sz w:val="24"/>
          <w:szCs w:val="24"/>
        </w:rPr>
        <w:t xml:space="preserve">In contract law, for a contract to be fully formed, there must be several steps present. An agreement, </w:t>
      </w:r>
      <w:proofErr w:type="gramStart"/>
      <w:r w:rsidRPr="002053A7">
        <w:rPr>
          <w:rFonts w:ascii="Times New Roman" w:hAnsi="Times New Roman" w:cs="Times New Roman"/>
          <w:sz w:val="24"/>
          <w:szCs w:val="24"/>
        </w:rPr>
        <w:t>i.e.</w:t>
      </w:r>
      <w:proofErr w:type="gramEnd"/>
      <w:r w:rsidRPr="002053A7">
        <w:rPr>
          <w:rFonts w:ascii="Times New Roman" w:hAnsi="Times New Roman" w:cs="Times New Roman"/>
          <w:sz w:val="24"/>
          <w:szCs w:val="24"/>
        </w:rPr>
        <w:t xml:space="preserve"> offer and acceptance, consideration, the intention to create legal relations, and capacity and legality (Masons,2008). This is shown in the case of Storer v Manchester City Council [1974]. As mentioned, for a contract to be legally bound, there must be an intention to create legal relations present. The courts use categories to distinguish whether a contract is legally formed, or whether it lacks the intention to create legal relations, these are terms such as commercial agreements and social and domestic agreements. For these types of family, or friend’ agreements it is presumed that there is no intention to create legal relations, however, commercials are the opposite and are intended to create legal relations. (Avneesh,2010). </w:t>
      </w:r>
      <w:proofErr w:type="gramStart"/>
      <w:r w:rsidRPr="002053A7">
        <w:rPr>
          <w:rFonts w:ascii="Times New Roman" w:hAnsi="Times New Roman" w:cs="Times New Roman"/>
          <w:sz w:val="24"/>
          <w:szCs w:val="24"/>
        </w:rPr>
        <w:t>These sort of ‘familiar’ agreements</w:t>
      </w:r>
      <w:proofErr w:type="gramEnd"/>
      <w:r w:rsidRPr="002053A7">
        <w:rPr>
          <w:rFonts w:ascii="Times New Roman" w:hAnsi="Times New Roman" w:cs="Times New Roman"/>
          <w:sz w:val="24"/>
          <w:szCs w:val="24"/>
        </w:rPr>
        <w:t xml:space="preserve"> are shown in the cases of Merritt v Merritt (1970) and also similar to those in Balfour v Balfour (1919).  </w:t>
      </w:r>
    </w:p>
    <w:p w14:paraId="69CFA0A8" w14:textId="77777777" w:rsidR="00F07E3E" w:rsidRPr="002053A7" w:rsidRDefault="00F07E3E" w:rsidP="00F07E3E">
      <w:pPr>
        <w:rPr>
          <w:rFonts w:ascii="Times New Roman" w:hAnsi="Times New Roman" w:cs="Times New Roman"/>
          <w:sz w:val="24"/>
          <w:szCs w:val="24"/>
        </w:rPr>
      </w:pPr>
      <w:r w:rsidRPr="002053A7">
        <w:rPr>
          <w:rFonts w:ascii="Times New Roman" w:hAnsi="Times New Roman" w:cs="Times New Roman"/>
          <w:sz w:val="24"/>
          <w:szCs w:val="24"/>
        </w:rPr>
        <w:t xml:space="preserve">Commercial agreements are more than often intended to create legal relations, however not always. In the cases of express provision, where parties make direct statements </w:t>
      </w:r>
      <w:proofErr w:type="gramStart"/>
      <w:r w:rsidRPr="002053A7">
        <w:rPr>
          <w:rFonts w:ascii="Times New Roman" w:hAnsi="Times New Roman" w:cs="Times New Roman"/>
          <w:sz w:val="24"/>
          <w:szCs w:val="24"/>
        </w:rPr>
        <w:t>in regards to</w:t>
      </w:r>
      <w:proofErr w:type="gramEnd"/>
      <w:r w:rsidRPr="002053A7">
        <w:rPr>
          <w:rFonts w:ascii="Times New Roman" w:hAnsi="Times New Roman" w:cs="Times New Roman"/>
          <w:sz w:val="24"/>
          <w:szCs w:val="24"/>
        </w:rPr>
        <w:t xml:space="preserve"> their obligations to one another (Weitzenbeck,2012) this is portrayed in Marvin v Marvin (1976). This means Jack could argue that his agreement with Nell was simply informal and had no intention to create legal relations. He could claim that he was nonetheless asking a ‘friend’ to give a helping hand whilst he was in need, with no provision into </w:t>
      </w:r>
      <w:proofErr w:type="gramStart"/>
      <w:r w:rsidRPr="002053A7">
        <w:rPr>
          <w:rFonts w:ascii="Times New Roman" w:hAnsi="Times New Roman" w:cs="Times New Roman"/>
          <w:sz w:val="24"/>
          <w:szCs w:val="24"/>
        </w:rPr>
        <w:t>entering into</w:t>
      </w:r>
      <w:proofErr w:type="gramEnd"/>
      <w:r w:rsidRPr="002053A7">
        <w:rPr>
          <w:rFonts w:ascii="Times New Roman" w:hAnsi="Times New Roman" w:cs="Times New Roman"/>
          <w:sz w:val="24"/>
          <w:szCs w:val="24"/>
        </w:rPr>
        <w:t xml:space="preserve"> anything that would make them legally bound.</w:t>
      </w:r>
    </w:p>
    <w:p w14:paraId="5D534058" w14:textId="77777777" w:rsidR="00F07E3E" w:rsidRPr="002053A7" w:rsidRDefault="00F07E3E" w:rsidP="00F07E3E">
      <w:pPr>
        <w:rPr>
          <w:rFonts w:ascii="Times New Roman" w:hAnsi="Times New Roman" w:cs="Times New Roman"/>
          <w:sz w:val="24"/>
          <w:szCs w:val="24"/>
        </w:rPr>
      </w:pPr>
      <w:r w:rsidRPr="002053A7">
        <w:rPr>
          <w:rFonts w:ascii="Times New Roman" w:hAnsi="Times New Roman" w:cs="Times New Roman"/>
          <w:sz w:val="24"/>
          <w:szCs w:val="24"/>
        </w:rPr>
        <w:t xml:space="preserve">On the other hand, Nell may argue that due to the nature of Jack asking Nell to perform at an event, as appose to asking to help do some gardening or cleaning at home, etc, then it was set in more of a commercial context as appose </w:t>
      </w:r>
      <w:proofErr w:type="gramStart"/>
      <w:r w:rsidRPr="002053A7">
        <w:rPr>
          <w:rFonts w:ascii="Times New Roman" w:hAnsi="Times New Roman" w:cs="Times New Roman"/>
          <w:sz w:val="24"/>
          <w:szCs w:val="24"/>
        </w:rPr>
        <w:t>to</w:t>
      </w:r>
      <w:proofErr w:type="gramEnd"/>
      <w:r w:rsidRPr="002053A7">
        <w:rPr>
          <w:rFonts w:ascii="Times New Roman" w:hAnsi="Times New Roman" w:cs="Times New Roman"/>
          <w:sz w:val="24"/>
          <w:szCs w:val="24"/>
        </w:rPr>
        <w:t xml:space="preserve"> social. Nell may therefore feel that due to the fact Jack and DJ Mason had a legally bound agreement, that therefore as she was undertaking the same level of work like him, she would therefore be entered into a contract also.</w:t>
      </w:r>
    </w:p>
    <w:p w14:paraId="5DD85EB6" w14:textId="77777777" w:rsidR="00F07E3E" w:rsidRPr="002053A7" w:rsidRDefault="00F07E3E" w:rsidP="00F07E3E">
      <w:pPr>
        <w:rPr>
          <w:rFonts w:ascii="Times New Roman" w:hAnsi="Times New Roman" w:cs="Times New Roman"/>
          <w:sz w:val="24"/>
          <w:szCs w:val="24"/>
        </w:rPr>
      </w:pPr>
      <w:r w:rsidRPr="002053A7">
        <w:rPr>
          <w:rFonts w:ascii="Times New Roman" w:hAnsi="Times New Roman" w:cs="Times New Roman"/>
          <w:sz w:val="24"/>
          <w:szCs w:val="24"/>
        </w:rPr>
        <w:t xml:space="preserve">Though despite the fact courts would often see an arrangement between two friends non legally bound and nothing but a social context, in the case of Jack and Nell it can be invalidated if Nell has evidence in the form of a written agreement or text message to prove agreement and consideration was visible, as seen in the case of </w:t>
      </w:r>
      <w:proofErr w:type="spellStart"/>
      <w:r w:rsidRPr="002053A7">
        <w:rPr>
          <w:rFonts w:ascii="Times New Roman" w:hAnsi="Times New Roman" w:cs="Times New Roman"/>
          <w:sz w:val="24"/>
          <w:szCs w:val="24"/>
        </w:rPr>
        <w:t>Trevey</w:t>
      </w:r>
      <w:proofErr w:type="spellEnd"/>
      <w:r w:rsidRPr="002053A7">
        <w:rPr>
          <w:rFonts w:ascii="Times New Roman" w:hAnsi="Times New Roman" w:cs="Times New Roman"/>
          <w:sz w:val="24"/>
          <w:szCs w:val="24"/>
        </w:rPr>
        <w:t xml:space="preserve"> v Grubb (1982). </w:t>
      </w:r>
    </w:p>
    <w:p w14:paraId="50B657CA" w14:textId="77777777" w:rsidR="00F07E3E" w:rsidRPr="002053A7" w:rsidRDefault="00F07E3E" w:rsidP="00F07E3E">
      <w:pPr>
        <w:rPr>
          <w:rFonts w:ascii="Times New Roman" w:hAnsi="Times New Roman" w:cs="Times New Roman"/>
          <w:sz w:val="24"/>
          <w:szCs w:val="24"/>
        </w:rPr>
      </w:pPr>
    </w:p>
    <w:p w14:paraId="7E52BAE5" w14:textId="77777777" w:rsidR="00F07E3E" w:rsidRPr="002053A7" w:rsidRDefault="00F07E3E" w:rsidP="00F07E3E">
      <w:pPr>
        <w:rPr>
          <w:rFonts w:ascii="Times New Roman" w:hAnsi="Times New Roman" w:cs="Times New Roman"/>
          <w:sz w:val="24"/>
          <w:szCs w:val="24"/>
        </w:rPr>
      </w:pPr>
    </w:p>
    <w:p w14:paraId="3C5EE377" w14:textId="064591B9" w:rsidR="004C7234" w:rsidRPr="002053A7" w:rsidRDefault="00F07E3E" w:rsidP="008B22C9">
      <w:pPr>
        <w:rPr>
          <w:rFonts w:ascii="Times New Roman" w:hAnsi="Times New Roman" w:cs="Times New Roman"/>
          <w:sz w:val="24"/>
          <w:szCs w:val="24"/>
        </w:rPr>
      </w:pPr>
      <w:r w:rsidRPr="002053A7">
        <w:rPr>
          <w:rFonts w:ascii="Times New Roman" w:hAnsi="Times New Roman" w:cs="Times New Roman"/>
          <w:sz w:val="24"/>
          <w:szCs w:val="24"/>
        </w:rPr>
        <w:t xml:space="preserve"> </w:t>
      </w:r>
    </w:p>
    <w:p w14:paraId="35F41869" w14:textId="70594271" w:rsidR="00F07E3E" w:rsidRPr="002053A7" w:rsidRDefault="00F07E3E" w:rsidP="008B22C9">
      <w:pPr>
        <w:rPr>
          <w:rFonts w:ascii="Times New Roman" w:hAnsi="Times New Roman" w:cs="Times New Roman"/>
          <w:sz w:val="24"/>
          <w:szCs w:val="24"/>
        </w:rPr>
      </w:pPr>
    </w:p>
    <w:p w14:paraId="2B56E223" w14:textId="3F2E2092" w:rsidR="00F07E3E" w:rsidRPr="002053A7" w:rsidRDefault="00F07E3E" w:rsidP="008B22C9">
      <w:pPr>
        <w:rPr>
          <w:rFonts w:ascii="Times New Roman" w:hAnsi="Times New Roman" w:cs="Times New Roman"/>
          <w:sz w:val="24"/>
          <w:szCs w:val="24"/>
        </w:rPr>
      </w:pPr>
    </w:p>
    <w:p w14:paraId="67A4624B" w14:textId="285BCE9C" w:rsidR="00F07E3E" w:rsidRPr="002053A7" w:rsidRDefault="00F07E3E" w:rsidP="008B22C9">
      <w:pPr>
        <w:rPr>
          <w:rFonts w:ascii="Times New Roman" w:hAnsi="Times New Roman" w:cs="Times New Roman"/>
          <w:sz w:val="24"/>
          <w:szCs w:val="24"/>
        </w:rPr>
      </w:pPr>
    </w:p>
    <w:p w14:paraId="6511F7B5" w14:textId="7D58CE11" w:rsidR="00F07E3E" w:rsidRPr="002053A7" w:rsidRDefault="00F07E3E" w:rsidP="008B22C9">
      <w:pPr>
        <w:rPr>
          <w:rFonts w:ascii="Times New Roman" w:hAnsi="Times New Roman" w:cs="Times New Roman"/>
          <w:sz w:val="24"/>
          <w:szCs w:val="24"/>
        </w:rPr>
      </w:pPr>
    </w:p>
    <w:p w14:paraId="41A49D2C" w14:textId="77777777" w:rsidR="009147D0" w:rsidRDefault="009147D0" w:rsidP="008B22C9"/>
    <w:p w14:paraId="67FEB1A9" w14:textId="77777777" w:rsidR="009147D0" w:rsidRPr="002053A7" w:rsidRDefault="009147D0" w:rsidP="009147D0">
      <w:pPr>
        <w:rPr>
          <w:rFonts w:ascii="Times New Roman" w:hAnsi="Times New Roman" w:cs="Times New Roman"/>
          <w:b/>
          <w:bCs/>
          <w:sz w:val="28"/>
          <w:szCs w:val="28"/>
          <w:u w:val="single"/>
        </w:rPr>
      </w:pPr>
      <w:r w:rsidRPr="002053A7">
        <w:rPr>
          <w:rFonts w:ascii="Times New Roman" w:hAnsi="Times New Roman" w:cs="Times New Roman"/>
          <w:b/>
          <w:bCs/>
          <w:sz w:val="28"/>
          <w:szCs w:val="28"/>
          <w:u w:val="single"/>
        </w:rPr>
        <w:lastRenderedPageBreak/>
        <w:t xml:space="preserve">Question 5. </w:t>
      </w:r>
    </w:p>
    <w:p w14:paraId="30F2901D" w14:textId="77777777" w:rsidR="009147D0" w:rsidRPr="002053A7" w:rsidRDefault="009147D0" w:rsidP="009147D0">
      <w:pPr>
        <w:rPr>
          <w:rFonts w:ascii="Times New Roman" w:hAnsi="Times New Roman" w:cs="Times New Roman"/>
          <w:sz w:val="24"/>
          <w:szCs w:val="24"/>
        </w:rPr>
      </w:pPr>
      <w:r w:rsidRPr="002053A7">
        <w:rPr>
          <w:rFonts w:ascii="Times New Roman" w:hAnsi="Times New Roman" w:cs="Times New Roman"/>
          <w:sz w:val="24"/>
          <w:szCs w:val="24"/>
        </w:rPr>
        <w:t xml:space="preserve">Consideration must be visible for a contract to be legally bound. (The Peoples Law Dictionary, 2005). Consideration is defined by (Laver,2016) as ‘the price given in exchange for goods or services under a contract, or a promise to do (or not to do) something in return. The price is usually money – but can be anything that has value’. The consequences of lack of consideration in a contract are shown in the case of </w:t>
      </w:r>
      <w:proofErr w:type="spellStart"/>
      <w:r w:rsidRPr="002053A7">
        <w:rPr>
          <w:rFonts w:ascii="Times New Roman" w:hAnsi="Times New Roman" w:cs="Times New Roman"/>
          <w:sz w:val="24"/>
          <w:szCs w:val="24"/>
        </w:rPr>
        <w:t>Foakes</w:t>
      </w:r>
      <w:proofErr w:type="spellEnd"/>
      <w:r w:rsidRPr="002053A7">
        <w:rPr>
          <w:rFonts w:ascii="Times New Roman" w:hAnsi="Times New Roman" w:cs="Times New Roman"/>
          <w:sz w:val="24"/>
          <w:szCs w:val="24"/>
        </w:rPr>
        <w:t xml:space="preserve"> v Beer (1883).</w:t>
      </w:r>
    </w:p>
    <w:p w14:paraId="648F7BB4" w14:textId="77777777" w:rsidR="009147D0" w:rsidRPr="002053A7" w:rsidRDefault="009147D0" w:rsidP="009147D0">
      <w:pPr>
        <w:rPr>
          <w:rFonts w:ascii="Times New Roman" w:hAnsi="Times New Roman" w:cs="Times New Roman"/>
          <w:sz w:val="24"/>
          <w:szCs w:val="24"/>
        </w:rPr>
      </w:pPr>
      <w:r w:rsidRPr="002053A7">
        <w:rPr>
          <w:rFonts w:ascii="Times New Roman" w:hAnsi="Times New Roman" w:cs="Times New Roman"/>
          <w:sz w:val="24"/>
          <w:szCs w:val="24"/>
        </w:rPr>
        <w:t xml:space="preserve"> Jack never agreed to pay Nell the £250, especially on the night of the performance. Instead, Jack made a gesture of goodwill the day later, where he verbally claimed he would hand over £250 as a thank you to Nell. Due to this, the idea of past consideration could be implied as he offered the £250 after the initial act was performed. Past consideration is a promise or an act that was made or performed prior to a contract.  (Schubert,2015). Past consideration, therefore, </w:t>
      </w:r>
      <w:proofErr w:type="gramStart"/>
      <w:r w:rsidRPr="002053A7">
        <w:rPr>
          <w:rFonts w:ascii="Times New Roman" w:hAnsi="Times New Roman" w:cs="Times New Roman"/>
          <w:sz w:val="24"/>
          <w:szCs w:val="24"/>
        </w:rPr>
        <w:t>doesn’t</w:t>
      </w:r>
      <w:proofErr w:type="gramEnd"/>
      <w:r w:rsidRPr="002053A7">
        <w:rPr>
          <w:rFonts w:ascii="Times New Roman" w:hAnsi="Times New Roman" w:cs="Times New Roman"/>
          <w:sz w:val="24"/>
          <w:szCs w:val="24"/>
        </w:rPr>
        <w:t xml:space="preserve"> act as sufficient consideration in the formation of a new contract. In the case of Jack and Nell, as the act had been performed the day prior to the money being offered from Jack, this is classed as past consideration. With no valid consideration, this means Jack and Nell never had a contract as the consideration was invalid. Jack, therefore, is not contractually obliged to pay Nell the £250.</w:t>
      </w:r>
    </w:p>
    <w:p w14:paraId="6F899A0E" w14:textId="77777777" w:rsidR="009147D0" w:rsidRPr="002053A7" w:rsidRDefault="009147D0" w:rsidP="009147D0">
      <w:pPr>
        <w:rPr>
          <w:rFonts w:ascii="Times New Roman" w:hAnsi="Times New Roman" w:cs="Times New Roman"/>
          <w:sz w:val="24"/>
          <w:szCs w:val="24"/>
        </w:rPr>
      </w:pPr>
      <w:r w:rsidRPr="002053A7">
        <w:rPr>
          <w:rFonts w:ascii="Times New Roman" w:hAnsi="Times New Roman" w:cs="Times New Roman"/>
          <w:sz w:val="24"/>
          <w:szCs w:val="24"/>
        </w:rPr>
        <w:t xml:space="preserve">The only exception to the rule of past consideration may potentially be the doctrine of implied </w:t>
      </w:r>
      <w:proofErr w:type="spellStart"/>
      <w:r w:rsidRPr="002053A7">
        <w:rPr>
          <w:rFonts w:ascii="Times New Roman" w:hAnsi="Times New Roman" w:cs="Times New Roman"/>
          <w:sz w:val="24"/>
          <w:szCs w:val="24"/>
        </w:rPr>
        <w:t>assumpit</w:t>
      </w:r>
      <w:proofErr w:type="spellEnd"/>
      <w:r w:rsidRPr="002053A7">
        <w:rPr>
          <w:rFonts w:ascii="Times New Roman" w:hAnsi="Times New Roman" w:cs="Times New Roman"/>
          <w:sz w:val="24"/>
          <w:szCs w:val="24"/>
        </w:rPr>
        <w:t xml:space="preserve">. The doctrine of implied </w:t>
      </w:r>
      <w:proofErr w:type="spellStart"/>
      <w:r w:rsidRPr="002053A7">
        <w:rPr>
          <w:rFonts w:ascii="Times New Roman" w:hAnsi="Times New Roman" w:cs="Times New Roman"/>
          <w:sz w:val="24"/>
          <w:szCs w:val="24"/>
        </w:rPr>
        <w:t>assumpit</w:t>
      </w:r>
      <w:proofErr w:type="spellEnd"/>
      <w:r w:rsidRPr="002053A7">
        <w:rPr>
          <w:rFonts w:ascii="Times New Roman" w:hAnsi="Times New Roman" w:cs="Times New Roman"/>
          <w:sz w:val="24"/>
          <w:szCs w:val="24"/>
        </w:rPr>
        <w:t xml:space="preserve"> relates to the basis that someone has not made any direct promise to do an act or to pay an amount of money to another, but where it is presumed from the conduct to have assumed an obligation to do the just and fair thing.  (Simpson,1987). The fact that Nell does stand-up comedy as a job with Jack knowing this could mean that it be treated as an agreement, due to the nature of Nell's previous performances for Jack but only on the basis that he paid her for her work previously, and if documentation can be provided to support this case.</w:t>
      </w:r>
    </w:p>
    <w:p w14:paraId="6E43AEC8" w14:textId="0CE7F9FC" w:rsidR="00E60A01" w:rsidRPr="002053A7" w:rsidRDefault="009147D0" w:rsidP="009147D0">
      <w:pPr>
        <w:rPr>
          <w:rFonts w:ascii="Times New Roman" w:hAnsi="Times New Roman" w:cs="Times New Roman"/>
          <w:sz w:val="24"/>
          <w:szCs w:val="24"/>
        </w:rPr>
      </w:pPr>
      <w:r w:rsidRPr="002053A7">
        <w:rPr>
          <w:rFonts w:ascii="Times New Roman" w:hAnsi="Times New Roman" w:cs="Times New Roman"/>
          <w:sz w:val="24"/>
          <w:szCs w:val="24"/>
        </w:rPr>
        <w:t xml:space="preserve">If Nell and Jack have had no previous understandings towards Nell performing at the student union for him and this is the first time, then the promise Jack made the day later would indefinitely be classed as past consideration. Though, it could also be arguable that if Nell has performed at the student union </w:t>
      </w:r>
      <w:proofErr w:type="gramStart"/>
      <w:r w:rsidRPr="002053A7">
        <w:rPr>
          <w:rFonts w:ascii="Times New Roman" w:hAnsi="Times New Roman" w:cs="Times New Roman"/>
          <w:sz w:val="24"/>
          <w:szCs w:val="24"/>
        </w:rPr>
        <w:t>previously, or</w:t>
      </w:r>
      <w:proofErr w:type="gramEnd"/>
      <w:r w:rsidRPr="002053A7">
        <w:rPr>
          <w:rFonts w:ascii="Times New Roman" w:hAnsi="Times New Roman" w:cs="Times New Roman"/>
          <w:sz w:val="24"/>
          <w:szCs w:val="24"/>
        </w:rPr>
        <w:t xml:space="preserve"> has performed for Jack in general and has previously been handed anything of value as a thank you, this would be valid consideration.</w:t>
      </w:r>
    </w:p>
    <w:p w14:paraId="36420A88" w14:textId="1E9AE4AA" w:rsidR="00E60A01" w:rsidRPr="002053A7" w:rsidRDefault="00E60A01" w:rsidP="008B22C9">
      <w:pPr>
        <w:rPr>
          <w:rFonts w:ascii="Times New Roman" w:hAnsi="Times New Roman" w:cs="Times New Roman"/>
          <w:sz w:val="24"/>
          <w:szCs w:val="24"/>
        </w:rPr>
      </w:pPr>
    </w:p>
    <w:p w14:paraId="37431EC2" w14:textId="24FFB984" w:rsidR="00E60A01" w:rsidRPr="002053A7" w:rsidRDefault="00E60A01" w:rsidP="008B22C9">
      <w:pPr>
        <w:rPr>
          <w:rFonts w:ascii="Times New Roman" w:hAnsi="Times New Roman" w:cs="Times New Roman"/>
          <w:sz w:val="24"/>
          <w:szCs w:val="24"/>
        </w:rPr>
      </w:pPr>
    </w:p>
    <w:p w14:paraId="017CC9E9" w14:textId="2B5A91AA" w:rsidR="00E60A01" w:rsidRDefault="00E60A01" w:rsidP="008B22C9"/>
    <w:p w14:paraId="4C92EC11" w14:textId="3B772E31" w:rsidR="00E60A01" w:rsidRDefault="00E60A01" w:rsidP="008B22C9"/>
    <w:p w14:paraId="6633E012" w14:textId="6F27FD4F" w:rsidR="00E60A01" w:rsidRDefault="00E60A01" w:rsidP="008B22C9"/>
    <w:p w14:paraId="6C2DB9AE" w14:textId="31393D53" w:rsidR="00E60A01" w:rsidRDefault="00E60A01" w:rsidP="008B22C9"/>
    <w:p w14:paraId="7E0188C3" w14:textId="77777777" w:rsidR="00F04FA5" w:rsidRDefault="00F04FA5" w:rsidP="008B22C9"/>
    <w:p w14:paraId="1219AE08" w14:textId="22B24295" w:rsidR="00C4753D" w:rsidRPr="002053A7" w:rsidRDefault="00C4753D" w:rsidP="008B22C9">
      <w:pPr>
        <w:rPr>
          <w:rFonts w:ascii="Times New Roman" w:hAnsi="Times New Roman" w:cs="Times New Roman"/>
          <w:sz w:val="24"/>
          <w:szCs w:val="24"/>
        </w:rPr>
      </w:pPr>
      <w:r w:rsidRPr="002053A7">
        <w:rPr>
          <w:rFonts w:ascii="Times New Roman" w:hAnsi="Times New Roman" w:cs="Times New Roman"/>
          <w:b/>
          <w:bCs/>
          <w:sz w:val="28"/>
          <w:szCs w:val="28"/>
          <w:u w:val="single"/>
        </w:rPr>
        <w:lastRenderedPageBreak/>
        <w:t xml:space="preserve">Reference </w:t>
      </w:r>
      <w:r w:rsidR="002053A7" w:rsidRPr="002053A7">
        <w:rPr>
          <w:rFonts w:ascii="Times New Roman" w:hAnsi="Times New Roman" w:cs="Times New Roman"/>
          <w:b/>
          <w:bCs/>
          <w:sz w:val="28"/>
          <w:szCs w:val="28"/>
          <w:u w:val="single"/>
        </w:rPr>
        <w:t>List</w:t>
      </w:r>
      <w:r w:rsidRPr="002053A7">
        <w:rPr>
          <w:rFonts w:ascii="Times New Roman" w:hAnsi="Times New Roman" w:cs="Times New Roman"/>
          <w:b/>
          <w:bCs/>
          <w:sz w:val="28"/>
          <w:szCs w:val="28"/>
          <w:u w:val="single"/>
        </w:rPr>
        <w:t xml:space="preserve">: </w:t>
      </w:r>
    </w:p>
    <w:p w14:paraId="2BB11DC7" w14:textId="7AC0C4AA" w:rsidR="002053A7" w:rsidRDefault="002053A7" w:rsidP="008B22C9">
      <w:pPr>
        <w:rPr>
          <w:rFonts w:ascii="Times New Roman" w:hAnsi="Times New Roman" w:cs="Times New Roman"/>
          <w:sz w:val="24"/>
          <w:szCs w:val="24"/>
        </w:rPr>
      </w:pPr>
      <w:r w:rsidRPr="002053A7">
        <w:rPr>
          <w:rFonts w:ascii="Times New Roman" w:hAnsi="Times New Roman" w:cs="Times New Roman"/>
          <w:sz w:val="24"/>
          <w:szCs w:val="24"/>
        </w:rPr>
        <w:t xml:space="preserve">Agarwal, S. (2018). Offer and Invitation to Treat. [online] Law Times Journal. Available at: http://lawtimesjournal.in/offer-and-invitation-to-treat/ </w:t>
      </w:r>
    </w:p>
    <w:p w14:paraId="7C33AA31" w14:textId="069E1CBA" w:rsidR="002053A7" w:rsidRDefault="002053A7" w:rsidP="008B22C9">
      <w:pPr>
        <w:rPr>
          <w:rFonts w:ascii="Times New Roman" w:hAnsi="Times New Roman" w:cs="Times New Roman"/>
          <w:sz w:val="24"/>
          <w:szCs w:val="24"/>
        </w:rPr>
      </w:pPr>
      <w:proofErr w:type="spellStart"/>
      <w:r w:rsidRPr="002053A7">
        <w:rPr>
          <w:rFonts w:ascii="Times New Roman" w:hAnsi="Times New Roman" w:cs="Times New Roman"/>
          <w:sz w:val="24"/>
          <w:szCs w:val="24"/>
        </w:rPr>
        <w:t>Akhbari</w:t>
      </w:r>
      <w:proofErr w:type="spellEnd"/>
      <w:r w:rsidRPr="002053A7">
        <w:rPr>
          <w:rFonts w:ascii="Times New Roman" w:hAnsi="Times New Roman" w:cs="Times New Roman"/>
          <w:sz w:val="24"/>
          <w:szCs w:val="24"/>
        </w:rPr>
        <w:t xml:space="preserve">, K. (2015). Mitigation of Damages. [online] </w:t>
      </w:r>
      <w:proofErr w:type="spellStart"/>
      <w:r w:rsidRPr="002053A7">
        <w:rPr>
          <w:rFonts w:ascii="Times New Roman" w:hAnsi="Times New Roman" w:cs="Times New Roman"/>
          <w:sz w:val="24"/>
          <w:szCs w:val="24"/>
        </w:rPr>
        <w:t>LegalMatch</w:t>
      </w:r>
      <w:proofErr w:type="spellEnd"/>
      <w:r w:rsidRPr="002053A7">
        <w:rPr>
          <w:rFonts w:ascii="Times New Roman" w:hAnsi="Times New Roman" w:cs="Times New Roman"/>
          <w:sz w:val="24"/>
          <w:szCs w:val="24"/>
        </w:rPr>
        <w:t xml:space="preserve"> Law Library. Available at: https://www.legalmatch.com/law-library/article/what-is-mitigation-of-damages.html#:~:text=Mitigation%20of%20damages%20is%20a%20contract%20law%20concept </w:t>
      </w:r>
    </w:p>
    <w:p w14:paraId="65BBEE26" w14:textId="2D89480E" w:rsidR="002053A7" w:rsidRPr="002053A7" w:rsidRDefault="002053A7" w:rsidP="008B22C9">
      <w:pPr>
        <w:rPr>
          <w:rFonts w:ascii="Times New Roman" w:hAnsi="Times New Roman" w:cs="Times New Roman"/>
          <w:sz w:val="24"/>
          <w:szCs w:val="24"/>
        </w:rPr>
      </w:pPr>
      <w:r w:rsidRPr="002053A7">
        <w:rPr>
          <w:rFonts w:ascii="Times New Roman" w:hAnsi="Times New Roman" w:cs="Times New Roman"/>
          <w:sz w:val="24"/>
          <w:szCs w:val="24"/>
        </w:rPr>
        <w:t xml:space="preserve">Ashley </w:t>
      </w:r>
      <w:proofErr w:type="spellStart"/>
      <w:r w:rsidRPr="002053A7">
        <w:rPr>
          <w:rFonts w:ascii="Times New Roman" w:hAnsi="Times New Roman" w:cs="Times New Roman"/>
          <w:sz w:val="24"/>
          <w:szCs w:val="24"/>
        </w:rPr>
        <w:t>Dugger</w:t>
      </w:r>
      <w:proofErr w:type="spellEnd"/>
      <w:r w:rsidRPr="002053A7">
        <w:rPr>
          <w:rFonts w:ascii="Times New Roman" w:hAnsi="Times New Roman" w:cs="Times New Roman"/>
          <w:sz w:val="24"/>
          <w:szCs w:val="24"/>
        </w:rPr>
        <w:t xml:space="preserve"> (2021). Remedies for Breach of Contract: Formula for Expectation Damages - CLEP Class (Video) | Study.com. [online] Study.com. Available at: https://study.com/academy/lesson/remedies-for-breach-of-contract-formula-for-expectation-damages.html </w:t>
      </w:r>
    </w:p>
    <w:p w14:paraId="030EC577" w14:textId="5EFFD3FA" w:rsidR="002053A7" w:rsidRPr="002053A7" w:rsidRDefault="002053A7" w:rsidP="008B22C9">
      <w:pPr>
        <w:rPr>
          <w:rFonts w:ascii="Times New Roman" w:hAnsi="Times New Roman" w:cs="Times New Roman"/>
          <w:sz w:val="24"/>
          <w:szCs w:val="24"/>
        </w:rPr>
      </w:pPr>
      <w:proofErr w:type="spellStart"/>
      <w:r w:rsidRPr="002053A7">
        <w:rPr>
          <w:rFonts w:ascii="Times New Roman" w:hAnsi="Times New Roman" w:cs="Times New Roman"/>
          <w:sz w:val="24"/>
          <w:szCs w:val="24"/>
        </w:rPr>
        <w:t>Avneesh</w:t>
      </w:r>
      <w:proofErr w:type="spellEnd"/>
      <w:r w:rsidRPr="002053A7">
        <w:rPr>
          <w:rFonts w:ascii="Times New Roman" w:hAnsi="Times New Roman" w:cs="Times New Roman"/>
          <w:sz w:val="24"/>
          <w:szCs w:val="24"/>
        </w:rPr>
        <w:t xml:space="preserve"> (2010). Intention To create Legal Relations in (1.) Domestic and Social Agreements (2.) Commercial Agreements - Legal News / Law News &amp; Articles - Free Legal Helpline - Legal </w:t>
      </w:r>
      <w:proofErr w:type="gramStart"/>
      <w:r w:rsidRPr="002053A7">
        <w:rPr>
          <w:rFonts w:ascii="Times New Roman" w:hAnsi="Times New Roman" w:cs="Times New Roman"/>
          <w:sz w:val="24"/>
          <w:szCs w:val="24"/>
        </w:rPr>
        <w:t>Tips :</w:t>
      </w:r>
      <w:proofErr w:type="gramEnd"/>
      <w:r w:rsidRPr="002053A7">
        <w:rPr>
          <w:rFonts w:ascii="Times New Roman" w:hAnsi="Times New Roman" w:cs="Times New Roman"/>
          <w:sz w:val="24"/>
          <w:szCs w:val="24"/>
        </w:rPr>
        <w:t xml:space="preserve"> Legal India. [online] Legal News / Law News &amp; Articles - Free Legal Helpline - Legal </w:t>
      </w:r>
      <w:proofErr w:type="gramStart"/>
      <w:r w:rsidRPr="002053A7">
        <w:rPr>
          <w:rFonts w:ascii="Times New Roman" w:hAnsi="Times New Roman" w:cs="Times New Roman"/>
          <w:sz w:val="24"/>
          <w:szCs w:val="24"/>
        </w:rPr>
        <w:t>Tips :</w:t>
      </w:r>
      <w:proofErr w:type="gramEnd"/>
      <w:r w:rsidRPr="002053A7">
        <w:rPr>
          <w:rFonts w:ascii="Times New Roman" w:hAnsi="Times New Roman" w:cs="Times New Roman"/>
          <w:sz w:val="24"/>
          <w:szCs w:val="24"/>
        </w:rPr>
        <w:t xml:space="preserve"> Legal India. Available at: https://www.legalindia.com/intention-to-create-legal-relations-in-1-domestic-and-social-agreements-2-commercial-agreements/ </w:t>
      </w:r>
    </w:p>
    <w:p w14:paraId="52904123" w14:textId="19ADF7F6" w:rsidR="002053A7" w:rsidRPr="002053A7" w:rsidRDefault="002053A7" w:rsidP="008B22C9">
      <w:pPr>
        <w:rPr>
          <w:rFonts w:ascii="Times New Roman" w:hAnsi="Times New Roman" w:cs="Times New Roman"/>
          <w:sz w:val="24"/>
          <w:szCs w:val="24"/>
        </w:rPr>
      </w:pPr>
      <w:r w:rsidRPr="002053A7">
        <w:rPr>
          <w:rFonts w:ascii="Times New Roman" w:hAnsi="Times New Roman" w:cs="Times New Roman"/>
          <w:sz w:val="24"/>
          <w:szCs w:val="24"/>
        </w:rPr>
        <w:t xml:space="preserve">consideration. (2005). In: The Peoples Law Dictionary. [online] Available at: </w:t>
      </w:r>
      <w:hyperlink r:id="rId9" w:history="1">
        <w:r w:rsidRPr="00562AB3">
          <w:rPr>
            <w:rStyle w:val="Hyperlink"/>
            <w:rFonts w:ascii="Times New Roman" w:hAnsi="Times New Roman" w:cs="Times New Roman"/>
            <w:sz w:val="24"/>
            <w:szCs w:val="24"/>
          </w:rPr>
          <w:t>https://legal-dictionary.thefreedictionary.com/_/cite.aspx?url=https%3A%2F%2Flegal-dictionary.thefreedictionary.com%2Fconsideration&amp;word=consideration&amp;sources=weal,law,hcLaw,bouvier</w:t>
        </w:r>
      </w:hyperlink>
      <w:r w:rsidRPr="002053A7">
        <w:rPr>
          <w:rFonts w:ascii="Times New Roman" w:hAnsi="Times New Roman" w:cs="Times New Roman"/>
          <w:sz w:val="24"/>
          <w:szCs w:val="24"/>
        </w:rPr>
        <w:t>.</w:t>
      </w:r>
      <w:r>
        <w:rPr>
          <w:rFonts w:ascii="Times New Roman" w:hAnsi="Times New Roman" w:cs="Times New Roman"/>
          <w:sz w:val="24"/>
          <w:szCs w:val="24"/>
        </w:rPr>
        <w:t xml:space="preserve"> </w:t>
      </w:r>
    </w:p>
    <w:p w14:paraId="73D80AFF" w14:textId="296D3E68" w:rsidR="002053A7" w:rsidRDefault="002053A7" w:rsidP="008B22C9">
      <w:pPr>
        <w:rPr>
          <w:rFonts w:ascii="Times New Roman" w:hAnsi="Times New Roman" w:cs="Times New Roman"/>
          <w:sz w:val="24"/>
          <w:szCs w:val="24"/>
        </w:rPr>
      </w:pPr>
      <w:r w:rsidRPr="002053A7">
        <w:rPr>
          <w:rFonts w:ascii="Times New Roman" w:hAnsi="Times New Roman" w:cs="Times New Roman"/>
          <w:sz w:val="24"/>
          <w:szCs w:val="24"/>
        </w:rPr>
        <w:t xml:space="preserve">Gordon, J. (2020). Express vs Implied Contracts. [online] The Business Professor, LLC. Available at: https://thebusinessprofessor.com/knowledge-base/express-vs-implied-contracts/ </w:t>
      </w:r>
    </w:p>
    <w:p w14:paraId="4A1016EB" w14:textId="73230742" w:rsidR="000D24A6" w:rsidRDefault="000D24A6" w:rsidP="008B22C9">
      <w:pPr>
        <w:rPr>
          <w:rFonts w:ascii="Times New Roman" w:hAnsi="Times New Roman" w:cs="Times New Roman"/>
          <w:sz w:val="24"/>
          <w:szCs w:val="24"/>
        </w:rPr>
      </w:pPr>
      <w:r w:rsidRPr="000D24A6">
        <w:rPr>
          <w:rFonts w:ascii="Times New Roman" w:hAnsi="Times New Roman" w:cs="Times New Roman"/>
          <w:sz w:val="24"/>
          <w:szCs w:val="24"/>
        </w:rPr>
        <w:t>Jean Murray (2012). What Is a Breach of Contract Lawsuit? [online] The Balance Small Business. Available at: https://www.thebalancesmb.com/breach-of-contract-398138.</w:t>
      </w:r>
    </w:p>
    <w:p w14:paraId="46CDB4A0" w14:textId="2BCE6E61" w:rsidR="002053A7" w:rsidRPr="002053A7" w:rsidRDefault="002053A7" w:rsidP="008B22C9">
      <w:pPr>
        <w:rPr>
          <w:rFonts w:ascii="Times New Roman" w:hAnsi="Times New Roman" w:cs="Times New Roman"/>
          <w:sz w:val="24"/>
          <w:szCs w:val="24"/>
        </w:rPr>
      </w:pPr>
      <w:proofErr w:type="spellStart"/>
      <w:r w:rsidRPr="002053A7">
        <w:rPr>
          <w:rFonts w:ascii="Times New Roman" w:hAnsi="Times New Roman" w:cs="Times New Roman"/>
          <w:sz w:val="24"/>
          <w:szCs w:val="24"/>
        </w:rPr>
        <w:t>Jeferson</w:t>
      </w:r>
      <w:proofErr w:type="spellEnd"/>
      <w:r w:rsidRPr="002053A7">
        <w:rPr>
          <w:rFonts w:ascii="Times New Roman" w:hAnsi="Times New Roman" w:cs="Times New Roman"/>
          <w:sz w:val="24"/>
          <w:szCs w:val="24"/>
        </w:rPr>
        <w:t xml:space="preserve"> (2015). Performance of Contract | Meaning | Types of Performance. [online] Money Matters | All Management Articles. Available at: https://accountlearning.com/performance-of-contract-meaning-types-of-performance/ </w:t>
      </w:r>
    </w:p>
    <w:p w14:paraId="4390220A" w14:textId="0450D37F" w:rsidR="002053A7" w:rsidRPr="002053A7" w:rsidRDefault="002053A7" w:rsidP="002053A7">
      <w:pPr>
        <w:rPr>
          <w:rFonts w:ascii="Times New Roman" w:hAnsi="Times New Roman" w:cs="Times New Roman"/>
          <w:sz w:val="24"/>
          <w:szCs w:val="24"/>
        </w:rPr>
      </w:pPr>
      <w:proofErr w:type="spellStart"/>
      <w:r w:rsidRPr="002053A7">
        <w:rPr>
          <w:rFonts w:ascii="Times New Roman" w:hAnsi="Times New Roman" w:cs="Times New Roman"/>
          <w:sz w:val="24"/>
          <w:szCs w:val="24"/>
        </w:rPr>
        <w:t>Kadian-Baumeyer</w:t>
      </w:r>
      <w:proofErr w:type="spellEnd"/>
      <w:r w:rsidRPr="002053A7">
        <w:rPr>
          <w:rFonts w:ascii="Times New Roman" w:hAnsi="Times New Roman" w:cs="Times New Roman"/>
          <w:sz w:val="24"/>
          <w:szCs w:val="24"/>
        </w:rPr>
        <w:t xml:space="preserve">, K. (2019). What Is an Offer in Contract Law? - Video &amp; Lesson Transcript | Study.com. [online] Study.com. Available at: https://study.com/academy/lesson/what-is-an-offer-in-contract-law.html </w:t>
      </w:r>
    </w:p>
    <w:p w14:paraId="6B25CFA8" w14:textId="7B938DA0" w:rsidR="002053A7" w:rsidRDefault="002053A7" w:rsidP="002053A7">
      <w:pPr>
        <w:rPr>
          <w:rFonts w:ascii="Times New Roman" w:hAnsi="Times New Roman" w:cs="Times New Roman"/>
          <w:sz w:val="24"/>
          <w:szCs w:val="24"/>
        </w:rPr>
      </w:pPr>
      <w:proofErr w:type="spellStart"/>
      <w:r w:rsidRPr="002053A7">
        <w:rPr>
          <w:rFonts w:ascii="Times New Roman" w:hAnsi="Times New Roman" w:cs="Times New Roman"/>
          <w:sz w:val="24"/>
          <w:szCs w:val="24"/>
        </w:rPr>
        <w:t>Kani</w:t>
      </w:r>
      <w:proofErr w:type="spellEnd"/>
      <w:r w:rsidRPr="002053A7">
        <w:rPr>
          <w:rFonts w:ascii="Times New Roman" w:hAnsi="Times New Roman" w:cs="Times New Roman"/>
          <w:sz w:val="24"/>
          <w:szCs w:val="24"/>
        </w:rPr>
        <w:t xml:space="preserve">, Masayo &amp; </w:t>
      </w:r>
      <w:proofErr w:type="spellStart"/>
      <w:r w:rsidRPr="002053A7">
        <w:rPr>
          <w:rFonts w:ascii="Times New Roman" w:hAnsi="Times New Roman" w:cs="Times New Roman"/>
          <w:sz w:val="24"/>
          <w:szCs w:val="24"/>
        </w:rPr>
        <w:t>Motohashi</w:t>
      </w:r>
      <w:proofErr w:type="spellEnd"/>
      <w:r w:rsidRPr="002053A7">
        <w:rPr>
          <w:rFonts w:ascii="Times New Roman" w:hAnsi="Times New Roman" w:cs="Times New Roman"/>
          <w:sz w:val="24"/>
          <w:szCs w:val="24"/>
        </w:rPr>
        <w:t>, Kazuyuki, 2017. External Technology Sourcing in New Product Development: Bilateral vs. Unilateral Contracts. Academy of Management Proceedings, 2017(1), p.17299.</w:t>
      </w:r>
    </w:p>
    <w:p w14:paraId="66AD2DA1" w14:textId="5BA2818D" w:rsidR="002053A7" w:rsidRDefault="002053A7" w:rsidP="002053A7">
      <w:pPr>
        <w:rPr>
          <w:rFonts w:ascii="Times New Roman" w:hAnsi="Times New Roman" w:cs="Times New Roman"/>
          <w:sz w:val="24"/>
          <w:szCs w:val="24"/>
        </w:rPr>
      </w:pPr>
      <w:proofErr w:type="spellStart"/>
      <w:r w:rsidRPr="002053A7">
        <w:rPr>
          <w:rFonts w:ascii="Times New Roman" w:hAnsi="Times New Roman" w:cs="Times New Roman"/>
          <w:sz w:val="24"/>
          <w:szCs w:val="24"/>
        </w:rPr>
        <w:t>LaMance</w:t>
      </w:r>
      <w:proofErr w:type="spellEnd"/>
      <w:r w:rsidRPr="002053A7">
        <w:rPr>
          <w:rFonts w:ascii="Times New Roman" w:hAnsi="Times New Roman" w:cs="Times New Roman"/>
          <w:sz w:val="24"/>
          <w:szCs w:val="24"/>
        </w:rPr>
        <w:t xml:space="preserve">, K. (2005). Silence </w:t>
      </w:r>
      <w:proofErr w:type="gramStart"/>
      <w:r w:rsidRPr="002053A7">
        <w:rPr>
          <w:rFonts w:ascii="Times New Roman" w:hAnsi="Times New Roman" w:cs="Times New Roman"/>
          <w:sz w:val="24"/>
          <w:szCs w:val="24"/>
        </w:rPr>
        <w:t>As</w:t>
      </w:r>
      <w:proofErr w:type="gramEnd"/>
      <w:r w:rsidRPr="002053A7">
        <w:rPr>
          <w:rFonts w:ascii="Times New Roman" w:hAnsi="Times New Roman" w:cs="Times New Roman"/>
          <w:sz w:val="24"/>
          <w:szCs w:val="24"/>
        </w:rPr>
        <w:t xml:space="preserve"> Acceptance in Contracts. [online] </w:t>
      </w:r>
      <w:proofErr w:type="spellStart"/>
      <w:r w:rsidRPr="002053A7">
        <w:rPr>
          <w:rFonts w:ascii="Times New Roman" w:hAnsi="Times New Roman" w:cs="Times New Roman"/>
          <w:sz w:val="24"/>
          <w:szCs w:val="24"/>
        </w:rPr>
        <w:t>LegalMatch</w:t>
      </w:r>
      <w:proofErr w:type="spellEnd"/>
      <w:r w:rsidRPr="002053A7">
        <w:rPr>
          <w:rFonts w:ascii="Times New Roman" w:hAnsi="Times New Roman" w:cs="Times New Roman"/>
          <w:sz w:val="24"/>
          <w:szCs w:val="24"/>
        </w:rPr>
        <w:t xml:space="preserve"> Law Library. Available at: https://www.legalmatch.com/law-library/article/silence-as-acceptance-in-</w:t>
      </w:r>
      <w:r w:rsidRPr="002053A7">
        <w:rPr>
          <w:rFonts w:ascii="Times New Roman" w:hAnsi="Times New Roman" w:cs="Times New Roman"/>
          <w:sz w:val="24"/>
          <w:szCs w:val="24"/>
        </w:rPr>
        <w:lastRenderedPageBreak/>
        <w:t xml:space="preserve">contracts.html#:~:text=When%20someone%20makes%20you%20an%20offer%20and%20you </w:t>
      </w:r>
    </w:p>
    <w:p w14:paraId="4FB23CFE" w14:textId="7A49429B" w:rsidR="002053A7" w:rsidRPr="002053A7" w:rsidRDefault="002053A7" w:rsidP="002053A7">
      <w:pPr>
        <w:rPr>
          <w:rFonts w:ascii="Times New Roman" w:hAnsi="Times New Roman" w:cs="Times New Roman"/>
          <w:sz w:val="24"/>
          <w:szCs w:val="24"/>
        </w:rPr>
      </w:pPr>
      <w:r w:rsidRPr="002053A7">
        <w:rPr>
          <w:rFonts w:ascii="Times New Roman" w:hAnsi="Times New Roman" w:cs="Times New Roman"/>
          <w:sz w:val="24"/>
          <w:szCs w:val="24"/>
        </w:rPr>
        <w:t>Law, J. (2018). A Dictionary of Law (9 ed.). 9th ed. [online] Oxford University Press. Available at: https://www-oxfordreference-com.ezproxy.uwtsd.ac.uk/view/10.1093/acref/9780198802525.001.0001/acref-9780198802525-e-378.</w:t>
      </w:r>
    </w:p>
    <w:p w14:paraId="1BC34AF7" w14:textId="65E0EF75" w:rsidR="002053A7" w:rsidRDefault="002053A7" w:rsidP="008B22C9">
      <w:pPr>
        <w:rPr>
          <w:rFonts w:ascii="Times New Roman" w:hAnsi="Times New Roman" w:cs="Times New Roman"/>
          <w:sz w:val="24"/>
          <w:szCs w:val="24"/>
        </w:rPr>
      </w:pPr>
      <w:proofErr w:type="spellStart"/>
      <w:r w:rsidRPr="002053A7">
        <w:rPr>
          <w:rFonts w:ascii="Times New Roman" w:hAnsi="Times New Roman" w:cs="Times New Roman"/>
          <w:sz w:val="24"/>
          <w:szCs w:val="24"/>
        </w:rPr>
        <w:t>LawTeacher</w:t>
      </w:r>
      <w:proofErr w:type="spellEnd"/>
      <w:r w:rsidRPr="002053A7">
        <w:rPr>
          <w:rFonts w:ascii="Times New Roman" w:hAnsi="Times New Roman" w:cs="Times New Roman"/>
          <w:sz w:val="24"/>
          <w:szCs w:val="24"/>
        </w:rPr>
        <w:t>. November 2013. Unilateral Contracts Should Not Be Considered Enforceable. [online]. Available from: https://www.lawteacher.net/free-law-essays/contract-law/unilateral-contracts-s</w:t>
      </w:r>
      <w:r>
        <w:rPr>
          <w:rFonts w:ascii="Times New Roman" w:hAnsi="Times New Roman" w:cs="Times New Roman"/>
          <w:sz w:val="24"/>
          <w:szCs w:val="24"/>
        </w:rPr>
        <w:t>x</w:t>
      </w:r>
      <w:r w:rsidRPr="002053A7">
        <w:rPr>
          <w:rFonts w:ascii="Times New Roman" w:hAnsi="Times New Roman" w:cs="Times New Roman"/>
          <w:sz w:val="24"/>
          <w:szCs w:val="24"/>
        </w:rPr>
        <w:t xml:space="preserve">hould-not-be-considered-enforceable-contract-law-essay.php?vref=1 </w:t>
      </w:r>
    </w:p>
    <w:p w14:paraId="04C30656" w14:textId="489DB977" w:rsidR="002053A7" w:rsidRPr="002053A7" w:rsidRDefault="002053A7" w:rsidP="008B22C9">
      <w:pPr>
        <w:rPr>
          <w:rFonts w:ascii="Times New Roman" w:hAnsi="Times New Roman" w:cs="Times New Roman"/>
          <w:sz w:val="24"/>
          <w:szCs w:val="24"/>
        </w:rPr>
      </w:pPr>
      <w:r w:rsidRPr="002053A7">
        <w:rPr>
          <w:rFonts w:ascii="Times New Roman" w:hAnsi="Times New Roman" w:cs="Times New Roman"/>
          <w:sz w:val="24"/>
          <w:szCs w:val="24"/>
        </w:rPr>
        <w:t xml:space="preserve">Laver, N. (2016). Consideration in Contract Law - InBrief.co.uk. [online] InBrief.co.uk. Available at: https://www.inbrief.co.uk/contract-law/consideration-in-contract/ </w:t>
      </w:r>
    </w:p>
    <w:p w14:paraId="2B397275" w14:textId="7215C7C5" w:rsidR="00783BE7" w:rsidRPr="002053A7" w:rsidRDefault="00783BE7" w:rsidP="008B22C9">
      <w:pPr>
        <w:rPr>
          <w:rFonts w:ascii="Times New Roman" w:hAnsi="Times New Roman" w:cs="Times New Roman"/>
          <w:sz w:val="24"/>
          <w:szCs w:val="24"/>
        </w:rPr>
      </w:pPr>
      <w:r w:rsidRPr="002053A7">
        <w:rPr>
          <w:rFonts w:ascii="Times New Roman" w:hAnsi="Times New Roman" w:cs="Times New Roman"/>
          <w:sz w:val="24"/>
          <w:szCs w:val="24"/>
        </w:rPr>
        <w:t xml:space="preserve">Legal, H. (2012). </w:t>
      </w:r>
      <w:proofErr w:type="spellStart"/>
      <w:r w:rsidRPr="002053A7">
        <w:rPr>
          <w:rFonts w:ascii="Times New Roman" w:hAnsi="Times New Roman" w:cs="Times New Roman"/>
          <w:sz w:val="24"/>
          <w:szCs w:val="24"/>
        </w:rPr>
        <w:t>Hawkswell</w:t>
      </w:r>
      <w:proofErr w:type="spellEnd"/>
      <w:r w:rsidRPr="002053A7">
        <w:rPr>
          <w:rFonts w:ascii="Times New Roman" w:hAnsi="Times New Roman" w:cs="Times New Roman"/>
          <w:sz w:val="24"/>
          <w:szCs w:val="24"/>
        </w:rPr>
        <w:t xml:space="preserve"> </w:t>
      </w:r>
      <w:proofErr w:type="spellStart"/>
      <w:r w:rsidRPr="002053A7">
        <w:rPr>
          <w:rFonts w:ascii="Times New Roman" w:hAnsi="Times New Roman" w:cs="Times New Roman"/>
          <w:sz w:val="24"/>
          <w:szCs w:val="24"/>
        </w:rPr>
        <w:t>Kilvington</w:t>
      </w:r>
      <w:proofErr w:type="spellEnd"/>
      <w:r w:rsidRPr="002053A7">
        <w:rPr>
          <w:rFonts w:ascii="Times New Roman" w:hAnsi="Times New Roman" w:cs="Times New Roman"/>
          <w:sz w:val="24"/>
          <w:szCs w:val="24"/>
        </w:rPr>
        <w:t xml:space="preserve">» Blog Archive» Termination for Repudiatory Breach. [online] </w:t>
      </w:r>
      <w:proofErr w:type="spellStart"/>
      <w:r w:rsidRPr="002053A7">
        <w:rPr>
          <w:rFonts w:ascii="Times New Roman" w:hAnsi="Times New Roman" w:cs="Times New Roman"/>
          <w:sz w:val="24"/>
          <w:szCs w:val="24"/>
        </w:rPr>
        <w:t>Hawkswell</w:t>
      </w:r>
      <w:proofErr w:type="spellEnd"/>
      <w:r w:rsidRPr="002053A7">
        <w:rPr>
          <w:rFonts w:ascii="Times New Roman" w:hAnsi="Times New Roman" w:cs="Times New Roman"/>
          <w:sz w:val="24"/>
          <w:szCs w:val="24"/>
        </w:rPr>
        <w:t xml:space="preserve"> </w:t>
      </w:r>
      <w:proofErr w:type="spellStart"/>
      <w:r w:rsidRPr="002053A7">
        <w:rPr>
          <w:rFonts w:ascii="Times New Roman" w:hAnsi="Times New Roman" w:cs="Times New Roman"/>
          <w:sz w:val="24"/>
          <w:szCs w:val="24"/>
        </w:rPr>
        <w:t>Kilvington</w:t>
      </w:r>
      <w:proofErr w:type="spellEnd"/>
      <w:r w:rsidRPr="002053A7">
        <w:rPr>
          <w:rFonts w:ascii="Times New Roman" w:hAnsi="Times New Roman" w:cs="Times New Roman"/>
          <w:sz w:val="24"/>
          <w:szCs w:val="24"/>
        </w:rPr>
        <w:t xml:space="preserve">. Available at: https://hklegal.co.uk/2012/10/termination-for-repudiatory-breach/ </w:t>
      </w:r>
    </w:p>
    <w:p w14:paraId="79D4BEED" w14:textId="5DE9EC29" w:rsidR="000D24A6" w:rsidRDefault="000D24A6" w:rsidP="008B22C9">
      <w:pPr>
        <w:rPr>
          <w:rFonts w:ascii="Times New Roman" w:hAnsi="Times New Roman" w:cs="Times New Roman"/>
          <w:sz w:val="24"/>
          <w:szCs w:val="24"/>
        </w:rPr>
      </w:pPr>
      <w:r w:rsidRPr="000D24A6">
        <w:rPr>
          <w:rFonts w:ascii="Times New Roman" w:hAnsi="Times New Roman" w:cs="Times New Roman"/>
          <w:sz w:val="24"/>
          <w:szCs w:val="24"/>
        </w:rPr>
        <w:t xml:space="preserve">Masons. Available at: https://www.pinsentmasons.com/out-law/guides/formation-of-contracts#:~:text=%20Formation%20of%20contracts%20%201%20Contract%20basics. </w:t>
      </w:r>
    </w:p>
    <w:p w14:paraId="4E090DD7" w14:textId="6B9CCF97" w:rsidR="002053A7" w:rsidRDefault="002053A7" w:rsidP="008B22C9">
      <w:pPr>
        <w:rPr>
          <w:rFonts w:ascii="Times New Roman" w:hAnsi="Times New Roman" w:cs="Times New Roman"/>
          <w:sz w:val="24"/>
          <w:szCs w:val="24"/>
        </w:rPr>
      </w:pPr>
      <w:r w:rsidRPr="002053A7">
        <w:rPr>
          <w:rFonts w:ascii="Times New Roman" w:hAnsi="Times New Roman" w:cs="Times New Roman"/>
          <w:sz w:val="24"/>
          <w:szCs w:val="24"/>
        </w:rPr>
        <w:t>Masons, P. (2008). Formation of contracts. [online] Pinsent</w:t>
      </w:r>
    </w:p>
    <w:p w14:paraId="21618A62" w14:textId="65D2AAA8" w:rsidR="002053A7" w:rsidRDefault="000D24A6" w:rsidP="008B22C9">
      <w:pPr>
        <w:rPr>
          <w:rFonts w:ascii="Times New Roman" w:hAnsi="Times New Roman" w:cs="Times New Roman"/>
          <w:sz w:val="24"/>
          <w:szCs w:val="24"/>
        </w:rPr>
      </w:pPr>
      <w:r w:rsidRPr="000D24A6">
        <w:rPr>
          <w:rFonts w:ascii="Times New Roman" w:hAnsi="Times New Roman" w:cs="Times New Roman"/>
          <w:sz w:val="24"/>
          <w:szCs w:val="24"/>
        </w:rPr>
        <w:t xml:space="preserve">McMahon, M. (2021). What does “Invitation to Treat” Mean? (with pictures). [online] </w:t>
      </w:r>
      <w:proofErr w:type="spellStart"/>
      <w:r w:rsidRPr="000D24A6">
        <w:rPr>
          <w:rFonts w:ascii="Times New Roman" w:hAnsi="Times New Roman" w:cs="Times New Roman"/>
          <w:sz w:val="24"/>
          <w:szCs w:val="24"/>
        </w:rPr>
        <w:t>wiseGEEK</w:t>
      </w:r>
      <w:proofErr w:type="spellEnd"/>
      <w:r w:rsidRPr="000D24A6">
        <w:rPr>
          <w:rFonts w:ascii="Times New Roman" w:hAnsi="Times New Roman" w:cs="Times New Roman"/>
          <w:sz w:val="24"/>
          <w:szCs w:val="24"/>
        </w:rPr>
        <w:t xml:space="preserve">. Available at: https://www.wisegeek.com/what-does-invitation-to-treat-mean.htm </w:t>
      </w:r>
    </w:p>
    <w:p w14:paraId="74DCE51B" w14:textId="2947E578" w:rsidR="000D24A6" w:rsidRPr="000D24A6" w:rsidRDefault="000D24A6" w:rsidP="000D24A6">
      <w:pPr>
        <w:rPr>
          <w:rFonts w:ascii="Times New Roman" w:hAnsi="Times New Roman" w:cs="Times New Roman"/>
          <w:sz w:val="24"/>
          <w:szCs w:val="24"/>
        </w:rPr>
      </w:pPr>
      <w:r w:rsidRPr="000D24A6">
        <w:rPr>
          <w:rFonts w:ascii="Times New Roman" w:hAnsi="Times New Roman" w:cs="Times New Roman"/>
          <w:sz w:val="24"/>
          <w:szCs w:val="24"/>
        </w:rPr>
        <w:t xml:space="preserve">Murray, J. (2019). Conditions That Can Make Your Contract Unenforceable. Business </w:t>
      </w:r>
      <w:proofErr w:type="spellStart"/>
      <w:r w:rsidRPr="000D24A6">
        <w:rPr>
          <w:rFonts w:ascii="Times New Roman" w:hAnsi="Times New Roman" w:cs="Times New Roman"/>
          <w:sz w:val="24"/>
          <w:szCs w:val="24"/>
        </w:rPr>
        <w:t>Law&amp;Taxes</w:t>
      </w:r>
      <w:proofErr w:type="spellEnd"/>
      <w:r w:rsidRPr="000D24A6">
        <w:rPr>
          <w:rFonts w:ascii="Times New Roman" w:hAnsi="Times New Roman" w:cs="Times New Roman"/>
          <w:sz w:val="24"/>
          <w:szCs w:val="24"/>
        </w:rPr>
        <w:t xml:space="preserve">. Available at: </w:t>
      </w:r>
      <w:hyperlink r:id="rId10" w:history="1">
        <w:r w:rsidRPr="00562AB3">
          <w:rPr>
            <w:rStyle w:val="Hyperlink"/>
            <w:rFonts w:ascii="Times New Roman" w:hAnsi="Times New Roman" w:cs="Times New Roman"/>
            <w:sz w:val="24"/>
            <w:szCs w:val="24"/>
          </w:rPr>
          <w:t>https://www.thebalancesmb.com/unenforceable-contract-4173437#:~:text=An%20illegal%20contract%20is%20one%20that%20involves%20acts,someone%20in%20a%20position%20of%20breaking%20the%20law</w:t>
        </w:r>
      </w:hyperlink>
      <w:r w:rsidRPr="000D24A6">
        <w:rPr>
          <w:rFonts w:ascii="Times New Roman" w:hAnsi="Times New Roman" w:cs="Times New Roman"/>
          <w:sz w:val="24"/>
          <w:szCs w:val="24"/>
        </w:rPr>
        <w:t>..</w:t>
      </w:r>
    </w:p>
    <w:p w14:paraId="4292C282" w14:textId="72FDB32B" w:rsidR="000D24A6" w:rsidRDefault="000D24A6" w:rsidP="000D24A6">
      <w:pPr>
        <w:rPr>
          <w:rFonts w:ascii="Times New Roman" w:hAnsi="Times New Roman" w:cs="Times New Roman"/>
          <w:sz w:val="24"/>
          <w:szCs w:val="24"/>
        </w:rPr>
      </w:pPr>
      <w:proofErr w:type="spellStart"/>
      <w:r w:rsidRPr="000D24A6">
        <w:rPr>
          <w:rFonts w:ascii="Times New Roman" w:hAnsi="Times New Roman" w:cs="Times New Roman"/>
          <w:sz w:val="24"/>
          <w:szCs w:val="24"/>
        </w:rPr>
        <w:t>Portvliet</w:t>
      </w:r>
      <w:proofErr w:type="spellEnd"/>
      <w:r w:rsidRPr="000D24A6">
        <w:rPr>
          <w:rFonts w:ascii="Times New Roman" w:hAnsi="Times New Roman" w:cs="Times New Roman"/>
          <w:sz w:val="24"/>
          <w:szCs w:val="24"/>
        </w:rPr>
        <w:t>, K. (2019). Pecuniary &amp; Non-Pecuniary Damages: Definition &amp; Examples. Study.com. Available at: https://study.com/academy/lesson/pecuniary-non-pecuniary-damages-definition-examples.html.</w:t>
      </w:r>
    </w:p>
    <w:p w14:paraId="55C034A7" w14:textId="4A4C2274" w:rsidR="002053A7" w:rsidRDefault="000D24A6" w:rsidP="008B22C9">
      <w:pPr>
        <w:rPr>
          <w:rFonts w:ascii="Times New Roman" w:hAnsi="Times New Roman" w:cs="Times New Roman"/>
          <w:sz w:val="24"/>
          <w:szCs w:val="24"/>
        </w:rPr>
      </w:pPr>
      <w:r w:rsidRPr="000D24A6">
        <w:rPr>
          <w:rFonts w:ascii="Times New Roman" w:hAnsi="Times New Roman" w:cs="Times New Roman"/>
          <w:sz w:val="24"/>
          <w:szCs w:val="24"/>
        </w:rPr>
        <w:t xml:space="preserve">Reference.com. (2020). What Is the Postal Rule in Contract Law? [online] Available at: https://www.reference.com/world-view/postal-rule-contract-law-5aba5a3715611a2e </w:t>
      </w:r>
    </w:p>
    <w:p w14:paraId="31203A90" w14:textId="74505EA7" w:rsidR="002053A7" w:rsidRDefault="000D24A6" w:rsidP="008B22C9">
      <w:pPr>
        <w:rPr>
          <w:rFonts w:ascii="Times New Roman" w:hAnsi="Times New Roman" w:cs="Times New Roman"/>
          <w:sz w:val="24"/>
          <w:szCs w:val="24"/>
        </w:rPr>
      </w:pPr>
      <w:r w:rsidRPr="000D24A6">
        <w:rPr>
          <w:rFonts w:ascii="Times New Roman" w:hAnsi="Times New Roman" w:cs="Times New Roman"/>
          <w:sz w:val="24"/>
          <w:szCs w:val="24"/>
        </w:rPr>
        <w:t xml:space="preserve">Schubert, J. (2015). Past Consideration in Contract Law: Definition &amp; Cases - Video &amp; Lesson Transcript. [online] Study.com. Available at: https://study.com/academy/lesson/past-consideration-in-contract-law-definition-cases.html </w:t>
      </w:r>
    </w:p>
    <w:p w14:paraId="4D84C35D" w14:textId="160EB409" w:rsidR="00436DD0" w:rsidRPr="002053A7" w:rsidRDefault="00436DD0" w:rsidP="008B22C9">
      <w:pPr>
        <w:rPr>
          <w:rFonts w:ascii="Times New Roman" w:hAnsi="Times New Roman" w:cs="Times New Roman"/>
          <w:sz w:val="24"/>
          <w:szCs w:val="24"/>
        </w:rPr>
      </w:pPr>
      <w:r w:rsidRPr="002053A7">
        <w:rPr>
          <w:rFonts w:ascii="Times New Roman" w:hAnsi="Times New Roman" w:cs="Times New Roman"/>
          <w:sz w:val="24"/>
          <w:szCs w:val="24"/>
        </w:rPr>
        <w:t>Simpson, A.W.B. (1987). A History of the Common Law of Contract. [online] Available at: https://oxford.universitypressscholarship.com/view/10.1093/acprof:oso/9780198255734.001.0001/acprof-9780198255734-chapter-11.</w:t>
      </w:r>
    </w:p>
    <w:p w14:paraId="0ACA665A" w14:textId="04836836" w:rsidR="00C4753D" w:rsidRDefault="00C4753D" w:rsidP="008B22C9">
      <w:pPr>
        <w:rPr>
          <w:rFonts w:ascii="Times New Roman" w:hAnsi="Times New Roman" w:cs="Times New Roman"/>
          <w:sz w:val="24"/>
          <w:szCs w:val="24"/>
        </w:rPr>
      </w:pPr>
      <w:r w:rsidRPr="002053A7">
        <w:rPr>
          <w:rFonts w:ascii="Times New Roman" w:hAnsi="Times New Roman" w:cs="Times New Roman"/>
          <w:sz w:val="24"/>
          <w:szCs w:val="24"/>
        </w:rPr>
        <w:lastRenderedPageBreak/>
        <w:t xml:space="preserve">Taylor von </w:t>
      </w:r>
      <w:proofErr w:type="spellStart"/>
      <w:r w:rsidRPr="002053A7">
        <w:rPr>
          <w:rFonts w:ascii="Times New Roman" w:hAnsi="Times New Roman" w:cs="Times New Roman"/>
          <w:sz w:val="24"/>
          <w:szCs w:val="24"/>
        </w:rPr>
        <w:t>Mehren</w:t>
      </w:r>
      <w:proofErr w:type="spellEnd"/>
      <w:r w:rsidRPr="002053A7">
        <w:rPr>
          <w:rFonts w:ascii="Times New Roman" w:hAnsi="Times New Roman" w:cs="Times New Roman"/>
          <w:sz w:val="24"/>
          <w:szCs w:val="24"/>
        </w:rPr>
        <w:t xml:space="preserve">, A. (2019). contract | Definition, History, &amp; Facts. In: </w:t>
      </w:r>
      <w:proofErr w:type="spellStart"/>
      <w:r w:rsidRPr="002053A7">
        <w:rPr>
          <w:rFonts w:ascii="Times New Roman" w:hAnsi="Times New Roman" w:cs="Times New Roman"/>
          <w:sz w:val="24"/>
          <w:szCs w:val="24"/>
        </w:rPr>
        <w:t>Encyclopædia</w:t>
      </w:r>
      <w:proofErr w:type="spellEnd"/>
      <w:r w:rsidRPr="002053A7">
        <w:rPr>
          <w:rFonts w:ascii="Times New Roman" w:hAnsi="Times New Roman" w:cs="Times New Roman"/>
          <w:sz w:val="24"/>
          <w:szCs w:val="24"/>
        </w:rPr>
        <w:t xml:space="preserve"> Britannica. [online] Available at: </w:t>
      </w:r>
      <w:hyperlink r:id="rId11" w:history="1">
        <w:r w:rsidR="000D24A6" w:rsidRPr="00562AB3">
          <w:rPr>
            <w:rStyle w:val="Hyperlink"/>
            <w:rFonts w:ascii="Times New Roman" w:hAnsi="Times New Roman" w:cs="Times New Roman"/>
            <w:sz w:val="24"/>
            <w:szCs w:val="24"/>
          </w:rPr>
          <w:t>https://www.britannica.com/topic/contract-law</w:t>
        </w:r>
      </w:hyperlink>
      <w:r w:rsidRPr="002053A7">
        <w:rPr>
          <w:rFonts w:ascii="Times New Roman" w:hAnsi="Times New Roman" w:cs="Times New Roman"/>
          <w:sz w:val="24"/>
          <w:szCs w:val="24"/>
        </w:rPr>
        <w:t>.</w:t>
      </w:r>
    </w:p>
    <w:p w14:paraId="61F98485" w14:textId="5A735EEB" w:rsidR="000D24A6" w:rsidRPr="002053A7" w:rsidRDefault="000D24A6" w:rsidP="008B22C9">
      <w:pPr>
        <w:rPr>
          <w:rFonts w:ascii="Times New Roman" w:hAnsi="Times New Roman" w:cs="Times New Roman"/>
          <w:sz w:val="24"/>
          <w:szCs w:val="24"/>
        </w:rPr>
      </w:pPr>
      <w:proofErr w:type="spellStart"/>
      <w:r w:rsidRPr="000D24A6">
        <w:rPr>
          <w:rFonts w:ascii="Times New Roman" w:hAnsi="Times New Roman" w:cs="Times New Roman"/>
          <w:sz w:val="24"/>
          <w:szCs w:val="24"/>
        </w:rPr>
        <w:t>Trevellyan</w:t>
      </w:r>
      <w:proofErr w:type="spellEnd"/>
      <w:r w:rsidRPr="000D24A6">
        <w:rPr>
          <w:rFonts w:ascii="Times New Roman" w:hAnsi="Times New Roman" w:cs="Times New Roman"/>
          <w:sz w:val="24"/>
          <w:szCs w:val="24"/>
        </w:rPr>
        <w:t xml:space="preserve">, L. (2016). Offer and Acceptance in Contract Law: Certainty in offer and acceptance - InBrief.co.uk. [online] InBrief.co.uk. Available at: https://www.inbrief.co.uk/contract-law/offer-and-acceptance-in-contracts/ </w:t>
      </w:r>
    </w:p>
    <w:p w14:paraId="1060DE38" w14:textId="292F7135" w:rsidR="004276A4" w:rsidRPr="002053A7" w:rsidRDefault="004276A4" w:rsidP="008B22C9">
      <w:pPr>
        <w:rPr>
          <w:rFonts w:ascii="Times New Roman" w:hAnsi="Times New Roman" w:cs="Times New Roman"/>
          <w:sz w:val="24"/>
          <w:szCs w:val="24"/>
        </w:rPr>
      </w:pPr>
      <w:proofErr w:type="spellStart"/>
      <w:r w:rsidRPr="002053A7">
        <w:rPr>
          <w:rFonts w:ascii="Times New Roman" w:hAnsi="Times New Roman" w:cs="Times New Roman"/>
          <w:sz w:val="24"/>
          <w:szCs w:val="24"/>
        </w:rPr>
        <w:t>Weitzenböck</w:t>
      </w:r>
      <w:proofErr w:type="spellEnd"/>
      <w:r w:rsidRPr="002053A7">
        <w:rPr>
          <w:rFonts w:ascii="Times New Roman" w:hAnsi="Times New Roman" w:cs="Times New Roman"/>
          <w:sz w:val="24"/>
          <w:szCs w:val="24"/>
        </w:rPr>
        <w:t xml:space="preserve">, E.M. (2012). English Law of Contract: Terms of contract. [online] Available at: https://www.uio.no/studier/emner/jus/jus/JUS5260/v12/undervisningsmateriale/Terms.pdf </w:t>
      </w:r>
    </w:p>
    <w:p w14:paraId="45208697" w14:textId="0BD8318A" w:rsidR="00C4753D" w:rsidRPr="002053A7" w:rsidRDefault="00C4753D" w:rsidP="008B22C9">
      <w:pPr>
        <w:rPr>
          <w:rFonts w:ascii="Times New Roman" w:hAnsi="Times New Roman" w:cs="Times New Roman"/>
          <w:sz w:val="24"/>
          <w:szCs w:val="24"/>
        </w:rPr>
      </w:pPr>
    </w:p>
    <w:p w14:paraId="7FF13712" w14:textId="63DAB9BA" w:rsidR="00C4753D" w:rsidRPr="002053A7" w:rsidRDefault="00C4753D" w:rsidP="008B22C9">
      <w:pPr>
        <w:rPr>
          <w:rFonts w:ascii="Times New Roman" w:hAnsi="Times New Roman" w:cs="Times New Roman"/>
          <w:sz w:val="24"/>
          <w:szCs w:val="24"/>
        </w:rPr>
      </w:pPr>
    </w:p>
    <w:p w14:paraId="59140F14" w14:textId="71934B6D" w:rsidR="00C4753D" w:rsidRPr="002053A7" w:rsidRDefault="00C4753D" w:rsidP="008B22C9">
      <w:pPr>
        <w:rPr>
          <w:rFonts w:ascii="Times New Roman" w:hAnsi="Times New Roman" w:cs="Times New Roman"/>
          <w:sz w:val="24"/>
          <w:szCs w:val="24"/>
        </w:rPr>
      </w:pPr>
    </w:p>
    <w:p w14:paraId="3AC19AA5" w14:textId="30568422" w:rsidR="00C4753D" w:rsidRPr="002053A7" w:rsidRDefault="00C4753D" w:rsidP="008B22C9">
      <w:pPr>
        <w:rPr>
          <w:rFonts w:ascii="Times New Roman" w:hAnsi="Times New Roman" w:cs="Times New Roman"/>
          <w:sz w:val="24"/>
          <w:szCs w:val="24"/>
        </w:rPr>
      </w:pPr>
    </w:p>
    <w:p w14:paraId="0217DE2D" w14:textId="68B3254F" w:rsidR="00C4753D" w:rsidRPr="002053A7" w:rsidRDefault="00C4753D" w:rsidP="008B22C9">
      <w:pPr>
        <w:rPr>
          <w:rFonts w:ascii="Times New Roman" w:hAnsi="Times New Roman" w:cs="Times New Roman"/>
          <w:sz w:val="24"/>
          <w:szCs w:val="24"/>
        </w:rPr>
      </w:pPr>
    </w:p>
    <w:p w14:paraId="3BAB340C" w14:textId="31F893DE" w:rsidR="00C4753D" w:rsidRPr="002053A7" w:rsidRDefault="00C4753D" w:rsidP="008B22C9">
      <w:pPr>
        <w:rPr>
          <w:rFonts w:ascii="Times New Roman" w:hAnsi="Times New Roman" w:cs="Times New Roman"/>
          <w:sz w:val="24"/>
          <w:szCs w:val="24"/>
        </w:rPr>
      </w:pPr>
    </w:p>
    <w:p w14:paraId="284D6785" w14:textId="3C8911D0" w:rsidR="00C4753D" w:rsidRPr="002053A7" w:rsidRDefault="00C4753D" w:rsidP="008B22C9">
      <w:pPr>
        <w:rPr>
          <w:rFonts w:ascii="Times New Roman" w:hAnsi="Times New Roman" w:cs="Times New Roman"/>
          <w:sz w:val="24"/>
          <w:szCs w:val="24"/>
        </w:rPr>
      </w:pPr>
    </w:p>
    <w:p w14:paraId="5CFF2E2F" w14:textId="77777777" w:rsidR="002053A7" w:rsidRDefault="002053A7" w:rsidP="008B22C9">
      <w:pPr>
        <w:rPr>
          <w:rFonts w:ascii="Times New Roman" w:hAnsi="Times New Roman" w:cs="Times New Roman"/>
          <w:sz w:val="24"/>
          <w:szCs w:val="24"/>
        </w:rPr>
      </w:pPr>
    </w:p>
    <w:p w14:paraId="22F43944" w14:textId="77777777" w:rsidR="002053A7" w:rsidRDefault="002053A7" w:rsidP="008B22C9">
      <w:pPr>
        <w:rPr>
          <w:rFonts w:ascii="Times New Roman" w:hAnsi="Times New Roman" w:cs="Times New Roman"/>
          <w:sz w:val="24"/>
          <w:szCs w:val="24"/>
        </w:rPr>
      </w:pPr>
    </w:p>
    <w:p w14:paraId="204E7D29" w14:textId="77777777" w:rsidR="002053A7" w:rsidRDefault="002053A7" w:rsidP="008B22C9">
      <w:pPr>
        <w:rPr>
          <w:rFonts w:ascii="Times New Roman" w:hAnsi="Times New Roman" w:cs="Times New Roman"/>
          <w:sz w:val="24"/>
          <w:szCs w:val="24"/>
        </w:rPr>
      </w:pPr>
    </w:p>
    <w:p w14:paraId="50E99FCD" w14:textId="77777777" w:rsidR="002053A7" w:rsidRDefault="002053A7" w:rsidP="008B22C9">
      <w:pPr>
        <w:rPr>
          <w:rFonts w:ascii="Times New Roman" w:hAnsi="Times New Roman" w:cs="Times New Roman"/>
          <w:sz w:val="24"/>
          <w:szCs w:val="24"/>
        </w:rPr>
      </w:pPr>
    </w:p>
    <w:p w14:paraId="17830C0B" w14:textId="77777777" w:rsidR="002053A7" w:rsidRDefault="002053A7" w:rsidP="008B22C9">
      <w:pPr>
        <w:rPr>
          <w:rFonts w:ascii="Times New Roman" w:hAnsi="Times New Roman" w:cs="Times New Roman"/>
          <w:sz w:val="24"/>
          <w:szCs w:val="24"/>
        </w:rPr>
      </w:pPr>
    </w:p>
    <w:p w14:paraId="3C3FDE20" w14:textId="77777777" w:rsidR="002053A7" w:rsidRDefault="002053A7" w:rsidP="008B22C9">
      <w:pPr>
        <w:rPr>
          <w:rFonts w:ascii="Times New Roman" w:hAnsi="Times New Roman" w:cs="Times New Roman"/>
          <w:sz w:val="24"/>
          <w:szCs w:val="24"/>
        </w:rPr>
      </w:pPr>
    </w:p>
    <w:p w14:paraId="27C5D23F" w14:textId="77777777" w:rsidR="002053A7" w:rsidRDefault="002053A7" w:rsidP="008B22C9">
      <w:pPr>
        <w:rPr>
          <w:rFonts w:ascii="Times New Roman" w:hAnsi="Times New Roman" w:cs="Times New Roman"/>
          <w:sz w:val="24"/>
          <w:szCs w:val="24"/>
        </w:rPr>
      </w:pPr>
    </w:p>
    <w:p w14:paraId="33AB0B7D" w14:textId="77777777" w:rsidR="002053A7" w:rsidRDefault="002053A7" w:rsidP="008B22C9">
      <w:pPr>
        <w:rPr>
          <w:rFonts w:ascii="Times New Roman" w:hAnsi="Times New Roman" w:cs="Times New Roman"/>
          <w:sz w:val="24"/>
          <w:szCs w:val="24"/>
        </w:rPr>
      </w:pPr>
    </w:p>
    <w:p w14:paraId="300A501A" w14:textId="77777777" w:rsidR="002053A7" w:rsidRDefault="002053A7" w:rsidP="008B22C9">
      <w:pPr>
        <w:rPr>
          <w:rFonts w:ascii="Times New Roman" w:hAnsi="Times New Roman" w:cs="Times New Roman"/>
          <w:sz w:val="24"/>
          <w:szCs w:val="24"/>
        </w:rPr>
      </w:pPr>
    </w:p>
    <w:p w14:paraId="6D20E9B2" w14:textId="77777777" w:rsidR="002053A7" w:rsidRDefault="002053A7" w:rsidP="008B22C9">
      <w:pPr>
        <w:rPr>
          <w:rFonts w:ascii="Times New Roman" w:hAnsi="Times New Roman" w:cs="Times New Roman"/>
          <w:sz w:val="24"/>
          <w:szCs w:val="24"/>
        </w:rPr>
      </w:pPr>
    </w:p>
    <w:p w14:paraId="5A362674" w14:textId="77777777" w:rsidR="00744B73" w:rsidRDefault="00744B73" w:rsidP="008B22C9">
      <w:pPr>
        <w:rPr>
          <w:rFonts w:ascii="Times New Roman" w:hAnsi="Times New Roman" w:cs="Times New Roman"/>
          <w:sz w:val="24"/>
          <w:szCs w:val="24"/>
        </w:rPr>
      </w:pPr>
    </w:p>
    <w:p w14:paraId="1AACD1EB" w14:textId="77777777" w:rsidR="00744B73" w:rsidRDefault="00744B73" w:rsidP="008B22C9">
      <w:pPr>
        <w:rPr>
          <w:rFonts w:ascii="Times New Roman" w:hAnsi="Times New Roman" w:cs="Times New Roman"/>
          <w:sz w:val="24"/>
          <w:szCs w:val="24"/>
        </w:rPr>
      </w:pPr>
    </w:p>
    <w:p w14:paraId="1179388C" w14:textId="77777777" w:rsidR="00744B73" w:rsidRDefault="00744B73" w:rsidP="008B22C9">
      <w:pPr>
        <w:rPr>
          <w:rFonts w:ascii="Times New Roman" w:hAnsi="Times New Roman" w:cs="Times New Roman"/>
          <w:sz w:val="24"/>
          <w:szCs w:val="24"/>
        </w:rPr>
      </w:pPr>
    </w:p>
    <w:p w14:paraId="762A51D7" w14:textId="77777777" w:rsidR="00744B73" w:rsidRDefault="00744B73" w:rsidP="008B22C9">
      <w:pPr>
        <w:rPr>
          <w:rFonts w:ascii="Times New Roman" w:hAnsi="Times New Roman" w:cs="Times New Roman"/>
          <w:sz w:val="24"/>
          <w:szCs w:val="24"/>
        </w:rPr>
      </w:pPr>
    </w:p>
    <w:p w14:paraId="69140C4F" w14:textId="28EB99FA" w:rsidR="003D232E" w:rsidRDefault="00E10342" w:rsidP="008B22C9">
      <w:pPr>
        <w:rPr>
          <w:rFonts w:ascii="Times New Roman" w:hAnsi="Times New Roman" w:cs="Times New Roman"/>
          <w:b/>
          <w:bCs/>
          <w:sz w:val="28"/>
          <w:szCs w:val="28"/>
          <w:u w:val="single"/>
        </w:rPr>
      </w:pPr>
      <w:r w:rsidRPr="00744B73">
        <w:rPr>
          <w:rFonts w:ascii="Times New Roman" w:hAnsi="Times New Roman" w:cs="Times New Roman"/>
          <w:b/>
          <w:bCs/>
          <w:sz w:val="28"/>
          <w:szCs w:val="28"/>
          <w:u w:val="single"/>
        </w:rPr>
        <w:lastRenderedPageBreak/>
        <w:t>Case list</w:t>
      </w:r>
      <w:r w:rsidR="00744B73">
        <w:rPr>
          <w:rFonts w:ascii="Times New Roman" w:hAnsi="Times New Roman" w:cs="Times New Roman"/>
          <w:b/>
          <w:bCs/>
          <w:sz w:val="28"/>
          <w:szCs w:val="28"/>
          <w:u w:val="single"/>
        </w:rPr>
        <w:t>:</w:t>
      </w:r>
      <w:r w:rsidRPr="00744B73">
        <w:rPr>
          <w:rFonts w:ascii="Times New Roman" w:hAnsi="Times New Roman" w:cs="Times New Roman"/>
          <w:b/>
          <w:bCs/>
          <w:sz w:val="28"/>
          <w:szCs w:val="28"/>
          <w:u w:val="single"/>
        </w:rPr>
        <w:t xml:space="preserve"> </w:t>
      </w:r>
    </w:p>
    <w:p w14:paraId="717EC37D" w14:textId="3315A271" w:rsidR="00744B73" w:rsidRDefault="00744B73" w:rsidP="008B22C9">
      <w:pPr>
        <w:rPr>
          <w:rFonts w:ascii="Times New Roman" w:hAnsi="Times New Roman" w:cs="Times New Roman"/>
          <w:sz w:val="24"/>
          <w:szCs w:val="24"/>
        </w:rPr>
      </w:pPr>
      <w:r w:rsidRPr="00744B73">
        <w:rPr>
          <w:rFonts w:ascii="Times New Roman" w:hAnsi="Times New Roman" w:cs="Times New Roman"/>
          <w:sz w:val="24"/>
          <w:szCs w:val="24"/>
        </w:rPr>
        <w:t xml:space="preserve">Adams v Lindsell (1818) 1 B &amp; </w:t>
      </w:r>
      <w:proofErr w:type="spellStart"/>
      <w:r w:rsidRPr="00744B73">
        <w:rPr>
          <w:rFonts w:ascii="Times New Roman" w:hAnsi="Times New Roman" w:cs="Times New Roman"/>
          <w:sz w:val="24"/>
          <w:szCs w:val="24"/>
        </w:rPr>
        <w:t>Ald</w:t>
      </w:r>
      <w:proofErr w:type="spellEnd"/>
      <w:r w:rsidRPr="00744B73">
        <w:rPr>
          <w:rFonts w:ascii="Times New Roman" w:hAnsi="Times New Roman" w:cs="Times New Roman"/>
          <w:sz w:val="24"/>
          <w:szCs w:val="24"/>
        </w:rPr>
        <w:t xml:space="preserve"> 681</w:t>
      </w:r>
    </w:p>
    <w:p w14:paraId="63E12357" w14:textId="49737C7E" w:rsidR="00744B73" w:rsidRDefault="00744B73" w:rsidP="008B22C9">
      <w:pPr>
        <w:rPr>
          <w:rFonts w:ascii="Times New Roman" w:hAnsi="Times New Roman" w:cs="Times New Roman"/>
          <w:sz w:val="24"/>
          <w:szCs w:val="24"/>
        </w:rPr>
      </w:pPr>
      <w:r w:rsidRPr="00744B73">
        <w:rPr>
          <w:rFonts w:ascii="Times New Roman" w:hAnsi="Times New Roman" w:cs="Times New Roman"/>
          <w:sz w:val="24"/>
          <w:szCs w:val="24"/>
        </w:rPr>
        <w:t xml:space="preserve">Balfour v </w:t>
      </w:r>
      <w:proofErr w:type="gramStart"/>
      <w:r w:rsidRPr="00744B73">
        <w:rPr>
          <w:rFonts w:ascii="Times New Roman" w:hAnsi="Times New Roman" w:cs="Times New Roman"/>
          <w:sz w:val="24"/>
          <w:szCs w:val="24"/>
        </w:rPr>
        <w:t>Balfour :</w:t>
      </w:r>
      <w:proofErr w:type="gramEnd"/>
      <w:r w:rsidRPr="00744B73">
        <w:rPr>
          <w:rFonts w:ascii="Times New Roman" w:hAnsi="Times New Roman" w:cs="Times New Roman"/>
          <w:sz w:val="24"/>
          <w:szCs w:val="24"/>
        </w:rPr>
        <w:t xml:space="preserve"> [1919] 2 KB 571</w:t>
      </w:r>
    </w:p>
    <w:p w14:paraId="6E7BBB66" w14:textId="33EE653B" w:rsidR="00744B73" w:rsidRDefault="00744B73" w:rsidP="008B22C9">
      <w:pPr>
        <w:rPr>
          <w:rFonts w:ascii="Times New Roman" w:hAnsi="Times New Roman" w:cs="Times New Roman"/>
          <w:sz w:val="24"/>
          <w:szCs w:val="24"/>
        </w:rPr>
      </w:pPr>
      <w:r w:rsidRPr="00744B73">
        <w:rPr>
          <w:rFonts w:ascii="Times New Roman" w:hAnsi="Times New Roman" w:cs="Times New Roman"/>
          <w:sz w:val="24"/>
          <w:szCs w:val="24"/>
        </w:rPr>
        <w:t>Carlill v Carbolic Smoke Ball Co [1893] 1 QB 256</w:t>
      </w:r>
    </w:p>
    <w:p w14:paraId="5BAE52D6" w14:textId="25CFC6C6" w:rsidR="00744B73" w:rsidRDefault="00744B73" w:rsidP="008B22C9">
      <w:pPr>
        <w:rPr>
          <w:rFonts w:ascii="Times New Roman" w:hAnsi="Times New Roman" w:cs="Times New Roman"/>
          <w:sz w:val="24"/>
          <w:szCs w:val="24"/>
        </w:rPr>
      </w:pPr>
      <w:r w:rsidRPr="00744B73">
        <w:rPr>
          <w:rFonts w:ascii="Times New Roman" w:hAnsi="Times New Roman" w:cs="Times New Roman"/>
          <w:sz w:val="24"/>
          <w:szCs w:val="24"/>
        </w:rPr>
        <w:t>Dews v National Coal Board [1987] 3 WLR 38</w:t>
      </w:r>
    </w:p>
    <w:p w14:paraId="2F096C21" w14:textId="1F356EC5" w:rsidR="00744B73" w:rsidRDefault="00744B73" w:rsidP="008B22C9">
      <w:pPr>
        <w:rPr>
          <w:rFonts w:ascii="Times New Roman" w:hAnsi="Times New Roman" w:cs="Times New Roman"/>
          <w:sz w:val="24"/>
          <w:szCs w:val="24"/>
        </w:rPr>
      </w:pPr>
      <w:r w:rsidRPr="00744B73">
        <w:drawing>
          <wp:inline distT="0" distB="0" distL="0" distR="0" wp14:anchorId="0DD100AE" wp14:editId="75B33DBD">
            <wp:extent cx="5731510" cy="314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14325"/>
                    </a:xfrm>
                    <a:prstGeom prst="rect">
                      <a:avLst/>
                    </a:prstGeom>
                    <a:noFill/>
                    <a:ln>
                      <a:noFill/>
                    </a:ln>
                  </pic:spPr>
                </pic:pic>
              </a:graphicData>
            </a:graphic>
          </wp:inline>
        </w:drawing>
      </w:r>
    </w:p>
    <w:p w14:paraId="43F84738" w14:textId="77777777" w:rsidR="00744B73" w:rsidRDefault="00744B73" w:rsidP="008B22C9">
      <w:pPr>
        <w:rPr>
          <w:rFonts w:ascii="Times New Roman" w:hAnsi="Times New Roman" w:cs="Times New Roman"/>
          <w:sz w:val="24"/>
          <w:szCs w:val="24"/>
        </w:rPr>
      </w:pPr>
      <w:proofErr w:type="spellStart"/>
      <w:r w:rsidRPr="00744B73">
        <w:rPr>
          <w:rFonts w:ascii="Times New Roman" w:hAnsi="Times New Roman" w:cs="Times New Roman"/>
          <w:sz w:val="24"/>
          <w:szCs w:val="24"/>
        </w:rPr>
        <w:t>Foakes</w:t>
      </w:r>
      <w:proofErr w:type="spellEnd"/>
      <w:r w:rsidRPr="00744B73">
        <w:rPr>
          <w:rFonts w:ascii="Times New Roman" w:hAnsi="Times New Roman" w:cs="Times New Roman"/>
          <w:sz w:val="24"/>
          <w:szCs w:val="24"/>
        </w:rPr>
        <w:t xml:space="preserve"> v Beer (1883) LR 9 App Cas 605</w:t>
      </w:r>
    </w:p>
    <w:p w14:paraId="07A5B2B5" w14:textId="5FF7E425" w:rsidR="00744B73" w:rsidRDefault="00744B73" w:rsidP="008B22C9">
      <w:pPr>
        <w:rPr>
          <w:rFonts w:ascii="Times New Roman" w:hAnsi="Times New Roman" w:cs="Times New Roman"/>
          <w:sz w:val="24"/>
          <w:szCs w:val="24"/>
        </w:rPr>
      </w:pPr>
      <w:r w:rsidRPr="00744B73">
        <w:rPr>
          <w:rFonts w:ascii="Times New Roman" w:hAnsi="Times New Roman" w:cs="Times New Roman"/>
          <w:sz w:val="24"/>
          <w:szCs w:val="24"/>
        </w:rPr>
        <w:t>Gibson v Manchester City Council [1979] UKHL 6</w:t>
      </w:r>
    </w:p>
    <w:p w14:paraId="03AA45E5" w14:textId="2945EB65" w:rsidR="00744B73" w:rsidRDefault="00744B73" w:rsidP="008B22C9">
      <w:pPr>
        <w:rPr>
          <w:rFonts w:ascii="Times New Roman" w:hAnsi="Times New Roman" w:cs="Times New Roman"/>
          <w:sz w:val="24"/>
          <w:szCs w:val="24"/>
        </w:rPr>
      </w:pPr>
      <w:r w:rsidRPr="00744B73">
        <w:rPr>
          <w:rFonts w:ascii="Times New Roman" w:hAnsi="Times New Roman" w:cs="Times New Roman"/>
          <w:sz w:val="24"/>
          <w:szCs w:val="24"/>
        </w:rPr>
        <w:t xml:space="preserve">Hadley v Baxendale (1854) 9 </w:t>
      </w:r>
      <w:proofErr w:type="spellStart"/>
      <w:r w:rsidRPr="00744B73">
        <w:rPr>
          <w:rFonts w:ascii="Times New Roman" w:hAnsi="Times New Roman" w:cs="Times New Roman"/>
          <w:sz w:val="24"/>
          <w:szCs w:val="24"/>
        </w:rPr>
        <w:t>Exch</w:t>
      </w:r>
      <w:proofErr w:type="spellEnd"/>
      <w:r w:rsidRPr="00744B73">
        <w:rPr>
          <w:rFonts w:ascii="Times New Roman" w:hAnsi="Times New Roman" w:cs="Times New Roman"/>
          <w:sz w:val="24"/>
          <w:szCs w:val="24"/>
        </w:rPr>
        <w:t xml:space="preserve"> 341</w:t>
      </w:r>
    </w:p>
    <w:p w14:paraId="53B767AC" w14:textId="0D16BD02" w:rsidR="00744B73" w:rsidRPr="00744B73" w:rsidRDefault="00744B73" w:rsidP="008B22C9">
      <w:pPr>
        <w:rPr>
          <w:rFonts w:ascii="Times New Roman" w:hAnsi="Times New Roman" w:cs="Times New Roman"/>
          <w:sz w:val="24"/>
          <w:szCs w:val="24"/>
        </w:rPr>
      </w:pPr>
      <w:r w:rsidRPr="00744B73">
        <w:rPr>
          <w:rFonts w:ascii="Times New Roman" w:hAnsi="Times New Roman" w:cs="Times New Roman"/>
          <w:sz w:val="24"/>
          <w:szCs w:val="24"/>
        </w:rPr>
        <w:t>Hoenig v Isaacs [1952] 2 All ER 176</w:t>
      </w:r>
    </w:p>
    <w:p w14:paraId="1A23950E" w14:textId="51E0CC82" w:rsidR="00C90E25" w:rsidRDefault="00C90E25" w:rsidP="008B22C9">
      <w:pPr>
        <w:rPr>
          <w:rFonts w:ascii="Times New Roman" w:hAnsi="Times New Roman" w:cs="Times New Roman"/>
          <w:sz w:val="24"/>
          <w:szCs w:val="24"/>
        </w:rPr>
      </w:pPr>
      <w:r w:rsidRPr="002053A7">
        <w:rPr>
          <w:rFonts w:ascii="Times New Roman" w:hAnsi="Times New Roman" w:cs="Times New Roman"/>
          <w:sz w:val="24"/>
          <w:szCs w:val="24"/>
        </w:rPr>
        <w:t xml:space="preserve">Marvin v Marvin </w:t>
      </w:r>
      <w:r w:rsidRPr="002053A7">
        <w:rPr>
          <w:rFonts w:ascii="Times New Roman" w:hAnsi="Times New Roman" w:cs="Times New Roman"/>
          <w:sz w:val="24"/>
          <w:szCs w:val="24"/>
        </w:rPr>
        <w:t>557 P.2d 106 (1976)</w:t>
      </w:r>
      <w:r w:rsidRPr="002053A7">
        <w:rPr>
          <w:rFonts w:ascii="Times New Roman" w:hAnsi="Times New Roman" w:cs="Times New Roman"/>
          <w:sz w:val="24"/>
          <w:szCs w:val="24"/>
        </w:rPr>
        <w:t xml:space="preserve"> </w:t>
      </w:r>
    </w:p>
    <w:p w14:paraId="381287C5" w14:textId="6ED415FB" w:rsidR="00744B73" w:rsidRDefault="00744B73" w:rsidP="008B22C9">
      <w:pPr>
        <w:rPr>
          <w:rFonts w:ascii="Times New Roman" w:hAnsi="Times New Roman" w:cs="Times New Roman"/>
          <w:sz w:val="24"/>
          <w:szCs w:val="24"/>
        </w:rPr>
      </w:pPr>
      <w:r w:rsidRPr="00744B73">
        <w:rPr>
          <w:rFonts w:ascii="Times New Roman" w:hAnsi="Times New Roman" w:cs="Times New Roman"/>
          <w:sz w:val="24"/>
          <w:szCs w:val="24"/>
        </w:rPr>
        <w:t xml:space="preserve">Merritt v Merritt (1970) EWCA </w:t>
      </w:r>
      <w:proofErr w:type="spellStart"/>
      <w:r w:rsidRPr="00744B73">
        <w:rPr>
          <w:rFonts w:ascii="Times New Roman" w:hAnsi="Times New Roman" w:cs="Times New Roman"/>
          <w:sz w:val="24"/>
          <w:szCs w:val="24"/>
        </w:rPr>
        <w:t>Civ</w:t>
      </w:r>
      <w:proofErr w:type="spellEnd"/>
      <w:r w:rsidRPr="00744B73">
        <w:rPr>
          <w:rFonts w:ascii="Times New Roman" w:hAnsi="Times New Roman" w:cs="Times New Roman"/>
          <w:sz w:val="24"/>
          <w:szCs w:val="24"/>
        </w:rPr>
        <w:t xml:space="preserve"> 6</w:t>
      </w:r>
    </w:p>
    <w:p w14:paraId="595C2954" w14:textId="7B496515" w:rsidR="00744B73" w:rsidRPr="002053A7" w:rsidRDefault="00744B73" w:rsidP="008B22C9">
      <w:pPr>
        <w:rPr>
          <w:rFonts w:ascii="Times New Roman" w:hAnsi="Times New Roman" w:cs="Times New Roman"/>
          <w:sz w:val="24"/>
          <w:szCs w:val="24"/>
        </w:rPr>
      </w:pPr>
      <w:r w:rsidRPr="00744B73">
        <w:rPr>
          <w:rFonts w:ascii="Times New Roman" w:hAnsi="Times New Roman" w:cs="Times New Roman"/>
          <w:sz w:val="24"/>
          <w:szCs w:val="24"/>
        </w:rPr>
        <w:t xml:space="preserve">Murray v </w:t>
      </w:r>
      <w:proofErr w:type="spellStart"/>
      <w:r w:rsidRPr="00744B73">
        <w:rPr>
          <w:rFonts w:ascii="Times New Roman" w:hAnsi="Times New Roman" w:cs="Times New Roman"/>
          <w:sz w:val="24"/>
          <w:szCs w:val="24"/>
        </w:rPr>
        <w:t>Budds</w:t>
      </w:r>
      <w:proofErr w:type="spellEnd"/>
      <w:r w:rsidRPr="00744B73">
        <w:rPr>
          <w:rFonts w:ascii="Times New Roman" w:hAnsi="Times New Roman" w:cs="Times New Roman"/>
          <w:sz w:val="24"/>
          <w:szCs w:val="24"/>
        </w:rPr>
        <w:t xml:space="preserve"> (2017) IESC 4</w:t>
      </w:r>
    </w:p>
    <w:p w14:paraId="717D30C0" w14:textId="26BE2EBF" w:rsidR="00C4753D" w:rsidRPr="002053A7" w:rsidRDefault="003D232E" w:rsidP="008B22C9">
      <w:pPr>
        <w:rPr>
          <w:rFonts w:ascii="Times New Roman" w:hAnsi="Times New Roman" w:cs="Times New Roman"/>
          <w:sz w:val="24"/>
          <w:szCs w:val="24"/>
        </w:rPr>
      </w:pPr>
      <w:r w:rsidRPr="002053A7">
        <w:rPr>
          <w:rFonts w:ascii="Times New Roman" w:hAnsi="Times New Roman" w:cs="Times New Roman"/>
          <w:sz w:val="24"/>
          <w:szCs w:val="24"/>
        </w:rPr>
        <w:t>Steele v Robert George and Co Ltd: HL 1942</w:t>
      </w:r>
    </w:p>
    <w:p w14:paraId="67D93B4E" w14:textId="2E04AE5F" w:rsidR="00C4753D" w:rsidRPr="002053A7" w:rsidRDefault="004F0B7C" w:rsidP="008B22C9">
      <w:pPr>
        <w:rPr>
          <w:rFonts w:ascii="Times New Roman" w:hAnsi="Times New Roman" w:cs="Times New Roman"/>
          <w:sz w:val="24"/>
          <w:szCs w:val="24"/>
        </w:rPr>
      </w:pPr>
      <w:r w:rsidRPr="002053A7">
        <w:rPr>
          <w:rFonts w:ascii="Times New Roman" w:hAnsi="Times New Roman" w:cs="Times New Roman"/>
          <w:sz w:val="24"/>
          <w:szCs w:val="24"/>
        </w:rPr>
        <w:t>Storer v Manchester City Council [1974] 1 WLR 1403</w:t>
      </w:r>
    </w:p>
    <w:p w14:paraId="19FE510D" w14:textId="474A5512" w:rsidR="006F4D04" w:rsidRPr="002053A7" w:rsidRDefault="006F4D04" w:rsidP="008B22C9">
      <w:pPr>
        <w:rPr>
          <w:rFonts w:ascii="Times New Roman" w:hAnsi="Times New Roman" w:cs="Times New Roman"/>
          <w:sz w:val="24"/>
          <w:szCs w:val="24"/>
        </w:rPr>
      </w:pPr>
      <w:proofErr w:type="spellStart"/>
      <w:r w:rsidRPr="002053A7">
        <w:rPr>
          <w:rFonts w:ascii="Times New Roman" w:hAnsi="Times New Roman" w:cs="Times New Roman"/>
          <w:sz w:val="24"/>
          <w:szCs w:val="24"/>
        </w:rPr>
        <w:t>Trevey</w:t>
      </w:r>
      <w:proofErr w:type="spellEnd"/>
      <w:r w:rsidRPr="002053A7">
        <w:rPr>
          <w:rFonts w:ascii="Times New Roman" w:hAnsi="Times New Roman" w:cs="Times New Roman"/>
          <w:sz w:val="24"/>
          <w:szCs w:val="24"/>
        </w:rPr>
        <w:t xml:space="preserve"> v Grubb (1982) 44 ALR 20</w:t>
      </w:r>
      <w:r w:rsidRPr="002053A7">
        <w:rPr>
          <w:rFonts w:ascii="Times New Roman" w:hAnsi="Times New Roman" w:cs="Times New Roman"/>
          <w:sz w:val="24"/>
          <w:szCs w:val="24"/>
        </w:rPr>
        <w:t xml:space="preserve"> </w:t>
      </w:r>
    </w:p>
    <w:p w14:paraId="6A8DDEA4" w14:textId="0A57EB9D" w:rsidR="00C4753D" w:rsidRPr="002053A7" w:rsidRDefault="00744B73" w:rsidP="008B22C9">
      <w:pPr>
        <w:rPr>
          <w:rFonts w:ascii="Times New Roman" w:hAnsi="Times New Roman" w:cs="Times New Roman"/>
          <w:sz w:val="24"/>
          <w:szCs w:val="24"/>
        </w:rPr>
      </w:pPr>
      <w:r w:rsidRPr="00744B73">
        <w:rPr>
          <w:rFonts w:ascii="Times New Roman" w:hAnsi="Times New Roman" w:cs="Times New Roman"/>
          <w:sz w:val="24"/>
          <w:szCs w:val="24"/>
        </w:rPr>
        <w:t>Williams v Roffey Bros &amp; Nicholls (Contractors) Ltd [1991] 1 QB 1</w:t>
      </w:r>
    </w:p>
    <w:p w14:paraId="70637631" w14:textId="32BA1B08" w:rsidR="008B22C9" w:rsidRPr="002053A7" w:rsidRDefault="008B22C9" w:rsidP="008B22C9">
      <w:pPr>
        <w:rPr>
          <w:rFonts w:ascii="Times New Roman" w:hAnsi="Times New Roman" w:cs="Times New Roman"/>
          <w:sz w:val="24"/>
          <w:szCs w:val="24"/>
        </w:rPr>
      </w:pPr>
    </w:p>
    <w:p w14:paraId="28ABC4AB" w14:textId="60A4A7E4" w:rsidR="008B22C9" w:rsidRPr="002053A7" w:rsidRDefault="008B22C9" w:rsidP="008B22C9">
      <w:pPr>
        <w:rPr>
          <w:rFonts w:ascii="Times New Roman" w:hAnsi="Times New Roman" w:cs="Times New Roman"/>
          <w:sz w:val="24"/>
          <w:szCs w:val="24"/>
        </w:rPr>
      </w:pPr>
    </w:p>
    <w:p w14:paraId="27C9B284" w14:textId="7FD23FE0" w:rsidR="008B22C9" w:rsidRPr="002053A7" w:rsidRDefault="008B22C9" w:rsidP="008B22C9">
      <w:pPr>
        <w:rPr>
          <w:rFonts w:ascii="Times New Roman" w:hAnsi="Times New Roman" w:cs="Times New Roman"/>
          <w:sz w:val="24"/>
          <w:szCs w:val="24"/>
        </w:rPr>
      </w:pPr>
    </w:p>
    <w:p w14:paraId="3FE970FB" w14:textId="79A029B8" w:rsidR="008B22C9" w:rsidRDefault="008B22C9" w:rsidP="008B22C9"/>
    <w:p w14:paraId="106D5E33" w14:textId="4EC382CC" w:rsidR="008B22C9" w:rsidRDefault="008B22C9" w:rsidP="008B22C9"/>
    <w:p w14:paraId="192A05CB" w14:textId="269794BD" w:rsidR="005918AE" w:rsidRDefault="005918AE" w:rsidP="008B22C9">
      <w:r w:rsidRPr="005918AE">
        <w:t>5</w:t>
      </w:r>
      <w:r>
        <w:t xml:space="preserve"> </w:t>
      </w:r>
    </w:p>
    <w:sectPr w:rsidR="005918A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0F98BC" w14:textId="77777777" w:rsidR="008755D5" w:rsidRDefault="008755D5" w:rsidP="00AA79C8">
      <w:pPr>
        <w:spacing w:after="0" w:line="240" w:lineRule="auto"/>
      </w:pPr>
      <w:r>
        <w:separator/>
      </w:r>
    </w:p>
  </w:endnote>
  <w:endnote w:type="continuationSeparator" w:id="0">
    <w:p w14:paraId="1F3EF4D7" w14:textId="77777777" w:rsidR="008755D5" w:rsidRDefault="008755D5" w:rsidP="00AA7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30CEA" w14:textId="77777777" w:rsidR="00AA79C8" w:rsidRDefault="00AA79C8">
    <w:pPr>
      <w:pStyle w:val="Footer"/>
    </w:pPr>
  </w:p>
  <w:p w14:paraId="5DCE7F43" w14:textId="77777777" w:rsidR="00AA79C8" w:rsidRDefault="00AA79C8">
    <w:pPr>
      <w:pStyle w:val="Footer"/>
      <w:rPr>
        <w:noProof/>
      </w:rPr>
    </w:pPr>
  </w:p>
  <w:p w14:paraId="3557B36B" w14:textId="77777777" w:rsidR="00AA79C8" w:rsidRDefault="00AA79C8">
    <w:pPr>
      <w:pStyle w:val="Footer"/>
      <w:rPr>
        <w:noProof/>
      </w:rPr>
    </w:pPr>
  </w:p>
  <w:p w14:paraId="126DC18D" w14:textId="55F50F45" w:rsidR="00AA79C8" w:rsidRDefault="00AA79C8">
    <w:pPr>
      <w:pStyle w:val="Footer"/>
    </w:pPr>
    <w:r>
      <w:rPr>
        <w:noProof/>
      </w:rPr>
      <w:drawing>
        <wp:anchor distT="0" distB="0" distL="114300" distR="114300" simplePos="0" relativeHeight="251658240" behindDoc="0" locked="0" layoutInCell="1" allowOverlap="1" wp14:anchorId="3497E600" wp14:editId="780E5935">
          <wp:simplePos x="0" y="0"/>
          <wp:positionH relativeFrom="column">
            <wp:posOffset>4648200</wp:posOffset>
          </wp:positionH>
          <wp:positionV relativeFrom="paragraph">
            <wp:posOffset>31115</wp:posOffset>
          </wp:positionV>
          <wp:extent cx="1543050" cy="511175"/>
          <wp:effectExtent l="0" t="0" r="0" b="0"/>
          <wp:wrapSquare wrapText="bothSides"/>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543050" cy="511175"/>
                  </a:xfrm>
                  <a:prstGeom prst="rect">
                    <a:avLst/>
                  </a:prstGeom>
                </pic:spPr>
              </pic:pic>
            </a:graphicData>
          </a:graphic>
          <wp14:sizeRelH relativeFrom="margin">
            <wp14:pctWidth>0</wp14:pctWidth>
          </wp14:sizeRelH>
          <wp14:sizeRelV relativeFrom="margin">
            <wp14:pctHeight>0</wp14:pctHeight>
          </wp14:sizeRelV>
        </wp:anchor>
      </w:drawing>
    </w:r>
    <w:r>
      <w:t>Ella-Louise Tucker</w:t>
    </w:r>
  </w:p>
  <w:p w14:paraId="440F7B4B" w14:textId="1BEBD5E7" w:rsidR="00AA79C8" w:rsidRDefault="00AA79C8">
    <w:pPr>
      <w:pStyle w:val="Footer"/>
      <w:rPr>
        <w:noProof/>
      </w:rPr>
    </w:pPr>
  </w:p>
  <w:p w14:paraId="1AE2E4F8" w14:textId="7605A72C" w:rsidR="00AA79C8" w:rsidRDefault="00AA79C8">
    <w:pPr>
      <w:pStyle w:val="Footer"/>
    </w:pPr>
    <w:r>
      <w:t>1902729</w:t>
    </w:r>
  </w:p>
  <w:p w14:paraId="3E0264D6" w14:textId="77777777" w:rsidR="00AA79C8" w:rsidRDefault="00AA7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1E522" w14:textId="77777777" w:rsidR="008755D5" w:rsidRDefault="008755D5" w:rsidP="00AA79C8">
      <w:pPr>
        <w:spacing w:after="0" w:line="240" w:lineRule="auto"/>
      </w:pPr>
      <w:r>
        <w:separator/>
      </w:r>
    </w:p>
  </w:footnote>
  <w:footnote w:type="continuationSeparator" w:id="0">
    <w:p w14:paraId="132E3032" w14:textId="77777777" w:rsidR="008755D5" w:rsidRDefault="008755D5" w:rsidP="00AA7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9E3D6" w14:textId="48598FFB" w:rsidR="00930D4A" w:rsidRDefault="00930D4A" w:rsidP="00930D4A">
    <w:pPr>
      <w:pStyle w:val="Header"/>
    </w:pPr>
    <w:r>
      <w:rPr>
        <w:noProof/>
      </w:rPr>
      <w:drawing>
        <wp:anchor distT="0" distB="0" distL="114300" distR="114300" simplePos="0" relativeHeight="251659264" behindDoc="0" locked="0" layoutInCell="1" allowOverlap="1" wp14:anchorId="24CF6B3F" wp14:editId="03409967">
          <wp:simplePos x="0" y="0"/>
          <wp:positionH relativeFrom="column">
            <wp:posOffset>-499730</wp:posOffset>
          </wp:positionH>
          <wp:positionV relativeFrom="paragraph">
            <wp:posOffset>-300252</wp:posOffset>
          </wp:positionV>
          <wp:extent cx="1801368" cy="597408"/>
          <wp:effectExtent l="0" t="0" r="0" b="0"/>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01368" cy="597408"/>
                  </a:xfrm>
                  <a:prstGeom prst="rect">
                    <a:avLst/>
                  </a:prstGeom>
                </pic:spPr>
              </pic:pic>
            </a:graphicData>
          </a:graphic>
        </wp:anchor>
      </w:drawing>
    </w:r>
    <w:r>
      <w:ptab w:relativeTo="margin" w:alignment="center" w:leader="none"/>
    </w:r>
    <w:r>
      <w:tab/>
      <w:t>Assignment 1-Contract Law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1C3EAE"/>
    <w:multiLevelType w:val="hybridMultilevel"/>
    <w:tmpl w:val="3B440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9C3D69"/>
    <w:multiLevelType w:val="hybridMultilevel"/>
    <w:tmpl w:val="3EF01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A79C8"/>
    <w:rsid w:val="00006444"/>
    <w:rsid w:val="0001356F"/>
    <w:rsid w:val="00024A7B"/>
    <w:rsid w:val="000343DA"/>
    <w:rsid w:val="0003759B"/>
    <w:rsid w:val="00041057"/>
    <w:rsid w:val="00043A2F"/>
    <w:rsid w:val="000445A4"/>
    <w:rsid w:val="00045ABF"/>
    <w:rsid w:val="000462AF"/>
    <w:rsid w:val="000700CE"/>
    <w:rsid w:val="000752E5"/>
    <w:rsid w:val="00083F85"/>
    <w:rsid w:val="00091177"/>
    <w:rsid w:val="00092B8B"/>
    <w:rsid w:val="00094892"/>
    <w:rsid w:val="000A2F64"/>
    <w:rsid w:val="000C22A6"/>
    <w:rsid w:val="000D24A6"/>
    <w:rsid w:val="000D4822"/>
    <w:rsid w:val="000E5DA9"/>
    <w:rsid w:val="000F2994"/>
    <w:rsid w:val="0010059C"/>
    <w:rsid w:val="0012332A"/>
    <w:rsid w:val="00131E40"/>
    <w:rsid w:val="0013647C"/>
    <w:rsid w:val="00136F26"/>
    <w:rsid w:val="00141499"/>
    <w:rsid w:val="0014551C"/>
    <w:rsid w:val="00151969"/>
    <w:rsid w:val="00155078"/>
    <w:rsid w:val="0016371D"/>
    <w:rsid w:val="001675FF"/>
    <w:rsid w:val="00184494"/>
    <w:rsid w:val="00190889"/>
    <w:rsid w:val="00191AF5"/>
    <w:rsid w:val="001A55FF"/>
    <w:rsid w:val="001A6775"/>
    <w:rsid w:val="001C00FC"/>
    <w:rsid w:val="001D2BF9"/>
    <w:rsid w:val="001D7D64"/>
    <w:rsid w:val="001E4EE3"/>
    <w:rsid w:val="001F6B7E"/>
    <w:rsid w:val="001F71B2"/>
    <w:rsid w:val="002011B0"/>
    <w:rsid w:val="002024FB"/>
    <w:rsid w:val="002053A7"/>
    <w:rsid w:val="00220A0C"/>
    <w:rsid w:val="0022595F"/>
    <w:rsid w:val="00226A7D"/>
    <w:rsid w:val="002340A5"/>
    <w:rsid w:val="00252A17"/>
    <w:rsid w:val="00255AE0"/>
    <w:rsid w:val="00256CA3"/>
    <w:rsid w:val="00262B9B"/>
    <w:rsid w:val="00264E21"/>
    <w:rsid w:val="00271931"/>
    <w:rsid w:val="00291C70"/>
    <w:rsid w:val="002A0E18"/>
    <w:rsid w:val="002A470A"/>
    <w:rsid w:val="002D3BB6"/>
    <w:rsid w:val="002F0D29"/>
    <w:rsid w:val="002F30D8"/>
    <w:rsid w:val="00301A41"/>
    <w:rsid w:val="00302652"/>
    <w:rsid w:val="0030456D"/>
    <w:rsid w:val="003130A2"/>
    <w:rsid w:val="00335298"/>
    <w:rsid w:val="0034225D"/>
    <w:rsid w:val="003423B4"/>
    <w:rsid w:val="00346C2B"/>
    <w:rsid w:val="003542E9"/>
    <w:rsid w:val="00365897"/>
    <w:rsid w:val="00366954"/>
    <w:rsid w:val="00372059"/>
    <w:rsid w:val="003720FE"/>
    <w:rsid w:val="00376209"/>
    <w:rsid w:val="003A501F"/>
    <w:rsid w:val="003B4F36"/>
    <w:rsid w:val="003D232E"/>
    <w:rsid w:val="003E0450"/>
    <w:rsid w:val="003E2E18"/>
    <w:rsid w:val="003F7B92"/>
    <w:rsid w:val="00404D74"/>
    <w:rsid w:val="004276A4"/>
    <w:rsid w:val="00435E46"/>
    <w:rsid w:val="00436DD0"/>
    <w:rsid w:val="00440FEE"/>
    <w:rsid w:val="00441BFD"/>
    <w:rsid w:val="00451C2C"/>
    <w:rsid w:val="004564F5"/>
    <w:rsid w:val="0046249E"/>
    <w:rsid w:val="00467361"/>
    <w:rsid w:val="004776D6"/>
    <w:rsid w:val="0048666F"/>
    <w:rsid w:val="00486EA1"/>
    <w:rsid w:val="004A1A9B"/>
    <w:rsid w:val="004A25C1"/>
    <w:rsid w:val="004B733F"/>
    <w:rsid w:val="004C330A"/>
    <w:rsid w:val="004C7234"/>
    <w:rsid w:val="004E209B"/>
    <w:rsid w:val="004E6B6C"/>
    <w:rsid w:val="004F0B7C"/>
    <w:rsid w:val="00533B06"/>
    <w:rsid w:val="00537DA2"/>
    <w:rsid w:val="00543795"/>
    <w:rsid w:val="005738E0"/>
    <w:rsid w:val="00583790"/>
    <w:rsid w:val="005918AE"/>
    <w:rsid w:val="005A1C14"/>
    <w:rsid w:val="005A6C46"/>
    <w:rsid w:val="005B102E"/>
    <w:rsid w:val="005B3875"/>
    <w:rsid w:val="005C52E5"/>
    <w:rsid w:val="005D0DEC"/>
    <w:rsid w:val="005D6596"/>
    <w:rsid w:val="005D75CC"/>
    <w:rsid w:val="005F767A"/>
    <w:rsid w:val="00606C43"/>
    <w:rsid w:val="00606D47"/>
    <w:rsid w:val="00610544"/>
    <w:rsid w:val="00621A6A"/>
    <w:rsid w:val="00621E79"/>
    <w:rsid w:val="00651F80"/>
    <w:rsid w:val="006524CC"/>
    <w:rsid w:val="00656F90"/>
    <w:rsid w:val="0066184C"/>
    <w:rsid w:val="006655A7"/>
    <w:rsid w:val="006655C7"/>
    <w:rsid w:val="00690BA7"/>
    <w:rsid w:val="0069779F"/>
    <w:rsid w:val="006A1008"/>
    <w:rsid w:val="006A7AD6"/>
    <w:rsid w:val="006C1A9A"/>
    <w:rsid w:val="006E7353"/>
    <w:rsid w:val="006F00DE"/>
    <w:rsid w:val="006F4D04"/>
    <w:rsid w:val="00711AA4"/>
    <w:rsid w:val="00744B73"/>
    <w:rsid w:val="00746B1E"/>
    <w:rsid w:val="00756B6F"/>
    <w:rsid w:val="00767628"/>
    <w:rsid w:val="00782F6D"/>
    <w:rsid w:val="00783BE7"/>
    <w:rsid w:val="00795220"/>
    <w:rsid w:val="00795FD8"/>
    <w:rsid w:val="007C1C3C"/>
    <w:rsid w:val="007D369A"/>
    <w:rsid w:val="007D36F2"/>
    <w:rsid w:val="007D5B64"/>
    <w:rsid w:val="007E0BD2"/>
    <w:rsid w:val="007F0934"/>
    <w:rsid w:val="008150B6"/>
    <w:rsid w:val="008154CE"/>
    <w:rsid w:val="00831F88"/>
    <w:rsid w:val="00835F73"/>
    <w:rsid w:val="00837A1D"/>
    <w:rsid w:val="008556DB"/>
    <w:rsid w:val="00861995"/>
    <w:rsid w:val="00872475"/>
    <w:rsid w:val="008755D5"/>
    <w:rsid w:val="008761CE"/>
    <w:rsid w:val="008829B0"/>
    <w:rsid w:val="008952F0"/>
    <w:rsid w:val="00895E88"/>
    <w:rsid w:val="00896CEB"/>
    <w:rsid w:val="00897245"/>
    <w:rsid w:val="008A05AA"/>
    <w:rsid w:val="008A6D86"/>
    <w:rsid w:val="008B22C9"/>
    <w:rsid w:val="008C6639"/>
    <w:rsid w:val="008D0DA2"/>
    <w:rsid w:val="008F2B31"/>
    <w:rsid w:val="009147D0"/>
    <w:rsid w:val="0091493F"/>
    <w:rsid w:val="0091495A"/>
    <w:rsid w:val="00921D7E"/>
    <w:rsid w:val="00927C54"/>
    <w:rsid w:val="00930D4A"/>
    <w:rsid w:val="0097303D"/>
    <w:rsid w:val="00975468"/>
    <w:rsid w:val="00984234"/>
    <w:rsid w:val="00990E2F"/>
    <w:rsid w:val="0099537B"/>
    <w:rsid w:val="009B10A5"/>
    <w:rsid w:val="009C33F7"/>
    <w:rsid w:val="009D1043"/>
    <w:rsid w:val="009D466D"/>
    <w:rsid w:val="009D6886"/>
    <w:rsid w:val="009F5CE5"/>
    <w:rsid w:val="00A11BB4"/>
    <w:rsid w:val="00A176F4"/>
    <w:rsid w:val="00A307D8"/>
    <w:rsid w:val="00A448CD"/>
    <w:rsid w:val="00A63044"/>
    <w:rsid w:val="00A67CE8"/>
    <w:rsid w:val="00A84429"/>
    <w:rsid w:val="00AA0DCC"/>
    <w:rsid w:val="00AA6D20"/>
    <w:rsid w:val="00AA79C8"/>
    <w:rsid w:val="00AC15D3"/>
    <w:rsid w:val="00AF293C"/>
    <w:rsid w:val="00AF30F9"/>
    <w:rsid w:val="00B06B3D"/>
    <w:rsid w:val="00B47353"/>
    <w:rsid w:val="00B51026"/>
    <w:rsid w:val="00B63373"/>
    <w:rsid w:val="00B71D3A"/>
    <w:rsid w:val="00B830EB"/>
    <w:rsid w:val="00B90ACB"/>
    <w:rsid w:val="00BC7AD7"/>
    <w:rsid w:val="00BE6832"/>
    <w:rsid w:val="00BF3CA4"/>
    <w:rsid w:val="00BF672F"/>
    <w:rsid w:val="00C3517A"/>
    <w:rsid w:val="00C42CD3"/>
    <w:rsid w:val="00C46F71"/>
    <w:rsid w:val="00C4753D"/>
    <w:rsid w:val="00C83A5B"/>
    <w:rsid w:val="00C86976"/>
    <w:rsid w:val="00C87F3A"/>
    <w:rsid w:val="00C90E25"/>
    <w:rsid w:val="00CA158D"/>
    <w:rsid w:val="00CC256B"/>
    <w:rsid w:val="00CC396B"/>
    <w:rsid w:val="00CD0FF4"/>
    <w:rsid w:val="00CE2837"/>
    <w:rsid w:val="00CF1F00"/>
    <w:rsid w:val="00D17CB7"/>
    <w:rsid w:val="00D2110E"/>
    <w:rsid w:val="00D253B1"/>
    <w:rsid w:val="00D32341"/>
    <w:rsid w:val="00D40762"/>
    <w:rsid w:val="00D85C96"/>
    <w:rsid w:val="00D94AAF"/>
    <w:rsid w:val="00DD0493"/>
    <w:rsid w:val="00DF03D2"/>
    <w:rsid w:val="00DF2C8B"/>
    <w:rsid w:val="00E04D12"/>
    <w:rsid w:val="00E07648"/>
    <w:rsid w:val="00E10342"/>
    <w:rsid w:val="00E1051F"/>
    <w:rsid w:val="00E10EFE"/>
    <w:rsid w:val="00E2343E"/>
    <w:rsid w:val="00E414FE"/>
    <w:rsid w:val="00E55C45"/>
    <w:rsid w:val="00E60A01"/>
    <w:rsid w:val="00E7413C"/>
    <w:rsid w:val="00E806EB"/>
    <w:rsid w:val="00E86E93"/>
    <w:rsid w:val="00EA42A2"/>
    <w:rsid w:val="00EB0E94"/>
    <w:rsid w:val="00EC76BE"/>
    <w:rsid w:val="00ED1840"/>
    <w:rsid w:val="00EE1AB5"/>
    <w:rsid w:val="00EF668A"/>
    <w:rsid w:val="00EF719E"/>
    <w:rsid w:val="00F04FA5"/>
    <w:rsid w:val="00F0663A"/>
    <w:rsid w:val="00F07E3E"/>
    <w:rsid w:val="00F1058B"/>
    <w:rsid w:val="00F20175"/>
    <w:rsid w:val="00F25D61"/>
    <w:rsid w:val="00F42AFF"/>
    <w:rsid w:val="00F62009"/>
    <w:rsid w:val="00F70FC9"/>
    <w:rsid w:val="00F86FBB"/>
    <w:rsid w:val="00F90D3A"/>
    <w:rsid w:val="00F93C99"/>
    <w:rsid w:val="00F9798E"/>
    <w:rsid w:val="00FB5346"/>
    <w:rsid w:val="00FC1F51"/>
    <w:rsid w:val="00FD2B7E"/>
    <w:rsid w:val="00FD3E41"/>
    <w:rsid w:val="00FE3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CDD462"/>
  <w15:chartTrackingRefBased/>
  <w15:docId w15:val="{6790C9D7-53B2-4B00-BF21-46EF5C65D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373"/>
  </w:style>
  <w:style w:type="paragraph" w:styleId="Heading1">
    <w:name w:val="heading 1"/>
    <w:basedOn w:val="Normal"/>
    <w:next w:val="Normal"/>
    <w:link w:val="Heading1Char"/>
    <w:uiPriority w:val="9"/>
    <w:qFormat/>
    <w:rsid w:val="00B63373"/>
    <w:pPr>
      <w:pBdr>
        <w:bottom w:val="thinThickSmallGap" w:sz="12" w:space="1" w:color="B85A22" w:themeColor="accent2" w:themeShade="BF"/>
      </w:pBdr>
      <w:spacing w:before="400"/>
      <w:jc w:val="center"/>
      <w:outlineLvl w:val="0"/>
    </w:pPr>
    <w:rPr>
      <w:caps/>
      <w:color w:val="7B3C17" w:themeColor="accent2" w:themeShade="80"/>
      <w:spacing w:val="20"/>
      <w:sz w:val="28"/>
      <w:szCs w:val="28"/>
      <w:lang w:bidi="en-US"/>
    </w:rPr>
  </w:style>
  <w:style w:type="paragraph" w:styleId="Heading2">
    <w:name w:val="heading 2"/>
    <w:basedOn w:val="Normal"/>
    <w:next w:val="Normal"/>
    <w:link w:val="Heading2Char"/>
    <w:uiPriority w:val="9"/>
    <w:semiHidden/>
    <w:unhideWhenUsed/>
    <w:qFormat/>
    <w:rsid w:val="00B63373"/>
    <w:pPr>
      <w:pBdr>
        <w:bottom w:val="single" w:sz="4" w:space="1" w:color="7A3C16" w:themeColor="accent2" w:themeShade="7F"/>
      </w:pBdr>
      <w:spacing w:before="400"/>
      <w:jc w:val="center"/>
      <w:outlineLvl w:val="1"/>
    </w:pPr>
    <w:rPr>
      <w:caps/>
      <w:color w:val="7B3C17" w:themeColor="accent2" w:themeShade="80"/>
      <w:spacing w:val="15"/>
      <w:sz w:val="24"/>
      <w:szCs w:val="24"/>
      <w:lang w:bidi="en-US"/>
    </w:rPr>
  </w:style>
  <w:style w:type="paragraph" w:styleId="Heading3">
    <w:name w:val="heading 3"/>
    <w:basedOn w:val="Normal"/>
    <w:next w:val="Normal"/>
    <w:link w:val="Heading3Char"/>
    <w:uiPriority w:val="9"/>
    <w:semiHidden/>
    <w:unhideWhenUsed/>
    <w:qFormat/>
    <w:rsid w:val="00B63373"/>
    <w:pPr>
      <w:pBdr>
        <w:top w:val="dotted" w:sz="4" w:space="1" w:color="7A3C16" w:themeColor="accent2" w:themeShade="7F"/>
        <w:bottom w:val="dotted" w:sz="4" w:space="1" w:color="7A3C16" w:themeColor="accent2" w:themeShade="7F"/>
      </w:pBdr>
      <w:spacing w:before="300"/>
      <w:jc w:val="center"/>
      <w:outlineLvl w:val="2"/>
    </w:pPr>
    <w:rPr>
      <w:caps/>
      <w:color w:val="7A3C16" w:themeColor="accent2" w:themeShade="7F"/>
      <w:sz w:val="24"/>
      <w:szCs w:val="24"/>
      <w:lang w:bidi="en-US"/>
    </w:rPr>
  </w:style>
  <w:style w:type="paragraph" w:styleId="Heading4">
    <w:name w:val="heading 4"/>
    <w:basedOn w:val="Normal"/>
    <w:next w:val="Normal"/>
    <w:link w:val="Heading4Char"/>
    <w:uiPriority w:val="9"/>
    <w:semiHidden/>
    <w:unhideWhenUsed/>
    <w:qFormat/>
    <w:rsid w:val="00B63373"/>
    <w:pPr>
      <w:pBdr>
        <w:bottom w:val="dotted" w:sz="4" w:space="1" w:color="B85A22" w:themeColor="accent2" w:themeShade="BF"/>
      </w:pBdr>
      <w:spacing w:after="120"/>
      <w:jc w:val="center"/>
      <w:outlineLvl w:val="3"/>
    </w:pPr>
    <w:rPr>
      <w:caps/>
      <w:color w:val="7A3C16" w:themeColor="accent2" w:themeShade="7F"/>
      <w:spacing w:val="10"/>
      <w:lang w:bidi="en-US"/>
    </w:rPr>
  </w:style>
  <w:style w:type="paragraph" w:styleId="Heading5">
    <w:name w:val="heading 5"/>
    <w:basedOn w:val="Normal"/>
    <w:next w:val="Normal"/>
    <w:link w:val="Heading5Char"/>
    <w:uiPriority w:val="9"/>
    <w:semiHidden/>
    <w:unhideWhenUsed/>
    <w:qFormat/>
    <w:rsid w:val="00B63373"/>
    <w:pPr>
      <w:spacing w:before="320" w:after="120"/>
      <w:jc w:val="center"/>
      <w:outlineLvl w:val="4"/>
    </w:pPr>
    <w:rPr>
      <w:caps/>
      <w:color w:val="7A3C16" w:themeColor="accent2" w:themeShade="7F"/>
      <w:spacing w:val="10"/>
      <w:lang w:bidi="en-US"/>
    </w:rPr>
  </w:style>
  <w:style w:type="paragraph" w:styleId="Heading6">
    <w:name w:val="heading 6"/>
    <w:basedOn w:val="Normal"/>
    <w:next w:val="Normal"/>
    <w:link w:val="Heading6Char"/>
    <w:uiPriority w:val="9"/>
    <w:semiHidden/>
    <w:unhideWhenUsed/>
    <w:qFormat/>
    <w:rsid w:val="00B63373"/>
    <w:pPr>
      <w:spacing w:after="120"/>
      <w:jc w:val="center"/>
      <w:outlineLvl w:val="5"/>
    </w:pPr>
    <w:rPr>
      <w:caps/>
      <w:color w:val="B85A22" w:themeColor="accent2" w:themeShade="BF"/>
      <w:spacing w:val="10"/>
      <w:lang w:bidi="en-US"/>
    </w:rPr>
  </w:style>
  <w:style w:type="paragraph" w:styleId="Heading7">
    <w:name w:val="heading 7"/>
    <w:basedOn w:val="Normal"/>
    <w:next w:val="Normal"/>
    <w:link w:val="Heading7Char"/>
    <w:uiPriority w:val="9"/>
    <w:semiHidden/>
    <w:unhideWhenUsed/>
    <w:qFormat/>
    <w:rsid w:val="00B63373"/>
    <w:pPr>
      <w:spacing w:after="120"/>
      <w:jc w:val="center"/>
      <w:outlineLvl w:val="6"/>
    </w:pPr>
    <w:rPr>
      <w:i/>
      <w:iCs/>
      <w:caps/>
      <w:color w:val="B85A22" w:themeColor="accent2" w:themeShade="BF"/>
      <w:spacing w:val="10"/>
      <w:lang w:bidi="en-US"/>
    </w:rPr>
  </w:style>
  <w:style w:type="paragraph" w:styleId="Heading8">
    <w:name w:val="heading 8"/>
    <w:basedOn w:val="Normal"/>
    <w:next w:val="Normal"/>
    <w:link w:val="Heading8Char"/>
    <w:uiPriority w:val="9"/>
    <w:semiHidden/>
    <w:unhideWhenUsed/>
    <w:qFormat/>
    <w:rsid w:val="00B63373"/>
    <w:pPr>
      <w:spacing w:after="120"/>
      <w:jc w:val="center"/>
      <w:outlineLvl w:val="7"/>
    </w:pPr>
    <w:rPr>
      <w:caps/>
      <w:spacing w:val="10"/>
      <w:sz w:val="20"/>
      <w:szCs w:val="20"/>
      <w:lang w:bidi="en-US"/>
    </w:rPr>
  </w:style>
  <w:style w:type="paragraph" w:styleId="Heading9">
    <w:name w:val="heading 9"/>
    <w:basedOn w:val="Normal"/>
    <w:next w:val="Normal"/>
    <w:link w:val="Heading9Char"/>
    <w:uiPriority w:val="9"/>
    <w:semiHidden/>
    <w:unhideWhenUsed/>
    <w:qFormat/>
    <w:rsid w:val="00B63373"/>
    <w:pPr>
      <w:spacing w:after="120"/>
      <w:jc w:val="center"/>
      <w:outlineLvl w:val="8"/>
    </w:pPr>
    <w:rPr>
      <w:i/>
      <w:iCs/>
      <w:caps/>
      <w:spacing w:val="10"/>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7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9C8"/>
  </w:style>
  <w:style w:type="paragraph" w:styleId="Footer">
    <w:name w:val="footer"/>
    <w:basedOn w:val="Normal"/>
    <w:link w:val="FooterChar"/>
    <w:uiPriority w:val="99"/>
    <w:unhideWhenUsed/>
    <w:rsid w:val="00AA7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9C8"/>
  </w:style>
  <w:style w:type="paragraph" w:styleId="ListParagraph">
    <w:name w:val="List Paragraph"/>
    <w:basedOn w:val="Normal"/>
    <w:uiPriority w:val="34"/>
    <w:qFormat/>
    <w:rsid w:val="00B63373"/>
    <w:pPr>
      <w:ind w:left="720"/>
      <w:contextualSpacing/>
    </w:pPr>
  </w:style>
  <w:style w:type="character" w:customStyle="1" w:styleId="Heading1Char">
    <w:name w:val="Heading 1 Char"/>
    <w:basedOn w:val="DefaultParagraphFont"/>
    <w:link w:val="Heading1"/>
    <w:uiPriority w:val="9"/>
    <w:rsid w:val="00B63373"/>
    <w:rPr>
      <w:caps/>
      <w:color w:val="7B3C17" w:themeColor="accent2" w:themeShade="80"/>
      <w:spacing w:val="20"/>
      <w:sz w:val="28"/>
      <w:szCs w:val="28"/>
      <w:lang w:bidi="en-US"/>
    </w:rPr>
  </w:style>
  <w:style w:type="character" w:customStyle="1" w:styleId="Heading2Char">
    <w:name w:val="Heading 2 Char"/>
    <w:basedOn w:val="DefaultParagraphFont"/>
    <w:link w:val="Heading2"/>
    <w:uiPriority w:val="9"/>
    <w:semiHidden/>
    <w:rsid w:val="00B63373"/>
    <w:rPr>
      <w:caps/>
      <w:color w:val="7B3C17" w:themeColor="accent2" w:themeShade="80"/>
      <w:spacing w:val="15"/>
      <w:sz w:val="24"/>
      <w:szCs w:val="24"/>
      <w:lang w:bidi="en-US"/>
    </w:rPr>
  </w:style>
  <w:style w:type="character" w:customStyle="1" w:styleId="Heading3Char">
    <w:name w:val="Heading 3 Char"/>
    <w:basedOn w:val="DefaultParagraphFont"/>
    <w:link w:val="Heading3"/>
    <w:uiPriority w:val="9"/>
    <w:semiHidden/>
    <w:rsid w:val="00B63373"/>
    <w:rPr>
      <w:caps/>
      <w:color w:val="7A3C16" w:themeColor="accent2" w:themeShade="7F"/>
      <w:sz w:val="24"/>
      <w:szCs w:val="24"/>
      <w:lang w:bidi="en-US"/>
    </w:rPr>
  </w:style>
  <w:style w:type="character" w:customStyle="1" w:styleId="Heading4Char">
    <w:name w:val="Heading 4 Char"/>
    <w:basedOn w:val="DefaultParagraphFont"/>
    <w:link w:val="Heading4"/>
    <w:uiPriority w:val="9"/>
    <w:semiHidden/>
    <w:rsid w:val="00B63373"/>
    <w:rPr>
      <w:caps/>
      <w:color w:val="7A3C16" w:themeColor="accent2" w:themeShade="7F"/>
      <w:spacing w:val="10"/>
      <w:lang w:bidi="en-US"/>
    </w:rPr>
  </w:style>
  <w:style w:type="character" w:customStyle="1" w:styleId="Heading5Char">
    <w:name w:val="Heading 5 Char"/>
    <w:basedOn w:val="DefaultParagraphFont"/>
    <w:link w:val="Heading5"/>
    <w:uiPriority w:val="9"/>
    <w:semiHidden/>
    <w:rsid w:val="00B63373"/>
    <w:rPr>
      <w:caps/>
      <w:color w:val="7A3C16" w:themeColor="accent2" w:themeShade="7F"/>
      <w:spacing w:val="10"/>
      <w:lang w:bidi="en-US"/>
    </w:rPr>
  </w:style>
  <w:style w:type="character" w:customStyle="1" w:styleId="Heading6Char">
    <w:name w:val="Heading 6 Char"/>
    <w:basedOn w:val="DefaultParagraphFont"/>
    <w:link w:val="Heading6"/>
    <w:uiPriority w:val="9"/>
    <w:semiHidden/>
    <w:rsid w:val="00B63373"/>
    <w:rPr>
      <w:caps/>
      <w:color w:val="B85A22" w:themeColor="accent2" w:themeShade="BF"/>
      <w:spacing w:val="10"/>
      <w:lang w:bidi="en-US"/>
    </w:rPr>
  </w:style>
  <w:style w:type="character" w:customStyle="1" w:styleId="Heading7Char">
    <w:name w:val="Heading 7 Char"/>
    <w:basedOn w:val="DefaultParagraphFont"/>
    <w:link w:val="Heading7"/>
    <w:uiPriority w:val="9"/>
    <w:semiHidden/>
    <w:rsid w:val="00B63373"/>
    <w:rPr>
      <w:i/>
      <w:iCs/>
      <w:caps/>
      <w:color w:val="B85A22" w:themeColor="accent2" w:themeShade="BF"/>
      <w:spacing w:val="10"/>
      <w:lang w:bidi="en-US"/>
    </w:rPr>
  </w:style>
  <w:style w:type="character" w:customStyle="1" w:styleId="Heading8Char">
    <w:name w:val="Heading 8 Char"/>
    <w:basedOn w:val="DefaultParagraphFont"/>
    <w:link w:val="Heading8"/>
    <w:uiPriority w:val="9"/>
    <w:semiHidden/>
    <w:rsid w:val="00B63373"/>
    <w:rPr>
      <w:caps/>
      <w:spacing w:val="10"/>
      <w:sz w:val="20"/>
      <w:szCs w:val="20"/>
      <w:lang w:bidi="en-US"/>
    </w:rPr>
  </w:style>
  <w:style w:type="character" w:customStyle="1" w:styleId="Heading9Char">
    <w:name w:val="Heading 9 Char"/>
    <w:basedOn w:val="DefaultParagraphFont"/>
    <w:link w:val="Heading9"/>
    <w:uiPriority w:val="9"/>
    <w:semiHidden/>
    <w:rsid w:val="00B63373"/>
    <w:rPr>
      <w:i/>
      <w:iCs/>
      <w:caps/>
      <w:spacing w:val="10"/>
      <w:sz w:val="20"/>
      <w:szCs w:val="20"/>
      <w:lang w:bidi="en-US"/>
    </w:rPr>
  </w:style>
  <w:style w:type="paragraph" w:styleId="Caption">
    <w:name w:val="caption"/>
    <w:basedOn w:val="Normal"/>
    <w:next w:val="Normal"/>
    <w:uiPriority w:val="35"/>
    <w:semiHidden/>
    <w:unhideWhenUsed/>
    <w:qFormat/>
    <w:rsid w:val="00B63373"/>
    <w:rPr>
      <w:caps/>
      <w:spacing w:val="10"/>
      <w:sz w:val="18"/>
      <w:szCs w:val="18"/>
    </w:rPr>
  </w:style>
  <w:style w:type="paragraph" w:styleId="Title">
    <w:name w:val="Title"/>
    <w:basedOn w:val="Normal"/>
    <w:next w:val="Normal"/>
    <w:link w:val="TitleChar"/>
    <w:uiPriority w:val="10"/>
    <w:qFormat/>
    <w:rsid w:val="00B63373"/>
    <w:pPr>
      <w:pBdr>
        <w:top w:val="dotted" w:sz="2" w:space="1" w:color="7B3C17" w:themeColor="accent2" w:themeShade="80"/>
        <w:bottom w:val="dotted" w:sz="2" w:space="6" w:color="7B3C17" w:themeColor="accent2" w:themeShade="80"/>
      </w:pBdr>
      <w:spacing w:before="500" w:after="300" w:line="240" w:lineRule="auto"/>
      <w:jc w:val="center"/>
    </w:pPr>
    <w:rPr>
      <w:caps/>
      <w:color w:val="7B3C17" w:themeColor="accent2" w:themeShade="80"/>
      <w:spacing w:val="50"/>
      <w:sz w:val="44"/>
      <w:szCs w:val="44"/>
      <w:lang w:bidi="en-US"/>
    </w:rPr>
  </w:style>
  <w:style w:type="character" w:customStyle="1" w:styleId="TitleChar">
    <w:name w:val="Title Char"/>
    <w:basedOn w:val="DefaultParagraphFont"/>
    <w:link w:val="Title"/>
    <w:uiPriority w:val="10"/>
    <w:rsid w:val="00B63373"/>
    <w:rPr>
      <w:caps/>
      <w:color w:val="7B3C17" w:themeColor="accent2" w:themeShade="80"/>
      <w:spacing w:val="50"/>
      <w:sz w:val="44"/>
      <w:szCs w:val="44"/>
      <w:lang w:bidi="en-US"/>
    </w:rPr>
  </w:style>
  <w:style w:type="paragraph" w:styleId="Subtitle">
    <w:name w:val="Subtitle"/>
    <w:basedOn w:val="Normal"/>
    <w:next w:val="Normal"/>
    <w:link w:val="SubtitleChar"/>
    <w:uiPriority w:val="11"/>
    <w:qFormat/>
    <w:rsid w:val="00B63373"/>
    <w:pPr>
      <w:spacing w:after="560" w:line="240" w:lineRule="auto"/>
      <w:jc w:val="center"/>
    </w:pPr>
    <w:rPr>
      <w:caps/>
      <w:spacing w:val="20"/>
      <w:sz w:val="18"/>
      <w:szCs w:val="18"/>
      <w:lang w:bidi="en-US"/>
    </w:rPr>
  </w:style>
  <w:style w:type="character" w:customStyle="1" w:styleId="SubtitleChar">
    <w:name w:val="Subtitle Char"/>
    <w:basedOn w:val="DefaultParagraphFont"/>
    <w:link w:val="Subtitle"/>
    <w:uiPriority w:val="11"/>
    <w:rsid w:val="00B63373"/>
    <w:rPr>
      <w:caps/>
      <w:spacing w:val="20"/>
      <w:sz w:val="18"/>
      <w:szCs w:val="18"/>
      <w:lang w:bidi="en-US"/>
    </w:rPr>
  </w:style>
  <w:style w:type="character" w:styleId="Strong">
    <w:name w:val="Strong"/>
    <w:uiPriority w:val="22"/>
    <w:qFormat/>
    <w:rsid w:val="00B63373"/>
    <w:rPr>
      <w:b/>
      <w:bCs/>
      <w:color w:val="B85A22" w:themeColor="accent2" w:themeShade="BF"/>
      <w:spacing w:val="5"/>
    </w:rPr>
  </w:style>
  <w:style w:type="character" w:styleId="Emphasis">
    <w:name w:val="Emphasis"/>
    <w:uiPriority w:val="20"/>
    <w:qFormat/>
    <w:rsid w:val="00B63373"/>
    <w:rPr>
      <w:caps/>
      <w:spacing w:val="5"/>
      <w:sz w:val="20"/>
      <w:szCs w:val="20"/>
    </w:rPr>
  </w:style>
  <w:style w:type="paragraph" w:styleId="NoSpacing">
    <w:name w:val="No Spacing"/>
    <w:basedOn w:val="Normal"/>
    <w:link w:val="NoSpacingChar"/>
    <w:uiPriority w:val="1"/>
    <w:qFormat/>
    <w:rsid w:val="00B63373"/>
    <w:pPr>
      <w:spacing w:after="0" w:line="240" w:lineRule="auto"/>
    </w:pPr>
  </w:style>
  <w:style w:type="paragraph" w:styleId="Quote">
    <w:name w:val="Quote"/>
    <w:basedOn w:val="Normal"/>
    <w:next w:val="Normal"/>
    <w:link w:val="QuoteChar"/>
    <w:uiPriority w:val="29"/>
    <w:qFormat/>
    <w:rsid w:val="00B63373"/>
    <w:rPr>
      <w:i/>
      <w:iCs/>
      <w:lang w:bidi="en-US"/>
    </w:rPr>
  </w:style>
  <w:style w:type="character" w:customStyle="1" w:styleId="QuoteChar">
    <w:name w:val="Quote Char"/>
    <w:basedOn w:val="DefaultParagraphFont"/>
    <w:link w:val="Quote"/>
    <w:uiPriority w:val="29"/>
    <w:rsid w:val="00B63373"/>
    <w:rPr>
      <w:i/>
      <w:iCs/>
      <w:lang w:bidi="en-US"/>
    </w:rPr>
  </w:style>
  <w:style w:type="paragraph" w:styleId="IntenseQuote">
    <w:name w:val="Intense Quote"/>
    <w:basedOn w:val="Normal"/>
    <w:next w:val="Normal"/>
    <w:link w:val="IntenseQuoteChar"/>
    <w:uiPriority w:val="30"/>
    <w:qFormat/>
    <w:rsid w:val="00B63373"/>
    <w:pPr>
      <w:pBdr>
        <w:top w:val="dotted" w:sz="2" w:space="10" w:color="7B3C17" w:themeColor="accent2" w:themeShade="80"/>
        <w:bottom w:val="dotted" w:sz="2" w:space="4" w:color="7B3C17" w:themeColor="accent2" w:themeShade="80"/>
      </w:pBdr>
      <w:spacing w:before="160" w:line="300" w:lineRule="auto"/>
      <w:ind w:left="1440" w:right="1440"/>
    </w:pPr>
    <w:rPr>
      <w:caps/>
      <w:color w:val="7A3C16" w:themeColor="accent2" w:themeShade="7F"/>
      <w:spacing w:val="5"/>
      <w:sz w:val="20"/>
      <w:szCs w:val="20"/>
      <w:lang w:bidi="en-US"/>
    </w:rPr>
  </w:style>
  <w:style w:type="character" w:customStyle="1" w:styleId="IntenseQuoteChar">
    <w:name w:val="Intense Quote Char"/>
    <w:basedOn w:val="DefaultParagraphFont"/>
    <w:link w:val="IntenseQuote"/>
    <w:uiPriority w:val="30"/>
    <w:rsid w:val="00B63373"/>
    <w:rPr>
      <w:caps/>
      <w:color w:val="7A3C16" w:themeColor="accent2" w:themeShade="7F"/>
      <w:spacing w:val="5"/>
      <w:sz w:val="20"/>
      <w:szCs w:val="20"/>
      <w:lang w:bidi="en-US"/>
    </w:rPr>
  </w:style>
  <w:style w:type="character" w:styleId="SubtleEmphasis">
    <w:name w:val="Subtle Emphasis"/>
    <w:uiPriority w:val="19"/>
    <w:qFormat/>
    <w:rsid w:val="00B63373"/>
    <w:rPr>
      <w:i/>
      <w:iCs/>
    </w:rPr>
  </w:style>
  <w:style w:type="character" w:styleId="IntenseEmphasis">
    <w:name w:val="Intense Emphasis"/>
    <w:uiPriority w:val="21"/>
    <w:qFormat/>
    <w:rsid w:val="00B63373"/>
    <w:rPr>
      <w:i/>
      <w:iCs/>
      <w:caps/>
      <w:spacing w:val="10"/>
      <w:sz w:val="20"/>
      <w:szCs w:val="20"/>
    </w:rPr>
  </w:style>
  <w:style w:type="character" w:styleId="SubtleReference">
    <w:name w:val="Subtle Reference"/>
    <w:basedOn w:val="DefaultParagraphFont"/>
    <w:uiPriority w:val="31"/>
    <w:qFormat/>
    <w:rsid w:val="00B63373"/>
    <w:rPr>
      <w:rFonts w:asciiTheme="minorHAnsi" w:eastAsiaTheme="minorEastAsia" w:hAnsiTheme="minorHAnsi" w:cstheme="minorBidi"/>
      <w:i/>
      <w:iCs/>
      <w:color w:val="7A3C16" w:themeColor="accent2" w:themeShade="7F"/>
    </w:rPr>
  </w:style>
  <w:style w:type="character" w:styleId="IntenseReference">
    <w:name w:val="Intense Reference"/>
    <w:uiPriority w:val="32"/>
    <w:qFormat/>
    <w:rsid w:val="00B63373"/>
    <w:rPr>
      <w:rFonts w:asciiTheme="minorHAnsi" w:eastAsiaTheme="minorEastAsia" w:hAnsiTheme="minorHAnsi" w:cstheme="minorBidi"/>
      <w:b/>
      <w:bCs/>
      <w:i/>
      <w:iCs/>
      <w:color w:val="7A3C16" w:themeColor="accent2" w:themeShade="7F"/>
    </w:rPr>
  </w:style>
  <w:style w:type="character" w:styleId="BookTitle">
    <w:name w:val="Book Title"/>
    <w:uiPriority w:val="33"/>
    <w:qFormat/>
    <w:rsid w:val="00B63373"/>
    <w:rPr>
      <w:caps/>
      <w:color w:val="7A3C16" w:themeColor="accent2" w:themeShade="7F"/>
      <w:spacing w:val="5"/>
      <w:u w:color="7A3C16" w:themeColor="accent2" w:themeShade="7F"/>
    </w:rPr>
  </w:style>
  <w:style w:type="paragraph" w:styleId="TOCHeading">
    <w:name w:val="TOC Heading"/>
    <w:basedOn w:val="Heading1"/>
    <w:next w:val="Normal"/>
    <w:uiPriority w:val="39"/>
    <w:semiHidden/>
    <w:unhideWhenUsed/>
    <w:qFormat/>
    <w:rsid w:val="00B63373"/>
    <w:pPr>
      <w:outlineLvl w:val="9"/>
    </w:pPr>
  </w:style>
  <w:style w:type="character" w:customStyle="1" w:styleId="NoSpacingChar">
    <w:name w:val="No Spacing Char"/>
    <w:basedOn w:val="DefaultParagraphFont"/>
    <w:link w:val="NoSpacing"/>
    <w:uiPriority w:val="1"/>
    <w:rsid w:val="00B63373"/>
  </w:style>
  <w:style w:type="character" w:styleId="Hyperlink">
    <w:name w:val="Hyperlink"/>
    <w:basedOn w:val="DefaultParagraphFont"/>
    <w:uiPriority w:val="99"/>
    <w:unhideWhenUsed/>
    <w:rsid w:val="002D3BB6"/>
    <w:rPr>
      <w:color w:val="F7B615" w:themeColor="hyperlink"/>
      <w:u w:val="single"/>
    </w:rPr>
  </w:style>
  <w:style w:type="character" w:styleId="UnresolvedMention">
    <w:name w:val="Unresolved Mention"/>
    <w:basedOn w:val="DefaultParagraphFont"/>
    <w:uiPriority w:val="99"/>
    <w:semiHidden/>
    <w:unhideWhenUsed/>
    <w:rsid w:val="002D3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topic/contract-la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hebalancesmb.com/unenforceable-contract-4173437#:~:text=An%20illegal%20contract%20is%20one%20that%20involves%20acts,someone%20in%20a%20position%20of%20breaking%20the%20law" TargetMode="External"/><Relationship Id="rId4" Type="http://schemas.openxmlformats.org/officeDocument/2006/relationships/settings" Target="settings.xml"/><Relationship Id="rId9" Type="http://schemas.openxmlformats.org/officeDocument/2006/relationships/hyperlink" Target="https://legal-dictionary.thefreedictionary.com/_/cite.aspx?url=https%3A%2F%2Flegal-dictionary.thefreedictionary.com%2Fconsideration&amp;word=consideration&amp;sources=weal,law,hcLaw,bouvie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25D69E-DBC5-4CD5-9744-39C82C700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2920</Words>
  <Characters>16734</Characters>
  <Application>Microsoft Office Word</Application>
  <DocSecurity>0</DocSecurity>
  <Lines>341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Ella-louise Tucker (1902729)</dc:creator>
  <cp:keywords/>
  <dc:description/>
  <cp:lastModifiedBy>Ella-louise Tucker (1902729)</cp:lastModifiedBy>
  <cp:revision>2</cp:revision>
  <dcterms:created xsi:type="dcterms:W3CDTF">2021-03-04T17:04:00Z</dcterms:created>
  <dcterms:modified xsi:type="dcterms:W3CDTF">2021-03-04T17:04:00Z</dcterms:modified>
</cp:coreProperties>
</file>