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26D978" w14:textId="3F27AC57" w:rsidR="00173B7A" w:rsidRPr="008444E7" w:rsidRDefault="00C22D17" w:rsidP="00942417">
      <w:pPr>
        <w:pStyle w:val="Title"/>
        <w:spacing w:after="100" w:line="120" w:lineRule="auto"/>
        <w:jc w:val="center"/>
        <w:rPr>
          <w:rFonts w:ascii="Sans Serif Collection" w:hAnsi="Sans Serif Collection" w:cs="Sans Serif Collection"/>
          <w:b/>
          <w:bCs/>
          <w:sz w:val="44"/>
          <w:szCs w:val="44"/>
        </w:rPr>
      </w:pPr>
      <w:r w:rsidRPr="008444E7">
        <w:rPr>
          <w:rFonts w:ascii="Sans Serif Collection" w:hAnsi="Sans Serif Collection" w:cs="Sans Serif Collection" w:hint="cs"/>
          <w:b/>
          <w:bCs/>
          <w:sz w:val="44"/>
          <w:szCs w:val="44"/>
        </w:rPr>
        <w:t>University of Wales Trinity Saint David</w:t>
      </w:r>
    </w:p>
    <w:p w14:paraId="19921D61" w14:textId="46664494" w:rsidR="00C22D17" w:rsidRPr="008444E7" w:rsidRDefault="00C22D17" w:rsidP="008444E7">
      <w:pPr>
        <w:pStyle w:val="Title"/>
        <w:spacing w:line="120" w:lineRule="auto"/>
        <w:jc w:val="center"/>
        <w:rPr>
          <w:rFonts w:ascii="Sans Serif Collection" w:hAnsi="Sans Serif Collection" w:cs="Sans Serif Collection"/>
          <w:sz w:val="36"/>
          <w:szCs w:val="36"/>
        </w:rPr>
      </w:pPr>
      <w:r w:rsidRPr="008444E7">
        <w:rPr>
          <w:rFonts w:ascii="Sans Serif Collection" w:hAnsi="Sans Serif Collection" w:cs="Sans Serif Collection" w:hint="cs"/>
          <w:sz w:val="36"/>
          <w:szCs w:val="36"/>
        </w:rPr>
        <w:t>School of Engineering</w:t>
      </w:r>
    </w:p>
    <w:p w14:paraId="510DD03C" w14:textId="0687C355" w:rsidR="00C22D17" w:rsidRDefault="00C22D17" w:rsidP="00C22D17">
      <w:pPr>
        <w:pStyle w:val="Title"/>
      </w:pPr>
    </w:p>
    <w:p w14:paraId="2A0ABB44" w14:textId="2E1E0E1B" w:rsidR="00005ED2" w:rsidRDefault="00005ED2" w:rsidP="00005ED2"/>
    <w:p w14:paraId="1E83925D" w14:textId="1FF11385" w:rsidR="00C22D17" w:rsidRPr="008444E7" w:rsidRDefault="00DC3AC5" w:rsidP="00970991">
      <w:pPr>
        <w:pStyle w:val="Title"/>
        <w:spacing w:line="120" w:lineRule="auto"/>
        <w:jc w:val="center"/>
        <w:rPr>
          <w:rFonts w:ascii="Sans Serif Collection" w:hAnsi="Sans Serif Collection" w:cs="Sans Serif Collection"/>
          <w:b/>
          <w:bCs/>
          <w:sz w:val="52"/>
          <w:szCs w:val="52"/>
        </w:rPr>
      </w:pPr>
      <w:r>
        <w:rPr>
          <w:rFonts w:ascii="Sans Serif Collection" w:hAnsi="Sans Serif Collection" w:cs="Sans Serif Collection"/>
          <w:b/>
          <w:bCs/>
          <w:sz w:val="52"/>
          <w:szCs w:val="52"/>
        </w:rPr>
        <w:t xml:space="preserve">Analysis of Student Grades using Statistical Methods </w:t>
      </w:r>
      <w:r w:rsidR="00A977BE">
        <w:rPr>
          <w:rFonts w:ascii="Sans Serif Collection" w:hAnsi="Sans Serif Collection" w:cs="Sans Serif Collection"/>
          <w:b/>
          <w:bCs/>
          <w:sz w:val="52"/>
          <w:szCs w:val="52"/>
        </w:rPr>
        <w:t>in Matlab</w:t>
      </w:r>
    </w:p>
    <w:p w14:paraId="3C691FEE" w14:textId="6F163407" w:rsidR="00FC0DE1" w:rsidRDefault="00FC0DE1" w:rsidP="00FC0DE1"/>
    <w:p w14:paraId="5852A273" w14:textId="41D6D805" w:rsidR="00FC0DE1" w:rsidRDefault="00432A17" w:rsidP="00FC0DE1">
      <w:r w:rsidRPr="008444E7">
        <w:rPr>
          <w:noProof/>
        </w:rPr>
        <w:drawing>
          <wp:anchor distT="0" distB="0" distL="114300" distR="114300" simplePos="0" relativeHeight="251655680" behindDoc="1" locked="0" layoutInCell="1" allowOverlap="1" wp14:anchorId="4D790175" wp14:editId="22A66F4D">
            <wp:simplePos x="0" y="0"/>
            <wp:positionH relativeFrom="margin">
              <wp:align>center</wp:align>
            </wp:positionH>
            <wp:positionV relativeFrom="paragraph">
              <wp:posOffset>14159</wp:posOffset>
            </wp:positionV>
            <wp:extent cx="3800475" cy="1304925"/>
            <wp:effectExtent l="0" t="0" r="9525" b="9525"/>
            <wp:wrapTight wrapText="bothSides">
              <wp:wrapPolygon edited="0">
                <wp:start x="0" y="0"/>
                <wp:lineTo x="0" y="21442"/>
                <wp:lineTo x="21546" y="21442"/>
                <wp:lineTo x="21546" y="0"/>
                <wp:lineTo x="0" y="0"/>
              </wp:wrapPolygon>
            </wp:wrapTight>
            <wp:docPr id="1035992979"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92979" name="Picture 1" descr="A close up of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00475" cy="1304925"/>
                    </a:xfrm>
                    <a:prstGeom prst="rect">
                      <a:avLst/>
                    </a:prstGeom>
                  </pic:spPr>
                </pic:pic>
              </a:graphicData>
            </a:graphic>
          </wp:anchor>
        </w:drawing>
      </w:r>
    </w:p>
    <w:p w14:paraId="2526EC83" w14:textId="77777777" w:rsidR="00FC0DE1" w:rsidRDefault="00FC0DE1" w:rsidP="00FC0DE1"/>
    <w:p w14:paraId="49A82FD3" w14:textId="77777777" w:rsidR="008444E7" w:rsidRDefault="008444E7" w:rsidP="00FC0DE1"/>
    <w:p w14:paraId="1FF329C8" w14:textId="77777777" w:rsidR="008444E7" w:rsidRPr="00FC0DE1" w:rsidRDefault="008444E7" w:rsidP="00FC0DE1"/>
    <w:p w14:paraId="6D47DA50" w14:textId="77777777" w:rsidR="00432A17" w:rsidRDefault="00432A17" w:rsidP="00432A17">
      <w:pPr>
        <w:pStyle w:val="Title"/>
        <w:spacing w:line="192" w:lineRule="auto"/>
        <w:jc w:val="center"/>
        <w:rPr>
          <w:rFonts w:ascii="Sans Serif Collection" w:hAnsi="Sans Serif Collection" w:cs="Sans Serif Collection"/>
          <w:sz w:val="44"/>
          <w:szCs w:val="44"/>
        </w:rPr>
      </w:pPr>
    </w:p>
    <w:p w14:paraId="1A0A3716" w14:textId="1D3B5688" w:rsidR="00B91F18" w:rsidRDefault="00686748" w:rsidP="00432A17">
      <w:pPr>
        <w:pStyle w:val="Title"/>
        <w:spacing w:line="192" w:lineRule="auto"/>
        <w:jc w:val="center"/>
        <w:rPr>
          <w:rFonts w:ascii="Sans Serif Collection" w:hAnsi="Sans Serif Collection" w:cs="Sans Serif Collection"/>
          <w:sz w:val="44"/>
          <w:szCs w:val="44"/>
        </w:rPr>
      </w:pPr>
      <w:r>
        <w:rPr>
          <w:rFonts w:ascii="Sans Serif Collection" w:hAnsi="Sans Serif Collection" w:cs="Sans Serif Collection"/>
          <w:sz w:val="44"/>
          <w:szCs w:val="44"/>
        </w:rPr>
        <w:t>Engineering Applications and Study Skills</w:t>
      </w:r>
    </w:p>
    <w:p w14:paraId="0DF06673" w14:textId="444C0613" w:rsidR="00C22D17" w:rsidRDefault="00432A17" w:rsidP="00432A17">
      <w:pPr>
        <w:pStyle w:val="Title"/>
        <w:spacing w:line="192" w:lineRule="auto"/>
        <w:jc w:val="center"/>
      </w:pPr>
      <w:r w:rsidRPr="00432A17">
        <w:rPr>
          <w:sz w:val="44"/>
          <w:szCs w:val="44"/>
        </w:rPr>
        <w:t>(</w:t>
      </w:r>
      <w:r w:rsidR="00535D62" w:rsidRPr="00432A17">
        <w:rPr>
          <w:sz w:val="44"/>
          <w:szCs w:val="44"/>
        </w:rPr>
        <w:t>ACMA400</w:t>
      </w:r>
      <w:r w:rsidR="001462B5">
        <w:rPr>
          <w:sz w:val="44"/>
          <w:szCs w:val="44"/>
        </w:rPr>
        <w:t>7</w:t>
      </w:r>
      <w:r w:rsidRPr="00432A17">
        <w:rPr>
          <w:sz w:val="44"/>
          <w:szCs w:val="44"/>
        </w:rPr>
        <w:t>)</w:t>
      </w:r>
    </w:p>
    <w:p w14:paraId="670E990E" w14:textId="77777777" w:rsidR="00C22D17" w:rsidRDefault="00C22D17" w:rsidP="00C22D17">
      <w:pPr>
        <w:pStyle w:val="Title"/>
      </w:pPr>
    </w:p>
    <w:p w14:paraId="6D1426AE" w14:textId="2C0C0A5F" w:rsidR="00432A17" w:rsidRPr="00432A17" w:rsidRDefault="00C22D17" w:rsidP="00432A17">
      <w:pPr>
        <w:pStyle w:val="Title"/>
        <w:spacing w:line="120" w:lineRule="auto"/>
        <w:jc w:val="center"/>
        <w:rPr>
          <w:rFonts w:ascii="Sans Serif Collection" w:hAnsi="Sans Serif Collection" w:cs="Sans Serif Collection"/>
          <w:sz w:val="40"/>
          <w:szCs w:val="40"/>
        </w:rPr>
      </w:pPr>
      <w:r w:rsidRPr="00432A17">
        <w:rPr>
          <w:rFonts w:ascii="Sans Serif Collection" w:hAnsi="Sans Serif Collection" w:cs="Sans Serif Collection" w:hint="cs"/>
          <w:sz w:val="40"/>
          <w:szCs w:val="40"/>
        </w:rPr>
        <w:t>Jordan Hessey</w:t>
      </w:r>
    </w:p>
    <w:p w14:paraId="653E7754" w14:textId="119DC826" w:rsidR="00C22D17" w:rsidRPr="00432A17" w:rsidRDefault="00C22D17" w:rsidP="00432A17">
      <w:pPr>
        <w:pStyle w:val="Title"/>
        <w:spacing w:line="120" w:lineRule="auto"/>
        <w:jc w:val="center"/>
        <w:rPr>
          <w:rFonts w:ascii="Sans Serif Collection" w:hAnsi="Sans Serif Collection" w:cs="Sans Serif Collection"/>
          <w:sz w:val="40"/>
          <w:szCs w:val="40"/>
        </w:rPr>
      </w:pPr>
      <w:r w:rsidRPr="00432A17">
        <w:rPr>
          <w:rFonts w:ascii="Sans Serif Collection" w:hAnsi="Sans Serif Collection" w:cs="Sans Serif Collection" w:hint="cs"/>
          <w:sz w:val="40"/>
          <w:szCs w:val="40"/>
        </w:rPr>
        <w:t>231</w:t>
      </w:r>
      <w:r w:rsidR="00005ED2" w:rsidRPr="00432A17">
        <w:rPr>
          <w:rFonts w:ascii="Sans Serif Collection" w:hAnsi="Sans Serif Collection" w:cs="Sans Serif Collection" w:hint="cs"/>
          <w:sz w:val="40"/>
          <w:szCs w:val="40"/>
        </w:rPr>
        <w:t>5713</w:t>
      </w:r>
    </w:p>
    <w:p w14:paraId="1E79C8FF" w14:textId="177A0703" w:rsidR="00432A17" w:rsidRPr="00432A17" w:rsidRDefault="00D15E3D" w:rsidP="00432A17">
      <w:pPr>
        <w:pStyle w:val="Title"/>
        <w:spacing w:line="120" w:lineRule="auto"/>
        <w:jc w:val="center"/>
        <w:rPr>
          <w:rFonts w:ascii="Sans Serif Collection" w:hAnsi="Sans Serif Collection" w:cs="Sans Serif Collection"/>
          <w:sz w:val="40"/>
          <w:szCs w:val="40"/>
        </w:rPr>
      </w:pPr>
      <w:r>
        <w:rPr>
          <w:rFonts w:ascii="Sans Serif Collection" w:hAnsi="Sans Serif Collection" w:cs="Sans Serif Collection"/>
          <w:sz w:val="40"/>
          <w:szCs w:val="40"/>
        </w:rPr>
        <w:t>19</w:t>
      </w:r>
      <w:r w:rsidR="00535D62" w:rsidRPr="00432A17">
        <w:rPr>
          <w:rFonts w:ascii="Sans Serif Collection" w:hAnsi="Sans Serif Collection" w:cs="Sans Serif Collection" w:hint="cs"/>
          <w:sz w:val="40"/>
          <w:szCs w:val="40"/>
        </w:rPr>
        <w:t>/0</w:t>
      </w:r>
      <w:r>
        <w:rPr>
          <w:rFonts w:ascii="Sans Serif Collection" w:hAnsi="Sans Serif Collection" w:cs="Sans Serif Collection"/>
          <w:sz w:val="40"/>
          <w:szCs w:val="40"/>
        </w:rPr>
        <w:t>4</w:t>
      </w:r>
      <w:r w:rsidR="00535D62" w:rsidRPr="00432A17">
        <w:rPr>
          <w:rFonts w:ascii="Sans Serif Collection" w:hAnsi="Sans Serif Collection" w:cs="Sans Serif Collection" w:hint="cs"/>
          <w:sz w:val="40"/>
          <w:szCs w:val="40"/>
        </w:rPr>
        <w:t>/2024</w:t>
      </w:r>
    </w:p>
    <w:sdt>
      <w:sdtPr>
        <w:rPr>
          <w:rFonts w:ascii="Sans Serif Collection" w:eastAsiaTheme="minorEastAsia" w:hAnsi="Sans Serif Collection" w:cstheme="minorBidi"/>
          <w:color w:val="auto"/>
          <w:kern w:val="2"/>
          <w:sz w:val="22"/>
          <w:szCs w:val="22"/>
          <w:lang w:val="en-GB" w:eastAsia="zh-CN"/>
        </w:rPr>
        <w:id w:val="1899863351"/>
        <w:docPartObj>
          <w:docPartGallery w:val="Table of Contents"/>
          <w:docPartUnique/>
        </w:docPartObj>
      </w:sdtPr>
      <w:sdtEndPr>
        <w:rPr>
          <w:b/>
          <w:bCs/>
          <w:noProof/>
        </w:rPr>
      </w:sdtEndPr>
      <w:sdtContent>
        <w:p w14:paraId="1A1AB62D" w14:textId="6DA045B5" w:rsidR="008E4625" w:rsidRDefault="008E4625">
          <w:pPr>
            <w:pStyle w:val="TOCHeading"/>
          </w:pPr>
          <w:r>
            <w:t>Table of Contents</w:t>
          </w:r>
        </w:p>
        <w:p w14:paraId="582663EA" w14:textId="7FC12E2B" w:rsidR="007560A8" w:rsidRDefault="008E4625">
          <w:pPr>
            <w:pStyle w:val="TOC1"/>
            <w:tabs>
              <w:tab w:val="left" w:pos="440"/>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167710807" w:history="1">
            <w:r w:rsidR="007560A8" w:rsidRPr="00256970">
              <w:rPr>
                <w:rStyle w:val="Hyperlink"/>
                <w:noProof/>
              </w:rPr>
              <w:t>1</w:t>
            </w:r>
            <w:r w:rsidR="007560A8">
              <w:rPr>
                <w:rFonts w:asciiTheme="minorHAnsi" w:hAnsiTheme="minorHAnsi"/>
                <w:noProof/>
                <w:sz w:val="24"/>
                <w:szCs w:val="24"/>
                <w:lang w:eastAsia="en-GB"/>
              </w:rPr>
              <w:tab/>
            </w:r>
            <w:r w:rsidR="007560A8" w:rsidRPr="00256970">
              <w:rPr>
                <w:rStyle w:val="Hyperlink"/>
                <w:noProof/>
              </w:rPr>
              <w:t>Introduction</w:t>
            </w:r>
            <w:r w:rsidR="007560A8">
              <w:rPr>
                <w:noProof/>
                <w:webHidden/>
              </w:rPr>
              <w:tab/>
            </w:r>
            <w:r w:rsidR="007560A8">
              <w:rPr>
                <w:noProof/>
                <w:webHidden/>
              </w:rPr>
              <w:fldChar w:fldCharType="begin"/>
            </w:r>
            <w:r w:rsidR="007560A8">
              <w:rPr>
                <w:noProof/>
                <w:webHidden/>
              </w:rPr>
              <w:instrText xml:space="preserve"> PAGEREF _Toc167710807 \h </w:instrText>
            </w:r>
            <w:r w:rsidR="007560A8">
              <w:rPr>
                <w:noProof/>
                <w:webHidden/>
              </w:rPr>
            </w:r>
            <w:r w:rsidR="007560A8">
              <w:rPr>
                <w:noProof/>
                <w:webHidden/>
              </w:rPr>
              <w:fldChar w:fldCharType="separate"/>
            </w:r>
            <w:r w:rsidR="007560A8">
              <w:rPr>
                <w:noProof/>
                <w:webHidden/>
              </w:rPr>
              <w:t>1</w:t>
            </w:r>
            <w:r w:rsidR="007560A8">
              <w:rPr>
                <w:noProof/>
                <w:webHidden/>
              </w:rPr>
              <w:fldChar w:fldCharType="end"/>
            </w:r>
          </w:hyperlink>
        </w:p>
        <w:p w14:paraId="53D3DDE0" w14:textId="4B89EB2E" w:rsidR="007560A8" w:rsidRDefault="007560A8">
          <w:pPr>
            <w:pStyle w:val="TOC2"/>
            <w:tabs>
              <w:tab w:val="left" w:pos="960"/>
              <w:tab w:val="right" w:leader="dot" w:pos="9016"/>
            </w:tabs>
            <w:rPr>
              <w:rFonts w:asciiTheme="minorHAnsi" w:hAnsiTheme="minorHAnsi"/>
              <w:noProof/>
              <w:sz w:val="24"/>
              <w:szCs w:val="24"/>
              <w:lang w:eastAsia="en-GB"/>
            </w:rPr>
          </w:pPr>
          <w:hyperlink w:anchor="_Toc167710808" w:history="1">
            <w:r w:rsidRPr="00256970">
              <w:rPr>
                <w:rStyle w:val="Hyperlink"/>
                <w:noProof/>
              </w:rPr>
              <w:t>1.1</w:t>
            </w:r>
            <w:r>
              <w:rPr>
                <w:rFonts w:asciiTheme="minorHAnsi" w:hAnsiTheme="minorHAnsi"/>
                <w:noProof/>
                <w:sz w:val="24"/>
                <w:szCs w:val="24"/>
                <w:lang w:eastAsia="en-GB"/>
              </w:rPr>
              <w:tab/>
            </w:r>
            <w:r w:rsidRPr="00256970">
              <w:rPr>
                <w:rStyle w:val="Hyperlink"/>
                <w:noProof/>
              </w:rPr>
              <w:t>Overview of the dataset</w:t>
            </w:r>
            <w:r>
              <w:rPr>
                <w:noProof/>
                <w:webHidden/>
              </w:rPr>
              <w:tab/>
            </w:r>
            <w:r>
              <w:rPr>
                <w:noProof/>
                <w:webHidden/>
              </w:rPr>
              <w:fldChar w:fldCharType="begin"/>
            </w:r>
            <w:r>
              <w:rPr>
                <w:noProof/>
                <w:webHidden/>
              </w:rPr>
              <w:instrText xml:space="preserve"> PAGEREF _Toc167710808 \h </w:instrText>
            </w:r>
            <w:r>
              <w:rPr>
                <w:noProof/>
                <w:webHidden/>
              </w:rPr>
            </w:r>
            <w:r>
              <w:rPr>
                <w:noProof/>
                <w:webHidden/>
              </w:rPr>
              <w:fldChar w:fldCharType="separate"/>
            </w:r>
            <w:r>
              <w:rPr>
                <w:noProof/>
                <w:webHidden/>
              </w:rPr>
              <w:t>1</w:t>
            </w:r>
            <w:r>
              <w:rPr>
                <w:noProof/>
                <w:webHidden/>
              </w:rPr>
              <w:fldChar w:fldCharType="end"/>
            </w:r>
          </w:hyperlink>
        </w:p>
        <w:p w14:paraId="01F3BA5D" w14:textId="240C21BD" w:rsidR="007560A8" w:rsidRDefault="007560A8">
          <w:pPr>
            <w:pStyle w:val="TOC1"/>
            <w:tabs>
              <w:tab w:val="left" w:pos="440"/>
              <w:tab w:val="right" w:leader="dot" w:pos="9016"/>
            </w:tabs>
            <w:rPr>
              <w:rFonts w:asciiTheme="minorHAnsi" w:hAnsiTheme="minorHAnsi"/>
              <w:noProof/>
              <w:sz w:val="24"/>
              <w:szCs w:val="24"/>
              <w:lang w:eastAsia="en-GB"/>
            </w:rPr>
          </w:pPr>
          <w:hyperlink w:anchor="_Toc167710809" w:history="1">
            <w:r w:rsidRPr="00256970">
              <w:rPr>
                <w:rStyle w:val="Hyperlink"/>
                <w:noProof/>
              </w:rPr>
              <w:t>2</w:t>
            </w:r>
            <w:r>
              <w:rPr>
                <w:rFonts w:asciiTheme="minorHAnsi" w:hAnsiTheme="minorHAnsi"/>
                <w:noProof/>
                <w:sz w:val="24"/>
                <w:szCs w:val="24"/>
                <w:lang w:eastAsia="en-GB"/>
              </w:rPr>
              <w:tab/>
            </w:r>
            <w:r w:rsidRPr="00256970">
              <w:rPr>
                <w:rStyle w:val="Hyperlink"/>
                <w:noProof/>
              </w:rPr>
              <w:t>Data Import and Summary Statistics</w:t>
            </w:r>
            <w:r>
              <w:rPr>
                <w:noProof/>
                <w:webHidden/>
              </w:rPr>
              <w:tab/>
            </w:r>
            <w:r>
              <w:rPr>
                <w:noProof/>
                <w:webHidden/>
              </w:rPr>
              <w:fldChar w:fldCharType="begin"/>
            </w:r>
            <w:r>
              <w:rPr>
                <w:noProof/>
                <w:webHidden/>
              </w:rPr>
              <w:instrText xml:space="preserve"> PAGEREF _Toc167710809 \h </w:instrText>
            </w:r>
            <w:r>
              <w:rPr>
                <w:noProof/>
                <w:webHidden/>
              </w:rPr>
            </w:r>
            <w:r>
              <w:rPr>
                <w:noProof/>
                <w:webHidden/>
              </w:rPr>
              <w:fldChar w:fldCharType="separate"/>
            </w:r>
            <w:r>
              <w:rPr>
                <w:noProof/>
                <w:webHidden/>
              </w:rPr>
              <w:t>1</w:t>
            </w:r>
            <w:r>
              <w:rPr>
                <w:noProof/>
                <w:webHidden/>
              </w:rPr>
              <w:fldChar w:fldCharType="end"/>
            </w:r>
          </w:hyperlink>
        </w:p>
        <w:p w14:paraId="7E41290B" w14:textId="06A2EE1A" w:rsidR="007560A8" w:rsidRDefault="007560A8">
          <w:pPr>
            <w:pStyle w:val="TOC1"/>
            <w:tabs>
              <w:tab w:val="left" w:pos="440"/>
              <w:tab w:val="right" w:leader="dot" w:pos="9016"/>
            </w:tabs>
            <w:rPr>
              <w:rFonts w:asciiTheme="minorHAnsi" w:hAnsiTheme="minorHAnsi"/>
              <w:noProof/>
              <w:sz w:val="24"/>
              <w:szCs w:val="24"/>
              <w:lang w:eastAsia="en-GB"/>
            </w:rPr>
          </w:pPr>
          <w:hyperlink w:anchor="_Toc167710810" w:history="1">
            <w:r w:rsidRPr="00256970">
              <w:rPr>
                <w:rStyle w:val="Hyperlink"/>
                <w:noProof/>
              </w:rPr>
              <w:t>3</w:t>
            </w:r>
            <w:r>
              <w:rPr>
                <w:rFonts w:asciiTheme="minorHAnsi" w:hAnsiTheme="minorHAnsi"/>
                <w:noProof/>
                <w:sz w:val="24"/>
                <w:szCs w:val="24"/>
                <w:lang w:eastAsia="en-GB"/>
              </w:rPr>
              <w:tab/>
            </w:r>
            <w:r w:rsidRPr="00256970">
              <w:rPr>
                <w:rStyle w:val="Hyperlink"/>
                <w:noProof/>
              </w:rPr>
              <w:t>Correlation Analysis</w:t>
            </w:r>
            <w:r>
              <w:rPr>
                <w:noProof/>
                <w:webHidden/>
              </w:rPr>
              <w:tab/>
            </w:r>
            <w:r>
              <w:rPr>
                <w:noProof/>
                <w:webHidden/>
              </w:rPr>
              <w:fldChar w:fldCharType="begin"/>
            </w:r>
            <w:r>
              <w:rPr>
                <w:noProof/>
                <w:webHidden/>
              </w:rPr>
              <w:instrText xml:space="preserve"> PAGEREF _Toc167710810 \h </w:instrText>
            </w:r>
            <w:r>
              <w:rPr>
                <w:noProof/>
                <w:webHidden/>
              </w:rPr>
            </w:r>
            <w:r>
              <w:rPr>
                <w:noProof/>
                <w:webHidden/>
              </w:rPr>
              <w:fldChar w:fldCharType="separate"/>
            </w:r>
            <w:r>
              <w:rPr>
                <w:noProof/>
                <w:webHidden/>
              </w:rPr>
              <w:t>3</w:t>
            </w:r>
            <w:r>
              <w:rPr>
                <w:noProof/>
                <w:webHidden/>
              </w:rPr>
              <w:fldChar w:fldCharType="end"/>
            </w:r>
          </w:hyperlink>
        </w:p>
        <w:p w14:paraId="24D09219" w14:textId="47B2E8F2" w:rsidR="007560A8" w:rsidRDefault="007560A8">
          <w:pPr>
            <w:pStyle w:val="TOC2"/>
            <w:tabs>
              <w:tab w:val="left" w:pos="960"/>
              <w:tab w:val="right" w:leader="dot" w:pos="9016"/>
            </w:tabs>
            <w:rPr>
              <w:rFonts w:asciiTheme="minorHAnsi" w:hAnsiTheme="minorHAnsi"/>
              <w:noProof/>
              <w:sz w:val="24"/>
              <w:szCs w:val="24"/>
              <w:lang w:eastAsia="en-GB"/>
            </w:rPr>
          </w:pPr>
          <w:hyperlink w:anchor="_Toc167710811" w:history="1">
            <w:r w:rsidRPr="00256970">
              <w:rPr>
                <w:rStyle w:val="Hyperlink"/>
                <w:noProof/>
                <w:lang w:eastAsia="en-GB"/>
              </w:rPr>
              <w:t>3.1</w:t>
            </w:r>
            <w:r>
              <w:rPr>
                <w:rFonts w:asciiTheme="minorHAnsi" w:hAnsiTheme="minorHAnsi"/>
                <w:noProof/>
                <w:sz w:val="24"/>
                <w:szCs w:val="24"/>
                <w:lang w:eastAsia="en-GB"/>
              </w:rPr>
              <w:tab/>
            </w:r>
            <w:r w:rsidRPr="00256970">
              <w:rPr>
                <w:rStyle w:val="Hyperlink"/>
                <w:noProof/>
                <w:lang w:eastAsia="en-GB"/>
              </w:rPr>
              <w:t>Implications of Correlation Analysis</w:t>
            </w:r>
            <w:r>
              <w:rPr>
                <w:noProof/>
                <w:webHidden/>
              </w:rPr>
              <w:tab/>
            </w:r>
            <w:r>
              <w:rPr>
                <w:noProof/>
                <w:webHidden/>
              </w:rPr>
              <w:fldChar w:fldCharType="begin"/>
            </w:r>
            <w:r>
              <w:rPr>
                <w:noProof/>
                <w:webHidden/>
              </w:rPr>
              <w:instrText xml:space="preserve"> PAGEREF _Toc167710811 \h </w:instrText>
            </w:r>
            <w:r>
              <w:rPr>
                <w:noProof/>
                <w:webHidden/>
              </w:rPr>
            </w:r>
            <w:r>
              <w:rPr>
                <w:noProof/>
                <w:webHidden/>
              </w:rPr>
              <w:fldChar w:fldCharType="separate"/>
            </w:r>
            <w:r>
              <w:rPr>
                <w:noProof/>
                <w:webHidden/>
              </w:rPr>
              <w:t>4</w:t>
            </w:r>
            <w:r>
              <w:rPr>
                <w:noProof/>
                <w:webHidden/>
              </w:rPr>
              <w:fldChar w:fldCharType="end"/>
            </w:r>
          </w:hyperlink>
        </w:p>
        <w:p w14:paraId="7081804D" w14:textId="5818D728" w:rsidR="007560A8" w:rsidRDefault="007560A8">
          <w:pPr>
            <w:pStyle w:val="TOC2"/>
            <w:tabs>
              <w:tab w:val="left" w:pos="960"/>
              <w:tab w:val="right" w:leader="dot" w:pos="9016"/>
            </w:tabs>
            <w:rPr>
              <w:rFonts w:asciiTheme="minorHAnsi" w:hAnsiTheme="minorHAnsi"/>
              <w:noProof/>
              <w:sz w:val="24"/>
              <w:szCs w:val="24"/>
              <w:lang w:eastAsia="en-GB"/>
            </w:rPr>
          </w:pPr>
          <w:hyperlink w:anchor="_Toc167710812" w:history="1">
            <w:r w:rsidRPr="00256970">
              <w:rPr>
                <w:rStyle w:val="Hyperlink"/>
                <w:noProof/>
              </w:rPr>
              <w:t>3.2</w:t>
            </w:r>
            <w:r>
              <w:rPr>
                <w:rFonts w:asciiTheme="minorHAnsi" w:hAnsiTheme="minorHAnsi"/>
                <w:noProof/>
                <w:sz w:val="24"/>
                <w:szCs w:val="24"/>
                <w:lang w:eastAsia="en-GB"/>
              </w:rPr>
              <w:tab/>
            </w:r>
            <w:r w:rsidRPr="00256970">
              <w:rPr>
                <w:rStyle w:val="Hyperlink"/>
                <w:noProof/>
              </w:rPr>
              <w:t>Hypothesis Testing Gender and Overall Score</w:t>
            </w:r>
            <w:r>
              <w:rPr>
                <w:noProof/>
                <w:webHidden/>
              </w:rPr>
              <w:tab/>
            </w:r>
            <w:r>
              <w:rPr>
                <w:noProof/>
                <w:webHidden/>
              </w:rPr>
              <w:fldChar w:fldCharType="begin"/>
            </w:r>
            <w:r>
              <w:rPr>
                <w:noProof/>
                <w:webHidden/>
              </w:rPr>
              <w:instrText xml:space="preserve"> PAGEREF _Toc167710812 \h </w:instrText>
            </w:r>
            <w:r>
              <w:rPr>
                <w:noProof/>
                <w:webHidden/>
              </w:rPr>
            </w:r>
            <w:r>
              <w:rPr>
                <w:noProof/>
                <w:webHidden/>
              </w:rPr>
              <w:fldChar w:fldCharType="separate"/>
            </w:r>
            <w:r>
              <w:rPr>
                <w:noProof/>
                <w:webHidden/>
              </w:rPr>
              <w:t>4</w:t>
            </w:r>
            <w:r>
              <w:rPr>
                <w:noProof/>
                <w:webHidden/>
              </w:rPr>
              <w:fldChar w:fldCharType="end"/>
            </w:r>
          </w:hyperlink>
        </w:p>
        <w:p w14:paraId="33240528" w14:textId="1ADFFC2B" w:rsidR="007560A8" w:rsidRDefault="007560A8">
          <w:pPr>
            <w:pStyle w:val="TOC1"/>
            <w:tabs>
              <w:tab w:val="left" w:pos="440"/>
              <w:tab w:val="right" w:leader="dot" w:pos="9016"/>
            </w:tabs>
            <w:rPr>
              <w:rFonts w:asciiTheme="minorHAnsi" w:hAnsiTheme="minorHAnsi"/>
              <w:noProof/>
              <w:sz w:val="24"/>
              <w:szCs w:val="24"/>
              <w:lang w:eastAsia="en-GB"/>
            </w:rPr>
          </w:pPr>
          <w:hyperlink w:anchor="_Toc167710813" w:history="1">
            <w:r w:rsidRPr="00256970">
              <w:rPr>
                <w:rStyle w:val="Hyperlink"/>
                <w:noProof/>
              </w:rPr>
              <w:t>4</w:t>
            </w:r>
            <w:r>
              <w:rPr>
                <w:rFonts w:asciiTheme="minorHAnsi" w:hAnsiTheme="minorHAnsi"/>
                <w:noProof/>
                <w:sz w:val="24"/>
                <w:szCs w:val="24"/>
                <w:lang w:eastAsia="en-GB"/>
              </w:rPr>
              <w:tab/>
            </w:r>
            <w:r w:rsidRPr="00256970">
              <w:rPr>
                <w:rStyle w:val="Hyperlink"/>
                <w:noProof/>
              </w:rPr>
              <w:t>Grouped data for Exam 1, Exam 2, and O/All Results</w:t>
            </w:r>
            <w:r>
              <w:rPr>
                <w:noProof/>
                <w:webHidden/>
              </w:rPr>
              <w:tab/>
            </w:r>
            <w:r>
              <w:rPr>
                <w:noProof/>
                <w:webHidden/>
              </w:rPr>
              <w:fldChar w:fldCharType="begin"/>
            </w:r>
            <w:r>
              <w:rPr>
                <w:noProof/>
                <w:webHidden/>
              </w:rPr>
              <w:instrText xml:space="preserve"> PAGEREF _Toc167710813 \h </w:instrText>
            </w:r>
            <w:r>
              <w:rPr>
                <w:noProof/>
                <w:webHidden/>
              </w:rPr>
            </w:r>
            <w:r>
              <w:rPr>
                <w:noProof/>
                <w:webHidden/>
              </w:rPr>
              <w:fldChar w:fldCharType="separate"/>
            </w:r>
            <w:r>
              <w:rPr>
                <w:noProof/>
                <w:webHidden/>
              </w:rPr>
              <w:t>5</w:t>
            </w:r>
            <w:r>
              <w:rPr>
                <w:noProof/>
                <w:webHidden/>
              </w:rPr>
              <w:fldChar w:fldCharType="end"/>
            </w:r>
          </w:hyperlink>
        </w:p>
        <w:p w14:paraId="07E69AB0" w14:textId="4735CAFA" w:rsidR="007560A8" w:rsidRDefault="007560A8">
          <w:pPr>
            <w:pStyle w:val="TOC2"/>
            <w:tabs>
              <w:tab w:val="left" w:pos="960"/>
              <w:tab w:val="right" w:leader="dot" w:pos="9016"/>
            </w:tabs>
            <w:rPr>
              <w:rFonts w:asciiTheme="minorHAnsi" w:hAnsiTheme="minorHAnsi"/>
              <w:noProof/>
              <w:sz w:val="24"/>
              <w:szCs w:val="24"/>
              <w:lang w:eastAsia="en-GB"/>
            </w:rPr>
          </w:pPr>
          <w:hyperlink w:anchor="_Toc167710814" w:history="1">
            <w:r w:rsidRPr="00256970">
              <w:rPr>
                <w:rStyle w:val="Hyperlink"/>
                <w:noProof/>
              </w:rPr>
              <w:t>4.1</w:t>
            </w:r>
            <w:r>
              <w:rPr>
                <w:rFonts w:asciiTheme="minorHAnsi" w:hAnsiTheme="minorHAnsi"/>
                <w:noProof/>
                <w:sz w:val="24"/>
                <w:szCs w:val="24"/>
                <w:lang w:eastAsia="en-GB"/>
              </w:rPr>
              <w:tab/>
            </w:r>
            <w:r w:rsidRPr="00256970">
              <w:rPr>
                <w:rStyle w:val="Hyperlink"/>
                <w:noProof/>
              </w:rPr>
              <w:t>Histograms</w:t>
            </w:r>
            <w:r>
              <w:rPr>
                <w:noProof/>
                <w:webHidden/>
              </w:rPr>
              <w:tab/>
            </w:r>
            <w:r>
              <w:rPr>
                <w:noProof/>
                <w:webHidden/>
              </w:rPr>
              <w:fldChar w:fldCharType="begin"/>
            </w:r>
            <w:r>
              <w:rPr>
                <w:noProof/>
                <w:webHidden/>
              </w:rPr>
              <w:instrText xml:space="preserve"> PAGEREF _Toc167710814 \h </w:instrText>
            </w:r>
            <w:r>
              <w:rPr>
                <w:noProof/>
                <w:webHidden/>
              </w:rPr>
            </w:r>
            <w:r>
              <w:rPr>
                <w:noProof/>
                <w:webHidden/>
              </w:rPr>
              <w:fldChar w:fldCharType="separate"/>
            </w:r>
            <w:r>
              <w:rPr>
                <w:noProof/>
                <w:webHidden/>
              </w:rPr>
              <w:t>6</w:t>
            </w:r>
            <w:r>
              <w:rPr>
                <w:noProof/>
                <w:webHidden/>
              </w:rPr>
              <w:fldChar w:fldCharType="end"/>
            </w:r>
          </w:hyperlink>
        </w:p>
        <w:p w14:paraId="34C90C88" w14:textId="3EAA61F0" w:rsidR="007560A8" w:rsidRDefault="007560A8">
          <w:pPr>
            <w:pStyle w:val="TOC2"/>
            <w:tabs>
              <w:tab w:val="left" w:pos="960"/>
              <w:tab w:val="right" w:leader="dot" w:pos="9016"/>
            </w:tabs>
            <w:rPr>
              <w:rFonts w:asciiTheme="minorHAnsi" w:hAnsiTheme="minorHAnsi"/>
              <w:noProof/>
              <w:sz w:val="24"/>
              <w:szCs w:val="24"/>
              <w:lang w:eastAsia="en-GB"/>
            </w:rPr>
          </w:pPr>
          <w:hyperlink w:anchor="_Toc167710815" w:history="1">
            <w:r w:rsidRPr="00256970">
              <w:rPr>
                <w:rStyle w:val="Hyperlink"/>
                <w:noProof/>
              </w:rPr>
              <w:t>4.2</w:t>
            </w:r>
            <w:r>
              <w:rPr>
                <w:rFonts w:asciiTheme="minorHAnsi" w:hAnsiTheme="minorHAnsi"/>
                <w:noProof/>
                <w:sz w:val="24"/>
                <w:szCs w:val="24"/>
                <w:lang w:eastAsia="en-GB"/>
              </w:rPr>
              <w:tab/>
            </w:r>
            <w:r w:rsidRPr="00256970">
              <w:rPr>
                <w:rStyle w:val="Hyperlink"/>
                <w:noProof/>
              </w:rPr>
              <w:t>O-gives</w:t>
            </w:r>
            <w:r>
              <w:rPr>
                <w:noProof/>
                <w:webHidden/>
              </w:rPr>
              <w:tab/>
            </w:r>
            <w:r>
              <w:rPr>
                <w:noProof/>
                <w:webHidden/>
              </w:rPr>
              <w:fldChar w:fldCharType="begin"/>
            </w:r>
            <w:r>
              <w:rPr>
                <w:noProof/>
                <w:webHidden/>
              </w:rPr>
              <w:instrText xml:space="preserve"> PAGEREF _Toc167710815 \h </w:instrText>
            </w:r>
            <w:r>
              <w:rPr>
                <w:noProof/>
                <w:webHidden/>
              </w:rPr>
            </w:r>
            <w:r>
              <w:rPr>
                <w:noProof/>
                <w:webHidden/>
              </w:rPr>
              <w:fldChar w:fldCharType="separate"/>
            </w:r>
            <w:r>
              <w:rPr>
                <w:noProof/>
                <w:webHidden/>
              </w:rPr>
              <w:t>6</w:t>
            </w:r>
            <w:r>
              <w:rPr>
                <w:noProof/>
                <w:webHidden/>
              </w:rPr>
              <w:fldChar w:fldCharType="end"/>
            </w:r>
          </w:hyperlink>
        </w:p>
        <w:p w14:paraId="1FF298E5" w14:textId="00E504A5" w:rsidR="007560A8" w:rsidRDefault="007560A8">
          <w:pPr>
            <w:pStyle w:val="TOC1"/>
            <w:tabs>
              <w:tab w:val="left" w:pos="440"/>
              <w:tab w:val="right" w:leader="dot" w:pos="9016"/>
            </w:tabs>
            <w:rPr>
              <w:rFonts w:asciiTheme="minorHAnsi" w:hAnsiTheme="minorHAnsi"/>
              <w:noProof/>
              <w:sz w:val="24"/>
              <w:szCs w:val="24"/>
              <w:lang w:eastAsia="en-GB"/>
            </w:rPr>
          </w:pPr>
          <w:hyperlink w:anchor="_Toc167710816" w:history="1">
            <w:r w:rsidRPr="00256970">
              <w:rPr>
                <w:rStyle w:val="Hyperlink"/>
                <w:noProof/>
              </w:rPr>
              <w:t>5</w:t>
            </w:r>
            <w:r>
              <w:rPr>
                <w:rFonts w:asciiTheme="minorHAnsi" w:hAnsiTheme="minorHAnsi"/>
                <w:noProof/>
                <w:sz w:val="24"/>
                <w:szCs w:val="24"/>
                <w:lang w:eastAsia="en-GB"/>
              </w:rPr>
              <w:tab/>
            </w:r>
            <w:r w:rsidRPr="00256970">
              <w:rPr>
                <w:rStyle w:val="Hyperlink"/>
                <w:noProof/>
              </w:rPr>
              <w:t>Discussion</w:t>
            </w:r>
            <w:r>
              <w:rPr>
                <w:noProof/>
                <w:webHidden/>
              </w:rPr>
              <w:tab/>
            </w:r>
            <w:r>
              <w:rPr>
                <w:noProof/>
                <w:webHidden/>
              </w:rPr>
              <w:fldChar w:fldCharType="begin"/>
            </w:r>
            <w:r>
              <w:rPr>
                <w:noProof/>
                <w:webHidden/>
              </w:rPr>
              <w:instrText xml:space="preserve"> PAGEREF _Toc167710816 \h </w:instrText>
            </w:r>
            <w:r>
              <w:rPr>
                <w:noProof/>
                <w:webHidden/>
              </w:rPr>
            </w:r>
            <w:r>
              <w:rPr>
                <w:noProof/>
                <w:webHidden/>
              </w:rPr>
              <w:fldChar w:fldCharType="separate"/>
            </w:r>
            <w:r>
              <w:rPr>
                <w:noProof/>
                <w:webHidden/>
              </w:rPr>
              <w:t>8</w:t>
            </w:r>
            <w:r>
              <w:rPr>
                <w:noProof/>
                <w:webHidden/>
              </w:rPr>
              <w:fldChar w:fldCharType="end"/>
            </w:r>
          </w:hyperlink>
        </w:p>
        <w:p w14:paraId="38E05AB7" w14:textId="74621DB5" w:rsidR="007560A8" w:rsidRDefault="007560A8">
          <w:pPr>
            <w:pStyle w:val="TOC2"/>
            <w:tabs>
              <w:tab w:val="left" w:pos="960"/>
              <w:tab w:val="right" w:leader="dot" w:pos="9016"/>
            </w:tabs>
            <w:rPr>
              <w:rFonts w:asciiTheme="minorHAnsi" w:hAnsiTheme="minorHAnsi"/>
              <w:noProof/>
              <w:sz w:val="24"/>
              <w:szCs w:val="24"/>
              <w:lang w:eastAsia="en-GB"/>
            </w:rPr>
          </w:pPr>
          <w:hyperlink w:anchor="_Toc167710817" w:history="1">
            <w:r w:rsidRPr="00256970">
              <w:rPr>
                <w:rStyle w:val="Hyperlink"/>
                <w:noProof/>
              </w:rPr>
              <w:t>5.1</w:t>
            </w:r>
            <w:r>
              <w:rPr>
                <w:rFonts w:asciiTheme="minorHAnsi" w:hAnsiTheme="minorHAnsi"/>
                <w:noProof/>
                <w:sz w:val="24"/>
                <w:szCs w:val="24"/>
                <w:lang w:eastAsia="en-GB"/>
              </w:rPr>
              <w:tab/>
            </w:r>
            <w:r w:rsidRPr="00256970">
              <w:rPr>
                <w:rStyle w:val="Hyperlink"/>
                <w:noProof/>
                <w:shd w:val="clear" w:color="auto" w:fill="FFFFFF"/>
              </w:rPr>
              <w:t>Key Findings</w:t>
            </w:r>
            <w:r>
              <w:rPr>
                <w:noProof/>
                <w:webHidden/>
              </w:rPr>
              <w:tab/>
            </w:r>
            <w:r>
              <w:rPr>
                <w:noProof/>
                <w:webHidden/>
              </w:rPr>
              <w:fldChar w:fldCharType="begin"/>
            </w:r>
            <w:r>
              <w:rPr>
                <w:noProof/>
                <w:webHidden/>
              </w:rPr>
              <w:instrText xml:space="preserve"> PAGEREF _Toc167710817 \h </w:instrText>
            </w:r>
            <w:r>
              <w:rPr>
                <w:noProof/>
                <w:webHidden/>
              </w:rPr>
            </w:r>
            <w:r>
              <w:rPr>
                <w:noProof/>
                <w:webHidden/>
              </w:rPr>
              <w:fldChar w:fldCharType="separate"/>
            </w:r>
            <w:r>
              <w:rPr>
                <w:noProof/>
                <w:webHidden/>
              </w:rPr>
              <w:t>8</w:t>
            </w:r>
            <w:r>
              <w:rPr>
                <w:noProof/>
                <w:webHidden/>
              </w:rPr>
              <w:fldChar w:fldCharType="end"/>
            </w:r>
          </w:hyperlink>
        </w:p>
        <w:p w14:paraId="1204E9F0" w14:textId="75C21531" w:rsidR="007560A8" w:rsidRDefault="007560A8">
          <w:pPr>
            <w:pStyle w:val="TOC2"/>
            <w:tabs>
              <w:tab w:val="left" w:pos="960"/>
              <w:tab w:val="right" w:leader="dot" w:pos="9016"/>
            </w:tabs>
            <w:rPr>
              <w:rFonts w:asciiTheme="minorHAnsi" w:hAnsiTheme="minorHAnsi"/>
              <w:noProof/>
              <w:sz w:val="24"/>
              <w:szCs w:val="24"/>
              <w:lang w:eastAsia="en-GB"/>
            </w:rPr>
          </w:pPr>
          <w:hyperlink w:anchor="_Toc167710818" w:history="1">
            <w:r w:rsidRPr="00256970">
              <w:rPr>
                <w:rStyle w:val="Hyperlink"/>
                <w:noProof/>
                <w:lang w:eastAsia="en-GB"/>
              </w:rPr>
              <w:t>5.2</w:t>
            </w:r>
            <w:r>
              <w:rPr>
                <w:rFonts w:asciiTheme="minorHAnsi" w:hAnsiTheme="minorHAnsi"/>
                <w:noProof/>
                <w:sz w:val="24"/>
                <w:szCs w:val="24"/>
                <w:lang w:eastAsia="en-GB"/>
              </w:rPr>
              <w:tab/>
            </w:r>
            <w:r w:rsidRPr="00256970">
              <w:rPr>
                <w:rStyle w:val="Hyperlink"/>
                <w:noProof/>
                <w:lang w:eastAsia="en-GB"/>
              </w:rPr>
              <w:t>Interpretation and Implications</w:t>
            </w:r>
            <w:r>
              <w:rPr>
                <w:noProof/>
                <w:webHidden/>
              </w:rPr>
              <w:tab/>
            </w:r>
            <w:r>
              <w:rPr>
                <w:noProof/>
                <w:webHidden/>
              </w:rPr>
              <w:fldChar w:fldCharType="begin"/>
            </w:r>
            <w:r>
              <w:rPr>
                <w:noProof/>
                <w:webHidden/>
              </w:rPr>
              <w:instrText xml:space="preserve"> PAGEREF _Toc167710818 \h </w:instrText>
            </w:r>
            <w:r>
              <w:rPr>
                <w:noProof/>
                <w:webHidden/>
              </w:rPr>
            </w:r>
            <w:r>
              <w:rPr>
                <w:noProof/>
                <w:webHidden/>
              </w:rPr>
              <w:fldChar w:fldCharType="separate"/>
            </w:r>
            <w:r>
              <w:rPr>
                <w:noProof/>
                <w:webHidden/>
              </w:rPr>
              <w:t>8</w:t>
            </w:r>
            <w:r>
              <w:rPr>
                <w:noProof/>
                <w:webHidden/>
              </w:rPr>
              <w:fldChar w:fldCharType="end"/>
            </w:r>
          </w:hyperlink>
        </w:p>
        <w:p w14:paraId="618F4C4A" w14:textId="0BAA70A3" w:rsidR="007560A8" w:rsidRDefault="007560A8">
          <w:pPr>
            <w:pStyle w:val="TOC2"/>
            <w:tabs>
              <w:tab w:val="left" w:pos="960"/>
              <w:tab w:val="right" w:leader="dot" w:pos="9016"/>
            </w:tabs>
            <w:rPr>
              <w:rFonts w:asciiTheme="minorHAnsi" w:hAnsiTheme="minorHAnsi"/>
              <w:noProof/>
              <w:sz w:val="24"/>
              <w:szCs w:val="24"/>
              <w:lang w:eastAsia="en-GB"/>
            </w:rPr>
          </w:pPr>
          <w:hyperlink w:anchor="_Toc167710819" w:history="1">
            <w:r w:rsidRPr="00256970">
              <w:rPr>
                <w:rStyle w:val="Hyperlink"/>
                <w:noProof/>
                <w:lang w:eastAsia="en-GB"/>
              </w:rPr>
              <w:t>5.3</w:t>
            </w:r>
            <w:r>
              <w:rPr>
                <w:rFonts w:asciiTheme="minorHAnsi" w:hAnsiTheme="minorHAnsi"/>
                <w:noProof/>
                <w:sz w:val="24"/>
                <w:szCs w:val="24"/>
                <w:lang w:eastAsia="en-GB"/>
              </w:rPr>
              <w:tab/>
            </w:r>
            <w:r w:rsidRPr="00256970">
              <w:rPr>
                <w:rStyle w:val="Hyperlink"/>
                <w:noProof/>
                <w:lang w:eastAsia="en-GB"/>
              </w:rPr>
              <w:t>Strengths and Limitations of Statistical Methods</w:t>
            </w:r>
            <w:r>
              <w:rPr>
                <w:noProof/>
                <w:webHidden/>
              </w:rPr>
              <w:tab/>
            </w:r>
            <w:r>
              <w:rPr>
                <w:noProof/>
                <w:webHidden/>
              </w:rPr>
              <w:fldChar w:fldCharType="begin"/>
            </w:r>
            <w:r>
              <w:rPr>
                <w:noProof/>
                <w:webHidden/>
              </w:rPr>
              <w:instrText xml:space="preserve"> PAGEREF _Toc167710819 \h </w:instrText>
            </w:r>
            <w:r>
              <w:rPr>
                <w:noProof/>
                <w:webHidden/>
              </w:rPr>
            </w:r>
            <w:r>
              <w:rPr>
                <w:noProof/>
                <w:webHidden/>
              </w:rPr>
              <w:fldChar w:fldCharType="separate"/>
            </w:r>
            <w:r>
              <w:rPr>
                <w:noProof/>
                <w:webHidden/>
              </w:rPr>
              <w:t>9</w:t>
            </w:r>
            <w:r>
              <w:rPr>
                <w:noProof/>
                <w:webHidden/>
              </w:rPr>
              <w:fldChar w:fldCharType="end"/>
            </w:r>
          </w:hyperlink>
        </w:p>
        <w:p w14:paraId="516EA440" w14:textId="1391BA04" w:rsidR="007560A8" w:rsidRDefault="007560A8">
          <w:pPr>
            <w:pStyle w:val="TOC1"/>
            <w:tabs>
              <w:tab w:val="left" w:pos="440"/>
              <w:tab w:val="right" w:leader="dot" w:pos="9016"/>
            </w:tabs>
            <w:rPr>
              <w:rFonts w:asciiTheme="minorHAnsi" w:hAnsiTheme="minorHAnsi"/>
              <w:noProof/>
              <w:sz w:val="24"/>
              <w:szCs w:val="24"/>
              <w:lang w:eastAsia="en-GB"/>
            </w:rPr>
          </w:pPr>
          <w:hyperlink w:anchor="_Toc167710820" w:history="1">
            <w:r w:rsidRPr="00256970">
              <w:rPr>
                <w:rStyle w:val="Hyperlink"/>
                <w:noProof/>
                <w:lang w:eastAsia="en-GB"/>
              </w:rPr>
              <w:t>6</w:t>
            </w:r>
            <w:r>
              <w:rPr>
                <w:rFonts w:asciiTheme="minorHAnsi" w:hAnsiTheme="minorHAnsi"/>
                <w:noProof/>
                <w:sz w:val="24"/>
                <w:szCs w:val="24"/>
                <w:lang w:eastAsia="en-GB"/>
              </w:rPr>
              <w:tab/>
            </w:r>
            <w:r w:rsidRPr="00256970">
              <w:rPr>
                <w:rStyle w:val="Hyperlink"/>
                <w:noProof/>
                <w:lang w:eastAsia="en-GB"/>
              </w:rPr>
              <w:t>Conclusion</w:t>
            </w:r>
            <w:r>
              <w:rPr>
                <w:noProof/>
                <w:webHidden/>
              </w:rPr>
              <w:tab/>
            </w:r>
            <w:r>
              <w:rPr>
                <w:noProof/>
                <w:webHidden/>
              </w:rPr>
              <w:fldChar w:fldCharType="begin"/>
            </w:r>
            <w:r>
              <w:rPr>
                <w:noProof/>
                <w:webHidden/>
              </w:rPr>
              <w:instrText xml:space="preserve"> PAGEREF _Toc167710820 \h </w:instrText>
            </w:r>
            <w:r>
              <w:rPr>
                <w:noProof/>
                <w:webHidden/>
              </w:rPr>
            </w:r>
            <w:r>
              <w:rPr>
                <w:noProof/>
                <w:webHidden/>
              </w:rPr>
              <w:fldChar w:fldCharType="separate"/>
            </w:r>
            <w:r>
              <w:rPr>
                <w:noProof/>
                <w:webHidden/>
              </w:rPr>
              <w:t>10</w:t>
            </w:r>
            <w:r>
              <w:rPr>
                <w:noProof/>
                <w:webHidden/>
              </w:rPr>
              <w:fldChar w:fldCharType="end"/>
            </w:r>
          </w:hyperlink>
        </w:p>
        <w:p w14:paraId="1C9FFE46" w14:textId="7B55D87B" w:rsidR="007560A8" w:rsidRDefault="007560A8">
          <w:pPr>
            <w:pStyle w:val="TOC1"/>
            <w:tabs>
              <w:tab w:val="left" w:pos="440"/>
              <w:tab w:val="right" w:leader="dot" w:pos="9016"/>
            </w:tabs>
            <w:rPr>
              <w:rFonts w:asciiTheme="minorHAnsi" w:hAnsiTheme="minorHAnsi"/>
              <w:noProof/>
              <w:sz w:val="24"/>
              <w:szCs w:val="24"/>
              <w:lang w:eastAsia="en-GB"/>
            </w:rPr>
          </w:pPr>
          <w:hyperlink w:anchor="_Toc167710821" w:history="1">
            <w:r w:rsidRPr="00256970">
              <w:rPr>
                <w:rStyle w:val="Hyperlink"/>
                <w:noProof/>
              </w:rPr>
              <w:t>7</w:t>
            </w:r>
            <w:r>
              <w:rPr>
                <w:rFonts w:asciiTheme="minorHAnsi" w:hAnsiTheme="minorHAnsi"/>
                <w:noProof/>
                <w:sz w:val="24"/>
                <w:szCs w:val="24"/>
                <w:lang w:eastAsia="en-GB"/>
              </w:rPr>
              <w:tab/>
            </w:r>
            <w:r w:rsidRPr="00256970">
              <w:rPr>
                <w:rStyle w:val="Hyperlink"/>
                <w:noProof/>
              </w:rPr>
              <w:t>References</w:t>
            </w:r>
            <w:r>
              <w:rPr>
                <w:noProof/>
                <w:webHidden/>
              </w:rPr>
              <w:tab/>
            </w:r>
            <w:r>
              <w:rPr>
                <w:noProof/>
                <w:webHidden/>
              </w:rPr>
              <w:fldChar w:fldCharType="begin"/>
            </w:r>
            <w:r>
              <w:rPr>
                <w:noProof/>
                <w:webHidden/>
              </w:rPr>
              <w:instrText xml:space="preserve"> PAGEREF _Toc167710821 \h </w:instrText>
            </w:r>
            <w:r>
              <w:rPr>
                <w:noProof/>
                <w:webHidden/>
              </w:rPr>
            </w:r>
            <w:r>
              <w:rPr>
                <w:noProof/>
                <w:webHidden/>
              </w:rPr>
              <w:fldChar w:fldCharType="separate"/>
            </w:r>
            <w:r>
              <w:rPr>
                <w:noProof/>
                <w:webHidden/>
              </w:rPr>
              <w:t>11</w:t>
            </w:r>
            <w:r>
              <w:rPr>
                <w:noProof/>
                <w:webHidden/>
              </w:rPr>
              <w:fldChar w:fldCharType="end"/>
            </w:r>
          </w:hyperlink>
        </w:p>
        <w:p w14:paraId="40EA80CC" w14:textId="2B935E9A" w:rsidR="007560A8" w:rsidRDefault="007560A8">
          <w:pPr>
            <w:pStyle w:val="TOC1"/>
            <w:tabs>
              <w:tab w:val="left" w:pos="440"/>
              <w:tab w:val="right" w:leader="dot" w:pos="9016"/>
            </w:tabs>
            <w:rPr>
              <w:rFonts w:asciiTheme="minorHAnsi" w:hAnsiTheme="minorHAnsi"/>
              <w:noProof/>
              <w:sz w:val="24"/>
              <w:szCs w:val="24"/>
              <w:lang w:eastAsia="en-GB"/>
            </w:rPr>
          </w:pPr>
          <w:hyperlink w:anchor="_Toc167710822" w:history="1">
            <w:r w:rsidRPr="00256970">
              <w:rPr>
                <w:rStyle w:val="Hyperlink"/>
                <w:noProof/>
              </w:rPr>
              <w:t>8</w:t>
            </w:r>
            <w:r>
              <w:rPr>
                <w:rFonts w:asciiTheme="minorHAnsi" w:hAnsiTheme="minorHAnsi"/>
                <w:noProof/>
                <w:sz w:val="24"/>
                <w:szCs w:val="24"/>
                <w:lang w:eastAsia="en-GB"/>
              </w:rPr>
              <w:tab/>
            </w:r>
            <w:r w:rsidRPr="00256970">
              <w:rPr>
                <w:rStyle w:val="Hyperlink"/>
                <w:noProof/>
              </w:rPr>
              <w:t>Appendix</w:t>
            </w:r>
            <w:r>
              <w:rPr>
                <w:noProof/>
                <w:webHidden/>
              </w:rPr>
              <w:tab/>
            </w:r>
            <w:r>
              <w:rPr>
                <w:noProof/>
                <w:webHidden/>
              </w:rPr>
              <w:fldChar w:fldCharType="begin"/>
            </w:r>
            <w:r>
              <w:rPr>
                <w:noProof/>
                <w:webHidden/>
              </w:rPr>
              <w:instrText xml:space="preserve"> PAGEREF _Toc167710822 \h </w:instrText>
            </w:r>
            <w:r>
              <w:rPr>
                <w:noProof/>
                <w:webHidden/>
              </w:rPr>
            </w:r>
            <w:r>
              <w:rPr>
                <w:noProof/>
                <w:webHidden/>
              </w:rPr>
              <w:fldChar w:fldCharType="separate"/>
            </w:r>
            <w:r>
              <w:rPr>
                <w:noProof/>
                <w:webHidden/>
              </w:rPr>
              <w:t>12</w:t>
            </w:r>
            <w:r>
              <w:rPr>
                <w:noProof/>
                <w:webHidden/>
              </w:rPr>
              <w:fldChar w:fldCharType="end"/>
            </w:r>
          </w:hyperlink>
        </w:p>
        <w:p w14:paraId="0EB595A5" w14:textId="7F5BE2E1" w:rsidR="00A90A48" w:rsidRPr="000C51E4" w:rsidRDefault="008E4625" w:rsidP="00F40CCB">
          <w:pPr>
            <w:rPr>
              <w:b/>
              <w:bCs/>
              <w:noProof/>
            </w:rPr>
          </w:pPr>
          <w:r>
            <w:rPr>
              <w:b/>
              <w:bCs/>
              <w:noProof/>
            </w:rPr>
            <w:fldChar w:fldCharType="end"/>
          </w:r>
        </w:p>
      </w:sdtContent>
    </w:sdt>
    <w:p w14:paraId="4D24F3D4" w14:textId="16974344" w:rsidR="00A91528" w:rsidRDefault="00A90A48" w:rsidP="00A90A48">
      <w:pPr>
        <w:pStyle w:val="TOCHeading"/>
      </w:pPr>
      <w:r>
        <w:t>List of Tables</w:t>
      </w:r>
    </w:p>
    <w:p w14:paraId="38FB1266" w14:textId="372BDCC6" w:rsidR="007560A8" w:rsidRDefault="00F875D8">
      <w:pPr>
        <w:pStyle w:val="TableofFigures"/>
        <w:tabs>
          <w:tab w:val="right" w:pos="9016"/>
        </w:tabs>
        <w:rPr>
          <w:rFonts w:asciiTheme="minorHAnsi" w:hAnsiTheme="minorHAnsi"/>
          <w:noProof/>
          <w:sz w:val="24"/>
          <w:szCs w:val="24"/>
          <w:lang w:eastAsia="en-GB"/>
        </w:rPr>
      </w:pPr>
      <w:r>
        <w:fldChar w:fldCharType="begin"/>
      </w:r>
      <w:r>
        <w:instrText xml:space="preserve"> TOC \h \z \c "Table" </w:instrText>
      </w:r>
      <w:r>
        <w:fldChar w:fldCharType="separate"/>
      </w:r>
      <w:hyperlink w:anchor="_Toc167710823" w:history="1">
        <w:r w:rsidR="007560A8" w:rsidRPr="0026504B">
          <w:rPr>
            <w:rStyle w:val="Hyperlink"/>
            <w:noProof/>
          </w:rPr>
          <w:t>Table 1 - Summary Statistics</w:t>
        </w:r>
        <w:r w:rsidR="007560A8">
          <w:rPr>
            <w:noProof/>
            <w:webHidden/>
          </w:rPr>
          <w:tab/>
        </w:r>
        <w:r w:rsidR="007560A8">
          <w:rPr>
            <w:noProof/>
            <w:webHidden/>
          </w:rPr>
          <w:fldChar w:fldCharType="begin"/>
        </w:r>
        <w:r w:rsidR="007560A8">
          <w:rPr>
            <w:noProof/>
            <w:webHidden/>
          </w:rPr>
          <w:instrText xml:space="preserve"> PAGEREF _Toc167710823 \h </w:instrText>
        </w:r>
        <w:r w:rsidR="007560A8">
          <w:rPr>
            <w:noProof/>
            <w:webHidden/>
          </w:rPr>
        </w:r>
        <w:r w:rsidR="007560A8">
          <w:rPr>
            <w:noProof/>
            <w:webHidden/>
          </w:rPr>
          <w:fldChar w:fldCharType="separate"/>
        </w:r>
        <w:r w:rsidR="007560A8">
          <w:rPr>
            <w:noProof/>
            <w:webHidden/>
          </w:rPr>
          <w:t>2</w:t>
        </w:r>
        <w:r w:rsidR="007560A8">
          <w:rPr>
            <w:noProof/>
            <w:webHidden/>
          </w:rPr>
          <w:fldChar w:fldCharType="end"/>
        </w:r>
      </w:hyperlink>
    </w:p>
    <w:p w14:paraId="12FDAF85" w14:textId="4EAB68E9" w:rsidR="007560A8" w:rsidRDefault="007560A8">
      <w:pPr>
        <w:pStyle w:val="TableofFigures"/>
        <w:tabs>
          <w:tab w:val="right" w:pos="9016"/>
        </w:tabs>
        <w:rPr>
          <w:rFonts w:asciiTheme="minorHAnsi" w:hAnsiTheme="minorHAnsi"/>
          <w:noProof/>
          <w:sz w:val="24"/>
          <w:szCs w:val="24"/>
          <w:lang w:eastAsia="en-GB"/>
        </w:rPr>
      </w:pPr>
      <w:hyperlink w:anchor="_Toc167710824" w:history="1">
        <w:r w:rsidRPr="0026504B">
          <w:rPr>
            <w:rStyle w:val="Hyperlink"/>
            <w:noProof/>
          </w:rPr>
          <w:t>Table 2 - Correlation Analysis Matrix</w:t>
        </w:r>
        <w:r>
          <w:rPr>
            <w:noProof/>
            <w:webHidden/>
          </w:rPr>
          <w:tab/>
        </w:r>
        <w:r>
          <w:rPr>
            <w:noProof/>
            <w:webHidden/>
          </w:rPr>
          <w:fldChar w:fldCharType="begin"/>
        </w:r>
        <w:r>
          <w:rPr>
            <w:noProof/>
            <w:webHidden/>
          </w:rPr>
          <w:instrText xml:space="preserve"> PAGEREF _Toc167710824 \h </w:instrText>
        </w:r>
        <w:r>
          <w:rPr>
            <w:noProof/>
            <w:webHidden/>
          </w:rPr>
        </w:r>
        <w:r>
          <w:rPr>
            <w:noProof/>
            <w:webHidden/>
          </w:rPr>
          <w:fldChar w:fldCharType="separate"/>
        </w:r>
        <w:r>
          <w:rPr>
            <w:noProof/>
            <w:webHidden/>
          </w:rPr>
          <w:t>3</w:t>
        </w:r>
        <w:r>
          <w:rPr>
            <w:noProof/>
            <w:webHidden/>
          </w:rPr>
          <w:fldChar w:fldCharType="end"/>
        </w:r>
      </w:hyperlink>
    </w:p>
    <w:p w14:paraId="65C1C172" w14:textId="29433A57" w:rsidR="00F875D8" w:rsidRDefault="00F875D8" w:rsidP="00F875D8">
      <w:pPr>
        <w:pStyle w:val="TableofFigures"/>
        <w:tabs>
          <w:tab w:val="right" w:pos="9016"/>
        </w:tabs>
        <w:rPr>
          <w:rFonts w:asciiTheme="minorHAnsi" w:hAnsiTheme="minorHAnsi"/>
          <w:noProof/>
          <w:sz w:val="24"/>
          <w:szCs w:val="24"/>
          <w:lang w:eastAsia="en-GB"/>
        </w:rPr>
      </w:pPr>
      <w:r>
        <w:fldChar w:fldCharType="end"/>
      </w:r>
      <w:r w:rsidR="00F56713">
        <w:fldChar w:fldCharType="begin"/>
      </w:r>
      <w:r w:rsidR="00F56713">
        <w:instrText xml:space="preserve"> TOC \h \z \c "Table" </w:instrText>
      </w:r>
      <w:r w:rsidR="00F56713">
        <w:fldChar w:fldCharType="separate"/>
      </w:r>
    </w:p>
    <w:p w14:paraId="16F467DB" w14:textId="552720EF" w:rsidR="00517B72" w:rsidRPr="00517B72" w:rsidRDefault="00F56713" w:rsidP="00F56713">
      <w:pPr>
        <w:tabs>
          <w:tab w:val="center" w:pos="4513"/>
        </w:tabs>
        <w:sectPr w:rsidR="00517B72" w:rsidRPr="00517B72" w:rsidSect="00225433">
          <w:footerReference w:type="default" r:id="rId12"/>
          <w:pgSz w:w="11906" w:h="16838"/>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pgNumType w:fmt="lowerRoman"/>
          <w:cols w:space="708"/>
          <w:titlePg/>
          <w:docGrid w:linePitch="360"/>
        </w:sectPr>
      </w:pPr>
      <w:r>
        <w:fldChar w:fldCharType="end"/>
      </w:r>
    </w:p>
    <w:p w14:paraId="1A58CCD5" w14:textId="77777777" w:rsidR="00517B72" w:rsidRDefault="00517B72" w:rsidP="00517B72">
      <w:pPr>
        <w:pStyle w:val="Heading1"/>
      </w:pPr>
      <w:bookmarkStart w:id="0" w:name="_Toc167710807"/>
      <w:r>
        <w:lastRenderedPageBreak/>
        <w:t>Introduction</w:t>
      </w:r>
      <w:bookmarkEnd w:id="0"/>
    </w:p>
    <w:p w14:paraId="4A568CD4" w14:textId="2A6F2DEA" w:rsidR="007C0456" w:rsidRPr="007C0456" w:rsidRDefault="007C0456" w:rsidP="007C0456">
      <w:r>
        <w:t xml:space="preserve">The objective of this assignment </w:t>
      </w:r>
      <w:r w:rsidR="00110824">
        <w:t>was</w:t>
      </w:r>
      <w:r>
        <w:t xml:space="preserve"> to apply statistical methods to </w:t>
      </w:r>
      <w:r>
        <w:t>analyse</w:t>
      </w:r>
      <w:r>
        <w:t xml:space="preserve"> a dataset containing student information and grades. The goal </w:t>
      </w:r>
      <w:r w:rsidR="00110824">
        <w:t>was</w:t>
      </w:r>
      <w:r>
        <w:t xml:space="preserve"> to gain insights into the factors that influence student performance and to understand how various statistical techniques can be used to interpret and draw conclusions from educational data. </w:t>
      </w:r>
      <w:r w:rsidR="00452AC4">
        <w:t xml:space="preserve">The </w:t>
      </w:r>
      <w:r w:rsidR="00C16455" w:rsidRPr="00C16455">
        <w:t>goal is to provide a detailed understanding of the dataset and discuss the implications of the findings.</w:t>
      </w:r>
    </w:p>
    <w:p w14:paraId="3336A91B" w14:textId="11A9C233" w:rsidR="00202B9A" w:rsidRDefault="002A267F" w:rsidP="00452AC4">
      <w:pPr>
        <w:pStyle w:val="Heading2"/>
      </w:pPr>
      <w:bookmarkStart w:id="1" w:name="_Toc167710808"/>
      <w:r>
        <w:t xml:space="preserve">Overview </w:t>
      </w:r>
      <w:r w:rsidR="00202B9A">
        <w:t>of the dataset</w:t>
      </w:r>
      <w:bookmarkEnd w:id="1"/>
    </w:p>
    <w:p w14:paraId="0A2F43A0" w14:textId="6EBE4579" w:rsidR="00187849" w:rsidRPr="00187849" w:rsidRDefault="003319B9" w:rsidP="00187849">
      <w:pPr>
        <w:rPr>
          <w:rFonts w:eastAsiaTheme="majorEastAsia" w:cstheme="majorBidi"/>
          <w:color w:val="2F5496" w:themeColor="accent1" w:themeShade="BF"/>
          <w:sz w:val="32"/>
          <w:szCs w:val="32"/>
        </w:rPr>
      </w:pPr>
      <w:r>
        <w:t>The dataset utili</w:t>
      </w:r>
      <w:r w:rsidR="00187849">
        <w:t>s</w:t>
      </w:r>
      <w:r>
        <w:t xml:space="preserve">ed in this analysis comprises numerical data representing student scores in two exams and their overall results. </w:t>
      </w:r>
      <w:r w:rsidR="00EA6DC4">
        <w:t xml:space="preserve">This dataset was selected to demonstrate the application of statistical functions in MATLAB for educational purposes. </w:t>
      </w:r>
      <w:r>
        <w:t>These scores offer a practical illustration of how statistical analysis can be employed with real-world data</w:t>
      </w:r>
      <w:r w:rsidR="00187849">
        <w:t>.</w:t>
      </w:r>
    </w:p>
    <w:p w14:paraId="59F979EB" w14:textId="024AC9E0" w:rsidR="00BB2117" w:rsidRDefault="004F6792" w:rsidP="00BB2117">
      <w:pPr>
        <w:pStyle w:val="Heading1"/>
      </w:pPr>
      <w:bookmarkStart w:id="2" w:name="_Toc167710809"/>
      <w:r>
        <w:t>D</w:t>
      </w:r>
      <w:r w:rsidR="0077338E">
        <w:t>ata Import and Summary Statistics</w:t>
      </w:r>
      <w:bookmarkEnd w:id="2"/>
    </w:p>
    <w:p w14:paraId="1FF3C0CF" w14:textId="6FFB9F7D" w:rsidR="00173209" w:rsidRDefault="0077338E" w:rsidP="0077338E">
      <w:pPr>
        <w:rPr>
          <w:lang w:eastAsia="en-GB"/>
        </w:rPr>
      </w:pPr>
      <w:r w:rsidRPr="0077338E">
        <w:rPr>
          <w:lang w:eastAsia="en-GB"/>
        </w:rPr>
        <w:t xml:space="preserve">The first step of the analysis involved importing the dataset named "student_grades.csv" into </w:t>
      </w:r>
      <w:r w:rsidR="00706570" w:rsidRPr="0077338E">
        <w:rPr>
          <w:lang w:eastAsia="en-GB"/>
        </w:rPr>
        <w:t>MATLAB</w:t>
      </w:r>
      <w:r w:rsidR="00173209">
        <w:rPr>
          <w:lang w:eastAsia="en-GB"/>
        </w:rPr>
        <w:t xml:space="preserve">. The key variables in the dataset </w:t>
      </w:r>
      <w:proofErr w:type="gramStart"/>
      <w:r w:rsidR="00173209">
        <w:rPr>
          <w:lang w:eastAsia="en-GB"/>
        </w:rPr>
        <w:t>included;</w:t>
      </w:r>
      <w:proofErr w:type="gramEnd"/>
    </w:p>
    <w:p w14:paraId="458B1337" w14:textId="5BD12095" w:rsidR="00173209" w:rsidRPr="003B2219" w:rsidRDefault="003B2219" w:rsidP="00E841E9">
      <w:pPr>
        <w:pStyle w:val="ListParagraph"/>
        <w:numPr>
          <w:ilvl w:val="0"/>
          <w:numId w:val="36"/>
        </w:numPr>
        <w:rPr>
          <w:lang w:eastAsia="en-GB"/>
        </w:rPr>
      </w:pPr>
      <w:r w:rsidRPr="00E841E9">
        <w:rPr>
          <w:b/>
          <w:bCs/>
          <w:lang w:eastAsia="en-GB"/>
        </w:rPr>
        <w:t xml:space="preserve">Age </w:t>
      </w:r>
      <w:r>
        <w:rPr>
          <w:lang w:eastAsia="en-GB"/>
        </w:rPr>
        <w:t>(The Age of the Student)</w:t>
      </w:r>
    </w:p>
    <w:p w14:paraId="0B884D07" w14:textId="1AA49BCA" w:rsidR="003B2219" w:rsidRPr="003B2219" w:rsidRDefault="003B2219" w:rsidP="00173209">
      <w:pPr>
        <w:pStyle w:val="ListParagraph"/>
        <w:numPr>
          <w:ilvl w:val="0"/>
          <w:numId w:val="36"/>
        </w:numPr>
        <w:rPr>
          <w:lang w:eastAsia="en-GB"/>
        </w:rPr>
      </w:pPr>
      <w:r>
        <w:rPr>
          <w:b/>
          <w:bCs/>
          <w:lang w:eastAsia="en-GB"/>
        </w:rPr>
        <w:t>Attendance percentage</w:t>
      </w:r>
      <w:r w:rsidR="00E00F1C">
        <w:rPr>
          <w:b/>
          <w:bCs/>
          <w:lang w:eastAsia="en-GB"/>
        </w:rPr>
        <w:t xml:space="preserve"> </w:t>
      </w:r>
      <w:r w:rsidR="00E00F1C">
        <w:rPr>
          <w:lang w:eastAsia="en-GB"/>
        </w:rPr>
        <w:t>(</w:t>
      </w:r>
      <w:r w:rsidR="005135F7">
        <w:rPr>
          <w:lang w:eastAsia="en-GB"/>
        </w:rPr>
        <w:t>The Attendance Percentage of the Student)</w:t>
      </w:r>
    </w:p>
    <w:p w14:paraId="4082784F" w14:textId="7833363D" w:rsidR="003B2219" w:rsidRPr="003B2219" w:rsidRDefault="003B2219" w:rsidP="00173209">
      <w:pPr>
        <w:pStyle w:val="ListParagraph"/>
        <w:numPr>
          <w:ilvl w:val="0"/>
          <w:numId w:val="36"/>
        </w:numPr>
        <w:rPr>
          <w:lang w:eastAsia="en-GB"/>
        </w:rPr>
      </w:pPr>
      <w:r>
        <w:rPr>
          <w:b/>
          <w:bCs/>
          <w:lang w:eastAsia="en-GB"/>
        </w:rPr>
        <w:t>Exam 1</w:t>
      </w:r>
      <w:r w:rsidR="005135F7">
        <w:rPr>
          <w:b/>
          <w:bCs/>
          <w:lang w:eastAsia="en-GB"/>
        </w:rPr>
        <w:t xml:space="preserve"> </w:t>
      </w:r>
      <w:r w:rsidR="005135F7">
        <w:rPr>
          <w:lang w:eastAsia="en-GB"/>
        </w:rPr>
        <w:t>(Score the Student had in the 1</w:t>
      </w:r>
      <w:r w:rsidR="005135F7" w:rsidRPr="005135F7">
        <w:rPr>
          <w:vertAlign w:val="superscript"/>
          <w:lang w:eastAsia="en-GB"/>
        </w:rPr>
        <w:t>st</w:t>
      </w:r>
      <w:r w:rsidR="005135F7">
        <w:rPr>
          <w:lang w:eastAsia="en-GB"/>
        </w:rPr>
        <w:t xml:space="preserve"> Exam)</w:t>
      </w:r>
    </w:p>
    <w:p w14:paraId="1666261E" w14:textId="5BADACAB" w:rsidR="003B2219" w:rsidRPr="003B2219" w:rsidRDefault="003B2219" w:rsidP="00173209">
      <w:pPr>
        <w:pStyle w:val="ListParagraph"/>
        <w:numPr>
          <w:ilvl w:val="0"/>
          <w:numId w:val="36"/>
        </w:numPr>
        <w:rPr>
          <w:lang w:eastAsia="en-GB"/>
        </w:rPr>
      </w:pPr>
      <w:r>
        <w:rPr>
          <w:b/>
          <w:bCs/>
          <w:lang w:eastAsia="en-GB"/>
        </w:rPr>
        <w:t>Exam 2</w:t>
      </w:r>
      <w:r w:rsidR="0012589A">
        <w:rPr>
          <w:b/>
          <w:bCs/>
          <w:lang w:eastAsia="en-GB"/>
        </w:rPr>
        <w:t xml:space="preserve"> </w:t>
      </w:r>
      <w:r w:rsidR="0012589A">
        <w:rPr>
          <w:lang w:eastAsia="en-GB"/>
        </w:rPr>
        <w:t xml:space="preserve">(Score the Student had in the </w:t>
      </w:r>
      <w:r w:rsidR="0012589A">
        <w:rPr>
          <w:lang w:eastAsia="en-GB"/>
        </w:rPr>
        <w:t>2</w:t>
      </w:r>
      <w:r w:rsidR="0012589A" w:rsidRPr="0012589A">
        <w:rPr>
          <w:vertAlign w:val="superscript"/>
          <w:lang w:eastAsia="en-GB"/>
        </w:rPr>
        <w:t>nd</w:t>
      </w:r>
      <w:r w:rsidR="00FF21AE">
        <w:rPr>
          <w:lang w:eastAsia="en-GB"/>
        </w:rPr>
        <w:t xml:space="preserve"> </w:t>
      </w:r>
      <w:r w:rsidR="0012589A">
        <w:rPr>
          <w:lang w:eastAsia="en-GB"/>
        </w:rPr>
        <w:t>Exam)</w:t>
      </w:r>
    </w:p>
    <w:p w14:paraId="493C2F91" w14:textId="619EECFE" w:rsidR="003B2219" w:rsidRPr="003B2219" w:rsidRDefault="003B2219" w:rsidP="00173209">
      <w:pPr>
        <w:pStyle w:val="ListParagraph"/>
        <w:numPr>
          <w:ilvl w:val="0"/>
          <w:numId w:val="36"/>
        </w:numPr>
        <w:rPr>
          <w:lang w:eastAsia="en-GB"/>
        </w:rPr>
      </w:pPr>
      <w:r>
        <w:rPr>
          <w:b/>
          <w:bCs/>
          <w:lang w:eastAsia="en-GB"/>
        </w:rPr>
        <w:t>Gender</w:t>
      </w:r>
      <w:r w:rsidR="0012589A">
        <w:rPr>
          <w:b/>
          <w:bCs/>
          <w:lang w:eastAsia="en-GB"/>
        </w:rPr>
        <w:t xml:space="preserve"> </w:t>
      </w:r>
      <w:r w:rsidR="0012589A">
        <w:rPr>
          <w:lang w:eastAsia="en-GB"/>
        </w:rPr>
        <w:t>(Gender of the Student)</w:t>
      </w:r>
    </w:p>
    <w:p w14:paraId="29F84EB3" w14:textId="1CE983C0" w:rsidR="003B2219" w:rsidRDefault="003B2219" w:rsidP="00173209">
      <w:pPr>
        <w:pStyle w:val="ListParagraph"/>
        <w:numPr>
          <w:ilvl w:val="0"/>
          <w:numId w:val="36"/>
        </w:numPr>
        <w:rPr>
          <w:lang w:eastAsia="en-GB"/>
        </w:rPr>
      </w:pPr>
      <w:r>
        <w:rPr>
          <w:b/>
          <w:bCs/>
          <w:lang w:eastAsia="en-GB"/>
        </w:rPr>
        <w:t>Overall</w:t>
      </w:r>
      <w:r w:rsidR="0012589A">
        <w:rPr>
          <w:b/>
          <w:bCs/>
          <w:lang w:eastAsia="en-GB"/>
        </w:rPr>
        <w:t xml:space="preserve"> </w:t>
      </w:r>
      <w:r w:rsidR="0012589A">
        <w:rPr>
          <w:lang w:eastAsia="en-GB"/>
        </w:rPr>
        <w:t xml:space="preserve">(Calculated as the average of </w:t>
      </w:r>
      <w:r w:rsidR="00FF21AE">
        <w:rPr>
          <w:lang w:eastAsia="en-GB"/>
        </w:rPr>
        <w:t>Exam 1 &amp; Exam 2)</w:t>
      </w:r>
    </w:p>
    <w:p w14:paraId="1C82B03E" w14:textId="6270AC6B" w:rsidR="00484497" w:rsidRDefault="00A711DE" w:rsidP="00D553B5">
      <w:pPr>
        <w:rPr>
          <w:lang w:eastAsia="en-GB"/>
        </w:rPr>
      </w:pPr>
      <w:r>
        <w:rPr>
          <w:lang w:eastAsia="en-GB"/>
        </w:rPr>
        <w:lastRenderedPageBreak/>
        <w:t>With the imported dataset,</w:t>
      </w:r>
      <w:r w:rsidR="00B92804" w:rsidRPr="00B92804">
        <w:t xml:space="preserve"> </w:t>
      </w:r>
      <w:r w:rsidR="00B92804">
        <w:t>t</w:t>
      </w:r>
      <w:r w:rsidR="00B92804" w:rsidRPr="00B92804">
        <w:t>he data was converted from a table format to a homogeneous array for numerical analysis</w:t>
      </w:r>
      <w:r w:rsidR="00B92804">
        <w:t>.</w:t>
      </w:r>
      <w:r>
        <w:rPr>
          <w:lang w:eastAsia="en-GB"/>
        </w:rPr>
        <w:t xml:space="preserve"> </w:t>
      </w:r>
      <w:r w:rsidR="00B92804">
        <w:rPr>
          <w:lang w:eastAsia="en-GB"/>
        </w:rPr>
        <w:t>S</w:t>
      </w:r>
      <w:r w:rsidR="0077338E" w:rsidRPr="0077338E">
        <w:rPr>
          <w:lang w:eastAsia="en-GB"/>
        </w:rPr>
        <w:t>ummary statistics</w:t>
      </w:r>
      <w:r>
        <w:rPr>
          <w:lang w:eastAsia="en-GB"/>
        </w:rPr>
        <w:t xml:space="preserve"> were computed</w:t>
      </w:r>
      <w:r w:rsidR="0077338E" w:rsidRPr="0077338E">
        <w:rPr>
          <w:lang w:eastAsia="en-GB"/>
        </w:rPr>
        <w:t xml:space="preserve"> for each numerical variable. The summary statistics computed included mean, median, mode, range, and standard deviation for </w:t>
      </w:r>
      <w:r w:rsidR="00505E52">
        <w:rPr>
          <w:lang w:eastAsia="en-GB"/>
        </w:rPr>
        <w:t xml:space="preserve">all </w:t>
      </w:r>
      <w:r w:rsidR="0077338E" w:rsidRPr="0077338E">
        <w:rPr>
          <w:lang w:eastAsia="en-GB"/>
        </w:rPr>
        <w:t>variables</w:t>
      </w:r>
      <w:r w:rsidR="00505E52">
        <w:rPr>
          <w:lang w:eastAsia="en-GB"/>
        </w:rPr>
        <w:t xml:space="preserve">. </w:t>
      </w:r>
      <w:r w:rsidR="0077338E" w:rsidRPr="0077338E">
        <w:rPr>
          <w:lang w:eastAsia="en-GB"/>
        </w:rPr>
        <w:t xml:space="preserve">The summary statistics are presented </w:t>
      </w:r>
      <w:r w:rsidR="00484497">
        <w:rPr>
          <w:lang w:eastAsia="en-GB"/>
        </w:rPr>
        <w:t>below</w:t>
      </w:r>
      <w:r w:rsidR="00C2645F">
        <w:rPr>
          <w:lang w:eastAsia="en-GB"/>
        </w:rPr>
        <w:t>.</w:t>
      </w:r>
    </w:p>
    <w:p w14:paraId="1EF1E697" w14:textId="06BD1E76" w:rsidR="00D553B5" w:rsidRDefault="00D553B5" w:rsidP="00D553B5">
      <w:pPr>
        <w:pStyle w:val="Caption"/>
        <w:keepNext/>
      </w:pPr>
      <w:bookmarkStart w:id="3" w:name="_Toc167710823"/>
      <w:r>
        <w:t xml:space="preserve">Table </w:t>
      </w:r>
      <w:r>
        <w:fldChar w:fldCharType="begin"/>
      </w:r>
      <w:r>
        <w:instrText xml:space="preserve"> SEQ Table \* ARABIC </w:instrText>
      </w:r>
      <w:r>
        <w:fldChar w:fldCharType="separate"/>
      </w:r>
      <w:r w:rsidR="00A5318C">
        <w:rPr>
          <w:noProof/>
        </w:rPr>
        <w:t>1</w:t>
      </w:r>
      <w:r>
        <w:fldChar w:fldCharType="end"/>
      </w:r>
      <w:r>
        <w:t xml:space="preserve"> - Summary Statistics</w:t>
      </w:r>
      <w:bookmarkEnd w:id="3"/>
    </w:p>
    <w:tbl>
      <w:tblPr>
        <w:tblStyle w:val="TableGrid"/>
        <w:tblW w:w="6914" w:type="dxa"/>
        <w:tblLook w:val="04A0" w:firstRow="1" w:lastRow="0" w:firstColumn="1" w:lastColumn="0" w:noHBand="0" w:noVBand="1"/>
      </w:tblPr>
      <w:tblGrid>
        <w:gridCol w:w="1876"/>
        <w:gridCol w:w="916"/>
        <w:gridCol w:w="1055"/>
        <w:gridCol w:w="872"/>
        <w:gridCol w:w="560"/>
        <w:gridCol w:w="594"/>
        <w:gridCol w:w="1041"/>
      </w:tblGrid>
      <w:tr w:rsidR="00D553B5" w14:paraId="56FD71DE" w14:textId="77777777" w:rsidTr="00D553B5">
        <w:tc>
          <w:tcPr>
            <w:tcW w:w="1876" w:type="dxa"/>
          </w:tcPr>
          <w:p w14:paraId="6AD3A682" w14:textId="0C2D4E2E" w:rsidR="00244BCB" w:rsidRDefault="00244BCB" w:rsidP="00244BCB">
            <w:pPr>
              <w:jc w:val="center"/>
              <w:rPr>
                <w:lang w:eastAsia="en-GB"/>
              </w:rPr>
            </w:pPr>
            <w:r>
              <w:rPr>
                <w:lang w:eastAsia="en-GB"/>
              </w:rPr>
              <w:t>Variable</w:t>
            </w:r>
          </w:p>
        </w:tc>
        <w:tc>
          <w:tcPr>
            <w:tcW w:w="916" w:type="dxa"/>
          </w:tcPr>
          <w:p w14:paraId="54A7CA1A" w14:textId="4582BAD0" w:rsidR="00244BCB" w:rsidRDefault="00244BCB" w:rsidP="00244BCB">
            <w:pPr>
              <w:jc w:val="center"/>
              <w:rPr>
                <w:lang w:eastAsia="en-GB"/>
              </w:rPr>
            </w:pPr>
            <w:r>
              <w:rPr>
                <w:lang w:eastAsia="en-GB"/>
              </w:rPr>
              <w:t>Mean</w:t>
            </w:r>
          </w:p>
        </w:tc>
        <w:tc>
          <w:tcPr>
            <w:tcW w:w="1055" w:type="dxa"/>
          </w:tcPr>
          <w:p w14:paraId="44013178" w14:textId="5346AE7D" w:rsidR="00244BCB" w:rsidRDefault="00244BCB" w:rsidP="00244BCB">
            <w:pPr>
              <w:jc w:val="center"/>
              <w:rPr>
                <w:lang w:eastAsia="en-GB"/>
              </w:rPr>
            </w:pPr>
            <w:r>
              <w:rPr>
                <w:lang w:eastAsia="en-GB"/>
              </w:rPr>
              <w:t>Median</w:t>
            </w:r>
          </w:p>
        </w:tc>
        <w:tc>
          <w:tcPr>
            <w:tcW w:w="872" w:type="dxa"/>
          </w:tcPr>
          <w:p w14:paraId="7CD3A341" w14:textId="17A8F8C6" w:rsidR="00244BCB" w:rsidRDefault="00244BCB" w:rsidP="00244BCB">
            <w:pPr>
              <w:jc w:val="center"/>
              <w:rPr>
                <w:lang w:eastAsia="en-GB"/>
              </w:rPr>
            </w:pPr>
            <w:r>
              <w:rPr>
                <w:lang w:eastAsia="en-GB"/>
              </w:rPr>
              <w:t>Mode</w:t>
            </w:r>
          </w:p>
        </w:tc>
        <w:tc>
          <w:tcPr>
            <w:tcW w:w="1154" w:type="dxa"/>
            <w:gridSpan w:val="2"/>
          </w:tcPr>
          <w:p w14:paraId="32830CC8" w14:textId="5A33FD4C" w:rsidR="00244BCB" w:rsidRDefault="00244BCB" w:rsidP="00244BCB">
            <w:pPr>
              <w:jc w:val="center"/>
              <w:rPr>
                <w:lang w:eastAsia="en-GB"/>
              </w:rPr>
            </w:pPr>
            <w:r>
              <w:rPr>
                <w:lang w:eastAsia="en-GB"/>
              </w:rPr>
              <w:t>Range</w:t>
            </w:r>
          </w:p>
        </w:tc>
        <w:tc>
          <w:tcPr>
            <w:tcW w:w="1041" w:type="dxa"/>
          </w:tcPr>
          <w:p w14:paraId="2FC295E6" w14:textId="127BCD63" w:rsidR="00244BCB" w:rsidRDefault="00244BCB" w:rsidP="00244BCB">
            <w:pPr>
              <w:jc w:val="center"/>
              <w:rPr>
                <w:lang w:eastAsia="en-GB"/>
              </w:rPr>
            </w:pPr>
            <w:r>
              <w:rPr>
                <w:lang w:eastAsia="en-GB"/>
              </w:rPr>
              <w:t>Std</w:t>
            </w:r>
          </w:p>
        </w:tc>
      </w:tr>
      <w:tr w:rsidR="00D553B5" w14:paraId="051A0062" w14:textId="77777777" w:rsidTr="00D553B5">
        <w:tc>
          <w:tcPr>
            <w:tcW w:w="1876" w:type="dxa"/>
          </w:tcPr>
          <w:p w14:paraId="54063F45" w14:textId="61DAEF9C" w:rsidR="00244BCB" w:rsidRDefault="00244BCB" w:rsidP="00244BCB">
            <w:pPr>
              <w:jc w:val="center"/>
              <w:rPr>
                <w:lang w:eastAsia="en-GB"/>
              </w:rPr>
            </w:pPr>
            <w:r>
              <w:rPr>
                <w:lang w:eastAsia="en-GB"/>
              </w:rPr>
              <w:t>Age</w:t>
            </w:r>
          </w:p>
        </w:tc>
        <w:tc>
          <w:tcPr>
            <w:tcW w:w="916" w:type="dxa"/>
          </w:tcPr>
          <w:p w14:paraId="0EB609F1" w14:textId="47BB2C4B" w:rsidR="00244BCB" w:rsidRDefault="00244BCB" w:rsidP="00244BCB">
            <w:pPr>
              <w:jc w:val="center"/>
              <w:rPr>
                <w:lang w:eastAsia="en-GB"/>
              </w:rPr>
            </w:pPr>
            <w:r>
              <w:rPr>
                <w:lang w:eastAsia="en-GB"/>
              </w:rPr>
              <w:t>36.65</w:t>
            </w:r>
          </w:p>
        </w:tc>
        <w:tc>
          <w:tcPr>
            <w:tcW w:w="1055" w:type="dxa"/>
          </w:tcPr>
          <w:p w14:paraId="78A82E26" w14:textId="61066EDD" w:rsidR="00244BCB" w:rsidRDefault="00244BCB" w:rsidP="00244BCB">
            <w:pPr>
              <w:jc w:val="center"/>
              <w:rPr>
                <w:lang w:eastAsia="en-GB"/>
              </w:rPr>
            </w:pPr>
            <w:r>
              <w:rPr>
                <w:lang w:eastAsia="en-GB"/>
              </w:rPr>
              <w:t>37.5</w:t>
            </w:r>
          </w:p>
        </w:tc>
        <w:tc>
          <w:tcPr>
            <w:tcW w:w="872" w:type="dxa"/>
          </w:tcPr>
          <w:p w14:paraId="66FF7292" w14:textId="4DC8886F" w:rsidR="00244BCB" w:rsidRDefault="00244BCB" w:rsidP="00244BCB">
            <w:pPr>
              <w:jc w:val="center"/>
              <w:rPr>
                <w:lang w:eastAsia="en-GB"/>
              </w:rPr>
            </w:pPr>
            <w:r>
              <w:rPr>
                <w:lang w:eastAsia="en-GB"/>
              </w:rPr>
              <w:t>48</w:t>
            </w:r>
          </w:p>
        </w:tc>
        <w:tc>
          <w:tcPr>
            <w:tcW w:w="560" w:type="dxa"/>
          </w:tcPr>
          <w:p w14:paraId="70DB3429" w14:textId="6BD83341" w:rsidR="00244BCB" w:rsidRDefault="00244BCB" w:rsidP="00244BCB">
            <w:pPr>
              <w:jc w:val="center"/>
              <w:rPr>
                <w:lang w:eastAsia="en-GB"/>
              </w:rPr>
            </w:pPr>
            <w:r>
              <w:rPr>
                <w:lang w:eastAsia="en-GB"/>
              </w:rPr>
              <w:t>19</w:t>
            </w:r>
          </w:p>
        </w:tc>
        <w:tc>
          <w:tcPr>
            <w:tcW w:w="594" w:type="dxa"/>
          </w:tcPr>
          <w:p w14:paraId="4498DCE0" w14:textId="62DB60DC" w:rsidR="00244BCB" w:rsidRDefault="00244BCB" w:rsidP="00244BCB">
            <w:pPr>
              <w:jc w:val="center"/>
              <w:rPr>
                <w:lang w:eastAsia="en-GB"/>
              </w:rPr>
            </w:pPr>
            <w:r>
              <w:rPr>
                <w:lang w:eastAsia="en-GB"/>
              </w:rPr>
              <w:t>53</w:t>
            </w:r>
          </w:p>
        </w:tc>
        <w:tc>
          <w:tcPr>
            <w:tcW w:w="1041" w:type="dxa"/>
          </w:tcPr>
          <w:p w14:paraId="246D0308" w14:textId="6E5264D9" w:rsidR="00244BCB" w:rsidRDefault="00D553B5" w:rsidP="00244BCB">
            <w:pPr>
              <w:jc w:val="center"/>
              <w:rPr>
                <w:lang w:eastAsia="en-GB"/>
              </w:rPr>
            </w:pPr>
            <w:r>
              <w:rPr>
                <w:lang w:eastAsia="en-GB"/>
              </w:rPr>
              <w:t>9.7643</w:t>
            </w:r>
          </w:p>
        </w:tc>
      </w:tr>
      <w:tr w:rsidR="00D553B5" w14:paraId="67B6395E" w14:textId="77777777" w:rsidTr="00D553B5">
        <w:tc>
          <w:tcPr>
            <w:tcW w:w="1876" w:type="dxa"/>
          </w:tcPr>
          <w:p w14:paraId="518D651A" w14:textId="2BECF98F" w:rsidR="00244BCB" w:rsidRDefault="00244BCB" w:rsidP="00244BCB">
            <w:pPr>
              <w:jc w:val="center"/>
              <w:rPr>
                <w:lang w:eastAsia="en-GB"/>
              </w:rPr>
            </w:pPr>
            <w:r>
              <w:rPr>
                <w:lang w:eastAsia="en-GB"/>
              </w:rPr>
              <w:t>Attendance (%)</w:t>
            </w:r>
          </w:p>
        </w:tc>
        <w:tc>
          <w:tcPr>
            <w:tcW w:w="916" w:type="dxa"/>
          </w:tcPr>
          <w:p w14:paraId="386C6472" w14:textId="51D83B24" w:rsidR="00244BCB" w:rsidRDefault="00D553B5" w:rsidP="00244BCB">
            <w:pPr>
              <w:jc w:val="center"/>
              <w:rPr>
                <w:lang w:eastAsia="en-GB"/>
              </w:rPr>
            </w:pPr>
            <w:r>
              <w:rPr>
                <w:lang w:eastAsia="en-GB"/>
              </w:rPr>
              <w:t>60.58</w:t>
            </w:r>
          </w:p>
        </w:tc>
        <w:tc>
          <w:tcPr>
            <w:tcW w:w="1055" w:type="dxa"/>
          </w:tcPr>
          <w:p w14:paraId="315646A0" w14:textId="2424F2D1" w:rsidR="00244BCB" w:rsidRDefault="00D553B5" w:rsidP="00244BCB">
            <w:pPr>
              <w:jc w:val="center"/>
              <w:rPr>
                <w:lang w:eastAsia="en-GB"/>
              </w:rPr>
            </w:pPr>
            <w:r>
              <w:rPr>
                <w:lang w:eastAsia="en-GB"/>
              </w:rPr>
              <w:t>57</w:t>
            </w:r>
          </w:p>
        </w:tc>
        <w:tc>
          <w:tcPr>
            <w:tcW w:w="872" w:type="dxa"/>
          </w:tcPr>
          <w:p w14:paraId="55E04077" w14:textId="7AC55A26" w:rsidR="00244BCB" w:rsidRDefault="00D553B5" w:rsidP="00244BCB">
            <w:pPr>
              <w:jc w:val="center"/>
              <w:rPr>
                <w:lang w:eastAsia="en-GB"/>
              </w:rPr>
            </w:pPr>
            <w:r>
              <w:rPr>
                <w:lang w:eastAsia="en-GB"/>
              </w:rPr>
              <w:t>27</w:t>
            </w:r>
          </w:p>
        </w:tc>
        <w:tc>
          <w:tcPr>
            <w:tcW w:w="560" w:type="dxa"/>
          </w:tcPr>
          <w:p w14:paraId="1715F4FE" w14:textId="69008EB2" w:rsidR="00244BCB" w:rsidRDefault="00D553B5" w:rsidP="00244BCB">
            <w:pPr>
              <w:jc w:val="center"/>
              <w:rPr>
                <w:lang w:eastAsia="en-GB"/>
              </w:rPr>
            </w:pPr>
            <w:r>
              <w:rPr>
                <w:lang w:eastAsia="en-GB"/>
              </w:rPr>
              <w:t>20</w:t>
            </w:r>
          </w:p>
        </w:tc>
        <w:tc>
          <w:tcPr>
            <w:tcW w:w="594" w:type="dxa"/>
          </w:tcPr>
          <w:p w14:paraId="66DB8597" w14:textId="253AF577" w:rsidR="00244BCB" w:rsidRDefault="00D553B5" w:rsidP="00244BCB">
            <w:pPr>
              <w:jc w:val="center"/>
              <w:rPr>
                <w:lang w:eastAsia="en-GB"/>
              </w:rPr>
            </w:pPr>
            <w:r>
              <w:rPr>
                <w:lang w:eastAsia="en-GB"/>
              </w:rPr>
              <w:t>100</w:t>
            </w:r>
          </w:p>
        </w:tc>
        <w:tc>
          <w:tcPr>
            <w:tcW w:w="1041" w:type="dxa"/>
          </w:tcPr>
          <w:p w14:paraId="40646CFF" w14:textId="734B3116" w:rsidR="00244BCB" w:rsidRDefault="00D553B5" w:rsidP="00244BCB">
            <w:pPr>
              <w:jc w:val="center"/>
              <w:rPr>
                <w:lang w:eastAsia="en-GB"/>
              </w:rPr>
            </w:pPr>
            <w:r>
              <w:rPr>
                <w:lang w:eastAsia="en-GB"/>
              </w:rPr>
              <w:t>24.249</w:t>
            </w:r>
          </w:p>
        </w:tc>
      </w:tr>
      <w:tr w:rsidR="00D553B5" w14:paraId="232D2A3A" w14:textId="77777777" w:rsidTr="00D553B5">
        <w:tc>
          <w:tcPr>
            <w:tcW w:w="1876" w:type="dxa"/>
          </w:tcPr>
          <w:p w14:paraId="54C3B6F8" w14:textId="70912C5D" w:rsidR="00244BCB" w:rsidRDefault="00244BCB" w:rsidP="00244BCB">
            <w:pPr>
              <w:jc w:val="center"/>
              <w:rPr>
                <w:lang w:eastAsia="en-GB"/>
              </w:rPr>
            </w:pPr>
            <w:r>
              <w:rPr>
                <w:lang w:eastAsia="en-GB"/>
              </w:rPr>
              <w:t>1</w:t>
            </w:r>
            <w:r w:rsidRPr="00BD6570">
              <w:rPr>
                <w:vertAlign w:val="superscript"/>
                <w:lang w:eastAsia="en-GB"/>
              </w:rPr>
              <w:t>st</w:t>
            </w:r>
            <w:r>
              <w:rPr>
                <w:lang w:eastAsia="en-GB"/>
              </w:rPr>
              <w:t xml:space="preserve"> Exam Score</w:t>
            </w:r>
          </w:p>
        </w:tc>
        <w:tc>
          <w:tcPr>
            <w:tcW w:w="916" w:type="dxa"/>
          </w:tcPr>
          <w:p w14:paraId="734F308A" w14:textId="0906740B" w:rsidR="00244BCB" w:rsidRDefault="00D553B5" w:rsidP="00244BCB">
            <w:pPr>
              <w:jc w:val="center"/>
              <w:rPr>
                <w:lang w:eastAsia="en-GB"/>
              </w:rPr>
            </w:pPr>
            <w:r>
              <w:rPr>
                <w:lang w:eastAsia="en-GB"/>
              </w:rPr>
              <w:t>58.27</w:t>
            </w:r>
          </w:p>
        </w:tc>
        <w:tc>
          <w:tcPr>
            <w:tcW w:w="1055" w:type="dxa"/>
          </w:tcPr>
          <w:p w14:paraId="40062647" w14:textId="2C2F403F" w:rsidR="00244BCB" w:rsidRDefault="00D553B5" w:rsidP="00244BCB">
            <w:pPr>
              <w:jc w:val="center"/>
              <w:rPr>
                <w:lang w:eastAsia="en-GB"/>
              </w:rPr>
            </w:pPr>
            <w:r>
              <w:rPr>
                <w:lang w:eastAsia="en-GB"/>
              </w:rPr>
              <w:t>58</w:t>
            </w:r>
          </w:p>
        </w:tc>
        <w:tc>
          <w:tcPr>
            <w:tcW w:w="872" w:type="dxa"/>
          </w:tcPr>
          <w:p w14:paraId="46F74D48" w14:textId="749B3EA1" w:rsidR="00244BCB" w:rsidRDefault="00D553B5" w:rsidP="00244BCB">
            <w:pPr>
              <w:jc w:val="center"/>
              <w:rPr>
                <w:lang w:eastAsia="en-GB"/>
              </w:rPr>
            </w:pPr>
            <w:r>
              <w:rPr>
                <w:lang w:eastAsia="en-GB"/>
              </w:rPr>
              <w:t>59</w:t>
            </w:r>
          </w:p>
        </w:tc>
        <w:tc>
          <w:tcPr>
            <w:tcW w:w="560" w:type="dxa"/>
          </w:tcPr>
          <w:p w14:paraId="185C94AE" w14:textId="556F4111" w:rsidR="00244BCB" w:rsidRDefault="00D553B5" w:rsidP="00244BCB">
            <w:pPr>
              <w:jc w:val="center"/>
              <w:rPr>
                <w:lang w:eastAsia="en-GB"/>
              </w:rPr>
            </w:pPr>
            <w:r>
              <w:rPr>
                <w:lang w:eastAsia="en-GB"/>
              </w:rPr>
              <w:t>7</w:t>
            </w:r>
          </w:p>
        </w:tc>
        <w:tc>
          <w:tcPr>
            <w:tcW w:w="594" w:type="dxa"/>
          </w:tcPr>
          <w:p w14:paraId="7FF775E8" w14:textId="0C949FAB" w:rsidR="00244BCB" w:rsidRDefault="00D553B5" w:rsidP="00244BCB">
            <w:pPr>
              <w:jc w:val="center"/>
              <w:rPr>
                <w:lang w:eastAsia="en-GB"/>
              </w:rPr>
            </w:pPr>
            <w:r>
              <w:rPr>
                <w:lang w:eastAsia="en-GB"/>
              </w:rPr>
              <w:t>98</w:t>
            </w:r>
          </w:p>
        </w:tc>
        <w:tc>
          <w:tcPr>
            <w:tcW w:w="1041" w:type="dxa"/>
          </w:tcPr>
          <w:p w14:paraId="32C0A2AA" w14:textId="5E97376B" w:rsidR="00244BCB" w:rsidRDefault="00D553B5" w:rsidP="00244BCB">
            <w:pPr>
              <w:jc w:val="center"/>
              <w:rPr>
                <w:lang w:eastAsia="en-GB"/>
              </w:rPr>
            </w:pPr>
            <w:r>
              <w:rPr>
                <w:lang w:eastAsia="en-GB"/>
              </w:rPr>
              <w:t>21.673</w:t>
            </w:r>
          </w:p>
        </w:tc>
      </w:tr>
      <w:tr w:rsidR="00D553B5" w14:paraId="3B087683" w14:textId="77777777" w:rsidTr="00D553B5">
        <w:tc>
          <w:tcPr>
            <w:tcW w:w="1876" w:type="dxa"/>
          </w:tcPr>
          <w:p w14:paraId="16B9BE14" w14:textId="77332208" w:rsidR="00244BCB" w:rsidRDefault="00244BCB" w:rsidP="00244BCB">
            <w:pPr>
              <w:jc w:val="center"/>
              <w:rPr>
                <w:lang w:eastAsia="en-GB"/>
              </w:rPr>
            </w:pPr>
            <w:r>
              <w:rPr>
                <w:lang w:eastAsia="en-GB"/>
              </w:rPr>
              <w:t>2</w:t>
            </w:r>
            <w:r w:rsidRPr="00BD6570">
              <w:rPr>
                <w:vertAlign w:val="superscript"/>
                <w:lang w:eastAsia="en-GB"/>
              </w:rPr>
              <w:t>nd</w:t>
            </w:r>
            <w:r>
              <w:rPr>
                <w:lang w:eastAsia="en-GB"/>
              </w:rPr>
              <w:t xml:space="preserve"> Exam Score</w:t>
            </w:r>
          </w:p>
        </w:tc>
        <w:tc>
          <w:tcPr>
            <w:tcW w:w="916" w:type="dxa"/>
          </w:tcPr>
          <w:p w14:paraId="6EBDB1EC" w14:textId="70C2DCAB" w:rsidR="00244BCB" w:rsidRDefault="00D553B5" w:rsidP="00244BCB">
            <w:pPr>
              <w:jc w:val="center"/>
              <w:rPr>
                <w:lang w:eastAsia="en-GB"/>
              </w:rPr>
            </w:pPr>
            <w:r>
              <w:rPr>
                <w:lang w:eastAsia="en-GB"/>
              </w:rPr>
              <w:t>55.08</w:t>
            </w:r>
          </w:p>
        </w:tc>
        <w:tc>
          <w:tcPr>
            <w:tcW w:w="1055" w:type="dxa"/>
          </w:tcPr>
          <w:p w14:paraId="7E5F8E76" w14:textId="23B0F9DC" w:rsidR="00244BCB" w:rsidRDefault="00D553B5" w:rsidP="00244BCB">
            <w:pPr>
              <w:jc w:val="center"/>
              <w:rPr>
                <w:lang w:eastAsia="en-GB"/>
              </w:rPr>
            </w:pPr>
            <w:r>
              <w:rPr>
                <w:lang w:eastAsia="en-GB"/>
              </w:rPr>
              <w:t>53.5</w:t>
            </w:r>
          </w:p>
        </w:tc>
        <w:tc>
          <w:tcPr>
            <w:tcW w:w="872" w:type="dxa"/>
          </w:tcPr>
          <w:p w14:paraId="32E93C14" w14:textId="62D7C4DB" w:rsidR="00244BCB" w:rsidRDefault="00D553B5" w:rsidP="00244BCB">
            <w:pPr>
              <w:jc w:val="center"/>
              <w:rPr>
                <w:lang w:eastAsia="en-GB"/>
              </w:rPr>
            </w:pPr>
            <w:r>
              <w:rPr>
                <w:lang w:eastAsia="en-GB"/>
              </w:rPr>
              <w:t>51</w:t>
            </w:r>
          </w:p>
        </w:tc>
        <w:tc>
          <w:tcPr>
            <w:tcW w:w="560" w:type="dxa"/>
          </w:tcPr>
          <w:p w14:paraId="38B2A4CE" w14:textId="2820136D" w:rsidR="00244BCB" w:rsidRDefault="00D553B5" w:rsidP="00244BCB">
            <w:pPr>
              <w:jc w:val="center"/>
              <w:rPr>
                <w:lang w:eastAsia="en-GB"/>
              </w:rPr>
            </w:pPr>
            <w:r>
              <w:rPr>
                <w:lang w:eastAsia="en-GB"/>
              </w:rPr>
              <w:t>4</w:t>
            </w:r>
          </w:p>
        </w:tc>
        <w:tc>
          <w:tcPr>
            <w:tcW w:w="594" w:type="dxa"/>
          </w:tcPr>
          <w:p w14:paraId="0F99DDF0" w14:textId="63EE77D2" w:rsidR="00244BCB" w:rsidRDefault="00D553B5" w:rsidP="00244BCB">
            <w:pPr>
              <w:jc w:val="center"/>
              <w:rPr>
                <w:lang w:eastAsia="en-GB"/>
              </w:rPr>
            </w:pPr>
            <w:r>
              <w:rPr>
                <w:lang w:eastAsia="en-GB"/>
              </w:rPr>
              <w:t>98</w:t>
            </w:r>
          </w:p>
        </w:tc>
        <w:tc>
          <w:tcPr>
            <w:tcW w:w="1041" w:type="dxa"/>
          </w:tcPr>
          <w:p w14:paraId="38694F00" w14:textId="64D58992" w:rsidR="00244BCB" w:rsidRDefault="00D553B5" w:rsidP="00244BCB">
            <w:pPr>
              <w:jc w:val="center"/>
              <w:rPr>
                <w:lang w:eastAsia="en-GB"/>
              </w:rPr>
            </w:pPr>
            <w:r>
              <w:rPr>
                <w:lang w:eastAsia="en-GB"/>
              </w:rPr>
              <w:t>22.428</w:t>
            </w:r>
          </w:p>
        </w:tc>
      </w:tr>
      <w:tr w:rsidR="00D553B5" w14:paraId="3DA132D9" w14:textId="77777777" w:rsidTr="00D553B5">
        <w:tc>
          <w:tcPr>
            <w:tcW w:w="1876" w:type="dxa"/>
          </w:tcPr>
          <w:p w14:paraId="4EB74C51" w14:textId="08BFC3F7" w:rsidR="00244BCB" w:rsidRDefault="00244BCB" w:rsidP="00244BCB">
            <w:pPr>
              <w:jc w:val="center"/>
              <w:rPr>
                <w:lang w:eastAsia="en-GB"/>
              </w:rPr>
            </w:pPr>
            <w:r>
              <w:rPr>
                <w:lang w:eastAsia="en-GB"/>
              </w:rPr>
              <w:t>Overall Score</w:t>
            </w:r>
          </w:p>
        </w:tc>
        <w:tc>
          <w:tcPr>
            <w:tcW w:w="916" w:type="dxa"/>
          </w:tcPr>
          <w:p w14:paraId="68F79943" w14:textId="71BCCAAD" w:rsidR="00244BCB" w:rsidRDefault="00D553B5" w:rsidP="00244BCB">
            <w:pPr>
              <w:jc w:val="center"/>
              <w:rPr>
                <w:lang w:eastAsia="en-GB"/>
              </w:rPr>
            </w:pPr>
            <w:r>
              <w:rPr>
                <w:lang w:eastAsia="en-GB"/>
              </w:rPr>
              <w:t>56.675</w:t>
            </w:r>
          </w:p>
        </w:tc>
        <w:tc>
          <w:tcPr>
            <w:tcW w:w="1055" w:type="dxa"/>
          </w:tcPr>
          <w:p w14:paraId="7DBF975F" w14:textId="4CFD2FBB" w:rsidR="00244BCB" w:rsidRDefault="00D553B5" w:rsidP="00244BCB">
            <w:pPr>
              <w:jc w:val="center"/>
              <w:rPr>
                <w:lang w:eastAsia="en-GB"/>
              </w:rPr>
            </w:pPr>
            <w:r>
              <w:rPr>
                <w:lang w:eastAsia="en-GB"/>
              </w:rPr>
              <w:t>54.5</w:t>
            </w:r>
          </w:p>
        </w:tc>
        <w:tc>
          <w:tcPr>
            <w:tcW w:w="872" w:type="dxa"/>
          </w:tcPr>
          <w:p w14:paraId="3A1F1744" w14:textId="50DAC43C" w:rsidR="00244BCB" w:rsidRDefault="00D553B5" w:rsidP="00244BCB">
            <w:pPr>
              <w:jc w:val="center"/>
              <w:rPr>
                <w:lang w:eastAsia="en-GB"/>
              </w:rPr>
            </w:pPr>
            <w:r>
              <w:rPr>
                <w:lang w:eastAsia="en-GB"/>
              </w:rPr>
              <w:t>25.5</w:t>
            </w:r>
          </w:p>
        </w:tc>
        <w:tc>
          <w:tcPr>
            <w:tcW w:w="560" w:type="dxa"/>
          </w:tcPr>
          <w:p w14:paraId="55CC5A01" w14:textId="1FBD0716" w:rsidR="00244BCB" w:rsidRDefault="00D553B5" w:rsidP="00244BCB">
            <w:pPr>
              <w:jc w:val="center"/>
              <w:rPr>
                <w:lang w:eastAsia="en-GB"/>
              </w:rPr>
            </w:pPr>
            <w:r>
              <w:rPr>
                <w:lang w:eastAsia="en-GB"/>
              </w:rPr>
              <w:t>9.5</w:t>
            </w:r>
          </w:p>
        </w:tc>
        <w:tc>
          <w:tcPr>
            <w:tcW w:w="594" w:type="dxa"/>
          </w:tcPr>
          <w:p w14:paraId="00C1790B" w14:textId="5E2B5D1A" w:rsidR="00244BCB" w:rsidRDefault="00D553B5" w:rsidP="00244BCB">
            <w:pPr>
              <w:jc w:val="center"/>
              <w:rPr>
                <w:lang w:eastAsia="en-GB"/>
              </w:rPr>
            </w:pPr>
            <w:r>
              <w:rPr>
                <w:lang w:eastAsia="en-GB"/>
              </w:rPr>
              <w:t>95</w:t>
            </w:r>
          </w:p>
        </w:tc>
        <w:tc>
          <w:tcPr>
            <w:tcW w:w="1041" w:type="dxa"/>
          </w:tcPr>
          <w:p w14:paraId="1BA5AB16" w14:textId="3E652583" w:rsidR="00244BCB" w:rsidRDefault="00D553B5" w:rsidP="00244BCB">
            <w:pPr>
              <w:jc w:val="center"/>
              <w:rPr>
                <w:lang w:eastAsia="en-GB"/>
              </w:rPr>
            </w:pPr>
            <w:r>
              <w:rPr>
                <w:lang w:eastAsia="en-GB"/>
              </w:rPr>
              <w:t>21.452</w:t>
            </w:r>
          </w:p>
        </w:tc>
      </w:tr>
    </w:tbl>
    <w:p w14:paraId="7B42DC65" w14:textId="77777777" w:rsidR="00D553B5" w:rsidRDefault="00D553B5" w:rsidP="0077338E"/>
    <w:p w14:paraId="7509B7D2" w14:textId="0E695DDF" w:rsidR="001576EA" w:rsidRDefault="00E60D6C" w:rsidP="0077338E">
      <w:r>
        <w:t>While summary statistics are useful for providing a quick overview of a dataset, they have significant limitations. They can obscure important details, fail to reflect the distribution and variability of the data, ignore contextual and qualitative aspects, and can sometimes be misleading. Therefore, they should be used in conjunction with other descriptive and inferential statistical methods, visuali</w:t>
      </w:r>
      <w:r w:rsidR="002C54A7">
        <w:t>s</w:t>
      </w:r>
      <w:r>
        <w:t>ations, and domain-specific knowledge to gain a comprehensive understanding of the data.</w:t>
      </w:r>
    </w:p>
    <w:p w14:paraId="091D87CB" w14:textId="77777777" w:rsidR="00521FBB" w:rsidRPr="0077338E" w:rsidRDefault="00521FBB" w:rsidP="0077338E">
      <w:pPr>
        <w:rPr>
          <w:lang w:eastAsia="en-GB"/>
        </w:rPr>
      </w:pPr>
    </w:p>
    <w:p w14:paraId="368C72F8" w14:textId="77777777" w:rsidR="001576EA" w:rsidRPr="00393A71" w:rsidRDefault="001576EA" w:rsidP="00393A71">
      <w:pPr>
        <w:pStyle w:val="Heading1"/>
      </w:pPr>
      <w:bookmarkStart w:id="4" w:name="_Toc167710810"/>
      <w:r w:rsidRPr="00393A71">
        <w:lastRenderedPageBreak/>
        <w:t>Correlation Analysis</w:t>
      </w:r>
      <w:bookmarkEnd w:id="4"/>
    </w:p>
    <w:p w14:paraId="04402DA0" w14:textId="3C74240D" w:rsidR="00DE0AE8" w:rsidRDefault="00DE0AE8" w:rsidP="00DE0AE8">
      <w:pPr>
        <w:rPr>
          <w:lang w:eastAsia="en-GB"/>
        </w:rPr>
      </w:pPr>
      <w:r w:rsidRPr="001576EA">
        <w:rPr>
          <w:lang w:eastAsia="en-GB"/>
        </w:rPr>
        <w:t xml:space="preserve">The next step involved conducting a correlation analysis to examine the relationships between variables such as age, attendance, exam scores, and overall score. Pairwise linear correlation coefficients were calculated using the </w:t>
      </w:r>
      <w:r w:rsidRPr="00AF577C">
        <w:rPr>
          <w:b/>
          <w:bCs/>
        </w:rPr>
        <w:t>Corr</w:t>
      </w:r>
      <w:r w:rsidRPr="00AF577C">
        <w:t xml:space="preserve"> </w:t>
      </w:r>
      <w:r w:rsidRPr="001576EA">
        <w:rPr>
          <w:lang w:eastAsia="en-GB"/>
        </w:rPr>
        <w:t xml:space="preserve">function in </w:t>
      </w:r>
      <w:r w:rsidR="00BD1AB3" w:rsidRPr="001576EA">
        <w:rPr>
          <w:lang w:eastAsia="en-GB"/>
        </w:rPr>
        <w:t>MATLAB</w:t>
      </w:r>
      <w:r w:rsidRPr="001576EA">
        <w:rPr>
          <w:lang w:eastAsia="en-GB"/>
        </w:rPr>
        <w:t>, and the correlation matrix was visuali</w:t>
      </w:r>
      <w:r>
        <w:rPr>
          <w:lang w:eastAsia="en-GB"/>
        </w:rPr>
        <w:t>s</w:t>
      </w:r>
      <w:r w:rsidRPr="001576EA">
        <w:rPr>
          <w:lang w:eastAsia="en-GB"/>
        </w:rPr>
        <w:t xml:space="preserve">ed using the </w:t>
      </w:r>
      <w:r w:rsidRPr="00AF577C">
        <w:rPr>
          <w:b/>
          <w:bCs/>
        </w:rPr>
        <w:t xml:space="preserve">corrplot </w:t>
      </w:r>
      <w:r w:rsidRPr="001576EA">
        <w:rPr>
          <w:lang w:eastAsia="en-GB"/>
        </w:rPr>
        <w:t>function.</w:t>
      </w:r>
    </w:p>
    <w:p w14:paraId="6D68FEC8" w14:textId="2D55A6E3" w:rsidR="00A5318C" w:rsidRDefault="00A5318C" w:rsidP="00A5318C">
      <w:pPr>
        <w:pStyle w:val="Caption"/>
        <w:keepNext/>
      </w:pPr>
      <w:bookmarkStart w:id="5" w:name="_Toc167710824"/>
      <w:r>
        <w:t xml:space="preserve">Table </w:t>
      </w:r>
      <w:r>
        <w:fldChar w:fldCharType="begin"/>
      </w:r>
      <w:r>
        <w:instrText xml:space="preserve"> SEQ Table \* ARABIC </w:instrText>
      </w:r>
      <w:r>
        <w:fldChar w:fldCharType="separate"/>
      </w:r>
      <w:r>
        <w:rPr>
          <w:noProof/>
        </w:rPr>
        <w:t>2</w:t>
      </w:r>
      <w:r>
        <w:fldChar w:fldCharType="end"/>
      </w:r>
      <w:r>
        <w:t xml:space="preserve"> - Correlation Analysis Matrix</w:t>
      </w:r>
      <w:bookmarkEnd w:id="5"/>
    </w:p>
    <w:tbl>
      <w:tblPr>
        <w:tblStyle w:val="TableGrid"/>
        <w:tblW w:w="8432" w:type="dxa"/>
        <w:tblLayout w:type="fixed"/>
        <w:tblLook w:val="04A0" w:firstRow="1" w:lastRow="0" w:firstColumn="1" w:lastColumn="0" w:noHBand="0" w:noVBand="1"/>
      </w:tblPr>
      <w:tblGrid>
        <w:gridCol w:w="1831"/>
        <w:gridCol w:w="1112"/>
        <w:gridCol w:w="1400"/>
        <w:gridCol w:w="1363"/>
        <w:gridCol w:w="1363"/>
        <w:gridCol w:w="1363"/>
      </w:tblGrid>
      <w:tr w:rsidR="00120932" w14:paraId="7BC85597" w14:textId="3DE6FFF2" w:rsidTr="00C159D7">
        <w:tc>
          <w:tcPr>
            <w:tcW w:w="1831" w:type="dxa"/>
          </w:tcPr>
          <w:p w14:paraId="0A5564EC" w14:textId="67DD53EE" w:rsidR="00120932" w:rsidRDefault="00120932" w:rsidP="00AF67B9">
            <w:pPr>
              <w:jc w:val="center"/>
              <w:rPr>
                <w:lang w:eastAsia="en-GB"/>
              </w:rPr>
            </w:pPr>
          </w:p>
        </w:tc>
        <w:tc>
          <w:tcPr>
            <w:tcW w:w="1112" w:type="dxa"/>
          </w:tcPr>
          <w:p w14:paraId="090D67D6" w14:textId="1CF54B5A" w:rsidR="00120932" w:rsidRDefault="00120932" w:rsidP="00AF67B9">
            <w:pPr>
              <w:jc w:val="center"/>
              <w:rPr>
                <w:lang w:eastAsia="en-GB"/>
              </w:rPr>
            </w:pPr>
            <w:r>
              <w:rPr>
                <w:lang w:eastAsia="en-GB"/>
              </w:rPr>
              <w:t>Age</w:t>
            </w:r>
          </w:p>
        </w:tc>
        <w:tc>
          <w:tcPr>
            <w:tcW w:w="1400" w:type="dxa"/>
          </w:tcPr>
          <w:p w14:paraId="625535C3" w14:textId="1D76EE73" w:rsidR="00120932" w:rsidRDefault="00120932" w:rsidP="00AF67B9">
            <w:pPr>
              <w:jc w:val="center"/>
              <w:rPr>
                <w:lang w:eastAsia="en-GB"/>
              </w:rPr>
            </w:pPr>
            <w:r>
              <w:rPr>
                <w:lang w:eastAsia="en-GB"/>
              </w:rPr>
              <w:t>Attendance</w:t>
            </w:r>
          </w:p>
        </w:tc>
        <w:tc>
          <w:tcPr>
            <w:tcW w:w="1363" w:type="dxa"/>
          </w:tcPr>
          <w:p w14:paraId="79FC5C71" w14:textId="2D40D0A7" w:rsidR="00120932" w:rsidRDefault="00120932" w:rsidP="00AF67B9">
            <w:pPr>
              <w:jc w:val="center"/>
              <w:rPr>
                <w:lang w:eastAsia="en-GB"/>
              </w:rPr>
            </w:pPr>
            <w:r>
              <w:rPr>
                <w:lang w:eastAsia="en-GB"/>
              </w:rPr>
              <w:t>Exam 1</w:t>
            </w:r>
          </w:p>
        </w:tc>
        <w:tc>
          <w:tcPr>
            <w:tcW w:w="1363" w:type="dxa"/>
          </w:tcPr>
          <w:p w14:paraId="0F8D717B" w14:textId="5971A672" w:rsidR="00120932" w:rsidRDefault="00120932" w:rsidP="00AF67B9">
            <w:pPr>
              <w:jc w:val="center"/>
              <w:rPr>
                <w:lang w:eastAsia="en-GB"/>
              </w:rPr>
            </w:pPr>
            <w:r>
              <w:rPr>
                <w:lang w:eastAsia="en-GB"/>
              </w:rPr>
              <w:t>Exam 2</w:t>
            </w:r>
          </w:p>
        </w:tc>
        <w:tc>
          <w:tcPr>
            <w:tcW w:w="1363" w:type="dxa"/>
          </w:tcPr>
          <w:p w14:paraId="61F5B48A" w14:textId="777C5C05" w:rsidR="00120932" w:rsidRDefault="00120932" w:rsidP="00AF67B9">
            <w:pPr>
              <w:jc w:val="center"/>
              <w:rPr>
                <w:lang w:eastAsia="en-GB"/>
              </w:rPr>
            </w:pPr>
            <w:r>
              <w:rPr>
                <w:lang w:eastAsia="en-GB"/>
              </w:rPr>
              <w:t>Overall</w:t>
            </w:r>
          </w:p>
        </w:tc>
      </w:tr>
      <w:tr w:rsidR="00120932" w14:paraId="55D55293" w14:textId="7821FF96" w:rsidTr="00C159D7">
        <w:tc>
          <w:tcPr>
            <w:tcW w:w="1831" w:type="dxa"/>
          </w:tcPr>
          <w:p w14:paraId="4F8879D1" w14:textId="77777777" w:rsidR="00120932" w:rsidRDefault="00120932" w:rsidP="00AF67B9">
            <w:pPr>
              <w:jc w:val="center"/>
              <w:rPr>
                <w:lang w:eastAsia="en-GB"/>
              </w:rPr>
            </w:pPr>
            <w:r>
              <w:rPr>
                <w:lang w:eastAsia="en-GB"/>
              </w:rPr>
              <w:t>Age</w:t>
            </w:r>
          </w:p>
        </w:tc>
        <w:tc>
          <w:tcPr>
            <w:tcW w:w="1112" w:type="dxa"/>
          </w:tcPr>
          <w:p w14:paraId="41B6196C" w14:textId="05C1F16C" w:rsidR="00120932" w:rsidRDefault="00120932" w:rsidP="00AF67B9">
            <w:pPr>
              <w:jc w:val="center"/>
              <w:rPr>
                <w:lang w:eastAsia="en-GB"/>
              </w:rPr>
            </w:pPr>
            <w:r>
              <w:rPr>
                <w:lang w:eastAsia="en-GB"/>
              </w:rPr>
              <w:t>1</w:t>
            </w:r>
          </w:p>
        </w:tc>
        <w:tc>
          <w:tcPr>
            <w:tcW w:w="1400" w:type="dxa"/>
          </w:tcPr>
          <w:p w14:paraId="01FA1D8E" w14:textId="73FB4C01" w:rsidR="00120932" w:rsidRDefault="00120932" w:rsidP="00AF67B9">
            <w:pPr>
              <w:jc w:val="center"/>
              <w:rPr>
                <w:lang w:eastAsia="en-GB"/>
              </w:rPr>
            </w:pPr>
            <w:r>
              <w:rPr>
                <w:lang w:eastAsia="en-GB"/>
              </w:rPr>
              <w:t>-0.0362</w:t>
            </w:r>
          </w:p>
        </w:tc>
        <w:tc>
          <w:tcPr>
            <w:tcW w:w="1363" w:type="dxa"/>
          </w:tcPr>
          <w:p w14:paraId="734C717A" w14:textId="2BEFBDE8" w:rsidR="00120932" w:rsidRDefault="00120932" w:rsidP="00AF67B9">
            <w:pPr>
              <w:jc w:val="center"/>
              <w:rPr>
                <w:lang w:eastAsia="en-GB"/>
              </w:rPr>
            </w:pPr>
            <w:r>
              <w:rPr>
                <w:lang w:eastAsia="en-GB"/>
              </w:rPr>
              <w:t>-0.0363</w:t>
            </w:r>
          </w:p>
        </w:tc>
        <w:tc>
          <w:tcPr>
            <w:tcW w:w="1363" w:type="dxa"/>
          </w:tcPr>
          <w:p w14:paraId="47EE4C86" w14:textId="0C686F84" w:rsidR="00120932" w:rsidRDefault="00946CB0" w:rsidP="00AF67B9">
            <w:pPr>
              <w:jc w:val="center"/>
              <w:rPr>
                <w:lang w:eastAsia="en-GB"/>
              </w:rPr>
            </w:pPr>
            <w:r>
              <w:rPr>
                <w:lang w:eastAsia="en-GB"/>
              </w:rPr>
              <w:t>-0.0506</w:t>
            </w:r>
          </w:p>
        </w:tc>
        <w:tc>
          <w:tcPr>
            <w:tcW w:w="1363" w:type="dxa"/>
          </w:tcPr>
          <w:p w14:paraId="4B572124" w14:textId="72A7F1EA" w:rsidR="00120932" w:rsidRDefault="00946CB0" w:rsidP="00AF67B9">
            <w:pPr>
              <w:jc w:val="center"/>
              <w:rPr>
                <w:lang w:eastAsia="en-GB"/>
              </w:rPr>
            </w:pPr>
            <w:r>
              <w:rPr>
                <w:lang w:eastAsia="en-GB"/>
              </w:rPr>
              <w:t>-0.0448</w:t>
            </w:r>
          </w:p>
        </w:tc>
      </w:tr>
      <w:tr w:rsidR="00120932" w14:paraId="13569B66" w14:textId="35C6B34C" w:rsidTr="00C159D7">
        <w:tc>
          <w:tcPr>
            <w:tcW w:w="1831" w:type="dxa"/>
          </w:tcPr>
          <w:p w14:paraId="73CDA578" w14:textId="7B7655AE" w:rsidR="00120932" w:rsidRDefault="00120932" w:rsidP="00AF67B9">
            <w:pPr>
              <w:jc w:val="center"/>
              <w:rPr>
                <w:lang w:eastAsia="en-GB"/>
              </w:rPr>
            </w:pPr>
            <w:r>
              <w:rPr>
                <w:lang w:eastAsia="en-GB"/>
              </w:rPr>
              <w:t>Attendance</w:t>
            </w:r>
          </w:p>
        </w:tc>
        <w:tc>
          <w:tcPr>
            <w:tcW w:w="1112" w:type="dxa"/>
          </w:tcPr>
          <w:p w14:paraId="3351E528" w14:textId="4626D1E3" w:rsidR="00120932" w:rsidRDefault="007D55DA" w:rsidP="00AF67B9">
            <w:pPr>
              <w:jc w:val="center"/>
              <w:rPr>
                <w:lang w:eastAsia="en-GB"/>
              </w:rPr>
            </w:pPr>
            <w:r>
              <w:rPr>
                <w:lang w:eastAsia="en-GB"/>
              </w:rPr>
              <w:t>-0.0362</w:t>
            </w:r>
          </w:p>
        </w:tc>
        <w:tc>
          <w:tcPr>
            <w:tcW w:w="1400" w:type="dxa"/>
          </w:tcPr>
          <w:p w14:paraId="67D0ED0C" w14:textId="7C575D6D" w:rsidR="00120932" w:rsidRDefault="00120932" w:rsidP="00AF67B9">
            <w:pPr>
              <w:jc w:val="center"/>
              <w:rPr>
                <w:lang w:eastAsia="en-GB"/>
              </w:rPr>
            </w:pPr>
            <w:r>
              <w:rPr>
                <w:lang w:eastAsia="en-GB"/>
              </w:rPr>
              <w:t>1</w:t>
            </w:r>
          </w:p>
        </w:tc>
        <w:tc>
          <w:tcPr>
            <w:tcW w:w="1363" w:type="dxa"/>
          </w:tcPr>
          <w:p w14:paraId="5522C411" w14:textId="0C214B54" w:rsidR="00120932" w:rsidRDefault="00C902E3" w:rsidP="00AF67B9">
            <w:pPr>
              <w:jc w:val="center"/>
              <w:rPr>
                <w:lang w:eastAsia="en-GB"/>
              </w:rPr>
            </w:pPr>
            <w:r>
              <w:rPr>
                <w:lang w:eastAsia="en-GB"/>
              </w:rPr>
              <w:t>0.8912</w:t>
            </w:r>
          </w:p>
        </w:tc>
        <w:tc>
          <w:tcPr>
            <w:tcW w:w="1363" w:type="dxa"/>
          </w:tcPr>
          <w:p w14:paraId="4E4C8412" w14:textId="1C3CECC1" w:rsidR="00120932" w:rsidRDefault="00C902E3" w:rsidP="00AF67B9">
            <w:pPr>
              <w:jc w:val="center"/>
              <w:rPr>
                <w:lang w:eastAsia="en-GB"/>
              </w:rPr>
            </w:pPr>
            <w:r>
              <w:rPr>
                <w:lang w:eastAsia="en-GB"/>
              </w:rPr>
              <w:t>0.8297</w:t>
            </w:r>
          </w:p>
        </w:tc>
        <w:tc>
          <w:tcPr>
            <w:tcW w:w="1363" w:type="dxa"/>
          </w:tcPr>
          <w:p w14:paraId="22D92E32" w14:textId="37C02F13" w:rsidR="00120932" w:rsidRDefault="00C902E3" w:rsidP="00AF67B9">
            <w:pPr>
              <w:jc w:val="center"/>
              <w:rPr>
                <w:lang w:eastAsia="en-GB"/>
              </w:rPr>
            </w:pPr>
            <w:r>
              <w:rPr>
                <w:lang w:eastAsia="en-GB"/>
              </w:rPr>
              <w:t>0.8839</w:t>
            </w:r>
          </w:p>
        </w:tc>
      </w:tr>
      <w:tr w:rsidR="00120932" w14:paraId="6498452C" w14:textId="3D255DA0" w:rsidTr="00C159D7">
        <w:tc>
          <w:tcPr>
            <w:tcW w:w="1831" w:type="dxa"/>
          </w:tcPr>
          <w:p w14:paraId="7C944815" w14:textId="6D9647F5" w:rsidR="00120932" w:rsidRDefault="004B409F" w:rsidP="00AF67B9">
            <w:pPr>
              <w:jc w:val="center"/>
              <w:rPr>
                <w:lang w:eastAsia="en-GB"/>
              </w:rPr>
            </w:pPr>
            <w:r>
              <w:rPr>
                <w:lang w:eastAsia="en-GB"/>
              </w:rPr>
              <w:t>Exam 1</w:t>
            </w:r>
          </w:p>
        </w:tc>
        <w:tc>
          <w:tcPr>
            <w:tcW w:w="1112" w:type="dxa"/>
          </w:tcPr>
          <w:p w14:paraId="5F9E3807" w14:textId="63D7E424" w:rsidR="00120932" w:rsidRDefault="00C902E3" w:rsidP="00AF67B9">
            <w:pPr>
              <w:jc w:val="center"/>
              <w:rPr>
                <w:lang w:eastAsia="en-GB"/>
              </w:rPr>
            </w:pPr>
            <w:r>
              <w:rPr>
                <w:lang w:eastAsia="en-GB"/>
              </w:rPr>
              <w:t>-0.0364</w:t>
            </w:r>
          </w:p>
        </w:tc>
        <w:tc>
          <w:tcPr>
            <w:tcW w:w="1400" w:type="dxa"/>
          </w:tcPr>
          <w:p w14:paraId="53D83BAF" w14:textId="3716BC28" w:rsidR="00120932" w:rsidRDefault="00C902E3" w:rsidP="00AF67B9">
            <w:pPr>
              <w:jc w:val="center"/>
              <w:rPr>
                <w:lang w:eastAsia="en-GB"/>
              </w:rPr>
            </w:pPr>
            <w:r>
              <w:rPr>
                <w:lang w:eastAsia="en-GB"/>
              </w:rPr>
              <w:t>0.8912</w:t>
            </w:r>
          </w:p>
        </w:tc>
        <w:tc>
          <w:tcPr>
            <w:tcW w:w="1363" w:type="dxa"/>
          </w:tcPr>
          <w:p w14:paraId="29768BEE" w14:textId="3EA80A58" w:rsidR="00120932" w:rsidRDefault="00120932" w:rsidP="00AF67B9">
            <w:pPr>
              <w:jc w:val="center"/>
              <w:rPr>
                <w:lang w:eastAsia="en-GB"/>
              </w:rPr>
            </w:pPr>
            <w:r>
              <w:rPr>
                <w:lang w:eastAsia="en-GB"/>
              </w:rPr>
              <w:t>1</w:t>
            </w:r>
          </w:p>
        </w:tc>
        <w:tc>
          <w:tcPr>
            <w:tcW w:w="1363" w:type="dxa"/>
          </w:tcPr>
          <w:p w14:paraId="61975413" w14:textId="699E3D14" w:rsidR="00120932" w:rsidRDefault="00C902E3" w:rsidP="00AF67B9">
            <w:pPr>
              <w:jc w:val="center"/>
              <w:rPr>
                <w:lang w:eastAsia="en-GB"/>
              </w:rPr>
            </w:pPr>
            <w:r>
              <w:rPr>
                <w:lang w:eastAsia="en-GB"/>
              </w:rPr>
              <w:t>0.8929</w:t>
            </w:r>
          </w:p>
        </w:tc>
        <w:tc>
          <w:tcPr>
            <w:tcW w:w="1363" w:type="dxa"/>
          </w:tcPr>
          <w:p w14:paraId="5D85A49B" w14:textId="51B40A53" w:rsidR="00120932" w:rsidRDefault="00C902E3" w:rsidP="00AF67B9">
            <w:pPr>
              <w:jc w:val="center"/>
              <w:rPr>
                <w:lang w:eastAsia="en-GB"/>
              </w:rPr>
            </w:pPr>
            <w:r>
              <w:rPr>
                <w:lang w:eastAsia="en-GB"/>
              </w:rPr>
              <w:t>0.9719</w:t>
            </w:r>
          </w:p>
        </w:tc>
      </w:tr>
      <w:tr w:rsidR="00120932" w14:paraId="322F18CD" w14:textId="5067392E" w:rsidTr="00C159D7">
        <w:tc>
          <w:tcPr>
            <w:tcW w:w="1831" w:type="dxa"/>
          </w:tcPr>
          <w:p w14:paraId="40A29A20" w14:textId="5125DDD0" w:rsidR="00120932" w:rsidRDefault="004B409F" w:rsidP="00AF67B9">
            <w:pPr>
              <w:jc w:val="center"/>
              <w:rPr>
                <w:lang w:eastAsia="en-GB"/>
              </w:rPr>
            </w:pPr>
            <w:r>
              <w:rPr>
                <w:lang w:eastAsia="en-GB"/>
              </w:rPr>
              <w:t>Exam 2</w:t>
            </w:r>
          </w:p>
        </w:tc>
        <w:tc>
          <w:tcPr>
            <w:tcW w:w="1112" w:type="dxa"/>
          </w:tcPr>
          <w:p w14:paraId="38FFA21B" w14:textId="4777CBB2" w:rsidR="00120932" w:rsidRDefault="00C902E3" w:rsidP="00AF67B9">
            <w:pPr>
              <w:jc w:val="center"/>
              <w:rPr>
                <w:lang w:eastAsia="en-GB"/>
              </w:rPr>
            </w:pPr>
            <w:r>
              <w:rPr>
                <w:lang w:eastAsia="en-GB"/>
              </w:rPr>
              <w:t>-0.0506</w:t>
            </w:r>
          </w:p>
        </w:tc>
        <w:tc>
          <w:tcPr>
            <w:tcW w:w="1400" w:type="dxa"/>
          </w:tcPr>
          <w:p w14:paraId="41FAAF8A" w14:textId="77EF2125" w:rsidR="00120932" w:rsidRDefault="00C902E3" w:rsidP="00AF67B9">
            <w:pPr>
              <w:jc w:val="center"/>
              <w:rPr>
                <w:lang w:eastAsia="en-GB"/>
              </w:rPr>
            </w:pPr>
            <w:r>
              <w:rPr>
                <w:lang w:eastAsia="en-GB"/>
              </w:rPr>
              <w:t>0.8297</w:t>
            </w:r>
          </w:p>
        </w:tc>
        <w:tc>
          <w:tcPr>
            <w:tcW w:w="1363" w:type="dxa"/>
          </w:tcPr>
          <w:p w14:paraId="492D10C8" w14:textId="3406DC10" w:rsidR="00120932" w:rsidRDefault="00C902E3" w:rsidP="00AF67B9">
            <w:pPr>
              <w:jc w:val="center"/>
              <w:rPr>
                <w:lang w:eastAsia="en-GB"/>
              </w:rPr>
            </w:pPr>
            <w:r>
              <w:rPr>
                <w:lang w:eastAsia="en-GB"/>
              </w:rPr>
              <w:t>0.8929</w:t>
            </w:r>
          </w:p>
        </w:tc>
        <w:tc>
          <w:tcPr>
            <w:tcW w:w="1363" w:type="dxa"/>
          </w:tcPr>
          <w:p w14:paraId="3C19E9E7" w14:textId="4FA1B39A" w:rsidR="00120932" w:rsidRDefault="00120932" w:rsidP="00AF67B9">
            <w:pPr>
              <w:jc w:val="center"/>
              <w:rPr>
                <w:lang w:eastAsia="en-GB"/>
              </w:rPr>
            </w:pPr>
            <w:r>
              <w:rPr>
                <w:lang w:eastAsia="en-GB"/>
              </w:rPr>
              <w:t>1</w:t>
            </w:r>
          </w:p>
        </w:tc>
        <w:tc>
          <w:tcPr>
            <w:tcW w:w="1363" w:type="dxa"/>
          </w:tcPr>
          <w:p w14:paraId="230984DC" w14:textId="23812E09" w:rsidR="00120932" w:rsidRDefault="00C902E3" w:rsidP="00AF67B9">
            <w:pPr>
              <w:jc w:val="center"/>
              <w:rPr>
                <w:lang w:eastAsia="en-GB"/>
              </w:rPr>
            </w:pPr>
            <w:r>
              <w:rPr>
                <w:lang w:eastAsia="en-GB"/>
              </w:rPr>
              <w:t>0.9738</w:t>
            </w:r>
          </w:p>
        </w:tc>
      </w:tr>
      <w:tr w:rsidR="00120932" w14:paraId="6DAF1538" w14:textId="3AB60432" w:rsidTr="00C159D7">
        <w:tc>
          <w:tcPr>
            <w:tcW w:w="1831" w:type="dxa"/>
          </w:tcPr>
          <w:p w14:paraId="53D73E3F" w14:textId="3ADB9D25" w:rsidR="00120932" w:rsidRDefault="00120932" w:rsidP="00AF67B9">
            <w:pPr>
              <w:jc w:val="center"/>
              <w:rPr>
                <w:lang w:eastAsia="en-GB"/>
              </w:rPr>
            </w:pPr>
            <w:r>
              <w:rPr>
                <w:lang w:eastAsia="en-GB"/>
              </w:rPr>
              <w:t xml:space="preserve">Overall </w:t>
            </w:r>
          </w:p>
        </w:tc>
        <w:tc>
          <w:tcPr>
            <w:tcW w:w="1112" w:type="dxa"/>
          </w:tcPr>
          <w:p w14:paraId="037BE58F" w14:textId="775A479A" w:rsidR="00120932" w:rsidRDefault="00C902E3" w:rsidP="00AF67B9">
            <w:pPr>
              <w:jc w:val="center"/>
              <w:rPr>
                <w:lang w:eastAsia="en-GB"/>
              </w:rPr>
            </w:pPr>
            <w:r>
              <w:rPr>
                <w:lang w:eastAsia="en-GB"/>
              </w:rPr>
              <w:t>-0.0448</w:t>
            </w:r>
          </w:p>
        </w:tc>
        <w:tc>
          <w:tcPr>
            <w:tcW w:w="1400" w:type="dxa"/>
          </w:tcPr>
          <w:p w14:paraId="43225D4A" w14:textId="3B8021BF" w:rsidR="00120932" w:rsidRDefault="00C902E3" w:rsidP="00AF67B9">
            <w:pPr>
              <w:jc w:val="center"/>
              <w:rPr>
                <w:lang w:eastAsia="en-GB"/>
              </w:rPr>
            </w:pPr>
            <w:r>
              <w:rPr>
                <w:lang w:eastAsia="en-GB"/>
              </w:rPr>
              <w:t>0.8839</w:t>
            </w:r>
          </w:p>
        </w:tc>
        <w:tc>
          <w:tcPr>
            <w:tcW w:w="1363" w:type="dxa"/>
          </w:tcPr>
          <w:p w14:paraId="1861BE85" w14:textId="454BE65E" w:rsidR="00120932" w:rsidRDefault="00C902E3" w:rsidP="00AF67B9">
            <w:pPr>
              <w:jc w:val="center"/>
              <w:rPr>
                <w:lang w:eastAsia="en-GB"/>
              </w:rPr>
            </w:pPr>
            <w:r>
              <w:rPr>
                <w:lang w:eastAsia="en-GB"/>
              </w:rPr>
              <w:t>0.9719</w:t>
            </w:r>
          </w:p>
        </w:tc>
        <w:tc>
          <w:tcPr>
            <w:tcW w:w="1363" w:type="dxa"/>
          </w:tcPr>
          <w:p w14:paraId="52108B26" w14:textId="00092841" w:rsidR="00120932" w:rsidRDefault="00C159D7" w:rsidP="00AF67B9">
            <w:pPr>
              <w:jc w:val="center"/>
              <w:rPr>
                <w:lang w:eastAsia="en-GB"/>
              </w:rPr>
            </w:pPr>
            <w:r>
              <w:rPr>
                <w:lang w:eastAsia="en-GB"/>
              </w:rPr>
              <w:t>0.9738</w:t>
            </w:r>
          </w:p>
        </w:tc>
        <w:tc>
          <w:tcPr>
            <w:tcW w:w="1363" w:type="dxa"/>
          </w:tcPr>
          <w:p w14:paraId="73CBB60C" w14:textId="0973E86D" w:rsidR="00120932" w:rsidRDefault="00120932" w:rsidP="00AF67B9">
            <w:pPr>
              <w:jc w:val="center"/>
              <w:rPr>
                <w:lang w:eastAsia="en-GB"/>
              </w:rPr>
            </w:pPr>
            <w:r>
              <w:rPr>
                <w:lang w:eastAsia="en-GB"/>
              </w:rPr>
              <w:t>1</w:t>
            </w:r>
          </w:p>
        </w:tc>
      </w:tr>
    </w:tbl>
    <w:p w14:paraId="40F8FFAD" w14:textId="77777777" w:rsidR="00DE0AE8" w:rsidRDefault="00DE0AE8" w:rsidP="00AF577C">
      <w:pPr>
        <w:rPr>
          <w:lang w:eastAsia="en-GB"/>
        </w:rPr>
      </w:pPr>
    </w:p>
    <w:p w14:paraId="153F6D2F" w14:textId="77777777" w:rsidR="00DE0AE8" w:rsidRDefault="00DE0AE8" w:rsidP="00DE0AE8">
      <w:r>
        <w:t>The correlation matrix shows the pairwise linear correlation coefficients between the variables. The values range from -1 to 1, where 1 indicates a perfect positive linear relationship, -1 indicates a perfect negative linear relationship, and 0 indicates no linear relationship.</w:t>
      </w:r>
    </w:p>
    <w:p w14:paraId="68BCE01B" w14:textId="77777777" w:rsidR="00DE0AE8" w:rsidRDefault="00DE0AE8" w:rsidP="00AF577C">
      <w:pPr>
        <w:rPr>
          <w:lang w:eastAsia="en-GB"/>
        </w:rPr>
      </w:pPr>
    </w:p>
    <w:p w14:paraId="4311DF06" w14:textId="77777777" w:rsidR="00DE0AE8" w:rsidRDefault="00DE0AE8" w:rsidP="00AF577C">
      <w:pPr>
        <w:rPr>
          <w:lang w:eastAsia="en-GB"/>
        </w:rPr>
      </w:pPr>
    </w:p>
    <w:p w14:paraId="35EF6036" w14:textId="77777777" w:rsidR="00DE0AE8" w:rsidRDefault="00DE0AE8" w:rsidP="00AF577C">
      <w:pPr>
        <w:rPr>
          <w:lang w:eastAsia="en-GB"/>
        </w:rPr>
      </w:pPr>
    </w:p>
    <w:p w14:paraId="218ABB34" w14:textId="3CB49E07" w:rsidR="00516D80" w:rsidRDefault="00516D80" w:rsidP="00516D80">
      <w:pPr>
        <w:pStyle w:val="Heading2"/>
        <w:rPr>
          <w:lang w:eastAsia="en-GB"/>
        </w:rPr>
      </w:pPr>
      <w:bookmarkStart w:id="6" w:name="_Toc167710811"/>
      <w:r>
        <w:rPr>
          <w:lang w:eastAsia="en-GB"/>
        </w:rPr>
        <w:lastRenderedPageBreak/>
        <w:t>Implications of Correlation Analysis</w:t>
      </w:r>
      <w:bookmarkEnd w:id="6"/>
    </w:p>
    <w:p w14:paraId="1882256A" w14:textId="73A3EDEE" w:rsidR="00773E85" w:rsidRPr="00DE0AE8" w:rsidRDefault="00773E85" w:rsidP="00773E85">
      <w:pPr>
        <w:rPr>
          <w:u w:val="single"/>
          <w:lang w:eastAsia="en-GB"/>
        </w:rPr>
      </w:pPr>
      <w:r w:rsidRPr="00DE0AE8">
        <w:rPr>
          <w:u w:val="single"/>
          <w:lang w:eastAsia="en-GB"/>
        </w:rPr>
        <w:t>Strong Positive Correlations</w:t>
      </w:r>
    </w:p>
    <w:p w14:paraId="3BC9362F" w14:textId="6E0A3763" w:rsidR="00B34568" w:rsidRDefault="00B34568" w:rsidP="00B34568">
      <w:r w:rsidRPr="00B34568">
        <w:rPr>
          <w:b/>
          <w:bCs/>
          <w:lang w:eastAsia="en-GB"/>
        </w:rPr>
        <w:t>Exam 1 and Exam 2</w:t>
      </w:r>
      <w:r>
        <w:rPr>
          <w:lang w:eastAsia="en-GB"/>
        </w:rPr>
        <w:t xml:space="preserve">: </w:t>
      </w:r>
      <w:r>
        <w:t>The correlation between Exam 1 and Exam 2 scores is high (0.8929), indicating that students who perform well in one exam tend to perform well in the other.</w:t>
      </w:r>
    </w:p>
    <w:p w14:paraId="2F529AA2" w14:textId="40EE4A28" w:rsidR="00DE0AE8" w:rsidRDefault="00DE0AE8" w:rsidP="00B34568">
      <w:r w:rsidRPr="00DE0AE8">
        <w:rPr>
          <w:b/>
          <w:bCs/>
        </w:rPr>
        <w:t>Overall Score and Exam Scores</w:t>
      </w:r>
      <w:r>
        <w:t xml:space="preserve">: </w:t>
      </w:r>
      <w:r>
        <w:t>The overall score is strongly correlated with both Exam 1 (0.9719) and Exam 2 (0.9738) scores, which is expected since the overall score is the average of these two exams.</w:t>
      </w:r>
    </w:p>
    <w:p w14:paraId="0FD2C00F" w14:textId="511A5964" w:rsidR="00B1311B" w:rsidRDefault="00B1311B" w:rsidP="00B34568">
      <w:pPr>
        <w:rPr>
          <w:u w:val="single"/>
        </w:rPr>
      </w:pPr>
      <w:r>
        <w:rPr>
          <w:u w:val="single"/>
        </w:rPr>
        <w:t>Moderate positive Correlations</w:t>
      </w:r>
    </w:p>
    <w:p w14:paraId="1EF6FB2F" w14:textId="50B57FCC" w:rsidR="00B1311B" w:rsidRPr="00B1311B" w:rsidRDefault="00B1311B" w:rsidP="00B34568">
      <w:pPr>
        <w:rPr>
          <w:lang w:eastAsia="en-GB"/>
        </w:rPr>
      </w:pPr>
      <w:r>
        <w:rPr>
          <w:b/>
          <w:bCs/>
        </w:rPr>
        <w:t>Attendance and Exam Scores</w:t>
      </w:r>
      <w:r>
        <w:t xml:space="preserve">: </w:t>
      </w:r>
      <w:r w:rsidR="009E5637">
        <w:t>There is a strong positive correlation between attendance and both Exam 1 (0.8912) and Exam 2 (0.8297) scores, suggesting that higher attendance is associated with better exam performance.</w:t>
      </w:r>
    </w:p>
    <w:p w14:paraId="3EB74384" w14:textId="2D023B35" w:rsidR="009E7D53" w:rsidRDefault="00C45D83" w:rsidP="00C45D83">
      <w:pPr>
        <w:pStyle w:val="Heading2"/>
      </w:pPr>
      <w:bookmarkStart w:id="7" w:name="_Toc167710812"/>
      <w:r>
        <w:t>Hypothesis Testing Gender and Overall Score</w:t>
      </w:r>
      <w:bookmarkEnd w:id="7"/>
    </w:p>
    <w:p w14:paraId="3D9D1063" w14:textId="10C66067" w:rsidR="002228FE" w:rsidRDefault="002228FE" w:rsidP="002228FE">
      <w:r>
        <w:t>A hypothesis test was conducted to examine the relationship between gender and overall score. The test compared the means of overall scores between male and female students using a two-sample t-test.</w:t>
      </w:r>
    </w:p>
    <w:p w14:paraId="0616D4A9" w14:textId="05E3BAF7" w:rsidR="002228FE" w:rsidRDefault="002228FE" w:rsidP="002228FE">
      <w:pPr>
        <w:pStyle w:val="ListParagraph"/>
        <w:numPr>
          <w:ilvl w:val="0"/>
          <w:numId w:val="37"/>
        </w:numPr>
      </w:pPr>
      <w:r w:rsidRPr="003F1A5A">
        <w:rPr>
          <w:b/>
          <w:bCs/>
        </w:rPr>
        <w:t>Null Hypothesis (H0):</w:t>
      </w:r>
      <w:r>
        <w:t xml:space="preserve"> The means of overall scores for male and female students are equal.</w:t>
      </w:r>
    </w:p>
    <w:p w14:paraId="639EAB25" w14:textId="52AD1EBD" w:rsidR="002228FE" w:rsidRDefault="002228FE" w:rsidP="002228FE">
      <w:pPr>
        <w:pStyle w:val="ListParagraph"/>
        <w:numPr>
          <w:ilvl w:val="0"/>
          <w:numId w:val="37"/>
        </w:numPr>
      </w:pPr>
      <w:r w:rsidRPr="003F1A5A">
        <w:rPr>
          <w:b/>
          <w:bCs/>
        </w:rPr>
        <w:t>Alternative Hypothesis (H1)</w:t>
      </w:r>
      <w:r w:rsidR="003F1A5A">
        <w:t xml:space="preserve">: </w:t>
      </w:r>
      <w:r>
        <w:t>The means of overall scores for male and female students are not equal.</w:t>
      </w:r>
    </w:p>
    <w:p w14:paraId="00348ED4" w14:textId="77777777" w:rsidR="00EF072D" w:rsidRDefault="00EF072D" w:rsidP="00EF072D"/>
    <w:p w14:paraId="24B50574" w14:textId="294322A6" w:rsidR="00EF072D" w:rsidRDefault="00EF072D" w:rsidP="00EF072D">
      <w:pPr>
        <w:rPr>
          <w:u w:val="single"/>
        </w:rPr>
      </w:pPr>
      <w:r>
        <w:rPr>
          <w:u w:val="single"/>
        </w:rPr>
        <w:lastRenderedPageBreak/>
        <w:t>Results</w:t>
      </w:r>
    </w:p>
    <w:p w14:paraId="6102715A" w14:textId="1B714891" w:rsidR="00EF072D" w:rsidRPr="00C14822" w:rsidRDefault="00C14822" w:rsidP="00C14822">
      <w:pPr>
        <w:pStyle w:val="ListParagraph"/>
        <w:numPr>
          <w:ilvl w:val="0"/>
          <w:numId w:val="38"/>
        </w:numPr>
        <w:rPr>
          <w:u w:val="single"/>
        </w:rPr>
      </w:pPr>
      <w:r>
        <w:rPr>
          <w:rStyle w:val="Strong"/>
        </w:rPr>
        <w:t>t-test Result (h)</w:t>
      </w:r>
      <w:r>
        <w:t>: 0 (fail to reject H0)</w:t>
      </w:r>
    </w:p>
    <w:p w14:paraId="4E525960" w14:textId="5C02DBB5" w:rsidR="00C14822" w:rsidRPr="00C14822" w:rsidRDefault="00C14822" w:rsidP="00C14822">
      <w:pPr>
        <w:pStyle w:val="ListParagraph"/>
        <w:numPr>
          <w:ilvl w:val="0"/>
          <w:numId w:val="38"/>
        </w:numPr>
        <w:rPr>
          <w:u w:val="single"/>
        </w:rPr>
      </w:pPr>
      <w:r>
        <w:rPr>
          <w:rStyle w:val="Strong"/>
        </w:rPr>
        <w:t>p-value</w:t>
      </w:r>
      <w:r>
        <w:t>: 0.437006 (greater than 0.05)</w:t>
      </w:r>
    </w:p>
    <w:p w14:paraId="7FBBF601" w14:textId="00FE1E7C" w:rsidR="00C14822" w:rsidRDefault="00C14822" w:rsidP="00C14822">
      <w:r>
        <w:t>The results indicate that there is no significant difference in the overall scores between male and female students (p &gt; 0.05). Therefore, gender does not appear to influence overall performance significantly.</w:t>
      </w:r>
    </w:p>
    <w:p w14:paraId="5047E430" w14:textId="04227ABB" w:rsidR="00966FAE" w:rsidRDefault="00966FAE" w:rsidP="00C14822">
      <w:r>
        <w:t>Based on the correlation analysis, exam scores are strongly related to each other and to the overall score. Attendance shows a strong positive correlation with exam scores, suggesting that improving student attendance could lead to better academic performance.</w:t>
      </w:r>
    </w:p>
    <w:p w14:paraId="35E6C3E1" w14:textId="6D2EEE61" w:rsidR="00966FAE" w:rsidRDefault="000767B9" w:rsidP="00966FAE">
      <w:pPr>
        <w:pStyle w:val="Heading1"/>
      </w:pPr>
      <w:bookmarkStart w:id="8" w:name="_Toc167710813"/>
      <w:r>
        <w:t xml:space="preserve">Grouped data for Exam 1, Exam </w:t>
      </w:r>
      <w:r w:rsidR="00377211">
        <w:t>2, and O/All Results</w:t>
      </w:r>
      <w:bookmarkEnd w:id="8"/>
    </w:p>
    <w:p w14:paraId="7C2BA1FC" w14:textId="3187FA58" w:rsidR="00377211" w:rsidRDefault="00377211" w:rsidP="00377211">
      <w:r>
        <w:t>Grouping data, also known as data aggregation or categori</w:t>
      </w:r>
      <w:r w:rsidR="00FD476D">
        <w:t>s</w:t>
      </w:r>
      <w:r>
        <w:t>ation, is a powerful technique in data analysis that offers several benefits. It involves organi</w:t>
      </w:r>
      <w:r w:rsidR="00FD476D">
        <w:t>s</w:t>
      </w:r>
      <w:r>
        <w:t xml:space="preserve">ing data into subsets based on specific criteria, allowing for a more focused and meaningful interpretation of the dataset. </w:t>
      </w:r>
    </w:p>
    <w:p w14:paraId="1AEE0CAC" w14:textId="720D0684" w:rsidR="008576FA" w:rsidRPr="00377211" w:rsidRDefault="008576FA" w:rsidP="00377211">
      <w:r w:rsidRPr="008576FA">
        <w:t xml:space="preserve">In the context of </w:t>
      </w:r>
      <w:r w:rsidRPr="008576FA">
        <w:t>analysing</w:t>
      </w:r>
      <w:r w:rsidRPr="008576FA">
        <w:t xml:space="preserve"> student grades, the advantages of grouping data are evident. By grouping students based on attendance percentages, we can observe how different attendance levels correlate with exam performance. This grouping simplifies the analysis, making it clear that higher attendance generally leads to better exam scores. Similarly, grouping exam scores into ranges allows for an easy visual interpretation of score</w:t>
      </w:r>
      <w:r>
        <w:t xml:space="preserve"> </w:t>
      </w:r>
      <w:r>
        <w:lastRenderedPageBreak/>
        <w:t>distributions, making it easier to identify overall performance trends and areas where students might need additional support.</w:t>
      </w:r>
    </w:p>
    <w:p w14:paraId="418F2E68" w14:textId="6BEBD7B1" w:rsidR="00966FAE" w:rsidRDefault="00966FAE" w:rsidP="00966FAE">
      <w:pPr>
        <w:pStyle w:val="Heading2"/>
      </w:pPr>
      <w:bookmarkStart w:id="9" w:name="_Toc167710814"/>
      <w:r>
        <w:t>Histograms</w:t>
      </w:r>
      <w:bookmarkEnd w:id="9"/>
    </w:p>
    <w:p w14:paraId="14643BCB" w14:textId="229CED00" w:rsidR="00966FAE" w:rsidRDefault="00D536C6" w:rsidP="00966FAE">
      <w:r>
        <w:t>Histograms were created for Exam 1, Exam 2, and Overall scores to visuali</w:t>
      </w:r>
      <w:r>
        <w:t>s</w:t>
      </w:r>
      <w:r>
        <w:t>e the distribution of scores.</w:t>
      </w:r>
    </w:p>
    <w:p w14:paraId="5422FF0C" w14:textId="77777777" w:rsidR="00D536C6" w:rsidRDefault="00D536C6" w:rsidP="00D536C6">
      <w:pPr>
        <w:rPr>
          <w:rFonts w:ascii="Times New Roman" w:hAnsi="Times New Roman"/>
        </w:rPr>
      </w:pPr>
      <w:r>
        <w:t>Exam 1 Histogram</w:t>
      </w:r>
    </w:p>
    <w:p w14:paraId="5D9F4E11" w14:textId="05F3D4C9" w:rsidR="00D536C6" w:rsidRDefault="00D536C6" w:rsidP="00D536C6">
      <w:pPr>
        <w:numPr>
          <w:ilvl w:val="0"/>
          <w:numId w:val="39"/>
        </w:numPr>
        <w:spacing w:before="100" w:beforeAutospacing="1" w:line="240" w:lineRule="auto"/>
      </w:pPr>
      <w:r>
        <w:rPr>
          <w:rStyle w:val="Strong"/>
        </w:rPr>
        <w:t>Class Limits</w:t>
      </w:r>
      <w:r>
        <w:t xml:space="preserve">: </w:t>
      </w:r>
      <w:r w:rsidR="00993CE2">
        <w:t>0</w:t>
      </w:r>
      <w:r>
        <w:t xml:space="preserve"> to </w:t>
      </w:r>
      <w:r w:rsidR="00993CE2">
        <w:t>100</w:t>
      </w:r>
      <w:r>
        <w:t xml:space="preserve"> (bin width: 10)</w:t>
      </w:r>
    </w:p>
    <w:p w14:paraId="4382D2CB" w14:textId="77777777" w:rsidR="00D536C6" w:rsidRDefault="00D536C6" w:rsidP="00D536C6">
      <w:pPr>
        <w:numPr>
          <w:ilvl w:val="0"/>
          <w:numId w:val="39"/>
        </w:numPr>
        <w:spacing w:before="100" w:beforeAutospacing="1" w:line="240" w:lineRule="auto"/>
      </w:pPr>
      <w:r>
        <w:rPr>
          <w:rStyle w:val="Strong"/>
        </w:rPr>
        <w:t>Frequency</w:t>
      </w:r>
      <w:r>
        <w:t>: Indicates the number of students falling within each score range.</w:t>
      </w:r>
    </w:p>
    <w:p w14:paraId="0CDD8FD0" w14:textId="77777777" w:rsidR="00D536C6" w:rsidRDefault="00D536C6" w:rsidP="00D536C6">
      <w:r>
        <w:t>Exam 2 Histogram</w:t>
      </w:r>
    </w:p>
    <w:p w14:paraId="2AE2DEC7" w14:textId="297B1E9D" w:rsidR="00D536C6" w:rsidRDefault="00D536C6" w:rsidP="00D536C6">
      <w:pPr>
        <w:numPr>
          <w:ilvl w:val="0"/>
          <w:numId w:val="40"/>
        </w:numPr>
        <w:spacing w:before="100" w:beforeAutospacing="1" w:line="240" w:lineRule="auto"/>
      </w:pPr>
      <w:r>
        <w:rPr>
          <w:rStyle w:val="Strong"/>
        </w:rPr>
        <w:t>Class Limits</w:t>
      </w:r>
      <w:r>
        <w:t xml:space="preserve">: </w:t>
      </w:r>
      <w:r w:rsidR="00432106">
        <w:t>0</w:t>
      </w:r>
      <w:r>
        <w:t xml:space="preserve"> to </w:t>
      </w:r>
      <w:r w:rsidR="00432106">
        <w:t>100</w:t>
      </w:r>
      <w:r>
        <w:t xml:space="preserve"> (bin width: 10)</w:t>
      </w:r>
    </w:p>
    <w:p w14:paraId="5C894551" w14:textId="77777777" w:rsidR="00D536C6" w:rsidRDefault="00D536C6" w:rsidP="00D536C6">
      <w:pPr>
        <w:numPr>
          <w:ilvl w:val="0"/>
          <w:numId w:val="40"/>
        </w:numPr>
        <w:spacing w:before="100" w:beforeAutospacing="1" w:line="240" w:lineRule="auto"/>
      </w:pPr>
      <w:r>
        <w:rPr>
          <w:rStyle w:val="Strong"/>
        </w:rPr>
        <w:t>Frequency</w:t>
      </w:r>
      <w:r>
        <w:t>: Similar distribution as Exam 1, slightly lower scores.</w:t>
      </w:r>
    </w:p>
    <w:p w14:paraId="19352A24" w14:textId="77777777" w:rsidR="00D536C6" w:rsidRDefault="00D536C6" w:rsidP="00D536C6">
      <w:r>
        <w:t>Overall Score Histogram</w:t>
      </w:r>
    </w:p>
    <w:p w14:paraId="279E6844" w14:textId="36EE3B05" w:rsidR="00D536C6" w:rsidRDefault="00D536C6" w:rsidP="00D536C6">
      <w:pPr>
        <w:numPr>
          <w:ilvl w:val="0"/>
          <w:numId w:val="41"/>
        </w:numPr>
        <w:spacing w:before="100" w:beforeAutospacing="1" w:line="240" w:lineRule="auto"/>
      </w:pPr>
      <w:r>
        <w:rPr>
          <w:rStyle w:val="Strong"/>
        </w:rPr>
        <w:t>Class Limits</w:t>
      </w:r>
      <w:r>
        <w:t xml:space="preserve">: </w:t>
      </w:r>
      <w:r w:rsidR="00432106">
        <w:t>0</w:t>
      </w:r>
      <w:r>
        <w:t xml:space="preserve"> to </w:t>
      </w:r>
      <w:r w:rsidR="00432106">
        <w:t>100</w:t>
      </w:r>
      <w:r>
        <w:t xml:space="preserve"> (bin width: 10)</w:t>
      </w:r>
    </w:p>
    <w:p w14:paraId="0312D398" w14:textId="77777777" w:rsidR="00D536C6" w:rsidRDefault="00D536C6" w:rsidP="00D536C6">
      <w:pPr>
        <w:numPr>
          <w:ilvl w:val="0"/>
          <w:numId w:val="41"/>
        </w:numPr>
        <w:spacing w:before="100" w:beforeAutospacing="1" w:line="240" w:lineRule="auto"/>
      </w:pPr>
      <w:r>
        <w:rPr>
          <w:rStyle w:val="Strong"/>
        </w:rPr>
        <w:t>Frequency</w:t>
      </w:r>
      <w:r>
        <w:t>: Distribution shows the combined performance across both exams.</w:t>
      </w:r>
    </w:p>
    <w:p w14:paraId="50DBC61A" w14:textId="7BCFA6A7" w:rsidR="00D536C6" w:rsidRDefault="004E6A32" w:rsidP="004E6A32">
      <w:pPr>
        <w:pStyle w:val="Heading2"/>
      </w:pPr>
      <w:bookmarkStart w:id="10" w:name="_Toc167710815"/>
      <w:r>
        <w:t>O-gives</w:t>
      </w:r>
      <w:bookmarkEnd w:id="10"/>
    </w:p>
    <w:p w14:paraId="7AECBB95" w14:textId="011E6885" w:rsidR="004E6A32" w:rsidRDefault="004E6A32" w:rsidP="004E6A32">
      <w:r>
        <w:t>Ogives (cumulative frequency graphs) were plotted for Exam 1, Exam 2, and Overall scores to show the cumulative distribution of scores.</w:t>
      </w:r>
    </w:p>
    <w:p w14:paraId="6E7457E9" w14:textId="77777777" w:rsidR="004E6A32" w:rsidRDefault="004E6A32" w:rsidP="004E6A32">
      <w:pPr>
        <w:rPr>
          <w:rFonts w:ascii="Times New Roman" w:hAnsi="Times New Roman"/>
        </w:rPr>
      </w:pPr>
      <w:r>
        <w:lastRenderedPageBreak/>
        <w:t>Exam 1 Ogive</w:t>
      </w:r>
    </w:p>
    <w:p w14:paraId="005D7D02" w14:textId="77777777" w:rsidR="004E6A32" w:rsidRDefault="004E6A32" w:rsidP="004E6A32">
      <w:pPr>
        <w:numPr>
          <w:ilvl w:val="0"/>
          <w:numId w:val="42"/>
        </w:numPr>
        <w:spacing w:before="100" w:beforeAutospacing="1" w:line="240" w:lineRule="auto"/>
      </w:pPr>
      <w:r>
        <w:rPr>
          <w:rStyle w:val="Strong"/>
        </w:rPr>
        <w:t>Less Than Ogive</w:t>
      </w:r>
      <w:r>
        <w:t>: Cumulative relative frequency of scores less than each class limit.</w:t>
      </w:r>
    </w:p>
    <w:p w14:paraId="1D9176D7" w14:textId="77777777" w:rsidR="004E6A32" w:rsidRDefault="004E6A32" w:rsidP="004E6A32">
      <w:pPr>
        <w:numPr>
          <w:ilvl w:val="0"/>
          <w:numId w:val="42"/>
        </w:numPr>
        <w:spacing w:before="100" w:beforeAutospacing="1" w:line="240" w:lineRule="auto"/>
      </w:pPr>
      <w:r>
        <w:rPr>
          <w:rStyle w:val="Strong"/>
        </w:rPr>
        <w:t>More Than Ogive</w:t>
      </w:r>
      <w:r>
        <w:t>: Cumulative relative frequency of scores more than each class limit.</w:t>
      </w:r>
    </w:p>
    <w:p w14:paraId="7088EA06" w14:textId="77777777" w:rsidR="004E6A32" w:rsidRDefault="004E6A32" w:rsidP="004E6A32">
      <w:r>
        <w:t>Exam 2 Ogive</w:t>
      </w:r>
    </w:p>
    <w:p w14:paraId="4F86E130" w14:textId="77777777" w:rsidR="004E6A32" w:rsidRDefault="004E6A32" w:rsidP="004E6A32">
      <w:pPr>
        <w:numPr>
          <w:ilvl w:val="0"/>
          <w:numId w:val="43"/>
        </w:numPr>
        <w:spacing w:before="100" w:beforeAutospacing="1" w:line="240" w:lineRule="auto"/>
      </w:pPr>
      <w:r>
        <w:t>Similar cumulative distributions as Exam 1.</w:t>
      </w:r>
    </w:p>
    <w:p w14:paraId="0479D5C4" w14:textId="77777777" w:rsidR="004E6A32" w:rsidRDefault="004E6A32" w:rsidP="004E6A32">
      <w:r>
        <w:t>Overall Ogive</w:t>
      </w:r>
    </w:p>
    <w:p w14:paraId="510A862F" w14:textId="77777777" w:rsidR="004E6A32" w:rsidRDefault="004E6A32" w:rsidP="004E6A32">
      <w:pPr>
        <w:numPr>
          <w:ilvl w:val="0"/>
          <w:numId w:val="44"/>
        </w:numPr>
        <w:spacing w:before="100" w:beforeAutospacing="1" w:line="240" w:lineRule="auto"/>
      </w:pPr>
      <w:r>
        <w:t>Combined distribution, reflecting both exams.</w:t>
      </w:r>
    </w:p>
    <w:p w14:paraId="5E3734DA" w14:textId="77777777" w:rsidR="004E6A32" w:rsidRDefault="004E6A32" w:rsidP="004E6A32"/>
    <w:p w14:paraId="0B4A6339" w14:textId="77777777" w:rsidR="00AA36E9" w:rsidRDefault="00AA36E9" w:rsidP="004E6A32"/>
    <w:p w14:paraId="41DF56D2" w14:textId="77777777" w:rsidR="00AA36E9" w:rsidRDefault="00AA36E9" w:rsidP="004E6A32"/>
    <w:p w14:paraId="51334A8D" w14:textId="77777777" w:rsidR="00AA36E9" w:rsidRDefault="00AA36E9" w:rsidP="004E6A32"/>
    <w:p w14:paraId="5693605B" w14:textId="77777777" w:rsidR="00AA36E9" w:rsidRDefault="00AA36E9" w:rsidP="004E6A32"/>
    <w:p w14:paraId="491D5D1D" w14:textId="77777777" w:rsidR="00AA36E9" w:rsidRPr="004E6A32" w:rsidRDefault="00AA36E9" w:rsidP="004E6A32"/>
    <w:p w14:paraId="2E883E5E" w14:textId="177F2135" w:rsidR="000303F6" w:rsidRDefault="008525C8" w:rsidP="000303F6">
      <w:pPr>
        <w:pStyle w:val="Heading1"/>
      </w:pPr>
      <w:bookmarkStart w:id="11" w:name="_Toc167710816"/>
      <w:r>
        <w:lastRenderedPageBreak/>
        <w:t>Discussion</w:t>
      </w:r>
      <w:bookmarkEnd w:id="11"/>
      <w:r>
        <w:t xml:space="preserve"> </w:t>
      </w:r>
    </w:p>
    <w:p w14:paraId="13298554" w14:textId="76E4B728" w:rsidR="00B36089" w:rsidRDefault="00133ED7" w:rsidP="00133ED7">
      <w:pPr>
        <w:pStyle w:val="Heading2"/>
        <w:rPr>
          <w:shd w:val="clear" w:color="auto" w:fill="FFFFFF"/>
        </w:rPr>
      </w:pPr>
      <w:bookmarkStart w:id="12" w:name="_Toc167710817"/>
      <w:r>
        <w:rPr>
          <w:shd w:val="clear" w:color="auto" w:fill="FFFFFF"/>
        </w:rPr>
        <w:t>Key Findings</w:t>
      </w:r>
      <w:bookmarkEnd w:id="12"/>
    </w:p>
    <w:p w14:paraId="6D305F6E" w14:textId="048F6A35" w:rsidR="004F313B" w:rsidRPr="004F313B" w:rsidRDefault="004F313B" w:rsidP="004F313B">
      <w:pPr>
        <w:rPr>
          <w:lang w:eastAsia="en-GB"/>
        </w:rPr>
      </w:pPr>
      <w:r w:rsidRPr="004F313B">
        <w:rPr>
          <w:b/>
          <w:bCs/>
          <w:lang w:eastAsia="en-GB"/>
        </w:rPr>
        <w:t>Attendance and Performance</w:t>
      </w:r>
      <w:r w:rsidRPr="004F313B">
        <w:rPr>
          <w:lang w:eastAsia="en-GB"/>
        </w:rPr>
        <w:t>: There is a strong positive correlation between attendance and exam scores, suggesting that students with higher attendance tend to perform better in exams.</w:t>
      </w:r>
    </w:p>
    <w:p w14:paraId="73C9F306" w14:textId="5655B4BD" w:rsidR="004F313B" w:rsidRPr="004F313B" w:rsidRDefault="004F313B" w:rsidP="004F313B">
      <w:pPr>
        <w:rPr>
          <w:lang w:eastAsia="en-GB"/>
        </w:rPr>
      </w:pPr>
      <w:r w:rsidRPr="004F313B">
        <w:rPr>
          <w:b/>
          <w:bCs/>
          <w:lang w:eastAsia="en-GB"/>
        </w:rPr>
        <w:t>Gender and Performance</w:t>
      </w:r>
      <w:r w:rsidRPr="004F313B">
        <w:rPr>
          <w:lang w:eastAsia="en-GB"/>
        </w:rPr>
        <w:t xml:space="preserve">: The hypothesis test indicates no significant difference in overall scores between male and female students, implying that </w:t>
      </w:r>
      <w:r w:rsidR="00432106" w:rsidRPr="004F313B">
        <w:rPr>
          <w:lang w:eastAsia="en-GB"/>
        </w:rPr>
        <w:t>gend</w:t>
      </w:r>
      <w:r w:rsidR="00432106">
        <w:rPr>
          <w:lang w:eastAsia="en-GB"/>
        </w:rPr>
        <w:t>er</w:t>
      </w:r>
      <w:r w:rsidRPr="004F313B">
        <w:rPr>
          <w:lang w:eastAsia="en-GB"/>
        </w:rPr>
        <w:t xml:space="preserve"> does not have a substantial impact on academic performance.</w:t>
      </w:r>
    </w:p>
    <w:p w14:paraId="01384A0D" w14:textId="4E92E9B4" w:rsidR="00133ED7" w:rsidRDefault="004F313B" w:rsidP="004F313B">
      <w:pPr>
        <w:rPr>
          <w:lang w:eastAsia="en-GB"/>
        </w:rPr>
      </w:pPr>
      <w:r w:rsidRPr="004F313B">
        <w:rPr>
          <w:b/>
          <w:bCs/>
          <w:lang w:eastAsia="en-GB"/>
        </w:rPr>
        <w:t>Exam Scores</w:t>
      </w:r>
      <w:r w:rsidRPr="004F313B">
        <w:rPr>
          <w:lang w:eastAsia="en-GB"/>
        </w:rPr>
        <w:t>: The strong positive correlation between Exam 1 and Exam 2 scores indicates consistent performance across different exams for the same students.</w:t>
      </w:r>
    </w:p>
    <w:p w14:paraId="685CC1FB" w14:textId="70B8102F" w:rsidR="008525C8" w:rsidRDefault="007B15DF" w:rsidP="007B15DF">
      <w:pPr>
        <w:pStyle w:val="Heading2"/>
        <w:rPr>
          <w:lang w:eastAsia="en-GB"/>
        </w:rPr>
      </w:pPr>
      <w:bookmarkStart w:id="13" w:name="_Toc167710818"/>
      <w:r>
        <w:rPr>
          <w:lang w:eastAsia="en-GB"/>
        </w:rPr>
        <w:t>Interpretation and Implications</w:t>
      </w:r>
      <w:bookmarkEnd w:id="13"/>
    </w:p>
    <w:p w14:paraId="4BE21DBA" w14:textId="77777777" w:rsidR="007B15DF" w:rsidRPr="007B15DF" w:rsidRDefault="007B15DF" w:rsidP="007B15DF">
      <w:pPr>
        <w:rPr>
          <w:rFonts w:ascii="Times New Roman" w:hAnsi="Times New Roman"/>
          <w:b/>
          <w:bCs/>
        </w:rPr>
      </w:pPr>
      <w:r w:rsidRPr="007B15DF">
        <w:rPr>
          <w:b/>
          <w:bCs/>
        </w:rPr>
        <w:t>Attendance and Performance</w:t>
      </w:r>
    </w:p>
    <w:p w14:paraId="3C9B58BE" w14:textId="0F658B8A" w:rsidR="007B15DF" w:rsidRDefault="007B15DF" w:rsidP="007B15DF">
      <w:r>
        <w:t xml:space="preserve">The strong positive correlation between attendance and exam scores implies that students who attend classes more frequently tend to achieve higher exam scores. This highlights the importance of regular attendance for academic success. </w:t>
      </w:r>
    </w:p>
    <w:p w14:paraId="2EA83848" w14:textId="77777777" w:rsidR="007B15DF" w:rsidRPr="007B15DF" w:rsidRDefault="007B15DF" w:rsidP="007B15DF">
      <w:pPr>
        <w:rPr>
          <w:b/>
          <w:bCs/>
        </w:rPr>
      </w:pPr>
      <w:r w:rsidRPr="007B15DF">
        <w:rPr>
          <w:b/>
          <w:bCs/>
        </w:rPr>
        <w:t>Consistency in Exam Performance</w:t>
      </w:r>
    </w:p>
    <w:p w14:paraId="149A0A42" w14:textId="4CD4B6DC" w:rsidR="00601442" w:rsidRDefault="007B15DF" w:rsidP="007B15DF">
      <w:r>
        <w:t xml:space="preserve">The strong correlation between Exam 1 and Exam 2 scores indicates that students tend to perform consistently across different exams. This suggests that the exams are likely assessing similar skills or that the </w:t>
      </w:r>
      <w:r w:rsidR="00601442">
        <w:t>student's</w:t>
      </w:r>
      <w:r>
        <w:t xml:space="preserve"> performance is influenced by stable factors such as study habits or understanding of the course material.</w:t>
      </w:r>
    </w:p>
    <w:p w14:paraId="0EE8E883" w14:textId="77777777" w:rsidR="007B15DF" w:rsidRPr="007B15DF" w:rsidRDefault="007B15DF" w:rsidP="007B15DF">
      <w:pPr>
        <w:rPr>
          <w:b/>
          <w:bCs/>
        </w:rPr>
      </w:pPr>
      <w:r w:rsidRPr="007B15DF">
        <w:rPr>
          <w:b/>
          <w:bCs/>
        </w:rPr>
        <w:lastRenderedPageBreak/>
        <w:t>Gender and Performance</w:t>
      </w:r>
    </w:p>
    <w:p w14:paraId="084FED1F" w14:textId="0897C8AB" w:rsidR="007B15DF" w:rsidRPr="007B15DF" w:rsidRDefault="007B15DF" w:rsidP="007B15DF">
      <w:r>
        <w:t xml:space="preserve">The hypothesis test results suggest that there is no significant difference in the overall scores between male and female students. This indicates that gender does not play a significant role in academic performance in this dataset. </w:t>
      </w:r>
    </w:p>
    <w:p w14:paraId="732FDCF9" w14:textId="41E2F3DD" w:rsidR="004F313B" w:rsidRDefault="00500A61" w:rsidP="004B0B17">
      <w:pPr>
        <w:pStyle w:val="Heading2"/>
        <w:rPr>
          <w:lang w:eastAsia="en-GB"/>
        </w:rPr>
      </w:pPr>
      <w:bookmarkStart w:id="14" w:name="_Toc167710819"/>
      <w:r>
        <w:rPr>
          <w:lang w:eastAsia="en-GB"/>
        </w:rPr>
        <w:t>Strengths</w:t>
      </w:r>
      <w:r w:rsidR="004B0B17">
        <w:rPr>
          <w:lang w:eastAsia="en-GB"/>
        </w:rPr>
        <w:t xml:space="preserve"> and Limitations of Statistical Methods</w:t>
      </w:r>
      <w:bookmarkEnd w:id="14"/>
    </w:p>
    <w:p w14:paraId="56ADDC9B" w14:textId="77777777" w:rsidR="00500A61" w:rsidRPr="001E67F4" w:rsidRDefault="00500A61" w:rsidP="00500A61">
      <w:pPr>
        <w:rPr>
          <w:rFonts w:ascii="Times New Roman" w:hAnsi="Times New Roman"/>
          <w:u w:val="single"/>
        </w:rPr>
      </w:pPr>
      <w:r w:rsidRPr="001E67F4">
        <w:rPr>
          <w:u w:val="single"/>
        </w:rPr>
        <w:t>Strengths</w:t>
      </w:r>
    </w:p>
    <w:p w14:paraId="66F51341" w14:textId="77777777" w:rsidR="00500A61" w:rsidRDefault="00500A61" w:rsidP="00500A61">
      <w:pPr>
        <w:numPr>
          <w:ilvl w:val="0"/>
          <w:numId w:val="45"/>
        </w:numPr>
        <w:spacing w:before="100" w:beforeAutospacing="1" w:line="240" w:lineRule="auto"/>
      </w:pPr>
      <w:r>
        <w:rPr>
          <w:rStyle w:val="Strong"/>
        </w:rPr>
        <w:t>Descriptive Statistics</w:t>
      </w:r>
      <w:r>
        <w:t>: Provide a comprehensive overview of the dataset, allowing for a quick understanding of central tendencies, dispersion, and the overall distribution of data.</w:t>
      </w:r>
    </w:p>
    <w:p w14:paraId="62F0827F" w14:textId="77777777" w:rsidR="00500A61" w:rsidRDefault="00500A61" w:rsidP="00500A61">
      <w:pPr>
        <w:numPr>
          <w:ilvl w:val="0"/>
          <w:numId w:val="45"/>
        </w:numPr>
        <w:spacing w:before="100" w:beforeAutospacing="1" w:line="240" w:lineRule="auto"/>
      </w:pPr>
      <w:r>
        <w:rPr>
          <w:rStyle w:val="Strong"/>
        </w:rPr>
        <w:t>Correlation Analysis</w:t>
      </w:r>
      <w:r>
        <w:t>: Helps identify relationships between variables, which is crucial for understanding how different factors influence student performance.</w:t>
      </w:r>
    </w:p>
    <w:p w14:paraId="3FCB32D4" w14:textId="77777777" w:rsidR="00500A61" w:rsidRDefault="00500A61" w:rsidP="00500A61">
      <w:pPr>
        <w:numPr>
          <w:ilvl w:val="0"/>
          <w:numId w:val="45"/>
        </w:numPr>
        <w:spacing w:before="100" w:beforeAutospacing="1" w:line="240" w:lineRule="auto"/>
      </w:pPr>
      <w:r>
        <w:rPr>
          <w:rStyle w:val="Strong"/>
        </w:rPr>
        <w:t>Hypothesis Testing</w:t>
      </w:r>
      <w:r>
        <w:t>: Allows for the testing of specific assumptions or hypotheses, providing a statistical basis for conclusions about the data.</w:t>
      </w:r>
    </w:p>
    <w:p w14:paraId="7169D00C" w14:textId="77777777" w:rsidR="00500A61" w:rsidRPr="001E67F4" w:rsidRDefault="00500A61" w:rsidP="00500A61">
      <w:pPr>
        <w:rPr>
          <w:u w:val="single"/>
        </w:rPr>
      </w:pPr>
      <w:r w:rsidRPr="001E67F4">
        <w:rPr>
          <w:u w:val="single"/>
        </w:rPr>
        <w:t>Limitations</w:t>
      </w:r>
    </w:p>
    <w:p w14:paraId="035F3ED2" w14:textId="77777777" w:rsidR="00500A61" w:rsidRDefault="00500A61" w:rsidP="00500A61">
      <w:pPr>
        <w:numPr>
          <w:ilvl w:val="0"/>
          <w:numId w:val="46"/>
        </w:numPr>
        <w:spacing w:before="100" w:beforeAutospacing="1" w:line="240" w:lineRule="auto"/>
      </w:pPr>
      <w:r>
        <w:rPr>
          <w:rStyle w:val="Strong"/>
        </w:rPr>
        <w:t>Summary Statistics</w:t>
      </w:r>
      <w:r>
        <w:t>: While useful, they can sometimes oversimplify data. For instance, the mean can be influenced by outliers, and the median does not account for the magnitude of differences between data points.</w:t>
      </w:r>
    </w:p>
    <w:p w14:paraId="77F9A579" w14:textId="77777777" w:rsidR="00500A61" w:rsidRDefault="00500A61" w:rsidP="00500A61">
      <w:pPr>
        <w:numPr>
          <w:ilvl w:val="0"/>
          <w:numId w:val="46"/>
        </w:numPr>
        <w:spacing w:before="100" w:beforeAutospacing="1" w:line="240" w:lineRule="auto"/>
      </w:pPr>
      <w:r>
        <w:rPr>
          <w:rStyle w:val="Strong"/>
        </w:rPr>
        <w:lastRenderedPageBreak/>
        <w:t>Correlation Analysis</w:t>
      </w:r>
      <w:r>
        <w:t xml:space="preserve">: Correlation does not imply causation. While strong correlations suggest relationships, they do not confirm that one variable causes </w:t>
      </w:r>
      <w:proofErr w:type="gramStart"/>
      <w:r>
        <w:t>changes</w:t>
      </w:r>
      <w:proofErr w:type="gramEnd"/>
      <w:r>
        <w:t xml:space="preserve"> in another.</w:t>
      </w:r>
    </w:p>
    <w:p w14:paraId="3F4E1316" w14:textId="77777777" w:rsidR="00500A61" w:rsidRDefault="00500A61" w:rsidP="00500A61">
      <w:pPr>
        <w:numPr>
          <w:ilvl w:val="0"/>
          <w:numId w:val="46"/>
        </w:numPr>
        <w:spacing w:before="100" w:beforeAutospacing="1" w:line="240" w:lineRule="auto"/>
      </w:pPr>
      <w:r>
        <w:rPr>
          <w:rStyle w:val="Strong"/>
        </w:rPr>
        <w:t>Hypothesis Testing</w:t>
      </w:r>
      <w:r>
        <w:t>: The results are sensitive to the sample size and variability within the data. A larger sample size might reveal significant differences that are not apparent in smaller datasets.</w:t>
      </w:r>
    </w:p>
    <w:p w14:paraId="313EFDD9" w14:textId="77777777" w:rsidR="00500A61" w:rsidRDefault="00500A61" w:rsidP="00500A61">
      <w:pPr>
        <w:numPr>
          <w:ilvl w:val="0"/>
          <w:numId w:val="46"/>
        </w:numPr>
        <w:spacing w:before="100" w:beforeAutospacing="1" w:line="240" w:lineRule="auto"/>
      </w:pPr>
      <w:r>
        <w:rPr>
          <w:rStyle w:val="Strong"/>
        </w:rPr>
        <w:t>Grouping and Aggregation</w:t>
      </w:r>
      <w:r>
        <w:t>: While grouping data helps in analysis, it can also lead to loss of detailed information. Grouped data might hide variability and nuances present in the raw data.</w:t>
      </w:r>
    </w:p>
    <w:p w14:paraId="41BCD677" w14:textId="48DCA0F6" w:rsidR="004B0B17" w:rsidRDefault="004149CA" w:rsidP="004149CA">
      <w:pPr>
        <w:pStyle w:val="Heading1"/>
        <w:rPr>
          <w:lang w:eastAsia="en-GB"/>
        </w:rPr>
      </w:pPr>
      <w:bookmarkStart w:id="15" w:name="_Toc167710820"/>
      <w:r>
        <w:rPr>
          <w:lang w:eastAsia="en-GB"/>
        </w:rPr>
        <w:t>Conclusion</w:t>
      </w:r>
      <w:bookmarkEnd w:id="15"/>
    </w:p>
    <w:p w14:paraId="0D786898" w14:textId="77057EC7" w:rsidR="0077608F" w:rsidRPr="0077608F" w:rsidRDefault="0077608F" w:rsidP="0077608F">
      <w:pPr>
        <w:rPr>
          <w:lang w:eastAsia="en-GB"/>
        </w:rPr>
      </w:pPr>
      <w:r w:rsidRPr="0077608F">
        <w:rPr>
          <w:lang w:eastAsia="en-GB"/>
        </w:rPr>
        <w:t xml:space="preserve">The analysis of student grades reveals important insights into the factors affecting academic performance. Regular attendance is strongly associated with higher exam scores, and there is no significant difference in performance between male and female students. </w:t>
      </w:r>
    </w:p>
    <w:p w14:paraId="25C1F9D3" w14:textId="13D781AD" w:rsidR="000070FC" w:rsidRPr="00D9535C" w:rsidRDefault="0077608F" w:rsidP="00D9535C">
      <w:pPr>
        <w:rPr>
          <w:lang w:eastAsia="en-GB"/>
        </w:rPr>
      </w:pPr>
      <w:r w:rsidRPr="0077608F">
        <w:rPr>
          <w:lang w:eastAsia="en-GB"/>
        </w:rPr>
        <w:t>The statistical methods used provided valuable insights but also have limitations. Future analyses could benefit from larger datasets and consider additional factors, such as socio-economic background or learning styles, to gain a more comprehensive understanding of student performance.</w:t>
      </w:r>
    </w:p>
    <w:p w14:paraId="179DE591" w14:textId="4829F6DA" w:rsidR="00EE13A8" w:rsidRPr="00EE13A8" w:rsidRDefault="000303F6" w:rsidP="00EE13A8">
      <w:pPr>
        <w:pStyle w:val="Heading1"/>
      </w:pPr>
      <w:bookmarkStart w:id="16" w:name="_Toc167710821"/>
      <w:r>
        <w:lastRenderedPageBreak/>
        <w:t>References</w:t>
      </w:r>
      <w:bookmarkEnd w:id="16"/>
    </w:p>
    <w:p w14:paraId="0F192DAF" w14:textId="0EEACCB9" w:rsidR="0074601E" w:rsidRPr="0074601E" w:rsidRDefault="0074601E" w:rsidP="0074601E">
      <w:pPr>
        <w:pStyle w:val="ListParagraph"/>
        <w:numPr>
          <w:ilvl w:val="0"/>
          <w:numId w:val="47"/>
        </w:numPr>
        <w:rPr>
          <w:b/>
          <w:bCs/>
          <w:lang w:eastAsia="en-GB"/>
        </w:rPr>
      </w:pPr>
      <w:r w:rsidRPr="0074601E">
        <w:t>Attaway, S. (2022)</w:t>
      </w:r>
      <w:r w:rsidRPr="0074601E">
        <w:rPr>
          <w:b/>
          <w:bCs/>
        </w:rPr>
        <w:t xml:space="preserve"> </w:t>
      </w:r>
      <w:r w:rsidRPr="0074601E">
        <w:rPr>
          <w:rStyle w:val="Strong"/>
          <w:b w:val="0"/>
          <w:bCs w:val="0"/>
        </w:rPr>
        <w:t>MATLAB: A Practical Introduction to Programming and Problem Solving</w:t>
      </w:r>
      <w:r w:rsidRPr="0074601E">
        <w:t>. 5th ed. Oxford: Butterworth-Heinemann.</w:t>
      </w:r>
    </w:p>
    <w:p w14:paraId="7D83B892" w14:textId="404FEEC1" w:rsidR="0074601E" w:rsidRPr="00AC0B50" w:rsidRDefault="00AC0B50" w:rsidP="00AC0B50">
      <w:pPr>
        <w:pStyle w:val="ListParagraph"/>
        <w:numPr>
          <w:ilvl w:val="0"/>
          <w:numId w:val="47"/>
        </w:numPr>
        <w:rPr>
          <w:b/>
          <w:bCs/>
          <w:lang w:eastAsia="en-GB"/>
        </w:rPr>
      </w:pPr>
      <w:r w:rsidRPr="00AC0B50">
        <w:rPr>
          <w:shd w:val="clear" w:color="auto" w:fill="FFFFFF"/>
        </w:rPr>
        <w:t>Mueller, J.P. and Sizemore, J., 2021. </w:t>
      </w:r>
      <w:r w:rsidRPr="00AC0B50">
        <w:rPr>
          <w:i/>
          <w:iCs/>
          <w:shd w:val="clear" w:color="auto" w:fill="FFFFFF"/>
        </w:rPr>
        <w:t>MATLAB for Dummies</w:t>
      </w:r>
      <w:r w:rsidRPr="00AC0B50">
        <w:rPr>
          <w:shd w:val="clear" w:color="auto" w:fill="FFFFFF"/>
        </w:rPr>
        <w:t>. John Wiley &amp; Sons.</w:t>
      </w:r>
    </w:p>
    <w:p w14:paraId="79CEAFD5" w14:textId="74439377" w:rsidR="00AC0B50" w:rsidRPr="00292BEE" w:rsidRDefault="00292BEE" w:rsidP="00292BEE">
      <w:pPr>
        <w:pStyle w:val="ListParagraph"/>
        <w:numPr>
          <w:ilvl w:val="0"/>
          <w:numId w:val="47"/>
        </w:numPr>
        <w:rPr>
          <w:b/>
          <w:bCs/>
          <w:lang w:eastAsia="en-GB"/>
        </w:rPr>
      </w:pPr>
      <w:proofErr w:type="spellStart"/>
      <w:r w:rsidRPr="00292BEE">
        <w:rPr>
          <w:shd w:val="clear" w:color="auto" w:fill="FFFFFF"/>
        </w:rPr>
        <w:t>Gogtay</w:t>
      </w:r>
      <w:proofErr w:type="spellEnd"/>
      <w:r w:rsidRPr="00292BEE">
        <w:rPr>
          <w:shd w:val="clear" w:color="auto" w:fill="FFFFFF"/>
        </w:rPr>
        <w:t>, N.J. and Thatte, U.M., 2017. Principles of correlation analysis. </w:t>
      </w:r>
      <w:r w:rsidRPr="00292BEE">
        <w:rPr>
          <w:i/>
          <w:iCs/>
          <w:shd w:val="clear" w:color="auto" w:fill="FFFFFF"/>
        </w:rPr>
        <w:t>Journal of the Association of Physicians of India</w:t>
      </w:r>
      <w:r w:rsidRPr="00292BEE">
        <w:rPr>
          <w:shd w:val="clear" w:color="auto" w:fill="FFFFFF"/>
        </w:rPr>
        <w:t>, </w:t>
      </w:r>
      <w:r w:rsidRPr="00292BEE">
        <w:rPr>
          <w:i/>
          <w:iCs/>
          <w:shd w:val="clear" w:color="auto" w:fill="FFFFFF"/>
        </w:rPr>
        <w:t>65</w:t>
      </w:r>
      <w:r w:rsidRPr="00292BEE">
        <w:rPr>
          <w:shd w:val="clear" w:color="auto" w:fill="FFFFFF"/>
        </w:rPr>
        <w:t>(3), pp.78-81.</w:t>
      </w:r>
    </w:p>
    <w:p w14:paraId="2F007635" w14:textId="2C32FFF1" w:rsidR="00292BEE" w:rsidRPr="00FF30CF" w:rsidRDefault="00FF30CF" w:rsidP="00FF30CF">
      <w:pPr>
        <w:pStyle w:val="ListParagraph"/>
        <w:numPr>
          <w:ilvl w:val="0"/>
          <w:numId w:val="47"/>
        </w:numPr>
        <w:rPr>
          <w:b/>
          <w:bCs/>
          <w:lang w:eastAsia="en-GB"/>
        </w:rPr>
      </w:pPr>
      <w:r w:rsidRPr="00FF30CF">
        <w:rPr>
          <w:shd w:val="clear" w:color="auto" w:fill="FFFFFF"/>
        </w:rPr>
        <w:t>Chiang, C.L., 2003. </w:t>
      </w:r>
      <w:r w:rsidRPr="00FF30CF">
        <w:rPr>
          <w:i/>
          <w:iCs/>
          <w:shd w:val="clear" w:color="auto" w:fill="FFFFFF"/>
        </w:rPr>
        <w:t>Statistical methods of analysis</w:t>
      </w:r>
      <w:r w:rsidRPr="00FF30CF">
        <w:rPr>
          <w:shd w:val="clear" w:color="auto" w:fill="FFFFFF"/>
        </w:rPr>
        <w:t>. World Scientific.</w:t>
      </w:r>
    </w:p>
    <w:p w14:paraId="336F4DAF" w14:textId="7D7AB4C7" w:rsidR="00FF30CF" w:rsidRPr="001B23B8" w:rsidRDefault="001B23B8" w:rsidP="001B23B8">
      <w:pPr>
        <w:pStyle w:val="ListParagraph"/>
        <w:numPr>
          <w:ilvl w:val="0"/>
          <w:numId w:val="47"/>
        </w:numPr>
        <w:rPr>
          <w:b/>
          <w:bCs/>
          <w:lang w:eastAsia="en-GB"/>
        </w:rPr>
      </w:pPr>
      <w:r w:rsidRPr="001B23B8">
        <w:rPr>
          <w:shd w:val="clear" w:color="auto" w:fill="FFFFFF"/>
        </w:rPr>
        <w:t>Lindfield, G. and Penny, J., 2018. </w:t>
      </w:r>
      <w:r w:rsidRPr="001B23B8">
        <w:rPr>
          <w:i/>
          <w:iCs/>
          <w:shd w:val="clear" w:color="auto" w:fill="FFFFFF"/>
        </w:rPr>
        <w:t>Numerical methods: using MATLAB</w:t>
      </w:r>
      <w:r w:rsidRPr="001B23B8">
        <w:rPr>
          <w:shd w:val="clear" w:color="auto" w:fill="FFFFFF"/>
        </w:rPr>
        <w:t>. Academic Press.</w:t>
      </w:r>
    </w:p>
    <w:p w14:paraId="5AEFCEE1" w14:textId="5390DCD3" w:rsidR="001B23B8" w:rsidRPr="00291CC8" w:rsidRDefault="00291CC8" w:rsidP="00291CC8">
      <w:pPr>
        <w:pStyle w:val="ListParagraph"/>
        <w:numPr>
          <w:ilvl w:val="0"/>
          <w:numId w:val="47"/>
        </w:numPr>
        <w:rPr>
          <w:b/>
          <w:bCs/>
          <w:lang w:eastAsia="en-GB"/>
        </w:rPr>
      </w:pPr>
      <w:r w:rsidRPr="00291CC8">
        <w:rPr>
          <w:shd w:val="clear" w:color="auto" w:fill="FFFFFF"/>
        </w:rPr>
        <w:t>Kattan, P., 2022. </w:t>
      </w:r>
      <w:proofErr w:type="spellStart"/>
      <w:r w:rsidRPr="00291CC8">
        <w:rPr>
          <w:i/>
          <w:iCs/>
          <w:shd w:val="clear" w:color="auto" w:fill="FFFFFF"/>
        </w:rPr>
        <w:t>Matlab</w:t>
      </w:r>
      <w:proofErr w:type="spellEnd"/>
      <w:r w:rsidRPr="00291CC8">
        <w:rPr>
          <w:i/>
          <w:iCs/>
          <w:shd w:val="clear" w:color="auto" w:fill="FFFFFF"/>
        </w:rPr>
        <w:t xml:space="preserve"> for beginners</w:t>
      </w:r>
      <w:r w:rsidRPr="00291CC8">
        <w:rPr>
          <w:shd w:val="clear" w:color="auto" w:fill="FFFFFF"/>
        </w:rPr>
        <w:t> (Vol. 1). Petra books.</w:t>
      </w:r>
    </w:p>
    <w:p w14:paraId="6706E3A7" w14:textId="20E48ED6" w:rsidR="00AD7639" w:rsidRDefault="00401929" w:rsidP="0074601E">
      <w:pPr>
        <w:pStyle w:val="Heading1"/>
      </w:pPr>
      <w:bookmarkStart w:id="17" w:name="_Toc167710822"/>
      <w:r>
        <w:lastRenderedPageBreak/>
        <w:t>Appendix</w:t>
      </w:r>
      <w:bookmarkEnd w:id="17"/>
    </w:p>
    <w:p w14:paraId="61832BFC" w14:textId="32A7B63C" w:rsidR="00F16A00" w:rsidRDefault="00F9152B" w:rsidP="00AD7639">
      <w:r>
        <w:rPr>
          <w:noProof/>
        </w:rPr>
        <w:lastRenderedPageBreak/>
        <w:drawing>
          <wp:inline distT="0" distB="0" distL="0" distR="0" wp14:anchorId="7DAB412B" wp14:editId="341FAA94">
            <wp:extent cx="5731510" cy="7630026"/>
            <wp:effectExtent l="0" t="0" r="2540" b="9525"/>
            <wp:docPr id="56930" name="Picture 56930" descr="A screenshot of a computer program&#10;&#10;Description automatically generated"/>
            <wp:cNvGraphicFramePr/>
            <a:graphic xmlns:a="http://schemas.openxmlformats.org/drawingml/2006/main">
              <a:graphicData uri="http://schemas.openxmlformats.org/drawingml/2006/picture">
                <pic:pic xmlns:pic="http://schemas.openxmlformats.org/drawingml/2006/picture">
                  <pic:nvPicPr>
                    <pic:cNvPr id="56930" name="Picture 56930" descr="A screenshot of a computer program&#10;&#10;Description automatically generated"/>
                    <pic:cNvPicPr/>
                  </pic:nvPicPr>
                  <pic:blipFill>
                    <a:blip r:embed="rId13"/>
                    <a:stretch>
                      <a:fillRect/>
                    </a:stretch>
                  </pic:blipFill>
                  <pic:spPr>
                    <a:xfrm>
                      <a:off x="0" y="0"/>
                      <a:ext cx="5731510" cy="7630026"/>
                    </a:xfrm>
                    <a:prstGeom prst="rect">
                      <a:avLst/>
                    </a:prstGeom>
                  </pic:spPr>
                </pic:pic>
              </a:graphicData>
            </a:graphic>
          </wp:inline>
        </w:drawing>
      </w:r>
    </w:p>
    <w:p w14:paraId="003B45C2" w14:textId="77777777" w:rsidR="00F16A00" w:rsidRDefault="00F16A00">
      <w:pPr>
        <w:spacing w:after="0"/>
        <w:ind w:left="-587"/>
      </w:pPr>
      <w:r>
        <w:rPr>
          <w:noProof/>
        </w:rPr>
        <w:lastRenderedPageBreak/>
        <w:drawing>
          <wp:inline distT="0" distB="0" distL="0" distR="0" wp14:anchorId="36498E19" wp14:editId="3EDD2F72">
            <wp:extent cx="6038088" cy="9342120"/>
            <wp:effectExtent l="0" t="0" r="0" b="0"/>
            <wp:docPr id="56935" name="Picture 56935"/>
            <wp:cNvGraphicFramePr/>
            <a:graphic xmlns:a="http://schemas.openxmlformats.org/drawingml/2006/main">
              <a:graphicData uri="http://schemas.openxmlformats.org/drawingml/2006/picture">
                <pic:pic xmlns:pic="http://schemas.openxmlformats.org/drawingml/2006/picture">
                  <pic:nvPicPr>
                    <pic:cNvPr id="56935" name="Picture 56935"/>
                    <pic:cNvPicPr/>
                  </pic:nvPicPr>
                  <pic:blipFill>
                    <a:blip r:embed="rId14"/>
                    <a:stretch>
                      <a:fillRect/>
                    </a:stretch>
                  </pic:blipFill>
                  <pic:spPr>
                    <a:xfrm>
                      <a:off x="0" y="0"/>
                      <a:ext cx="6038088" cy="9342120"/>
                    </a:xfrm>
                    <a:prstGeom prst="rect">
                      <a:avLst/>
                    </a:prstGeom>
                  </pic:spPr>
                </pic:pic>
              </a:graphicData>
            </a:graphic>
          </wp:inline>
        </w:drawing>
      </w:r>
    </w:p>
    <w:p w14:paraId="7CEFC378" w14:textId="77777777" w:rsidR="00F16A00" w:rsidRDefault="00F16A00">
      <w:pPr>
        <w:spacing w:after="0"/>
        <w:ind w:left="-587" w:right="-320"/>
      </w:pPr>
      <w:r>
        <w:rPr>
          <w:noProof/>
        </w:rPr>
        <w:lastRenderedPageBreak/>
        <w:drawing>
          <wp:inline distT="0" distB="0" distL="0" distR="0" wp14:anchorId="46720480" wp14:editId="1F238568">
            <wp:extent cx="6519672" cy="9342120"/>
            <wp:effectExtent l="0" t="0" r="0" b="0"/>
            <wp:docPr id="56940" name="Picture 56940"/>
            <wp:cNvGraphicFramePr/>
            <a:graphic xmlns:a="http://schemas.openxmlformats.org/drawingml/2006/main">
              <a:graphicData uri="http://schemas.openxmlformats.org/drawingml/2006/picture">
                <pic:pic xmlns:pic="http://schemas.openxmlformats.org/drawingml/2006/picture">
                  <pic:nvPicPr>
                    <pic:cNvPr id="56940" name="Picture 56940"/>
                    <pic:cNvPicPr/>
                  </pic:nvPicPr>
                  <pic:blipFill>
                    <a:blip r:embed="rId15"/>
                    <a:stretch>
                      <a:fillRect/>
                    </a:stretch>
                  </pic:blipFill>
                  <pic:spPr>
                    <a:xfrm>
                      <a:off x="0" y="0"/>
                      <a:ext cx="6519672" cy="9342120"/>
                    </a:xfrm>
                    <a:prstGeom prst="rect">
                      <a:avLst/>
                    </a:prstGeom>
                  </pic:spPr>
                </pic:pic>
              </a:graphicData>
            </a:graphic>
          </wp:inline>
        </w:drawing>
      </w:r>
    </w:p>
    <w:p w14:paraId="152AC1F1" w14:textId="77777777" w:rsidR="00F16A00" w:rsidRDefault="00F16A00">
      <w:pPr>
        <w:spacing w:after="0"/>
        <w:ind w:left="-587" w:right="-891"/>
      </w:pPr>
      <w:r>
        <w:rPr>
          <w:noProof/>
        </w:rPr>
        <w:lastRenderedPageBreak/>
        <w:drawing>
          <wp:inline distT="0" distB="0" distL="0" distR="0" wp14:anchorId="30C1B7A1" wp14:editId="12AE74F5">
            <wp:extent cx="6882384" cy="9128760"/>
            <wp:effectExtent l="0" t="0" r="0" b="0"/>
            <wp:docPr id="56945" name="Picture 56945"/>
            <wp:cNvGraphicFramePr/>
            <a:graphic xmlns:a="http://schemas.openxmlformats.org/drawingml/2006/main">
              <a:graphicData uri="http://schemas.openxmlformats.org/drawingml/2006/picture">
                <pic:pic xmlns:pic="http://schemas.openxmlformats.org/drawingml/2006/picture">
                  <pic:nvPicPr>
                    <pic:cNvPr id="56945" name="Picture 56945"/>
                    <pic:cNvPicPr/>
                  </pic:nvPicPr>
                  <pic:blipFill>
                    <a:blip r:embed="rId16"/>
                    <a:stretch>
                      <a:fillRect/>
                    </a:stretch>
                  </pic:blipFill>
                  <pic:spPr>
                    <a:xfrm>
                      <a:off x="0" y="0"/>
                      <a:ext cx="6882384" cy="9128760"/>
                    </a:xfrm>
                    <a:prstGeom prst="rect">
                      <a:avLst/>
                    </a:prstGeom>
                  </pic:spPr>
                </pic:pic>
              </a:graphicData>
            </a:graphic>
          </wp:inline>
        </w:drawing>
      </w:r>
    </w:p>
    <w:p w14:paraId="245EF945" w14:textId="77777777" w:rsidR="00F16A00" w:rsidRDefault="00F16A00">
      <w:pPr>
        <w:spacing w:after="353"/>
        <w:ind w:left="-578"/>
      </w:pPr>
      <w:r>
        <w:rPr>
          <w:noProof/>
        </w:rPr>
        <w:lastRenderedPageBreak/>
        <w:drawing>
          <wp:inline distT="0" distB="0" distL="0" distR="0" wp14:anchorId="49C989D5" wp14:editId="53B99E5F">
            <wp:extent cx="5049012" cy="3787140"/>
            <wp:effectExtent l="0" t="0" r="0" b="0"/>
            <wp:docPr id="13703" name="Picture 13703"/>
            <wp:cNvGraphicFramePr/>
            <a:graphic xmlns:a="http://schemas.openxmlformats.org/drawingml/2006/main">
              <a:graphicData uri="http://schemas.openxmlformats.org/drawingml/2006/picture">
                <pic:pic xmlns:pic="http://schemas.openxmlformats.org/drawingml/2006/picture">
                  <pic:nvPicPr>
                    <pic:cNvPr id="13703" name="Picture 13703"/>
                    <pic:cNvPicPr/>
                  </pic:nvPicPr>
                  <pic:blipFill>
                    <a:blip r:embed="rId17"/>
                    <a:stretch>
                      <a:fillRect/>
                    </a:stretch>
                  </pic:blipFill>
                  <pic:spPr>
                    <a:xfrm>
                      <a:off x="0" y="0"/>
                      <a:ext cx="5049012" cy="3787140"/>
                    </a:xfrm>
                    <a:prstGeom prst="rect">
                      <a:avLst/>
                    </a:prstGeom>
                  </pic:spPr>
                </pic:pic>
              </a:graphicData>
            </a:graphic>
          </wp:inline>
        </w:drawing>
      </w:r>
    </w:p>
    <w:p w14:paraId="6A8D80D0" w14:textId="77777777" w:rsidR="00F16A00" w:rsidRDefault="00F16A00">
      <w:pPr>
        <w:spacing w:after="0"/>
        <w:ind w:left="-578"/>
      </w:pPr>
      <w:r>
        <w:rPr>
          <w:noProof/>
        </w:rPr>
        <w:drawing>
          <wp:inline distT="0" distB="0" distL="0" distR="0" wp14:anchorId="12FD953B" wp14:editId="2552AF6F">
            <wp:extent cx="5049012" cy="3785616"/>
            <wp:effectExtent l="0" t="0" r="0" b="0"/>
            <wp:docPr id="13705" name="Picture 13705"/>
            <wp:cNvGraphicFramePr/>
            <a:graphic xmlns:a="http://schemas.openxmlformats.org/drawingml/2006/main">
              <a:graphicData uri="http://schemas.openxmlformats.org/drawingml/2006/picture">
                <pic:pic xmlns:pic="http://schemas.openxmlformats.org/drawingml/2006/picture">
                  <pic:nvPicPr>
                    <pic:cNvPr id="13705" name="Picture 13705"/>
                    <pic:cNvPicPr/>
                  </pic:nvPicPr>
                  <pic:blipFill>
                    <a:blip r:embed="rId18"/>
                    <a:stretch>
                      <a:fillRect/>
                    </a:stretch>
                  </pic:blipFill>
                  <pic:spPr>
                    <a:xfrm>
                      <a:off x="0" y="0"/>
                      <a:ext cx="5049012" cy="3785616"/>
                    </a:xfrm>
                    <a:prstGeom prst="rect">
                      <a:avLst/>
                    </a:prstGeom>
                  </pic:spPr>
                </pic:pic>
              </a:graphicData>
            </a:graphic>
          </wp:inline>
        </w:drawing>
      </w:r>
    </w:p>
    <w:p w14:paraId="5193A6F8" w14:textId="77777777" w:rsidR="00F16A00" w:rsidRDefault="00F16A00">
      <w:pPr>
        <w:spacing w:after="630"/>
        <w:ind w:left="-578"/>
      </w:pPr>
      <w:r>
        <w:rPr>
          <w:noProof/>
        </w:rPr>
        <w:lastRenderedPageBreak/>
        <w:drawing>
          <wp:inline distT="0" distB="0" distL="0" distR="0" wp14:anchorId="7020F53C" wp14:editId="3B6CFCAD">
            <wp:extent cx="5049012" cy="3790188"/>
            <wp:effectExtent l="0" t="0" r="0" b="0"/>
            <wp:docPr id="14082" name="Picture 14082"/>
            <wp:cNvGraphicFramePr/>
            <a:graphic xmlns:a="http://schemas.openxmlformats.org/drawingml/2006/main">
              <a:graphicData uri="http://schemas.openxmlformats.org/drawingml/2006/picture">
                <pic:pic xmlns:pic="http://schemas.openxmlformats.org/drawingml/2006/picture">
                  <pic:nvPicPr>
                    <pic:cNvPr id="14082" name="Picture 14082"/>
                    <pic:cNvPicPr/>
                  </pic:nvPicPr>
                  <pic:blipFill>
                    <a:blip r:embed="rId19"/>
                    <a:stretch>
                      <a:fillRect/>
                    </a:stretch>
                  </pic:blipFill>
                  <pic:spPr>
                    <a:xfrm>
                      <a:off x="0" y="0"/>
                      <a:ext cx="5049012" cy="3790188"/>
                    </a:xfrm>
                    <a:prstGeom prst="rect">
                      <a:avLst/>
                    </a:prstGeom>
                  </pic:spPr>
                </pic:pic>
              </a:graphicData>
            </a:graphic>
          </wp:inline>
        </w:drawing>
      </w:r>
    </w:p>
    <w:p w14:paraId="28795827" w14:textId="77777777" w:rsidR="00F16A00" w:rsidRDefault="00F16A00">
      <w:pPr>
        <w:spacing w:after="0"/>
        <w:ind w:left="-582" w:right="-613"/>
      </w:pPr>
      <w:r>
        <w:rPr>
          <w:noProof/>
        </w:rPr>
        <w:drawing>
          <wp:inline distT="0" distB="0" distL="0" distR="0" wp14:anchorId="5F2658AE" wp14:editId="5D24F143">
            <wp:extent cx="6702552" cy="313944"/>
            <wp:effectExtent l="0" t="0" r="0" b="0"/>
            <wp:docPr id="56953" name="Picture 56953"/>
            <wp:cNvGraphicFramePr/>
            <a:graphic xmlns:a="http://schemas.openxmlformats.org/drawingml/2006/main">
              <a:graphicData uri="http://schemas.openxmlformats.org/drawingml/2006/picture">
                <pic:pic xmlns:pic="http://schemas.openxmlformats.org/drawingml/2006/picture">
                  <pic:nvPicPr>
                    <pic:cNvPr id="56953" name="Picture 56953"/>
                    <pic:cNvPicPr/>
                  </pic:nvPicPr>
                  <pic:blipFill>
                    <a:blip r:embed="rId20"/>
                    <a:stretch>
                      <a:fillRect/>
                    </a:stretch>
                  </pic:blipFill>
                  <pic:spPr>
                    <a:xfrm>
                      <a:off x="0" y="0"/>
                      <a:ext cx="6702552" cy="313944"/>
                    </a:xfrm>
                    <a:prstGeom prst="rect">
                      <a:avLst/>
                    </a:prstGeom>
                  </pic:spPr>
                </pic:pic>
              </a:graphicData>
            </a:graphic>
          </wp:inline>
        </w:drawing>
      </w:r>
    </w:p>
    <w:p w14:paraId="2C61B2B1" w14:textId="77777777" w:rsidR="00763C30" w:rsidRPr="00763C30" w:rsidRDefault="00763C30" w:rsidP="00763C30"/>
    <w:sectPr w:rsidR="00763C30" w:rsidRPr="00763C30" w:rsidSect="0022543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1BA68C" w14:textId="77777777" w:rsidR="0073422A" w:rsidRDefault="0073422A" w:rsidP="004B3901">
      <w:pPr>
        <w:spacing w:after="0" w:line="240" w:lineRule="auto"/>
      </w:pPr>
      <w:r>
        <w:separator/>
      </w:r>
    </w:p>
  </w:endnote>
  <w:endnote w:type="continuationSeparator" w:id="0">
    <w:p w14:paraId="7E528886" w14:textId="77777777" w:rsidR="0073422A" w:rsidRDefault="0073422A" w:rsidP="004B3901">
      <w:pPr>
        <w:spacing w:after="0" w:line="240" w:lineRule="auto"/>
      </w:pPr>
      <w:r>
        <w:continuationSeparator/>
      </w:r>
    </w:p>
  </w:endnote>
  <w:endnote w:type="continuationNotice" w:id="1">
    <w:p w14:paraId="7545B180" w14:textId="77777777" w:rsidR="0073422A" w:rsidRDefault="007342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ns Serif Collection">
    <w:charset w:val="B2"/>
    <w:family w:val="swiss"/>
    <w:pitch w:val="variable"/>
    <w:sig w:usb0="A057A2EF" w:usb1="0200604E" w:usb2="29100001" w:usb3="00000000" w:csb0="000000D3"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5717854"/>
      <w:docPartObj>
        <w:docPartGallery w:val="Page Numbers (Bottom of Page)"/>
        <w:docPartUnique/>
      </w:docPartObj>
    </w:sdtPr>
    <w:sdtEndPr>
      <w:rPr>
        <w:noProof/>
      </w:rPr>
    </w:sdtEndPr>
    <w:sdtContent>
      <w:p w14:paraId="37BDDBA5" w14:textId="21F839A8" w:rsidR="004B3901" w:rsidRDefault="004B39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C29630" w14:textId="77777777" w:rsidR="004B3901" w:rsidRDefault="004B39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B9966B" w14:textId="77777777" w:rsidR="0073422A" w:rsidRDefault="0073422A" w:rsidP="004B3901">
      <w:pPr>
        <w:spacing w:after="0" w:line="240" w:lineRule="auto"/>
      </w:pPr>
      <w:r>
        <w:separator/>
      </w:r>
    </w:p>
  </w:footnote>
  <w:footnote w:type="continuationSeparator" w:id="0">
    <w:p w14:paraId="5C34AB00" w14:textId="77777777" w:rsidR="0073422A" w:rsidRDefault="0073422A" w:rsidP="004B3901">
      <w:pPr>
        <w:spacing w:after="0" w:line="240" w:lineRule="auto"/>
      </w:pPr>
      <w:r>
        <w:continuationSeparator/>
      </w:r>
    </w:p>
  </w:footnote>
  <w:footnote w:type="continuationNotice" w:id="1">
    <w:p w14:paraId="36AF3EDC" w14:textId="77777777" w:rsidR="0073422A" w:rsidRDefault="0073422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E30D1"/>
    <w:multiLevelType w:val="multilevel"/>
    <w:tmpl w:val="D83AC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13107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5F4BEA"/>
    <w:multiLevelType w:val="hybridMultilevel"/>
    <w:tmpl w:val="3A08C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93A0F"/>
    <w:multiLevelType w:val="hybridMultilevel"/>
    <w:tmpl w:val="1E063300"/>
    <w:lvl w:ilvl="0" w:tplc="08090011">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15:restartNumberingAfterBreak="0">
    <w:nsid w:val="0B5F6C66"/>
    <w:multiLevelType w:val="hybridMultilevel"/>
    <w:tmpl w:val="BCB2982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B6355B"/>
    <w:multiLevelType w:val="hybridMultilevel"/>
    <w:tmpl w:val="235C0A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7D0141"/>
    <w:multiLevelType w:val="hybridMultilevel"/>
    <w:tmpl w:val="82C41B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763174"/>
    <w:multiLevelType w:val="multilevel"/>
    <w:tmpl w:val="EA8ED0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2C4536"/>
    <w:multiLevelType w:val="hybridMultilevel"/>
    <w:tmpl w:val="E97CD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CB0E82"/>
    <w:multiLevelType w:val="multilevel"/>
    <w:tmpl w:val="A01A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787A4B"/>
    <w:multiLevelType w:val="hybridMultilevel"/>
    <w:tmpl w:val="A4503D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E0594C"/>
    <w:multiLevelType w:val="multilevel"/>
    <w:tmpl w:val="14185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FA07FC"/>
    <w:multiLevelType w:val="hybridMultilevel"/>
    <w:tmpl w:val="6C5EE40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070F6E"/>
    <w:multiLevelType w:val="multilevel"/>
    <w:tmpl w:val="22160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4F5708"/>
    <w:multiLevelType w:val="multilevel"/>
    <w:tmpl w:val="2AC8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82023B"/>
    <w:multiLevelType w:val="multilevel"/>
    <w:tmpl w:val="7CA41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206AA"/>
    <w:multiLevelType w:val="hybridMultilevel"/>
    <w:tmpl w:val="9F0ABC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9B0AAE"/>
    <w:multiLevelType w:val="hybridMultilevel"/>
    <w:tmpl w:val="50DEB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0E06E5"/>
    <w:multiLevelType w:val="multilevel"/>
    <w:tmpl w:val="6584F0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1244B4"/>
    <w:multiLevelType w:val="hybridMultilevel"/>
    <w:tmpl w:val="EF762C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8C51F0"/>
    <w:multiLevelType w:val="hybridMultilevel"/>
    <w:tmpl w:val="5178CA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E0572C"/>
    <w:multiLevelType w:val="multilevel"/>
    <w:tmpl w:val="ED78C4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F25E23"/>
    <w:multiLevelType w:val="multilevel"/>
    <w:tmpl w:val="4620D1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54171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6644050"/>
    <w:multiLevelType w:val="hybridMultilevel"/>
    <w:tmpl w:val="F014B10A"/>
    <w:lvl w:ilvl="0" w:tplc="A490B95E">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736DA9"/>
    <w:multiLevelType w:val="hybridMultilevel"/>
    <w:tmpl w:val="61243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565DEC"/>
    <w:multiLevelType w:val="hybridMultilevel"/>
    <w:tmpl w:val="FFCAB152"/>
    <w:lvl w:ilvl="0" w:tplc="BE1CE064">
      <w:start w:val="5"/>
      <w:numFmt w:val="bullet"/>
      <w:lvlText w:val="-"/>
      <w:lvlJc w:val="left"/>
      <w:pPr>
        <w:ind w:left="720" w:hanging="360"/>
      </w:pPr>
      <w:rPr>
        <w:rFonts w:ascii="Sans Serif Collection" w:eastAsiaTheme="minorEastAsia" w:hAnsi="Sans Serif Collection" w:cs="Sans Serif Collectio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2849F6"/>
    <w:multiLevelType w:val="multilevel"/>
    <w:tmpl w:val="432C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F73D4F"/>
    <w:multiLevelType w:val="hybridMultilevel"/>
    <w:tmpl w:val="7BDE8A6E"/>
    <w:lvl w:ilvl="0" w:tplc="08090011">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9" w15:restartNumberingAfterBreak="0">
    <w:nsid w:val="53482D3B"/>
    <w:multiLevelType w:val="hybridMultilevel"/>
    <w:tmpl w:val="B7326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E00AE7"/>
    <w:multiLevelType w:val="hybridMultilevel"/>
    <w:tmpl w:val="CE261C78"/>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31" w15:restartNumberingAfterBreak="0">
    <w:nsid w:val="56A9567E"/>
    <w:multiLevelType w:val="hybridMultilevel"/>
    <w:tmpl w:val="BD04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CF0D93"/>
    <w:multiLevelType w:val="hybridMultilevel"/>
    <w:tmpl w:val="D5444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9B66D4"/>
    <w:multiLevelType w:val="hybridMultilevel"/>
    <w:tmpl w:val="33C224AA"/>
    <w:lvl w:ilvl="0" w:tplc="08090011">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4" w15:restartNumberingAfterBreak="0">
    <w:nsid w:val="5AC21AEF"/>
    <w:multiLevelType w:val="hybridMultilevel"/>
    <w:tmpl w:val="622E14F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DA27E0"/>
    <w:multiLevelType w:val="hybridMultilevel"/>
    <w:tmpl w:val="DA5457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0E08D7"/>
    <w:multiLevelType w:val="multilevel"/>
    <w:tmpl w:val="BE123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D41624"/>
    <w:multiLevelType w:val="multilevel"/>
    <w:tmpl w:val="46DA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207F7B"/>
    <w:multiLevelType w:val="multilevel"/>
    <w:tmpl w:val="B1AEF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82694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0" w15:restartNumberingAfterBreak="0">
    <w:nsid w:val="74081894"/>
    <w:multiLevelType w:val="multilevel"/>
    <w:tmpl w:val="46023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755998"/>
    <w:multiLevelType w:val="multilevel"/>
    <w:tmpl w:val="E9200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E65D76"/>
    <w:multiLevelType w:val="multilevel"/>
    <w:tmpl w:val="96F0F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107D99"/>
    <w:multiLevelType w:val="hybridMultilevel"/>
    <w:tmpl w:val="302C7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684B6E"/>
    <w:multiLevelType w:val="multilevel"/>
    <w:tmpl w:val="EAC4E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F92D21"/>
    <w:multiLevelType w:val="hybridMultilevel"/>
    <w:tmpl w:val="17A2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4133571">
    <w:abstractNumId w:val="39"/>
  </w:num>
  <w:num w:numId="2" w16cid:durableId="2009095748">
    <w:abstractNumId w:val="17"/>
  </w:num>
  <w:num w:numId="3" w16cid:durableId="2049796918">
    <w:abstractNumId w:val="19"/>
  </w:num>
  <w:num w:numId="4" w16cid:durableId="1089042411">
    <w:abstractNumId w:val="30"/>
  </w:num>
  <w:num w:numId="5" w16cid:durableId="1050963284">
    <w:abstractNumId w:val="45"/>
  </w:num>
  <w:num w:numId="6" w16cid:durableId="685329452">
    <w:abstractNumId w:val="2"/>
  </w:num>
  <w:num w:numId="7" w16cid:durableId="1840387770">
    <w:abstractNumId w:val="6"/>
  </w:num>
  <w:num w:numId="8" w16cid:durableId="642269106">
    <w:abstractNumId w:val="1"/>
  </w:num>
  <w:num w:numId="9" w16cid:durableId="1166672307">
    <w:abstractNumId w:val="35"/>
  </w:num>
  <w:num w:numId="10" w16cid:durableId="1088499397">
    <w:abstractNumId w:val="8"/>
  </w:num>
  <w:num w:numId="11" w16cid:durableId="1193037134">
    <w:abstractNumId w:val="26"/>
  </w:num>
  <w:num w:numId="12" w16cid:durableId="1321999310">
    <w:abstractNumId w:val="7"/>
  </w:num>
  <w:num w:numId="13" w16cid:durableId="1485316042">
    <w:abstractNumId w:val="23"/>
  </w:num>
  <w:num w:numId="14" w16cid:durableId="980616743">
    <w:abstractNumId w:val="21"/>
  </w:num>
  <w:num w:numId="15" w16cid:durableId="1674531171">
    <w:abstractNumId w:val="18"/>
  </w:num>
  <w:num w:numId="16" w16cid:durableId="2104569923">
    <w:abstractNumId w:val="37"/>
  </w:num>
  <w:num w:numId="17" w16cid:durableId="1039629066">
    <w:abstractNumId w:val="15"/>
  </w:num>
  <w:num w:numId="18" w16cid:durableId="515466017">
    <w:abstractNumId w:val="41"/>
  </w:num>
  <w:num w:numId="19" w16cid:durableId="1765689829">
    <w:abstractNumId w:val="14"/>
  </w:num>
  <w:num w:numId="20" w16cid:durableId="2081707549">
    <w:abstractNumId w:val="44"/>
  </w:num>
  <w:num w:numId="21" w16cid:durableId="8917722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7952032">
    <w:abstractNumId w:val="20"/>
  </w:num>
  <w:num w:numId="23" w16cid:durableId="699665131">
    <w:abstractNumId w:val="10"/>
  </w:num>
  <w:num w:numId="24" w16cid:durableId="1466582022">
    <w:abstractNumId w:val="29"/>
  </w:num>
  <w:num w:numId="25" w16cid:durableId="2093307803">
    <w:abstractNumId w:val="4"/>
  </w:num>
  <w:num w:numId="26" w16cid:durableId="2117092805">
    <w:abstractNumId w:val="28"/>
  </w:num>
  <w:num w:numId="27" w16cid:durableId="450324530">
    <w:abstractNumId w:val="3"/>
  </w:num>
  <w:num w:numId="28" w16cid:durableId="880745178">
    <w:abstractNumId w:val="33"/>
  </w:num>
  <w:num w:numId="29" w16cid:durableId="1716470187">
    <w:abstractNumId w:val="22"/>
  </w:num>
  <w:num w:numId="30" w16cid:durableId="849837977">
    <w:abstractNumId w:val="34"/>
  </w:num>
  <w:num w:numId="31" w16cid:durableId="737945309">
    <w:abstractNumId w:val="12"/>
  </w:num>
  <w:num w:numId="32" w16cid:durableId="1415594291">
    <w:abstractNumId w:val="43"/>
  </w:num>
  <w:num w:numId="33" w16cid:durableId="1224096735">
    <w:abstractNumId w:val="5"/>
  </w:num>
  <w:num w:numId="34" w16cid:durableId="65343864">
    <w:abstractNumId w:val="0"/>
  </w:num>
  <w:num w:numId="35" w16cid:durableId="211507260">
    <w:abstractNumId w:val="16"/>
  </w:num>
  <w:num w:numId="36" w16cid:durableId="1857425750">
    <w:abstractNumId w:val="32"/>
  </w:num>
  <w:num w:numId="37" w16cid:durableId="632519443">
    <w:abstractNumId w:val="25"/>
  </w:num>
  <w:num w:numId="38" w16cid:durableId="1418745900">
    <w:abstractNumId w:val="31"/>
  </w:num>
  <w:num w:numId="39" w16cid:durableId="1263612017">
    <w:abstractNumId w:val="27"/>
  </w:num>
  <w:num w:numId="40" w16cid:durableId="201289492">
    <w:abstractNumId w:val="11"/>
  </w:num>
  <w:num w:numId="41" w16cid:durableId="176844519">
    <w:abstractNumId w:val="9"/>
  </w:num>
  <w:num w:numId="42" w16cid:durableId="85077966">
    <w:abstractNumId w:val="36"/>
  </w:num>
  <w:num w:numId="43" w16cid:durableId="729622529">
    <w:abstractNumId w:val="13"/>
  </w:num>
  <w:num w:numId="44" w16cid:durableId="905460848">
    <w:abstractNumId w:val="40"/>
  </w:num>
  <w:num w:numId="45" w16cid:durableId="1632710511">
    <w:abstractNumId w:val="38"/>
  </w:num>
  <w:num w:numId="46" w16cid:durableId="406848052">
    <w:abstractNumId w:val="42"/>
  </w:num>
  <w:num w:numId="47" w16cid:durableId="15274003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3F6"/>
    <w:rsid w:val="0000259E"/>
    <w:rsid w:val="000038F4"/>
    <w:rsid w:val="000049AB"/>
    <w:rsid w:val="00005ED2"/>
    <w:rsid w:val="000070FC"/>
    <w:rsid w:val="0000761F"/>
    <w:rsid w:val="00016FCD"/>
    <w:rsid w:val="0002276D"/>
    <w:rsid w:val="00023706"/>
    <w:rsid w:val="00023B9B"/>
    <w:rsid w:val="000245E6"/>
    <w:rsid w:val="000303F6"/>
    <w:rsid w:val="00030ED8"/>
    <w:rsid w:val="00040569"/>
    <w:rsid w:val="00042EA0"/>
    <w:rsid w:val="00043D95"/>
    <w:rsid w:val="000445E3"/>
    <w:rsid w:val="00051980"/>
    <w:rsid w:val="00054754"/>
    <w:rsid w:val="00060389"/>
    <w:rsid w:val="00062CF2"/>
    <w:rsid w:val="000658CA"/>
    <w:rsid w:val="00070A85"/>
    <w:rsid w:val="00071C5B"/>
    <w:rsid w:val="000741B5"/>
    <w:rsid w:val="00075FEC"/>
    <w:rsid w:val="000767B9"/>
    <w:rsid w:val="00082CC0"/>
    <w:rsid w:val="00083215"/>
    <w:rsid w:val="00084C9E"/>
    <w:rsid w:val="00085764"/>
    <w:rsid w:val="00087CF5"/>
    <w:rsid w:val="0009567B"/>
    <w:rsid w:val="00097F52"/>
    <w:rsid w:val="000A3996"/>
    <w:rsid w:val="000B1B85"/>
    <w:rsid w:val="000B239B"/>
    <w:rsid w:val="000C04ED"/>
    <w:rsid w:val="000C2BDA"/>
    <w:rsid w:val="000C4163"/>
    <w:rsid w:val="000C42E5"/>
    <w:rsid w:val="000C51E4"/>
    <w:rsid w:val="000C6BC2"/>
    <w:rsid w:val="000E0F3B"/>
    <w:rsid w:val="000E5C12"/>
    <w:rsid w:val="000F1F5B"/>
    <w:rsid w:val="000F26F7"/>
    <w:rsid w:val="000F420E"/>
    <w:rsid w:val="000F5D67"/>
    <w:rsid w:val="000F77BE"/>
    <w:rsid w:val="00101E89"/>
    <w:rsid w:val="00104B46"/>
    <w:rsid w:val="00107855"/>
    <w:rsid w:val="00110824"/>
    <w:rsid w:val="00116BAF"/>
    <w:rsid w:val="00117EA7"/>
    <w:rsid w:val="00120932"/>
    <w:rsid w:val="001216B5"/>
    <w:rsid w:val="0012589A"/>
    <w:rsid w:val="00131887"/>
    <w:rsid w:val="00132F25"/>
    <w:rsid w:val="00133ED7"/>
    <w:rsid w:val="00137F5F"/>
    <w:rsid w:val="001400AC"/>
    <w:rsid w:val="00141629"/>
    <w:rsid w:val="00144A5C"/>
    <w:rsid w:val="00145E1F"/>
    <w:rsid w:val="001462B5"/>
    <w:rsid w:val="00146755"/>
    <w:rsid w:val="00147AD5"/>
    <w:rsid w:val="001502C0"/>
    <w:rsid w:val="00152D49"/>
    <w:rsid w:val="001576EA"/>
    <w:rsid w:val="00157FA6"/>
    <w:rsid w:val="001606C7"/>
    <w:rsid w:val="00163F23"/>
    <w:rsid w:val="00173209"/>
    <w:rsid w:val="00173457"/>
    <w:rsid w:val="00173B7A"/>
    <w:rsid w:val="00175CF4"/>
    <w:rsid w:val="001844B9"/>
    <w:rsid w:val="00187849"/>
    <w:rsid w:val="00191B87"/>
    <w:rsid w:val="001921DF"/>
    <w:rsid w:val="001A4FEF"/>
    <w:rsid w:val="001A5501"/>
    <w:rsid w:val="001A5A9A"/>
    <w:rsid w:val="001A6366"/>
    <w:rsid w:val="001A7CA2"/>
    <w:rsid w:val="001B23B8"/>
    <w:rsid w:val="001B57B1"/>
    <w:rsid w:val="001C13CB"/>
    <w:rsid w:val="001C3406"/>
    <w:rsid w:val="001C380D"/>
    <w:rsid w:val="001C7CC4"/>
    <w:rsid w:val="001D201A"/>
    <w:rsid w:val="001D5699"/>
    <w:rsid w:val="001D5DA6"/>
    <w:rsid w:val="001D6A99"/>
    <w:rsid w:val="001D73EF"/>
    <w:rsid w:val="001E24AA"/>
    <w:rsid w:val="001E4B3E"/>
    <w:rsid w:val="001E67F4"/>
    <w:rsid w:val="001F2AC1"/>
    <w:rsid w:val="001F38CA"/>
    <w:rsid w:val="001F406E"/>
    <w:rsid w:val="001F4FC4"/>
    <w:rsid w:val="001F5BF3"/>
    <w:rsid w:val="00200092"/>
    <w:rsid w:val="0020185A"/>
    <w:rsid w:val="00202B9A"/>
    <w:rsid w:val="00202BD1"/>
    <w:rsid w:val="00203604"/>
    <w:rsid w:val="00215FCF"/>
    <w:rsid w:val="00216C53"/>
    <w:rsid w:val="00217562"/>
    <w:rsid w:val="00220C2E"/>
    <w:rsid w:val="002228FE"/>
    <w:rsid w:val="0022425E"/>
    <w:rsid w:val="00225433"/>
    <w:rsid w:val="00226018"/>
    <w:rsid w:val="00226C55"/>
    <w:rsid w:val="00232F1C"/>
    <w:rsid w:val="00236386"/>
    <w:rsid w:val="00236534"/>
    <w:rsid w:val="002412A5"/>
    <w:rsid w:val="0024164C"/>
    <w:rsid w:val="00244BCB"/>
    <w:rsid w:val="00245F99"/>
    <w:rsid w:val="00246520"/>
    <w:rsid w:val="0024703A"/>
    <w:rsid w:val="002523D5"/>
    <w:rsid w:val="00256350"/>
    <w:rsid w:val="002656E2"/>
    <w:rsid w:val="0027214B"/>
    <w:rsid w:val="0027270B"/>
    <w:rsid w:val="00275929"/>
    <w:rsid w:val="002802BD"/>
    <w:rsid w:val="00284EBB"/>
    <w:rsid w:val="002863E0"/>
    <w:rsid w:val="00286C42"/>
    <w:rsid w:val="002908A2"/>
    <w:rsid w:val="00291CC8"/>
    <w:rsid w:val="00292BEE"/>
    <w:rsid w:val="002934D7"/>
    <w:rsid w:val="00296F6F"/>
    <w:rsid w:val="00297C49"/>
    <w:rsid w:val="002A0104"/>
    <w:rsid w:val="002A02BD"/>
    <w:rsid w:val="002A13D3"/>
    <w:rsid w:val="002A24C5"/>
    <w:rsid w:val="002A267F"/>
    <w:rsid w:val="002A2A89"/>
    <w:rsid w:val="002A747F"/>
    <w:rsid w:val="002B24BD"/>
    <w:rsid w:val="002B5E27"/>
    <w:rsid w:val="002B62A8"/>
    <w:rsid w:val="002B6E34"/>
    <w:rsid w:val="002C2C34"/>
    <w:rsid w:val="002C54A7"/>
    <w:rsid w:val="002C6559"/>
    <w:rsid w:val="002D30A0"/>
    <w:rsid w:val="002D4E8C"/>
    <w:rsid w:val="002E4B7B"/>
    <w:rsid w:val="002E682B"/>
    <w:rsid w:val="002E6D18"/>
    <w:rsid w:val="002F0DD4"/>
    <w:rsid w:val="002F19E1"/>
    <w:rsid w:val="002F31C1"/>
    <w:rsid w:val="002F40A0"/>
    <w:rsid w:val="00300127"/>
    <w:rsid w:val="003007F3"/>
    <w:rsid w:val="003045E4"/>
    <w:rsid w:val="003062A0"/>
    <w:rsid w:val="0030662F"/>
    <w:rsid w:val="00307A3F"/>
    <w:rsid w:val="003103B0"/>
    <w:rsid w:val="00320A8A"/>
    <w:rsid w:val="00321B7E"/>
    <w:rsid w:val="00323494"/>
    <w:rsid w:val="00325E36"/>
    <w:rsid w:val="00330CF4"/>
    <w:rsid w:val="0033138B"/>
    <w:rsid w:val="003319B9"/>
    <w:rsid w:val="00335D73"/>
    <w:rsid w:val="00336371"/>
    <w:rsid w:val="0034255C"/>
    <w:rsid w:val="00351A6B"/>
    <w:rsid w:val="0036531B"/>
    <w:rsid w:val="00365458"/>
    <w:rsid w:val="0036578D"/>
    <w:rsid w:val="0037046C"/>
    <w:rsid w:val="00371B78"/>
    <w:rsid w:val="00373B91"/>
    <w:rsid w:val="00377211"/>
    <w:rsid w:val="00391CE0"/>
    <w:rsid w:val="0039275D"/>
    <w:rsid w:val="00393A71"/>
    <w:rsid w:val="003A1D24"/>
    <w:rsid w:val="003A3696"/>
    <w:rsid w:val="003A400D"/>
    <w:rsid w:val="003A6CAA"/>
    <w:rsid w:val="003B0B9E"/>
    <w:rsid w:val="003B1B20"/>
    <w:rsid w:val="003B2219"/>
    <w:rsid w:val="003C017D"/>
    <w:rsid w:val="003C0395"/>
    <w:rsid w:val="003C2D4E"/>
    <w:rsid w:val="003D56E5"/>
    <w:rsid w:val="003D6A84"/>
    <w:rsid w:val="003E3CE2"/>
    <w:rsid w:val="003E4E45"/>
    <w:rsid w:val="003E78F4"/>
    <w:rsid w:val="003F1A5A"/>
    <w:rsid w:val="00401929"/>
    <w:rsid w:val="004030E2"/>
    <w:rsid w:val="00405A09"/>
    <w:rsid w:val="004126AD"/>
    <w:rsid w:val="004149CA"/>
    <w:rsid w:val="00416E51"/>
    <w:rsid w:val="0041722D"/>
    <w:rsid w:val="00432106"/>
    <w:rsid w:val="0043224F"/>
    <w:rsid w:val="00432A17"/>
    <w:rsid w:val="0043602E"/>
    <w:rsid w:val="00437F0B"/>
    <w:rsid w:val="00441AFE"/>
    <w:rsid w:val="00444210"/>
    <w:rsid w:val="00452AC4"/>
    <w:rsid w:val="004553BA"/>
    <w:rsid w:val="00462C3F"/>
    <w:rsid w:val="00467D68"/>
    <w:rsid w:val="0047015B"/>
    <w:rsid w:val="00472283"/>
    <w:rsid w:val="00477C6D"/>
    <w:rsid w:val="0048071D"/>
    <w:rsid w:val="00484497"/>
    <w:rsid w:val="004848A8"/>
    <w:rsid w:val="00486544"/>
    <w:rsid w:val="0049055C"/>
    <w:rsid w:val="00495B92"/>
    <w:rsid w:val="004A3F08"/>
    <w:rsid w:val="004A709F"/>
    <w:rsid w:val="004B0B17"/>
    <w:rsid w:val="004B0B75"/>
    <w:rsid w:val="004B30A1"/>
    <w:rsid w:val="004B33EC"/>
    <w:rsid w:val="004B3901"/>
    <w:rsid w:val="004B409F"/>
    <w:rsid w:val="004B4C64"/>
    <w:rsid w:val="004B7BDD"/>
    <w:rsid w:val="004C07A6"/>
    <w:rsid w:val="004C0CCB"/>
    <w:rsid w:val="004C1098"/>
    <w:rsid w:val="004C11C1"/>
    <w:rsid w:val="004C27BA"/>
    <w:rsid w:val="004C4CE7"/>
    <w:rsid w:val="004C6153"/>
    <w:rsid w:val="004D78D3"/>
    <w:rsid w:val="004E0107"/>
    <w:rsid w:val="004E3A99"/>
    <w:rsid w:val="004E44EB"/>
    <w:rsid w:val="004E65A8"/>
    <w:rsid w:val="004E6A32"/>
    <w:rsid w:val="004F1A62"/>
    <w:rsid w:val="004F26C0"/>
    <w:rsid w:val="004F313B"/>
    <w:rsid w:val="004F3BAB"/>
    <w:rsid w:val="004F6792"/>
    <w:rsid w:val="00500A61"/>
    <w:rsid w:val="005032E9"/>
    <w:rsid w:val="00505D1C"/>
    <w:rsid w:val="00505E52"/>
    <w:rsid w:val="005135F7"/>
    <w:rsid w:val="00513D53"/>
    <w:rsid w:val="00516020"/>
    <w:rsid w:val="00516D80"/>
    <w:rsid w:val="00517B72"/>
    <w:rsid w:val="00521FBB"/>
    <w:rsid w:val="005242D9"/>
    <w:rsid w:val="0052581D"/>
    <w:rsid w:val="005258C0"/>
    <w:rsid w:val="005263C2"/>
    <w:rsid w:val="00535A44"/>
    <w:rsid w:val="00535D62"/>
    <w:rsid w:val="005368BC"/>
    <w:rsid w:val="00540954"/>
    <w:rsid w:val="005501AC"/>
    <w:rsid w:val="005510C5"/>
    <w:rsid w:val="0056370B"/>
    <w:rsid w:val="0056412D"/>
    <w:rsid w:val="00565AA8"/>
    <w:rsid w:val="00565ACE"/>
    <w:rsid w:val="00566F21"/>
    <w:rsid w:val="00571600"/>
    <w:rsid w:val="00571C04"/>
    <w:rsid w:val="0057424B"/>
    <w:rsid w:val="0057785D"/>
    <w:rsid w:val="00581FA6"/>
    <w:rsid w:val="005846DF"/>
    <w:rsid w:val="005853C0"/>
    <w:rsid w:val="00587242"/>
    <w:rsid w:val="005875EC"/>
    <w:rsid w:val="005970A3"/>
    <w:rsid w:val="005A022F"/>
    <w:rsid w:val="005A3413"/>
    <w:rsid w:val="005A3980"/>
    <w:rsid w:val="005A47B6"/>
    <w:rsid w:val="005A4EF8"/>
    <w:rsid w:val="005A5576"/>
    <w:rsid w:val="005A5B08"/>
    <w:rsid w:val="005B15D5"/>
    <w:rsid w:val="005B3D12"/>
    <w:rsid w:val="005B6B33"/>
    <w:rsid w:val="005C09BC"/>
    <w:rsid w:val="005C4AC4"/>
    <w:rsid w:val="005D1E7B"/>
    <w:rsid w:val="005D248B"/>
    <w:rsid w:val="005D5795"/>
    <w:rsid w:val="005D6017"/>
    <w:rsid w:val="005D730D"/>
    <w:rsid w:val="005E0479"/>
    <w:rsid w:val="005E2791"/>
    <w:rsid w:val="005E6BAA"/>
    <w:rsid w:val="005E78C5"/>
    <w:rsid w:val="005F253F"/>
    <w:rsid w:val="005F3360"/>
    <w:rsid w:val="005F3ECA"/>
    <w:rsid w:val="005F55D8"/>
    <w:rsid w:val="005F7227"/>
    <w:rsid w:val="005F76B2"/>
    <w:rsid w:val="00601000"/>
    <w:rsid w:val="00601442"/>
    <w:rsid w:val="00605EE7"/>
    <w:rsid w:val="006063B8"/>
    <w:rsid w:val="00607097"/>
    <w:rsid w:val="00611F09"/>
    <w:rsid w:val="00624E09"/>
    <w:rsid w:val="00634E0D"/>
    <w:rsid w:val="00640C28"/>
    <w:rsid w:val="006463EF"/>
    <w:rsid w:val="00647207"/>
    <w:rsid w:val="0065084F"/>
    <w:rsid w:val="00652489"/>
    <w:rsid w:val="006540C1"/>
    <w:rsid w:val="006617E2"/>
    <w:rsid w:val="00661AE7"/>
    <w:rsid w:val="006653C8"/>
    <w:rsid w:val="0066635D"/>
    <w:rsid w:val="00666668"/>
    <w:rsid w:val="00667FD6"/>
    <w:rsid w:val="00671A99"/>
    <w:rsid w:val="006815B1"/>
    <w:rsid w:val="0068236F"/>
    <w:rsid w:val="006830C4"/>
    <w:rsid w:val="00685917"/>
    <w:rsid w:val="00686748"/>
    <w:rsid w:val="00695BCE"/>
    <w:rsid w:val="006A1773"/>
    <w:rsid w:val="006A5D69"/>
    <w:rsid w:val="006A7E62"/>
    <w:rsid w:val="006B3DF5"/>
    <w:rsid w:val="006C21B6"/>
    <w:rsid w:val="006D03E7"/>
    <w:rsid w:val="006D3D20"/>
    <w:rsid w:val="006D48A2"/>
    <w:rsid w:val="006D5EF0"/>
    <w:rsid w:val="006D623E"/>
    <w:rsid w:val="006E25CA"/>
    <w:rsid w:val="006E75AD"/>
    <w:rsid w:val="006E7B4E"/>
    <w:rsid w:val="006F1E50"/>
    <w:rsid w:val="006F4B3C"/>
    <w:rsid w:val="00701D31"/>
    <w:rsid w:val="00702E32"/>
    <w:rsid w:val="00705648"/>
    <w:rsid w:val="00706570"/>
    <w:rsid w:val="007075FB"/>
    <w:rsid w:val="00713638"/>
    <w:rsid w:val="0071610D"/>
    <w:rsid w:val="00716AB9"/>
    <w:rsid w:val="0071737D"/>
    <w:rsid w:val="007208B7"/>
    <w:rsid w:val="007261E1"/>
    <w:rsid w:val="0073422A"/>
    <w:rsid w:val="00734FDF"/>
    <w:rsid w:val="0073689D"/>
    <w:rsid w:val="00742922"/>
    <w:rsid w:val="00745298"/>
    <w:rsid w:val="0074601E"/>
    <w:rsid w:val="00750296"/>
    <w:rsid w:val="00752559"/>
    <w:rsid w:val="0075296F"/>
    <w:rsid w:val="007560A8"/>
    <w:rsid w:val="00756CAC"/>
    <w:rsid w:val="00763AEE"/>
    <w:rsid w:val="00763C30"/>
    <w:rsid w:val="0076469B"/>
    <w:rsid w:val="0077338E"/>
    <w:rsid w:val="00773CCA"/>
    <w:rsid w:val="00773E85"/>
    <w:rsid w:val="00775E78"/>
    <w:rsid w:val="0077608F"/>
    <w:rsid w:val="00783090"/>
    <w:rsid w:val="0078757D"/>
    <w:rsid w:val="00790F49"/>
    <w:rsid w:val="00791B35"/>
    <w:rsid w:val="00791CFE"/>
    <w:rsid w:val="007945D4"/>
    <w:rsid w:val="007A7EB2"/>
    <w:rsid w:val="007B0166"/>
    <w:rsid w:val="007B15DF"/>
    <w:rsid w:val="007B3238"/>
    <w:rsid w:val="007B4867"/>
    <w:rsid w:val="007B5906"/>
    <w:rsid w:val="007B73BA"/>
    <w:rsid w:val="007B7D1D"/>
    <w:rsid w:val="007C0456"/>
    <w:rsid w:val="007C1010"/>
    <w:rsid w:val="007C77BE"/>
    <w:rsid w:val="007D5175"/>
    <w:rsid w:val="007D55DA"/>
    <w:rsid w:val="007D6917"/>
    <w:rsid w:val="007D6EDE"/>
    <w:rsid w:val="007E084E"/>
    <w:rsid w:val="007E15A3"/>
    <w:rsid w:val="007E1E43"/>
    <w:rsid w:val="007E6B3B"/>
    <w:rsid w:val="007F3C15"/>
    <w:rsid w:val="007F4C6F"/>
    <w:rsid w:val="007F7E79"/>
    <w:rsid w:val="008055EF"/>
    <w:rsid w:val="00810918"/>
    <w:rsid w:val="008127BC"/>
    <w:rsid w:val="008230C3"/>
    <w:rsid w:val="0083229E"/>
    <w:rsid w:val="008356CA"/>
    <w:rsid w:val="00835BA7"/>
    <w:rsid w:val="008444E7"/>
    <w:rsid w:val="00844B7D"/>
    <w:rsid w:val="00846C0B"/>
    <w:rsid w:val="0084718C"/>
    <w:rsid w:val="008525C8"/>
    <w:rsid w:val="0085637A"/>
    <w:rsid w:val="008576FA"/>
    <w:rsid w:val="0086075C"/>
    <w:rsid w:val="00864DD8"/>
    <w:rsid w:val="008746BC"/>
    <w:rsid w:val="00876EB9"/>
    <w:rsid w:val="00880A62"/>
    <w:rsid w:val="008835B9"/>
    <w:rsid w:val="00886111"/>
    <w:rsid w:val="00887D22"/>
    <w:rsid w:val="00891FB8"/>
    <w:rsid w:val="00892339"/>
    <w:rsid w:val="008936EE"/>
    <w:rsid w:val="008A30D7"/>
    <w:rsid w:val="008A312D"/>
    <w:rsid w:val="008A37F1"/>
    <w:rsid w:val="008B0800"/>
    <w:rsid w:val="008C37AE"/>
    <w:rsid w:val="008C38F9"/>
    <w:rsid w:val="008C6621"/>
    <w:rsid w:val="008C6E86"/>
    <w:rsid w:val="008D0BB7"/>
    <w:rsid w:val="008D16B0"/>
    <w:rsid w:val="008D61F5"/>
    <w:rsid w:val="008E1BCB"/>
    <w:rsid w:val="008E1DB4"/>
    <w:rsid w:val="008E408B"/>
    <w:rsid w:val="008E4625"/>
    <w:rsid w:val="008F1E38"/>
    <w:rsid w:val="008F2BFA"/>
    <w:rsid w:val="008F40E7"/>
    <w:rsid w:val="00904745"/>
    <w:rsid w:val="00906F38"/>
    <w:rsid w:val="00907A48"/>
    <w:rsid w:val="00910CE3"/>
    <w:rsid w:val="009154FD"/>
    <w:rsid w:val="00917ABE"/>
    <w:rsid w:val="00921066"/>
    <w:rsid w:val="00921A65"/>
    <w:rsid w:val="00922093"/>
    <w:rsid w:val="00930A3E"/>
    <w:rsid w:val="00931AE5"/>
    <w:rsid w:val="0093368F"/>
    <w:rsid w:val="00942417"/>
    <w:rsid w:val="00943B1D"/>
    <w:rsid w:val="00944D16"/>
    <w:rsid w:val="00944EE9"/>
    <w:rsid w:val="00946CB0"/>
    <w:rsid w:val="00950A05"/>
    <w:rsid w:val="009545C7"/>
    <w:rsid w:val="00955B5F"/>
    <w:rsid w:val="00957CB3"/>
    <w:rsid w:val="00963338"/>
    <w:rsid w:val="00966FAE"/>
    <w:rsid w:val="00970991"/>
    <w:rsid w:val="00970B92"/>
    <w:rsid w:val="00971C13"/>
    <w:rsid w:val="00977777"/>
    <w:rsid w:val="0098515B"/>
    <w:rsid w:val="0098644D"/>
    <w:rsid w:val="00990015"/>
    <w:rsid w:val="00993CE2"/>
    <w:rsid w:val="00994E07"/>
    <w:rsid w:val="009A101D"/>
    <w:rsid w:val="009A4D5E"/>
    <w:rsid w:val="009A727E"/>
    <w:rsid w:val="009B0D66"/>
    <w:rsid w:val="009B5135"/>
    <w:rsid w:val="009C11B0"/>
    <w:rsid w:val="009C623D"/>
    <w:rsid w:val="009E1160"/>
    <w:rsid w:val="009E351C"/>
    <w:rsid w:val="009E5637"/>
    <w:rsid w:val="009E7D53"/>
    <w:rsid w:val="009F4977"/>
    <w:rsid w:val="009F5C75"/>
    <w:rsid w:val="00A0702C"/>
    <w:rsid w:val="00A07247"/>
    <w:rsid w:val="00A079D6"/>
    <w:rsid w:val="00A13192"/>
    <w:rsid w:val="00A173B2"/>
    <w:rsid w:val="00A204DC"/>
    <w:rsid w:val="00A23AC1"/>
    <w:rsid w:val="00A269F3"/>
    <w:rsid w:val="00A3414A"/>
    <w:rsid w:val="00A3654E"/>
    <w:rsid w:val="00A4023A"/>
    <w:rsid w:val="00A425AA"/>
    <w:rsid w:val="00A451F7"/>
    <w:rsid w:val="00A5318C"/>
    <w:rsid w:val="00A53932"/>
    <w:rsid w:val="00A540E6"/>
    <w:rsid w:val="00A57ED2"/>
    <w:rsid w:val="00A63C7D"/>
    <w:rsid w:val="00A711DE"/>
    <w:rsid w:val="00A76E62"/>
    <w:rsid w:val="00A83847"/>
    <w:rsid w:val="00A84C09"/>
    <w:rsid w:val="00A85CB2"/>
    <w:rsid w:val="00A90A48"/>
    <w:rsid w:val="00A91528"/>
    <w:rsid w:val="00A94EFD"/>
    <w:rsid w:val="00A977BE"/>
    <w:rsid w:val="00AA2840"/>
    <w:rsid w:val="00AA2942"/>
    <w:rsid w:val="00AA3684"/>
    <w:rsid w:val="00AA36E9"/>
    <w:rsid w:val="00AA5D30"/>
    <w:rsid w:val="00AA7C69"/>
    <w:rsid w:val="00AB1F70"/>
    <w:rsid w:val="00AC01D2"/>
    <w:rsid w:val="00AC0B50"/>
    <w:rsid w:val="00AC2E21"/>
    <w:rsid w:val="00AC37DC"/>
    <w:rsid w:val="00AC4139"/>
    <w:rsid w:val="00AC4EE8"/>
    <w:rsid w:val="00AD2EAE"/>
    <w:rsid w:val="00AD7639"/>
    <w:rsid w:val="00AF16EB"/>
    <w:rsid w:val="00AF3157"/>
    <w:rsid w:val="00AF3581"/>
    <w:rsid w:val="00AF577C"/>
    <w:rsid w:val="00B03F26"/>
    <w:rsid w:val="00B04885"/>
    <w:rsid w:val="00B04DBA"/>
    <w:rsid w:val="00B06494"/>
    <w:rsid w:val="00B0754C"/>
    <w:rsid w:val="00B1311B"/>
    <w:rsid w:val="00B14D1F"/>
    <w:rsid w:val="00B254EC"/>
    <w:rsid w:val="00B34568"/>
    <w:rsid w:val="00B36089"/>
    <w:rsid w:val="00B42468"/>
    <w:rsid w:val="00B439E2"/>
    <w:rsid w:val="00B46378"/>
    <w:rsid w:val="00B611BA"/>
    <w:rsid w:val="00B628A8"/>
    <w:rsid w:val="00B65707"/>
    <w:rsid w:val="00B71C53"/>
    <w:rsid w:val="00B80FD8"/>
    <w:rsid w:val="00B833A5"/>
    <w:rsid w:val="00B91F18"/>
    <w:rsid w:val="00B92804"/>
    <w:rsid w:val="00B96525"/>
    <w:rsid w:val="00BA0849"/>
    <w:rsid w:val="00BA3E04"/>
    <w:rsid w:val="00BA613B"/>
    <w:rsid w:val="00BA7E28"/>
    <w:rsid w:val="00BB2117"/>
    <w:rsid w:val="00BB3CD2"/>
    <w:rsid w:val="00BB3DC0"/>
    <w:rsid w:val="00BB5A4C"/>
    <w:rsid w:val="00BB72F6"/>
    <w:rsid w:val="00BC02DD"/>
    <w:rsid w:val="00BC15EE"/>
    <w:rsid w:val="00BC27D1"/>
    <w:rsid w:val="00BC61BD"/>
    <w:rsid w:val="00BD1A77"/>
    <w:rsid w:val="00BD1AB3"/>
    <w:rsid w:val="00BD3BAC"/>
    <w:rsid w:val="00BD6570"/>
    <w:rsid w:val="00BD7F9C"/>
    <w:rsid w:val="00BE7CF1"/>
    <w:rsid w:val="00BF6E11"/>
    <w:rsid w:val="00C072EF"/>
    <w:rsid w:val="00C075F0"/>
    <w:rsid w:val="00C10D23"/>
    <w:rsid w:val="00C10DD2"/>
    <w:rsid w:val="00C14822"/>
    <w:rsid w:val="00C154D1"/>
    <w:rsid w:val="00C157B4"/>
    <w:rsid w:val="00C159D7"/>
    <w:rsid w:val="00C16455"/>
    <w:rsid w:val="00C22D17"/>
    <w:rsid w:val="00C2645F"/>
    <w:rsid w:val="00C3275B"/>
    <w:rsid w:val="00C360B2"/>
    <w:rsid w:val="00C36329"/>
    <w:rsid w:val="00C40BD9"/>
    <w:rsid w:val="00C42EDC"/>
    <w:rsid w:val="00C45D83"/>
    <w:rsid w:val="00C45FE3"/>
    <w:rsid w:val="00C51AF4"/>
    <w:rsid w:val="00C52D20"/>
    <w:rsid w:val="00C5384D"/>
    <w:rsid w:val="00C616B2"/>
    <w:rsid w:val="00C62C9A"/>
    <w:rsid w:val="00C6317C"/>
    <w:rsid w:val="00C654A0"/>
    <w:rsid w:val="00C65679"/>
    <w:rsid w:val="00C663CF"/>
    <w:rsid w:val="00C741E2"/>
    <w:rsid w:val="00C742C2"/>
    <w:rsid w:val="00C77BFF"/>
    <w:rsid w:val="00C83E6E"/>
    <w:rsid w:val="00C8400F"/>
    <w:rsid w:val="00C85962"/>
    <w:rsid w:val="00C859E7"/>
    <w:rsid w:val="00C902E3"/>
    <w:rsid w:val="00C92EF5"/>
    <w:rsid w:val="00C93FB4"/>
    <w:rsid w:val="00CA2551"/>
    <w:rsid w:val="00CA58B4"/>
    <w:rsid w:val="00CA5DDA"/>
    <w:rsid w:val="00CA6F38"/>
    <w:rsid w:val="00CB036A"/>
    <w:rsid w:val="00CB0DC0"/>
    <w:rsid w:val="00CB62B9"/>
    <w:rsid w:val="00CB6623"/>
    <w:rsid w:val="00CC0A34"/>
    <w:rsid w:val="00CC1DE7"/>
    <w:rsid w:val="00CC223D"/>
    <w:rsid w:val="00CC4068"/>
    <w:rsid w:val="00CC590C"/>
    <w:rsid w:val="00CD0A5F"/>
    <w:rsid w:val="00CD13A8"/>
    <w:rsid w:val="00CD27E1"/>
    <w:rsid w:val="00CD4C8A"/>
    <w:rsid w:val="00CD6493"/>
    <w:rsid w:val="00CE1548"/>
    <w:rsid w:val="00CF0B7B"/>
    <w:rsid w:val="00CF3696"/>
    <w:rsid w:val="00CF73EC"/>
    <w:rsid w:val="00D02190"/>
    <w:rsid w:val="00D05591"/>
    <w:rsid w:val="00D14D5C"/>
    <w:rsid w:val="00D1597F"/>
    <w:rsid w:val="00D15E3D"/>
    <w:rsid w:val="00D20F0A"/>
    <w:rsid w:val="00D211AE"/>
    <w:rsid w:val="00D22BDA"/>
    <w:rsid w:val="00D243BC"/>
    <w:rsid w:val="00D3300F"/>
    <w:rsid w:val="00D34717"/>
    <w:rsid w:val="00D435AC"/>
    <w:rsid w:val="00D43A7F"/>
    <w:rsid w:val="00D536C6"/>
    <w:rsid w:val="00D553B5"/>
    <w:rsid w:val="00D56219"/>
    <w:rsid w:val="00D571C7"/>
    <w:rsid w:val="00D57592"/>
    <w:rsid w:val="00D6238C"/>
    <w:rsid w:val="00D635A1"/>
    <w:rsid w:val="00D645B1"/>
    <w:rsid w:val="00D76D18"/>
    <w:rsid w:val="00D772E4"/>
    <w:rsid w:val="00D843AB"/>
    <w:rsid w:val="00D86C68"/>
    <w:rsid w:val="00D911CE"/>
    <w:rsid w:val="00D94052"/>
    <w:rsid w:val="00D942B7"/>
    <w:rsid w:val="00D94398"/>
    <w:rsid w:val="00D9535C"/>
    <w:rsid w:val="00D979AC"/>
    <w:rsid w:val="00DA55F3"/>
    <w:rsid w:val="00DB0CA8"/>
    <w:rsid w:val="00DB108E"/>
    <w:rsid w:val="00DB1334"/>
    <w:rsid w:val="00DB5E96"/>
    <w:rsid w:val="00DC2760"/>
    <w:rsid w:val="00DC3868"/>
    <w:rsid w:val="00DC3AC5"/>
    <w:rsid w:val="00DC3C95"/>
    <w:rsid w:val="00DD1F6B"/>
    <w:rsid w:val="00DD7B24"/>
    <w:rsid w:val="00DE0AE8"/>
    <w:rsid w:val="00DE1752"/>
    <w:rsid w:val="00DE5003"/>
    <w:rsid w:val="00DF125E"/>
    <w:rsid w:val="00DF1D2C"/>
    <w:rsid w:val="00DF690A"/>
    <w:rsid w:val="00E00F1C"/>
    <w:rsid w:val="00E02CEF"/>
    <w:rsid w:val="00E03589"/>
    <w:rsid w:val="00E041E7"/>
    <w:rsid w:val="00E10400"/>
    <w:rsid w:val="00E12F6A"/>
    <w:rsid w:val="00E15BA9"/>
    <w:rsid w:val="00E17C69"/>
    <w:rsid w:val="00E25CA7"/>
    <w:rsid w:val="00E34D60"/>
    <w:rsid w:val="00E441F4"/>
    <w:rsid w:val="00E466D8"/>
    <w:rsid w:val="00E50377"/>
    <w:rsid w:val="00E53E0D"/>
    <w:rsid w:val="00E60D6C"/>
    <w:rsid w:val="00E7623E"/>
    <w:rsid w:val="00E841E9"/>
    <w:rsid w:val="00E86460"/>
    <w:rsid w:val="00E86584"/>
    <w:rsid w:val="00E8701D"/>
    <w:rsid w:val="00E87A20"/>
    <w:rsid w:val="00E90713"/>
    <w:rsid w:val="00E938F9"/>
    <w:rsid w:val="00EA1579"/>
    <w:rsid w:val="00EA6DC4"/>
    <w:rsid w:val="00EB1869"/>
    <w:rsid w:val="00EB64F9"/>
    <w:rsid w:val="00EC2E02"/>
    <w:rsid w:val="00EC38AC"/>
    <w:rsid w:val="00EC6064"/>
    <w:rsid w:val="00ED0954"/>
    <w:rsid w:val="00ED168B"/>
    <w:rsid w:val="00EE13A8"/>
    <w:rsid w:val="00EE48DF"/>
    <w:rsid w:val="00EE60F1"/>
    <w:rsid w:val="00EF072D"/>
    <w:rsid w:val="00EF610A"/>
    <w:rsid w:val="00EF6CCC"/>
    <w:rsid w:val="00EF7927"/>
    <w:rsid w:val="00F00698"/>
    <w:rsid w:val="00F01D2A"/>
    <w:rsid w:val="00F04664"/>
    <w:rsid w:val="00F0670E"/>
    <w:rsid w:val="00F16A00"/>
    <w:rsid w:val="00F16F8A"/>
    <w:rsid w:val="00F25A46"/>
    <w:rsid w:val="00F27087"/>
    <w:rsid w:val="00F30F56"/>
    <w:rsid w:val="00F329B8"/>
    <w:rsid w:val="00F32A66"/>
    <w:rsid w:val="00F3426B"/>
    <w:rsid w:val="00F40CCB"/>
    <w:rsid w:val="00F40E4C"/>
    <w:rsid w:val="00F46E88"/>
    <w:rsid w:val="00F505F4"/>
    <w:rsid w:val="00F517F3"/>
    <w:rsid w:val="00F5392F"/>
    <w:rsid w:val="00F53D3C"/>
    <w:rsid w:val="00F56713"/>
    <w:rsid w:val="00F63FE0"/>
    <w:rsid w:val="00F651F8"/>
    <w:rsid w:val="00F65830"/>
    <w:rsid w:val="00F65E57"/>
    <w:rsid w:val="00F72F3B"/>
    <w:rsid w:val="00F74DE7"/>
    <w:rsid w:val="00F75CDB"/>
    <w:rsid w:val="00F81E12"/>
    <w:rsid w:val="00F8653B"/>
    <w:rsid w:val="00F875D8"/>
    <w:rsid w:val="00F9152B"/>
    <w:rsid w:val="00F9415F"/>
    <w:rsid w:val="00F955C7"/>
    <w:rsid w:val="00FA4B00"/>
    <w:rsid w:val="00FA79B5"/>
    <w:rsid w:val="00FB55AB"/>
    <w:rsid w:val="00FC0DE1"/>
    <w:rsid w:val="00FC2CDE"/>
    <w:rsid w:val="00FD476D"/>
    <w:rsid w:val="00FD4E3E"/>
    <w:rsid w:val="00FD53BC"/>
    <w:rsid w:val="00FD7BEE"/>
    <w:rsid w:val="00FE01FB"/>
    <w:rsid w:val="00FE07B3"/>
    <w:rsid w:val="00FE5380"/>
    <w:rsid w:val="00FE738D"/>
    <w:rsid w:val="00FF03EF"/>
    <w:rsid w:val="00FF0BBC"/>
    <w:rsid w:val="00FF107B"/>
    <w:rsid w:val="00FF21AE"/>
    <w:rsid w:val="00FF30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E30586"/>
  <w15:docId w15:val="{D487AA96-A8EF-48C9-8C8E-8CC9B57FF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14B"/>
    <w:pPr>
      <w:spacing w:after="100" w:afterAutospacing="1" w:line="192" w:lineRule="auto"/>
    </w:pPr>
    <w:rPr>
      <w:rFonts w:ascii="Sans Serif Collection" w:hAnsi="Sans Serif Collection"/>
    </w:rPr>
  </w:style>
  <w:style w:type="paragraph" w:styleId="Heading1">
    <w:name w:val="heading 1"/>
    <w:basedOn w:val="Normal"/>
    <w:next w:val="Normal"/>
    <w:link w:val="Heading1Char"/>
    <w:uiPriority w:val="9"/>
    <w:qFormat/>
    <w:rsid w:val="00284EBB"/>
    <w:pPr>
      <w:keepNext/>
      <w:keepLines/>
      <w:numPr>
        <w:numId w:val="1"/>
      </w:numPr>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4EBB"/>
    <w:pPr>
      <w:keepNext/>
      <w:keepLines/>
      <w:numPr>
        <w:ilvl w:val="1"/>
        <w:numId w:val="1"/>
      </w:numPr>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84EBB"/>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463E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463E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463E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463E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463E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463E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EBB"/>
    <w:rPr>
      <w:rFonts w:ascii="Sans Serif Collection" w:eastAsiaTheme="majorEastAsia" w:hAnsi="Sans Serif Collection" w:cstheme="majorBidi"/>
      <w:color w:val="2F5496" w:themeColor="accent1" w:themeShade="BF"/>
      <w:sz w:val="32"/>
      <w:szCs w:val="32"/>
    </w:rPr>
  </w:style>
  <w:style w:type="character" w:customStyle="1" w:styleId="Heading2Char">
    <w:name w:val="Heading 2 Char"/>
    <w:basedOn w:val="DefaultParagraphFont"/>
    <w:link w:val="Heading2"/>
    <w:uiPriority w:val="9"/>
    <w:rsid w:val="00284EBB"/>
    <w:rPr>
      <w:rFonts w:ascii="Sans Serif Collection" w:eastAsiaTheme="majorEastAsia" w:hAnsi="Sans Serif Collection" w:cstheme="majorBidi"/>
      <w:color w:val="2F5496" w:themeColor="accent1" w:themeShade="BF"/>
      <w:sz w:val="26"/>
      <w:szCs w:val="26"/>
    </w:rPr>
  </w:style>
  <w:style w:type="character" w:customStyle="1" w:styleId="Heading3Char">
    <w:name w:val="Heading 3 Char"/>
    <w:basedOn w:val="DefaultParagraphFont"/>
    <w:link w:val="Heading3"/>
    <w:uiPriority w:val="9"/>
    <w:rsid w:val="00284EB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463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463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463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463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463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463EF"/>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B39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901"/>
    <w:rPr>
      <w:rFonts w:ascii="Sans Serif Collection" w:hAnsi="Sans Serif Collection"/>
    </w:rPr>
  </w:style>
  <w:style w:type="paragraph" w:styleId="Footer">
    <w:name w:val="footer"/>
    <w:basedOn w:val="Normal"/>
    <w:link w:val="FooterChar"/>
    <w:uiPriority w:val="99"/>
    <w:unhideWhenUsed/>
    <w:rsid w:val="004B39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901"/>
    <w:rPr>
      <w:rFonts w:ascii="Sans Serif Collection" w:hAnsi="Sans Serif Collection"/>
    </w:rPr>
  </w:style>
  <w:style w:type="paragraph" w:styleId="TOCHeading">
    <w:name w:val="TOC Heading"/>
    <w:basedOn w:val="Heading1"/>
    <w:next w:val="Normal"/>
    <w:uiPriority w:val="39"/>
    <w:unhideWhenUsed/>
    <w:qFormat/>
    <w:rsid w:val="008E4625"/>
    <w:pPr>
      <w:numPr>
        <w:numId w:val="0"/>
      </w:numPr>
      <w:spacing w:line="259" w:lineRule="auto"/>
      <w:outlineLvl w:val="9"/>
    </w:pPr>
    <w:rPr>
      <w:rFonts w:asciiTheme="majorHAnsi" w:hAnsiTheme="majorHAnsi"/>
      <w:kern w:val="0"/>
      <w:lang w:val="en-US" w:eastAsia="en-US"/>
    </w:rPr>
  </w:style>
  <w:style w:type="paragraph" w:styleId="TOC1">
    <w:name w:val="toc 1"/>
    <w:basedOn w:val="Normal"/>
    <w:next w:val="Normal"/>
    <w:autoRedefine/>
    <w:uiPriority w:val="39"/>
    <w:unhideWhenUsed/>
    <w:rsid w:val="008E4625"/>
  </w:style>
  <w:style w:type="character" w:styleId="Hyperlink">
    <w:name w:val="Hyperlink"/>
    <w:basedOn w:val="DefaultParagraphFont"/>
    <w:uiPriority w:val="99"/>
    <w:unhideWhenUsed/>
    <w:rsid w:val="008E4625"/>
    <w:rPr>
      <w:color w:val="0563C1" w:themeColor="hyperlink"/>
      <w:u w:val="single"/>
    </w:rPr>
  </w:style>
  <w:style w:type="paragraph" w:styleId="TOC2">
    <w:name w:val="toc 2"/>
    <w:basedOn w:val="Normal"/>
    <w:next w:val="Normal"/>
    <w:autoRedefine/>
    <w:uiPriority w:val="39"/>
    <w:unhideWhenUsed/>
    <w:rsid w:val="00ED168B"/>
    <w:pPr>
      <w:ind w:left="220"/>
    </w:pPr>
  </w:style>
  <w:style w:type="table" w:styleId="TableGrid">
    <w:name w:val="Table Grid"/>
    <w:basedOn w:val="TableNormal"/>
    <w:uiPriority w:val="39"/>
    <w:rsid w:val="005F5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D4E3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F0BBC"/>
    <w:pPr>
      <w:spacing w:after="0"/>
    </w:pPr>
  </w:style>
  <w:style w:type="paragraph" w:styleId="Title">
    <w:name w:val="Title"/>
    <w:basedOn w:val="Normal"/>
    <w:next w:val="Normal"/>
    <w:link w:val="TitleChar"/>
    <w:uiPriority w:val="10"/>
    <w:qFormat/>
    <w:rsid w:val="00C22D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D17"/>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A57ED2"/>
    <w:pPr>
      <w:ind w:left="440"/>
    </w:pPr>
  </w:style>
  <w:style w:type="character" w:styleId="PlaceholderText">
    <w:name w:val="Placeholder Text"/>
    <w:basedOn w:val="DefaultParagraphFont"/>
    <w:uiPriority w:val="99"/>
    <w:semiHidden/>
    <w:rsid w:val="003E4E45"/>
    <w:rPr>
      <w:color w:val="666666"/>
    </w:rPr>
  </w:style>
  <w:style w:type="paragraph" w:styleId="ListParagraph">
    <w:name w:val="List Paragraph"/>
    <w:basedOn w:val="Normal"/>
    <w:uiPriority w:val="34"/>
    <w:qFormat/>
    <w:rsid w:val="00571600"/>
    <w:pPr>
      <w:ind w:left="720"/>
      <w:contextualSpacing/>
    </w:pPr>
  </w:style>
  <w:style w:type="character" w:styleId="UnresolvedMention">
    <w:name w:val="Unresolved Mention"/>
    <w:basedOn w:val="DefaultParagraphFont"/>
    <w:uiPriority w:val="99"/>
    <w:semiHidden/>
    <w:unhideWhenUsed/>
    <w:rsid w:val="00571600"/>
    <w:rPr>
      <w:color w:val="605E5C"/>
      <w:shd w:val="clear" w:color="auto" w:fill="E1DFDD"/>
    </w:rPr>
  </w:style>
  <w:style w:type="character" w:styleId="Emphasis">
    <w:name w:val="Emphasis"/>
    <w:basedOn w:val="DefaultParagraphFont"/>
    <w:uiPriority w:val="20"/>
    <w:qFormat/>
    <w:rsid w:val="0068236F"/>
    <w:rPr>
      <w:i/>
      <w:iCs/>
    </w:rPr>
  </w:style>
  <w:style w:type="paragraph" w:customStyle="1" w:styleId="legclearfix">
    <w:name w:val="legclearfix"/>
    <w:basedOn w:val="Normal"/>
    <w:rsid w:val="00D05591"/>
    <w:pPr>
      <w:spacing w:before="100" w:beforeAutospacing="1" w:line="240" w:lineRule="auto"/>
    </w:pPr>
    <w:rPr>
      <w:rFonts w:ascii="Times New Roman" w:eastAsia="Times New Roman" w:hAnsi="Times New Roman" w:cs="Times New Roman"/>
      <w:kern w:val="0"/>
      <w:sz w:val="24"/>
      <w:szCs w:val="24"/>
      <w:lang w:eastAsia="en-GB"/>
    </w:rPr>
  </w:style>
  <w:style w:type="character" w:customStyle="1" w:styleId="legds">
    <w:name w:val="legds"/>
    <w:basedOn w:val="DefaultParagraphFont"/>
    <w:rsid w:val="00D05591"/>
  </w:style>
  <w:style w:type="character" w:styleId="FollowedHyperlink">
    <w:name w:val="FollowedHyperlink"/>
    <w:basedOn w:val="DefaultParagraphFont"/>
    <w:uiPriority w:val="99"/>
    <w:semiHidden/>
    <w:unhideWhenUsed/>
    <w:rsid w:val="00607097"/>
    <w:rPr>
      <w:color w:val="954F72" w:themeColor="followedHyperlink"/>
      <w:u w:val="single"/>
    </w:rPr>
  </w:style>
  <w:style w:type="paragraph" w:styleId="NormalWeb">
    <w:name w:val="Normal (Web)"/>
    <w:basedOn w:val="Normal"/>
    <w:uiPriority w:val="99"/>
    <w:unhideWhenUsed/>
    <w:rsid w:val="00AA5D30"/>
    <w:pPr>
      <w:spacing w:before="100" w:before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AA5D30"/>
    <w:rPr>
      <w:b/>
      <w:bCs/>
    </w:rPr>
  </w:style>
  <w:style w:type="character" w:styleId="HTMLCode">
    <w:name w:val="HTML Code"/>
    <w:basedOn w:val="DefaultParagraphFont"/>
    <w:uiPriority w:val="99"/>
    <w:semiHidden/>
    <w:unhideWhenUsed/>
    <w:rsid w:val="001576EA"/>
    <w:rPr>
      <w:rFonts w:ascii="Courier New" w:eastAsia="Times New Roman" w:hAnsi="Courier New" w:cs="Courier New"/>
      <w:sz w:val="20"/>
      <w:szCs w:val="20"/>
    </w:rPr>
  </w:style>
  <w:style w:type="paragraph" w:styleId="NoSpacing">
    <w:name w:val="No Spacing"/>
    <w:uiPriority w:val="1"/>
    <w:qFormat/>
    <w:rsid w:val="001576EA"/>
    <w:pPr>
      <w:spacing w:after="0" w:afterAutospacing="1" w:line="240" w:lineRule="auto"/>
    </w:pPr>
    <w:rPr>
      <w:rFonts w:ascii="Sans Serif Collection" w:hAnsi="Sans Serif Collectio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06783">
      <w:bodyDiv w:val="1"/>
      <w:marLeft w:val="0"/>
      <w:marRight w:val="0"/>
      <w:marTop w:val="0"/>
      <w:marBottom w:val="0"/>
      <w:divBdr>
        <w:top w:val="none" w:sz="0" w:space="0" w:color="auto"/>
        <w:left w:val="none" w:sz="0" w:space="0" w:color="auto"/>
        <w:bottom w:val="none" w:sz="0" w:space="0" w:color="auto"/>
        <w:right w:val="none" w:sz="0" w:space="0" w:color="auto"/>
      </w:divBdr>
      <w:divsChild>
        <w:div w:id="767775867">
          <w:marLeft w:val="0"/>
          <w:marRight w:val="0"/>
          <w:marTop w:val="0"/>
          <w:marBottom w:val="0"/>
          <w:divBdr>
            <w:top w:val="none" w:sz="0" w:space="0" w:color="auto"/>
            <w:left w:val="none" w:sz="0" w:space="0" w:color="auto"/>
            <w:bottom w:val="none" w:sz="0" w:space="0" w:color="auto"/>
            <w:right w:val="none" w:sz="0" w:space="0" w:color="auto"/>
          </w:divBdr>
        </w:div>
      </w:divsChild>
    </w:div>
    <w:div w:id="184756303">
      <w:bodyDiv w:val="1"/>
      <w:marLeft w:val="0"/>
      <w:marRight w:val="0"/>
      <w:marTop w:val="0"/>
      <w:marBottom w:val="0"/>
      <w:divBdr>
        <w:top w:val="none" w:sz="0" w:space="0" w:color="auto"/>
        <w:left w:val="none" w:sz="0" w:space="0" w:color="auto"/>
        <w:bottom w:val="none" w:sz="0" w:space="0" w:color="auto"/>
        <w:right w:val="none" w:sz="0" w:space="0" w:color="auto"/>
      </w:divBdr>
    </w:div>
    <w:div w:id="246888960">
      <w:bodyDiv w:val="1"/>
      <w:marLeft w:val="0"/>
      <w:marRight w:val="0"/>
      <w:marTop w:val="0"/>
      <w:marBottom w:val="0"/>
      <w:divBdr>
        <w:top w:val="none" w:sz="0" w:space="0" w:color="auto"/>
        <w:left w:val="none" w:sz="0" w:space="0" w:color="auto"/>
        <w:bottom w:val="none" w:sz="0" w:space="0" w:color="auto"/>
        <w:right w:val="none" w:sz="0" w:space="0" w:color="auto"/>
      </w:divBdr>
    </w:div>
    <w:div w:id="294410624">
      <w:bodyDiv w:val="1"/>
      <w:marLeft w:val="0"/>
      <w:marRight w:val="0"/>
      <w:marTop w:val="0"/>
      <w:marBottom w:val="0"/>
      <w:divBdr>
        <w:top w:val="none" w:sz="0" w:space="0" w:color="auto"/>
        <w:left w:val="none" w:sz="0" w:space="0" w:color="auto"/>
        <w:bottom w:val="none" w:sz="0" w:space="0" w:color="auto"/>
        <w:right w:val="none" w:sz="0" w:space="0" w:color="auto"/>
      </w:divBdr>
    </w:div>
    <w:div w:id="299386482">
      <w:bodyDiv w:val="1"/>
      <w:marLeft w:val="0"/>
      <w:marRight w:val="0"/>
      <w:marTop w:val="0"/>
      <w:marBottom w:val="0"/>
      <w:divBdr>
        <w:top w:val="none" w:sz="0" w:space="0" w:color="auto"/>
        <w:left w:val="none" w:sz="0" w:space="0" w:color="auto"/>
        <w:bottom w:val="none" w:sz="0" w:space="0" w:color="auto"/>
        <w:right w:val="none" w:sz="0" w:space="0" w:color="auto"/>
      </w:divBdr>
    </w:div>
    <w:div w:id="299576422">
      <w:bodyDiv w:val="1"/>
      <w:marLeft w:val="0"/>
      <w:marRight w:val="0"/>
      <w:marTop w:val="0"/>
      <w:marBottom w:val="0"/>
      <w:divBdr>
        <w:top w:val="none" w:sz="0" w:space="0" w:color="auto"/>
        <w:left w:val="none" w:sz="0" w:space="0" w:color="auto"/>
        <w:bottom w:val="none" w:sz="0" w:space="0" w:color="auto"/>
        <w:right w:val="none" w:sz="0" w:space="0" w:color="auto"/>
      </w:divBdr>
    </w:div>
    <w:div w:id="332296038">
      <w:bodyDiv w:val="1"/>
      <w:marLeft w:val="0"/>
      <w:marRight w:val="0"/>
      <w:marTop w:val="0"/>
      <w:marBottom w:val="0"/>
      <w:divBdr>
        <w:top w:val="none" w:sz="0" w:space="0" w:color="auto"/>
        <w:left w:val="none" w:sz="0" w:space="0" w:color="auto"/>
        <w:bottom w:val="none" w:sz="0" w:space="0" w:color="auto"/>
        <w:right w:val="none" w:sz="0" w:space="0" w:color="auto"/>
      </w:divBdr>
      <w:divsChild>
        <w:div w:id="1270118796">
          <w:marLeft w:val="0"/>
          <w:marRight w:val="0"/>
          <w:marTop w:val="0"/>
          <w:marBottom w:val="0"/>
          <w:divBdr>
            <w:top w:val="none" w:sz="0" w:space="0" w:color="auto"/>
            <w:left w:val="none" w:sz="0" w:space="0" w:color="auto"/>
            <w:bottom w:val="none" w:sz="0" w:space="0" w:color="auto"/>
            <w:right w:val="none" w:sz="0" w:space="0" w:color="auto"/>
          </w:divBdr>
          <w:divsChild>
            <w:div w:id="730542304">
              <w:marLeft w:val="0"/>
              <w:marRight w:val="0"/>
              <w:marTop w:val="0"/>
              <w:marBottom w:val="0"/>
              <w:divBdr>
                <w:top w:val="none" w:sz="0" w:space="0" w:color="auto"/>
                <w:left w:val="none" w:sz="0" w:space="0" w:color="auto"/>
                <w:bottom w:val="none" w:sz="0" w:space="0" w:color="auto"/>
                <w:right w:val="none" w:sz="0" w:space="0" w:color="auto"/>
              </w:divBdr>
            </w:div>
            <w:div w:id="429132703">
              <w:marLeft w:val="0"/>
              <w:marRight w:val="0"/>
              <w:marTop w:val="0"/>
              <w:marBottom w:val="0"/>
              <w:divBdr>
                <w:top w:val="none" w:sz="0" w:space="0" w:color="auto"/>
                <w:left w:val="none" w:sz="0" w:space="0" w:color="auto"/>
                <w:bottom w:val="none" w:sz="0" w:space="0" w:color="auto"/>
                <w:right w:val="none" w:sz="0" w:space="0" w:color="auto"/>
              </w:divBdr>
            </w:div>
            <w:div w:id="1795782759">
              <w:marLeft w:val="0"/>
              <w:marRight w:val="0"/>
              <w:marTop w:val="0"/>
              <w:marBottom w:val="0"/>
              <w:divBdr>
                <w:top w:val="none" w:sz="0" w:space="0" w:color="auto"/>
                <w:left w:val="none" w:sz="0" w:space="0" w:color="auto"/>
                <w:bottom w:val="none" w:sz="0" w:space="0" w:color="auto"/>
                <w:right w:val="none" w:sz="0" w:space="0" w:color="auto"/>
              </w:divBdr>
            </w:div>
            <w:div w:id="579678849">
              <w:marLeft w:val="0"/>
              <w:marRight w:val="0"/>
              <w:marTop w:val="0"/>
              <w:marBottom w:val="0"/>
              <w:divBdr>
                <w:top w:val="none" w:sz="0" w:space="0" w:color="auto"/>
                <w:left w:val="none" w:sz="0" w:space="0" w:color="auto"/>
                <w:bottom w:val="none" w:sz="0" w:space="0" w:color="auto"/>
                <w:right w:val="none" w:sz="0" w:space="0" w:color="auto"/>
              </w:divBdr>
            </w:div>
            <w:div w:id="175505570">
              <w:marLeft w:val="0"/>
              <w:marRight w:val="0"/>
              <w:marTop w:val="0"/>
              <w:marBottom w:val="0"/>
              <w:divBdr>
                <w:top w:val="none" w:sz="0" w:space="0" w:color="auto"/>
                <w:left w:val="none" w:sz="0" w:space="0" w:color="auto"/>
                <w:bottom w:val="none" w:sz="0" w:space="0" w:color="auto"/>
                <w:right w:val="none" w:sz="0" w:space="0" w:color="auto"/>
              </w:divBdr>
            </w:div>
            <w:div w:id="1219904603">
              <w:marLeft w:val="0"/>
              <w:marRight w:val="0"/>
              <w:marTop w:val="0"/>
              <w:marBottom w:val="0"/>
              <w:divBdr>
                <w:top w:val="none" w:sz="0" w:space="0" w:color="auto"/>
                <w:left w:val="none" w:sz="0" w:space="0" w:color="auto"/>
                <w:bottom w:val="none" w:sz="0" w:space="0" w:color="auto"/>
                <w:right w:val="none" w:sz="0" w:space="0" w:color="auto"/>
              </w:divBdr>
            </w:div>
            <w:div w:id="2087337922">
              <w:marLeft w:val="0"/>
              <w:marRight w:val="0"/>
              <w:marTop w:val="0"/>
              <w:marBottom w:val="0"/>
              <w:divBdr>
                <w:top w:val="none" w:sz="0" w:space="0" w:color="auto"/>
                <w:left w:val="none" w:sz="0" w:space="0" w:color="auto"/>
                <w:bottom w:val="none" w:sz="0" w:space="0" w:color="auto"/>
                <w:right w:val="none" w:sz="0" w:space="0" w:color="auto"/>
              </w:divBdr>
            </w:div>
            <w:div w:id="276454366">
              <w:marLeft w:val="0"/>
              <w:marRight w:val="0"/>
              <w:marTop w:val="0"/>
              <w:marBottom w:val="0"/>
              <w:divBdr>
                <w:top w:val="none" w:sz="0" w:space="0" w:color="auto"/>
                <w:left w:val="none" w:sz="0" w:space="0" w:color="auto"/>
                <w:bottom w:val="none" w:sz="0" w:space="0" w:color="auto"/>
                <w:right w:val="none" w:sz="0" w:space="0" w:color="auto"/>
              </w:divBdr>
            </w:div>
            <w:div w:id="1682731474">
              <w:marLeft w:val="0"/>
              <w:marRight w:val="0"/>
              <w:marTop w:val="0"/>
              <w:marBottom w:val="0"/>
              <w:divBdr>
                <w:top w:val="none" w:sz="0" w:space="0" w:color="auto"/>
                <w:left w:val="none" w:sz="0" w:space="0" w:color="auto"/>
                <w:bottom w:val="none" w:sz="0" w:space="0" w:color="auto"/>
                <w:right w:val="none" w:sz="0" w:space="0" w:color="auto"/>
              </w:divBdr>
            </w:div>
            <w:div w:id="1048647459">
              <w:marLeft w:val="0"/>
              <w:marRight w:val="0"/>
              <w:marTop w:val="0"/>
              <w:marBottom w:val="0"/>
              <w:divBdr>
                <w:top w:val="none" w:sz="0" w:space="0" w:color="auto"/>
                <w:left w:val="none" w:sz="0" w:space="0" w:color="auto"/>
                <w:bottom w:val="none" w:sz="0" w:space="0" w:color="auto"/>
                <w:right w:val="none" w:sz="0" w:space="0" w:color="auto"/>
              </w:divBdr>
            </w:div>
            <w:div w:id="874074966">
              <w:marLeft w:val="0"/>
              <w:marRight w:val="0"/>
              <w:marTop w:val="0"/>
              <w:marBottom w:val="0"/>
              <w:divBdr>
                <w:top w:val="none" w:sz="0" w:space="0" w:color="auto"/>
                <w:left w:val="none" w:sz="0" w:space="0" w:color="auto"/>
                <w:bottom w:val="none" w:sz="0" w:space="0" w:color="auto"/>
                <w:right w:val="none" w:sz="0" w:space="0" w:color="auto"/>
              </w:divBdr>
            </w:div>
            <w:div w:id="580061004">
              <w:marLeft w:val="0"/>
              <w:marRight w:val="0"/>
              <w:marTop w:val="0"/>
              <w:marBottom w:val="0"/>
              <w:divBdr>
                <w:top w:val="none" w:sz="0" w:space="0" w:color="auto"/>
                <w:left w:val="none" w:sz="0" w:space="0" w:color="auto"/>
                <w:bottom w:val="none" w:sz="0" w:space="0" w:color="auto"/>
                <w:right w:val="none" w:sz="0" w:space="0" w:color="auto"/>
              </w:divBdr>
            </w:div>
            <w:div w:id="1854342273">
              <w:marLeft w:val="0"/>
              <w:marRight w:val="0"/>
              <w:marTop w:val="0"/>
              <w:marBottom w:val="0"/>
              <w:divBdr>
                <w:top w:val="none" w:sz="0" w:space="0" w:color="auto"/>
                <w:left w:val="none" w:sz="0" w:space="0" w:color="auto"/>
                <w:bottom w:val="none" w:sz="0" w:space="0" w:color="auto"/>
                <w:right w:val="none" w:sz="0" w:space="0" w:color="auto"/>
              </w:divBdr>
            </w:div>
            <w:div w:id="1330909760">
              <w:marLeft w:val="0"/>
              <w:marRight w:val="0"/>
              <w:marTop w:val="0"/>
              <w:marBottom w:val="0"/>
              <w:divBdr>
                <w:top w:val="none" w:sz="0" w:space="0" w:color="auto"/>
                <w:left w:val="none" w:sz="0" w:space="0" w:color="auto"/>
                <w:bottom w:val="none" w:sz="0" w:space="0" w:color="auto"/>
                <w:right w:val="none" w:sz="0" w:space="0" w:color="auto"/>
              </w:divBdr>
            </w:div>
            <w:div w:id="884759990">
              <w:marLeft w:val="0"/>
              <w:marRight w:val="0"/>
              <w:marTop w:val="0"/>
              <w:marBottom w:val="0"/>
              <w:divBdr>
                <w:top w:val="none" w:sz="0" w:space="0" w:color="auto"/>
                <w:left w:val="none" w:sz="0" w:space="0" w:color="auto"/>
                <w:bottom w:val="none" w:sz="0" w:space="0" w:color="auto"/>
                <w:right w:val="none" w:sz="0" w:space="0" w:color="auto"/>
              </w:divBdr>
            </w:div>
            <w:div w:id="1093474983">
              <w:marLeft w:val="0"/>
              <w:marRight w:val="0"/>
              <w:marTop w:val="0"/>
              <w:marBottom w:val="0"/>
              <w:divBdr>
                <w:top w:val="none" w:sz="0" w:space="0" w:color="auto"/>
                <w:left w:val="none" w:sz="0" w:space="0" w:color="auto"/>
                <w:bottom w:val="none" w:sz="0" w:space="0" w:color="auto"/>
                <w:right w:val="none" w:sz="0" w:space="0" w:color="auto"/>
              </w:divBdr>
            </w:div>
            <w:div w:id="85853471">
              <w:marLeft w:val="0"/>
              <w:marRight w:val="0"/>
              <w:marTop w:val="0"/>
              <w:marBottom w:val="0"/>
              <w:divBdr>
                <w:top w:val="none" w:sz="0" w:space="0" w:color="auto"/>
                <w:left w:val="none" w:sz="0" w:space="0" w:color="auto"/>
                <w:bottom w:val="none" w:sz="0" w:space="0" w:color="auto"/>
                <w:right w:val="none" w:sz="0" w:space="0" w:color="auto"/>
              </w:divBdr>
            </w:div>
            <w:div w:id="101220071">
              <w:marLeft w:val="0"/>
              <w:marRight w:val="0"/>
              <w:marTop w:val="0"/>
              <w:marBottom w:val="0"/>
              <w:divBdr>
                <w:top w:val="none" w:sz="0" w:space="0" w:color="auto"/>
                <w:left w:val="none" w:sz="0" w:space="0" w:color="auto"/>
                <w:bottom w:val="none" w:sz="0" w:space="0" w:color="auto"/>
                <w:right w:val="none" w:sz="0" w:space="0" w:color="auto"/>
              </w:divBdr>
            </w:div>
            <w:div w:id="243222554">
              <w:marLeft w:val="0"/>
              <w:marRight w:val="0"/>
              <w:marTop w:val="0"/>
              <w:marBottom w:val="0"/>
              <w:divBdr>
                <w:top w:val="none" w:sz="0" w:space="0" w:color="auto"/>
                <w:left w:val="none" w:sz="0" w:space="0" w:color="auto"/>
                <w:bottom w:val="none" w:sz="0" w:space="0" w:color="auto"/>
                <w:right w:val="none" w:sz="0" w:space="0" w:color="auto"/>
              </w:divBdr>
            </w:div>
            <w:div w:id="750663983">
              <w:marLeft w:val="0"/>
              <w:marRight w:val="0"/>
              <w:marTop w:val="0"/>
              <w:marBottom w:val="0"/>
              <w:divBdr>
                <w:top w:val="none" w:sz="0" w:space="0" w:color="auto"/>
                <w:left w:val="none" w:sz="0" w:space="0" w:color="auto"/>
                <w:bottom w:val="none" w:sz="0" w:space="0" w:color="auto"/>
                <w:right w:val="none" w:sz="0" w:space="0" w:color="auto"/>
              </w:divBdr>
            </w:div>
            <w:div w:id="1355958233">
              <w:marLeft w:val="0"/>
              <w:marRight w:val="0"/>
              <w:marTop w:val="0"/>
              <w:marBottom w:val="0"/>
              <w:divBdr>
                <w:top w:val="none" w:sz="0" w:space="0" w:color="auto"/>
                <w:left w:val="none" w:sz="0" w:space="0" w:color="auto"/>
                <w:bottom w:val="none" w:sz="0" w:space="0" w:color="auto"/>
                <w:right w:val="none" w:sz="0" w:space="0" w:color="auto"/>
              </w:divBdr>
            </w:div>
            <w:div w:id="1806658117">
              <w:marLeft w:val="0"/>
              <w:marRight w:val="0"/>
              <w:marTop w:val="0"/>
              <w:marBottom w:val="0"/>
              <w:divBdr>
                <w:top w:val="none" w:sz="0" w:space="0" w:color="auto"/>
                <w:left w:val="none" w:sz="0" w:space="0" w:color="auto"/>
                <w:bottom w:val="none" w:sz="0" w:space="0" w:color="auto"/>
                <w:right w:val="none" w:sz="0" w:space="0" w:color="auto"/>
              </w:divBdr>
            </w:div>
            <w:div w:id="1916088285">
              <w:marLeft w:val="0"/>
              <w:marRight w:val="0"/>
              <w:marTop w:val="0"/>
              <w:marBottom w:val="0"/>
              <w:divBdr>
                <w:top w:val="none" w:sz="0" w:space="0" w:color="auto"/>
                <w:left w:val="none" w:sz="0" w:space="0" w:color="auto"/>
                <w:bottom w:val="none" w:sz="0" w:space="0" w:color="auto"/>
                <w:right w:val="none" w:sz="0" w:space="0" w:color="auto"/>
              </w:divBdr>
            </w:div>
            <w:div w:id="1464039478">
              <w:marLeft w:val="0"/>
              <w:marRight w:val="0"/>
              <w:marTop w:val="0"/>
              <w:marBottom w:val="0"/>
              <w:divBdr>
                <w:top w:val="none" w:sz="0" w:space="0" w:color="auto"/>
                <w:left w:val="none" w:sz="0" w:space="0" w:color="auto"/>
                <w:bottom w:val="none" w:sz="0" w:space="0" w:color="auto"/>
                <w:right w:val="none" w:sz="0" w:space="0" w:color="auto"/>
              </w:divBdr>
            </w:div>
            <w:div w:id="1569682711">
              <w:marLeft w:val="0"/>
              <w:marRight w:val="0"/>
              <w:marTop w:val="0"/>
              <w:marBottom w:val="0"/>
              <w:divBdr>
                <w:top w:val="none" w:sz="0" w:space="0" w:color="auto"/>
                <w:left w:val="none" w:sz="0" w:space="0" w:color="auto"/>
                <w:bottom w:val="none" w:sz="0" w:space="0" w:color="auto"/>
                <w:right w:val="none" w:sz="0" w:space="0" w:color="auto"/>
              </w:divBdr>
            </w:div>
            <w:div w:id="802233474">
              <w:marLeft w:val="0"/>
              <w:marRight w:val="0"/>
              <w:marTop w:val="0"/>
              <w:marBottom w:val="0"/>
              <w:divBdr>
                <w:top w:val="none" w:sz="0" w:space="0" w:color="auto"/>
                <w:left w:val="none" w:sz="0" w:space="0" w:color="auto"/>
                <w:bottom w:val="none" w:sz="0" w:space="0" w:color="auto"/>
                <w:right w:val="none" w:sz="0" w:space="0" w:color="auto"/>
              </w:divBdr>
            </w:div>
            <w:div w:id="961501799">
              <w:marLeft w:val="0"/>
              <w:marRight w:val="0"/>
              <w:marTop w:val="0"/>
              <w:marBottom w:val="0"/>
              <w:divBdr>
                <w:top w:val="none" w:sz="0" w:space="0" w:color="auto"/>
                <w:left w:val="none" w:sz="0" w:space="0" w:color="auto"/>
                <w:bottom w:val="none" w:sz="0" w:space="0" w:color="auto"/>
                <w:right w:val="none" w:sz="0" w:space="0" w:color="auto"/>
              </w:divBdr>
            </w:div>
            <w:div w:id="885292993">
              <w:marLeft w:val="0"/>
              <w:marRight w:val="0"/>
              <w:marTop w:val="0"/>
              <w:marBottom w:val="0"/>
              <w:divBdr>
                <w:top w:val="none" w:sz="0" w:space="0" w:color="auto"/>
                <w:left w:val="none" w:sz="0" w:space="0" w:color="auto"/>
                <w:bottom w:val="none" w:sz="0" w:space="0" w:color="auto"/>
                <w:right w:val="none" w:sz="0" w:space="0" w:color="auto"/>
              </w:divBdr>
            </w:div>
            <w:div w:id="799687627">
              <w:marLeft w:val="0"/>
              <w:marRight w:val="0"/>
              <w:marTop w:val="0"/>
              <w:marBottom w:val="0"/>
              <w:divBdr>
                <w:top w:val="none" w:sz="0" w:space="0" w:color="auto"/>
                <w:left w:val="none" w:sz="0" w:space="0" w:color="auto"/>
                <w:bottom w:val="none" w:sz="0" w:space="0" w:color="auto"/>
                <w:right w:val="none" w:sz="0" w:space="0" w:color="auto"/>
              </w:divBdr>
            </w:div>
            <w:div w:id="1752503771">
              <w:marLeft w:val="0"/>
              <w:marRight w:val="0"/>
              <w:marTop w:val="0"/>
              <w:marBottom w:val="0"/>
              <w:divBdr>
                <w:top w:val="none" w:sz="0" w:space="0" w:color="auto"/>
                <w:left w:val="none" w:sz="0" w:space="0" w:color="auto"/>
                <w:bottom w:val="none" w:sz="0" w:space="0" w:color="auto"/>
                <w:right w:val="none" w:sz="0" w:space="0" w:color="auto"/>
              </w:divBdr>
            </w:div>
            <w:div w:id="288511358">
              <w:marLeft w:val="0"/>
              <w:marRight w:val="0"/>
              <w:marTop w:val="0"/>
              <w:marBottom w:val="0"/>
              <w:divBdr>
                <w:top w:val="none" w:sz="0" w:space="0" w:color="auto"/>
                <w:left w:val="none" w:sz="0" w:space="0" w:color="auto"/>
                <w:bottom w:val="none" w:sz="0" w:space="0" w:color="auto"/>
                <w:right w:val="none" w:sz="0" w:space="0" w:color="auto"/>
              </w:divBdr>
            </w:div>
            <w:div w:id="1469084096">
              <w:marLeft w:val="0"/>
              <w:marRight w:val="0"/>
              <w:marTop w:val="0"/>
              <w:marBottom w:val="0"/>
              <w:divBdr>
                <w:top w:val="none" w:sz="0" w:space="0" w:color="auto"/>
                <w:left w:val="none" w:sz="0" w:space="0" w:color="auto"/>
                <w:bottom w:val="none" w:sz="0" w:space="0" w:color="auto"/>
                <w:right w:val="none" w:sz="0" w:space="0" w:color="auto"/>
              </w:divBdr>
            </w:div>
            <w:div w:id="168522157">
              <w:marLeft w:val="0"/>
              <w:marRight w:val="0"/>
              <w:marTop w:val="0"/>
              <w:marBottom w:val="0"/>
              <w:divBdr>
                <w:top w:val="none" w:sz="0" w:space="0" w:color="auto"/>
                <w:left w:val="none" w:sz="0" w:space="0" w:color="auto"/>
                <w:bottom w:val="none" w:sz="0" w:space="0" w:color="auto"/>
                <w:right w:val="none" w:sz="0" w:space="0" w:color="auto"/>
              </w:divBdr>
            </w:div>
            <w:div w:id="91914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735241">
      <w:bodyDiv w:val="1"/>
      <w:marLeft w:val="0"/>
      <w:marRight w:val="0"/>
      <w:marTop w:val="0"/>
      <w:marBottom w:val="0"/>
      <w:divBdr>
        <w:top w:val="none" w:sz="0" w:space="0" w:color="auto"/>
        <w:left w:val="none" w:sz="0" w:space="0" w:color="auto"/>
        <w:bottom w:val="none" w:sz="0" w:space="0" w:color="auto"/>
        <w:right w:val="none" w:sz="0" w:space="0" w:color="auto"/>
      </w:divBdr>
      <w:divsChild>
        <w:div w:id="890193135">
          <w:marLeft w:val="0"/>
          <w:marRight w:val="0"/>
          <w:marTop w:val="0"/>
          <w:marBottom w:val="0"/>
          <w:divBdr>
            <w:top w:val="none" w:sz="0" w:space="0" w:color="auto"/>
            <w:left w:val="none" w:sz="0" w:space="0" w:color="auto"/>
            <w:bottom w:val="none" w:sz="0" w:space="0" w:color="auto"/>
            <w:right w:val="none" w:sz="0" w:space="0" w:color="auto"/>
          </w:divBdr>
          <w:divsChild>
            <w:div w:id="55813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314474">
      <w:bodyDiv w:val="1"/>
      <w:marLeft w:val="0"/>
      <w:marRight w:val="0"/>
      <w:marTop w:val="0"/>
      <w:marBottom w:val="0"/>
      <w:divBdr>
        <w:top w:val="none" w:sz="0" w:space="0" w:color="auto"/>
        <w:left w:val="none" w:sz="0" w:space="0" w:color="auto"/>
        <w:bottom w:val="none" w:sz="0" w:space="0" w:color="auto"/>
        <w:right w:val="none" w:sz="0" w:space="0" w:color="auto"/>
      </w:divBdr>
    </w:div>
    <w:div w:id="511644330">
      <w:bodyDiv w:val="1"/>
      <w:marLeft w:val="0"/>
      <w:marRight w:val="0"/>
      <w:marTop w:val="0"/>
      <w:marBottom w:val="0"/>
      <w:divBdr>
        <w:top w:val="none" w:sz="0" w:space="0" w:color="auto"/>
        <w:left w:val="none" w:sz="0" w:space="0" w:color="auto"/>
        <w:bottom w:val="none" w:sz="0" w:space="0" w:color="auto"/>
        <w:right w:val="none" w:sz="0" w:space="0" w:color="auto"/>
      </w:divBdr>
    </w:div>
    <w:div w:id="557474171">
      <w:bodyDiv w:val="1"/>
      <w:marLeft w:val="0"/>
      <w:marRight w:val="0"/>
      <w:marTop w:val="0"/>
      <w:marBottom w:val="0"/>
      <w:divBdr>
        <w:top w:val="none" w:sz="0" w:space="0" w:color="auto"/>
        <w:left w:val="none" w:sz="0" w:space="0" w:color="auto"/>
        <w:bottom w:val="none" w:sz="0" w:space="0" w:color="auto"/>
        <w:right w:val="none" w:sz="0" w:space="0" w:color="auto"/>
      </w:divBdr>
    </w:div>
    <w:div w:id="626156003">
      <w:bodyDiv w:val="1"/>
      <w:marLeft w:val="0"/>
      <w:marRight w:val="0"/>
      <w:marTop w:val="0"/>
      <w:marBottom w:val="0"/>
      <w:divBdr>
        <w:top w:val="none" w:sz="0" w:space="0" w:color="auto"/>
        <w:left w:val="none" w:sz="0" w:space="0" w:color="auto"/>
        <w:bottom w:val="none" w:sz="0" w:space="0" w:color="auto"/>
        <w:right w:val="none" w:sz="0" w:space="0" w:color="auto"/>
      </w:divBdr>
    </w:div>
    <w:div w:id="641497266">
      <w:bodyDiv w:val="1"/>
      <w:marLeft w:val="0"/>
      <w:marRight w:val="0"/>
      <w:marTop w:val="0"/>
      <w:marBottom w:val="0"/>
      <w:divBdr>
        <w:top w:val="none" w:sz="0" w:space="0" w:color="auto"/>
        <w:left w:val="none" w:sz="0" w:space="0" w:color="auto"/>
        <w:bottom w:val="none" w:sz="0" w:space="0" w:color="auto"/>
        <w:right w:val="none" w:sz="0" w:space="0" w:color="auto"/>
      </w:divBdr>
    </w:div>
    <w:div w:id="723524600">
      <w:bodyDiv w:val="1"/>
      <w:marLeft w:val="0"/>
      <w:marRight w:val="0"/>
      <w:marTop w:val="0"/>
      <w:marBottom w:val="0"/>
      <w:divBdr>
        <w:top w:val="none" w:sz="0" w:space="0" w:color="auto"/>
        <w:left w:val="none" w:sz="0" w:space="0" w:color="auto"/>
        <w:bottom w:val="none" w:sz="0" w:space="0" w:color="auto"/>
        <w:right w:val="none" w:sz="0" w:space="0" w:color="auto"/>
      </w:divBdr>
    </w:div>
    <w:div w:id="748649485">
      <w:bodyDiv w:val="1"/>
      <w:marLeft w:val="0"/>
      <w:marRight w:val="0"/>
      <w:marTop w:val="0"/>
      <w:marBottom w:val="0"/>
      <w:divBdr>
        <w:top w:val="none" w:sz="0" w:space="0" w:color="auto"/>
        <w:left w:val="none" w:sz="0" w:space="0" w:color="auto"/>
        <w:bottom w:val="none" w:sz="0" w:space="0" w:color="auto"/>
        <w:right w:val="none" w:sz="0" w:space="0" w:color="auto"/>
      </w:divBdr>
    </w:div>
    <w:div w:id="775902762">
      <w:bodyDiv w:val="1"/>
      <w:marLeft w:val="0"/>
      <w:marRight w:val="0"/>
      <w:marTop w:val="0"/>
      <w:marBottom w:val="0"/>
      <w:divBdr>
        <w:top w:val="none" w:sz="0" w:space="0" w:color="auto"/>
        <w:left w:val="none" w:sz="0" w:space="0" w:color="auto"/>
        <w:bottom w:val="none" w:sz="0" w:space="0" w:color="auto"/>
        <w:right w:val="none" w:sz="0" w:space="0" w:color="auto"/>
      </w:divBdr>
      <w:divsChild>
        <w:div w:id="925116917">
          <w:marLeft w:val="0"/>
          <w:marRight w:val="0"/>
          <w:marTop w:val="0"/>
          <w:marBottom w:val="0"/>
          <w:divBdr>
            <w:top w:val="none" w:sz="0" w:space="0" w:color="auto"/>
            <w:left w:val="none" w:sz="0" w:space="0" w:color="auto"/>
            <w:bottom w:val="none" w:sz="0" w:space="0" w:color="auto"/>
            <w:right w:val="none" w:sz="0" w:space="0" w:color="auto"/>
          </w:divBdr>
        </w:div>
      </w:divsChild>
    </w:div>
    <w:div w:id="817503910">
      <w:bodyDiv w:val="1"/>
      <w:marLeft w:val="0"/>
      <w:marRight w:val="0"/>
      <w:marTop w:val="0"/>
      <w:marBottom w:val="0"/>
      <w:divBdr>
        <w:top w:val="none" w:sz="0" w:space="0" w:color="auto"/>
        <w:left w:val="none" w:sz="0" w:space="0" w:color="auto"/>
        <w:bottom w:val="none" w:sz="0" w:space="0" w:color="auto"/>
        <w:right w:val="none" w:sz="0" w:space="0" w:color="auto"/>
      </w:divBdr>
    </w:div>
    <w:div w:id="832184461">
      <w:bodyDiv w:val="1"/>
      <w:marLeft w:val="0"/>
      <w:marRight w:val="0"/>
      <w:marTop w:val="0"/>
      <w:marBottom w:val="0"/>
      <w:divBdr>
        <w:top w:val="none" w:sz="0" w:space="0" w:color="auto"/>
        <w:left w:val="none" w:sz="0" w:space="0" w:color="auto"/>
        <w:bottom w:val="none" w:sz="0" w:space="0" w:color="auto"/>
        <w:right w:val="none" w:sz="0" w:space="0" w:color="auto"/>
      </w:divBdr>
    </w:div>
    <w:div w:id="898630289">
      <w:bodyDiv w:val="1"/>
      <w:marLeft w:val="0"/>
      <w:marRight w:val="0"/>
      <w:marTop w:val="0"/>
      <w:marBottom w:val="0"/>
      <w:divBdr>
        <w:top w:val="none" w:sz="0" w:space="0" w:color="auto"/>
        <w:left w:val="none" w:sz="0" w:space="0" w:color="auto"/>
        <w:bottom w:val="none" w:sz="0" w:space="0" w:color="auto"/>
        <w:right w:val="none" w:sz="0" w:space="0" w:color="auto"/>
      </w:divBdr>
    </w:div>
    <w:div w:id="932594246">
      <w:bodyDiv w:val="1"/>
      <w:marLeft w:val="0"/>
      <w:marRight w:val="0"/>
      <w:marTop w:val="0"/>
      <w:marBottom w:val="0"/>
      <w:divBdr>
        <w:top w:val="none" w:sz="0" w:space="0" w:color="auto"/>
        <w:left w:val="none" w:sz="0" w:space="0" w:color="auto"/>
        <w:bottom w:val="none" w:sz="0" w:space="0" w:color="auto"/>
        <w:right w:val="none" w:sz="0" w:space="0" w:color="auto"/>
      </w:divBdr>
      <w:divsChild>
        <w:div w:id="273829863">
          <w:marLeft w:val="0"/>
          <w:marRight w:val="0"/>
          <w:marTop w:val="0"/>
          <w:marBottom w:val="0"/>
          <w:divBdr>
            <w:top w:val="none" w:sz="0" w:space="0" w:color="auto"/>
            <w:left w:val="none" w:sz="0" w:space="0" w:color="auto"/>
            <w:bottom w:val="none" w:sz="0" w:space="0" w:color="auto"/>
            <w:right w:val="none" w:sz="0" w:space="0" w:color="auto"/>
          </w:divBdr>
        </w:div>
        <w:div w:id="1764107533">
          <w:marLeft w:val="0"/>
          <w:marRight w:val="0"/>
          <w:marTop w:val="0"/>
          <w:marBottom w:val="0"/>
          <w:divBdr>
            <w:top w:val="none" w:sz="0" w:space="0" w:color="auto"/>
            <w:left w:val="none" w:sz="0" w:space="0" w:color="auto"/>
            <w:bottom w:val="none" w:sz="0" w:space="0" w:color="auto"/>
            <w:right w:val="none" w:sz="0" w:space="0" w:color="auto"/>
          </w:divBdr>
        </w:div>
        <w:div w:id="1967352404">
          <w:marLeft w:val="0"/>
          <w:marRight w:val="0"/>
          <w:marTop w:val="0"/>
          <w:marBottom w:val="0"/>
          <w:divBdr>
            <w:top w:val="none" w:sz="0" w:space="0" w:color="auto"/>
            <w:left w:val="none" w:sz="0" w:space="0" w:color="auto"/>
            <w:bottom w:val="none" w:sz="0" w:space="0" w:color="auto"/>
            <w:right w:val="none" w:sz="0" w:space="0" w:color="auto"/>
          </w:divBdr>
        </w:div>
      </w:divsChild>
    </w:div>
    <w:div w:id="958144662">
      <w:bodyDiv w:val="1"/>
      <w:marLeft w:val="0"/>
      <w:marRight w:val="0"/>
      <w:marTop w:val="0"/>
      <w:marBottom w:val="0"/>
      <w:divBdr>
        <w:top w:val="none" w:sz="0" w:space="0" w:color="auto"/>
        <w:left w:val="none" w:sz="0" w:space="0" w:color="auto"/>
        <w:bottom w:val="none" w:sz="0" w:space="0" w:color="auto"/>
        <w:right w:val="none" w:sz="0" w:space="0" w:color="auto"/>
      </w:divBdr>
    </w:div>
    <w:div w:id="1010716635">
      <w:bodyDiv w:val="1"/>
      <w:marLeft w:val="0"/>
      <w:marRight w:val="0"/>
      <w:marTop w:val="0"/>
      <w:marBottom w:val="0"/>
      <w:divBdr>
        <w:top w:val="none" w:sz="0" w:space="0" w:color="auto"/>
        <w:left w:val="none" w:sz="0" w:space="0" w:color="auto"/>
        <w:bottom w:val="none" w:sz="0" w:space="0" w:color="auto"/>
        <w:right w:val="none" w:sz="0" w:space="0" w:color="auto"/>
      </w:divBdr>
    </w:div>
    <w:div w:id="1090616328">
      <w:bodyDiv w:val="1"/>
      <w:marLeft w:val="0"/>
      <w:marRight w:val="0"/>
      <w:marTop w:val="0"/>
      <w:marBottom w:val="0"/>
      <w:divBdr>
        <w:top w:val="none" w:sz="0" w:space="0" w:color="auto"/>
        <w:left w:val="none" w:sz="0" w:space="0" w:color="auto"/>
        <w:bottom w:val="none" w:sz="0" w:space="0" w:color="auto"/>
        <w:right w:val="none" w:sz="0" w:space="0" w:color="auto"/>
      </w:divBdr>
    </w:div>
    <w:div w:id="1219241588">
      <w:bodyDiv w:val="1"/>
      <w:marLeft w:val="0"/>
      <w:marRight w:val="0"/>
      <w:marTop w:val="0"/>
      <w:marBottom w:val="0"/>
      <w:divBdr>
        <w:top w:val="none" w:sz="0" w:space="0" w:color="auto"/>
        <w:left w:val="none" w:sz="0" w:space="0" w:color="auto"/>
        <w:bottom w:val="none" w:sz="0" w:space="0" w:color="auto"/>
        <w:right w:val="none" w:sz="0" w:space="0" w:color="auto"/>
      </w:divBdr>
    </w:div>
    <w:div w:id="1451050482">
      <w:bodyDiv w:val="1"/>
      <w:marLeft w:val="0"/>
      <w:marRight w:val="0"/>
      <w:marTop w:val="0"/>
      <w:marBottom w:val="0"/>
      <w:divBdr>
        <w:top w:val="none" w:sz="0" w:space="0" w:color="auto"/>
        <w:left w:val="none" w:sz="0" w:space="0" w:color="auto"/>
        <w:bottom w:val="none" w:sz="0" w:space="0" w:color="auto"/>
        <w:right w:val="none" w:sz="0" w:space="0" w:color="auto"/>
      </w:divBdr>
    </w:div>
    <w:div w:id="1464495518">
      <w:bodyDiv w:val="1"/>
      <w:marLeft w:val="0"/>
      <w:marRight w:val="0"/>
      <w:marTop w:val="0"/>
      <w:marBottom w:val="0"/>
      <w:divBdr>
        <w:top w:val="none" w:sz="0" w:space="0" w:color="auto"/>
        <w:left w:val="none" w:sz="0" w:space="0" w:color="auto"/>
        <w:bottom w:val="none" w:sz="0" w:space="0" w:color="auto"/>
        <w:right w:val="none" w:sz="0" w:space="0" w:color="auto"/>
      </w:divBdr>
    </w:div>
    <w:div w:id="1528837416">
      <w:bodyDiv w:val="1"/>
      <w:marLeft w:val="0"/>
      <w:marRight w:val="0"/>
      <w:marTop w:val="0"/>
      <w:marBottom w:val="0"/>
      <w:divBdr>
        <w:top w:val="none" w:sz="0" w:space="0" w:color="auto"/>
        <w:left w:val="none" w:sz="0" w:space="0" w:color="auto"/>
        <w:bottom w:val="none" w:sz="0" w:space="0" w:color="auto"/>
        <w:right w:val="none" w:sz="0" w:space="0" w:color="auto"/>
      </w:divBdr>
      <w:divsChild>
        <w:div w:id="525095023">
          <w:marLeft w:val="0"/>
          <w:marRight w:val="0"/>
          <w:marTop w:val="0"/>
          <w:marBottom w:val="0"/>
          <w:divBdr>
            <w:top w:val="none" w:sz="0" w:space="0" w:color="auto"/>
            <w:left w:val="none" w:sz="0" w:space="0" w:color="auto"/>
            <w:bottom w:val="none" w:sz="0" w:space="0" w:color="auto"/>
            <w:right w:val="none" w:sz="0" w:space="0" w:color="auto"/>
          </w:divBdr>
        </w:div>
      </w:divsChild>
    </w:div>
    <w:div w:id="1540044222">
      <w:bodyDiv w:val="1"/>
      <w:marLeft w:val="0"/>
      <w:marRight w:val="0"/>
      <w:marTop w:val="0"/>
      <w:marBottom w:val="0"/>
      <w:divBdr>
        <w:top w:val="none" w:sz="0" w:space="0" w:color="auto"/>
        <w:left w:val="none" w:sz="0" w:space="0" w:color="auto"/>
        <w:bottom w:val="none" w:sz="0" w:space="0" w:color="auto"/>
        <w:right w:val="none" w:sz="0" w:space="0" w:color="auto"/>
      </w:divBdr>
    </w:div>
    <w:div w:id="1565021532">
      <w:bodyDiv w:val="1"/>
      <w:marLeft w:val="0"/>
      <w:marRight w:val="0"/>
      <w:marTop w:val="0"/>
      <w:marBottom w:val="0"/>
      <w:divBdr>
        <w:top w:val="none" w:sz="0" w:space="0" w:color="auto"/>
        <w:left w:val="none" w:sz="0" w:space="0" w:color="auto"/>
        <w:bottom w:val="none" w:sz="0" w:space="0" w:color="auto"/>
        <w:right w:val="none" w:sz="0" w:space="0" w:color="auto"/>
      </w:divBdr>
    </w:div>
    <w:div w:id="1657879047">
      <w:bodyDiv w:val="1"/>
      <w:marLeft w:val="0"/>
      <w:marRight w:val="0"/>
      <w:marTop w:val="0"/>
      <w:marBottom w:val="0"/>
      <w:divBdr>
        <w:top w:val="none" w:sz="0" w:space="0" w:color="auto"/>
        <w:left w:val="none" w:sz="0" w:space="0" w:color="auto"/>
        <w:bottom w:val="none" w:sz="0" w:space="0" w:color="auto"/>
        <w:right w:val="none" w:sz="0" w:space="0" w:color="auto"/>
      </w:divBdr>
    </w:div>
    <w:div w:id="1672025151">
      <w:bodyDiv w:val="1"/>
      <w:marLeft w:val="0"/>
      <w:marRight w:val="0"/>
      <w:marTop w:val="0"/>
      <w:marBottom w:val="0"/>
      <w:divBdr>
        <w:top w:val="none" w:sz="0" w:space="0" w:color="auto"/>
        <w:left w:val="none" w:sz="0" w:space="0" w:color="auto"/>
        <w:bottom w:val="none" w:sz="0" w:space="0" w:color="auto"/>
        <w:right w:val="none" w:sz="0" w:space="0" w:color="auto"/>
      </w:divBdr>
    </w:div>
    <w:div w:id="1678773435">
      <w:bodyDiv w:val="1"/>
      <w:marLeft w:val="0"/>
      <w:marRight w:val="0"/>
      <w:marTop w:val="0"/>
      <w:marBottom w:val="0"/>
      <w:divBdr>
        <w:top w:val="none" w:sz="0" w:space="0" w:color="auto"/>
        <w:left w:val="none" w:sz="0" w:space="0" w:color="auto"/>
        <w:bottom w:val="none" w:sz="0" w:space="0" w:color="auto"/>
        <w:right w:val="none" w:sz="0" w:space="0" w:color="auto"/>
      </w:divBdr>
    </w:div>
    <w:div w:id="1711225837">
      <w:bodyDiv w:val="1"/>
      <w:marLeft w:val="0"/>
      <w:marRight w:val="0"/>
      <w:marTop w:val="0"/>
      <w:marBottom w:val="0"/>
      <w:divBdr>
        <w:top w:val="none" w:sz="0" w:space="0" w:color="auto"/>
        <w:left w:val="none" w:sz="0" w:space="0" w:color="auto"/>
        <w:bottom w:val="none" w:sz="0" w:space="0" w:color="auto"/>
        <w:right w:val="none" w:sz="0" w:space="0" w:color="auto"/>
      </w:divBdr>
      <w:divsChild>
        <w:div w:id="54014949">
          <w:marLeft w:val="0"/>
          <w:marRight w:val="0"/>
          <w:marTop w:val="0"/>
          <w:marBottom w:val="0"/>
          <w:divBdr>
            <w:top w:val="none" w:sz="0" w:space="0" w:color="auto"/>
            <w:left w:val="none" w:sz="0" w:space="0" w:color="auto"/>
            <w:bottom w:val="none" w:sz="0" w:space="0" w:color="auto"/>
            <w:right w:val="none" w:sz="0" w:space="0" w:color="auto"/>
          </w:divBdr>
          <w:divsChild>
            <w:div w:id="394742631">
              <w:marLeft w:val="0"/>
              <w:marRight w:val="0"/>
              <w:marTop w:val="0"/>
              <w:marBottom w:val="0"/>
              <w:divBdr>
                <w:top w:val="none" w:sz="0" w:space="0" w:color="auto"/>
                <w:left w:val="none" w:sz="0" w:space="0" w:color="auto"/>
                <w:bottom w:val="none" w:sz="0" w:space="0" w:color="auto"/>
                <w:right w:val="none" w:sz="0" w:space="0" w:color="auto"/>
              </w:divBdr>
            </w:div>
            <w:div w:id="1102068202">
              <w:marLeft w:val="0"/>
              <w:marRight w:val="0"/>
              <w:marTop w:val="0"/>
              <w:marBottom w:val="0"/>
              <w:divBdr>
                <w:top w:val="none" w:sz="0" w:space="0" w:color="auto"/>
                <w:left w:val="none" w:sz="0" w:space="0" w:color="auto"/>
                <w:bottom w:val="none" w:sz="0" w:space="0" w:color="auto"/>
                <w:right w:val="none" w:sz="0" w:space="0" w:color="auto"/>
              </w:divBdr>
            </w:div>
            <w:div w:id="1882008687">
              <w:marLeft w:val="0"/>
              <w:marRight w:val="0"/>
              <w:marTop w:val="0"/>
              <w:marBottom w:val="0"/>
              <w:divBdr>
                <w:top w:val="none" w:sz="0" w:space="0" w:color="auto"/>
                <w:left w:val="none" w:sz="0" w:space="0" w:color="auto"/>
                <w:bottom w:val="none" w:sz="0" w:space="0" w:color="auto"/>
                <w:right w:val="none" w:sz="0" w:space="0" w:color="auto"/>
              </w:divBdr>
            </w:div>
            <w:div w:id="1161888181">
              <w:marLeft w:val="0"/>
              <w:marRight w:val="0"/>
              <w:marTop w:val="0"/>
              <w:marBottom w:val="0"/>
              <w:divBdr>
                <w:top w:val="none" w:sz="0" w:space="0" w:color="auto"/>
                <w:left w:val="none" w:sz="0" w:space="0" w:color="auto"/>
                <w:bottom w:val="none" w:sz="0" w:space="0" w:color="auto"/>
                <w:right w:val="none" w:sz="0" w:space="0" w:color="auto"/>
              </w:divBdr>
            </w:div>
            <w:div w:id="2083062972">
              <w:marLeft w:val="0"/>
              <w:marRight w:val="0"/>
              <w:marTop w:val="0"/>
              <w:marBottom w:val="0"/>
              <w:divBdr>
                <w:top w:val="none" w:sz="0" w:space="0" w:color="auto"/>
                <w:left w:val="none" w:sz="0" w:space="0" w:color="auto"/>
                <w:bottom w:val="none" w:sz="0" w:space="0" w:color="auto"/>
                <w:right w:val="none" w:sz="0" w:space="0" w:color="auto"/>
              </w:divBdr>
            </w:div>
            <w:div w:id="465895933">
              <w:marLeft w:val="0"/>
              <w:marRight w:val="0"/>
              <w:marTop w:val="0"/>
              <w:marBottom w:val="0"/>
              <w:divBdr>
                <w:top w:val="none" w:sz="0" w:space="0" w:color="auto"/>
                <w:left w:val="none" w:sz="0" w:space="0" w:color="auto"/>
                <w:bottom w:val="none" w:sz="0" w:space="0" w:color="auto"/>
                <w:right w:val="none" w:sz="0" w:space="0" w:color="auto"/>
              </w:divBdr>
            </w:div>
            <w:div w:id="1149589623">
              <w:marLeft w:val="0"/>
              <w:marRight w:val="0"/>
              <w:marTop w:val="0"/>
              <w:marBottom w:val="0"/>
              <w:divBdr>
                <w:top w:val="none" w:sz="0" w:space="0" w:color="auto"/>
                <w:left w:val="none" w:sz="0" w:space="0" w:color="auto"/>
                <w:bottom w:val="none" w:sz="0" w:space="0" w:color="auto"/>
                <w:right w:val="none" w:sz="0" w:space="0" w:color="auto"/>
              </w:divBdr>
            </w:div>
            <w:div w:id="2052223432">
              <w:marLeft w:val="0"/>
              <w:marRight w:val="0"/>
              <w:marTop w:val="0"/>
              <w:marBottom w:val="0"/>
              <w:divBdr>
                <w:top w:val="none" w:sz="0" w:space="0" w:color="auto"/>
                <w:left w:val="none" w:sz="0" w:space="0" w:color="auto"/>
                <w:bottom w:val="none" w:sz="0" w:space="0" w:color="auto"/>
                <w:right w:val="none" w:sz="0" w:space="0" w:color="auto"/>
              </w:divBdr>
            </w:div>
            <w:div w:id="509878483">
              <w:marLeft w:val="0"/>
              <w:marRight w:val="0"/>
              <w:marTop w:val="0"/>
              <w:marBottom w:val="0"/>
              <w:divBdr>
                <w:top w:val="none" w:sz="0" w:space="0" w:color="auto"/>
                <w:left w:val="none" w:sz="0" w:space="0" w:color="auto"/>
                <w:bottom w:val="none" w:sz="0" w:space="0" w:color="auto"/>
                <w:right w:val="none" w:sz="0" w:space="0" w:color="auto"/>
              </w:divBdr>
            </w:div>
            <w:div w:id="1365712878">
              <w:marLeft w:val="0"/>
              <w:marRight w:val="0"/>
              <w:marTop w:val="0"/>
              <w:marBottom w:val="0"/>
              <w:divBdr>
                <w:top w:val="none" w:sz="0" w:space="0" w:color="auto"/>
                <w:left w:val="none" w:sz="0" w:space="0" w:color="auto"/>
                <w:bottom w:val="none" w:sz="0" w:space="0" w:color="auto"/>
                <w:right w:val="none" w:sz="0" w:space="0" w:color="auto"/>
              </w:divBdr>
            </w:div>
            <w:div w:id="83305119">
              <w:marLeft w:val="0"/>
              <w:marRight w:val="0"/>
              <w:marTop w:val="0"/>
              <w:marBottom w:val="0"/>
              <w:divBdr>
                <w:top w:val="none" w:sz="0" w:space="0" w:color="auto"/>
                <w:left w:val="none" w:sz="0" w:space="0" w:color="auto"/>
                <w:bottom w:val="none" w:sz="0" w:space="0" w:color="auto"/>
                <w:right w:val="none" w:sz="0" w:space="0" w:color="auto"/>
              </w:divBdr>
            </w:div>
            <w:div w:id="1368876192">
              <w:marLeft w:val="0"/>
              <w:marRight w:val="0"/>
              <w:marTop w:val="0"/>
              <w:marBottom w:val="0"/>
              <w:divBdr>
                <w:top w:val="none" w:sz="0" w:space="0" w:color="auto"/>
                <w:left w:val="none" w:sz="0" w:space="0" w:color="auto"/>
                <w:bottom w:val="none" w:sz="0" w:space="0" w:color="auto"/>
                <w:right w:val="none" w:sz="0" w:space="0" w:color="auto"/>
              </w:divBdr>
            </w:div>
            <w:div w:id="2079553414">
              <w:marLeft w:val="0"/>
              <w:marRight w:val="0"/>
              <w:marTop w:val="0"/>
              <w:marBottom w:val="0"/>
              <w:divBdr>
                <w:top w:val="none" w:sz="0" w:space="0" w:color="auto"/>
                <w:left w:val="none" w:sz="0" w:space="0" w:color="auto"/>
                <w:bottom w:val="none" w:sz="0" w:space="0" w:color="auto"/>
                <w:right w:val="none" w:sz="0" w:space="0" w:color="auto"/>
              </w:divBdr>
            </w:div>
            <w:div w:id="1842817924">
              <w:marLeft w:val="0"/>
              <w:marRight w:val="0"/>
              <w:marTop w:val="0"/>
              <w:marBottom w:val="0"/>
              <w:divBdr>
                <w:top w:val="none" w:sz="0" w:space="0" w:color="auto"/>
                <w:left w:val="none" w:sz="0" w:space="0" w:color="auto"/>
                <w:bottom w:val="none" w:sz="0" w:space="0" w:color="auto"/>
                <w:right w:val="none" w:sz="0" w:space="0" w:color="auto"/>
              </w:divBdr>
            </w:div>
            <w:div w:id="111020563">
              <w:marLeft w:val="0"/>
              <w:marRight w:val="0"/>
              <w:marTop w:val="0"/>
              <w:marBottom w:val="0"/>
              <w:divBdr>
                <w:top w:val="none" w:sz="0" w:space="0" w:color="auto"/>
                <w:left w:val="none" w:sz="0" w:space="0" w:color="auto"/>
                <w:bottom w:val="none" w:sz="0" w:space="0" w:color="auto"/>
                <w:right w:val="none" w:sz="0" w:space="0" w:color="auto"/>
              </w:divBdr>
            </w:div>
            <w:div w:id="97649545">
              <w:marLeft w:val="0"/>
              <w:marRight w:val="0"/>
              <w:marTop w:val="0"/>
              <w:marBottom w:val="0"/>
              <w:divBdr>
                <w:top w:val="none" w:sz="0" w:space="0" w:color="auto"/>
                <w:left w:val="none" w:sz="0" w:space="0" w:color="auto"/>
                <w:bottom w:val="none" w:sz="0" w:space="0" w:color="auto"/>
                <w:right w:val="none" w:sz="0" w:space="0" w:color="auto"/>
              </w:divBdr>
            </w:div>
            <w:div w:id="693312901">
              <w:marLeft w:val="0"/>
              <w:marRight w:val="0"/>
              <w:marTop w:val="0"/>
              <w:marBottom w:val="0"/>
              <w:divBdr>
                <w:top w:val="none" w:sz="0" w:space="0" w:color="auto"/>
                <w:left w:val="none" w:sz="0" w:space="0" w:color="auto"/>
                <w:bottom w:val="none" w:sz="0" w:space="0" w:color="auto"/>
                <w:right w:val="none" w:sz="0" w:space="0" w:color="auto"/>
              </w:divBdr>
            </w:div>
            <w:div w:id="438331074">
              <w:marLeft w:val="0"/>
              <w:marRight w:val="0"/>
              <w:marTop w:val="0"/>
              <w:marBottom w:val="0"/>
              <w:divBdr>
                <w:top w:val="none" w:sz="0" w:space="0" w:color="auto"/>
                <w:left w:val="none" w:sz="0" w:space="0" w:color="auto"/>
                <w:bottom w:val="none" w:sz="0" w:space="0" w:color="auto"/>
                <w:right w:val="none" w:sz="0" w:space="0" w:color="auto"/>
              </w:divBdr>
            </w:div>
            <w:div w:id="1418599498">
              <w:marLeft w:val="0"/>
              <w:marRight w:val="0"/>
              <w:marTop w:val="0"/>
              <w:marBottom w:val="0"/>
              <w:divBdr>
                <w:top w:val="none" w:sz="0" w:space="0" w:color="auto"/>
                <w:left w:val="none" w:sz="0" w:space="0" w:color="auto"/>
                <w:bottom w:val="none" w:sz="0" w:space="0" w:color="auto"/>
                <w:right w:val="none" w:sz="0" w:space="0" w:color="auto"/>
              </w:divBdr>
            </w:div>
            <w:div w:id="1574001234">
              <w:marLeft w:val="0"/>
              <w:marRight w:val="0"/>
              <w:marTop w:val="0"/>
              <w:marBottom w:val="0"/>
              <w:divBdr>
                <w:top w:val="none" w:sz="0" w:space="0" w:color="auto"/>
                <w:left w:val="none" w:sz="0" w:space="0" w:color="auto"/>
                <w:bottom w:val="none" w:sz="0" w:space="0" w:color="auto"/>
                <w:right w:val="none" w:sz="0" w:space="0" w:color="auto"/>
              </w:divBdr>
            </w:div>
            <w:div w:id="227158114">
              <w:marLeft w:val="0"/>
              <w:marRight w:val="0"/>
              <w:marTop w:val="0"/>
              <w:marBottom w:val="0"/>
              <w:divBdr>
                <w:top w:val="none" w:sz="0" w:space="0" w:color="auto"/>
                <w:left w:val="none" w:sz="0" w:space="0" w:color="auto"/>
                <w:bottom w:val="none" w:sz="0" w:space="0" w:color="auto"/>
                <w:right w:val="none" w:sz="0" w:space="0" w:color="auto"/>
              </w:divBdr>
            </w:div>
            <w:div w:id="1540508486">
              <w:marLeft w:val="0"/>
              <w:marRight w:val="0"/>
              <w:marTop w:val="0"/>
              <w:marBottom w:val="0"/>
              <w:divBdr>
                <w:top w:val="none" w:sz="0" w:space="0" w:color="auto"/>
                <w:left w:val="none" w:sz="0" w:space="0" w:color="auto"/>
                <w:bottom w:val="none" w:sz="0" w:space="0" w:color="auto"/>
                <w:right w:val="none" w:sz="0" w:space="0" w:color="auto"/>
              </w:divBdr>
            </w:div>
            <w:div w:id="1699430256">
              <w:marLeft w:val="0"/>
              <w:marRight w:val="0"/>
              <w:marTop w:val="0"/>
              <w:marBottom w:val="0"/>
              <w:divBdr>
                <w:top w:val="none" w:sz="0" w:space="0" w:color="auto"/>
                <w:left w:val="none" w:sz="0" w:space="0" w:color="auto"/>
                <w:bottom w:val="none" w:sz="0" w:space="0" w:color="auto"/>
                <w:right w:val="none" w:sz="0" w:space="0" w:color="auto"/>
              </w:divBdr>
            </w:div>
            <w:div w:id="1384711735">
              <w:marLeft w:val="0"/>
              <w:marRight w:val="0"/>
              <w:marTop w:val="0"/>
              <w:marBottom w:val="0"/>
              <w:divBdr>
                <w:top w:val="none" w:sz="0" w:space="0" w:color="auto"/>
                <w:left w:val="none" w:sz="0" w:space="0" w:color="auto"/>
                <w:bottom w:val="none" w:sz="0" w:space="0" w:color="auto"/>
                <w:right w:val="none" w:sz="0" w:space="0" w:color="auto"/>
              </w:divBdr>
            </w:div>
            <w:div w:id="95101780">
              <w:marLeft w:val="0"/>
              <w:marRight w:val="0"/>
              <w:marTop w:val="0"/>
              <w:marBottom w:val="0"/>
              <w:divBdr>
                <w:top w:val="none" w:sz="0" w:space="0" w:color="auto"/>
                <w:left w:val="none" w:sz="0" w:space="0" w:color="auto"/>
                <w:bottom w:val="none" w:sz="0" w:space="0" w:color="auto"/>
                <w:right w:val="none" w:sz="0" w:space="0" w:color="auto"/>
              </w:divBdr>
            </w:div>
            <w:div w:id="1557005624">
              <w:marLeft w:val="0"/>
              <w:marRight w:val="0"/>
              <w:marTop w:val="0"/>
              <w:marBottom w:val="0"/>
              <w:divBdr>
                <w:top w:val="none" w:sz="0" w:space="0" w:color="auto"/>
                <w:left w:val="none" w:sz="0" w:space="0" w:color="auto"/>
                <w:bottom w:val="none" w:sz="0" w:space="0" w:color="auto"/>
                <w:right w:val="none" w:sz="0" w:space="0" w:color="auto"/>
              </w:divBdr>
            </w:div>
            <w:div w:id="1139689045">
              <w:marLeft w:val="0"/>
              <w:marRight w:val="0"/>
              <w:marTop w:val="0"/>
              <w:marBottom w:val="0"/>
              <w:divBdr>
                <w:top w:val="none" w:sz="0" w:space="0" w:color="auto"/>
                <w:left w:val="none" w:sz="0" w:space="0" w:color="auto"/>
                <w:bottom w:val="none" w:sz="0" w:space="0" w:color="auto"/>
                <w:right w:val="none" w:sz="0" w:space="0" w:color="auto"/>
              </w:divBdr>
            </w:div>
            <w:div w:id="936669878">
              <w:marLeft w:val="0"/>
              <w:marRight w:val="0"/>
              <w:marTop w:val="0"/>
              <w:marBottom w:val="0"/>
              <w:divBdr>
                <w:top w:val="none" w:sz="0" w:space="0" w:color="auto"/>
                <w:left w:val="none" w:sz="0" w:space="0" w:color="auto"/>
                <w:bottom w:val="none" w:sz="0" w:space="0" w:color="auto"/>
                <w:right w:val="none" w:sz="0" w:space="0" w:color="auto"/>
              </w:divBdr>
            </w:div>
            <w:div w:id="1513449713">
              <w:marLeft w:val="0"/>
              <w:marRight w:val="0"/>
              <w:marTop w:val="0"/>
              <w:marBottom w:val="0"/>
              <w:divBdr>
                <w:top w:val="none" w:sz="0" w:space="0" w:color="auto"/>
                <w:left w:val="none" w:sz="0" w:space="0" w:color="auto"/>
                <w:bottom w:val="none" w:sz="0" w:space="0" w:color="auto"/>
                <w:right w:val="none" w:sz="0" w:space="0" w:color="auto"/>
              </w:divBdr>
            </w:div>
            <w:div w:id="243615140">
              <w:marLeft w:val="0"/>
              <w:marRight w:val="0"/>
              <w:marTop w:val="0"/>
              <w:marBottom w:val="0"/>
              <w:divBdr>
                <w:top w:val="none" w:sz="0" w:space="0" w:color="auto"/>
                <w:left w:val="none" w:sz="0" w:space="0" w:color="auto"/>
                <w:bottom w:val="none" w:sz="0" w:space="0" w:color="auto"/>
                <w:right w:val="none" w:sz="0" w:space="0" w:color="auto"/>
              </w:divBdr>
            </w:div>
            <w:div w:id="1096174240">
              <w:marLeft w:val="0"/>
              <w:marRight w:val="0"/>
              <w:marTop w:val="0"/>
              <w:marBottom w:val="0"/>
              <w:divBdr>
                <w:top w:val="none" w:sz="0" w:space="0" w:color="auto"/>
                <w:left w:val="none" w:sz="0" w:space="0" w:color="auto"/>
                <w:bottom w:val="none" w:sz="0" w:space="0" w:color="auto"/>
                <w:right w:val="none" w:sz="0" w:space="0" w:color="auto"/>
              </w:divBdr>
            </w:div>
            <w:div w:id="1901792725">
              <w:marLeft w:val="0"/>
              <w:marRight w:val="0"/>
              <w:marTop w:val="0"/>
              <w:marBottom w:val="0"/>
              <w:divBdr>
                <w:top w:val="none" w:sz="0" w:space="0" w:color="auto"/>
                <w:left w:val="none" w:sz="0" w:space="0" w:color="auto"/>
                <w:bottom w:val="none" w:sz="0" w:space="0" w:color="auto"/>
                <w:right w:val="none" w:sz="0" w:space="0" w:color="auto"/>
              </w:divBdr>
            </w:div>
            <w:div w:id="883294416">
              <w:marLeft w:val="0"/>
              <w:marRight w:val="0"/>
              <w:marTop w:val="0"/>
              <w:marBottom w:val="0"/>
              <w:divBdr>
                <w:top w:val="none" w:sz="0" w:space="0" w:color="auto"/>
                <w:left w:val="none" w:sz="0" w:space="0" w:color="auto"/>
                <w:bottom w:val="none" w:sz="0" w:space="0" w:color="auto"/>
                <w:right w:val="none" w:sz="0" w:space="0" w:color="auto"/>
              </w:divBdr>
            </w:div>
            <w:div w:id="1091126446">
              <w:marLeft w:val="0"/>
              <w:marRight w:val="0"/>
              <w:marTop w:val="0"/>
              <w:marBottom w:val="0"/>
              <w:divBdr>
                <w:top w:val="none" w:sz="0" w:space="0" w:color="auto"/>
                <w:left w:val="none" w:sz="0" w:space="0" w:color="auto"/>
                <w:bottom w:val="none" w:sz="0" w:space="0" w:color="auto"/>
                <w:right w:val="none" w:sz="0" w:space="0" w:color="auto"/>
              </w:divBdr>
            </w:div>
            <w:div w:id="1502771424">
              <w:marLeft w:val="0"/>
              <w:marRight w:val="0"/>
              <w:marTop w:val="0"/>
              <w:marBottom w:val="0"/>
              <w:divBdr>
                <w:top w:val="none" w:sz="0" w:space="0" w:color="auto"/>
                <w:left w:val="none" w:sz="0" w:space="0" w:color="auto"/>
                <w:bottom w:val="none" w:sz="0" w:space="0" w:color="auto"/>
                <w:right w:val="none" w:sz="0" w:space="0" w:color="auto"/>
              </w:divBdr>
            </w:div>
            <w:div w:id="1493832472">
              <w:marLeft w:val="0"/>
              <w:marRight w:val="0"/>
              <w:marTop w:val="0"/>
              <w:marBottom w:val="0"/>
              <w:divBdr>
                <w:top w:val="none" w:sz="0" w:space="0" w:color="auto"/>
                <w:left w:val="none" w:sz="0" w:space="0" w:color="auto"/>
                <w:bottom w:val="none" w:sz="0" w:space="0" w:color="auto"/>
                <w:right w:val="none" w:sz="0" w:space="0" w:color="auto"/>
              </w:divBdr>
            </w:div>
            <w:div w:id="492911267">
              <w:marLeft w:val="0"/>
              <w:marRight w:val="0"/>
              <w:marTop w:val="0"/>
              <w:marBottom w:val="0"/>
              <w:divBdr>
                <w:top w:val="none" w:sz="0" w:space="0" w:color="auto"/>
                <w:left w:val="none" w:sz="0" w:space="0" w:color="auto"/>
                <w:bottom w:val="none" w:sz="0" w:space="0" w:color="auto"/>
                <w:right w:val="none" w:sz="0" w:space="0" w:color="auto"/>
              </w:divBdr>
            </w:div>
            <w:div w:id="229922097">
              <w:marLeft w:val="0"/>
              <w:marRight w:val="0"/>
              <w:marTop w:val="0"/>
              <w:marBottom w:val="0"/>
              <w:divBdr>
                <w:top w:val="none" w:sz="0" w:space="0" w:color="auto"/>
                <w:left w:val="none" w:sz="0" w:space="0" w:color="auto"/>
                <w:bottom w:val="none" w:sz="0" w:space="0" w:color="auto"/>
                <w:right w:val="none" w:sz="0" w:space="0" w:color="auto"/>
              </w:divBdr>
            </w:div>
            <w:div w:id="1689983623">
              <w:marLeft w:val="0"/>
              <w:marRight w:val="0"/>
              <w:marTop w:val="0"/>
              <w:marBottom w:val="0"/>
              <w:divBdr>
                <w:top w:val="none" w:sz="0" w:space="0" w:color="auto"/>
                <w:left w:val="none" w:sz="0" w:space="0" w:color="auto"/>
                <w:bottom w:val="none" w:sz="0" w:space="0" w:color="auto"/>
                <w:right w:val="none" w:sz="0" w:space="0" w:color="auto"/>
              </w:divBdr>
            </w:div>
            <w:div w:id="1224295602">
              <w:marLeft w:val="0"/>
              <w:marRight w:val="0"/>
              <w:marTop w:val="0"/>
              <w:marBottom w:val="0"/>
              <w:divBdr>
                <w:top w:val="none" w:sz="0" w:space="0" w:color="auto"/>
                <w:left w:val="none" w:sz="0" w:space="0" w:color="auto"/>
                <w:bottom w:val="none" w:sz="0" w:space="0" w:color="auto"/>
                <w:right w:val="none" w:sz="0" w:space="0" w:color="auto"/>
              </w:divBdr>
            </w:div>
            <w:div w:id="2027898040">
              <w:marLeft w:val="0"/>
              <w:marRight w:val="0"/>
              <w:marTop w:val="0"/>
              <w:marBottom w:val="0"/>
              <w:divBdr>
                <w:top w:val="none" w:sz="0" w:space="0" w:color="auto"/>
                <w:left w:val="none" w:sz="0" w:space="0" w:color="auto"/>
                <w:bottom w:val="none" w:sz="0" w:space="0" w:color="auto"/>
                <w:right w:val="none" w:sz="0" w:space="0" w:color="auto"/>
              </w:divBdr>
            </w:div>
            <w:div w:id="1657370002">
              <w:marLeft w:val="0"/>
              <w:marRight w:val="0"/>
              <w:marTop w:val="0"/>
              <w:marBottom w:val="0"/>
              <w:divBdr>
                <w:top w:val="none" w:sz="0" w:space="0" w:color="auto"/>
                <w:left w:val="none" w:sz="0" w:space="0" w:color="auto"/>
                <w:bottom w:val="none" w:sz="0" w:space="0" w:color="auto"/>
                <w:right w:val="none" w:sz="0" w:space="0" w:color="auto"/>
              </w:divBdr>
            </w:div>
            <w:div w:id="484473802">
              <w:marLeft w:val="0"/>
              <w:marRight w:val="0"/>
              <w:marTop w:val="0"/>
              <w:marBottom w:val="0"/>
              <w:divBdr>
                <w:top w:val="none" w:sz="0" w:space="0" w:color="auto"/>
                <w:left w:val="none" w:sz="0" w:space="0" w:color="auto"/>
                <w:bottom w:val="none" w:sz="0" w:space="0" w:color="auto"/>
                <w:right w:val="none" w:sz="0" w:space="0" w:color="auto"/>
              </w:divBdr>
            </w:div>
            <w:div w:id="643894024">
              <w:marLeft w:val="0"/>
              <w:marRight w:val="0"/>
              <w:marTop w:val="0"/>
              <w:marBottom w:val="0"/>
              <w:divBdr>
                <w:top w:val="none" w:sz="0" w:space="0" w:color="auto"/>
                <w:left w:val="none" w:sz="0" w:space="0" w:color="auto"/>
                <w:bottom w:val="none" w:sz="0" w:space="0" w:color="auto"/>
                <w:right w:val="none" w:sz="0" w:space="0" w:color="auto"/>
              </w:divBdr>
            </w:div>
            <w:div w:id="730464660">
              <w:marLeft w:val="0"/>
              <w:marRight w:val="0"/>
              <w:marTop w:val="0"/>
              <w:marBottom w:val="0"/>
              <w:divBdr>
                <w:top w:val="none" w:sz="0" w:space="0" w:color="auto"/>
                <w:left w:val="none" w:sz="0" w:space="0" w:color="auto"/>
                <w:bottom w:val="none" w:sz="0" w:space="0" w:color="auto"/>
                <w:right w:val="none" w:sz="0" w:space="0" w:color="auto"/>
              </w:divBdr>
            </w:div>
            <w:div w:id="624967136">
              <w:marLeft w:val="0"/>
              <w:marRight w:val="0"/>
              <w:marTop w:val="0"/>
              <w:marBottom w:val="0"/>
              <w:divBdr>
                <w:top w:val="none" w:sz="0" w:space="0" w:color="auto"/>
                <w:left w:val="none" w:sz="0" w:space="0" w:color="auto"/>
                <w:bottom w:val="none" w:sz="0" w:space="0" w:color="auto"/>
                <w:right w:val="none" w:sz="0" w:space="0" w:color="auto"/>
              </w:divBdr>
            </w:div>
            <w:div w:id="1472823161">
              <w:marLeft w:val="0"/>
              <w:marRight w:val="0"/>
              <w:marTop w:val="0"/>
              <w:marBottom w:val="0"/>
              <w:divBdr>
                <w:top w:val="none" w:sz="0" w:space="0" w:color="auto"/>
                <w:left w:val="none" w:sz="0" w:space="0" w:color="auto"/>
                <w:bottom w:val="none" w:sz="0" w:space="0" w:color="auto"/>
                <w:right w:val="none" w:sz="0" w:space="0" w:color="auto"/>
              </w:divBdr>
            </w:div>
            <w:div w:id="2023360586">
              <w:marLeft w:val="0"/>
              <w:marRight w:val="0"/>
              <w:marTop w:val="0"/>
              <w:marBottom w:val="0"/>
              <w:divBdr>
                <w:top w:val="none" w:sz="0" w:space="0" w:color="auto"/>
                <w:left w:val="none" w:sz="0" w:space="0" w:color="auto"/>
                <w:bottom w:val="none" w:sz="0" w:space="0" w:color="auto"/>
                <w:right w:val="none" w:sz="0" w:space="0" w:color="auto"/>
              </w:divBdr>
            </w:div>
            <w:div w:id="312219201">
              <w:marLeft w:val="0"/>
              <w:marRight w:val="0"/>
              <w:marTop w:val="0"/>
              <w:marBottom w:val="0"/>
              <w:divBdr>
                <w:top w:val="none" w:sz="0" w:space="0" w:color="auto"/>
                <w:left w:val="none" w:sz="0" w:space="0" w:color="auto"/>
                <w:bottom w:val="none" w:sz="0" w:space="0" w:color="auto"/>
                <w:right w:val="none" w:sz="0" w:space="0" w:color="auto"/>
              </w:divBdr>
            </w:div>
            <w:div w:id="1524905629">
              <w:marLeft w:val="0"/>
              <w:marRight w:val="0"/>
              <w:marTop w:val="0"/>
              <w:marBottom w:val="0"/>
              <w:divBdr>
                <w:top w:val="none" w:sz="0" w:space="0" w:color="auto"/>
                <w:left w:val="none" w:sz="0" w:space="0" w:color="auto"/>
                <w:bottom w:val="none" w:sz="0" w:space="0" w:color="auto"/>
                <w:right w:val="none" w:sz="0" w:space="0" w:color="auto"/>
              </w:divBdr>
            </w:div>
            <w:div w:id="1083769192">
              <w:marLeft w:val="0"/>
              <w:marRight w:val="0"/>
              <w:marTop w:val="0"/>
              <w:marBottom w:val="0"/>
              <w:divBdr>
                <w:top w:val="none" w:sz="0" w:space="0" w:color="auto"/>
                <w:left w:val="none" w:sz="0" w:space="0" w:color="auto"/>
                <w:bottom w:val="none" w:sz="0" w:space="0" w:color="auto"/>
                <w:right w:val="none" w:sz="0" w:space="0" w:color="auto"/>
              </w:divBdr>
            </w:div>
            <w:div w:id="2027629949">
              <w:marLeft w:val="0"/>
              <w:marRight w:val="0"/>
              <w:marTop w:val="0"/>
              <w:marBottom w:val="0"/>
              <w:divBdr>
                <w:top w:val="none" w:sz="0" w:space="0" w:color="auto"/>
                <w:left w:val="none" w:sz="0" w:space="0" w:color="auto"/>
                <w:bottom w:val="none" w:sz="0" w:space="0" w:color="auto"/>
                <w:right w:val="none" w:sz="0" w:space="0" w:color="auto"/>
              </w:divBdr>
            </w:div>
            <w:div w:id="550770947">
              <w:marLeft w:val="0"/>
              <w:marRight w:val="0"/>
              <w:marTop w:val="0"/>
              <w:marBottom w:val="0"/>
              <w:divBdr>
                <w:top w:val="none" w:sz="0" w:space="0" w:color="auto"/>
                <w:left w:val="none" w:sz="0" w:space="0" w:color="auto"/>
                <w:bottom w:val="none" w:sz="0" w:space="0" w:color="auto"/>
                <w:right w:val="none" w:sz="0" w:space="0" w:color="auto"/>
              </w:divBdr>
            </w:div>
            <w:div w:id="473067312">
              <w:marLeft w:val="0"/>
              <w:marRight w:val="0"/>
              <w:marTop w:val="0"/>
              <w:marBottom w:val="0"/>
              <w:divBdr>
                <w:top w:val="none" w:sz="0" w:space="0" w:color="auto"/>
                <w:left w:val="none" w:sz="0" w:space="0" w:color="auto"/>
                <w:bottom w:val="none" w:sz="0" w:space="0" w:color="auto"/>
                <w:right w:val="none" w:sz="0" w:space="0" w:color="auto"/>
              </w:divBdr>
            </w:div>
            <w:div w:id="556670224">
              <w:marLeft w:val="0"/>
              <w:marRight w:val="0"/>
              <w:marTop w:val="0"/>
              <w:marBottom w:val="0"/>
              <w:divBdr>
                <w:top w:val="none" w:sz="0" w:space="0" w:color="auto"/>
                <w:left w:val="none" w:sz="0" w:space="0" w:color="auto"/>
                <w:bottom w:val="none" w:sz="0" w:space="0" w:color="auto"/>
                <w:right w:val="none" w:sz="0" w:space="0" w:color="auto"/>
              </w:divBdr>
            </w:div>
            <w:div w:id="200174446">
              <w:marLeft w:val="0"/>
              <w:marRight w:val="0"/>
              <w:marTop w:val="0"/>
              <w:marBottom w:val="0"/>
              <w:divBdr>
                <w:top w:val="none" w:sz="0" w:space="0" w:color="auto"/>
                <w:left w:val="none" w:sz="0" w:space="0" w:color="auto"/>
                <w:bottom w:val="none" w:sz="0" w:space="0" w:color="auto"/>
                <w:right w:val="none" w:sz="0" w:space="0" w:color="auto"/>
              </w:divBdr>
            </w:div>
            <w:div w:id="2099135546">
              <w:marLeft w:val="0"/>
              <w:marRight w:val="0"/>
              <w:marTop w:val="0"/>
              <w:marBottom w:val="0"/>
              <w:divBdr>
                <w:top w:val="none" w:sz="0" w:space="0" w:color="auto"/>
                <w:left w:val="none" w:sz="0" w:space="0" w:color="auto"/>
                <w:bottom w:val="none" w:sz="0" w:space="0" w:color="auto"/>
                <w:right w:val="none" w:sz="0" w:space="0" w:color="auto"/>
              </w:divBdr>
            </w:div>
            <w:div w:id="141116487">
              <w:marLeft w:val="0"/>
              <w:marRight w:val="0"/>
              <w:marTop w:val="0"/>
              <w:marBottom w:val="0"/>
              <w:divBdr>
                <w:top w:val="none" w:sz="0" w:space="0" w:color="auto"/>
                <w:left w:val="none" w:sz="0" w:space="0" w:color="auto"/>
                <w:bottom w:val="none" w:sz="0" w:space="0" w:color="auto"/>
                <w:right w:val="none" w:sz="0" w:space="0" w:color="auto"/>
              </w:divBdr>
            </w:div>
            <w:div w:id="2134014969">
              <w:marLeft w:val="0"/>
              <w:marRight w:val="0"/>
              <w:marTop w:val="0"/>
              <w:marBottom w:val="0"/>
              <w:divBdr>
                <w:top w:val="none" w:sz="0" w:space="0" w:color="auto"/>
                <w:left w:val="none" w:sz="0" w:space="0" w:color="auto"/>
                <w:bottom w:val="none" w:sz="0" w:space="0" w:color="auto"/>
                <w:right w:val="none" w:sz="0" w:space="0" w:color="auto"/>
              </w:divBdr>
            </w:div>
            <w:div w:id="700284205">
              <w:marLeft w:val="0"/>
              <w:marRight w:val="0"/>
              <w:marTop w:val="0"/>
              <w:marBottom w:val="0"/>
              <w:divBdr>
                <w:top w:val="none" w:sz="0" w:space="0" w:color="auto"/>
                <w:left w:val="none" w:sz="0" w:space="0" w:color="auto"/>
                <w:bottom w:val="none" w:sz="0" w:space="0" w:color="auto"/>
                <w:right w:val="none" w:sz="0" w:space="0" w:color="auto"/>
              </w:divBdr>
            </w:div>
            <w:div w:id="1144154491">
              <w:marLeft w:val="0"/>
              <w:marRight w:val="0"/>
              <w:marTop w:val="0"/>
              <w:marBottom w:val="0"/>
              <w:divBdr>
                <w:top w:val="none" w:sz="0" w:space="0" w:color="auto"/>
                <w:left w:val="none" w:sz="0" w:space="0" w:color="auto"/>
                <w:bottom w:val="none" w:sz="0" w:space="0" w:color="auto"/>
                <w:right w:val="none" w:sz="0" w:space="0" w:color="auto"/>
              </w:divBdr>
            </w:div>
            <w:div w:id="1111515969">
              <w:marLeft w:val="0"/>
              <w:marRight w:val="0"/>
              <w:marTop w:val="0"/>
              <w:marBottom w:val="0"/>
              <w:divBdr>
                <w:top w:val="none" w:sz="0" w:space="0" w:color="auto"/>
                <w:left w:val="none" w:sz="0" w:space="0" w:color="auto"/>
                <w:bottom w:val="none" w:sz="0" w:space="0" w:color="auto"/>
                <w:right w:val="none" w:sz="0" w:space="0" w:color="auto"/>
              </w:divBdr>
            </w:div>
            <w:div w:id="1782407781">
              <w:marLeft w:val="0"/>
              <w:marRight w:val="0"/>
              <w:marTop w:val="0"/>
              <w:marBottom w:val="0"/>
              <w:divBdr>
                <w:top w:val="none" w:sz="0" w:space="0" w:color="auto"/>
                <w:left w:val="none" w:sz="0" w:space="0" w:color="auto"/>
                <w:bottom w:val="none" w:sz="0" w:space="0" w:color="auto"/>
                <w:right w:val="none" w:sz="0" w:space="0" w:color="auto"/>
              </w:divBdr>
            </w:div>
            <w:div w:id="1825127550">
              <w:marLeft w:val="0"/>
              <w:marRight w:val="0"/>
              <w:marTop w:val="0"/>
              <w:marBottom w:val="0"/>
              <w:divBdr>
                <w:top w:val="none" w:sz="0" w:space="0" w:color="auto"/>
                <w:left w:val="none" w:sz="0" w:space="0" w:color="auto"/>
                <w:bottom w:val="none" w:sz="0" w:space="0" w:color="auto"/>
                <w:right w:val="none" w:sz="0" w:space="0" w:color="auto"/>
              </w:divBdr>
            </w:div>
            <w:div w:id="985401710">
              <w:marLeft w:val="0"/>
              <w:marRight w:val="0"/>
              <w:marTop w:val="0"/>
              <w:marBottom w:val="0"/>
              <w:divBdr>
                <w:top w:val="none" w:sz="0" w:space="0" w:color="auto"/>
                <w:left w:val="none" w:sz="0" w:space="0" w:color="auto"/>
                <w:bottom w:val="none" w:sz="0" w:space="0" w:color="auto"/>
                <w:right w:val="none" w:sz="0" w:space="0" w:color="auto"/>
              </w:divBdr>
            </w:div>
            <w:div w:id="1456633239">
              <w:marLeft w:val="0"/>
              <w:marRight w:val="0"/>
              <w:marTop w:val="0"/>
              <w:marBottom w:val="0"/>
              <w:divBdr>
                <w:top w:val="none" w:sz="0" w:space="0" w:color="auto"/>
                <w:left w:val="none" w:sz="0" w:space="0" w:color="auto"/>
                <w:bottom w:val="none" w:sz="0" w:space="0" w:color="auto"/>
                <w:right w:val="none" w:sz="0" w:space="0" w:color="auto"/>
              </w:divBdr>
            </w:div>
            <w:div w:id="1234003210">
              <w:marLeft w:val="0"/>
              <w:marRight w:val="0"/>
              <w:marTop w:val="0"/>
              <w:marBottom w:val="0"/>
              <w:divBdr>
                <w:top w:val="none" w:sz="0" w:space="0" w:color="auto"/>
                <w:left w:val="none" w:sz="0" w:space="0" w:color="auto"/>
                <w:bottom w:val="none" w:sz="0" w:space="0" w:color="auto"/>
                <w:right w:val="none" w:sz="0" w:space="0" w:color="auto"/>
              </w:divBdr>
            </w:div>
            <w:div w:id="1403060462">
              <w:marLeft w:val="0"/>
              <w:marRight w:val="0"/>
              <w:marTop w:val="0"/>
              <w:marBottom w:val="0"/>
              <w:divBdr>
                <w:top w:val="none" w:sz="0" w:space="0" w:color="auto"/>
                <w:left w:val="none" w:sz="0" w:space="0" w:color="auto"/>
                <w:bottom w:val="none" w:sz="0" w:space="0" w:color="auto"/>
                <w:right w:val="none" w:sz="0" w:space="0" w:color="auto"/>
              </w:divBdr>
            </w:div>
            <w:div w:id="1131480581">
              <w:marLeft w:val="0"/>
              <w:marRight w:val="0"/>
              <w:marTop w:val="0"/>
              <w:marBottom w:val="0"/>
              <w:divBdr>
                <w:top w:val="none" w:sz="0" w:space="0" w:color="auto"/>
                <w:left w:val="none" w:sz="0" w:space="0" w:color="auto"/>
                <w:bottom w:val="none" w:sz="0" w:space="0" w:color="auto"/>
                <w:right w:val="none" w:sz="0" w:space="0" w:color="auto"/>
              </w:divBdr>
            </w:div>
            <w:div w:id="55056901">
              <w:marLeft w:val="0"/>
              <w:marRight w:val="0"/>
              <w:marTop w:val="0"/>
              <w:marBottom w:val="0"/>
              <w:divBdr>
                <w:top w:val="none" w:sz="0" w:space="0" w:color="auto"/>
                <w:left w:val="none" w:sz="0" w:space="0" w:color="auto"/>
                <w:bottom w:val="none" w:sz="0" w:space="0" w:color="auto"/>
                <w:right w:val="none" w:sz="0" w:space="0" w:color="auto"/>
              </w:divBdr>
            </w:div>
            <w:div w:id="1415006584">
              <w:marLeft w:val="0"/>
              <w:marRight w:val="0"/>
              <w:marTop w:val="0"/>
              <w:marBottom w:val="0"/>
              <w:divBdr>
                <w:top w:val="none" w:sz="0" w:space="0" w:color="auto"/>
                <w:left w:val="none" w:sz="0" w:space="0" w:color="auto"/>
                <w:bottom w:val="none" w:sz="0" w:space="0" w:color="auto"/>
                <w:right w:val="none" w:sz="0" w:space="0" w:color="auto"/>
              </w:divBdr>
            </w:div>
            <w:div w:id="397755147">
              <w:marLeft w:val="0"/>
              <w:marRight w:val="0"/>
              <w:marTop w:val="0"/>
              <w:marBottom w:val="0"/>
              <w:divBdr>
                <w:top w:val="none" w:sz="0" w:space="0" w:color="auto"/>
                <w:left w:val="none" w:sz="0" w:space="0" w:color="auto"/>
                <w:bottom w:val="none" w:sz="0" w:space="0" w:color="auto"/>
                <w:right w:val="none" w:sz="0" w:space="0" w:color="auto"/>
              </w:divBdr>
            </w:div>
            <w:div w:id="246309447">
              <w:marLeft w:val="0"/>
              <w:marRight w:val="0"/>
              <w:marTop w:val="0"/>
              <w:marBottom w:val="0"/>
              <w:divBdr>
                <w:top w:val="none" w:sz="0" w:space="0" w:color="auto"/>
                <w:left w:val="none" w:sz="0" w:space="0" w:color="auto"/>
                <w:bottom w:val="none" w:sz="0" w:space="0" w:color="auto"/>
                <w:right w:val="none" w:sz="0" w:space="0" w:color="auto"/>
              </w:divBdr>
            </w:div>
            <w:div w:id="1699089619">
              <w:marLeft w:val="0"/>
              <w:marRight w:val="0"/>
              <w:marTop w:val="0"/>
              <w:marBottom w:val="0"/>
              <w:divBdr>
                <w:top w:val="none" w:sz="0" w:space="0" w:color="auto"/>
                <w:left w:val="none" w:sz="0" w:space="0" w:color="auto"/>
                <w:bottom w:val="none" w:sz="0" w:space="0" w:color="auto"/>
                <w:right w:val="none" w:sz="0" w:space="0" w:color="auto"/>
              </w:divBdr>
            </w:div>
            <w:div w:id="2087415029">
              <w:marLeft w:val="0"/>
              <w:marRight w:val="0"/>
              <w:marTop w:val="0"/>
              <w:marBottom w:val="0"/>
              <w:divBdr>
                <w:top w:val="none" w:sz="0" w:space="0" w:color="auto"/>
                <w:left w:val="none" w:sz="0" w:space="0" w:color="auto"/>
                <w:bottom w:val="none" w:sz="0" w:space="0" w:color="auto"/>
                <w:right w:val="none" w:sz="0" w:space="0" w:color="auto"/>
              </w:divBdr>
            </w:div>
            <w:div w:id="145367152">
              <w:marLeft w:val="0"/>
              <w:marRight w:val="0"/>
              <w:marTop w:val="0"/>
              <w:marBottom w:val="0"/>
              <w:divBdr>
                <w:top w:val="none" w:sz="0" w:space="0" w:color="auto"/>
                <w:left w:val="none" w:sz="0" w:space="0" w:color="auto"/>
                <w:bottom w:val="none" w:sz="0" w:space="0" w:color="auto"/>
                <w:right w:val="none" w:sz="0" w:space="0" w:color="auto"/>
              </w:divBdr>
            </w:div>
            <w:div w:id="148788304">
              <w:marLeft w:val="0"/>
              <w:marRight w:val="0"/>
              <w:marTop w:val="0"/>
              <w:marBottom w:val="0"/>
              <w:divBdr>
                <w:top w:val="none" w:sz="0" w:space="0" w:color="auto"/>
                <w:left w:val="none" w:sz="0" w:space="0" w:color="auto"/>
                <w:bottom w:val="none" w:sz="0" w:space="0" w:color="auto"/>
                <w:right w:val="none" w:sz="0" w:space="0" w:color="auto"/>
              </w:divBdr>
            </w:div>
            <w:div w:id="592975633">
              <w:marLeft w:val="0"/>
              <w:marRight w:val="0"/>
              <w:marTop w:val="0"/>
              <w:marBottom w:val="0"/>
              <w:divBdr>
                <w:top w:val="none" w:sz="0" w:space="0" w:color="auto"/>
                <w:left w:val="none" w:sz="0" w:space="0" w:color="auto"/>
                <w:bottom w:val="none" w:sz="0" w:space="0" w:color="auto"/>
                <w:right w:val="none" w:sz="0" w:space="0" w:color="auto"/>
              </w:divBdr>
            </w:div>
            <w:div w:id="20397940">
              <w:marLeft w:val="0"/>
              <w:marRight w:val="0"/>
              <w:marTop w:val="0"/>
              <w:marBottom w:val="0"/>
              <w:divBdr>
                <w:top w:val="none" w:sz="0" w:space="0" w:color="auto"/>
                <w:left w:val="none" w:sz="0" w:space="0" w:color="auto"/>
                <w:bottom w:val="none" w:sz="0" w:space="0" w:color="auto"/>
                <w:right w:val="none" w:sz="0" w:space="0" w:color="auto"/>
              </w:divBdr>
            </w:div>
            <w:div w:id="1676033334">
              <w:marLeft w:val="0"/>
              <w:marRight w:val="0"/>
              <w:marTop w:val="0"/>
              <w:marBottom w:val="0"/>
              <w:divBdr>
                <w:top w:val="none" w:sz="0" w:space="0" w:color="auto"/>
                <w:left w:val="none" w:sz="0" w:space="0" w:color="auto"/>
                <w:bottom w:val="none" w:sz="0" w:space="0" w:color="auto"/>
                <w:right w:val="none" w:sz="0" w:space="0" w:color="auto"/>
              </w:divBdr>
            </w:div>
            <w:div w:id="1532301883">
              <w:marLeft w:val="0"/>
              <w:marRight w:val="0"/>
              <w:marTop w:val="0"/>
              <w:marBottom w:val="0"/>
              <w:divBdr>
                <w:top w:val="none" w:sz="0" w:space="0" w:color="auto"/>
                <w:left w:val="none" w:sz="0" w:space="0" w:color="auto"/>
                <w:bottom w:val="none" w:sz="0" w:space="0" w:color="auto"/>
                <w:right w:val="none" w:sz="0" w:space="0" w:color="auto"/>
              </w:divBdr>
            </w:div>
            <w:div w:id="1992100003">
              <w:marLeft w:val="0"/>
              <w:marRight w:val="0"/>
              <w:marTop w:val="0"/>
              <w:marBottom w:val="0"/>
              <w:divBdr>
                <w:top w:val="none" w:sz="0" w:space="0" w:color="auto"/>
                <w:left w:val="none" w:sz="0" w:space="0" w:color="auto"/>
                <w:bottom w:val="none" w:sz="0" w:space="0" w:color="auto"/>
                <w:right w:val="none" w:sz="0" w:space="0" w:color="auto"/>
              </w:divBdr>
            </w:div>
            <w:div w:id="1439989153">
              <w:marLeft w:val="0"/>
              <w:marRight w:val="0"/>
              <w:marTop w:val="0"/>
              <w:marBottom w:val="0"/>
              <w:divBdr>
                <w:top w:val="none" w:sz="0" w:space="0" w:color="auto"/>
                <w:left w:val="none" w:sz="0" w:space="0" w:color="auto"/>
                <w:bottom w:val="none" w:sz="0" w:space="0" w:color="auto"/>
                <w:right w:val="none" w:sz="0" w:space="0" w:color="auto"/>
              </w:divBdr>
            </w:div>
            <w:div w:id="886139606">
              <w:marLeft w:val="0"/>
              <w:marRight w:val="0"/>
              <w:marTop w:val="0"/>
              <w:marBottom w:val="0"/>
              <w:divBdr>
                <w:top w:val="none" w:sz="0" w:space="0" w:color="auto"/>
                <w:left w:val="none" w:sz="0" w:space="0" w:color="auto"/>
                <w:bottom w:val="none" w:sz="0" w:space="0" w:color="auto"/>
                <w:right w:val="none" w:sz="0" w:space="0" w:color="auto"/>
              </w:divBdr>
            </w:div>
            <w:div w:id="770394782">
              <w:marLeft w:val="0"/>
              <w:marRight w:val="0"/>
              <w:marTop w:val="0"/>
              <w:marBottom w:val="0"/>
              <w:divBdr>
                <w:top w:val="none" w:sz="0" w:space="0" w:color="auto"/>
                <w:left w:val="none" w:sz="0" w:space="0" w:color="auto"/>
                <w:bottom w:val="none" w:sz="0" w:space="0" w:color="auto"/>
                <w:right w:val="none" w:sz="0" w:space="0" w:color="auto"/>
              </w:divBdr>
            </w:div>
            <w:div w:id="523859202">
              <w:marLeft w:val="0"/>
              <w:marRight w:val="0"/>
              <w:marTop w:val="0"/>
              <w:marBottom w:val="0"/>
              <w:divBdr>
                <w:top w:val="none" w:sz="0" w:space="0" w:color="auto"/>
                <w:left w:val="none" w:sz="0" w:space="0" w:color="auto"/>
                <w:bottom w:val="none" w:sz="0" w:space="0" w:color="auto"/>
                <w:right w:val="none" w:sz="0" w:space="0" w:color="auto"/>
              </w:divBdr>
            </w:div>
            <w:div w:id="1884751507">
              <w:marLeft w:val="0"/>
              <w:marRight w:val="0"/>
              <w:marTop w:val="0"/>
              <w:marBottom w:val="0"/>
              <w:divBdr>
                <w:top w:val="none" w:sz="0" w:space="0" w:color="auto"/>
                <w:left w:val="none" w:sz="0" w:space="0" w:color="auto"/>
                <w:bottom w:val="none" w:sz="0" w:space="0" w:color="auto"/>
                <w:right w:val="none" w:sz="0" w:space="0" w:color="auto"/>
              </w:divBdr>
            </w:div>
            <w:div w:id="844634718">
              <w:marLeft w:val="0"/>
              <w:marRight w:val="0"/>
              <w:marTop w:val="0"/>
              <w:marBottom w:val="0"/>
              <w:divBdr>
                <w:top w:val="none" w:sz="0" w:space="0" w:color="auto"/>
                <w:left w:val="none" w:sz="0" w:space="0" w:color="auto"/>
                <w:bottom w:val="none" w:sz="0" w:space="0" w:color="auto"/>
                <w:right w:val="none" w:sz="0" w:space="0" w:color="auto"/>
              </w:divBdr>
            </w:div>
            <w:div w:id="529034244">
              <w:marLeft w:val="0"/>
              <w:marRight w:val="0"/>
              <w:marTop w:val="0"/>
              <w:marBottom w:val="0"/>
              <w:divBdr>
                <w:top w:val="none" w:sz="0" w:space="0" w:color="auto"/>
                <w:left w:val="none" w:sz="0" w:space="0" w:color="auto"/>
                <w:bottom w:val="none" w:sz="0" w:space="0" w:color="auto"/>
                <w:right w:val="none" w:sz="0" w:space="0" w:color="auto"/>
              </w:divBdr>
            </w:div>
            <w:div w:id="1931040887">
              <w:marLeft w:val="0"/>
              <w:marRight w:val="0"/>
              <w:marTop w:val="0"/>
              <w:marBottom w:val="0"/>
              <w:divBdr>
                <w:top w:val="none" w:sz="0" w:space="0" w:color="auto"/>
                <w:left w:val="none" w:sz="0" w:space="0" w:color="auto"/>
                <w:bottom w:val="none" w:sz="0" w:space="0" w:color="auto"/>
                <w:right w:val="none" w:sz="0" w:space="0" w:color="auto"/>
              </w:divBdr>
            </w:div>
            <w:div w:id="2111663084">
              <w:marLeft w:val="0"/>
              <w:marRight w:val="0"/>
              <w:marTop w:val="0"/>
              <w:marBottom w:val="0"/>
              <w:divBdr>
                <w:top w:val="none" w:sz="0" w:space="0" w:color="auto"/>
                <w:left w:val="none" w:sz="0" w:space="0" w:color="auto"/>
                <w:bottom w:val="none" w:sz="0" w:space="0" w:color="auto"/>
                <w:right w:val="none" w:sz="0" w:space="0" w:color="auto"/>
              </w:divBdr>
            </w:div>
            <w:div w:id="1909071386">
              <w:marLeft w:val="0"/>
              <w:marRight w:val="0"/>
              <w:marTop w:val="0"/>
              <w:marBottom w:val="0"/>
              <w:divBdr>
                <w:top w:val="none" w:sz="0" w:space="0" w:color="auto"/>
                <w:left w:val="none" w:sz="0" w:space="0" w:color="auto"/>
                <w:bottom w:val="none" w:sz="0" w:space="0" w:color="auto"/>
                <w:right w:val="none" w:sz="0" w:space="0" w:color="auto"/>
              </w:divBdr>
            </w:div>
            <w:div w:id="1380277408">
              <w:marLeft w:val="0"/>
              <w:marRight w:val="0"/>
              <w:marTop w:val="0"/>
              <w:marBottom w:val="0"/>
              <w:divBdr>
                <w:top w:val="none" w:sz="0" w:space="0" w:color="auto"/>
                <w:left w:val="none" w:sz="0" w:space="0" w:color="auto"/>
                <w:bottom w:val="none" w:sz="0" w:space="0" w:color="auto"/>
                <w:right w:val="none" w:sz="0" w:space="0" w:color="auto"/>
              </w:divBdr>
            </w:div>
            <w:div w:id="247545716">
              <w:marLeft w:val="0"/>
              <w:marRight w:val="0"/>
              <w:marTop w:val="0"/>
              <w:marBottom w:val="0"/>
              <w:divBdr>
                <w:top w:val="none" w:sz="0" w:space="0" w:color="auto"/>
                <w:left w:val="none" w:sz="0" w:space="0" w:color="auto"/>
                <w:bottom w:val="none" w:sz="0" w:space="0" w:color="auto"/>
                <w:right w:val="none" w:sz="0" w:space="0" w:color="auto"/>
              </w:divBdr>
            </w:div>
            <w:div w:id="1781341848">
              <w:marLeft w:val="0"/>
              <w:marRight w:val="0"/>
              <w:marTop w:val="0"/>
              <w:marBottom w:val="0"/>
              <w:divBdr>
                <w:top w:val="none" w:sz="0" w:space="0" w:color="auto"/>
                <w:left w:val="none" w:sz="0" w:space="0" w:color="auto"/>
                <w:bottom w:val="none" w:sz="0" w:space="0" w:color="auto"/>
                <w:right w:val="none" w:sz="0" w:space="0" w:color="auto"/>
              </w:divBdr>
            </w:div>
            <w:div w:id="855733119">
              <w:marLeft w:val="0"/>
              <w:marRight w:val="0"/>
              <w:marTop w:val="0"/>
              <w:marBottom w:val="0"/>
              <w:divBdr>
                <w:top w:val="none" w:sz="0" w:space="0" w:color="auto"/>
                <w:left w:val="none" w:sz="0" w:space="0" w:color="auto"/>
                <w:bottom w:val="none" w:sz="0" w:space="0" w:color="auto"/>
                <w:right w:val="none" w:sz="0" w:space="0" w:color="auto"/>
              </w:divBdr>
            </w:div>
            <w:div w:id="1937901101">
              <w:marLeft w:val="0"/>
              <w:marRight w:val="0"/>
              <w:marTop w:val="0"/>
              <w:marBottom w:val="0"/>
              <w:divBdr>
                <w:top w:val="none" w:sz="0" w:space="0" w:color="auto"/>
                <w:left w:val="none" w:sz="0" w:space="0" w:color="auto"/>
                <w:bottom w:val="none" w:sz="0" w:space="0" w:color="auto"/>
                <w:right w:val="none" w:sz="0" w:space="0" w:color="auto"/>
              </w:divBdr>
            </w:div>
            <w:div w:id="1980843847">
              <w:marLeft w:val="0"/>
              <w:marRight w:val="0"/>
              <w:marTop w:val="0"/>
              <w:marBottom w:val="0"/>
              <w:divBdr>
                <w:top w:val="none" w:sz="0" w:space="0" w:color="auto"/>
                <w:left w:val="none" w:sz="0" w:space="0" w:color="auto"/>
                <w:bottom w:val="none" w:sz="0" w:space="0" w:color="auto"/>
                <w:right w:val="none" w:sz="0" w:space="0" w:color="auto"/>
              </w:divBdr>
            </w:div>
            <w:div w:id="89472879">
              <w:marLeft w:val="0"/>
              <w:marRight w:val="0"/>
              <w:marTop w:val="0"/>
              <w:marBottom w:val="0"/>
              <w:divBdr>
                <w:top w:val="none" w:sz="0" w:space="0" w:color="auto"/>
                <w:left w:val="none" w:sz="0" w:space="0" w:color="auto"/>
                <w:bottom w:val="none" w:sz="0" w:space="0" w:color="auto"/>
                <w:right w:val="none" w:sz="0" w:space="0" w:color="auto"/>
              </w:divBdr>
            </w:div>
            <w:div w:id="301815164">
              <w:marLeft w:val="0"/>
              <w:marRight w:val="0"/>
              <w:marTop w:val="0"/>
              <w:marBottom w:val="0"/>
              <w:divBdr>
                <w:top w:val="none" w:sz="0" w:space="0" w:color="auto"/>
                <w:left w:val="none" w:sz="0" w:space="0" w:color="auto"/>
                <w:bottom w:val="none" w:sz="0" w:space="0" w:color="auto"/>
                <w:right w:val="none" w:sz="0" w:space="0" w:color="auto"/>
              </w:divBdr>
            </w:div>
            <w:div w:id="354624804">
              <w:marLeft w:val="0"/>
              <w:marRight w:val="0"/>
              <w:marTop w:val="0"/>
              <w:marBottom w:val="0"/>
              <w:divBdr>
                <w:top w:val="none" w:sz="0" w:space="0" w:color="auto"/>
                <w:left w:val="none" w:sz="0" w:space="0" w:color="auto"/>
                <w:bottom w:val="none" w:sz="0" w:space="0" w:color="auto"/>
                <w:right w:val="none" w:sz="0" w:space="0" w:color="auto"/>
              </w:divBdr>
            </w:div>
            <w:div w:id="1915433936">
              <w:marLeft w:val="0"/>
              <w:marRight w:val="0"/>
              <w:marTop w:val="0"/>
              <w:marBottom w:val="0"/>
              <w:divBdr>
                <w:top w:val="none" w:sz="0" w:space="0" w:color="auto"/>
                <w:left w:val="none" w:sz="0" w:space="0" w:color="auto"/>
                <w:bottom w:val="none" w:sz="0" w:space="0" w:color="auto"/>
                <w:right w:val="none" w:sz="0" w:space="0" w:color="auto"/>
              </w:divBdr>
            </w:div>
            <w:div w:id="978649101">
              <w:marLeft w:val="0"/>
              <w:marRight w:val="0"/>
              <w:marTop w:val="0"/>
              <w:marBottom w:val="0"/>
              <w:divBdr>
                <w:top w:val="none" w:sz="0" w:space="0" w:color="auto"/>
                <w:left w:val="none" w:sz="0" w:space="0" w:color="auto"/>
                <w:bottom w:val="none" w:sz="0" w:space="0" w:color="auto"/>
                <w:right w:val="none" w:sz="0" w:space="0" w:color="auto"/>
              </w:divBdr>
            </w:div>
            <w:div w:id="2140755060">
              <w:marLeft w:val="0"/>
              <w:marRight w:val="0"/>
              <w:marTop w:val="0"/>
              <w:marBottom w:val="0"/>
              <w:divBdr>
                <w:top w:val="none" w:sz="0" w:space="0" w:color="auto"/>
                <w:left w:val="none" w:sz="0" w:space="0" w:color="auto"/>
                <w:bottom w:val="none" w:sz="0" w:space="0" w:color="auto"/>
                <w:right w:val="none" w:sz="0" w:space="0" w:color="auto"/>
              </w:divBdr>
            </w:div>
            <w:div w:id="1950774512">
              <w:marLeft w:val="0"/>
              <w:marRight w:val="0"/>
              <w:marTop w:val="0"/>
              <w:marBottom w:val="0"/>
              <w:divBdr>
                <w:top w:val="none" w:sz="0" w:space="0" w:color="auto"/>
                <w:left w:val="none" w:sz="0" w:space="0" w:color="auto"/>
                <w:bottom w:val="none" w:sz="0" w:space="0" w:color="auto"/>
                <w:right w:val="none" w:sz="0" w:space="0" w:color="auto"/>
              </w:divBdr>
            </w:div>
            <w:div w:id="870916387">
              <w:marLeft w:val="0"/>
              <w:marRight w:val="0"/>
              <w:marTop w:val="0"/>
              <w:marBottom w:val="0"/>
              <w:divBdr>
                <w:top w:val="none" w:sz="0" w:space="0" w:color="auto"/>
                <w:left w:val="none" w:sz="0" w:space="0" w:color="auto"/>
                <w:bottom w:val="none" w:sz="0" w:space="0" w:color="auto"/>
                <w:right w:val="none" w:sz="0" w:space="0" w:color="auto"/>
              </w:divBdr>
            </w:div>
            <w:div w:id="1382746065">
              <w:marLeft w:val="0"/>
              <w:marRight w:val="0"/>
              <w:marTop w:val="0"/>
              <w:marBottom w:val="0"/>
              <w:divBdr>
                <w:top w:val="none" w:sz="0" w:space="0" w:color="auto"/>
                <w:left w:val="none" w:sz="0" w:space="0" w:color="auto"/>
                <w:bottom w:val="none" w:sz="0" w:space="0" w:color="auto"/>
                <w:right w:val="none" w:sz="0" w:space="0" w:color="auto"/>
              </w:divBdr>
            </w:div>
            <w:div w:id="1437289831">
              <w:marLeft w:val="0"/>
              <w:marRight w:val="0"/>
              <w:marTop w:val="0"/>
              <w:marBottom w:val="0"/>
              <w:divBdr>
                <w:top w:val="none" w:sz="0" w:space="0" w:color="auto"/>
                <w:left w:val="none" w:sz="0" w:space="0" w:color="auto"/>
                <w:bottom w:val="none" w:sz="0" w:space="0" w:color="auto"/>
                <w:right w:val="none" w:sz="0" w:space="0" w:color="auto"/>
              </w:divBdr>
            </w:div>
            <w:div w:id="180290905">
              <w:marLeft w:val="0"/>
              <w:marRight w:val="0"/>
              <w:marTop w:val="0"/>
              <w:marBottom w:val="0"/>
              <w:divBdr>
                <w:top w:val="none" w:sz="0" w:space="0" w:color="auto"/>
                <w:left w:val="none" w:sz="0" w:space="0" w:color="auto"/>
                <w:bottom w:val="none" w:sz="0" w:space="0" w:color="auto"/>
                <w:right w:val="none" w:sz="0" w:space="0" w:color="auto"/>
              </w:divBdr>
            </w:div>
            <w:div w:id="707025234">
              <w:marLeft w:val="0"/>
              <w:marRight w:val="0"/>
              <w:marTop w:val="0"/>
              <w:marBottom w:val="0"/>
              <w:divBdr>
                <w:top w:val="none" w:sz="0" w:space="0" w:color="auto"/>
                <w:left w:val="none" w:sz="0" w:space="0" w:color="auto"/>
                <w:bottom w:val="none" w:sz="0" w:space="0" w:color="auto"/>
                <w:right w:val="none" w:sz="0" w:space="0" w:color="auto"/>
              </w:divBdr>
            </w:div>
            <w:div w:id="951942270">
              <w:marLeft w:val="0"/>
              <w:marRight w:val="0"/>
              <w:marTop w:val="0"/>
              <w:marBottom w:val="0"/>
              <w:divBdr>
                <w:top w:val="none" w:sz="0" w:space="0" w:color="auto"/>
                <w:left w:val="none" w:sz="0" w:space="0" w:color="auto"/>
                <w:bottom w:val="none" w:sz="0" w:space="0" w:color="auto"/>
                <w:right w:val="none" w:sz="0" w:space="0" w:color="auto"/>
              </w:divBdr>
            </w:div>
            <w:div w:id="472261734">
              <w:marLeft w:val="0"/>
              <w:marRight w:val="0"/>
              <w:marTop w:val="0"/>
              <w:marBottom w:val="0"/>
              <w:divBdr>
                <w:top w:val="none" w:sz="0" w:space="0" w:color="auto"/>
                <w:left w:val="none" w:sz="0" w:space="0" w:color="auto"/>
                <w:bottom w:val="none" w:sz="0" w:space="0" w:color="auto"/>
                <w:right w:val="none" w:sz="0" w:space="0" w:color="auto"/>
              </w:divBdr>
            </w:div>
            <w:div w:id="1712534033">
              <w:marLeft w:val="0"/>
              <w:marRight w:val="0"/>
              <w:marTop w:val="0"/>
              <w:marBottom w:val="0"/>
              <w:divBdr>
                <w:top w:val="none" w:sz="0" w:space="0" w:color="auto"/>
                <w:left w:val="none" w:sz="0" w:space="0" w:color="auto"/>
                <w:bottom w:val="none" w:sz="0" w:space="0" w:color="auto"/>
                <w:right w:val="none" w:sz="0" w:space="0" w:color="auto"/>
              </w:divBdr>
            </w:div>
            <w:div w:id="1213155073">
              <w:marLeft w:val="0"/>
              <w:marRight w:val="0"/>
              <w:marTop w:val="0"/>
              <w:marBottom w:val="0"/>
              <w:divBdr>
                <w:top w:val="none" w:sz="0" w:space="0" w:color="auto"/>
                <w:left w:val="none" w:sz="0" w:space="0" w:color="auto"/>
                <w:bottom w:val="none" w:sz="0" w:space="0" w:color="auto"/>
                <w:right w:val="none" w:sz="0" w:space="0" w:color="auto"/>
              </w:divBdr>
            </w:div>
            <w:div w:id="143393521">
              <w:marLeft w:val="0"/>
              <w:marRight w:val="0"/>
              <w:marTop w:val="0"/>
              <w:marBottom w:val="0"/>
              <w:divBdr>
                <w:top w:val="none" w:sz="0" w:space="0" w:color="auto"/>
                <w:left w:val="none" w:sz="0" w:space="0" w:color="auto"/>
                <w:bottom w:val="none" w:sz="0" w:space="0" w:color="auto"/>
                <w:right w:val="none" w:sz="0" w:space="0" w:color="auto"/>
              </w:divBdr>
            </w:div>
            <w:div w:id="1759717738">
              <w:marLeft w:val="0"/>
              <w:marRight w:val="0"/>
              <w:marTop w:val="0"/>
              <w:marBottom w:val="0"/>
              <w:divBdr>
                <w:top w:val="none" w:sz="0" w:space="0" w:color="auto"/>
                <w:left w:val="none" w:sz="0" w:space="0" w:color="auto"/>
                <w:bottom w:val="none" w:sz="0" w:space="0" w:color="auto"/>
                <w:right w:val="none" w:sz="0" w:space="0" w:color="auto"/>
              </w:divBdr>
            </w:div>
            <w:div w:id="1378972282">
              <w:marLeft w:val="0"/>
              <w:marRight w:val="0"/>
              <w:marTop w:val="0"/>
              <w:marBottom w:val="0"/>
              <w:divBdr>
                <w:top w:val="none" w:sz="0" w:space="0" w:color="auto"/>
                <w:left w:val="none" w:sz="0" w:space="0" w:color="auto"/>
                <w:bottom w:val="none" w:sz="0" w:space="0" w:color="auto"/>
                <w:right w:val="none" w:sz="0" w:space="0" w:color="auto"/>
              </w:divBdr>
            </w:div>
            <w:div w:id="1858302230">
              <w:marLeft w:val="0"/>
              <w:marRight w:val="0"/>
              <w:marTop w:val="0"/>
              <w:marBottom w:val="0"/>
              <w:divBdr>
                <w:top w:val="none" w:sz="0" w:space="0" w:color="auto"/>
                <w:left w:val="none" w:sz="0" w:space="0" w:color="auto"/>
                <w:bottom w:val="none" w:sz="0" w:space="0" w:color="auto"/>
                <w:right w:val="none" w:sz="0" w:space="0" w:color="auto"/>
              </w:divBdr>
            </w:div>
            <w:div w:id="147989321">
              <w:marLeft w:val="0"/>
              <w:marRight w:val="0"/>
              <w:marTop w:val="0"/>
              <w:marBottom w:val="0"/>
              <w:divBdr>
                <w:top w:val="none" w:sz="0" w:space="0" w:color="auto"/>
                <w:left w:val="none" w:sz="0" w:space="0" w:color="auto"/>
                <w:bottom w:val="none" w:sz="0" w:space="0" w:color="auto"/>
                <w:right w:val="none" w:sz="0" w:space="0" w:color="auto"/>
              </w:divBdr>
            </w:div>
            <w:div w:id="953946666">
              <w:marLeft w:val="0"/>
              <w:marRight w:val="0"/>
              <w:marTop w:val="0"/>
              <w:marBottom w:val="0"/>
              <w:divBdr>
                <w:top w:val="none" w:sz="0" w:space="0" w:color="auto"/>
                <w:left w:val="none" w:sz="0" w:space="0" w:color="auto"/>
                <w:bottom w:val="none" w:sz="0" w:space="0" w:color="auto"/>
                <w:right w:val="none" w:sz="0" w:space="0" w:color="auto"/>
              </w:divBdr>
            </w:div>
            <w:div w:id="1433017934">
              <w:marLeft w:val="0"/>
              <w:marRight w:val="0"/>
              <w:marTop w:val="0"/>
              <w:marBottom w:val="0"/>
              <w:divBdr>
                <w:top w:val="none" w:sz="0" w:space="0" w:color="auto"/>
                <w:left w:val="none" w:sz="0" w:space="0" w:color="auto"/>
                <w:bottom w:val="none" w:sz="0" w:space="0" w:color="auto"/>
                <w:right w:val="none" w:sz="0" w:space="0" w:color="auto"/>
              </w:divBdr>
            </w:div>
            <w:div w:id="569652174">
              <w:marLeft w:val="0"/>
              <w:marRight w:val="0"/>
              <w:marTop w:val="0"/>
              <w:marBottom w:val="0"/>
              <w:divBdr>
                <w:top w:val="none" w:sz="0" w:space="0" w:color="auto"/>
                <w:left w:val="none" w:sz="0" w:space="0" w:color="auto"/>
                <w:bottom w:val="none" w:sz="0" w:space="0" w:color="auto"/>
                <w:right w:val="none" w:sz="0" w:space="0" w:color="auto"/>
              </w:divBdr>
            </w:div>
            <w:div w:id="1934119748">
              <w:marLeft w:val="0"/>
              <w:marRight w:val="0"/>
              <w:marTop w:val="0"/>
              <w:marBottom w:val="0"/>
              <w:divBdr>
                <w:top w:val="none" w:sz="0" w:space="0" w:color="auto"/>
                <w:left w:val="none" w:sz="0" w:space="0" w:color="auto"/>
                <w:bottom w:val="none" w:sz="0" w:space="0" w:color="auto"/>
                <w:right w:val="none" w:sz="0" w:space="0" w:color="auto"/>
              </w:divBdr>
            </w:div>
            <w:div w:id="17319803">
              <w:marLeft w:val="0"/>
              <w:marRight w:val="0"/>
              <w:marTop w:val="0"/>
              <w:marBottom w:val="0"/>
              <w:divBdr>
                <w:top w:val="none" w:sz="0" w:space="0" w:color="auto"/>
                <w:left w:val="none" w:sz="0" w:space="0" w:color="auto"/>
                <w:bottom w:val="none" w:sz="0" w:space="0" w:color="auto"/>
                <w:right w:val="none" w:sz="0" w:space="0" w:color="auto"/>
              </w:divBdr>
            </w:div>
            <w:div w:id="1625380899">
              <w:marLeft w:val="0"/>
              <w:marRight w:val="0"/>
              <w:marTop w:val="0"/>
              <w:marBottom w:val="0"/>
              <w:divBdr>
                <w:top w:val="none" w:sz="0" w:space="0" w:color="auto"/>
                <w:left w:val="none" w:sz="0" w:space="0" w:color="auto"/>
                <w:bottom w:val="none" w:sz="0" w:space="0" w:color="auto"/>
                <w:right w:val="none" w:sz="0" w:space="0" w:color="auto"/>
              </w:divBdr>
            </w:div>
            <w:div w:id="1441218011">
              <w:marLeft w:val="0"/>
              <w:marRight w:val="0"/>
              <w:marTop w:val="0"/>
              <w:marBottom w:val="0"/>
              <w:divBdr>
                <w:top w:val="none" w:sz="0" w:space="0" w:color="auto"/>
                <w:left w:val="none" w:sz="0" w:space="0" w:color="auto"/>
                <w:bottom w:val="none" w:sz="0" w:space="0" w:color="auto"/>
                <w:right w:val="none" w:sz="0" w:space="0" w:color="auto"/>
              </w:divBdr>
            </w:div>
            <w:div w:id="69273590">
              <w:marLeft w:val="0"/>
              <w:marRight w:val="0"/>
              <w:marTop w:val="0"/>
              <w:marBottom w:val="0"/>
              <w:divBdr>
                <w:top w:val="none" w:sz="0" w:space="0" w:color="auto"/>
                <w:left w:val="none" w:sz="0" w:space="0" w:color="auto"/>
                <w:bottom w:val="none" w:sz="0" w:space="0" w:color="auto"/>
                <w:right w:val="none" w:sz="0" w:space="0" w:color="auto"/>
              </w:divBdr>
            </w:div>
            <w:div w:id="1725643574">
              <w:marLeft w:val="0"/>
              <w:marRight w:val="0"/>
              <w:marTop w:val="0"/>
              <w:marBottom w:val="0"/>
              <w:divBdr>
                <w:top w:val="none" w:sz="0" w:space="0" w:color="auto"/>
                <w:left w:val="none" w:sz="0" w:space="0" w:color="auto"/>
                <w:bottom w:val="none" w:sz="0" w:space="0" w:color="auto"/>
                <w:right w:val="none" w:sz="0" w:space="0" w:color="auto"/>
              </w:divBdr>
            </w:div>
            <w:div w:id="602884415">
              <w:marLeft w:val="0"/>
              <w:marRight w:val="0"/>
              <w:marTop w:val="0"/>
              <w:marBottom w:val="0"/>
              <w:divBdr>
                <w:top w:val="none" w:sz="0" w:space="0" w:color="auto"/>
                <w:left w:val="none" w:sz="0" w:space="0" w:color="auto"/>
                <w:bottom w:val="none" w:sz="0" w:space="0" w:color="auto"/>
                <w:right w:val="none" w:sz="0" w:space="0" w:color="auto"/>
              </w:divBdr>
            </w:div>
            <w:div w:id="563570039">
              <w:marLeft w:val="0"/>
              <w:marRight w:val="0"/>
              <w:marTop w:val="0"/>
              <w:marBottom w:val="0"/>
              <w:divBdr>
                <w:top w:val="none" w:sz="0" w:space="0" w:color="auto"/>
                <w:left w:val="none" w:sz="0" w:space="0" w:color="auto"/>
                <w:bottom w:val="none" w:sz="0" w:space="0" w:color="auto"/>
                <w:right w:val="none" w:sz="0" w:space="0" w:color="auto"/>
              </w:divBdr>
            </w:div>
            <w:div w:id="600259145">
              <w:marLeft w:val="0"/>
              <w:marRight w:val="0"/>
              <w:marTop w:val="0"/>
              <w:marBottom w:val="0"/>
              <w:divBdr>
                <w:top w:val="none" w:sz="0" w:space="0" w:color="auto"/>
                <w:left w:val="none" w:sz="0" w:space="0" w:color="auto"/>
                <w:bottom w:val="none" w:sz="0" w:space="0" w:color="auto"/>
                <w:right w:val="none" w:sz="0" w:space="0" w:color="auto"/>
              </w:divBdr>
            </w:div>
            <w:div w:id="392965599">
              <w:marLeft w:val="0"/>
              <w:marRight w:val="0"/>
              <w:marTop w:val="0"/>
              <w:marBottom w:val="0"/>
              <w:divBdr>
                <w:top w:val="none" w:sz="0" w:space="0" w:color="auto"/>
                <w:left w:val="none" w:sz="0" w:space="0" w:color="auto"/>
                <w:bottom w:val="none" w:sz="0" w:space="0" w:color="auto"/>
                <w:right w:val="none" w:sz="0" w:space="0" w:color="auto"/>
              </w:divBdr>
            </w:div>
            <w:div w:id="1477840039">
              <w:marLeft w:val="0"/>
              <w:marRight w:val="0"/>
              <w:marTop w:val="0"/>
              <w:marBottom w:val="0"/>
              <w:divBdr>
                <w:top w:val="none" w:sz="0" w:space="0" w:color="auto"/>
                <w:left w:val="none" w:sz="0" w:space="0" w:color="auto"/>
                <w:bottom w:val="none" w:sz="0" w:space="0" w:color="auto"/>
                <w:right w:val="none" w:sz="0" w:space="0" w:color="auto"/>
              </w:divBdr>
            </w:div>
            <w:div w:id="1989161554">
              <w:marLeft w:val="0"/>
              <w:marRight w:val="0"/>
              <w:marTop w:val="0"/>
              <w:marBottom w:val="0"/>
              <w:divBdr>
                <w:top w:val="none" w:sz="0" w:space="0" w:color="auto"/>
                <w:left w:val="none" w:sz="0" w:space="0" w:color="auto"/>
                <w:bottom w:val="none" w:sz="0" w:space="0" w:color="auto"/>
                <w:right w:val="none" w:sz="0" w:space="0" w:color="auto"/>
              </w:divBdr>
            </w:div>
            <w:div w:id="473258414">
              <w:marLeft w:val="0"/>
              <w:marRight w:val="0"/>
              <w:marTop w:val="0"/>
              <w:marBottom w:val="0"/>
              <w:divBdr>
                <w:top w:val="none" w:sz="0" w:space="0" w:color="auto"/>
                <w:left w:val="none" w:sz="0" w:space="0" w:color="auto"/>
                <w:bottom w:val="none" w:sz="0" w:space="0" w:color="auto"/>
                <w:right w:val="none" w:sz="0" w:space="0" w:color="auto"/>
              </w:divBdr>
            </w:div>
            <w:div w:id="2044673647">
              <w:marLeft w:val="0"/>
              <w:marRight w:val="0"/>
              <w:marTop w:val="0"/>
              <w:marBottom w:val="0"/>
              <w:divBdr>
                <w:top w:val="none" w:sz="0" w:space="0" w:color="auto"/>
                <w:left w:val="none" w:sz="0" w:space="0" w:color="auto"/>
                <w:bottom w:val="none" w:sz="0" w:space="0" w:color="auto"/>
                <w:right w:val="none" w:sz="0" w:space="0" w:color="auto"/>
              </w:divBdr>
            </w:div>
            <w:div w:id="888692389">
              <w:marLeft w:val="0"/>
              <w:marRight w:val="0"/>
              <w:marTop w:val="0"/>
              <w:marBottom w:val="0"/>
              <w:divBdr>
                <w:top w:val="none" w:sz="0" w:space="0" w:color="auto"/>
                <w:left w:val="none" w:sz="0" w:space="0" w:color="auto"/>
                <w:bottom w:val="none" w:sz="0" w:space="0" w:color="auto"/>
                <w:right w:val="none" w:sz="0" w:space="0" w:color="auto"/>
              </w:divBdr>
            </w:div>
            <w:div w:id="29646585">
              <w:marLeft w:val="0"/>
              <w:marRight w:val="0"/>
              <w:marTop w:val="0"/>
              <w:marBottom w:val="0"/>
              <w:divBdr>
                <w:top w:val="none" w:sz="0" w:space="0" w:color="auto"/>
                <w:left w:val="none" w:sz="0" w:space="0" w:color="auto"/>
                <w:bottom w:val="none" w:sz="0" w:space="0" w:color="auto"/>
                <w:right w:val="none" w:sz="0" w:space="0" w:color="auto"/>
              </w:divBdr>
            </w:div>
            <w:div w:id="705372774">
              <w:marLeft w:val="0"/>
              <w:marRight w:val="0"/>
              <w:marTop w:val="0"/>
              <w:marBottom w:val="0"/>
              <w:divBdr>
                <w:top w:val="none" w:sz="0" w:space="0" w:color="auto"/>
                <w:left w:val="none" w:sz="0" w:space="0" w:color="auto"/>
                <w:bottom w:val="none" w:sz="0" w:space="0" w:color="auto"/>
                <w:right w:val="none" w:sz="0" w:space="0" w:color="auto"/>
              </w:divBdr>
            </w:div>
            <w:div w:id="601500542">
              <w:marLeft w:val="0"/>
              <w:marRight w:val="0"/>
              <w:marTop w:val="0"/>
              <w:marBottom w:val="0"/>
              <w:divBdr>
                <w:top w:val="none" w:sz="0" w:space="0" w:color="auto"/>
                <w:left w:val="none" w:sz="0" w:space="0" w:color="auto"/>
                <w:bottom w:val="none" w:sz="0" w:space="0" w:color="auto"/>
                <w:right w:val="none" w:sz="0" w:space="0" w:color="auto"/>
              </w:divBdr>
            </w:div>
            <w:div w:id="352076714">
              <w:marLeft w:val="0"/>
              <w:marRight w:val="0"/>
              <w:marTop w:val="0"/>
              <w:marBottom w:val="0"/>
              <w:divBdr>
                <w:top w:val="none" w:sz="0" w:space="0" w:color="auto"/>
                <w:left w:val="none" w:sz="0" w:space="0" w:color="auto"/>
                <w:bottom w:val="none" w:sz="0" w:space="0" w:color="auto"/>
                <w:right w:val="none" w:sz="0" w:space="0" w:color="auto"/>
              </w:divBdr>
            </w:div>
            <w:div w:id="1788111899">
              <w:marLeft w:val="0"/>
              <w:marRight w:val="0"/>
              <w:marTop w:val="0"/>
              <w:marBottom w:val="0"/>
              <w:divBdr>
                <w:top w:val="none" w:sz="0" w:space="0" w:color="auto"/>
                <w:left w:val="none" w:sz="0" w:space="0" w:color="auto"/>
                <w:bottom w:val="none" w:sz="0" w:space="0" w:color="auto"/>
                <w:right w:val="none" w:sz="0" w:space="0" w:color="auto"/>
              </w:divBdr>
            </w:div>
            <w:div w:id="1773545379">
              <w:marLeft w:val="0"/>
              <w:marRight w:val="0"/>
              <w:marTop w:val="0"/>
              <w:marBottom w:val="0"/>
              <w:divBdr>
                <w:top w:val="none" w:sz="0" w:space="0" w:color="auto"/>
                <w:left w:val="none" w:sz="0" w:space="0" w:color="auto"/>
                <w:bottom w:val="none" w:sz="0" w:space="0" w:color="auto"/>
                <w:right w:val="none" w:sz="0" w:space="0" w:color="auto"/>
              </w:divBdr>
            </w:div>
            <w:div w:id="755127938">
              <w:marLeft w:val="0"/>
              <w:marRight w:val="0"/>
              <w:marTop w:val="0"/>
              <w:marBottom w:val="0"/>
              <w:divBdr>
                <w:top w:val="none" w:sz="0" w:space="0" w:color="auto"/>
                <w:left w:val="none" w:sz="0" w:space="0" w:color="auto"/>
                <w:bottom w:val="none" w:sz="0" w:space="0" w:color="auto"/>
                <w:right w:val="none" w:sz="0" w:space="0" w:color="auto"/>
              </w:divBdr>
            </w:div>
            <w:div w:id="1609967253">
              <w:marLeft w:val="0"/>
              <w:marRight w:val="0"/>
              <w:marTop w:val="0"/>
              <w:marBottom w:val="0"/>
              <w:divBdr>
                <w:top w:val="none" w:sz="0" w:space="0" w:color="auto"/>
                <w:left w:val="none" w:sz="0" w:space="0" w:color="auto"/>
                <w:bottom w:val="none" w:sz="0" w:space="0" w:color="auto"/>
                <w:right w:val="none" w:sz="0" w:space="0" w:color="auto"/>
              </w:divBdr>
            </w:div>
            <w:div w:id="765074864">
              <w:marLeft w:val="0"/>
              <w:marRight w:val="0"/>
              <w:marTop w:val="0"/>
              <w:marBottom w:val="0"/>
              <w:divBdr>
                <w:top w:val="none" w:sz="0" w:space="0" w:color="auto"/>
                <w:left w:val="none" w:sz="0" w:space="0" w:color="auto"/>
                <w:bottom w:val="none" w:sz="0" w:space="0" w:color="auto"/>
                <w:right w:val="none" w:sz="0" w:space="0" w:color="auto"/>
              </w:divBdr>
            </w:div>
            <w:div w:id="87042862">
              <w:marLeft w:val="0"/>
              <w:marRight w:val="0"/>
              <w:marTop w:val="0"/>
              <w:marBottom w:val="0"/>
              <w:divBdr>
                <w:top w:val="none" w:sz="0" w:space="0" w:color="auto"/>
                <w:left w:val="none" w:sz="0" w:space="0" w:color="auto"/>
                <w:bottom w:val="none" w:sz="0" w:space="0" w:color="auto"/>
                <w:right w:val="none" w:sz="0" w:space="0" w:color="auto"/>
              </w:divBdr>
            </w:div>
            <w:div w:id="510492046">
              <w:marLeft w:val="0"/>
              <w:marRight w:val="0"/>
              <w:marTop w:val="0"/>
              <w:marBottom w:val="0"/>
              <w:divBdr>
                <w:top w:val="none" w:sz="0" w:space="0" w:color="auto"/>
                <w:left w:val="none" w:sz="0" w:space="0" w:color="auto"/>
                <w:bottom w:val="none" w:sz="0" w:space="0" w:color="auto"/>
                <w:right w:val="none" w:sz="0" w:space="0" w:color="auto"/>
              </w:divBdr>
            </w:div>
            <w:div w:id="1862864524">
              <w:marLeft w:val="0"/>
              <w:marRight w:val="0"/>
              <w:marTop w:val="0"/>
              <w:marBottom w:val="0"/>
              <w:divBdr>
                <w:top w:val="none" w:sz="0" w:space="0" w:color="auto"/>
                <w:left w:val="none" w:sz="0" w:space="0" w:color="auto"/>
                <w:bottom w:val="none" w:sz="0" w:space="0" w:color="auto"/>
                <w:right w:val="none" w:sz="0" w:space="0" w:color="auto"/>
              </w:divBdr>
            </w:div>
            <w:div w:id="616834727">
              <w:marLeft w:val="0"/>
              <w:marRight w:val="0"/>
              <w:marTop w:val="0"/>
              <w:marBottom w:val="0"/>
              <w:divBdr>
                <w:top w:val="none" w:sz="0" w:space="0" w:color="auto"/>
                <w:left w:val="none" w:sz="0" w:space="0" w:color="auto"/>
                <w:bottom w:val="none" w:sz="0" w:space="0" w:color="auto"/>
                <w:right w:val="none" w:sz="0" w:space="0" w:color="auto"/>
              </w:divBdr>
            </w:div>
            <w:div w:id="1462840209">
              <w:marLeft w:val="0"/>
              <w:marRight w:val="0"/>
              <w:marTop w:val="0"/>
              <w:marBottom w:val="0"/>
              <w:divBdr>
                <w:top w:val="none" w:sz="0" w:space="0" w:color="auto"/>
                <w:left w:val="none" w:sz="0" w:space="0" w:color="auto"/>
                <w:bottom w:val="none" w:sz="0" w:space="0" w:color="auto"/>
                <w:right w:val="none" w:sz="0" w:space="0" w:color="auto"/>
              </w:divBdr>
            </w:div>
            <w:div w:id="1669091828">
              <w:marLeft w:val="0"/>
              <w:marRight w:val="0"/>
              <w:marTop w:val="0"/>
              <w:marBottom w:val="0"/>
              <w:divBdr>
                <w:top w:val="none" w:sz="0" w:space="0" w:color="auto"/>
                <w:left w:val="none" w:sz="0" w:space="0" w:color="auto"/>
                <w:bottom w:val="none" w:sz="0" w:space="0" w:color="auto"/>
                <w:right w:val="none" w:sz="0" w:space="0" w:color="auto"/>
              </w:divBdr>
            </w:div>
            <w:div w:id="239290209">
              <w:marLeft w:val="0"/>
              <w:marRight w:val="0"/>
              <w:marTop w:val="0"/>
              <w:marBottom w:val="0"/>
              <w:divBdr>
                <w:top w:val="none" w:sz="0" w:space="0" w:color="auto"/>
                <w:left w:val="none" w:sz="0" w:space="0" w:color="auto"/>
                <w:bottom w:val="none" w:sz="0" w:space="0" w:color="auto"/>
                <w:right w:val="none" w:sz="0" w:space="0" w:color="auto"/>
              </w:divBdr>
            </w:div>
            <w:div w:id="1693989533">
              <w:marLeft w:val="0"/>
              <w:marRight w:val="0"/>
              <w:marTop w:val="0"/>
              <w:marBottom w:val="0"/>
              <w:divBdr>
                <w:top w:val="none" w:sz="0" w:space="0" w:color="auto"/>
                <w:left w:val="none" w:sz="0" w:space="0" w:color="auto"/>
                <w:bottom w:val="none" w:sz="0" w:space="0" w:color="auto"/>
                <w:right w:val="none" w:sz="0" w:space="0" w:color="auto"/>
              </w:divBdr>
            </w:div>
            <w:div w:id="993988989">
              <w:marLeft w:val="0"/>
              <w:marRight w:val="0"/>
              <w:marTop w:val="0"/>
              <w:marBottom w:val="0"/>
              <w:divBdr>
                <w:top w:val="none" w:sz="0" w:space="0" w:color="auto"/>
                <w:left w:val="none" w:sz="0" w:space="0" w:color="auto"/>
                <w:bottom w:val="none" w:sz="0" w:space="0" w:color="auto"/>
                <w:right w:val="none" w:sz="0" w:space="0" w:color="auto"/>
              </w:divBdr>
            </w:div>
            <w:div w:id="1947347836">
              <w:marLeft w:val="0"/>
              <w:marRight w:val="0"/>
              <w:marTop w:val="0"/>
              <w:marBottom w:val="0"/>
              <w:divBdr>
                <w:top w:val="none" w:sz="0" w:space="0" w:color="auto"/>
                <w:left w:val="none" w:sz="0" w:space="0" w:color="auto"/>
                <w:bottom w:val="none" w:sz="0" w:space="0" w:color="auto"/>
                <w:right w:val="none" w:sz="0" w:space="0" w:color="auto"/>
              </w:divBdr>
            </w:div>
            <w:div w:id="1281761789">
              <w:marLeft w:val="0"/>
              <w:marRight w:val="0"/>
              <w:marTop w:val="0"/>
              <w:marBottom w:val="0"/>
              <w:divBdr>
                <w:top w:val="none" w:sz="0" w:space="0" w:color="auto"/>
                <w:left w:val="none" w:sz="0" w:space="0" w:color="auto"/>
                <w:bottom w:val="none" w:sz="0" w:space="0" w:color="auto"/>
                <w:right w:val="none" w:sz="0" w:space="0" w:color="auto"/>
              </w:divBdr>
            </w:div>
            <w:div w:id="2020231845">
              <w:marLeft w:val="0"/>
              <w:marRight w:val="0"/>
              <w:marTop w:val="0"/>
              <w:marBottom w:val="0"/>
              <w:divBdr>
                <w:top w:val="none" w:sz="0" w:space="0" w:color="auto"/>
                <w:left w:val="none" w:sz="0" w:space="0" w:color="auto"/>
                <w:bottom w:val="none" w:sz="0" w:space="0" w:color="auto"/>
                <w:right w:val="none" w:sz="0" w:space="0" w:color="auto"/>
              </w:divBdr>
            </w:div>
            <w:div w:id="1120149910">
              <w:marLeft w:val="0"/>
              <w:marRight w:val="0"/>
              <w:marTop w:val="0"/>
              <w:marBottom w:val="0"/>
              <w:divBdr>
                <w:top w:val="none" w:sz="0" w:space="0" w:color="auto"/>
                <w:left w:val="none" w:sz="0" w:space="0" w:color="auto"/>
                <w:bottom w:val="none" w:sz="0" w:space="0" w:color="auto"/>
                <w:right w:val="none" w:sz="0" w:space="0" w:color="auto"/>
              </w:divBdr>
            </w:div>
            <w:div w:id="261841662">
              <w:marLeft w:val="0"/>
              <w:marRight w:val="0"/>
              <w:marTop w:val="0"/>
              <w:marBottom w:val="0"/>
              <w:divBdr>
                <w:top w:val="none" w:sz="0" w:space="0" w:color="auto"/>
                <w:left w:val="none" w:sz="0" w:space="0" w:color="auto"/>
                <w:bottom w:val="none" w:sz="0" w:space="0" w:color="auto"/>
                <w:right w:val="none" w:sz="0" w:space="0" w:color="auto"/>
              </w:divBdr>
            </w:div>
            <w:div w:id="1557550575">
              <w:marLeft w:val="0"/>
              <w:marRight w:val="0"/>
              <w:marTop w:val="0"/>
              <w:marBottom w:val="0"/>
              <w:divBdr>
                <w:top w:val="none" w:sz="0" w:space="0" w:color="auto"/>
                <w:left w:val="none" w:sz="0" w:space="0" w:color="auto"/>
                <w:bottom w:val="none" w:sz="0" w:space="0" w:color="auto"/>
                <w:right w:val="none" w:sz="0" w:space="0" w:color="auto"/>
              </w:divBdr>
            </w:div>
            <w:div w:id="1351681062">
              <w:marLeft w:val="0"/>
              <w:marRight w:val="0"/>
              <w:marTop w:val="0"/>
              <w:marBottom w:val="0"/>
              <w:divBdr>
                <w:top w:val="none" w:sz="0" w:space="0" w:color="auto"/>
                <w:left w:val="none" w:sz="0" w:space="0" w:color="auto"/>
                <w:bottom w:val="none" w:sz="0" w:space="0" w:color="auto"/>
                <w:right w:val="none" w:sz="0" w:space="0" w:color="auto"/>
              </w:divBdr>
            </w:div>
            <w:div w:id="1042096700">
              <w:marLeft w:val="0"/>
              <w:marRight w:val="0"/>
              <w:marTop w:val="0"/>
              <w:marBottom w:val="0"/>
              <w:divBdr>
                <w:top w:val="none" w:sz="0" w:space="0" w:color="auto"/>
                <w:left w:val="none" w:sz="0" w:space="0" w:color="auto"/>
                <w:bottom w:val="none" w:sz="0" w:space="0" w:color="auto"/>
                <w:right w:val="none" w:sz="0" w:space="0" w:color="auto"/>
              </w:divBdr>
            </w:div>
            <w:div w:id="1883514814">
              <w:marLeft w:val="0"/>
              <w:marRight w:val="0"/>
              <w:marTop w:val="0"/>
              <w:marBottom w:val="0"/>
              <w:divBdr>
                <w:top w:val="none" w:sz="0" w:space="0" w:color="auto"/>
                <w:left w:val="none" w:sz="0" w:space="0" w:color="auto"/>
                <w:bottom w:val="none" w:sz="0" w:space="0" w:color="auto"/>
                <w:right w:val="none" w:sz="0" w:space="0" w:color="auto"/>
              </w:divBdr>
            </w:div>
            <w:div w:id="908072503">
              <w:marLeft w:val="0"/>
              <w:marRight w:val="0"/>
              <w:marTop w:val="0"/>
              <w:marBottom w:val="0"/>
              <w:divBdr>
                <w:top w:val="none" w:sz="0" w:space="0" w:color="auto"/>
                <w:left w:val="none" w:sz="0" w:space="0" w:color="auto"/>
                <w:bottom w:val="none" w:sz="0" w:space="0" w:color="auto"/>
                <w:right w:val="none" w:sz="0" w:space="0" w:color="auto"/>
              </w:divBdr>
            </w:div>
            <w:div w:id="1510949257">
              <w:marLeft w:val="0"/>
              <w:marRight w:val="0"/>
              <w:marTop w:val="0"/>
              <w:marBottom w:val="0"/>
              <w:divBdr>
                <w:top w:val="none" w:sz="0" w:space="0" w:color="auto"/>
                <w:left w:val="none" w:sz="0" w:space="0" w:color="auto"/>
                <w:bottom w:val="none" w:sz="0" w:space="0" w:color="auto"/>
                <w:right w:val="none" w:sz="0" w:space="0" w:color="auto"/>
              </w:divBdr>
            </w:div>
            <w:div w:id="1283272460">
              <w:marLeft w:val="0"/>
              <w:marRight w:val="0"/>
              <w:marTop w:val="0"/>
              <w:marBottom w:val="0"/>
              <w:divBdr>
                <w:top w:val="none" w:sz="0" w:space="0" w:color="auto"/>
                <w:left w:val="none" w:sz="0" w:space="0" w:color="auto"/>
                <w:bottom w:val="none" w:sz="0" w:space="0" w:color="auto"/>
                <w:right w:val="none" w:sz="0" w:space="0" w:color="auto"/>
              </w:divBdr>
            </w:div>
            <w:div w:id="2043479309">
              <w:marLeft w:val="0"/>
              <w:marRight w:val="0"/>
              <w:marTop w:val="0"/>
              <w:marBottom w:val="0"/>
              <w:divBdr>
                <w:top w:val="none" w:sz="0" w:space="0" w:color="auto"/>
                <w:left w:val="none" w:sz="0" w:space="0" w:color="auto"/>
                <w:bottom w:val="none" w:sz="0" w:space="0" w:color="auto"/>
                <w:right w:val="none" w:sz="0" w:space="0" w:color="auto"/>
              </w:divBdr>
            </w:div>
            <w:div w:id="1200630202">
              <w:marLeft w:val="0"/>
              <w:marRight w:val="0"/>
              <w:marTop w:val="0"/>
              <w:marBottom w:val="0"/>
              <w:divBdr>
                <w:top w:val="none" w:sz="0" w:space="0" w:color="auto"/>
                <w:left w:val="none" w:sz="0" w:space="0" w:color="auto"/>
                <w:bottom w:val="none" w:sz="0" w:space="0" w:color="auto"/>
                <w:right w:val="none" w:sz="0" w:space="0" w:color="auto"/>
              </w:divBdr>
            </w:div>
            <w:div w:id="1183469825">
              <w:marLeft w:val="0"/>
              <w:marRight w:val="0"/>
              <w:marTop w:val="0"/>
              <w:marBottom w:val="0"/>
              <w:divBdr>
                <w:top w:val="none" w:sz="0" w:space="0" w:color="auto"/>
                <w:left w:val="none" w:sz="0" w:space="0" w:color="auto"/>
                <w:bottom w:val="none" w:sz="0" w:space="0" w:color="auto"/>
                <w:right w:val="none" w:sz="0" w:space="0" w:color="auto"/>
              </w:divBdr>
            </w:div>
            <w:div w:id="661004622">
              <w:marLeft w:val="0"/>
              <w:marRight w:val="0"/>
              <w:marTop w:val="0"/>
              <w:marBottom w:val="0"/>
              <w:divBdr>
                <w:top w:val="none" w:sz="0" w:space="0" w:color="auto"/>
                <w:left w:val="none" w:sz="0" w:space="0" w:color="auto"/>
                <w:bottom w:val="none" w:sz="0" w:space="0" w:color="auto"/>
                <w:right w:val="none" w:sz="0" w:space="0" w:color="auto"/>
              </w:divBdr>
            </w:div>
            <w:div w:id="1331327379">
              <w:marLeft w:val="0"/>
              <w:marRight w:val="0"/>
              <w:marTop w:val="0"/>
              <w:marBottom w:val="0"/>
              <w:divBdr>
                <w:top w:val="none" w:sz="0" w:space="0" w:color="auto"/>
                <w:left w:val="none" w:sz="0" w:space="0" w:color="auto"/>
                <w:bottom w:val="none" w:sz="0" w:space="0" w:color="auto"/>
                <w:right w:val="none" w:sz="0" w:space="0" w:color="auto"/>
              </w:divBdr>
            </w:div>
            <w:div w:id="1224872196">
              <w:marLeft w:val="0"/>
              <w:marRight w:val="0"/>
              <w:marTop w:val="0"/>
              <w:marBottom w:val="0"/>
              <w:divBdr>
                <w:top w:val="none" w:sz="0" w:space="0" w:color="auto"/>
                <w:left w:val="none" w:sz="0" w:space="0" w:color="auto"/>
                <w:bottom w:val="none" w:sz="0" w:space="0" w:color="auto"/>
                <w:right w:val="none" w:sz="0" w:space="0" w:color="auto"/>
              </w:divBdr>
            </w:div>
            <w:div w:id="1327856450">
              <w:marLeft w:val="0"/>
              <w:marRight w:val="0"/>
              <w:marTop w:val="0"/>
              <w:marBottom w:val="0"/>
              <w:divBdr>
                <w:top w:val="none" w:sz="0" w:space="0" w:color="auto"/>
                <w:left w:val="none" w:sz="0" w:space="0" w:color="auto"/>
                <w:bottom w:val="none" w:sz="0" w:space="0" w:color="auto"/>
                <w:right w:val="none" w:sz="0" w:space="0" w:color="auto"/>
              </w:divBdr>
            </w:div>
            <w:div w:id="1027483766">
              <w:marLeft w:val="0"/>
              <w:marRight w:val="0"/>
              <w:marTop w:val="0"/>
              <w:marBottom w:val="0"/>
              <w:divBdr>
                <w:top w:val="none" w:sz="0" w:space="0" w:color="auto"/>
                <w:left w:val="none" w:sz="0" w:space="0" w:color="auto"/>
                <w:bottom w:val="none" w:sz="0" w:space="0" w:color="auto"/>
                <w:right w:val="none" w:sz="0" w:space="0" w:color="auto"/>
              </w:divBdr>
            </w:div>
            <w:div w:id="1098526130">
              <w:marLeft w:val="0"/>
              <w:marRight w:val="0"/>
              <w:marTop w:val="0"/>
              <w:marBottom w:val="0"/>
              <w:divBdr>
                <w:top w:val="none" w:sz="0" w:space="0" w:color="auto"/>
                <w:left w:val="none" w:sz="0" w:space="0" w:color="auto"/>
                <w:bottom w:val="none" w:sz="0" w:space="0" w:color="auto"/>
                <w:right w:val="none" w:sz="0" w:space="0" w:color="auto"/>
              </w:divBdr>
            </w:div>
            <w:div w:id="492840246">
              <w:marLeft w:val="0"/>
              <w:marRight w:val="0"/>
              <w:marTop w:val="0"/>
              <w:marBottom w:val="0"/>
              <w:divBdr>
                <w:top w:val="none" w:sz="0" w:space="0" w:color="auto"/>
                <w:left w:val="none" w:sz="0" w:space="0" w:color="auto"/>
                <w:bottom w:val="none" w:sz="0" w:space="0" w:color="auto"/>
                <w:right w:val="none" w:sz="0" w:space="0" w:color="auto"/>
              </w:divBdr>
            </w:div>
            <w:div w:id="180974266">
              <w:marLeft w:val="0"/>
              <w:marRight w:val="0"/>
              <w:marTop w:val="0"/>
              <w:marBottom w:val="0"/>
              <w:divBdr>
                <w:top w:val="none" w:sz="0" w:space="0" w:color="auto"/>
                <w:left w:val="none" w:sz="0" w:space="0" w:color="auto"/>
                <w:bottom w:val="none" w:sz="0" w:space="0" w:color="auto"/>
                <w:right w:val="none" w:sz="0" w:space="0" w:color="auto"/>
              </w:divBdr>
            </w:div>
            <w:div w:id="1886719820">
              <w:marLeft w:val="0"/>
              <w:marRight w:val="0"/>
              <w:marTop w:val="0"/>
              <w:marBottom w:val="0"/>
              <w:divBdr>
                <w:top w:val="none" w:sz="0" w:space="0" w:color="auto"/>
                <w:left w:val="none" w:sz="0" w:space="0" w:color="auto"/>
                <w:bottom w:val="none" w:sz="0" w:space="0" w:color="auto"/>
                <w:right w:val="none" w:sz="0" w:space="0" w:color="auto"/>
              </w:divBdr>
            </w:div>
            <w:div w:id="1928879227">
              <w:marLeft w:val="0"/>
              <w:marRight w:val="0"/>
              <w:marTop w:val="0"/>
              <w:marBottom w:val="0"/>
              <w:divBdr>
                <w:top w:val="none" w:sz="0" w:space="0" w:color="auto"/>
                <w:left w:val="none" w:sz="0" w:space="0" w:color="auto"/>
                <w:bottom w:val="none" w:sz="0" w:space="0" w:color="auto"/>
                <w:right w:val="none" w:sz="0" w:space="0" w:color="auto"/>
              </w:divBdr>
            </w:div>
            <w:div w:id="1888176283">
              <w:marLeft w:val="0"/>
              <w:marRight w:val="0"/>
              <w:marTop w:val="0"/>
              <w:marBottom w:val="0"/>
              <w:divBdr>
                <w:top w:val="none" w:sz="0" w:space="0" w:color="auto"/>
                <w:left w:val="none" w:sz="0" w:space="0" w:color="auto"/>
                <w:bottom w:val="none" w:sz="0" w:space="0" w:color="auto"/>
                <w:right w:val="none" w:sz="0" w:space="0" w:color="auto"/>
              </w:divBdr>
            </w:div>
            <w:div w:id="1854370115">
              <w:marLeft w:val="0"/>
              <w:marRight w:val="0"/>
              <w:marTop w:val="0"/>
              <w:marBottom w:val="0"/>
              <w:divBdr>
                <w:top w:val="none" w:sz="0" w:space="0" w:color="auto"/>
                <w:left w:val="none" w:sz="0" w:space="0" w:color="auto"/>
                <w:bottom w:val="none" w:sz="0" w:space="0" w:color="auto"/>
                <w:right w:val="none" w:sz="0" w:space="0" w:color="auto"/>
              </w:divBdr>
            </w:div>
            <w:div w:id="874270851">
              <w:marLeft w:val="0"/>
              <w:marRight w:val="0"/>
              <w:marTop w:val="0"/>
              <w:marBottom w:val="0"/>
              <w:divBdr>
                <w:top w:val="none" w:sz="0" w:space="0" w:color="auto"/>
                <w:left w:val="none" w:sz="0" w:space="0" w:color="auto"/>
                <w:bottom w:val="none" w:sz="0" w:space="0" w:color="auto"/>
                <w:right w:val="none" w:sz="0" w:space="0" w:color="auto"/>
              </w:divBdr>
            </w:div>
            <w:div w:id="1136146034">
              <w:marLeft w:val="0"/>
              <w:marRight w:val="0"/>
              <w:marTop w:val="0"/>
              <w:marBottom w:val="0"/>
              <w:divBdr>
                <w:top w:val="none" w:sz="0" w:space="0" w:color="auto"/>
                <w:left w:val="none" w:sz="0" w:space="0" w:color="auto"/>
                <w:bottom w:val="none" w:sz="0" w:space="0" w:color="auto"/>
                <w:right w:val="none" w:sz="0" w:space="0" w:color="auto"/>
              </w:divBdr>
            </w:div>
            <w:div w:id="1111631252">
              <w:marLeft w:val="0"/>
              <w:marRight w:val="0"/>
              <w:marTop w:val="0"/>
              <w:marBottom w:val="0"/>
              <w:divBdr>
                <w:top w:val="none" w:sz="0" w:space="0" w:color="auto"/>
                <w:left w:val="none" w:sz="0" w:space="0" w:color="auto"/>
                <w:bottom w:val="none" w:sz="0" w:space="0" w:color="auto"/>
                <w:right w:val="none" w:sz="0" w:space="0" w:color="auto"/>
              </w:divBdr>
            </w:div>
            <w:div w:id="1110783639">
              <w:marLeft w:val="0"/>
              <w:marRight w:val="0"/>
              <w:marTop w:val="0"/>
              <w:marBottom w:val="0"/>
              <w:divBdr>
                <w:top w:val="none" w:sz="0" w:space="0" w:color="auto"/>
                <w:left w:val="none" w:sz="0" w:space="0" w:color="auto"/>
                <w:bottom w:val="none" w:sz="0" w:space="0" w:color="auto"/>
                <w:right w:val="none" w:sz="0" w:space="0" w:color="auto"/>
              </w:divBdr>
            </w:div>
            <w:div w:id="1268657395">
              <w:marLeft w:val="0"/>
              <w:marRight w:val="0"/>
              <w:marTop w:val="0"/>
              <w:marBottom w:val="0"/>
              <w:divBdr>
                <w:top w:val="none" w:sz="0" w:space="0" w:color="auto"/>
                <w:left w:val="none" w:sz="0" w:space="0" w:color="auto"/>
                <w:bottom w:val="none" w:sz="0" w:space="0" w:color="auto"/>
                <w:right w:val="none" w:sz="0" w:space="0" w:color="auto"/>
              </w:divBdr>
            </w:div>
            <w:div w:id="16856159">
              <w:marLeft w:val="0"/>
              <w:marRight w:val="0"/>
              <w:marTop w:val="0"/>
              <w:marBottom w:val="0"/>
              <w:divBdr>
                <w:top w:val="none" w:sz="0" w:space="0" w:color="auto"/>
                <w:left w:val="none" w:sz="0" w:space="0" w:color="auto"/>
                <w:bottom w:val="none" w:sz="0" w:space="0" w:color="auto"/>
                <w:right w:val="none" w:sz="0" w:space="0" w:color="auto"/>
              </w:divBdr>
            </w:div>
            <w:div w:id="1004166339">
              <w:marLeft w:val="0"/>
              <w:marRight w:val="0"/>
              <w:marTop w:val="0"/>
              <w:marBottom w:val="0"/>
              <w:divBdr>
                <w:top w:val="none" w:sz="0" w:space="0" w:color="auto"/>
                <w:left w:val="none" w:sz="0" w:space="0" w:color="auto"/>
                <w:bottom w:val="none" w:sz="0" w:space="0" w:color="auto"/>
                <w:right w:val="none" w:sz="0" w:space="0" w:color="auto"/>
              </w:divBdr>
            </w:div>
            <w:div w:id="1092044127">
              <w:marLeft w:val="0"/>
              <w:marRight w:val="0"/>
              <w:marTop w:val="0"/>
              <w:marBottom w:val="0"/>
              <w:divBdr>
                <w:top w:val="none" w:sz="0" w:space="0" w:color="auto"/>
                <w:left w:val="none" w:sz="0" w:space="0" w:color="auto"/>
                <w:bottom w:val="none" w:sz="0" w:space="0" w:color="auto"/>
                <w:right w:val="none" w:sz="0" w:space="0" w:color="auto"/>
              </w:divBdr>
            </w:div>
            <w:div w:id="1525242732">
              <w:marLeft w:val="0"/>
              <w:marRight w:val="0"/>
              <w:marTop w:val="0"/>
              <w:marBottom w:val="0"/>
              <w:divBdr>
                <w:top w:val="none" w:sz="0" w:space="0" w:color="auto"/>
                <w:left w:val="none" w:sz="0" w:space="0" w:color="auto"/>
                <w:bottom w:val="none" w:sz="0" w:space="0" w:color="auto"/>
                <w:right w:val="none" w:sz="0" w:space="0" w:color="auto"/>
              </w:divBdr>
            </w:div>
            <w:div w:id="1648586639">
              <w:marLeft w:val="0"/>
              <w:marRight w:val="0"/>
              <w:marTop w:val="0"/>
              <w:marBottom w:val="0"/>
              <w:divBdr>
                <w:top w:val="none" w:sz="0" w:space="0" w:color="auto"/>
                <w:left w:val="none" w:sz="0" w:space="0" w:color="auto"/>
                <w:bottom w:val="none" w:sz="0" w:space="0" w:color="auto"/>
                <w:right w:val="none" w:sz="0" w:space="0" w:color="auto"/>
              </w:divBdr>
            </w:div>
            <w:div w:id="2015456247">
              <w:marLeft w:val="0"/>
              <w:marRight w:val="0"/>
              <w:marTop w:val="0"/>
              <w:marBottom w:val="0"/>
              <w:divBdr>
                <w:top w:val="none" w:sz="0" w:space="0" w:color="auto"/>
                <w:left w:val="none" w:sz="0" w:space="0" w:color="auto"/>
                <w:bottom w:val="none" w:sz="0" w:space="0" w:color="auto"/>
                <w:right w:val="none" w:sz="0" w:space="0" w:color="auto"/>
              </w:divBdr>
            </w:div>
            <w:div w:id="2048794860">
              <w:marLeft w:val="0"/>
              <w:marRight w:val="0"/>
              <w:marTop w:val="0"/>
              <w:marBottom w:val="0"/>
              <w:divBdr>
                <w:top w:val="none" w:sz="0" w:space="0" w:color="auto"/>
                <w:left w:val="none" w:sz="0" w:space="0" w:color="auto"/>
                <w:bottom w:val="none" w:sz="0" w:space="0" w:color="auto"/>
                <w:right w:val="none" w:sz="0" w:space="0" w:color="auto"/>
              </w:divBdr>
            </w:div>
            <w:div w:id="553197451">
              <w:marLeft w:val="0"/>
              <w:marRight w:val="0"/>
              <w:marTop w:val="0"/>
              <w:marBottom w:val="0"/>
              <w:divBdr>
                <w:top w:val="none" w:sz="0" w:space="0" w:color="auto"/>
                <w:left w:val="none" w:sz="0" w:space="0" w:color="auto"/>
                <w:bottom w:val="none" w:sz="0" w:space="0" w:color="auto"/>
                <w:right w:val="none" w:sz="0" w:space="0" w:color="auto"/>
              </w:divBdr>
            </w:div>
            <w:div w:id="864321446">
              <w:marLeft w:val="0"/>
              <w:marRight w:val="0"/>
              <w:marTop w:val="0"/>
              <w:marBottom w:val="0"/>
              <w:divBdr>
                <w:top w:val="none" w:sz="0" w:space="0" w:color="auto"/>
                <w:left w:val="none" w:sz="0" w:space="0" w:color="auto"/>
                <w:bottom w:val="none" w:sz="0" w:space="0" w:color="auto"/>
                <w:right w:val="none" w:sz="0" w:space="0" w:color="auto"/>
              </w:divBdr>
            </w:div>
            <w:div w:id="729498099">
              <w:marLeft w:val="0"/>
              <w:marRight w:val="0"/>
              <w:marTop w:val="0"/>
              <w:marBottom w:val="0"/>
              <w:divBdr>
                <w:top w:val="none" w:sz="0" w:space="0" w:color="auto"/>
                <w:left w:val="none" w:sz="0" w:space="0" w:color="auto"/>
                <w:bottom w:val="none" w:sz="0" w:space="0" w:color="auto"/>
                <w:right w:val="none" w:sz="0" w:space="0" w:color="auto"/>
              </w:divBdr>
            </w:div>
            <w:div w:id="340669337">
              <w:marLeft w:val="0"/>
              <w:marRight w:val="0"/>
              <w:marTop w:val="0"/>
              <w:marBottom w:val="0"/>
              <w:divBdr>
                <w:top w:val="none" w:sz="0" w:space="0" w:color="auto"/>
                <w:left w:val="none" w:sz="0" w:space="0" w:color="auto"/>
                <w:bottom w:val="none" w:sz="0" w:space="0" w:color="auto"/>
                <w:right w:val="none" w:sz="0" w:space="0" w:color="auto"/>
              </w:divBdr>
            </w:div>
            <w:div w:id="218441522">
              <w:marLeft w:val="0"/>
              <w:marRight w:val="0"/>
              <w:marTop w:val="0"/>
              <w:marBottom w:val="0"/>
              <w:divBdr>
                <w:top w:val="none" w:sz="0" w:space="0" w:color="auto"/>
                <w:left w:val="none" w:sz="0" w:space="0" w:color="auto"/>
                <w:bottom w:val="none" w:sz="0" w:space="0" w:color="auto"/>
                <w:right w:val="none" w:sz="0" w:space="0" w:color="auto"/>
              </w:divBdr>
            </w:div>
            <w:div w:id="1021591701">
              <w:marLeft w:val="0"/>
              <w:marRight w:val="0"/>
              <w:marTop w:val="0"/>
              <w:marBottom w:val="0"/>
              <w:divBdr>
                <w:top w:val="none" w:sz="0" w:space="0" w:color="auto"/>
                <w:left w:val="none" w:sz="0" w:space="0" w:color="auto"/>
                <w:bottom w:val="none" w:sz="0" w:space="0" w:color="auto"/>
                <w:right w:val="none" w:sz="0" w:space="0" w:color="auto"/>
              </w:divBdr>
            </w:div>
            <w:div w:id="712927235">
              <w:marLeft w:val="0"/>
              <w:marRight w:val="0"/>
              <w:marTop w:val="0"/>
              <w:marBottom w:val="0"/>
              <w:divBdr>
                <w:top w:val="none" w:sz="0" w:space="0" w:color="auto"/>
                <w:left w:val="none" w:sz="0" w:space="0" w:color="auto"/>
                <w:bottom w:val="none" w:sz="0" w:space="0" w:color="auto"/>
                <w:right w:val="none" w:sz="0" w:space="0" w:color="auto"/>
              </w:divBdr>
            </w:div>
            <w:div w:id="1335258983">
              <w:marLeft w:val="0"/>
              <w:marRight w:val="0"/>
              <w:marTop w:val="0"/>
              <w:marBottom w:val="0"/>
              <w:divBdr>
                <w:top w:val="none" w:sz="0" w:space="0" w:color="auto"/>
                <w:left w:val="none" w:sz="0" w:space="0" w:color="auto"/>
                <w:bottom w:val="none" w:sz="0" w:space="0" w:color="auto"/>
                <w:right w:val="none" w:sz="0" w:space="0" w:color="auto"/>
              </w:divBdr>
            </w:div>
            <w:div w:id="2024748781">
              <w:marLeft w:val="0"/>
              <w:marRight w:val="0"/>
              <w:marTop w:val="0"/>
              <w:marBottom w:val="0"/>
              <w:divBdr>
                <w:top w:val="none" w:sz="0" w:space="0" w:color="auto"/>
                <w:left w:val="none" w:sz="0" w:space="0" w:color="auto"/>
                <w:bottom w:val="none" w:sz="0" w:space="0" w:color="auto"/>
                <w:right w:val="none" w:sz="0" w:space="0" w:color="auto"/>
              </w:divBdr>
            </w:div>
            <w:div w:id="791436410">
              <w:marLeft w:val="0"/>
              <w:marRight w:val="0"/>
              <w:marTop w:val="0"/>
              <w:marBottom w:val="0"/>
              <w:divBdr>
                <w:top w:val="none" w:sz="0" w:space="0" w:color="auto"/>
                <w:left w:val="none" w:sz="0" w:space="0" w:color="auto"/>
                <w:bottom w:val="none" w:sz="0" w:space="0" w:color="auto"/>
                <w:right w:val="none" w:sz="0" w:space="0" w:color="auto"/>
              </w:divBdr>
            </w:div>
            <w:div w:id="1469588629">
              <w:marLeft w:val="0"/>
              <w:marRight w:val="0"/>
              <w:marTop w:val="0"/>
              <w:marBottom w:val="0"/>
              <w:divBdr>
                <w:top w:val="none" w:sz="0" w:space="0" w:color="auto"/>
                <w:left w:val="none" w:sz="0" w:space="0" w:color="auto"/>
                <w:bottom w:val="none" w:sz="0" w:space="0" w:color="auto"/>
                <w:right w:val="none" w:sz="0" w:space="0" w:color="auto"/>
              </w:divBdr>
            </w:div>
            <w:div w:id="1797915816">
              <w:marLeft w:val="0"/>
              <w:marRight w:val="0"/>
              <w:marTop w:val="0"/>
              <w:marBottom w:val="0"/>
              <w:divBdr>
                <w:top w:val="none" w:sz="0" w:space="0" w:color="auto"/>
                <w:left w:val="none" w:sz="0" w:space="0" w:color="auto"/>
                <w:bottom w:val="none" w:sz="0" w:space="0" w:color="auto"/>
                <w:right w:val="none" w:sz="0" w:space="0" w:color="auto"/>
              </w:divBdr>
            </w:div>
            <w:div w:id="803351464">
              <w:marLeft w:val="0"/>
              <w:marRight w:val="0"/>
              <w:marTop w:val="0"/>
              <w:marBottom w:val="0"/>
              <w:divBdr>
                <w:top w:val="none" w:sz="0" w:space="0" w:color="auto"/>
                <w:left w:val="none" w:sz="0" w:space="0" w:color="auto"/>
                <w:bottom w:val="none" w:sz="0" w:space="0" w:color="auto"/>
                <w:right w:val="none" w:sz="0" w:space="0" w:color="auto"/>
              </w:divBdr>
            </w:div>
            <w:div w:id="1394039345">
              <w:marLeft w:val="0"/>
              <w:marRight w:val="0"/>
              <w:marTop w:val="0"/>
              <w:marBottom w:val="0"/>
              <w:divBdr>
                <w:top w:val="none" w:sz="0" w:space="0" w:color="auto"/>
                <w:left w:val="none" w:sz="0" w:space="0" w:color="auto"/>
                <w:bottom w:val="none" w:sz="0" w:space="0" w:color="auto"/>
                <w:right w:val="none" w:sz="0" w:space="0" w:color="auto"/>
              </w:divBdr>
            </w:div>
            <w:div w:id="815726990">
              <w:marLeft w:val="0"/>
              <w:marRight w:val="0"/>
              <w:marTop w:val="0"/>
              <w:marBottom w:val="0"/>
              <w:divBdr>
                <w:top w:val="none" w:sz="0" w:space="0" w:color="auto"/>
                <w:left w:val="none" w:sz="0" w:space="0" w:color="auto"/>
                <w:bottom w:val="none" w:sz="0" w:space="0" w:color="auto"/>
                <w:right w:val="none" w:sz="0" w:space="0" w:color="auto"/>
              </w:divBdr>
            </w:div>
            <w:div w:id="505166997">
              <w:marLeft w:val="0"/>
              <w:marRight w:val="0"/>
              <w:marTop w:val="0"/>
              <w:marBottom w:val="0"/>
              <w:divBdr>
                <w:top w:val="none" w:sz="0" w:space="0" w:color="auto"/>
                <w:left w:val="none" w:sz="0" w:space="0" w:color="auto"/>
                <w:bottom w:val="none" w:sz="0" w:space="0" w:color="auto"/>
                <w:right w:val="none" w:sz="0" w:space="0" w:color="auto"/>
              </w:divBdr>
            </w:div>
            <w:div w:id="773787313">
              <w:marLeft w:val="0"/>
              <w:marRight w:val="0"/>
              <w:marTop w:val="0"/>
              <w:marBottom w:val="0"/>
              <w:divBdr>
                <w:top w:val="none" w:sz="0" w:space="0" w:color="auto"/>
                <w:left w:val="none" w:sz="0" w:space="0" w:color="auto"/>
                <w:bottom w:val="none" w:sz="0" w:space="0" w:color="auto"/>
                <w:right w:val="none" w:sz="0" w:space="0" w:color="auto"/>
              </w:divBdr>
            </w:div>
            <w:div w:id="819886494">
              <w:marLeft w:val="0"/>
              <w:marRight w:val="0"/>
              <w:marTop w:val="0"/>
              <w:marBottom w:val="0"/>
              <w:divBdr>
                <w:top w:val="none" w:sz="0" w:space="0" w:color="auto"/>
                <w:left w:val="none" w:sz="0" w:space="0" w:color="auto"/>
                <w:bottom w:val="none" w:sz="0" w:space="0" w:color="auto"/>
                <w:right w:val="none" w:sz="0" w:space="0" w:color="auto"/>
              </w:divBdr>
            </w:div>
            <w:div w:id="1114053591">
              <w:marLeft w:val="0"/>
              <w:marRight w:val="0"/>
              <w:marTop w:val="0"/>
              <w:marBottom w:val="0"/>
              <w:divBdr>
                <w:top w:val="none" w:sz="0" w:space="0" w:color="auto"/>
                <w:left w:val="none" w:sz="0" w:space="0" w:color="auto"/>
                <w:bottom w:val="none" w:sz="0" w:space="0" w:color="auto"/>
                <w:right w:val="none" w:sz="0" w:space="0" w:color="auto"/>
              </w:divBdr>
            </w:div>
            <w:div w:id="572812461">
              <w:marLeft w:val="0"/>
              <w:marRight w:val="0"/>
              <w:marTop w:val="0"/>
              <w:marBottom w:val="0"/>
              <w:divBdr>
                <w:top w:val="none" w:sz="0" w:space="0" w:color="auto"/>
                <w:left w:val="none" w:sz="0" w:space="0" w:color="auto"/>
                <w:bottom w:val="none" w:sz="0" w:space="0" w:color="auto"/>
                <w:right w:val="none" w:sz="0" w:space="0" w:color="auto"/>
              </w:divBdr>
            </w:div>
            <w:div w:id="1658653369">
              <w:marLeft w:val="0"/>
              <w:marRight w:val="0"/>
              <w:marTop w:val="0"/>
              <w:marBottom w:val="0"/>
              <w:divBdr>
                <w:top w:val="none" w:sz="0" w:space="0" w:color="auto"/>
                <w:left w:val="none" w:sz="0" w:space="0" w:color="auto"/>
                <w:bottom w:val="none" w:sz="0" w:space="0" w:color="auto"/>
                <w:right w:val="none" w:sz="0" w:space="0" w:color="auto"/>
              </w:divBdr>
            </w:div>
            <w:div w:id="2003970968">
              <w:marLeft w:val="0"/>
              <w:marRight w:val="0"/>
              <w:marTop w:val="0"/>
              <w:marBottom w:val="0"/>
              <w:divBdr>
                <w:top w:val="none" w:sz="0" w:space="0" w:color="auto"/>
                <w:left w:val="none" w:sz="0" w:space="0" w:color="auto"/>
                <w:bottom w:val="none" w:sz="0" w:space="0" w:color="auto"/>
                <w:right w:val="none" w:sz="0" w:space="0" w:color="auto"/>
              </w:divBdr>
            </w:div>
            <w:div w:id="1943564918">
              <w:marLeft w:val="0"/>
              <w:marRight w:val="0"/>
              <w:marTop w:val="0"/>
              <w:marBottom w:val="0"/>
              <w:divBdr>
                <w:top w:val="none" w:sz="0" w:space="0" w:color="auto"/>
                <w:left w:val="none" w:sz="0" w:space="0" w:color="auto"/>
                <w:bottom w:val="none" w:sz="0" w:space="0" w:color="auto"/>
                <w:right w:val="none" w:sz="0" w:space="0" w:color="auto"/>
              </w:divBdr>
            </w:div>
            <w:div w:id="1425611685">
              <w:marLeft w:val="0"/>
              <w:marRight w:val="0"/>
              <w:marTop w:val="0"/>
              <w:marBottom w:val="0"/>
              <w:divBdr>
                <w:top w:val="none" w:sz="0" w:space="0" w:color="auto"/>
                <w:left w:val="none" w:sz="0" w:space="0" w:color="auto"/>
                <w:bottom w:val="none" w:sz="0" w:space="0" w:color="auto"/>
                <w:right w:val="none" w:sz="0" w:space="0" w:color="auto"/>
              </w:divBdr>
            </w:div>
            <w:div w:id="12446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315186">
      <w:bodyDiv w:val="1"/>
      <w:marLeft w:val="0"/>
      <w:marRight w:val="0"/>
      <w:marTop w:val="0"/>
      <w:marBottom w:val="0"/>
      <w:divBdr>
        <w:top w:val="none" w:sz="0" w:space="0" w:color="auto"/>
        <w:left w:val="none" w:sz="0" w:space="0" w:color="auto"/>
        <w:bottom w:val="none" w:sz="0" w:space="0" w:color="auto"/>
        <w:right w:val="none" w:sz="0" w:space="0" w:color="auto"/>
      </w:divBdr>
    </w:div>
    <w:div w:id="1890919587">
      <w:bodyDiv w:val="1"/>
      <w:marLeft w:val="0"/>
      <w:marRight w:val="0"/>
      <w:marTop w:val="0"/>
      <w:marBottom w:val="0"/>
      <w:divBdr>
        <w:top w:val="none" w:sz="0" w:space="0" w:color="auto"/>
        <w:left w:val="none" w:sz="0" w:space="0" w:color="auto"/>
        <w:bottom w:val="none" w:sz="0" w:space="0" w:color="auto"/>
        <w:right w:val="none" w:sz="0" w:space="0" w:color="auto"/>
      </w:divBdr>
    </w:div>
    <w:div w:id="1947691841">
      <w:bodyDiv w:val="1"/>
      <w:marLeft w:val="0"/>
      <w:marRight w:val="0"/>
      <w:marTop w:val="0"/>
      <w:marBottom w:val="0"/>
      <w:divBdr>
        <w:top w:val="none" w:sz="0" w:space="0" w:color="auto"/>
        <w:left w:val="none" w:sz="0" w:space="0" w:color="auto"/>
        <w:bottom w:val="none" w:sz="0" w:space="0" w:color="auto"/>
        <w:right w:val="none" w:sz="0" w:space="0" w:color="auto"/>
      </w:divBdr>
    </w:div>
    <w:div w:id="1991248255">
      <w:bodyDiv w:val="1"/>
      <w:marLeft w:val="0"/>
      <w:marRight w:val="0"/>
      <w:marTop w:val="0"/>
      <w:marBottom w:val="0"/>
      <w:divBdr>
        <w:top w:val="none" w:sz="0" w:space="0" w:color="auto"/>
        <w:left w:val="none" w:sz="0" w:space="0" w:color="auto"/>
        <w:bottom w:val="none" w:sz="0" w:space="0" w:color="auto"/>
        <w:right w:val="none" w:sz="0" w:space="0" w:color="auto"/>
      </w:divBdr>
    </w:div>
    <w:div w:id="1996492581">
      <w:bodyDiv w:val="1"/>
      <w:marLeft w:val="0"/>
      <w:marRight w:val="0"/>
      <w:marTop w:val="0"/>
      <w:marBottom w:val="0"/>
      <w:divBdr>
        <w:top w:val="none" w:sz="0" w:space="0" w:color="auto"/>
        <w:left w:val="none" w:sz="0" w:space="0" w:color="auto"/>
        <w:bottom w:val="none" w:sz="0" w:space="0" w:color="auto"/>
        <w:right w:val="none" w:sz="0" w:space="0" w:color="auto"/>
      </w:divBdr>
    </w:div>
    <w:div w:id="2029794204">
      <w:bodyDiv w:val="1"/>
      <w:marLeft w:val="0"/>
      <w:marRight w:val="0"/>
      <w:marTop w:val="0"/>
      <w:marBottom w:val="0"/>
      <w:divBdr>
        <w:top w:val="none" w:sz="0" w:space="0" w:color="auto"/>
        <w:left w:val="none" w:sz="0" w:space="0" w:color="auto"/>
        <w:bottom w:val="none" w:sz="0" w:space="0" w:color="auto"/>
        <w:right w:val="none" w:sz="0" w:space="0" w:color="auto"/>
      </w:divBdr>
    </w:div>
    <w:div w:id="2071075323">
      <w:bodyDiv w:val="1"/>
      <w:marLeft w:val="0"/>
      <w:marRight w:val="0"/>
      <w:marTop w:val="0"/>
      <w:marBottom w:val="0"/>
      <w:divBdr>
        <w:top w:val="none" w:sz="0" w:space="0" w:color="auto"/>
        <w:left w:val="none" w:sz="0" w:space="0" w:color="auto"/>
        <w:bottom w:val="none" w:sz="0" w:space="0" w:color="auto"/>
        <w:right w:val="none" w:sz="0" w:space="0" w:color="auto"/>
      </w:divBdr>
      <w:divsChild>
        <w:div w:id="229386896">
          <w:marLeft w:val="0"/>
          <w:marRight w:val="0"/>
          <w:marTop w:val="0"/>
          <w:marBottom w:val="0"/>
          <w:divBdr>
            <w:top w:val="none" w:sz="0" w:space="0" w:color="auto"/>
            <w:left w:val="none" w:sz="0" w:space="0" w:color="auto"/>
            <w:bottom w:val="none" w:sz="0" w:space="0" w:color="auto"/>
            <w:right w:val="none" w:sz="0" w:space="0" w:color="auto"/>
          </w:divBdr>
        </w:div>
      </w:divsChild>
    </w:div>
    <w:div w:id="2118325758">
      <w:bodyDiv w:val="1"/>
      <w:marLeft w:val="0"/>
      <w:marRight w:val="0"/>
      <w:marTop w:val="0"/>
      <w:marBottom w:val="0"/>
      <w:divBdr>
        <w:top w:val="none" w:sz="0" w:space="0" w:color="auto"/>
        <w:left w:val="none" w:sz="0" w:space="0" w:color="auto"/>
        <w:bottom w:val="none" w:sz="0" w:space="0" w:color="auto"/>
        <w:right w:val="none" w:sz="0" w:space="0" w:color="auto"/>
      </w:divBdr>
      <w:divsChild>
        <w:div w:id="718826510">
          <w:marLeft w:val="0"/>
          <w:marRight w:val="0"/>
          <w:marTop w:val="0"/>
          <w:marBottom w:val="0"/>
          <w:divBdr>
            <w:top w:val="none" w:sz="0" w:space="0" w:color="auto"/>
            <w:left w:val="none" w:sz="0" w:space="0" w:color="auto"/>
            <w:bottom w:val="none" w:sz="0" w:space="0" w:color="auto"/>
            <w:right w:val="none" w:sz="0" w:space="0" w:color="auto"/>
          </w:divBdr>
          <w:divsChild>
            <w:div w:id="141323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jp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jp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image" Target="media/image8.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3CF5851-DDC3-45E6-8BCA-63FD3116E874}">
  <we:reference id="wa104382081" version="1.55.1.0" store="en-GB" storeType="OMEX"/>
  <we:alternateReferences>
    <we:reference id="wa104382081" version="1.55.1.0" store="en-GB" storeType="OMEX"/>
  </we:alternateReferences>
  <we:properties>
    <we:property name="MENDELEY_CITATIONS" value="[{&quot;citationID&quot;:&quot;MENDELEY_CITATION_a46506b7-138f-48fc-822b-c5155d7340c2&quot;,&quot;properties&quot;:{&quot;noteIndex&quot;:0},&quot;isEdited&quot;:false,&quot;manualOverride&quot;:{&quot;isManuallyOverridden&quot;:false,&quot;citeprocText&quot;:&quot;(Du &lt;i&gt;et al.&lt;/i&gt;, 2016)&quot;,&quot;manualOverrideText&quot;:&quot;&quot;},&quot;citationTag&quot;:&quot;MENDELEY_CITATION_v3_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&quot;,&quot;citationItems&quot;:[{&quot;id&quot;:&quot;ea86c4ad-562f-3867-8318-e3901f9572c2&quot;,&quot;itemData&quot;:{&quot;type&quot;:&quot;article-journal&quot;,&quot;id&quot;:&quot;ea86c4ad-562f-3867-8318-e3901f9572c2&quot;,&quot;title&quot;:&quot;New Failure Mode and Effects Analysis: An Evidential Downscaling Method&quot;,&quot;author&quot;:[{&quot;family&quot;:&quot;Du&quot;,&quot;given&quot;:&quot;Yuxian&quot;,&quot;parse-names&quot;:false,&quot;dropping-particle&quot;:&quot;&quot;,&quot;non-dropping-particle&quot;:&quot;&quot;},{&quot;family&quot;:&quot;Lu&quot;,&quot;given&quot;:&quot;Xi&quot;,&quot;parse-names&quot;:false,&quot;dropping-particle&quot;:&quot;&quot;,&quot;non-dropping-particle&quot;:&quot;&quot;},{&quot;family&quot;:&quot;Su&quot;,&quot;given&quot;:&quot;Xiaoyan&quot;,&quot;parse-names&quot;:false,&quot;dropping-particle&quot;:&quot;&quot;,&quot;non-dropping-particle&quot;:&quot;&quot;},{&quot;family&quot;:&quot;Hu&quot;,&quot;given&quot;:&quot;Yong&quot;,&quot;parse-names&quot;:false,&quot;dropping-particle&quot;:&quot;&quot;,&quot;non-dropping-particle&quot;:&quot;&quot;},{&quot;family&quot;:&quot;Deng&quot;,&quot;given&quot;:&quot;Yong&quot;,&quot;parse-names&quot;:false,&quot;dropping-particle&quot;:&quot;&quot;,&quot;non-dropping-particle&quot;:&quot;&quot;}],&quot;container-title&quot;:&quot;Quality and Reliability Engineering International&quot;,&quot;container-title-short&quot;:&quot;Qual Reliab Eng Int&quot;,&quot;DOI&quot;:&quot;https://doi.org/10.1002/qre.1753&quot;,&quot;ISSN&quot;:&quot;0748-8017&quot;,&quot;URL&quot;:&quot;https://doi.org/10.1002/qre.1753&quot;,&quot;issued&quot;:{&quot;date-parts&quot;:[[2016,3,1]]},&quot;page&quot;:&quot;737-746&quot;,&quot;abstract&quot;:&quot;Failure mode and effects analysis (FMEA) is an engineering and management technique, which is widely used to define, identify, and eliminate known or potential failures, problems, errors, and risk from the design, process, service, and so on. In a typical FMEA, the risk evaluation is determined by using the risk priority number (RPN), which is obtained by multiplying the scores of the occurrence, severity, and detection. However, because of the uncertainty in FMEA, the traditional RPN has been criticized because of several shortcomings. In this paper, an evidential downscaling method for risk evaluation in FMEA is proposed. In FMEA model, we utilize evidential reasoning approach to express the assessment from different experts. Multi-expert assessments are transformed to a crisp value with weighted average method. Then, Euclidean distance from multi-scale is applied to construct the basic belief assignments in Dempster?Shafer evidence theory application. According to the proposed method, the number of ratings is decreased from 10 to 3, and the frame of discernment is decreased from 210 to 23, which greatly decreases the computational complexity. Dempster's combination rule is utilized to aggregate the assessment of risk factors. We illustrate a numerical example and use the proposed method to deal with the risk priority evaluation in FMEA. The results and comparison show that the proposed method is more flexible and reasonable for real applications. Copyright ? 2014 John Wiley &amp; Sons, Ltd.&quot;,&quot;publisher&quot;:&quot;John Wiley &amp; Sons, Ltd&quot;,&quot;issue&quot;:&quot;2&quot;,&quot;volume&quot;:&quot;32&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9d0f89752f2a51bbbe6623c493b903bd">
  <xsd:schema xmlns:xsd="http://www.w3.org/2001/XMLSchema" xmlns:xs="http://www.w3.org/2001/XMLSchema" xmlns:p="http://schemas.microsoft.com/office/2006/metadata/properties" xmlns:ns3="ad7316b1-23f1-480c-8fa6-cbf037f4db9c" targetNamespace="http://schemas.microsoft.com/office/2006/metadata/properties" ma:root="true" ma:fieldsID="2a81700f1878668ef5e779ce9cb66425"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C70355-F501-4B1F-90A2-B345DD7A0A4C}">
  <ds:schemaRefs>
    <ds:schemaRef ds:uri="http://schemas.microsoft.com/sharepoint/v3/contenttype/forms"/>
  </ds:schemaRefs>
</ds:datastoreItem>
</file>

<file path=customXml/itemProps2.xml><?xml version="1.0" encoding="utf-8"?>
<ds:datastoreItem xmlns:ds="http://schemas.openxmlformats.org/officeDocument/2006/customXml" ds:itemID="{C1DBF789-A861-4FFB-827A-8756DE7A8724}">
  <ds:schemaRefs>
    <ds:schemaRef ds:uri="http://schemas.openxmlformats.org/officeDocument/2006/bibliography"/>
  </ds:schemaRefs>
</ds:datastoreItem>
</file>

<file path=customXml/itemProps3.xml><?xml version="1.0" encoding="utf-8"?>
<ds:datastoreItem xmlns:ds="http://schemas.openxmlformats.org/officeDocument/2006/customXml" ds:itemID="{AD0C0BC7-D6BC-4C60-8ED6-31A4D66574A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6B9CF18-991B-49A5-A536-8AC08B3F0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4326</TotalTime>
  <Pages>21</Pages>
  <Words>1745</Words>
  <Characters>11131</Characters>
  <Application>Microsoft Office Word</Application>
  <DocSecurity>0</DocSecurity>
  <Lines>359</Lines>
  <Paragraphs>252</Paragraphs>
  <ScaleCrop>false</ScaleCrop>
  <HeadingPairs>
    <vt:vector size="2" baseType="variant">
      <vt:variant>
        <vt:lpstr>Title</vt:lpstr>
      </vt:variant>
      <vt:variant>
        <vt:i4>1</vt:i4>
      </vt:variant>
    </vt:vector>
  </HeadingPairs>
  <TitlesOfParts>
    <vt:vector size="1" baseType="lpstr">
      <vt:lpstr>Failure Modes &amp; Effects Analysis - Technical Report</vt:lpstr>
    </vt:vector>
  </TitlesOfParts>
  <Company/>
  <LinksUpToDate>false</LinksUpToDate>
  <CharactersWithSpaces>12624</CharactersWithSpaces>
  <SharedDoc>false</SharedDoc>
  <HLinks>
    <vt:vector size="234" baseType="variant">
      <vt:variant>
        <vt:i4>1376333</vt:i4>
      </vt:variant>
      <vt:variant>
        <vt:i4>243</vt:i4>
      </vt:variant>
      <vt:variant>
        <vt:i4>0</vt:i4>
      </vt:variant>
      <vt:variant>
        <vt:i4>5</vt:i4>
      </vt:variant>
      <vt:variant>
        <vt:lpwstr>https://www.lucidchart.com/pages/templates/fmea-flowchart</vt:lpwstr>
      </vt:variant>
      <vt:variant>
        <vt:lpwstr/>
      </vt:variant>
      <vt:variant>
        <vt:i4>1048669</vt:i4>
      </vt:variant>
      <vt:variant>
        <vt:i4>240</vt:i4>
      </vt:variant>
      <vt:variant>
        <vt:i4>0</vt:i4>
      </vt:variant>
      <vt:variant>
        <vt:i4>5</vt:i4>
      </vt:variant>
      <vt:variant>
        <vt:lpwstr>https://doi.org/10.4324/9781315235448</vt:lpwstr>
      </vt:variant>
      <vt:variant>
        <vt:lpwstr/>
      </vt:variant>
      <vt:variant>
        <vt:i4>4849731</vt:i4>
      </vt:variant>
      <vt:variant>
        <vt:i4>237</vt:i4>
      </vt:variant>
      <vt:variant>
        <vt:i4>0</vt:i4>
      </vt:variant>
      <vt:variant>
        <vt:i4>5</vt:i4>
      </vt:variant>
      <vt:variant>
        <vt:lpwstr>https://www.lucidchart.com/blog/what-is-fmea-analysis</vt:lpwstr>
      </vt:variant>
      <vt:variant>
        <vt:lpwstr/>
      </vt:variant>
      <vt:variant>
        <vt:i4>65627</vt:i4>
      </vt:variant>
      <vt:variant>
        <vt:i4>234</vt:i4>
      </vt:variant>
      <vt:variant>
        <vt:i4>0</vt:i4>
      </vt:variant>
      <vt:variant>
        <vt:i4>5</vt:i4>
      </vt:variant>
      <vt:variant>
        <vt:lpwstr>https://uowtsd-my.sharepoint.com/personal/2315713_student_uwtsd_ac_uk/Documents/Engineering Applications &amp; Study Skills Personal/FMEA Assignment/Available at: https:/www.firstcitizens.com/commercial/insights/industry-expertise/risk-management-in-manufacturing</vt:lpwstr>
      </vt:variant>
      <vt:variant>
        <vt:lpwstr/>
      </vt:variant>
      <vt:variant>
        <vt:i4>3604531</vt:i4>
      </vt:variant>
      <vt:variant>
        <vt:i4>231</vt:i4>
      </vt:variant>
      <vt:variant>
        <vt:i4>0</vt:i4>
      </vt:variant>
      <vt:variant>
        <vt:i4>5</vt:i4>
      </vt:variant>
      <vt:variant>
        <vt:lpwstr>https://doi.org/10.1088/1757-899X/1190/1/012003</vt:lpwstr>
      </vt:variant>
      <vt:variant>
        <vt:lpwstr/>
      </vt:variant>
      <vt:variant>
        <vt:i4>3997736</vt:i4>
      </vt:variant>
      <vt:variant>
        <vt:i4>228</vt:i4>
      </vt:variant>
      <vt:variant>
        <vt:i4>0</vt:i4>
      </vt:variant>
      <vt:variant>
        <vt:i4>5</vt:i4>
      </vt:variant>
      <vt:variant>
        <vt:lpwstr>https://www.hse.gov.uk/simple-health-safety/risk/index.htm</vt:lpwstr>
      </vt:variant>
      <vt:variant>
        <vt:lpwstr/>
      </vt:variant>
      <vt:variant>
        <vt:i4>1179697</vt:i4>
      </vt:variant>
      <vt:variant>
        <vt:i4>200</vt:i4>
      </vt:variant>
      <vt:variant>
        <vt:i4>0</vt:i4>
      </vt:variant>
      <vt:variant>
        <vt:i4>5</vt:i4>
      </vt:variant>
      <vt:variant>
        <vt:lpwstr/>
      </vt:variant>
      <vt:variant>
        <vt:lpwstr>_Toc157969105</vt:lpwstr>
      </vt:variant>
      <vt:variant>
        <vt:i4>1179697</vt:i4>
      </vt:variant>
      <vt:variant>
        <vt:i4>194</vt:i4>
      </vt:variant>
      <vt:variant>
        <vt:i4>0</vt:i4>
      </vt:variant>
      <vt:variant>
        <vt:i4>5</vt:i4>
      </vt:variant>
      <vt:variant>
        <vt:lpwstr/>
      </vt:variant>
      <vt:variant>
        <vt:lpwstr>_Toc157969104</vt:lpwstr>
      </vt:variant>
      <vt:variant>
        <vt:i4>1179697</vt:i4>
      </vt:variant>
      <vt:variant>
        <vt:i4>188</vt:i4>
      </vt:variant>
      <vt:variant>
        <vt:i4>0</vt:i4>
      </vt:variant>
      <vt:variant>
        <vt:i4>5</vt:i4>
      </vt:variant>
      <vt:variant>
        <vt:lpwstr/>
      </vt:variant>
      <vt:variant>
        <vt:lpwstr>_Toc157969103</vt:lpwstr>
      </vt:variant>
      <vt:variant>
        <vt:i4>1179697</vt:i4>
      </vt:variant>
      <vt:variant>
        <vt:i4>182</vt:i4>
      </vt:variant>
      <vt:variant>
        <vt:i4>0</vt:i4>
      </vt:variant>
      <vt:variant>
        <vt:i4>5</vt:i4>
      </vt:variant>
      <vt:variant>
        <vt:lpwstr/>
      </vt:variant>
      <vt:variant>
        <vt:lpwstr>_Toc157969102</vt:lpwstr>
      </vt:variant>
      <vt:variant>
        <vt:i4>1179697</vt:i4>
      </vt:variant>
      <vt:variant>
        <vt:i4>176</vt:i4>
      </vt:variant>
      <vt:variant>
        <vt:i4>0</vt:i4>
      </vt:variant>
      <vt:variant>
        <vt:i4>5</vt:i4>
      </vt:variant>
      <vt:variant>
        <vt:lpwstr/>
      </vt:variant>
      <vt:variant>
        <vt:lpwstr>_Toc157969101</vt:lpwstr>
      </vt:variant>
      <vt:variant>
        <vt:i4>1179697</vt:i4>
      </vt:variant>
      <vt:variant>
        <vt:i4>167</vt:i4>
      </vt:variant>
      <vt:variant>
        <vt:i4>0</vt:i4>
      </vt:variant>
      <vt:variant>
        <vt:i4>5</vt:i4>
      </vt:variant>
      <vt:variant>
        <vt:lpwstr/>
      </vt:variant>
      <vt:variant>
        <vt:lpwstr>_Toc157969100</vt:lpwstr>
      </vt:variant>
      <vt:variant>
        <vt:i4>1769520</vt:i4>
      </vt:variant>
      <vt:variant>
        <vt:i4>161</vt:i4>
      </vt:variant>
      <vt:variant>
        <vt:i4>0</vt:i4>
      </vt:variant>
      <vt:variant>
        <vt:i4>5</vt:i4>
      </vt:variant>
      <vt:variant>
        <vt:lpwstr/>
      </vt:variant>
      <vt:variant>
        <vt:lpwstr>_Toc157969099</vt:lpwstr>
      </vt:variant>
      <vt:variant>
        <vt:i4>1769520</vt:i4>
      </vt:variant>
      <vt:variant>
        <vt:i4>152</vt:i4>
      </vt:variant>
      <vt:variant>
        <vt:i4>0</vt:i4>
      </vt:variant>
      <vt:variant>
        <vt:i4>5</vt:i4>
      </vt:variant>
      <vt:variant>
        <vt:lpwstr/>
      </vt:variant>
      <vt:variant>
        <vt:lpwstr>_Toc157969098</vt:lpwstr>
      </vt:variant>
      <vt:variant>
        <vt:i4>1769520</vt:i4>
      </vt:variant>
      <vt:variant>
        <vt:i4>146</vt:i4>
      </vt:variant>
      <vt:variant>
        <vt:i4>0</vt:i4>
      </vt:variant>
      <vt:variant>
        <vt:i4>5</vt:i4>
      </vt:variant>
      <vt:variant>
        <vt:lpwstr/>
      </vt:variant>
      <vt:variant>
        <vt:lpwstr>_Toc157969097</vt:lpwstr>
      </vt:variant>
      <vt:variant>
        <vt:i4>1769520</vt:i4>
      </vt:variant>
      <vt:variant>
        <vt:i4>140</vt:i4>
      </vt:variant>
      <vt:variant>
        <vt:i4>0</vt:i4>
      </vt:variant>
      <vt:variant>
        <vt:i4>5</vt:i4>
      </vt:variant>
      <vt:variant>
        <vt:lpwstr/>
      </vt:variant>
      <vt:variant>
        <vt:lpwstr>_Toc157969096</vt:lpwstr>
      </vt:variant>
      <vt:variant>
        <vt:i4>1769520</vt:i4>
      </vt:variant>
      <vt:variant>
        <vt:i4>134</vt:i4>
      </vt:variant>
      <vt:variant>
        <vt:i4>0</vt:i4>
      </vt:variant>
      <vt:variant>
        <vt:i4>5</vt:i4>
      </vt:variant>
      <vt:variant>
        <vt:lpwstr/>
      </vt:variant>
      <vt:variant>
        <vt:lpwstr>_Toc157969095</vt:lpwstr>
      </vt:variant>
      <vt:variant>
        <vt:i4>1769520</vt:i4>
      </vt:variant>
      <vt:variant>
        <vt:i4>128</vt:i4>
      </vt:variant>
      <vt:variant>
        <vt:i4>0</vt:i4>
      </vt:variant>
      <vt:variant>
        <vt:i4>5</vt:i4>
      </vt:variant>
      <vt:variant>
        <vt:lpwstr/>
      </vt:variant>
      <vt:variant>
        <vt:lpwstr>_Toc157969094</vt:lpwstr>
      </vt:variant>
      <vt:variant>
        <vt:i4>1769520</vt:i4>
      </vt:variant>
      <vt:variant>
        <vt:i4>122</vt:i4>
      </vt:variant>
      <vt:variant>
        <vt:i4>0</vt:i4>
      </vt:variant>
      <vt:variant>
        <vt:i4>5</vt:i4>
      </vt:variant>
      <vt:variant>
        <vt:lpwstr/>
      </vt:variant>
      <vt:variant>
        <vt:lpwstr>_Toc157969093</vt:lpwstr>
      </vt:variant>
      <vt:variant>
        <vt:i4>1769520</vt:i4>
      </vt:variant>
      <vt:variant>
        <vt:i4>116</vt:i4>
      </vt:variant>
      <vt:variant>
        <vt:i4>0</vt:i4>
      </vt:variant>
      <vt:variant>
        <vt:i4>5</vt:i4>
      </vt:variant>
      <vt:variant>
        <vt:lpwstr/>
      </vt:variant>
      <vt:variant>
        <vt:lpwstr>_Toc157969092</vt:lpwstr>
      </vt:variant>
      <vt:variant>
        <vt:i4>1769520</vt:i4>
      </vt:variant>
      <vt:variant>
        <vt:i4>110</vt:i4>
      </vt:variant>
      <vt:variant>
        <vt:i4>0</vt:i4>
      </vt:variant>
      <vt:variant>
        <vt:i4>5</vt:i4>
      </vt:variant>
      <vt:variant>
        <vt:lpwstr/>
      </vt:variant>
      <vt:variant>
        <vt:lpwstr>_Toc157969091</vt:lpwstr>
      </vt:variant>
      <vt:variant>
        <vt:i4>1769520</vt:i4>
      </vt:variant>
      <vt:variant>
        <vt:i4>104</vt:i4>
      </vt:variant>
      <vt:variant>
        <vt:i4>0</vt:i4>
      </vt:variant>
      <vt:variant>
        <vt:i4>5</vt:i4>
      </vt:variant>
      <vt:variant>
        <vt:lpwstr/>
      </vt:variant>
      <vt:variant>
        <vt:lpwstr>_Toc157969090</vt:lpwstr>
      </vt:variant>
      <vt:variant>
        <vt:i4>1703984</vt:i4>
      </vt:variant>
      <vt:variant>
        <vt:i4>98</vt:i4>
      </vt:variant>
      <vt:variant>
        <vt:i4>0</vt:i4>
      </vt:variant>
      <vt:variant>
        <vt:i4>5</vt:i4>
      </vt:variant>
      <vt:variant>
        <vt:lpwstr/>
      </vt:variant>
      <vt:variant>
        <vt:lpwstr>_Toc157969089</vt:lpwstr>
      </vt:variant>
      <vt:variant>
        <vt:i4>1703984</vt:i4>
      </vt:variant>
      <vt:variant>
        <vt:i4>92</vt:i4>
      </vt:variant>
      <vt:variant>
        <vt:i4>0</vt:i4>
      </vt:variant>
      <vt:variant>
        <vt:i4>5</vt:i4>
      </vt:variant>
      <vt:variant>
        <vt:lpwstr/>
      </vt:variant>
      <vt:variant>
        <vt:lpwstr>_Toc157969088</vt:lpwstr>
      </vt:variant>
      <vt:variant>
        <vt:i4>1703984</vt:i4>
      </vt:variant>
      <vt:variant>
        <vt:i4>86</vt:i4>
      </vt:variant>
      <vt:variant>
        <vt:i4>0</vt:i4>
      </vt:variant>
      <vt:variant>
        <vt:i4>5</vt:i4>
      </vt:variant>
      <vt:variant>
        <vt:lpwstr/>
      </vt:variant>
      <vt:variant>
        <vt:lpwstr>_Toc157969087</vt:lpwstr>
      </vt:variant>
      <vt:variant>
        <vt:i4>1703984</vt:i4>
      </vt:variant>
      <vt:variant>
        <vt:i4>80</vt:i4>
      </vt:variant>
      <vt:variant>
        <vt:i4>0</vt:i4>
      </vt:variant>
      <vt:variant>
        <vt:i4>5</vt:i4>
      </vt:variant>
      <vt:variant>
        <vt:lpwstr/>
      </vt:variant>
      <vt:variant>
        <vt:lpwstr>_Toc157969086</vt:lpwstr>
      </vt:variant>
      <vt:variant>
        <vt:i4>1703984</vt:i4>
      </vt:variant>
      <vt:variant>
        <vt:i4>74</vt:i4>
      </vt:variant>
      <vt:variant>
        <vt:i4>0</vt:i4>
      </vt:variant>
      <vt:variant>
        <vt:i4>5</vt:i4>
      </vt:variant>
      <vt:variant>
        <vt:lpwstr/>
      </vt:variant>
      <vt:variant>
        <vt:lpwstr>_Toc157969085</vt:lpwstr>
      </vt:variant>
      <vt:variant>
        <vt:i4>1703984</vt:i4>
      </vt:variant>
      <vt:variant>
        <vt:i4>68</vt:i4>
      </vt:variant>
      <vt:variant>
        <vt:i4>0</vt:i4>
      </vt:variant>
      <vt:variant>
        <vt:i4>5</vt:i4>
      </vt:variant>
      <vt:variant>
        <vt:lpwstr/>
      </vt:variant>
      <vt:variant>
        <vt:lpwstr>_Toc157969084</vt:lpwstr>
      </vt:variant>
      <vt:variant>
        <vt:i4>1703984</vt:i4>
      </vt:variant>
      <vt:variant>
        <vt:i4>62</vt:i4>
      </vt:variant>
      <vt:variant>
        <vt:i4>0</vt:i4>
      </vt:variant>
      <vt:variant>
        <vt:i4>5</vt:i4>
      </vt:variant>
      <vt:variant>
        <vt:lpwstr/>
      </vt:variant>
      <vt:variant>
        <vt:lpwstr>_Toc157969083</vt:lpwstr>
      </vt:variant>
      <vt:variant>
        <vt:i4>1703984</vt:i4>
      </vt:variant>
      <vt:variant>
        <vt:i4>56</vt:i4>
      </vt:variant>
      <vt:variant>
        <vt:i4>0</vt:i4>
      </vt:variant>
      <vt:variant>
        <vt:i4>5</vt:i4>
      </vt:variant>
      <vt:variant>
        <vt:lpwstr/>
      </vt:variant>
      <vt:variant>
        <vt:lpwstr>_Toc157969082</vt:lpwstr>
      </vt:variant>
      <vt:variant>
        <vt:i4>1703984</vt:i4>
      </vt:variant>
      <vt:variant>
        <vt:i4>50</vt:i4>
      </vt:variant>
      <vt:variant>
        <vt:i4>0</vt:i4>
      </vt:variant>
      <vt:variant>
        <vt:i4>5</vt:i4>
      </vt:variant>
      <vt:variant>
        <vt:lpwstr/>
      </vt:variant>
      <vt:variant>
        <vt:lpwstr>_Toc157969081</vt:lpwstr>
      </vt:variant>
      <vt:variant>
        <vt:i4>1703984</vt:i4>
      </vt:variant>
      <vt:variant>
        <vt:i4>44</vt:i4>
      </vt:variant>
      <vt:variant>
        <vt:i4>0</vt:i4>
      </vt:variant>
      <vt:variant>
        <vt:i4>5</vt:i4>
      </vt:variant>
      <vt:variant>
        <vt:lpwstr/>
      </vt:variant>
      <vt:variant>
        <vt:lpwstr>_Toc157969080</vt:lpwstr>
      </vt:variant>
      <vt:variant>
        <vt:i4>1376304</vt:i4>
      </vt:variant>
      <vt:variant>
        <vt:i4>38</vt:i4>
      </vt:variant>
      <vt:variant>
        <vt:i4>0</vt:i4>
      </vt:variant>
      <vt:variant>
        <vt:i4>5</vt:i4>
      </vt:variant>
      <vt:variant>
        <vt:lpwstr/>
      </vt:variant>
      <vt:variant>
        <vt:lpwstr>_Toc157969079</vt:lpwstr>
      </vt:variant>
      <vt:variant>
        <vt:i4>1376304</vt:i4>
      </vt:variant>
      <vt:variant>
        <vt:i4>32</vt:i4>
      </vt:variant>
      <vt:variant>
        <vt:i4>0</vt:i4>
      </vt:variant>
      <vt:variant>
        <vt:i4>5</vt:i4>
      </vt:variant>
      <vt:variant>
        <vt:lpwstr/>
      </vt:variant>
      <vt:variant>
        <vt:lpwstr>_Toc157969078</vt:lpwstr>
      </vt:variant>
      <vt:variant>
        <vt:i4>1376304</vt:i4>
      </vt:variant>
      <vt:variant>
        <vt:i4>26</vt:i4>
      </vt:variant>
      <vt:variant>
        <vt:i4>0</vt:i4>
      </vt:variant>
      <vt:variant>
        <vt:i4>5</vt:i4>
      </vt:variant>
      <vt:variant>
        <vt:lpwstr/>
      </vt:variant>
      <vt:variant>
        <vt:lpwstr>_Toc157969077</vt:lpwstr>
      </vt:variant>
      <vt:variant>
        <vt:i4>1376304</vt:i4>
      </vt:variant>
      <vt:variant>
        <vt:i4>20</vt:i4>
      </vt:variant>
      <vt:variant>
        <vt:i4>0</vt:i4>
      </vt:variant>
      <vt:variant>
        <vt:i4>5</vt:i4>
      </vt:variant>
      <vt:variant>
        <vt:lpwstr/>
      </vt:variant>
      <vt:variant>
        <vt:lpwstr>_Toc157969076</vt:lpwstr>
      </vt:variant>
      <vt:variant>
        <vt:i4>1376304</vt:i4>
      </vt:variant>
      <vt:variant>
        <vt:i4>14</vt:i4>
      </vt:variant>
      <vt:variant>
        <vt:i4>0</vt:i4>
      </vt:variant>
      <vt:variant>
        <vt:i4>5</vt:i4>
      </vt:variant>
      <vt:variant>
        <vt:lpwstr/>
      </vt:variant>
      <vt:variant>
        <vt:lpwstr>_Toc157969075</vt:lpwstr>
      </vt:variant>
      <vt:variant>
        <vt:i4>1376304</vt:i4>
      </vt:variant>
      <vt:variant>
        <vt:i4>8</vt:i4>
      </vt:variant>
      <vt:variant>
        <vt:i4>0</vt:i4>
      </vt:variant>
      <vt:variant>
        <vt:i4>5</vt:i4>
      </vt:variant>
      <vt:variant>
        <vt:lpwstr/>
      </vt:variant>
      <vt:variant>
        <vt:lpwstr>_Toc157969074</vt:lpwstr>
      </vt:variant>
      <vt:variant>
        <vt:i4>1376304</vt:i4>
      </vt:variant>
      <vt:variant>
        <vt:i4>2</vt:i4>
      </vt:variant>
      <vt:variant>
        <vt:i4>0</vt:i4>
      </vt:variant>
      <vt:variant>
        <vt:i4>5</vt:i4>
      </vt:variant>
      <vt:variant>
        <vt:lpwstr/>
      </vt:variant>
      <vt:variant>
        <vt:lpwstr>_Toc157969073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Analysis of Student Grades using Statistical Methods in Matlab</dc:title>
  <dc:subject>Matlab</dc:subject>
  <dc:creator>Jordan Hessey (2315713)</dc:creator>
  <cp:keywords/>
  <dc:description/>
  <cp:lastModifiedBy>Jordan Hessey</cp:lastModifiedBy>
  <cp:revision>135</cp:revision>
  <cp:lastPrinted>2024-02-11T15:10:00Z</cp:lastPrinted>
  <dcterms:created xsi:type="dcterms:W3CDTF">2024-05-07T21:28:00Z</dcterms:created>
  <dcterms:modified xsi:type="dcterms:W3CDTF">2024-05-27T13:04:00Z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GrammarlyDocumentId">
    <vt:lpwstr>848ef239d0d9babf7bf99809eb82bafd6b4d7484c1c0c5323dfd5baff6af6f99</vt:lpwstr>
  </property>
</Properties>
</file>