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2F8B4EB" w:rsidR="5A453747" w:rsidRDefault="005A683F">
      <w:r>
        <w:t xml:space="preserve">My usual area of </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3F54DE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6238A">
              <w:rPr>
                <w:rFonts w:ascii="Times New Roman" w:hAnsi="Times New Roman" w:cs="Times New Roman"/>
                <w:b/>
                <w:color w:val="auto"/>
                <w:sz w:val="48"/>
              </w:rPr>
              <w:t>Bonnie Corstorphine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6F2CEB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6238A">
              <w:rPr>
                <w:rFonts w:ascii="Times New Roman" w:hAnsi="Times New Roman" w:cs="Times New Roman"/>
                <w:b/>
                <w:color w:val="auto"/>
                <w:sz w:val="48"/>
              </w:rPr>
              <w:t>bonnie.corstorphine@powys.gov.uk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3F14FB6" w:rsidR="0085230E" w:rsidRPr="005D3F07" w:rsidRDefault="00A17DE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1304004</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D8CB8AF" w14:textId="77777777" w:rsidR="00FC0334" w:rsidRDefault="00FC0334" w:rsidP="00FF7EBB">
            <w:pPr>
              <w:jc w:val="both"/>
              <w:rPr>
                <w:sz w:val="24"/>
                <w:szCs w:val="24"/>
              </w:rPr>
            </w:pPr>
          </w:p>
          <w:p w14:paraId="71109E1B" w14:textId="77777777" w:rsidR="00D6399C" w:rsidRPr="00150FE7" w:rsidRDefault="00D6399C" w:rsidP="00D6399C">
            <w:pPr>
              <w:spacing w:line="360" w:lineRule="auto"/>
              <w:jc w:val="both"/>
              <w:rPr>
                <w:sz w:val="24"/>
                <w:szCs w:val="24"/>
              </w:rPr>
            </w:pPr>
            <w:r w:rsidRPr="00437CDD">
              <w:rPr>
                <w:sz w:val="24"/>
                <w:szCs w:val="24"/>
              </w:rPr>
              <w:t xml:space="preserve">My </w:t>
            </w:r>
            <w:r w:rsidRPr="00150FE7">
              <w:rPr>
                <w:sz w:val="24"/>
                <w:szCs w:val="24"/>
              </w:rPr>
              <w:t>focus</w:t>
            </w:r>
            <w:r w:rsidRPr="00437CDD">
              <w:rPr>
                <w:sz w:val="24"/>
                <w:szCs w:val="24"/>
              </w:rPr>
              <w:t xml:space="preserve"> </w:t>
            </w:r>
            <w:r w:rsidRPr="00150FE7">
              <w:rPr>
                <w:sz w:val="24"/>
                <w:szCs w:val="24"/>
              </w:rPr>
              <w:t>of</w:t>
            </w:r>
            <w:r w:rsidRPr="00437CDD">
              <w:rPr>
                <w:sz w:val="24"/>
                <w:szCs w:val="24"/>
              </w:rPr>
              <w:t xml:space="preserve"> work is adults therefore for this assignment I will be focusing on  safeguarding children.</w:t>
            </w:r>
          </w:p>
          <w:p w14:paraId="258E57F0" w14:textId="77777777" w:rsidR="00D6399C" w:rsidRDefault="00D6399C" w:rsidP="00D6399C">
            <w:pPr>
              <w:spacing w:line="360" w:lineRule="auto"/>
              <w:jc w:val="both"/>
              <w:rPr>
                <w:sz w:val="24"/>
                <w:szCs w:val="24"/>
              </w:rPr>
            </w:pPr>
            <w:r w:rsidRPr="00150FE7">
              <w:rPr>
                <w:sz w:val="24"/>
                <w:szCs w:val="24"/>
              </w:rPr>
              <w:t>The main legislation and guidance for safeguarding children in Wales is the  Social Services and Wellbeing (Wales) Act 2014 (SSWB(W)A) this outlines the local authorities duty to assess and investigate. Section 7 (130(4) SSWB(W)A 2014 ‘defines a child at risk as a child who; (1); is experiencing or at risk of abuse, neglect, or other kinds of harm. (2); has needs for care and support, whether the local authority is meeting any of those needs’.</w:t>
            </w:r>
          </w:p>
          <w:p w14:paraId="60D05BD7" w14:textId="77777777" w:rsidR="00D6399C" w:rsidRPr="00150FE7" w:rsidRDefault="00D6399C" w:rsidP="00D6399C">
            <w:pPr>
              <w:spacing w:line="360" w:lineRule="auto"/>
              <w:jc w:val="both"/>
              <w:rPr>
                <w:sz w:val="24"/>
                <w:szCs w:val="24"/>
              </w:rPr>
            </w:pPr>
          </w:p>
          <w:p w14:paraId="34603626" w14:textId="274635C0" w:rsidR="00D6399C" w:rsidRDefault="00D6399C" w:rsidP="00D6399C">
            <w:pPr>
              <w:spacing w:line="360" w:lineRule="auto"/>
              <w:jc w:val="both"/>
              <w:rPr>
                <w:sz w:val="24"/>
                <w:szCs w:val="24"/>
              </w:rPr>
            </w:pPr>
            <w:r w:rsidRPr="00150FE7">
              <w:rPr>
                <w:sz w:val="24"/>
                <w:szCs w:val="24"/>
              </w:rPr>
              <w:t xml:space="preserve">Section 130 SSWB(W)A 2024‘places a duty on everyone working with children to inform the local authority if they suspect a child is at risk’. The child’s ‘voice is paramount  their choices and wishes would need to be considered and the need to be kept informed. The S130 triggers a S47 enquiry where the local authority must make enquires within a day to gather evidence  </w:t>
            </w:r>
            <w:r w:rsidR="00366348">
              <w:rPr>
                <w:sz w:val="24"/>
                <w:szCs w:val="24"/>
              </w:rPr>
              <w:t>from</w:t>
            </w:r>
            <w:r w:rsidRPr="00150FE7">
              <w:rPr>
                <w:sz w:val="24"/>
                <w:szCs w:val="24"/>
              </w:rPr>
              <w:t xml:space="preserve"> the child/children at risk</w:t>
            </w:r>
            <w:r w:rsidR="00366348">
              <w:rPr>
                <w:sz w:val="24"/>
                <w:szCs w:val="24"/>
              </w:rPr>
              <w:t>, parents</w:t>
            </w:r>
            <w:r w:rsidR="00673145">
              <w:rPr>
                <w:sz w:val="24"/>
                <w:szCs w:val="24"/>
              </w:rPr>
              <w:t>, other professional involved with the family</w:t>
            </w:r>
            <w:r w:rsidRPr="00150FE7">
              <w:rPr>
                <w:sz w:val="24"/>
                <w:szCs w:val="24"/>
              </w:rPr>
              <w:t>. The enquires are usually made by a qualified social worker who involves all parties involved to establish the facts. If there is evidence to suggest a child has been harmed</w:t>
            </w:r>
            <w:r>
              <w:rPr>
                <w:sz w:val="24"/>
                <w:szCs w:val="24"/>
              </w:rPr>
              <w:t xml:space="preserve"> then</w:t>
            </w:r>
            <w:r w:rsidRPr="00150FE7">
              <w:rPr>
                <w:sz w:val="24"/>
                <w:szCs w:val="24"/>
              </w:rPr>
              <w:t xml:space="preserve"> </w:t>
            </w:r>
            <w:r>
              <w:rPr>
                <w:sz w:val="24"/>
                <w:szCs w:val="24"/>
              </w:rPr>
              <w:t xml:space="preserve">a </w:t>
            </w:r>
            <w:r w:rsidRPr="00150FE7">
              <w:rPr>
                <w:sz w:val="24"/>
                <w:szCs w:val="24"/>
              </w:rPr>
              <w:t xml:space="preserve"> strategy meeting would be arranged to formulate a plan which is the least restrictive for the child as the 'welfare of the child is paramount’ as stated in s.1; Children Act 1989 and 2004</w:t>
            </w:r>
            <w:r>
              <w:rPr>
                <w:sz w:val="24"/>
                <w:szCs w:val="24"/>
              </w:rPr>
              <w:t xml:space="preserve">, which minimises the risk of harm. </w:t>
            </w:r>
          </w:p>
          <w:p w14:paraId="6A0A30FC" w14:textId="77777777" w:rsidR="00D6399C" w:rsidRDefault="00D6399C" w:rsidP="00D6399C">
            <w:pPr>
              <w:spacing w:line="360" w:lineRule="auto"/>
              <w:jc w:val="both"/>
              <w:rPr>
                <w:sz w:val="24"/>
                <w:szCs w:val="24"/>
              </w:rPr>
            </w:pPr>
          </w:p>
          <w:p w14:paraId="240623F1" w14:textId="77777777" w:rsidR="00D6399C" w:rsidRDefault="00D6399C" w:rsidP="00D6399C">
            <w:pPr>
              <w:spacing w:line="360" w:lineRule="auto"/>
              <w:jc w:val="both"/>
              <w:rPr>
                <w:sz w:val="24"/>
                <w:szCs w:val="24"/>
              </w:rPr>
            </w:pPr>
            <w:r>
              <w:rPr>
                <w:sz w:val="24"/>
                <w:szCs w:val="24"/>
              </w:rPr>
              <w:lastRenderedPageBreak/>
              <w:t xml:space="preserve">In Wales there is a regional safeguarding board called CYSUR Child and Youth safeguarding, it supports practitioners with practice guidance for best practice, threshold documents and clarity on criteria for support. There is also a National independent safeguarding Board who work with regional safeguarding boards to protect children from harm and advise Welsh government. </w:t>
            </w:r>
          </w:p>
          <w:p w14:paraId="1A9D99B6" w14:textId="77777777" w:rsidR="00D6399C" w:rsidRDefault="00D6399C" w:rsidP="00D6399C">
            <w:pPr>
              <w:spacing w:line="360" w:lineRule="auto"/>
              <w:jc w:val="both"/>
              <w:rPr>
                <w:sz w:val="24"/>
                <w:szCs w:val="24"/>
              </w:rPr>
            </w:pPr>
          </w:p>
          <w:p w14:paraId="2B1EA7B2" w14:textId="6DCF0C08" w:rsidR="00D6399C" w:rsidRDefault="00D6399C" w:rsidP="00D6399C">
            <w:pPr>
              <w:spacing w:line="360" w:lineRule="auto"/>
              <w:jc w:val="both"/>
              <w:rPr>
                <w:sz w:val="24"/>
                <w:szCs w:val="24"/>
              </w:rPr>
            </w:pPr>
            <w:r>
              <w:rPr>
                <w:sz w:val="24"/>
                <w:szCs w:val="24"/>
              </w:rPr>
              <w:t xml:space="preserve">Wales has its own Safeguarding </w:t>
            </w:r>
            <w:r w:rsidR="00C545D6">
              <w:rPr>
                <w:sz w:val="24"/>
                <w:szCs w:val="24"/>
              </w:rPr>
              <w:t>P</w:t>
            </w:r>
            <w:r>
              <w:rPr>
                <w:sz w:val="24"/>
                <w:szCs w:val="24"/>
              </w:rPr>
              <w:t>rocedure</w:t>
            </w:r>
            <w:r w:rsidR="00396ED3">
              <w:rPr>
                <w:sz w:val="24"/>
                <w:szCs w:val="24"/>
              </w:rPr>
              <w:t xml:space="preserve"> (2019)</w:t>
            </w:r>
            <w:r>
              <w:rPr>
                <w:sz w:val="24"/>
                <w:szCs w:val="24"/>
              </w:rPr>
              <w:t xml:space="preserve"> which can be download as an app, this enables live updates to legislation and can alert professionals, and the public to these new updates. The information i</w:t>
            </w:r>
            <w:r w:rsidR="00D771B2">
              <w:rPr>
                <w:sz w:val="24"/>
                <w:szCs w:val="24"/>
              </w:rPr>
              <w:t>s</w:t>
            </w:r>
            <w:r>
              <w:rPr>
                <w:sz w:val="24"/>
                <w:szCs w:val="24"/>
              </w:rPr>
              <w:t xml:space="preserve"> jargon free and there is access to </w:t>
            </w:r>
            <w:r w:rsidR="00F32571">
              <w:rPr>
                <w:sz w:val="24"/>
                <w:szCs w:val="24"/>
              </w:rPr>
              <w:t>all,</w:t>
            </w:r>
            <w:r>
              <w:rPr>
                <w:sz w:val="24"/>
                <w:szCs w:val="24"/>
              </w:rPr>
              <w:t xml:space="preserve"> so it makes the safeguarding process clear</w:t>
            </w:r>
            <w:r w:rsidR="00D771B2">
              <w:rPr>
                <w:sz w:val="24"/>
                <w:szCs w:val="24"/>
              </w:rPr>
              <w:t>e</w:t>
            </w:r>
            <w:r w:rsidR="00F32571">
              <w:rPr>
                <w:sz w:val="24"/>
                <w:szCs w:val="24"/>
              </w:rPr>
              <w:t>r</w:t>
            </w:r>
            <w:r>
              <w:rPr>
                <w:sz w:val="24"/>
                <w:szCs w:val="24"/>
              </w:rPr>
              <w:t xml:space="preserve">. This can enhance best practice, when used as a tool to support professional practice within safeguarding. </w:t>
            </w:r>
            <w:r w:rsidR="00E73DC7">
              <w:rPr>
                <w:sz w:val="24"/>
                <w:szCs w:val="24"/>
              </w:rPr>
              <w:t xml:space="preserve">It underpins </w:t>
            </w:r>
            <w:r w:rsidR="00396ED3">
              <w:rPr>
                <w:sz w:val="24"/>
                <w:szCs w:val="24"/>
              </w:rPr>
              <w:t xml:space="preserve">the safeguarding legislation </w:t>
            </w:r>
            <w:r w:rsidR="00FC1C36">
              <w:rPr>
                <w:sz w:val="24"/>
                <w:szCs w:val="24"/>
              </w:rPr>
              <w:t>to safeguard children in a person centred way. It places the responsibility of safeguarding on everyone</w:t>
            </w:r>
            <w:r w:rsidR="004D0C71">
              <w:rPr>
                <w:sz w:val="24"/>
                <w:szCs w:val="24"/>
              </w:rPr>
              <w:t xml:space="preserve">, with the voice of the child being paramount. </w:t>
            </w:r>
          </w:p>
          <w:p w14:paraId="70A0EEB1" w14:textId="77777777" w:rsidR="00CD1F70" w:rsidRDefault="00CD1F70" w:rsidP="00D6399C">
            <w:pPr>
              <w:spacing w:line="360" w:lineRule="auto"/>
              <w:jc w:val="both"/>
              <w:rPr>
                <w:sz w:val="24"/>
                <w:szCs w:val="24"/>
              </w:rPr>
            </w:pPr>
          </w:p>
          <w:p w14:paraId="52142391" w14:textId="0517581A" w:rsidR="00D6399C" w:rsidRDefault="00D6399C" w:rsidP="00D6399C">
            <w:pPr>
              <w:spacing w:line="360" w:lineRule="auto"/>
              <w:jc w:val="both"/>
              <w:rPr>
                <w:sz w:val="24"/>
                <w:szCs w:val="24"/>
              </w:rPr>
            </w:pPr>
            <w:r>
              <w:rPr>
                <w:sz w:val="24"/>
                <w:szCs w:val="24"/>
              </w:rPr>
              <w:t xml:space="preserve"> A recent important Act which came into force in March 2022 was </w:t>
            </w:r>
            <w:r w:rsidRPr="008E09D4">
              <w:rPr>
                <w:sz w:val="24"/>
                <w:szCs w:val="24"/>
              </w:rPr>
              <w:t>the Children (Abolition of defence of reasonable punishment) (Wales) Act (2020)</w:t>
            </w:r>
            <w:r>
              <w:rPr>
                <w:sz w:val="24"/>
                <w:szCs w:val="24"/>
              </w:rPr>
              <w:t xml:space="preserve">. This is commonly known as the ‘smacking Act’ it protects children from physical punishment </w:t>
            </w:r>
            <w:r w:rsidR="00357054">
              <w:rPr>
                <w:sz w:val="24"/>
                <w:szCs w:val="24"/>
              </w:rPr>
              <w:t>in Wales</w:t>
            </w:r>
            <w:r w:rsidR="00CB37C3">
              <w:rPr>
                <w:sz w:val="24"/>
                <w:szCs w:val="24"/>
              </w:rPr>
              <w:t xml:space="preserve">. Promoting the principles of the protected rights of a child. </w:t>
            </w:r>
          </w:p>
          <w:p w14:paraId="67A00DF6" w14:textId="77777777" w:rsidR="00125A6A" w:rsidRDefault="00125A6A" w:rsidP="00D6399C">
            <w:pPr>
              <w:spacing w:line="360" w:lineRule="auto"/>
              <w:rPr>
                <w:sz w:val="24"/>
                <w:szCs w:val="24"/>
              </w:rPr>
            </w:pPr>
          </w:p>
          <w:p w14:paraId="0551B880" w14:textId="1930C016" w:rsidR="00D6399C" w:rsidRPr="00150FE7" w:rsidRDefault="00D6399C" w:rsidP="00D6399C">
            <w:pPr>
              <w:spacing w:line="360" w:lineRule="auto"/>
              <w:rPr>
                <w:sz w:val="24"/>
                <w:szCs w:val="24"/>
              </w:rPr>
            </w:pPr>
            <w:r w:rsidRPr="00150FE7">
              <w:rPr>
                <w:sz w:val="24"/>
                <w:szCs w:val="24"/>
              </w:rPr>
              <w:t xml:space="preserve">I feel having knowledge of the safeguarding procedures for children is important as although I work </w:t>
            </w:r>
            <w:r w:rsidR="00165414">
              <w:rPr>
                <w:sz w:val="24"/>
                <w:szCs w:val="24"/>
              </w:rPr>
              <w:t xml:space="preserve">mainly </w:t>
            </w:r>
            <w:r w:rsidRPr="00150FE7">
              <w:rPr>
                <w:sz w:val="24"/>
                <w:szCs w:val="24"/>
              </w:rPr>
              <w:t xml:space="preserve">with </w:t>
            </w:r>
            <w:r w:rsidR="00CB37C3" w:rsidRPr="00150FE7">
              <w:rPr>
                <w:sz w:val="24"/>
                <w:szCs w:val="24"/>
              </w:rPr>
              <w:t>adults,</w:t>
            </w:r>
            <w:r w:rsidRPr="00150FE7">
              <w:rPr>
                <w:sz w:val="24"/>
                <w:szCs w:val="24"/>
              </w:rPr>
              <w:t xml:space="preserve"> I </w:t>
            </w:r>
            <w:r w:rsidR="004D0C71">
              <w:rPr>
                <w:sz w:val="24"/>
                <w:szCs w:val="24"/>
              </w:rPr>
              <w:t>could</w:t>
            </w:r>
            <w:r w:rsidRPr="00150FE7">
              <w:rPr>
                <w:sz w:val="24"/>
                <w:szCs w:val="24"/>
              </w:rPr>
              <w:t xml:space="preserve"> encounter children</w:t>
            </w:r>
            <w:r w:rsidR="007D034C">
              <w:rPr>
                <w:sz w:val="24"/>
                <w:szCs w:val="24"/>
              </w:rPr>
              <w:t xml:space="preserve"> when </w:t>
            </w:r>
            <w:r w:rsidRPr="00150FE7">
              <w:rPr>
                <w:sz w:val="24"/>
                <w:szCs w:val="24"/>
              </w:rPr>
              <w:t>working with families of individuals</w:t>
            </w:r>
            <w:r w:rsidR="00CB5E10">
              <w:rPr>
                <w:sz w:val="24"/>
                <w:szCs w:val="24"/>
              </w:rPr>
              <w:t>.</w:t>
            </w:r>
            <w:r w:rsidR="00165414">
              <w:rPr>
                <w:sz w:val="24"/>
                <w:szCs w:val="24"/>
              </w:rPr>
              <w:t xml:space="preserve"> </w:t>
            </w:r>
            <w:r w:rsidR="00C545D6">
              <w:rPr>
                <w:sz w:val="24"/>
                <w:szCs w:val="24"/>
              </w:rPr>
              <w:t xml:space="preserve">This knowledge of the safeguarding Procedures </w:t>
            </w:r>
            <w:r w:rsidR="00D2476D">
              <w:rPr>
                <w:sz w:val="24"/>
                <w:szCs w:val="24"/>
              </w:rPr>
              <w:t>for children has increased my knowledge in area which I do not</w:t>
            </w:r>
            <w:r w:rsidR="00236F7D">
              <w:rPr>
                <w:sz w:val="24"/>
                <w:szCs w:val="24"/>
              </w:rPr>
              <w:t xml:space="preserve"> currently work in, so in the future I would be able to understand </w:t>
            </w:r>
            <w:r w:rsidR="00071E2E">
              <w:rPr>
                <w:sz w:val="24"/>
                <w:szCs w:val="24"/>
              </w:rPr>
              <w:t xml:space="preserve">the process of a safeguarding for a child. </w:t>
            </w:r>
          </w:p>
          <w:p w14:paraId="4A95F4DB"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20307487" w:rsidR="00FC0334" w:rsidRDefault="00125A6A" w:rsidP="00FF7EBB">
            <w:pPr>
              <w:jc w:val="both"/>
              <w:rPr>
                <w:sz w:val="24"/>
                <w:szCs w:val="24"/>
              </w:rPr>
            </w:pPr>
            <w:r>
              <w:rPr>
                <w:sz w:val="24"/>
                <w:szCs w:val="24"/>
              </w:rPr>
              <w:t xml:space="preserve">Words </w:t>
            </w:r>
            <w:r w:rsidR="00C46B21">
              <w:rPr>
                <w:sz w:val="24"/>
                <w:szCs w:val="24"/>
              </w:rPr>
              <w:t>505</w:t>
            </w: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407F9D3" w14:textId="77777777" w:rsidR="004D70BC" w:rsidRDefault="004D70BC" w:rsidP="00FC0334">
            <w:pPr>
              <w:jc w:val="both"/>
              <w:rPr>
                <w:sz w:val="24"/>
                <w:szCs w:val="24"/>
              </w:rPr>
            </w:pPr>
          </w:p>
          <w:p w14:paraId="66AFBA87" w14:textId="77777777" w:rsidR="004D70BC" w:rsidRDefault="004D70BC" w:rsidP="004D70BC">
            <w:pPr>
              <w:spacing w:line="360" w:lineRule="auto"/>
              <w:rPr>
                <w:sz w:val="24"/>
                <w:szCs w:val="24"/>
              </w:rPr>
            </w:pPr>
            <w:r w:rsidRPr="004D70BC">
              <w:rPr>
                <w:sz w:val="24"/>
                <w:szCs w:val="24"/>
              </w:rPr>
              <w:t>Part 7 Social Services and Wellbeing Wales Act (2014) legislation has brought together both children’s and adults safeguarding , explaining ‘risk’ and outlining the local Authorities duty to assess this risk and take necessary action. The Wales Safeguarding Procedures (2019) provides guidelines on how to apply SSWB(W)A (2014).</w:t>
            </w:r>
          </w:p>
          <w:p w14:paraId="748E2216" w14:textId="77777777" w:rsidR="004D70BC" w:rsidRPr="004D70BC" w:rsidRDefault="004D70BC" w:rsidP="004D70BC">
            <w:pPr>
              <w:spacing w:line="360" w:lineRule="auto"/>
              <w:rPr>
                <w:sz w:val="24"/>
                <w:szCs w:val="24"/>
              </w:rPr>
            </w:pPr>
          </w:p>
          <w:p w14:paraId="7E93AFCC" w14:textId="3832F4B3" w:rsidR="004D70BC" w:rsidRDefault="004D70BC" w:rsidP="004D70BC">
            <w:pPr>
              <w:spacing w:line="360" w:lineRule="auto"/>
              <w:rPr>
                <w:sz w:val="24"/>
                <w:szCs w:val="24"/>
              </w:rPr>
            </w:pPr>
            <w:r w:rsidRPr="004D70BC">
              <w:rPr>
                <w:sz w:val="24"/>
                <w:szCs w:val="24"/>
              </w:rPr>
              <w:t>One of the main differences between adults safeguarding and children’s is the need to gain consent. Children are assessed using the ‘Gillick competency’ and Fraser guidelines  to ascertain if they can give consent and fully understands the risks. Best practice would be to gain consent for a child from the parent/guardian to p</w:t>
            </w:r>
            <w:r w:rsidR="00D95675">
              <w:rPr>
                <w:sz w:val="24"/>
                <w:szCs w:val="24"/>
              </w:rPr>
              <w:t>roceed</w:t>
            </w:r>
            <w:r w:rsidR="00D732C0">
              <w:rPr>
                <w:sz w:val="24"/>
                <w:szCs w:val="24"/>
              </w:rPr>
              <w:t xml:space="preserve"> </w:t>
            </w:r>
            <w:r w:rsidRPr="004D70BC">
              <w:rPr>
                <w:sz w:val="24"/>
                <w:szCs w:val="24"/>
              </w:rPr>
              <w:t>with the safeguarding enquiry. If the child is in immediate danger, the local authority and the police can be informed so immediate action can be taken without consent. Adults with capacity can consent or decline a safeguarding referral. Consent can be overridden if the person is at immediate risk, public are at risk, coercion/duress or the</w:t>
            </w:r>
            <w:r w:rsidR="00D732C0">
              <w:rPr>
                <w:sz w:val="24"/>
                <w:szCs w:val="24"/>
              </w:rPr>
              <w:t xml:space="preserve">re are concerns regarding mental </w:t>
            </w:r>
            <w:r w:rsidR="002027C8">
              <w:rPr>
                <w:sz w:val="24"/>
                <w:szCs w:val="24"/>
              </w:rPr>
              <w:t>capacity.</w:t>
            </w:r>
            <w:r w:rsidRPr="004D70BC">
              <w:rPr>
                <w:sz w:val="24"/>
                <w:szCs w:val="24"/>
              </w:rPr>
              <w:t xml:space="preserve"> The reason for overriding consent would need to be documented as it would breach General Data Protection Regulations (GDPR) 2018 and may interact with article 8 of the Human Rights Act (1998).</w:t>
            </w:r>
          </w:p>
          <w:p w14:paraId="2A5CB089" w14:textId="77777777" w:rsidR="004D70BC" w:rsidRPr="004D70BC" w:rsidRDefault="004D70BC" w:rsidP="004D70BC">
            <w:pPr>
              <w:spacing w:line="360" w:lineRule="auto"/>
              <w:rPr>
                <w:sz w:val="24"/>
                <w:szCs w:val="24"/>
              </w:rPr>
            </w:pPr>
          </w:p>
          <w:p w14:paraId="02CC0E63" w14:textId="7A72198E" w:rsidR="004D70BC" w:rsidRDefault="004D70BC" w:rsidP="004D70BC">
            <w:pPr>
              <w:spacing w:line="360" w:lineRule="auto"/>
              <w:rPr>
                <w:sz w:val="24"/>
                <w:szCs w:val="24"/>
              </w:rPr>
            </w:pPr>
            <w:r w:rsidRPr="004D70BC">
              <w:rPr>
                <w:sz w:val="24"/>
                <w:szCs w:val="24"/>
              </w:rPr>
              <w:t xml:space="preserve">Another difference is </w:t>
            </w:r>
            <w:r w:rsidR="00FF31C4">
              <w:rPr>
                <w:sz w:val="24"/>
                <w:szCs w:val="24"/>
              </w:rPr>
              <w:t>m</w:t>
            </w:r>
            <w:r w:rsidRPr="004D70BC">
              <w:rPr>
                <w:sz w:val="24"/>
                <w:szCs w:val="24"/>
              </w:rPr>
              <w:t xml:space="preserve">ental </w:t>
            </w:r>
            <w:r w:rsidR="00FF31C4">
              <w:rPr>
                <w:sz w:val="24"/>
                <w:szCs w:val="24"/>
              </w:rPr>
              <w:t>c</w:t>
            </w:r>
            <w:r w:rsidRPr="004D70BC">
              <w:rPr>
                <w:sz w:val="24"/>
                <w:szCs w:val="24"/>
              </w:rPr>
              <w:t xml:space="preserve">apacity, whilst we must assume capacity if there is any doubt a capacity assessment should be undertaken in line with the </w:t>
            </w:r>
            <w:r w:rsidR="00FF31C4">
              <w:rPr>
                <w:sz w:val="24"/>
                <w:szCs w:val="24"/>
              </w:rPr>
              <w:t>M</w:t>
            </w:r>
            <w:r w:rsidRPr="004D70BC">
              <w:rPr>
                <w:sz w:val="24"/>
                <w:szCs w:val="24"/>
              </w:rPr>
              <w:t xml:space="preserve">ental </w:t>
            </w:r>
            <w:r w:rsidR="00FF31C4">
              <w:rPr>
                <w:sz w:val="24"/>
                <w:szCs w:val="24"/>
              </w:rPr>
              <w:t>C</w:t>
            </w:r>
            <w:r w:rsidRPr="004D70BC">
              <w:rPr>
                <w:sz w:val="24"/>
                <w:szCs w:val="24"/>
              </w:rPr>
              <w:t xml:space="preserve">apacity </w:t>
            </w:r>
            <w:r w:rsidR="00FF31C4">
              <w:rPr>
                <w:sz w:val="24"/>
                <w:szCs w:val="24"/>
              </w:rPr>
              <w:t>A</w:t>
            </w:r>
            <w:r w:rsidRPr="004D70BC">
              <w:rPr>
                <w:sz w:val="24"/>
                <w:szCs w:val="24"/>
              </w:rPr>
              <w:t>ct (2005)</w:t>
            </w:r>
            <w:r w:rsidR="00FF31C4">
              <w:rPr>
                <w:sz w:val="24"/>
                <w:szCs w:val="24"/>
              </w:rPr>
              <w:t xml:space="preserve"> (MCA)</w:t>
            </w:r>
            <w:r w:rsidRPr="004D70BC">
              <w:rPr>
                <w:sz w:val="24"/>
                <w:szCs w:val="24"/>
              </w:rPr>
              <w:t xml:space="preserve">. If a person over the age of 16 is assessed as lacking capacity a best interest decision is required to be made to safeguard the person. However, a person with capacity can make unwise decisions regarding their safety which can cause challenges if their decision is putting the person at risk of harm. </w:t>
            </w:r>
            <w:r w:rsidR="00FF31C4">
              <w:rPr>
                <w:sz w:val="24"/>
                <w:szCs w:val="24"/>
              </w:rPr>
              <w:t>The MCA</w:t>
            </w:r>
            <w:r w:rsidR="002027C8">
              <w:rPr>
                <w:sz w:val="24"/>
                <w:szCs w:val="24"/>
              </w:rPr>
              <w:t xml:space="preserve"> (2005)</w:t>
            </w:r>
            <w:r w:rsidR="00B050A6">
              <w:rPr>
                <w:sz w:val="24"/>
                <w:szCs w:val="24"/>
              </w:rPr>
              <w:t>does not apply</w:t>
            </w:r>
            <w:r w:rsidR="00975325">
              <w:rPr>
                <w:sz w:val="24"/>
                <w:szCs w:val="24"/>
              </w:rPr>
              <w:t xml:space="preserve"> directly to a child under the age of 16 as </w:t>
            </w:r>
            <w:r w:rsidR="002C52C8">
              <w:rPr>
                <w:sz w:val="24"/>
                <w:szCs w:val="24"/>
              </w:rPr>
              <w:t xml:space="preserve">the responsibility of protecting a child </w:t>
            </w:r>
            <w:r w:rsidR="00B050A6">
              <w:rPr>
                <w:sz w:val="24"/>
                <w:szCs w:val="24"/>
              </w:rPr>
              <w:t>is expected from their parent or guardian</w:t>
            </w:r>
            <w:r w:rsidR="005413A7">
              <w:rPr>
                <w:sz w:val="24"/>
                <w:szCs w:val="24"/>
              </w:rPr>
              <w:t xml:space="preserve">, as they are still </w:t>
            </w:r>
            <w:r w:rsidR="0049196E">
              <w:rPr>
                <w:sz w:val="24"/>
                <w:szCs w:val="24"/>
              </w:rPr>
              <w:t xml:space="preserve">regarded as a minor. However generally most 16yr olds </w:t>
            </w:r>
            <w:r w:rsidR="0039711E">
              <w:rPr>
                <w:sz w:val="24"/>
                <w:szCs w:val="24"/>
              </w:rPr>
              <w:t>are presumed to have capacity to make medical decisions about themselves.</w:t>
            </w:r>
          </w:p>
          <w:p w14:paraId="694CD744" w14:textId="77777777" w:rsidR="004D70BC" w:rsidRPr="004D70BC" w:rsidRDefault="004D70BC" w:rsidP="004D70BC">
            <w:pPr>
              <w:spacing w:line="360" w:lineRule="auto"/>
              <w:rPr>
                <w:sz w:val="24"/>
                <w:szCs w:val="24"/>
              </w:rPr>
            </w:pPr>
          </w:p>
          <w:p w14:paraId="6950A761" w14:textId="30AF1E86" w:rsidR="004D70BC" w:rsidRDefault="004D70BC" w:rsidP="004D70BC">
            <w:pPr>
              <w:spacing w:line="360" w:lineRule="auto"/>
              <w:rPr>
                <w:sz w:val="24"/>
                <w:szCs w:val="24"/>
              </w:rPr>
            </w:pPr>
            <w:r w:rsidRPr="004D70BC">
              <w:rPr>
                <w:sz w:val="24"/>
                <w:szCs w:val="24"/>
              </w:rPr>
              <w:lastRenderedPageBreak/>
              <w:t xml:space="preserve">The local authority has separate </w:t>
            </w:r>
            <w:r w:rsidR="008F54B3">
              <w:rPr>
                <w:sz w:val="24"/>
                <w:szCs w:val="24"/>
              </w:rPr>
              <w:t xml:space="preserve">adult and children’s </w:t>
            </w:r>
            <w:r w:rsidRPr="004D70BC">
              <w:rPr>
                <w:sz w:val="24"/>
                <w:szCs w:val="24"/>
              </w:rPr>
              <w:t>teams to deal with safeguarding</w:t>
            </w:r>
            <w:r w:rsidR="008F54B3">
              <w:rPr>
                <w:sz w:val="24"/>
                <w:szCs w:val="24"/>
              </w:rPr>
              <w:t xml:space="preserve">. The </w:t>
            </w:r>
            <w:r w:rsidRPr="004D70BC">
              <w:rPr>
                <w:sz w:val="24"/>
                <w:szCs w:val="24"/>
              </w:rPr>
              <w:t xml:space="preserve"> adults safeguarding team undertake the section 47 enquiry even if the person has an allocated social worker</w:t>
            </w:r>
            <w:r w:rsidR="008F54B3">
              <w:rPr>
                <w:sz w:val="24"/>
                <w:szCs w:val="24"/>
              </w:rPr>
              <w:t xml:space="preserve">, they </w:t>
            </w:r>
            <w:r w:rsidR="00741A36">
              <w:rPr>
                <w:sz w:val="24"/>
                <w:szCs w:val="24"/>
              </w:rPr>
              <w:t>will</w:t>
            </w:r>
            <w:r w:rsidR="00FC0506">
              <w:rPr>
                <w:sz w:val="24"/>
                <w:szCs w:val="24"/>
              </w:rPr>
              <w:t xml:space="preserve"> inform</w:t>
            </w:r>
            <w:r w:rsidR="008F54B3">
              <w:rPr>
                <w:sz w:val="24"/>
                <w:szCs w:val="24"/>
              </w:rPr>
              <w:t xml:space="preserve"> the </w:t>
            </w:r>
            <w:r w:rsidR="00C13219">
              <w:rPr>
                <w:sz w:val="24"/>
                <w:szCs w:val="24"/>
              </w:rPr>
              <w:t xml:space="preserve">persons </w:t>
            </w:r>
            <w:r w:rsidR="008F54B3">
              <w:rPr>
                <w:sz w:val="24"/>
                <w:szCs w:val="24"/>
              </w:rPr>
              <w:t>social worker</w:t>
            </w:r>
            <w:r w:rsidR="00C13219">
              <w:rPr>
                <w:sz w:val="24"/>
                <w:szCs w:val="24"/>
              </w:rPr>
              <w:t xml:space="preserve"> the </w:t>
            </w:r>
            <w:r w:rsidR="0091300E">
              <w:rPr>
                <w:sz w:val="24"/>
                <w:szCs w:val="24"/>
              </w:rPr>
              <w:t>recommendations</w:t>
            </w:r>
            <w:r w:rsidR="00AA723D">
              <w:rPr>
                <w:sz w:val="24"/>
                <w:szCs w:val="24"/>
              </w:rPr>
              <w:t xml:space="preserve"> of the enquiry</w:t>
            </w:r>
            <w:r w:rsidRPr="004D70BC">
              <w:rPr>
                <w:sz w:val="24"/>
                <w:szCs w:val="24"/>
              </w:rPr>
              <w:t xml:space="preserve">. The difference with children </w:t>
            </w:r>
            <w:r w:rsidR="00FC0506">
              <w:rPr>
                <w:sz w:val="24"/>
                <w:szCs w:val="24"/>
              </w:rPr>
              <w:t xml:space="preserve">safeguarding </w:t>
            </w:r>
            <w:r w:rsidRPr="004D70BC">
              <w:rPr>
                <w:sz w:val="24"/>
                <w:szCs w:val="24"/>
              </w:rPr>
              <w:t xml:space="preserve">referrals is the allocated children’s social worker would complete the section 47 investigation and provide the outcomes from this. </w:t>
            </w:r>
          </w:p>
          <w:p w14:paraId="3CF330CB" w14:textId="3ACC361E" w:rsidR="00741A36" w:rsidRPr="004D70BC" w:rsidRDefault="002C666F" w:rsidP="004D70BC">
            <w:pPr>
              <w:spacing w:line="360" w:lineRule="auto"/>
              <w:rPr>
                <w:sz w:val="24"/>
                <w:szCs w:val="24"/>
              </w:rPr>
            </w:pPr>
            <w:r>
              <w:rPr>
                <w:sz w:val="24"/>
                <w:szCs w:val="24"/>
              </w:rPr>
              <w:t>In conclusion t</w:t>
            </w:r>
            <w:r w:rsidR="00741A36">
              <w:rPr>
                <w:sz w:val="24"/>
                <w:szCs w:val="24"/>
              </w:rPr>
              <w:t>he SSWB(W)A 20</w:t>
            </w:r>
            <w:r w:rsidR="00DD2AEC">
              <w:rPr>
                <w:sz w:val="24"/>
                <w:szCs w:val="24"/>
              </w:rPr>
              <w:t>14 has brought together adults and children safeguarding, with an</w:t>
            </w:r>
            <w:r w:rsidR="008953AB">
              <w:rPr>
                <w:sz w:val="24"/>
                <w:szCs w:val="24"/>
              </w:rPr>
              <w:t xml:space="preserve"> </w:t>
            </w:r>
            <w:r w:rsidR="00CE50B2">
              <w:rPr>
                <w:sz w:val="24"/>
                <w:szCs w:val="24"/>
              </w:rPr>
              <w:t>emphasis</w:t>
            </w:r>
            <w:r w:rsidR="008953AB">
              <w:rPr>
                <w:sz w:val="24"/>
                <w:szCs w:val="24"/>
              </w:rPr>
              <w:t xml:space="preserve"> on </w:t>
            </w:r>
            <w:r w:rsidR="00CE50B2">
              <w:rPr>
                <w:sz w:val="24"/>
                <w:szCs w:val="24"/>
              </w:rPr>
              <w:t>working in partnership with the individual,</w:t>
            </w:r>
            <w:r w:rsidR="00E50106">
              <w:rPr>
                <w:sz w:val="24"/>
                <w:szCs w:val="24"/>
              </w:rPr>
              <w:t xml:space="preserve"> partners and family, and </w:t>
            </w:r>
            <w:r w:rsidR="00CE50B2">
              <w:rPr>
                <w:sz w:val="24"/>
                <w:szCs w:val="24"/>
              </w:rPr>
              <w:t xml:space="preserve"> recognising the voice of the child</w:t>
            </w:r>
            <w:r w:rsidR="00E50106">
              <w:rPr>
                <w:sz w:val="24"/>
                <w:szCs w:val="24"/>
              </w:rPr>
              <w:t xml:space="preserve">. </w:t>
            </w:r>
          </w:p>
          <w:p w14:paraId="5AE38D47" w14:textId="77777777" w:rsidR="004D70BC" w:rsidRDefault="004D70BC" w:rsidP="00FC0334">
            <w:pPr>
              <w:jc w:val="both"/>
              <w:rPr>
                <w:sz w:val="24"/>
                <w:szCs w:val="24"/>
              </w:rPr>
            </w:pPr>
          </w:p>
          <w:p w14:paraId="4CABE426" w14:textId="3AEB8BA5" w:rsidR="00FC0334" w:rsidRDefault="0091300E" w:rsidP="00FC0334">
            <w:pPr>
              <w:jc w:val="both"/>
              <w:rPr>
                <w:sz w:val="24"/>
                <w:szCs w:val="24"/>
              </w:rPr>
            </w:pPr>
            <w:r>
              <w:rPr>
                <w:sz w:val="24"/>
                <w:szCs w:val="24"/>
              </w:rPr>
              <w:t xml:space="preserve">Words </w:t>
            </w:r>
            <w:r w:rsidR="002C666F">
              <w:rPr>
                <w:sz w:val="24"/>
                <w:szCs w:val="24"/>
              </w:rPr>
              <w:t>428</w:t>
            </w: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976336" w14:textId="77777777" w:rsidR="006B2165" w:rsidRDefault="006B2165">
      <w:r>
        <w:separator/>
      </w:r>
    </w:p>
  </w:endnote>
  <w:endnote w:type="continuationSeparator" w:id="0">
    <w:p w14:paraId="532F5352" w14:textId="77777777" w:rsidR="006B2165" w:rsidRDefault="006B21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7A1AFE" w14:textId="77777777" w:rsidR="006B2165" w:rsidRDefault="006B2165">
      <w:r>
        <w:separator/>
      </w:r>
    </w:p>
  </w:footnote>
  <w:footnote w:type="continuationSeparator" w:id="0">
    <w:p w14:paraId="7C87B444" w14:textId="77777777" w:rsidR="006B2165" w:rsidRDefault="006B21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ADF"/>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1E2E"/>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265"/>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5A6A"/>
    <w:rsid w:val="00130119"/>
    <w:rsid w:val="00132812"/>
    <w:rsid w:val="001347F8"/>
    <w:rsid w:val="001359EE"/>
    <w:rsid w:val="001367BD"/>
    <w:rsid w:val="00136C07"/>
    <w:rsid w:val="00137BB5"/>
    <w:rsid w:val="00137E05"/>
    <w:rsid w:val="001447F6"/>
    <w:rsid w:val="00147DE3"/>
    <w:rsid w:val="00150794"/>
    <w:rsid w:val="00151DA6"/>
    <w:rsid w:val="00151DF6"/>
    <w:rsid w:val="001608C4"/>
    <w:rsid w:val="0016238A"/>
    <w:rsid w:val="00164832"/>
    <w:rsid w:val="00165414"/>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27C8"/>
    <w:rsid w:val="0020318D"/>
    <w:rsid w:val="00204B58"/>
    <w:rsid w:val="00205051"/>
    <w:rsid w:val="00211F65"/>
    <w:rsid w:val="00214047"/>
    <w:rsid w:val="00214C99"/>
    <w:rsid w:val="00216563"/>
    <w:rsid w:val="0021792F"/>
    <w:rsid w:val="00220D06"/>
    <w:rsid w:val="002246A0"/>
    <w:rsid w:val="00230439"/>
    <w:rsid w:val="00232A09"/>
    <w:rsid w:val="00235176"/>
    <w:rsid w:val="00236061"/>
    <w:rsid w:val="00236F7D"/>
    <w:rsid w:val="0024100E"/>
    <w:rsid w:val="00241C1B"/>
    <w:rsid w:val="0024288B"/>
    <w:rsid w:val="00243DB0"/>
    <w:rsid w:val="00246E96"/>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7E0D"/>
    <w:rsid w:val="002B1701"/>
    <w:rsid w:val="002B1DAD"/>
    <w:rsid w:val="002B23C3"/>
    <w:rsid w:val="002B443A"/>
    <w:rsid w:val="002B5B35"/>
    <w:rsid w:val="002B7AEE"/>
    <w:rsid w:val="002C2536"/>
    <w:rsid w:val="002C256A"/>
    <w:rsid w:val="002C3031"/>
    <w:rsid w:val="002C4233"/>
    <w:rsid w:val="002C496D"/>
    <w:rsid w:val="002C52C8"/>
    <w:rsid w:val="002C666F"/>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400C"/>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7054"/>
    <w:rsid w:val="00365DF9"/>
    <w:rsid w:val="00366348"/>
    <w:rsid w:val="0037066E"/>
    <w:rsid w:val="00372DB4"/>
    <w:rsid w:val="00373A36"/>
    <w:rsid w:val="0037419E"/>
    <w:rsid w:val="00375AF5"/>
    <w:rsid w:val="003761BD"/>
    <w:rsid w:val="00377448"/>
    <w:rsid w:val="00377884"/>
    <w:rsid w:val="003826BD"/>
    <w:rsid w:val="00385414"/>
    <w:rsid w:val="00390074"/>
    <w:rsid w:val="00392F73"/>
    <w:rsid w:val="00393600"/>
    <w:rsid w:val="00396ED3"/>
    <w:rsid w:val="0039711E"/>
    <w:rsid w:val="0039762B"/>
    <w:rsid w:val="003A0C37"/>
    <w:rsid w:val="003A1B6B"/>
    <w:rsid w:val="003A46C0"/>
    <w:rsid w:val="003A600E"/>
    <w:rsid w:val="003A6513"/>
    <w:rsid w:val="003B16C7"/>
    <w:rsid w:val="003B3115"/>
    <w:rsid w:val="003C19F1"/>
    <w:rsid w:val="003C3C67"/>
    <w:rsid w:val="003C4186"/>
    <w:rsid w:val="003C6185"/>
    <w:rsid w:val="003C6EB0"/>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196E"/>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C71"/>
    <w:rsid w:val="004D0F4E"/>
    <w:rsid w:val="004D3278"/>
    <w:rsid w:val="004D35A4"/>
    <w:rsid w:val="004D445F"/>
    <w:rsid w:val="004D70BC"/>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6C2E"/>
    <w:rsid w:val="00540EEC"/>
    <w:rsid w:val="005413A7"/>
    <w:rsid w:val="005414F4"/>
    <w:rsid w:val="00546187"/>
    <w:rsid w:val="00547393"/>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A683F"/>
    <w:rsid w:val="005B271A"/>
    <w:rsid w:val="005B3A2D"/>
    <w:rsid w:val="005B6156"/>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4B8C"/>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3145"/>
    <w:rsid w:val="00674FC2"/>
    <w:rsid w:val="00676E35"/>
    <w:rsid w:val="00677E42"/>
    <w:rsid w:val="0068120D"/>
    <w:rsid w:val="00682334"/>
    <w:rsid w:val="00684732"/>
    <w:rsid w:val="00684B16"/>
    <w:rsid w:val="00687016"/>
    <w:rsid w:val="006872A0"/>
    <w:rsid w:val="0069625A"/>
    <w:rsid w:val="00696A88"/>
    <w:rsid w:val="00696F65"/>
    <w:rsid w:val="00697572"/>
    <w:rsid w:val="006B2165"/>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1A36"/>
    <w:rsid w:val="00743E40"/>
    <w:rsid w:val="00745016"/>
    <w:rsid w:val="0075031F"/>
    <w:rsid w:val="00750697"/>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867"/>
    <w:rsid w:val="00793EB3"/>
    <w:rsid w:val="00794205"/>
    <w:rsid w:val="0079422A"/>
    <w:rsid w:val="007A1F6A"/>
    <w:rsid w:val="007A3D5E"/>
    <w:rsid w:val="007A628F"/>
    <w:rsid w:val="007B0DE3"/>
    <w:rsid w:val="007B1BFD"/>
    <w:rsid w:val="007B7191"/>
    <w:rsid w:val="007C1D94"/>
    <w:rsid w:val="007C556F"/>
    <w:rsid w:val="007C5ABE"/>
    <w:rsid w:val="007C6A87"/>
    <w:rsid w:val="007D034C"/>
    <w:rsid w:val="007D0A07"/>
    <w:rsid w:val="007D0F11"/>
    <w:rsid w:val="007D133D"/>
    <w:rsid w:val="007D3EB4"/>
    <w:rsid w:val="007D3F16"/>
    <w:rsid w:val="007F10BD"/>
    <w:rsid w:val="007F312E"/>
    <w:rsid w:val="007F3F7E"/>
    <w:rsid w:val="007F4BA4"/>
    <w:rsid w:val="00804457"/>
    <w:rsid w:val="00813CEC"/>
    <w:rsid w:val="00814C17"/>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14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3AB"/>
    <w:rsid w:val="00895FCE"/>
    <w:rsid w:val="00897F3E"/>
    <w:rsid w:val="008A21B4"/>
    <w:rsid w:val="008B07DE"/>
    <w:rsid w:val="008B1309"/>
    <w:rsid w:val="008B136D"/>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54B3"/>
    <w:rsid w:val="00902A65"/>
    <w:rsid w:val="00903932"/>
    <w:rsid w:val="009079BD"/>
    <w:rsid w:val="00912BD9"/>
    <w:rsid w:val="0091300E"/>
    <w:rsid w:val="00916FB2"/>
    <w:rsid w:val="00920E5B"/>
    <w:rsid w:val="00926436"/>
    <w:rsid w:val="00926C53"/>
    <w:rsid w:val="0093018C"/>
    <w:rsid w:val="0094495F"/>
    <w:rsid w:val="009510D5"/>
    <w:rsid w:val="009544C0"/>
    <w:rsid w:val="00954FA4"/>
    <w:rsid w:val="00956AE9"/>
    <w:rsid w:val="00962EA2"/>
    <w:rsid w:val="00964CC6"/>
    <w:rsid w:val="00967BFA"/>
    <w:rsid w:val="00975325"/>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DE5"/>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4657"/>
    <w:rsid w:val="00AA666E"/>
    <w:rsid w:val="00AA723D"/>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50A6"/>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51DD"/>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3219"/>
    <w:rsid w:val="00C161FD"/>
    <w:rsid w:val="00C17C9F"/>
    <w:rsid w:val="00C23F17"/>
    <w:rsid w:val="00C246F2"/>
    <w:rsid w:val="00C26D0D"/>
    <w:rsid w:val="00C27C95"/>
    <w:rsid w:val="00C300D2"/>
    <w:rsid w:val="00C32270"/>
    <w:rsid w:val="00C3270F"/>
    <w:rsid w:val="00C3278B"/>
    <w:rsid w:val="00C33375"/>
    <w:rsid w:val="00C34C23"/>
    <w:rsid w:val="00C368FA"/>
    <w:rsid w:val="00C42005"/>
    <w:rsid w:val="00C4664D"/>
    <w:rsid w:val="00C46B21"/>
    <w:rsid w:val="00C472AA"/>
    <w:rsid w:val="00C50A05"/>
    <w:rsid w:val="00C545D6"/>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1131"/>
    <w:rsid w:val="00CA3593"/>
    <w:rsid w:val="00CA5726"/>
    <w:rsid w:val="00CA7E6A"/>
    <w:rsid w:val="00CB258E"/>
    <w:rsid w:val="00CB37C3"/>
    <w:rsid w:val="00CB3C8F"/>
    <w:rsid w:val="00CB5256"/>
    <w:rsid w:val="00CB5E10"/>
    <w:rsid w:val="00CC02F1"/>
    <w:rsid w:val="00CC1122"/>
    <w:rsid w:val="00CC11A6"/>
    <w:rsid w:val="00CC135E"/>
    <w:rsid w:val="00CC7226"/>
    <w:rsid w:val="00CD0735"/>
    <w:rsid w:val="00CD1F70"/>
    <w:rsid w:val="00CD45E3"/>
    <w:rsid w:val="00CD4771"/>
    <w:rsid w:val="00CD5089"/>
    <w:rsid w:val="00CD5D3F"/>
    <w:rsid w:val="00CD7E1F"/>
    <w:rsid w:val="00CE4BC4"/>
    <w:rsid w:val="00CE50B2"/>
    <w:rsid w:val="00CE7DA2"/>
    <w:rsid w:val="00CF2F8A"/>
    <w:rsid w:val="00CF3DB3"/>
    <w:rsid w:val="00D0274B"/>
    <w:rsid w:val="00D0503D"/>
    <w:rsid w:val="00D052BC"/>
    <w:rsid w:val="00D07026"/>
    <w:rsid w:val="00D075DD"/>
    <w:rsid w:val="00D146AE"/>
    <w:rsid w:val="00D22C8F"/>
    <w:rsid w:val="00D2476D"/>
    <w:rsid w:val="00D3203C"/>
    <w:rsid w:val="00D33491"/>
    <w:rsid w:val="00D3442D"/>
    <w:rsid w:val="00D36F00"/>
    <w:rsid w:val="00D44B67"/>
    <w:rsid w:val="00D44F8E"/>
    <w:rsid w:val="00D51FD5"/>
    <w:rsid w:val="00D55DE0"/>
    <w:rsid w:val="00D607EF"/>
    <w:rsid w:val="00D60F88"/>
    <w:rsid w:val="00D6399C"/>
    <w:rsid w:val="00D646BD"/>
    <w:rsid w:val="00D65558"/>
    <w:rsid w:val="00D71201"/>
    <w:rsid w:val="00D720C7"/>
    <w:rsid w:val="00D72AAF"/>
    <w:rsid w:val="00D732C0"/>
    <w:rsid w:val="00D771B2"/>
    <w:rsid w:val="00D84841"/>
    <w:rsid w:val="00D876E6"/>
    <w:rsid w:val="00D90958"/>
    <w:rsid w:val="00D95675"/>
    <w:rsid w:val="00DA1025"/>
    <w:rsid w:val="00DA22EC"/>
    <w:rsid w:val="00DA446F"/>
    <w:rsid w:val="00DA5682"/>
    <w:rsid w:val="00DA5860"/>
    <w:rsid w:val="00DA5C0C"/>
    <w:rsid w:val="00DB2767"/>
    <w:rsid w:val="00DC1B10"/>
    <w:rsid w:val="00DC2924"/>
    <w:rsid w:val="00DC4729"/>
    <w:rsid w:val="00DC529C"/>
    <w:rsid w:val="00DC7B6E"/>
    <w:rsid w:val="00DD2AEC"/>
    <w:rsid w:val="00DD31C5"/>
    <w:rsid w:val="00DD5020"/>
    <w:rsid w:val="00DD63BE"/>
    <w:rsid w:val="00DE4296"/>
    <w:rsid w:val="00DF2469"/>
    <w:rsid w:val="00DF7899"/>
    <w:rsid w:val="00E0524C"/>
    <w:rsid w:val="00E10455"/>
    <w:rsid w:val="00E15751"/>
    <w:rsid w:val="00E17160"/>
    <w:rsid w:val="00E17D41"/>
    <w:rsid w:val="00E231D1"/>
    <w:rsid w:val="00E3288D"/>
    <w:rsid w:val="00E35112"/>
    <w:rsid w:val="00E35BEC"/>
    <w:rsid w:val="00E41A6A"/>
    <w:rsid w:val="00E50106"/>
    <w:rsid w:val="00E50821"/>
    <w:rsid w:val="00E51F91"/>
    <w:rsid w:val="00E5498A"/>
    <w:rsid w:val="00E559CE"/>
    <w:rsid w:val="00E60F42"/>
    <w:rsid w:val="00E6746C"/>
    <w:rsid w:val="00E7086E"/>
    <w:rsid w:val="00E71248"/>
    <w:rsid w:val="00E73C41"/>
    <w:rsid w:val="00E73DC7"/>
    <w:rsid w:val="00E74E44"/>
    <w:rsid w:val="00E75911"/>
    <w:rsid w:val="00E7598F"/>
    <w:rsid w:val="00E76F60"/>
    <w:rsid w:val="00E76FD9"/>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5"/>
    <w:rsid w:val="00EF68BB"/>
    <w:rsid w:val="00EF736E"/>
    <w:rsid w:val="00F01F92"/>
    <w:rsid w:val="00F030D4"/>
    <w:rsid w:val="00F0345E"/>
    <w:rsid w:val="00F04053"/>
    <w:rsid w:val="00F06573"/>
    <w:rsid w:val="00F10258"/>
    <w:rsid w:val="00F10A08"/>
    <w:rsid w:val="00F15354"/>
    <w:rsid w:val="00F22AC5"/>
    <w:rsid w:val="00F254D1"/>
    <w:rsid w:val="00F32571"/>
    <w:rsid w:val="00F32B82"/>
    <w:rsid w:val="00F34C86"/>
    <w:rsid w:val="00F4043E"/>
    <w:rsid w:val="00F41795"/>
    <w:rsid w:val="00F41BBC"/>
    <w:rsid w:val="00F444F0"/>
    <w:rsid w:val="00F446FF"/>
    <w:rsid w:val="00F45521"/>
    <w:rsid w:val="00F50847"/>
    <w:rsid w:val="00F53F27"/>
    <w:rsid w:val="00F546D1"/>
    <w:rsid w:val="00F60281"/>
    <w:rsid w:val="00F66272"/>
    <w:rsid w:val="00F708A3"/>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0506"/>
    <w:rsid w:val="00FC1310"/>
    <w:rsid w:val="00FC1C36"/>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1C4"/>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1140</Words>
  <Characters>6042</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Bonnie Corstorphine</cp:lastModifiedBy>
  <cp:revision>2</cp:revision>
  <cp:lastPrinted>2020-02-11T19:20:00Z</cp:lastPrinted>
  <dcterms:created xsi:type="dcterms:W3CDTF">2024-10-02T09:09:00Z</dcterms:created>
  <dcterms:modified xsi:type="dcterms:W3CDTF">2024-10-02T09:09:00Z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