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0D2698" w14:textId="57DB9472" w:rsidR="005633AB" w:rsidRPr="001A13AF" w:rsidRDefault="008F1A8D" w:rsidP="00C433B7">
      <w:pPr>
        <w:jc w:val="center"/>
        <w:rPr>
          <w:sz w:val="40"/>
          <w:szCs w:val="40"/>
        </w:rPr>
      </w:pPr>
      <w:r w:rsidRPr="001A13AF">
        <w:rPr>
          <w:sz w:val="40"/>
          <w:szCs w:val="40"/>
        </w:rPr>
        <w:t>Influences on the Emergence of Outdoor Education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8661E" w:rsidRPr="001A13AF" w14:paraId="1780C88C" w14:textId="77777777" w:rsidTr="0068661E">
        <w:tc>
          <w:tcPr>
            <w:tcW w:w="9016" w:type="dxa"/>
            <w:gridSpan w:val="4"/>
            <w:shd w:val="clear" w:color="auto" w:fill="A6A6A6" w:themeFill="background1" w:themeFillShade="A6"/>
          </w:tcPr>
          <w:p w14:paraId="72E35D57" w14:textId="36DD8223" w:rsidR="0068661E" w:rsidRPr="001A13AF" w:rsidRDefault="006866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Philosophy </w:t>
            </w:r>
            <w:proofErr w:type="spellStart"/>
            <w:r>
              <w:rPr>
                <w:sz w:val="28"/>
                <w:szCs w:val="28"/>
              </w:rPr>
              <w:t>Inflences</w:t>
            </w:r>
            <w:proofErr w:type="spellEnd"/>
            <w:r>
              <w:rPr>
                <w:sz w:val="28"/>
                <w:szCs w:val="28"/>
              </w:rPr>
              <w:t xml:space="preserve"> on the Emergence of Outdoor Education</w:t>
            </w:r>
          </w:p>
        </w:tc>
      </w:tr>
      <w:tr w:rsidR="008F1A8D" w:rsidRPr="001A13AF" w14:paraId="525D5877" w14:textId="77777777" w:rsidTr="008F1A8D">
        <w:tc>
          <w:tcPr>
            <w:tcW w:w="2254" w:type="dxa"/>
          </w:tcPr>
          <w:p w14:paraId="7CC2FF35" w14:textId="099BFDB4" w:rsidR="008F1A8D" w:rsidRPr="001A13AF" w:rsidRDefault="008F1A8D">
            <w:pPr>
              <w:rPr>
                <w:sz w:val="28"/>
                <w:szCs w:val="28"/>
              </w:rPr>
            </w:pPr>
            <w:r w:rsidRPr="001A13AF">
              <w:rPr>
                <w:sz w:val="28"/>
                <w:szCs w:val="28"/>
              </w:rPr>
              <w:t>Name</w:t>
            </w:r>
          </w:p>
        </w:tc>
        <w:tc>
          <w:tcPr>
            <w:tcW w:w="2254" w:type="dxa"/>
          </w:tcPr>
          <w:p w14:paraId="5FC593EE" w14:textId="5FD7029C" w:rsidR="008F1A8D" w:rsidRPr="001A13AF" w:rsidRDefault="008F1A8D">
            <w:pPr>
              <w:rPr>
                <w:sz w:val="28"/>
                <w:szCs w:val="28"/>
              </w:rPr>
            </w:pPr>
            <w:r w:rsidRPr="001A13AF">
              <w:rPr>
                <w:sz w:val="28"/>
                <w:szCs w:val="28"/>
              </w:rPr>
              <w:t>Dates</w:t>
            </w:r>
          </w:p>
        </w:tc>
        <w:tc>
          <w:tcPr>
            <w:tcW w:w="2254" w:type="dxa"/>
          </w:tcPr>
          <w:p w14:paraId="39C8FF15" w14:textId="511C2B9F" w:rsidR="008F1A8D" w:rsidRPr="001A13AF" w:rsidRDefault="008F1A8D">
            <w:pPr>
              <w:rPr>
                <w:sz w:val="28"/>
                <w:szCs w:val="28"/>
              </w:rPr>
            </w:pPr>
            <w:r w:rsidRPr="001A13AF">
              <w:rPr>
                <w:sz w:val="28"/>
                <w:szCs w:val="28"/>
              </w:rPr>
              <w:t>Influence</w:t>
            </w:r>
          </w:p>
        </w:tc>
        <w:tc>
          <w:tcPr>
            <w:tcW w:w="2254" w:type="dxa"/>
          </w:tcPr>
          <w:p w14:paraId="6EEE9880" w14:textId="1FAEB288" w:rsidR="008F1A8D" w:rsidRPr="001A13AF" w:rsidRDefault="008F1A8D">
            <w:pPr>
              <w:rPr>
                <w:sz w:val="28"/>
                <w:szCs w:val="28"/>
              </w:rPr>
            </w:pPr>
            <w:r w:rsidRPr="001A13AF">
              <w:rPr>
                <w:sz w:val="28"/>
                <w:szCs w:val="28"/>
              </w:rPr>
              <w:t>Texts</w:t>
            </w:r>
          </w:p>
        </w:tc>
      </w:tr>
      <w:tr w:rsidR="008F1A8D" w:rsidRPr="001A13AF" w14:paraId="025368F2" w14:textId="77777777" w:rsidTr="008F1A8D">
        <w:tc>
          <w:tcPr>
            <w:tcW w:w="2254" w:type="dxa"/>
          </w:tcPr>
          <w:p w14:paraId="6217B1B5" w14:textId="53655151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Aristotle</w:t>
            </w:r>
          </w:p>
        </w:tc>
        <w:tc>
          <w:tcPr>
            <w:tcW w:w="2254" w:type="dxa"/>
          </w:tcPr>
          <w:p w14:paraId="42095CD9" w14:textId="7694E320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384-322BCE</w:t>
            </w:r>
          </w:p>
        </w:tc>
        <w:tc>
          <w:tcPr>
            <w:tcW w:w="2254" w:type="dxa"/>
          </w:tcPr>
          <w:p w14:paraId="73D2DFAE" w14:textId="77777777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Humanity should be in balance with nature.</w:t>
            </w:r>
          </w:p>
          <w:p w14:paraId="7C3BC07A" w14:textId="11501F30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Authentic learning emerges from sensory experience</w:t>
            </w:r>
          </w:p>
        </w:tc>
        <w:tc>
          <w:tcPr>
            <w:tcW w:w="2254" w:type="dxa"/>
          </w:tcPr>
          <w:p w14:paraId="1B540BBF" w14:textId="3B679F1E" w:rsidR="008F1A8D" w:rsidRPr="00FD71C4" w:rsidRDefault="008F1A8D">
            <w:pPr>
              <w:rPr>
                <w:b/>
                <w:bCs/>
                <w:sz w:val="28"/>
                <w:szCs w:val="28"/>
              </w:rPr>
            </w:pPr>
            <w:r w:rsidRPr="00FD71C4">
              <w:rPr>
                <w:b/>
                <w:bCs/>
                <w:sz w:val="28"/>
                <w:szCs w:val="28"/>
              </w:rPr>
              <w:t xml:space="preserve">The </w:t>
            </w:r>
            <w:proofErr w:type="spellStart"/>
            <w:r w:rsidRPr="00FD71C4">
              <w:rPr>
                <w:b/>
                <w:bCs/>
                <w:sz w:val="28"/>
                <w:szCs w:val="28"/>
              </w:rPr>
              <w:t>Nicomachaen</w:t>
            </w:r>
            <w:proofErr w:type="spellEnd"/>
            <w:r w:rsidRPr="00FD71C4">
              <w:rPr>
                <w:b/>
                <w:bCs/>
                <w:sz w:val="28"/>
                <w:szCs w:val="28"/>
              </w:rPr>
              <w:t xml:space="preserve"> Text</w:t>
            </w:r>
          </w:p>
        </w:tc>
      </w:tr>
      <w:tr w:rsidR="008F1A8D" w:rsidRPr="001A13AF" w14:paraId="4F4C8638" w14:textId="77777777" w:rsidTr="008F1A8D">
        <w:tc>
          <w:tcPr>
            <w:tcW w:w="2254" w:type="dxa"/>
          </w:tcPr>
          <w:p w14:paraId="54EDB520" w14:textId="7CE7C654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Kant</w:t>
            </w:r>
          </w:p>
        </w:tc>
        <w:tc>
          <w:tcPr>
            <w:tcW w:w="2254" w:type="dxa"/>
          </w:tcPr>
          <w:p w14:paraId="3E4A62B8" w14:textId="3D988626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1724-1804</w:t>
            </w:r>
          </w:p>
        </w:tc>
        <w:tc>
          <w:tcPr>
            <w:tcW w:w="2254" w:type="dxa"/>
          </w:tcPr>
          <w:p w14:paraId="46BA125F" w14:textId="568DFF00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Combines a rationalist philosophy of reason with sensory philosophy of Locke &amp; Hume for knowledge as reflected reason.</w:t>
            </w:r>
          </w:p>
        </w:tc>
        <w:tc>
          <w:tcPr>
            <w:tcW w:w="2254" w:type="dxa"/>
          </w:tcPr>
          <w:p w14:paraId="6B5FA512" w14:textId="77777777" w:rsidR="008F1A8D" w:rsidRPr="00FD71C4" w:rsidRDefault="008F1A8D">
            <w:pPr>
              <w:rPr>
                <w:sz w:val="28"/>
                <w:szCs w:val="28"/>
              </w:rPr>
            </w:pPr>
          </w:p>
        </w:tc>
      </w:tr>
      <w:tr w:rsidR="008F1A8D" w:rsidRPr="001A13AF" w14:paraId="31F0F249" w14:textId="77777777" w:rsidTr="008F1A8D">
        <w:tc>
          <w:tcPr>
            <w:tcW w:w="2254" w:type="dxa"/>
          </w:tcPr>
          <w:p w14:paraId="45C5F4B9" w14:textId="5D8BF0D6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 xml:space="preserve">JJ </w:t>
            </w:r>
            <w:proofErr w:type="spellStart"/>
            <w:r w:rsidRPr="00FD71C4">
              <w:rPr>
                <w:sz w:val="24"/>
                <w:szCs w:val="24"/>
              </w:rPr>
              <w:t>Rouseau</w:t>
            </w:r>
            <w:proofErr w:type="spellEnd"/>
          </w:p>
        </w:tc>
        <w:tc>
          <w:tcPr>
            <w:tcW w:w="2254" w:type="dxa"/>
          </w:tcPr>
          <w:p w14:paraId="564A4A00" w14:textId="77777777" w:rsidR="008F1A8D" w:rsidRPr="00FD71C4" w:rsidRDefault="008F1A8D">
            <w:pPr>
              <w:rPr>
                <w:sz w:val="24"/>
                <w:szCs w:val="24"/>
              </w:rPr>
            </w:pPr>
          </w:p>
        </w:tc>
        <w:tc>
          <w:tcPr>
            <w:tcW w:w="2254" w:type="dxa"/>
          </w:tcPr>
          <w:p w14:paraId="5A238CB3" w14:textId="77777777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Nature as Teacher.</w:t>
            </w:r>
          </w:p>
          <w:p w14:paraId="7B05D84F" w14:textId="45314C7D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Learning through play and 1</w:t>
            </w:r>
            <w:r w:rsidRPr="00FD71C4">
              <w:rPr>
                <w:sz w:val="24"/>
                <w:szCs w:val="24"/>
                <w:vertAlign w:val="superscript"/>
              </w:rPr>
              <w:t>st</w:t>
            </w:r>
            <w:r w:rsidRPr="00FD71C4">
              <w:rPr>
                <w:sz w:val="24"/>
                <w:szCs w:val="24"/>
              </w:rPr>
              <w:t xml:space="preserve"> hand experience.</w:t>
            </w:r>
          </w:p>
        </w:tc>
        <w:tc>
          <w:tcPr>
            <w:tcW w:w="2254" w:type="dxa"/>
          </w:tcPr>
          <w:p w14:paraId="2A4847A3" w14:textId="6902780D" w:rsidR="008F1A8D" w:rsidRPr="00FD71C4" w:rsidRDefault="008F1A8D">
            <w:pPr>
              <w:rPr>
                <w:b/>
                <w:bCs/>
                <w:sz w:val="28"/>
                <w:szCs w:val="28"/>
              </w:rPr>
            </w:pPr>
            <w:r w:rsidRPr="00FD71C4">
              <w:rPr>
                <w:b/>
                <w:bCs/>
                <w:sz w:val="28"/>
                <w:szCs w:val="28"/>
              </w:rPr>
              <w:t>Emile</w:t>
            </w:r>
          </w:p>
        </w:tc>
      </w:tr>
      <w:tr w:rsidR="00361004" w:rsidRPr="001A13AF" w14:paraId="0CF123A3" w14:textId="77777777" w:rsidTr="0068661E">
        <w:tc>
          <w:tcPr>
            <w:tcW w:w="9016" w:type="dxa"/>
            <w:gridSpan w:val="4"/>
            <w:shd w:val="clear" w:color="auto" w:fill="A6A6A6" w:themeFill="background1" w:themeFillShade="A6"/>
          </w:tcPr>
          <w:p w14:paraId="02C2F9AD" w14:textId="37FD8A48" w:rsidR="00361004" w:rsidRPr="001A13AF" w:rsidRDefault="00FA72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Educator Influences on the Emergence of Outdoor Education</w:t>
            </w:r>
          </w:p>
        </w:tc>
      </w:tr>
      <w:tr w:rsidR="008F1A8D" w:rsidRPr="001A13AF" w14:paraId="2BD0735F" w14:textId="77777777" w:rsidTr="008F1A8D">
        <w:tc>
          <w:tcPr>
            <w:tcW w:w="2254" w:type="dxa"/>
          </w:tcPr>
          <w:p w14:paraId="19F0EA21" w14:textId="073A94A2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 xml:space="preserve">Froebel </w:t>
            </w:r>
          </w:p>
        </w:tc>
        <w:tc>
          <w:tcPr>
            <w:tcW w:w="2254" w:type="dxa"/>
          </w:tcPr>
          <w:p w14:paraId="4A52AA27" w14:textId="1E53B8F5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1782-1852</w:t>
            </w:r>
          </w:p>
        </w:tc>
        <w:tc>
          <w:tcPr>
            <w:tcW w:w="2254" w:type="dxa"/>
          </w:tcPr>
          <w:p w14:paraId="60567145" w14:textId="6D642463" w:rsidR="008F1A8D" w:rsidRPr="00FD71C4" w:rsidRDefault="008F1A8D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Identifies the garden (outdoors) as the place for real learning to take place.</w:t>
            </w:r>
          </w:p>
        </w:tc>
        <w:tc>
          <w:tcPr>
            <w:tcW w:w="2254" w:type="dxa"/>
          </w:tcPr>
          <w:p w14:paraId="6F445727" w14:textId="20D31B0A" w:rsidR="008F1A8D" w:rsidRPr="00FD71C4" w:rsidRDefault="008F1A8D">
            <w:pPr>
              <w:rPr>
                <w:b/>
                <w:bCs/>
                <w:sz w:val="24"/>
                <w:szCs w:val="24"/>
              </w:rPr>
            </w:pPr>
            <w:r w:rsidRPr="00FD71C4">
              <w:rPr>
                <w:b/>
                <w:bCs/>
                <w:sz w:val="24"/>
                <w:szCs w:val="24"/>
              </w:rPr>
              <w:t>The Education of Man</w:t>
            </w:r>
          </w:p>
        </w:tc>
      </w:tr>
      <w:tr w:rsidR="00FD71C4" w:rsidRPr="001A13AF" w14:paraId="2D0F7EF1" w14:textId="77777777" w:rsidTr="008F1A8D">
        <w:tc>
          <w:tcPr>
            <w:tcW w:w="2254" w:type="dxa"/>
          </w:tcPr>
          <w:p w14:paraId="2BF019C3" w14:textId="36685BE4" w:rsidR="00FD71C4" w:rsidRPr="00FD71C4" w:rsidRDefault="00FD71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John </w:t>
            </w:r>
            <w:r w:rsidRPr="00FD71C4">
              <w:rPr>
                <w:sz w:val="24"/>
                <w:szCs w:val="24"/>
              </w:rPr>
              <w:t>Dewey</w:t>
            </w:r>
          </w:p>
        </w:tc>
        <w:tc>
          <w:tcPr>
            <w:tcW w:w="2254" w:type="dxa"/>
          </w:tcPr>
          <w:p w14:paraId="351920A3" w14:textId="7483A8FF" w:rsidR="00FD71C4" w:rsidRPr="00FD71C4" w:rsidRDefault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1859-1952</w:t>
            </w:r>
          </w:p>
        </w:tc>
        <w:tc>
          <w:tcPr>
            <w:tcW w:w="2254" w:type="dxa"/>
          </w:tcPr>
          <w:p w14:paraId="2005DC0B" w14:textId="353057F8" w:rsidR="00FD71C4" w:rsidRPr="00FD71C4" w:rsidRDefault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Experience is crucial to authentic learning</w:t>
            </w:r>
          </w:p>
        </w:tc>
        <w:tc>
          <w:tcPr>
            <w:tcW w:w="2254" w:type="dxa"/>
          </w:tcPr>
          <w:p w14:paraId="1EF98A4F" w14:textId="77777777" w:rsidR="00FD71C4" w:rsidRPr="00FD71C4" w:rsidRDefault="00FD71C4" w:rsidP="00FD71C4">
            <w:pPr>
              <w:rPr>
                <w:b/>
                <w:bCs/>
                <w:sz w:val="24"/>
                <w:szCs w:val="24"/>
              </w:rPr>
            </w:pPr>
            <w:r w:rsidRPr="00FD71C4">
              <w:rPr>
                <w:b/>
                <w:bCs/>
                <w:sz w:val="24"/>
                <w:szCs w:val="24"/>
              </w:rPr>
              <w:t>Education and Experience</w:t>
            </w:r>
          </w:p>
          <w:p w14:paraId="1BD748C5" w14:textId="663BB58A" w:rsidR="00FD71C4" w:rsidRPr="00FD71C4" w:rsidRDefault="00FD71C4" w:rsidP="00FD71C4">
            <w:pPr>
              <w:rPr>
                <w:b/>
                <w:bCs/>
                <w:sz w:val="24"/>
                <w:szCs w:val="24"/>
              </w:rPr>
            </w:pPr>
            <w:r w:rsidRPr="00EB35BA">
              <w:rPr>
                <w:i/>
                <w:iCs/>
                <w:sz w:val="20"/>
                <w:szCs w:val="20"/>
              </w:rPr>
              <w:t>“To imposition from above is opposed expression and cultivation o individuality, to external discipline is opposed free activity, to learning from texts and teachers learning through experience….”</w:t>
            </w:r>
            <w:r>
              <w:rPr>
                <w:sz w:val="28"/>
                <w:szCs w:val="28"/>
              </w:rPr>
              <w:t xml:space="preserve"> </w:t>
            </w:r>
            <w:r w:rsidRPr="00FD71C4">
              <w:rPr>
                <w:sz w:val="20"/>
                <w:szCs w:val="20"/>
              </w:rPr>
              <w:t>(p.19)</w:t>
            </w:r>
          </w:p>
        </w:tc>
      </w:tr>
      <w:tr w:rsidR="00FD71C4" w:rsidRPr="001A13AF" w14:paraId="2DC4E60A" w14:textId="77777777" w:rsidTr="008F1A8D">
        <w:tc>
          <w:tcPr>
            <w:tcW w:w="2254" w:type="dxa"/>
          </w:tcPr>
          <w:p w14:paraId="0E7E7C35" w14:textId="7AA41B6A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Rudolph Steiner</w:t>
            </w:r>
          </w:p>
        </w:tc>
        <w:tc>
          <w:tcPr>
            <w:tcW w:w="2254" w:type="dxa"/>
          </w:tcPr>
          <w:p w14:paraId="256FB048" w14:textId="49628BCE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1861-1925</w:t>
            </w:r>
          </w:p>
        </w:tc>
        <w:tc>
          <w:tcPr>
            <w:tcW w:w="2254" w:type="dxa"/>
          </w:tcPr>
          <w:p w14:paraId="48CA8862" w14:textId="08ED80B6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Ho</w:t>
            </w:r>
            <w:r>
              <w:rPr>
                <w:sz w:val="24"/>
                <w:szCs w:val="24"/>
              </w:rPr>
              <w:t>l</w:t>
            </w:r>
            <w:r w:rsidRPr="00FD71C4">
              <w:rPr>
                <w:sz w:val="24"/>
                <w:szCs w:val="24"/>
              </w:rPr>
              <w:t>istic education to develop the whole child including moral, spiritual, physical  and creative elements as well as the intellect.</w:t>
            </w:r>
          </w:p>
        </w:tc>
        <w:tc>
          <w:tcPr>
            <w:tcW w:w="2254" w:type="dxa"/>
          </w:tcPr>
          <w:p w14:paraId="695BC313" w14:textId="77777777" w:rsidR="00FD71C4" w:rsidRPr="00FD71C4" w:rsidRDefault="00FD71C4" w:rsidP="00FD71C4">
            <w:pPr>
              <w:rPr>
                <w:b/>
                <w:bCs/>
                <w:sz w:val="24"/>
                <w:szCs w:val="24"/>
              </w:rPr>
            </w:pPr>
            <w:r w:rsidRPr="00FD71C4">
              <w:rPr>
                <w:b/>
                <w:bCs/>
                <w:sz w:val="24"/>
                <w:szCs w:val="24"/>
              </w:rPr>
              <w:t>The Philosophy of Freedom</w:t>
            </w:r>
          </w:p>
          <w:p w14:paraId="1CDEE35B" w14:textId="00579775" w:rsidR="00FD71C4" w:rsidRPr="00FD71C4" w:rsidRDefault="00FD71C4" w:rsidP="00FD71C4">
            <w:pPr>
              <w:rPr>
                <w:sz w:val="28"/>
                <w:szCs w:val="28"/>
              </w:rPr>
            </w:pPr>
            <w:r w:rsidRPr="00FD71C4">
              <w:rPr>
                <w:i/>
                <w:iCs/>
                <w:sz w:val="20"/>
                <w:szCs w:val="20"/>
              </w:rPr>
              <w:t>“It is important that we discover an educational method where people learn to learn and go on learning their whole lives.”</w:t>
            </w:r>
          </w:p>
        </w:tc>
      </w:tr>
      <w:tr w:rsidR="00FD71C4" w:rsidRPr="001A13AF" w14:paraId="24272F2B" w14:textId="77777777" w:rsidTr="008F1A8D">
        <w:tc>
          <w:tcPr>
            <w:tcW w:w="2254" w:type="dxa"/>
          </w:tcPr>
          <w:p w14:paraId="00C6FFB2" w14:textId="172D08A5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lastRenderedPageBreak/>
              <w:t>Maria Montessori</w:t>
            </w:r>
          </w:p>
        </w:tc>
        <w:tc>
          <w:tcPr>
            <w:tcW w:w="2254" w:type="dxa"/>
          </w:tcPr>
          <w:p w14:paraId="6D4C060F" w14:textId="1383BDDB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1870-1952</w:t>
            </w:r>
          </w:p>
        </w:tc>
        <w:tc>
          <w:tcPr>
            <w:tcW w:w="2254" w:type="dxa"/>
          </w:tcPr>
          <w:p w14:paraId="189168B6" w14:textId="4B468CB7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 xml:space="preserve">Early childhood learning through experience </w:t>
            </w:r>
          </w:p>
        </w:tc>
        <w:tc>
          <w:tcPr>
            <w:tcW w:w="2254" w:type="dxa"/>
          </w:tcPr>
          <w:p w14:paraId="470599D4" w14:textId="4D5F8039" w:rsidR="00FD71C4" w:rsidRPr="00FD71C4" w:rsidRDefault="00FD71C4" w:rsidP="00FD71C4">
            <w:pPr>
              <w:rPr>
                <w:b/>
                <w:bCs/>
                <w:sz w:val="24"/>
                <w:szCs w:val="24"/>
              </w:rPr>
            </w:pPr>
            <w:r w:rsidRPr="00FD71C4">
              <w:rPr>
                <w:b/>
                <w:bCs/>
                <w:sz w:val="24"/>
                <w:szCs w:val="24"/>
              </w:rPr>
              <w:t>The Montessori Method</w:t>
            </w:r>
          </w:p>
          <w:p w14:paraId="1D6AC57E" w14:textId="1416BAB6" w:rsidR="00FD71C4" w:rsidRPr="00A65A5B" w:rsidRDefault="00FD71C4" w:rsidP="00FD71C4">
            <w:pPr>
              <w:rPr>
                <w:i/>
                <w:iCs/>
                <w:sz w:val="20"/>
                <w:szCs w:val="20"/>
              </w:rPr>
            </w:pPr>
            <w:r w:rsidRPr="00A65A5B">
              <w:rPr>
                <w:i/>
                <w:iCs/>
                <w:sz w:val="20"/>
                <w:szCs w:val="20"/>
              </w:rPr>
              <w:t>“Do not tell them how to do it. Show them how to do it and do not say a word. If you tell them they will watch your lips move. If you show them they will want to do it themselves.”</w:t>
            </w:r>
          </w:p>
        </w:tc>
      </w:tr>
      <w:tr w:rsidR="00FD71C4" w:rsidRPr="001A13AF" w14:paraId="5F42B39C" w14:textId="77777777" w:rsidTr="008F1A8D">
        <w:tc>
          <w:tcPr>
            <w:tcW w:w="2254" w:type="dxa"/>
          </w:tcPr>
          <w:p w14:paraId="06A214D7" w14:textId="302815E9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Kurt Hahn</w:t>
            </w:r>
          </w:p>
        </w:tc>
        <w:tc>
          <w:tcPr>
            <w:tcW w:w="2254" w:type="dxa"/>
          </w:tcPr>
          <w:p w14:paraId="13063055" w14:textId="530809A7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1886 - 1974</w:t>
            </w:r>
          </w:p>
        </w:tc>
        <w:tc>
          <w:tcPr>
            <w:tcW w:w="2254" w:type="dxa"/>
          </w:tcPr>
          <w:p w14:paraId="67049B2C" w14:textId="5EF988EC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Character building through expeditions, service and outdoor activities.</w:t>
            </w:r>
          </w:p>
          <w:p w14:paraId="426E0C0E" w14:textId="77777777" w:rsidR="00FD71C4" w:rsidRPr="00FD71C4" w:rsidRDefault="00FD71C4" w:rsidP="00FD71C4">
            <w:pPr>
              <w:rPr>
                <w:sz w:val="24"/>
                <w:szCs w:val="24"/>
              </w:rPr>
            </w:pPr>
          </w:p>
          <w:p w14:paraId="6F78F781" w14:textId="1D16D924" w:rsidR="00FD71C4" w:rsidRPr="00FD71C4" w:rsidRDefault="00FD71C4" w:rsidP="00FD71C4">
            <w:pPr>
              <w:rPr>
                <w:sz w:val="24"/>
                <w:szCs w:val="24"/>
              </w:rPr>
            </w:pPr>
            <w:r w:rsidRPr="00FD71C4">
              <w:rPr>
                <w:sz w:val="24"/>
                <w:szCs w:val="24"/>
              </w:rPr>
              <w:t>Duke of Edinburgh Award Scheme</w:t>
            </w:r>
          </w:p>
        </w:tc>
        <w:tc>
          <w:tcPr>
            <w:tcW w:w="2254" w:type="dxa"/>
          </w:tcPr>
          <w:p w14:paraId="0EBC0CC6" w14:textId="3D0E9241" w:rsidR="00FD71C4" w:rsidRPr="00C433B7" w:rsidRDefault="00FD71C4" w:rsidP="00FD71C4">
            <w:pPr>
              <w:rPr>
                <w:i/>
                <w:iCs/>
                <w:sz w:val="20"/>
                <w:szCs w:val="20"/>
              </w:rPr>
            </w:pPr>
            <w:r w:rsidRPr="00C433B7">
              <w:rPr>
                <w:i/>
                <w:iCs/>
                <w:sz w:val="20"/>
                <w:szCs w:val="20"/>
              </w:rPr>
              <w:t>“It is a sin of the soul to force young people into opinions….. but it is culpable neglect not to impel people into experiences”</w:t>
            </w:r>
          </w:p>
        </w:tc>
      </w:tr>
    </w:tbl>
    <w:p w14:paraId="3D3B109B" w14:textId="24E62734" w:rsidR="008F1A8D" w:rsidRDefault="008F1A8D">
      <w:pPr>
        <w:rPr>
          <w:sz w:val="28"/>
          <w:szCs w:val="28"/>
        </w:rPr>
      </w:pPr>
    </w:p>
    <w:p w14:paraId="2C7AB3DC" w14:textId="06AB562E" w:rsidR="00E47943" w:rsidRDefault="00E47943">
      <w:pPr>
        <w:rPr>
          <w:sz w:val="28"/>
          <w:szCs w:val="28"/>
        </w:rPr>
      </w:pPr>
      <w:r>
        <w:rPr>
          <w:sz w:val="28"/>
          <w:szCs w:val="28"/>
        </w:rPr>
        <w:t>Sources:</w:t>
      </w:r>
    </w:p>
    <w:p w14:paraId="7615C626" w14:textId="227E7979" w:rsidR="00E47943" w:rsidRDefault="00E47943">
      <w:pPr>
        <w:rPr>
          <w:sz w:val="28"/>
          <w:szCs w:val="28"/>
        </w:rPr>
      </w:pPr>
      <w:r>
        <w:rPr>
          <w:sz w:val="28"/>
          <w:szCs w:val="28"/>
        </w:rPr>
        <w:t xml:space="preserve">Dewey, J, </w:t>
      </w:r>
      <w:r w:rsidRPr="00681DA3">
        <w:rPr>
          <w:i/>
          <w:iCs/>
          <w:sz w:val="28"/>
          <w:szCs w:val="28"/>
        </w:rPr>
        <w:t>Education and Experience</w:t>
      </w:r>
      <w:r w:rsidR="009D50B3">
        <w:rPr>
          <w:sz w:val="28"/>
          <w:szCs w:val="28"/>
        </w:rPr>
        <w:t xml:space="preserve"> (1938/1997)</w:t>
      </w:r>
      <w:r>
        <w:rPr>
          <w:sz w:val="28"/>
          <w:szCs w:val="28"/>
        </w:rPr>
        <w:t xml:space="preserve"> </w:t>
      </w:r>
      <w:r w:rsidR="008946BF">
        <w:rPr>
          <w:sz w:val="28"/>
          <w:szCs w:val="28"/>
        </w:rPr>
        <w:t xml:space="preserve">New York, Touchstone Books, </w:t>
      </w:r>
      <w:r w:rsidR="001C0359">
        <w:rPr>
          <w:sz w:val="28"/>
          <w:szCs w:val="28"/>
        </w:rPr>
        <w:t>Simon &amp; Schuster Pub</w:t>
      </w:r>
    </w:p>
    <w:p w14:paraId="6906E794" w14:textId="7988E652" w:rsidR="00681DA3" w:rsidRDefault="00E81A19">
      <w:pPr>
        <w:rPr>
          <w:sz w:val="28"/>
          <w:szCs w:val="28"/>
        </w:rPr>
      </w:pPr>
      <w:r w:rsidRPr="002632A7">
        <w:rPr>
          <w:sz w:val="28"/>
          <w:szCs w:val="28"/>
        </w:rPr>
        <w:t xml:space="preserve">Rousseau, J.J. </w:t>
      </w:r>
      <w:r w:rsidRPr="005D2B0D">
        <w:rPr>
          <w:i/>
          <w:iCs/>
          <w:sz w:val="28"/>
          <w:szCs w:val="28"/>
        </w:rPr>
        <w:t>Emile or On Education</w:t>
      </w:r>
      <w:r w:rsidRPr="002632A7">
        <w:rPr>
          <w:sz w:val="28"/>
          <w:szCs w:val="28"/>
        </w:rPr>
        <w:t xml:space="preserve"> </w:t>
      </w:r>
      <w:r w:rsidR="00C54A65" w:rsidRPr="002632A7">
        <w:rPr>
          <w:sz w:val="28"/>
          <w:szCs w:val="28"/>
        </w:rPr>
        <w:t xml:space="preserve">(1991) </w:t>
      </w:r>
      <w:r w:rsidR="002632A7">
        <w:rPr>
          <w:sz w:val="28"/>
          <w:szCs w:val="28"/>
        </w:rPr>
        <w:t xml:space="preserve">New York, </w:t>
      </w:r>
      <w:r w:rsidR="005D2B0D">
        <w:rPr>
          <w:sz w:val="28"/>
          <w:szCs w:val="28"/>
        </w:rPr>
        <w:t>Penguin Books. Penguin Classics Pub.</w:t>
      </w:r>
    </w:p>
    <w:p w14:paraId="13F8C08B" w14:textId="3B61B621" w:rsidR="00C62B0E" w:rsidRPr="00FF1CD8" w:rsidRDefault="00C62B0E">
      <w:pPr>
        <w:rPr>
          <w:sz w:val="28"/>
          <w:szCs w:val="28"/>
        </w:rPr>
      </w:pPr>
      <w:r w:rsidRPr="00FF1CD8">
        <w:rPr>
          <w:sz w:val="28"/>
          <w:szCs w:val="28"/>
        </w:rPr>
        <w:t xml:space="preserve">Nicol, R. </w:t>
      </w:r>
      <w:r w:rsidR="00E75240" w:rsidRPr="00FF1CD8">
        <w:rPr>
          <w:sz w:val="28"/>
          <w:szCs w:val="28"/>
        </w:rPr>
        <w:t>(</w:t>
      </w:r>
      <w:r w:rsidRPr="00FF1CD8">
        <w:rPr>
          <w:sz w:val="28"/>
          <w:szCs w:val="28"/>
        </w:rPr>
        <w:t>200</w:t>
      </w:r>
      <w:r w:rsidR="00FF1CD8" w:rsidRPr="00FF1CD8">
        <w:rPr>
          <w:sz w:val="28"/>
          <w:szCs w:val="28"/>
        </w:rPr>
        <w:t>3)</w:t>
      </w:r>
      <w:r w:rsidRPr="00FF1CD8">
        <w:rPr>
          <w:sz w:val="28"/>
          <w:szCs w:val="28"/>
        </w:rPr>
        <w:t xml:space="preserve"> </w:t>
      </w:r>
      <w:r w:rsidRPr="00FF1CD8">
        <w:rPr>
          <w:i/>
          <w:iCs/>
          <w:sz w:val="28"/>
          <w:szCs w:val="28"/>
        </w:rPr>
        <w:t>Outdoor Education: Research Topic or Universal Value? Part Three</w:t>
      </w:r>
      <w:r w:rsidR="00FF1CD8" w:rsidRPr="00FF1CD8">
        <w:rPr>
          <w:sz w:val="28"/>
          <w:szCs w:val="28"/>
        </w:rPr>
        <w:t xml:space="preserve">. </w:t>
      </w:r>
      <w:r w:rsidR="00E75240" w:rsidRPr="00FF1CD8">
        <w:rPr>
          <w:sz w:val="28"/>
          <w:szCs w:val="28"/>
        </w:rPr>
        <w:t xml:space="preserve">Journal of Adventure Education and Outdoor Learning Vol 3 (1) 11 </w:t>
      </w:r>
      <w:r w:rsidR="00FF1CD8" w:rsidRPr="00FF1CD8">
        <w:rPr>
          <w:sz w:val="28"/>
          <w:szCs w:val="28"/>
        </w:rPr>
        <w:t>–</w:t>
      </w:r>
      <w:r w:rsidR="00E75240" w:rsidRPr="00FF1CD8">
        <w:rPr>
          <w:sz w:val="28"/>
          <w:szCs w:val="28"/>
        </w:rPr>
        <w:t xml:space="preserve"> 28</w:t>
      </w:r>
      <w:r w:rsidR="00FF1CD8" w:rsidRPr="00FF1CD8">
        <w:rPr>
          <w:sz w:val="28"/>
          <w:szCs w:val="28"/>
        </w:rPr>
        <w:t>.</w:t>
      </w:r>
    </w:p>
    <w:sectPr w:rsidR="00C62B0E" w:rsidRPr="00FF1C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A8D"/>
    <w:rsid w:val="001A13AF"/>
    <w:rsid w:val="001C0359"/>
    <w:rsid w:val="002632A7"/>
    <w:rsid w:val="00361004"/>
    <w:rsid w:val="005633AB"/>
    <w:rsid w:val="005D2B0D"/>
    <w:rsid w:val="00681DA3"/>
    <w:rsid w:val="0068661E"/>
    <w:rsid w:val="008946BF"/>
    <w:rsid w:val="008F1A8D"/>
    <w:rsid w:val="009D50B3"/>
    <w:rsid w:val="00A65A5B"/>
    <w:rsid w:val="00A93064"/>
    <w:rsid w:val="00AB2ED9"/>
    <w:rsid w:val="00BA3E6C"/>
    <w:rsid w:val="00C433B7"/>
    <w:rsid w:val="00C54A65"/>
    <w:rsid w:val="00C62B0E"/>
    <w:rsid w:val="00E47943"/>
    <w:rsid w:val="00E75240"/>
    <w:rsid w:val="00E81A19"/>
    <w:rsid w:val="00EB35BA"/>
    <w:rsid w:val="00F51D56"/>
    <w:rsid w:val="00FA723F"/>
    <w:rsid w:val="00FD71C4"/>
    <w:rsid w:val="00FF1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08ED8"/>
  <w15:chartTrackingRefBased/>
  <w15:docId w15:val="{74D56058-2F00-417E-BA43-3569CADDE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1A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Andy Williams</cp:lastModifiedBy>
  <cp:revision>2</cp:revision>
  <dcterms:created xsi:type="dcterms:W3CDTF">2022-10-11T08:56:00Z</dcterms:created>
  <dcterms:modified xsi:type="dcterms:W3CDTF">2022-10-11T08:56:00Z</dcterms:modified>
</cp:coreProperties>
</file>