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4423575"/>
        <w:docPartObj>
          <w:docPartGallery w:val="Cover Pages"/>
          <w:docPartUnique/>
        </w:docPartObj>
      </w:sdtPr>
      <w:sdtEndPr>
        <w:rPr>
          <w:rFonts w:cs="Arial"/>
          <w:szCs w:val="24"/>
        </w:rPr>
      </w:sdtEndPr>
      <w:sdtContent>
        <w:p w14:paraId="47CA1F5A" w14:textId="5B0ABF4E" w:rsidR="00054777" w:rsidRDefault="00054777">
          <w:r>
            <w:rPr>
              <w:noProof/>
            </w:rPr>
            <mc:AlternateContent>
              <mc:Choice Requires="wpg">
                <w:drawing>
                  <wp:anchor distT="0" distB="0" distL="114300" distR="114300" simplePos="0" relativeHeight="251662336" behindDoc="0" locked="0" layoutInCell="1" allowOverlap="1" wp14:anchorId="3021932B" wp14:editId="1317997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C2299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B6615BD" wp14:editId="665CA20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7C3FD3" w14:textId="6445BA2E" w:rsidR="00054777" w:rsidRDefault="00054777">
                                    <w:pPr>
                                      <w:pStyle w:val="NoSpacing"/>
                                      <w:jc w:val="right"/>
                                      <w:rPr>
                                        <w:color w:val="595959" w:themeColor="text1" w:themeTint="A6"/>
                                        <w:sz w:val="28"/>
                                        <w:szCs w:val="28"/>
                                      </w:rPr>
                                    </w:pPr>
                                    <w:r>
                                      <w:rPr>
                                        <w:color w:val="595959" w:themeColor="text1" w:themeTint="A6"/>
                                        <w:sz w:val="28"/>
                                        <w:szCs w:val="28"/>
                                      </w:rPr>
                                      <w:t>Lyndsey kissick</w:t>
                                    </w:r>
                                  </w:p>
                                </w:sdtContent>
                              </w:sdt>
                              <w:p w14:paraId="37A9391A" w14:textId="3A42474C" w:rsidR="00054777" w:rsidRDefault="001F4D4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B588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6615BD"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7C3FD3" w14:textId="6445BA2E" w:rsidR="00054777" w:rsidRDefault="00054777">
                              <w:pPr>
                                <w:pStyle w:val="NoSpacing"/>
                                <w:jc w:val="right"/>
                                <w:rPr>
                                  <w:color w:val="595959" w:themeColor="text1" w:themeTint="A6"/>
                                  <w:sz w:val="28"/>
                                  <w:szCs w:val="28"/>
                                </w:rPr>
                              </w:pPr>
                              <w:r>
                                <w:rPr>
                                  <w:color w:val="595959" w:themeColor="text1" w:themeTint="A6"/>
                                  <w:sz w:val="28"/>
                                  <w:szCs w:val="28"/>
                                </w:rPr>
                                <w:t>Lyndsey kissick</w:t>
                              </w:r>
                            </w:p>
                          </w:sdtContent>
                        </w:sdt>
                        <w:p w14:paraId="37A9391A" w14:textId="3A42474C" w:rsidR="00054777" w:rsidRDefault="00054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B588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AC1442F" wp14:editId="33617D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B8CFE" w14:textId="6CA2D5B0" w:rsidR="00054777" w:rsidRDefault="00054777" w:rsidP="001B588C">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2FCA825" w14:textId="57317506" w:rsidR="00054777" w:rsidRDefault="001B588C" w:rsidP="001B588C">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C1442F"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31B8CFE" w14:textId="6CA2D5B0" w:rsidR="00054777" w:rsidRDefault="00054777" w:rsidP="001B588C">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2FCA825" w14:textId="57317506" w:rsidR="00054777" w:rsidRDefault="001B588C" w:rsidP="001B588C">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23897F" wp14:editId="745EA22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D0E60" w14:textId="056FAF8A" w:rsidR="00054777" w:rsidRPr="001B588C" w:rsidRDefault="001F4D40">
                                <w:pPr>
                                  <w:jc w:val="right"/>
                                  <w:rPr>
                                    <w:color w:val="4472C4" w:themeColor="accent1"/>
                                    <w:sz w:val="32"/>
                                    <w:szCs w:val="32"/>
                                  </w:rPr>
                                </w:pPr>
                                <w:sdt>
                                  <w:sdtPr>
                                    <w:rPr>
                                      <w:rFonts w:eastAsia="Times New Roman" w:cs="Arial"/>
                                      <w:b/>
                                      <w:bCs/>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B588C" w:rsidRPr="001B588C">
                                      <w:rPr>
                                        <w:rFonts w:eastAsia="Times New Roman" w:cs="Arial"/>
                                        <w:b/>
                                        <w:bCs/>
                                        <w:sz w:val="32"/>
                                        <w:szCs w:val="32"/>
                                        <w:lang w:eastAsia="en-GB"/>
                                      </w:rPr>
                                      <w:t>Are male and female offenders treated differently by the Criminal Justice System in England and Wales and does this matter?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E8D710E" w14:textId="34939616" w:rsidR="00054777" w:rsidRDefault="001B588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23897F"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2D0E60" w14:textId="056FAF8A" w:rsidR="00054777" w:rsidRPr="001B588C" w:rsidRDefault="001B588C">
                          <w:pPr>
                            <w:jc w:val="right"/>
                            <w:rPr>
                              <w:color w:val="4472C4" w:themeColor="accent1"/>
                              <w:sz w:val="32"/>
                              <w:szCs w:val="32"/>
                            </w:rPr>
                          </w:pPr>
                          <w:sdt>
                            <w:sdtPr>
                              <w:rPr>
                                <w:rFonts w:eastAsia="Times New Roman" w:cs="Arial"/>
                                <w:b/>
                                <w:bCs/>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B588C">
                                <w:rPr>
                                  <w:rFonts w:eastAsia="Times New Roman" w:cs="Arial"/>
                                  <w:b/>
                                  <w:bCs/>
                                  <w:sz w:val="32"/>
                                  <w:szCs w:val="32"/>
                                  <w:lang w:eastAsia="en-GB"/>
                                </w:rPr>
                                <w:t>Are male and female offenders treated differently by the Criminal Justice System in England and Wales and does this matter?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E8D710E" w14:textId="34939616" w:rsidR="00054777" w:rsidRDefault="001B588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3B19C73" w14:textId="16A5F51F" w:rsidR="00054777" w:rsidRDefault="00054777">
          <w:pPr>
            <w:rPr>
              <w:rFonts w:cs="Arial"/>
              <w:szCs w:val="24"/>
            </w:rPr>
          </w:pPr>
          <w:r>
            <w:rPr>
              <w:rFonts w:cs="Arial"/>
              <w:szCs w:val="24"/>
            </w:rPr>
            <w:br w:type="page"/>
          </w:r>
        </w:p>
      </w:sdtContent>
    </w:sdt>
    <w:p w14:paraId="6FA49BF4" w14:textId="48053301" w:rsidR="003208CC" w:rsidRPr="00E533F1" w:rsidRDefault="00A11DA1">
      <w:pPr>
        <w:rPr>
          <w:rFonts w:cs="Arial"/>
          <w:szCs w:val="24"/>
        </w:rPr>
      </w:pPr>
      <w:r w:rsidRPr="00E533F1">
        <w:rPr>
          <w:rFonts w:cs="Arial"/>
          <w:szCs w:val="24"/>
        </w:rPr>
        <w:lastRenderedPageBreak/>
        <w:t xml:space="preserve">Crime </w:t>
      </w:r>
      <w:r w:rsidR="00AE71A9" w:rsidRPr="00E533F1">
        <w:rPr>
          <w:rFonts w:cs="Arial"/>
          <w:szCs w:val="24"/>
        </w:rPr>
        <w:t xml:space="preserve">and gender </w:t>
      </w:r>
      <w:r w:rsidR="00B82C9E" w:rsidRPr="00E533F1">
        <w:rPr>
          <w:rFonts w:cs="Arial"/>
          <w:szCs w:val="24"/>
        </w:rPr>
        <w:t>hav</w:t>
      </w:r>
      <w:r w:rsidR="00E768A4" w:rsidRPr="00E533F1">
        <w:rPr>
          <w:rFonts w:cs="Arial"/>
          <w:szCs w:val="24"/>
        </w:rPr>
        <w:t>e been a widely discussed topic over the years</w:t>
      </w:r>
      <w:r w:rsidR="005F1384" w:rsidRPr="00E533F1">
        <w:rPr>
          <w:rFonts w:cs="Arial"/>
          <w:szCs w:val="24"/>
        </w:rPr>
        <w:t xml:space="preserve"> which</w:t>
      </w:r>
      <w:r w:rsidR="009F7ABE" w:rsidRPr="00E533F1">
        <w:rPr>
          <w:rFonts w:cs="Arial"/>
          <w:szCs w:val="24"/>
        </w:rPr>
        <w:t xml:space="preserve"> is an extremely important factor in discussing the divide </w:t>
      </w:r>
      <w:r w:rsidR="00A1213E" w:rsidRPr="00E533F1">
        <w:rPr>
          <w:rFonts w:cs="Arial"/>
          <w:szCs w:val="24"/>
        </w:rPr>
        <w:t xml:space="preserve">in </w:t>
      </w:r>
      <w:r w:rsidR="00AB236D" w:rsidRPr="00E533F1">
        <w:rPr>
          <w:rFonts w:cs="Arial"/>
          <w:szCs w:val="24"/>
        </w:rPr>
        <w:t>crime</w:t>
      </w:r>
      <w:r w:rsidR="0018009F" w:rsidRPr="00E533F1">
        <w:rPr>
          <w:rFonts w:cs="Arial"/>
          <w:szCs w:val="24"/>
        </w:rPr>
        <w:t xml:space="preserve">, </w:t>
      </w:r>
      <w:r w:rsidR="00A1213E" w:rsidRPr="00E533F1">
        <w:rPr>
          <w:rFonts w:cs="Arial"/>
          <w:szCs w:val="24"/>
        </w:rPr>
        <w:t>punishment</w:t>
      </w:r>
      <w:r w:rsidR="0018009F" w:rsidRPr="00E533F1">
        <w:rPr>
          <w:rFonts w:cs="Arial"/>
          <w:szCs w:val="24"/>
        </w:rPr>
        <w:t xml:space="preserve"> and </w:t>
      </w:r>
      <w:r w:rsidR="00EC483A" w:rsidRPr="00E533F1">
        <w:rPr>
          <w:rFonts w:cs="Arial"/>
          <w:szCs w:val="24"/>
        </w:rPr>
        <w:t>rehabilitation</w:t>
      </w:r>
      <w:r w:rsidR="00A1213E" w:rsidRPr="00E533F1">
        <w:rPr>
          <w:rFonts w:cs="Arial"/>
          <w:szCs w:val="24"/>
        </w:rPr>
        <w:t xml:space="preserve"> between males and females in </w:t>
      </w:r>
      <w:r w:rsidR="005826BC" w:rsidRPr="00E533F1">
        <w:rPr>
          <w:rFonts w:cs="Arial"/>
          <w:szCs w:val="24"/>
        </w:rPr>
        <w:t>today’s</w:t>
      </w:r>
      <w:r w:rsidR="00A1213E" w:rsidRPr="00E533F1">
        <w:rPr>
          <w:rFonts w:cs="Arial"/>
          <w:szCs w:val="24"/>
        </w:rPr>
        <w:t xml:space="preserve"> criminal justice system</w:t>
      </w:r>
      <w:r w:rsidR="005826BC" w:rsidRPr="00E533F1">
        <w:rPr>
          <w:rFonts w:cs="Arial"/>
          <w:szCs w:val="24"/>
        </w:rPr>
        <w:t xml:space="preserve"> (</w:t>
      </w:r>
      <w:proofErr w:type="spellStart"/>
      <w:r w:rsidR="005826BC" w:rsidRPr="00E533F1">
        <w:rPr>
          <w:rFonts w:cs="Arial"/>
          <w:szCs w:val="24"/>
        </w:rPr>
        <w:t>Tonry</w:t>
      </w:r>
      <w:proofErr w:type="spellEnd"/>
      <w:r w:rsidR="005826BC" w:rsidRPr="00E533F1">
        <w:rPr>
          <w:rFonts w:cs="Arial"/>
          <w:szCs w:val="24"/>
        </w:rPr>
        <w:t>, 1991)</w:t>
      </w:r>
      <w:r w:rsidR="00A1213E" w:rsidRPr="00E533F1">
        <w:rPr>
          <w:rFonts w:cs="Arial"/>
          <w:szCs w:val="24"/>
        </w:rPr>
        <w:t xml:space="preserve">. </w:t>
      </w:r>
      <w:r w:rsidR="004C6378" w:rsidRPr="00E533F1">
        <w:rPr>
          <w:rFonts w:cs="Arial"/>
          <w:szCs w:val="24"/>
        </w:rPr>
        <w:t>In the eighteenth and n</w:t>
      </w:r>
      <w:r w:rsidR="00BA5BBA" w:rsidRPr="00E533F1">
        <w:rPr>
          <w:rFonts w:cs="Arial"/>
          <w:szCs w:val="24"/>
        </w:rPr>
        <w:t xml:space="preserve">ineteenth centuries </w:t>
      </w:r>
      <w:r w:rsidR="00037383">
        <w:rPr>
          <w:rFonts w:cs="Arial"/>
          <w:szCs w:val="24"/>
        </w:rPr>
        <w:t>it was very common for women</w:t>
      </w:r>
      <w:r w:rsidR="00E32993">
        <w:rPr>
          <w:rFonts w:cs="Arial"/>
          <w:szCs w:val="24"/>
        </w:rPr>
        <w:t xml:space="preserve"> to be convicted of crimes unlike today,</w:t>
      </w:r>
      <w:r w:rsidR="00CA3009">
        <w:rPr>
          <w:rFonts w:cs="Arial"/>
          <w:szCs w:val="24"/>
        </w:rPr>
        <w:t xml:space="preserve"> back then their crimes were determined through their </w:t>
      </w:r>
      <w:r w:rsidR="009A23B8">
        <w:rPr>
          <w:rFonts w:cs="Arial"/>
          <w:szCs w:val="24"/>
        </w:rPr>
        <w:t>socioeconomic</w:t>
      </w:r>
      <w:r w:rsidR="00CA3009">
        <w:rPr>
          <w:rFonts w:cs="Arial"/>
          <w:szCs w:val="24"/>
        </w:rPr>
        <w:t xml:space="preserve"> situation rather than</w:t>
      </w:r>
      <w:r w:rsidR="009A23B8">
        <w:rPr>
          <w:rFonts w:cs="Arial"/>
          <w:szCs w:val="24"/>
        </w:rPr>
        <w:t xml:space="preserve"> any innate sex differences</w:t>
      </w:r>
      <w:r w:rsidR="00885D29" w:rsidRPr="00E533F1">
        <w:rPr>
          <w:rFonts w:cs="Arial"/>
          <w:szCs w:val="24"/>
        </w:rPr>
        <w:t xml:space="preserve"> (</w:t>
      </w:r>
      <w:proofErr w:type="spellStart"/>
      <w:r w:rsidR="00885D29" w:rsidRPr="00E533F1">
        <w:rPr>
          <w:rFonts w:cs="Arial"/>
          <w:szCs w:val="24"/>
        </w:rPr>
        <w:t>Zedner</w:t>
      </w:r>
      <w:proofErr w:type="spellEnd"/>
      <w:r w:rsidR="00885D29" w:rsidRPr="00E533F1">
        <w:rPr>
          <w:rFonts w:cs="Arial"/>
          <w:szCs w:val="24"/>
        </w:rPr>
        <w:t>, 1991)</w:t>
      </w:r>
      <w:r w:rsidR="009F5F0F" w:rsidRPr="00E533F1">
        <w:rPr>
          <w:rFonts w:cs="Arial"/>
          <w:szCs w:val="24"/>
        </w:rPr>
        <w:t xml:space="preserve">. </w:t>
      </w:r>
      <w:r w:rsidR="00E9166F" w:rsidRPr="00E533F1">
        <w:rPr>
          <w:rFonts w:cs="Arial"/>
          <w:szCs w:val="24"/>
        </w:rPr>
        <w:t>Clark, (2020) state</w:t>
      </w:r>
      <w:r w:rsidR="002B36CE" w:rsidRPr="00E533F1">
        <w:rPr>
          <w:rFonts w:cs="Arial"/>
          <w:szCs w:val="24"/>
        </w:rPr>
        <w:t xml:space="preserve">d </w:t>
      </w:r>
      <w:r w:rsidR="00E9166F" w:rsidRPr="00E533F1">
        <w:rPr>
          <w:rFonts w:cs="Arial"/>
          <w:szCs w:val="24"/>
        </w:rPr>
        <w:t xml:space="preserve">that in March 2021, approximately </w:t>
      </w:r>
      <w:r w:rsidR="007822B6" w:rsidRPr="00E533F1">
        <w:rPr>
          <w:rFonts w:cs="Arial"/>
          <w:szCs w:val="24"/>
        </w:rPr>
        <w:t>five hundred and thirty-eight</w:t>
      </w:r>
      <w:r w:rsidR="00E9166F" w:rsidRPr="00E533F1">
        <w:rPr>
          <w:rFonts w:cs="Arial"/>
          <w:szCs w:val="24"/>
        </w:rPr>
        <w:t xml:space="preserve"> thousand males were arrested for offences throughout England and Wales with </w:t>
      </w:r>
      <w:r w:rsidR="0018009F" w:rsidRPr="00E533F1">
        <w:rPr>
          <w:rFonts w:cs="Arial"/>
          <w:szCs w:val="24"/>
        </w:rPr>
        <w:t xml:space="preserve">only ninety-three </w:t>
      </w:r>
      <w:r w:rsidR="00E533F1" w:rsidRPr="00E533F1">
        <w:rPr>
          <w:rFonts w:cs="Arial"/>
          <w:szCs w:val="24"/>
        </w:rPr>
        <w:t>thousands</w:t>
      </w:r>
      <w:r w:rsidR="006E0DC5" w:rsidRPr="00E533F1">
        <w:rPr>
          <w:rFonts w:cs="Arial"/>
          <w:szCs w:val="24"/>
        </w:rPr>
        <w:t xml:space="preserve"> </w:t>
      </w:r>
      <w:r w:rsidR="00E9166F" w:rsidRPr="00E533F1">
        <w:rPr>
          <w:rFonts w:cs="Arial"/>
          <w:szCs w:val="24"/>
        </w:rPr>
        <w:t xml:space="preserve">of these being female. Women today only amount to around </w:t>
      </w:r>
      <w:r w:rsidR="006744CD" w:rsidRPr="00E533F1">
        <w:rPr>
          <w:rFonts w:cs="Arial"/>
          <w:szCs w:val="24"/>
        </w:rPr>
        <w:t>five percent</w:t>
      </w:r>
      <w:r w:rsidR="00E9166F" w:rsidRPr="00E533F1">
        <w:rPr>
          <w:rFonts w:cs="Arial"/>
          <w:szCs w:val="24"/>
        </w:rPr>
        <w:t xml:space="preserve"> of the prison population and just </w:t>
      </w:r>
      <w:r w:rsidR="006744CD" w:rsidRPr="00E533F1">
        <w:rPr>
          <w:rFonts w:cs="Arial"/>
          <w:szCs w:val="24"/>
        </w:rPr>
        <w:t>fifteen per</w:t>
      </w:r>
      <w:r w:rsidR="007822B6" w:rsidRPr="00E533F1">
        <w:rPr>
          <w:rFonts w:cs="Arial"/>
          <w:szCs w:val="24"/>
        </w:rPr>
        <w:t xml:space="preserve">cent </w:t>
      </w:r>
      <w:r w:rsidR="00E9166F" w:rsidRPr="00E533F1">
        <w:rPr>
          <w:rFonts w:cs="Arial"/>
          <w:szCs w:val="24"/>
        </w:rPr>
        <w:t xml:space="preserve">of those are serving community sentences </w:t>
      </w:r>
      <w:r w:rsidR="007A1125" w:rsidRPr="00E533F1">
        <w:rPr>
          <w:rFonts w:cs="Arial"/>
          <w:szCs w:val="24"/>
        </w:rPr>
        <w:t>o</w:t>
      </w:r>
      <w:r w:rsidR="00E9166F" w:rsidRPr="00E533F1">
        <w:rPr>
          <w:rFonts w:cs="Arial"/>
          <w:szCs w:val="24"/>
        </w:rPr>
        <w:t xml:space="preserve">ften </w:t>
      </w:r>
      <w:r w:rsidR="007A1125" w:rsidRPr="00E533F1">
        <w:rPr>
          <w:rFonts w:cs="Arial"/>
          <w:szCs w:val="24"/>
        </w:rPr>
        <w:t xml:space="preserve">being </w:t>
      </w:r>
      <w:r w:rsidR="00E9166F" w:rsidRPr="00E533F1">
        <w:rPr>
          <w:rFonts w:cs="Arial"/>
          <w:szCs w:val="24"/>
        </w:rPr>
        <w:t xml:space="preserve">neglected in a system specifically designed for the majority which in this case is male offenders (Ministry of Justice, 2018). </w:t>
      </w:r>
      <w:r w:rsidR="005F6FC5" w:rsidRPr="00E533F1">
        <w:rPr>
          <w:rFonts w:cs="Arial"/>
          <w:szCs w:val="24"/>
        </w:rPr>
        <w:t>According to Newburn and Stanko, (1994) "The most significant fact about crime is that it is almost always committed by men" although this is argued and raises much debate</w:t>
      </w:r>
      <w:r w:rsidR="00B06EE0" w:rsidRPr="00E533F1">
        <w:rPr>
          <w:rFonts w:cs="Arial"/>
          <w:szCs w:val="24"/>
        </w:rPr>
        <w:t>. I</w:t>
      </w:r>
      <w:r w:rsidR="000918C2" w:rsidRPr="00E533F1">
        <w:rPr>
          <w:rFonts w:cs="Arial"/>
          <w:szCs w:val="24"/>
        </w:rPr>
        <w:t>n</w:t>
      </w:r>
      <w:r w:rsidR="00A83303" w:rsidRPr="00E533F1">
        <w:rPr>
          <w:rFonts w:cs="Arial"/>
          <w:szCs w:val="24"/>
        </w:rPr>
        <w:t xml:space="preserve"> the United Kingdom it has been widely considered</w:t>
      </w:r>
      <w:r w:rsidR="00BB058D" w:rsidRPr="00E533F1">
        <w:rPr>
          <w:rFonts w:cs="Arial"/>
          <w:szCs w:val="24"/>
        </w:rPr>
        <w:t xml:space="preserve"> and backed by statistics</w:t>
      </w:r>
      <w:r w:rsidR="00A83303" w:rsidRPr="00E533F1">
        <w:rPr>
          <w:rFonts w:cs="Arial"/>
          <w:szCs w:val="24"/>
        </w:rPr>
        <w:t xml:space="preserve"> that men commit crime </w:t>
      </w:r>
      <w:r w:rsidR="00BE2E41" w:rsidRPr="00E533F1">
        <w:rPr>
          <w:rFonts w:cs="Arial"/>
          <w:szCs w:val="24"/>
        </w:rPr>
        <w:t xml:space="preserve">at a much higher rate than women, </w:t>
      </w:r>
      <w:r w:rsidR="009308A4" w:rsidRPr="00E533F1">
        <w:rPr>
          <w:rFonts w:cs="Arial"/>
          <w:szCs w:val="24"/>
        </w:rPr>
        <w:t>and the offences in which they commit greatly differ</w:t>
      </w:r>
      <w:r w:rsidR="00953728" w:rsidRPr="00E533F1">
        <w:rPr>
          <w:rFonts w:cs="Arial"/>
          <w:szCs w:val="24"/>
        </w:rPr>
        <w:t xml:space="preserve"> including patterns when discussing their victimization</w:t>
      </w:r>
      <w:r w:rsidR="00094A62" w:rsidRPr="00E533F1">
        <w:rPr>
          <w:rFonts w:cs="Arial"/>
          <w:szCs w:val="24"/>
        </w:rPr>
        <w:t xml:space="preserve">. Statistics </w:t>
      </w:r>
      <w:r w:rsidR="00C21003" w:rsidRPr="00E533F1">
        <w:rPr>
          <w:rFonts w:cs="Arial"/>
          <w:szCs w:val="24"/>
        </w:rPr>
        <w:t>have shown that a much higher rate of women are cautioned for serious crimes and are also more likely to be r</w:t>
      </w:r>
      <w:r w:rsidR="00E84A5B" w:rsidRPr="00E533F1">
        <w:rPr>
          <w:rFonts w:cs="Arial"/>
          <w:szCs w:val="24"/>
        </w:rPr>
        <w:t>emanded to custody</w:t>
      </w:r>
      <w:r w:rsidR="00A40486" w:rsidRPr="00E533F1">
        <w:rPr>
          <w:rFonts w:cs="Arial"/>
          <w:szCs w:val="24"/>
        </w:rPr>
        <w:t xml:space="preserve"> (Stripe, 2021)</w:t>
      </w:r>
      <w:r w:rsidR="00953728" w:rsidRPr="00E533F1">
        <w:rPr>
          <w:rFonts w:cs="Arial"/>
          <w:szCs w:val="24"/>
        </w:rPr>
        <w:t xml:space="preserve">. </w:t>
      </w:r>
      <w:r w:rsidR="005F6FC5" w:rsidRPr="00E533F1">
        <w:rPr>
          <w:rFonts w:cs="Arial"/>
          <w:szCs w:val="24"/>
        </w:rPr>
        <w:t xml:space="preserve">According to Braithwaite, (1989) crime is seen to be committed disproportionately by males and has a distinctive impact on the way in which law and society respond to different types of crimes. The effect of living with a male dominated statistic of crime has had a major impact on the criminological thinking and the policies of the justice system with a fluctuation in effect from different societies this is impacted by gender roles rapidly changing (Reiner, 2016). </w:t>
      </w:r>
      <w:r w:rsidR="000D166A" w:rsidRPr="00E533F1">
        <w:rPr>
          <w:rFonts w:cs="Arial"/>
          <w:szCs w:val="24"/>
        </w:rPr>
        <w:t xml:space="preserve">Men are much more likely to commit </w:t>
      </w:r>
      <w:r w:rsidR="00CA0035" w:rsidRPr="00E533F1">
        <w:rPr>
          <w:rFonts w:cs="Arial"/>
          <w:szCs w:val="24"/>
        </w:rPr>
        <w:t xml:space="preserve">violent crimes </w:t>
      </w:r>
      <w:r w:rsidR="00F45FC0" w:rsidRPr="00E533F1">
        <w:rPr>
          <w:rFonts w:cs="Arial"/>
          <w:szCs w:val="24"/>
        </w:rPr>
        <w:t xml:space="preserve">with </w:t>
      </w:r>
      <w:r w:rsidR="00F45FC0" w:rsidRPr="00E533F1">
        <w:rPr>
          <w:rFonts w:cs="Arial"/>
          <w:szCs w:val="24"/>
        </w:rPr>
        <w:lastRenderedPageBreak/>
        <w:t>79.7% being offences against family or children</w:t>
      </w:r>
      <w:r w:rsidR="000B618E" w:rsidRPr="00E533F1">
        <w:rPr>
          <w:rFonts w:cs="Arial"/>
          <w:szCs w:val="24"/>
        </w:rPr>
        <w:t>, 77.8% aggravated assault</w:t>
      </w:r>
      <w:r w:rsidR="00CE3CFF" w:rsidRPr="00E533F1">
        <w:rPr>
          <w:rFonts w:cs="Arial"/>
          <w:szCs w:val="24"/>
        </w:rPr>
        <w:t xml:space="preserve">. Dearden, </w:t>
      </w:r>
      <w:r w:rsidR="005655F8" w:rsidRPr="00E533F1">
        <w:rPr>
          <w:rFonts w:cs="Arial"/>
          <w:szCs w:val="24"/>
        </w:rPr>
        <w:t>(</w:t>
      </w:r>
      <w:r w:rsidR="00CE3CFF" w:rsidRPr="00E533F1">
        <w:rPr>
          <w:rFonts w:cs="Arial"/>
          <w:szCs w:val="24"/>
        </w:rPr>
        <w:t xml:space="preserve">2021) </w:t>
      </w:r>
      <w:r w:rsidR="008F2D8B" w:rsidRPr="00E533F1">
        <w:rPr>
          <w:rFonts w:cs="Arial"/>
          <w:szCs w:val="24"/>
        </w:rPr>
        <w:t xml:space="preserve">stated that </w:t>
      </w:r>
      <w:r w:rsidR="0072619D" w:rsidRPr="00E533F1">
        <w:rPr>
          <w:rFonts w:cs="Arial"/>
          <w:szCs w:val="24"/>
        </w:rPr>
        <w:t>Ninety-three percent</w:t>
      </w:r>
      <w:r w:rsidR="008F2D8B" w:rsidRPr="00E533F1">
        <w:rPr>
          <w:rFonts w:cs="Arial"/>
          <w:szCs w:val="24"/>
        </w:rPr>
        <w:t xml:space="preserve"> of </w:t>
      </w:r>
      <w:r w:rsidR="00FE5F1C" w:rsidRPr="00E533F1">
        <w:rPr>
          <w:rFonts w:cs="Arial"/>
          <w:szCs w:val="24"/>
        </w:rPr>
        <w:t xml:space="preserve">all </w:t>
      </w:r>
      <w:r w:rsidR="00A50AA6" w:rsidRPr="00E533F1">
        <w:rPr>
          <w:rFonts w:cs="Arial"/>
          <w:szCs w:val="24"/>
        </w:rPr>
        <w:t xml:space="preserve">convictions </w:t>
      </w:r>
      <w:r w:rsidR="00FE5F1C" w:rsidRPr="00E533F1">
        <w:rPr>
          <w:rFonts w:cs="Arial"/>
          <w:szCs w:val="24"/>
        </w:rPr>
        <w:t xml:space="preserve">of </w:t>
      </w:r>
      <w:r w:rsidR="00A50AA6" w:rsidRPr="00E533F1">
        <w:rPr>
          <w:rFonts w:cs="Arial"/>
          <w:szCs w:val="24"/>
        </w:rPr>
        <w:t>murder and manslaughter</w:t>
      </w:r>
      <w:r w:rsidR="008F2D8B" w:rsidRPr="00E533F1">
        <w:rPr>
          <w:rFonts w:cs="Arial"/>
          <w:szCs w:val="24"/>
        </w:rPr>
        <w:t xml:space="preserve"> in England and Wales were white men according to official f</w:t>
      </w:r>
      <w:r w:rsidR="00A50AA6" w:rsidRPr="00E533F1">
        <w:rPr>
          <w:rFonts w:cs="Arial"/>
          <w:szCs w:val="24"/>
        </w:rPr>
        <w:t>igures</w:t>
      </w:r>
      <w:r w:rsidR="00C837AE" w:rsidRPr="00E533F1">
        <w:rPr>
          <w:rFonts w:cs="Arial"/>
          <w:szCs w:val="24"/>
        </w:rPr>
        <w:t>.</w:t>
      </w:r>
      <w:r w:rsidR="00067D6C" w:rsidRPr="00E533F1">
        <w:rPr>
          <w:rFonts w:cs="Arial"/>
          <w:szCs w:val="24"/>
        </w:rPr>
        <w:t xml:space="preserve"> </w:t>
      </w:r>
      <w:r w:rsidR="00C837AE" w:rsidRPr="00E533F1">
        <w:rPr>
          <w:rFonts w:cs="Arial"/>
          <w:szCs w:val="24"/>
        </w:rPr>
        <w:t>W</w:t>
      </w:r>
      <w:r w:rsidR="00067D6C" w:rsidRPr="00E533F1">
        <w:rPr>
          <w:rFonts w:cs="Arial"/>
          <w:szCs w:val="24"/>
        </w:rPr>
        <w:t>hereas women in 2020 made up</w:t>
      </w:r>
      <w:r w:rsidR="006744CD" w:rsidRPr="00E533F1">
        <w:rPr>
          <w:rFonts w:cs="Arial"/>
          <w:szCs w:val="24"/>
        </w:rPr>
        <w:t xml:space="preserve"> twenty two percent</w:t>
      </w:r>
      <w:r w:rsidR="00067D6C" w:rsidRPr="00E533F1">
        <w:rPr>
          <w:rFonts w:cs="Arial"/>
          <w:szCs w:val="24"/>
        </w:rPr>
        <w:t xml:space="preserve"> of all </w:t>
      </w:r>
      <w:r w:rsidR="004E7EBE" w:rsidRPr="00E533F1">
        <w:rPr>
          <w:rFonts w:cs="Arial"/>
          <w:szCs w:val="24"/>
        </w:rPr>
        <w:t>self-harm</w:t>
      </w:r>
      <w:r w:rsidR="00067D6C" w:rsidRPr="00E533F1">
        <w:rPr>
          <w:rFonts w:cs="Arial"/>
          <w:szCs w:val="24"/>
        </w:rPr>
        <w:t xml:space="preserve"> cases</w:t>
      </w:r>
      <w:r w:rsidR="001B4380" w:rsidRPr="00E533F1">
        <w:rPr>
          <w:rFonts w:cs="Arial"/>
          <w:szCs w:val="24"/>
        </w:rPr>
        <w:t xml:space="preserve"> and many cases of sentencing to prison w</w:t>
      </w:r>
      <w:r w:rsidR="001C77DB" w:rsidRPr="00E533F1">
        <w:rPr>
          <w:rFonts w:cs="Arial"/>
          <w:szCs w:val="24"/>
        </w:rPr>
        <w:t>ere</w:t>
      </w:r>
      <w:r w:rsidR="00FE5F1C" w:rsidRPr="00E533F1">
        <w:rPr>
          <w:rFonts w:cs="Arial"/>
          <w:szCs w:val="24"/>
        </w:rPr>
        <w:t xml:space="preserve"> down to </w:t>
      </w:r>
      <w:r w:rsidR="001B4380" w:rsidRPr="00E533F1">
        <w:rPr>
          <w:rFonts w:cs="Arial"/>
          <w:szCs w:val="24"/>
        </w:rPr>
        <w:t>charges for theft</w:t>
      </w:r>
      <w:r w:rsidR="00812737" w:rsidRPr="00E533F1">
        <w:rPr>
          <w:rFonts w:cs="Arial"/>
          <w:szCs w:val="24"/>
        </w:rPr>
        <w:t xml:space="preserve"> rather than any offences against the person. </w:t>
      </w:r>
      <w:r w:rsidR="00677335" w:rsidRPr="00E533F1">
        <w:rPr>
          <w:rFonts w:cs="Arial"/>
          <w:szCs w:val="24"/>
        </w:rPr>
        <w:t xml:space="preserve">Women in </w:t>
      </w:r>
      <w:r w:rsidR="004E7EBE" w:rsidRPr="00E533F1">
        <w:rPr>
          <w:rFonts w:cs="Arial"/>
          <w:szCs w:val="24"/>
        </w:rPr>
        <w:t>prisons</w:t>
      </w:r>
      <w:r w:rsidR="00677335" w:rsidRPr="00E533F1">
        <w:rPr>
          <w:rFonts w:cs="Arial"/>
          <w:szCs w:val="24"/>
        </w:rPr>
        <w:t xml:space="preserve"> are extremely likely to be victims </w:t>
      </w:r>
      <w:r w:rsidR="00293607" w:rsidRPr="00E533F1">
        <w:rPr>
          <w:rFonts w:cs="Arial"/>
          <w:szCs w:val="24"/>
        </w:rPr>
        <w:t>as well as offenders with over half the</w:t>
      </w:r>
      <w:r w:rsidR="00F7686A" w:rsidRPr="00E533F1">
        <w:rPr>
          <w:rFonts w:cs="Arial"/>
          <w:szCs w:val="24"/>
        </w:rPr>
        <w:t xml:space="preserve"> female</w:t>
      </w:r>
      <w:r w:rsidR="00293607" w:rsidRPr="00E533F1">
        <w:rPr>
          <w:rFonts w:cs="Arial"/>
          <w:szCs w:val="24"/>
        </w:rPr>
        <w:t xml:space="preserve"> prison population today in the UK reporting to have experience</w:t>
      </w:r>
      <w:r w:rsidR="00F7686A" w:rsidRPr="00E533F1">
        <w:rPr>
          <w:rFonts w:cs="Arial"/>
          <w:szCs w:val="24"/>
        </w:rPr>
        <w:t>d</w:t>
      </w:r>
      <w:r w:rsidR="004E7EBE" w:rsidRPr="00E533F1">
        <w:rPr>
          <w:rFonts w:cs="Arial"/>
          <w:szCs w:val="24"/>
        </w:rPr>
        <w:t xml:space="preserve"> emotional, </w:t>
      </w:r>
      <w:r w:rsidR="00CB5169" w:rsidRPr="00E533F1">
        <w:rPr>
          <w:rFonts w:cs="Arial"/>
          <w:szCs w:val="24"/>
        </w:rPr>
        <w:t>physical,</w:t>
      </w:r>
      <w:r w:rsidR="004E7EBE" w:rsidRPr="00E533F1">
        <w:rPr>
          <w:rFonts w:cs="Arial"/>
          <w:szCs w:val="24"/>
        </w:rPr>
        <w:t xml:space="preserve"> or sexual abuse as a child this amounts to around </w:t>
      </w:r>
      <w:r w:rsidR="00F7686A" w:rsidRPr="00E533F1">
        <w:rPr>
          <w:rFonts w:cs="Arial"/>
          <w:szCs w:val="24"/>
        </w:rPr>
        <w:t>fifty three percent</w:t>
      </w:r>
      <w:r w:rsidR="00CB5169" w:rsidRPr="00E533F1">
        <w:rPr>
          <w:rFonts w:cs="Arial"/>
          <w:szCs w:val="24"/>
        </w:rPr>
        <w:t xml:space="preserve"> </w:t>
      </w:r>
      <w:r w:rsidR="002564F3" w:rsidRPr="00E533F1">
        <w:rPr>
          <w:rFonts w:cs="Arial"/>
          <w:szCs w:val="24"/>
        </w:rPr>
        <w:t>(Prison Reform Trust, 2022)</w:t>
      </w:r>
      <w:r w:rsidR="004E7EBE" w:rsidRPr="00E533F1">
        <w:rPr>
          <w:rFonts w:cs="Arial"/>
          <w:szCs w:val="24"/>
        </w:rPr>
        <w:t>.</w:t>
      </w:r>
    </w:p>
    <w:p w14:paraId="06E6F3CE" w14:textId="4E0EA4E7" w:rsidR="00735FE4" w:rsidRDefault="000E4264" w:rsidP="000E4264">
      <w:pPr>
        <w:rPr>
          <w:rFonts w:cs="Arial"/>
          <w:color w:val="000000" w:themeColor="text1"/>
          <w:shd w:val="clear" w:color="auto" w:fill="FFFFFF"/>
        </w:rPr>
      </w:pPr>
      <w:r w:rsidRPr="00E533F1">
        <w:rPr>
          <w:rFonts w:cs="Arial"/>
          <w:color w:val="000000" w:themeColor="text1"/>
          <w:shd w:val="clear" w:color="auto" w:fill="FFFFFF"/>
        </w:rPr>
        <w:t>Gender by law is defined as an individual’s actual or perceived sex, gender identity, self-image, behaviour, or expression. In our society it defines us through how we are supposed to act, speak, and dress dependant on our assigned sex (</w:t>
      </w:r>
      <w:proofErr w:type="spellStart"/>
      <w:r w:rsidRPr="00E533F1">
        <w:rPr>
          <w:rFonts w:cs="Arial"/>
          <w:color w:val="000000" w:themeColor="text1"/>
          <w:shd w:val="clear" w:color="auto" w:fill="FFFFFF"/>
        </w:rPr>
        <w:t>Prismic</w:t>
      </w:r>
      <w:proofErr w:type="spellEnd"/>
      <w:r w:rsidRPr="00E533F1">
        <w:rPr>
          <w:rFonts w:cs="Arial"/>
          <w:color w:val="000000" w:themeColor="text1"/>
          <w:shd w:val="clear" w:color="auto" w:fill="FFFFFF"/>
        </w:rPr>
        <w:t>, 2019). Women are generally expected to look dress and act in a certain way to be perceived as feminine and accommodating although in the Equality Act 2010 the protected characteristic of sex protects people from being discriminated against because of being male or female (UK Public General Acts, 2022)</w:t>
      </w:r>
      <w:r w:rsidR="00034197" w:rsidRPr="00E533F1">
        <w:rPr>
          <w:rFonts w:cs="Arial"/>
          <w:color w:val="000000" w:themeColor="text1"/>
          <w:shd w:val="clear" w:color="auto" w:fill="FFFFFF"/>
        </w:rPr>
        <w:t>.</w:t>
      </w:r>
    </w:p>
    <w:p w14:paraId="66187354" w14:textId="280BDD0C" w:rsidR="00F964B1" w:rsidRPr="00E533F1" w:rsidRDefault="002612E4">
      <w:pPr>
        <w:rPr>
          <w:rFonts w:cs="Arial"/>
          <w:color w:val="000000" w:themeColor="text1"/>
          <w:shd w:val="clear" w:color="auto" w:fill="FFFFFF"/>
        </w:rPr>
      </w:pPr>
      <w:r>
        <w:rPr>
          <w:rFonts w:cs="Arial"/>
          <w:color w:val="000000" w:themeColor="text1"/>
          <w:shd w:val="clear" w:color="auto" w:fill="FFFFFF"/>
        </w:rPr>
        <w:t xml:space="preserve">Women who have been sentenced to prison </w:t>
      </w:r>
      <w:r w:rsidR="000A4251">
        <w:rPr>
          <w:rFonts w:cs="Arial"/>
          <w:color w:val="000000" w:themeColor="text1"/>
          <w:shd w:val="clear" w:color="auto" w:fill="FFFFFF"/>
        </w:rPr>
        <w:t>often</w:t>
      </w:r>
      <w:r>
        <w:rPr>
          <w:rFonts w:cs="Arial"/>
          <w:color w:val="000000" w:themeColor="text1"/>
          <w:shd w:val="clear" w:color="auto" w:fill="FFFFFF"/>
        </w:rPr>
        <w:t xml:space="preserve"> have been victims in some shape or form</w:t>
      </w:r>
      <w:r w:rsidR="000A4251">
        <w:rPr>
          <w:rFonts w:cs="Arial"/>
          <w:color w:val="000000" w:themeColor="text1"/>
          <w:shd w:val="clear" w:color="auto" w:fill="FFFFFF"/>
        </w:rPr>
        <w:t xml:space="preserve"> to domestic violence. D</w:t>
      </w:r>
      <w:r w:rsidR="00380C91" w:rsidRPr="00E533F1">
        <w:rPr>
          <w:rFonts w:cs="Arial"/>
          <w:color w:val="000000" w:themeColor="text1"/>
          <w:shd w:val="clear" w:color="auto" w:fill="FFFFFF"/>
        </w:rPr>
        <w:t>omestic abuse amounts to almost half of this</w:t>
      </w:r>
      <w:r w:rsidR="000064EC" w:rsidRPr="00E533F1">
        <w:rPr>
          <w:rFonts w:cs="Arial"/>
          <w:color w:val="000000" w:themeColor="text1"/>
          <w:shd w:val="clear" w:color="auto" w:fill="FFFFFF"/>
        </w:rPr>
        <w:t xml:space="preserve"> contributing to 57%</w:t>
      </w:r>
      <w:r w:rsidR="00380C91" w:rsidRPr="00E533F1">
        <w:rPr>
          <w:rFonts w:cs="Arial"/>
          <w:color w:val="000000" w:themeColor="text1"/>
          <w:shd w:val="clear" w:color="auto" w:fill="FFFFFF"/>
        </w:rPr>
        <w:t xml:space="preserve"> and many women live in fear of disclosing this</w:t>
      </w:r>
      <w:r w:rsidR="008372A5" w:rsidRPr="00E533F1">
        <w:rPr>
          <w:rFonts w:cs="Arial"/>
          <w:color w:val="000000" w:themeColor="text1"/>
          <w:shd w:val="clear" w:color="auto" w:fill="FFFFFF"/>
        </w:rPr>
        <w:t xml:space="preserve"> causing them to become trapped in a vicious cycle of victimization and criminal activity</w:t>
      </w:r>
      <w:r w:rsidR="005F5865" w:rsidRPr="00E533F1">
        <w:rPr>
          <w:rFonts w:cs="Arial"/>
          <w:color w:val="000000" w:themeColor="text1"/>
          <w:shd w:val="clear" w:color="auto" w:fill="FFFFFF"/>
        </w:rPr>
        <w:t xml:space="preserve"> (Webster, 2017)</w:t>
      </w:r>
      <w:r w:rsidR="000064EC" w:rsidRPr="00E533F1">
        <w:rPr>
          <w:rFonts w:cs="Arial"/>
          <w:color w:val="000000" w:themeColor="text1"/>
          <w:shd w:val="clear" w:color="auto" w:fill="FFFFFF"/>
        </w:rPr>
        <w:t>.</w:t>
      </w:r>
      <w:r w:rsidR="00AB1606">
        <w:rPr>
          <w:rFonts w:cs="Arial"/>
          <w:color w:val="000000" w:themeColor="text1"/>
          <w:shd w:val="clear" w:color="auto" w:fill="FFFFFF"/>
        </w:rPr>
        <w:t xml:space="preserve"> Throughout domestic violence cases women </w:t>
      </w:r>
      <w:r w:rsidR="00372722">
        <w:rPr>
          <w:rFonts w:cs="Arial"/>
          <w:color w:val="000000" w:themeColor="text1"/>
          <w:shd w:val="clear" w:color="auto" w:fill="FFFFFF"/>
        </w:rPr>
        <w:t>potentially would of used force against their abuser, this could be a result of fear and sheer panic of the safety of children and themselves</w:t>
      </w:r>
      <w:r w:rsidR="00CC4B0F">
        <w:rPr>
          <w:rFonts w:cs="Arial"/>
          <w:color w:val="000000" w:themeColor="text1"/>
          <w:shd w:val="clear" w:color="auto" w:fill="FFFFFF"/>
        </w:rPr>
        <w:t xml:space="preserve">. </w:t>
      </w:r>
      <w:r w:rsidR="004E331B" w:rsidRPr="00E533F1">
        <w:rPr>
          <w:rFonts w:cs="Arial"/>
          <w:color w:val="000000" w:themeColor="text1"/>
          <w:shd w:val="clear" w:color="auto" w:fill="FFFFFF"/>
        </w:rPr>
        <w:t>This is often referred to as battered woman syndrome and is common in women who have suffered repeated domestic violence, this can increase depression and substance misuse</w:t>
      </w:r>
      <w:r w:rsidR="008A77A0">
        <w:rPr>
          <w:rFonts w:cs="Arial"/>
          <w:color w:val="000000" w:themeColor="text1"/>
          <w:shd w:val="clear" w:color="auto" w:fill="FFFFFF"/>
        </w:rPr>
        <w:t>.</w:t>
      </w:r>
      <w:r w:rsidR="004E331B" w:rsidRPr="00E533F1">
        <w:rPr>
          <w:rFonts w:cs="Arial"/>
          <w:color w:val="000000" w:themeColor="text1"/>
          <w:shd w:val="clear" w:color="auto" w:fill="FFFFFF"/>
        </w:rPr>
        <w:t xml:space="preserve"> </w:t>
      </w:r>
      <w:r w:rsidR="007C7247">
        <w:rPr>
          <w:rFonts w:cs="Arial"/>
          <w:color w:val="000000" w:themeColor="text1"/>
          <w:shd w:val="clear" w:color="auto" w:fill="FFFFFF"/>
        </w:rPr>
        <w:t xml:space="preserve">Many women who had been imprisoned for acts </w:t>
      </w:r>
      <w:r w:rsidR="007C7247">
        <w:rPr>
          <w:rFonts w:cs="Arial"/>
          <w:color w:val="000000" w:themeColor="text1"/>
          <w:shd w:val="clear" w:color="auto" w:fill="FFFFFF"/>
        </w:rPr>
        <w:lastRenderedPageBreak/>
        <w:t xml:space="preserve">such as murder or manslaughter </w:t>
      </w:r>
      <w:r w:rsidR="00FA7D57">
        <w:rPr>
          <w:rFonts w:cs="Arial"/>
          <w:color w:val="000000" w:themeColor="text1"/>
          <w:shd w:val="clear" w:color="auto" w:fill="FFFFFF"/>
        </w:rPr>
        <w:t xml:space="preserve">had been said to of killed a male partner or member of family, the victims of murder or manslaughter </w:t>
      </w:r>
      <w:r w:rsidR="00460118">
        <w:rPr>
          <w:rFonts w:cs="Arial"/>
          <w:color w:val="000000" w:themeColor="text1"/>
          <w:shd w:val="clear" w:color="auto" w:fill="FFFFFF"/>
        </w:rPr>
        <w:t>would also have previous convictions for domestic violence in many of the cases</w:t>
      </w:r>
      <w:r w:rsidR="00C41944" w:rsidRPr="00E533F1">
        <w:rPr>
          <w:rFonts w:cs="Arial"/>
          <w:color w:val="000000" w:themeColor="text1"/>
          <w:shd w:val="clear" w:color="auto" w:fill="FFFFFF"/>
        </w:rPr>
        <w:t xml:space="preserve"> (UNODC, 2019)</w:t>
      </w:r>
      <w:r w:rsidR="004E331B" w:rsidRPr="00E533F1">
        <w:rPr>
          <w:rFonts w:cs="Arial"/>
          <w:color w:val="000000" w:themeColor="text1"/>
          <w:shd w:val="clear" w:color="auto" w:fill="FFFFFF"/>
        </w:rPr>
        <w:t xml:space="preserve">. </w:t>
      </w:r>
      <w:r w:rsidR="000064EC" w:rsidRPr="00E533F1">
        <w:rPr>
          <w:rFonts w:cs="Arial"/>
          <w:color w:val="000000" w:themeColor="text1"/>
          <w:shd w:val="clear" w:color="auto" w:fill="FFFFFF"/>
        </w:rPr>
        <w:t>T</w:t>
      </w:r>
      <w:r w:rsidR="00511E4D" w:rsidRPr="00E533F1">
        <w:rPr>
          <w:rFonts w:cs="Arial"/>
          <w:color w:val="000000" w:themeColor="text1"/>
          <w:shd w:val="clear" w:color="auto" w:fill="FFFFFF"/>
        </w:rPr>
        <w:t xml:space="preserve">he drivers and patterns of </w:t>
      </w:r>
      <w:r w:rsidR="00A853E1" w:rsidRPr="00E533F1">
        <w:rPr>
          <w:rFonts w:cs="Arial"/>
          <w:color w:val="000000" w:themeColor="text1"/>
          <w:shd w:val="clear" w:color="auto" w:fill="FFFFFF"/>
        </w:rPr>
        <w:t>women’s</w:t>
      </w:r>
      <w:r w:rsidR="00511E4D" w:rsidRPr="00E533F1">
        <w:rPr>
          <w:rFonts w:cs="Arial"/>
          <w:color w:val="000000" w:themeColor="text1"/>
          <w:shd w:val="clear" w:color="auto" w:fill="FFFFFF"/>
        </w:rPr>
        <w:t xml:space="preserve"> offending </w:t>
      </w:r>
      <w:r w:rsidR="00A853E1" w:rsidRPr="00E533F1">
        <w:rPr>
          <w:rFonts w:cs="Arial"/>
          <w:color w:val="000000" w:themeColor="text1"/>
          <w:shd w:val="clear" w:color="auto" w:fill="FFFFFF"/>
        </w:rPr>
        <w:t>are generally different from that of a man</w:t>
      </w:r>
      <w:r w:rsidR="00E663FE" w:rsidRPr="00E533F1">
        <w:rPr>
          <w:rFonts w:cs="Arial"/>
          <w:color w:val="000000" w:themeColor="text1"/>
          <w:shd w:val="clear" w:color="auto" w:fill="FFFFFF"/>
        </w:rPr>
        <w:t xml:space="preserve"> and</w:t>
      </w:r>
      <w:r w:rsidR="008372A5" w:rsidRPr="00E533F1">
        <w:rPr>
          <w:rFonts w:cs="Arial"/>
          <w:color w:val="000000" w:themeColor="text1"/>
          <w:shd w:val="clear" w:color="auto" w:fill="FFFFFF"/>
        </w:rPr>
        <w:t xml:space="preserve"> </w:t>
      </w:r>
      <w:r w:rsidR="00E663FE" w:rsidRPr="00E533F1">
        <w:rPr>
          <w:rFonts w:cs="Arial"/>
          <w:color w:val="000000" w:themeColor="text1"/>
          <w:shd w:val="clear" w:color="auto" w:fill="FFFFFF"/>
        </w:rPr>
        <w:t>m</w:t>
      </w:r>
      <w:r w:rsidR="00CA1C6A" w:rsidRPr="00E533F1">
        <w:rPr>
          <w:rFonts w:cs="Arial"/>
          <w:color w:val="000000" w:themeColor="text1"/>
          <w:shd w:val="clear" w:color="auto" w:fill="FFFFFF"/>
        </w:rPr>
        <w:t xml:space="preserve">any different factors are involved in </w:t>
      </w:r>
      <w:r w:rsidR="003D5DA8" w:rsidRPr="00E533F1">
        <w:rPr>
          <w:rFonts w:cs="Arial"/>
          <w:color w:val="000000" w:themeColor="text1"/>
          <w:shd w:val="clear" w:color="auto" w:fill="FFFFFF"/>
        </w:rPr>
        <w:t>emphasising</w:t>
      </w:r>
      <w:r w:rsidR="00CA1C6A" w:rsidRPr="00E533F1">
        <w:rPr>
          <w:rFonts w:cs="Arial"/>
          <w:color w:val="000000" w:themeColor="text1"/>
          <w:shd w:val="clear" w:color="auto" w:fill="FFFFFF"/>
        </w:rPr>
        <w:t xml:space="preserve"> the seriousness of the situation</w:t>
      </w:r>
      <w:r w:rsidR="00116B69" w:rsidRPr="00E533F1">
        <w:rPr>
          <w:rFonts w:cs="Arial"/>
          <w:color w:val="000000" w:themeColor="text1"/>
          <w:shd w:val="clear" w:color="auto" w:fill="FFFFFF"/>
        </w:rPr>
        <w:t xml:space="preserve"> (Jones, 2013)</w:t>
      </w:r>
      <w:r w:rsidR="00E663FE" w:rsidRPr="00E533F1">
        <w:rPr>
          <w:rFonts w:cs="Arial"/>
          <w:color w:val="000000" w:themeColor="text1"/>
          <w:shd w:val="clear" w:color="auto" w:fill="FFFFFF"/>
        </w:rPr>
        <w:t>. There</w:t>
      </w:r>
      <w:r w:rsidR="00CA1C6A" w:rsidRPr="00E533F1">
        <w:rPr>
          <w:rFonts w:cs="Arial"/>
          <w:color w:val="000000" w:themeColor="text1"/>
          <w:shd w:val="clear" w:color="auto" w:fill="FFFFFF"/>
        </w:rPr>
        <w:t xml:space="preserve"> are </w:t>
      </w:r>
      <w:r w:rsidR="003D5DA8" w:rsidRPr="00E533F1">
        <w:rPr>
          <w:rFonts w:cs="Arial"/>
          <w:color w:val="000000" w:themeColor="text1"/>
          <w:shd w:val="clear" w:color="auto" w:fill="FFFFFF"/>
        </w:rPr>
        <w:t>often</w:t>
      </w:r>
      <w:r w:rsidR="00CA1C6A" w:rsidRPr="00E533F1">
        <w:rPr>
          <w:rFonts w:cs="Arial"/>
          <w:color w:val="000000" w:themeColor="text1"/>
          <w:shd w:val="clear" w:color="auto" w:fill="FFFFFF"/>
        </w:rPr>
        <w:t xml:space="preserve"> key elements into</w:t>
      </w:r>
      <w:r w:rsidR="003C320E" w:rsidRPr="00E533F1">
        <w:rPr>
          <w:rFonts w:cs="Arial"/>
          <w:color w:val="000000" w:themeColor="text1"/>
          <w:shd w:val="clear" w:color="auto" w:fill="FFFFFF"/>
        </w:rPr>
        <w:t xml:space="preserve"> worsening the problem these include things such as poverty, substance dependency or poor mental health</w:t>
      </w:r>
      <w:r w:rsidR="00E60ABD" w:rsidRPr="00E533F1">
        <w:rPr>
          <w:rFonts w:cs="Arial"/>
          <w:color w:val="000000" w:themeColor="text1"/>
          <w:shd w:val="clear" w:color="auto" w:fill="FFFFFF"/>
        </w:rPr>
        <w:t xml:space="preserve"> (Quinlan, 2022)</w:t>
      </w:r>
      <w:r w:rsidR="00543885" w:rsidRPr="00E533F1">
        <w:rPr>
          <w:rFonts w:cs="Arial"/>
          <w:color w:val="000000" w:themeColor="text1"/>
          <w:shd w:val="clear" w:color="auto" w:fill="FFFFFF"/>
        </w:rPr>
        <w:t xml:space="preserve">. </w:t>
      </w:r>
      <w:r w:rsidR="00CA1F39" w:rsidRPr="00E533F1">
        <w:rPr>
          <w:rFonts w:cs="Arial"/>
          <w:color w:val="000000" w:themeColor="text1"/>
          <w:shd w:val="clear" w:color="auto" w:fill="FFFFFF"/>
        </w:rPr>
        <w:t>Women contribute to around 49%</w:t>
      </w:r>
      <w:r w:rsidR="00665FB0" w:rsidRPr="00E533F1">
        <w:rPr>
          <w:rFonts w:cs="Arial"/>
          <w:color w:val="000000" w:themeColor="text1"/>
          <w:shd w:val="clear" w:color="auto" w:fill="FFFFFF"/>
        </w:rPr>
        <w:t xml:space="preserve"> of drug abuse and are a lot more likely to associate any of their criminal activity to drugs</w:t>
      </w:r>
      <w:r w:rsidR="00EB2006" w:rsidRPr="00E533F1">
        <w:rPr>
          <w:rFonts w:cs="Arial"/>
          <w:color w:val="000000" w:themeColor="text1"/>
          <w:shd w:val="clear" w:color="auto" w:fill="FFFFFF"/>
        </w:rPr>
        <w:t>,</w:t>
      </w:r>
      <w:r w:rsidR="0057606F" w:rsidRPr="00E533F1">
        <w:rPr>
          <w:rFonts w:cs="Arial"/>
          <w:color w:val="000000" w:themeColor="text1"/>
          <w:shd w:val="clear" w:color="auto" w:fill="FFFFFF"/>
        </w:rPr>
        <w:t xml:space="preserve"> whereas men only contribute to around 19%</w:t>
      </w:r>
      <w:r w:rsidR="00460763" w:rsidRPr="00E533F1">
        <w:rPr>
          <w:rFonts w:cs="Arial"/>
          <w:color w:val="000000" w:themeColor="text1"/>
          <w:shd w:val="clear" w:color="auto" w:fill="FFFFFF"/>
        </w:rPr>
        <w:t xml:space="preserve"> (Abuse, 2020)</w:t>
      </w:r>
      <w:r w:rsidR="00F964B1" w:rsidRPr="00E533F1">
        <w:rPr>
          <w:rFonts w:cs="Arial"/>
          <w:color w:val="000000" w:themeColor="text1"/>
          <w:shd w:val="clear" w:color="auto" w:fill="FFFFFF"/>
        </w:rPr>
        <w:t>.</w:t>
      </w:r>
      <w:r w:rsidR="00EB2006" w:rsidRPr="00E533F1">
        <w:rPr>
          <w:rFonts w:cs="Arial"/>
          <w:color w:val="000000" w:themeColor="text1"/>
          <w:shd w:val="clear" w:color="auto" w:fill="FFFFFF"/>
        </w:rPr>
        <w:t xml:space="preserve"> </w:t>
      </w:r>
      <w:r w:rsidR="00F964B1" w:rsidRPr="00E533F1">
        <w:rPr>
          <w:rFonts w:cs="Arial"/>
          <w:color w:val="000000" w:themeColor="text1"/>
          <w:shd w:val="clear" w:color="auto" w:fill="FFFFFF"/>
        </w:rPr>
        <w:t>D</w:t>
      </w:r>
      <w:r w:rsidR="00EB2006" w:rsidRPr="00E533F1">
        <w:rPr>
          <w:rFonts w:cs="Arial"/>
          <w:color w:val="000000" w:themeColor="text1"/>
          <w:shd w:val="clear" w:color="auto" w:fill="FFFFFF"/>
        </w:rPr>
        <w:t xml:space="preserve">epression also plays a substantial factor with nearly twice the amount of women identifying from suffering </w:t>
      </w:r>
      <w:r w:rsidR="00DD6D08" w:rsidRPr="00E533F1">
        <w:rPr>
          <w:rFonts w:cs="Arial"/>
          <w:color w:val="000000" w:themeColor="text1"/>
          <w:shd w:val="clear" w:color="auto" w:fill="FFFFFF"/>
        </w:rPr>
        <w:t xml:space="preserve">depression this amounts to a large </w:t>
      </w:r>
      <w:r w:rsidR="000E330D" w:rsidRPr="00E533F1">
        <w:rPr>
          <w:rFonts w:cs="Arial"/>
          <w:color w:val="000000" w:themeColor="text1"/>
          <w:shd w:val="clear" w:color="auto" w:fill="FFFFFF"/>
        </w:rPr>
        <w:t xml:space="preserve">percentage </w:t>
      </w:r>
      <w:r w:rsidR="00DD6D08" w:rsidRPr="00E533F1">
        <w:rPr>
          <w:rFonts w:cs="Arial"/>
          <w:color w:val="000000" w:themeColor="text1"/>
          <w:shd w:val="clear" w:color="auto" w:fill="FFFFFF"/>
        </w:rPr>
        <w:t xml:space="preserve">of women reporting suicide attempts again which is twice that of a male </w:t>
      </w:r>
      <w:r w:rsidR="000E330D" w:rsidRPr="00E533F1">
        <w:rPr>
          <w:rFonts w:cs="Arial"/>
          <w:color w:val="000000" w:themeColor="text1"/>
          <w:shd w:val="clear" w:color="auto" w:fill="FFFFFF"/>
        </w:rPr>
        <w:t>prison</w:t>
      </w:r>
      <w:r w:rsidR="0057606F" w:rsidRPr="00E533F1">
        <w:rPr>
          <w:rFonts w:cs="Arial"/>
          <w:color w:val="000000" w:themeColor="text1"/>
          <w:shd w:val="clear" w:color="auto" w:fill="FFFFFF"/>
        </w:rPr>
        <w:t>er</w:t>
      </w:r>
      <w:r w:rsidR="00EC0C7A" w:rsidRPr="00E533F1">
        <w:rPr>
          <w:rFonts w:cs="Arial"/>
          <w:color w:val="000000" w:themeColor="text1"/>
          <w:shd w:val="clear" w:color="auto" w:fill="FFFFFF"/>
        </w:rPr>
        <w:t xml:space="preserve"> (Department Of Health And Social Care, 2018)</w:t>
      </w:r>
      <w:r w:rsidR="00F964B1" w:rsidRPr="00E533F1">
        <w:rPr>
          <w:rFonts w:cs="Arial"/>
          <w:color w:val="000000" w:themeColor="text1"/>
          <w:shd w:val="clear" w:color="auto" w:fill="FFFFFF"/>
        </w:rPr>
        <w:t>.</w:t>
      </w:r>
      <w:r w:rsidR="00D939E8" w:rsidRPr="00E533F1">
        <w:rPr>
          <w:rFonts w:cs="Arial"/>
          <w:color w:val="000000" w:themeColor="text1"/>
          <w:shd w:val="clear" w:color="auto" w:fill="FFFFFF"/>
        </w:rPr>
        <w:t xml:space="preserve"> </w:t>
      </w:r>
    </w:p>
    <w:p w14:paraId="1B23D6A8" w14:textId="416A992A" w:rsidR="00B323EB" w:rsidRPr="00E533F1" w:rsidRDefault="0057606F">
      <w:pPr>
        <w:rPr>
          <w:rFonts w:cs="Arial"/>
          <w:color w:val="000000" w:themeColor="text1"/>
          <w:shd w:val="clear" w:color="auto" w:fill="FFFFFF"/>
        </w:rPr>
      </w:pPr>
      <w:r w:rsidRPr="00E533F1">
        <w:rPr>
          <w:rFonts w:cs="Arial"/>
          <w:color w:val="000000" w:themeColor="text1"/>
          <w:shd w:val="clear" w:color="auto" w:fill="FFFFFF"/>
        </w:rPr>
        <w:t xml:space="preserve"> </w:t>
      </w:r>
      <w:r w:rsidR="00532C32" w:rsidRPr="00E533F1">
        <w:rPr>
          <w:rFonts w:cs="Arial"/>
          <w:color w:val="000000" w:themeColor="text1"/>
          <w:shd w:val="clear" w:color="auto" w:fill="FFFFFF"/>
        </w:rPr>
        <w:t xml:space="preserve">According to </w:t>
      </w:r>
      <w:r w:rsidR="006024C2" w:rsidRPr="00E533F1">
        <w:rPr>
          <w:rFonts w:cs="Arial"/>
          <w:color w:val="000000" w:themeColor="text1"/>
          <w:shd w:val="clear" w:color="auto" w:fill="FFFFFF"/>
        </w:rPr>
        <w:t>Lombroso and Ferrero (1985)</w:t>
      </w:r>
      <w:r w:rsidR="006024C2" w:rsidRPr="00E533F1">
        <w:rPr>
          <w:rFonts w:ascii="Segoe UI" w:hAnsi="Segoe UI" w:cs="Segoe UI"/>
          <w:color w:val="000000" w:themeColor="text1"/>
          <w:shd w:val="clear" w:color="auto" w:fill="FFFFFF"/>
        </w:rPr>
        <w:t xml:space="preserve"> </w:t>
      </w:r>
      <w:r w:rsidR="00C372F8" w:rsidRPr="00E533F1">
        <w:rPr>
          <w:rFonts w:cs="Arial"/>
          <w:color w:val="000000" w:themeColor="text1"/>
          <w:shd w:val="clear" w:color="auto" w:fill="FFFFFF"/>
        </w:rPr>
        <w:t xml:space="preserve">it was emphasized </w:t>
      </w:r>
      <w:r w:rsidR="009A6BFE" w:rsidRPr="00E533F1">
        <w:rPr>
          <w:rFonts w:cs="Arial"/>
          <w:color w:val="000000" w:themeColor="text1"/>
          <w:shd w:val="clear" w:color="auto" w:fill="FFFFFF"/>
        </w:rPr>
        <w:t xml:space="preserve">that women who engaged in criminal activity and were convicted of crimes were seen as genetically more male than female and therefore deeming them biologically abnormal. </w:t>
      </w:r>
      <w:r w:rsidR="00D4360D" w:rsidRPr="00E533F1">
        <w:rPr>
          <w:rFonts w:cs="Arial"/>
          <w:color w:val="000000" w:themeColor="text1"/>
          <w:shd w:val="clear" w:color="auto" w:fill="FFFFFF"/>
        </w:rPr>
        <w:t xml:space="preserve">This was down to what society portrayed as </w:t>
      </w:r>
      <w:r w:rsidR="00893F24" w:rsidRPr="00E533F1">
        <w:rPr>
          <w:rFonts w:cs="Arial"/>
          <w:color w:val="000000" w:themeColor="text1"/>
          <w:shd w:val="clear" w:color="auto" w:fill="FFFFFF"/>
        </w:rPr>
        <w:t>the social normal</w:t>
      </w:r>
      <w:r w:rsidR="00D4360D" w:rsidRPr="00E533F1">
        <w:rPr>
          <w:rFonts w:cs="Arial"/>
          <w:color w:val="000000" w:themeColor="text1"/>
          <w:shd w:val="clear" w:color="auto" w:fill="FFFFFF"/>
        </w:rPr>
        <w:t xml:space="preserve"> with them not fitting into the defined standards</w:t>
      </w:r>
      <w:r w:rsidR="00462EF8" w:rsidRPr="00E533F1">
        <w:rPr>
          <w:rFonts w:cs="Arial"/>
          <w:color w:val="000000" w:themeColor="text1"/>
          <w:shd w:val="clear" w:color="auto" w:fill="FFFFFF"/>
        </w:rPr>
        <w:t xml:space="preserve"> </w:t>
      </w:r>
      <w:r w:rsidR="00E63704" w:rsidRPr="00E533F1">
        <w:rPr>
          <w:rFonts w:cs="Arial"/>
          <w:color w:val="000000" w:themeColor="text1"/>
          <w:shd w:val="clear" w:color="auto" w:fill="FFFFFF"/>
        </w:rPr>
        <w:t xml:space="preserve">which resulted in them being </w:t>
      </w:r>
      <w:r w:rsidR="00C97287" w:rsidRPr="00E533F1">
        <w:rPr>
          <w:rFonts w:cs="Arial"/>
          <w:color w:val="000000" w:themeColor="text1"/>
          <w:shd w:val="clear" w:color="auto" w:fill="FFFFFF"/>
        </w:rPr>
        <w:t xml:space="preserve">seen </w:t>
      </w:r>
      <w:r w:rsidR="00462EF8" w:rsidRPr="00E533F1">
        <w:rPr>
          <w:rFonts w:cs="Arial"/>
          <w:color w:val="000000" w:themeColor="text1"/>
          <w:shd w:val="clear" w:color="auto" w:fill="FFFFFF"/>
        </w:rPr>
        <w:t>as pathological and requiring treatment</w:t>
      </w:r>
      <w:r w:rsidR="00782921" w:rsidRPr="00E533F1">
        <w:rPr>
          <w:rFonts w:cs="Arial"/>
          <w:color w:val="000000" w:themeColor="text1"/>
          <w:shd w:val="clear" w:color="auto" w:fill="FFFFFF"/>
        </w:rPr>
        <w:t xml:space="preserve"> to cure them.</w:t>
      </w:r>
      <w:r w:rsidR="00C97287" w:rsidRPr="00E533F1">
        <w:rPr>
          <w:rFonts w:cs="Arial"/>
          <w:color w:val="000000" w:themeColor="text1"/>
          <w:shd w:val="clear" w:color="auto" w:fill="FFFFFF"/>
        </w:rPr>
        <w:t xml:space="preserve"> Lombroso also </w:t>
      </w:r>
      <w:r w:rsidR="00782921" w:rsidRPr="00E533F1">
        <w:rPr>
          <w:rFonts w:cs="Arial"/>
          <w:color w:val="000000" w:themeColor="text1"/>
          <w:shd w:val="clear" w:color="auto" w:fill="FFFFFF"/>
        </w:rPr>
        <w:t xml:space="preserve">perceived </w:t>
      </w:r>
      <w:r w:rsidR="00E41C0F" w:rsidRPr="00E533F1">
        <w:rPr>
          <w:rFonts w:cs="Arial"/>
          <w:color w:val="000000" w:themeColor="text1"/>
          <w:shd w:val="clear" w:color="auto" w:fill="FFFFFF"/>
        </w:rPr>
        <w:t>that woman</w:t>
      </w:r>
      <w:r w:rsidR="00782921" w:rsidRPr="00E533F1">
        <w:rPr>
          <w:rFonts w:cs="Arial"/>
          <w:color w:val="000000" w:themeColor="text1"/>
          <w:shd w:val="clear" w:color="auto" w:fill="FFFFFF"/>
        </w:rPr>
        <w:t xml:space="preserve"> who committed </w:t>
      </w:r>
      <w:r w:rsidR="00A35200" w:rsidRPr="00E533F1">
        <w:rPr>
          <w:rFonts w:cs="Arial"/>
          <w:color w:val="000000" w:themeColor="text1"/>
          <w:shd w:val="clear" w:color="auto" w:fill="FFFFFF"/>
        </w:rPr>
        <w:t>serious crimes were evil or mentally ill when they committed such act</w:t>
      </w:r>
      <w:r w:rsidR="003A4C9C" w:rsidRPr="00E533F1">
        <w:rPr>
          <w:rFonts w:cs="Arial"/>
          <w:color w:val="000000" w:themeColor="text1"/>
          <w:shd w:val="clear" w:color="auto" w:fill="FFFFFF"/>
        </w:rPr>
        <w:t xml:space="preserve"> setting out to prove </w:t>
      </w:r>
      <w:r w:rsidR="005770A4" w:rsidRPr="00E533F1">
        <w:rPr>
          <w:rFonts w:cs="Arial"/>
          <w:color w:val="000000" w:themeColor="text1"/>
          <w:shd w:val="clear" w:color="auto" w:fill="FFFFFF"/>
        </w:rPr>
        <w:t>that women’s inferiority was the reason for low crime rates</w:t>
      </w:r>
      <w:r w:rsidR="00E41C0F" w:rsidRPr="00E533F1">
        <w:rPr>
          <w:rFonts w:cs="Arial"/>
          <w:color w:val="000000" w:themeColor="text1"/>
          <w:shd w:val="clear" w:color="auto" w:fill="FFFFFF"/>
        </w:rPr>
        <w:t>.</w:t>
      </w:r>
      <w:r w:rsidR="004909B5" w:rsidRPr="00E533F1">
        <w:rPr>
          <w:rFonts w:cs="Arial"/>
          <w:color w:val="000000" w:themeColor="text1"/>
          <w:shd w:val="clear" w:color="auto" w:fill="FFFFFF"/>
        </w:rPr>
        <w:t xml:space="preserve"> </w:t>
      </w:r>
      <w:r w:rsidR="00EE7111" w:rsidRPr="00E533F1">
        <w:rPr>
          <w:rFonts w:cs="Arial"/>
          <w:color w:val="000000" w:themeColor="text1"/>
          <w:shd w:val="clear" w:color="auto" w:fill="FFFFFF"/>
        </w:rPr>
        <w:t xml:space="preserve">Whereas </w:t>
      </w:r>
      <w:r w:rsidR="00D205FF" w:rsidRPr="00E533F1">
        <w:rPr>
          <w:rFonts w:cs="Arial"/>
          <w:color w:val="000000" w:themeColor="text1"/>
          <w:shd w:val="clear" w:color="auto" w:fill="FFFFFF"/>
        </w:rPr>
        <w:t xml:space="preserve">Freud and Brill, (2015) </w:t>
      </w:r>
      <w:r w:rsidR="004E4195" w:rsidRPr="00E533F1">
        <w:rPr>
          <w:rFonts w:cs="Arial"/>
          <w:color w:val="000000" w:themeColor="text1"/>
          <w:shd w:val="clear" w:color="auto" w:fill="FFFFFF"/>
        </w:rPr>
        <w:t>argued this stating that female crime resulted from masculinity complex stemming from penis envy</w:t>
      </w:r>
      <w:r w:rsidR="00593524" w:rsidRPr="00E533F1">
        <w:rPr>
          <w:rFonts w:cs="Arial"/>
          <w:color w:val="000000" w:themeColor="text1"/>
          <w:shd w:val="clear" w:color="auto" w:fill="FFFFFF"/>
        </w:rPr>
        <w:t xml:space="preserve"> and nothing to do with being more like a male</w:t>
      </w:r>
      <w:r w:rsidR="004E4195" w:rsidRPr="00E533F1">
        <w:rPr>
          <w:rFonts w:cs="Arial"/>
          <w:color w:val="000000" w:themeColor="text1"/>
          <w:shd w:val="clear" w:color="auto" w:fill="FFFFFF"/>
        </w:rPr>
        <w:t xml:space="preserve">. </w:t>
      </w:r>
      <w:r w:rsidR="000B7A38" w:rsidRPr="00E533F1">
        <w:rPr>
          <w:rFonts w:cs="Arial"/>
          <w:color w:val="000000" w:themeColor="text1"/>
          <w:shd w:val="clear" w:color="auto" w:fill="FFFFFF"/>
        </w:rPr>
        <w:t xml:space="preserve">The argument </w:t>
      </w:r>
      <w:r w:rsidR="004E4195" w:rsidRPr="00E533F1">
        <w:rPr>
          <w:rFonts w:cs="Arial"/>
          <w:color w:val="000000" w:themeColor="text1"/>
          <w:shd w:val="clear" w:color="auto" w:fill="FFFFFF"/>
        </w:rPr>
        <w:t>remains</w:t>
      </w:r>
      <w:r w:rsidR="000B7A38" w:rsidRPr="00E533F1">
        <w:rPr>
          <w:rFonts w:cs="Arial"/>
          <w:color w:val="000000" w:themeColor="text1"/>
          <w:shd w:val="clear" w:color="auto" w:fill="FFFFFF"/>
        </w:rPr>
        <w:t xml:space="preserve"> that prison were</w:t>
      </w:r>
      <w:r w:rsidR="007A6515" w:rsidRPr="00E533F1">
        <w:rPr>
          <w:rFonts w:cs="Arial"/>
          <w:color w:val="000000" w:themeColor="text1"/>
          <w:shd w:val="clear" w:color="auto" w:fill="FFFFFF"/>
        </w:rPr>
        <w:t xml:space="preserve"> primarily development for men with Covington prison in England being one</w:t>
      </w:r>
      <w:r w:rsidR="000F442E" w:rsidRPr="00E533F1">
        <w:rPr>
          <w:rFonts w:cs="Arial"/>
          <w:color w:val="000000" w:themeColor="text1"/>
          <w:shd w:val="clear" w:color="auto" w:fill="FFFFFF"/>
        </w:rPr>
        <w:t xml:space="preserve"> that argues while imprisonment is harmful to any man it </w:t>
      </w:r>
      <w:r w:rsidR="000F442E" w:rsidRPr="00E533F1">
        <w:rPr>
          <w:rFonts w:cs="Arial"/>
          <w:color w:val="000000" w:themeColor="text1"/>
          <w:shd w:val="clear" w:color="auto" w:fill="FFFFFF"/>
        </w:rPr>
        <w:lastRenderedPageBreak/>
        <w:t xml:space="preserve">is significantly more damaging </w:t>
      </w:r>
      <w:r w:rsidR="002C196D" w:rsidRPr="00E533F1">
        <w:rPr>
          <w:rFonts w:cs="Arial"/>
          <w:color w:val="000000" w:themeColor="text1"/>
          <w:shd w:val="clear" w:color="auto" w:fill="FFFFFF"/>
        </w:rPr>
        <w:t>for women and in many cases is unnecessary</w:t>
      </w:r>
      <w:r w:rsidR="00182819" w:rsidRPr="00E533F1">
        <w:rPr>
          <w:rFonts w:cs="Arial"/>
          <w:color w:val="000000" w:themeColor="text1"/>
          <w:shd w:val="clear" w:color="auto" w:fill="FFFFFF"/>
        </w:rPr>
        <w:t>, there is much debate around this and key evidence around the effect prison has on women is an underlying factor why the female population is much more likely not to</w:t>
      </w:r>
      <w:r w:rsidR="00560388" w:rsidRPr="00E533F1">
        <w:rPr>
          <w:rFonts w:cs="Arial"/>
          <w:color w:val="000000" w:themeColor="text1"/>
          <w:shd w:val="clear" w:color="auto" w:fill="FFFFFF"/>
        </w:rPr>
        <w:t xml:space="preserve"> be sent to prison than a male</w:t>
      </w:r>
      <w:r w:rsidR="00C830F3" w:rsidRPr="00E533F1">
        <w:rPr>
          <w:rFonts w:cs="Arial"/>
          <w:color w:val="000000" w:themeColor="text1"/>
          <w:shd w:val="clear" w:color="auto" w:fill="FFFFFF"/>
        </w:rPr>
        <w:t xml:space="preserve"> (Prison Reform Trust, 2017)</w:t>
      </w:r>
      <w:r w:rsidR="004909B5" w:rsidRPr="00E533F1">
        <w:rPr>
          <w:rFonts w:cs="Arial"/>
          <w:color w:val="000000" w:themeColor="text1"/>
          <w:shd w:val="clear" w:color="auto" w:fill="FFFFFF"/>
        </w:rPr>
        <w:t>.</w:t>
      </w:r>
      <w:r w:rsidR="009D781E" w:rsidRPr="00E533F1">
        <w:rPr>
          <w:rFonts w:cs="Arial"/>
          <w:color w:val="000000" w:themeColor="text1"/>
          <w:shd w:val="clear" w:color="auto" w:fill="FFFFFF"/>
        </w:rPr>
        <w:t xml:space="preserve"> The </w:t>
      </w:r>
      <w:r w:rsidR="00A3220D" w:rsidRPr="00E533F1">
        <w:rPr>
          <w:rFonts w:cs="Arial"/>
          <w:color w:val="000000" w:themeColor="text1"/>
          <w:shd w:val="clear" w:color="auto" w:fill="FFFFFF"/>
        </w:rPr>
        <w:t xml:space="preserve">chivalry thesis </w:t>
      </w:r>
      <w:r w:rsidR="00C8257E" w:rsidRPr="00E533F1">
        <w:rPr>
          <w:rFonts w:cs="Arial"/>
          <w:color w:val="000000" w:themeColor="text1"/>
          <w:shd w:val="clear" w:color="auto" w:fill="FFFFFF"/>
        </w:rPr>
        <w:t xml:space="preserve">also insists that female criminals receive much more lenient </w:t>
      </w:r>
      <w:r w:rsidR="004B60DE" w:rsidRPr="00E533F1">
        <w:rPr>
          <w:rFonts w:cs="Arial"/>
          <w:color w:val="000000" w:themeColor="text1"/>
          <w:shd w:val="clear" w:color="auto" w:fill="FFFFFF"/>
        </w:rPr>
        <w:t>treatment in terms of men throughout the criminal justice system be that through news coverage or</w:t>
      </w:r>
      <w:r w:rsidR="0042105A" w:rsidRPr="00E533F1">
        <w:rPr>
          <w:rFonts w:cs="Arial"/>
          <w:color w:val="000000" w:themeColor="text1"/>
          <w:shd w:val="clear" w:color="auto" w:fill="FFFFFF"/>
        </w:rPr>
        <w:t xml:space="preserve"> sentencing for their crimes</w:t>
      </w:r>
      <w:r w:rsidR="00A22230" w:rsidRPr="00E533F1">
        <w:rPr>
          <w:rFonts w:cs="Arial"/>
          <w:color w:val="000000" w:themeColor="text1"/>
          <w:shd w:val="clear" w:color="auto" w:fill="FFFFFF"/>
        </w:rPr>
        <w:t xml:space="preserve"> (Chase, 2013)</w:t>
      </w:r>
      <w:r w:rsidR="006C25B3" w:rsidRPr="00E533F1">
        <w:rPr>
          <w:rFonts w:cs="Arial"/>
          <w:color w:val="000000" w:themeColor="text1"/>
          <w:shd w:val="clear" w:color="auto" w:fill="FFFFFF"/>
        </w:rPr>
        <w:t>. It argues that men have a protective attitude towards women</w:t>
      </w:r>
      <w:r w:rsidR="00A86FEC" w:rsidRPr="00E533F1">
        <w:rPr>
          <w:rFonts w:cs="Arial"/>
          <w:color w:val="000000" w:themeColor="text1"/>
          <w:shd w:val="clear" w:color="auto" w:fill="FFFFFF"/>
        </w:rPr>
        <w:t xml:space="preserve"> and are socialised into their certain gender roles</w:t>
      </w:r>
      <w:r w:rsidR="000B0990" w:rsidRPr="00E533F1">
        <w:rPr>
          <w:rFonts w:cs="Arial"/>
          <w:color w:val="000000" w:themeColor="text1"/>
          <w:shd w:val="clear" w:color="auto" w:fill="FFFFFF"/>
        </w:rPr>
        <w:t xml:space="preserve">, whereas women are seen as care givers, mothers and are perceived as much more nurturing </w:t>
      </w:r>
      <w:r w:rsidR="001C4893" w:rsidRPr="00E533F1">
        <w:rPr>
          <w:rFonts w:cs="Arial"/>
          <w:color w:val="000000" w:themeColor="text1"/>
          <w:shd w:val="clear" w:color="auto" w:fill="FFFFFF"/>
        </w:rPr>
        <w:t>by taking them away and putting them in prison it is seen as taking them away from their role</w:t>
      </w:r>
      <w:r w:rsidR="009F34B6" w:rsidRPr="00E533F1">
        <w:rPr>
          <w:rFonts w:cs="Arial"/>
          <w:color w:val="000000" w:themeColor="text1"/>
          <w:shd w:val="clear" w:color="auto" w:fill="FFFFFF"/>
        </w:rPr>
        <w:t xml:space="preserve"> perceived by society</w:t>
      </w:r>
      <w:r w:rsidR="003A76E0" w:rsidRPr="00E533F1">
        <w:rPr>
          <w:rFonts w:cs="Arial"/>
          <w:color w:val="000000" w:themeColor="text1"/>
          <w:shd w:val="clear" w:color="auto" w:fill="FFFFFF"/>
        </w:rPr>
        <w:t xml:space="preserve"> (Sharma, Chakrabarti and Grover, 2016)</w:t>
      </w:r>
      <w:r w:rsidR="007B7F97" w:rsidRPr="00E533F1">
        <w:rPr>
          <w:rFonts w:cs="Arial"/>
          <w:color w:val="000000" w:themeColor="text1"/>
          <w:shd w:val="clear" w:color="auto" w:fill="FFFFFF"/>
        </w:rPr>
        <w:t xml:space="preserve">. </w:t>
      </w:r>
    </w:p>
    <w:p w14:paraId="1BCB08ED" w14:textId="4BED57B8" w:rsidR="00967921" w:rsidRPr="00E533F1" w:rsidRDefault="007001F9" w:rsidP="005330FD">
      <w:pPr>
        <w:shd w:val="clear" w:color="auto" w:fill="FFFFFF" w:themeFill="background1"/>
        <w:spacing w:before="240"/>
        <w:rPr>
          <w:rFonts w:cs="Arial"/>
          <w:szCs w:val="24"/>
          <w:shd w:val="clear" w:color="auto" w:fill="FFFFFF" w:themeFill="background1"/>
        </w:rPr>
      </w:pPr>
      <w:r w:rsidRPr="00E533F1">
        <w:rPr>
          <w:rFonts w:cs="Arial"/>
          <w:szCs w:val="24"/>
          <w:shd w:val="clear" w:color="auto" w:fill="FFFFFF" w:themeFill="background1"/>
        </w:rPr>
        <w:t>In terms of imprisonment there are many mitigating factors when it comes to sentencing</w:t>
      </w:r>
      <w:r w:rsidR="00001A2D" w:rsidRPr="00E533F1">
        <w:rPr>
          <w:rFonts w:cs="Arial"/>
          <w:szCs w:val="24"/>
          <w:shd w:val="clear" w:color="auto" w:fill="FFFFFF" w:themeFill="background1"/>
        </w:rPr>
        <w:t>,</w:t>
      </w:r>
      <w:r w:rsidR="00306034">
        <w:rPr>
          <w:rFonts w:cs="Arial"/>
          <w:szCs w:val="24"/>
          <w:shd w:val="clear" w:color="auto" w:fill="FFFFFF" w:themeFill="background1"/>
        </w:rPr>
        <w:t xml:space="preserve"> </w:t>
      </w:r>
      <w:r w:rsidR="008B6C5E">
        <w:rPr>
          <w:rFonts w:cs="Arial"/>
          <w:szCs w:val="24"/>
          <w:shd w:val="clear" w:color="auto" w:fill="FFFFFF" w:themeFill="background1"/>
        </w:rPr>
        <w:t xml:space="preserve">courts would take in substantial factors when sentencing any person be that male or female but </w:t>
      </w:r>
      <w:r w:rsidR="00892425">
        <w:rPr>
          <w:rFonts w:cs="Arial"/>
          <w:szCs w:val="24"/>
          <w:shd w:val="clear" w:color="auto" w:fill="FFFFFF" w:themeFill="background1"/>
        </w:rPr>
        <w:t xml:space="preserve">it was said that women who offended received increased attention compared to men this was down to the publication of the </w:t>
      </w:r>
      <w:r w:rsidR="005330FD" w:rsidRPr="00E533F1">
        <w:rPr>
          <w:rFonts w:cs="Arial"/>
          <w:szCs w:val="24"/>
          <w:shd w:val="clear" w:color="auto" w:fill="FFFFFF" w:themeFill="background1"/>
        </w:rPr>
        <w:t>Corston Report</w:t>
      </w:r>
      <w:r w:rsidR="00392E89" w:rsidRPr="00E533F1">
        <w:rPr>
          <w:rFonts w:cs="Arial"/>
          <w:szCs w:val="24"/>
          <w:shd w:val="clear" w:color="auto" w:fill="FFFFFF" w:themeFill="background1"/>
        </w:rPr>
        <w:t xml:space="preserve"> in 2007</w:t>
      </w:r>
      <w:r w:rsidR="0013627D" w:rsidRPr="00E533F1">
        <w:rPr>
          <w:rFonts w:cs="Arial"/>
          <w:szCs w:val="24"/>
          <w:shd w:val="clear" w:color="auto" w:fill="FFFFFF" w:themeFill="background1"/>
        </w:rPr>
        <w:t xml:space="preserve"> (Petrillo, 2007)</w:t>
      </w:r>
      <w:r w:rsidR="005330FD" w:rsidRPr="00E533F1">
        <w:rPr>
          <w:rFonts w:cs="Arial"/>
          <w:szCs w:val="24"/>
          <w:shd w:val="clear" w:color="auto" w:fill="FFFFFF" w:themeFill="background1"/>
        </w:rPr>
        <w:t xml:space="preserve">. </w:t>
      </w:r>
      <w:r w:rsidR="003F7796" w:rsidRPr="00E533F1">
        <w:rPr>
          <w:rFonts w:cs="Arial"/>
          <w:szCs w:val="24"/>
          <w:shd w:val="clear" w:color="auto" w:fill="FFFFFF" w:themeFill="background1"/>
        </w:rPr>
        <w:t xml:space="preserve">The report </w:t>
      </w:r>
      <w:r w:rsidR="00914870" w:rsidRPr="00E533F1">
        <w:rPr>
          <w:rFonts w:cs="Arial"/>
          <w:szCs w:val="24"/>
          <w:shd w:val="clear" w:color="auto" w:fill="FFFFFF" w:themeFill="background1"/>
        </w:rPr>
        <w:t xml:space="preserve">indicated that women throughout the criminal justice system </w:t>
      </w:r>
      <w:r w:rsidR="00081D37" w:rsidRPr="00E533F1">
        <w:rPr>
          <w:rFonts w:cs="Arial"/>
          <w:szCs w:val="24"/>
          <w:shd w:val="clear" w:color="auto" w:fill="FFFFFF" w:themeFill="background1"/>
        </w:rPr>
        <w:t>have an increased number of vulnerabilities and are at risk of increased harm compared to the male population</w:t>
      </w:r>
      <w:r w:rsidR="008303F1" w:rsidRPr="00E533F1">
        <w:rPr>
          <w:rFonts w:cs="Arial"/>
          <w:szCs w:val="24"/>
          <w:shd w:val="clear" w:color="auto" w:fill="FFFFFF" w:themeFill="background1"/>
        </w:rPr>
        <w:t xml:space="preserve"> (</w:t>
      </w:r>
      <w:proofErr w:type="spellStart"/>
      <w:r w:rsidR="008303F1" w:rsidRPr="00E533F1">
        <w:rPr>
          <w:rFonts w:cs="Arial"/>
          <w:szCs w:val="24"/>
          <w:shd w:val="clear" w:color="auto" w:fill="FFFFFF" w:themeFill="background1"/>
        </w:rPr>
        <w:t>Minson</w:t>
      </w:r>
      <w:proofErr w:type="spellEnd"/>
      <w:r w:rsidR="008303F1" w:rsidRPr="00E533F1">
        <w:rPr>
          <w:rFonts w:cs="Arial"/>
          <w:szCs w:val="24"/>
          <w:shd w:val="clear" w:color="auto" w:fill="FFFFFF" w:themeFill="background1"/>
        </w:rPr>
        <w:t xml:space="preserve"> and League, 2014)</w:t>
      </w:r>
      <w:r w:rsidR="00081D37" w:rsidRPr="00E533F1">
        <w:rPr>
          <w:rFonts w:cs="Arial"/>
          <w:szCs w:val="24"/>
          <w:shd w:val="clear" w:color="auto" w:fill="FFFFFF" w:themeFill="background1"/>
        </w:rPr>
        <w:t xml:space="preserve">. </w:t>
      </w:r>
      <w:r w:rsidR="00FC4985" w:rsidRPr="00E533F1">
        <w:rPr>
          <w:rFonts w:cs="Arial"/>
          <w:szCs w:val="24"/>
          <w:shd w:val="clear" w:color="auto" w:fill="FFFFFF" w:themeFill="background1"/>
        </w:rPr>
        <w:t xml:space="preserve">In 2010 17,240 children were separated from their </w:t>
      </w:r>
      <w:r w:rsidR="00B03D6A" w:rsidRPr="00E533F1">
        <w:rPr>
          <w:rFonts w:cs="Arial"/>
          <w:szCs w:val="24"/>
          <w:shd w:val="clear" w:color="auto" w:fill="FFFFFF" w:themeFill="background1"/>
        </w:rPr>
        <w:t xml:space="preserve">mothers by imprisonment </w:t>
      </w:r>
      <w:r w:rsidR="00991E2A" w:rsidRPr="00E533F1">
        <w:rPr>
          <w:rFonts w:cs="Arial"/>
          <w:szCs w:val="24"/>
          <w:shd w:val="clear" w:color="auto" w:fill="FFFFFF" w:themeFill="background1"/>
        </w:rPr>
        <w:t xml:space="preserve">with around 61% </w:t>
      </w:r>
      <w:r w:rsidR="00FD0C0E" w:rsidRPr="00E533F1">
        <w:rPr>
          <w:rFonts w:cs="Arial"/>
          <w:szCs w:val="24"/>
          <w:shd w:val="clear" w:color="auto" w:fill="FFFFFF" w:themeFill="background1"/>
        </w:rPr>
        <w:t>of women being single mothers when entering custody</w:t>
      </w:r>
      <w:r w:rsidR="006F7C83">
        <w:rPr>
          <w:rFonts w:cs="Arial"/>
          <w:szCs w:val="24"/>
          <w:shd w:val="clear" w:color="auto" w:fill="FFFFFF" w:themeFill="background1"/>
        </w:rPr>
        <w:t xml:space="preserve">, this was one of the factors where women were favoured throughout sentencing </w:t>
      </w:r>
      <w:r w:rsidR="00841625" w:rsidRPr="00E533F1">
        <w:rPr>
          <w:rFonts w:cs="Arial"/>
          <w:szCs w:val="24"/>
          <w:shd w:val="clear" w:color="auto" w:fill="FFFFFF" w:themeFill="background1"/>
        </w:rPr>
        <w:t>(Joint Committee on Human Rights, 2017)</w:t>
      </w:r>
      <w:r w:rsidR="00FD0C0E" w:rsidRPr="00E533F1">
        <w:rPr>
          <w:rFonts w:cs="Arial"/>
          <w:szCs w:val="24"/>
          <w:shd w:val="clear" w:color="auto" w:fill="FFFFFF" w:themeFill="background1"/>
        </w:rPr>
        <w:t>.</w:t>
      </w:r>
      <w:r w:rsidR="004D7411" w:rsidRPr="00E533F1">
        <w:rPr>
          <w:rFonts w:cs="Arial"/>
          <w:szCs w:val="24"/>
          <w:shd w:val="clear" w:color="auto" w:fill="FFFFFF" w:themeFill="background1"/>
        </w:rPr>
        <w:t xml:space="preserve"> </w:t>
      </w:r>
      <w:r w:rsidR="00EA442A">
        <w:rPr>
          <w:rFonts w:cs="Arial"/>
          <w:szCs w:val="24"/>
          <w:shd w:val="clear" w:color="auto" w:fill="FFFFFF" w:themeFill="background1"/>
        </w:rPr>
        <w:t xml:space="preserve">Other factors taken into consideration within sentencing a mother in court would be </w:t>
      </w:r>
      <w:r w:rsidR="004D7411" w:rsidRPr="00E533F1">
        <w:rPr>
          <w:rFonts w:cs="Arial"/>
          <w:szCs w:val="24"/>
          <w:shd w:val="clear" w:color="auto" w:fill="FFFFFF" w:themeFill="background1"/>
        </w:rPr>
        <w:t>the nature of the offence, culpability, protection of the public, personal circumstances, opportunities for rehabilitation and mitigating factors</w:t>
      </w:r>
      <w:r w:rsidR="00507763" w:rsidRPr="00E533F1">
        <w:rPr>
          <w:rFonts w:cs="Arial"/>
          <w:szCs w:val="24"/>
          <w:shd w:val="clear" w:color="auto" w:fill="FFFFFF" w:themeFill="background1"/>
        </w:rPr>
        <w:t xml:space="preserve"> (Thomson, 2020)</w:t>
      </w:r>
      <w:r w:rsidR="004D7411" w:rsidRPr="00E533F1">
        <w:rPr>
          <w:rFonts w:cs="Arial"/>
          <w:szCs w:val="24"/>
          <w:shd w:val="clear" w:color="auto" w:fill="FFFFFF" w:themeFill="background1"/>
        </w:rPr>
        <w:t xml:space="preserve">. </w:t>
      </w:r>
      <w:r w:rsidR="00FD0C0E" w:rsidRPr="00E533F1">
        <w:rPr>
          <w:rFonts w:cs="Arial"/>
          <w:szCs w:val="24"/>
          <w:shd w:val="clear" w:color="auto" w:fill="FFFFFF" w:themeFill="background1"/>
        </w:rPr>
        <w:t xml:space="preserve"> </w:t>
      </w:r>
      <w:r w:rsidR="00571126" w:rsidRPr="00E533F1">
        <w:rPr>
          <w:rFonts w:cs="Arial"/>
          <w:szCs w:val="24"/>
          <w:shd w:val="clear" w:color="auto" w:fill="FFFFFF" w:themeFill="background1"/>
        </w:rPr>
        <w:t xml:space="preserve">Although there is little data to suggest the impact </w:t>
      </w:r>
      <w:r w:rsidR="00BB3BF7" w:rsidRPr="00E533F1">
        <w:rPr>
          <w:rFonts w:cs="Arial"/>
          <w:szCs w:val="24"/>
          <w:shd w:val="clear" w:color="auto" w:fill="FFFFFF" w:themeFill="background1"/>
        </w:rPr>
        <w:t xml:space="preserve">mothers being imprisoned has on a child there is a </w:t>
      </w:r>
      <w:r w:rsidR="00BB3BF7" w:rsidRPr="00E533F1">
        <w:rPr>
          <w:rFonts w:cs="Arial"/>
          <w:szCs w:val="24"/>
          <w:shd w:val="clear" w:color="auto" w:fill="FFFFFF" w:themeFill="background1"/>
        </w:rPr>
        <w:lastRenderedPageBreak/>
        <w:t xml:space="preserve">growing amount of evidence </w:t>
      </w:r>
      <w:r w:rsidR="00950297" w:rsidRPr="00E533F1">
        <w:rPr>
          <w:rFonts w:cs="Arial"/>
          <w:szCs w:val="24"/>
          <w:shd w:val="clear" w:color="auto" w:fill="FFFFFF" w:themeFill="background1"/>
        </w:rPr>
        <w:t>to suggest harm to children because of this</w:t>
      </w:r>
      <w:r w:rsidR="00FD34A8" w:rsidRPr="00E533F1">
        <w:rPr>
          <w:rFonts w:cs="Arial"/>
          <w:szCs w:val="24"/>
          <w:shd w:val="clear" w:color="auto" w:fill="FFFFFF" w:themeFill="background1"/>
        </w:rPr>
        <w:t xml:space="preserve"> (Barnardo’s, 2014)</w:t>
      </w:r>
      <w:r w:rsidR="007E3FAD" w:rsidRPr="00E533F1">
        <w:rPr>
          <w:rFonts w:cs="Arial"/>
          <w:szCs w:val="24"/>
          <w:shd w:val="clear" w:color="auto" w:fill="FFFFFF" w:themeFill="background1"/>
        </w:rPr>
        <w:t xml:space="preserve">. </w:t>
      </w:r>
      <w:r w:rsidR="00180F46" w:rsidRPr="00E533F1">
        <w:rPr>
          <w:rFonts w:cs="Arial"/>
          <w:szCs w:val="24"/>
          <w:shd w:val="clear" w:color="auto" w:fill="FFFFFF" w:themeFill="background1"/>
        </w:rPr>
        <w:t xml:space="preserve">In a survey </w:t>
      </w:r>
      <w:r w:rsidR="00C90F78" w:rsidRPr="00E533F1">
        <w:rPr>
          <w:rFonts w:cs="Arial"/>
          <w:szCs w:val="24"/>
          <w:shd w:val="clear" w:color="auto" w:fill="FFFFFF" w:themeFill="background1"/>
        </w:rPr>
        <w:t>conducted in Holloway prison 42 mothers did not know who was looking after their child while in prison</w:t>
      </w:r>
      <w:r w:rsidR="00161B59" w:rsidRPr="00E533F1">
        <w:rPr>
          <w:rFonts w:cs="Arial"/>
          <w:szCs w:val="24"/>
          <w:shd w:val="clear" w:color="auto" w:fill="FFFFFF" w:themeFill="background1"/>
        </w:rPr>
        <w:t xml:space="preserve"> making this an increased mitigating factor when sentencing a women to prison</w:t>
      </w:r>
      <w:r w:rsidR="00462089" w:rsidRPr="00E533F1">
        <w:rPr>
          <w:rFonts w:cs="Arial"/>
          <w:szCs w:val="24"/>
          <w:shd w:val="clear" w:color="auto" w:fill="FFFFFF" w:themeFill="background1"/>
        </w:rPr>
        <w:t xml:space="preserve"> as</w:t>
      </w:r>
      <w:r w:rsidR="00671816" w:rsidRPr="00E533F1">
        <w:rPr>
          <w:rFonts w:cs="Arial"/>
          <w:szCs w:val="24"/>
          <w:shd w:val="clear" w:color="auto" w:fill="FFFFFF" w:themeFill="background1"/>
        </w:rPr>
        <w:t xml:space="preserve"> parental imprisonment trebles the risk of </w:t>
      </w:r>
      <w:r w:rsidR="00715388" w:rsidRPr="00E533F1">
        <w:rPr>
          <w:rFonts w:cs="Arial"/>
          <w:szCs w:val="24"/>
          <w:shd w:val="clear" w:color="auto" w:fill="FFFFFF" w:themeFill="background1"/>
        </w:rPr>
        <w:t>anti-social</w:t>
      </w:r>
      <w:r w:rsidR="00671816" w:rsidRPr="00E533F1">
        <w:rPr>
          <w:rFonts w:cs="Arial"/>
          <w:szCs w:val="24"/>
          <w:shd w:val="clear" w:color="auto" w:fill="FFFFFF" w:themeFill="background1"/>
        </w:rPr>
        <w:t xml:space="preserve"> behaviour in children with an overall cost</w:t>
      </w:r>
      <w:r w:rsidR="00715388" w:rsidRPr="00E533F1">
        <w:rPr>
          <w:rFonts w:cs="Arial"/>
          <w:szCs w:val="24"/>
          <w:shd w:val="clear" w:color="auto" w:fill="FFFFFF" w:themeFill="background1"/>
        </w:rPr>
        <w:t xml:space="preserve"> for imprisoning mothers rising to around seventeen million</w:t>
      </w:r>
      <w:r w:rsidR="00DC59C5" w:rsidRPr="00E533F1">
        <w:rPr>
          <w:rFonts w:cs="Arial"/>
          <w:szCs w:val="24"/>
          <w:shd w:val="clear" w:color="auto" w:fill="FFFFFF" w:themeFill="background1"/>
        </w:rPr>
        <w:t xml:space="preserve"> (Robertson, 2007)</w:t>
      </w:r>
      <w:r w:rsidR="00715388" w:rsidRPr="00E533F1">
        <w:rPr>
          <w:rFonts w:cs="Arial"/>
          <w:szCs w:val="24"/>
          <w:shd w:val="clear" w:color="auto" w:fill="FFFFFF" w:themeFill="background1"/>
        </w:rPr>
        <w:t>.</w:t>
      </w:r>
      <w:r w:rsidR="00161B59" w:rsidRPr="00E533F1">
        <w:rPr>
          <w:rFonts w:cs="Arial"/>
          <w:szCs w:val="24"/>
          <w:shd w:val="clear" w:color="auto" w:fill="FFFFFF" w:themeFill="background1"/>
        </w:rPr>
        <w:t xml:space="preserve"> </w:t>
      </w:r>
    </w:p>
    <w:p w14:paraId="4B4E4DD6" w14:textId="42656FB5" w:rsidR="004269E2" w:rsidRPr="00E533F1" w:rsidRDefault="00422190" w:rsidP="005330FD">
      <w:pPr>
        <w:shd w:val="clear" w:color="auto" w:fill="FFFFFF" w:themeFill="background1"/>
        <w:spacing w:before="240"/>
        <w:rPr>
          <w:rFonts w:cs="Arial"/>
          <w:szCs w:val="24"/>
          <w:shd w:val="clear" w:color="auto" w:fill="FFFFFF" w:themeFill="background1"/>
        </w:rPr>
      </w:pPr>
      <w:r w:rsidRPr="00E533F1">
        <w:rPr>
          <w:rFonts w:cs="Arial"/>
          <w:szCs w:val="24"/>
          <w:shd w:val="clear" w:color="auto" w:fill="FFFFFF" w:themeFill="background1"/>
        </w:rPr>
        <w:t xml:space="preserve">According to </w:t>
      </w:r>
      <w:proofErr w:type="spellStart"/>
      <w:r w:rsidR="007A63CB" w:rsidRPr="00E533F1">
        <w:rPr>
          <w:rFonts w:cs="Arial"/>
          <w:szCs w:val="24"/>
          <w:shd w:val="clear" w:color="auto" w:fill="FFFFFF" w:themeFill="background1"/>
        </w:rPr>
        <w:t>Argar</w:t>
      </w:r>
      <w:proofErr w:type="spellEnd"/>
      <w:r w:rsidR="007A63CB" w:rsidRPr="00E533F1">
        <w:rPr>
          <w:rFonts w:cs="Arial"/>
          <w:szCs w:val="24"/>
          <w:shd w:val="clear" w:color="auto" w:fill="FFFFFF" w:themeFill="background1"/>
        </w:rPr>
        <w:t xml:space="preserve">, (2018) </w:t>
      </w:r>
      <w:r w:rsidR="00865D6A" w:rsidRPr="00E533F1">
        <w:rPr>
          <w:rFonts w:cs="Arial"/>
          <w:szCs w:val="24"/>
          <w:shd w:val="clear" w:color="auto" w:fill="FFFFFF" w:themeFill="background1"/>
        </w:rPr>
        <w:t xml:space="preserve">imprisoning women has a detrimental effect on society as they are more often perceived as </w:t>
      </w:r>
      <w:r w:rsidR="00D31DC4" w:rsidRPr="00E533F1">
        <w:rPr>
          <w:rFonts w:cs="Arial"/>
          <w:szCs w:val="24"/>
          <w:shd w:val="clear" w:color="auto" w:fill="FFFFFF" w:themeFill="background1"/>
        </w:rPr>
        <w:t>vulnerable</w:t>
      </w:r>
      <w:r w:rsidR="000F5D0E" w:rsidRPr="00E533F1">
        <w:rPr>
          <w:rFonts w:cs="Arial"/>
          <w:szCs w:val="24"/>
          <w:shd w:val="clear" w:color="auto" w:fill="FFFFFF" w:themeFill="background1"/>
        </w:rPr>
        <w:t xml:space="preserve"> through abuse, </w:t>
      </w:r>
      <w:r w:rsidR="00EF133A" w:rsidRPr="00E533F1">
        <w:rPr>
          <w:rFonts w:cs="Arial"/>
          <w:szCs w:val="24"/>
          <w:shd w:val="clear" w:color="auto" w:fill="FFFFFF" w:themeFill="background1"/>
        </w:rPr>
        <w:t xml:space="preserve">compared to </w:t>
      </w:r>
      <w:r w:rsidR="006D7948" w:rsidRPr="00E533F1">
        <w:rPr>
          <w:rFonts w:cs="Arial"/>
          <w:szCs w:val="24"/>
          <w:shd w:val="clear" w:color="auto" w:fill="FFFFFF" w:themeFill="background1"/>
        </w:rPr>
        <w:t>males’</w:t>
      </w:r>
      <w:r w:rsidR="00EF133A" w:rsidRPr="00E533F1">
        <w:rPr>
          <w:rFonts w:cs="Arial"/>
          <w:szCs w:val="24"/>
          <w:shd w:val="clear" w:color="auto" w:fill="FFFFFF" w:themeFill="background1"/>
        </w:rPr>
        <w:t xml:space="preserve"> </w:t>
      </w:r>
      <w:r w:rsidR="0058256B">
        <w:rPr>
          <w:rFonts w:cs="Arial"/>
          <w:szCs w:val="24"/>
          <w:shd w:val="clear" w:color="auto" w:fill="FFFFFF" w:themeFill="background1"/>
        </w:rPr>
        <w:t xml:space="preserve">women were said to have a much </w:t>
      </w:r>
      <w:r w:rsidR="007A2BF5">
        <w:rPr>
          <w:rFonts w:cs="Arial"/>
          <w:szCs w:val="24"/>
          <w:shd w:val="clear" w:color="auto" w:fill="FFFFFF" w:themeFill="background1"/>
        </w:rPr>
        <w:t>higher risk of developing mental health issues through substance abuse this usually would create a much higher risk for women to reoffend.</w:t>
      </w:r>
      <w:r w:rsidR="00B35B59">
        <w:rPr>
          <w:rFonts w:cs="Arial"/>
          <w:szCs w:val="24"/>
          <w:shd w:val="clear" w:color="auto" w:fill="FFFFFF" w:themeFill="background1"/>
        </w:rPr>
        <w:t xml:space="preserve"> </w:t>
      </w:r>
      <w:r w:rsidR="00EB4E42">
        <w:rPr>
          <w:rFonts w:cs="Arial"/>
          <w:szCs w:val="24"/>
          <w:shd w:val="clear" w:color="auto" w:fill="FFFFFF" w:themeFill="background1"/>
        </w:rPr>
        <w:t xml:space="preserve">In the first twelve months after leaving </w:t>
      </w:r>
      <w:r w:rsidR="006D7948">
        <w:rPr>
          <w:rFonts w:cs="Arial"/>
          <w:szCs w:val="24"/>
          <w:shd w:val="clear" w:color="auto" w:fill="FFFFFF" w:themeFill="background1"/>
        </w:rPr>
        <w:t>prison,</w:t>
      </w:r>
      <w:r w:rsidR="00EB4E42">
        <w:rPr>
          <w:rFonts w:cs="Arial"/>
          <w:szCs w:val="24"/>
          <w:shd w:val="clear" w:color="auto" w:fill="FFFFFF" w:themeFill="background1"/>
        </w:rPr>
        <w:t xml:space="preserve"> it is said that around 56% of women reoffend and </w:t>
      </w:r>
      <w:r w:rsidR="006D7948">
        <w:rPr>
          <w:rFonts w:cs="Arial"/>
          <w:szCs w:val="24"/>
          <w:shd w:val="clear" w:color="auto" w:fill="FFFFFF" w:themeFill="background1"/>
        </w:rPr>
        <w:t>this increases dramatically to well into the seventies for shorter sentences</w:t>
      </w:r>
      <w:r w:rsidR="00A228BC" w:rsidRPr="00E533F1">
        <w:rPr>
          <w:rFonts w:cs="Arial"/>
          <w:szCs w:val="24"/>
          <w:shd w:val="clear" w:color="auto" w:fill="FFFFFF" w:themeFill="background1"/>
        </w:rPr>
        <w:t xml:space="preserve"> (Rees and Hobson, 2021)</w:t>
      </w:r>
      <w:r w:rsidR="005B16DD" w:rsidRPr="00E533F1">
        <w:rPr>
          <w:rFonts w:cs="Arial"/>
          <w:szCs w:val="24"/>
          <w:shd w:val="clear" w:color="auto" w:fill="FFFFFF" w:themeFill="background1"/>
        </w:rPr>
        <w:t xml:space="preserve">. This method of imprisonment has </w:t>
      </w:r>
      <w:r w:rsidR="0067134D" w:rsidRPr="00E533F1">
        <w:rPr>
          <w:rFonts w:cs="Arial"/>
          <w:szCs w:val="24"/>
          <w:shd w:val="clear" w:color="auto" w:fill="FFFFFF" w:themeFill="background1"/>
        </w:rPr>
        <w:t>seen little to no benefits and does not help with women seeking to break the cycle of reoffending</w:t>
      </w:r>
      <w:r w:rsidR="00BA3593" w:rsidRPr="00E533F1">
        <w:rPr>
          <w:rFonts w:cs="Arial"/>
          <w:szCs w:val="24"/>
          <w:shd w:val="clear" w:color="auto" w:fill="FFFFFF" w:themeFill="background1"/>
        </w:rPr>
        <w:t xml:space="preserve"> or society. </w:t>
      </w:r>
      <w:r w:rsidR="00174420">
        <w:rPr>
          <w:rFonts w:cs="Arial"/>
          <w:szCs w:val="24"/>
          <w:shd w:val="clear" w:color="auto" w:fill="FFFFFF" w:themeFill="background1"/>
        </w:rPr>
        <w:t xml:space="preserve">Restorative </w:t>
      </w:r>
      <w:r w:rsidR="00FE408B">
        <w:rPr>
          <w:rFonts w:cs="Arial"/>
          <w:szCs w:val="24"/>
          <w:shd w:val="clear" w:color="auto" w:fill="FFFFFF" w:themeFill="background1"/>
        </w:rPr>
        <w:t xml:space="preserve">practices being rolled out through prisons </w:t>
      </w:r>
      <w:r w:rsidR="00625649">
        <w:rPr>
          <w:rFonts w:cs="Arial"/>
          <w:szCs w:val="24"/>
          <w:shd w:val="clear" w:color="auto" w:fill="FFFFFF" w:themeFill="background1"/>
        </w:rPr>
        <w:t xml:space="preserve">were said to provide significant improvements to the rates of reoffending in women, </w:t>
      </w:r>
      <w:r w:rsidR="00A767F3">
        <w:rPr>
          <w:rFonts w:cs="Arial"/>
          <w:szCs w:val="24"/>
          <w:shd w:val="clear" w:color="auto" w:fill="FFFFFF" w:themeFill="background1"/>
        </w:rPr>
        <w:t xml:space="preserve">programmes were able to be rolled out to provide women with a huge range of support and guidance into </w:t>
      </w:r>
      <w:r w:rsidR="00487C16">
        <w:rPr>
          <w:rFonts w:cs="Arial"/>
          <w:szCs w:val="24"/>
          <w:shd w:val="clear" w:color="auto" w:fill="FFFFFF" w:themeFill="background1"/>
        </w:rPr>
        <w:t>getting better and understanding their crimes rather than punishing them</w:t>
      </w:r>
      <w:r w:rsidR="0015482C" w:rsidRPr="00E533F1">
        <w:rPr>
          <w:rFonts w:cs="Arial"/>
          <w:szCs w:val="24"/>
          <w:shd w:val="clear" w:color="auto" w:fill="FFFFFF" w:themeFill="background1"/>
        </w:rPr>
        <w:t xml:space="preserve"> (Grove, 2016)</w:t>
      </w:r>
      <w:r w:rsidR="009F09F6" w:rsidRPr="00E533F1">
        <w:rPr>
          <w:rFonts w:cs="Arial"/>
          <w:szCs w:val="24"/>
          <w:shd w:val="clear" w:color="auto" w:fill="FFFFFF" w:themeFill="background1"/>
        </w:rPr>
        <w:t>.</w:t>
      </w:r>
      <w:r w:rsidR="00E078F4" w:rsidRPr="00E533F1">
        <w:rPr>
          <w:rFonts w:cs="Arial"/>
          <w:szCs w:val="24"/>
          <w:shd w:val="clear" w:color="auto" w:fill="FFFFFF" w:themeFill="background1"/>
        </w:rPr>
        <w:t xml:space="preserve"> Pollock and Glyn, (2018) </w:t>
      </w:r>
      <w:r w:rsidR="001F4D40">
        <w:rPr>
          <w:rFonts w:cs="Arial"/>
          <w:szCs w:val="24"/>
          <w:shd w:val="clear" w:color="auto" w:fill="FFFFFF" w:themeFill="background1"/>
        </w:rPr>
        <w:t xml:space="preserve">backed this statement and </w:t>
      </w:r>
      <w:r w:rsidR="00E078F4" w:rsidRPr="00E533F1">
        <w:rPr>
          <w:rFonts w:cs="Arial"/>
          <w:szCs w:val="24"/>
          <w:shd w:val="clear" w:color="auto" w:fill="FFFFFF" w:themeFill="background1"/>
        </w:rPr>
        <w:t xml:space="preserve">suggested that women who commit minor crimes need help not prison </w:t>
      </w:r>
      <w:r w:rsidR="00702CA9" w:rsidRPr="00E533F1">
        <w:rPr>
          <w:rFonts w:cs="Arial"/>
          <w:szCs w:val="24"/>
          <w:shd w:val="clear" w:color="auto" w:fill="FFFFFF" w:themeFill="background1"/>
        </w:rPr>
        <w:t xml:space="preserve">this is due to women not being seen as dangerous as males </w:t>
      </w:r>
      <w:r w:rsidR="000E5A82" w:rsidRPr="00E533F1">
        <w:rPr>
          <w:rFonts w:cs="Arial"/>
          <w:szCs w:val="24"/>
          <w:shd w:val="clear" w:color="auto" w:fill="FFFFFF" w:themeFill="background1"/>
        </w:rPr>
        <w:t>and due to their root cause of crime being drugs, or menta</w:t>
      </w:r>
      <w:r w:rsidR="000A0142" w:rsidRPr="00E533F1">
        <w:rPr>
          <w:rFonts w:cs="Arial"/>
          <w:szCs w:val="24"/>
          <w:shd w:val="clear" w:color="auto" w:fill="FFFFFF" w:themeFill="background1"/>
        </w:rPr>
        <w:t>l</w:t>
      </w:r>
      <w:r w:rsidR="000E5A82" w:rsidRPr="00E533F1">
        <w:rPr>
          <w:rFonts w:cs="Arial"/>
          <w:szCs w:val="24"/>
          <w:shd w:val="clear" w:color="auto" w:fill="FFFFFF" w:themeFill="background1"/>
        </w:rPr>
        <w:t xml:space="preserve"> health this factor is seen as treatable through help and support rather than a sentence</w:t>
      </w:r>
      <w:r w:rsidR="001D3B04" w:rsidRPr="00E533F1">
        <w:rPr>
          <w:rFonts w:cs="Arial"/>
          <w:szCs w:val="24"/>
          <w:shd w:val="clear" w:color="auto" w:fill="FFFFFF" w:themeFill="background1"/>
        </w:rPr>
        <w:t>.</w:t>
      </w:r>
      <w:r w:rsidR="000E5A82" w:rsidRPr="00E533F1">
        <w:rPr>
          <w:rFonts w:cs="Arial"/>
          <w:szCs w:val="24"/>
          <w:shd w:val="clear" w:color="auto" w:fill="FFFFFF" w:themeFill="background1"/>
        </w:rPr>
        <w:t xml:space="preserve"> </w:t>
      </w:r>
      <w:r w:rsidR="001D3B04" w:rsidRPr="00E533F1">
        <w:rPr>
          <w:rFonts w:cs="Arial"/>
          <w:szCs w:val="24"/>
          <w:shd w:val="clear" w:color="auto" w:fill="FFFFFF" w:themeFill="background1"/>
        </w:rPr>
        <w:t>T</w:t>
      </w:r>
      <w:r w:rsidR="000E5A82" w:rsidRPr="00E533F1">
        <w:rPr>
          <w:rFonts w:cs="Arial"/>
          <w:szCs w:val="24"/>
          <w:shd w:val="clear" w:color="auto" w:fill="FFFFFF" w:themeFill="background1"/>
        </w:rPr>
        <w:t xml:space="preserve">his is backed up by </w:t>
      </w:r>
      <w:r w:rsidR="00617C9A" w:rsidRPr="00E533F1">
        <w:rPr>
          <w:rFonts w:cs="Arial"/>
          <w:szCs w:val="24"/>
          <w:shd w:val="clear" w:color="auto" w:fill="FFFFFF" w:themeFill="background1"/>
        </w:rPr>
        <w:t xml:space="preserve">Vikram Dodd, (2018) who suggests that women being jailed with vulnerabilities </w:t>
      </w:r>
      <w:r w:rsidR="00646B9C" w:rsidRPr="00E533F1">
        <w:rPr>
          <w:rFonts w:cs="Arial"/>
          <w:szCs w:val="24"/>
          <w:shd w:val="clear" w:color="auto" w:fill="FFFFFF" w:themeFill="background1"/>
        </w:rPr>
        <w:t xml:space="preserve">and not being offered the help that they need has a disastrous effect on children and their ability to access the housing and employment they need for a crime </w:t>
      </w:r>
      <w:r w:rsidR="00646B9C" w:rsidRPr="00E533F1">
        <w:rPr>
          <w:rFonts w:cs="Arial"/>
          <w:szCs w:val="24"/>
          <w:shd w:val="clear" w:color="auto" w:fill="FFFFFF" w:themeFill="background1"/>
        </w:rPr>
        <w:lastRenderedPageBreak/>
        <w:t xml:space="preserve">free life. </w:t>
      </w:r>
      <w:r w:rsidR="000608C4" w:rsidRPr="00E533F1">
        <w:rPr>
          <w:rFonts w:cs="Arial"/>
          <w:szCs w:val="24"/>
          <w:shd w:val="clear" w:color="auto" w:fill="FFFFFF" w:themeFill="background1"/>
        </w:rPr>
        <w:t>It was also s</w:t>
      </w:r>
      <w:r w:rsidR="00D02297" w:rsidRPr="00E533F1">
        <w:rPr>
          <w:rFonts w:cs="Arial"/>
          <w:szCs w:val="24"/>
          <w:shd w:val="clear" w:color="auto" w:fill="FFFFFF" w:themeFill="background1"/>
        </w:rPr>
        <w:t>tated that women are being convicted of theft through things like not paying their tv licence and debt or money related issues</w:t>
      </w:r>
      <w:r w:rsidR="007F3867" w:rsidRPr="00E533F1">
        <w:rPr>
          <w:rFonts w:cs="Arial"/>
          <w:szCs w:val="24"/>
          <w:shd w:val="clear" w:color="auto" w:fill="FFFFFF" w:themeFill="background1"/>
        </w:rPr>
        <w:t xml:space="preserve"> and shouldn’t be put in prison this suggests that they be treated for the crimes they have committed rather than</w:t>
      </w:r>
      <w:r w:rsidR="00D1046D" w:rsidRPr="00E533F1">
        <w:rPr>
          <w:rFonts w:cs="Arial"/>
          <w:szCs w:val="24"/>
          <w:shd w:val="clear" w:color="auto" w:fill="FFFFFF" w:themeFill="background1"/>
        </w:rPr>
        <w:t xml:space="preserve"> the problems they have</w:t>
      </w:r>
      <w:r w:rsidR="008561F4" w:rsidRPr="00E533F1">
        <w:rPr>
          <w:rFonts w:cs="Arial"/>
          <w:szCs w:val="24"/>
          <w:shd w:val="clear" w:color="auto" w:fill="FFFFFF" w:themeFill="background1"/>
        </w:rPr>
        <w:t xml:space="preserve"> (</w:t>
      </w:r>
      <w:proofErr w:type="spellStart"/>
      <w:r w:rsidR="008561F4" w:rsidRPr="00E533F1">
        <w:rPr>
          <w:rFonts w:cs="Arial"/>
          <w:szCs w:val="24"/>
          <w:shd w:val="clear" w:color="auto" w:fill="FFFFFF" w:themeFill="background1"/>
        </w:rPr>
        <w:t>Sakande</w:t>
      </w:r>
      <w:proofErr w:type="spellEnd"/>
      <w:r w:rsidR="008561F4" w:rsidRPr="00E533F1">
        <w:rPr>
          <w:rFonts w:cs="Arial"/>
          <w:szCs w:val="24"/>
          <w:shd w:val="clear" w:color="auto" w:fill="FFFFFF" w:themeFill="background1"/>
        </w:rPr>
        <w:t>, 2021)</w:t>
      </w:r>
      <w:r w:rsidR="0096219E" w:rsidRPr="00E533F1">
        <w:rPr>
          <w:rFonts w:cs="Arial"/>
          <w:szCs w:val="24"/>
          <w:shd w:val="clear" w:color="auto" w:fill="FFFFFF" w:themeFill="background1"/>
        </w:rPr>
        <w:t xml:space="preserve">. </w:t>
      </w:r>
      <w:r w:rsidR="003053C6" w:rsidRPr="00E533F1">
        <w:rPr>
          <w:rFonts w:cs="Arial"/>
          <w:szCs w:val="24"/>
          <w:shd w:val="clear" w:color="auto" w:fill="FFFFFF" w:themeFill="background1"/>
        </w:rPr>
        <w:t>Specialist</w:t>
      </w:r>
      <w:r w:rsidR="0096219E" w:rsidRPr="00E533F1">
        <w:rPr>
          <w:rFonts w:cs="Arial"/>
          <w:szCs w:val="24"/>
          <w:shd w:val="clear" w:color="auto" w:fill="FFFFFF" w:themeFill="background1"/>
        </w:rPr>
        <w:t xml:space="preserve"> centres would be much more practical and efficient in </w:t>
      </w:r>
      <w:r w:rsidR="003053C6" w:rsidRPr="00E533F1">
        <w:rPr>
          <w:rFonts w:cs="Arial"/>
          <w:szCs w:val="24"/>
          <w:shd w:val="clear" w:color="auto" w:fill="FFFFFF" w:themeFill="background1"/>
        </w:rPr>
        <w:t>helping treat these issues than causing a detrimental effect on families through imprisonment</w:t>
      </w:r>
      <w:r w:rsidR="006A52F8" w:rsidRPr="00E533F1">
        <w:rPr>
          <w:rFonts w:cs="Arial"/>
          <w:szCs w:val="24"/>
          <w:shd w:val="clear" w:color="auto" w:fill="FFFFFF" w:themeFill="background1"/>
        </w:rPr>
        <w:t xml:space="preserve"> (Albertson and Fox, 2008)</w:t>
      </w:r>
      <w:r w:rsidR="003053C6" w:rsidRPr="00E533F1">
        <w:rPr>
          <w:rFonts w:cs="Arial"/>
          <w:szCs w:val="24"/>
          <w:shd w:val="clear" w:color="auto" w:fill="FFFFFF" w:themeFill="background1"/>
        </w:rPr>
        <w:t xml:space="preserve">. </w:t>
      </w:r>
      <w:r w:rsidR="004E536F" w:rsidRPr="00E533F1">
        <w:rPr>
          <w:rFonts w:cs="Arial"/>
          <w:szCs w:val="24"/>
          <w:shd w:val="clear" w:color="auto" w:fill="FFFFFF" w:themeFill="background1"/>
        </w:rPr>
        <w:t xml:space="preserve">The </w:t>
      </w:r>
      <w:r w:rsidR="006A52F8" w:rsidRPr="00E533F1">
        <w:rPr>
          <w:rFonts w:cs="Arial"/>
          <w:szCs w:val="24"/>
          <w:shd w:val="clear" w:color="auto" w:fill="FFFFFF" w:themeFill="background1"/>
        </w:rPr>
        <w:t>S</w:t>
      </w:r>
      <w:r w:rsidR="004E536F" w:rsidRPr="00E533F1">
        <w:rPr>
          <w:rFonts w:cs="Arial"/>
          <w:szCs w:val="24"/>
          <w:shd w:val="clear" w:color="auto" w:fill="FFFFFF" w:themeFill="background1"/>
        </w:rPr>
        <w:t xml:space="preserve">afer Wales programme was implemented </w:t>
      </w:r>
      <w:r w:rsidR="00B20AF5" w:rsidRPr="00E533F1">
        <w:rPr>
          <w:rFonts w:cs="Arial"/>
          <w:szCs w:val="24"/>
          <w:shd w:val="clear" w:color="auto" w:fill="FFFFFF" w:themeFill="background1"/>
        </w:rPr>
        <w:t xml:space="preserve">and was proven to have an extremely positive effect on women who were able to get the help and support they needed to </w:t>
      </w:r>
      <w:r w:rsidR="001E6603" w:rsidRPr="00E533F1">
        <w:rPr>
          <w:rFonts w:cs="Arial"/>
          <w:szCs w:val="24"/>
          <w:shd w:val="clear" w:color="auto" w:fill="FFFFFF" w:themeFill="background1"/>
        </w:rPr>
        <w:t xml:space="preserve">build their </w:t>
      </w:r>
      <w:r w:rsidR="006850B9" w:rsidRPr="00E533F1">
        <w:rPr>
          <w:rFonts w:cs="Arial"/>
          <w:szCs w:val="24"/>
          <w:shd w:val="clear" w:color="auto" w:fill="FFFFFF" w:themeFill="background1"/>
        </w:rPr>
        <w:t>lives and</w:t>
      </w:r>
      <w:r w:rsidR="001E6603" w:rsidRPr="00E533F1">
        <w:rPr>
          <w:rFonts w:cs="Arial"/>
          <w:szCs w:val="24"/>
          <w:shd w:val="clear" w:color="auto" w:fill="FFFFFF" w:themeFill="background1"/>
        </w:rPr>
        <w:t xml:space="preserve"> creating a </w:t>
      </w:r>
      <w:r w:rsidR="006850B9" w:rsidRPr="00E533F1">
        <w:rPr>
          <w:rFonts w:cs="Arial"/>
          <w:szCs w:val="24"/>
          <w:shd w:val="clear" w:color="auto" w:fill="FFFFFF" w:themeFill="background1"/>
        </w:rPr>
        <w:t>pioneering</w:t>
      </w:r>
      <w:r w:rsidR="001E6603" w:rsidRPr="00E533F1">
        <w:rPr>
          <w:rFonts w:cs="Arial"/>
          <w:szCs w:val="24"/>
          <w:shd w:val="clear" w:color="auto" w:fill="FFFFFF" w:themeFill="background1"/>
        </w:rPr>
        <w:t xml:space="preserve"> approach to helping the criminal justice system throughout England and Wales significantly reduce the </w:t>
      </w:r>
      <w:r w:rsidR="00A848FC" w:rsidRPr="00E533F1">
        <w:rPr>
          <w:rFonts w:cs="Arial"/>
          <w:szCs w:val="24"/>
          <w:shd w:val="clear" w:color="auto" w:fill="FFFFFF" w:themeFill="background1"/>
        </w:rPr>
        <w:t>reoffending of women</w:t>
      </w:r>
      <w:r w:rsidR="00A256C0" w:rsidRPr="00E533F1">
        <w:rPr>
          <w:rFonts w:cs="Arial"/>
          <w:szCs w:val="24"/>
          <w:shd w:val="clear" w:color="auto" w:fill="FFFFFF" w:themeFill="background1"/>
        </w:rPr>
        <w:t xml:space="preserve"> (</w:t>
      </w:r>
      <w:proofErr w:type="spellStart"/>
      <w:r w:rsidR="00A256C0" w:rsidRPr="00E533F1">
        <w:rPr>
          <w:rFonts w:cs="Arial"/>
          <w:szCs w:val="24"/>
          <w:shd w:val="clear" w:color="auto" w:fill="FFFFFF" w:themeFill="background1"/>
        </w:rPr>
        <w:t>Challen</w:t>
      </w:r>
      <w:proofErr w:type="spellEnd"/>
      <w:r w:rsidR="00A256C0" w:rsidRPr="00E533F1">
        <w:rPr>
          <w:rFonts w:cs="Arial"/>
          <w:szCs w:val="24"/>
          <w:shd w:val="clear" w:color="auto" w:fill="FFFFFF" w:themeFill="background1"/>
        </w:rPr>
        <w:t>, 2020)</w:t>
      </w:r>
      <w:r w:rsidR="00A848FC" w:rsidRPr="00E533F1">
        <w:rPr>
          <w:rFonts w:cs="Arial"/>
          <w:szCs w:val="24"/>
          <w:shd w:val="clear" w:color="auto" w:fill="FFFFFF" w:themeFill="background1"/>
        </w:rPr>
        <w:t xml:space="preserve">. </w:t>
      </w:r>
    </w:p>
    <w:p w14:paraId="4B61F0F5" w14:textId="7C0A2D83" w:rsidR="005B0B8E" w:rsidRPr="00E533F1" w:rsidRDefault="005B0B8E" w:rsidP="005330FD">
      <w:pPr>
        <w:shd w:val="clear" w:color="auto" w:fill="FFFFFF" w:themeFill="background1"/>
        <w:spacing w:before="240"/>
        <w:rPr>
          <w:rFonts w:cs="Arial"/>
          <w:szCs w:val="24"/>
          <w:shd w:val="clear" w:color="auto" w:fill="FFFFFF" w:themeFill="background1"/>
        </w:rPr>
      </w:pPr>
      <w:r w:rsidRPr="00E533F1">
        <w:rPr>
          <w:rFonts w:cs="Arial"/>
          <w:szCs w:val="24"/>
          <w:shd w:val="clear" w:color="auto" w:fill="FFFFFF" w:themeFill="background1"/>
        </w:rPr>
        <w:t xml:space="preserve">In conclusion the law in England and Wales defines </w:t>
      </w:r>
      <w:r w:rsidR="00557A74" w:rsidRPr="00E533F1">
        <w:rPr>
          <w:rFonts w:cs="Arial"/>
          <w:szCs w:val="24"/>
          <w:shd w:val="clear" w:color="auto" w:fill="FFFFFF" w:themeFill="background1"/>
        </w:rPr>
        <w:t>that woman</w:t>
      </w:r>
      <w:r w:rsidRPr="00E533F1">
        <w:rPr>
          <w:rFonts w:cs="Arial"/>
          <w:szCs w:val="24"/>
          <w:shd w:val="clear" w:color="auto" w:fill="FFFFFF" w:themeFill="background1"/>
        </w:rPr>
        <w:t xml:space="preserve"> in the criminal justice system </w:t>
      </w:r>
      <w:r w:rsidR="00345C00" w:rsidRPr="00E533F1">
        <w:rPr>
          <w:rFonts w:cs="Arial"/>
          <w:szCs w:val="24"/>
          <w:shd w:val="clear" w:color="auto" w:fill="FFFFFF" w:themeFill="background1"/>
        </w:rPr>
        <w:t>are dealt with equally when it comes to sentencing but despite this when taking into consideration the mitigating factors and the seriousness of the crimes committed this is not always the case</w:t>
      </w:r>
      <w:r w:rsidR="003C5927" w:rsidRPr="00E533F1">
        <w:rPr>
          <w:rFonts w:cs="Arial"/>
          <w:szCs w:val="24"/>
          <w:shd w:val="clear" w:color="auto" w:fill="FFFFFF" w:themeFill="background1"/>
        </w:rPr>
        <w:t xml:space="preserve"> (Courts and Tribunals Judiciary, 2009)</w:t>
      </w:r>
      <w:r w:rsidR="00345C00" w:rsidRPr="00E533F1">
        <w:rPr>
          <w:rFonts w:cs="Arial"/>
          <w:szCs w:val="24"/>
          <w:shd w:val="clear" w:color="auto" w:fill="FFFFFF" w:themeFill="background1"/>
        </w:rPr>
        <w:t xml:space="preserve">. </w:t>
      </w:r>
      <w:r w:rsidR="005572D3" w:rsidRPr="00E533F1">
        <w:rPr>
          <w:rFonts w:cs="Arial"/>
          <w:szCs w:val="24"/>
          <w:shd w:val="clear" w:color="auto" w:fill="FFFFFF" w:themeFill="background1"/>
        </w:rPr>
        <w:t>The way in which the justice system responds to factors such as race, gender, class</w:t>
      </w:r>
      <w:r w:rsidR="00305B0B" w:rsidRPr="00E533F1">
        <w:rPr>
          <w:rFonts w:cs="Arial"/>
          <w:szCs w:val="24"/>
          <w:shd w:val="clear" w:color="auto" w:fill="FFFFFF" w:themeFill="background1"/>
        </w:rPr>
        <w:t xml:space="preserve">, political statutes, </w:t>
      </w:r>
      <w:r w:rsidR="003D4FD7" w:rsidRPr="00E533F1">
        <w:rPr>
          <w:rFonts w:cs="Arial"/>
          <w:szCs w:val="24"/>
          <w:shd w:val="clear" w:color="auto" w:fill="FFFFFF" w:themeFill="background1"/>
        </w:rPr>
        <w:t>ethnicity,</w:t>
      </w:r>
      <w:r w:rsidR="009874C4" w:rsidRPr="00E533F1">
        <w:rPr>
          <w:rFonts w:cs="Arial"/>
          <w:szCs w:val="24"/>
          <w:shd w:val="clear" w:color="auto" w:fill="FFFFFF" w:themeFill="background1"/>
        </w:rPr>
        <w:t xml:space="preserve"> and mental disorders all plays a substantially large role in the sentence in which people receive not just gender</w:t>
      </w:r>
      <w:r w:rsidR="00EF3366" w:rsidRPr="00E533F1">
        <w:rPr>
          <w:rFonts w:cs="Arial"/>
          <w:szCs w:val="24"/>
          <w:shd w:val="clear" w:color="auto" w:fill="FFFFFF" w:themeFill="background1"/>
        </w:rPr>
        <w:t xml:space="preserve"> (Lammy, 2017)</w:t>
      </w:r>
      <w:r w:rsidR="00FF5ED6" w:rsidRPr="00E533F1">
        <w:rPr>
          <w:rFonts w:cs="Arial"/>
          <w:szCs w:val="24"/>
          <w:shd w:val="clear" w:color="auto" w:fill="FFFFFF" w:themeFill="background1"/>
        </w:rPr>
        <w:t xml:space="preserve">. </w:t>
      </w:r>
    </w:p>
    <w:p w14:paraId="494EFDF5" w14:textId="772BE2E5" w:rsidR="00FF5ED6" w:rsidRPr="00E533F1" w:rsidRDefault="00FF5ED6" w:rsidP="005330FD">
      <w:pPr>
        <w:shd w:val="clear" w:color="auto" w:fill="FFFFFF" w:themeFill="background1"/>
        <w:spacing w:before="240"/>
        <w:rPr>
          <w:rFonts w:cs="Arial"/>
          <w:szCs w:val="24"/>
          <w:shd w:val="clear" w:color="auto" w:fill="FFFFFF" w:themeFill="background1"/>
        </w:rPr>
      </w:pPr>
      <w:r w:rsidRPr="00E533F1">
        <w:rPr>
          <w:rFonts w:cs="Arial"/>
          <w:szCs w:val="24"/>
          <w:shd w:val="clear" w:color="auto" w:fill="FFFFFF" w:themeFill="background1"/>
        </w:rPr>
        <w:t xml:space="preserve">There is a significant distinction between men and women </w:t>
      </w:r>
      <w:r w:rsidR="00A86CCE" w:rsidRPr="00E533F1">
        <w:rPr>
          <w:rFonts w:cs="Arial"/>
          <w:szCs w:val="24"/>
          <w:shd w:val="clear" w:color="auto" w:fill="FFFFFF" w:themeFill="background1"/>
        </w:rPr>
        <w:t xml:space="preserve">understanding a </w:t>
      </w:r>
      <w:r w:rsidR="003D4FD7" w:rsidRPr="00E533F1">
        <w:rPr>
          <w:rFonts w:cs="Arial"/>
          <w:szCs w:val="24"/>
          <w:shd w:val="clear" w:color="auto" w:fill="FFFFFF" w:themeFill="background1"/>
        </w:rPr>
        <w:t>women’s</w:t>
      </w:r>
      <w:r w:rsidR="00A86CCE" w:rsidRPr="00E533F1">
        <w:rPr>
          <w:rFonts w:cs="Arial"/>
          <w:szCs w:val="24"/>
          <w:shd w:val="clear" w:color="auto" w:fill="FFFFFF" w:themeFill="background1"/>
        </w:rPr>
        <w:t xml:space="preserve"> role in society and </w:t>
      </w:r>
      <w:r w:rsidR="003D4FD7" w:rsidRPr="00E533F1">
        <w:rPr>
          <w:rFonts w:cs="Arial"/>
          <w:szCs w:val="24"/>
          <w:shd w:val="clear" w:color="auto" w:fill="FFFFFF" w:themeFill="background1"/>
        </w:rPr>
        <w:t>considering</w:t>
      </w:r>
      <w:r w:rsidR="00A86CCE" w:rsidRPr="00E533F1">
        <w:rPr>
          <w:rFonts w:cs="Arial"/>
          <w:szCs w:val="24"/>
          <w:shd w:val="clear" w:color="auto" w:fill="FFFFFF" w:themeFill="background1"/>
        </w:rPr>
        <w:t xml:space="preserve"> the </w:t>
      </w:r>
      <w:r w:rsidR="003D4FD7" w:rsidRPr="00E533F1">
        <w:rPr>
          <w:rFonts w:cs="Arial"/>
          <w:szCs w:val="24"/>
          <w:shd w:val="clear" w:color="auto" w:fill="FFFFFF" w:themeFill="background1"/>
        </w:rPr>
        <w:t>statistics</w:t>
      </w:r>
      <w:r w:rsidR="00A86CCE" w:rsidRPr="00E533F1">
        <w:rPr>
          <w:rFonts w:cs="Arial"/>
          <w:szCs w:val="24"/>
          <w:shd w:val="clear" w:color="auto" w:fill="FFFFFF" w:themeFill="background1"/>
        </w:rPr>
        <w:t xml:space="preserve"> that play a substantial part </w:t>
      </w:r>
      <w:r w:rsidR="0046027D" w:rsidRPr="00E533F1">
        <w:rPr>
          <w:rFonts w:cs="Arial"/>
          <w:szCs w:val="24"/>
          <w:shd w:val="clear" w:color="auto" w:fill="FFFFFF" w:themeFill="background1"/>
        </w:rPr>
        <w:t xml:space="preserve">such as motherhood and the impact taking children away from their mothers plays in causing other potential risks in </w:t>
      </w:r>
      <w:r w:rsidR="004B38D2" w:rsidRPr="00E533F1">
        <w:rPr>
          <w:rFonts w:cs="Arial"/>
          <w:szCs w:val="24"/>
          <w:shd w:val="clear" w:color="auto" w:fill="FFFFFF" w:themeFill="background1"/>
        </w:rPr>
        <w:t>society</w:t>
      </w:r>
      <w:r w:rsidR="008F6321" w:rsidRPr="00E533F1">
        <w:rPr>
          <w:rFonts w:cs="Arial"/>
          <w:szCs w:val="24"/>
          <w:shd w:val="clear" w:color="auto" w:fill="FFFFFF" w:themeFill="background1"/>
        </w:rPr>
        <w:t xml:space="preserve"> (Resnik, 1995)</w:t>
      </w:r>
      <w:r w:rsidR="00A425AA" w:rsidRPr="00E533F1">
        <w:rPr>
          <w:rFonts w:cs="Arial"/>
          <w:szCs w:val="24"/>
          <w:shd w:val="clear" w:color="auto" w:fill="FFFFFF" w:themeFill="background1"/>
        </w:rPr>
        <w:t>.</w:t>
      </w:r>
      <w:r w:rsidR="004B38D2" w:rsidRPr="00E533F1">
        <w:rPr>
          <w:rFonts w:cs="Arial"/>
          <w:szCs w:val="24"/>
          <w:shd w:val="clear" w:color="auto" w:fill="FFFFFF" w:themeFill="background1"/>
        </w:rPr>
        <w:t xml:space="preserve"> Throughout this essay it is easy to conclude that men do substantially </w:t>
      </w:r>
      <w:r w:rsidR="00E73B41" w:rsidRPr="00E533F1">
        <w:rPr>
          <w:rFonts w:cs="Arial"/>
          <w:szCs w:val="24"/>
          <w:shd w:val="clear" w:color="auto" w:fill="FFFFFF" w:themeFill="background1"/>
        </w:rPr>
        <w:t xml:space="preserve">produce </w:t>
      </w:r>
      <w:r w:rsidR="001B0C6C" w:rsidRPr="00E533F1">
        <w:rPr>
          <w:rFonts w:cs="Arial"/>
          <w:szCs w:val="24"/>
          <w:shd w:val="clear" w:color="auto" w:fill="FFFFFF" w:themeFill="background1"/>
        </w:rPr>
        <w:t>most of</w:t>
      </w:r>
      <w:r w:rsidR="00E73B41" w:rsidRPr="00E533F1">
        <w:rPr>
          <w:rFonts w:cs="Arial"/>
          <w:szCs w:val="24"/>
          <w:shd w:val="clear" w:color="auto" w:fill="FFFFFF" w:themeFill="background1"/>
        </w:rPr>
        <w:t xml:space="preserve"> the prisons population and that women are found to be let off with much more lenient </w:t>
      </w:r>
      <w:r w:rsidR="005E6306" w:rsidRPr="00E533F1">
        <w:rPr>
          <w:rFonts w:cs="Arial"/>
          <w:szCs w:val="24"/>
          <w:shd w:val="clear" w:color="auto" w:fill="FFFFFF" w:themeFill="background1"/>
        </w:rPr>
        <w:t>sentences due to underlying issues and mitigating factors compared to the male population</w:t>
      </w:r>
      <w:r w:rsidR="001B0C6C" w:rsidRPr="00E533F1">
        <w:rPr>
          <w:rFonts w:cs="Arial"/>
          <w:szCs w:val="24"/>
          <w:shd w:val="clear" w:color="auto" w:fill="FFFFFF" w:themeFill="background1"/>
        </w:rPr>
        <w:t xml:space="preserve"> (Lise, 2021)</w:t>
      </w:r>
      <w:r w:rsidR="005E6306" w:rsidRPr="00E533F1">
        <w:rPr>
          <w:rFonts w:cs="Arial"/>
          <w:szCs w:val="24"/>
          <w:shd w:val="clear" w:color="auto" w:fill="FFFFFF" w:themeFill="background1"/>
        </w:rPr>
        <w:t xml:space="preserve">. </w:t>
      </w:r>
      <w:r w:rsidR="00A425AA" w:rsidRPr="00E533F1">
        <w:rPr>
          <w:rFonts w:cs="Arial"/>
          <w:szCs w:val="24"/>
          <w:shd w:val="clear" w:color="auto" w:fill="FFFFFF" w:themeFill="background1"/>
        </w:rPr>
        <w:t xml:space="preserve"> </w:t>
      </w:r>
    </w:p>
    <w:p w14:paraId="3AD5B147" w14:textId="77777777" w:rsidR="003053C6" w:rsidRDefault="003053C6" w:rsidP="005330FD">
      <w:pPr>
        <w:shd w:val="clear" w:color="auto" w:fill="FFFFFF" w:themeFill="background1"/>
        <w:spacing w:before="240"/>
        <w:rPr>
          <w:rFonts w:cs="Arial"/>
          <w:szCs w:val="24"/>
          <w:shd w:val="clear" w:color="auto" w:fill="FFFFFF" w:themeFill="background1"/>
        </w:rPr>
      </w:pPr>
    </w:p>
    <w:p w14:paraId="4FD154FA" w14:textId="77777777" w:rsidR="00184883" w:rsidRDefault="00184883" w:rsidP="005330FD">
      <w:pPr>
        <w:shd w:val="clear" w:color="auto" w:fill="FFFFFF" w:themeFill="background1"/>
        <w:spacing w:before="240"/>
        <w:rPr>
          <w:rFonts w:cs="Arial"/>
          <w:szCs w:val="24"/>
          <w:shd w:val="clear" w:color="auto" w:fill="FFFFFF" w:themeFill="background1"/>
        </w:rPr>
      </w:pPr>
    </w:p>
    <w:p w14:paraId="72C1C0B2"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Abuse, N.I. on D. (2020). </w:t>
      </w:r>
      <w:r w:rsidRPr="00184883">
        <w:rPr>
          <w:rFonts w:ascii="Arial" w:hAnsi="Arial" w:cs="Arial"/>
          <w:i/>
          <w:iCs/>
        </w:rPr>
        <w:t>References</w:t>
      </w:r>
      <w:r w:rsidRPr="00184883">
        <w:rPr>
          <w:rFonts w:ascii="Arial" w:hAnsi="Arial" w:cs="Arial"/>
        </w:rPr>
        <w:t>. [online] National Institute on Drug Abuse. Available at: https://nida.nih.gov/publications/research-reports/substance-use-in-women/references [Accessed 26 Apr. 2022].</w:t>
      </w:r>
    </w:p>
    <w:p w14:paraId="0E0A6F91"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Albertson, K. and Fox, C. (2008). Estimating the costs of crime in England and Wales. </w:t>
      </w:r>
      <w:r w:rsidRPr="00184883">
        <w:rPr>
          <w:rFonts w:ascii="Arial" w:hAnsi="Arial" w:cs="Arial"/>
          <w:i/>
          <w:iCs/>
        </w:rPr>
        <w:t>Safer Communities</w:t>
      </w:r>
      <w:r w:rsidRPr="00184883">
        <w:rPr>
          <w:rFonts w:ascii="Arial" w:hAnsi="Arial" w:cs="Arial"/>
        </w:rPr>
        <w:t>, 7(4), pp.25–33. doi:10.1108/17578043200800035.</w:t>
      </w:r>
    </w:p>
    <w:p w14:paraId="4166CDBD"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Argar</w:t>
      </w:r>
      <w:proofErr w:type="spellEnd"/>
      <w:r w:rsidRPr="00184883">
        <w:rPr>
          <w:rFonts w:ascii="Arial" w:hAnsi="Arial" w:cs="Arial"/>
        </w:rPr>
        <w:t xml:space="preserve">, E. (2018). </w:t>
      </w:r>
      <w:r w:rsidRPr="00184883">
        <w:rPr>
          <w:rFonts w:ascii="Arial" w:hAnsi="Arial" w:cs="Arial"/>
          <w:i/>
          <w:iCs/>
        </w:rPr>
        <w:t>Sending vulnerable women to prison for minor crimes is bad for them and society. That’s why we’re going to stop</w:t>
      </w:r>
      <w:r w:rsidRPr="00184883">
        <w:rPr>
          <w:rFonts w:ascii="Arial" w:hAnsi="Arial" w:cs="Arial"/>
        </w:rPr>
        <w:t>. [online] inews.co.uk. Available at: https://inews.co.uk/opinion/comment/giving-vulnerable-women-short-prison-sentences-is-bad-for-them-and-society-thats-why-were-going-to-stop-170390 [Accessed 4 May 2022].</w:t>
      </w:r>
    </w:p>
    <w:p w14:paraId="1FEFB11E"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Barnardos</w:t>
      </w:r>
      <w:proofErr w:type="spellEnd"/>
      <w:r w:rsidRPr="00184883">
        <w:rPr>
          <w:rFonts w:ascii="Arial" w:hAnsi="Arial" w:cs="Arial"/>
        </w:rPr>
        <w:t xml:space="preserve"> (2014). </w:t>
      </w:r>
      <w:r w:rsidRPr="00184883">
        <w:rPr>
          <w:rFonts w:ascii="Arial" w:hAnsi="Arial" w:cs="Arial"/>
          <w:i/>
          <w:iCs/>
        </w:rPr>
        <w:t>Children affected by the imprisonment of a family member A handbook for schools developing good practice</w:t>
      </w:r>
      <w:r w:rsidRPr="00184883">
        <w:rPr>
          <w:rFonts w:ascii="Arial" w:hAnsi="Arial" w:cs="Arial"/>
        </w:rPr>
        <w:t>. [online] Available at: https://www.nicco.org.uk/userfiles/downloads/453%20-%20Welsh%20Schools%20Handbook_English.pdf [Accessed 4 May 2022].</w:t>
      </w:r>
    </w:p>
    <w:p w14:paraId="496A7D20"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Braithwaite, J. (1989). </w:t>
      </w:r>
      <w:r w:rsidRPr="00184883">
        <w:rPr>
          <w:rFonts w:ascii="Arial" w:hAnsi="Arial" w:cs="Arial"/>
          <w:i/>
          <w:iCs/>
        </w:rPr>
        <w:t>Crime, shame, and Reintegration</w:t>
      </w:r>
      <w:r w:rsidRPr="00184883">
        <w:rPr>
          <w:rFonts w:ascii="Arial" w:hAnsi="Arial" w:cs="Arial"/>
        </w:rPr>
        <w:t>. New York: Cambridge University Press.</w:t>
      </w:r>
    </w:p>
    <w:p w14:paraId="154F1B6E"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Challen</w:t>
      </w:r>
      <w:proofErr w:type="spellEnd"/>
      <w:r w:rsidRPr="00184883">
        <w:rPr>
          <w:rFonts w:ascii="Arial" w:hAnsi="Arial" w:cs="Arial"/>
        </w:rPr>
        <w:t xml:space="preserve">, D. (2020). </w:t>
      </w:r>
      <w:r w:rsidRPr="00184883">
        <w:rPr>
          <w:rFonts w:ascii="Arial" w:hAnsi="Arial" w:cs="Arial"/>
          <w:i/>
          <w:iCs/>
        </w:rPr>
        <w:t>A Domestic Abuse Perpetrator Strategy for England And Wales CALL TO ACTION</w:t>
      </w:r>
      <w:r w:rsidRPr="00184883">
        <w:rPr>
          <w:rFonts w:ascii="Arial" w:hAnsi="Arial" w:cs="Arial"/>
        </w:rPr>
        <w:t>. [online] Available at: http://driveproject.org.uk/wp-content/uploads/2020/01/Call-to-Action-Final.pdf [Accessed 4 May 2022].</w:t>
      </w:r>
    </w:p>
    <w:p w14:paraId="16DC0688"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lastRenderedPageBreak/>
        <w:t xml:space="preserve">Chase, M. (2013). </w:t>
      </w:r>
      <w:r w:rsidRPr="00184883">
        <w:rPr>
          <w:rFonts w:ascii="Arial" w:hAnsi="Arial" w:cs="Arial"/>
          <w:i/>
          <w:iCs/>
        </w:rPr>
        <w:t>Undergraduate Review The Chivalry Hypothesis &amp; Filicide: Are There Categorical Differences between Mothers and Fathers who kill their Children?</w:t>
      </w:r>
      <w:r w:rsidRPr="00184883">
        <w:rPr>
          <w:rFonts w:ascii="Arial" w:hAnsi="Arial" w:cs="Arial"/>
        </w:rPr>
        <w:t xml:space="preserve"> [online] Available at: https://core.ac.uk/download/pdf/48824638.pdf [Accessed 26 Apr. 2022].</w:t>
      </w:r>
    </w:p>
    <w:p w14:paraId="11F35265"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Clark, D. (2020). </w:t>
      </w:r>
      <w:r w:rsidRPr="00184883">
        <w:rPr>
          <w:rFonts w:ascii="Arial" w:hAnsi="Arial" w:cs="Arial"/>
          <w:i/>
          <w:iCs/>
        </w:rPr>
        <w:t>Arrests England and Wales 2002-2019 by gender</w:t>
      </w:r>
      <w:r w:rsidRPr="00184883">
        <w:rPr>
          <w:rFonts w:ascii="Arial" w:hAnsi="Arial" w:cs="Arial"/>
        </w:rPr>
        <w:t>. [online] Statista. Available at: https://www.statista.com/statistics/377412/arrests-england-and-wales-time-series-by-gender/ [Accessed 25 Apr. 2022].</w:t>
      </w:r>
    </w:p>
    <w:p w14:paraId="3EACAF01"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Courts and Tribunals Judiciary (2009). </w:t>
      </w:r>
      <w:r w:rsidRPr="00184883">
        <w:rPr>
          <w:rFonts w:ascii="Arial" w:hAnsi="Arial" w:cs="Arial"/>
          <w:i/>
          <w:iCs/>
        </w:rPr>
        <w:t>Sentencing</w:t>
      </w:r>
      <w:r w:rsidRPr="00184883">
        <w:rPr>
          <w:rFonts w:ascii="Arial" w:hAnsi="Arial" w:cs="Arial"/>
        </w:rPr>
        <w:t>. [online] Judiciary.uk. Available at: https://www.judiciary.uk/you-and-the-judiciary/sentencing/ [Accessed 4 May 2022].</w:t>
      </w:r>
    </w:p>
    <w:p w14:paraId="01C289B1"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Dearden, L. (2021). </w:t>
      </w:r>
      <w:r w:rsidRPr="00184883">
        <w:rPr>
          <w:rFonts w:ascii="Arial" w:hAnsi="Arial" w:cs="Arial"/>
          <w:i/>
          <w:iCs/>
        </w:rPr>
        <w:t>93% of killers in England and Wales are men, official figures show</w:t>
      </w:r>
      <w:r w:rsidRPr="00184883">
        <w:rPr>
          <w:rFonts w:ascii="Arial" w:hAnsi="Arial" w:cs="Arial"/>
        </w:rPr>
        <w:t>. [online] The Independent. Available at: https://www.independent.co.uk/news/uk/crime/women-murders-men-ons-sarah-everard-b1815779.html [Accessed 25 Apr. 2022].</w:t>
      </w:r>
    </w:p>
    <w:p w14:paraId="1F28F3FD"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Department Of Health And Social Care (2018). </w:t>
      </w:r>
      <w:r w:rsidRPr="00184883">
        <w:rPr>
          <w:rFonts w:ascii="Arial" w:hAnsi="Arial" w:cs="Arial"/>
          <w:i/>
          <w:iCs/>
        </w:rPr>
        <w:t>The Women’s Mental Health Taskforce Final report Contents</w:t>
      </w:r>
      <w:r w:rsidRPr="00184883">
        <w:rPr>
          <w:rFonts w:ascii="Arial" w:hAnsi="Arial" w:cs="Arial"/>
        </w:rPr>
        <w:t>. [online] Available at: https://assets.publishing.service.gov.uk/government/uploads/system/uploads/attachment_data/file/765821/The_Womens_Mental_Health_Taskforce_-_final_report1.pdf [Accessed 26 Apr. 2022].</w:t>
      </w:r>
    </w:p>
    <w:p w14:paraId="0124FC98"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Freud, S. and Brill, A.A. (2015). </w:t>
      </w:r>
      <w:r w:rsidRPr="00184883">
        <w:rPr>
          <w:rFonts w:ascii="Arial" w:hAnsi="Arial" w:cs="Arial"/>
          <w:i/>
          <w:iCs/>
        </w:rPr>
        <w:t>Psychopathology of everyday life</w:t>
      </w:r>
      <w:r w:rsidRPr="00184883">
        <w:rPr>
          <w:rFonts w:ascii="Arial" w:hAnsi="Arial" w:cs="Arial"/>
        </w:rPr>
        <w:t>. United States? Scholar’s Choice.</w:t>
      </w:r>
    </w:p>
    <w:p w14:paraId="02FB08DF"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Grove, M. (2016). </w:t>
      </w:r>
      <w:r w:rsidRPr="00184883">
        <w:rPr>
          <w:rFonts w:ascii="Arial" w:hAnsi="Arial" w:cs="Arial"/>
          <w:i/>
          <w:iCs/>
        </w:rPr>
        <w:t>Restorative justice in custodial settings information pack 1 Restorative justice in custodial settings Information pack</w:t>
      </w:r>
      <w:r w:rsidRPr="00184883">
        <w:rPr>
          <w:rFonts w:ascii="Arial" w:hAnsi="Arial" w:cs="Arial"/>
        </w:rPr>
        <w:t>. [online] Available at: https://restorativejustice.org.uk/sites/default/files/resources/files/RJC%20information</w:t>
      </w:r>
      <w:r w:rsidRPr="00184883">
        <w:rPr>
          <w:rFonts w:ascii="Arial" w:hAnsi="Arial" w:cs="Arial"/>
        </w:rPr>
        <w:lastRenderedPageBreak/>
        <w:t>%20pack%20on%20restorative%20justice%20in%20custodial%20settings_0.pdf [Accessed 4 May 2022].</w:t>
      </w:r>
    </w:p>
    <w:p w14:paraId="73900895"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Joint Committee on Human Rights (2017). </w:t>
      </w:r>
      <w:r w:rsidRPr="00184883">
        <w:rPr>
          <w:rFonts w:ascii="Arial" w:hAnsi="Arial" w:cs="Arial"/>
          <w:i/>
          <w:iCs/>
        </w:rPr>
        <w:t>The right to family life: children whose mothers are in prison - Report Summary - Joint Committee on Human Rights</w:t>
      </w:r>
      <w:r w:rsidRPr="00184883">
        <w:rPr>
          <w:rFonts w:ascii="Arial" w:hAnsi="Arial" w:cs="Arial"/>
        </w:rPr>
        <w:t>. [online] publications.parliament.uk. Available at: https://publications.parliament.uk/pa/jt201719/jtselect/jtrights/1610/full-report.html [Accessed 4 May 2022].</w:t>
      </w:r>
    </w:p>
    <w:p w14:paraId="77A642F5"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Jones, S. (2013). </w:t>
      </w:r>
      <w:r w:rsidRPr="00184883">
        <w:rPr>
          <w:rFonts w:ascii="Arial" w:hAnsi="Arial" w:cs="Arial"/>
          <w:i/>
          <w:iCs/>
        </w:rPr>
        <w:t>Criminology</w:t>
      </w:r>
      <w:r w:rsidRPr="00184883">
        <w:rPr>
          <w:rFonts w:ascii="Arial" w:hAnsi="Arial" w:cs="Arial"/>
        </w:rPr>
        <w:t>. Oxford: Oxford University Press.</w:t>
      </w:r>
    </w:p>
    <w:p w14:paraId="4063A837"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Lammy, D. (2017). </w:t>
      </w:r>
      <w:r w:rsidRPr="00184883">
        <w:rPr>
          <w:rFonts w:ascii="Arial" w:hAnsi="Arial" w:cs="Arial"/>
          <w:i/>
          <w:iCs/>
        </w:rPr>
        <w:t>The Lammy Review: An Independent Review into the Treatment of, and Outcomes for, Black, Asian and Minority Ethnic Individuals in the Criminal Justice System</w:t>
      </w:r>
      <w:r w:rsidRPr="00184883">
        <w:rPr>
          <w:rFonts w:ascii="Arial" w:hAnsi="Arial" w:cs="Arial"/>
        </w:rPr>
        <w:t>. [online] Available at: https://assets.publishing.service.gov.uk/government/uploads/system/uploads/attachment_data/file/643001/lammy-review-final-report.pdf [Accessed 4 May 2022].</w:t>
      </w:r>
    </w:p>
    <w:p w14:paraId="4A391F85"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Lise, M. (2021). </w:t>
      </w:r>
      <w:r w:rsidRPr="00184883">
        <w:rPr>
          <w:rFonts w:ascii="Arial" w:hAnsi="Arial" w:cs="Arial"/>
          <w:i/>
          <w:iCs/>
        </w:rPr>
        <w:t>Are female offenders treated differently from male offenders within the criminal justice system?</w:t>
      </w:r>
      <w:r w:rsidRPr="00184883">
        <w:rPr>
          <w:rFonts w:ascii="Arial" w:hAnsi="Arial" w:cs="Arial"/>
        </w:rPr>
        <w:t xml:space="preserve"> [online] Available at: https://www.angelfire.com/falcon/sociology/female_offenders.pdf [Accessed 4 May 2022].</w:t>
      </w:r>
    </w:p>
    <w:p w14:paraId="0C7B0D7B"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Ministry of Justice (2018). </w:t>
      </w:r>
      <w:r w:rsidRPr="00184883">
        <w:rPr>
          <w:rFonts w:ascii="Arial" w:hAnsi="Arial" w:cs="Arial"/>
          <w:i/>
          <w:iCs/>
        </w:rPr>
        <w:t>Female Offender Strategy Cm 9642</w:t>
      </w:r>
      <w:r w:rsidRPr="00184883">
        <w:rPr>
          <w:rFonts w:ascii="Arial" w:hAnsi="Arial" w:cs="Arial"/>
        </w:rPr>
        <w:t>. [online] Available at: https://assets.publishing.service.gov.uk/government/uploads/system/uploads/attachment_data/file/719819/female-offender-strategy.pdf [Accessed 25 Apr. 2022].</w:t>
      </w:r>
    </w:p>
    <w:p w14:paraId="67C0EB31"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Minson</w:t>
      </w:r>
      <w:proofErr w:type="spellEnd"/>
      <w:r w:rsidRPr="00184883">
        <w:rPr>
          <w:rFonts w:ascii="Arial" w:hAnsi="Arial" w:cs="Arial"/>
        </w:rPr>
        <w:t xml:space="preserve">, S. and League, H. (2014). </w:t>
      </w:r>
      <w:r w:rsidRPr="00184883">
        <w:rPr>
          <w:rFonts w:ascii="Arial" w:hAnsi="Arial" w:cs="Arial"/>
          <w:i/>
          <w:iCs/>
        </w:rPr>
        <w:t>Mitigating motherhood : a study of the impact of motherhood on sentencing decisions in England and Wales : a report for the Howard League for Penal Reform</w:t>
      </w:r>
      <w:r w:rsidRPr="00184883">
        <w:rPr>
          <w:rFonts w:ascii="Arial" w:hAnsi="Arial" w:cs="Arial"/>
        </w:rPr>
        <w:t>. London: The Howard League For Penal Reform.</w:t>
      </w:r>
    </w:p>
    <w:p w14:paraId="6F0BA9E3"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lastRenderedPageBreak/>
        <w:t xml:space="preserve">Newburn, T. and Stanko, E.A. (1994). </w:t>
      </w:r>
      <w:r w:rsidRPr="00184883">
        <w:rPr>
          <w:rFonts w:ascii="Arial" w:hAnsi="Arial" w:cs="Arial"/>
          <w:i/>
          <w:iCs/>
        </w:rPr>
        <w:t>Just boys doing business? Men, masculinities and crime</w:t>
      </w:r>
      <w:r w:rsidRPr="00184883">
        <w:rPr>
          <w:rFonts w:ascii="Arial" w:hAnsi="Arial" w:cs="Arial"/>
        </w:rPr>
        <w:t>. London Routledge.</w:t>
      </w:r>
    </w:p>
    <w:p w14:paraId="2D8169AB"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Petrillo, M. (2007). The Corston Report: A review of women with particular vulnerabilities in the criminal justice system. </w:t>
      </w:r>
      <w:r w:rsidRPr="00184883">
        <w:rPr>
          <w:rFonts w:ascii="Arial" w:hAnsi="Arial" w:cs="Arial"/>
          <w:i/>
          <w:iCs/>
        </w:rPr>
        <w:t>Probation Journal</w:t>
      </w:r>
      <w:r w:rsidRPr="00184883">
        <w:rPr>
          <w:rFonts w:ascii="Arial" w:hAnsi="Arial" w:cs="Arial"/>
        </w:rPr>
        <w:t>, 54(3), pp.285–287. doi:10.1177/02645505070540030805.</w:t>
      </w:r>
    </w:p>
    <w:p w14:paraId="58BF96DE"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Pollock, I. and Glyn, A. (2018). Women who commit minor crimes ‘need help not prison’. </w:t>
      </w:r>
      <w:r w:rsidRPr="00184883">
        <w:rPr>
          <w:rFonts w:ascii="Arial" w:hAnsi="Arial" w:cs="Arial"/>
          <w:i/>
          <w:iCs/>
        </w:rPr>
        <w:t>BBC News</w:t>
      </w:r>
      <w:r w:rsidRPr="00184883">
        <w:rPr>
          <w:rFonts w:ascii="Arial" w:hAnsi="Arial" w:cs="Arial"/>
        </w:rPr>
        <w:t>. [online] 26 Apr. Available at: https://www.bbc.co.uk/news/uk-wales-43906626 [Accessed 4 May 2022].</w:t>
      </w:r>
    </w:p>
    <w:p w14:paraId="490BA302"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Prismic</w:t>
      </w:r>
      <w:proofErr w:type="spellEnd"/>
      <w:r w:rsidRPr="00184883">
        <w:rPr>
          <w:rFonts w:ascii="Arial" w:hAnsi="Arial" w:cs="Arial"/>
        </w:rPr>
        <w:t xml:space="preserve"> (2019). </w:t>
      </w:r>
      <w:r w:rsidRPr="00184883">
        <w:rPr>
          <w:rFonts w:ascii="Arial" w:hAnsi="Arial" w:cs="Arial"/>
          <w:i/>
          <w:iCs/>
        </w:rPr>
        <w:t>Understanding Gender</w:t>
      </w:r>
      <w:r w:rsidRPr="00184883">
        <w:rPr>
          <w:rFonts w:ascii="Arial" w:hAnsi="Arial" w:cs="Arial"/>
        </w:rPr>
        <w:t>. [online] Gender Spectrum. Available at: https://genderspectrum.org/articles/understanding-gender [Accessed 26 Apr. 2022].</w:t>
      </w:r>
    </w:p>
    <w:p w14:paraId="5E794DD4"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Prison Reform Trust (2017). </w:t>
      </w:r>
      <w:r w:rsidRPr="00184883">
        <w:rPr>
          <w:rFonts w:ascii="Arial" w:hAnsi="Arial" w:cs="Arial"/>
          <w:i/>
          <w:iCs/>
        </w:rPr>
        <w:t>A note on the numbers</w:t>
      </w:r>
      <w:r w:rsidRPr="00184883">
        <w:rPr>
          <w:rFonts w:ascii="Arial" w:hAnsi="Arial" w:cs="Arial"/>
        </w:rPr>
        <w:t>. [online] Available at: http://www.prisonreformtrust.org.uk/Portals/0/Documents/Women/whywomen.pdf [Accessed 26 Apr. 2022].</w:t>
      </w:r>
    </w:p>
    <w:p w14:paraId="6EABB081"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Prison Reform Trust (2022). </w:t>
      </w:r>
      <w:r w:rsidRPr="00184883">
        <w:rPr>
          <w:rFonts w:ascii="Arial" w:hAnsi="Arial" w:cs="Arial"/>
          <w:i/>
          <w:iCs/>
        </w:rPr>
        <w:t>Women in the criminal justice system</w:t>
      </w:r>
      <w:r w:rsidRPr="00184883">
        <w:rPr>
          <w:rFonts w:ascii="Arial" w:hAnsi="Arial" w:cs="Arial"/>
        </w:rPr>
        <w:t>. [online] www.prisonreformtrust.org.uk. Available at: http://www.prisonreformtrust.org.uk/WhatWeDo/Projectsresearch/Women#:~:text=In%202020%2C%20women%20made%20up [Accessed 25 Apr. 2022].</w:t>
      </w:r>
    </w:p>
    <w:p w14:paraId="4B9F33AF"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Quinlan, C. (2022). Critical Perspectives on UK Prisons. </w:t>
      </w:r>
      <w:r w:rsidRPr="00184883">
        <w:rPr>
          <w:rFonts w:ascii="Arial" w:hAnsi="Arial" w:cs="Arial"/>
          <w:i/>
          <w:iCs/>
        </w:rPr>
        <w:t>The Prison Journal</w:t>
      </w:r>
      <w:r w:rsidRPr="00184883">
        <w:rPr>
          <w:rFonts w:ascii="Arial" w:hAnsi="Arial" w:cs="Arial"/>
        </w:rPr>
        <w:t>, p.003288552210792. doi:10.1177/00328855221079245.</w:t>
      </w:r>
    </w:p>
    <w:p w14:paraId="358E8CED"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Rees, E. and Hobson, J. (2021). Restorative Practice in the Criminal Justice System: Examining a Restorative Reasoning Programme in a Women’s Prison. </w:t>
      </w:r>
      <w:r w:rsidRPr="00184883">
        <w:rPr>
          <w:rFonts w:ascii="Arial" w:hAnsi="Arial" w:cs="Arial"/>
          <w:i/>
          <w:iCs/>
        </w:rPr>
        <w:t>Laws</w:t>
      </w:r>
      <w:r w:rsidRPr="00184883">
        <w:rPr>
          <w:rFonts w:ascii="Arial" w:hAnsi="Arial" w:cs="Arial"/>
        </w:rPr>
        <w:t>, [online] 10(4), p.95. doi:10.3390/laws10040095.</w:t>
      </w:r>
    </w:p>
    <w:p w14:paraId="38C13D76"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lastRenderedPageBreak/>
        <w:t xml:space="preserve">Reiner, R. (2016). </w:t>
      </w:r>
      <w:r w:rsidRPr="00184883">
        <w:rPr>
          <w:rFonts w:ascii="Arial" w:hAnsi="Arial" w:cs="Arial"/>
          <w:i/>
          <w:iCs/>
        </w:rPr>
        <w:t>Crime : the mystery of the common-sense concept</w:t>
      </w:r>
      <w:r w:rsidRPr="00184883">
        <w:rPr>
          <w:rFonts w:ascii="Arial" w:hAnsi="Arial" w:cs="Arial"/>
        </w:rPr>
        <w:t>. Cambridge: Polity Press.</w:t>
      </w:r>
    </w:p>
    <w:p w14:paraId="685F97C7"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Resnik, J. (1995). Sentencing Women. </w:t>
      </w:r>
      <w:r w:rsidRPr="00184883">
        <w:rPr>
          <w:rFonts w:ascii="Arial" w:hAnsi="Arial" w:cs="Arial"/>
          <w:i/>
          <w:iCs/>
        </w:rPr>
        <w:t>Federal Sentencing Reporter</w:t>
      </w:r>
      <w:r w:rsidRPr="00184883">
        <w:rPr>
          <w:rFonts w:ascii="Arial" w:hAnsi="Arial" w:cs="Arial"/>
        </w:rPr>
        <w:t>, 8(3), pp.134–136. doi:10.2307/20639875.</w:t>
      </w:r>
    </w:p>
    <w:p w14:paraId="364EAB2C"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Robertson, O. (2007). </w:t>
      </w:r>
      <w:r w:rsidRPr="00184883">
        <w:rPr>
          <w:rFonts w:ascii="Arial" w:hAnsi="Arial" w:cs="Arial"/>
          <w:i/>
          <w:iCs/>
        </w:rPr>
        <w:t>Women in Prison and Children of Imprisoned Mothers Series The impact of parental imprisonment on children Quaker United Nations Office</w:t>
      </w:r>
      <w:r w:rsidRPr="00184883">
        <w:rPr>
          <w:rFonts w:ascii="Arial" w:hAnsi="Arial" w:cs="Arial"/>
        </w:rPr>
        <w:t>. [online] Available at: https://www.quno.org/sites/default/files/resources/ENGLISH_The%20impact%20of%20parental%20imprisonment%20on%20children.pdf [Accessed 4 May 2022].</w:t>
      </w:r>
    </w:p>
    <w:p w14:paraId="030996D2"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Sakande</w:t>
      </w:r>
      <w:proofErr w:type="spellEnd"/>
      <w:r w:rsidRPr="00184883">
        <w:rPr>
          <w:rFonts w:ascii="Arial" w:hAnsi="Arial" w:cs="Arial"/>
        </w:rPr>
        <w:t xml:space="preserve">, N. (2021). </w:t>
      </w:r>
      <w:r w:rsidRPr="00184883">
        <w:rPr>
          <w:rFonts w:ascii="Arial" w:hAnsi="Arial" w:cs="Arial"/>
          <w:i/>
          <w:iCs/>
        </w:rPr>
        <w:t>Why are women being disproportionately penalised for TV licence non-payment?</w:t>
      </w:r>
      <w:r w:rsidRPr="00184883">
        <w:rPr>
          <w:rFonts w:ascii="Arial" w:hAnsi="Arial" w:cs="Arial"/>
        </w:rPr>
        <w:t xml:space="preserve"> [online] </w:t>
      </w:r>
      <w:proofErr w:type="spellStart"/>
      <w:r w:rsidRPr="00184883">
        <w:rPr>
          <w:rFonts w:ascii="Arial" w:hAnsi="Arial" w:cs="Arial"/>
        </w:rPr>
        <w:t>openDemocracy</w:t>
      </w:r>
      <w:proofErr w:type="spellEnd"/>
      <w:r w:rsidRPr="00184883">
        <w:rPr>
          <w:rFonts w:ascii="Arial" w:hAnsi="Arial" w:cs="Arial"/>
        </w:rPr>
        <w:t>. Available at: https://www.opendemocracy.net/en/5050/why-are-women-being-disproportionately-penalised-tv-license-non-payment/ [Accessed 4 May 2022].</w:t>
      </w:r>
    </w:p>
    <w:p w14:paraId="21EBB5FB"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Sharma, N., Chakrabarti, S. and Grover, S. (2016). Gender differences in caregiving among family - caregivers of people with mental illnesses. </w:t>
      </w:r>
      <w:r w:rsidRPr="00184883">
        <w:rPr>
          <w:rFonts w:ascii="Arial" w:hAnsi="Arial" w:cs="Arial"/>
          <w:i/>
          <w:iCs/>
        </w:rPr>
        <w:t>World Journal of Psychiatry</w:t>
      </w:r>
      <w:r w:rsidRPr="00184883">
        <w:rPr>
          <w:rFonts w:ascii="Arial" w:hAnsi="Arial" w:cs="Arial"/>
        </w:rPr>
        <w:t>, [online] 6(1), p.7. doi:10.5498/wjp.v6.i1.7.</w:t>
      </w:r>
    </w:p>
    <w:p w14:paraId="6AB120CB"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Steffensmeier, D. and Allan, E. (1996). Gender and Crime: Toward a Gendered Theory of Female Offending. </w:t>
      </w:r>
      <w:r w:rsidRPr="00184883">
        <w:rPr>
          <w:rFonts w:ascii="Arial" w:hAnsi="Arial" w:cs="Arial"/>
          <w:i/>
          <w:iCs/>
        </w:rPr>
        <w:t>Annual Review of Sociology</w:t>
      </w:r>
      <w:r w:rsidRPr="00184883">
        <w:rPr>
          <w:rFonts w:ascii="Arial" w:hAnsi="Arial" w:cs="Arial"/>
        </w:rPr>
        <w:t>, 22(1), pp.459–487. doi:10.1146/annurev.soc.22.1.459.</w:t>
      </w:r>
    </w:p>
    <w:p w14:paraId="28440EF3"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Stripe, N. (2021). </w:t>
      </w:r>
      <w:r w:rsidRPr="00184883">
        <w:rPr>
          <w:rFonts w:ascii="Arial" w:hAnsi="Arial" w:cs="Arial"/>
          <w:i/>
          <w:iCs/>
        </w:rPr>
        <w:t>The Nature of Violent Crime in England and Wales - Office for National Statistics</w:t>
      </w:r>
      <w:r w:rsidRPr="00184883">
        <w:rPr>
          <w:rFonts w:ascii="Arial" w:hAnsi="Arial" w:cs="Arial"/>
        </w:rPr>
        <w:t>. [online] www.ons.gov.uk. Available at: https://www.ons.gov.uk/peoplepopulationandcommunity/crimeandjustice/articles/then</w:t>
      </w:r>
      <w:r w:rsidRPr="00184883">
        <w:rPr>
          <w:rFonts w:ascii="Arial" w:hAnsi="Arial" w:cs="Arial"/>
        </w:rPr>
        <w:lastRenderedPageBreak/>
        <w:t>atureofviolentcrimeinenglandandwales/yearendingmarch2020 [Accessed 25 Apr. 2022].</w:t>
      </w:r>
    </w:p>
    <w:p w14:paraId="55FE35C6"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Thompson, K. (2021). </w:t>
      </w:r>
      <w:r w:rsidRPr="00184883">
        <w:rPr>
          <w:rFonts w:ascii="Arial" w:hAnsi="Arial" w:cs="Arial"/>
          <w:i/>
          <w:iCs/>
        </w:rPr>
        <w:t>Gender and Crime Statistics</w:t>
      </w:r>
      <w:r w:rsidRPr="00184883">
        <w:rPr>
          <w:rFonts w:ascii="Arial" w:hAnsi="Arial" w:cs="Arial"/>
        </w:rPr>
        <w:t xml:space="preserve">. [online] </w:t>
      </w:r>
      <w:proofErr w:type="spellStart"/>
      <w:r w:rsidRPr="00184883">
        <w:rPr>
          <w:rFonts w:ascii="Arial" w:hAnsi="Arial" w:cs="Arial"/>
        </w:rPr>
        <w:t>ReviseSociology</w:t>
      </w:r>
      <w:proofErr w:type="spellEnd"/>
      <w:r w:rsidRPr="00184883">
        <w:rPr>
          <w:rFonts w:ascii="Arial" w:hAnsi="Arial" w:cs="Arial"/>
        </w:rPr>
        <w:t>. Available at: https://revisesociology.com/2021/06/13/gender-and-crime-statistics/ [Accessed 25 Apr. 2022].</w:t>
      </w:r>
    </w:p>
    <w:p w14:paraId="1461E14C"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Thomson, B. (2020). </w:t>
      </w:r>
      <w:r w:rsidRPr="00184883">
        <w:rPr>
          <w:rFonts w:ascii="Arial" w:hAnsi="Arial" w:cs="Arial"/>
          <w:i/>
          <w:iCs/>
        </w:rPr>
        <w:t>Latest News</w:t>
      </w:r>
      <w:r w:rsidRPr="00184883">
        <w:rPr>
          <w:rFonts w:ascii="Arial" w:hAnsi="Arial" w:cs="Arial"/>
        </w:rPr>
        <w:t>. [online] Safer Wales. Available at: http://www.saferwales.com/blog [Accessed 4 May 2022].</w:t>
      </w:r>
    </w:p>
    <w:p w14:paraId="0A0CD776"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Tonry</w:t>
      </w:r>
      <w:proofErr w:type="spellEnd"/>
      <w:r w:rsidRPr="00184883">
        <w:rPr>
          <w:rFonts w:ascii="Arial" w:hAnsi="Arial" w:cs="Arial"/>
        </w:rPr>
        <w:t xml:space="preserve">, M.H. (1991). </w:t>
      </w:r>
      <w:r w:rsidRPr="00184883">
        <w:rPr>
          <w:rFonts w:ascii="Arial" w:hAnsi="Arial" w:cs="Arial"/>
          <w:i/>
          <w:iCs/>
        </w:rPr>
        <w:t>Crime and justice. Volume 14 : a review of research</w:t>
      </w:r>
      <w:r w:rsidRPr="00184883">
        <w:rPr>
          <w:rFonts w:ascii="Arial" w:hAnsi="Arial" w:cs="Arial"/>
        </w:rPr>
        <w:t>. Chicago, Ill.: University Of Chicago Press.</w:t>
      </w:r>
    </w:p>
    <w:p w14:paraId="29B27BD9"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UK Public General Acts (2022). </w:t>
      </w:r>
      <w:r w:rsidRPr="00184883">
        <w:rPr>
          <w:rFonts w:ascii="Arial" w:hAnsi="Arial" w:cs="Arial"/>
          <w:i/>
          <w:iCs/>
        </w:rPr>
        <w:t>Equality Act 2010</w:t>
      </w:r>
      <w:r w:rsidRPr="00184883">
        <w:rPr>
          <w:rFonts w:ascii="Arial" w:hAnsi="Arial" w:cs="Arial"/>
        </w:rPr>
        <w:t>. [online] Legislation.gov.uk. Available at: https://www.legislation.gov.uk/ukpga/2010/15/section/11/enacted.</w:t>
      </w:r>
    </w:p>
    <w:p w14:paraId="3F45ED3A"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UNODC (2019). </w:t>
      </w:r>
      <w:r w:rsidRPr="00184883">
        <w:rPr>
          <w:rFonts w:ascii="Arial" w:hAnsi="Arial" w:cs="Arial"/>
          <w:i/>
          <w:iCs/>
        </w:rPr>
        <w:t>Crime Prevention &amp; Criminal Justice Module 9 Key Issues: Topic 1 - Gender-based discrimination and women in conflict with the law</w:t>
      </w:r>
      <w:r w:rsidRPr="00184883">
        <w:rPr>
          <w:rFonts w:ascii="Arial" w:hAnsi="Arial" w:cs="Arial"/>
        </w:rPr>
        <w:t>. [online] www.unodc.org. Available at: https://www.unodc.org/e4j/en/crime-prevention-criminal-justice/module-9/key-issues/1--gender-based-discrimination-and-women-in-conflict-with-the-law.html [Accessed 26 Apr. 2022].</w:t>
      </w:r>
    </w:p>
    <w:p w14:paraId="78AAA927"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t xml:space="preserve">Vikram Dodd (2018). </w:t>
      </w:r>
      <w:r w:rsidRPr="00184883">
        <w:rPr>
          <w:rFonts w:ascii="Arial" w:hAnsi="Arial" w:cs="Arial"/>
          <w:i/>
          <w:iCs/>
        </w:rPr>
        <w:t>Police need to offer female offenders support not prison, report says</w:t>
      </w:r>
      <w:r w:rsidRPr="00184883">
        <w:rPr>
          <w:rFonts w:ascii="Arial" w:hAnsi="Arial" w:cs="Arial"/>
        </w:rPr>
        <w:t>. [online] the Guardian. Available at: https://www.theguardian.com/society/2018/jul/24/police-need-to-offer-female-offenders-support-not-prison [Accessed 4 May 2022].</w:t>
      </w:r>
    </w:p>
    <w:p w14:paraId="46282A43" w14:textId="77777777" w:rsidR="00184883" w:rsidRPr="00184883" w:rsidRDefault="00184883" w:rsidP="00184883">
      <w:pPr>
        <w:pStyle w:val="NormalWeb"/>
        <w:spacing w:before="0" w:beforeAutospacing="0" w:after="240" w:afterAutospacing="0" w:line="480" w:lineRule="auto"/>
        <w:rPr>
          <w:rFonts w:ascii="Arial" w:hAnsi="Arial" w:cs="Arial"/>
        </w:rPr>
      </w:pPr>
      <w:r w:rsidRPr="00184883">
        <w:rPr>
          <w:rFonts w:ascii="Arial" w:hAnsi="Arial" w:cs="Arial"/>
        </w:rPr>
        <w:lastRenderedPageBreak/>
        <w:t xml:space="preserve">Webster, R. (2017). </w:t>
      </w:r>
      <w:r w:rsidRPr="00184883">
        <w:rPr>
          <w:rFonts w:ascii="Arial" w:hAnsi="Arial" w:cs="Arial"/>
          <w:i/>
          <w:iCs/>
        </w:rPr>
        <w:t>Most women in prison victims of domestic abuse</w:t>
      </w:r>
      <w:r w:rsidRPr="00184883">
        <w:rPr>
          <w:rFonts w:ascii="Arial" w:hAnsi="Arial" w:cs="Arial"/>
        </w:rPr>
        <w:t>. [online] Keep up-to-date with drugs and crime. Available at: https://www.russellwebster.com/prtwipda/ [Accessed 26 Apr. 2022].</w:t>
      </w:r>
    </w:p>
    <w:p w14:paraId="0DEA382A" w14:textId="77777777" w:rsidR="00184883" w:rsidRPr="00184883" w:rsidRDefault="00184883" w:rsidP="00184883">
      <w:pPr>
        <w:pStyle w:val="NormalWeb"/>
        <w:spacing w:before="0" w:beforeAutospacing="0" w:after="240" w:afterAutospacing="0" w:line="480" w:lineRule="auto"/>
        <w:rPr>
          <w:rFonts w:ascii="Arial" w:hAnsi="Arial" w:cs="Arial"/>
        </w:rPr>
      </w:pPr>
      <w:proofErr w:type="spellStart"/>
      <w:r w:rsidRPr="00184883">
        <w:rPr>
          <w:rFonts w:ascii="Arial" w:hAnsi="Arial" w:cs="Arial"/>
        </w:rPr>
        <w:t>Zedner</w:t>
      </w:r>
      <w:proofErr w:type="spellEnd"/>
      <w:r w:rsidRPr="00184883">
        <w:rPr>
          <w:rFonts w:ascii="Arial" w:hAnsi="Arial" w:cs="Arial"/>
        </w:rPr>
        <w:t xml:space="preserve">, L. (1991). Women, Crime, and Penal Responses: A Historical Account. </w:t>
      </w:r>
      <w:r w:rsidRPr="00184883">
        <w:rPr>
          <w:rFonts w:ascii="Arial" w:hAnsi="Arial" w:cs="Arial"/>
          <w:i/>
          <w:iCs/>
        </w:rPr>
        <w:t>Crime and Justice</w:t>
      </w:r>
      <w:r w:rsidRPr="00184883">
        <w:rPr>
          <w:rFonts w:ascii="Arial" w:hAnsi="Arial" w:cs="Arial"/>
        </w:rPr>
        <w:t>, 14, pp.307–362. doi:10.1086/449189.</w:t>
      </w:r>
    </w:p>
    <w:p w14:paraId="034E0E6A" w14:textId="77777777" w:rsidR="00184883" w:rsidRPr="00184883" w:rsidRDefault="00184883" w:rsidP="00184883">
      <w:pPr>
        <w:shd w:val="clear" w:color="auto" w:fill="FFFFFF" w:themeFill="background1"/>
        <w:spacing w:before="240"/>
        <w:rPr>
          <w:rFonts w:cs="Arial"/>
          <w:szCs w:val="24"/>
          <w:shd w:val="clear" w:color="auto" w:fill="FFFFFF" w:themeFill="background1"/>
        </w:rPr>
      </w:pPr>
    </w:p>
    <w:sectPr w:rsidR="00184883" w:rsidRPr="00184883" w:rsidSect="000547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17800"/>
    <w:multiLevelType w:val="hybridMultilevel"/>
    <w:tmpl w:val="44C23682"/>
    <w:lvl w:ilvl="0" w:tplc="0C821E22">
      <w:numFmt w:val="bullet"/>
      <w:lvlText w:val="-"/>
      <w:lvlJc w:val="left"/>
      <w:pPr>
        <w:ind w:left="720" w:hanging="360"/>
      </w:pPr>
      <w:rPr>
        <w:rFonts w:ascii="Arial" w:eastAsia="Calibri"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444358"/>
    <w:multiLevelType w:val="hybridMultilevel"/>
    <w:tmpl w:val="272C3A44"/>
    <w:lvl w:ilvl="0" w:tplc="DCC4F72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507106"/>
    <w:multiLevelType w:val="hybridMultilevel"/>
    <w:tmpl w:val="5ACA9160"/>
    <w:lvl w:ilvl="0" w:tplc="3AC4DBD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018395">
    <w:abstractNumId w:val="1"/>
  </w:num>
  <w:num w:numId="2" w16cid:durableId="1388843711">
    <w:abstractNumId w:val="2"/>
  </w:num>
  <w:num w:numId="3" w16cid:durableId="1415009793">
    <w:abstractNumId w:val="3"/>
  </w:num>
  <w:num w:numId="4" w16cid:durableId="175073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C87"/>
    <w:rsid w:val="00001A2D"/>
    <w:rsid w:val="00001FF2"/>
    <w:rsid w:val="000064EC"/>
    <w:rsid w:val="00006C2F"/>
    <w:rsid w:val="00020AD7"/>
    <w:rsid w:val="00034197"/>
    <w:rsid w:val="00035EC5"/>
    <w:rsid w:val="00036ED3"/>
    <w:rsid w:val="00037383"/>
    <w:rsid w:val="00043E2B"/>
    <w:rsid w:val="00054777"/>
    <w:rsid w:val="000608C4"/>
    <w:rsid w:val="00067D6C"/>
    <w:rsid w:val="000756E7"/>
    <w:rsid w:val="00081D37"/>
    <w:rsid w:val="000918C2"/>
    <w:rsid w:val="00094A62"/>
    <w:rsid w:val="000A0142"/>
    <w:rsid w:val="000A4251"/>
    <w:rsid w:val="000B0990"/>
    <w:rsid w:val="000B618E"/>
    <w:rsid w:val="000B7A38"/>
    <w:rsid w:val="000B7FEE"/>
    <w:rsid w:val="000C086E"/>
    <w:rsid w:val="000C6904"/>
    <w:rsid w:val="000D166A"/>
    <w:rsid w:val="000E0665"/>
    <w:rsid w:val="000E330D"/>
    <w:rsid w:val="000E4264"/>
    <w:rsid w:val="000E5A82"/>
    <w:rsid w:val="000F442E"/>
    <w:rsid w:val="000F5D0E"/>
    <w:rsid w:val="001111F3"/>
    <w:rsid w:val="00116B69"/>
    <w:rsid w:val="00116FC2"/>
    <w:rsid w:val="001274E1"/>
    <w:rsid w:val="0013627D"/>
    <w:rsid w:val="001536C1"/>
    <w:rsid w:val="0015482C"/>
    <w:rsid w:val="00161B59"/>
    <w:rsid w:val="00161E1B"/>
    <w:rsid w:val="001739C4"/>
    <w:rsid w:val="00174420"/>
    <w:rsid w:val="0018009F"/>
    <w:rsid w:val="00180F46"/>
    <w:rsid w:val="00182819"/>
    <w:rsid w:val="00184883"/>
    <w:rsid w:val="001B0C6C"/>
    <w:rsid w:val="001B4380"/>
    <w:rsid w:val="001B588C"/>
    <w:rsid w:val="001C2E1F"/>
    <w:rsid w:val="001C4893"/>
    <w:rsid w:val="001C77DB"/>
    <w:rsid w:val="001D3B04"/>
    <w:rsid w:val="001E6603"/>
    <w:rsid w:val="001F2A3C"/>
    <w:rsid w:val="001F4D40"/>
    <w:rsid w:val="00200A4C"/>
    <w:rsid w:val="00222F35"/>
    <w:rsid w:val="00231DB1"/>
    <w:rsid w:val="00253CBC"/>
    <w:rsid w:val="002564F3"/>
    <w:rsid w:val="002612E4"/>
    <w:rsid w:val="0029236F"/>
    <w:rsid w:val="00293607"/>
    <w:rsid w:val="00295347"/>
    <w:rsid w:val="002A2130"/>
    <w:rsid w:val="002A6BDE"/>
    <w:rsid w:val="002B36CE"/>
    <w:rsid w:val="002B6EBC"/>
    <w:rsid w:val="002C0B13"/>
    <w:rsid w:val="002C196D"/>
    <w:rsid w:val="002E65F9"/>
    <w:rsid w:val="00304706"/>
    <w:rsid w:val="003053C6"/>
    <w:rsid w:val="00305B0B"/>
    <w:rsid w:val="00306034"/>
    <w:rsid w:val="00312DA5"/>
    <w:rsid w:val="003208CC"/>
    <w:rsid w:val="00345C00"/>
    <w:rsid w:val="00372722"/>
    <w:rsid w:val="00380C91"/>
    <w:rsid w:val="00392E89"/>
    <w:rsid w:val="00394184"/>
    <w:rsid w:val="003A4C9C"/>
    <w:rsid w:val="003A76E0"/>
    <w:rsid w:val="003C006E"/>
    <w:rsid w:val="003C320E"/>
    <w:rsid w:val="003C5927"/>
    <w:rsid w:val="003D3FF4"/>
    <w:rsid w:val="003D4FD7"/>
    <w:rsid w:val="003D5DA8"/>
    <w:rsid w:val="003F7796"/>
    <w:rsid w:val="00415B93"/>
    <w:rsid w:val="0042105A"/>
    <w:rsid w:val="00422190"/>
    <w:rsid w:val="004269E2"/>
    <w:rsid w:val="00444559"/>
    <w:rsid w:val="00460118"/>
    <w:rsid w:val="0046027D"/>
    <w:rsid w:val="00460763"/>
    <w:rsid w:val="00460A0C"/>
    <w:rsid w:val="00462089"/>
    <w:rsid w:val="00462EF8"/>
    <w:rsid w:val="004709D7"/>
    <w:rsid w:val="00487C16"/>
    <w:rsid w:val="004909B5"/>
    <w:rsid w:val="004A03D7"/>
    <w:rsid w:val="004B38D2"/>
    <w:rsid w:val="004B60DE"/>
    <w:rsid w:val="004C0E53"/>
    <w:rsid w:val="004C5F05"/>
    <w:rsid w:val="004C6378"/>
    <w:rsid w:val="004D2C8A"/>
    <w:rsid w:val="004D7411"/>
    <w:rsid w:val="004E21AB"/>
    <w:rsid w:val="004E331B"/>
    <w:rsid w:val="004E36F9"/>
    <w:rsid w:val="004E4195"/>
    <w:rsid w:val="004E536F"/>
    <w:rsid w:val="004E7EBE"/>
    <w:rsid w:val="00507763"/>
    <w:rsid w:val="00511E4D"/>
    <w:rsid w:val="00532C32"/>
    <w:rsid w:val="005330FD"/>
    <w:rsid w:val="005360DB"/>
    <w:rsid w:val="00543885"/>
    <w:rsid w:val="005572D3"/>
    <w:rsid w:val="00557A74"/>
    <w:rsid w:val="00560388"/>
    <w:rsid w:val="00561B73"/>
    <w:rsid w:val="005655F8"/>
    <w:rsid w:val="00571126"/>
    <w:rsid w:val="0057606F"/>
    <w:rsid w:val="005770A4"/>
    <w:rsid w:val="0058256B"/>
    <w:rsid w:val="005826BC"/>
    <w:rsid w:val="00593524"/>
    <w:rsid w:val="005A6E45"/>
    <w:rsid w:val="005B0B8E"/>
    <w:rsid w:val="005B16DD"/>
    <w:rsid w:val="005B64F3"/>
    <w:rsid w:val="005C03DE"/>
    <w:rsid w:val="005C1CB5"/>
    <w:rsid w:val="005C546F"/>
    <w:rsid w:val="005C7B67"/>
    <w:rsid w:val="005E6306"/>
    <w:rsid w:val="005F1384"/>
    <w:rsid w:val="005F32B3"/>
    <w:rsid w:val="005F5865"/>
    <w:rsid w:val="005F5CE2"/>
    <w:rsid w:val="005F6FC5"/>
    <w:rsid w:val="006024C2"/>
    <w:rsid w:val="00604B7C"/>
    <w:rsid w:val="00617C9A"/>
    <w:rsid w:val="00624134"/>
    <w:rsid w:val="0062537D"/>
    <w:rsid w:val="00625649"/>
    <w:rsid w:val="0063153E"/>
    <w:rsid w:val="0064385F"/>
    <w:rsid w:val="00646B9C"/>
    <w:rsid w:val="00653411"/>
    <w:rsid w:val="00665FB0"/>
    <w:rsid w:val="00666B9A"/>
    <w:rsid w:val="0067134D"/>
    <w:rsid w:val="00671816"/>
    <w:rsid w:val="006744CD"/>
    <w:rsid w:val="00674D66"/>
    <w:rsid w:val="006762A7"/>
    <w:rsid w:val="00677335"/>
    <w:rsid w:val="006850B9"/>
    <w:rsid w:val="00686C90"/>
    <w:rsid w:val="00691158"/>
    <w:rsid w:val="006954DE"/>
    <w:rsid w:val="006A3D6B"/>
    <w:rsid w:val="006A52F8"/>
    <w:rsid w:val="006C13C1"/>
    <w:rsid w:val="006C25B3"/>
    <w:rsid w:val="006D6EC9"/>
    <w:rsid w:val="006D754F"/>
    <w:rsid w:val="006D7948"/>
    <w:rsid w:val="006E0DC5"/>
    <w:rsid w:val="006F46C3"/>
    <w:rsid w:val="006F7C83"/>
    <w:rsid w:val="007001F9"/>
    <w:rsid w:val="00702CA9"/>
    <w:rsid w:val="00711639"/>
    <w:rsid w:val="00714EAC"/>
    <w:rsid w:val="00715388"/>
    <w:rsid w:val="0072619D"/>
    <w:rsid w:val="00735FE4"/>
    <w:rsid w:val="0077061D"/>
    <w:rsid w:val="00772DB3"/>
    <w:rsid w:val="00776928"/>
    <w:rsid w:val="007822B6"/>
    <w:rsid w:val="00782921"/>
    <w:rsid w:val="00794F9F"/>
    <w:rsid w:val="007A1125"/>
    <w:rsid w:val="007A2ADC"/>
    <w:rsid w:val="007A2BF5"/>
    <w:rsid w:val="007A63CB"/>
    <w:rsid w:val="007A6515"/>
    <w:rsid w:val="007B0A17"/>
    <w:rsid w:val="007B7F97"/>
    <w:rsid w:val="007C7247"/>
    <w:rsid w:val="007D38EA"/>
    <w:rsid w:val="007E3FAD"/>
    <w:rsid w:val="007F3867"/>
    <w:rsid w:val="00812737"/>
    <w:rsid w:val="00822BCA"/>
    <w:rsid w:val="008250C4"/>
    <w:rsid w:val="008303F1"/>
    <w:rsid w:val="008372A5"/>
    <w:rsid w:val="00841625"/>
    <w:rsid w:val="008514AB"/>
    <w:rsid w:val="00853A9C"/>
    <w:rsid w:val="00853B44"/>
    <w:rsid w:val="008561F4"/>
    <w:rsid w:val="00865D6A"/>
    <w:rsid w:val="00885D29"/>
    <w:rsid w:val="00892425"/>
    <w:rsid w:val="00893F24"/>
    <w:rsid w:val="008A77A0"/>
    <w:rsid w:val="008B6C5E"/>
    <w:rsid w:val="008C3E2F"/>
    <w:rsid w:val="008E4480"/>
    <w:rsid w:val="008F02C4"/>
    <w:rsid w:val="008F2D8B"/>
    <w:rsid w:val="008F5426"/>
    <w:rsid w:val="008F6321"/>
    <w:rsid w:val="00903238"/>
    <w:rsid w:val="00914870"/>
    <w:rsid w:val="00920820"/>
    <w:rsid w:val="009308A4"/>
    <w:rsid w:val="0093265D"/>
    <w:rsid w:val="00950297"/>
    <w:rsid w:val="00953728"/>
    <w:rsid w:val="0096219E"/>
    <w:rsid w:val="00967921"/>
    <w:rsid w:val="00987385"/>
    <w:rsid w:val="009874C4"/>
    <w:rsid w:val="00991E2A"/>
    <w:rsid w:val="009A23B8"/>
    <w:rsid w:val="009A3545"/>
    <w:rsid w:val="009A6BFE"/>
    <w:rsid w:val="009A6D14"/>
    <w:rsid w:val="009B4EA0"/>
    <w:rsid w:val="009D781E"/>
    <w:rsid w:val="009E5AD6"/>
    <w:rsid w:val="009F09F6"/>
    <w:rsid w:val="009F34B6"/>
    <w:rsid w:val="009F5F0F"/>
    <w:rsid w:val="009F7ABE"/>
    <w:rsid w:val="00A11DA1"/>
    <w:rsid w:val="00A1213E"/>
    <w:rsid w:val="00A22230"/>
    <w:rsid w:val="00A228BC"/>
    <w:rsid w:val="00A256C0"/>
    <w:rsid w:val="00A3220D"/>
    <w:rsid w:val="00A35200"/>
    <w:rsid w:val="00A40486"/>
    <w:rsid w:val="00A425AA"/>
    <w:rsid w:val="00A50AA6"/>
    <w:rsid w:val="00A767F3"/>
    <w:rsid w:val="00A83303"/>
    <w:rsid w:val="00A848FC"/>
    <w:rsid w:val="00A853E1"/>
    <w:rsid w:val="00A86CCE"/>
    <w:rsid w:val="00A86FEC"/>
    <w:rsid w:val="00A91634"/>
    <w:rsid w:val="00A928E6"/>
    <w:rsid w:val="00AB1606"/>
    <w:rsid w:val="00AB1D19"/>
    <w:rsid w:val="00AB236D"/>
    <w:rsid w:val="00AB2638"/>
    <w:rsid w:val="00AD0F79"/>
    <w:rsid w:val="00AE1001"/>
    <w:rsid w:val="00AE3431"/>
    <w:rsid w:val="00AE71A9"/>
    <w:rsid w:val="00B03D6A"/>
    <w:rsid w:val="00B04178"/>
    <w:rsid w:val="00B06EE0"/>
    <w:rsid w:val="00B1320A"/>
    <w:rsid w:val="00B20541"/>
    <w:rsid w:val="00B20AF5"/>
    <w:rsid w:val="00B323EB"/>
    <w:rsid w:val="00B35B59"/>
    <w:rsid w:val="00B463E0"/>
    <w:rsid w:val="00B72D49"/>
    <w:rsid w:val="00B82C9E"/>
    <w:rsid w:val="00B861F9"/>
    <w:rsid w:val="00B87DC9"/>
    <w:rsid w:val="00B97899"/>
    <w:rsid w:val="00BA3593"/>
    <w:rsid w:val="00BA5BBA"/>
    <w:rsid w:val="00BB058D"/>
    <w:rsid w:val="00BB2216"/>
    <w:rsid w:val="00BB3BF7"/>
    <w:rsid w:val="00BC63A4"/>
    <w:rsid w:val="00BE2E41"/>
    <w:rsid w:val="00C03864"/>
    <w:rsid w:val="00C065AA"/>
    <w:rsid w:val="00C21003"/>
    <w:rsid w:val="00C23A11"/>
    <w:rsid w:val="00C31151"/>
    <w:rsid w:val="00C372F8"/>
    <w:rsid w:val="00C41944"/>
    <w:rsid w:val="00C81684"/>
    <w:rsid w:val="00C8257E"/>
    <w:rsid w:val="00C830F3"/>
    <w:rsid w:val="00C837AE"/>
    <w:rsid w:val="00C90F78"/>
    <w:rsid w:val="00C97287"/>
    <w:rsid w:val="00CA0035"/>
    <w:rsid w:val="00CA1C6A"/>
    <w:rsid w:val="00CA1F39"/>
    <w:rsid w:val="00CA3009"/>
    <w:rsid w:val="00CB30D5"/>
    <w:rsid w:val="00CB5169"/>
    <w:rsid w:val="00CC2F27"/>
    <w:rsid w:val="00CC3E9E"/>
    <w:rsid w:val="00CC4B0F"/>
    <w:rsid w:val="00CE3CFF"/>
    <w:rsid w:val="00CE519F"/>
    <w:rsid w:val="00CF7D1A"/>
    <w:rsid w:val="00D02297"/>
    <w:rsid w:val="00D03200"/>
    <w:rsid w:val="00D1046D"/>
    <w:rsid w:val="00D205FF"/>
    <w:rsid w:val="00D31DC4"/>
    <w:rsid w:val="00D40670"/>
    <w:rsid w:val="00D4360D"/>
    <w:rsid w:val="00D60529"/>
    <w:rsid w:val="00D60A2E"/>
    <w:rsid w:val="00D60CDE"/>
    <w:rsid w:val="00D72CD9"/>
    <w:rsid w:val="00D81635"/>
    <w:rsid w:val="00D939E8"/>
    <w:rsid w:val="00D977EA"/>
    <w:rsid w:val="00DC59C5"/>
    <w:rsid w:val="00DD6D08"/>
    <w:rsid w:val="00E078F4"/>
    <w:rsid w:val="00E32993"/>
    <w:rsid w:val="00E34F54"/>
    <w:rsid w:val="00E41C0F"/>
    <w:rsid w:val="00E533F1"/>
    <w:rsid w:val="00E60ABD"/>
    <w:rsid w:val="00E63704"/>
    <w:rsid w:val="00E65237"/>
    <w:rsid w:val="00E663FE"/>
    <w:rsid w:val="00E66B9C"/>
    <w:rsid w:val="00E73B41"/>
    <w:rsid w:val="00E768A4"/>
    <w:rsid w:val="00E84A5B"/>
    <w:rsid w:val="00E9166F"/>
    <w:rsid w:val="00E9535E"/>
    <w:rsid w:val="00EA2EB4"/>
    <w:rsid w:val="00EA442A"/>
    <w:rsid w:val="00EB2006"/>
    <w:rsid w:val="00EB4E42"/>
    <w:rsid w:val="00EB6465"/>
    <w:rsid w:val="00EB719D"/>
    <w:rsid w:val="00EC0C7A"/>
    <w:rsid w:val="00EC26F8"/>
    <w:rsid w:val="00EC483A"/>
    <w:rsid w:val="00ED5762"/>
    <w:rsid w:val="00EE7111"/>
    <w:rsid w:val="00EF133A"/>
    <w:rsid w:val="00EF1BDE"/>
    <w:rsid w:val="00EF3366"/>
    <w:rsid w:val="00F059C0"/>
    <w:rsid w:val="00F17C87"/>
    <w:rsid w:val="00F45FC0"/>
    <w:rsid w:val="00F53C5E"/>
    <w:rsid w:val="00F71544"/>
    <w:rsid w:val="00F7686A"/>
    <w:rsid w:val="00F77622"/>
    <w:rsid w:val="00F913A5"/>
    <w:rsid w:val="00F952CC"/>
    <w:rsid w:val="00F964B1"/>
    <w:rsid w:val="00FA7D57"/>
    <w:rsid w:val="00FC4985"/>
    <w:rsid w:val="00FD0C0E"/>
    <w:rsid w:val="00FD34A8"/>
    <w:rsid w:val="00FE408B"/>
    <w:rsid w:val="00FE5F1C"/>
    <w:rsid w:val="00FF3BF6"/>
    <w:rsid w:val="00FF5289"/>
    <w:rsid w:val="00FF5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7967"/>
  <w15:chartTrackingRefBased/>
  <w15:docId w15:val="{357DC7C2-0B96-4FD2-A2DD-147E3AF5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sz w:val="24"/>
        <w:szCs w:val="22"/>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85F"/>
  </w:style>
  <w:style w:type="paragraph" w:styleId="Heading2">
    <w:name w:val="heading 2"/>
    <w:basedOn w:val="Normal"/>
    <w:link w:val="Heading2Char"/>
    <w:uiPriority w:val="9"/>
    <w:semiHidden/>
    <w:unhideWhenUsed/>
    <w:qFormat/>
    <w:rsid w:val="0064385F"/>
    <w:pPr>
      <w:spacing w:before="100" w:after="100"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4385F"/>
    <w:rPr>
      <w:rFonts w:ascii="Times New Roman" w:eastAsia="Times New Roman" w:hAnsi="Times New Roman"/>
      <w:b/>
      <w:bCs/>
      <w:sz w:val="36"/>
      <w:szCs w:val="36"/>
      <w:lang w:eastAsia="en-GB"/>
    </w:rPr>
  </w:style>
  <w:style w:type="paragraph" w:styleId="ListParagraph">
    <w:name w:val="List Paragraph"/>
    <w:basedOn w:val="Normal"/>
    <w:uiPriority w:val="34"/>
    <w:qFormat/>
    <w:rsid w:val="00F17C87"/>
    <w:pPr>
      <w:spacing w:after="0" w:line="240" w:lineRule="auto"/>
      <w:ind w:left="720"/>
      <w:contextualSpacing/>
      <w:jc w:val="left"/>
    </w:pPr>
    <w:rPr>
      <w:rFonts w:ascii="Times New Roman" w:eastAsia="Times New Roman" w:hAnsi="Times New Roman"/>
      <w:sz w:val="20"/>
      <w:szCs w:val="20"/>
      <w:lang w:eastAsia="en-GB"/>
    </w:rPr>
  </w:style>
  <w:style w:type="paragraph" w:styleId="NormalWeb">
    <w:name w:val="Normal (Web)"/>
    <w:basedOn w:val="Normal"/>
    <w:uiPriority w:val="99"/>
    <w:semiHidden/>
    <w:unhideWhenUsed/>
    <w:rsid w:val="00184883"/>
    <w:pPr>
      <w:spacing w:before="100" w:beforeAutospacing="1" w:after="100" w:afterAutospacing="1" w:line="240" w:lineRule="auto"/>
      <w:jc w:val="left"/>
    </w:pPr>
    <w:rPr>
      <w:rFonts w:ascii="Times New Roman" w:eastAsia="Times New Roman" w:hAnsi="Times New Roman"/>
      <w:szCs w:val="24"/>
      <w:lang w:eastAsia="en-GB"/>
    </w:rPr>
  </w:style>
  <w:style w:type="paragraph" w:styleId="NoSpacing">
    <w:name w:val="No Spacing"/>
    <w:link w:val="NoSpacingChar"/>
    <w:uiPriority w:val="1"/>
    <w:qFormat/>
    <w:rsid w:val="00054777"/>
    <w:pPr>
      <w:spacing w:after="0" w:line="240" w:lineRule="auto"/>
      <w:jc w:val="left"/>
    </w:pPr>
    <w:rPr>
      <w:rFonts w:asciiTheme="minorHAnsi" w:eastAsiaTheme="minorEastAsia" w:hAnsiTheme="minorHAnsi" w:cstheme="minorBidi"/>
      <w:sz w:val="22"/>
      <w:lang w:val="en-US"/>
    </w:rPr>
  </w:style>
  <w:style w:type="character" w:customStyle="1" w:styleId="NoSpacingChar">
    <w:name w:val="No Spacing Char"/>
    <w:basedOn w:val="DefaultParagraphFont"/>
    <w:link w:val="NoSpacing"/>
    <w:uiPriority w:val="1"/>
    <w:rsid w:val="00054777"/>
    <w:rPr>
      <w:rFonts w:asciiTheme="minorHAnsi" w:eastAsiaTheme="minorEastAsia" w:hAnsiTheme="minorHAnsi" w:cstheme="minorBid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723523">
      <w:bodyDiv w:val="1"/>
      <w:marLeft w:val="0"/>
      <w:marRight w:val="0"/>
      <w:marTop w:val="0"/>
      <w:marBottom w:val="0"/>
      <w:divBdr>
        <w:top w:val="none" w:sz="0" w:space="0" w:color="auto"/>
        <w:left w:val="none" w:sz="0" w:space="0" w:color="auto"/>
        <w:bottom w:val="none" w:sz="0" w:space="0" w:color="auto"/>
        <w:right w:val="none" w:sz="0" w:space="0" w:color="auto"/>
      </w:divBdr>
      <w:divsChild>
        <w:div w:id="19746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3126</Words>
  <Characters>17821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male and female offenders treated differently by the Criminal Justice System in England and Wales and does this matter?</dc:title>
  <dc:subject/>
  <dc:creator>Lyndsey kissick</dc:creator>
  <cp:keywords/>
  <dc:description/>
  <cp:lastModifiedBy>Lyndsey kissick</cp:lastModifiedBy>
  <cp:revision>33</cp:revision>
  <dcterms:created xsi:type="dcterms:W3CDTF">2022-05-05T09:03:00Z</dcterms:created>
  <dcterms:modified xsi:type="dcterms:W3CDTF">2022-05-06T17:04:00Z</dcterms:modified>
</cp:coreProperties>
</file>