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3A6E4" w14:textId="77777777" w:rsidR="00764C94" w:rsidRDefault="00764C94" w:rsidP="00764C94">
      <w:pPr>
        <w:jc w:val="center"/>
        <w:rPr>
          <w:b/>
          <w:bCs/>
          <w:sz w:val="72"/>
          <w:szCs w:val="72"/>
        </w:rPr>
      </w:pPr>
    </w:p>
    <w:p w14:paraId="7D88F896" w14:textId="3F820AC3" w:rsidR="00AD1B9C" w:rsidRPr="00764C94" w:rsidRDefault="00764C94" w:rsidP="00764C94">
      <w:pPr>
        <w:jc w:val="center"/>
        <w:rPr>
          <w:b/>
          <w:bCs/>
          <w:sz w:val="72"/>
          <w:szCs w:val="72"/>
        </w:rPr>
      </w:pPr>
      <w:r w:rsidRPr="00764C94">
        <w:rPr>
          <w:b/>
          <w:bCs/>
          <w:sz w:val="72"/>
          <w:szCs w:val="72"/>
        </w:rPr>
        <w:t>Strategic Management and sustainability</w:t>
      </w:r>
    </w:p>
    <w:p w14:paraId="598F00B5" w14:textId="63FDBA91" w:rsidR="00764C94" w:rsidRDefault="00764C94" w:rsidP="00764C94">
      <w:pPr>
        <w:jc w:val="center"/>
        <w:rPr>
          <w:b/>
          <w:bCs/>
          <w:sz w:val="72"/>
          <w:szCs w:val="72"/>
        </w:rPr>
      </w:pPr>
      <w:r w:rsidRPr="00764C94">
        <w:rPr>
          <w:b/>
          <w:bCs/>
          <w:sz w:val="72"/>
          <w:szCs w:val="72"/>
        </w:rPr>
        <w:t>LCBB6004</w:t>
      </w:r>
    </w:p>
    <w:p w14:paraId="54AA39F6" w14:textId="1D608FD3" w:rsidR="00764C94" w:rsidRDefault="00CF61AD" w:rsidP="00764C94">
      <w:pPr>
        <w:jc w:val="center"/>
        <w:rPr>
          <w:b/>
          <w:bCs/>
          <w:sz w:val="72"/>
          <w:szCs w:val="72"/>
        </w:rPr>
      </w:pPr>
      <w:r>
        <w:rPr>
          <w:b/>
          <w:bCs/>
          <w:noProof/>
          <w:sz w:val="72"/>
          <w:szCs w:val="72"/>
        </w:rPr>
        <w:drawing>
          <wp:inline distT="0" distB="0" distL="0" distR="0" wp14:anchorId="1C7A5038" wp14:editId="75A7EDFC">
            <wp:extent cx="3740075" cy="1963270"/>
            <wp:effectExtent l="0" t="0" r="0" b="0"/>
            <wp:docPr id="92462901" name="Picture 4" descr="A sign on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62901" name="Picture 4" descr="A sign on a building&#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787019" cy="1987912"/>
                    </a:xfrm>
                    <a:prstGeom prst="rect">
                      <a:avLst/>
                    </a:prstGeom>
                  </pic:spPr>
                </pic:pic>
              </a:graphicData>
            </a:graphic>
          </wp:inline>
        </w:drawing>
      </w:r>
    </w:p>
    <w:p w14:paraId="618152F9" w14:textId="77777777" w:rsidR="00764C94" w:rsidRDefault="00764C94" w:rsidP="00764C94">
      <w:pPr>
        <w:jc w:val="center"/>
        <w:rPr>
          <w:b/>
          <w:bCs/>
          <w:sz w:val="24"/>
          <w:szCs w:val="24"/>
        </w:rPr>
      </w:pPr>
    </w:p>
    <w:p w14:paraId="2866ADD4" w14:textId="77777777" w:rsidR="00764C94" w:rsidRDefault="00764C94" w:rsidP="00764C94">
      <w:pPr>
        <w:jc w:val="center"/>
        <w:rPr>
          <w:b/>
          <w:bCs/>
          <w:sz w:val="24"/>
          <w:szCs w:val="24"/>
        </w:rPr>
      </w:pPr>
    </w:p>
    <w:p w14:paraId="3292A537" w14:textId="77777777" w:rsidR="00764C94" w:rsidRDefault="00764C94" w:rsidP="00764C94">
      <w:pPr>
        <w:jc w:val="center"/>
        <w:rPr>
          <w:b/>
          <w:bCs/>
          <w:sz w:val="24"/>
          <w:szCs w:val="24"/>
        </w:rPr>
      </w:pPr>
    </w:p>
    <w:p w14:paraId="34F13193" w14:textId="062773D0" w:rsidR="00764C94" w:rsidRDefault="00764C94" w:rsidP="00764C94">
      <w:pPr>
        <w:jc w:val="center"/>
        <w:rPr>
          <w:b/>
          <w:bCs/>
          <w:sz w:val="24"/>
          <w:szCs w:val="24"/>
        </w:rPr>
      </w:pPr>
      <w:r>
        <w:rPr>
          <w:b/>
          <w:bCs/>
          <w:sz w:val="24"/>
          <w:szCs w:val="24"/>
        </w:rPr>
        <w:t>Student name: Gabriela Koleva</w:t>
      </w:r>
    </w:p>
    <w:p w14:paraId="2407B390" w14:textId="77777777" w:rsidR="00764C94" w:rsidRDefault="00764C94" w:rsidP="00764C94">
      <w:pPr>
        <w:jc w:val="center"/>
        <w:rPr>
          <w:b/>
          <w:bCs/>
          <w:sz w:val="24"/>
          <w:szCs w:val="24"/>
        </w:rPr>
      </w:pPr>
      <w:r>
        <w:rPr>
          <w:b/>
          <w:bCs/>
          <w:sz w:val="24"/>
          <w:szCs w:val="24"/>
        </w:rPr>
        <w:t>ID:2115686</w:t>
      </w:r>
    </w:p>
    <w:p w14:paraId="26CD4645" w14:textId="56806903" w:rsidR="00764C94" w:rsidRDefault="00764C94" w:rsidP="00764C94">
      <w:pPr>
        <w:jc w:val="center"/>
        <w:rPr>
          <w:b/>
          <w:bCs/>
          <w:sz w:val="24"/>
          <w:szCs w:val="24"/>
        </w:rPr>
      </w:pPr>
      <w:r>
        <w:rPr>
          <w:b/>
          <w:bCs/>
          <w:sz w:val="24"/>
          <w:szCs w:val="24"/>
        </w:rPr>
        <w:t xml:space="preserve">Lecturer name:  </w:t>
      </w:r>
    </w:p>
    <w:p w14:paraId="14DCCAE6" w14:textId="77777777" w:rsidR="00764C94" w:rsidRDefault="00764C94" w:rsidP="00764C94">
      <w:pPr>
        <w:jc w:val="center"/>
        <w:rPr>
          <w:b/>
          <w:bCs/>
          <w:sz w:val="24"/>
          <w:szCs w:val="24"/>
        </w:rPr>
      </w:pPr>
    </w:p>
    <w:p w14:paraId="17EEF0F7" w14:textId="77777777" w:rsidR="00764C94" w:rsidRDefault="00764C94" w:rsidP="00764C94">
      <w:pPr>
        <w:jc w:val="center"/>
        <w:rPr>
          <w:b/>
          <w:bCs/>
          <w:sz w:val="24"/>
          <w:szCs w:val="24"/>
        </w:rPr>
      </w:pPr>
    </w:p>
    <w:p w14:paraId="1EB13295" w14:textId="77777777" w:rsidR="00764C94" w:rsidRDefault="00764C94" w:rsidP="00764C94">
      <w:pPr>
        <w:jc w:val="center"/>
        <w:rPr>
          <w:b/>
          <w:bCs/>
          <w:sz w:val="24"/>
          <w:szCs w:val="24"/>
        </w:rPr>
      </w:pPr>
    </w:p>
    <w:p w14:paraId="67DCE055" w14:textId="77777777" w:rsidR="00764C94" w:rsidRDefault="00764C94" w:rsidP="00764C94">
      <w:pPr>
        <w:jc w:val="center"/>
        <w:rPr>
          <w:b/>
          <w:bCs/>
          <w:sz w:val="24"/>
          <w:szCs w:val="24"/>
        </w:rPr>
      </w:pPr>
    </w:p>
    <w:p w14:paraId="02E78471" w14:textId="77777777" w:rsidR="00764C94" w:rsidRDefault="00764C94" w:rsidP="00764C94">
      <w:pPr>
        <w:jc w:val="center"/>
        <w:rPr>
          <w:b/>
          <w:bCs/>
          <w:sz w:val="24"/>
          <w:szCs w:val="24"/>
        </w:rPr>
      </w:pPr>
    </w:p>
    <w:p w14:paraId="7998ED59" w14:textId="77777777" w:rsidR="00CF61AD" w:rsidRDefault="00CF61AD" w:rsidP="00CF61AD">
      <w:pPr>
        <w:jc w:val="center"/>
        <w:rPr>
          <w:b/>
          <w:bCs/>
          <w:sz w:val="40"/>
          <w:szCs w:val="40"/>
        </w:rPr>
      </w:pPr>
    </w:p>
    <w:p w14:paraId="0D9E2E87" w14:textId="2426A51C" w:rsidR="00764C94" w:rsidRDefault="00764C94" w:rsidP="00CF61AD">
      <w:pPr>
        <w:jc w:val="center"/>
        <w:rPr>
          <w:b/>
          <w:bCs/>
          <w:sz w:val="40"/>
          <w:szCs w:val="40"/>
        </w:rPr>
      </w:pPr>
      <w:r w:rsidRPr="00C7336D">
        <w:rPr>
          <w:b/>
          <w:bCs/>
          <w:sz w:val="40"/>
          <w:szCs w:val="40"/>
        </w:rPr>
        <w:lastRenderedPageBreak/>
        <w:t>Table of contents:</w:t>
      </w:r>
    </w:p>
    <w:p w14:paraId="6FA3A343" w14:textId="77777777" w:rsidR="00CF61AD" w:rsidRDefault="00CF61AD" w:rsidP="00CF61AD">
      <w:pPr>
        <w:jc w:val="center"/>
        <w:rPr>
          <w:b/>
          <w:bCs/>
          <w:sz w:val="40"/>
          <w:szCs w:val="40"/>
        </w:rPr>
      </w:pPr>
    </w:p>
    <w:p w14:paraId="7588AB30" w14:textId="24B6D4B2" w:rsidR="00C7336D" w:rsidRDefault="007F45E0" w:rsidP="00CF61AD">
      <w:pPr>
        <w:jc w:val="center"/>
        <w:rPr>
          <w:b/>
          <w:bCs/>
          <w:sz w:val="24"/>
          <w:szCs w:val="24"/>
        </w:rPr>
      </w:pPr>
      <w:r>
        <w:rPr>
          <w:b/>
          <w:bCs/>
          <w:sz w:val="24"/>
          <w:szCs w:val="24"/>
        </w:rPr>
        <w:t>1.</w:t>
      </w:r>
      <w:r w:rsidRPr="007F45E0">
        <w:rPr>
          <w:b/>
          <w:bCs/>
          <w:sz w:val="24"/>
          <w:szCs w:val="24"/>
        </w:rPr>
        <w:t>Introduction</w:t>
      </w:r>
    </w:p>
    <w:p w14:paraId="0CBCE04A" w14:textId="77777777" w:rsidR="00CF61AD" w:rsidRDefault="00CF61AD" w:rsidP="00CF61AD">
      <w:pPr>
        <w:rPr>
          <w:b/>
          <w:bCs/>
          <w:sz w:val="24"/>
          <w:szCs w:val="24"/>
        </w:rPr>
      </w:pPr>
    </w:p>
    <w:p w14:paraId="32DB0324" w14:textId="4B294551" w:rsidR="007F45E0" w:rsidRDefault="007F45E0" w:rsidP="00CF61AD">
      <w:pPr>
        <w:jc w:val="center"/>
        <w:rPr>
          <w:b/>
          <w:bCs/>
          <w:sz w:val="24"/>
          <w:szCs w:val="24"/>
        </w:rPr>
      </w:pPr>
      <w:r>
        <w:rPr>
          <w:b/>
          <w:bCs/>
          <w:sz w:val="24"/>
          <w:szCs w:val="24"/>
        </w:rPr>
        <w:t>2.Identifying key business and corporate strategies</w:t>
      </w:r>
    </w:p>
    <w:p w14:paraId="7879C72B" w14:textId="13759BC9" w:rsidR="007F45E0" w:rsidRDefault="007F45E0" w:rsidP="00CF61AD">
      <w:pPr>
        <w:pStyle w:val="ListParagraph"/>
        <w:numPr>
          <w:ilvl w:val="0"/>
          <w:numId w:val="1"/>
        </w:numPr>
        <w:jc w:val="center"/>
        <w:rPr>
          <w:b/>
          <w:bCs/>
          <w:sz w:val="24"/>
          <w:szCs w:val="24"/>
        </w:rPr>
      </w:pPr>
      <w:r>
        <w:rPr>
          <w:b/>
          <w:bCs/>
          <w:sz w:val="24"/>
          <w:szCs w:val="24"/>
        </w:rPr>
        <w:t>Porter’s Generic Strategies</w:t>
      </w:r>
    </w:p>
    <w:p w14:paraId="12680C55" w14:textId="0BF10266" w:rsidR="007F45E0" w:rsidRDefault="007F45E0" w:rsidP="00CF61AD">
      <w:pPr>
        <w:pStyle w:val="ListParagraph"/>
        <w:numPr>
          <w:ilvl w:val="0"/>
          <w:numId w:val="1"/>
        </w:numPr>
        <w:jc w:val="center"/>
        <w:rPr>
          <w:b/>
          <w:bCs/>
          <w:sz w:val="24"/>
          <w:szCs w:val="24"/>
        </w:rPr>
      </w:pPr>
      <w:r>
        <w:rPr>
          <w:b/>
          <w:bCs/>
          <w:sz w:val="24"/>
          <w:szCs w:val="24"/>
        </w:rPr>
        <w:t>Ansoff Matri</w:t>
      </w:r>
      <w:r w:rsidR="00CF61AD">
        <w:rPr>
          <w:b/>
          <w:bCs/>
          <w:sz w:val="24"/>
          <w:szCs w:val="24"/>
        </w:rPr>
        <w:t>x</w:t>
      </w:r>
    </w:p>
    <w:p w14:paraId="6AAA1715" w14:textId="77777777" w:rsidR="00CF61AD" w:rsidRPr="008D407D" w:rsidRDefault="00CF61AD" w:rsidP="008D407D">
      <w:pPr>
        <w:ind w:left="360"/>
        <w:rPr>
          <w:b/>
          <w:bCs/>
          <w:sz w:val="24"/>
          <w:szCs w:val="24"/>
        </w:rPr>
      </w:pPr>
    </w:p>
    <w:p w14:paraId="39539FD2" w14:textId="21CE78D2" w:rsidR="007F45E0" w:rsidRDefault="007F45E0" w:rsidP="00CF61AD">
      <w:pPr>
        <w:jc w:val="center"/>
        <w:rPr>
          <w:b/>
          <w:bCs/>
          <w:sz w:val="24"/>
          <w:szCs w:val="24"/>
        </w:rPr>
      </w:pPr>
      <w:r>
        <w:rPr>
          <w:b/>
          <w:bCs/>
          <w:sz w:val="24"/>
          <w:szCs w:val="24"/>
        </w:rPr>
        <w:t>3.Analysing Resources and Capabilities</w:t>
      </w:r>
    </w:p>
    <w:p w14:paraId="76D6C6FD" w14:textId="381F2CD6" w:rsidR="007F45E0" w:rsidRDefault="007F45E0" w:rsidP="00CF61AD">
      <w:pPr>
        <w:pStyle w:val="ListParagraph"/>
        <w:numPr>
          <w:ilvl w:val="0"/>
          <w:numId w:val="1"/>
        </w:numPr>
        <w:jc w:val="center"/>
        <w:rPr>
          <w:b/>
          <w:bCs/>
          <w:sz w:val="24"/>
          <w:szCs w:val="24"/>
        </w:rPr>
      </w:pPr>
      <w:r>
        <w:rPr>
          <w:b/>
          <w:bCs/>
          <w:sz w:val="24"/>
          <w:szCs w:val="24"/>
        </w:rPr>
        <w:t>Value Chain and Value System analysis</w:t>
      </w:r>
    </w:p>
    <w:p w14:paraId="0A2A14E3" w14:textId="6F9CE179" w:rsidR="007F45E0" w:rsidRDefault="007F45E0" w:rsidP="00CF61AD">
      <w:pPr>
        <w:pStyle w:val="ListParagraph"/>
        <w:numPr>
          <w:ilvl w:val="0"/>
          <w:numId w:val="1"/>
        </w:numPr>
        <w:jc w:val="center"/>
        <w:rPr>
          <w:b/>
          <w:bCs/>
          <w:sz w:val="24"/>
          <w:szCs w:val="24"/>
        </w:rPr>
      </w:pPr>
      <w:r>
        <w:rPr>
          <w:b/>
          <w:bCs/>
          <w:sz w:val="24"/>
          <w:szCs w:val="24"/>
        </w:rPr>
        <w:t>VRIO analysis</w:t>
      </w:r>
    </w:p>
    <w:p w14:paraId="4D970503" w14:textId="77777777" w:rsidR="00CF61AD" w:rsidRPr="00CF61AD" w:rsidRDefault="00CF61AD" w:rsidP="00CF61AD">
      <w:pPr>
        <w:ind w:left="360"/>
        <w:rPr>
          <w:b/>
          <w:bCs/>
          <w:sz w:val="24"/>
          <w:szCs w:val="24"/>
        </w:rPr>
      </w:pPr>
    </w:p>
    <w:p w14:paraId="679F8AC7" w14:textId="0EC41468" w:rsidR="007F45E0" w:rsidRDefault="007F45E0" w:rsidP="00CF61AD">
      <w:pPr>
        <w:jc w:val="center"/>
        <w:rPr>
          <w:b/>
          <w:bCs/>
          <w:sz w:val="24"/>
          <w:szCs w:val="24"/>
        </w:rPr>
      </w:pPr>
      <w:r>
        <w:rPr>
          <w:b/>
          <w:bCs/>
          <w:sz w:val="24"/>
          <w:szCs w:val="24"/>
        </w:rPr>
        <w:t>4.Evaluating Strategy in Action</w:t>
      </w:r>
    </w:p>
    <w:p w14:paraId="7BABC5A5" w14:textId="59BD33FC" w:rsidR="00CF61AD" w:rsidRDefault="007F45E0" w:rsidP="00CF61AD">
      <w:pPr>
        <w:pStyle w:val="ListParagraph"/>
        <w:numPr>
          <w:ilvl w:val="0"/>
          <w:numId w:val="1"/>
        </w:numPr>
        <w:jc w:val="center"/>
        <w:rPr>
          <w:b/>
          <w:bCs/>
          <w:sz w:val="24"/>
          <w:szCs w:val="24"/>
        </w:rPr>
      </w:pPr>
      <w:r>
        <w:rPr>
          <w:b/>
          <w:bCs/>
          <w:sz w:val="24"/>
          <w:szCs w:val="24"/>
        </w:rPr>
        <w:t>SAF framework</w:t>
      </w:r>
    </w:p>
    <w:p w14:paraId="358A0764" w14:textId="77777777" w:rsidR="00CF61AD" w:rsidRPr="00CF61AD" w:rsidRDefault="00CF61AD" w:rsidP="00CF61AD">
      <w:pPr>
        <w:jc w:val="center"/>
        <w:rPr>
          <w:b/>
          <w:bCs/>
          <w:sz w:val="24"/>
          <w:szCs w:val="24"/>
        </w:rPr>
      </w:pPr>
    </w:p>
    <w:p w14:paraId="053C2F5B" w14:textId="6E6CAF77" w:rsidR="007F45E0" w:rsidRDefault="00CF61AD" w:rsidP="00CF61AD">
      <w:pPr>
        <w:jc w:val="center"/>
        <w:rPr>
          <w:b/>
          <w:bCs/>
          <w:sz w:val="24"/>
          <w:szCs w:val="24"/>
        </w:rPr>
      </w:pPr>
      <w:r>
        <w:rPr>
          <w:b/>
          <w:bCs/>
          <w:sz w:val="24"/>
          <w:szCs w:val="24"/>
        </w:rPr>
        <w:t>5.</w:t>
      </w:r>
      <w:r w:rsidR="007F45E0">
        <w:rPr>
          <w:b/>
          <w:bCs/>
          <w:sz w:val="24"/>
          <w:szCs w:val="24"/>
        </w:rPr>
        <w:t>Evaluating Sustainability Efforts</w:t>
      </w:r>
    </w:p>
    <w:p w14:paraId="2743317E" w14:textId="77777777" w:rsidR="00CF61AD" w:rsidRDefault="00CF61AD" w:rsidP="00CF61AD">
      <w:pPr>
        <w:jc w:val="center"/>
        <w:rPr>
          <w:b/>
          <w:bCs/>
          <w:sz w:val="24"/>
          <w:szCs w:val="24"/>
        </w:rPr>
      </w:pPr>
    </w:p>
    <w:p w14:paraId="283DB8A1" w14:textId="0A4C1DF1" w:rsidR="007F45E0" w:rsidRDefault="00CF61AD" w:rsidP="00CF61AD">
      <w:pPr>
        <w:jc w:val="center"/>
        <w:rPr>
          <w:b/>
          <w:bCs/>
          <w:sz w:val="24"/>
          <w:szCs w:val="24"/>
        </w:rPr>
      </w:pPr>
      <w:r>
        <w:rPr>
          <w:b/>
          <w:bCs/>
          <w:sz w:val="24"/>
          <w:szCs w:val="24"/>
        </w:rPr>
        <w:t>6.</w:t>
      </w:r>
      <w:r w:rsidR="007F45E0">
        <w:rPr>
          <w:b/>
          <w:bCs/>
          <w:sz w:val="24"/>
          <w:szCs w:val="24"/>
        </w:rPr>
        <w:t>Conclusion</w:t>
      </w:r>
    </w:p>
    <w:p w14:paraId="0F26B30A" w14:textId="77777777" w:rsidR="00CF61AD" w:rsidRDefault="00CF61AD" w:rsidP="00CF61AD">
      <w:pPr>
        <w:jc w:val="center"/>
        <w:rPr>
          <w:b/>
          <w:bCs/>
          <w:sz w:val="24"/>
          <w:szCs w:val="24"/>
        </w:rPr>
      </w:pPr>
    </w:p>
    <w:p w14:paraId="18573E57" w14:textId="22AE4ABB" w:rsidR="007F45E0" w:rsidRDefault="00CF61AD" w:rsidP="00CF61AD">
      <w:pPr>
        <w:jc w:val="center"/>
        <w:rPr>
          <w:b/>
          <w:bCs/>
          <w:sz w:val="24"/>
          <w:szCs w:val="24"/>
        </w:rPr>
      </w:pPr>
      <w:r>
        <w:rPr>
          <w:b/>
          <w:bCs/>
          <w:sz w:val="24"/>
          <w:szCs w:val="24"/>
        </w:rPr>
        <w:t>7.</w:t>
      </w:r>
      <w:r w:rsidR="007F45E0">
        <w:rPr>
          <w:b/>
          <w:bCs/>
          <w:sz w:val="24"/>
          <w:szCs w:val="24"/>
        </w:rPr>
        <w:t>References</w:t>
      </w:r>
    </w:p>
    <w:p w14:paraId="0E9A3E41" w14:textId="77777777" w:rsidR="00CF61AD" w:rsidRDefault="00CF61AD" w:rsidP="00CF61AD">
      <w:pPr>
        <w:jc w:val="center"/>
        <w:rPr>
          <w:b/>
          <w:bCs/>
          <w:sz w:val="24"/>
          <w:szCs w:val="24"/>
        </w:rPr>
      </w:pPr>
    </w:p>
    <w:p w14:paraId="5FB2E0F7" w14:textId="77777777" w:rsidR="00CF61AD" w:rsidRDefault="00CF61AD" w:rsidP="00CF61AD">
      <w:pPr>
        <w:jc w:val="center"/>
        <w:rPr>
          <w:b/>
          <w:bCs/>
          <w:sz w:val="24"/>
          <w:szCs w:val="24"/>
        </w:rPr>
      </w:pPr>
    </w:p>
    <w:p w14:paraId="39525402" w14:textId="77777777" w:rsidR="00CF61AD" w:rsidRPr="007F45E0" w:rsidRDefault="00CF61AD" w:rsidP="00CF61AD">
      <w:pPr>
        <w:jc w:val="center"/>
        <w:rPr>
          <w:b/>
          <w:bCs/>
          <w:sz w:val="24"/>
          <w:szCs w:val="24"/>
        </w:rPr>
      </w:pPr>
    </w:p>
    <w:p w14:paraId="5695D8D5" w14:textId="77777777" w:rsidR="00764C94" w:rsidRDefault="00764C94" w:rsidP="00764C94">
      <w:pPr>
        <w:rPr>
          <w:b/>
          <w:bCs/>
          <w:sz w:val="24"/>
          <w:szCs w:val="24"/>
        </w:rPr>
      </w:pPr>
    </w:p>
    <w:p w14:paraId="258D0CC4" w14:textId="77777777" w:rsidR="00764C94" w:rsidRDefault="00764C94" w:rsidP="00764C94">
      <w:pPr>
        <w:jc w:val="center"/>
        <w:rPr>
          <w:b/>
          <w:bCs/>
          <w:sz w:val="24"/>
          <w:szCs w:val="24"/>
        </w:rPr>
      </w:pPr>
    </w:p>
    <w:p w14:paraId="4ABCDF0D" w14:textId="77777777" w:rsidR="00764C94" w:rsidRDefault="00764C94" w:rsidP="00764C94">
      <w:pPr>
        <w:jc w:val="center"/>
        <w:rPr>
          <w:b/>
          <w:bCs/>
          <w:sz w:val="24"/>
          <w:szCs w:val="24"/>
        </w:rPr>
      </w:pPr>
    </w:p>
    <w:p w14:paraId="1FC2FF97" w14:textId="77777777" w:rsidR="00764C94" w:rsidRDefault="00764C94" w:rsidP="00764C94">
      <w:pPr>
        <w:rPr>
          <w:b/>
          <w:bCs/>
          <w:sz w:val="36"/>
          <w:szCs w:val="36"/>
        </w:rPr>
      </w:pPr>
    </w:p>
    <w:p w14:paraId="0E7EF829" w14:textId="77777777" w:rsidR="00CF61AD" w:rsidRDefault="00CF61AD" w:rsidP="00764C94">
      <w:pPr>
        <w:rPr>
          <w:b/>
          <w:bCs/>
          <w:sz w:val="36"/>
          <w:szCs w:val="36"/>
        </w:rPr>
      </w:pPr>
    </w:p>
    <w:p w14:paraId="0D4BC901" w14:textId="77777777" w:rsidR="00CF61AD" w:rsidRDefault="00CF61AD" w:rsidP="00764C94">
      <w:pPr>
        <w:rPr>
          <w:b/>
          <w:bCs/>
          <w:sz w:val="24"/>
          <w:szCs w:val="24"/>
        </w:rPr>
      </w:pPr>
    </w:p>
    <w:p w14:paraId="0589BF34" w14:textId="2CB8E5BF" w:rsidR="00CF61AD" w:rsidRDefault="00CF61AD" w:rsidP="00CF61AD">
      <w:pPr>
        <w:jc w:val="center"/>
        <w:rPr>
          <w:b/>
          <w:bCs/>
          <w:sz w:val="24"/>
          <w:szCs w:val="24"/>
        </w:rPr>
      </w:pPr>
      <w:r>
        <w:rPr>
          <w:b/>
          <w:bCs/>
          <w:sz w:val="24"/>
          <w:szCs w:val="24"/>
        </w:rPr>
        <w:t>Introduction</w:t>
      </w:r>
    </w:p>
    <w:p w14:paraId="55297CB7" w14:textId="097E84EA" w:rsidR="00285669" w:rsidRDefault="00285669" w:rsidP="00285669">
      <w:pPr>
        <w:rPr>
          <w:sz w:val="24"/>
          <w:szCs w:val="24"/>
        </w:rPr>
      </w:pPr>
      <w:r w:rsidRPr="00285669">
        <w:rPr>
          <w:sz w:val="24"/>
          <w:szCs w:val="24"/>
        </w:rPr>
        <w:t>Tesco PLC is one of the world's leading multinational groceries and general merchandise retailers, headquartered in Welwyn Garden City, England. Established in 1919 by Jack Cohen, Tesco has grown from a simple market stall to a global retail powerhouse, operating across several countries and regions. It is the largest retailer in the UK, both by domestic market share and sales, and ranks among the largest retailers in the world.</w:t>
      </w:r>
      <w:r w:rsidRPr="00285669">
        <w:t xml:space="preserve"> </w:t>
      </w:r>
      <w:r w:rsidRPr="00285669">
        <w:rPr>
          <w:sz w:val="24"/>
          <w:szCs w:val="24"/>
        </w:rPr>
        <w:t xml:space="preserve">Tesco's strategy has evolved over the years to adapt to changing consumer </w:t>
      </w:r>
      <w:r w:rsidRPr="00285669">
        <w:rPr>
          <w:sz w:val="24"/>
          <w:szCs w:val="24"/>
        </w:rPr>
        <w:t>behaviours</w:t>
      </w:r>
      <w:r w:rsidRPr="00285669">
        <w:rPr>
          <w:sz w:val="24"/>
          <w:szCs w:val="24"/>
        </w:rPr>
        <w:t>, market conditions, and technological advancements. As of my last update, the core elements of Tesco's strategy include:</w:t>
      </w:r>
      <w:r>
        <w:rPr>
          <w:sz w:val="24"/>
          <w:szCs w:val="24"/>
        </w:rPr>
        <w:t xml:space="preserve"> customer focus , innovations,</w:t>
      </w:r>
      <w:r w:rsidRPr="00285669">
        <w:t xml:space="preserve"> </w:t>
      </w:r>
      <w:r>
        <w:rPr>
          <w:sz w:val="24"/>
          <w:szCs w:val="24"/>
        </w:rPr>
        <w:t>c</w:t>
      </w:r>
      <w:r w:rsidRPr="00285669">
        <w:rPr>
          <w:sz w:val="24"/>
          <w:szCs w:val="24"/>
        </w:rPr>
        <w:t xml:space="preserve">ost </w:t>
      </w:r>
      <w:r>
        <w:rPr>
          <w:sz w:val="24"/>
          <w:szCs w:val="24"/>
        </w:rPr>
        <w:t>e</w:t>
      </w:r>
      <w:r w:rsidRPr="00285669">
        <w:rPr>
          <w:sz w:val="24"/>
          <w:szCs w:val="24"/>
        </w:rPr>
        <w:t>fficiency</w:t>
      </w:r>
      <w:r>
        <w:rPr>
          <w:sz w:val="24"/>
          <w:szCs w:val="24"/>
        </w:rPr>
        <w:t>,</w:t>
      </w:r>
      <w:r w:rsidRPr="00285669">
        <w:t xml:space="preserve"> </w:t>
      </w:r>
      <w:r>
        <w:rPr>
          <w:sz w:val="24"/>
          <w:szCs w:val="24"/>
        </w:rPr>
        <w:t>p</w:t>
      </w:r>
      <w:r w:rsidRPr="00285669">
        <w:rPr>
          <w:sz w:val="24"/>
          <w:szCs w:val="24"/>
        </w:rPr>
        <w:t xml:space="preserve">roduct </w:t>
      </w:r>
      <w:r>
        <w:rPr>
          <w:sz w:val="24"/>
          <w:szCs w:val="24"/>
        </w:rPr>
        <w:t>d</w:t>
      </w:r>
      <w:r w:rsidRPr="00285669">
        <w:rPr>
          <w:sz w:val="24"/>
          <w:szCs w:val="24"/>
        </w:rPr>
        <w:t>iversification</w:t>
      </w:r>
      <w:r>
        <w:rPr>
          <w:sz w:val="24"/>
          <w:szCs w:val="24"/>
        </w:rPr>
        <w:t xml:space="preserve"> , s</w:t>
      </w:r>
      <w:r w:rsidRPr="00285669">
        <w:rPr>
          <w:sz w:val="24"/>
          <w:szCs w:val="24"/>
        </w:rPr>
        <w:t xml:space="preserve">ustainability and </w:t>
      </w:r>
      <w:r>
        <w:rPr>
          <w:sz w:val="24"/>
          <w:szCs w:val="24"/>
        </w:rPr>
        <w:t>c</w:t>
      </w:r>
      <w:r w:rsidRPr="00285669">
        <w:rPr>
          <w:sz w:val="24"/>
          <w:szCs w:val="24"/>
        </w:rPr>
        <w:t xml:space="preserve">orporate </w:t>
      </w:r>
      <w:r>
        <w:rPr>
          <w:sz w:val="24"/>
          <w:szCs w:val="24"/>
        </w:rPr>
        <w:t>r</w:t>
      </w:r>
      <w:r w:rsidRPr="00285669">
        <w:rPr>
          <w:sz w:val="24"/>
          <w:szCs w:val="24"/>
        </w:rPr>
        <w:t>esponsibility</w:t>
      </w:r>
      <w:r>
        <w:rPr>
          <w:sz w:val="24"/>
          <w:szCs w:val="24"/>
        </w:rPr>
        <w:t xml:space="preserve"> and b</w:t>
      </w:r>
      <w:r w:rsidRPr="00285669">
        <w:rPr>
          <w:sz w:val="24"/>
          <w:szCs w:val="24"/>
        </w:rPr>
        <w:t xml:space="preserve">rand </w:t>
      </w:r>
      <w:r>
        <w:rPr>
          <w:sz w:val="24"/>
          <w:szCs w:val="24"/>
        </w:rPr>
        <w:t>b</w:t>
      </w:r>
      <w:r w:rsidRPr="00285669">
        <w:rPr>
          <w:sz w:val="24"/>
          <w:szCs w:val="24"/>
        </w:rPr>
        <w:t>uilding</w:t>
      </w:r>
      <w:r>
        <w:rPr>
          <w:sz w:val="24"/>
          <w:szCs w:val="24"/>
        </w:rPr>
        <w:t xml:space="preserve">s. </w:t>
      </w:r>
    </w:p>
    <w:p w14:paraId="6869F517" w14:textId="77777777" w:rsidR="00285669" w:rsidRDefault="00285669" w:rsidP="00285669">
      <w:pPr>
        <w:rPr>
          <w:sz w:val="24"/>
          <w:szCs w:val="24"/>
        </w:rPr>
      </w:pPr>
    </w:p>
    <w:p w14:paraId="4ED6B7E1" w14:textId="1E591F63" w:rsidR="00285669" w:rsidRDefault="00285669" w:rsidP="00285669">
      <w:pPr>
        <w:jc w:val="center"/>
        <w:rPr>
          <w:b/>
          <w:bCs/>
          <w:sz w:val="24"/>
          <w:szCs w:val="24"/>
        </w:rPr>
      </w:pPr>
      <w:r>
        <w:rPr>
          <w:b/>
          <w:bCs/>
          <w:sz w:val="24"/>
          <w:szCs w:val="24"/>
        </w:rPr>
        <w:t>Identifying key business and corporate strategies</w:t>
      </w:r>
    </w:p>
    <w:p w14:paraId="2D9FCA4C" w14:textId="0927F7C5" w:rsidR="008D407D" w:rsidRDefault="008D407D" w:rsidP="008D407D">
      <w:pPr>
        <w:rPr>
          <w:b/>
          <w:bCs/>
          <w:sz w:val="24"/>
          <w:szCs w:val="24"/>
        </w:rPr>
      </w:pPr>
    </w:p>
    <w:p w14:paraId="4D7E83A2" w14:textId="51DCF85A" w:rsidR="00285669" w:rsidRDefault="008D407D" w:rsidP="00285669">
      <w:pPr>
        <w:rPr>
          <w:b/>
          <w:bCs/>
          <w:sz w:val="24"/>
          <w:szCs w:val="24"/>
        </w:rPr>
      </w:pPr>
      <w:r>
        <w:rPr>
          <w:b/>
          <w:bCs/>
          <w:sz w:val="24"/>
          <w:szCs w:val="24"/>
        </w:rPr>
        <w:t>Porter’s Generic Strategies</w:t>
      </w:r>
      <w:r w:rsidR="00116B37">
        <w:rPr>
          <w:b/>
          <w:bCs/>
          <w:sz w:val="24"/>
          <w:szCs w:val="24"/>
        </w:rPr>
        <w:t xml:space="preserve"> for TESCO</w:t>
      </w:r>
    </w:p>
    <w:p w14:paraId="407C2991" w14:textId="56C8D77A" w:rsidR="00091177" w:rsidRPr="00091177" w:rsidRDefault="00091177" w:rsidP="00285669">
      <w:pPr>
        <w:rPr>
          <w:sz w:val="24"/>
          <w:szCs w:val="24"/>
        </w:rPr>
      </w:pPr>
      <w:r w:rsidRPr="00091177">
        <w:rPr>
          <w:sz w:val="24"/>
          <w:szCs w:val="24"/>
        </w:rPr>
        <w:t>Porter’s Generic Strategies are essential tools used by companies to gain a competitive advantage in the market. TESCO, one of the largest retailers in the UK, has successfully implemented these strategies to achieve growth and profitability. TESCO has utilized Porter’s Generic Strategies – cost leadership, differentiation, cost focus and differentiation focus– to maintain its position in the highly competitive retail industry.</w:t>
      </w:r>
    </w:p>
    <w:p w14:paraId="774A4924" w14:textId="77777777" w:rsidR="00285669" w:rsidRDefault="00285669" w:rsidP="00285669">
      <w:pPr>
        <w:rPr>
          <w:sz w:val="24"/>
          <w:szCs w:val="24"/>
        </w:rPr>
      </w:pPr>
    </w:p>
    <w:p w14:paraId="5EA482F1" w14:textId="39EDC459" w:rsidR="00285669" w:rsidRDefault="00FB5B31" w:rsidP="00285669">
      <w:pPr>
        <w:rPr>
          <w:sz w:val="24"/>
          <w:szCs w:val="24"/>
        </w:rPr>
      </w:pPr>
      <w:r>
        <w:rPr>
          <w:noProof/>
          <w:sz w:val="24"/>
          <w:szCs w:val="24"/>
        </w:rPr>
        <w:drawing>
          <wp:inline distT="0" distB="0" distL="0" distR="0" wp14:anchorId="71925183" wp14:editId="1ED0819B">
            <wp:extent cx="5731510" cy="3221355"/>
            <wp:effectExtent l="0" t="0" r="2540" b="0"/>
            <wp:docPr id="1282242363" name="Picture 5" descr="A diagram of a competitive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242363" name="Picture 5" descr="A diagram of a competitive strateg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6B80486A" w14:textId="435EC1A6" w:rsidR="00091177" w:rsidRPr="00091177" w:rsidRDefault="00091177" w:rsidP="00091177">
      <w:pPr>
        <w:pStyle w:val="ListParagraph"/>
        <w:numPr>
          <w:ilvl w:val="0"/>
          <w:numId w:val="1"/>
        </w:numPr>
        <w:rPr>
          <w:sz w:val="24"/>
          <w:szCs w:val="24"/>
        </w:rPr>
      </w:pPr>
      <w:r w:rsidRPr="00091177">
        <w:rPr>
          <w:b/>
          <w:bCs/>
          <w:sz w:val="24"/>
          <w:szCs w:val="24"/>
        </w:rPr>
        <w:lastRenderedPageBreak/>
        <w:t>Cost leadership</w:t>
      </w:r>
      <w:r>
        <w:rPr>
          <w:sz w:val="24"/>
          <w:szCs w:val="24"/>
        </w:rPr>
        <w:t xml:space="preserve"> - </w:t>
      </w:r>
      <w:r w:rsidRPr="00091177">
        <w:rPr>
          <w:sz w:val="24"/>
          <w:szCs w:val="24"/>
        </w:rPr>
        <w:t>This strategy involves being the lowest cost producer in the industry while offering products that are acceptable to customers. Tesco has effectively utilized the Cost Leadership strategy through efficient operations, bulk purchasing, and economies of scale. By leveraging its large scale, Tesco can negotiate better prices with suppliers, achieve lower per-unit costs, and offer competitive prices to its customers. The company has also invested in technology and supply chain optimization to reduce costs further.</w:t>
      </w:r>
    </w:p>
    <w:p w14:paraId="6A5F56F2" w14:textId="5D872925" w:rsidR="00091177" w:rsidRPr="00091177" w:rsidRDefault="00091177" w:rsidP="00091177">
      <w:pPr>
        <w:pStyle w:val="ListParagraph"/>
        <w:rPr>
          <w:sz w:val="24"/>
          <w:szCs w:val="24"/>
        </w:rPr>
      </w:pPr>
    </w:p>
    <w:p w14:paraId="41D54D8B" w14:textId="78BE5DCD" w:rsidR="00091177" w:rsidRDefault="00091177" w:rsidP="00091177">
      <w:pPr>
        <w:pStyle w:val="ListParagraph"/>
        <w:numPr>
          <w:ilvl w:val="0"/>
          <w:numId w:val="1"/>
        </w:numPr>
        <w:rPr>
          <w:sz w:val="24"/>
          <w:szCs w:val="24"/>
        </w:rPr>
      </w:pPr>
      <w:r>
        <w:rPr>
          <w:b/>
          <w:bCs/>
          <w:sz w:val="24"/>
          <w:szCs w:val="24"/>
        </w:rPr>
        <w:t>Differentiation</w:t>
      </w:r>
      <w:r>
        <w:rPr>
          <w:sz w:val="24"/>
          <w:szCs w:val="24"/>
        </w:rPr>
        <w:t xml:space="preserve"> -</w:t>
      </w:r>
      <w:r w:rsidRPr="00091177">
        <w:t xml:space="preserve"> </w:t>
      </w:r>
      <w:r w:rsidRPr="00091177">
        <w:rPr>
          <w:sz w:val="24"/>
          <w:szCs w:val="24"/>
        </w:rPr>
        <w:t>Differentiation involves making your products or services unique and attractive to consumers compared to competitors. Tesco has applied differentiation through several initiatives. It offers a wide range of products, from basic to premium, catering to different customer segments. Tesco's private-label products, such as Tesco Finest and Tesco Value, allow it to differentiate its offerings. Additionally, Tesco has focused on enhancing customer experience through its Clubcard loyalty program, which provides personalized offers and rewards, further distinguishing itself from competitors.</w:t>
      </w:r>
    </w:p>
    <w:p w14:paraId="351B7C06" w14:textId="77777777" w:rsidR="00091177" w:rsidRPr="00091177" w:rsidRDefault="00091177" w:rsidP="00091177">
      <w:pPr>
        <w:pStyle w:val="ListParagraph"/>
        <w:rPr>
          <w:sz w:val="24"/>
          <w:szCs w:val="24"/>
        </w:rPr>
      </w:pPr>
    </w:p>
    <w:p w14:paraId="2ED8254B" w14:textId="4C42E893" w:rsidR="00091177" w:rsidRPr="00C860CB" w:rsidRDefault="00091177" w:rsidP="00091177">
      <w:pPr>
        <w:pStyle w:val="ListParagraph"/>
        <w:numPr>
          <w:ilvl w:val="0"/>
          <w:numId w:val="1"/>
        </w:numPr>
        <w:rPr>
          <w:b/>
          <w:bCs/>
          <w:sz w:val="24"/>
          <w:szCs w:val="24"/>
        </w:rPr>
      </w:pPr>
      <w:r>
        <w:rPr>
          <w:b/>
          <w:bCs/>
          <w:sz w:val="24"/>
          <w:szCs w:val="24"/>
        </w:rPr>
        <w:t>C</w:t>
      </w:r>
      <w:r w:rsidRPr="00091177">
        <w:rPr>
          <w:b/>
          <w:bCs/>
          <w:sz w:val="24"/>
          <w:szCs w:val="24"/>
        </w:rPr>
        <w:t>ost focus</w:t>
      </w:r>
      <w:r>
        <w:rPr>
          <w:b/>
          <w:bCs/>
          <w:sz w:val="24"/>
          <w:szCs w:val="24"/>
        </w:rPr>
        <w:t xml:space="preserve"> -</w:t>
      </w:r>
      <w:r w:rsidR="00C860CB">
        <w:rPr>
          <w:sz w:val="24"/>
          <w:szCs w:val="24"/>
        </w:rPr>
        <w:t xml:space="preserve"> </w:t>
      </w:r>
      <w:r w:rsidR="00C860CB" w:rsidRPr="00C860CB">
        <w:rPr>
          <w:sz w:val="24"/>
          <w:szCs w:val="24"/>
        </w:rPr>
        <w:t>The cost focus strategy for Tesco, a multinational grocer and retailer, involves targeting a specific market segment and striving to be the most cost-effective supplier in that segment using its product range Tesco value . This approach is not about being the cheapest on the market, but rather about offering the best value for money within a particular customer base. Some of the ways in which Tesco can implement a cost focus strategy are: Streamlining supply chain efficiency Adoption of technology Private label products E-commerce efficiency and etc.</w:t>
      </w:r>
    </w:p>
    <w:p w14:paraId="363431D5" w14:textId="77777777" w:rsidR="00C860CB" w:rsidRPr="00C860CB" w:rsidRDefault="00C860CB" w:rsidP="00C860CB">
      <w:pPr>
        <w:pStyle w:val="ListParagraph"/>
        <w:rPr>
          <w:b/>
          <w:bCs/>
          <w:sz w:val="24"/>
          <w:szCs w:val="24"/>
        </w:rPr>
      </w:pPr>
    </w:p>
    <w:p w14:paraId="01F52FB7" w14:textId="33393C07" w:rsidR="00C860CB" w:rsidRPr="00C860CB" w:rsidRDefault="00C860CB" w:rsidP="00091177">
      <w:pPr>
        <w:pStyle w:val="ListParagraph"/>
        <w:numPr>
          <w:ilvl w:val="0"/>
          <w:numId w:val="1"/>
        </w:numPr>
        <w:rPr>
          <w:b/>
          <w:bCs/>
          <w:sz w:val="24"/>
          <w:szCs w:val="24"/>
        </w:rPr>
      </w:pPr>
      <w:r>
        <w:rPr>
          <w:b/>
          <w:bCs/>
          <w:sz w:val="24"/>
          <w:szCs w:val="24"/>
        </w:rPr>
        <w:t xml:space="preserve">Differentiation focus - </w:t>
      </w:r>
      <w:r w:rsidRPr="00C860CB">
        <w:rPr>
          <w:sz w:val="24"/>
          <w:szCs w:val="24"/>
        </w:rPr>
        <w:t>Tesco has also targeted specific high-value segments with its Tesco Finest range, offering premium products that appeal to a niche market looking for higher quality and exclusivity.</w:t>
      </w:r>
    </w:p>
    <w:p w14:paraId="667E553A" w14:textId="77777777" w:rsidR="00C860CB" w:rsidRPr="00C860CB" w:rsidRDefault="00C860CB" w:rsidP="00C860CB">
      <w:pPr>
        <w:pStyle w:val="ListParagraph"/>
        <w:rPr>
          <w:b/>
          <w:bCs/>
          <w:sz w:val="24"/>
          <w:szCs w:val="24"/>
        </w:rPr>
      </w:pPr>
    </w:p>
    <w:p w14:paraId="3D00E5D8" w14:textId="332B9E62" w:rsidR="00C860CB" w:rsidRDefault="008D407D" w:rsidP="00C860CB">
      <w:pPr>
        <w:rPr>
          <w:sz w:val="24"/>
          <w:szCs w:val="24"/>
        </w:rPr>
      </w:pPr>
      <w:r w:rsidRPr="008D407D">
        <w:rPr>
          <w:sz w:val="24"/>
          <w:szCs w:val="24"/>
        </w:rPr>
        <w:t>While Porter suggests that companies should avoid being "stuck in the middle" by trying to implement more than one strategy at a time, Tesco has managed to combine aspects of all four to build a strong, competitive position. The company's ability to blend cost leadership with targeted differentiation allows it to appeal to a broad spectrum of customers, from the most price-sensitive to those seeking premium products and experiences. This blended approach, coupled with its focus on continual innovation in products, services, and technology, has helped Tesco maintain its leadership position in the highly competitive retail market.</w:t>
      </w:r>
    </w:p>
    <w:p w14:paraId="0A32D559" w14:textId="77777777" w:rsidR="008D407D" w:rsidRDefault="008D407D" w:rsidP="00C860CB">
      <w:pPr>
        <w:rPr>
          <w:sz w:val="24"/>
          <w:szCs w:val="24"/>
        </w:rPr>
      </w:pPr>
    </w:p>
    <w:p w14:paraId="4452622F" w14:textId="77777777" w:rsidR="008D407D" w:rsidRDefault="008D407D" w:rsidP="00C860CB">
      <w:pPr>
        <w:rPr>
          <w:sz w:val="24"/>
          <w:szCs w:val="24"/>
        </w:rPr>
      </w:pPr>
    </w:p>
    <w:p w14:paraId="12374B41" w14:textId="77777777" w:rsidR="008D407D" w:rsidRDefault="008D407D" w:rsidP="00C860CB">
      <w:pPr>
        <w:rPr>
          <w:sz w:val="24"/>
          <w:szCs w:val="24"/>
        </w:rPr>
      </w:pPr>
    </w:p>
    <w:p w14:paraId="71125844" w14:textId="63260180" w:rsidR="008D407D" w:rsidRDefault="008D407D" w:rsidP="00C860CB">
      <w:pPr>
        <w:rPr>
          <w:b/>
          <w:bCs/>
          <w:sz w:val="24"/>
          <w:szCs w:val="24"/>
        </w:rPr>
      </w:pPr>
      <w:r>
        <w:rPr>
          <w:b/>
          <w:bCs/>
          <w:sz w:val="24"/>
          <w:szCs w:val="24"/>
        </w:rPr>
        <w:lastRenderedPageBreak/>
        <w:t xml:space="preserve">Ansoff Matrix </w:t>
      </w:r>
      <w:r w:rsidR="00116B37">
        <w:rPr>
          <w:b/>
          <w:bCs/>
          <w:sz w:val="24"/>
          <w:szCs w:val="24"/>
        </w:rPr>
        <w:t>for TESCO</w:t>
      </w:r>
    </w:p>
    <w:p w14:paraId="21C12B21" w14:textId="77777777" w:rsidR="008D407D" w:rsidRDefault="008D407D" w:rsidP="00C860CB">
      <w:pPr>
        <w:rPr>
          <w:sz w:val="24"/>
          <w:szCs w:val="24"/>
        </w:rPr>
      </w:pPr>
    </w:p>
    <w:p w14:paraId="254674E5" w14:textId="77777777" w:rsidR="00291364" w:rsidRDefault="008D407D" w:rsidP="00C860CB">
      <w:pPr>
        <w:rPr>
          <w:sz w:val="24"/>
          <w:szCs w:val="24"/>
        </w:rPr>
      </w:pPr>
      <w:r w:rsidRPr="008D407D">
        <w:rPr>
          <w:sz w:val="24"/>
          <w:szCs w:val="24"/>
        </w:rPr>
        <w:t xml:space="preserve">The Ansoff Matrix is a strategic planning tool that provides a framework to help executives, senior managers, and marketers devise strategies for future growth. It presents four growth strategies based on existing or new markets and products. </w:t>
      </w:r>
    </w:p>
    <w:p w14:paraId="4B7166A7" w14:textId="25FDFCF4" w:rsidR="00291364" w:rsidRDefault="00291364" w:rsidP="00291364">
      <w:pPr>
        <w:jc w:val="center"/>
        <w:rPr>
          <w:sz w:val="24"/>
          <w:szCs w:val="24"/>
        </w:rPr>
      </w:pPr>
      <w:r>
        <w:rPr>
          <w:noProof/>
          <w:sz w:val="24"/>
          <w:szCs w:val="24"/>
        </w:rPr>
        <w:drawing>
          <wp:inline distT="0" distB="0" distL="0" distR="0" wp14:anchorId="1BDDD1EB" wp14:editId="75D0468B">
            <wp:extent cx="4562452" cy="3162300"/>
            <wp:effectExtent l="0" t="0" r="0" b="0"/>
            <wp:docPr id="417536765" name="Picture 6" descr="A diagram of a market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536765" name="Picture 6" descr="A diagram of a market developmen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594234" cy="3184329"/>
                    </a:xfrm>
                    <a:prstGeom prst="rect">
                      <a:avLst/>
                    </a:prstGeom>
                  </pic:spPr>
                </pic:pic>
              </a:graphicData>
            </a:graphic>
          </wp:inline>
        </w:drawing>
      </w:r>
    </w:p>
    <w:p w14:paraId="0D9C74BB" w14:textId="77777777" w:rsidR="00291364" w:rsidRDefault="008D407D" w:rsidP="00C860CB">
      <w:pPr>
        <w:rPr>
          <w:sz w:val="24"/>
          <w:szCs w:val="24"/>
        </w:rPr>
      </w:pPr>
      <w:r w:rsidRPr="008D407D">
        <w:rPr>
          <w:sz w:val="24"/>
          <w:szCs w:val="24"/>
        </w:rPr>
        <w:cr/>
        <w:t>1. Market Penetration (Existing Markets, Existing Products)</w:t>
      </w:r>
      <w:r w:rsidRPr="008D407D">
        <w:rPr>
          <w:sz w:val="24"/>
          <w:szCs w:val="24"/>
        </w:rPr>
        <w:cr/>
      </w:r>
      <w:r w:rsidRPr="008D407D">
        <w:rPr>
          <w:sz w:val="24"/>
          <w:szCs w:val="24"/>
        </w:rPr>
        <w:cr/>
        <w:t>- Enhancing In-Store Experience:</w:t>
      </w:r>
      <w:r w:rsidR="00291364">
        <w:rPr>
          <w:sz w:val="24"/>
          <w:szCs w:val="24"/>
        </w:rPr>
        <w:t xml:space="preserve"> </w:t>
      </w:r>
      <w:r w:rsidRPr="008D407D">
        <w:rPr>
          <w:sz w:val="24"/>
          <w:szCs w:val="24"/>
        </w:rPr>
        <w:t>Improve customer service, store layout, and in-store technology to enhance shopping experience and increase footfall.</w:t>
      </w:r>
      <w:r w:rsidRPr="008D407D">
        <w:rPr>
          <w:sz w:val="24"/>
          <w:szCs w:val="24"/>
        </w:rPr>
        <w:cr/>
        <w:t>- Price Promotions and Loyalty Programs: Use targeted discounts, loyalty points, and special deals to encourage repeat purchases and attract customers from competitors.</w:t>
      </w:r>
      <w:r w:rsidRPr="008D407D">
        <w:rPr>
          <w:sz w:val="24"/>
          <w:szCs w:val="24"/>
        </w:rPr>
        <w:cr/>
        <w:t>- Increasing Online Presence: Strengthen e-commerce platforms, improve online shopping experience, and enhance digital marketing efforts to capture a larger share of the market.</w:t>
      </w:r>
      <w:r w:rsidRPr="008D407D">
        <w:rPr>
          <w:sz w:val="24"/>
          <w:szCs w:val="24"/>
        </w:rPr>
        <w:cr/>
      </w:r>
      <w:r w:rsidRPr="008D407D">
        <w:rPr>
          <w:sz w:val="24"/>
          <w:szCs w:val="24"/>
        </w:rPr>
        <w:cr/>
        <w:t>2. Product Development (Existing Markets, New Products)</w:t>
      </w:r>
      <w:r w:rsidRPr="008D407D">
        <w:rPr>
          <w:sz w:val="24"/>
          <w:szCs w:val="24"/>
        </w:rPr>
        <w:cr/>
      </w:r>
      <w:r w:rsidRPr="008D407D">
        <w:rPr>
          <w:sz w:val="24"/>
          <w:szCs w:val="24"/>
        </w:rPr>
        <w:cr/>
        <w:t>- Launching New Private Labels: Develop and introduce new product lines under Tesco’s own brand to cater to a wider range of customers' needs and preferences.</w:t>
      </w:r>
      <w:r w:rsidRPr="008D407D">
        <w:rPr>
          <w:sz w:val="24"/>
          <w:szCs w:val="24"/>
        </w:rPr>
        <w:cr/>
        <w:t>- *Innovative Food Ranges:* Introduce healthy, organic, or international food ranges to meet changing consumer trends and dietary preferences.</w:t>
      </w:r>
      <w:r w:rsidRPr="008D407D">
        <w:rPr>
          <w:sz w:val="24"/>
          <w:szCs w:val="24"/>
        </w:rPr>
        <w:cr/>
        <w:t>- *Tech and Non-food Items:* Expand into non-food categories such as clothing, electronics, and home goods to diversify offerings and increase basket size.</w:t>
      </w:r>
      <w:r w:rsidRPr="008D407D">
        <w:rPr>
          <w:sz w:val="24"/>
          <w:szCs w:val="24"/>
        </w:rPr>
        <w:cr/>
      </w:r>
      <w:r w:rsidRPr="008D407D">
        <w:rPr>
          <w:sz w:val="24"/>
          <w:szCs w:val="24"/>
        </w:rPr>
        <w:cr/>
      </w:r>
    </w:p>
    <w:p w14:paraId="43C26022" w14:textId="1DAE2BE5" w:rsidR="008D407D" w:rsidRPr="008D407D" w:rsidRDefault="008D407D" w:rsidP="00C860CB">
      <w:pPr>
        <w:rPr>
          <w:sz w:val="24"/>
          <w:szCs w:val="24"/>
        </w:rPr>
      </w:pPr>
      <w:r w:rsidRPr="008D407D">
        <w:rPr>
          <w:sz w:val="24"/>
          <w:szCs w:val="24"/>
        </w:rPr>
        <w:lastRenderedPageBreak/>
        <w:t xml:space="preserve"> 3. Market Development (New Markets, Existing Products)</w:t>
      </w:r>
      <w:r w:rsidRPr="008D407D">
        <w:rPr>
          <w:sz w:val="24"/>
          <w:szCs w:val="24"/>
        </w:rPr>
        <w:cr/>
      </w:r>
      <w:r w:rsidRPr="008D407D">
        <w:rPr>
          <w:sz w:val="24"/>
          <w:szCs w:val="24"/>
        </w:rPr>
        <w:cr/>
        <w:t>- International Expansion: Enter new geographical markets where Tesco does not currently operate, leveraging their business model and supply chain efficiencies.</w:t>
      </w:r>
      <w:r w:rsidRPr="008D407D">
        <w:rPr>
          <w:sz w:val="24"/>
          <w:szCs w:val="24"/>
        </w:rPr>
        <w:cr/>
        <w:t>- Partnering with Local Players: Form partnerships or alliances with local retailers to gain market access and local insights in countries where direct entry is challenging.</w:t>
      </w:r>
      <w:r w:rsidRPr="008D407D">
        <w:rPr>
          <w:sz w:val="24"/>
          <w:szCs w:val="24"/>
        </w:rPr>
        <w:cr/>
        <w:t>- Online Global Marketplaces:</w:t>
      </w:r>
      <w:r w:rsidR="00291364">
        <w:rPr>
          <w:sz w:val="24"/>
          <w:szCs w:val="24"/>
        </w:rPr>
        <w:t xml:space="preserve"> </w:t>
      </w:r>
      <w:r w:rsidRPr="008D407D">
        <w:rPr>
          <w:sz w:val="24"/>
          <w:szCs w:val="24"/>
        </w:rPr>
        <w:t>Utilize established online marketplaces to sell Tesco products internationally without needing physical stores.</w:t>
      </w:r>
      <w:r w:rsidRPr="008D407D">
        <w:rPr>
          <w:sz w:val="24"/>
          <w:szCs w:val="24"/>
        </w:rPr>
        <w:cr/>
      </w:r>
      <w:r w:rsidRPr="008D407D">
        <w:rPr>
          <w:sz w:val="24"/>
          <w:szCs w:val="24"/>
        </w:rPr>
        <w:cr/>
        <w:t xml:space="preserve"> 4. Diversification (New Markets, New Products)</w:t>
      </w:r>
      <w:r w:rsidRPr="008D407D">
        <w:rPr>
          <w:sz w:val="24"/>
          <w:szCs w:val="24"/>
        </w:rPr>
        <w:cr/>
      </w:r>
      <w:r w:rsidRPr="008D407D">
        <w:rPr>
          <w:sz w:val="24"/>
          <w:szCs w:val="24"/>
        </w:rPr>
        <w:cr/>
        <w:t>- Acquisitions and Mergers: Acquire companies in non-retail sectors or in innovative retail tech to diversify the business portfolio and explore new revenue streams.</w:t>
      </w:r>
      <w:r w:rsidRPr="008D407D">
        <w:rPr>
          <w:sz w:val="24"/>
          <w:szCs w:val="24"/>
        </w:rPr>
        <w:cr/>
        <w:t>- Launching New Services: Offer services such as financial products, telecom services, or healthcare solutions to provide a holistic customer experience beyond just retail.</w:t>
      </w:r>
      <w:r w:rsidRPr="008D407D">
        <w:rPr>
          <w:sz w:val="24"/>
          <w:szCs w:val="24"/>
        </w:rPr>
        <w:cr/>
        <w:t>- Sustainable and Eco-friendly Products:</w:t>
      </w:r>
      <w:r w:rsidR="00291364">
        <w:rPr>
          <w:sz w:val="24"/>
          <w:szCs w:val="24"/>
        </w:rPr>
        <w:t xml:space="preserve"> </w:t>
      </w:r>
      <w:r w:rsidRPr="008D407D">
        <w:rPr>
          <w:sz w:val="24"/>
          <w:szCs w:val="24"/>
        </w:rPr>
        <w:t>Develop and market products that cater to the growing demand for sustainability to capture a niche market.</w:t>
      </w:r>
      <w:r w:rsidRPr="008D407D">
        <w:rPr>
          <w:sz w:val="24"/>
          <w:szCs w:val="24"/>
        </w:rPr>
        <w:cr/>
      </w:r>
      <w:r w:rsidRPr="008D407D">
        <w:rPr>
          <w:sz w:val="24"/>
          <w:szCs w:val="24"/>
        </w:rPr>
        <w:cr/>
        <w:t>By navigating through the Ansoff Matrix strategies, Tesco can identify paths for sustained growth and stay ahead in the competitive retail landscape. These plans should be aligned with Tesco's overall strategic objectives and market conditions, ensuring a balanced approach to growth and risk management.</w:t>
      </w:r>
    </w:p>
    <w:p w14:paraId="1D1C4A42" w14:textId="3DD6BA4C" w:rsidR="008D407D" w:rsidRDefault="00291364" w:rsidP="00C860CB">
      <w:pPr>
        <w:rPr>
          <w:sz w:val="24"/>
          <w:szCs w:val="24"/>
        </w:rPr>
      </w:pPr>
      <w:r>
        <w:rPr>
          <w:sz w:val="24"/>
          <w:szCs w:val="24"/>
        </w:rPr>
        <w:t xml:space="preserve"> </w:t>
      </w:r>
    </w:p>
    <w:p w14:paraId="4252B4C4" w14:textId="77777777" w:rsidR="008D407D" w:rsidRDefault="008D407D" w:rsidP="00C860CB">
      <w:pPr>
        <w:rPr>
          <w:sz w:val="24"/>
          <w:szCs w:val="24"/>
        </w:rPr>
      </w:pPr>
    </w:p>
    <w:p w14:paraId="49548205" w14:textId="0933A341" w:rsidR="008D407D" w:rsidRDefault="00291364" w:rsidP="00291364">
      <w:pPr>
        <w:jc w:val="center"/>
        <w:rPr>
          <w:b/>
          <w:bCs/>
          <w:sz w:val="24"/>
          <w:szCs w:val="24"/>
        </w:rPr>
      </w:pPr>
      <w:r>
        <w:rPr>
          <w:b/>
          <w:bCs/>
          <w:sz w:val="24"/>
          <w:szCs w:val="24"/>
        </w:rPr>
        <w:t>Analysing Resources and Capabilities</w:t>
      </w:r>
    </w:p>
    <w:p w14:paraId="46FAB20B" w14:textId="77777777" w:rsidR="00116B37" w:rsidRDefault="00116B37" w:rsidP="00116B37">
      <w:pPr>
        <w:rPr>
          <w:b/>
          <w:bCs/>
          <w:sz w:val="24"/>
          <w:szCs w:val="24"/>
        </w:rPr>
      </w:pPr>
    </w:p>
    <w:p w14:paraId="3D7F3DE4" w14:textId="602A246F" w:rsidR="00116B37" w:rsidRDefault="00116B37" w:rsidP="00116B37">
      <w:pPr>
        <w:rPr>
          <w:b/>
          <w:bCs/>
          <w:sz w:val="24"/>
          <w:szCs w:val="24"/>
        </w:rPr>
      </w:pPr>
      <w:r w:rsidRPr="00116B37">
        <w:rPr>
          <w:b/>
          <w:bCs/>
          <w:sz w:val="24"/>
          <w:szCs w:val="24"/>
        </w:rPr>
        <w:t>Value Chain and Value System analysis</w:t>
      </w:r>
      <w:r>
        <w:rPr>
          <w:b/>
          <w:bCs/>
          <w:sz w:val="24"/>
          <w:szCs w:val="24"/>
        </w:rPr>
        <w:t xml:space="preserve"> for TESCO </w:t>
      </w:r>
    </w:p>
    <w:p w14:paraId="13D42003" w14:textId="595AFB76" w:rsidR="00AB27B7" w:rsidRDefault="00116B37" w:rsidP="00116B37">
      <w:pPr>
        <w:ind w:left="720"/>
        <w:rPr>
          <w:sz w:val="24"/>
          <w:szCs w:val="24"/>
        </w:rPr>
      </w:pPr>
      <w:r w:rsidRPr="00116B37">
        <w:rPr>
          <w:sz w:val="24"/>
          <w:szCs w:val="24"/>
        </w:rPr>
        <w:t>Value Chain Analysis for Tesco</w:t>
      </w:r>
    </w:p>
    <w:p w14:paraId="7933F56B" w14:textId="780F45D6" w:rsidR="00AB27B7" w:rsidRDefault="00AB27B7" w:rsidP="00116B37">
      <w:pPr>
        <w:ind w:left="720"/>
        <w:rPr>
          <w:sz w:val="24"/>
          <w:szCs w:val="24"/>
        </w:rPr>
      </w:pPr>
      <w:r>
        <w:rPr>
          <w:noProof/>
          <w:sz w:val="24"/>
          <w:szCs w:val="24"/>
        </w:rPr>
        <w:drawing>
          <wp:inline distT="0" distB="0" distL="0" distR="0" wp14:anchorId="7CF715FB" wp14:editId="7F80ADA3">
            <wp:extent cx="3939988" cy="2216189"/>
            <wp:effectExtent l="0" t="0" r="3810" b="0"/>
            <wp:docPr id="1365274097" name="Picture 8" descr="A blue and white rectangular chart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274097" name="Picture 8" descr="A blue and white rectangular chart with text&#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85301" cy="2241677"/>
                    </a:xfrm>
                    <a:prstGeom prst="rect">
                      <a:avLst/>
                    </a:prstGeom>
                  </pic:spPr>
                </pic:pic>
              </a:graphicData>
            </a:graphic>
          </wp:inline>
        </w:drawing>
      </w:r>
      <w:r w:rsidR="00116B37" w:rsidRPr="00116B37">
        <w:rPr>
          <w:sz w:val="24"/>
          <w:szCs w:val="24"/>
        </w:rPr>
        <w:cr/>
      </w:r>
    </w:p>
    <w:p w14:paraId="14CDF60C" w14:textId="119440A5" w:rsidR="00116B37" w:rsidRPr="00116B37" w:rsidRDefault="00116B37" w:rsidP="00116B37">
      <w:pPr>
        <w:ind w:left="720"/>
        <w:rPr>
          <w:sz w:val="24"/>
          <w:szCs w:val="24"/>
        </w:rPr>
      </w:pPr>
      <w:r w:rsidRPr="00116B37">
        <w:rPr>
          <w:sz w:val="24"/>
          <w:szCs w:val="24"/>
        </w:rPr>
        <w:lastRenderedPageBreak/>
        <w:t>1. Inbound Logistics - Tesco has a sophisticated supply chain, focusing on building strong relationships with suppliers to ensure quality and timely delivery of products. By implementing technologies such as RFID (Radio-frequency identification), the company can efficiently manage its inventory.</w:t>
      </w:r>
      <w:r w:rsidRPr="00116B37">
        <w:rPr>
          <w:sz w:val="24"/>
          <w:szCs w:val="24"/>
        </w:rPr>
        <w:cr/>
      </w:r>
      <w:r w:rsidRPr="00116B37">
        <w:rPr>
          <w:sz w:val="24"/>
          <w:szCs w:val="24"/>
        </w:rPr>
        <w:cr/>
        <w:t>2.Operation</w:t>
      </w:r>
      <w:r w:rsidRPr="00116B37">
        <w:rPr>
          <w:sz w:val="24"/>
          <w:szCs w:val="24"/>
        </w:rPr>
        <w:t>s</w:t>
      </w:r>
      <w:r w:rsidRPr="00116B37">
        <w:rPr>
          <w:sz w:val="24"/>
          <w:szCs w:val="24"/>
        </w:rPr>
        <w:t xml:space="preserve">   - Stores are optimized for operation efficiency, with layouts designed to maximize sales and improve customer experience. Tesco invests in automation and technology to streamline operations, from stocking shelves to managing checkouts, which reduces costs and enhances service quality.</w:t>
      </w:r>
      <w:r w:rsidRPr="00116B37">
        <w:rPr>
          <w:sz w:val="24"/>
          <w:szCs w:val="24"/>
        </w:rPr>
        <w:cr/>
      </w:r>
      <w:r w:rsidRPr="00116B37">
        <w:rPr>
          <w:sz w:val="24"/>
          <w:szCs w:val="24"/>
        </w:rPr>
        <w:cr/>
        <w:t>3. Outbound Logistics - Tesco has a robust distribution network, including a fleet of delivery vehicles for its online grocery service. It uses advanced logistics software to manage deliveries efficiently, ensuring products reach stores and customers in optimal condition.</w:t>
      </w:r>
      <w:r w:rsidRPr="00116B37">
        <w:rPr>
          <w:sz w:val="24"/>
          <w:szCs w:val="24"/>
        </w:rPr>
        <w:cr/>
      </w:r>
      <w:r w:rsidRPr="00116B37">
        <w:rPr>
          <w:sz w:val="24"/>
          <w:szCs w:val="24"/>
        </w:rPr>
        <w:cr/>
        <w:t>4. Marketing and Sales  - Tesco employs a diverse marketing strategy, including loyalty programs like Clubcard, targeted advertising, and promotions. Digital platforms are increasingly used to reach customers, with a focus on personalization to enhance shopping experiences and drive sales.</w:t>
      </w:r>
      <w:r w:rsidRPr="00116B37">
        <w:rPr>
          <w:sz w:val="24"/>
          <w:szCs w:val="24"/>
        </w:rPr>
        <w:cr/>
      </w:r>
      <w:r w:rsidRPr="00116B37">
        <w:rPr>
          <w:sz w:val="24"/>
          <w:szCs w:val="24"/>
        </w:rPr>
        <w:cr/>
        <w:t>5. Service: Customer service is crucial in retail, and Tesco focuses on training staff to provide a friendly and helpful service. Additionally, it offers a variety of services online, such as grocery home delivery and Click &amp; Collect, improving convenience for customers.</w:t>
      </w:r>
      <w:r w:rsidRPr="00116B37">
        <w:rPr>
          <w:sz w:val="24"/>
          <w:szCs w:val="24"/>
        </w:rPr>
        <w:cr/>
      </w:r>
      <w:r w:rsidRPr="00116B37">
        <w:rPr>
          <w:sz w:val="24"/>
          <w:szCs w:val="24"/>
        </w:rPr>
        <w:cr/>
      </w:r>
      <w:r w:rsidRPr="00116B37">
        <w:rPr>
          <w:sz w:val="24"/>
          <w:szCs w:val="24"/>
        </w:rPr>
        <w:cr/>
      </w:r>
      <w:r w:rsidRPr="00AB27B7">
        <w:rPr>
          <w:b/>
          <w:bCs/>
          <w:sz w:val="24"/>
          <w:szCs w:val="24"/>
        </w:rPr>
        <w:t>Value System Analysis for Tesco</w:t>
      </w:r>
      <w:r w:rsidRPr="00AB27B7">
        <w:rPr>
          <w:b/>
          <w:bCs/>
          <w:sz w:val="24"/>
          <w:szCs w:val="24"/>
        </w:rPr>
        <w:cr/>
      </w:r>
      <w:r w:rsidRPr="00116B37">
        <w:rPr>
          <w:sz w:val="24"/>
          <w:szCs w:val="24"/>
        </w:rPr>
        <w:cr/>
        <w:t>Tesco's value system extends beyond its immediate value chain, encompassing suppliers, distributors, and other stakeholders:</w:t>
      </w:r>
      <w:r w:rsidRPr="00116B37">
        <w:rPr>
          <w:sz w:val="24"/>
          <w:szCs w:val="24"/>
        </w:rPr>
        <w:cr/>
      </w:r>
      <w:r w:rsidRPr="00116B37">
        <w:rPr>
          <w:sz w:val="24"/>
          <w:szCs w:val="24"/>
        </w:rPr>
        <w:cr/>
        <w:t>- Suppliers: Tesco works closely with local and international suppliers, focusing on sustainable and ethical sourcing practices. Building long-term relationships with suppliers ensures quality and reliability, benefiting both parties.</w:t>
      </w:r>
      <w:r w:rsidRPr="00116B37">
        <w:rPr>
          <w:sz w:val="24"/>
          <w:szCs w:val="24"/>
        </w:rPr>
        <w:cr/>
        <w:t xml:space="preserve">  </w:t>
      </w:r>
      <w:r w:rsidRPr="00116B37">
        <w:rPr>
          <w:sz w:val="24"/>
          <w:szCs w:val="24"/>
        </w:rPr>
        <w:cr/>
        <w:t>- Distributors and Partners: Tesco collaborates with distributors and logistical partners to optimize the supply chain. Partnerships with technology companies enhance its digital capabilities, from e-commerce to data analytics.</w:t>
      </w:r>
      <w:r w:rsidRPr="00116B37">
        <w:rPr>
          <w:sz w:val="24"/>
          <w:szCs w:val="24"/>
        </w:rPr>
        <w:cr/>
        <w:t xml:space="preserve">  </w:t>
      </w:r>
      <w:r w:rsidRPr="00116B37">
        <w:rPr>
          <w:sz w:val="24"/>
          <w:szCs w:val="24"/>
        </w:rPr>
        <w:cr/>
        <w:t>- Customers: Understanding customer needs is central to Tesco's value system. It uses data analytics to offer personalized shopping experiences and works to address societal needs, such as reducing food waste and offering affordable options.</w:t>
      </w:r>
      <w:r w:rsidRPr="00116B37">
        <w:rPr>
          <w:sz w:val="24"/>
          <w:szCs w:val="24"/>
        </w:rPr>
        <w:cr/>
        <w:t xml:space="preserve">  </w:t>
      </w:r>
      <w:r w:rsidRPr="00116B37">
        <w:rPr>
          <w:sz w:val="24"/>
          <w:szCs w:val="24"/>
        </w:rPr>
        <w:cr/>
      </w:r>
      <w:r w:rsidRPr="00116B37">
        <w:rPr>
          <w:sz w:val="24"/>
          <w:szCs w:val="24"/>
        </w:rPr>
        <w:lastRenderedPageBreak/>
        <w:t>- Community and Environment: Tesco is committed to reducing its environmental impact and contributes to community welfare through various initiatives. This includes efforts to reduce carbon emissions, waste management programs, and supporting local communities.</w:t>
      </w:r>
      <w:r w:rsidRPr="00116B37">
        <w:rPr>
          <w:sz w:val="24"/>
          <w:szCs w:val="24"/>
        </w:rPr>
        <w:cr/>
      </w:r>
      <w:r w:rsidRPr="00116B37">
        <w:rPr>
          <w:sz w:val="24"/>
          <w:szCs w:val="24"/>
        </w:rPr>
        <w:cr/>
        <w:t>In summary, Tesco's value chain and system reflect a comprehensive approach to retail management, incorporating efficiency, innovation, and sustainability practices to deliver value to customers, suppliers, and society.</w:t>
      </w:r>
    </w:p>
    <w:p w14:paraId="40FA40F0" w14:textId="77777777" w:rsidR="00116B37" w:rsidRPr="00116B37" w:rsidRDefault="00116B37" w:rsidP="00116B37">
      <w:pPr>
        <w:rPr>
          <w:b/>
          <w:bCs/>
          <w:sz w:val="24"/>
          <w:szCs w:val="24"/>
        </w:rPr>
      </w:pPr>
    </w:p>
    <w:p w14:paraId="57F7260F" w14:textId="77777777" w:rsidR="00800FFB" w:rsidRDefault="00800FFB" w:rsidP="00800FFB">
      <w:pPr>
        <w:pStyle w:val="ListParagraph"/>
        <w:jc w:val="center"/>
        <w:rPr>
          <w:b/>
          <w:bCs/>
          <w:sz w:val="24"/>
          <w:szCs w:val="24"/>
        </w:rPr>
      </w:pPr>
      <w:r>
        <w:rPr>
          <w:b/>
          <w:bCs/>
          <w:sz w:val="24"/>
          <w:szCs w:val="24"/>
        </w:rPr>
        <w:t>VRIO analysis</w:t>
      </w:r>
    </w:p>
    <w:p w14:paraId="1964723D" w14:textId="77777777" w:rsidR="00116B37" w:rsidRDefault="00116B37" w:rsidP="00116B37">
      <w:pPr>
        <w:rPr>
          <w:sz w:val="24"/>
          <w:szCs w:val="24"/>
        </w:rPr>
      </w:pPr>
    </w:p>
    <w:p w14:paraId="10D4C301" w14:textId="307BEB41" w:rsidR="00800FFB" w:rsidRDefault="00532703" w:rsidP="00116B37">
      <w:pPr>
        <w:rPr>
          <w:sz w:val="24"/>
          <w:szCs w:val="24"/>
        </w:rPr>
      </w:pPr>
      <w:r w:rsidRPr="00532703">
        <w:rPr>
          <w:sz w:val="24"/>
          <w:szCs w:val="24"/>
        </w:rPr>
        <w:t>A VRIO analysis is a framework that evaluates a firm's resources and capabilities to determine their potential to provide a sustained competitive advantage. This analysis looks at four aspects: Value, Rarity, Imitability, and Organization</w:t>
      </w:r>
      <w:r>
        <w:rPr>
          <w:sz w:val="24"/>
          <w:szCs w:val="24"/>
        </w:rPr>
        <w:t>.</w:t>
      </w:r>
    </w:p>
    <w:p w14:paraId="2CC191C2" w14:textId="77777777" w:rsidR="00532703" w:rsidRDefault="00532703" w:rsidP="00116B37">
      <w:pPr>
        <w:rPr>
          <w:sz w:val="24"/>
          <w:szCs w:val="24"/>
        </w:rPr>
      </w:pPr>
    </w:p>
    <w:p w14:paraId="6AA349C8" w14:textId="14B6C082" w:rsidR="00532703" w:rsidRPr="00116B37" w:rsidRDefault="00532703" w:rsidP="00532703">
      <w:pPr>
        <w:jc w:val="center"/>
        <w:rPr>
          <w:sz w:val="24"/>
          <w:szCs w:val="24"/>
        </w:rPr>
      </w:pPr>
      <w:r>
        <w:rPr>
          <w:noProof/>
          <w:sz w:val="24"/>
          <w:szCs w:val="24"/>
        </w:rPr>
        <w:drawing>
          <wp:inline distT="0" distB="0" distL="0" distR="0" wp14:anchorId="4203F36C" wp14:editId="75867E5E">
            <wp:extent cx="3953435" cy="2223752"/>
            <wp:effectExtent l="0" t="0" r="0" b="5715"/>
            <wp:docPr id="1029325065" name="Picture 9" descr="A diagram of a company's company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325065" name="Picture 9" descr="A diagram of a company's company strateg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977990" cy="2237564"/>
                    </a:xfrm>
                    <a:prstGeom prst="rect">
                      <a:avLst/>
                    </a:prstGeom>
                  </pic:spPr>
                </pic:pic>
              </a:graphicData>
            </a:graphic>
          </wp:inline>
        </w:drawing>
      </w:r>
    </w:p>
    <w:p w14:paraId="15EC2B1B" w14:textId="734A36DE" w:rsidR="00532703" w:rsidRPr="00532703" w:rsidRDefault="00532703" w:rsidP="00532703">
      <w:pPr>
        <w:rPr>
          <w:sz w:val="24"/>
          <w:szCs w:val="24"/>
        </w:rPr>
      </w:pPr>
      <w:r w:rsidRPr="00532703">
        <w:rPr>
          <w:sz w:val="24"/>
          <w:szCs w:val="24"/>
        </w:rPr>
        <w:t>1. Value</w:t>
      </w:r>
    </w:p>
    <w:p w14:paraId="203E5B37" w14:textId="6F623788" w:rsidR="00532703" w:rsidRPr="00532703" w:rsidRDefault="00532703" w:rsidP="00532703">
      <w:pPr>
        <w:rPr>
          <w:sz w:val="24"/>
          <w:szCs w:val="24"/>
        </w:rPr>
      </w:pPr>
      <w:r w:rsidRPr="00532703">
        <w:rPr>
          <w:sz w:val="24"/>
          <w:szCs w:val="24"/>
        </w:rPr>
        <w:t>- Wide Distribution Network: Tesco's extensive store presence and online platform provide value by making shopping convenient for customers. This network contributes to strong sales and customer loyalty.</w:t>
      </w:r>
    </w:p>
    <w:p w14:paraId="133E0D7F" w14:textId="5C5FBEEE" w:rsidR="00532703" w:rsidRPr="00532703" w:rsidRDefault="00532703" w:rsidP="00532703">
      <w:pPr>
        <w:rPr>
          <w:sz w:val="24"/>
          <w:szCs w:val="24"/>
        </w:rPr>
      </w:pPr>
      <w:r w:rsidRPr="00532703">
        <w:rPr>
          <w:sz w:val="24"/>
          <w:szCs w:val="24"/>
        </w:rPr>
        <w:t>- Product Range and Quality:</w:t>
      </w:r>
      <w:r>
        <w:rPr>
          <w:sz w:val="24"/>
          <w:szCs w:val="24"/>
        </w:rPr>
        <w:t xml:space="preserve"> </w:t>
      </w:r>
      <w:r w:rsidRPr="00532703">
        <w:rPr>
          <w:sz w:val="24"/>
          <w:szCs w:val="24"/>
        </w:rPr>
        <w:t>Tesco offers a wide range of products, including Tesco-branded items, which are often priced lower than competitors' products but maintain a similar quality level. This provides value to price-sensitive customers.</w:t>
      </w:r>
    </w:p>
    <w:p w14:paraId="4E9883AC" w14:textId="30A2BEE7" w:rsidR="00532703" w:rsidRPr="00532703" w:rsidRDefault="00532703" w:rsidP="00532703">
      <w:pPr>
        <w:rPr>
          <w:sz w:val="24"/>
          <w:szCs w:val="24"/>
        </w:rPr>
      </w:pPr>
      <w:r w:rsidRPr="00532703">
        <w:rPr>
          <w:sz w:val="24"/>
          <w:szCs w:val="24"/>
        </w:rPr>
        <w:t>- Customer Data and Loyalty Program:</w:t>
      </w:r>
      <w:r>
        <w:rPr>
          <w:sz w:val="24"/>
          <w:szCs w:val="24"/>
        </w:rPr>
        <w:t xml:space="preserve"> </w:t>
      </w:r>
      <w:r w:rsidRPr="00532703">
        <w:rPr>
          <w:sz w:val="24"/>
          <w:szCs w:val="24"/>
        </w:rPr>
        <w:t>Tesco's Clubcard loyalty program collects valuable customer data, enabling personalized marketing and improving customer satisfaction and retention.</w:t>
      </w:r>
    </w:p>
    <w:p w14:paraId="4C0042B6" w14:textId="77777777" w:rsidR="00532703" w:rsidRPr="00532703" w:rsidRDefault="00532703" w:rsidP="00532703">
      <w:pPr>
        <w:rPr>
          <w:sz w:val="24"/>
          <w:szCs w:val="24"/>
        </w:rPr>
      </w:pPr>
    </w:p>
    <w:p w14:paraId="410C292B" w14:textId="12EB868A" w:rsidR="00532703" w:rsidRPr="00532703" w:rsidRDefault="00532703" w:rsidP="00532703">
      <w:pPr>
        <w:rPr>
          <w:sz w:val="24"/>
          <w:szCs w:val="24"/>
        </w:rPr>
      </w:pPr>
      <w:r w:rsidRPr="00532703">
        <w:rPr>
          <w:sz w:val="24"/>
          <w:szCs w:val="24"/>
        </w:rPr>
        <w:lastRenderedPageBreak/>
        <w:t>2. Rarity</w:t>
      </w:r>
    </w:p>
    <w:p w14:paraId="0A94236D" w14:textId="07D8471B" w:rsidR="00532703" w:rsidRPr="00532703" w:rsidRDefault="00532703" w:rsidP="00532703">
      <w:pPr>
        <w:rPr>
          <w:sz w:val="24"/>
          <w:szCs w:val="24"/>
        </w:rPr>
      </w:pPr>
      <w:r w:rsidRPr="00532703">
        <w:rPr>
          <w:sz w:val="24"/>
          <w:szCs w:val="24"/>
        </w:rPr>
        <w:t>-</w:t>
      </w:r>
      <w:r>
        <w:rPr>
          <w:sz w:val="24"/>
          <w:szCs w:val="24"/>
        </w:rPr>
        <w:t xml:space="preserve"> </w:t>
      </w:r>
      <w:r w:rsidRPr="00532703">
        <w:rPr>
          <w:sz w:val="24"/>
          <w:szCs w:val="24"/>
        </w:rPr>
        <w:t>Brand Reputation: Tesco's brand, established over decades, is not easily replicated. Its reputation for quality at affordable prices is rare in the highly competitive retail sector.</w:t>
      </w:r>
    </w:p>
    <w:p w14:paraId="701FC70A" w14:textId="3CE9CB5C" w:rsidR="00532703" w:rsidRPr="00532703" w:rsidRDefault="00532703" w:rsidP="00532703">
      <w:pPr>
        <w:rPr>
          <w:sz w:val="24"/>
          <w:szCs w:val="24"/>
        </w:rPr>
      </w:pPr>
      <w:r w:rsidRPr="00532703">
        <w:rPr>
          <w:sz w:val="24"/>
          <w:szCs w:val="24"/>
        </w:rPr>
        <w:t>- Innovative Technology Use: Tesco has been a pioneer in adopting technologies like online shopping and self-service checkouts, setting it apart from some competitors.</w:t>
      </w:r>
    </w:p>
    <w:p w14:paraId="0E23BE8D" w14:textId="77777777" w:rsidR="00532703" w:rsidRPr="00532703" w:rsidRDefault="00532703" w:rsidP="00532703">
      <w:pPr>
        <w:rPr>
          <w:sz w:val="24"/>
          <w:szCs w:val="24"/>
        </w:rPr>
      </w:pPr>
    </w:p>
    <w:p w14:paraId="0C51DAB4" w14:textId="2B04F708" w:rsidR="00532703" w:rsidRPr="00532703" w:rsidRDefault="00532703" w:rsidP="00532703">
      <w:pPr>
        <w:rPr>
          <w:sz w:val="24"/>
          <w:szCs w:val="24"/>
        </w:rPr>
      </w:pPr>
      <w:r w:rsidRPr="00532703">
        <w:rPr>
          <w:sz w:val="24"/>
          <w:szCs w:val="24"/>
        </w:rPr>
        <w:t xml:space="preserve"> 3. Imitability</w:t>
      </w:r>
    </w:p>
    <w:p w14:paraId="3B3FD6B3" w14:textId="11525F2A" w:rsidR="00532703" w:rsidRPr="00532703" w:rsidRDefault="00532703" w:rsidP="00532703">
      <w:pPr>
        <w:rPr>
          <w:sz w:val="24"/>
          <w:szCs w:val="24"/>
        </w:rPr>
      </w:pPr>
      <w:r w:rsidRPr="00532703">
        <w:rPr>
          <w:sz w:val="24"/>
          <w:szCs w:val="24"/>
        </w:rPr>
        <w:t>- Supply Chain Efficiency:</w:t>
      </w:r>
      <w:r>
        <w:rPr>
          <w:sz w:val="24"/>
          <w:szCs w:val="24"/>
        </w:rPr>
        <w:t xml:space="preserve"> </w:t>
      </w:r>
      <w:r w:rsidRPr="00532703">
        <w:rPr>
          <w:sz w:val="24"/>
          <w:szCs w:val="24"/>
        </w:rPr>
        <w:t>Tesco's lean and agile supply chain, optimized through long-term relationships with suppliers and advanced logistics technology, is difficult for new entrants to imitate quickly.</w:t>
      </w:r>
    </w:p>
    <w:p w14:paraId="1B1C6A6B" w14:textId="65A3EE5A" w:rsidR="00532703" w:rsidRPr="00532703" w:rsidRDefault="00532703" w:rsidP="00532703">
      <w:pPr>
        <w:rPr>
          <w:sz w:val="24"/>
          <w:szCs w:val="24"/>
        </w:rPr>
      </w:pPr>
      <w:r w:rsidRPr="00532703">
        <w:rPr>
          <w:sz w:val="24"/>
          <w:szCs w:val="24"/>
        </w:rPr>
        <w:t>- Customer Insights from Data Analytics:</w:t>
      </w:r>
      <w:r>
        <w:rPr>
          <w:sz w:val="24"/>
          <w:szCs w:val="24"/>
        </w:rPr>
        <w:t xml:space="preserve"> </w:t>
      </w:r>
      <w:r w:rsidRPr="00532703">
        <w:rPr>
          <w:sz w:val="24"/>
          <w:szCs w:val="24"/>
        </w:rPr>
        <w:t xml:space="preserve">The advanced data analytics capabilities Tesco has developed to understand customer </w:t>
      </w:r>
      <w:r w:rsidRPr="00532703">
        <w:rPr>
          <w:sz w:val="24"/>
          <w:szCs w:val="24"/>
        </w:rPr>
        <w:t>behaviour</w:t>
      </w:r>
      <w:r w:rsidRPr="00532703">
        <w:rPr>
          <w:sz w:val="24"/>
          <w:szCs w:val="24"/>
        </w:rPr>
        <w:t xml:space="preserve"> and preferences derive from years of data collection and analysis, making it a complex capability for competitors to replicate precisely.</w:t>
      </w:r>
    </w:p>
    <w:p w14:paraId="2C2B5919" w14:textId="77777777" w:rsidR="00532703" w:rsidRPr="00532703" w:rsidRDefault="00532703" w:rsidP="00532703">
      <w:pPr>
        <w:rPr>
          <w:sz w:val="24"/>
          <w:szCs w:val="24"/>
        </w:rPr>
      </w:pPr>
    </w:p>
    <w:p w14:paraId="1605DFD6" w14:textId="36FA7AD0" w:rsidR="00532703" w:rsidRPr="00532703" w:rsidRDefault="00532703" w:rsidP="00532703">
      <w:pPr>
        <w:rPr>
          <w:sz w:val="24"/>
          <w:szCs w:val="24"/>
        </w:rPr>
      </w:pPr>
      <w:r w:rsidRPr="00532703">
        <w:rPr>
          <w:sz w:val="24"/>
          <w:szCs w:val="24"/>
        </w:rPr>
        <w:t xml:space="preserve"> 4. Organization</w:t>
      </w:r>
    </w:p>
    <w:p w14:paraId="7A68E0B7" w14:textId="1C6F004E" w:rsidR="00532703" w:rsidRPr="00532703" w:rsidRDefault="00532703" w:rsidP="00532703">
      <w:pPr>
        <w:rPr>
          <w:sz w:val="24"/>
          <w:szCs w:val="24"/>
        </w:rPr>
      </w:pPr>
      <w:r w:rsidRPr="00532703">
        <w:rPr>
          <w:sz w:val="24"/>
          <w:szCs w:val="24"/>
        </w:rPr>
        <w:t>- Strategic Resource Allocation: Tesco's ability to allocate resources efficiently across its operations—from store expansions to investments in technology—demonstrates strong organizational capacity.</w:t>
      </w:r>
    </w:p>
    <w:p w14:paraId="2C32F460" w14:textId="5842AFD6" w:rsidR="00FB5B31" w:rsidRDefault="00532703" w:rsidP="00532703">
      <w:pPr>
        <w:rPr>
          <w:sz w:val="24"/>
          <w:szCs w:val="24"/>
        </w:rPr>
      </w:pPr>
      <w:r w:rsidRPr="00532703">
        <w:rPr>
          <w:sz w:val="24"/>
          <w:szCs w:val="24"/>
        </w:rPr>
        <w:t>- Culture of Innovation: Tesco fosters a culture that encourages innovation, whether it's in customer service, supply chain management, or digital initiatives. This culture ensures that the organization can fully exploit the value of its resources and capabilities.</w:t>
      </w:r>
    </w:p>
    <w:p w14:paraId="132CD828" w14:textId="77777777" w:rsidR="00381756" w:rsidRPr="00285669" w:rsidRDefault="00381756" w:rsidP="00532703">
      <w:pPr>
        <w:rPr>
          <w:sz w:val="24"/>
          <w:szCs w:val="24"/>
        </w:rPr>
      </w:pPr>
    </w:p>
    <w:p w14:paraId="34DFCBBE" w14:textId="77777777" w:rsidR="00381756" w:rsidRDefault="00381756" w:rsidP="00381756">
      <w:pPr>
        <w:jc w:val="center"/>
        <w:rPr>
          <w:b/>
          <w:bCs/>
          <w:sz w:val="24"/>
          <w:szCs w:val="24"/>
        </w:rPr>
      </w:pPr>
      <w:r>
        <w:rPr>
          <w:b/>
          <w:bCs/>
          <w:sz w:val="24"/>
          <w:szCs w:val="24"/>
        </w:rPr>
        <w:t>Evaluating Strategy in Action</w:t>
      </w:r>
    </w:p>
    <w:p w14:paraId="204F089F" w14:textId="77777777" w:rsidR="008B6B50" w:rsidRDefault="008B6B50" w:rsidP="008B6B50">
      <w:pPr>
        <w:rPr>
          <w:sz w:val="24"/>
          <w:szCs w:val="24"/>
        </w:rPr>
      </w:pPr>
    </w:p>
    <w:p w14:paraId="0CB65C8C" w14:textId="77777777" w:rsidR="008B6B50" w:rsidRDefault="008B6B50" w:rsidP="008B6B50">
      <w:pPr>
        <w:rPr>
          <w:sz w:val="24"/>
          <w:szCs w:val="24"/>
        </w:rPr>
      </w:pPr>
      <w:r w:rsidRPr="008B6B50">
        <w:rPr>
          <w:sz w:val="24"/>
          <w:szCs w:val="24"/>
        </w:rPr>
        <w:t>The SAF framework stands for Suitability, Acceptability, and Feasibility. It is a strategic analytical model used for assessing the practicality of implementing a strategy based on three key criteria. Let's break down how TESCO, a multinational groceries and general merchandise retailer, might use the SAF framework to evaluate its strategic decisions.</w:t>
      </w:r>
      <w:r w:rsidRPr="008B6B50">
        <w:rPr>
          <w:sz w:val="24"/>
          <w:szCs w:val="24"/>
        </w:rPr>
        <w:cr/>
      </w:r>
      <w:r w:rsidRPr="008B6B50">
        <w:rPr>
          <w:sz w:val="24"/>
          <w:szCs w:val="24"/>
        </w:rPr>
        <w:cr/>
        <w:t>Suitability</w:t>
      </w:r>
      <w:r w:rsidRPr="008B6B50">
        <w:rPr>
          <w:sz w:val="24"/>
          <w:szCs w:val="24"/>
        </w:rPr>
        <w:cr/>
      </w:r>
      <w:r w:rsidRPr="008B6B50">
        <w:rPr>
          <w:sz w:val="24"/>
          <w:szCs w:val="24"/>
        </w:rPr>
        <w:cr/>
        <w:t xml:space="preserve">- </w:t>
      </w:r>
      <w:proofErr w:type="spellStart"/>
      <w:r w:rsidRPr="008B6B50">
        <w:rPr>
          <w:sz w:val="24"/>
          <w:szCs w:val="24"/>
        </w:rPr>
        <w:t>Relevance:The</w:t>
      </w:r>
      <w:proofErr w:type="spellEnd"/>
      <w:r w:rsidRPr="008B6B50">
        <w:rPr>
          <w:sz w:val="24"/>
          <w:szCs w:val="24"/>
        </w:rPr>
        <w:t xml:space="preserve"> strategy should align with TESCO's overarching objectives. For instance, if TESCO aims to increase market share, expanding into emerging markets or diversifying product lines might be suitable strategies.</w:t>
      </w:r>
      <w:r w:rsidRPr="008B6B50">
        <w:rPr>
          <w:sz w:val="24"/>
          <w:szCs w:val="24"/>
        </w:rPr>
        <w:cr/>
      </w:r>
      <w:r w:rsidRPr="008B6B50">
        <w:rPr>
          <w:sz w:val="24"/>
          <w:szCs w:val="24"/>
        </w:rPr>
        <w:lastRenderedPageBreak/>
        <w:t>- Market Conditions:</w:t>
      </w:r>
      <w:r>
        <w:rPr>
          <w:sz w:val="24"/>
          <w:szCs w:val="24"/>
        </w:rPr>
        <w:t xml:space="preserve"> </w:t>
      </w:r>
      <w:r w:rsidRPr="008B6B50">
        <w:rPr>
          <w:sz w:val="24"/>
          <w:szCs w:val="24"/>
        </w:rPr>
        <w:t>Analysis of the external environment (e.g., PESTEL analysis) to understand if the strategy is suitable given current and future trends.</w:t>
      </w:r>
      <w:r w:rsidRPr="008B6B50">
        <w:rPr>
          <w:sz w:val="24"/>
          <w:szCs w:val="24"/>
        </w:rPr>
        <w:cr/>
        <w:t>- Competitive Advantage:</w:t>
      </w:r>
      <w:r>
        <w:rPr>
          <w:sz w:val="24"/>
          <w:szCs w:val="24"/>
        </w:rPr>
        <w:t xml:space="preserve"> </w:t>
      </w:r>
      <w:r w:rsidRPr="008B6B50">
        <w:rPr>
          <w:sz w:val="24"/>
          <w:szCs w:val="24"/>
        </w:rPr>
        <w:t>The strategy should leverage TESCO's strengths or mitigate its weaknesses compared to competitors.</w:t>
      </w:r>
      <w:r w:rsidRPr="008B6B50">
        <w:rPr>
          <w:sz w:val="24"/>
          <w:szCs w:val="24"/>
        </w:rPr>
        <w:cr/>
      </w:r>
    </w:p>
    <w:p w14:paraId="143A533D" w14:textId="49ADAAC3" w:rsidR="008B6B50" w:rsidRPr="00285296" w:rsidRDefault="008B6B50" w:rsidP="00285296">
      <w:pPr>
        <w:ind w:left="51"/>
        <w:rPr>
          <w:sz w:val="24"/>
          <w:szCs w:val="24"/>
        </w:rPr>
      </w:pPr>
      <w:r w:rsidRPr="00285296">
        <w:rPr>
          <w:sz w:val="24"/>
          <w:szCs w:val="24"/>
        </w:rPr>
        <w:t>Acceptability</w:t>
      </w:r>
      <w:r w:rsidRPr="00285296">
        <w:rPr>
          <w:sz w:val="24"/>
          <w:szCs w:val="24"/>
        </w:rPr>
        <w:cr/>
      </w:r>
      <w:r w:rsidRPr="00285296">
        <w:rPr>
          <w:sz w:val="24"/>
          <w:szCs w:val="24"/>
        </w:rPr>
        <w:cr/>
        <w:t>- Risk: Evaluating the level of risk associated with the strategy, including financial, operational, and reputational risks. TESCO would assess the likelihood and impact of risks materializing.</w:t>
      </w:r>
      <w:r w:rsidRPr="00285296">
        <w:rPr>
          <w:sz w:val="24"/>
          <w:szCs w:val="24"/>
        </w:rPr>
        <w:cr/>
        <w:t>- Return: Estimating the potential return on investment (ROI) or other benefits (e.g., increased market share, improved customer loyalty) from the strategy. The return should align with stakeholders' expectations.</w:t>
      </w:r>
      <w:r w:rsidRPr="00285296">
        <w:rPr>
          <w:sz w:val="24"/>
          <w:szCs w:val="24"/>
        </w:rPr>
        <w:cr/>
        <w:t>- Stakeholders: Considering the reactions of key stakeholders, including customers, employees, suppliers, and shareholders. For example, a strategy focused on sustainability might be highly acceptable to customers and shareholders interested in corporate responsibility.</w:t>
      </w:r>
      <w:r w:rsidRPr="00285296">
        <w:rPr>
          <w:sz w:val="24"/>
          <w:szCs w:val="24"/>
        </w:rPr>
        <w:cr/>
      </w:r>
      <w:r w:rsidRPr="00285296">
        <w:rPr>
          <w:sz w:val="24"/>
          <w:szCs w:val="24"/>
        </w:rPr>
        <w:cr/>
        <w:t>Feasibility</w:t>
      </w:r>
      <w:r w:rsidRPr="00285296">
        <w:rPr>
          <w:sz w:val="24"/>
          <w:szCs w:val="24"/>
        </w:rPr>
        <w:cr/>
      </w:r>
      <w:r w:rsidRPr="00285296">
        <w:rPr>
          <w:sz w:val="24"/>
          <w:szCs w:val="24"/>
        </w:rPr>
        <w:cr/>
        <w:t>- Resources and Capabilities: Assessing whether TESCO has the necessary resources (e.g., financial, human, technological) and capabilities (e.g., skills, expertise, infrastructure) to implement the strategy successfully.</w:t>
      </w:r>
      <w:r w:rsidRPr="00285296">
        <w:rPr>
          <w:sz w:val="24"/>
          <w:szCs w:val="24"/>
        </w:rPr>
        <w:cr/>
        <w:t>- Timescale: Determining whether the strategy can be executed within a realistic timeframe, considering internal and external constraints.</w:t>
      </w:r>
      <w:r w:rsidRPr="00285296">
        <w:rPr>
          <w:sz w:val="24"/>
          <w:szCs w:val="24"/>
        </w:rPr>
        <w:cr/>
        <w:t>- Legal and Ethical Considerations:</w:t>
      </w:r>
      <w:r w:rsidRPr="00285296">
        <w:rPr>
          <w:sz w:val="24"/>
          <w:szCs w:val="24"/>
        </w:rPr>
        <w:t xml:space="preserve"> </w:t>
      </w:r>
      <w:r w:rsidRPr="00285296">
        <w:rPr>
          <w:sz w:val="24"/>
          <w:szCs w:val="24"/>
        </w:rPr>
        <w:t>Ensuring the strategy complies with legal requirements and ethical norms. This includes regulations pertaining to retail, employment, and environmental practices.</w:t>
      </w:r>
      <w:r w:rsidRPr="00285296">
        <w:rPr>
          <w:sz w:val="24"/>
          <w:szCs w:val="24"/>
        </w:rPr>
        <w:cr/>
      </w:r>
      <w:r w:rsidRPr="00285296">
        <w:rPr>
          <w:sz w:val="24"/>
          <w:szCs w:val="24"/>
        </w:rPr>
        <w:cr/>
        <w:t>When applying the SAF framework to a strategic decision, TESCO would conduct a thorough analysis under each of these criteria. The framework helps ensure a holistic view of the strategy's potential impact, balancing the pursuit of opportunities with mindful management of risks. It’s a dynamic process, requiring ongoing assessment and adjustment based on internal changes and external market developments.</w:t>
      </w:r>
    </w:p>
    <w:p w14:paraId="0C84D3ED" w14:textId="77777777" w:rsidR="00AC2165" w:rsidRDefault="00AC2165" w:rsidP="008B6B50">
      <w:pPr>
        <w:rPr>
          <w:sz w:val="24"/>
          <w:szCs w:val="24"/>
        </w:rPr>
      </w:pPr>
    </w:p>
    <w:p w14:paraId="7399CDD1" w14:textId="4D0BB56E" w:rsidR="00AC2165" w:rsidRDefault="00AC2165" w:rsidP="00AC2165">
      <w:pPr>
        <w:jc w:val="center"/>
        <w:rPr>
          <w:b/>
          <w:bCs/>
          <w:sz w:val="24"/>
          <w:szCs w:val="24"/>
        </w:rPr>
      </w:pPr>
      <w:r>
        <w:rPr>
          <w:b/>
          <w:bCs/>
          <w:sz w:val="24"/>
          <w:szCs w:val="24"/>
        </w:rPr>
        <w:t>Evaluating Sustainability Efforts</w:t>
      </w:r>
      <w:r>
        <w:rPr>
          <w:b/>
          <w:bCs/>
          <w:sz w:val="24"/>
          <w:szCs w:val="24"/>
        </w:rPr>
        <w:br/>
      </w:r>
    </w:p>
    <w:p w14:paraId="7EE17585" w14:textId="1ADDA936" w:rsidR="00AC2165" w:rsidRDefault="00AC2165" w:rsidP="00AC2165">
      <w:pPr>
        <w:rPr>
          <w:sz w:val="24"/>
          <w:szCs w:val="24"/>
        </w:rPr>
      </w:pPr>
      <w:r w:rsidRPr="00AC2165">
        <w:rPr>
          <w:sz w:val="24"/>
          <w:szCs w:val="24"/>
        </w:rPr>
        <w:t xml:space="preserve">Evaluating the sustainability efforts for a large retail corporation like TESCO involves examining various dimensions of its operations and strategies. This evaluation is crucial for understanding how the company mitigates its environmental impact, contributes to social well-being, and ensures economic viability. Given the complex nature of </w:t>
      </w:r>
      <w:r w:rsidRPr="00AC2165">
        <w:rPr>
          <w:sz w:val="24"/>
          <w:szCs w:val="24"/>
        </w:rPr>
        <w:lastRenderedPageBreak/>
        <w:t>sustainability, the analysis can be structured around three core pillars: Environmental, Social, and Governance (ESG).</w:t>
      </w:r>
    </w:p>
    <w:p w14:paraId="5DD96B84" w14:textId="5A45F363" w:rsidR="00AC2165" w:rsidRPr="008B6B50" w:rsidRDefault="00AC2165" w:rsidP="00AC2165">
      <w:pPr>
        <w:jc w:val="center"/>
        <w:rPr>
          <w:sz w:val="24"/>
          <w:szCs w:val="24"/>
        </w:rPr>
      </w:pPr>
      <w:r>
        <w:rPr>
          <w:noProof/>
          <w:sz w:val="24"/>
          <w:szCs w:val="24"/>
        </w:rPr>
        <w:drawing>
          <wp:inline distT="0" distB="0" distL="0" distR="0" wp14:anchorId="4896F9CD" wp14:editId="5BAF11C0">
            <wp:extent cx="3056965" cy="1910518"/>
            <wp:effectExtent l="0" t="0" r="0" b="0"/>
            <wp:docPr id="1618320918" name="Picture 10"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320918" name="Picture 10" descr="A screenshot of a computer scree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64860" cy="1915452"/>
                    </a:xfrm>
                    <a:prstGeom prst="rect">
                      <a:avLst/>
                    </a:prstGeom>
                  </pic:spPr>
                </pic:pic>
              </a:graphicData>
            </a:graphic>
          </wp:inline>
        </w:drawing>
      </w:r>
    </w:p>
    <w:p w14:paraId="19C6AB57" w14:textId="77777777" w:rsidR="00CF61AD" w:rsidRDefault="00CF61AD" w:rsidP="00381756">
      <w:pPr>
        <w:jc w:val="center"/>
        <w:rPr>
          <w:b/>
          <w:bCs/>
          <w:sz w:val="24"/>
          <w:szCs w:val="24"/>
        </w:rPr>
      </w:pPr>
    </w:p>
    <w:p w14:paraId="40399390" w14:textId="667E9155" w:rsidR="00AC2165" w:rsidRPr="00AC2165" w:rsidRDefault="00AC2165" w:rsidP="00AC2165">
      <w:pPr>
        <w:rPr>
          <w:sz w:val="24"/>
          <w:szCs w:val="24"/>
        </w:rPr>
      </w:pPr>
      <w:r>
        <w:rPr>
          <w:sz w:val="24"/>
          <w:szCs w:val="24"/>
        </w:rPr>
        <w:t>1.</w:t>
      </w:r>
      <w:r w:rsidRPr="00AC2165">
        <w:rPr>
          <w:sz w:val="24"/>
          <w:szCs w:val="24"/>
        </w:rPr>
        <w:t>Environmental</w:t>
      </w:r>
    </w:p>
    <w:p w14:paraId="7BDED0CD" w14:textId="26EE9472" w:rsidR="00AC2165" w:rsidRPr="00AC2165" w:rsidRDefault="00AC2165" w:rsidP="00AC2165">
      <w:pPr>
        <w:pStyle w:val="ListParagraph"/>
        <w:numPr>
          <w:ilvl w:val="0"/>
          <w:numId w:val="1"/>
        </w:numPr>
        <w:rPr>
          <w:sz w:val="24"/>
          <w:szCs w:val="24"/>
        </w:rPr>
      </w:pPr>
      <w:r w:rsidRPr="00AC2165">
        <w:rPr>
          <w:sz w:val="24"/>
          <w:szCs w:val="24"/>
        </w:rPr>
        <w:t>Carbon Footprint Reduction</w:t>
      </w:r>
      <w:r w:rsidRPr="00AC2165">
        <w:rPr>
          <w:sz w:val="24"/>
          <w:szCs w:val="24"/>
        </w:rPr>
        <w:t xml:space="preserve">: </w:t>
      </w:r>
      <w:r w:rsidRPr="00AC2165">
        <w:rPr>
          <w:sz w:val="24"/>
          <w:szCs w:val="24"/>
        </w:rPr>
        <w:t xml:space="preserve"> Assessment of TESCO's initiatives to lower its greenhouse gas emissions. This includes energy efficiency measures, transitioning to renewable energy sources, and strategies for reducing transport emissions.</w:t>
      </w:r>
    </w:p>
    <w:p w14:paraId="2DFD5258" w14:textId="3F57D80D" w:rsidR="00AC2165" w:rsidRPr="00AC2165" w:rsidRDefault="00AC2165" w:rsidP="00AC2165">
      <w:pPr>
        <w:pStyle w:val="ListParagraph"/>
        <w:numPr>
          <w:ilvl w:val="0"/>
          <w:numId w:val="1"/>
        </w:numPr>
        <w:rPr>
          <w:sz w:val="24"/>
          <w:szCs w:val="24"/>
        </w:rPr>
      </w:pPr>
      <w:r w:rsidRPr="00AC2165">
        <w:rPr>
          <w:sz w:val="24"/>
          <w:szCs w:val="24"/>
        </w:rPr>
        <w:t>Waste Management: Evaluation of waste reduction practices, including food waste initiatives, recycling programs, and the promotion of reusable packaging to minimize single-use plastics.</w:t>
      </w:r>
    </w:p>
    <w:p w14:paraId="6A4CB5D6" w14:textId="115FCEE9" w:rsidR="00AC2165" w:rsidRPr="00AC2165" w:rsidRDefault="00AC2165" w:rsidP="00AC2165">
      <w:pPr>
        <w:pStyle w:val="ListParagraph"/>
        <w:numPr>
          <w:ilvl w:val="0"/>
          <w:numId w:val="1"/>
        </w:numPr>
        <w:rPr>
          <w:sz w:val="24"/>
          <w:szCs w:val="24"/>
        </w:rPr>
      </w:pPr>
      <w:r w:rsidRPr="00AC2165">
        <w:rPr>
          <w:sz w:val="24"/>
          <w:szCs w:val="24"/>
        </w:rPr>
        <w:t>Sustainable Sourcing Examination of policies and practices for sourcing goods responsibly. This involves ensuring suppliers adhere to environmental standards and promoting the production of certified sustainable products, such as MSC-certified seafood or FSC-certified paper products.</w:t>
      </w:r>
    </w:p>
    <w:p w14:paraId="1BE8B19B" w14:textId="77777777" w:rsidR="00AC2165" w:rsidRPr="00AC2165" w:rsidRDefault="00AC2165" w:rsidP="00AC2165">
      <w:pPr>
        <w:rPr>
          <w:sz w:val="24"/>
          <w:szCs w:val="24"/>
        </w:rPr>
      </w:pPr>
    </w:p>
    <w:p w14:paraId="0F86C58A" w14:textId="209A45BE" w:rsidR="00AC2165" w:rsidRPr="00AC2165" w:rsidRDefault="00AC2165" w:rsidP="00AC2165">
      <w:pPr>
        <w:rPr>
          <w:sz w:val="24"/>
          <w:szCs w:val="24"/>
        </w:rPr>
      </w:pPr>
      <w:r>
        <w:rPr>
          <w:sz w:val="24"/>
          <w:szCs w:val="24"/>
        </w:rPr>
        <w:t>2.</w:t>
      </w:r>
      <w:r w:rsidRPr="00AC2165">
        <w:rPr>
          <w:sz w:val="24"/>
          <w:szCs w:val="24"/>
        </w:rPr>
        <w:t>Social</w:t>
      </w:r>
    </w:p>
    <w:p w14:paraId="40550019" w14:textId="4D6C147B" w:rsidR="00AC2165" w:rsidRPr="00AC2165" w:rsidRDefault="00AC2165" w:rsidP="00AC2165">
      <w:pPr>
        <w:pStyle w:val="ListParagraph"/>
        <w:numPr>
          <w:ilvl w:val="0"/>
          <w:numId w:val="1"/>
        </w:numPr>
        <w:rPr>
          <w:sz w:val="24"/>
          <w:szCs w:val="24"/>
        </w:rPr>
      </w:pPr>
      <w:r w:rsidRPr="00AC2165">
        <w:rPr>
          <w:sz w:val="24"/>
          <w:szCs w:val="24"/>
        </w:rPr>
        <w:t xml:space="preserve">Employee Well-being: Review of TESCO's </w:t>
      </w:r>
      <w:proofErr w:type="spellStart"/>
      <w:r w:rsidRPr="00AC2165">
        <w:rPr>
          <w:sz w:val="24"/>
          <w:szCs w:val="24"/>
        </w:rPr>
        <w:t>labor</w:t>
      </w:r>
      <w:proofErr w:type="spellEnd"/>
      <w:r w:rsidRPr="00AC2165">
        <w:rPr>
          <w:sz w:val="24"/>
          <w:szCs w:val="24"/>
        </w:rPr>
        <w:t xml:space="preserve"> practices, focusing on employee health and safety, fair wages, diversity and inclusion, and opportunities for training and development.</w:t>
      </w:r>
    </w:p>
    <w:p w14:paraId="17F18511" w14:textId="16E583AE" w:rsidR="00AC2165" w:rsidRPr="00AC2165" w:rsidRDefault="00AC2165" w:rsidP="00AC2165">
      <w:pPr>
        <w:pStyle w:val="ListParagraph"/>
        <w:numPr>
          <w:ilvl w:val="0"/>
          <w:numId w:val="1"/>
        </w:numPr>
        <w:rPr>
          <w:sz w:val="24"/>
          <w:szCs w:val="24"/>
        </w:rPr>
      </w:pPr>
      <w:r w:rsidRPr="00AC2165">
        <w:rPr>
          <w:sz w:val="24"/>
          <w:szCs w:val="24"/>
        </w:rPr>
        <w:t>Community Engagement: Analysis of TESCO's community initiatives, such as support for local food banks, educational programs, and partnerships with local organizations to address specific community needs.</w:t>
      </w:r>
    </w:p>
    <w:p w14:paraId="278AA9AE" w14:textId="2ACEA498" w:rsidR="00AC2165" w:rsidRPr="00AC2165" w:rsidRDefault="00AC2165" w:rsidP="00AC2165">
      <w:pPr>
        <w:pStyle w:val="ListParagraph"/>
        <w:numPr>
          <w:ilvl w:val="0"/>
          <w:numId w:val="1"/>
        </w:numPr>
        <w:rPr>
          <w:sz w:val="24"/>
          <w:szCs w:val="24"/>
        </w:rPr>
      </w:pPr>
      <w:r w:rsidRPr="00AC2165">
        <w:rPr>
          <w:sz w:val="24"/>
          <w:szCs w:val="24"/>
        </w:rPr>
        <w:t xml:space="preserve">Customer Health and Safety: Evaluation of efforts to improve the nutritional quality of products, transparent </w:t>
      </w:r>
      <w:r w:rsidRPr="00AC2165">
        <w:rPr>
          <w:sz w:val="24"/>
          <w:szCs w:val="24"/>
        </w:rPr>
        <w:t>labelling</w:t>
      </w:r>
      <w:r w:rsidRPr="00AC2165">
        <w:rPr>
          <w:sz w:val="24"/>
          <w:szCs w:val="24"/>
        </w:rPr>
        <w:t>, and initiatives aimed at promoting healthier lifestyles among customers.</w:t>
      </w:r>
    </w:p>
    <w:p w14:paraId="0D9C3D26" w14:textId="77777777" w:rsidR="00AC2165" w:rsidRPr="00AC2165" w:rsidRDefault="00AC2165" w:rsidP="00AC2165">
      <w:pPr>
        <w:rPr>
          <w:sz w:val="24"/>
          <w:szCs w:val="24"/>
        </w:rPr>
      </w:pPr>
    </w:p>
    <w:p w14:paraId="381A2A96" w14:textId="59725806" w:rsidR="00AC2165" w:rsidRPr="00AC2165" w:rsidRDefault="00285296" w:rsidP="00AC2165">
      <w:pPr>
        <w:rPr>
          <w:sz w:val="24"/>
          <w:szCs w:val="24"/>
        </w:rPr>
      </w:pPr>
      <w:r>
        <w:rPr>
          <w:sz w:val="24"/>
          <w:szCs w:val="24"/>
        </w:rPr>
        <w:t>3.</w:t>
      </w:r>
      <w:r w:rsidR="00AC2165" w:rsidRPr="00AC2165">
        <w:rPr>
          <w:sz w:val="24"/>
          <w:szCs w:val="24"/>
        </w:rPr>
        <w:t xml:space="preserve"> Governance</w:t>
      </w:r>
    </w:p>
    <w:p w14:paraId="5EE09548" w14:textId="6198236F" w:rsidR="00AC2165" w:rsidRPr="00285296" w:rsidRDefault="00AC2165" w:rsidP="00285296">
      <w:pPr>
        <w:pStyle w:val="ListParagraph"/>
        <w:numPr>
          <w:ilvl w:val="0"/>
          <w:numId w:val="1"/>
        </w:numPr>
        <w:rPr>
          <w:sz w:val="24"/>
          <w:szCs w:val="24"/>
        </w:rPr>
      </w:pPr>
      <w:r w:rsidRPr="00285296">
        <w:rPr>
          <w:sz w:val="24"/>
          <w:szCs w:val="24"/>
        </w:rPr>
        <w:lastRenderedPageBreak/>
        <w:t xml:space="preserve">Corporate </w:t>
      </w:r>
      <w:r w:rsidR="00285296" w:rsidRPr="00285296">
        <w:rPr>
          <w:sz w:val="24"/>
          <w:szCs w:val="24"/>
        </w:rPr>
        <w:t>Governance: Assessment</w:t>
      </w:r>
      <w:r w:rsidRPr="00285296">
        <w:rPr>
          <w:sz w:val="24"/>
          <w:szCs w:val="24"/>
        </w:rPr>
        <w:t xml:space="preserve"> of TESCO's governance structures, including board composition, executive remuneration, and the existence of committees dedicated to oversight of sustainability issues.</w:t>
      </w:r>
    </w:p>
    <w:p w14:paraId="68CBCE5C" w14:textId="2D42608B" w:rsidR="00AC2165" w:rsidRPr="00285296" w:rsidRDefault="00AC2165" w:rsidP="00285296">
      <w:pPr>
        <w:pStyle w:val="ListParagraph"/>
        <w:numPr>
          <w:ilvl w:val="0"/>
          <w:numId w:val="1"/>
        </w:numPr>
        <w:rPr>
          <w:sz w:val="24"/>
          <w:szCs w:val="24"/>
        </w:rPr>
      </w:pPr>
      <w:r w:rsidRPr="00285296">
        <w:rPr>
          <w:sz w:val="24"/>
          <w:szCs w:val="24"/>
        </w:rPr>
        <w:t xml:space="preserve">Ethical Business </w:t>
      </w:r>
      <w:r w:rsidR="00285296" w:rsidRPr="00285296">
        <w:rPr>
          <w:sz w:val="24"/>
          <w:szCs w:val="24"/>
        </w:rPr>
        <w:t>Practices: Examination</w:t>
      </w:r>
      <w:r w:rsidRPr="00285296">
        <w:rPr>
          <w:sz w:val="24"/>
          <w:szCs w:val="24"/>
        </w:rPr>
        <w:t xml:space="preserve"> of policies to ensure ethical </w:t>
      </w:r>
      <w:proofErr w:type="spellStart"/>
      <w:r w:rsidRPr="00285296">
        <w:rPr>
          <w:sz w:val="24"/>
          <w:szCs w:val="24"/>
        </w:rPr>
        <w:t>behavior</w:t>
      </w:r>
      <w:proofErr w:type="spellEnd"/>
      <w:r w:rsidRPr="00285296">
        <w:rPr>
          <w:sz w:val="24"/>
          <w:szCs w:val="24"/>
        </w:rPr>
        <w:t>, including anti-corruption measures, supply chain audits to prevent modern slavery and human trafficking, and adherence to fair trade practices.</w:t>
      </w:r>
    </w:p>
    <w:p w14:paraId="66EED457" w14:textId="1CCEB2B8" w:rsidR="00AC2165" w:rsidRDefault="00AC2165" w:rsidP="00285296">
      <w:pPr>
        <w:pStyle w:val="ListParagraph"/>
        <w:numPr>
          <w:ilvl w:val="0"/>
          <w:numId w:val="1"/>
        </w:numPr>
        <w:rPr>
          <w:sz w:val="24"/>
          <w:szCs w:val="24"/>
        </w:rPr>
      </w:pPr>
      <w:r w:rsidRPr="00285296">
        <w:rPr>
          <w:sz w:val="24"/>
          <w:szCs w:val="24"/>
        </w:rPr>
        <w:t>Transparency and Reporting: Analysis of how comprehensively and transparently TESCO reports on its sustainability performance. This includes participation in global sustainability indices, adherence to international reporting standards, and engagement with stakeholders through sustainability reports.</w:t>
      </w:r>
    </w:p>
    <w:p w14:paraId="502E9154" w14:textId="77777777" w:rsidR="00285296" w:rsidRDefault="00285296" w:rsidP="00285296">
      <w:pPr>
        <w:pStyle w:val="ListParagraph"/>
        <w:rPr>
          <w:sz w:val="24"/>
          <w:szCs w:val="24"/>
        </w:rPr>
      </w:pPr>
    </w:p>
    <w:p w14:paraId="4058496D" w14:textId="77777777" w:rsidR="00285296" w:rsidRDefault="00285296" w:rsidP="00285296">
      <w:pPr>
        <w:pStyle w:val="ListParagraph"/>
        <w:rPr>
          <w:sz w:val="24"/>
          <w:szCs w:val="24"/>
        </w:rPr>
      </w:pPr>
    </w:p>
    <w:p w14:paraId="749D1635" w14:textId="77777777" w:rsidR="00285296" w:rsidRPr="00285296" w:rsidRDefault="00285296" w:rsidP="00285296">
      <w:pPr>
        <w:pStyle w:val="ListParagraph"/>
        <w:rPr>
          <w:sz w:val="24"/>
          <w:szCs w:val="24"/>
        </w:rPr>
      </w:pPr>
    </w:p>
    <w:p w14:paraId="4D9E9532" w14:textId="264F0B51" w:rsidR="00381756" w:rsidRDefault="00285296" w:rsidP="00285296">
      <w:pPr>
        <w:jc w:val="center"/>
        <w:rPr>
          <w:b/>
          <w:bCs/>
          <w:sz w:val="24"/>
          <w:szCs w:val="24"/>
        </w:rPr>
      </w:pPr>
      <w:r>
        <w:rPr>
          <w:b/>
          <w:bCs/>
          <w:sz w:val="24"/>
          <w:szCs w:val="24"/>
        </w:rPr>
        <w:t>Conclusion</w:t>
      </w:r>
    </w:p>
    <w:p w14:paraId="47C3099B" w14:textId="77777777" w:rsidR="00285296" w:rsidRDefault="00285296" w:rsidP="00285296">
      <w:pPr>
        <w:jc w:val="center"/>
        <w:rPr>
          <w:b/>
          <w:bCs/>
          <w:sz w:val="24"/>
          <w:szCs w:val="24"/>
        </w:rPr>
      </w:pPr>
    </w:p>
    <w:p w14:paraId="6000CC0F" w14:textId="339F1FCD" w:rsidR="00285296" w:rsidRDefault="002634FB" w:rsidP="00285296">
      <w:pPr>
        <w:rPr>
          <w:sz w:val="24"/>
          <w:szCs w:val="24"/>
        </w:rPr>
      </w:pPr>
      <w:r w:rsidRPr="002634FB">
        <w:rPr>
          <w:sz w:val="24"/>
          <w:szCs w:val="24"/>
        </w:rPr>
        <w:t>In conclusion, TESCO's strategic approach reflects its commitment to adaptability, innovation, and sustainability in the highly competitive retail sector. By focusing on market expansion, digital transformation, sustainability initiatives, product diversification, cost efficiency, and community involvement, TESCO is well-positioned to meet the evolving needs and preferences of its customer base while addressing the challenges of the modern retail environment.</w:t>
      </w:r>
    </w:p>
    <w:p w14:paraId="7E7FE9DC" w14:textId="77777777" w:rsidR="009D5522" w:rsidRDefault="009D5522" w:rsidP="00285296">
      <w:pPr>
        <w:rPr>
          <w:sz w:val="24"/>
          <w:szCs w:val="24"/>
        </w:rPr>
      </w:pPr>
    </w:p>
    <w:p w14:paraId="63C3007E" w14:textId="77777777" w:rsidR="009D5522" w:rsidRDefault="009D5522" w:rsidP="00285296">
      <w:pPr>
        <w:rPr>
          <w:sz w:val="24"/>
          <w:szCs w:val="24"/>
        </w:rPr>
      </w:pPr>
    </w:p>
    <w:p w14:paraId="7B876E27" w14:textId="77777777" w:rsidR="009D5522" w:rsidRDefault="009D5522" w:rsidP="00285296">
      <w:pPr>
        <w:rPr>
          <w:sz w:val="24"/>
          <w:szCs w:val="24"/>
        </w:rPr>
      </w:pPr>
    </w:p>
    <w:p w14:paraId="499FF80C" w14:textId="77777777" w:rsidR="009D5522" w:rsidRDefault="009D5522" w:rsidP="00285296">
      <w:pPr>
        <w:rPr>
          <w:sz w:val="24"/>
          <w:szCs w:val="24"/>
        </w:rPr>
      </w:pPr>
    </w:p>
    <w:p w14:paraId="0D941281" w14:textId="77777777" w:rsidR="009D5522" w:rsidRDefault="009D5522" w:rsidP="00285296">
      <w:pPr>
        <w:rPr>
          <w:sz w:val="24"/>
          <w:szCs w:val="24"/>
        </w:rPr>
      </w:pPr>
    </w:p>
    <w:p w14:paraId="1F1449CE" w14:textId="77777777" w:rsidR="009D5522" w:rsidRDefault="009D5522" w:rsidP="00285296">
      <w:pPr>
        <w:rPr>
          <w:sz w:val="24"/>
          <w:szCs w:val="24"/>
        </w:rPr>
      </w:pPr>
    </w:p>
    <w:p w14:paraId="4DB81834" w14:textId="77777777" w:rsidR="009D5522" w:rsidRDefault="009D5522" w:rsidP="00285296">
      <w:pPr>
        <w:rPr>
          <w:sz w:val="24"/>
          <w:szCs w:val="24"/>
        </w:rPr>
      </w:pPr>
    </w:p>
    <w:p w14:paraId="58602DD2" w14:textId="77777777" w:rsidR="009D5522" w:rsidRDefault="009D5522" w:rsidP="00285296">
      <w:pPr>
        <w:rPr>
          <w:sz w:val="24"/>
          <w:szCs w:val="24"/>
        </w:rPr>
      </w:pPr>
    </w:p>
    <w:p w14:paraId="08CE633D" w14:textId="77777777" w:rsidR="009D5522" w:rsidRDefault="009D5522" w:rsidP="00285296">
      <w:pPr>
        <w:rPr>
          <w:sz w:val="24"/>
          <w:szCs w:val="24"/>
        </w:rPr>
      </w:pPr>
    </w:p>
    <w:p w14:paraId="557A5C63" w14:textId="77777777" w:rsidR="009D5522" w:rsidRDefault="009D5522" w:rsidP="00285296">
      <w:pPr>
        <w:rPr>
          <w:sz w:val="24"/>
          <w:szCs w:val="24"/>
        </w:rPr>
      </w:pPr>
    </w:p>
    <w:p w14:paraId="28747106" w14:textId="77777777" w:rsidR="009D5522" w:rsidRDefault="009D5522" w:rsidP="00285296">
      <w:pPr>
        <w:rPr>
          <w:sz w:val="24"/>
          <w:szCs w:val="24"/>
        </w:rPr>
      </w:pPr>
    </w:p>
    <w:p w14:paraId="0326CD56" w14:textId="77777777" w:rsidR="009D5522" w:rsidRDefault="009D5522" w:rsidP="00285296">
      <w:pPr>
        <w:rPr>
          <w:sz w:val="24"/>
          <w:szCs w:val="24"/>
        </w:rPr>
      </w:pPr>
    </w:p>
    <w:p w14:paraId="538D403D" w14:textId="77777777" w:rsidR="009D5522" w:rsidRDefault="009D5522" w:rsidP="00285296">
      <w:pPr>
        <w:rPr>
          <w:sz w:val="24"/>
          <w:szCs w:val="24"/>
        </w:rPr>
      </w:pPr>
    </w:p>
    <w:p w14:paraId="011AD594" w14:textId="77777777" w:rsidR="009D5522" w:rsidRDefault="009D5522" w:rsidP="00285296">
      <w:pPr>
        <w:rPr>
          <w:sz w:val="24"/>
          <w:szCs w:val="24"/>
        </w:rPr>
      </w:pPr>
    </w:p>
    <w:p w14:paraId="3D7CCA8F" w14:textId="43D05C27" w:rsidR="009D5522" w:rsidRDefault="009D5522" w:rsidP="009D5522">
      <w:pPr>
        <w:jc w:val="center"/>
        <w:rPr>
          <w:b/>
          <w:bCs/>
          <w:sz w:val="24"/>
          <w:szCs w:val="24"/>
        </w:rPr>
      </w:pPr>
      <w:r>
        <w:rPr>
          <w:b/>
          <w:bCs/>
          <w:sz w:val="24"/>
          <w:szCs w:val="24"/>
        </w:rPr>
        <w:lastRenderedPageBreak/>
        <w:t>References</w:t>
      </w:r>
    </w:p>
    <w:p w14:paraId="6AE82581" w14:textId="77777777" w:rsidR="009D5522" w:rsidRPr="009D5522" w:rsidRDefault="009D5522" w:rsidP="009D5522">
      <w:pPr>
        <w:jc w:val="center"/>
        <w:rPr>
          <w:b/>
          <w:bCs/>
          <w:sz w:val="24"/>
          <w:szCs w:val="24"/>
        </w:rPr>
      </w:pPr>
    </w:p>
    <w:sectPr w:rsidR="009D5522" w:rsidRPr="009D55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D7F5B"/>
    <w:multiLevelType w:val="hybridMultilevel"/>
    <w:tmpl w:val="9A624BAE"/>
    <w:lvl w:ilvl="0" w:tplc="7466E73C">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0D0247"/>
    <w:multiLevelType w:val="hybridMultilevel"/>
    <w:tmpl w:val="02689860"/>
    <w:lvl w:ilvl="0" w:tplc="7466E73C">
      <w:start w:val="3"/>
      <w:numFmt w:val="bullet"/>
      <w:lvlText w:val="-"/>
      <w:lvlJc w:val="left"/>
      <w:pPr>
        <w:ind w:left="771" w:hanging="360"/>
      </w:pPr>
      <w:rPr>
        <w:rFonts w:ascii="Aptos" w:eastAsiaTheme="minorHAnsi" w:hAnsi="Aptos" w:cstheme="minorBidi"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2" w15:restartNumberingAfterBreak="0">
    <w:nsid w:val="1E857F9B"/>
    <w:multiLevelType w:val="hybridMultilevel"/>
    <w:tmpl w:val="7050289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9776B9"/>
    <w:multiLevelType w:val="hybridMultilevel"/>
    <w:tmpl w:val="B2DC2F18"/>
    <w:lvl w:ilvl="0" w:tplc="7466E73C">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7E6932"/>
    <w:multiLevelType w:val="hybridMultilevel"/>
    <w:tmpl w:val="D98A37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1E1C8C"/>
    <w:multiLevelType w:val="hybridMultilevel"/>
    <w:tmpl w:val="9F5AE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E545B0"/>
    <w:multiLevelType w:val="hybridMultilevel"/>
    <w:tmpl w:val="594402D8"/>
    <w:lvl w:ilvl="0" w:tplc="7466E73C">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9186781">
    <w:abstractNumId w:val="0"/>
  </w:num>
  <w:num w:numId="2" w16cid:durableId="1035424750">
    <w:abstractNumId w:val="4"/>
  </w:num>
  <w:num w:numId="3" w16cid:durableId="1907640094">
    <w:abstractNumId w:val="2"/>
  </w:num>
  <w:num w:numId="4" w16cid:durableId="224268970">
    <w:abstractNumId w:val="5"/>
  </w:num>
  <w:num w:numId="5" w16cid:durableId="1572228283">
    <w:abstractNumId w:val="6"/>
  </w:num>
  <w:num w:numId="6" w16cid:durableId="2137287414">
    <w:abstractNumId w:val="3"/>
  </w:num>
  <w:num w:numId="7" w16cid:durableId="6016466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C94"/>
    <w:rsid w:val="00091177"/>
    <w:rsid w:val="00116B37"/>
    <w:rsid w:val="00182358"/>
    <w:rsid w:val="002634FB"/>
    <w:rsid w:val="00285296"/>
    <w:rsid w:val="00285669"/>
    <w:rsid w:val="00291364"/>
    <w:rsid w:val="00381756"/>
    <w:rsid w:val="00532703"/>
    <w:rsid w:val="005E1480"/>
    <w:rsid w:val="00764C94"/>
    <w:rsid w:val="007F45E0"/>
    <w:rsid w:val="00800FFB"/>
    <w:rsid w:val="008B6B50"/>
    <w:rsid w:val="008D407D"/>
    <w:rsid w:val="009D5522"/>
    <w:rsid w:val="00AB27B7"/>
    <w:rsid w:val="00AC2165"/>
    <w:rsid w:val="00AD1B9C"/>
    <w:rsid w:val="00C7336D"/>
    <w:rsid w:val="00C860CB"/>
    <w:rsid w:val="00CF61AD"/>
    <w:rsid w:val="00FB5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6A2CE"/>
  <w15:chartTrackingRefBased/>
  <w15:docId w15:val="{F9AA5190-7D02-44FA-8150-8D614F3A6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C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4C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4C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4C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4C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4C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4C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4C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4C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4C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4C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4C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4C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4C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4C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4C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4C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4C94"/>
    <w:rPr>
      <w:rFonts w:eastAsiaTheme="majorEastAsia" w:cstheme="majorBidi"/>
      <w:color w:val="272727" w:themeColor="text1" w:themeTint="D8"/>
    </w:rPr>
  </w:style>
  <w:style w:type="paragraph" w:styleId="Title">
    <w:name w:val="Title"/>
    <w:basedOn w:val="Normal"/>
    <w:next w:val="Normal"/>
    <w:link w:val="TitleChar"/>
    <w:uiPriority w:val="10"/>
    <w:qFormat/>
    <w:rsid w:val="00764C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4C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4C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4C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4C94"/>
    <w:pPr>
      <w:spacing w:before="160"/>
      <w:jc w:val="center"/>
    </w:pPr>
    <w:rPr>
      <w:i/>
      <w:iCs/>
      <w:color w:val="404040" w:themeColor="text1" w:themeTint="BF"/>
    </w:rPr>
  </w:style>
  <w:style w:type="character" w:customStyle="1" w:styleId="QuoteChar">
    <w:name w:val="Quote Char"/>
    <w:basedOn w:val="DefaultParagraphFont"/>
    <w:link w:val="Quote"/>
    <w:uiPriority w:val="29"/>
    <w:rsid w:val="00764C94"/>
    <w:rPr>
      <w:i/>
      <w:iCs/>
      <w:color w:val="404040" w:themeColor="text1" w:themeTint="BF"/>
    </w:rPr>
  </w:style>
  <w:style w:type="paragraph" w:styleId="ListParagraph">
    <w:name w:val="List Paragraph"/>
    <w:basedOn w:val="Normal"/>
    <w:uiPriority w:val="34"/>
    <w:qFormat/>
    <w:rsid w:val="00764C94"/>
    <w:pPr>
      <w:ind w:left="720"/>
      <w:contextualSpacing/>
    </w:pPr>
  </w:style>
  <w:style w:type="character" w:styleId="IntenseEmphasis">
    <w:name w:val="Intense Emphasis"/>
    <w:basedOn w:val="DefaultParagraphFont"/>
    <w:uiPriority w:val="21"/>
    <w:qFormat/>
    <w:rsid w:val="00764C94"/>
    <w:rPr>
      <w:i/>
      <w:iCs/>
      <w:color w:val="0F4761" w:themeColor="accent1" w:themeShade="BF"/>
    </w:rPr>
  </w:style>
  <w:style w:type="paragraph" w:styleId="IntenseQuote">
    <w:name w:val="Intense Quote"/>
    <w:basedOn w:val="Normal"/>
    <w:next w:val="Normal"/>
    <w:link w:val="IntenseQuoteChar"/>
    <w:uiPriority w:val="30"/>
    <w:qFormat/>
    <w:rsid w:val="00764C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4C94"/>
    <w:rPr>
      <w:i/>
      <w:iCs/>
      <w:color w:val="0F4761" w:themeColor="accent1" w:themeShade="BF"/>
    </w:rPr>
  </w:style>
  <w:style w:type="character" w:styleId="IntenseReference">
    <w:name w:val="Intense Reference"/>
    <w:basedOn w:val="DefaultParagraphFont"/>
    <w:uiPriority w:val="32"/>
    <w:qFormat/>
    <w:rsid w:val="00764C9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C2F51-1C82-40E7-B8CF-1A33D5532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2667</Words>
  <Characters>15203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Koleva</dc:creator>
  <cp:keywords/>
  <dc:description/>
  <cp:lastModifiedBy>Gabriela Koleva</cp:lastModifiedBy>
  <cp:revision>3</cp:revision>
  <dcterms:created xsi:type="dcterms:W3CDTF">2024-04-01T21:26:00Z</dcterms:created>
  <dcterms:modified xsi:type="dcterms:W3CDTF">2024-04-02T22:31:00Z</dcterms:modified>
</cp:coreProperties>
</file>