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21366F" w14:textId="6DFBFF6D" w:rsidR="00554712" w:rsidRPr="00552289" w:rsidRDefault="00076C27" w:rsidP="00A87061">
      <w:pPr>
        <w:jc w:val="center"/>
        <w:rPr>
          <w:b/>
          <w:bCs/>
          <w:u w:val="single"/>
        </w:rPr>
      </w:pPr>
      <w:r>
        <w:rPr>
          <w:b/>
          <w:bCs/>
          <w:u w:val="single"/>
        </w:rPr>
        <w:t xml:space="preserve">A </w:t>
      </w:r>
      <w:r w:rsidR="00A87061">
        <w:rPr>
          <w:b/>
          <w:bCs/>
          <w:u w:val="single"/>
        </w:rPr>
        <w:t>S</w:t>
      </w:r>
      <w:r>
        <w:rPr>
          <w:b/>
          <w:bCs/>
          <w:u w:val="single"/>
        </w:rPr>
        <w:t xml:space="preserve">ummary of the </w:t>
      </w:r>
      <w:r w:rsidR="00A87061">
        <w:rPr>
          <w:b/>
          <w:bCs/>
          <w:u w:val="single"/>
        </w:rPr>
        <w:t>V</w:t>
      </w:r>
      <w:r>
        <w:rPr>
          <w:b/>
          <w:bCs/>
          <w:u w:val="single"/>
        </w:rPr>
        <w:t xml:space="preserve">andalism within </w:t>
      </w:r>
      <w:r w:rsidR="00A87061">
        <w:rPr>
          <w:b/>
          <w:bCs/>
          <w:u w:val="single"/>
        </w:rPr>
        <w:t>H</w:t>
      </w:r>
      <w:r>
        <w:rPr>
          <w:b/>
          <w:bCs/>
          <w:u w:val="single"/>
        </w:rPr>
        <w:t xml:space="preserve">eritage </w:t>
      </w:r>
      <w:r w:rsidR="00A87061">
        <w:rPr>
          <w:b/>
          <w:bCs/>
          <w:u w:val="single"/>
        </w:rPr>
        <w:t>S</w:t>
      </w:r>
      <w:r>
        <w:rPr>
          <w:b/>
          <w:bCs/>
          <w:u w:val="single"/>
        </w:rPr>
        <w:t>ites</w:t>
      </w:r>
      <w:r w:rsidR="00A87061">
        <w:rPr>
          <w:b/>
          <w:bCs/>
          <w:u w:val="single"/>
        </w:rPr>
        <w:t>: The Consequences Faced by Archaeologists</w:t>
      </w:r>
    </w:p>
    <w:p w14:paraId="2196634F" w14:textId="77777777" w:rsidR="00554712" w:rsidRDefault="00554712"/>
    <w:p w14:paraId="237C9C47" w14:textId="7EDCC026" w:rsidR="00685331" w:rsidRDefault="00730403">
      <w:r>
        <w:t xml:space="preserve">Throughout modern history, </w:t>
      </w:r>
      <w:r w:rsidR="006E326D">
        <w:t>and</w:t>
      </w:r>
      <w:r>
        <w:t xml:space="preserve"> </w:t>
      </w:r>
      <w:r w:rsidR="00CB6571">
        <w:t xml:space="preserve">dating to the times of antiquity, vandalism of historical sites has been documented as a reoccurring </w:t>
      </w:r>
      <w:r w:rsidR="00384315">
        <w:t>event</w:t>
      </w:r>
      <w:r w:rsidR="006E326D">
        <w:t>; p</w:t>
      </w:r>
      <w:r w:rsidR="00384315">
        <w:t>erpe</w:t>
      </w:r>
      <w:r w:rsidR="006E326D">
        <w:t>tuate</w:t>
      </w:r>
      <w:r w:rsidR="00384315">
        <w:t xml:space="preserve">d </w:t>
      </w:r>
      <w:r w:rsidR="003139DC">
        <w:t>by native</w:t>
      </w:r>
      <w:r w:rsidR="00384315">
        <w:t xml:space="preserve"> people, invading armies</w:t>
      </w:r>
      <w:r w:rsidR="00D20589">
        <w:t xml:space="preserve">, such as the Persians who razed the city of Athens and its </w:t>
      </w:r>
      <w:r w:rsidR="007812A3">
        <w:t xml:space="preserve">Acropolis in the 470s/80s </w:t>
      </w:r>
      <w:r w:rsidR="00384315">
        <w:t xml:space="preserve">, and in some cases – such as that of </w:t>
      </w:r>
      <w:r w:rsidR="00883C83">
        <w:t xml:space="preserve">Ai </w:t>
      </w:r>
      <w:r w:rsidR="003139DC">
        <w:t>Wei</w:t>
      </w:r>
      <w:r w:rsidR="00D71AC0">
        <w:t xml:space="preserve">wei – the destruction of ancient art, for an artistic </w:t>
      </w:r>
      <w:r w:rsidR="007812A3">
        <w:t>‘</w:t>
      </w:r>
      <w:r w:rsidR="00D71AC0">
        <w:t>project</w:t>
      </w:r>
      <w:r w:rsidR="007812A3">
        <w:t>’</w:t>
      </w:r>
      <w:r w:rsidR="00D71AC0">
        <w:t xml:space="preserve">. </w:t>
      </w:r>
      <w:r w:rsidR="0005007B">
        <w:t xml:space="preserve">While some may see this acts as a method of awareness, the occasionally irreparable damage to these sites stands as testament to the difficulties faced by </w:t>
      </w:r>
      <w:r w:rsidR="000677D1">
        <w:t xml:space="preserve">archaeologists in their attempts to preserve aspects of the historical world. </w:t>
      </w:r>
    </w:p>
    <w:p w14:paraId="43EB77B8" w14:textId="77777777" w:rsidR="00F27C27" w:rsidRDefault="00FE73A0">
      <w:r>
        <w:t xml:space="preserve">The Uffington Horse is by now an iconic image of the English heritage world, a </w:t>
      </w:r>
      <w:r w:rsidR="00FF5E11">
        <w:t>364ft long chalk engraving of a horse</w:t>
      </w:r>
      <w:r w:rsidR="00F0586F">
        <w:t xml:space="preserve">, </w:t>
      </w:r>
      <w:r w:rsidR="00A86970">
        <w:t xml:space="preserve">one which is surrounded by activity, from archaeological surveys to </w:t>
      </w:r>
      <w:r w:rsidR="00F96EA7">
        <w:t xml:space="preserve">acts of </w:t>
      </w:r>
      <w:r w:rsidR="00384516">
        <w:t xml:space="preserve">defamation to the horse’s age-old image. Surveys </w:t>
      </w:r>
      <w:r w:rsidR="008D04CC">
        <w:t>conducted within the ‘White Horse Hill Project’</w:t>
      </w:r>
      <w:r w:rsidR="006A347A">
        <w:t xml:space="preserve">s annual report of 1994-5 identified the horse as created roughly </w:t>
      </w:r>
      <w:r w:rsidR="00477030">
        <w:t xml:space="preserve">within the </w:t>
      </w:r>
      <w:r w:rsidR="00FB172A">
        <w:t>5</w:t>
      </w:r>
      <w:r w:rsidR="00FB172A" w:rsidRPr="00FB172A">
        <w:rPr>
          <w:vertAlign w:val="superscript"/>
        </w:rPr>
        <w:t>th</w:t>
      </w:r>
      <w:r w:rsidR="00FB172A">
        <w:t xml:space="preserve"> – 6</w:t>
      </w:r>
      <w:r w:rsidR="00FB172A" w:rsidRPr="00FB172A">
        <w:rPr>
          <w:vertAlign w:val="superscript"/>
        </w:rPr>
        <w:t>th</w:t>
      </w:r>
      <w:r w:rsidR="00FB172A">
        <w:t xml:space="preserve"> century BC, with at least a 92% chance of accuracy to this dating (</w:t>
      </w:r>
      <w:r w:rsidR="009D7B71">
        <w:t>Oxford Archaeological Unit</w:t>
      </w:r>
      <w:r w:rsidR="005C5149">
        <w:t xml:space="preserve">, 1994-5, p14) </w:t>
      </w:r>
      <w:r w:rsidR="00240620">
        <w:t xml:space="preserve">– and yet, despite its longevity and </w:t>
      </w:r>
      <w:r w:rsidR="00D34740">
        <w:t xml:space="preserve">rich history, the site is a victim of the same destructive nature many other sites see. </w:t>
      </w:r>
      <w:r w:rsidR="00BA4EEC">
        <w:t xml:space="preserve">June 2010 saw </w:t>
      </w:r>
      <w:r w:rsidR="0005007B">
        <w:t xml:space="preserve">the most notable vandalism of the horse, with </w:t>
      </w:r>
      <w:r w:rsidR="00C833B8">
        <w:t xml:space="preserve">a group of </w:t>
      </w:r>
      <w:r w:rsidR="007E7334">
        <w:t xml:space="preserve">vandals spraying a purple paint over the head and eye of the horse, an act – so named by </w:t>
      </w:r>
      <w:r w:rsidR="0062454E">
        <w:t>Richard Henderson</w:t>
      </w:r>
      <w:r w:rsidR="00A5333F">
        <w:t xml:space="preserve">, Oxford’s general manager of their national trust sector – as </w:t>
      </w:r>
      <w:r w:rsidR="00C260AD">
        <w:t xml:space="preserve">a ‘mindless act of vandalism …. To one of the country’s most famous </w:t>
      </w:r>
      <w:r w:rsidR="00E81EC3">
        <w:t>ancient monuments’ (BBC News, 201</w:t>
      </w:r>
      <w:r w:rsidR="00EB729A">
        <w:t>0</w:t>
      </w:r>
      <w:r w:rsidR="00E81EC3">
        <w:t xml:space="preserve">). While the damage itself was repairable, as the chalk of the </w:t>
      </w:r>
      <w:r w:rsidR="003965F5">
        <w:t>horse is frequently replaced when needed, however the act itself demonstrates the careless nature many treat historical sites with.</w:t>
      </w:r>
      <w:r w:rsidR="00170A49">
        <w:t xml:space="preserve"> Acts such as these create numerous issues and complications for both field archaeologists and </w:t>
      </w:r>
      <w:r w:rsidR="007E0639">
        <w:t xml:space="preserve">heritage organisations, mainly the struggle to maintain the </w:t>
      </w:r>
      <w:r w:rsidR="00E07B47">
        <w:t xml:space="preserve">quality of such large historical sites. In the case of the Uffington Horse, its significant size further creates difficulties in maintaining its chalked outline, however additional damage </w:t>
      </w:r>
      <w:r w:rsidR="00357A86">
        <w:t xml:space="preserve">created by vandals furthers the degradation of the </w:t>
      </w:r>
      <w:r w:rsidR="00464BAF">
        <w:t xml:space="preserve">horse. </w:t>
      </w:r>
      <w:r w:rsidR="006C67EE">
        <w:t xml:space="preserve">The article continues to state that neither suspected protest group, </w:t>
      </w:r>
      <w:r w:rsidR="009475D2" w:rsidRPr="009475D2">
        <w:t>New Fathers 4 Justice and Real Fathers for Justice</w:t>
      </w:r>
      <w:r w:rsidR="009475D2">
        <w:t xml:space="preserve">, denied any involvement within the act of vandalism, an issue in itself given the lack of ability to persecute those who committed an act of destruction; whether </w:t>
      </w:r>
      <w:r w:rsidR="00AF30BE">
        <w:t xml:space="preserve">an individual respects the </w:t>
      </w:r>
      <w:r w:rsidR="00E32200">
        <w:t xml:space="preserve">significance of the site or not, does not negate that their actions are an illegal act of </w:t>
      </w:r>
      <w:r w:rsidR="003934CA">
        <w:t xml:space="preserve">defamation. </w:t>
      </w:r>
      <w:r w:rsidR="00E87B49">
        <w:t xml:space="preserve"> Whilst these matters may be the jurisdiction of the police to investigate, the lack of education and forewarning to the public – through the </w:t>
      </w:r>
      <w:r w:rsidR="00A70B1B">
        <w:t>examples made by correct persecution of those responsible – allows for</w:t>
      </w:r>
      <w:r w:rsidR="00192F62">
        <w:t xml:space="preserve"> these actions to be repeated by others on a greater scale, a concept which is demonstrated by the </w:t>
      </w:r>
      <w:r w:rsidR="005C2099">
        <w:t xml:space="preserve">recent </w:t>
      </w:r>
      <w:r w:rsidR="00B20CB7">
        <w:t>felling of the Sycamore Gap Tree at Hadrian’s Wall</w:t>
      </w:r>
      <w:r w:rsidR="007812A3">
        <w:t xml:space="preserve"> in the summer of 2023</w:t>
      </w:r>
      <w:r w:rsidR="00B20CB7">
        <w:t xml:space="preserve">. </w:t>
      </w:r>
    </w:p>
    <w:p w14:paraId="782A2BB3" w14:textId="225C1C3A" w:rsidR="00C0026C" w:rsidRDefault="000F2F42">
      <w:r>
        <w:lastRenderedPageBreak/>
        <w:t xml:space="preserve">The felling of the sycamore tree stands as one of the most significant acts of cultural vandalism within </w:t>
      </w:r>
      <w:r w:rsidR="00E3564D">
        <w:t xml:space="preserve">recent years; </w:t>
      </w:r>
      <w:r w:rsidR="00D40E39">
        <w:t>made famous by the 1991 film ‘Robin Hood: Prince of Thieves</w:t>
      </w:r>
      <w:r w:rsidR="006346B2">
        <w:t>.</w:t>
      </w:r>
      <w:r w:rsidR="00D40E39">
        <w:t xml:space="preserve">’ </w:t>
      </w:r>
      <w:r w:rsidR="006346B2">
        <w:t>A</w:t>
      </w:r>
      <w:r w:rsidR="00D40E39">
        <w:t xml:space="preserve"> tree</w:t>
      </w:r>
      <w:r w:rsidR="006346B2">
        <w:t xml:space="preserve"> that</w:t>
      </w:r>
      <w:r w:rsidR="00D40E39">
        <w:t xml:space="preserve"> has stood for roughly 300 years as an icon of the Scottish country, stood proudly within a wedge between section of Hadrian’s</w:t>
      </w:r>
      <w:r w:rsidR="006346B2">
        <w:t xml:space="preserve"> Wall, its history is well renowned – but was cut short by a pair of vandals, wh</w:t>
      </w:r>
      <w:r w:rsidR="000B3BE1">
        <w:t xml:space="preserve">o consequently caused damage to the wall itself (Spokesman </w:t>
      </w:r>
      <w:r w:rsidR="00A35B8B">
        <w:t xml:space="preserve">for Historic England, Daily Mail 2023).  Not only was an element of natural history vandalised, but the wall itself, which has stood for more than 1,900 years </w:t>
      </w:r>
      <w:r w:rsidR="00E42B72">
        <w:t xml:space="preserve">since its creation by the Roman Emperor Hadrian during his occupation of </w:t>
      </w:r>
      <w:r w:rsidR="005470D2">
        <w:t xml:space="preserve">Britain. </w:t>
      </w:r>
      <w:r w:rsidR="000511EF">
        <w:t xml:space="preserve">Representatives of the Northumbria police stated that the extent of the damage was unknown, but any quantity of damage greatly contributes to the degradation of historical sites, and in the case of the wall, </w:t>
      </w:r>
      <w:r w:rsidR="006415A9">
        <w:t xml:space="preserve">a restoration is beyond the means of heritage sites. </w:t>
      </w:r>
    </w:p>
    <w:p w14:paraId="19D7B98A" w14:textId="58F5A835" w:rsidR="003A6567" w:rsidRDefault="008404BF">
      <w:r>
        <w:t xml:space="preserve">Cultural and archaeological preservation regularly faces its issues, however one which comes across as the most surprising is the vandalism of </w:t>
      </w:r>
      <w:r w:rsidR="003F32F9">
        <w:t>not one, but two Han Dynasty urns, by an artist, for the purpose of ‘performative art’ – but does the destruction of a priceless historical object in the name of creativity</w:t>
      </w:r>
      <w:r w:rsidR="005F7550">
        <w:t xml:space="preserve"> truly justify the irreparable damage to an item renowned for its </w:t>
      </w:r>
      <w:r w:rsidR="00D0169F">
        <w:t xml:space="preserve">cultural and historical significance, one which will cannot be replaced or replicated. </w:t>
      </w:r>
      <w:r w:rsidR="004D28CE">
        <w:t xml:space="preserve">With each form of performative destruction, such as that Ai </w:t>
      </w:r>
      <w:r w:rsidR="004A70F4">
        <w:t>Weiwei</w:t>
      </w:r>
      <w:r w:rsidR="004D28CE">
        <w:t xml:space="preserve"> committed, </w:t>
      </w:r>
      <w:r w:rsidR="00B70532">
        <w:t>it c</w:t>
      </w:r>
      <w:r w:rsidR="00A84E08">
        <w:t>auses further damage to the collections of artefacts available to be preserved and used for the education of others</w:t>
      </w:r>
      <w:r w:rsidR="00DF7295">
        <w:t xml:space="preserve">. </w:t>
      </w:r>
      <w:r w:rsidR="00C10A35">
        <w:t xml:space="preserve">His destruction of two Han Dynasty pieces, acquired </w:t>
      </w:r>
      <w:r w:rsidR="008D513C">
        <w:t xml:space="preserve">and subsequently smashed, was an act by Weiwei, in his words, to </w:t>
      </w:r>
      <w:r w:rsidR="00F10B94">
        <w:t xml:space="preserve">create a symbolic </w:t>
      </w:r>
      <w:r w:rsidR="0055165D">
        <w:t>performative art</w:t>
      </w:r>
      <w:r w:rsidR="00F10B94">
        <w:t xml:space="preserve"> piece, highlighting a famous </w:t>
      </w:r>
      <w:r w:rsidR="00146D7A">
        <w:t>ideology held</w:t>
      </w:r>
      <w:r w:rsidR="00F10B94">
        <w:t xml:space="preserve"> by the Chairman Mao Zedong, to “</w:t>
      </w:r>
      <w:r w:rsidR="003A6567" w:rsidRPr="003A6567">
        <w:t>only build a new world if we destroy the old one</w:t>
      </w:r>
      <w:r w:rsidR="003A6567">
        <w:t xml:space="preserve">” (Ai Weiwei, 1995). </w:t>
      </w:r>
    </w:p>
    <w:p w14:paraId="163551CF" w14:textId="3A822AED" w:rsidR="008404BF" w:rsidRDefault="00DF7295">
      <w:r>
        <w:t>W</w:t>
      </w:r>
      <w:r w:rsidR="00A84E08">
        <w:t>hether through a hi</w:t>
      </w:r>
      <w:r w:rsidR="00812C45">
        <w:t xml:space="preserve">storical record within a lecture, or through the displays created and </w:t>
      </w:r>
      <w:r w:rsidR="00E223C7">
        <w:t>placed within museums</w:t>
      </w:r>
      <w:r>
        <w:t>, the methods of preservation vary, but are all united under a common relation – the damage caused by vandalism</w:t>
      </w:r>
      <w:r w:rsidR="00E223C7">
        <w:t xml:space="preserve">. While the significance of repatriation is often debated within the </w:t>
      </w:r>
      <w:r w:rsidR="00BA1481">
        <w:t>fields of archaeology and history, museums nonetheless act as a method to better educate those who may, in some cases, have made a malicious choice and eradicated that history through their ignoran</w:t>
      </w:r>
      <w:r w:rsidR="003141C0">
        <w:t xml:space="preserve">t actions. </w:t>
      </w:r>
      <w:r w:rsidR="00EA1049">
        <w:t>Malice may not be the sole motivator for action such as these, as demonstrated by Ai Weiwei, however the outcome itself create</w:t>
      </w:r>
      <w:r w:rsidR="00005635">
        <w:t xml:space="preserve">s </w:t>
      </w:r>
      <w:r w:rsidR="00EA1049">
        <w:t xml:space="preserve">the </w:t>
      </w:r>
      <w:r w:rsidR="00A0652E">
        <w:t>struggle for archaeologists and historians alike.</w:t>
      </w:r>
    </w:p>
    <w:p w14:paraId="657DD405" w14:textId="0F5B9795" w:rsidR="00E26A10" w:rsidRDefault="00F27C27">
      <w:r>
        <w:t xml:space="preserve">Despite the bountiful collections gained by many museums, the destruction of historical artefacts </w:t>
      </w:r>
      <w:r w:rsidR="00672E9D">
        <w:t xml:space="preserve">throughout the world greatly limits the work completed </w:t>
      </w:r>
      <w:r w:rsidR="00E2594A">
        <w:t>within heritage trusts</w:t>
      </w:r>
      <w:r w:rsidR="00672E9D">
        <w:t xml:space="preserve">. </w:t>
      </w:r>
      <w:r w:rsidR="003466C7">
        <w:t xml:space="preserve">Objects may never be fully understood or documented due to damaged pieces, or utterly missing objects – in the case of the Sycamore tree, </w:t>
      </w:r>
      <w:r w:rsidR="004A6DC5">
        <w:t xml:space="preserve">the 300 years of growth will never be restored, and what remains of the tree may never regenerate. </w:t>
      </w:r>
      <w:r w:rsidR="005470D2">
        <w:t xml:space="preserve">Thus, </w:t>
      </w:r>
      <w:r w:rsidR="005470D2">
        <w:lastRenderedPageBreak/>
        <w:t xml:space="preserve">an aspect of the history is lost, and both present and future archaeologists </w:t>
      </w:r>
      <w:r w:rsidR="003C5B30">
        <w:t xml:space="preserve">lose priceless aspects of history to study and preserve. </w:t>
      </w:r>
    </w:p>
    <w:p w14:paraId="39F13882" w14:textId="77777777" w:rsidR="00F27C27" w:rsidRDefault="00F27C27"/>
    <w:p w14:paraId="1EE818AA" w14:textId="77777777" w:rsidR="005C5149" w:rsidRPr="005C5149" w:rsidRDefault="005C5149">
      <w:pPr>
        <w:rPr>
          <w:b/>
          <w:bCs/>
          <w:u w:val="single"/>
        </w:rPr>
      </w:pPr>
      <w:r w:rsidRPr="005C5149">
        <w:rPr>
          <w:b/>
          <w:bCs/>
          <w:u w:val="single"/>
        </w:rPr>
        <w:t xml:space="preserve">Bibliography </w:t>
      </w:r>
    </w:p>
    <w:p w14:paraId="2AFF04AA" w14:textId="38867CD6" w:rsidR="005C5149" w:rsidRDefault="00BF2E59">
      <w:r>
        <w:t xml:space="preserve">Oxford Archaeological Unit, 1994-1995 Annual Report (1995) </w:t>
      </w:r>
      <w:r w:rsidR="00046161" w:rsidRPr="00046161">
        <w:rPr>
          <w:i/>
          <w:iCs/>
        </w:rPr>
        <w:t>Making Sense of the Past</w:t>
      </w:r>
    </w:p>
    <w:p w14:paraId="6A4A7D7A" w14:textId="64B7C37F" w:rsidR="00046161" w:rsidRDefault="00046161" w:rsidP="00046161">
      <w:r w:rsidRPr="00046161">
        <w:t xml:space="preserve">BBC News (2010) </w:t>
      </w:r>
      <w:r w:rsidRPr="00046161">
        <w:rPr>
          <w:i/>
          <w:iCs/>
        </w:rPr>
        <w:t>Vandals deface Uffington White Horse in Oxfordshire</w:t>
      </w:r>
      <w:r w:rsidRPr="00046161">
        <w:t xml:space="preserve">. </w:t>
      </w:r>
      <w:hyperlink r:id="rId7" w:history="1">
        <w:r w:rsidR="00804AC8" w:rsidRPr="00046161">
          <w:rPr>
            <w:rStyle w:val="Hyperlink"/>
          </w:rPr>
          <w:t>https://www.bbc.co.uk/news/10238108</w:t>
        </w:r>
      </w:hyperlink>
    </w:p>
    <w:p w14:paraId="7CD1DC86" w14:textId="1FBBBCE1" w:rsidR="00EB729A" w:rsidRDefault="00EB729A" w:rsidP="00EB729A">
      <w:r w:rsidRPr="00EB729A">
        <w:rPr>
          <w:i/>
          <w:iCs/>
        </w:rPr>
        <w:t>Ai Weiwei, Dropping a Han Dynasty Urn, 1995 | Guggenheim Museum Bilbao</w:t>
      </w:r>
      <w:r w:rsidRPr="00EB729A">
        <w:t xml:space="preserve"> (no date). </w:t>
      </w:r>
      <w:hyperlink r:id="rId8" w:history="1">
        <w:r w:rsidRPr="00EB729A">
          <w:rPr>
            <w:rStyle w:val="Hyperlink"/>
          </w:rPr>
          <w:t>https://www.guggenheim-bilbao.eus/en/learn/schools/teachers-guides/ai-weiwei-dropping-han-dynasty-urn-1995</w:t>
        </w:r>
      </w:hyperlink>
      <w:r w:rsidRPr="00EB729A">
        <w:t>.</w:t>
      </w:r>
    </w:p>
    <w:p w14:paraId="17280F51" w14:textId="1F6F58CA" w:rsidR="00A358D8" w:rsidRPr="00A358D8" w:rsidRDefault="00C3585D" w:rsidP="00A358D8">
      <w:proofErr w:type="spellStart"/>
      <w:r w:rsidRPr="00C3585D">
        <w:t>Mailonline</w:t>
      </w:r>
      <w:proofErr w:type="spellEnd"/>
      <w:r w:rsidRPr="00C3585D">
        <w:t xml:space="preserve"> (2023) 'Vandals who felled the Sycamore Gap tree damaged Hadrian’s Wall, investigators say,' </w:t>
      </w:r>
      <w:r w:rsidRPr="00C3585D">
        <w:rPr>
          <w:i/>
          <w:iCs/>
        </w:rPr>
        <w:t>Mail Online</w:t>
      </w:r>
      <w:r w:rsidRPr="00C3585D">
        <w:t xml:space="preserve">, 5 October. </w:t>
      </w:r>
      <w:hyperlink r:id="rId9" w:history="1">
        <w:r w:rsidR="000F2F42" w:rsidRPr="00C3585D">
          <w:rPr>
            <w:rStyle w:val="Hyperlink"/>
          </w:rPr>
          <w:t>https://www.dailymail.co.uk/news/article-12595079/Vandals-felled-Sycamore-Gap-tree-damaged-Hadrians-Wall-investigators-say.html</w:t>
        </w:r>
      </w:hyperlink>
      <w:r w:rsidRPr="00C3585D">
        <w:t>.</w:t>
      </w:r>
    </w:p>
    <w:p w14:paraId="67C7FB0E" w14:textId="77777777" w:rsidR="00804AC8" w:rsidRPr="00046161" w:rsidRDefault="00804AC8" w:rsidP="00046161"/>
    <w:p w14:paraId="791DC29E" w14:textId="23C1FBF9" w:rsidR="00E81EC3" w:rsidRDefault="00E81EC3"/>
    <w:p w14:paraId="710A5B1E" w14:textId="77777777" w:rsidR="00BF2E59" w:rsidRDefault="00BF2E59"/>
    <w:sectPr w:rsidR="00BF2E59" w:rsidSect="007812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F16"/>
    <w:rsid w:val="00005635"/>
    <w:rsid w:val="00046161"/>
    <w:rsid w:val="0005007B"/>
    <w:rsid w:val="000511EF"/>
    <w:rsid w:val="00060F16"/>
    <w:rsid w:val="000677D1"/>
    <w:rsid w:val="00076C27"/>
    <w:rsid w:val="000B3BE1"/>
    <w:rsid w:val="000F2F42"/>
    <w:rsid w:val="00146D7A"/>
    <w:rsid w:val="00170A49"/>
    <w:rsid w:val="00192F62"/>
    <w:rsid w:val="001F5CED"/>
    <w:rsid w:val="00240620"/>
    <w:rsid w:val="003139DC"/>
    <w:rsid w:val="003141C0"/>
    <w:rsid w:val="003466C7"/>
    <w:rsid w:val="00357A86"/>
    <w:rsid w:val="00384315"/>
    <w:rsid w:val="00384516"/>
    <w:rsid w:val="003934CA"/>
    <w:rsid w:val="003965F5"/>
    <w:rsid w:val="003A6567"/>
    <w:rsid w:val="003C5B30"/>
    <w:rsid w:val="003F32F9"/>
    <w:rsid w:val="00464BAF"/>
    <w:rsid w:val="00477030"/>
    <w:rsid w:val="004A6DC5"/>
    <w:rsid w:val="004A70F4"/>
    <w:rsid w:val="004D28CE"/>
    <w:rsid w:val="005004E8"/>
    <w:rsid w:val="005470D2"/>
    <w:rsid w:val="0055165D"/>
    <w:rsid w:val="00552289"/>
    <w:rsid w:val="00554712"/>
    <w:rsid w:val="005A10E9"/>
    <w:rsid w:val="005C2099"/>
    <w:rsid w:val="005C5149"/>
    <w:rsid w:val="005F2F2B"/>
    <w:rsid w:val="005F7550"/>
    <w:rsid w:val="0062454E"/>
    <w:rsid w:val="006346B2"/>
    <w:rsid w:val="006415A9"/>
    <w:rsid w:val="00672E9D"/>
    <w:rsid w:val="00685331"/>
    <w:rsid w:val="006A347A"/>
    <w:rsid w:val="006C67EE"/>
    <w:rsid w:val="006E326D"/>
    <w:rsid w:val="006F61D1"/>
    <w:rsid w:val="00730403"/>
    <w:rsid w:val="007812A3"/>
    <w:rsid w:val="00787735"/>
    <w:rsid w:val="007E0639"/>
    <w:rsid w:val="007E7334"/>
    <w:rsid w:val="00804AC8"/>
    <w:rsid w:val="00812C45"/>
    <w:rsid w:val="008404BF"/>
    <w:rsid w:val="00883C83"/>
    <w:rsid w:val="00884D94"/>
    <w:rsid w:val="008D04CC"/>
    <w:rsid w:val="008D513C"/>
    <w:rsid w:val="009475D2"/>
    <w:rsid w:val="009D7B71"/>
    <w:rsid w:val="00A0652E"/>
    <w:rsid w:val="00A358D8"/>
    <w:rsid w:val="00A35B8B"/>
    <w:rsid w:val="00A47372"/>
    <w:rsid w:val="00A50BCC"/>
    <w:rsid w:val="00A5333F"/>
    <w:rsid w:val="00A70B1B"/>
    <w:rsid w:val="00A84E08"/>
    <w:rsid w:val="00A86970"/>
    <w:rsid w:val="00A87061"/>
    <w:rsid w:val="00AF30BE"/>
    <w:rsid w:val="00B20CB7"/>
    <w:rsid w:val="00B67FD3"/>
    <w:rsid w:val="00B70532"/>
    <w:rsid w:val="00BA1481"/>
    <w:rsid w:val="00BA4EEC"/>
    <w:rsid w:val="00BF2E59"/>
    <w:rsid w:val="00C0026C"/>
    <w:rsid w:val="00C10A35"/>
    <w:rsid w:val="00C260AD"/>
    <w:rsid w:val="00C3585D"/>
    <w:rsid w:val="00C833B8"/>
    <w:rsid w:val="00C90A15"/>
    <w:rsid w:val="00CB3814"/>
    <w:rsid w:val="00CB6571"/>
    <w:rsid w:val="00D0169F"/>
    <w:rsid w:val="00D20589"/>
    <w:rsid w:val="00D20B8C"/>
    <w:rsid w:val="00D34740"/>
    <w:rsid w:val="00D40E39"/>
    <w:rsid w:val="00D71AC0"/>
    <w:rsid w:val="00DF7295"/>
    <w:rsid w:val="00E07B47"/>
    <w:rsid w:val="00E223C7"/>
    <w:rsid w:val="00E2594A"/>
    <w:rsid w:val="00E26A10"/>
    <w:rsid w:val="00E32200"/>
    <w:rsid w:val="00E3564D"/>
    <w:rsid w:val="00E42B72"/>
    <w:rsid w:val="00E64018"/>
    <w:rsid w:val="00E81EC3"/>
    <w:rsid w:val="00E84A02"/>
    <w:rsid w:val="00E87B49"/>
    <w:rsid w:val="00EA1049"/>
    <w:rsid w:val="00EB729A"/>
    <w:rsid w:val="00F0586F"/>
    <w:rsid w:val="00F10B94"/>
    <w:rsid w:val="00F20B4F"/>
    <w:rsid w:val="00F27C27"/>
    <w:rsid w:val="00F33F0A"/>
    <w:rsid w:val="00F96EA7"/>
    <w:rsid w:val="00FB172A"/>
    <w:rsid w:val="00FE73A0"/>
    <w:rsid w:val="00FF5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79361"/>
  <w15:chartTrackingRefBased/>
  <w15:docId w15:val="{2CFE8DA4-2711-42B9-BD98-6A563CB44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331"/>
  </w:style>
  <w:style w:type="paragraph" w:styleId="Heading1">
    <w:name w:val="heading 1"/>
    <w:basedOn w:val="Normal"/>
    <w:next w:val="Normal"/>
    <w:link w:val="Heading1Char"/>
    <w:uiPriority w:val="9"/>
    <w:qFormat/>
    <w:rsid w:val="00060F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0F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0F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0F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0F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0F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0F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0F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0F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F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0F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0F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0F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0F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0F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0F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0F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0F16"/>
    <w:rPr>
      <w:rFonts w:eastAsiaTheme="majorEastAsia" w:cstheme="majorBidi"/>
      <w:color w:val="272727" w:themeColor="text1" w:themeTint="D8"/>
    </w:rPr>
  </w:style>
  <w:style w:type="paragraph" w:styleId="Title">
    <w:name w:val="Title"/>
    <w:basedOn w:val="Normal"/>
    <w:next w:val="Normal"/>
    <w:link w:val="TitleChar"/>
    <w:uiPriority w:val="10"/>
    <w:qFormat/>
    <w:rsid w:val="00060F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0F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0F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0F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0F16"/>
    <w:pPr>
      <w:spacing w:before="160"/>
      <w:jc w:val="center"/>
    </w:pPr>
    <w:rPr>
      <w:i/>
      <w:iCs/>
      <w:color w:val="404040" w:themeColor="text1" w:themeTint="BF"/>
    </w:rPr>
  </w:style>
  <w:style w:type="character" w:customStyle="1" w:styleId="QuoteChar">
    <w:name w:val="Quote Char"/>
    <w:basedOn w:val="DefaultParagraphFont"/>
    <w:link w:val="Quote"/>
    <w:uiPriority w:val="29"/>
    <w:rsid w:val="00060F16"/>
    <w:rPr>
      <w:i/>
      <w:iCs/>
      <w:color w:val="404040" w:themeColor="text1" w:themeTint="BF"/>
    </w:rPr>
  </w:style>
  <w:style w:type="paragraph" w:styleId="ListParagraph">
    <w:name w:val="List Paragraph"/>
    <w:basedOn w:val="Normal"/>
    <w:uiPriority w:val="34"/>
    <w:qFormat/>
    <w:rsid w:val="00060F16"/>
    <w:pPr>
      <w:ind w:left="720"/>
      <w:contextualSpacing/>
    </w:pPr>
  </w:style>
  <w:style w:type="character" w:styleId="IntenseEmphasis">
    <w:name w:val="Intense Emphasis"/>
    <w:basedOn w:val="DefaultParagraphFont"/>
    <w:uiPriority w:val="21"/>
    <w:qFormat/>
    <w:rsid w:val="00060F16"/>
    <w:rPr>
      <w:i/>
      <w:iCs/>
      <w:color w:val="0F4761" w:themeColor="accent1" w:themeShade="BF"/>
    </w:rPr>
  </w:style>
  <w:style w:type="paragraph" w:styleId="IntenseQuote">
    <w:name w:val="Intense Quote"/>
    <w:basedOn w:val="Normal"/>
    <w:next w:val="Normal"/>
    <w:link w:val="IntenseQuoteChar"/>
    <w:uiPriority w:val="30"/>
    <w:qFormat/>
    <w:rsid w:val="00060F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0F16"/>
    <w:rPr>
      <w:i/>
      <w:iCs/>
      <w:color w:val="0F4761" w:themeColor="accent1" w:themeShade="BF"/>
    </w:rPr>
  </w:style>
  <w:style w:type="character" w:styleId="IntenseReference">
    <w:name w:val="Intense Reference"/>
    <w:basedOn w:val="DefaultParagraphFont"/>
    <w:uiPriority w:val="32"/>
    <w:qFormat/>
    <w:rsid w:val="00060F16"/>
    <w:rPr>
      <w:b/>
      <w:bCs/>
      <w:smallCaps/>
      <w:color w:val="0F4761" w:themeColor="accent1" w:themeShade="BF"/>
      <w:spacing w:val="5"/>
    </w:rPr>
  </w:style>
  <w:style w:type="character" w:styleId="Hyperlink">
    <w:name w:val="Hyperlink"/>
    <w:basedOn w:val="DefaultParagraphFont"/>
    <w:uiPriority w:val="99"/>
    <w:unhideWhenUsed/>
    <w:rsid w:val="00D71AC0"/>
    <w:rPr>
      <w:color w:val="467886" w:themeColor="hyperlink"/>
      <w:u w:val="single"/>
    </w:rPr>
  </w:style>
  <w:style w:type="character" w:styleId="UnresolvedMention">
    <w:name w:val="Unresolved Mention"/>
    <w:basedOn w:val="DefaultParagraphFont"/>
    <w:uiPriority w:val="99"/>
    <w:semiHidden/>
    <w:unhideWhenUsed/>
    <w:rsid w:val="00D71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507421">
      <w:bodyDiv w:val="1"/>
      <w:marLeft w:val="0"/>
      <w:marRight w:val="0"/>
      <w:marTop w:val="0"/>
      <w:marBottom w:val="0"/>
      <w:divBdr>
        <w:top w:val="none" w:sz="0" w:space="0" w:color="auto"/>
        <w:left w:val="none" w:sz="0" w:space="0" w:color="auto"/>
        <w:bottom w:val="none" w:sz="0" w:space="0" w:color="auto"/>
        <w:right w:val="none" w:sz="0" w:space="0" w:color="auto"/>
      </w:divBdr>
      <w:divsChild>
        <w:div w:id="457794784">
          <w:marLeft w:val="-720"/>
          <w:marRight w:val="0"/>
          <w:marTop w:val="0"/>
          <w:marBottom w:val="0"/>
          <w:divBdr>
            <w:top w:val="none" w:sz="0" w:space="0" w:color="auto"/>
            <w:left w:val="none" w:sz="0" w:space="0" w:color="auto"/>
            <w:bottom w:val="none" w:sz="0" w:space="0" w:color="auto"/>
            <w:right w:val="none" w:sz="0" w:space="0" w:color="auto"/>
          </w:divBdr>
        </w:div>
      </w:divsChild>
    </w:div>
    <w:div w:id="339280351">
      <w:bodyDiv w:val="1"/>
      <w:marLeft w:val="0"/>
      <w:marRight w:val="0"/>
      <w:marTop w:val="0"/>
      <w:marBottom w:val="0"/>
      <w:divBdr>
        <w:top w:val="none" w:sz="0" w:space="0" w:color="auto"/>
        <w:left w:val="none" w:sz="0" w:space="0" w:color="auto"/>
        <w:bottom w:val="none" w:sz="0" w:space="0" w:color="auto"/>
        <w:right w:val="none" w:sz="0" w:space="0" w:color="auto"/>
      </w:divBdr>
      <w:divsChild>
        <w:div w:id="434062505">
          <w:marLeft w:val="-720"/>
          <w:marRight w:val="0"/>
          <w:marTop w:val="0"/>
          <w:marBottom w:val="0"/>
          <w:divBdr>
            <w:top w:val="none" w:sz="0" w:space="0" w:color="auto"/>
            <w:left w:val="none" w:sz="0" w:space="0" w:color="auto"/>
            <w:bottom w:val="none" w:sz="0" w:space="0" w:color="auto"/>
            <w:right w:val="none" w:sz="0" w:space="0" w:color="auto"/>
          </w:divBdr>
        </w:div>
      </w:divsChild>
    </w:div>
    <w:div w:id="505440485">
      <w:bodyDiv w:val="1"/>
      <w:marLeft w:val="0"/>
      <w:marRight w:val="0"/>
      <w:marTop w:val="0"/>
      <w:marBottom w:val="0"/>
      <w:divBdr>
        <w:top w:val="none" w:sz="0" w:space="0" w:color="auto"/>
        <w:left w:val="none" w:sz="0" w:space="0" w:color="auto"/>
        <w:bottom w:val="none" w:sz="0" w:space="0" w:color="auto"/>
        <w:right w:val="none" w:sz="0" w:space="0" w:color="auto"/>
      </w:divBdr>
      <w:divsChild>
        <w:div w:id="1195462906">
          <w:marLeft w:val="-720"/>
          <w:marRight w:val="0"/>
          <w:marTop w:val="0"/>
          <w:marBottom w:val="0"/>
          <w:divBdr>
            <w:top w:val="none" w:sz="0" w:space="0" w:color="auto"/>
            <w:left w:val="none" w:sz="0" w:space="0" w:color="auto"/>
            <w:bottom w:val="none" w:sz="0" w:space="0" w:color="auto"/>
            <w:right w:val="none" w:sz="0" w:space="0" w:color="auto"/>
          </w:divBdr>
        </w:div>
      </w:divsChild>
    </w:div>
    <w:div w:id="563489655">
      <w:bodyDiv w:val="1"/>
      <w:marLeft w:val="0"/>
      <w:marRight w:val="0"/>
      <w:marTop w:val="0"/>
      <w:marBottom w:val="0"/>
      <w:divBdr>
        <w:top w:val="none" w:sz="0" w:space="0" w:color="auto"/>
        <w:left w:val="none" w:sz="0" w:space="0" w:color="auto"/>
        <w:bottom w:val="none" w:sz="0" w:space="0" w:color="auto"/>
        <w:right w:val="none" w:sz="0" w:space="0" w:color="auto"/>
      </w:divBdr>
      <w:divsChild>
        <w:div w:id="967593283">
          <w:marLeft w:val="-720"/>
          <w:marRight w:val="0"/>
          <w:marTop w:val="0"/>
          <w:marBottom w:val="0"/>
          <w:divBdr>
            <w:top w:val="none" w:sz="0" w:space="0" w:color="auto"/>
            <w:left w:val="none" w:sz="0" w:space="0" w:color="auto"/>
            <w:bottom w:val="none" w:sz="0" w:space="0" w:color="auto"/>
            <w:right w:val="none" w:sz="0" w:space="0" w:color="auto"/>
          </w:divBdr>
        </w:div>
      </w:divsChild>
    </w:div>
    <w:div w:id="1115321522">
      <w:bodyDiv w:val="1"/>
      <w:marLeft w:val="0"/>
      <w:marRight w:val="0"/>
      <w:marTop w:val="0"/>
      <w:marBottom w:val="0"/>
      <w:divBdr>
        <w:top w:val="none" w:sz="0" w:space="0" w:color="auto"/>
        <w:left w:val="none" w:sz="0" w:space="0" w:color="auto"/>
        <w:bottom w:val="none" w:sz="0" w:space="0" w:color="auto"/>
        <w:right w:val="none" w:sz="0" w:space="0" w:color="auto"/>
      </w:divBdr>
      <w:divsChild>
        <w:div w:id="473721488">
          <w:marLeft w:val="-720"/>
          <w:marRight w:val="0"/>
          <w:marTop w:val="0"/>
          <w:marBottom w:val="0"/>
          <w:divBdr>
            <w:top w:val="none" w:sz="0" w:space="0" w:color="auto"/>
            <w:left w:val="none" w:sz="0" w:space="0" w:color="auto"/>
            <w:bottom w:val="none" w:sz="0" w:space="0" w:color="auto"/>
            <w:right w:val="none" w:sz="0" w:space="0" w:color="auto"/>
          </w:divBdr>
        </w:div>
      </w:divsChild>
    </w:div>
    <w:div w:id="1774395261">
      <w:bodyDiv w:val="1"/>
      <w:marLeft w:val="0"/>
      <w:marRight w:val="0"/>
      <w:marTop w:val="0"/>
      <w:marBottom w:val="0"/>
      <w:divBdr>
        <w:top w:val="none" w:sz="0" w:space="0" w:color="auto"/>
        <w:left w:val="none" w:sz="0" w:space="0" w:color="auto"/>
        <w:bottom w:val="none" w:sz="0" w:space="0" w:color="auto"/>
        <w:right w:val="none" w:sz="0" w:space="0" w:color="auto"/>
      </w:divBdr>
      <w:divsChild>
        <w:div w:id="576289460">
          <w:marLeft w:val="-720"/>
          <w:marRight w:val="0"/>
          <w:marTop w:val="0"/>
          <w:marBottom w:val="0"/>
          <w:divBdr>
            <w:top w:val="none" w:sz="0" w:space="0" w:color="auto"/>
            <w:left w:val="none" w:sz="0" w:space="0" w:color="auto"/>
            <w:bottom w:val="none" w:sz="0" w:space="0" w:color="auto"/>
            <w:right w:val="none" w:sz="0" w:space="0" w:color="auto"/>
          </w:divBdr>
        </w:div>
      </w:divsChild>
    </w:div>
    <w:div w:id="1858231641">
      <w:bodyDiv w:val="1"/>
      <w:marLeft w:val="0"/>
      <w:marRight w:val="0"/>
      <w:marTop w:val="0"/>
      <w:marBottom w:val="0"/>
      <w:divBdr>
        <w:top w:val="none" w:sz="0" w:space="0" w:color="auto"/>
        <w:left w:val="none" w:sz="0" w:space="0" w:color="auto"/>
        <w:bottom w:val="none" w:sz="0" w:space="0" w:color="auto"/>
        <w:right w:val="none" w:sz="0" w:space="0" w:color="auto"/>
      </w:divBdr>
      <w:divsChild>
        <w:div w:id="423261742">
          <w:marLeft w:val="-720"/>
          <w:marRight w:val="0"/>
          <w:marTop w:val="0"/>
          <w:marBottom w:val="0"/>
          <w:divBdr>
            <w:top w:val="none" w:sz="0" w:space="0" w:color="auto"/>
            <w:left w:val="none" w:sz="0" w:space="0" w:color="auto"/>
            <w:bottom w:val="none" w:sz="0" w:space="0" w:color="auto"/>
            <w:right w:val="none" w:sz="0" w:space="0" w:color="auto"/>
          </w:divBdr>
        </w:div>
      </w:divsChild>
    </w:div>
    <w:div w:id="1911767909">
      <w:bodyDiv w:val="1"/>
      <w:marLeft w:val="0"/>
      <w:marRight w:val="0"/>
      <w:marTop w:val="0"/>
      <w:marBottom w:val="0"/>
      <w:divBdr>
        <w:top w:val="none" w:sz="0" w:space="0" w:color="auto"/>
        <w:left w:val="none" w:sz="0" w:space="0" w:color="auto"/>
        <w:bottom w:val="none" w:sz="0" w:space="0" w:color="auto"/>
        <w:right w:val="none" w:sz="0" w:space="0" w:color="auto"/>
      </w:divBdr>
      <w:divsChild>
        <w:div w:id="34289861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ggenheim-bilbao.eus/en/learn/schools/teachers-guides/ai-weiwei-dropping-han-dynasty-urn-1995" TargetMode="External"/><Relationship Id="rId3" Type="http://schemas.openxmlformats.org/officeDocument/2006/relationships/customXml" Target="../customXml/item3.xml"/><Relationship Id="rId7" Type="http://schemas.openxmlformats.org/officeDocument/2006/relationships/hyperlink" Target="https://www.bbc.co.uk/news/1023810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dailymail.co.uk/news/article-12595079/Vandals-felled-Sycamore-Gap-tree-damaged-Hadrians-Wall-investigators-s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EF9FF7-FD70-45C1-AF0D-E5725B30AC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72F914-1F3E-4847-BFBC-3CFB619544BA}">
  <ds:schemaRefs>
    <ds:schemaRef ds:uri="http://schemas.microsoft.com/sharepoint/v3/contenttype/forms"/>
  </ds:schemaRefs>
</ds:datastoreItem>
</file>

<file path=customXml/itemProps3.xml><?xml version="1.0" encoding="utf-8"?>
<ds:datastoreItem xmlns:ds="http://schemas.openxmlformats.org/officeDocument/2006/customXml" ds:itemID="{87C39CCF-4AB1-4B8A-941F-ECB62E0B0A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3</Pages>
  <Words>1072</Words>
  <Characters>6113</Characters>
  <Application>Microsoft Office Word</Application>
  <DocSecurity>0</DocSecurity>
  <Lines>50</Lines>
  <Paragraphs>14</Paragraphs>
  <ScaleCrop>false</ScaleCrop>
  <Company/>
  <LinksUpToDate>false</LinksUpToDate>
  <CharactersWithSpaces>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Lexin Jessopp (2400788)</dc:creator>
  <cp:keywords/>
  <dc:description/>
  <cp:lastModifiedBy>Lexin Jessopp (2400788)</cp:lastModifiedBy>
  <cp:revision>3</cp:revision>
  <dcterms:created xsi:type="dcterms:W3CDTF">2024-10-03T13:52:00Z</dcterms:created>
  <dcterms:modified xsi:type="dcterms:W3CDTF">2024-10-03T17:40:00Z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