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BF8A7" w14:textId="77777777" w:rsidR="009257EB" w:rsidRDefault="00CC76BB">
      <w:pPr>
        <w:rPr>
          <w:b/>
          <w:bCs/>
          <w:sz w:val="28"/>
          <w:szCs w:val="28"/>
          <w:lang w:val="en-US"/>
        </w:rPr>
      </w:pPr>
      <w:r w:rsidRPr="00CC76BB">
        <w:rPr>
          <w:b/>
          <w:bCs/>
          <w:sz w:val="28"/>
          <w:szCs w:val="28"/>
          <w:lang w:val="en-US"/>
        </w:rPr>
        <w:t>Requirements for the Formation of a Valid Trust: Formalities and Constitution of Trusts</w:t>
      </w:r>
    </w:p>
    <w:p w14:paraId="438F2910" w14:textId="77777777" w:rsidR="00CC76BB" w:rsidRPr="00CC76BB" w:rsidRDefault="00CC76BB">
      <w:pPr>
        <w:rPr>
          <w:b/>
          <w:bCs/>
          <w:sz w:val="28"/>
          <w:szCs w:val="28"/>
          <w:lang w:val="en-US"/>
        </w:rPr>
      </w:pPr>
    </w:p>
    <w:p w14:paraId="6627112B" w14:textId="77777777" w:rsidR="00CC76BB" w:rsidRDefault="00CC76BB" w:rsidP="00CC76BB">
      <w:pPr>
        <w:pStyle w:val="ListParagraph"/>
        <w:numPr>
          <w:ilvl w:val="0"/>
          <w:numId w:val="1"/>
        </w:numPr>
        <w:rPr>
          <w:sz w:val="28"/>
          <w:szCs w:val="28"/>
          <w:lang w:val="en-US"/>
        </w:rPr>
      </w:pPr>
      <w:r w:rsidRPr="00CC76BB">
        <w:rPr>
          <w:sz w:val="28"/>
          <w:szCs w:val="28"/>
          <w:lang w:val="en-US"/>
        </w:rPr>
        <w:t>In what circumstances are formalities required for the creation of a trust?</w:t>
      </w:r>
    </w:p>
    <w:p w14:paraId="03CA8DF8" w14:textId="77777777" w:rsidR="00CC76BB" w:rsidRPr="00CC76BB" w:rsidRDefault="00CC76BB" w:rsidP="00CC76BB">
      <w:pPr>
        <w:pStyle w:val="ListParagraph"/>
        <w:rPr>
          <w:sz w:val="28"/>
          <w:szCs w:val="28"/>
          <w:lang w:val="en-US"/>
        </w:rPr>
      </w:pPr>
    </w:p>
    <w:p w14:paraId="0CB5136D" w14:textId="77777777" w:rsidR="00CC76BB" w:rsidRDefault="00CC76BB" w:rsidP="00CC76BB">
      <w:pPr>
        <w:pStyle w:val="ListParagraph"/>
        <w:numPr>
          <w:ilvl w:val="0"/>
          <w:numId w:val="1"/>
        </w:numPr>
        <w:rPr>
          <w:sz w:val="28"/>
          <w:szCs w:val="28"/>
          <w:lang w:val="en-US"/>
        </w:rPr>
      </w:pPr>
      <w:r w:rsidRPr="00CC76BB">
        <w:rPr>
          <w:sz w:val="28"/>
          <w:szCs w:val="28"/>
          <w:lang w:val="en-US"/>
        </w:rPr>
        <w:t>What are the main exceptions to the formality requirements for the creation of a trust?</w:t>
      </w:r>
    </w:p>
    <w:p w14:paraId="19B6F625" w14:textId="77777777" w:rsidR="00CC76BB" w:rsidRPr="00CC76BB" w:rsidRDefault="00CC76BB" w:rsidP="00CC76BB">
      <w:pPr>
        <w:rPr>
          <w:sz w:val="28"/>
          <w:szCs w:val="28"/>
          <w:lang w:val="en-US"/>
        </w:rPr>
      </w:pPr>
    </w:p>
    <w:p w14:paraId="1B0DB01A" w14:textId="77777777" w:rsidR="00CC76BB" w:rsidRPr="00CC76BB" w:rsidRDefault="00CC76BB" w:rsidP="00CC76BB">
      <w:pPr>
        <w:pStyle w:val="ListParagraph"/>
        <w:numPr>
          <w:ilvl w:val="0"/>
          <w:numId w:val="1"/>
        </w:numPr>
        <w:rPr>
          <w:sz w:val="28"/>
          <w:szCs w:val="28"/>
          <w:lang w:val="en-US"/>
        </w:rPr>
      </w:pPr>
      <w:r w:rsidRPr="00CC76BB">
        <w:rPr>
          <w:sz w:val="28"/>
          <w:szCs w:val="28"/>
          <w:lang w:val="en-US"/>
        </w:rPr>
        <w:t>Indicate whether writing is required to satisfy s53(1)(c )in the following transactions:</w:t>
      </w:r>
    </w:p>
    <w:p w14:paraId="772993EF" w14:textId="77777777" w:rsidR="00CC76BB" w:rsidRPr="00CC76BB" w:rsidRDefault="00CC76BB" w:rsidP="00CC76BB">
      <w:pPr>
        <w:pStyle w:val="ListParagraph"/>
        <w:numPr>
          <w:ilvl w:val="0"/>
          <w:numId w:val="2"/>
        </w:numPr>
        <w:rPr>
          <w:sz w:val="28"/>
          <w:szCs w:val="28"/>
          <w:lang w:val="en-US"/>
        </w:rPr>
      </w:pPr>
      <w:r w:rsidRPr="00CC76BB">
        <w:rPr>
          <w:sz w:val="28"/>
          <w:szCs w:val="28"/>
          <w:lang w:val="en-US"/>
        </w:rPr>
        <w:t>Evelyn is the sole beneficiary of a trust fund worth approximately £25,000.  She is now aged 26.  She does not wish to continue to benefit from the trust.  She asks the trustees of the trust to bring the trust to an end and transfer the balance to her sister, Charley.</w:t>
      </w:r>
    </w:p>
    <w:p w14:paraId="111D2466" w14:textId="77777777" w:rsidR="00CC76BB" w:rsidRDefault="00CC76BB" w:rsidP="00CC76BB">
      <w:pPr>
        <w:pStyle w:val="ListParagraph"/>
        <w:numPr>
          <w:ilvl w:val="0"/>
          <w:numId w:val="2"/>
        </w:numPr>
        <w:rPr>
          <w:sz w:val="28"/>
          <w:szCs w:val="28"/>
          <w:lang w:val="en-US"/>
        </w:rPr>
      </w:pPr>
      <w:r w:rsidRPr="00CC76BB">
        <w:rPr>
          <w:sz w:val="28"/>
          <w:szCs w:val="28"/>
          <w:lang w:val="en-US"/>
        </w:rPr>
        <w:t xml:space="preserve">Nita is the sole beneficiary of a trust fund worth approximately £50,000 created in her grandfather’s will.  When the trust was set up by her grandfather, he had argued with Nita’s sister, Nessa, and her brother, Alfie, and they were excluded from the will.  Nita thinks this was unfair.  Nita declares herself trustee of the £50,000 in </w:t>
      </w:r>
      <w:proofErr w:type="spellStart"/>
      <w:r w:rsidRPr="00CC76BB">
        <w:rPr>
          <w:sz w:val="28"/>
          <w:szCs w:val="28"/>
          <w:lang w:val="en-US"/>
        </w:rPr>
        <w:t>favour</w:t>
      </w:r>
      <w:proofErr w:type="spellEnd"/>
      <w:r w:rsidRPr="00CC76BB">
        <w:rPr>
          <w:sz w:val="28"/>
          <w:szCs w:val="28"/>
          <w:lang w:val="en-US"/>
        </w:rPr>
        <w:t xml:space="preserve"> of herself, Nessa and Alfie, and says that the trust fund will be used to provide “little luxuries” none of them could afford on their salaries.  She tells Nessa and Alfie that she will decide what those luxuries might be.</w:t>
      </w:r>
    </w:p>
    <w:p w14:paraId="260A182D" w14:textId="77777777" w:rsidR="00CC76BB" w:rsidRPr="00CC76BB" w:rsidRDefault="00CC76BB" w:rsidP="00CC76BB">
      <w:pPr>
        <w:pStyle w:val="ListParagraph"/>
        <w:ind w:left="1080"/>
        <w:rPr>
          <w:sz w:val="28"/>
          <w:szCs w:val="28"/>
          <w:lang w:val="en-US"/>
        </w:rPr>
      </w:pPr>
    </w:p>
    <w:p w14:paraId="6C4E35E2" w14:textId="77777777" w:rsidR="00CC76BB" w:rsidRPr="00CC76BB" w:rsidRDefault="00CC76BB" w:rsidP="00CC76BB">
      <w:pPr>
        <w:pStyle w:val="ListParagraph"/>
        <w:numPr>
          <w:ilvl w:val="0"/>
          <w:numId w:val="1"/>
        </w:numPr>
        <w:rPr>
          <w:sz w:val="28"/>
          <w:szCs w:val="28"/>
          <w:lang w:val="en-US"/>
        </w:rPr>
      </w:pPr>
      <w:r w:rsidRPr="00CC76BB">
        <w:rPr>
          <w:sz w:val="28"/>
          <w:szCs w:val="28"/>
          <w:lang w:val="en-US"/>
        </w:rPr>
        <w:t>What is an incompletely constituted trust?</w:t>
      </w:r>
    </w:p>
    <w:sectPr w:rsidR="00CC76BB" w:rsidRPr="00CC7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E2478C"/>
    <w:multiLevelType w:val="hybridMultilevel"/>
    <w:tmpl w:val="231A28A8"/>
    <w:lvl w:ilvl="0" w:tplc="9C304C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1F40E57"/>
    <w:multiLevelType w:val="hybridMultilevel"/>
    <w:tmpl w:val="2130A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6BB"/>
    <w:rsid w:val="009257EB"/>
    <w:rsid w:val="00CC76BB"/>
    <w:rsid w:val="00D76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C304"/>
  <w15:chartTrackingRefBased/>
  <w15:docId w15:val="{B25F7E4D-1FDF-4C54-961F-75B49F732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6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1042</Characters>
  <Application>Microsoft Office Word</Application>
  <DocSecurity>0</DocSecurity>
  <Lines>8</Lines>
  <Paragraphs>2</Paragraphs>
  <ScaleCrop>false</ScaleCrop>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cp:lastPrinted>2019-10-28T17:08:00Z</cp:lastPrinted>
  <dcterms:created xsi:type="dcterms:W3CDTF">2020-10-28T15:40:00Z</dcterms:created>
  <dcterms:modified xsi:type="dcterms:W3CDTF">2020-10-28T15:40:00Z</dcterms:modified>
</cp:coreProperties>
</file>