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7A9E2" w14:textId="77777777" w:rsidR="00B24BD1" w:rsidRDefault="00B24BD1" w:rsidP="00B24BD1">
      <w:pPr>
        <w:spacing w:line="360" w:lineRule="auto"/>
        <w:jc w:val="center"/>
        <w:rPr>
          <w:rFonts w:ascii="Arial" w:hAnsi="Arial" w:cs="Arial"/>
          <w:b/>
          <w:bCs/>
          <w:i/>
          <w:iCs/>
        </w:rPr>
      </w:pPr>
    </w:p>
    <w:p w14:paraId="39790B5A" w14:textId="77777777" w:rsidR="00B24BD1" w:rsidRDefault="00B24BD1" w:rsidP="004F4411">
      <w:pPr>
        <w:spacing w:line="360" w:lineRule="auto"/>
        <w:rPr>
          <w:rFonts w:ascii="Arial" w:hAnsi="Arial" w:cs="Arial"/>
          <w:b/>
          <w:bCs/>
          <w:i/>
          <w:iCs/>
        </w:rPr>
      </w:pPr>
    </w:p>
    <w:p w14:paraId="0BF8D8F7" w14:textId="77777777" w:rsidR="00B24BD1" w:rsidRDefault="00B24BD1" w:rsidP="00B24BD1">
      <w:pPr>
        <w:spacing w:line="360" w:lineRule="auto"/>
        <w:jc w:val="center"/>
        <w:rPr>
          <w:rFonts w:ascii="Arial" w:hAnsi="Arial" w:cs="Arial"/>
          <w:b/>
          <w:bCs/>
          <w:i/>
          <w:iCs/>
        </w:rPr>
      </w:pPr>
    </w:p>
    <w:p w14:paraId="2521BF2B" w14:textId="77777777" w:rsidR="00B24BD1" w:rsidRDefault="00B24BD1" w:rsidP="00B24BD1">
      <w:pPr>
        <w:spacing w:line="360" w:lineRule="auto"/>
        <w:jc w:val="center"/>
        <w:rPr>
          <w:rFonts w:ascii="Arial" w:hAnsi="Arial" w:cs="Arial"/>
          <w:b/>
          <w:bCs/>
          <w:i/>
          <w:iCs/>
        </w:rPr>
      </w:pPr>
    </w:p>
    <w:p w14:paraId="28952E07" w14:textId="64A83C64" w:rsidR="0046040D" w:rsidRPr="00B24BD1" w:rsidRDefault="0046040D" w:rsidP="00B24BD1">
      <w:pPr>
        <w:spacing w:line="360" w:lineRule="auto"/>
        <w:jc w:val="center"/>
        <w:rPr>
          <w:rFonts w:ascii="Arial" w:hAnsi="Arial" w:cs="Arial"/>
          <w:i/>
          <w:iCs/>
        </w:rPr>
      </w:pPr>
      <w:r w:rsidRPr="00B24BD1">
        <w:rPr>
          <w:rFonts w:ascii="Arial" w:hAnsi="Arial" w:cs="Arial"/>
          <w:b/>
          <w:bCs/>
          <w:i/>
          <w:iCs/>
        </w:rPr>
        <w:t>Programme</w:t>
      </w:r>
      <w:r w:rsidRPr="00B24BD1">
        <w:rPr>
          <w:rFonts w:ascii="Arial" w:hAnsi="Arial" w:cs="Arial"/>
          <w:i/>
          <w:iCs/>
        </w:rPr>
        <w:t>: BA (Hons) Leadership and Management Skills for the Workplace</w:t>
      </w:r>
    </w:p>
    <w:p w14:paraId="6C438376" w14:textId="24A93227" w:rsidR="0046040D" w:rsidRPr="00B24BD1" w:rsidRDefault="0046040D" w:rsidP="00B24BD1">
      <w:pPr>
        <w:spacing w:line="360" w:lineRule="auto"/>
        <w:jc w:val="center"/>
        <w:rPr>
          <w:rFonts w:ascii="Arial" w:hAnsi="Arial" w:cs="Arial"/>
          <w:i/>
          <w:iCs/>
        </w:rPr>
      </w:pPr>
      <w:r w:rsidRPr="00B24BD1">
        <w:rPr>
          <w:rFonts w:ascii="Arial" w:hAnsi="Arial" w:cs="Arial"/>
          <w:b/>
          <w:bCs/>
          <w:i/>
          <w:iCs/>
        </w:rPr>
        <w:t>Module</w:t>
      </w:r>
      <w:r w:rsidRPr="00B24BD1">
        <w:rPr>
          <w:rFonts w:ascii="Arial" w:hAnsi="Arial" w:cs="Arial"/>
          <w:i/>
          <w:iCs/>
        </w:rPr>
        <w:t>: Understanding and Engaging Stakeholders; LCLM5001</w:t>
      </w:r>
    </w:p>
    <w:p w14:paraId="63B91067" w14:textId="09F5D844" w:rsidR="0046040D" w:rsidRPr="00B24BD1" w:rsidRDefault="0046040D" w:rsidP="00B24BD1">
      <w:pPr>
        <w:spacing w:line="360" w:lineRule="auto"/>
        <w:jc w:val="center"/>
        <w:rPr>
          <w:rFonts w:ascii="Arial" w:hAnsi="Arial" w:cs="Arial"/>
          <w:i/>
          <w:iCs/>
        </w:rPr>
      </w:pPr>
      <w:r w:rsidRPr="00B24BD1">
        <w:rPr>
          <w:rFonts w:ascii="Arial" w:hAnsi="Arial" w:cs="Arial"/>
          <w:b/>
          <w:bCs/>
          <w:i/>
          <w:iCs/>
        </w:rPr>
        <w:t>Assignment</w:t>
      </w:r>
      <w:r w:rsidRPr="00B24BD1">
        <w:rPr>
          <w:rFonts w:ascii="Arial" w:hAnsi="Arial" w:cs="Arial"/>
          <w:i/>
          <w:iCs/>
        </w:rPr>
        <w:t>: Understanding the importance of Stakeholder Engagement in successful commencement and completion of project</w:t>
      </w:r>
    </w:p>
    <w:p w14:paraId="5B7DB352" w14:textId="00553CEA" w:rsidR="00B24BD1" w:rsidRDefault="00B24BD1" w:rsidP="004F4411">
      <w:pPr>
        <w:spacing w:line="360" w:lineRule="auto"/>
        <w:rPr>
          <w:rFonts w:ascii="Arial" w:hAnsi="Arial" w:cs="Arial"/>
          <w:sz w:val="28"/>
          <w:szCs w:val="28"/>
        </w:rPr>
      </w:pPr>
    </w:p>
    <w:p w14:paraId="610E949A" w14:textId="77777777" w:rsidR="00B24BD1" w:rsidRPr="00B24BD1" w:rsidRDefault="00B24BD1" w:rsidP="00B24BD1">
      <w:pPr>
        <w:spacing w:line="360" w:lineRule="auto"/>
        <w:jc w:val="center"/>
        <w:rPr>
          <w:rFonts w:ascii="Arial" w:hAnsi="Arial" w:cs="Arial"/>
          <w:sz w:val="28"/>
          <w:szCs w:val="28"/>
        </w:rPr>
      </w:pPr>
    </w:p>
    <w:p w14:paraId="1DF6836C" w14:textId="250E3049" w:rsidR="00B24BD1" w:rsidRPr="00B24BD1" w:rsidRDefault="00B24BD1" w:rsidP="00B24BD1">
      <w:pPr>
        <w:spacing w:line="360" w:lineRule="auto"/>
        <w:jc w:val="center"/>
        <w:rPr>
          <w:rFonts w:ascii="Arial" w:hAnsi="Arial" w:cs="Arial"/>
          <w:b/>
          <w:bCs/>
          <w:sz w:val="28"/>
          <w:szCs w:val="28"/>
          <w:u w:val="single"/>
        </w:rPr>
      </w:pPr>
      <w:r w:rsidRPr="00B24BD1">
        <w:rPr>
          <w:rFonts w:ascii="Arial" w:hAnsi="Arial" w:cs="Arial"/>
          <w:b/>
          <w:bCs/>
          <w:sz w:val="28"/>
          <w:szCs w:val="28"/>
          <w:u w:val="single"/>
        </w:rPr>
        <w:t>ConnectPlus for Amazon UK</w:t>
      </w:r>
    </w:p>
    <w:p w14:paraId="2C5F3245" w14:textId="6BAF3F73" w:rsidR="00B24BD1" w:rsidRPr="00B24BD1" w:rsidRDefault="004F4411" w:rsidP="00B24BD1">
      <w:pPr>
        <w:spacing w:line="360" w:lineRule="auto"/>
        <w:jc w:val="center"/>
        <w:rPr>
          <w:rFonts w:ascii="Arial" w:hAnsi="Arial" w:cs="Arial"/>
          <w:sz w:val="28"/>
          <w:szCs w:val="28"/>
        </w:rPr>
      </w:pPr>
      <w:r w:rsidRPr="004F4411">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8D0052E" wp14:editId="5302C3BD">
            <wp:simplePos x="0" y="0"/>
            <wp:positionH relativeFrom="column">
              <wp:posOffset>734096</wp:posOffset>
            </wp:positionH>
            <wp:positionV relativeFrom="paragraph">
              <wp:posOffset>301625</wp:posOffset>
            </wp:positionV>
            <wp:extent cx="4275455" cy="3215005"/>
            <wp:effectExtent l="0" t="0" r="4445" b="0"/>
            <wp:wrapTight wrapText="bothSides">
              <wp:wrapPolygon edited="0">
                <wp:start x="0" y="0"/>
                <wp:lineTo x="0" y="21502"/>
                <wp:lineTo x="21558" y="21502"/>
                <wp:lineTo x="21558" y="0"/>
                <wp:lineTo x="0" y="0"/>
              </wp:wrapPolygon>
            </wp:wrapTight>
            <wp:docPr id="3" name="Picture 3" descr="What is Amazon Web Services (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7hcavvrEvK4hbIP7LiygQE_131" descr="What is Amazon Web Services (A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5455" cy="3215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638F7A" w14:textId="103C12F0" w:rsidR="004F4411" w:rsidRPr="004F4411" w:rsidRDefault="004F4411" w:rsidP="004F4411">
      <w:pPr>
        <w:rPr>
          <w:rFonts w:ascii="Times New Roman" w:eastAsia="Times New Roman" w:hAnsi="Times New Roman" w:cs="Times New Roman"/>
          <w:lang w:eastAsia="en-GB"/>
        </w:rPr>
      </w:pPr>
      <w:r w:rsidRPr="004F4411">
        <w:rPr>
          <w:rFonts w:ascii="Times New Roman" w:eastAsia="Times New Roman" w:hAnsi="Times New Roman" w:cs="Times New Roman"/>
          <w:lang w:eastAsia="en-GB"/>
        </w:rPr>
        <w:fldChar w:fldCharType="begin"/>
      </w:r>
      <w:r w:rsidRPr="004F4411">
        <w:rPr>
          <w:rFonts w:ascii="Times New Roman" w:eastAsia="Times New Roman" w:hAnsi="Times New Roman" w:cs="Times New Roman"/>
          <w:lang w:eastAsia="en-GB"/>
        </w:rPr>
        <w:instrText xml:space="preserve"> INCLUDEPICTURE "/Users/anne/Library/Containers/com.microsoft.Word/Data/tmp/WebArchiveCopyPasteTempFiles/images?q=tbnANd9GcTu78jQo1VCZpAOVEb6-ombMIMMP10PxmBFFUaIPCoNtw&amp;s=10" \* MERGEFORMATINET </w:instrText>
      </w:r>
      <w:r w:rsidRPr="004F4411">
        <w:rPr>
          <w:rFonts w:ascii="Times New Roman" w:eastAsia="Times New Roman" w:hAnsi="Times New Roman" w:cs="Times New Roman"/>
          <w:lang w:eastAsia="en-GB"/>
        </w:rPr>
        <w:fldChar w:fldCharType="separate"/>
      </w:r>
      <w:r w:rsidRPr="004F4411">
        <w:rPr>
          <w:rFonts w:ascii="Times New Roman" w:eastAsia="Times New Roman" w:hAnsi="Times New Roman" w:cs="Times New Roman"/>
          <w:lang w:eastAsia="en-GB"/>
        </w:rPr>
        <w:fldChar w:fldCharType="end"/>
      </w:r>
    </w:p>
    <w:p w14:paraId="0E6D5B25" w14:textId="5D077087" w:rsidR="004F4411" w:rsidRPr="004F4411" w:rsidRDefault="004F4411" w:rsidP="004F4411">
      <w:pPr>
        <w:rPr>
          <w:rFonts w:ascii="Times New Roman" w:eastAsia="Times New Roman" w:hAnsi="Times New Roman" w:cs="Times New Roman"/>
          <w:lang w:eastAsia="en-GB"/>
        </w:rPr>
      </w:pPr>
    </w:p>
    <w:p w14:paraId="4B9E9EEB" w14:textId="1F436980" w:rsidR="00B24BD1" w:rsidRPr="00B24BD1" w:rsidRDefault="00B24BD1" w:rsidP="00B24BD1">
      <w:pPr>
        <w:spacing w:line="360" w:lineRule="auto"/>
        <w:jc w:val="center"/>
        <w:rPr>
          <w:rFonts w:ascii="Arial" w:hAnsi="Arial" w:cs="Arial"/>
          <w:sz w:val="28"/>
          <w:szCs w:val="28"/>
        </w:rPr>
      </w:pPr>
    </w:p>
    <w:p w14:paraId="78331BF4" w14:textId="5BC45248" w:rsidR="00B24BD1" w:rsidRPr="00B24BD1" w:rsidRDefault="00B24BD1" w:rsidP="00B24BD1">
      <w:pPr>
        <w:spacing w:line="360" w:lineRule="auto"/>
        <w:jc w:val="center"/>
        <w:rPr>
          <w:rFonts w:ascii="Arial" w:hAnsi="Arial" w:cs="Arial"/>
          <w:sz w:val="28"/>
          <w:szCs w:val="28"/>
        </w:rPr>
      </w:pPr>
    </w:p>
    <w:p w14:paraId="485D8714" w14:textId="77777777" w:rsidR="004F4411" w:rsidRDefault="004F4411" w:rsidP="00B24BD1">
      <w:pPr>
        <w:spacing w:line="360" w:lineRule="auto"/>
        <w:jc w:val="center"/>
        <w:rPr>
          <w:rFonts w:ascii="Arial" w:hAnsi="Arial" w:cs="Arial"/>
          <w:i/>
          <w:iCs/>
          <w:sz w:val="28"/>
          <w:szCs w:val="28"/>
        </w:rPr>
      </w:pPr>
    </w:p>
    <w:p w14:paraId="624AC428" w14:textId="77777777" w:rsidR="004F4411" w:rsidRDefault="004F4411" w:rsidP="00B24BD1">
      <w:pPr>
        <w:spacing w:line="360" w:lineRule="auto"/>
        <w:jc w:val="center"/>
        <w:rPr>
          <w:rFonts w:ascii="Arial" w:hAnsi="Arial" w:cs="Arial"/>
          <w:i/>
          <w:iCs/>
          <w:sz w:val="28"/>
          <w:szCs w:val="28"/>
        </w:rPr>
      </w:pPr>
    </w:p>
    <w:p w14:paraId="5DBB0D03" w14:textId="77777777" w:rsidR="004F4411" w:rsidRDefault="004F4411" w:rsidP="00B24BD1">
      <w:pPr>
        <w:spacing w:line="360" w:lineRule="auto"/>
        <w:jc w:val="center"/>
        <w:rPr>
          <w:rFonts w:ascii="Arial" w:hAnsi="Arial" w:cs="Arial"/>
          <w:i/>
          <w:iCs/>
          <w:sz w:val="28"/>
          <w:szCs w:val="28"/>
        </w:rPr>
      </w:pPr>
    </w:p>
    <w:p w14:paraId="4CC8E15D" w14:textId="77777777" w:rsidR="004F4411" w:rsidRDefault="004F4411" w:rsidP="00B24BD1">
      <w:pPr>
        <w:spacing w:line="360" w:lineRule="auto"/>
        <w:jc w:val="center"/>
        <w:rPr>
          <w:rFonts w:ascii="Arial" w:hAnsi="Arial" w:cs="Arial"/>
          <w:i/>
          <w:iCs/>
          <w:sz w:val="28"/>
          <w:szCs w:val="28"/>
        </w:rPr>
      </w:pPr>
    </w:p>
    <w:p w14:paraId="65C7AB92" w14:textId="77777777" w:rsidR="004F4411" w:rsidRDefault="004F4411" w:rsidP="00B24BD1">
      <w:pPr>
        <w:spacing w:line="360" w:lineRule="auto"/>
        <w:jc w:val="center"/>
        <w:rPr>
          <w:rFonts w:ascii="Arial" w:hAnsi="Arial" w:cs="Arial"/>
          <w:i/>
          <w:iCs/>
          <w:sz w:val="28"/>
          <w:szCs w:val="28"/>
        </w:rPr>
      </w:pPr>
    </w:p>
    <w:p w14:paraId="07695309" w14:textId="77777777" w:rsidR="004F4411" w:rsidRDefault="004F4411" w:rsidP="00B24BD1">
      <w:pPr>
        <w:spacing w:line="360" w:lineRule="auto"/>
        <w:jc w:val="center"/>
        <w:rPr>
          <w:rFonts w:ascii="Arial" w:hAnsi="Arial" w:cs="Arial"/>
          <w:i/>
          <w:iCs/>
          <w:sz w:val="28"/>
          <w:szCs w:val="28"/>
        </w:rPr>
      </w:pPr>
    </w:p>
    <w:p w14:paraId="0358D6D8" w14:textId="77777777" w:rsidR="004F4411" w:rsidRDefault="004F4411" w:rsidP="00B24BD1">
      <w:pPr>
        <w:spacing w:line="360" w:lineRule="auto"/>
        <w:jc w:val="center"/>
        <w:rPr>
          <w:rFonts w:ascii="Arial" w:hAnsi="Arial" w:cs="Arial"/>
          <w:i/>
          <w:iCs/>
          <w:sz w:val="28"/>
          <w:szCs w:val="28"/>
        </w:rPr>
      </w:pPr>
    </w:p>
    <w:p w14:paraId="0944E613" w14:textId="77777777" w:rsidR="004F4411" w:rsidRDefault="004F4411" w:rsidP="00B24BD1">
      <w:pPr>
        <w:spacing w:line="360" w:lineRule="auto"/>
        <w:jc w:val="center"/>
        <w:rPr>
          <w:rFonts w:ascii="Arial" w:hAnsi="Arial" w:cs="Arial"/>
          <w:i/>
          <w:iCs/>
          <w:sz w:val="28"/>
          <w:szCs w:val="28"/>
        </w:rPr>
      </w:pPr>
    </w:p>
    <w:p w14:paraId="00330418" w14:textId="77777777" w:rsidR="004F4411" w:rsidRDefault="004F4411" w:rsidP="00B24BD1">
      <w:pPr>
        <w:spacing w:line="360" w:lineRule="auto"/>
        <w:jc w:val="center"/>
        <w:rPr>
          <w:rFonts w:ascii="Arial" w:hAnsi="Arial" w:cs="Arial"/>
          <w:i/>
          <w:iCs/>
          <w:sz w:val="28"/>
          <w:szCs w:val="28"/>
        </w:rPr>
      </w:pPr>
    </w:p>
    <w:p w14:paraId="28E1248F" w14:textId="77777777" w:rsidR="004F4411" w:rsidRDefault="004F4411" w:rsidP="00B24BD1">
      <w:pPr>
        <w:spacing w:line="360" w:lineRule="auto"/>
        <w:jc w:val="center"/>
        <w:rPr>
          <w:rFonts w:ascii="Arial" w:hAnsi="Arial" w:cs="Arial"/>
          <w:i/>
          <w:iCs/>
          <w:sz w:val="28"/>
          <w:szCs w:val="28"/>
        </w:rPr>
      </w:pPr>
    </w:p>
    <w:p w14:paraId="15956AB4" w14:textId="4030BD76" w:rsidR="00B24BD1" w:rsidRPr="00B24BD1" w:rsidRDefault="00B24BD1" w:rsidP="00B24BD1">
      <w:pPr>
        <w:spacing w:line="360" w:lineRule="auto"/>
        <w:jc w:val="center"/>
        <w:rPr>
          <w:rFonts w:ascii="Arial" w:hAnsi="Arial" w:cs="Arial"/>
          <w:i/>
          <w:iCs/>
          <w:sz w:val="28"/>
          <w:szCs w:val="28"/>
        </w:rPr>
      </w:pPr>
      <w:r w:rsidRPr="00B24BD1">
        <w:rPr>
          <w:rFonts w:ascii="Arial" w:hAnsi="Arial" w:cs="Arial"/>
          <w:i/>
          <w:iCs/>
          <w:sz w:val="28"/>
          <w:szCs w:val="28"/>
        </w:rPr>
        <w:t>Vasile Daniel Remus Stanica</w:t>
      </w:r>
    </w:p>
    <w:p w14:paraId="5AF63263" w14:textId="510915E9" w:rsidR="00B24BD1" w:rsidRPr="00B24BD1" w:rsidRDefault="00B24BD1" w:rsidP="00B24BD1">
      <w:pPr>
        <w:spacing w:line="360" w:lineRule="auto"/>
        <w:jc w:val="center"/>
        <w:rPr>
          <w:rFonts w:ascii="Arial" w:hAnsi="Arial" w:cs="Arial"/>
          <w:i/>
          <w:iCs/>
          <w:sz w:val="28"/>
          <w:szCs w:val="28"/>
        </w:rPr>
      </w:pPr>
      <w:r w:rsidRPr="00B24BD1">
        <w:rPr>
          <w:rFonts w:ascii="Arial" w:hAnsi="Arial" w:cs="Arial"/>
          <w:i/>
          <w:iCs/>
          <w:sz w:val="28"/>
          <w:szCs w:val="28"/>
        </w:rPr>
        <w:t>2424143</w:t>
      </w:r>
    </w:p>
    <w:p w14:paraId="2A541D1A" w14:textId="77ED3C84" w:rsidR="00B24BD1" w:rsidRDefault="00B24BD1" w:rsidP="0046040D">
      <w:pPr>
        <w:spacing w:line="360" w:lineRule="auto"/>
        <w:jc w:val="both"/>
        <w:rPr>
          <w:rFonts w:ascii="Arial" w:hAnsi="Arial" w:cs="Arial"/>
        </w:rPr>
      </w:pPr>
    </w:p>
    <w:p w14:paraId="63379E7E" w14:textId="67C8426E" w:rsidR="00B24BD1" w:rsidRDefault="00B24BD1" w:rsidP="0046040D">
      <w:pPr>
        <w:spacing w:line="360" w:lineRule="auto"/>
        <w:jc w:val="both"/>
        <w:rPr>
          <w:rFonts w:ascii="Arial" w:hAnsi="Arial" w:cs="Arial"/>
        </w:rPr>
      </w:pPr>
    </w:p>
    <w:p w14:paraId="29D39A3B" w14:textId="35D09603" w:rsidR="00B24BD1" w:rsidRDefault="00B24BD1" w:rsidP="0046040D">
      <w:pPr>
        <w:spacing w:line="360" w:lineRule="auto"/>
        <w:jc w:val="both"/>
        <w:rPr>
          <w:rFonts w:ascii="Arial" w:hAnsi="Arial" w:cs="Arial"/>
        </w:rPr>
      </w:pPr>
    </w:p>
    <w:p w14:paraId="1E17BCFF" w14:textId="0F7A5EB3" w:rsidR="00B24BD1" w:rsidRDefault="00B24BD1" w:rsidP="0046040D">
      <w:pPr>
        <w:spacing w:line="360" w:lineRule="auto"/>
        <w:jc w:val="both"/>
        <w:rPr>
          <w:rFonts w:ascii="Arial" w:hAnsi="Arial" w:cs="Arial"/>
        </w:rPr>
      </w:pPr>
      <w:r>
        <w:rPr>
          <w:rFonts w:ascii="Arial" w:hAnsi="Arial" w:cs="Arial"/>
        </w:rPr>
        <w:lastRenderedPageBreak/>
        <w:t xml:space="preserve">EXECUTIVE SUMMARY </w:t>
      </w:r>
    </w:p>
    <w:p w14:paraId="648FC261" w14:textId="4E45A10B" w:rsidR="00B24BD1" w:rsidRDefault="00B24BD1" w:rsidP="0046040D">
      <w:pPr>
        <w:spacing w:line="360" w:lineRule="auto"/>
        <w:jc w:val="both"/>
        <w:rPr>
          <w:rFonts w:ascii="Arial" w:hAnsi="Arial" w:cs="Arial"/>
        </w:rPr>
      </w:pPr>
    </w:p>
    <w:p w14:paraId="1AD1CED2" w14:textId="0B051A78" w:rsidR="00755565" w:rsidRDefault="00755565" w:rsidP="0046040D">
      <w:pPr>
        <w:spacing w:line="360" w:lineRule="auto"/>
        <w:jc w:val="both"/>
        <w:rPr>
          <w:rFonts w:ascii="Arial" w:hAnsi="Arial" w:cs="Arial"/>
        </w:rPr>
      </w:pPr>
      <w:r>
        <w:rPr>
          <w:rFonts w:ascii="Arial" w:hAnsi="Arial" w:cs="Arial"/>
        </w:rPr>
        <w:t xml:space="preserve">THIS PARTICULAR REPORT EXPLORED THE IN-DEPTH AREA OF STAKEHOLDRRS, THEIR POWER, INTEREST AND NEEDS. IT CLEARLY STATED THE BUSINESS, ITS PLAN TO LAUNCH CONNECTPLUS, SMART OBJECTIVES. IT HAS ALSO EXPLAINED ALL THE IMPLICATIONS AND CHALLENGES, AS WELL AS THE BENEFITS OF HAVING SEVERAL STAKEHOLDERS, ALL BEING BACKED UP BY RELEVANT THEORETICAL FRAMEWORKS AND MODELS. </w:t>
      </w:r>
    </w:p>
    <w:p w14:paraId="5E8E033B" w14:textId="091EDD68" w:rsidR="00B24BD1" w:rsidRDefault="00B24BD1" w:rsidP="0046040D">
      <w:pPr>
        <w:spacing w:line="360" w:lineRule="auto"/>
        <w:jc w:val="both"/>
        <w:rPr>
          <w:rFonts w:ascii="Arial" w:hAnsi="Arial" w:cs="Arial"/>
        </w:rPr>
      </w:pPr>
    </w:p>
    <w:p w14:paraId="002092A3" w14:textId="7CA61F00" w:rsidR="00B24BD1" w:rsidRDefault="00B24BD1" w:rsidP="0046040D">
      <w:pPr>
        <w:spacing w:line="360" w:lineRule="auto"/>
        <w:jc w:val="both"/>
        <w:rPr>
          <w:rFonts w:ascii="Arial" w:hAnsi="Arial" w:cs="Arial"/>
        </w:rPr>
      </w:pPr>
    </w:p>
    <w:p w14:paraId="0C002E27" w14:textId="7DF74649" w:rsidR="00B24BD1" w:rsidRDefault="00B24BD1" w:rsidP="0046040D">
      <w:pPr>
        <w:spacing w:line="360" w:lineRule="auto"/>
        <w:jc w:val="both"/>
        <w:rPr>
          <w:rFonts w:ascii="Arial" w:hAnsi="Arial" w:cs="Arial"/>
        </w:rPr>
      </w:pPr>
    </w:p>
    <w:p w14:paraId="12506099" w14:textId="2E4D76FA" w:rsidR="00B24BD1" w:rsidRDefault="00B24BD1" w:rsidP="0046040D">
      <w:pPr>
        <w:spacing w:line="360" w:lineRule="auto"/>
        <w:jc w:val="both"/>
        <w:rPr>
          <w:rFonts w:ascii="Arial" w:hAnsi="Arial" w:cs="Arial"/>
        </w:rPr>
      </w:pPr>
    </w:p>
    <w:p w14:paraId="6CDA236B" w14:textId="078DAE78" w:rsidR="00B24BD1" w:rsidRDefault="00B24BD1" w:rsidP="0046040D">
      <w:pPr>
        <w:spacing w:line="360" w:lineRule="auto"/>
        <w:jc w:val="both"/>
        <w:rPr>
          <w:rFonts w:ascii="Arial" w:hAnsi="Arial" w:cs="Arial"/>
        </w:rPr>
      </w:pPr>
    </w:p>
    <w:p w14:paraId="616AE8F7" w14:textId="5D782E7C" w:rsidR="00B24BD1" w:rsidRDefault="00B24BD1" w:rsidP="0046040D">
      <w:pPr>
        <w:spacing w:line="360" w:lineRule="auto"/>
        <w:jc w:val="both"/>
        <w:rPr>
          <w:rFonts w:ascii="Arial" w:hAnsi="Arial" w:cs="Arial"/>
        </w:rPr>
      </w:pPr>
    </w:p>
    <w:p w14:paraId="669C3452" w14:textId="11900F80" w:rsidR="00B24BD1" w:rsidRDefault="00B24BD1" w:rsidP="0046040D">
      <w:pPr>
        <w:spacing w:line="360" w:lineRule="auto"/>
        <w:jc w:val="both"/>
        <w:rPr>
          <w:rFonts w:ascii="Arial" w:hAnsi="Arial" w:cs="Arial"/>
        </w:rPr>
      </w:pPr>
    </w:p>
    <w:p w14:paraId="5EAF4F94" w14:textId="068CD5CF" w:rsidR="00B24BD1" w:rsidRDefault="00B24BD1" w:rsidP="0046040D">
      <w:pPr>
        <w:spacing w:line="360" w:lineRule="auto"/>
        <w:jc w:val="both"/>
        <w:rPr>
          <w:rFonts w:ascii="Arial" w:hAnsi="Arial" w:cs="Arial"/>
        </w:rPr>
      </w:pPr>
    </w:p>
    <w:p w14:paraId="63F30F09" w14:textId="7E94A5E1" w:rsidR="00B24BD1" w:rsidRDefault="00B24BD1" w:rsidP="0046040D">
      <w:pPr>
        <w:spacing w:line="360" w:lineRule="auto"/>
        <w:jc w:val="both"/>
        <w:rPr>
          <w:rFonts w:ascii="Arial" w:hAnsi="Arial" w:cs="Arial"/>
        </w:rPr>
      </w:pPr>
    </w:p>
    <w:p w14:paraId="27ACB23C" w14:textId="273E6743" w:rsidR="00B24BD1" w:rsidRDefault="00B24BD1" w:rsidP="0046040D">
      <w:pPr>
        <w:spacing w:line="360" w:lineRule="auto"/>
        <w:jc w:val="both"/>
        <w:rPr>
          <w:rFonts w:ascii="Arial" w:hAnsi="Arial" w:cs="Arial"/>
        </w:rPr>
      </w:pPr>
    </w:p>
    <w:p w14:paraId="200C4969" w14:textId="12691358" w:rsidR="00B24BD1" w:rsidRDefault="00B24BD1" w:rsidP="0046040D">
      <w:pPr>
        <w:spacing w:line="360" w:lineRule="auto"/>
        <w:jc w:val="both"/>
        <w:rPr>
          <w:rFonts w:ascii="Arial" w:hAnsi="Arial" w:cs="Arial"/>
        </w:rPr>
      </w:pPr>
    </w:p>
    <w:p w14:paraId="6417D468" w14:textId="013C97E4" w:rsidR="00B24BD1" w:rsidRDefault="00B24BD1" w:rsidP="0046040D">
      <w:pPr>
        <w:spacing w:line="360" w:lineRule="auto"/>
        <w:jc w:val="both"/>
        <w:rPr>
          <w:rFonts w:ascii="Arial" w:hAnsi="Arial" w:cs="Arial"/>
        </w:rPr>
      </w:pPr>
    </w:p>
    <w:p w14:paraId="0C9BADD8" w14:textId="4B68EACC" w:rsidR="00B24BD1" w:rsidRDefault="00B24BD1" w:rsidP="0046040D">
      <w:pPr>
        <w:spacing w:line="360" w:lineRule="auto"/>
        <w:jc w:val="both"/>
        <w:rPr>
          <w:rFonts w:ascii="Arial" w:hAnsi="Arial" w:cs="Arial"/>
        </w:rPr>
      </w:pPr>
    </w:p>
    <w:p w14:paraId="13046359" w14:textId="2A641737" w:rsidR="00B24BD1" w:rsidRDefault="00B24BD1" w:rsidP="0046040D">
      <w:pPr>
        <w:spacing w:line="360" w:lineRule="auto"/>
        <w:jc w:val="both"/>
        <w:rPr>
          <w:rFonts w:ascii="Arial" w:hAnsi="Arial" w:cs="Arial"/>
        </w:rPr>
      </w:pPr>
    </w:p>
    <w:p w14:paraId="5CDB5034" w14:textId="64A0AFB5" w:rsidR="00B24BD1" w:rsidRDefault="00B24BD1" w:rsidP="0046040D">
      <w:pPr>
        <w:spacing w:line="360" w:lineRule="auto"/>
        <w:jc w:val="both"/>
        <w:rPr>
          <w:rFonts w:ascii="Arial" w:hAnsi="Arial" w:cs="Arial"/>
        </w:rPr>
      </w:pPr>
    </w:p>
    <w:p w14:paraId="0381A446" w14:textId="1F87CC07" w:rsidR="00B24BD1" w:rsidRDefault="00B24BD1" w:rsidP="0046040D">
      <w:pPr>
        <w:spacing w:line="360" w:lineRule="auto"/>
        <w:jc w:val="both"/>
        <w:rPr>
          <w:rFonts w:ascii="Arial" w:hAnsi="Arial" w:cs="Arial"/>
        </w:rPr>
      </w:pPr>
    </w:p>
    <w:p w14:paraId="37AADDAB" w14:textId="3106BAA5" w:rsidR="00B24BD1" w:rsidRDefault="00B24BD1" w:rsidP="0046040D">
      <w:pPr>
        <w:spacing w:line="360" w:lineRule="auto"/>
        <w:jc w:val="both"/>
        <w:rPr>
          <w:rFonts w:ascii="Arial" w:hAnsi="Arial" w:cs="Arial"/>
        </w:rPr>
      </w:pPr>
    </w:p>
    <w:p w14:paraId="6A331764" w14:textId="45155429" w:rsidR="00B24BD1" w:rsidRDefault="00B24BD1" w:rsidP="0046040D">
      <w:pPr>
        <w:spacing w:line="360" w:lineRule="auto"/>
        <w:jc w:val="both"/>
        <w:rPr>
          <w:rFonts w:ascii="Arial" w:hAnsi="Arial" w:cs="Arial"/>
        </w:rPr>
      </w:pPr>
    </w:p>
    <w:p w14:paraId="5E4A73E5" w14:textId="694D1193" w:rsidR="00B24BD1" w:rsidRDefault="00B24BD1" w:rsidP="0046040D">
      <w:pPr>
        <w:spacing w:line="360" w:lineRule="auto"/>
        <w:jc w:val="both"/>
        <w:rPr>
          <w:rFonts w:ascii="Arial" w:hAnsi="Arial" w:cs="Arial"/>
        </w:rPr>
      </w:pPr>
    </w:p>
    <w:p w14:paraId="4CA81822" w14:textId="67B2A11F" w:rsidR="00B24BD1" w:rsidRDefault="00B24BD1" w:rsidP="0046040D">
      <w:pPr>
        <w:spacing w:line="360" w:lineRule="auto"/>
        <w:jc w:val="both"/>
        <w:rPr>
          <w:rFonts w:ascii="Arial" w:hAnsi="Arial" w:cs="Arial"/>
        </w:rPr>
      </w:pPr>
    </w:p>
    <w:p w14:paraId="4ADC1B1F" w14:textId="79094D93" w:rsidR="00B24BD1" w:rsidRDefault="00B24BD1" w:rsidP="0046040D">
      <w:pPr>
        <w:spacing w:line="360" w:lineRule="auto"/>
        <w:jc w:val="both"/>
        <w:rPr>
          <w:rFonts w:ascii="Arial" w:hAnsi="Arial" w:cs="Arial"/>
        </w:rPr>
      </w:pPr>
    </w:p>
    <w:p w14:paraId="74F1EE05" w14:textId="00452C22" w:rsidR="00B24BD1" w:rsidRDefault="00B24BD1" w:rsidP="0046040D">
      <w:pPr>
        <w:spacing w:line="360" w:lineRule="auto"/>
        <w:jc w:val="both"/>
        <w:rPr>
          <w:rFonts w:ascii="Arial" w:hAnsi="Arial" w:cs="Arial"/>
        </w:rPr>
      </w:pPr>
    </w:p>
    <w:p w14:paraId="78BAC0A2" w14:textId="2F7CEE1B" w:rsidR="00B24BD1" w:rsidRDefault="00B24BD1" w:rsidP="0046040D">
      <w:pPr>
        <w:spacing w:line="360" w:lineRule="auto"/>
        <w:jc w:val="both"/>
        <w:rPr>
          <w:rFonts w:ascii="Arial" w:hAnsi="Arial" w:cs="Arial"/>
        </w:rPr>
      </w:pPr>
    </w:p>
    <w:p w14:paraId="66C74F35" w14:textId="7C70E242" w:rsidR="00B24BD1" w:rsidRDefault="00B24BD1" w:rsidP="0046040D">
      <w:pPr>
        <w:spacing w:line="360" w:lineRule="auto"/>
        <w:jc w:val="both"/>
        <w:rPr>
          <w:rFonts w:ascii="Arial" w:hAnsi="Arial" w:cs="Arial"/>
        </w:rPr>
      </w:pPr>
    </w:p>
    <w:p w14:paraId="11A50B85" w14:textId="03B7A571" w:rsidR="002866F1" w:rsidRDefault="002866F1" w:rsidP="0046040D">
      <w:pPr>
        <w:spacing w:line="360" w:lineRule="auto"/>
        <w:jc w:val="both"/>
        <w:rPr>
          <w:rFonts w:ascii="Arial" w:hAnsi="Arial" w:cs="Arial"/>
        </w:rPr>
      </w:pPr>
    </w:p>
    <w:p w14:paraId="37529567" w14:textId="763A507B" w:rsidR="002866F1" w:rsidRDefault="002866F1" w:rsidP="0046040D">
      <w:pPr>
        <w:spacing w:line="360" w:lineRule="auto"/>
        <w:jc w:val="both"/>
        <w:rPr>
          <w:rFonts w:ascii="Arial" w:hAnsi="Arial" w:cs="Arial"/>
        </w:rPr>
      </w:pPr>
    </w:p>
    <w:sdt>
      <w:sdtPr>
        <w:id w:val="-94068028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F83A057" w14:textId="618C71D3" w:rsidR="002866F1" w:rsidRDefault="002866F1">
          <w:pPr>
            <w:pStyle w:val="TOCHeading"/>
          </w:pPr>
          <w:r>
            <w:t>Table of Contents</w:t>
          </w:r>
        </w:p>
        <w:p w14:paraId="2B66B649" w14:textId="1BDFC768" w:rsidR="002866F1" w:rsidRDefault="002866F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397451" w:history="1">
            <w:r w:rsidRPr="00B175F9">
              <w:rPr>
                <w:rStyle w:val="Hyperlink"/>
                <w:noProof/>
              </w:rPr>
              <w:t>INTRODUCTION</w:t>
            </w:r>
            <w:r>
              <w:rPr>
                <w:noProof/>
                <w:webHidden/>
              </w:rPr>
              <w:tab/>
            </w:r>
            <w:r>
              <w:rPr>
                <w:noProof/>
                <w:webHidden/>
              </w:rPr>
              <w:fldChar w:fldCharType="begin"/>
            </w:r>
            <w:r>
              <w:rPr>
                <w:noProof/>
                <w:webHidden/>
              </w:rPr>
              <w:instrText xml:space="preserve"> PAGEREF _Toc235397451 \h </w:instrText>
            </w:r>
            <w:r>
              <w:rPr>
                <w:noProof/>
                <w:webHidden/>
              </w:rPr>
            </w:r>
            <w:r>
              <w:rPr>
                <w:noProof/>
                <w:webHidden/>
              </w:rPr>
              <w:fldChar w:fldCharType="separate"/>
            </w:r>
            <w:r>
              <w:rPr>
                <w:noProof/>
                <w:webHidden/>
              </w:rPr>
              <w:t>4</w:t>
            </w:r>
            <w:r>
              <w:rPr>
                <w:noProof/>
                <w:webHidden/>
              </w:rPr>
              <w:fldChar w:fldCharType="end"/>
            </w:r>
          </w:hyperlink>
        </w:p>
        <w:p w14:paraId="1E6BD93A" w14:textId="10B69552" w:rsidR="002866F1" w:rsidRDefault="002866F1">
          <w:pPr>
            <w:pStyle w:val="TOC2"/>
            <w:tabs>
              <w:tab w:val="right" w:leader="dot" w:pos="9016"/>
            </w:tabs>
            <w:rPr>
              <w:noProof/>
            </w:rPr>
          </w:pPr>
          <w:hyperlink w:anchor="_Toc235397452" w:history="1">
            <w:r w:rsidRPr="00B175F9">
              <w:rPr>
                <w:rStyle w:val="Hyperlink"/>
                <w:noProof/>
              </w:rPr>
              <w:t>Amazon &amp; Business Context</w:t>
            </w:r>
            <w:r>
              <w:rPr>
                <w:noProof/>
                <w:webHidden/>
              </w:rPr>
              <w:tab/>
            </w:r>
            <w:r>
              <w:rPr>
                <w:noProof/>
                <w:webHidden/>
              </w:rPr>
              <w:fldChar w:fldCharType="begin"/>
            </w:r>
            <w:r>
              <w:rPr>
                <w:noProof/>
                <w:webHidden/>
              </w:rPr>
              <w:instrText xml:space="preserve"> PAGEREF _Toc235397452 \h </w:instrText>
            </w:r>
            <w:r>
              <w:rPr>
                <w:noProof/>
                <w:webHidden/>
              </w:rPr>
            </w:r>
            <w:r>
              <w:rPr>
                <w:noProof/>
                <w:webHidden/>
              </w:rPr>
              <w:fldChar w:fldCharType="separate"/>
            </w:r>
            <w:r>
              <w:rPr>
                <w:noProof/>
                <w:webHidden/>
              </w:rPr>
              <w:t>4</w:t>
            </w:r>
            <w:r>
              <w:rPr>
                <w:noProof/>
                <w:webHidden/>
              </w:rPr>
              <w:fldChar w:fldCharType="end"/>
            </w:r>
          </w:hyperlink>
        </w:p>
        <w:p w14:paraId="2A793D38" w14:textId="482881DA" w:rsidR="002866F1" w:rsidRDefault="002866F1">
          <w:pPr>
            <w:pStyle w:val="TOC2"/>
            <w:tabs>
              <w:tab w:val="right" w:leader="dot" w:pos="9016"/>
            </w:tabs>
            <w:rPr>
              <w:noProof/>
            </w:rPr>
          </w:pPr>
          <w:hyperlink w:anchor="_Toc235397453" w:history="1">
            <w:r w:rsidRPr="00B175F9">
              <w:rPr>
                <w:rStyle w:val="Hyperlink"/>
                <w:noProof/>
              </w:rPr>
              <w:t>ConnectPlus</w:t>
            </w:r>
            <w:r>
              <w:rPr>
                <w:noProof/>
                <w:webHidden/>
              </w:rPr>
              <w:tab/>
            </w:r>
            <w:r>
              <w:rPr>
                <w:noProof/>
                <w:webHidden/>
              </w:rPr>
              <w:fldChar w:fldCharType="begin"/>
            </w:r>
            <w:r>
              <w:rPr>
                <w:noProof/>
                <w:webHidden/>
              </w:rPr>
              <w:instrText xml:space="preserve"> PAGEREF _Toc235397453 \h </w:instrText>
            </w:r>
            <w:r>
              <w:rPr>
                <w:noProof/>
                <w:webHidden/>
              </w:rPr>
            </w:r>
            <w:r>
              <w:rPr>
                <w:noProof/>
                <w:webHidden/>
              </w:rPr>
              <w:fldChar w:fldCharType="separate"/>
            </w:r>
            <w:r>
              <w:rPr>
                <w:noProof/>
                <w:webHidden/>
              </w:rPr>
              <w:t>4</w:t>
            </w:r>
            <w:r>
              <w:rPr>
                <w:noProof/>
                <w:webHidden/>
              </w:rPr>
              <w:fldChar w:fldCharType="end"/>
            </w:r>
          </w:hyperlink>
        </w:p>
        <w:p w14:paraId="082E5B33" w14:textId="56125146" w:rsidR="002866F1" w:rsidRDefault="002866F1">
          <w:pPr>
            <w:pStyle w:val="TOC2"/>
            <w:tabs>
              <w:tab w:val="right" w:leader="dot" w:pos="9016"/>
            </w:tabs>
            <w:rPr>
              <w:noProof/>
            </w:rPr>
          </w:pPr>
          <w:hyperlink w:anchor="_Toc235397454" w:history="1">
            <w:r w:rsidRPr="00B175F9">
              <w:rPr>
                <w:rStyle w:val="Hyperlink"/>
                <w:noProof/>
              </w:rPr>
              <w:t>Stakeholder Engagement</w:t>
            </w:r>
            <w:r>
              <w:rPr>
                <w:noProof/>
                <w:webHidden/>
              </w:rPr>
              <w:tab/>
            </w:r>
            <w:r>
              <w:rPr>
                <w:noProof/>
                <w:webHidden/>
              </w:rPr>
              <w:fldChar w:fldCharType="begin"/>
            </w:r>
            <w:r>
              <w:rPr>
                <w:noProof/>
                <w:webHidden/>
              </w:rPr>
              <w:instrText xml:space="preserve"> PAGEREF _Toc235397454 \h </w:instrText>
            </w:r>
            <w:r>
              <w:rPr>
                <w:noProof/>
                <w:webHidden/>
              </w:rPr>
            </w:r>
            <w:r>
              <w:rPr>
                <w:noProof/>
                <w:webHidden/>
              </w:rPr>
              <w:fldChar w:fldCharType="separate"/>
            </w:r>
            <w:r>
              <w:rPr>
                <w:noProof/>
                <w:webHidden/>
              </w:rPr>
              <w:t>5</w:t>
            </w:r>
            <w:r>
              <w:rPr>
                <w:noProof/>
                <w:webHidden/>
              </w:rPr>
              <w:fldChar w:fldCharType="end"/>
            </w:r>
          </w:hyperlink>
        </w:p>
        <w:p w14:paraId="756D5C6F" w14:textId="4E8DDFDB" w:rsidR="002866F1" w:rsidRDefault="002866F1">
          <w:pPr>
            <w:pStyle w:val="TOC1"/>
            <w:tabs>
              <w:tab w:val="right" w:leader="dot" w:pos="9016"/>
            </w:tabs>
            <w:rPr>
              <w:noProof/>
            </w:rPr>
          </w:pPr>
          <w:hyperlink w:anchor="_Toc235397455" w:history="1">
            <w:r w:rsidRPr="00B175F9">
              <w:rPr>
                <w:rStyle w:val="Hyperlink"/>
                <w:noProof/>
              </w:rPr>
              <w:t>SMART OBJECTIVES</w:t>
            </w:r>
            <w:r>
              <w:rPr>
                <w:noProof/>
                <w:webHidden/>
              </w:rPr>
              <w:tab/>
            </w:r>
            <w:r>
              <w:rPr>
                <w:noProof/>
                <w:webHidden/>
              </w:rPr>
              <w:fldChar w:fldCharType="begin"/>
            </w:r>
            <w:r>
              <w:rPr>
                <w:noProof/>
                <w:webHidden/>
              </w:rPr>
              <w:instrText xml:space="preserve"> PAGEREF _Toc235397455 \h </w:instrText>
            </w:r>
            <w:r>
              <w:rPr>
                <w:noProof/>
                <w:webHidden/>
              </w:rPr>
            </w:r>
            <w:r>
              <w:rPr>
                <w:noProof/>
                <w:webHidden/>
              </w:rPr>
              <w:fldChar w:fldCharType="separate"/>
            </w:r>
            <w:r>
              <w:rPr>
                <w:noProof/>
                <w:webHidden/>
              </w:rPr>
              <w:t>5</w:t>
            </w:r>
            <w:r>
              <w:rPr>
                <w:noProof/>
                <w:webHidden/>
              </w:rPr>
              <w:fldChar w:fldCharType="end"/>
            </w:r>
          </w:hyperlink>
        </w:p>
        <w:p w14:paraId="7F801544" w14:textId="39FDAEBF" w:rsidR="002866F1" w:rsidRDefault="002866F1">
          <w:pPr>
            <w:pStyle w:val="TOC1"/>
            <w:tabs>
              <w:tab w:val="right" w:leader="dot" w:pos="9016"/>
            </w:tabs>
            <w:rPr>
              <w:noProof/>
            </w:rPr>
          </w:pPr>
          <w:hyperlink w:anchor="_Toc235397456" w:history="1">
            <w:r w:rsidRPr="00B175F9">
              <w:rPr>
                <w:rStyle w:val="Hyperlink"/>
                <w:noProof/>
              </w:rPr>
              <w:t>IDENTIFICATION AND CATEGORISATION OF KEY STAKEHOLDERS</w:t>
            </w:r>
            <w:r>
              <w:rPr>
                <w:noProof/>
                <w:webHidden/>
              </w:rPr>
              <w:tab/>
            </w:r>
            <w:r>
              <w:rPr>
                <w:noProof/>
                <w:webHidden/>
              </w:rPr>
              <w:fldChar w:fldCharType="begin"/>
            </w:r>
            <w:r>
              <w:rPr>
                <w:noProof/>
                <w:webHidden/>
              </w:rPr>
              <w:instrText xml:space="preserve"> PAGEREF _Toc235397456 \h </w:instrText>
            </w:r>
            <w:r>
              <w:rPr>
                <w:noProof/>
                <w:webHidden/>
              </w:rPr>
            </w:r>
            <w:r>
              <w:rPr>
                <w:noProof/>
                <w:webHidden/>
              </w:rPr>
              <w:fldChar w:fldCharType="separate"/>
            </w:r>
            <w:r>
              <w:rPr>
                <w:noProof/>
                <w:webHidden/>
              </w:rPr>
              <w:t>6</w:t>
            </w:r>
            <w:r>
              <w:rPr>
                <w:noProof/>
                <w:webHidden/>
              </w:rPr>
              <w:fldChar w:fldCharType="end"/>
            </w:r>
          </w:hyperlink>
        </w:p>
        <w:p w14:paraId="6FBCD726" w14:textId="71258981" w:rsidR="002866F1" w:rsidRDefault="002866F1">
          <w:pPr>
            <w:pStyle w:val="TOC2"/>
            <w:tabs>
              <w:tab w:val="right" w:leader="dot" w:pos="9016"/>
            </w:tabs>
            <w:rPr>
              <w:noProof/>
            </w:rPr>
          </w:pPr>
          <w:hyperlink w:anchor="_Toc235397457" w:history="1">
            <w:r w:rsidRPr="00B175F9">
              <w:rPr>
                <w:rStyle w:val="Hyperlink"/>
                <w:noProof/>
              </w:rPr>
              <w:t>Theoretical foundation: Freeman’s Stakeholder Theory</w:t>
            </w:r>
            <w:r>
              <w:rPr>
                <w:noProof/>
                <w:webHidden/>
              </w:rPr>
              <w:tab/>
            </w:r>
            <w:r>
              <w:rPr>
                <w:noProof/>
                <w:webHidden/>
              </w:rPr>
              <w:fldChar w:fldCharType="begin"/>
            </w:r>
            <w:r>
              <w:rPr>
                <w:noProof/>
                <w:webHidden/>
              </w:rPr>
              <w:instrText xml:space="preserve"> PAGEREF _Toc235397457 \h </w:instrText>
            </w:r>
            <w:r>
              <w:rPr>
                <w:noProof/>
                <w:webHidden/>
              </w:rPr>
            </w:r>
            <w:r>
              <w:rPr>
                <w:noProof/>
                <w:webHidden/>
              </w:rPr>
              <w:fldChar w:fldCharType="separate"/>
            </w:r>
            <w:r>
              <w:rPr>
                <w:noProof/>
                <w:webHidden/>
              </w:rPr>
              <w:t>6</w:t>
            </w:r>
            <w:r>
              <w:rPr>
                <w:noProof/>
                <w:webHidden/>
              </w:rPr>
              <w:fldChar w:fldCharType="end"/>
            </w:r>
          </w:hyperlink>
        </w:p>
        <w:p w14:paraId="3A96B9FA" w14:textId="21721B94" w:rsidR="002866F1" w:rsidRDefault="002866F1">
          <w:pPr>
            <w:pStyle w:val="TOC2"/>
            <w:tabs>
              <w:tab w:val="right" w:leader="dot" w:pos="9016"/>
            </w:tabs>
            <w:rPr>
              <w:noProof/>
            </w:rPr>
          </w:pPr>
          <w:hyperlink w:anchor="_Toc235397458" w:history="1">
            <w:r w:rsidRPr="00B175F9">
              <w:rPr>
                <w:rStyle w:val="Hyperlink"/>
                <w:noProof/>
              </w:rPr>
              <w:t>ConnectPlus &amp; Amazon: Critical Analysis</w:t>
            </w:r>
            <w:r>
              <w:rPr>
                <w:noProof/>
                <w:webHidden/>
              </w:rPr>
              <w:tab/>
            </w:r>
            <w:r>
              <w:rPr>
                <w:noProof/>
                <w:webHidden/>
              </w:rPr>
              <w:fldChar w:fldCharType="begin"/>
            </w:r>
            <w:r>
              <w:rPr>
                <w:noProof/>
                <w:webHidden/>
              </w:rPr>
              <w:instrText xml:space="preserve"> PAGEREF _Toc235397458 \h </w:instrText>
            </w:r>
            <w:r>
              <w:rPr>
                <w:noProof/>
                <w:webHidden/>
              </w:rPr>
            </w:r>
            <w:r>
              <w:rPr>
                <w:noProof/>
                <w:webHidden/>
              </w:rPr>
              <w:fldChar w:fldCharType="separate"/>
            </w:r>
            <w:r>
              <w:rPr>
                <w:noProof/>
                <w:webHidden/>
              </w:rPr>
              <w:t>7</w:t>
            </w:r>
            <w:r>
              <w:rPr>
                <w:noProof/>
                <w:webHidden/>
              </w:rPr>
              <w:fldChar w:fldCharType="end"/>
            </w:r>
          </w:hyperlink>
        </w:p>
        <w:p w14:paraId="43697852" w14:textId="0CC6CA14" w:rsidR="002866F1" w:rsidRDefault="002866F1">
          <w:pPr>
            <w:pStyle w:val="TOC2"/>
            <w:tabs>
              <w:tab w:val="right" w:leader="dot" w:pos="9016"/>
            </w:tabs>
            <w:rPr>
              <w:noProof/>
            </w:rPr>
          </w:pPr>
          <w:hyperlink w:anchor="_Toc235397459" w:history="1">
            <w:r w:rsidRPr="00B175F9">
              <w:rPr>
                <w:rStyle w:val="Hyperlink"/>
                <w:noProof/>
              </w:rPr>
              <w:t>Internal Stakeholders</w:t>
            </w:r>
            <w:r>
              <w:rPr>
                <w:noProof/>
                <w:webHidden/>
              </w:rPr>
              <w:tab/>
            </w:r>
            <w:r>
              <w:rPr>
                <w:noProof/>
                <w:webHidden/>
              </w:rPr>
              <w:fldChar w:fldCharType="begin"/>
            </w:r>
            <w:r>
              <w:rPr>
                <w:noProof/>
                <w:webHidden/>
              </w:rPr>
              <w:instrText xml:space="preserve"> PAGEREF _Toc235397459 \h </w:instrText>
            </w:r>
            <w:r>
              <w:rPr>
                <w:noProof/>
                <w:webHidden/>
              </w:rPr>
            </w:r>
            <w:r>
              <w:rPr>
                <w:noProof/>
                <w:webHidden/>
              </w:rPr>
              <w:fldChar w:fldCharType="separate"/>
            </w:r>
            <w:r>
              <w:rPr>
                <w:noProof/>
                <w:webHidden/>
              </w:rPr>
              <w:t>8</w:t>
            </w:r>
            <w:r>
              <w:rPr>
                <w:noProof/>
                <w:webHidden/>
              </w:rPr>
              <w:fldChar w:fldCharType="end"/>
            </w:r>
          </w:hyperlink>
        </w:p>
        <w:p w14:paraId="4039CD16" w14:textId="37D325F7" w:rsidR="002866F1" w:rsidRDefault="002866F1">
          <w:pPr>
            <w:pStyle w:val="TOC2"/>
            <w:tabs>
              <w:tab w:val="right" w:leader="dot" w:pos="9016"/>
            </w:tabs>
            <w:rPr>
              <w:noProof/>
            </w:rPr>
          </w:pPr>
          <w:hyperlink w:anchor="_Toc235397460" w:history="1">
            <w:r w:rsidRPr="00B175F9">
              <w:rPr>
                <w:rStyle w:val="Hyperlink"/>
                <w:noProof/>
              </w:rPr>
              <w:t>External Stakeholders</w:t>
            </w:r>
            <w:r>
              <w:rPr>
                <w:noProof/>
                <w:webHidden/>
              </w:rPr>
              <w:tab/>
            </w:r>
            <w:r>
              <w:rPr>
                <w:noProof/>
                <w:webHidden/>
              </w:rPr>
              <w:fldChar w:fldCharType="begin"/>
            </w:r>
            <w:r>
              <w:rPr>
                <w:noProof/>
                <w:webHidden/>
              </w:rPr>
              <w:instrText xml:space="preserve"> PAGEREF _Toc235397460 \h </w:instrText>
            </w:r>
            <w:r>
              <w:rPr>
                <w:noProof/>
                <w:webHidden/>
              </w:rPr>
            </w:r>
            <w:r>
              <w:rPr>
                <w:noProof/>
                <w:webHidden/>
              </w:rPr>
              <w:fldChar w:fldCharType="separate"/>
            </w:r>
            <w:r>
              <w:rPr>
                <w:noProof/>
                <w:webHidden/>
              </w:rPr>
              <w:t>9</w:t>
            </w:r>
            <w:r>
              <w:rPr>
                <w:noProof/>
                <w:webHidden/>
              </w:rPr>
              <w:fldChar w:fldCharType="end"/>
            </w:r>
          </w:hyperlink>
        </w:p>
        <w:p w14:paraId="047DA308" w14:textId="31AE5F02" w:rsidR="002866F1" w:rsidRDefault="002866F1">
          <w:pPr>
            <w:pStyle w:val="TOC2"/>
            <w:tabs>
              <w:tab w:val="right" w:leader="dot" w:pos="9016"/>
            </w:tabs>
            <w:rPr>
              <w:noProof/>
            </w:rPr>
          </w:pPr>
          <w:hyperlink w:anchor="_Toc235397461" w:history="1">
            <w:r w:rsidRPr="00B175F9">
              <w:rPr>
                <w:rStyle w:val="Hyperlink"/>
                <w:noProof/>
              </w:rPr>
              <w:t>Analysis: Frameworks</w:t>
            </w:r>
            <w:r>
              <w:rPr>
                <w:noProof/>
                <w:webHidden/>
              </w:rPr>
              <w:tab/>
            </w:r>
            <w:r>
              <w:rPr>
                <w:noProof/>
                <w:webHidden/>
              </w:rPr>
              <w:fldChar w:fldCharType="begin"/>
            </w:r>
            <w:r>
              <w:rPr>
                <w:noProof/>
                <w:webHidden/>
              </w:rPr>
              <w:instrText xml:space="preserve"> PAGEREF _Toc235397461 \h </w:instrText>
            </w:r>
            <w:r>
              <w:rPr>
                <w:noProof/>
                <w:webHidden/>
              </w:rPr>
            </w:r>
            <w:r>
              <w:rPr>
                <w:noProof/>
                <w:webHidden/>
              </w:rPr>
              <w:fldChar w:fldCharType="separate"/>
            </w:r>
            <w:r>
              <w:rPr>
                <w:noProof/>
                <w:webHidden/>
              </w:rPr>
              <w:t>10</w:t>
            </w:r>
            <w:r>
              <w:rPr>
                <w:noProof/>
                <w:webHidden/>
              </w:rPr>
              <w:fldChar w:fldCharType="end"/>
            </w:r>
          </w:hyperlink>
        </w:p>
        <w:p w14:paraId="62E41BCF" w14:textId="688DCC19" w:rsidR="002866F1" w:rsidRDefault="002866F1">
          <w:pPr>
            <w:pStyle w:val="TOC3"/>
            <w:tabs>
              <w:tab w:val="right" w:leader="dot" w:pos="9016"/>
            </w:tabs>
            <w:rPr>
              <w:noProof/>
            </w:rPr>
          </w:pPr>
          <w:hyperlink w:anchor="_Toc235397462" w:history="1">
            <w:r w:rsidRPr="00B175F9">
              <w:rPr>
                <w:rStyle w:val="Hyperlink"/>
                <w:noProof/>
              </w:rPr>
              <w:t>Mendelow’s Power-Interest Matrix</w:t>
            </w:r>
            <w:r>
              <w:rPr>
                <w:noProof/>
                <w:webHidden/>
              </w:rPr>
              <w:tab/>
            </w:r>
            <w:r>
              <w:rPr>
                <w:noProof/>
                <w:webHidden/>
              </w:rPr>
              <w:fldChar w:fldCharType="begin"/>
            </w:r>
            <w:r>
              <w:rPr>
                <w:noProof/>
                <w:webHidden/>
              </w:rPr>
              <w:instrText xml:space="preserve"> PAGEREF _Toc235397462 \h </w:instrText>
            </w:r>
            <w:r>
              <w:rPr>
                <w:noProof/>
                <w:webHidden/>
              </w:rPr>
            </w:r>
            <w:r>
              <w:rPr>
                <w:noProof/>
                <w:webHidden/>
              </w:rPr>
              <w:fldChar w:fldCharType="separate"/>
            </w:r>
            <w:r>
              <w:rPr>
                <w:noProof/>
                <w:webHidden/>
              </w:rPr>
              <w:t>10</w:t>
            </w:r>
            <w:r>
              <w:rPr>
                <w:noProof/>
                <w:webHidden/>
              </w:rPr>
              <w:fldChar w:fldCharType="end"/>
            </w:r>
          </w:hyperlink>
        </w:p>
        <w:p w14:paraId="640BACFD" w14:textId="2CA11D00" w:rsidR="002866F1" w:rsidRDefault="002866F1">
          <w:pPr>
            <w:pStyle w:val="TOC3"/>
            <w:tabs>
              <w:tab w:val="right" w:leader="dot" w:pos="9016"/>
            </w:tabs>
            <w:rPr>
              <w:noProof/>
            </w:rPr>
          </w:pPr>
          <w:hyperlink w:anchor="_Toc235397463" w:history="1">
            <w:r w:rsidRPr="00B175F9">
              <w:rPr>
                <w:rStyle w:val="Hyperlink"/>
                <w:noProof/>
              </w:rPr>
              <w:t>Stakeholder Salience Model</w:t>
            </w:r>
            <w:r>
              <w:rPr>
                <w:noProof/>
                <w:webHidden/>
              </w:rPr>
              <w:tab/>
            </w:r>
            <w:r>
              <w:rPr>
                <w:noProof/>
                <w:webHidden/>
              </w:rPr>
              <w:fldChar w:fldCharType="begin"/>
            </w:r>
            <w:r>
              <w:rPr>
                <w:noProof/>
                <w:webHidden/>
              </w:rPr>
              <w:instrText xml:space="preserve"> PAGEREF _Toc235397463 \h </w:instrText>
            </w:r>
            <w:r>
              <w:rPr>
                <w:noProof/>
                <w:webHidden/>
              </w:rPr>
            </w:r>
            <w:r>
              <w:rPr>
                <w:noProof/>
                <w:webHidden/>
              </w:rPr>
              <w:fldChar w:fldCharType="separate"/>
            </w:r>
            <w:r>
              <w:rPr>
                <w:noProof/>
                <w:webHidden/>
              </w:rPr>
              <w:t>11</w:t>
            </w:r>
            <w:r>
              <w:rPr>
                <w:noProof/>
                <w:webHidden/>
              </w:rPr>
              <w:fldChar w:fldCharType="end"/>
            </w:r>
          </w:hyperlink>
        </w:p>
        <w:p w14:paraId="2EF8491E" w14:textId="7BCD3415" w:rsidR="002866F1" w:rsidRDefault="002866F1">
          <w:pPr>
            <w:pStyle w:val="TOC3"/>
            <w:tabs>
              <w:tab w:val="right" w:leader="dot" w:pos="9016"/>
            </w:tabs>
            <w:rPr>
              <w:noProof/>
            </w:rPr>
          </w:pPr>
          <w:hyperlink w:anchor="_Toc235397464" w:history="1">
            <w:r w:rsidRPr="00B175F9">
              <w:rPr>
                <w:rStyle w:val="Hyperlink"/>
                <w:noProof/>
              </w:rPr>
              <w:t>Comparison between the two frameworks</w:t>
            </w:r>
            <w:r>
              <w:rPr>
                <w:noProof/>
                <w:webHidden/>
              </w:rPr>
              <w:tab/>
            </w:r>
            <w:r>
              <w:rPr>
                <w:noProof/>
                <w:webHidden/>
              </w:rPr>
              <w:fldChar w:fldCharType="begin"/>
            </w:r>
            <w:r>
              <w:rPr>
                <w:noProof/>
                <w:webHidden/>
              </w:rPr>
              <w:instrText xml:space="preserve"> PAGEREF _Toc235397464 \h </w:instrText>
            </w:r>
            <w:r>
              <w:rPr>
                <w:noProof/>
                <w:webHidden/>
              </w:rPr>
            </w:r>
            <w:r>
              <w:rPr>
                <w:noProof/>
                <w:webHidden/>
              </w:rPr>
              <w:fldChar w:fldCharType="separate"/>
            </w:r>
            <w:r>
              <w:rPr>
                <w:noProof/>
                <w:webHidden/>
              </w:rPr>
              <w:t>13</w:t>
            </w:r>
            <w:r>
              <w:rPr>
                <w:noProof/>
                <w:webHidden/>
              </w:rPr>
              <w:fldChar w:fldCharType="end"/>
            </w:r>
          </w:hyperlink>
        </w:p>
        <w:p w14:paraId="0619CA43" w14:textId="0A90E293" w:rsidR="002866F1" w:rsidRDefault="002866F1">
          <w:pPr>
            <w:pStyle w:val="TOC1"/>
            <w:tabs>
              <w:tab w:val="right" w:leader="dot" w:pos="9016"/>
            </w:tabs>
            <w:rPr>
              <w:noProof/>
            </w:rPr>
          </w:pPr>
          <w:hyperlink w:anchor="_Toc235397465" w:history="1">
            <w:r w:rsidRPr="00B175F9">
              <w:rPr>
                <w:rStyle w:val="Hyperlink"/>
                <w:noProof/>
              </w:rPr>
              <w:t>ROLES, RESPONSABILITIES, BENEFITS &amp; CHALLENGES</w:t>
            </w:r>
            <w:r>
              <w:rPr>
                <w:noProof/>
                <w:webHidden/>
              </w:rPr>
              <w:tab/>
            </w:r>
            <w:r>
              <w:rPr>
                <w:noProof/>
                <w:webHidden/>
              </w:rPr>
              <w:fldChar w:fldCharType="begin"/>
            </w:r>
            <w:r>
              <w:rPr>
                <w:noProof/>
                <w:webHidden/>
              </w:rPr>
              <w:instrText xml:space="preserve"> PAGEREF _Toc235397465 \h </w:instrText>
            </w:r>
            <w:r>
              <w:rPr>
                <w:noProof/>
                <w:webHidden/>
              </w:rPr>
            </w:r>
            <w:r>
              <w:rPr>
                <w:noProof/>
                <w:webHidden/>
              </w:rPr>
              <w:fldChar w:fldCharType="separate"/>
            </w:r>
            <w:r>
              <w:rPr>
                <w:noProof/>
                <w:webHidden/>
              </w:rPr>
              <w:t>13</w:t>
            </w:r>
            <w:r>
              <w:rPr>
                <w:noProof/>
                <w:webHidden/>
              </w:rPr>
              <w:fldChar w:fldCharType="end"/>
            </w:r>
          </w:hyperlink>
        </w:p>
        <w:p w14:paraId="26710EF5" w14:textId="686C0BCA" w:rsidR="002866F1" w:rsidRDefault="002866F1">
          <w:pPr>
            <w:pStyle w:val="TOC1"/>
            <w:tabs>
              <w:tab w:val="right" w:leader="dot" w:pos="9016"/>
            </w:tabs>
            <w:rPr>
              <w:noProof/>
            </w:rPr>
          </w:pPr>
          <w:hyperlink w:anchor="_Toc235397466" w:history="1">
            <w:r w:rsidRPr="00B175F9">
              <w:rPr>
                <w:rStyle w:val="Hyperlink"/>
                <w:noProof/>
              </w:rPr>
              <w:t>STAKEHOLDER ENGAGEMENT AND CONFLICT MANAGEMENT</w:t>
            </w:r>
            <w:r>
              <w:rPr>
                <w:noProof/>
                <w:webHidden/>
              </w:rPr>
              <w:tab/>
            </w:r>
            <w:r>
              <w:rPr>
                <w:noProof/>
                <w:webHidden/>
              </w:rPr>
              <w:fldChar w:fldCharType="begin"/>
            </w:r>
            <w:r>
              <w:rPr>
                <w:noProof/>
                <w:webHidden/>
              </w:rPr>
              <w:instrText xml:space="preserve"> PAGEREF _Toc235397466 \h </w:instrText>
            </w:r>
            <w:r>
              <w:rPr>
                <w:noProof/>
                <w:webHidden/>
              </w:rPr>
            </w:r>
            <w:r>
              <w:rPr>
                <w:noProof/>
                <w:webHidden/>
              </w:rPr>
              <w:fldChar w:fldCharType="separate"/>
            </w:r>
            <w:r>
              <w:rPr>
                <w:noProof/>
                <w:webHidden/>
              </w:rPr>
              <w:t>15</w:t>
            </w:r>
            <w:r>
              <w:rPr>
                <w:noProof/>
                <w:webHidden/>
              </w:rPr>
              <w:fldChar w:fldCharType="end"/>
            </w:r>
          </w:hyperlink>
        </w:p>
        <w:p w14:paraId="5A57A3B2" w14:textId="14AAF840" w:rsidR="002866F1" w:rsidRDefault="002866F1">
          <w:pPr>
            <w:pStyle w:val="TOC2"/>
            <w:tabs>
              <w:tab w:val="right" w:leader="dot" w:pos="9016"/>
            </w:tabs>
            <w:rPr>
              <w:noProof/>
            </w:rPr>
          </w:pPr>
          <w:hyperlink w:anchor="_Toc235397467" w:history="1">
            <w:r w:rsidRPr="00B175F9">
              <w:rPr>
                <w:rStyle w:val="Hyperlink"/>
                <w:noProof/>
              </w:rPr>
              <w:t>Stage 1: Stakeholder Identification</w:t>
            </w:r>
            <w:r>
              <w:rPr>
                <w:noProof/>
                <w:webHidden/>
              </w:rPr>
              <w:tab/>
            </w:r>
            <w:r>
              <w:rPr>
                <w:noProof/>
                <w:webHidden/>
              </w:rPr>
              <w:fldChar w:fldCharType="begin"/>
            </w:r>
            <w:r>
              <w:rPr>
                <w:noProof/>
                <w:webHidden/>
              </w:rPr>
              <w:instrText xml:space="preserve"> PAGEREF _Toc235397467 \h </w:instrText>
            </w:r>
            <w:r>
              <w:rPr>
                <w:noProof/>
                <w:webHidden/>
              </w:rPr>
            </w:r>
            <w:r>
              <w:rPr>
                <w:noProof/>
                <w:webHidden/>
              </w:rPr>
              <w:fldChar w:fldCharType="separate"/>
            </w:r>
            <w:r>
              <w:rPr>
                <w:noProof/>
                <w:webHidden/>
              </w:rPr>
              <w:t>15</w:t>
            </w:r>
            <w:r>
              <w:rPr>
                <w:noProof/>
                <w:webHidden/>
              </w:rPr>
              <w:fldChar w:fldCharType="end"/>
            </w:r>
          </w:hyperlink>
        </w:p>
        <w:p w14:paraId="6F2FC392" w14:textId="3E21A3D0" w:rsidR="002866F1" w:rsidRDefault="002866F1">
          <w:pPr>
            <w:pStyle w:val="TOC2"/>
            <w:tabs>
              <w:tab w:val="right" w:leader="dot" w:pos="9016"/>
            </w:tabs>
            <w:rPr>
              <w:noProof/>
            </w:rPr>
          </w:pPr>
          <w:hyperlink w:anchor="_Toc235397468" w:history="1">
            <w:r w:rsidRPr="00B175F9">
              <w:rPr>
                <w:rStyle w:val="Hyperlink"/>
                <w:noProof/>
              </w:rPr>
              <w:t>Stage 2: Analysis &amp; Prioritisation</w:t>
            </w:r>
            <w:r>
              <w:rPr>
                <w:noProof/>
                <w:webHidden/>
              </w:rPr>
              <w:tab/>
            </w:r>
            <w:r>
              <w:rPr>
                <w:noProof/>
                <w:webHidden/>
              </w:rPr>
              <w:fldChar w:fldCharType="begin"/>
            </w:r>
            <w:r>
              <w:rPr>
                <w:noProof/>
                <w:webHidden/>
              </w:rPr>
              <w:instrText xml:space="preserve"> PAGEREF _Toc235397468 \h </w:instrText>
            </w:r>
            <w:r>
              <w:rPr>
                <w:noProof/>
                <w:webHidden/>
              </w:rPr>
            </w:r>
            <w:r>
              <w:rPr>
                <w:noProof/>
                <w:webHidden/>
              </w:rPr>
              <w:fldChar w:fldCharType="separate"/>
            </w:r>
            <w:r>
              <w:rPr>
                <w:noProof/>
                <w:webHidden/>
              </w:rPr>
              <w:t>16</w:t>
            </w:r>
            <w:r>
              <w:rPr>
                <w:noProof/>
                <w:webHidden/>
              </w:rPr>
              <w:fldChar w:fldCharType="end"/>
            </w:r>
          </w:hyperlink>
        </w:p>
        <w:p w14:paraId="166EA510" w14:textId="256D2CB3" w:rsidR="002866F1" w:rsidRDefault="002866F1">
          <w:pPr>
            <w:pStyle w:val="TOC2"/>
            <w:tabs>
              <w:tab w:val="right" w:leader="dot" w:pos="9016"/>
            </w:tabs>
            <w:rPr>
              <w:noProof/>
            </w:rPr>
          </w:pPr>
          <w:hyperlink w:anchor="_Toc235397469" w:history="1">
            <w:r w:rsidRPr="00B175F9">
              <w:rPr>
                <w:rStyle w:val="Hyperlink"/>
                <w:noProof/>
              </w:rPr>
              <w:t>Stage 3: Engagement Plan</w:t>
            </w:r>
            <w:r>
              <w:rPr>
                <w:noProof/>
                <w:webHidden/>
              </w:rPr>
              <w:tab/>
            </w:r>
            <w:r>
              <w:rPr>
                <w:noProof/>
                <w:webHidden/>
              </w:rPr>
              <w:fldChar w:fldCharType="begin"/>
            </w:r>
            <w:r>
              <w:rPr>
                <w:noProof/>
                <w:webHidden/>
              </w:rPr>
              <w:instrText xml:space="preserve"> PAGEREF _Toc235397469 \h </w:instrText>
            </w:r>
            <w:r>
              <w:rPr>
                <w:noProof/>
                <w:webHidden/>
              </w:rPr>
            </w:r>
            <w:r>
              <w:rPr>
                <w:noProof/>
                <w:webHidden/>
              </w:rPr>
              <w:fldChar w:fldCharType="separate"/>
            </w:r>
            <w:r>
              <w:rPr>
                <w:noProof/>
                <w:webHidden/>
              </w:rPr>
              <w:t>16</w:t>
            </w:r>
            <w:r>
              <w:rPr>
                <w:noProof/>
                <w:webHidden/>
              </w:rPr>
              <w:fldChar w:fldCharType="end"/>
            </w:r>
          </w:hyperlink>
        </w:p>
        <w:p w14:paraId="2DBF1561" w14:textId="2A30078B" w:rsidR="002866F1" w:rsidRDefault="002866F1">
          <w:pPr>
            <w:pStyle w:val="TOC2"/>
            <w:tabs>
              <w:tab w:val="right" w:leader="dot" w:pos="9016"/>
            </w:tabs>
            <w:rPr>
              <w:noProof/>
            </w:rPr>
          </w:pPr>
          <w:hyperlink w:anchor="_Toc235397470" w:history="1">
            <w:r w:rsidRPr="00B175F9">
              <w:rPr>
                <w:rStyle w:val="Hyperlink"/>
                <w:noProof/>
              </w:rPr>
              <w:t>Communication Plan</w:t>
            </w:r>
            <w:r>
              <w:rPr>
                <w:noProof/>
                <w:webHidden/>
              </w:rPr>
              <w:tab/>
            </w:r>
            <w:r>
              <w:rPr>
                <w:noProof/>
                <w:webHidden/>
              </w:rPr>
              <w:fldChar w:fldCharType="begin"/>
            </w:r>
            <w:r>
              <w:rPr>
                <w:noProof/>
                <w:webHidden/>
              </w:rPr>
              <w:instrText xml:space="preserve"> PAGEREF _Toc235397470 \h </w:instrText>
            </w:r>
            <w:r>
              <w:rPr>
                <w:noProof/>
                <w:webHidden/>
              </w:rPr>
            </w:r>
            <w:r>
              <w:rPr>
                <w:noProof/>
                <w:webHidden/>
              </w:rPr>
              <w:fldChar w:fldCharType="separate"/>
            </w:r>
            <w:r>
              <w:rPr>
                <w:noProof/>
                <w:webHidden/>
              </w:rPr>
              <w:t>17</w:t>
            </w:r>
            <w:r>
              <w:rPr>
                <w:noProof/>
                <w:webHidden/>
              </w:rPr>
              <w:fldChar w:fldCharType="end"/>
            </w:r>
          </w:hyperlink>
        </w:p>
        <w:p w14:paraId="16A3F76B" w14:textId="37CB2D91" w:rsidR="002866F1" w:rsidRDefault="002866F1">
          <w:pPr>
            <w:pStyle w:val="TOC2"/>
            <w:tabs>
              <w:tab w:val="right" w:leader="dot" w:pos="9016"/>
            </w:tabs>
            <w:rPr>
              <w:noProof/>
            </w:rPr>
          </w:pPr>
          <w:hyperlink w:anchor="_Toc235397471" w:history="1">
            <w:r w:rsidRPr="00B175F9">
              <w:rPr>
                <w:rStyle w:val="Hyperlink"/>
                <w:noProof/>
              </w:rPr>
              <w:t>The RACI Matrix</w:t>
            </w:r>
            <w:r>
              <w:rPr>
                <w:noProof/>
                <w:webHidden/>
              </w:rPr>
              <w:tab/>
            </w:r>
            <w:r>
              <w:rPr>
                <w:noProof/>
                <w:webHidden/>
              </w:rPr>
              <w:fldChar w:fldCharType="begin"/>
            </w:r>
            <w:r>
              <w:rPr>
                <w:noProof/>
                <w:webHidden/>
              </w:rPr>
              <w:instrText xml:space="preserve"> PAGEREF _Toc235397471 \h </w:instrText>
            </w:r>
            <w:r>
              <w:rPr>
                <w:noProof/>
                <w:webHidden/>
              </w:rPr>
            </w:r>
            <w:r>
              <w:rPr>
                <w:noProof/>
                <w:webHidden/>
              </w:rPr>
              <w:fldChar w:fldCharType="separate"/>
            </w:r>
            <w:r>
              <w:rPr>
                <w:noProof/>
                <w:webHidden/>
              </w:rPr>
              <w:t>18</w:t>
            </w:r>
            <w:r>
              <w:rPr>
                <w:noProof/>
                <w:webHidden/>
              </w:rPr>
              <w:fldChar w:fldCharType="end"/>
            </w:r>
          </w:hyperlink>
        </w:p>
        <w:p w14:paraId="2B577ACC" w14:textId="4845B932" w:rsidR="002866F1" w:rsidRDefault="002866F1">
          <w:pPr>
            <w:pStyle w:val="TOC2"/>
            <w:tabs>
              <w:tab w:val="right" w:leader="dot" w:pos="9016"/>
            </w:tabs>
            <w:rPr>
              <w:noProof/>
            </w:rPr>
          </w:pPr>
          <w:hyperlink w:anchor="_Toc235397472" w:history="1">
            <w:r w:rsidRPr="00B175F9">
              <w:rPr>
                <w:rStyle w:val="Hyperlink"/>
                <w:noProof/>
              </w:rPr>
              <w:t>The 4Cs Model</w:t>
            </w:r>
            <w:r>
              <w:rPr>
                <w:noProof/>
                <w:webHidden/>
              </w:rPr>
              <w:tab/>
            </w:r>
            <w:r>
              <w:rPr>
                <w:noProof/>
                <w:webHidden/>
              </w:rPr>
              <w:fldChar w:fldCharType="begin"/>
            </w:r>
            <w:r>
              <w:rPr>
                <w:noProof/>
                <w:webHidden/>
              </w:rPr>
              <w:instrText xml:space="preserve"> PAGEREF _Toc235397472 \h </w:instrText>
            </w:r>
            <w:r>
              <w:rPr>
                <w:noProof/>
                <w:webHidden/>
              </w:rPr>
            </w:r>
            <w:r>
              <w:rPr>
                <w:noProof/>
                <w:webHidden/>
              </w:rPr>
              <w:fldChar w:fldCharType="separate"/>
            </w:r>
            <w:r>
              <w:rPr>
                <w:noProof/>
                <w:webHidden/>
              </w:rPr>
              <w:t>19</w:t>
            </w:r>
            <w:r>
              <w:rPr>
                <w:noProof/>
                <w:webHidden/>
              </w:rPr>
              <w:fldChar w:fldCharType="end"/>
            </w:r>
          </w:hyperlink>
        </w:p>
        <w:p w14:paraId="560E9D0E" w14:textId="287881C3" w:rsidR="002866F1" w:rsidRDefault="002866F1">
          <w:pPr>
            <w:pStyle w:val="TOC2"/>
            <w:tabs>
              <w:tab w:val="right" w:leader="dot" w:pos="9016"/>
            </w:tabs>
            <w:rPr>
              <w:noProof/>
            </w:rPr>
          </w:pPr>
          <w:hyperlink w:anchor="_Toc235397473" w:history="1">
            <w:r w:rsidRPr="00B175F9">
              <w:rPr>
                <w:rStyle w:val="Hyperlink"/>
                <w:noProof/>
              </w:rPr>
              <w:t>Cultural &amp; International Engagement</w:t>
            </w:r>
            <w:r>
              <w:rPr>
                <w:noProof/>
                <w:webHidden/>
              </w:rPr>
              <w:tab/>
            </w:r>
            <w:r>
              <w:rPr>
                <w:noProof/>
                <w:webHidden/>
              </w:rPr>
              <w:fldChar w:fldCharType="begin"/>
            </w:r>
            <w:r>
              <w:rPr>
                <w:noProof/>
                <w:webHidden/>
              </w:rPr>
              <w:instrText xml:space="preserve"> PAGEREF _Toc235397473 \h </w:instrText>
            </w:r>
            <w:r>
              <w:rPr>
                <w:noProof/>
                <w:webHidden/>
              </w:rPr>
            </w:r>
            <w:r>
              <w:rPr>
                <w:noProof/>
                <w:webHidden/>
              </w:rPr>
              <w:fldChar w:fldCharType="separate"/>
            </w:r>
            <w:r>
              <w:rPr>
                <w:noProof/>
                <w:webHidden/>
              </w:rPr>
              <w:t>20</w:t>
            </w:r>
            <w:r>
              <w:rPr>
                <w:noProof/>
                <w:webHidden/>
              </w:rPr>
              <w:fldChar w:fldCharType="end"/>
            </w:r>
          </w:hyperlink>
        </w:p>
        <w:p w14:paraId="09ABFDBA" w14:textId="50769295" w:rsidR="002866F1" w:rsidRDefault="002866F1">
          <w:pPr>
            <w:pStyle w:val="TOC2"/>
            <w:tabs>
              <w:tab w:val="right" w:leader="dot" w:pos="9016"/>
            </w:tabs>
            <w:rPr>
              <w:noProof/>
            </w:rPr>
          </w:pPr>
          <w:hyperlink w:anchor="_Toc235397474" w:history="1">
            <w:r w:rsidRPr="00B175F9">
              <w:rPr>
                <w:rStyle w:val="Hyperlink"/>
                <w:noProof/>
              </w:rPr>
              <w:t>Conflict Identification &amp; Management</w:t>
            </w:r>
            <w:r>
              <w:rPr>
                <w:noProof/>
                <w:webHidden/>
              </w:rPr>
              <w:tab/>
            </w:r>
            <w:r>
              <w:rPr>
                <w:noProof/>
                <w:webHidden/>
              </w:rPr>
              <w:fldChar w:fldCharType="begin"/>
            </w:r>
            <w:r>
              <w:rPr>
                <w:noProof/>
                <w:webHidden/>
              </w:rPr>
              <w:instrText xml:space="preserve"> PAGEREF _Toc235397474 \h </w:instrText>
            </w:r>
            <w:r>
              <w:rPr>
                <w:noProof/>
                <w:webHidden/>
              </w:rPr>
            </w:r>
            <w:r>
              <w:rPr>
                <w:noProof/>
                <w:webHidden/>
              </w:rPr>
              <w:fldChar w:fldCharType="separate"/>
            </w:r>
            <w:r>
              <w:rPr>
                <w:noProof/>
                <w:webHidden/>
              </w:rPr>
              <w:t>20</w:t>
            </w:r>
            <w:r>
              <w:rPr>
                <w:noProof/>
                <w:webHidden/>
              </w:rPr>
              <w:fldChar w:fldCharType="end"/>
            </w:r>
          </w:hyperlink>
        </w:p>
        <w:p w14:paraId="263181AB" w14:textId="18A66F55" w:rsidR="002866F1" w:rsidRDefault="002866F1">
          <w:pPr>
            <w:pStyle w:val="TOC1"/>
            <w:tabs>
              <w:tab w:val="right" w:leader="dot" w:pos="9016"/>
            </w:tabs>
            <w:rPr>
              <w:noProof/>
            </w:rPr>
          </w:pPr>
          <w:hyperlink w:anchor="_Toc235397475" w:history="1">
            <w:r w:rsidRPr="00B175F9">
              <w:rPr>
                <w:rStyle w:val="Hyperlink"/>
                <w:noProof/>
              </w:rPr>
              <w:t>IMPACT OF SUSTAINABLE STAKEHOLDER ENGAGEMENT ON BUSINESS PERFORMANCE</w:t>
            </w:r>
            <w:r>
              <w:rPr>
                <w:noProof/>
                <w:webHidden/>
              </w:rPr>
              <w:tab/>
            </w:r>
            <w:r>
              <w:rPr>
                <w:noProof/>
                <w:webHidden/>
              </w:rPr>
              <w:fldChar w:fldCharType="begin"/>
            </w:r>
            <w:r>
              <w:rPr>
                <w:noProof/>
                <w:webHidden/>
              </w:rPr>
              <w:instrText xml:space="preserve"> PAGEREF _Toc235397475 \h </w:instrText>
            </w:r>
            <w:r>
              <w:rPr>
                <w:noProof/>
                <w:webHidden/>
              </w:rPr>
            </w:r>
            <w:r>
              <w:rPr>
                <w:noProof/>
                <w:webHidden/>
              </w:rPr>
              <w:fldChar w:fldCharType="separate"/>
            </w:r>
            <w:r>
              <w:rPr>
                <w:noProof/>
                <w:webHidden/>
              </w:rPr>
              <w:t>21</w:t>
            </w:r>
            <w:r>
              <w:rPr>
                <w:noProof/>
                <w:webHidden/>
              </w:rPr>
              <w:fldChar w:fldCharType="end"/>
            </w:r>
          </w:hyperlink>
        </w:p>
        <w:p w14:paraId="54484055" w14:textId="1DC23C34" w:rsidR="002866F1" w:rsidRDefault="002866F1">
          <w:pPr>
            <w:pStyle w:val="TOC2"/>
            <w:tabs>
              <w:tab w:val="right" w:leader="dot" w:pos="9016"/>
            </w:tabs>
            <w:rPr>
              <w:noProof/>
            </w:rPr>
          </w:pPr>
          <w:hyperlink w:anchor="_Toc235397476" w:history="1">
            <w:r w:rsidRPr="00B175F9">
              <w:rPr>
                <w:rStyle w:val="Hyperlink"/>
                <w:noProof/>
              </w:rPr>
              <w:t>Sustainable Stakeholder Engagement</w:t>
            </w:r>
            <w:r>
              <w:rPr>
                <w:noProof/>
                <w:webHidden/>
              </w:rPr>
              <w:tab/>
            </w:r>
            <w:r>
              <w:rPr>
                <w:noProof/>
                <w:webHidden/>
              </w:rPr>
              <w:fldChar w:fldCharType="begin"/>
            </w:r>
            <w:r>
              <w:rPr>
                <w:noProof/>
                <w:webHidden/>
              </w:rPr>
              <w:instrText xml:space="preserve"> PAGEREF _Toc235397476 \h </w:instrText>
            </w:r>
            <w:r>
              <w:rPr>
                <w:noProof/>
                <w:webHidden/>
              </w:rPr>
            </w:r>
            <w:r>
              <w:rPr>
                <w:noProof/>
                <w:webHidden/>
              </w:rPr>
              <w:fldChar w:fldCharType="separate"/>
            </w:r>
            <w:r>
              <w:rPr>
                <w:noProof/>
                <w:webHidden/>
              </w:rPr>
              <w:t>21</w:t>
            </w:r>
            <w:r>
              <w:rPr>
                <w:noProof/>
                <w:webHidden/>
              </w:rPr>
              <w:fldChar w:fldCharType="end"/>
            </w:r>
          </w:hyperlink>
        </w:p>
        <w:p w14:paraId="72D8D418" w14:textId="2184AA93" w:rsidR="002866F1" w:rsidRDefault="002866F1">
          <w:pPr>
            <w:pStyle w:val="TOC2"/>
            <w:tabs>
              <w:tab w:val="right" w:leader="dot" w:pos="9016"/>
            </w:tabs>
            <w:rPr>
              <w:noProof/>
            </w:rPr>
          </w:pPr>
          <w:hyperlink w:anchor="_Toc235397477" w:history="1">
            <w:r w:rsidRPr="00B175F9">
              <w:rPr>
                <w:rStyle w:val="Hyperlink"/>
                <w:noProof/>
              </w:rPr>
              <w:t>Customer Retention and Revenue</w:t>
            </w:r>
            <w:r>
              <w:rPr>
                <w:noProof/>
                <w:webHidden/>
              </w:rPr>
              <w:tab/>
            </w:r>
            <w:r>
              <w:rPr>
                <w:noProof/>
                <w:webHidden/>
              </w:rPr>
              <w:fldChar w:fldCharType="begin"/>
            </w:r>
            <w:r>
              <w:rPr>
                <w:noProof/>
                <w:webHidden/>
              </w:rPr>
              <w:instrText xml:space="preserve"> PAGEREF _Toc235397477 \h </w:instrText>
            </w:r>
            <w:r>
              <w:rPr>
                <w:noProof/>
                <w:webHidden/>
              </w:rPr>
            </w:r>
            <w:r>
              <w:rPr>
                <w:noProof/>
                <w:webHidden/>
              </w:rPr>
              <w:fldChar w:fldCharType="separate"/>
            </w:r>
            <w:r>
              <w:rPr>
                <w:noProof/>
                <w:webHidden/>
              </w:rPr>
              <w:t>21</w:t>
            </w:r>
            <w:r>
              <w:rPr>
                <w:noProof/>
                <w:webHidden/>
              </w:rPr>
              <w:fldChar w:fldCharType="end"/>
            </w:r>
          </w:hyperlink>
        </w:p>
        <w:p w14:paraId="034D870C" w14:textId="3EF1F010" w:rsidR="002866F1" w:rsidRDefault="002866F1">
          <w:pPr>
            <w:pStyle w:val="TOC2"/>
            <w:tabs>
              <w:tab w:val="right" w:leader="dot" w:pos="9016"/>
            </w:tabs>
            <w:rPr>
              <w:noProof/>
            </w:rPr>
          </w:pPr>
          <w:hyperlink w:anchor="_Toc235397478" w:history="1">
            <w:r w:rsidRPr="00B175F9">
              <w:rPr>
                <w:rStyle w:val="Hyperlink"/>
                <w:noProof/>
              </w:rPr>
              <w:t>Risk Reduction &amp; Compliance</w:t>
            </w:r>
            <w:r>
              <w:rPr>
                <w:noProof/>
                <w:webHidden/>
              </w:rPr>
              <w:tab/>
            </w:r>
            <w:r>
              <w:rPr>
                <w:noProof/>
                <w:webHidden/>
              </w:rPr>
              <w:fldChar w:fldCharType="begin"/>
            </w:r>
            <w:r>
              <w:rPr>
                <w:noProof/>
                <w:webHidden/>
              </w:rPr>
              <w:instrText xml:space="preserve"> PAGEREF _Toc235397478 \h </w:instrText>
            </w:r>
            <w:r>
              <w:rPr>
                <w:noProof/>
                <w:webHidden/>
              </w:rPr>
            </w:r>
            <w:r>
              <w:rPr>
                <w:noProof/>
                <w:webHidden/>
              </w:rPr>
              <w:fldChar w:fldCharType="separate"/>
            </w:r>
            <w:r>
              <w:rPr>
                <w:noProof/>
                <w:webHidden/>
              </w:rPr>
              <w:t>21</w:t>
            </w:r>
            <w:r>
              <w:rPr>
                <w:noProof/>
                <w:webHidden/>
              </w:rPr>
              <w:fldChar w:fldCharType="end"/>
            </w:r>
          </w:hyperlink>
        </w:p>
        <w:p w14:paraId="5042813E" w14:textId="44FC18F4" w:rsidR="002866F1" w:rsidRDefault="002866F1">
          <w:pPr>
            <w:pStyle w:val="TOC2"/>
            <w:tabs>
              <w:tab w:val="right" w:leader="dot" w:pos="9016"/>
            </w:tabs>
            <w:rPr>
              <w:noProof/>
            </w:rPr>
          </w:pPr>
          <w:hyperlink w:anchor="_Toc235397479" w:history="1">
            <w:r w:rsidRPr="00B175F9">
              <w:rPr>
                <w:rStyle w:val="Hyperlink"/>
                <w:noProof/>
              </w:rPr>
              <w:t>Employee Performance &amp; Change Adoption</w:t>
            </w:r>
            <w:r>
              <w:rPr>
                <w:noProof/>
                <w:webHidden/>
              </w:rPr>
              <w:tab/>
            </w:r>
            <w:r>
              <w:rPr>
                <w:noProof/>
                <w:webHidden/>
              </w:rPr>
              <w:fldChar w:fldCharType="begin"/>
            </w:r>
            <w:r>
              <w:rPr>
                <w:noProof/>
                <w:webHidden/>
              </w:rPr>
              <w:instrText xml:space="preserve"> PAGEREF _Toc235397479 \h </w:instrText>
            </w:r>
            <w:r>
              <w:rPr>
                <w:noProof/>
                <w:webHidden/>
              </w:rPr>
            </w:r>
            <w:r>
              <w:rPr>
                <w:noProof/>
                <w:webHidden/>
              </w:rPr>
              <w:fldChar w:fldCharType="separate"/>
            </w:r>
            <w:r>
              <w:rPr>
                <w:noProof/>
                <w:webHidden/>
              </w:rPr>
              <w:t>22</w:t>
            </w:r>
            <w:r>
              <w:rPr>
                <w:noProof/>
                <w:webHidden/>
              </w:rPr>
              <w:fldChar w:fldCharType="end"/>
            </w:r>
          </w:hyperlink>
        </w:p>
        <w:p w14:paraId="226515F9" w14:textId="79E10152" w:rsidR="002866F1" w:rsidRDefault="002866F1">
          <w:pPr>
            <w:pStyle w:val="TOC2"/>
            <w:tabs>
              <w:tab w:val="right" w:leader="dot" w:pos="9016"/>
            </w:tabs>
            <w:rPr>
              <w:noProof/>
            </w:rPr>
          </w:pPr>
          <w:hyperlink w:anchor="_Toc235397480" w:history="1">
            <w:r w:rsidRPr="00B175F9">
              <w:rPr>
                <w:rStyle w:val="Hyperlink"/>
                <w:noProof/>
              </w:rPr>
              <w:t>Competitive Advantage</w:t>
            </w:r>
            <w:r>
              <w:rPr>
                <w:noProof/>
                <w:webHidden/>
              </w:rPr>
              <w:tab/>
            </w:r>
            <w:r>
              <w:rPr>
                <w:noProof/>
                <w:webHidden/>
              </w:rPr>
              <w:fldChar w:fldCharType="begin"/>
            </w:r>
            <w:r>
              <w:rPr>
                <w:noProof/>
                <w:webHidden/>
              </w:rPr>
              <w:instrText xml:space="preserve"> PAGEREF _Toc235397480 \h </w:instrText>
            </w:r>
            <w:r>
              <w:rPr>
                <w:noProof/>
                <w:webHidden/>
              </w:rPr>
            </w:r>
            <w:r>
              <w:rPr>
                <w:noProof/>
                <w:webHidden/>
              </w:rPr>
              <w:fldChar w:fldCharType="separate"/>
            </w:r>
            <w:r>
              <w:rPr>
                <w:noProof/>
                <w:webHidden/>
              </w:rPr>
              <w:t>22</w:t>
            </w:r>
            <w:r>
              <w:rPr>
                <w:noProof/>
                <w:webHidden/>
              </w:rPr>
              <w:fldChar w:fldCharType="end"/>
            </w:r>
          </w:hyperlink>
        </w:p>
        <w:p w14:paraId="1B08B1E6" w14:textId="413200A4" w:rsidR="002866F1" w:rsidRDefault="002866F1">
          <w:pPr>
            <w:pStyle w:val="TOC2"/>
            <w:tabs>
              <w:tab w:val="right" w:leader="dot" w:pos="9016"/>
            </w:tabs>
            <w:rPr>
              <w:noProof/>
            </w:rPr>
          </w:pPr>
          <w:hyperlink w:anchor="_Toc235397481" w:history="1">
            <w:r w:rsidRPr="00B175F9">
              <w:rPr>
                <w:rStyle w:val="Hyperlink"/>
                <w:noProof/>
              </w:rPr>
              <w:t>Ethical Considerations</w:t>
            </w:r>
            <w:r>
              <w:rPr>
                <w:noProof/>
                <w:webHidden/>
              </w:rPr>
              <w:tab/>
            </w:r>
            <w:r>
              <w:rPr>
                <w:noProof/>
                <w:webHidden/>
              </w:rPr>
              <w:fldChar w:fldCharType="begin"/>
            </w:r>
            <w:r>
              <w:rPr>
                <w:noProof/>
                <w:webHidden/>
              </w:rPr>
              <w:instrText xml:space="preserve"> PAGEREF _Toc235397481 \h </w:instrText>
            </w:r>
            <w:r>
              <w:rPr>
                <w:noProof/>
                <w:webHidden/>
              </w:rPr>
            </w:r>
            <w:r>
              <w:rPr>
                <w:noProof/>
                <w:webHidden/>
              </w:rPr>
              <w:fldChar w:fldCharType="separate"/>
            </w:r>
            <w:r>
              <w:rPr>
                <w:noProof/>
                <w:webHidden/>
              </w:rPr>
              <w:t>22</w:t>
            </w:r>
            <w:r>
              <w:rPr>
                <w:noProof/>
                <w:webHidden/>
              </w:rPr>
              <w:fldChar w:fldCharType="end"/>
            </w:r>
          </w:hyperlink>
        </w:p>
        <w:p w14:paraId="379D8020" w14:textId="1797EC24" w:rsidR="002866F1" w:rsidRDefault="002866F1">
          <w:pPr>
            <w:pStyle w:val="TOC1"/>
            <w:tabs>
              <w:tab w:val="right" w:leader="dot" w:pos="9016"/>
            </w:tabs>
            <w:rPr>
              <w:noProof/>
            </w:rPr>
          </w:pPr>
          <w:hyperlink w:anchor="_Toc235397482" w:history="1">
            <w:r w:rsidRPr="00B175F9">
              <w:rPr>
                <w:rStyle w:val="Hyperlink"/>
                <w:noProof/>
              </w:rPr>
              <w:t>CHALLENGES &amp; COSTS OF SUSTAINED ENGAGEMENT</w:t>
            </w:r>
            <w:r>
              <w:rPr>
                <w:noProof/>
                <w:webHidden/>
              </w:rPr>
              <w:tab/>
            </w:r>
            <w:r>
              <w:rPr>
                <w:noProof/>
                <w:webHidden/>
              </w:rPr>
              <w:fldChar w:fldCharType="begin"/>
            </w:r>
            <w:r>
              <w:rPr>
                <w:noProof/>
                <w:webHidden/>
              </w:rPr>
              <w:instrText xml:space="preserve"> PAGEREF _Toc235397482 \h </w:instrText>
            </w:r>
            <w:r>
              <w:rPr>
                <w:noProof/>
                <w:webHidden/>
              </w:rPr>
            </w:r>
            <w:r>
              <w:rPr>
                <w:noProof/>
                <w:webHidden/>
              </w:rPr>
              <w:fldChar w:fldCharType="separate"/>
            </w:r>
            <w:r>
              <w:rPr>
                <w:noProof/>
                <w:webHidden/>
              </w:rPr>
              <w:t>22</w:t>
            </w:r>
            <w:r>
              <w:rPr>
                <w:noProof/>
                <w:webHidden/>
              </w:rPr>
              <w:fldChar w:fldCharType="end"/>
            </w:r>
          </w:hyperlink>
        </w:p>
        <w:p w14:paraId="30490E9D" w14:textId="5A1BF861" w:rsidR="002866F1" w:rsidRDefault="002866F1">
          <w:pPr>
            <w:pStyle w:val="TOC1"/>
            <w:tabs>
              <w:tab w:val="right" w:leader="dot" w:pos="9016"/>
            </w:tabs>
            <w:rPr>
              <w:noProof/>
            </w:rPr>
          </w:pPr>
          <w:hyperlink w:anchor="_Toc235397483" w:history="1">
            <w:r w:rsidRPr="00B175F9">
              <w:rPr>
                <w:rStyle w:val="Hyperlink"/>
                <w:noProof/>
              </w:rPr>
              <w:t>RECOMMENDATIONS &amp; CONCLUSION</w:t>
            </w:r>
            <w:r>
              <w:rPr>
                <w:noProof/>
                <w:webHidden/>
              </w:rPr>
              <w:tab/>
            </w:r>
            <w:r>
              <w:rPr>
                <w:noProof/>
                <w:webHidden/>
              </w:rPr>
              <w:fldChar w:fldCharType="begin"/>
            </w:r>
            <w:r>
              <w:rPr>
                <w:noProof/>
                <w:webHidden/>
              </w:rPr>
              <w:instrText xml:space="preserve"> PAGEREF _Toc235397483 \h </w:instrText>
            </w:r>
            <w:r>
              <w:rPr>
                <w:noProof/>
                <w:webHidden/>
              </w:rPr>
            </w:r>
            <w:r>
              <w:rPr>
                <w:noProof/>
                <w:webHidden/>
              </w:rPr>
              <w:fldChar w:fldCharType="separate"/>
            </w:r>
            <w:r>
              <w:rPr>
                <w:noProof/>
                <w:webHidden/>
              </w:rPr>
              <w:t>23</w:t>
            </w:r>
            <w:r>
              <w:rPr>
                <w:noProof/>
                <w:webHidden/>
              </w:rPr>
              <w:fldChar w:fldCharType="end"/>
            </w:r>
          </w:hyperlink>
        </w:p>
        <w:p w14:paraId="7DC25F58" w14:textId="46EECFB6" w:rsidR="002866F1" w:rsidRDefault="002866F1">
          <w:pPr>
            <w:pStyle w:val="TOC1"/>
            <w:tabs>
              <w:tab w:val="right" w:leader="dot" w:pos="9016"/>
            </w:tabs>
            <w:rPr>
              <w:noProof/>
            </w:rPr>
          </w:pPr>
          <w:hyperlink w:anchor="_Toc235397484" w:history="1">
            <w:r w:rsidRPr="00B175F9">
              <w:rPr>
                <w:rStyle w:val="Hyperlink"/>
                <w:noProof/>
              </w:rPr>
              <w:t>REFERENCE LIST</w:t>
            </w:r>
            <w:r>
              <w:rPr>
                <w:noProof/>
                <w:webHidden/>
              </w:rPr>
              <w:tab/>
            </w:r>
            <w:r>
              <w:rPr>
                <w:noProof/>
                <w:webHidden/>
              </w:rPr>
              <w:fldChar w:fldCharType="begin"/>
            </w:r>
            <w:r>
              <w:rPr>
                <w:noProof/>
                <w:webHidden/>
              </w:rPr>
              <w:instrText xml:space="preserve"> PAGEREF _Toc235397484 \h </w:instrText>
            </w:r>
            <w:r>
              <w:rPr>
                <w:noProof/>
                <w:webHidden/>
              </w:rPr>
            </w:r>
            <w:r>
              <w:rPr>
                <w:noProof/>
                <w:webHidden/>
              </w:rPr>
              <w:fldChar w:fldCharType="separate"/>
            </w:r>
            <w:r>
              <w:rPr>
                <w:noProof/>
                <w:webHidden/>
              </w:rPr>
              <w:t>24</w:t>
            </w:r>
            <w:r>
              <w:rPr>
                <w:noProof/>
                <w:webHidden/>
              </w:rPr>
              <w:fldChar w:fldCharType="end"/>
            </w:r>
          </w:hyperlink>
        </w:p>
        <w:p w14:paraId="17AADEE2" w14:textId="52A365FD" w:rsidR="002866F1" w:rsidRDefault="002866F1">
          <w:r>
            <w:rPr>
              <w:b/>
              <w:bCs/>
              <w:noProof/>
            </w:rPr>
            <w:fldChar w:fldCharType="end"/>
          </w:r>
        </w:p>
      </w:sdtContent>
    </w:sdt>
    <w:p w14:paraId="362E6423" w14:textId="2CC46A75" w:rsidR="002866F1" w:rsidRDefault="002866F1" w:rsidP="0046040D">
      <w:pPr>
        <w:spacing w:line="360" w:lineRule="auto"/>
        <w:jc w:val="both"/>
        <w:rPr>
          <w:rFonts w:ascii="Arial" w:hAnsi="Arial" w:cs="Arial"/>
        </w:rPr>
      </w:pPr>
    </w:p>
    <w:p w14:paraId="0634D8E2" w14:textId="3471096E" w:rsidR="002866F1" w:rsidRDefault="002866F1" w:rsidP="0046040D">
      <w:pPr>
        <w:spacing w:line="360" w:lineRule="auto"/>
        <w:jc w:val="both"/>
        <w:rPr>
          <w:rFonts w:ascii="Arial" w:hAnsi="Arial" w:cs="Arial"/>
        </w:rPr>
      </w:pPr>
    </w:p>
    <w:p w14:paraId="6F8384B2" w14:textId="2386824C" w:rsidR="002866F1" w:rsidRDefault="002866F1" w:rsidP="0046040D">
      <w:pPr>
        <w:spacing w:line="360" w:lineRule="auto"/>
        <w:jc w:val="both"/>
        <w:rPr>
          <w:rFonts w:ascii="Arial" w:hAnsi="Arial" w:cs="Arial"/>
        </w:rPr>
      </w:pPr>
    </w:p>
    <w:p w14:paraId="7A416B28" w14:textId="3AB8DDA9" w:rsidR="002866F1" w:rsidRDefault="002866F1" w:rsidP="0046040D">
      <w:pPr>
        <w:spacing w:line="360" w:lineRule="auto"/>
        <w:jc w:val="both"/>
        <w:rPr>
          <w:rFonts w:ascii="Arial" w:hAnsi="Arial" w:cs="Arial"/>
        </w:rPr>
      </w:pPr>
    </w:p>
    <w:p w14:paraId="611C673F" w14:textId="19B1C756" w:rsidR="002866F1" w:rsidRDefault="002866F1" w:rsidP="0046040D">
      <w:pPr>
        <w:spacing w:line="360" w:lineRule="auto"/>
        <w:jc w:val="both"/>
        <w:rPr>
          <w:rFonts w:ascii="Arial" w:hAnsi="Arial" w:cs="Arial"/>
        </w:rPr>
      </w:pPr>
    </w:p>
    <w:p w14:paraId="5438F3DA" w14:textId="27EFC238" w:rsidR="002866F1" w:rsidRDefault="002866F1" w:rsidP="0046040D">
      <w:pPr>
        <w:spacing w:line="360" w:lineRule="auto"/>
        <w:jc w:val="both"/>
        <w:rPr>
          <w:rFonts w:ascii="Arial" w:hAnsi="Arial" w:cs="Arial"/>
        </w:rPr>
      </w:pPr>
    </w:p>
    <w:p w14:paraId="33FAB7E2" w14:textId="346D3544" w:rsidR="002866F1" w:rsidRDefault="002866F1" w:rsidP="0046040D">
      <w:pPr>
        <w:spacing w:line="360" w:lineRule="auto"/>
        <w:jc w:val="both"/>
        <w:rPr>
          <w:rFonts w:ascii="Arial" w:hAnsi="Arial" w:cs="Arial"/>
        </w:rPr>
      </w:pPr>
    </w:p>
    <w:p w14:paraId="1AC4D866" w14:textId="0CAE7249" w:rsidR="00B24BD1" w:rsidRDefault="00B24BD1" w:rsidP="0046040D">
      <w:pPr>
        <w:spacing w:line="360" w:lineRule="auto"/>
        <w:jc w:val="both"/>
        <w:rPr>
          <w:rFonts w:ascii="Arial" w:hAnsi="Arial" w:cs="Arial"/>
        </w:rPr>
      </w:pPr>
    </w:p>
    <w:p w14:paraId="5876B990" w14:textId="0E64007D" w:rsidR="006A6CCA" w:rsidRPr="00D41E49" w:rsidRDefault="00B24BD1" w:rsidP="00D41E49">
      <w:pPr>
        <w:pStyle w:val="Heading1"/>
      </w:pPr>
      <w:bookmarkStart w:id="0" w:name="_Toc235397451"/>
      <w:bookmarkStart w:id="1" w:name="OLE_LINK1"/>
      <w:bookmarkStart w:id="2" w:name="OLE_LINK2"/>
      <w:r w:rsidRPr="00993BD9">
        <w:lastRenderedPageBreak/>
        <w:t>INTRODUCTION</w:t>
      </w:r>
      <w:bookmarkEnd w:id="0"/>
      <w:r w:rsidRPr="00993BD9">
        <w:t xml:space="preserve"> </w:t>
      </w:r>
    </w:p>
    <w:p w14:paraId="5449BA7F" w14:textId="13A9ADAF" w:rsidR="00B24BD1" w:rsidRDefault="00B24BD1" w:rsidP="008A0885">
      <w:pPr>
        <w:pStyle w:val="Heading2"/>
      </w:pPr>
      <w:bookmarkStart w:id="3" w:name="_Toc235397452"/>
      <w:r>
        <w:t>Amazon &amp; Business Context</w:t>
      </w:r>
      <w:bookmarkEnd w:id="3"/>
      <w:r>
        <w:t xml:space="preserve"> </w:t>
      </w:r>
    </w:p>
    <w:p w14:paraId="6C585EC7" w14:textId="253B4C7A" w:rsidR="00731391" w:rsidRDefault="00087658" w:rsidP="0046040D">
      <w:pPr>
        <w:spacing w:line="360" w:lineRule="auto"/>
        <w:jc w:val="both"/>
        <w:rPr>
          <w:rFonts w:ascii="Arial" w:hAnsi="Arial" w:cs="Arial"/>
        </w:rPr>
      </w:pPr>
      <w:r>
        <w:rPr>
          <w:rFonts w:ascii="Arial" w:hAnsi="Arial" w:cs="Arial"/>
        </w:rPr>
        <w:t>Amazon is the business chosen for the purpose of this assignment and all the analysis will be referred to it. This company is known world-wide and it serves as an international retail and e-commerce organisation. It is recognised as the world’s largest e-</w:t>
      </w:r>
      <w:r w:rsidR="00731391">
        <w:rPr>
          <w:rFonts w:ascii="Arial" w:hAnsi="Arial" w:cs="Arial"/>
        </w:rPr>
        <w:t>commerce</w:t>
      </w:r>
      <w:r>
        <w:rPr>
          <w:rFonts w:ascii="Arial" w:hAnsi="Arial" w:cs="Arial"/>
        </w:rPr>
        <w:t xml:space="preserve"> and cloud computing platform, spanning artificial intelligence, logistics and electronics at a global scale (Awati, 2026).</w:t>
      </w:r>
      <w:r w:rsidR="00731391">
        <w:rPr>
          <w:rFonts w:ascii="Arial" w:hAnsi="Arial" w:cs="Arial"/>
        </w:rPr>
        <w:t xml:space="preserve"> When considering the nature of the business that Amazon actually is, it is worth noting that it is heavily reliant on customer data and trust, digital transactions, product recommendations and efficient delivery to match the needs of the customers, including same-day delivery (Amazon News, 2026).</w:t>
      </w:r>
      <w:r w:rsidR="00D41E49">
        <w:rPr>
          <w:rFonts w:ascii="Arial" w:hAnsi="Arial" w:cs="Arial"/>
        </w:rPr>
        <w:t xml:space="preserve"> </w:t>
      </w:r>
      <w:r w:rsidR="00731391">
        <w:rPr>
          <w:rFonts w:ascii="Arial" w:hAnsi="Arial" w:cs="Arial"/>
        </w:rPr>
        <w:t>Therefore, the launch of ConnectPlus would subsequently affect, not necessarily in a negative way, the stakeholders of Amazon, both internal and external.</w:t>
      </w:r>
    </w:p>
    <w:p w14:paraId="6209D058" w14:textId="77777777" w:rsidR="006A6CCA" w:rsidRDefault="006A6CCA" w:rsidP="0046040D">
      <w:pPr>
        <w:spacing w:line="360" w:lineRule="auto"/>
        <w:jc w:val="both"/>
        <w:rPr>
          <w:rFonts w:ascii="Arial" w:hAnsi="Arial" w:cs="Arial"/>
        </w:rPr>
      </w:pPr>
    </w:p>
    <w:p w14:paraId="1121AAB2" w14:textId="6F78C18D" w:rsidR="00B24BD1" w:rsidRDefault="00B24BD1" w:rsidP="008A0885">
      <w:pPr>
        <w:pStyle w:val="Heading2"/>
      </w:pPr>
      <w:bookmarkStart w:id="4" w:name="_Toc235397453"/>
      <w:r>
        <w:t>ConnectPlus</w:t>
      </w:r>
      <w:bookmarkEnd w:id="4"/>
      <w:r>
        <w:t xml:space="preserve"> </w:t>
      </w:r>
    </w:p>
    <w:p w14:paraId="776AAFE6" w14:textId="08E9D016" w:rsidR="00B24BD1" w:rsidRDefault="005248A9" w:rsidP="0046040D">
      <w:pPr>
        <w:spacing w:line="360" w:lineRule="auto"/>
        <w:jc w:val="both"/>
        <w:rPr>
          <w:rFonts w:ascii="Arial" w:hAnsi="Arial" w:cs="Arial"/>
        </w:rPr>
      </w:pPr>
      <w:r>
        <w:rPr>
          <w:rFonts w:ascii="Arial" w:hAnsi="Arial" w:cs="Arial"/>
        </w:rPr>
        <w:t xml:space="preserve">This platform aims to bring together a multitude of benefits, both for the provider and for the customer/user. The platform named </w:t>
      </w:r>
      <w:r w:rsidR="004F4411">
        <w:rPr>
          <w:rFonts w:ascii="Arial" w:hAnsi="Arial" w:cs="Arial"/>
        </w:rPr>
        <w:t>ConnectPlus</w:t>
      </w:r>
      <w:r>
        <w:rPr>
          <w:rFonts w:ascii="Arial" w:hAnsi="Arial" w:cs="Arial"/>
        </w:rPr>
        <w:t xml:space="preserve"> </w:t>
      </w:r>
      <w:r w:rsidR="004F4411">
        <w:rPr>
          <w:rFonts w:ascii="Arial" w:hAnsi="Arial" w:cs="Arial"/>
        </w:rPr>
        <w:t>aims</w:t>
      </w:r>
      <w:r>
        <w:rPr>
          <w:rFonts w:ascii="Arial" w:hAnsi="Arial" w:cs="Arial"/>
        </w:rPr>
        <w:t xml:space="preserve"> to serve as a loyalty and engagement basis for the clients, combining personalised recommendations based on AI-driven data collection, mobile-based rewards to benefit the end user, behavioural data analysis to better understand the customer and provide with personal needs, and also insights towards improving customer retention, which is closely linked with providing a great experience (</w:t>
      </w:r>
      <w:r w:rsidR="00C03266">
        <w:rPr>
          <w:rFonts w:ascii="Arial" w:hAnsi="Arial" w:cs="Arial"/>
        </w:rPr>
        <w:t>TRB, 2026).</w:t>
      </w:r>
    </w:p>
    <w:p w14:paraId="0FD3E412" w14:textId="77777777" w:rsidR="006A2EE1" w:rsidRDefault="006A2EE1" w:rsidP="0046040D">
      <w:pPr>
        <w:spacing w:line="360" w:lineRule="auto"/>
        <w:jc w:val="both"/>
        <w:rPr>
          <w:rFonts w:ascii="Arial" w:hAnsi="Arial" w:cs="Arial"/>
        </w:rPr>
      </w:pPr>
    </w:p>
    <w:p w14:paraId="244D7649" w14:textId="1B903E6B" w:rsidR="00C448F5" w:rsidRDefault="00C448F5" w:rsidP="0046040D">
      <w:pPr>
        <w:spacing w:line="360" w:lineRule="auto"/>
        <w:jc w:val="both"/>
        <w:rPr>
          <w:rFonts w:ascii="Arial" w:hAnsi="Arial" w:cs="Arial"/>
        </w:rPr>
      </w:pPr>
      <w:r>
        <w:rPr>
          <w:rFonts w:ascii="Arial" w:hAnsi="Arial" w:cs="Arial"/>
        </w:rPr>
        <w:t>However, as with any other project implementation, there are several caveats including the planned 6-months rollout across selected markets worldwide</w:t>
      </w:r>
      <w:r w:rsidR="006A2EE1">
        <w:rPr>
          <w:rFonts w:ascii="Arial" w:hAnsi="Arial" w:cs="Arial"/>
        </w:rPr>
        <w:t>. This is particularly important because there are multiple markets to consider, which means that the customer needs and preferences differ from a country to another, and so does the language, regulations and desires. In plus, lots of employees would need training to understand the complexity of the projects, as well as a strong set of legal counsels to handle all the restrictive regulations imposed by governments or regulatory bodies for the sake of protecting personal data (TS, 2023).</w:t>
      </w:r>
    </w:p>
    <w:p w14:paraId="3A1669E9" w14:textId="77777777" w:rsidR="00C448F5" w:rsidRDefault="00C448F5" w:rsidP="0046040D">
      <w:pPr>
        <w:spacing w:line="360" w:lineRule="auto"/>
        <w:jc w:val="both"/>
        <w:rPr>
          <w:rFonts w:ascii="Arial" w:hAnsi="Arial" w:cs="Arial"/>
        </w:rPr>
      </w:pPr>
    </w:p>
    <w:p w14:paraId="5CDEE8B6" w14:textId="77777777" w:rsidR="005248A9" w:rsidRDefault="005248A9" w:rsidP="0046040D">
      <w:pPr>
        <w:spacing w:line="360" w:lineRule="auto"/>
        <w:jc w:val="both"/>
        <w:rPr>
          <w:rFonts w:ascii="Arial" w:hAnsi="Arial" w:cs="Arial"/>
        </w:rPr>
      </w:pPr>
    </w:p>
    <w:p w14:paraId="1C5399E2" w14:textId="78981505" w:rsidR="00B24BD1" w:rsidRDefault="00B24BD1" w:rsidP="008A0885">
      <w:pPr>
        <w:pStyle w:val="Heading2"/>
      </w:pPr>
      <w:bookmarkStart w:id="5" w:name="_Toc235397454"/>
      <w:r>
        <w:lastRenderedPageBreak/>
        <w:t>Stakeholder Engagement</w:t>
      </w:r>
      <w:bookmarkEnd w:id="5"/>
      <w:r>
        <w:t xml:space="preserve"> </w:t>
      </w:r>
    </w:p>
    <w:p w14:paraId="4288D168" w14:textId="1D5BA28D" w:rsidR="00993BD9" w:rsidRDefault="00993BD9" w:rsidP="0046040D">
      <w:pPr>
        <w:spacing w:line="360" w:lineRule="auto"/>
        <w:jc w:val="both"/>
        <w:rPr>
          <w:rFonts w:ascii="Arial" w:hAnsi="Arial" w:cs="Arial"/>
        </w:rPr>
      </w:pPr>
      <w:r>
        <w:rPr>
          <w:rFonts w:ascii="Arial" w:hAnsi="Arial" w:cs="Arial"/>
        </w:rPr>
        <w:t xml:space="preserve">This is where the heart of this project relies as the stakeholder engagement can be referred to as the process of getting to know the group or people that may be affected by the project or those that can affect the project. Therefore, an open communication is desired, as well as continuous consultations with the afferent stakeholders (APM, 2026). </w:t>
      </w:r>
    </w:p>
    <w:p w14:paraId="58F25384" w14:textId="77777777" w:rsidR="00993BD9" w:rsidRDefault="00993BD9" w:rsidP="0046040D">
      <w:pPr>
        <w:spacing w:line="360" w:lineRule="auto"/>
        <w:jc w:val="both"/>
        <w:rPr>
          <w:rFonts w:ascii="Arial" w:hAnsi="Arial" w:cs="Arial"/>
        </w:rPr>
      </w:pPr>
    </w:p>
    <w:p w14:paraId="49C5299D" w14:textId="70D7EEA4" w:rsidR="00B24BD1" w:rsidRDefault="00993BD9" w:rsidP="0046040D">
      <w:pPr>
        <w:spacing w:line="360" w:lineRule="auto"/>
        <w:jc w:val="both"/>
        <w:rPr>
          <w:rFonts w:ascii="Arial" w:hAnsi="Arial" w:cs="Arial"/>
        </w:rPr>
      </w:pPr>
      <w:r>
        <w:rPr>
          <w:rFonts w:ascii="Arial" w:hAnsi="Arial" w:cs="Arial"/>
        </w:rPr>
        <w:t xml:space="preserve">The stakeholders are often controlling important and several resources, including needed approval, data, funding and operational support, such as the investors ensuring that the company gets all the funding needed for a healthy implementation, or the regulators’ approval ensuring that the legal feasibility is complied with (Department of Finance, 2026). The list can continue with several points, but one to take account of is that the customers, </w:t>
      </w:r>
      <w:r w:rsidR="000874DF">
        <w:rPr>
          <w:rFonts w:ascii="Arial" w:hAnsi="Arial" w:cs="Arial"/>
        </w:rPr>
        <w:t>who</w:t>
      </w:r>
      <w:r>
        <w:rPr>
          <w:rFonts w:ascii="Arial" w:hAnsi="Arial" w:cs="Arial"/>
        </w:rPr>
        <w:t xml:space="preserve"> are one of the most important stakeholders, are the ones that decide if the platform, or in this case, ConnectPlus produces value and is worthy. </w:t>
      </w:r>
    </w:p>
    <w:p w14:paraId="67D88429" w14:textId="78530A42" w:rsidR="00B24BD1" w:rsidRDefault="00B24BD1" w:rsidP="0046040D">
      <w:pPr>
        <w:spacing w:line="360" w:lineRule="auto"/>
        <w:jc w:val="both"/>
        <w:rPr>
          <w:rFonts w:ascii="Arial" w:hAnsi="Arial" w:cs="Arial"/>
        </w:rPr>
      </w:pPr>
    </w:p>
    <w:p w14:paraId="24BD7F5D" w14:textId="17346F96" w:rsidR="00B24BD1" w:rsidRPr="00BD0EE7" w:rsidRDefault="00B24BD1" w:rsidP="008A0885">
      <w:pPr>
        <w:pStyle w:val="Heading1"/>
      </w:pPr>
      <w:bookmarkStart w:id="6" w:name="_Toc235397455"/>
      <w:r w:rsidRPr="00BD0EE7">
        <w:t>SMART OBJECTIVES</w:t>
      </w:r>
      <w:bookmarkEnd w:id="6"/>
      <w:r w:rsidRPr="00BD0EE7">
        <w:t xml:space="preserve"> </w:t>
      </w:r>
    </w:p>
    <w:tbl>
      <w:tblPr>
        <w:tblStyle w:val="TableGrid"/>
        <w:tblW w:w="11199" w:type="dxa"/>
        <w:tblInd w:w="-1139" w:type="dxa"/>
        <w:tblLook w:val="04A0" w:firstRow="1" w:lastRow="0" w:firstColumn="1" w:lastColumn="0" w:noHBand="0" w:noVBand="1"/>
      </w:tblPr>
      <w:tblGrid>
        <w:gridCol w:w="1633"/>
        <w:gridCol w:w="1687"/>
        <w:gridCol w:w="1799"/>
        <w:gridCol w:w="1965"/>
        <w:gridCol w:w="2614"/>
        <w:gridCol w:w="1501"/>
      </w:tblGrid>
      <w:tr w:rsidR="0040316E" w14:paraId="20B70705" w14:textId="77777777" w:rsidTr="0040316E">
        <w:tc>
          <w:tcPr>
            <w:tcW w:w="1644" w:type="dxa"/>
          </w:tcPr>
          <w:p w14:paraId="44F1FF8F" w14:textId="77777777" w:rsidR="00BD0EE7" w:rsidRDefault="00BD0EE7" w:rsidP="00BD0EE7">
            <w:pPr>
              <w:spacing w:line="276" w:lineRule="auto"/>
              <w:rPr>
                <w:rFonts w:ascii="Arial" w:hAnsi="Arial" w:cs="Arial"/>
              </w:rPr>
            </w:pPr>
          </w:p>
        </w:tc>
        <w:tc>
          <w:tcPr>
            <w:tcW w:w="1758" w:type="dxa"/>
            <w:shd w:val="clear" w:color="auto" w:fill="833C0B" w:themeFill="accent2" w:themeFillShade="80"/>
          </w:tcPr>
          <w:p w14:paraId="12E5ED30" w14:textId="0EB0EE47" w:rsidR="00BD0EE7" w:rsidRPr="00340A64" w:rsidRDefault="00BD0EE7" w:rsidP="00BD0EE7">
            <w:pPr>
              <w:spacing w:line="276" w:lineRule="auto"/>
              <w:rPr>
                <w:rFonts w:ascii="Arial" w:hAnsi="Arial" w:cs="Arial"/>
                <w:b/>
                <w:bCs/>
                <w:color w:val="FFFFFF" w:themeColor="background1"/>
              </w:rPr>
            </w:pPr>
            <w:r w:rsidRPr="00340A64">
              <w:rPr>
                <w:rFonts w:ascii="Arial" w:hAnsi="Arial" w:cs="Arial"/>
                <w:b/>
                <w:bCs/>
                <w:color w:val="FFFFFF" w:themeColor="background1"/>
              </w:rPr>
              <w:t xml:space="preserve">Specific </w:t>
            </w:r>
          </w:p>
        </w:tc>
        <w:tc>
          <w:tcPr>
            <w:tcW w:w="1843" w:type="dxa"/>
            <w:shd w:val="clear" w:color="auto" w:fill="833C0B" w:themeFill="accent2" w:themeFillShade="80"/>
          </w:tcPr>
          <w:p w14:paraId="19C914EB" w14:textId="59B47A5A" w:rsidR="00BD0EE7" w:rsidRPr="00340A64" w:rsidRDefault="00BD0EE7" w:rsidP="00BD0EE7">
            <w:pPr>
              <w:spacing w:line="276" w:lineRule="auto"/>
              <w:rPr>
                <w:rFonts w:ascii="Arial" w:hAnsi="Arial" w:cs="Arial"/>
                <w:b/>
                <w:bCs/>
                <w:color w:val="FFFFFF" w:themeColor="background1"/>
              </w:rPr>
            </w:pPr>
            <w:r w:rsidRPr="00340A64">
              <w:rPr>
                <w:rFonts w:ascii="Arial" w:hAnsi="Arial" w:cs="Arial"/>
                <w:b/>
                <w:bCs/>
                <w:color w:val="FFFFFF" w:themeColor="background1"/>
              </w:rPr>
              <w:t xml:space="preserve">Measurable </w:t>
            </w:r>
          </w:p>
        </w:tc>
        <w:tc>
          <w:tcPr>
            <w:tcW w:w="1701" w:type="dxa"/>
            <w:shd w:val="clear" w:color="auto" w:fill="833C0B" w:themeFill="accent2" w:themeFillShade="80"/>
          </w:tcPr>
          <w:p w14:paraId="523443FA" w14:textId="389F2EF2" w:rsidR="00BD0EE7" w:rsidRPr="00340A64" w:rsidRDefault="00BD0EE7" w:rsidP="00BD0EE7">
            <w:pPr>
              <w:spacing w:line="276" w:lineRule="auto"/>
              <w:rPr>
                <w:rFonts w:ascii="Arial" w:hAnsi="Arial" w:cs="Arial"/>
                <w:b/>
                <w:bCs/>
                <w:color w:val="FFFFFF" w:themeColor="background1"/>
              </w:rPr>
            </w:pPr>
            <w:r w:rsidRPr="00340A64">
              <w:rPr>
                <w:rFonts w:ascii="Arial" w:hAnsi="Arial" w:cs="Arial"/>
                <w:b/>
                <w:bCs/>
                <w:color w:val="FFFFFF" w:themeColor="background1"/>
              </w:rPr>
              <w:t xml:space="preserve">Achievable </w:t>
            </w:r>
          </w:p>
        </w:tc>
        <w:tc>
          <w:tcPr>
            <w:tcW w:w="2977" w:type="dxa"/>
            <w:shd w:val="clear" w:color="auto" w:fill="833C0B" w:themeFill="accent2" w:themeFillShade="80"/>
          </w:tcPr>
          <w:p w14:paraId="3A20A809" w14:textId="4EF78B53" w:rsidR="00BD0EE7" w:rsidRPr="00340A64" w:rsidRDefault="00BD0EE7" w:rsidP="00BD0EE7">
            <w:pPr>
              <w:spacing w:line="276" w:lineRule="auto"/>
              <w:rPr>
                <w:rFonts w:ascii="Arial" w:hAnsi="Arial" w:cs="Arial"/>
                <w:b/>
                <w:bCs/>
                <w:color w:val="FFFFFF" w:themeColor="background1"/>
              </w:rPr>
            </w:pPr>
            <w:r w:rsidRPr="00340A64">
              <w:rPr>
                <w:rFonts w:ascii="Arial" w:hAnsi="Arial" w:cs="Arial"/>
                <w:b/>
                <w:bCs/>
                <w:color w:val="FFFFFF" w:themeColor="background1"/>
              </w:rPr>
              <w:t xml:space="preserve">Relevant </w:t>
            </w:r>
          </w:p>
        </w:tc>
        <w:tc>
          <w:tcPr>
            <w:tcW w:w="1276" w:type="dxa"/>
            <w:shd w:val="clear" w:color="auto" w:fill="833C0B" w:themeFill="accent2" w:themeFillShade="80"/>
          </w:tcPr>
          <w:p w14:paraId="11DB2F6C" w14:textId="21DCB1C0" w:rsidR="00BD0EE7" w:rsidRPr="00340A64" w:rsidRDefault="00BD0EE7" w:rsidP="00BD0EE7">
            <w:pPr>
              <w:spacing w:line="276" w:lineRule="auto"/>
              <w:rPr>
                <w:rFonts w:ascii="Arial" w:hAnsi="Arial" w:cs="Arial"/>
                <w:b/>
                <w:bCs/>
                <w:color w:val="FFFFFF" w:themeColor="background1"/>
              </w:rPr>
            </w:pPr>
            <w:r w:rsidRPr="00340A64">
              <w:rPr>
                <w:rFonts w:ascii="Arial" w:hAnsi="Arial" w:cs="Arial"/>
                <w:b/>
                <w:bCs/>
                <w:color w:val="FFFFFF" w:themeColor="background1"/>
              </w:rPr>
              <w:t xml:space="preserve">Time-bound </w:t>
            </w:r>
          </w:p>
        </w:tc>
      </w:tr>
      <w:tr w:rsidR="0040316E" w14:paraId="2C7D42AB" w14:textId="77777777" w:rsidTr="0040316E">
        <w:tc>
          <w:tcPr>
            <w:tcW w:w="1644" w:type="dxa"/>
            <w:shd w:val="clear" w:color="auto" w:fill="833C0B" w:themeFill="accent2" w:themeFillShade="80"/>
          </w:tcPr>
          <w:p w14:paraId="28951AEB" w14:textId="5663F523" w:rsidR="00BD0EE7" w:rsidRPr="00340A64" w:rsidRDefault="00BD0EE7" w:rsidP="00BD0EE7">
            <w:pPr>
              <w:spacing w:line="276" w:lineRule="auto"/>
              <w:rPr>
                <w:rFonts w:ascii="Arial" w:hAnsi="Arial" w:cs="Arial"/>
                <w:b/>
                <w:bCs/>
                <w:color w:val="FFFFFF" w:themeColor="background1"/>
                <w:sz w:val="22"/>
                <w:szCs w:val="22"/>
              </w:rPr>
            </w:pPr>
            <w:r w:rsidRPr="00340A64">
              <w:rPr>
                <w:rFonts w:ascii="Arial" w:hAnsi="Arial" w:cs="Arial"/>
                <w:b/>
                <w:bCs/>
                <w:color w:val="FFFFFF" w:themeColor="background1"/>
                <w:sz w:val="22"/>
                <w:szCs w:val="22"/>
              </w:rPr>
              <w:t xml:space="preserve">Platform Launch </w:t>
            </w:r>
          </w:p>
        </w:tc>
        <w:tc>
          <w:tcPr>
            <w:tcW w:w="1758" w:type="dxa"/>
            <w:shd w:val="clear" w:color="auto" w:fill="F4B083" w:themeFill="accent2" w:themeFillTint="99"/>
          </w:tcPr>
          <w:p w14:paraId="7B366383" w14:textId="2516AD8F"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The aim is to develop and also to launch the platform across international markets, including in the UK for a local perspective of things. </w:t>
            </w:r>
          </w:p>
        </w:tc>
        <w:tc>
          <w:tcPr>
            <w:tcW w:w="1843" w:type="dxa"/>
            <w:shd w:val="clear" w:color="auto" w:fill="F4B083" w:themeFill="accent2" w:themeFillTint="99"/>
          </w:tcPr>
          <w:p w14:paraId="709496FE" w14:textId="76085BB4"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To ensure a smooth launch, all the tests and checks should be done, including regulatory and legal  compliance and market testing to see if people would like such product. </w:t>
            </w:r>
          </w:p>
        </w:tc>
        <w:tc>
          <w:tcPr>
            <w:tcW w:w="1701" w:type="dxa"/>
            <w:shd w:val="clear" w:color="auto" w:fill="F4B083" w:themeFill="accent2" w:themeFillTint="99"/>
          </w:tcPr>
          <w:p w14:paraId="0F71789A" w14:textId="595DCC57"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Considering Amazon’s already existing technology development and data infrastructure, the project has every change to be achieved.  </w:t>
            </w:r>
          </w:p>
        </w:tc>
        <w:tc>
          <w:tcPr>
            <w:tcW w:w="2977" w:type="dxa"/>
            <w:shd w:val="clear" w:color="auto" w:fill="F4B083" w:themeFill="accent2" w:themeFillTint="99"/>
          </w:tcPr>
          <w:p w14:paraId="0F2C55D5" w14:textId="68A59674"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It increases the chances of retaining more clients and their loyalty, as well as to differentiate itself from the market competition. </w:t>
            </w:r>
          </w:p>
        </w:tc>
        <w:tc>
          <w:tcPr>
            <w:tcW w:w="1276" w:type="dxa"/>
            <w:shd w:val="clear" w:color="auto" w:fill="F4B083" w:themeFill="accent2" w:themeFillTint="99"/>
          </w:tcPr>
          <w:p w14:paraId="32E59476" w14:textId="0DFB2971"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The 6 months rollout should be strictly adhered to. </w:t>
            </w:r>
          </w:p>
        </w:tc>
      </w:tr>
      <w:tr w:rsidR="0040316E" w14:paraId="382ECF8F" w14:textId="77777777" w:rsidTr="0040316E">
        <w:tc>
          <w:tcPr>
            <w:tcW w:w="1644" w:type="dxa"/>
            <w:shd w:val="clear" w:color="auto" w:fill="833C0B" w:themeFill="accent2" w:themeFillShade="80"/>
          </w:tcPr>
          <w:p w14:paraId="5C735EC1" w14:textId="0E40EACA" w:rsidR="00BD0EE7" w:rsidRPr="00340A64" w:rsidRDefault="00BD0EE7" w:rsidP="00BD0EE7">
            <w:pPr>
              <w:spacing w:line="276" w:lineRule="auto"/>
              <w:rPr>
                <w:rFonts w:ascii="Arial" w:hAnsi="Arial" w:cs="Arial"/>
                <w:b/>
                <w:bCs/>
                <w:color w:val="FFFFFF" w:themeColor="background1"/>
                <w:sz w:val="22"/>
                <w:szCs w:val="22"/>
              </w:rPr>
            </w:pPr>
            <w:r w:rsidRPr="00340A64">
              <w:rPr>
                <w:rFonts w:ascii="Arial" w:hAnsi="Arial" w:cs="Arial"/>
                <w:b/>
                <w:bCs/>
                <w:color w:val="FFFFFF" w:themeColor="background1"/>
                <w:sz w:val="22"/>
                <w:szCs w:val="22"/>
              </w:rPr>
              <w:t xml:space="preserve">Customer Adoption </w:t>
            </w:r>
          </w:p>
        </w:tc>
        <w:tc>
          <w:tcPr>
            <w:tcW w:w="1758" w:type="dxa"/>
            <w:shd w:val="clear" w:color="auto" w:fill="F4B083" w:themeFill="accent2" w:themeFillTint="99"/>
          </w:tcPr>
          <w:p w14:paraId="5106FAA3" w14:textId="79304D77"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The clients should show some interest and register to the relevant website, namely ConnectPlus </w:t>
            </w:r>
            <w:r w:rsidRPr="0040316E">
              <w:rPr>
                <w:rFonts w:ascii="Arial" w:hAnsi="Arial" w:cs="Arial"/>
                <w:sz w:val="22"/>
                <w:szCs w:val="22"/>
              </w:rPr>
              <w:lastRenderedPageBreak/>
              <w:t xml:space="preserve">as a part of Amazon family. </w:t>
            </w:r>
          </w:p>
        </w:tc>
        <w:tc>
          <w:tcPr>
            <w:tcW w:w="1843" w:type="dxa"/>
            <w:shd w:val="clear" w:color="auto" w:fill="F4B083" w:themeFill="accent2" w:themeFillTint="99"/>
          </w:tcPr>
          <w:p w14:paraId="13CA27F8" w14:textId="787B24F0"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lastRenderedPageBreak/>
              <w:t xml:space="preserve">The number of customers using the platform should be accounted for within the rollout period of 6 months. </w:t>
            </w:r>
          </w:p>
        </w:tc>
        <w:tc>
          <w:tcPr>
            <w:tcW w:w="1701" w:type="dxa"/>
            <w:shd w:val="clear" w:color="auto" w:fill="F4B083" w:themeFill="accent2" w:themeFillTint="99"/>
          </w:tcPr>
          <w:p w14:paraId="4D6C0605" w14:textId="663FCC98"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Amazon’s developed data analytics allows for strong accountability via the number of downloads and registrations. </w:t>
            </w:r>
          </w:p>
        </w:tc>
        <w:tc>
          <w:tcPr>
            <w:tcW w:w="2977" w:type="dxa"/>
            <w:shd w:val="clear" w:color="auto" w:fill="F4B083" w:themeFill="accent2" w:themeFillTint="99"/>
          </w:tcPr>
          <w:p w14:paraId="442FDF1C" w14:textId="6D72B0EA"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t xml:space="preserve">This is the core of the business and platform and accounting the customers’ engagement and usage of ConnectPlus gives great insights. Repeat purchases, redeemed </w:t>
            </w:r>
            <w:r w:rsidRPr="0040316E">
              <w:rPr>
                <w:rFonts w:ascii="Arial" w:hAnsi="Arial" w:cs="Arial"/>
                <w:sz w:val="22"/>
                <w:szCs w:val="22"/>
              </w:rPr>
              <w:lastRenderedPageBreak/>
              <w:t xml:space="preserve">rewards and active monthly users are all a core part of this project. </w:t>
            </w:r>
          </w:p>
        </w:tc>
        <w:tc>
          <w:tcPr>
            <w:tcW w:w="1276" w:type="dxa"/>
            <w:shd w:val="clear" w:color="auto" w:fill="F4B083" w:themeFill="accent2" w:themeFillTint="99"/>
          </w:tcPr>
          <w:p w14:paraId="7B8F0139" w14:textId="72338479" w:rsidR="00BD0EE7" w:rsidRPr="0040316E" w:rsidRDefault="0040316E" w:rsidP="00BD0EE7">
            <w:pPr>
              <w:spacing w:line="276" w:lineRule="auto"/>
              <w:rPr>
                <w:rFonts w:ascii="Arial" w:hAnsi="Arial" w:cs="Arial"/>
                <w:sz w:val="22"/>
                <w:szCs w:val="22"/>
              </w:rPr>
            </w:pPr>
            <w:r w:rsidRPr="0040316E">
              <w:rPr>
                <w:rFonts w:ascii="Arial" w:hAnsi="Arial" w:cs="Arial"/>
                <w:sz w:val="22"/>
                <w:szCs w:val="22"/>
              </w:rPr>
              <w:lastRenderedPageBreak/>
              <w:t xml:space="preserve">The 6 months rollout period still applies. </w:t>
            </w:r>
          </w:p>
        </w:tc>
      </w:tr>
      <w:tr w:rsidR="0040316E" w14:paraId="6D5EC18E" w14:textId="77777777" w:rsidTr="0040316E">
        <w:tc>
          <w:tcPr>
            <w:tcW w:w="1644" w:type="dxa"/>
            <w:shd w:val="clear" w:color="auto" w:fill="833C0B" w:themeFill="accent2" w:themeFillShade="80"/>
          </w:tcPr>
          <w:p w14:paraId="76DD717E" w14:textId="33566DDF" w:rsidR="00BD0EE7" w:rsidRPr="00340A64" w:rsidRDefault="00BD0EE7" w:rsidP="00BD0EE7">
            <w:pPr>
              <w:spacing w:line="276" w:lineRule="auto"/>
              <w:rPr>
                <w:rFonts w:ascii="Arial" w:hAnsi="Arial" w:cs="Arial"/>
                <w:b/>
                <w:bCs/>
                <w:color w:val="FFFFFF" w:themeColor="background1"/>
                <w:sz w:val="22"/>
                <w:szCs w:val="22"/>
              </w:rPr>
            </w:pPr>
            <w:r w:rsidRPr="00340A64">
              <w:rPr>
                <w:rFonts w:ascii="Arial" w:hAnsi="Arial" w:cs="Arial"/>
                <w:b/>
                <w:bCs/>
                <w:color w:val="FFFFFF" w:themeColor="background1"/>
                <w:sz w:val="22"/>
                <w:szCs w:val="22"/>
              </w:rPr>
              <w:t xml:space="preserve">Customer Retention </w:t>
            </w:r>
          </w:p>
        </w:tc>
        <w:tc>
          <w:tcPr>
            <w:tcW w:w="1758" w:type="dxa"/>
            <w:shd w:val="clear" w:color="auto" w:fill="F4B083" w:themeFill="accent2" w:themeFillTint="99"/>
          </w:tcPr>
          <w:p w14:paraId="2857F918" w14:textId="0B0842E5" w:rsidR="00BD0EE7" w:rsidRPr="0040316E" w:rsidRDefault="008B735B" w:rsidP="00BD0EE7">
            <w:pPr>
              <w:spacing w:line="276" w:lineRule="auto"/>
              <w:rPr>
                <w:rFonts w:ascii="Arial" w:hAnsi="Arial" w:cs="Arial"/>
                <w:sz w:val="22"/>
                <w:szCs w:val="22"/>
              </w:rPr>
            </w:pPr>
            <w:r>
              <w:rPr>
                <w:rFonts w:ascii="Arial" w:hAnsi="Arial" w:cs="Arial"/>
                <w:sz w:val="22"/>
                <w:szCs w:val="22"/>
              </w:rPr>
              <w:t>A high percentage of the clients originally registered to the platform should be seen.</w:t>
            </w:r>
          </w:p>
        </w:tc>
        <w:tc>
          <w:tcPr>
            <w:tcW w:w="1843" w:type="dxa"/>
            <w:shd w:val="clear" w:color="auto" w:fill="F4B083" w:themeFill="accent2" w:themeFillTint="99"/>
          </w:tcPr>
          <w:p w14:paraId="51FBCD2F" w14:textId="1381DBD3" w:rsidR="00BD0EE7" w:rsidRPr="0040316E" w:rsidRDefault="008B735B" w:rsidP="00BD0EE7">
            <w:pPr>
              <w:spacing w:line="276" w:lineRule="auto"/>
              <w:rPr>
                <w:rFonts w:ascii="Arial" w:hAnsi="Arial" w:cs="Arial"/>
                <w:sz w:val="22"/>
                <w:szCs w:val="22"/>
              </w:rPr>
            </w:pPr>
            <w:r>
              <w:rPr>
                <w:rFonts w:ascii="Arial" w:hAnsi="Arial" w:cs="Arial"/>
                <w:sz w:val="22"/>
                <w:szCs w:val="22"/>
              </w:rPr>
              <w:t xml:space="preserve">To measure this, the repeat purchases and retention rates should be higher than they previously were, or at least no decrease.  </w:t>
            </w:r>
          </w:p>
        </w:tc>
        <w:tc>
          <w:tcPr>
            <w:tcW w:w="1701" w:type="dxa"/>
            <w:shd w:val="clear" w:color="auto" w:fill="F4B083" w:themeFill="accent2" w:themeFillTint="99"/>
          </w:tcPr>
          <w:p w14:paraId="43FB5825" w14:textId="1C8AE547" w:rsidR="00BD0EE7" w:rsidRPr="0040316E" w:rsidRDefault="008B735B" w:rsidP="00BD0EE7">
            <w:pPr>
              <w:spacing w:line="276" w:lineRule="auto"/>
              <w:rPr>
                <w:rFonts w:ascii="Arial" w:hAnsi="Arial" w:cs="Arial"/>
                <w:sz w:val="22"/>
                <w:szCs w:val="22"/>
              </w:rPr>
            </w:pPr>
            <w:r>
              <w:rPr>
                <w:rFonts w:ascii="Arial" w:hAnsi="Arial" w:cs="Arial"/>
                <w:sz w:val="22"/>
                <w:szCs w:val="22"/>
              </w:rPr>
              <w:t xml:space="preserve">Personalised products, recommendations and rewards are drivers to motivate clients to continue use the platform and return. </w:t>
            </w:r>
          </w:p>
        </w:tc>
        <w:tc>
          <w:tcPr>
            <w:tcW w:w="2977" w:type="dxa"/>
            <w:shd w:val="clear" w:color="auto" w:fill="F4B083" w:themeFill="accent2" w:themeFillTint="99"/>
          </w:tcPr>
          <w:p w14:paraId="1C7155A4" w14:textId="5A868E73" w:rsidR="00BD0EE7" w:rsidRPr="0040316E" w:rsidRDefault="008B735B" w:rsidP="00BD0EE7">
            <w:pPr>
              <w:spacing w:line="276" w:lineRule="auto"/>
              <w:rPr>
                <w:rFonts w:ascii="Arial" w:hAnsi="Arial" w:cs="Arial"/>
                <w:sz w:val="22"/>
                <w:szCs w:val="22"/>
              </w:rPr>
            </w:pPr>
            <w:r>
              <w:rPr>
                <w:rFonts w:ascii="Arial" w:hAnsi="Arial" w:cs="Arial"/>
                <w:sz w:val="22"/>
                <w:szCs w:val="22"/>
              </w:rPr>
              <w:t xml:space="preserve">This is very important for the business and it helps to better understand how people perceive the product and if it is good for the long-time run, rather than a short-term goal. </w:t>
            </w:r>
          </w:p>
        </w:tc>
        <w:tc>
          <w:tcPr>
            <w:tcW w:w="1276" w:type="dxa"/>
            <w:shd w:val="clear" w:color="auto" w:fill="F4B083" w:themeFill="accent2" w:themeFillTint="99"/>
          </w:tcPr>
          <w:p w14:paraId="42EF3205" w14:textId="145D9E99" w:rsidR="00BD0EE7" w:rsidRPr="0040316E" w:rsidRDefault="008B735B" w:rsidP="00BD0EE7">
            <w:pPr>
              <w:spacing w:line="276" w:lineRule="auto"/>
              <w:rPr>
                <w:rFonts w:ascii="Arial" w:hAnsi="Arial" w:cs="Arial"/>
                <w:sz w:val="22"/>
                <w:szCs w:val="22"/>
              </w:rPr>
            </w:pPr>
            <w:r>
              <w:rPr>
                <w:rFonts w:ascii="Arial" w:hAnsi="Arial" w:cs="Arial"/>
                <w:sz w:val="22"/>
                <w:szCs w:val="22"/>
              </w:rPr>
              <w:t xml:space="preserve">Depending on engagement, but 6 months period should give some great insights. </w:t>
            </w:r>
          </w:p>
        </w:tc>
      </w:tr>
      <w:tr w:rsidR="0040316E" w14:paraId="192ABA8F" w14:textId="77777777" w:rsidTr="0040316E">
        <w:tc>
          <w:tcPr>
            <w:tcW w:w="1644" w:type="dxa"/>
            <w:shd w:val="clear" w:color="auto" w:fill="833C0B" w:themeFill="accent2" w:themeFillShade="80"/>
          </w:tcPr>
          <w:p w14:paraId="2BC9AF52" w14:textId="13BC6CF3" w:rsidR="00BD0EE7" w:rsidRPr="00340A64" w:rsidRDefault="00BD0EE7" w:rsidP="00BD0EE7">
            <w:pPr>
              <w:spacing w:line="276" w:lineRule="auto"/>
              <w:rPr>
                <w:rFonts w:ascii="Arial" w:hAnsi="Arial" w:cs="Arial"/>
                <w:b/>
                <w:bCs/>
                <w:color w:val="FFFFFF" w:themeColor="background1"/>
                <w:sz w:val="22"/>
                <w:szCs w:val="22"/>
              </w:rPr>
            </w:pPr>
            <w:r w:rsidRPr="00340A64">
              <w:rPr>
                <w:rFonts w:ascii="Arial" w:hAnsi="Arial" w:cs="Arial"/>
                <w:b/>
                <w:bCs/>
                <w:color w:val="FFFFFF" w:themeColor="background1"/>
                <w:sz w:val="22"/>
                <w:szCs w:val="22"/>
              </w:rPr>
              <w:t xml:space="preserve">Employee Training &amp; Preparation </w:t>
            </w:r>
          </w:p>
        </w:tc>
        <w:tc>
          <w:tcPr>
            <w:tcW w:w="1758" w:type="dxa"/>
            <w:shd w:val="clear" w:color="auto" w:fill="F4B083" w:themeFill="accent2" w:themeFillTint="99"/>
          </w:tcPr>
          <w:p w14:paraId="7357A3D1" w14:textId="2EC6FF00"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Prepare the employees to understand the platform and its implications. Training and support should be provided. </w:t>
            </w:r>
          </w:p>
        </w:tc>
        <w:tc>
          <w:tcPr>
            <w:tcW w:w="1843" w:type="dxa"/>
            <w:shd w:val="clear" w:color="auto" w:fill="F4B083" w:themeFill="accent2" w:themeFillTint="99"/>
          </w:tcPr>
          <w:p w14:paraId="043490A0" w14:textId="413B7933"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To measure the success, the full training should be completed, followed by a ‘test-your-understanding’ test and increased employee confidence, rather than confusion. </w:t>
            </w:r>
          </w:p>
        </w:tc>
        <w:tc>
          <w:tcPr>
            <w:tcW w:w="1701" w:type="dxa"/>
            <w:shd w:val="clear" w:color="auto" w:fill="F4B083" w:themeFill="accent2" w:themeFillTint="99"/>
          </w:tcPr>
          <w:p w14:paraId="6F9CFBCD" w14:textId="52283686"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Amazon may already have all the resources needed to complete this, however, a strong guide should be complied and explained to the employees. </w:t>
            </w:r>
          </w:p>
        </w:tc>
        <w:tc>
          <w:tcPr>
            <w:tcW w:w="2977" w:type="dxa"/>
            <w:shd w:val="clear" w:color="auto" w:fill="F4B083" w:themeFill="accent2" w:themeFillTint="99"/>
          </w:tcPr>
          <w:p w14:paraId="7474D1B8" w14:textId="6E4F2947"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Having well-trained employees increase the success of the company. </w:t>
            </w:r>
          </w:p>
        </w:tc>
        <w:tc>
          <w:tcPr>
            <w:tcW w:w="1276" w:type="dxa"/>
            <w:shd w:val="clear" w:color="auto" w:fill="F4B083" w:themeFill="accent2" w:themeFillTint="99"/>
          </w:tcPr>
          <w:p w14:paraId="409E6F90" w14:textId="03BC43CD"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This should be done as soon as possible and can still continue within the 6 months period rollout. </w:t>
            </w:r>
          </w:p>
        </w:tc>
      </w:tr>
      <w:tr w:rsidR="0040316E" w14:paraId="18355D99" w14:textId="77777777" w:rsidTr="0040316E">
        <w:tc>
          <w:tcPr>
            <w:tcW w:w="1644" w:type="dxa"/>
            <w:shd w:val="clear" w:color="auto" w:fill="833C0B" w:themeFill="accent2" w:themeFillShade="80"/>
          </w:tcPr>
          <w:p w14:paraId="77D3681A" w14:textId="5EBEDA28" w:rsidR="00BD0EE7" w:rsidRPr="00340A64" w:rsidRDefault="00BD0EE7" w:rsidP="00BD0EE7">
            <w:pPr>
              <w:spacing w:line="276" w:lineRule="auto"/>
              <w:rPr>
                <w:rFonts w:ascii="Arial" w:hAnsi="Arial" w:cs="Arial"/>
                <w:b/>
                <w:bCs/>
                <w:color w:val="FFFFFF" w:themeColor="background1"/>
                <w:sz w:val="22"/>
                <w:szCs w:val="22"/>
              </w:rPr>
            </w:pPr>
            <w:r w:rsidRPr="00340A64">
              <w:rPr>
                <w:rFonts w:ascii="Arial" w:hAnsi="Arial" w:cs="Arial"/>
                <w:b/>
                <w:bCs/>
                <w:color w:val="FFFFFF" w:themeColor="background1"/>
                <w:sz w:val="22"/>
                <w:szCs w:val="22"/>
              </w:rPr>
              <w:t xml:space="preserve">Stakeholder Compliance, Engagement, Satisfaction </w:t>
            </w:r>
          </w:p>
        </w:tc>
        <w:tc>
          <w:tcPr>
            <w:tcW w:w="1758" w:type="dxa"/>
            <w:shd w:val="clear" w:color="auto" w:fill="F4B083" w:themeFill="accent2" w:themeFillTint="99"/>
          </w:tcPr>
          <w:p w14:paraId="044D9BE5" w14:textId="5344D9B3"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Provide detailed information to stakeholder about the product, launch, benefits etc. </w:t>
            </w:r>
          </w:p>
        </w:tc>
        <w:tc>
          <w:tcPr>
            <w:tcW w:w="1843" w:type="dxa"/>
            <w:shd w:val="clear" w:color="auto" w:fill="F4B083" w:themeFill="accent2" w:themeFillTint="99"/>
          </w:tcPr>
          <w:p w14:paraId="306249C7" w14:textId="4165DA26"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Make sure that stakeholder understand the process through completing </w:t>
            </w:r>
            <w:r w:rsidR="00215E4F">
              <w:rPr>
                <w:rFonts w:ascii="Arial" w:hAnsi="Arial" w:cs="Arial"/>
                <w:sz w:val="22"/>
                <w:szCs w:val="22"/>
              </w:rPr>
              <w:t>consultations</w:t>
            </w:r>
            <w:r>
              <w:rPr>
                <w:rFonts w:ascii="Arial" w:hAnsi="Arial" w:cs="Arial"/>
                <w:sz w:val="22"/>
                <w:szCs w:val="22"/>
              </w:rPr>
              <w:t xml:space="preserve"> and assessments. </w:t>
            </w:r>
          </w:p>
        </w:tc>
        <w:tc>
          <w:tcPr>
            <w:tcW w:w="1701" w:type="dxa"/>
            <w:shd w:val="clear" w:color="auto" w:fill="F4B083" w:themeFill="accent2" w:themeFillTint="99"/>
          </w:tcPr>
          <w:p w14:paraId="45B529DD" w14:textId="5FAF410E"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Keep an open communication and conduct meetings, as well as allowing feedback and integration. </w:t>
            </w:r>
          </w:p>
        </w:tc>
        <w:tc>
          <w:tcPr>
            <w:tcW w:w="2977" w:type="dxa"/>
            <w:shd w:val="clear" w:color="auto" w:fill="F4B083" w:themeFill="accent2" w:themeFillTint="99"/>
          </w:tcPr>
          <w:p w14:paraId="5213E391" w14:textId="0EBC959F"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This is very important for the business as the stakeholders drive the process and should be always engaging with it. </w:t>
            </w:r>
          </w:p>
        </w:tc>
        <w:tc>
          <w:tcPr>
            <w:tcW w:w="1276" w:type="dxa"/>
            <w:shd w:val="clear" w:color="auto" w:fill="F4B083" w:themeFill="accent2" w:themeFillTint="99"/>
          </w:tcPr>
          <w:p w14:paraId="600E1B2C" w14:textId="732F24E1" w:rsidR="00BD0EE7" w:rsidRPr="0040316E" w:rsidRDefault="00340A64" w:rsidP="00BD0EE7">
            <w:pPr>
              <w:spacing w:line="276" w:lineRule="auto"/>
              <w:rPr>
                <w:rFonts w:ascii="Arial" w:hAnsi="Arial" w:cs="Arial"/>
                <w:sz w:val="22"/>
                <w:szCs w:val="22"/>
              </w:rPr>
            </w:pPr>
            <w:r>
              <w:rPr>
                <w:rFonts w:ascii="Arial" w:hAnsi="Arial" w:cs="Arial"/>
                <w:sz w:val="22"/>
                <w:szCs w:val="22"/>
              </w:rPr>
              <w:t xml:space="preserve">6 months rollout period. </w:t>
            </w:r>
          </w:p>
        </w:tc>
      </w:tr>
    </w:tbl>
    <w:p w14:paraId="3F1F9EBA" w14:textId="3B191E83" w:rsidR="00B24BD1" w:rsidRDefault="00B24BD1" w:rsidP="0046040D">
      <w:pPr>
        <w:spacing w:line="360" w:lineRule="auto"/>
        <w:jc w:val="both"/>
        <w:rPr>
          <w:rFonts w:ascii="Arial" w:hAnsi="Arial" w:cs="Arial"/>
        </w:rPr>
      </w:pPr>
    </w:p>
    <w:p w14:paraId="478D09CF" w14:textId="77777777" w:rsidR="00B24BD1" w:rsidRDefault="00B24BD1" w:rsidP="0046040D">
      <w:pPr>
        <w:spacing w:line="360" w:lineRule="auto"/>
        <w:jc w:val="both"/>
        <w:rPr>
          <w:rFonts w:ascii="Arial" w:hAnsi="Arial" w:cs="Arial"/>
        </w:rPr>
      </w:pPr>
    </w:p>
    <w:p w14:paraId="358FA61E" w14:textId="6402D959" w:rsidR="00B24BD1" w:rsidRPr="00464070" w:rsidRDefault="00B24BD1" w:rsidP="008A0885">
      <w:pPr>
        <w:pStyle w:val="Heading1"/>
      </w:pPr>
      <w:bookmarkStart w:id="7" w:name="_Toc235397456"/>
      <w:r w:rsidRPr="000874DF">
        <w:t>IDENTIFICATION AND CATEGORISATION OF KEY STAKEHOLDERS</w:t>
      </w:r>
      <w:bookmarkEnd w:id="7"/>
      <w:r w:rsidRPr="000874DF">
        <w:t xml:space="preserve"> </w:t>
      </w:r>
    </w:p>
    <w:p w14:paraId="78F1916C" w14:textId="3E87AFD5" w:rsidR="00B24BD1" w:rsidRPr="00464070" w:rsidRDefault="00B24BD1" w:rsidP="008A0885">
      <w:pPr>
        <w:pStyle w:val="Heading2"/>
      </w:pPr>
      <w:bookmarkStart w:id="8" w:name="_Toc235397457"/>
      <w:r w:rsidRPr="00464070">
        <w:t xml:space="preserve">Theoretical foundation: </w:t>
      </w:r>
      <w:r w:rsidR="000874DF" w:rsidRPr="00464070">
        <w:t>Freeman’s Stakeholder Theory</w:t>
      </w:r>
      <w:bookmarkEnd w:id="8"/>
      <w:r w:rsidR="000874DF" w:rsidRPr="00464070">
        <w:t xml:space="preserve"> </w:t>
      </w:r>
    </w:p>
    <w:p w14:paraId="168BA3C6" w14:textId="77777777" w:rsidR="000874DF" w:rsidRDefault="000874DF" w:rsidP="000874DF">
      <w:pPr>
        <w:spacing w:line="360" w:lineRule="auto"/>
        <w:jc w:val="both"/>
        <w:rPr>
          <w:rFonts w:ascii="Arial" w:hAnsi="Arial" w:cs="Arial"/>
        </w:rPr>
      </w:pPr>
      <w:r>
        <w:rPr>
          <w:rFonts w:ascii="Arial" w:hAnsi="Arial" w:cs="Arial"/>
        </w:rPr>
        <w:t xml:space="preserve">Considering the importance of this project, it is important to ensure that the basis of this is abundant of knowledge, research and theoretical frameworks to back it up. </w:t>
      </w:r>
    </w:p>
    <w:p w14:paraId="2E1308BF" w14:textId="77777777" w:rsidR="000874DF" w:rsidRDefault="000874DF" w:rsidP="000874DF">
      <w:pPr>
        <w:spacing w:line="360" w:lineRule="auto"/>
        <w:jc w:val="both"/>
        <w:rPr>
          <w:rFonts w:ascii="Arial" w:hAnsi="Arial" w:cs="Arial"/>
        </w:rPr>
      </w:pPr>
    </w:p>
    <w:p w14:paraId="6152D09C" w14:textId="4BCB82E1" w:rsidR="000874DF" w:rsidRDefault="000874DF" w:rsidP="000874DF">
      <w:pPr>
        <w:spacing w:line="360" w:lineRule="auto"/>
        <w:jc w:val="both"/>
        <w:rPr>
          <w:rFonts w:ascii="Arial" w:hAnsi="Arial" w:cs="Arial"/>
        </w:rPr>
      </w:pPr>
      <w:r>
        <w:rPr>
          <w:rFonts w:ascii="Arial" w:hAnsi="Arial" w:cs="Arial"/>
        </w:rPr>
        <w:t>Therefore, it is equally important to understand that Freeman’s theory refers to the fact that all the groups within and outside the organisation, that may be affected by or may affect the process, should be considered and valued, rather than only a shareholder-</w:t>
      </w:r>
      <w:r>
        <w:rPr>
          <w:rFonts w:ascii="Arial" w:hAnsi="Arial" w:cs="Arial"/>
        </w:rPr>
        <w:lastRenderedPageBreak/>
        <w:t>cantered approach and focus on the financial side of things. This is because several stakeholder contribute to several areas that are important for the business, including for capital, legitimacy, knowledge, labour and public opinion (Simon, 2023).</w:t>
      </w:r>
    </w:p>
    <w:p w14:paraId="5968DFE2" w14:textId="2761BB64" w:rsidR="00464070" w:rsidRDefault="00464070" w:rsidP="000874DF">
      <w:pPr>
        <w:spacing w:line="360" w:lineRule="auto"/>
        <w:jc w:val="both"/>
        <w:rPr>
          <w:rFonts w:ascii="Arial" w:hAnsi="Arial" w:cs="Arial"/>
        </w:rPr>
      </w:pPr>
    </w:p>
    <w:p w14:paraId="6B5EC072" w14:textId="0F91125E" w:rsidR="00464070" w:rsidRPr="00464070" w:rsidRDefault="00464070" w:rsidP="008A0885">
      <w:pPr>
        <w:pStyle w:val="Heading2"/>
      </w:pPr>
      <w:bookmarkStart w:id="9" w:name="_Toc235397458"/>
      <w:r w:rsidRPr="00464070">
        <w:t>ConnectPlus &amp; Amazon: Critical Analysis</w:t>
      </w:r>
      <w:bookmarkEnd w:id="9"/>
      <w:r w:rsidRPr="00464070">
        <w:t xml:space="preserve"> </w:t>
      </w:r>
    </w:p>
    <w:p w14:paraId="4B7A593E" w14:textId="1AB02057" w:rsidR="00464070" w:rsidRDefault="00464070" w:rsidP="000874DF">
      <w:pPr>
        <w:spacing w:line="360" w:lineRule="auto"/>
        <w:jc w:val="both"/>
        <w:rPr>
          <w:rFonts w:ascii="Arial" w:hAnsi="Arial" w:cs="Arial"/>
        </w:rPr>
      </w:pPr>
      <w:r>
        <w:rPr>
          <w:rFonts w:ascii="Arial" w:hAnsi="Arial" w:cs="Arial"/>
        </w:rPr>
        <w:t xml:space="preserve">Based on Freeman’s Stakeholder Theory which implicitly states that one should not only consider the financial implications, i.e., revenue, Amazon simply should not evaluate ConnectPlus’ implication and benefits only from the monetary side of things, when there are plenty of stakeholders, internal and external, to consider (Cambridge University Press, 2026), including: </w:t>
      </w:r>
    </w:p>
    <w:p w14:paraId="5D208184" w14:textId="4DE215D4"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 xml:space="preserve">How can employees better understand the platform and how to ensure that they don’t feel overwhelmed by all the new information </w:t>
      </w:r>
    </w:p>
    <w:p w14:paraId="28E0940A" w14:textId="385983C2"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The trust that customers offer, such as totally trusting the data collection and processing, or having doubts</w:t>
      </w:r>
    </w:p>
    <w:p w14:paraId="3F0F95AA" w14:textId="1C48EDBE"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 xml:space="preserve">The security of the infrastructure and how safe the partners are in this technological world </w:t>
      </w:r>
    </w:p>
    <w:p w14:paraId="34D55D54" w14:textId="1C6AF38E"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 xml:space="preserve">The investments that investor make and how safe, reliable and secure these are </w:t>
      </w:r>
    </w:p>
    <w:p w14:paraId="4E0E582A" w14:textId="750D4A83"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 xml:space="preserve">How lawful and transparent are the regulations and how to adhere to these clearly and lawfully </w:t>
      </w:r>
    </w:p>
    <w:p w14:paraId="6E867C40" w14:textId="5C8EF184" w:rsidR="00464070" w:rsidRDefault="00464070" w:rsidP="00464070">
      <w:pPr>
        <w:pStyle w:val="ListParagraph"/>
        <w:numPr>
          <w:ilvl w:val="0"/>
          <w:numId w:val="1"/>
        </w:numPr>
        <w:spacing w:line="360" w:lineRule="auto"/>
        <w:jc w:val="both"/>
        <w:rPr>
          <w:rFonts w:ascii="Arial" w:hAnsi="Arial" w:cs="Arial"/>
        </w:rPr>
      </w:pPr>
      <w:r>
        <w:rPr>
          <w:rFonts w:ascii="Arial" w:hAnsi="Arial" w:cs="Arial"/>
        </w:rPr>
        <w:t>How to ensure that all the business departments are satisfied with the product</w:t>
      </w:r>
    </w:p>
    <w:p w14:paraId="689B305A" w14:textId="6EB5F5A6" w:rsidR="00207F02" w:rsidRDefault="009B2185" w:rsidP="00464070">
      <w:pPr>
        <w:spacing w:line="360" w:lineRule="auto"/>
        <w:jc w:val="both"/>
        <w:rPr>
          <w:rFonts w:ascii="Arial" w:hAnsi="Arial" w:cs="Arial"/>
        </w:rPr>
      </w:pPr>
      <w:r w:rsidRPr="009B2185">
        <w:rPr>
          <w:rFonts w:ascii="Times New Roman" w:eastAsia="Times New Roman" w:hAnsi="Times New Roman" w:cs="Times New Roman"/>
          <w:lang w:eastAsia="en-GB"/>
        </w:rPr>
        <w:drawing>
          <wp:anchor distT="0" distB="0" distL="114300" distR="114300" simplePos="0" relativeHeight="251659264" behindDoc="1" locked="0" layoutInCell="1" allowOverlap="1" wp14:anchorId="49C932C0" wp14:editId="21A7AF31">
            <wp:simplePos x="0" y="0"/>
            <wp:positionH relativeFrom="column">
              <wp:posOffset>972623</wp:posOffset>
            </wp:positionH>
            <wp:positionV relativeFrom="paragraph">
              <wp:posOffset>265430</wp:posOffset>
            </wp:positionV>
            <wp:extent cx="3335020" cy="1959610"/>
            <wp:effectExtent l="0" t="0" r="0" b="0"/>
            <wp:wrapTight wrapText="bothSides">
              <wp:wrapPolygon edited="0">
                <wp:start x="0" y="0"/>
                <wp:lineTo x="0" y="21418"/>
                <wp:lineTo x="20975" y="21418"/>
                <wp:lineTo x="2097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35020" cy="1959610"/>
                    </a:xfrm>
                    <a:prstGeom prst="rect">
                      <a:avLst/>
                    </a:prstGeom>
                  </pic:spPr>
                </pic:pic>
              </a:graphicData>
            </a:graphic>
            <wp14:sizeRelH relativeFrom="page">
              <wp14:pctWidth>0</wp14:pctWidth>
            </wp14:sizeRelH>
            <wp14:sizeRelV relativeFrom="page">
              <wp14:pctHeight>0</wp14:pctHeight>
            </wp14:sizeRelV>
          </wp:anchor>
        </w:drawing>
      </w:r>
    </w:p>
    <w:p w14:paraId="018720D7" w14:textId="20BF874A" w:rsidR="009B2185" w:rsidRPr="009B2185" w:rsidRDefault="009B2185" w:rsidP="009B2185">
      <w:pPr>
        <w:rPr>
          <w:rFonts w:ascii="Times New Roman" w:eastAsia="Times New Roman" w:hAnsi="Times New Roman" w:cs="Times New Roman"/>
          <w:lang w:eastAsia="en-GB"/>
        </w:rPr>
      </w:pPr>
    </w:p>
    <w:p w14:paraId="38BA4B47" w14:textId="5DE6A94D" w:rsidR="009B2185" w:rsidRDefault="009B2185" w:rsidP="00464070">
      <w:pPr>
        <w:spacing w:line="360" w:lineRule="auto"/>
        <w:jc w:val="both"/>
        <w:rPr>
          <w:rFonts w:ascii="Arial" w:hAnsi="Arial" w:cs="Arial"/>
        </w:rPr>
      </w:pPr>
    </w:p>
    <w:p w14:paraId="74F9C5E3" w14:textId="2D298A48" w:rsidR="009B2185" w:rsidRDefault="009B2185" w:rsidP="00464070">
      <w:pPr>
        <w:spacing w:line="360" w:lineRule="auto"/>
        <w:jc w:val="both"/>
        <w:rPr>
          <w:rFonts w:ascii="Arial" w:hAnsi="Arial" w:cs="Arial"/>
        </w:rPr>
      </w:pPr>
    </w:p>
    <w:p w14:paraId="2DAAA687" w14:textId="06C34FA1" w:rsidR="009B2185" w:rsidRDefault="009B2185" w:rsidP="00464070">
      <w:pPr>
        <w:spacing w:line="360" w:lineRule="auto"/>
        <w:jc w:val="both"/>
        <w:rPr>
          <w:rFonts w:ascii="Arial" w:hAnsi="Arial" w:cs="Arial"/>
        </w:rPr>
      </w:pPr>
    </w:p>
    <w:p w14:paraId="0DD28B03" w14:textId="612BBC6B" w:rsidR="009B2185" w:rsidRDefault="009B2185" w:rsidP="00464070">
      <w:pPr>
        <w:spacing w:line="360" w:lineRule="auto"/>
        <w:jc w:val="both"/>
        <w:rPr>
          <w:rFonts w:ascii="Arial" w:hAnsi="Arial" w:cs="Arial"/>
        </w:rPr>
      </w:pPr>
    </w:p>
    <w:p w14:paraId="65E835E7" w14:textId="1868C160" w:rsidR="009B2185" w:rsidRDefault="009B2185" w:rsidP="00464070">
      <w:pPr>
        <w:spacing w:line="360" w:lineRule="auto"/>
        <w:jc w:val="both"/>
        <w:rPr>
          <w:rFonts w:ascii="Arial" w:hAnsi="Arial" w:cs="Arial"/>
        </w:rPr>
      </w:pPr>
    </w:p>
    <w:p w14:paraId="05CF4D48" w14:textId="7CD4689E" w:rsidR="009B2185" w:rsidRDefault="009B2185" w:rsidP="00464070">
      <w:pPr>
        <w:spacing w:line="360" w:lineRule="auto"/>
        <w:jc w:val="both"/>
        <w:rPr>
          <w:rFonts w:ascii="Arial" w:hAnsi="Arial" w:cs="Arial"/>
        </w:rPr>
      </w:pPr>
    </w:p>
    <w:p w14:paraId="7BBE6EB4" w14:textId="53A9F297" w:rsidR="009B2185" w:rsidRDefault="009B2185" w:rsidP="00464070">
      <w:pPr>
        <w:spacing w:line="360" w:lineRule="auto"/>
        <w:jc w:val="both"/>
        <w:rPr>
          <w:rFonts w:ascii="Arial" w:hAnsi="Arial" w:cs="Arial"/>
        </w:rPr>
      </w:pPr>
    </w:p>
    <w:p w14:paraId="39CC66CB" w14:textId="77777777" w:rsidR="009B2185" w:rsidRDefault="009B2185" w:rsidP="00464070">
      <w:pPr>
        <w:spacing w:line="360" w:lineRule="auto"/>
        <w:jc w:val="both"/>
        <w:rPr>
          <w:rFonts w:ascii="Arial" w:hAnsi="Arial" w:cs="Arial"/>
        </w:rPr>
      </w:pPr>
    </w:p>
    <w:p w14:paraId="34EFCCC0" w14:textId="42E865EE" w:rsidR="00464070" w:rsidRPr="00464070" w:rsidRDefault="00464070" w:rsidP="00464070">
      <w:pPr>
        <w:spacing w:line="360" w:lineRule="auto"/>
        <w:jc w:val="both"/>
        <w:rPr>
          <w:rFonts w:ascii="Arial" w:hAnsi="Arial" w:cs="Arial"/>
        </w:rPr>
      </w:pPr>
      <w:r>
        <w:rPr>
          <w:rFonts w:ascii="Arial" w:hAnsi="Arial" w:cs="Arial"/>
        </w:rPr>
        <w:t xml:space="preserve">However, from what has been explored, the monetary implications are not the only critical point to consider, but also all the other departments that may be affected. In plus, it is also worth to understand that this theory or approach is not defining which </w:t>
      </w:r>
      <w:r>
        <w:rPr>
          <w:rFonts w:ascii="Arial" w:hAnsi="Arial" w:cs="Arial"/>
        </w:rPr>
        <w:lastRenderedPageBreak/>
        <w:t>department or stakeholder is more important or which should be prioritised, because it simply is beyond its’ core implications, but it simply states that there is more beyond financial means. Therefore, mapping and prioritisation theories are also worth and will be used as required, after both internal and external stakeholders are explained and evaluated (Stakeholder Map, 2026).</w:t>
      </w:r>
    </w:p>
    <w:p w14:paraId="2F24A61B" w14:textId="77777777" w:rsidR="000874DF" w:rsidRDefault="000874DF" w:rsidP="0046040D">
      <w:pPr>
        <w:spacing w:line="360" w:lineRule="auto"/>
        <w:jc w:val="both"/>
        <w:rPr>
          <w:rFonts w:ascii="Arial" w:hAnsi="Arial" w:cs="Arial"/>
        </w:rPr>
      </w:pPr>
    </w:p>
    <w:p w14:paraId="2A4271D1" w14:textId="3D2A7FD6" w:rsidR="00B24BD1" w:rsidRDefault="00B24BD1" w:rsidP="008A0885">
      <w:pPr>
        <w:pStyle w:val="Heading2"/>
      </w:pPr>
      <w:bookmarkStart w:id="10" w:name="_Toc235397459"/>
      <w:r>
        <w:t>Internal Stakeholders</w:t>
      </w:r>
      <w:bookmarkEnd w:id="10"/>
      <w:r>
        <w:t xml:space="preserve"> </w:t>
      </w:r>
    </w:p>
    <w:tbl>
      <w:tblPr>
        <w:tblStyle w:val="TableGrid"/>
        <w:tblW w:w="11624" w:type="dxa"/>
        <w:tblInd w:w="-1281" w:type="dxa"/>
        <w:tblLook w:val="04A0" w:firstRow="1" w:lastRow="0" w:firstColumn="1" w:lastColumn="0" w:noHBand="0" w:noVBand="1"/>
      </w:tblPr>
      <w:tblGrid>
        <w:gridCol w:w="1818"/>
        <w:gridCol w:w="3115"/>
        <w:gridCol w:w="2297"/>
        <w:gridCol w:w="1984"/>
        <w:gridCol w:w="2410"/>
      </w:tblGrid>
      <w:tr w:rsidR="00FD220E" w14:paraId="5BD337FA" w14:textId="77777777" w:rsidTr="004B54F6">
        <w:tc>
          <w:tcPr>
            <w:tcW w:w="1818" w:type="dxa"/>
            <w:shd w:val="clear" w:color="auto" w:fill="833C0B" w:themeFill="accent2" w:themeFillShade="80"/>
          </w:tcPr>
          <w:p w14:paraId="763FE312" w14:textId="0ED331A3"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Stakeholder </w:t>
            </w:r>
          </w:p>
        </w:tc>
        <w:tc>
          <w:tcPr>
            <w:tcW w:w="3115" w:type="dxa"/>
            <w:shd w:val="clear" w:color="auto" w:fill="833C0B" w:themeFill="accent2" w:themeFillShade="80"/>
          </w:tcPr>
          <w:p w14:paraId="0BF722C7" w14:textId="64283E6A"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Interest </w:t>
            </w:r>
          </w:p>
        </w:tc>
        <w:tc>
          <w:tcPr>
            <w:tcW w:w="2297" w:type="dxa"/>
            <w:shd w:val="clear" w:color="auto" w:fill="833C0B" w:themeFill="accent2" w:themeFillShade="80"/>
          </w:tcPr>
          <w:p w14:paraId="22FDDBE0" w14:textId="48168F59"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Power/Influence </w:t>
            </w:r>
          </w:p>
        </w:tc>
        <w:tc>
          <w:tcPr>
            <w:tcW w:w="1984" w:type="dxa"/>
            <w:shd w:val="clear" w:color="auto" w:fill="833C0B" w:themeFill="accent2" w:themeFillShade="80"/>
          </w:tcPr>
          <w:p w14:paraId="7FE8E0F6" w14:textId="421378A3"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Importance </w:t>
            </w:r>
          </w:p>
        </w:tc>
        <w:tc>
          <w:tcPr>
            <w:tcW w:w="2410" w:type="dxa"/>
            <w:shd w:val="clear" w:color="auto" w:fill="833C0B" w:themeFill="accent2" w:themeFillShade="80"/>
          </w:tcPr>
          <w:p w14:paraId="240B2D3D" w14:textId="27A53CD0"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How the project affects the stakeholder </w:t>
            </w:r>
          </w:p>
        </w:tc>
      </w:tr>
      <w:tr w:rsidR="00FD220E" w14:paraId="54142E3C" w14:textId="77777777" w:rsidTr="004B54F6">
        <w:tc>
          <w:tcPr>
            <w:tcW w:w="1818" w:type="dxa"/>
            <w:shd w:val="clear" w:color="auto" w:fill="833C0B" w:themeFill="accent2" w:themeFillShade="80"/>
          </w:tcPr>
          <w:p w14:paraId="6DCDF9B1" w14:textId="312E3A13"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Board of Directors </w:t>
            </w:r>
            <w:r w:rsidR="007E08FD" w:rsidRPr="004164AE">
              <w:rPr>
                <w:rFonts w:ascii="Arial" w:hAnsi="Arial" w:cs="Arial"/>
                <w:b/>
                <w:bCs/>
                <w:color w:val="FFFFFF" w:themeColor="background1"/>
                <w:sz w:val="20"/>
                <w:szCs w:val="20"/>
              </w:rPr>
              <w:t xml:space="preserve">&amp; Senior Leadership </w:t>
            </w:r>
          </w:p>
        </w:tc>
        <w:tc>
          <w:tcPr>
            <w:tcW w:w="3115" w:type="dxa"/>
            <w:shd w:val="clear" w:color="auto" w:fill="F7CAAC" w:themeFill="accent2" w:themeFillTint="66"/>
          </w:tcPr>
          <w:p w14:paraId="11F0E255" w14:textId="43A81CF1" w:rsidR="00215E4F" w:rsidRPr="004164AE" w:rsidRDefault="007E08FD" w:rsidP="00215E4F">
            <w:pPr>
              <w:rPr>
                <w:rFonts w:ascii="Arial" w:hAnsi="Arial" w:cs="Arial"/>
                <w:sz w:val="20"/>
                <w:szCs w:val="20"/>
              </w:rPr>
            </w:pPr>
            <w:r w:rsidRPr="004164AE">
              <w:rPr>
                <w:rFonts w:ascii="Arial" w:hAnsi="Arial" w:cs="Arial"/>
                <w:sz w:val="20"/>
                <w:szCs w:val="20"/>
              </w:rPr>
              <w:t>If successful, these stakeholder can foresee some increased finances, which can then result in higher investment</w:t>
            </w:r>
            <w:r w:rsidR="00F60E55" w:rsidRPr="004164AE">
              <w:rPr>
                <w:rFonts w:ascii="Arial" w:hAnsi="Arial" w:cs="Arial"/>
                <w:sz w:val="20"/>
                <w:szCs w:val="20"/>
              </w:rPr>
              <w:t xml:space="preserve">. The reputation of the project is also directly relevant to them and so is a successful delivery. </w:t>
            </w:r>
          </w:p>
        </w:tc>
        <w:tc>
          <w:tcPr>
            <w:tcW w:w="2297" w:type="dxa"/>
            <w:shd w:val="clear" w:color="auto" w:fill="F7CAAC" w:themeFill="accent2" w:themeFillTint="66"/>
          </w:tcPr>
          <w:p w14:paraId="61278110" w14:textId="41FCAC60" w:rsidR="00215E4F" w:rsidRPr="004164AE" w:rsidRDefault="00F60E55" w:rsidP="00215E4F">
            <w:pPr>
              <w:rPr>
                <w:rFonts w:ascii="Arial" w:hAnsi="Arial" w:cs="Arial"/>
                <w:sz w:val="20"/>
                <w:szCs w:val="20"/>
              </w:rPr>
            </w:pPr>
            <w:r w:rsidRPr="004164AE">
              <w:rPr>
                <w:rFonts w:ascii="Arial" w:hAnsi="Arial" w:cs="Arial"/>
                <w:sz w:val="20"/>
                <w:szCs w:val="20"/>
              </w:rPr>
              <w:t xml:space="preserve">Highly powerful because they can decide whether the project is likely to work or not, can approve or disapprove findings and amend the project. </w:t>
            </w:r>
          </w:p>
        </w:tc>
        <w:tc>
          <w:tcPr>
            <w:tcW w:w="1984" w:type="dxa"/>
            <w:shd w:val="clear" w:color="auto" w:fill="F7CAAC" w:themeFill="accent2" w:themeFillTint="66"/>
          </w:tcPr>
          <w:p w14:paraId="438F26C4" w14:textId="231AF807" w:rsidR="00215E4F" w:rsidRPr="004164AE" w:rsidRDefault="00F60E55" w:rsidP="00215E4F">
            <w:pPr>
              <w:rPr>
                <w:rFonts w:ascii="Arial" w:hAnsi="Arial" w:cs="Arial"/>
                <w:sz w:val="20"/>
                <w:szCs w:val="20"/>
              </w:rPr>
            </w:pPr>
            <w:r w:rsidRPr="004164AE">
              <w:rPr>
                <w:rFonts w:ascii="Arial" w:hAnsi="Arial" w:cs="Arial"/>
                <w:sz w:val="20"/>
                <w:szCs w:val="20"/>
              </w:rPr>
              <w:t xml:space="preserve">They are important within the company as they decide whether the project goes ahead or not. </w:t>
            </w:r>
          </w:p>
        </w:tc>
        <w:tc>
          <w:tcPr>
            <w:tcW w:w="2410" w:type="dxa"/>
            <w:shd w:val="clear" w:color="auto" w:fill="F7CAAC" w:themeFill="accent2" w:themeFillTint="66"/>
          </w:tcPr>
          <w:p w14:paraId="65CF12E1" w14:textId="650381AC" w:rsidR="00215E4F" w:rsidRPr="004164AE" w:rsidRDefault="00F60E55" w:rsidP="00215E4F">
            <w:pPr>
              <w:rPr>
                <w:rFonts w:ascii="Arial" w:hAnsi="Arial" w:cs="Arial"/>
                <w:sz w:val="20"/>
                <w:szCs w:val="20"/>
              </w:rPr>
            </w:pPr>
            <w:r w:rsidRPr="004164AE">
              <w:rPr>
                <w:rFonts w:ascii="Arial" w:hAnsi="Arial" w:cs="Arial"/>
                <w:sz w:val="20"/>
                <w:szCs w:val="20"/>
              </w:rPr>
              <w:t>The project can result in a focus on long-term goals and projects. It can also result in them to stretch a higher budget and approach stricter rules for the company success (PMI, 2025).</w:t>
            </w:r>
          </w:p>
        </w:tc>
      </w:tr>
      <w:tr w:rsidR="00FD220E" w14:paraId="0197C74E" w14:textId="77777777" w:rsidTr="004B54F6">
        <w:tc>
          <w:tcPr>
            <w:tcW w:w="1818" w:type="dxa"/>
            <w:shd w:val="clear" w:color="auto" w:fill="833C0B" w:themeFill="accent2" w:themeFillShade="80"/>
          </w:tcPr>
          <w:p w14:paraId="51176236" w14:textId="22E5B998"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Project Manager </w:t>
            </w:r>
          </w:p>
        </w:tc>
        <w:tc>
          <w:tcPr>
            <w:tcW w:w="3115" w:type="dxa"/>
            <w:shd w:val="clear" w:color="auto" w:fill="F7CAAC" w:themeFill="accent2" w:themeFillTint="66"/>
          </w:tcPr>
          <w:p w14:paraId="091F9D25" w14:textId="443999E4" w:rsidR="00215E4F" w:rsidRPr="004164AE" w:rsidRDefault="00FD220E" w:rsidP="00215E4F">
            <w:pPr>
              <w:rPr>
                <w:rFonts w:ascii="Arial" w:hAnsi="Arial" w:cs="Arial"/>
                <w:sz w:val="20"/>
                <w:szCs w:val="20"/>
              </w:rPr>
            </w:pPr>
            <w:r w:rsidRPr="004164AE">
              <w:rPr>
                <w:rFonts w:ascii="Arial" w:hAnsi="Arial" w:cs="Arial"/>
                <w:sz w:val="20"/>
                <w:szCs w:val="20"/>
              </w:rPr>
              <w:t xml:space="preserve">Their interest is vested – they focus on delivering the project on time and within the budget (Gurnov, 2026). </w:t>
            </w:r>
          </w:p>
        </w:tc>
        <w:tc>
          <w:tcPr>
            <w:tcW w:w="2297" w:type="dxa"/>
            <w:shd w:val="clear" w:color="auto" w:fill="F7CAAC" w:themeFill="accent2" w:themeFillTint="66"/>
          </w:tcPr>
          <w:p w14:paraId="1CDC3AA8" w14:textId="6682999E" w:rsidR="00215E4F" w:rsidRPr="004164AE" w:rsidRDefault="00FD220E" w:rsidP="00215E4F">
            <w:pPr>
              <w:rPr>
                <w:rFonts w:ascii="Arial" w:hAnsi="Arial" w:cs="Arial"/>
                <w:sz w:val="20"/>
                <w:szCs w:val="20"/>
              </w:rPr>
            </w:pPr>
            <w:r w:rsidRPr="004164AE">
              <w:rPr>
                <w:rFonts w:ascii="Arial" w:hAnsi="Arial" w:cs="Arial"/>
                <w:sz w:val="20"/>
                <w:szCs w:val="20"/>
              </w:rPr>
              <w:t xml:space="preserve">They have a high influence and power and they have significant decision-making power, after the senior leadership. </w:t>
            </w:r>
          </w:p>
        </w:tc>
        <w:tc>
          <w:tcPr>
            <w:tcW w:w="1984" w:type="dxa"/>
            <w:shd w:val="clear" w:color="auto" w:fill="F7CAAC" w:themeFill="accent2" w:themeFillTint="66"/>
          </w:tcPr>
          <w:p w14:paraId="47C30AEF" w14:textId="706144F9" w:rsidR="00215E4F" w:rsidRPr="004164AE" w:rsidRDefault="00FD220E" w:rsidP="00215E4F">
            <w:pPr>
              <w:rPr>
                <w:rFonts w:ascii="Arial" w:hAnsi="Arial" w:cs="Arial"/>
                <w:sz w:val="20"/>
                <w:szCs w:val="20"/>
              </w:rPr>
            </w:pPr>
            <w:r w:rsidRPr="004164AE">
              <w:rPr>
                <w:rFonts w:ascii="Arial" w:hAnsi="Arial" w:cs="Arial"/>
                <w:sz w:val="20"/>
                <w:szCs w:val="20"/>
              </w:rPr>
              <w:t xml:space="preserve">They can help prevent any negative implications of the project by risk assessment and alignment. </w:t>
            </w:r>
          </w:p>
        </w:tc>
        <w:tc>
          <w:tcPr>
            <w:tcW w:w="2410" w:type="dxa"/>
            <w:shd w:val="clear" w:color="auto" w:fill="F7CAAC" w:themeFill="accent2" w:themeFillTint="66"/>
          </w:tcPr>
          <w:p w14:paraId="20874CBE" w14:textId="3899E0B3" w:rsidR="00215E4F" w:rsidRPr="004164AE" w:rsidRDefault="00FD220E" w:rsidP="00215E4F">
            <w:pPr>
              <w:rPr>
                <w:rFonts w:ascii="Arial" w:hAnsi="Arial" w:cs="Arial"/>
                <w:sz w:val="20"/>
                <w:szCs w:val="20"/>
              </w:rPr>
            </w:pPr>
            <w:r w:rsidRPr="004164AE">
              <w:rPr>
                <w:rFonts w:ascii="Arial" w:hAnsi="Arial" w:cs="Arial"/>
                <w:sz w:val="20"/>
                <w:szCs w:val="20"/>
              </w:rPr>
              <w:t>They feel a direct impact of the changes of the project, including shifts in time and budget, or new amendments,</w:t>
            </w:r>
          </w:p>
        </w:tc>
      </w:tr>
      <w:tr w:rsidR="00FD220E" w14:paraId="185D894D" w14:textId="77777777" w:rsidTr="004B54F6">
        <w:tc>
          <w:tcPr>
            <w:tcW w:w="1818" w:type="dxa"/>
            <w:shd w:val="clear" w:color="auto" w:fill="833C0B" w:themeFill="accent2" w:themeFillShade="80"/>
          </w:tcPr>
          <w:p w14:paraId="36C5AA3E" w14:textId="5C158D1B"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Software &amp; AI Department </w:t>
            </w:r>
          </w:p>
        </w:tc>
        <w:tc>
          <w:tcPr>
            <w:tcW w:w="3115" w:type="dxa"/>
            <w:shd w:val="clear" w:color="auto" w:fill="F7CAAC" w:themeFill="accent2" w:themeFillTint="66"/>
          </w:tcPr>
          <w:p w14:paraId="5820DB20" w14:textId="7410F789" w:rsidR="00215E4F" w:rsidRPr="004164AE" w:rsidRDefault="00247234" w:rsidP="00215E4F">
            <w:pPr>
              <w:rPr>
                <w:rFonts w:ascii="Arial" w:hAnsi="Arial" w:cs="Arial"/>
                <w:sz w:val="20"/>
                <w:szCs w:val="20"/>
              </w:rPr>
            </w:pPr>
            <w:r w:rsidRPr="004164AE">
              <w:rPr>
                <w:rFonts w:ascii="Arial" w:hAnsi="Arial" w:cs="Arial"/>
                <w:sz w:val="20"/>
                <w:szCs w:val="20"/>
              </w:rPr>
              <w:t xml:space="preserve">High interest – they are in charge of maintaining the infrastructure where the business will be, as well as its interface. </w:t>
            </w:r>
          </w:p>
        </w:tc>
        <w:tc>
          <w:tcPr>
            <w:tcW w:w="2297" w:type="dxa"/>
            <w:shd w:val="clear" w:color="auto" w:fill="F7CAAC" w:themeFill="accent2" w:themeFillTint="66"/>
          </w:tcPr>
          <w:p w14:paraId="7F832E51" w14:textId="645E1F80" w:rsidR="00215E4F" w:rsidRPr="004164AE" w:rsidRDefault="00247234" w:rsidP="00215E4F">
            <w:pPr>
              <w:rPr>
                <w:rFonts w:ascii="Arial" w:hAnsi="Arial" w:cs="Arial"/>
                <w:sz w:val="20"/>
                <w:szCs w:val="20"/>
              </w:rPr>
            </w:pPr>
            <w:r w:rsidRPr="004164AE">
              <w:rPr>
                <w:rFonts w:ascii="Arial" w:hAnsi="Arial" w:cs="Arial"/>
                <w:sz w:val="20"/>
                <w:szCs w:val="20"/>
              </w:rPr>
              <w:t xml:space="preserve">High power because they ensure security and ethical use of the information gathered. </w:t>
            </w:r>
          </w:p>
        </w:tc>
        <w:tc>
          <w:tcPr>
            <w:tcW w:w="1984" w:type="dxa"/>
            <w:shd w:val="clear" w:color="auto" w:fill="F7CAAC" w:themeFill="accent2" w:themeFillTint="66"/>
          </w:tcPr>
          <w:p w14:paraId="6694D581" w14:textId="669675FA" w:rsidR="00215E4F" w:rsidRPr="004164AE" w:rsidRDefault="00247234" w:rsidP="00215E4F">
            <w:pPr>
              <w:rPr>
                <w:rFonts w:ascii="Arial" w:hAnsi="Arial" w:cs="Arial"/>
                <w:sz w:val="20"/>
                <w:szCs w:val="20"/>
              </w:rPr>
            </w:pPr>
            <w:r w:rsidRPr="004164AE">
              <w:rPr>
                <w:rFonts w:ascii="Arial" w:hAnsi="Arial" w:cs="Arial"/>
                <w:sz w:val="20"/>
                <w:szCs w:val="20"/>
              </w:rPr>
              <w:t>They sit at the core of the implementation of ConnectPlus as they manage the actual program that will be running (Perry, 2026).</w:t>
            </w:r>
          </w:p>
        </w:tc>
        <w:tc>
          <w:tcPr>
            <w:tcW w:w="2410" w:type="dxa"/>
            <w:shd w:val="clear" w:color="auto" w:fill="F7CAAC" w:themeFill="accent2" w:themeFillTint="66"/>
          </w:tcPr>
          <w:p w14:paraId="76CFAE45" w14:textId="6F4F8207" w:rsidR="00215E4F" w:rsidRPr="004164AE" w:rsidRDefault="00247234" w:rsidP="00215E4F">
            <w:pPr>
              <w:rPr>
                <w:rFonts w:ascii="Arial" w:hAnsi="Arial" w:cs="Arial"/>
                <w:sz w:val="20"/>
                <w:szCs w:val="20"/>
              </w:rPr>
            </w:pPr>
            <w:r w:rsidRPr="004164AE">
              <w:rPr>
                <w:rFonts w:ascii="Arial" w:hAnsi="Arial" w:cs="Arial"/>
                <w:sz w:val="20"/>
                <w:szCs w:val="20"/>
              </w:rPr>
              <w:t xml:space="preserve">It affects their direct capabilities of being capable or not to sustain such developed platform for Amazon. </w:t>
            </w:r>
          </w:p>
        </w:tc>
      </w:tr>
      <w:tr w:rsidR="00FD220E" w14:paraId="745E0B80" w14:textId="77777777" w:rsidTr="004B54F6">
        <w:tc>
          <w:tcPr>
            <w:tcW w:w="1818" w:type="dxa"/>
            <w:shd w:val="clear" w:color="auto" w:fill="833C0B" w:themeFill="accent2" w:themeFillShade="80"/>
          </w:tcPr>
          <w:p w14:paraId="576908BE" w14:textId="45EEC718"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Cybersecurity &amp; IT Department</w:t>
            </w:r>
          </w:p>
        </w:tc>
        <w:tc>
          <w:tcPr>
            <w:tcW w:w="3115" w:type="dxa"/>
            <w:shd w:val="clear" w:color="auto" w:fill="F7CAAC" w:themeFill="accent2" w:themeFillTint="66"/>
          </w:tcPr>
          <w:p w14:paraId="73813C95" w14:textId="48EB5E10" w:rsidR="00215E4F" w:rsidRPr="004164AE" w:rsidRDefault="00B63189" w:rsidP="00215E4F">
            <w:pPr>
              <w:rPr>
                <w:rFonts w:ascii="Arial" w:hAnsi="Arial" w:cs="Arial"/>
                <w:sz w:val="20"/>
                <w:szCs w:val="20"/>
              </w:rPr>
            </w:pPr>
            <w:r w:rsidRPr="004164AE">
              <w:rPr>
                <w:rFonts w:ascii="Arial" w:hAnsi="Arial" w:cs="Arial"/>
                <w:sz w:val="20"/>
                <w:szCs w:val="20"/>
              </w:rPr>
              <w:t xml:space="preserve">High interest because it prevents any frauds, data leak and contributed to Amazon’s reputation </w:t>
            </w:r>
          </w:p>
        </w:tc>
        <w:tc>
          <w:tcPr>
            <w:tcW w:w="2297" w:type="dxa"/>
            <w:shd w:val="clear" w:color="auto" w:fill="F7CAAC" w:themeFill="accent2" w:themeFillTint="66"/>
          </w:tcPr>
          <w:p w14:paraId="3FFE1EFC" w14:textId="45E5FC8D" w:rsidR="00215E4F" w:rsidRPr="004164AE" w:rsidRDefault="00B63189" w:rsidP="00215E4F">
            <w:pPr>
              <w:rPr>
                <w:rFonts w:ascii="Arial" w:hAnsi="Arial" w:cs="Arial"/>
                <w:sz w:val="20"/>
                <w:szCs w:val="20"/>
              </w:rPr>
            </w:pPr>
            <w:r w:rsidRPr="004164AE">
              <w:rPr>
                <w:rFonts w:ascii="Arial" w:hAnsi="Arial" w:cs="Arial"/>
                <w:sz w:val="20"/>
                <w:szCs w:val="20"/>
              </w:rPr>
              <w:t xml:space="preserve">High power because it actually controls the execution of data handling. </w:t>
            </w:r>
          </w:p>
        </w:tc>
        <w:tc>
          <w:tcPr>
            <w:tcW w:w="1984" w:type="dxa"/>
            <w:shd w:val="clear" w:color="auto" w:fill="F7CAAC" w:themeFill="accent2" w:themeFillTint="66"/>
          </w:tcPr>
          <w:p w14:paraId="12F770F5" w14:textId="7F2F1D2B" w:rsidR="00215E4F" w:rsidRPr="004164AE" w:rsidRDefault="00B63189" w:rsidP="00215E4F">
            <w:pPr>
              <w:rPr>
                <w:rFonts w:ascii="Arial" w:hAnsi="Arial" w:cs="Arial"/>
                <w:sz w:val="20"/>
                <w:szCs w:val="20"/>
              </w:rPr>
            </w:pPr>
            <w:r w:rsidRPr="004164AE">
              <w:rPr>
                <w:rFonts w:ascii="Arial" w:hAnsi="Arial" w:cs="Arial"/>
                <w:sz w:val="20"/>
                <w:szCs w:val="20"/>
              </w:rPr>
              <w:t xml:space="preserve">High level of importance because it should comply with all the regulations in order to be approved by the relevant bodies. </w:t>
            </w:r>
          </w:p>
        </w:tc>
        <w:tc>
          <w:tcPr>
            <w:tcW w:w="2410" w:type="dxa"/>
            <w:shd w:val="clear" w:color="auto" w:fill="F7CAAC" w:themeFill="accent2" w:themeFillTint="66"/>
          </w:tcPr>
          <w:p w14:paraId="39B51E74" w14:textId="4347FAE1" w:rsidR="00215E4F" w:rsidRPr="004164AE" w:rsidRDefault="00B63189" w:rsidP="00215E4F">
            <w:pPr>
              <w:rPr>
                <w:rFonts w:ascii="Arial" w:hAnsi="Arial" w:cs="Arial"/>
                <w:sz w:val="20"/>
                <w:szCs w:val="20"/>
              </w:rPr>
            </w:pPr>
            <w:r w:rsidRPr="004164AE">
              <w:rPr>
                <w:rFonts w:ascii="Arial" w:hAnsi="Arial" w:cs="Arial"/>
                <w:sz w:val="20"/>
                <w:szCs w:val="20"/>
              </w:rPr>
              <w:t xml:space="preserve">It implies a different approach to monitoring its effectiveness, such as ConnectPlus downloading percentage and usage. </w:t>
            </w:r>
          </w:p>
        </w:tc>
      </w:tr>
      <w:tr w:rsidR="00FD220E" w14:paraId="00F7CA2A" w14:textId="77777777" w:rsidTr="004B54F6">
        <w:tc>
          <w:tcPr>
            <w:tcW w:w="1818" w:type="dxa"/>
            <w:shd w:val="clear" w:color="auto" w:fill="833C0B" w:themeFill="accent2" w:themeFillShade="80"/>
          </w:tcPr>
          <w:p w14:paraId="56EC12A7" w14:textId="34C9F6B4" w:rsidR="00215E4F" w:rsidRPr="004164AE" w:rsidRDefault="00215E4F"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Marketing Department </w:t>
            </w:r>
          </w:p>
        </w:tc>
        <w:tc>
          <w:tcPr>
            <w:tcW w:w="3115" w:type="dxa"/>
            <w:shd w:val="clear" w:color="auto" w:fill="F7CAAC" w:themeFill="accent2" w:themeFillTint="66"/>
          </w:tcPr>
          <w:p w14:paraId="399472E6" w14:textId="22EF41D1" w:rsidR="00215E4F" w:rsidRPr="004164AE" w:rsidRDefault="00B63189" w:rsidP="00215E4F">
            <w:pPr>
              <w:rPr>
                <w:rFonts w:ascii="Arial" w:hAnsi="Arial" w:cs="Arial"/>
                <w:sz w:val="20"/>
                <w:szCs w:val="20"/>
              </w:rPr>
            </w:pPr>
            <w:r w:rsidRPr="004164AE">
              <w:rPr>
                <w:rFonts w:ascii="Arial" w:hAnsi="Arial" w:cs="Arial"/>
                <w:sz w:val="20"/>
                <w:szCs w:val="20"/>
              </w:rPr>
              <w:t xml:space="preserve">High interest </w:t>
            </w:r>
            <w:r w:rsidR="004B54F6" w:rsidRPr="004164AE">
              <w:rPr>
                <w:rFonts w:ascii="Arial" w:hAnsi="Arial" w:cs="Arial"/>
                <w:sz w:val="20"/>
                <w:szCs w:val="20"/>
              </w:rPr>
              <w:t xml:space="preserve">as they monitor the engagement and promotional opportunities. </w:t>
            </w:r>
          </w:p>
        </w:tc>
        <w:tc>
          <w:tcPr>
            <w:tcW w:w="2297" w:type="dxa"/>
            <w:shd w:val="clear" w:color="auto" w:fill="F7CAAC" w:themeFill="accent2" w:themeFillTint="66"/>
          </w:tcPr>
          <w:p w14:paraId="0F08C06B" w14:textId="629700A9" w:rsidR="00215E4F" w:rsidRPr="004164AE" w:rsidRDefault="004B54F6" w:rsidP="00215E4F">
            <w:pPr>
              <w:rPr>
                <w:rFonts w:ascii="Arial" w:hAnsi="Arial" w:cs="Arial"/>
                <w:sz w:val="20"/>
                <w:szCs w:val="20"/>
              </w:rPr>
            </w:pPr>
            <w:r w:rsidRPr="004164AE">
              <w:rPr>
                <w:rFonts w:ascii="Arial" w:hAnsi="Arial" w:cs="Arial"/>
                <w:sz w:val="20"/>
                <w:szCs w:val="20"/>
              </w:rPr>
              <w:t xml:space="preserve">High power as they are in change of Amazon’s and ConnectPlus’ brand positioning. </w:t>
            </w:r>
          </w:p>
        </w:tc>
        <w:tc>
          <w:tcPr>
            <w:tcW w:w="1984" w:type="dxa"/>
            <w:shd w:val="clear" w:color="auto" w:fill="F7CAAC" w:themeFill="accent2" w:themeFillTint="66"/>
          </w:tcPr>
          <w:p w14:paraId="5DCA7AB2" w14:textId="3878002F" w:rsidR="00215E4F" w:rsidRPr="004164AE" w:rsidRDefault="004B54F6" w:rsidP="00215E4F">
            <w:pPr>
              <w:rPr>
                <w:rFonts w:ascii="Arial" w:hAnsi="Arial" w:cs="Arial"/>
                <w:sz w:val="20"/>
                <w:szCs w:val="20"/>
              </w:rPr>
            </w:pPr>
            <w:r w:rsidRPr="004164AE">
              <w:rPr>
                <w:rFonts w:ascii="Arial" w:hAnsi="Arial" w:cs="Arial"/>
                <w:sz w:val="20"/>
                <w:szCs w:val="20"/>
              </w:rPr>
              <w:t xml:space="preserve">Important because they use direct insights from users. </w:t>
            </w:r>
          </w:p>
        </w:tc>
        <w:tc>
          <w:tcPr>
            <w:tcW w:w="2410" w:type="dxa"/>
            <w:shd w:val="clear" w:color="auto" w:fill="F7CAAC" w:themeFill="accent2" w:themeFillTint="66"/>
          </w:tcPr>
          <w:p w14:paraId="3BD1F6DA" w14:textId="6708C2A5" w:rsidR="00215E4F" w:rsidRPr="004164AE" w:rsidRDefault="00B63189" w:rsidP="00215E4F">
            <w:pPr>
              <w:rPr>
                <w:rFonts w:ascii="Arial" w:hAnsi="Arial" w:cs="Arial"/>
                <w:sz w:val="20"/>
                <w:szCs w:val="20"/>
              </w:rPr>
            </w:pPr>
            <w:r w:rsidRPr="004164AE">
              <w:rPr>
                <w:rFonts w:ascii="Arial" w:hAnsi="Arial" w:cs="Arial"/>
                <w:sz w:val="20"/>
                <w:szCs w:val="20"/>
              </w:rPr>
              <w:t xml:space="preserve">Can result in more work to advertise the implementation or launch of ConnectPlus. </w:t>
            </w:r>
          </w:p>
        </w:tc>
      </w:tr>
      <w:tr w:rsidR="00FD220E" w14:paraId="25DF3FDF" w14:textId="77777777" w:rsidTr="004B54F6">
        <w:tc>
          <w:tcPr>
            <w:tcW w:w="1818" w:type="dxa"/>
            <w:shd w:val="clear" w:color="auto" w:fill="833C0B" w:themeFill="accent2" w:themeFillShade="80"/>
          </w:tcPr>
          <w:p w14:paraId="3D134CE1" w14:textId="00FCF92B" w:rsidR="00215E4F" w:rsidRPr="004164AE" w:rsidRDefault="004427B6"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Customer Service Department </w:t>
            </w:r>
          </w:p>
        </w:tc>
        <w:tc>
          <w:tcPr>
            <w:tcW w:w="3115" w:type="dxa"/>
            <w:shd w:val="clear" w:color="auto" w:fill="F7CAAC" w:themeFill="accent2" w:themeFillTint="66"/>
          </w:tcPr>
          <w:p w14:paraId="2879203E" w14:textId="7358D312" w:rsidR="00215E4F" w:rsidRPr="004164AE" w:rsidRDefault="00B63189" w:rsidP="00215E4F">
            <w:pPr>
              <w:rPr>
                <w:rFonts w:ascii="Arial" w:hAnsi="Arial" w:cs="Arial"/>
                <w:sz w:val="20"/>
                <w:szCs w:val="20"/>
              </w:rPr>
            </w:pPr>
            <w:r w:rsidRPr="004164AE">
              <w:rPr>
                <w:rFonts w:ascii="Arial" w:hAnsi="Arial" w:cs="Arial"/>
                <w:sz w:val="20"/>
                <w:szCs w:val="20"/>
              </w:rPr>
              <w:t xml:space="preserve">Low to medium interest as they aren’t directly impacted by it, other than being trained to provide information to people requesting it. </w:t>
            </w:r>
          </w:p>
        </w:tc>
        <w:tc>
          <w:tcPr>
            <w:tcW w:w="2297" w:type="dxa"/>
            <w:shd w:val="clear" w:color="auto" w:fill="F7CAAC" w:themeFill="accent2" w:themeFillTint="66"/>
          </w:tcPr>
          <w:p w14:paraId="49D6BAEC" w14:textId="7369B3F1" w:rsidR="00215E4F" w:rsidRPr="004164AE" w:rsidRDefault="00B63189" w:rsidP="00215E4F">
            <w:pPr>
              <w:rPr>
                <w:rFonts w:ascii="Arial" w:hAnsi="Arial" w:cs="Arial"/>
                <w:sz w:val="20"/>
                <w:szCs w:val="20"/>
              </w:rPr>
            </w:pPr>
            <w:r w:rsidRPr="004164AE">
              <w:rPr>
                <w:rFonts w:ascii="Arial" w:hAnsi="Arial" w:cs="Arial"/>
                <w:sz w:val="20"/>
                <w:szCs w:val="20"/>
              </w:rPr>
              <w:t xml:space="preserve">Medium as they directly engage with the end users and can offer guidance towards problems or difficulties. </w:t>
            </w:r>
          </w:p>
        </w:tc>
        <w:tc>
          <w:tcPr>
            <w:tcW w:w="1984" w:type="dxa"/>
            <w:shd w:val="clear" w:color="auto" w:fill="F7CAAC" w:themeFill="accent2" w:themeFillTint="66"/>
          </w:tcPr>
          <w:p w14:paraId="4DCDC5C0" w14:textId="68218B5B" w:rsidR="00215E4F" w:rsidRPr="004164AE" w:rsidRDefault="00B63189" w:rsidP="00215E4F">
            <w:pPr>
              <w:rPr>
                <w:rFonts w:ascii="Arial" w:hAnsi="Arial" w:cs="Arial"/>
                <w:sz w:val="20"/>
                <w:szCs w:val="20"/>
              </w:rPr>
            </w:pPr>
            <w:r w:rsidRPr="004164AE">
              <w:rPr>
                <w:rFonts w:ascii="Arial" w:hAnsi="Arial" w:cs="Arial"/>
                <w:sz w:val="20"/>
                <w:szCs w:val="20"/>
              </w:rPr>
              <w:t xml:space="preserve">They are important as they serve as the contact point for ConnectPlus and people. </w:t>
            </w:r>
          </w:p>
        </w:tc>
        <w:tc>
          <w:tcPr>
            <w:tcW w:w="2410" w:type="dxa"/>
            <w:shd w:val="clear" w:color="auto" w:fill="F7CAAC" w:themeFill="accent2" w:themeFillTint="66"/>
          </w:tcPr>
          <w:p w14:paraId="6A2844AB" w14:textId="4B727184" w:rsidR="00215E4F" w:rsidRPr="004164AE" w:rsidRDefault="00B63189" w:rsidP="00215E4F">
            <w:pPr>
              <w:rPr>
                <w:rFonts w:ascii="Arial" w:hAnsi="Arial" w:cs="Arial"/>
                <w:sz w:val="20"/>
                <w:szCs w:val="20"/>
              </w:rPr>
            </w:pPr>
            <w:r w:rsidRPr="004164AE">
              <w:rPr>
                <w:rFonts w:ascii="Arial" w:hAnsi="Arial" w:cs="Arial"/>
                <w:sz w:val="20"/>
                <w:szCs w:val="20"/>
              </w:rPr>
              <w:t xml:space="preserve">May result in higher return of calls from people asking about the platform and request more details. </w:t>
            </w:r>
          </w:p>
        </w:tc>
      </w:tr>
      <w:tr w:rsidR="00FD220E" w14:paraId="6D3BF353" w14:textId="77777777" w:rsidTr="004B54F6">
        <w:tc>
          <w:tcPr>
            <w:tcW w:w="1818" w:type="dxa"/>
            <w:shd w:val="clear" w:color="auto" w:fill="833C0B" w:themeFill="accent2" w:themeFillShade="80"/>
          </w:tcPr>
          <w:p w14:paraId="00A20922" w14:textId="697EE33C" w:rsidR="00215E4F" w:rsidRPr="004164AE" w:rsidRDefault="004427B6"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Finance Department </w:t>
            </w:r>
          </w:p>
        </w:tc>
        <w:tc>
          <w:tcPr>
            <w:tcW w:w="3115" w:type="dxa"/>
            <w:shd w:val="clear" w:color="auto" w:fill="F7CAAC" w:themeFill="accent2" w:themeFillTint="66"/>
          </w:tcPr>
          <w:p w14:paraId="63451CE4" w14:textId="7BB4BC5F" w:rsidR="00215E4F" w:rsidRPr="004164AE" w:rsidRDefault="00D03F77" w:rsidP="00215E4F">
            <w:pPr>
              <w:rPr>
                <w:rFonts w:ascii="Arial" w:hAnsi="Arial" w:cs="Arial"/>
                <w:sz w:val="20"/>
                <w:szCs w:val="20"/>
              </w:rPr>
            </w:pPr>
            <w:r w:rsidRPr="004164AE">
              <w:rPr>
                <w:rFonts w:ascii="Arial" w:hAnsi="Arial" w:cs="Arial"/>
                <w:sz w:val="20"/>
                <w:szCs w:val="20"/>
              </w:rPr>
              <w:t xml:space="preserve">Medium interest; however they have a say in the funds available for the project. </w:t>
            </w:r>
          </w:p>
        </w:tc>
        <w:tc>
          <w:tcPr>
            <w:tcW w:w="2297" w:type="dxa"/>
            <w:shd w:val="clear" w:color="auto" w:fill="F7CAAC" w:themeFill="accent2" w:themeFillTint="66"/>
          </w:tcPr>
          <w:p w14:paraId="6D7231DD" w14:textId="79DFD55D" w:rsidR="00215E4F" w:rsidRPr="004164AE" w:rsidRDefault="00D03F77" w:rsidP="00215E4F">
            <w:pPr>
              <w:rPr>
                <w:rFonts w:ascii="Arial" w:hAnsi="Arial" w:cs="Arial"/>
                <w:sz w:val="20"/>
                <w:szCs w:val="20"/>
              </w:rPr>
            </w:pPr>
            <w:r w:rsidRPr="004164AE">
              <w:rPr>
                <w:rFonts w:ascii="Arial" w:hAnsi="Arial" w:cs="Arial"/>
                <w:sz w:val="20"/>
                <w:szCs w:val="20"/>
              </w:rPr>
              <w:t xml:space="preserve">High power because they can decide whether or not a payment fund can go to ConnectPlus. </w:t>
            </w:r>
          </w:p>
        </w:tc>
        <w:tc>
          <w:tcPr>
            <w:tcW w:w="1984" w:type="dxa"/>
            <w:shd w:val="clear" w:color="auto" w:fill="F7CAAC" w:themeFill="accent2" w:themeFillTint="66"/>
          </w:tcPr>
          <w:p w14:paraId="50EFEB30" w14:textId="44EFB5C0" w:rsidR="00215E4F" w:rsidRPr="004164AE" w:rsidRDefault="00D03F77" w:rsidP="00215E4F">
            <w:pPr>
              <w:rPr>
                <w:rFonts w:ascii="Arial" w:hAnsi="Arial" w:cs="Arial"/>
                <w:sz w:val="20"/>
                <w:szCs w:val="20"/>
              </w:rPr>
            </w:pPr>
            <w:r w:rsidRPr="004164AE">
              <w:rPr>
                <w:rFonts w:ascii="Arial" w:hAnsi="Arial" w:cs="Arial"/>
                <w:sz w:val="20"/>
                <w:szCs w:val="20"/>
              </w:rPr>
              <w:t xml:space="preserve">They are important as they handle the money in and out of the platform. </w:t>
            </w:r>
          </w:p>
        </w:tc>
        <w:tc>
          <w:tcPr>
            <w:tcW w:w="2410" w:type="dxa"/>
            <w:shd w:val="clear" w:color="auto" w:fill="F7CAAC" w:themeFill="accent2" w:themeFillTint="66"/>
          </w:tcPr>
          <w:p w14:paraId="1F1E6CAD" w14:textId="6D89CC43" w:rsidR="00215E4F" w:rsidRPr="004164AE" w:rsidRDefault="00D03F77" w:rsidP="00215E4F">
            <w:pPr>
              <w:rPr>
                <w:rFonts w:ascii="Arial" w:hAnsi="Arial" w:cs="Arial"/>
                <w:sz w:val="20"/>
                <w:szCs w:val="20"/>
              </w:rPr>
            </w:pPr>
            <w:r w:rsidRPr="004164AE">
              <w:rPr>
                <w:rFonts w:ascii="Arial" w:hAnsi="Arial" w:cs="Arial"/>
                <w:sz w:val="20"/>
                <w:szCs w:val="20"/>
              </w:rPr>
              <w:t xml:space="preserve">Impacts the department as some costs may not be worthy of commercial value that the app needs. </w:t>
            </w:r>
          </w:p>
        </w:tc>
      </w:tr>
      <w:tr w:rsidR="00FD220E" w14:paraId="35514324" w14:textId="77777777" w:rsidTr="004B54F6">
        <w:tc>
          <w:tcPr>
            <w:tcW w:w="1818" w:type="dxa"/>
            <w:shd w:val="clear" w:color="auto" w:fill="833C0B" w:themeFill="accent2" w:themeFillShade="80"/>
          </w:tcPr>
          <w:p w14:paraId="2FF2A61F" w14:textId="357EB55F" w:rsidR="00215E4F" w:rsidRPr="004164AE" w:rsidRDefault="004427B6"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lastRenderedPageBreak/>
              <w:t xml:space="preserve">Legal Department </w:t>
            </w:r>
          </w:p>
        </w:tc>
        <w:tc>
          <w:tcPr>
            <w:tcW w:w="3115" w:type="dxa"/>
            <w:shd w:val="clear" w:color="auto" w:fill="F7CAAC" w:themeFill="accent2" w:themeFillTint="66"/>
          </w:tcPr>
          <w:p w14:paraId="0ADBCD8E" w14:textId="32E2E0D4" w:rsidR="00215E4F" w:rsidRPr="004164AE" w:rsidRDefault="00D03F77" w:rsidP="00215E4F">
            <w:pPr>
              <w:rPr>
                <w:rFonts w:ascii="Arial" w:hAnsi="Arial" w:cs="Arial"/>
                <w:sz w:val="20"/>
                <w:szCs w:val="20"/>
              </w:rPr>
            </w:pPr>
            <w:r w:rsidRPr="004164AE">
              <w:rPr>
                <w:rFonts w:ascii="Arial" w:hAnsi="Arial" w:cs="Arial"/>
                <w:sz w:val="20"/>
                <w:szCs w:val="20"/>
              </w:rPr>
              <w:t xml:space="preserve">Should be avoiding anything to do with </w:t>
            </w:r>
            <w:r w:rsidR="006D21E4" w:rsidRPr="004164AE">
              <w:rPr>
                <w:rFonts w:ascii="Arial" w:hAnsi="Arial" w:cs="Arial"/>
                <w:sz w:val="20"/>
                <w:szCs w:val="20"/>
              </w:rPr>
              <w:t xml:space="preserve">regulatory issues, missed payments, etc. </w:t>
            </w:r>
          </w:p>
        </w:tc>
        <w:tc>
          <w:tcPr>
            <w:tcW w:w="2297" w:type="dxa"/>
            <w:shd w:val="clear" w:color="auto" w:fill="F7CAAC" w:themeFill="accent2" w:themeFillTint="66"/>
          </w:tcPr>
          <w:p w14:paraId="2D696F58" w14:textId="72A99433" w:rsidR="00215E4F" w:rsidRPr="004164AE" w:rsidRDefault="006D21E4" w:rsidP="00215E4F">
            <w:pPr>
              <w:rPr>
                <w:rFonts w:ascii="Arial" w:hAnsi="Arial" w:cs="Arial"/>
                <w:sz w:val="20"/>
                <w:szCs w:val="20"/>
              </w:rPr>
            </w:pPr>
            <w:r w:rsidRPr="004164AE">
              <w:rPr>
                <w:rFonts w:ascii="Arial" w:hAnsi="Arial" w:cs="Arial"/>
                <w:sz w:val="20"/>
                <w:szCs w:val="20"/>
              </w:rPr>
              <w:t xml:space="preserve">Medium power because the projects can be put on hold by them for further review. </w:t>
            </w:r>
          </w:p>
        </w:tc>
        <w:tc>
          <w:tcPr>
            <w:tcW w:w="1984" w:type="dxa"/>
            <w:shd w:val="clear" w:color="auto" w:fill="F7CAAC" w:themeFill="accent2" w:themeFillTint="66"/>
          </w:tcPr>
          <w:p w14:paraId="40E143A2" w14:textId="0797DC6F" w:rsidR="00215E4F" w:rsidRPr="004164AE" w:rsidRDefault="006D21E4" w:rsidP="00215E4F">
            <w:pPr>
              <w:rPr>
                <w:rFonts w:ascii="Arial" w:hAnsi="Arial" w:cs="Arial"/>
                <w:sz w:val="20"/>
                <w:szCs w:val="20"/>
              </w:rPr>
            </w:pPr>
            <w:r w:rsidRPr="004164AE">
              <w:rPr>
                <w:rFonts w:ascii="Arial" w:hAnsi="Arial" w:cs="Arial"/>
                <w:sz w:val="20"/>
                <w:szCs w:val="20"/>
              </w:rPr>
              <w:t xml:space="preserve">High importance because it helps the business be compliant with the law. </w:t>
            </w:r>
          </w:p>
        </w:tc>
        <w:tc>
          <w:tcPr>
            <w:tcW w:w="2410" w:type="dxa"/>
            <w:shd w:val="clear" w:color="auto" w:fill="F7CAAC" w:themeFill="accent2" w:themeFillTint="66"/>
          </w:tcPr>
          <w:p w14:paraId="1CEC6E54" w14:textId="144E9D31" w:rsidR="00215E4F" w:rsidRPr="004164AE" w:rsidRDefault="00D03F77" w:rsidP="00215E4F">
            <w:pPr>
              <w:rPr>
                <w:rFonts w:ascii="Arial" w:hAnsi="Arial" w:cs="Arial"/>
                <w:sz w:val="20"/>
                <w:szCs w:val="20"/>
              </w:rPr>
            </w:pPr>
            <w:r w:rsidRPr="004164AE">
              <w:rPr>
                <w:rFonts w:ascii="Arial" w:hAnsi="Arial" w:cs="Arial"/>
                <w:sz w:val="20"/>
                <w:szCs w:val="20"/>
              </w:rPr>
              <w:t xml:space="preserve">It has a say on the regulatory bodies, such as the GDPR act. </w:t>
            </w:r>
          </w:p>
        </w:tc>
      </w:tr>
      <w:tr w:rsidR="00FD220E" w14:paraId="19AB0252" w14:textId="77777777" w:rsidTr="004B54F6">
        <w:tc>
          <w:tcPr>
            <w:tcW w:w="1818" w:type="dxa"/>
            <w:shd w:val="clear" w:color="auto" w:fill="833C0B" w:themeFill="accent2" w:themeFillShade="80"/>
          </w:tcPr>
          <w:p w14:paraId="09897F84" w14:textId="1F5EA463" w:rsidR="00215E4F" w:rsidRPr="004164AE" w:rsidRDefault="004427B6"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Human Resources Department </w:t>
            </w:r>
          </w:p>
        </w:tc>
        <w:tc>
          <w:tcPr>
            <w:tcW w:w="3115" w:type="dxa"/>
            <w:shd w:val="clear" w:color="auto" w:fill="F7CAAC" w:themeFill="accent2" w:themeFillTint="66"/>
          </w:tcPr>
          <w:p w14:paraId="7AEDB0B5" w14:textId="7D017768" w:rsidR="00215E4F" w:rsidRPr="004164AE" w:rsidRDefault="00D96228" w:rsidP="00215E4F">
            <w:pPr>
              <w:rPr>
                <w:rFonts w:ascii="Arial" w:hAnsi="Arial" w:cs="Arial"/>
                <w:sz w:val="20"/>
                <w:szCs w:val="20"/>
              </w:rPr>
            </w:pPr>
            <w:r w:rsidRPr="004164AE">
              <w:rPr>
                <w:rFonts w:ascii="Arial" w:hAnsi="Arial" w:cs="Arial"/>
                <w:sz w:val="20"/>
                <w:szCs w:val="20"/>
              </w:rPr>
              <w:t>High interest as it directly works with the employees and helps to safel</w:t>
            </w:r>
            <w:r w:rsidR="00BF50B9" w:rsidRPr="004164AE">
              <w:rPr>
                <w:rFonts w:ascii="Arial" w:hAnsi="Arial" w:cs="Arial"/>
                <w:sz w:val="20"/>
                <w:szCs w:val="20"/>
              </w:rPr>
              <w:t>y</w:t>
            </w:r>
            <w:r w:rsidRPr="004164AE">
              <w:rPr>
                <w:rFonts w:ascii="Arial" w:hAnsi="Arial" w:cs="Arial"/>
                <w:sz w:val="20"/>
                <w:szCs w:val="20"/>
              </w:rPr>
              <w:t xml:space="preserve"> storage of data </w:t>
            </w:r>
            <w:r w:rsidR="00BF50B9" w:rsidRPr="004164AE">
              <w:rPr>
                <w:rFonts w:ascii="Arial" w:hAnsi="Arial" w:cs="Arial"/>
                <w:sz w:val="20"/>
                <w:szCs w:val="20"/>
              </w:rPr>
              <w:t xml:space="preserve">and monitors staff compliance. </w:t>
            </w:r>
          </w:p>
        </w:tc>
        <w:tc>
          <w:tcPr>
            <w:tcW w:w="2297" w:type="dxa"/>
            <w:shd w:val="clear" w:color="auto" w:fill="F7CAAC" w:themeFill="accent2" w:themeFillTint="66"/>
          </w:tcPr>
          <w:p w14:paraId="0BA11415" w14:textId="5852BA1F" w:rsidR="00215E4F" w:rsidRPr="004164AE" w:rsidRDefault="00BF50B9" w:rsidP="00215E4F">
            <w:pPr>
              <w:rPr>
                <w:rFonts w:ascii="Arial" w:hAnsi="Arial" w:cs="Arial"/>
                <w:sz w:val="20"/>
                <w:szCs w:val="20"/>
              </w:rPr>
            </w:pPr>
            <w:r w:rsidRPr="004164AE">
              <w:rPr>
                <w:rFonts w:ascii="Arial" w:hAnsi="Arial" w:cs="Arial"/>
                <w:sz w:val="20"/>
                <w:szCs w:val="20"/>
              </w:rPr>
              <w:t>Medium power because it may not have a direct say for the project but is active on policy conflicts (Ulrich, 2025).</w:t>
            </w:r>
          </w:p>
        </w:tc>
        <w:tc>
          <w:tcPr>
            <w:tcW w:w="1984" w:type="dxa"/>
            <w:shd w:val="clear" w:color="auto" w:fill="F7CAAC" w:themeFill="accent2" w:themeFillTint="66"/>
          </w:tcPr>
          <w:p w14:paraId="3D8C14B7" w14:textId="52BA7AB8" w:rsidR="00215E4F" w:rsidRPr="004164AE" w:rsidRDefault="00BF50B9" w:rsidP="00215E4F">
            <w:pPr>
              <w:rPr>
                <w:rFonts w:ascii="Arial" w:hAnsi="Arial" w:cs="Arial"/>
                <w:sz w:val="20"/>
                <w:szCs w:val="20"/>
              </w:rPr>
            </w:pPr>
            <w:r w:rsidRPr="004164AE">
              <w:rPr>
                <w:rFonts w:ascii="Arial" w:hAnsi="Arial" w:cs="Arial"/>
                <w:sz w:val="20"/>
                <w:szCs w:val="20"/>
              </w:rPr>
              <w:t xml:space="preserve">Essential for the human-centric security. </w:t>
            </w:r>
          </w:p>
        </w:tc>
        <w:tc>
          <w:tcPr>
            <w:tcW w:w="2410" w:type="dxa"/>
            <w:shd w:val="clear" w:color="auto" w:fill="F7CAAC" w:themeFill="accent2" w:themeFillTint="66"/>
          </w:tcPr>
          <w:p w14:paraId="420374F7" w14:textId="36AD939D" w:rsidR="00215E4F" w:rsidRPr="004164AE" w:rsidRDefault="00D96228" w:rsidP="00215E4F">
            <w:pPr>
              <w:rPr>
                <w:rFonts w:ascii="Arial" w:hAnsi="Arial" w:cs="Arial"/>
                <w:sz w:val="20"/>
                <w:szCs w:val="20"/>
              </w:rPr>
            </w:pPr>
            <w:r w:rsidRPr="004164AE">
              <w:rPr>
                <w:rFonts w:ascii="Arial" w:hAnsi="Arial" w:cs="Arial"/>
                <w:sz w:val="20"/>
                <w:szCs w:val="20"/>
              </w:rPr>
              <w:t xml:space="preserve">Can result in more data handling and research to find the needed talent for the project. </w:t>
            </w:r>
          </w:p>
        </w:tc>
      </w:tr>
      <w:tr w:rsidR="008F11F1" w14:paraId="27BB4558" w14:textId="77777777" w:rsidTr="004B54F6">
        <w:tc>
          <w:tcPr>
            <w:tcW w:w="1818" w:type="dxa"/>
            <w:shd w:val="clear" w:color="auto" w:fill="833C0B" w:themeFill="accent2" w:themeFillShade="80"/>
          </w:tcPr>
          <w:p w14:paraId="66D45950" w14:textId="2DD3D251" w:rsidR="008F11F1" w:rsidRPr="004164AE" w:rsidRDefault="008F11F1" w:rsidP="00215E4F">
            <w:pPr>
              <w:rPr>
                <w:rFonts w:ascii="Arial" w:hAnsi="Arial" w:cs="Arial"/>
                <w:b/>
                <w:bCs/>
                <w:color w:val="FFFFFF" w:themeColor="background1"/>
                <w:sz w:val="20"/>
                <w:szCs w:val="20"/>
              </w:rPr>
            </w:pPr>
            <w:r w:rsidRPr="004164AE">
              <w:rPr>
                <w:rFonts w:ascii="Arial" w:hAnsi="Arial" w:cs="Arial"/>
                <w:b/>
                <w:bCs/>
                <w:color w:val="FFFFFF" w:themeColor="background1"/>
                <w:sz w:val="20"/>
                <w:szCs w:val="20"/>
              </w:rPr>
              <w:t xml:space="preserve">Market managers – local &amp; international </w:t>
            </w:r>
          </w:p>
        </w:tc>
        <w:tc>
          <w:tcPr>
            <w:tcW w:w="3115" w:type="dxa"/>
            <w:shd w:val="clear" w:color="auto" w:fill="F7CAAC" w:themeFill="accent2" w:themeFillTint="66"/>
          </w:tcPr>
          <w:p w14:paraId="7B734141" w14:textId="5F24A890" w:rsidR="008F11F1" w:rsidRPr="004164AE" w:rsidRDefault="008F11F1" w:rsidP="00215E4F">
            <w:pPr>
              <w:rPr>
                <w:rFonts w:ascii="Arial" w:hAnsi="Arial" w:cs="Arial"/>
                <w:sz w:val="20"/>
                <w:szCs w:val="20"/>
              </w:rPr>
            </w:pPr>
            <w:r w:rsidRPr="004164AE">
              <w:rPr>
                <w:rFonts w:ascii="Arial" w:hAnsi="Arial" w:cs="Arial"/>
                <w:sz w:val="20"/>
                <w:szCs w:val="20"/>
              </w:rPr>
              <w:t>High as they understand how the market works and what opportunities to growth can be taken.</w:t>
            </w:r>
          </w:p>
        </w:tc>
        <w:tc>
          <w:tcPr>
            <w:tcW w:w="2297" w:type="dxa"/>
            <w:shd w:val="clear" w:color="auto" w:fill="F7CAAC" w:themeFill="accent2" w:themeFillTint="66"/>
          </w:tcPr>
          <w:p w14:paraId="0F9B49BC" w14:textId="28EBF952" w:rsidR="008F11F1" w:rsidRPr="004164AE" w:rsidRDefault="008F11F1" w:rsidP="00215E4F">
            <w:pPr>
              <w:rPr>
                <w:rFonts w:ascii="Arial" w:hAnsi="Arial" w:cs="Arial"/>
                <w:sz w:val="20"/>
                <w:szCs w:val="20"/>
              </w:rPr>
            </w:pPr>
            <w:r w:rsidRPr="004164AE">
              <w:rPr>
                <w:rFonts w:ascii="Arial" w:hAnsi="Arial" w:cs="Arial"/>
                <w:sz w:val="20"/>
                <w:szCs w:val="20"/>
              </w:rPr>
              <w:t xml:space="preserve">High because they understand the culture of each country and what people want. </w:t>
            </w:r>
          </w:p>
        </w:tc>
        <w:tc>
          <w:tcPr>
            <w:tcW w:w="1984" w:type="dxa"/>
            <w:shd w:val="clear" w:color="auto" w:fill="F7CAAC" w:themeFill="accent2" w:themeFillTint="66"/>
          </w:tcPr>
          <w:p w14:paraId="53687328" w14:textId="7F7F218F" w:rsidR="008F11F1" w:rsidRPr="004164AE" w:rsidRDefault="008F11F1" w:rsidP="00215E4F">
            <w:pPr>
              <w:rPr>
                <w:rFonts w:ascii="Arial" w:hAnsi="Arial" w:cs="Arial"/>
                <w:sz w:val="20"/>
                <w:szCs w:val="20"/>
              </w:rPr>
            </w:pPr>
            <w:r w:rsidRPr="004164AE">
              <w:rPr>
                <w:rFonts w:ascii="Arial" w:hAnsi="Arial" w:cs="Arial"/>
                <w:sz w:val="20"/>
                <w:szCs w:val="20"/>
              </w:rPr>
              <w:t xml:space="preserve">They can help ConnectPlus to design its offering to match the customer needs better by offering insights from every market. </w:t>
            </w:r>
          </w:p>
        </w:tc>
        <w:tc>
          <w:tcPr>
            <w:tcW w:w="2410" w:type="dxa"/>
            <w:shd w:val="clear" w:color="auto" w:fill="F7CAAC" w:themeFill="accent2" w:themeFillTint="66"/>
          </w:tcPr>
          <w:p w14:paraId="6916B8C5" w14:textId="7A483737" w:rsidR="008F11F1" w:rsidRPr="004164AE" w:rsidRDefault="004D6FE4" w:rsidP="00215E4F">
            <w:pPr>
              <w:rPr>
                <w:rFonts w:ascii="Arial" w:hAnsi="Arial" w:cs="Arial"/>
                <w:sz w:val="20"/>
                <w:szCs w:val="20"/>
              </w:rPr>
            </w:pPr>
            <w:r w:rsidRPr="004164AE">
              <w:rPr>
                <w:rFonts w:ascii="Arial" w:hAnsi="Arial" w:cs="Arial"/>
                <w:sz w:val="20"/>
                <w:szCs w:val="20"/>
              </w:rPr>
              <w:t xml:space="preserve">It can result in more work for them, depending on ConnectPlus’ </w:t>
            </w:r>
            <w:proofErr w:type="spellStart"/>
            <w:r w:rsidRPr="004164AE">
              <w:rPr>
                <w:rFonts w:ascii="Arial" w:hAnsi="Arial" w:cs="Arial"/>
                <w:sz w:val="20"/>
                <w:szCs w:val="20"/>
              </w:rPr>
              <w:t>users</w:t>
            </w:r>
            <w:proofErr w:type="spellEnd"/>
            <w:r w:rsidRPr="004164AE">
              <w:rPr>
                <w:rFonts w:ascii="Arial" w:hAnsi="Arial" w:cs="Arial"/>
                <w:sz w:val="20"/>
                <w:szCs w:val="20"/>
              </w:rPr>
              <w:t xml:space="preserve"> needs and desires to research and to offer. </w:t>
            </w:r>
          </w:p>
        </w:tc>
      </w:tr>
    </w:tbl>
    <w:p w14:paraId="335D79B5" w14:textId="2412F257" w:rsidR="00215E4F" w:rsidRDefault="00215E4F" w:rsidP="00B24BD1">
      <w:pPr>
        <w:spacing w:line="360" w:lineRule="auto"/>
        <w:jc w:val="both"/>
        <w:rPr>
          <w:rFonts w:ascii="Arial" w:hAnsi="Arial" w:cs="Arial"/>
        </w:rPr>
      </w:pPr>
    </w:p>
    <w:p w14:paraId="21077664" w14:textId="36559F57" w:rsidR="00B24BD1" w:rsidRDefault="00B24BD1" w:rsidP="00B24BD1">
      <w:pPr>
        <w:spacing w:line="360" w:lineRule="auto"/>
        <w:jc w:val="both"/>
        <w:rPr>
          <w:rFonts w:ascii="Arial" w:hAnsi="Arial" w:cs="Arial"/>
        </w:rPr>
      </w:pPr>
    </w:p>
    <w:p w14:paraId="1FA165EA" w14:textId="4E22E486" w:rsidR="004164AE" w:rsidRPr="008A0885" w:rsidRDefault="00B24BD1" w:rsidP="008A0885">
      <w:pPr>
        <w:pStyle w:val="Heading2"/>
      </w:pPr>
      <w:bookmarkStart w:id="11" w:name="_Toc235397460"/>
      <w:r>
        <w:t>External Stakeholders</w:t>
      </w:r>
      <w:bookmarkEnd w:id="11"/>
      <w:r>
        <w:t xml:space="preserve"> </w:t>
      </w:r>
    </w:p>
    <w:tbl>
      <w:tblPr>
        <w:tblStyle w:val="TableGrid"/>
        <w:tblW w:w="11624" w:type="dxa"/>
        <w:tblInd w:w="-1281" w:type="dxa"/>
        <w:tblLook w:val="04A0" w:firstRow="1" w:lastRow="0" w:firstColumn="1" w:lastColumn="0" w:noHBand="0" w:noVBand="1"/>
      </w:tblPr>
      <w:tblGrid>
        <w:gridCol w:w="3084"/>
        <w:gridCol w:w="1803"/>
        <w:gridCol w:w="2343"/>
        <w:gridCol w:w="1843"/>
        <w:gridCol w:w="2551"/>
      </w:tblGrid>
      <w:tr w:rsidR="004164AE" w14:paraId="402B5027" w14:textId="77777777" w:rsidTr="00F90059">
        <w:tc>
          <w:tcPr>
            <w:tcW w:w="3084" w:type="dxa"/>
            <w:shd w:val="clear" w:color="auto" w:fill="833C0B" w:themeFill="accent2" w:themeFillShade="80"/>
          </w:tcPr>
          <w:p w14:paraId="64C9AA96" w14:textId="5D25F9E1" w:rsidR="004164AE" w:rsidRPr="009213F7" w:rsidRDefault="004164AE" w:rsidP="00B24BD1">
            <w:pPr>
              <w:spacing w:line="360" w:lineRule="auto"/>
              <w:jc w:val="both"/>
              <w:rPr>
                <w:rFonts w:ascii="Arial" w:hAnsi="Arial" w:cs="Arial"/>
                <w:b/>
                <w:bCs/>
                <w:color w:val="FFFFFF" w:themeColor="background1"/>
                <w:sz w:val="20"/>
                <w:szCs w:val="20"/>
              </w:rPr>
            </w:pPr>
            <w:r w:rsidRPr="009213F7">
              <w:rPr>
                <w:rFonts w:ascii="Arial" w:hAnsi="Arial" w:cs="Arial"/>
                <w:b/>
                <w:bCs/>
                <w:color w:val="FFFFFF" w:themeColor="background1"/>
                <w:sz w:val="20"/>
                <w:szCs w:val="20"/>
              </w:rPr>
              <w:t xml:space="preserve">Stakeholder </w:t>
            </w:r>
          </w:p>
        </w:tc>
        <w:tc>
          <w:tcPr>
            <w:tcW w:w="1803" w:type="dxa"/>
            <w:shd w:val="clear" w:color="auto" w:fill="833C0B" w:themeFill="accent2" w:themeFillShade="80"/>
          </w:tcPr>
          <w:p w14:paraId="27A2252B" w14:textId="6D9D3F31" w:rsidR="004164AE" w:rsidRPr="009213F7" w:rsidRDefault="004164AE" w:rsidP="00B24BD1">
            <w:pPr>
              <w:spacing w:line="360" w:lineRule="auto"/>
              <w:jc w:val="both"/>
              <w:rPr>
                <w:rFonts w:ascii="Arial" w:hAnsi="Arial" w:cs="Arial"/>
                <w:b/>
                <w:bCs/>
                <w:color w:val="FFFFFF" w:themeColor="background1"/>
                <w:sz w:val="20"/>
                <w:szCs w:val="20"/>
              </w:rPr>
            </w:pPr>
            <w:r w:rsidRPr="009213F7">
              <w:rPr>
                <w:rFonts w:ascii="Arial" w:hAnsi="Arial" w:cs="Arial"/>
                <w:b/>
                <w:bCs/>
                <w:color w:val="FFFFFF" w:themeColor="background1"/>
                <w:sz w:val="20"/>
                <w:szCs w:val="20"/>
              </w:rPr>
              <w:t xml:space="preserve">Interest </w:t>
            </w:r>
          </w:p>
        </w:tc>
        <w:tc>
          <w:tcPr>
            <w:tcW w:w="2343" w:type="dxa"/>
            <w:shd w:val="clear" w:color="auto" w:fill="833C0B" w:themeFill="accent2" w:themeFillShade="80"/>
          </w:tcPr>
          <w:p w14:paraId="1278B2F3" w14:textId="7C8EEBFA" w:rsidR="004164AE" w:rsidRPr="009213F7" w:rsidRDefault="004164AE" w:rsidP="00B24BD1">
            <w:pPr>
              <w:spacing w:line="360" w:lineRule="auto"/>
              <w:jc w:val="both"/>
              <w:rPr>
                <w:rFonts w:ascii="Arial" w:hAnsi="Arial" w:cs="Arial"/>
                <w:b/>
                <w:bCs/>
                <w:color w:val="FFFFFF" w:themeColor="background1"/>
                <w:sz w:val="20"/>
                <w:szCs w:val="20"/>
              </w:rPr>
            </w:pPr>
            <w:r w:rsidRPr="009213F7">
              <w:rPr>
                <w:rFonts w:ascii="Arial" w:hAnsi="Arial" w:cs="Arial"/>
                <w:b/>
                <w:bCs/>
                <w:color w:val="FFFFFF" w:themeColor="background1"/>
                <w:sz w:val="20"/>
                <w:szCs w:val="20"/>
              </w:rPr>
              <w:t xml:space="preserve">Power </w:t>
            </w:r>
          </w:p>
        </w:tc>
        <w:tc>
          <w:tcPr>
            <w:tcW w:w="1843" w:type="dxa"/>
            <w:shd w:val="clear" w:color="auto" w:fill="833C0B" w:themeFill="accent2" w:themeFillShade="80"/>
          </w:tcPr>
          <w:p w14:paraId="3B75BCF7" w14:textId="3362842E" w:rsidR="004164AE" w:rsidRPr="009213F7" w:rsidRDefault="004164AE" w:rsidP="00B24BD1">
            <w:pPr>
              <w:spacing w:line="360" w:lineRule="auto"/>
              <w:jc w:val="both"/>
              <w:rPr>
                <w:rFonts w:ascii="Arial" w:hAnsi="Arial" w:cs="Arial"/>
                <w:b/>
                <w:bCs/>
                <w:color w:val="FFFFFF" w:themeColor="background1"/>
                <w:sz w:val="20"/>
                <w:szCs w:val="20"/>
              </w:rPr>
            </w:pPr>
            <w:r w:rsidRPr="009213F7">
              <w:rPr>
                <w:rFonts w:ascii="Arial" w:hAnsi="Arial" w:cs="Arial"/>
                <w:b/>
                <w:bCs/>
                <w:color w:val="FFFFFF" w:themeColor="background1"/>
                <w:sz w:val="20"/>
                <w:szCs w:val="20"/>
              </w:rPr>
              <w:t xml:space="preserve">Importance </w:t>
            </w:r>
          </w:p>
        </w:tc>
        <w:tc>
          <w:tcPr>
            <w:tcW w:w="2551" w:type="dxa"/>
            <w:shd w:val="clear" w:color="auto" w:fill="833C0B" w:themeFill="accent2" w:themeFillShade="80"/>
          </w:tcPr>
          <w:p w14:paraId="2EDF1B69" w14:textId="5CA50563" w:rsidR="004164AE" w:rsidRPr="009213F7" w:rsidRDefault="004164AE" w:rsidP="00B24BD1">
            <w:pPr>
              <w:spacing w:line="360" w:lineRule="auto"/>
              <w:jc w:val="both"/>
              <w:rPr>
                <w:rFonts w:ascii="Arial" w:hAnsi="Arial" w:cs="Arial"/>
                <w:b/>
                <w:bCs/>
                <w:color w:val="FFFFFF" w:themeColor="background1"/>
                <w:sz w:val="20"/>
                <w:szCs w:val="20"/>
              </w:rPr>
            </w:pPr>
            <w:r w:rsidRPr="009213F7">
              <w:rPr>
                <w:rFonts w:ascii="Arial" w:hAnsi="Arial" w:cs="Arial"/>
                <w:b/>
                <w:bCs/>
                <w:color w:val="FFFFFF" w:themeColor="background1"/>
                <w:sz w:val="20"/>
                <w:szCs w:val="20"/>
              </w:rPr>
              <w:t xml:space="preserve">Project Implication </w:t>
            </w:r>
          </w:p>
        </w:tc>
      </w:tr>
      <w:tr w:rsidR="004164AE" w14:paraId="5082D9C9" w14:textId="77777777" w:rsidTr="00F90059">
        <w:tc>
          <w:tcPr>
            <w:tcW w:w="3084" w:type="dxa"/>
            <w:shd w:val="clear" w:color="auto" w:fill="833C0B" w:themeFill="accent2" w:themeFillShade="80"/>
          </w:tcPr>
          <w:p w14:paraId="58AECD2C" w14:textId="61772A8F"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Customers </w:t>
            </w:r>
          </w:p>
        </w:tc>
        <w:tc>
          <w:tcPr>
            <w:tcW w:w="1803" w:type="dxa"/>
            <w:shd w:val="clear" w:color="auto" w:fill="FBE4D5" w:themeFill="accent2" w:themeFillTint="33"/>
          </w:tcPr>
          <w:p w14:paraId="4501E521" w14:textId="65F5EF54" w:rsidR="004164AE" w:rsidRPr="009213F7" w:rsidRDefault="00F90059" w:rsidP="00F90059">
            <w:pPr>
              <w:rPr>
                <w:rFonts w:ascii="Arial" w:hAnsi="Arial" w:cs="Arial"/>
                <w:sz w:val="20"/>
                <w:szCs w:val="20"/>
              </w:rPr>
            </w:pPr>
            <w:r>
              <w:rPr>
                <w:rFonts w:ascii="Arial" w:hAnsi="Arial" w:cs="Arial"/>
                <w:sz w:val="20"/>
                <w:szCs w:val="20"/>
              </w:rPr>
              <w:t>High interest as it provides them with value, security and reliability of the app</w:t>
            </w:r>
            <w:r w:rsidR="000162B9">
              <w:rPr>
                <w:rFonts w:ascii="Arial" w:hAnsi="Arial" w:cs="Arial"/>
                <w:sz w:val="20"/>
                <w:szCs w:val="20"/>
              </w:rPr>
              <w:t xml:space="preserve"> (BBC, 2026).</w:t>
            </w:r>
          </w:p>
        </w:tc>
        <w:tc>
          <w:tcPr>
            <w:tcW w:w="2343" w:type="dxa"/>
            <w:shd w:val="clear" w:color="auto" w:fill="FBE4D5" w:themeFill="accent2" w:themeFillTint="33"/>
          </w:tcPr>
          <w:p w14:paraId="74BFFC26" w14:textId="2604AF24" w:rsidR="004164AE" w:rsidRPr="009213F7" w:rsidRDefault="00F90059" w:rsidP="00F90059">
            <w:pPr>
              <w:rPr>
                <w:rFonts w:ascii="Arial" w:hAnsi="Arial" w:cs="Arial"/>
                <w:sz w:val="20"/>
                <w:szCs w:val="20"/>
              </w:rPr>
            </w:pPr>
            <w:r>
              <w:rPr>
                <w:rFonts w:ascii="Arial" w:hAnsi="Arial" w:cs="Arial"/>
                <w:sz w:val="20"/>
                <w:szCs w:val="20"/>
              </w:rPr>
              <w:t xml:space="preserve">High power because it decides if the app is fruitful or not, they can either advocate for it or don’t use it. </w:t>
            </w:r>
          </w:p>
        </w:tc>
        <w:tc>
          <w:tcPr>
            <w:tcW w:w="1843" w:type="dxa"/>
            <w:shd w:val="clear" w:color="auto" w:fill="FBE4D5" w:themeFill="accent2" w:themeFillTint="33"/>
          </w:tcPr>
          <w:p w14:paraId="043943DB" w14:textId="7DAEDCA9" w:rsidR="004164AE" w:rsidRPr="009213F7" w:rsidRDefault="00F90059" w:rsidP="00F90059">
            <w:pPr>
              <w:rPr>
                <w:rFonts w:ascii="Arial" w:hAnsi="Arial" w:cs="Arial"/>
                <w:sz w:val="20"/>
                <w:szCs w:val="20"/>
              </w:rPr>
            </w:pPr>
            <w:r>
              <w:rPr>
                <w:rFonts w:ascii="Arial" w:hAnsi="Arial" w:cs="Arial"/>
                <w:sz w:val="20"/>
                <w:szCs w:val="20"/>
              </w:rPr>
              <w:t xml:space="preserve">Important because it help to generate profits. </w:t>
            </w:r>
          </w:p>
        </w:tc>
        <w:tc>
          <w:tcPr>
            <w:tcW w:w="2551" w:type="dxa"/>
            <w:shd w:val="clear" w:color="auto" w:fill="FBE4D5" w:themeFill="accent2" w:themeFillTint="33"/>
          </w:tcPr>
          <w:p w14:paraId="23ECDA63" w14:textId="29CB3E9F" w:rsidR="004164AE" w:rsidRPr="009213F7" w:rsidRDefault="00F90059" w:rsidP="00F90059">
            <w:pPr>
              <w:rPr>
                <w:rFonts w:ascii="Arial" w:hAnsi="Arial" w:cs="Arial"/>
                <w:sz w:val="20"/>
                <w:szCs w:val="20"/>
              </w:rPr>
            </w:pPr>
            <w:r>
              <w:rPr>
                <w:rFonts w:ascii="Arial" w:hAnsi="Arial" w:cs="Arial"/>
                <w:sz w:val="20"/>
                <w:szCs w:val="20"/>
              </w:rPr>
              <w:t xml:space="preserve">Can request amendments for the products to better match their needs, as well as features, pricing and data handling to ensure privacy. </w:t>
            </w:r>
          </w:p>
        </w:tc>
      </w:tr>
      <w:tr w:rsidR="004164AE" w14:paraId="666C24D5" w14:textId="77777777" w:rsidTr="00F90059">
        <w:tc>
          <w:tcPr>
            <w:tcW w:w="3084" w:type="dxa"/>
            <w:shd w:val="clear" w:color="auto" w:fill="833C0B" w:themeFill="accent2" w:themeFillShade="80"/>
          </w:tcPr>
          <w:p w14:paraId="46E9DB58" w14:textId="0CF75788"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Investors </w:t>
            </w:r>
          </w:p>
        </w:tc>
        <w:tc>
          <w:tcPr>
            <w:tcW w:w="1803" w:type="dxa"/>
            <w:shd w:val="clear" w:color="auto" w:fill="FBE4D5" w:themeFill="accent2" w:themeFillTint="33"/>
          </w:tcPr>
          <w:p w14:paraId="1490AB51" w14:textId="169D8850" w:rsidR="004164AE" w:rsidRPr="009213F7" w:rsidRDefault="00F90059" w:rsidP="00F90059">
            <w:pPr>
              <w:rPr>
                <w:rFonts w:ascii="Arial" w:hAnsi="Arial" w:cs="Arial"/>
                <w:sz w:val="20"/>
                <w:szCs w:val="20"/>
              </w:rPr>
            </w:pPr>
            <w:r>
              <w:rPr>
                <w:rFonts w:ascii="Arial" w:hAnsi="Arial" w:cs="Arial"/>
                <w:sz w:val="20"/>
                <w:szCs w:val="20"/>
              </w:rPr>
              <w:t xml:space="preserve">High interest as they need some profit back. They often look at the risk management. </w:t>
            </w:r>
          </w:p>
        </w:tc>
        <w:tc>
          <w:tcPr>
            <w:tcW w:w="2343" w:type="dxa"/>
            <w:shd w:val="clear" w:color="auto" w:fill="FBE4D5" w:themeFill="accent2" w:themeFillTint="33"/>
          </w:tcPr>
          <w:p w14:paraId="0D090EEE" w14:textId="3FEBC2B9" w:rsidR="004164AE" w:rsidRPr="009213F7" w:rsidRDefault="00F90059" w:rsidP="00F90059">
            <w:pPr>
              <w:rPr>
                <w:rFonts w:ascii="Arial" w:hAnsi="Arial" w:cs="Arial"/>
                <w:sz w:val="20"/>
                <w:szCs w:val="20"/>
              </w:rPr>
            </w:pPr>
            <w:r>
              <w:rPr>
                <w:rFonts w:ascii="Arial" w:hAnsi="Arial" w:cs="Arial"/>
                <w:sz w:val="20"/>
                <w:szCs w:val="20"/>
              </w:rPr>
              <w:t xml:space="preserve">They have high power </w:t>
            </w:r>
            <w:r w:rsidR="002760E7">
              <w:rPr>
                <w:rFonts w:ascii="Arial" w:hAnsi="Arial" w:cs="Arial"/>
                <w:sz w:val="20"/>
                <w:szCs w:val="20"/>
              </w:rPr>
              <w:t xml:space="preserve">as they can stop the funding of the project, leading to difficulties. </w:t>
            </w:r>
          </w:p>
        </w:tc>
        <w:tc>
          <w:tcPr>
            <w:tcW w:w="1843" w:type="dxa"/>
            <w:shd w:val="clear" w:color="auto" w:fill="FBE4D5" w:themeFill="accent2" w:themeFillTint="33"/>
          </w:tcPr>
          <w:p w14:paraId="2F8E8565" w14:textId="32BB2807" w:rsidR="004164AE" w:rsidRPr="009213F7" w:rsidRDefault="002760E7" w:rsidP="00F90059">
            <w:pPr>
              <w:rPr>
                <w:rFonts w:ascii="Arial" w:hAnsi="Arial" w:cs="Arial"/>
                <w:sz w:val="20"/>
                <w:szCs w:val="20"/>
              </w:rPr>
            </w:pPr>
            <w:r>
              <w:rPr>
                <w:rFonts w:ascii="Arial" w:hAnsi="Arial" w:cs="Arial"/>
                <w:sz w:val="20"/>
                <w:szCs w:val="20"/>
              </w:rPr>
              <w:t xml:space="preserve">They are important because of this reason as the project may have no other funding outside of them. </w:t>
            </w:r>
          </w:p>
        </w:tc>
        <w:tc>
          <w:tcPr>
            <w:tcW w:w="2551" w:type="dxa"/>
            <w:shd w:val="clear" w:color="auto" w:fill="FBE4D5" w:themeFill="accent2" w:themeFillTint="33"/>
          </w:tcPr>
          <w:p w14:paraId="09A051BB" w14:textId="16EB1958" w:rsidR="004164AE" w:rsidRPr="009213F7" w:rsidRDefault="002760E7" w:rsidP="00F90059">
            <w:pPr>
              <w:rPr>
                <w:rFonts w:ascii="Arial" w:hAnsi="Arial" w:cs="Arial"/>
                <w:sz w:val="20"/>
                <w:szCs w:val="20"/>
              </w:rPr>
            </w:pPr>
            <w:r>
              <w:rPr>
                <w:rFonts w:ascii="Arial" w:hAnsi="Arial" w:cs="Arial"/>
                <w:sz w:val="20"/>
                <w:szCs w:val="20"/>
              </w:rPr>
              <w:t xml:space="preserve">Company valuation, revenue, dividends and stocks, such as Amazon’s placement in the market. </w:t>
            </w:r>
          </w:p>
        </w:tc>
      </w:tr>
      <w:tr w:rsidR="004164AE" w14:paraId="13715542" w14:textId="77777777" w:rsidTr="00F90059">
        <w:tc>
          <w:tcPr>
            <w:tcW w:w="3084" w:type="dxa"/>
            <w:shd w:val="clear" w:color="auto" w:fill="833C0B" w:themeFill="accent2" w:themeFillShade="80"/>
          </w:tcPr>
          <w:p w14:paraId="5DCDFE88" w14:textId="4A182A4A"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Government </w:t>
            </w:r>
          </w:p>
        </w:tc>
        <w:tc>
          <w:tcPr>
            <w:tcW w:w="1803" w:type="dxa"/>
            <w:shd w:val="clear" w:color="auto" w:fill="FBE4D5" w:themeFill="accent2" w:themeFillTint="33"/>
          </w:tcPr>
          <w:p w14:paraId="42AA8A9D" w14:textId="0BE2FE73" w:rsidR="004164AE" w:rsidRPr="009213F7" w:rsidRDefault="002760E7" w:rsidP="00F90059">
            <w:pPr>
              <w:rPr>
                <w:rFonts w:ascii="Arial" w:hAnsi="Arial" w:cs="Arial"/>
                <w:sz w:val="20"/>
                <w:szCs w:val="20"/>
              </w:rPr>
            </w:pPr>
            <w:r>
              <w:rPr>
                <w:rFonts w:ascii="Arial" w:hAnsi="Arial" w:cs="Arial"/>
                <w:sz w:val="20"/>
                <w:szCs w:val="20"/>
              </w:rPr>
              <w:t xml:space="preserve">Anything to do with the regulation and the law – high, therefore. </w:t>
            </w:r>
          </w:p>
        </w:tc>
        <w:tc>
          <w:tcPr>
            <w:tcW w:w="2343" w:type="dxa"/>
            <w:shd w:val="clear" w:color="auto" w:fill="FBE4D5" w:themeFill="accent2" w:themeFillTint="33"/>
          </w:tcPr>
          <w:p w14:paraId="23946F65" w14:textId="3E30A44A" w:rsidR="004164AE" w:rsidRPr="009213F7" w:rsidRDefault="002760E7" w:rsidP="00F90059">
            <w:pPr>
              <w:rPr>
                <w:rFonts w:ascii="Arial" w:hAnsi="Arial" w:cs="Arial"/>
                <w:sz w:val="20"/>
                <w:szCs w:val="20"/>
              </w:rPr>
            </w:pPr>
            <w:r>
              <w:rPr>
                <w:rFonts w:ascii="Arial" w:hAnsi="Arial" w:cs="Arial"/>
                <w:sz w:val="20"/>
                <w:szCs w:val="20"/>
              </w:rPr>
              <w:t xml:space="preserve">They have a high power because they can just stop the launch or development of ConnectPlus at any given stage. </w:t>
            </w:r>
          </w:p>
        </w:tc>
        <w:tc>
          <w:tcPr>
            <w:tcW w:w="1843" w:type="dxa"/>
            <w:shd w:val="clear" w:color="auto" w:fill="FBE4D5" w:themeFill="accent2" w:themeFillTint="33"/>
          </w:tcPr>
          <w:p w14:paraId="10823EAD" w14:textId="68EF341B" w:rsidR="004164AE" w:rsidRPr="009213F7" w:rsidRDefault="002760E7" w:rsidP="00F90059">
            <w:pPr>
              <w:rPr>
                <w:rFonts w:ascii="Arial" w:hAnsi="Arial" w:cs="Arial"/>
                <w:sz w:val="20"/>
                <w:szCs w:val="20"/>
              </w:rPr>
            </w:pPr>
            <w:r>
              <w:rPr>
                <w:rFonts w:ascii="Arial" w:hAnsi="Arial" w:cs="Arial"/>
                <w:sz w:val="20"/>
                <w:szCs w:val="20"/>
              </w:rPr>
              <w:t xml:space="preserve">They set the operational rules that the business must adhere to. </w:t>
            </w:r>
          </w:p>
        </w:tc>
        <w:tc>
          <w:tcPr>
            <w:tcW w:w="2551" w:type="dxa"/>
            <w:shd w:val="clear" w:color="auto" w:fill="FBE4D5" w:themeFill="accent2" w:themeFillTint="33"/>
          </w:tcPr>
          <w:p w14:paraId="6FAB232C" w14:textId="71609BD0" w:rsidR="004164AE" w:rsidRPr="009213F7" w:rsidRDefault="002760E7" w:rsidP="00F90059">
            <w:pPr>
              <w:rPr>
                <w:rFonts w:ascii="Arial" w:hAnsi="Arial" w:cs="Arial"/>
                <w:sz w:val="20"/>
                <w:szCs w:val="20"/>
              </w:rPr>
            </w:pPr>
            <w:r>
              <w:rPr>
                <w:rFonts w:ascii="Arial" w:hAnsi="Arial" w:cs="Arial"/>
                <w:sz w:val="20"/>
                <w:szCs w:val="20"/>
              </w:rPr>
              <w:t xml:space="preserve">Legal checks and compliance analysis, risks, assessments are required. </w:t>
            </w:r>
          </w:p>
        </w:tc>
      </w:tr>
      <w:tr w:rsidR="004164AE" w14:paraId="7E5430D9" w14:textId="77777777" w:rsidTr="00F90059">
        <w:tc>
          <w:tcPr>
            <w:tcW w:w="3084" w:type="dxa"/>
            <w:shd w:val="clear" w:color="auto" w:fill="833C0B" w:themeFill="accent2" w:themeFillShade="80"/>
          </w:tcPr>
          <w:p w14:paraId="7DE08BA1" w14:textId="54D39EAA"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Third Party &amp; Suppliers </w:t>
            </w:r>
          </w:p>
        </w:tc>
        <w:tc>
          <w:tcPr>
            <w:tcW w:w="1803" w:type="dxa"/>
            <w:shd w:val="clear" w:color="auto" w:fill="FBE4D5" w:themeFill="accent2" w:themeFillTint="33"/>
          </w:tcPr>
          <w:p w14:paraId="2A59AAB5" w14:textId="68805653" w:rsidR="004164AE" w:rsidRPr="009213F7" w:rsidRDefault="002005CB" w:rsidP="00F90059">
            <w:pPr>
              <w:rPr>
                <w:rFonts w:ascii="Arial" w:hAnsi="Arial" w:cs="Arial"/>
                <w:sz w:val="20"/>
                <w:szCs w:val="20"/>
              </w:rPr>
            </w:pPr>
            <w:r>
              <w:rPr>
                <w:rFonts w:ascii="Arial" w:hAnsi="Arial" w:cs="Arial"/>
                <w:sz w:val="20"/>
                <w:szCs w:val="20"/>
              </w:rPr>
              <w:t xml:space="preserve">May result in long-term contracts to ensure a stick of needed components to have ConnectPlus up and ready. </w:t>
            </w:r>
          </w:p>
        </w:tc>
        <w:tc>
          <w:tcPr>
            <w:tcW w:w="2343" w:type="dxa"/>
            <w:shd w:val="clear" w:color="auto" w:fill="FBE4D5" w:themeFill="accent2" w:themeFillTint="33"/>
          </w:tcPr>
          <w:p w14:paraId="4CF6A81C" w14:textId="7381D4C5" w:rsidR="004164AE" w:rsidRPr="009213F7" w:rsidRDefault="002005CB" w:rsidP="00F90059">
            <w:pPr>
              <w:rPr>
                <w:rFonts w:ascii="Arial" w:hAnsi="Arial" w:cs="Arial"/>
                <w:sz w:val="20"/>
                <w:szCs w:val="20"/>
              </w:rPr>
            </w:pPr>
            <w:r>
              <w:rPr>
                <w:rFonts w:ascii="Arial" w:hAnsi="Arial" w:cs="Arial"/>
                <w:sz w:val="20"/>
                <w:szCs w:val="20"/>
              </w:rPr>
              <w:t>High power because any lack or disruption can negatively impact the business</w:t>
            </w:r>
            <w:r w:rsidR="000162B9">
              <w:rPr>
                <w:rFonts w:ascii="Arial" w:hAnsi="Arial" w:cs="Arial"/>
                <w:sz w:val="20"/>
                <w:szCs w:val="20"/>
              </w:rPr>
              <w:t xml:space="preserve"> (BBC, 2025).</w:t>
            </w:r>
          </w:p>
        </w:tc>
        <w:tc>
          <w:tcPr>
            <w:tcW w:w="1843" w:type="dxa"/>
            <w:shd w:val="clear" w:color="auto" w:fill="FBE4D5" w:themeFill="accent2" w:themeFillTint="33"/>
          </w:tcPr>
          <w:p w14:paraId="2D9C2984" w14:textId="1FB102B4" w:rsidR="004164AE" w:rsidRPr="009213F7" w:rsidRDefault="002005CB" w:rsidP="00F90059">
            <w:pPr>
              <w:rPr>
                <w:rFonts w:ascii="Arial" w:hAnsi="Arial" w:cs="Arial"/>
                <w:sz w:val="20"/>
                <w:szCs w:val="20"/>
              </w:rPr>
            </w:pPr>
            <w:r>
              <w:rPr>
                <w:rFonts w:ascii="Arial" w:hAnsi="Arial" w:cs="Arial"/>
                <w:sz w:val="20"/>
                <w:szCs w:val="20"/>
              </w:rPr>
              <w:t xml:space="preserve">They are important for the final delivery of the product. </w:t>
            </w:r>
          </w:p>
        </w:tc>
        <w:tc>
          <w:tcPr>
            <w:tcW w:w="2551" w:type="dxa"/>
            <w:shd w:val="clear" w:color="auto" w:fill="FBE4D5" w:themeFill="accent2" w:themeFillTint="33"/>
          </w:tcPr>
          <w:p w14:paraId="5AF183A5" w14:textId="14DA5C8E" w:rsidR="004164AE" w:rsidRPr="009213F7" w:rsidRDefault="006707B9" w:rsidP="00F90059">
            <w:pPr>
              <w:rPr>
                <w:rFonts w:ascii="Arial" w:hAnsi="Arial" w:cs="Arial"/>
                <w:sz w:val="20"/>
                <w:szCs w:val="20"/>
              </w:rPr>
            </w:pPr>
            <w:r>
              <w:rPr>
                <w:rFonts w:ascii="Arial" w:hAnsi="Arial" w:cs="Arial"/>
                <w:sz w:val="20"/>
                <w:szCs w:val="20"/>
              </w:rPr>
              <w:t xml:space="preserve">Can interfere with the timeline if the demand is very high or very low. Backup suppliers may be good in case of emergency. </w:t>
            </w:r>
          </w:p>
        </w:tc>
      </w:tr>
      <w:tr w:rsidR="004164AE" w14:paraId="7A33A9DB" w14:textId="77777777" w:rsidTr="00F90059">
        <w:tc>
          <w:tcPr>
            <w:tcW w:w="3084" w:type="dxa"/>
            <w:shd w:val="clear" w:color="auto" w:fill="833C0B" w:themeFill="accent2" w:themeFillShade="80"/>
          </w:tcPr>
          <w:p w14:paraId="7EE2E1D9" w14:textId="25AD7C9D"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Technology Partners </w:t>
            </w:r>
          </w:p>
        </w:tc>
        <w:tc>
          <w:tcPr>
            <w:tcW w:w="1803" w:type="dxa"/>
            <w:shd w:val="clear" w:color="auto" w:fill="FBE4D5" w:themeFill="accent2" w:themeFillTint="33"/>
          </w:tcPr>
          <w:p w14:paraId="60FF4D1F" w14:textId="564B7EFD" w:rsidR="004164AE" w:rsidRPr="009213F7" w:rsidRDefault="006707B9" w:rsidP="00F90059">
            <w:pPr>
              <w:rPr>
                <w:rFonts w:ascii="Arial" w:hAnsi="Arial" w:cs="Arial"/>
                <w:sz w:val="20"/>
                <w:szCs w:val="20"/>
              </w:rPr>
            </w:pPr>
            <w:r>
              <w:rPr>
                <w:rFonts w:ascii="Arial" w:hAnsi="Arial" w:cs="Arial"/>
                <w:sz w:val="20"/>
                <w:szCs w:val="20"/>
              </w:rPr>
              <w:t xml:space="preserve">High interest for such project of ConnectPlus. Several partnership may be needed for </w:t>
            </w:r>
            <w:r>
              <w:rPr>
                <w:rFonts w:ascii="Arial" w:hAnsi="Arial" w:cs="Arial"/>
                <w:sz w:val="20"/>
                <w:szCs w:val="20"/>
              </w:rPr>
              <w:lastRenderedPageBreak/>
              <w:t xml:space="preserve">Amazon and the platform. </w:t>
            </w:r>
          </w:p>
        </w:tc>
        <w:tc>
          <w:tcPr>
            <w:tcW w:w="2343" w:type="dxa"/>
            <w:shd w:val="clear" w:color="auto" w:fill="FBE4D5" w:themeFill="accent2" w:themeFillTint="33"/>
          </w:tcPr>
          <w:p w14:paraId="3D3E91E0" w14:textId="3AFDC9A2" w:rsidR="004164AE" w:rsidRPr="009213F7" w:rsidRDefault="006707B9" w:rsidP="00F90059">
            <w:pPr>
              <w:rPr>
                <w:rFonts w:ascii="Arial" w:hAnsi="Arial" w:cs="Arial"/>
                <w:sz w:val="20"/>
                <w:szCs w:val="20"/>
              </w:rPr>
            </w:pPr>
            <w:r>
              <w:rPr>
                <w:rFonts w:ascii="Arial" w:hAnsi="Arial" w:cs="Arial"/>
                <w:sz w:val="20"/>
                <w:szCs w:val="20"/>
              </w:rPr>
              <w:lastRenderedPageBreak/>
              <w:t xml:space="preserve">They a medium power, although they control the technicalities. </w:t>
            </w:r>
          </w:p>
        </w:tc>
        <w:tc>
          <w:tcPr>
            <w:tcW w:w="1843" w:type="dxa"/>
            <w:shd w:val="clear" w:color="auto" w:fill="FBE4D5" w:themeFill="accent2" w:themeFillTint="33"/>
          </w:tcPr>
          <w:p w14:paraId="246F22A2" w14:textId="31237402" w:rsidR="004164AE" w:rsidRPr="009213F7" w:rsidRDefault="006707B9" w:rsidP="00F90059">
            <w:pPr>
              <w:rPr>
                <w:rFonts w:ascii="Arial" w:hAnsi="Arial" w:cs="Arial"/>
                <w:sz w:val="20"/>
                <w:szCs w:val="20"/>
              </w:rPr>
            </w:pPr>
            <w:r>
              <w:rPr>
                <w:rFonts w:ascii="Arial" w:hAnsi="Arial" w:cs="Arial"/>
                <w:sz w:val="20"/>
                <w:szCs w:val="20"/>
              </w:rPr>
              <w:t xml:space="preserve">They are important because can change the way things are. </w:t>
            </w:r>
          </w:p>
        </w:tc>
        <w:tc>
          <w:tcPr>
            <w:tcW w:w="2551" w:type="dxa"/>
            <w:shd w:val="clear" w:color="auto" w:fill="FBE4D5" w:themeFill="accent2" w:themeFillTint="33"/>
          </w:tcPr>
          <w:p w14:paraId="569055AD" w14:textId="0BD63374" w:rsidR="004164AE" w:rsidRPr="009213F7" w:rsidRDefault="006707B9" w:rsidP="00F90059">
            <w:pPr>
              <w:rPr>
                <w:rFonts w:ascii="Arial" w:hAnsi="Arial" w:cs="Arial"/>
                <w:sz w:val="20"/>
                <w:szCs w:val="20"/>
              </w:rPr>
            </w:pPr>
            <w:r>
              <w:rPr>
                <w:rFonts w:ascii="Arial" w:hAnsi="Arial" w:cs="Arial"/>
                <w:sz w:val="20"/>
                <w:szCs w:val="20"/>
              </w:rPr>
              <w:t xml:space="preserve">Can cause amendments or changes towards its infrastructure. </w:t>
            </w:r>
          </w:p>
        </w:tc>
      </w:tr>
      <w:tr w:rsidR="004164AE" w14:paraId="4614D810" w14:textId="77777777" w:rsidTr="00F90059">
        <w:tc>
          <w:tcPr>
            <w:tcW w:w="3084" w:type="dxa"/>
            <w:shd w:val="clear" w:color="auto" w:fill="833C0B" w:themeFill="accent2" w:themeFillShade="80"/>
          </w:tcPr>
          <w:p w14:paraId="2B0838DC" w14:textId="202A00BB" w:rsidR="004164AE" w:rsidRPr="009213F7" w:rsidRDefault="004164AE" w:rsidP="00F90059">
            <w:pPr>
              <w:rPr>
                <w:rFonts w:ascii="Arial" w:hAnsi="Arial" w:cs="Arial"/>
                <w:color w:val="FFFFFF" w:themeColor="background1"/>
                <w:sz w:val="20"/>
                <w:szCs w:val="20"/>
              </w:rPr>
            </w:pPr>
            <w:r w:rsidRPr="009213F7">
              <w:rPr>
                <w:rFonts w:ascii="Arial" w:hAnsi="Arial" w:cs="Arial"/>
                <w:color w:val="FFFFFF" w:themeColor="background1"/>
                <w:sz w:val="20"/>
                <w:szCs w:val="20"/>
              </w:rPr>
              <w:t xml:space="preserve">Financial Institutions </w:t>
            </w:r>
          </w:p>
        </w:tc>
        <w:tc>
          <w:tcPr>
            <w:tcW w:w="1803" w:type="dxa"/>
            <w:shd w:val="clear" w:color="auto" w:fill="FBE4D5" w:themeFill="accent2" w:themeFillTint="33"/>
          </w:tcPr>
          <w:p w14:paraId="757A24F6" w14:textId="5C6310C4" w:rsidR="004164AE" w:rsidRPr="009213F7" w:rsidRDefault="007D6A21" w:rsidP="00F90059">
            <w:pPr>
              <w:rPr>
                <w:rFonts w:ascii="Arial" w:hAnsi="Arial" w:cs="Arial"/>
                <w:sz w:val="20"/>
                <w:szCs w:val="20"/>
              </w:rPr>
            </w:pPr>
            <w:r>
              <w:rPr>
                <w:rFonts w:ascii="Arial" w:hAnsi="Arial" w:cs="Arial"/>
                <w:sz w:val="20"/>
                <w:szCs w:val="20"/>
              </w:rPr>
              <w:t xml:space="preserve">Depending on ConnectPlus’ affiliation but can ask for debt repayment if a loan was taken out. </w:t>
            </w:r>
          </w:p>
        </w:tc>
        <w:tc>
          <w:tcPr>
            <w:tcW w:w="2343" w:type="dxa"/>
            <w:shd w:val="clear" w:color="auto" w:fill="FBE4D5" w:themeFill="accent2" w:themeFillTint="33"/>
          </w:tcPr>
          <w:p w14:paraId="69E8F7C9" w14:textId="4386F748" w:rsidR="004164AE" w:rsidRPr="009213F7" w:rsidRDefault="007D6A21" w:rsidP="00F90059">
            <w:pPr>
              <w:rPr>
                <w:rFonts w:ascii="Arial" w:hAnsi="Arial" w:cs="Arial"/>
                <w:sz w:val="20"/>
                <w:szCs w:val="20"/>
              </w:rPr>
            </w:pPr>
            <w:r>
              <w:rPr>
                <w:rFonts w:ascii="Arial" w:hAnsi="Arial" w:cs="Arial"/>
                <w:sz w:val="20"/>
                <w:szCs w:val="20"/>
              </w:rPr>
              <w:t xml:space="preserve">High power because can control the interest needed to be paid. </w:t>
            </w:r>
          </w:p>
        </w:tc>
        <w:tc>
          <w:tcPr>
            <w:tcW w:w="1843" w:type="dxa"/>
            <w:shd w:val="clear" w:color="auto" w:fill="FBE4D5" w:themeFill="accent2" w:themeFillTint="33"/>
          </w:tcPr>
          <w:p w14:paraId="2976D521" w14:textId="7E695332" w:rsidR="004164AE" w:rsidRPr="009213F7" w:rsidRDefault="007D6A21" w:rsidP="00F90059">
            <w:pPr>
              <w:rPr>
                <w:rFonts w:ascii="Arial" w:hAnsi="Arial" w:cs="Arial"/>
                <w:sz w:val="20"/>
                <w:szCs w:val="20"/>
              </w:rPr>
            </w:pPr>
            <w:r>
              <w:rPr>
                <w:rFonts w:ascii="Arial" w:hAnsi="Arial" w:cs="Arial"/>
                <w:sz w:val="20"/>
                <w:szCs w:val="20"/>
              </w:rPr>
              <w:t>Important because provides or stops credits</w:t>
            </w:r>
            <w:r w:rsidR="000162B9">
              <w:rPr>
                <w:rFonts w:ascii="Arial" w:hAnsi="Arial" w:cs="Arial"/>
                <w:sz w:val="20"/>
                <w:szCs w:val="20"/>
              </w:rPr>
              <w:t xml:space="preserve"> (UNEP, 2026)</w:t>
            </w:r>
            <w:r>
              <w:rPr>
                <w:rFonts w:ascii="Arial" w:hAnsi="Arial" w:cs="Arial"/>
                <w:sz w:val="20"/>
                <w:szCs w:val="20"/>
              </w:rPr>
              <w:t xml:space="preserve">. </w:t>
            </w:r>
          </w:p>
        </w:tc>
        <w:tc>
          <w:tcPr>
            <w:tcW w:w="2551" w:type="dxa"/>
            <w:shd w:val="clear" w:color="auto" w:fill="FBE4D5" w:themeFill="accent2" w:themeFillTint="33"/>
          </w:tcPr>
          <w:p w14:paraId="4EDB172C" w14:textId="6D785FE1" w:rsidR="004164AE" w:rsidRPr="009213F7" w:rsidRDefault="00C218C0" w:rsidP="00F90059">
            <w:pPr>
              <w:rPr>
                <w:rFonts w:ascii="Arial" w:hAnsi="Arial" w:cs="Arial"/>
                <w:sz w:val="20"/>
                <w:szCs w:val="20"/>
              </w:rPr>
            </w:pPr>
            <w:r>
              <w:rPr>
                <w:rFonts w:ascii="Arial" w:hAnsi="Arial" w:cs="Arial"/>
                <w:sz w:val="20"/>
                <w:szCs w:val="20"/>
              </w:rPr>
              <w:t xml:space="preserve">Can request financial information such as revenue and profits. </w:t>
            </w:r>
          </w:p>
        </w:tc>
      </w:tr>
    </w:tbl>
    <w:p w14:paraId="11FEB02A" w14:textId="77777777" w:rsidR="008A0885" w:rsidRDefault="008A0885" w:rsidP="00B24BD1">
      <w:pPr>
        <w:spacing w:line="360" w:lineRule="auto"/>
        <w:jc w:val="both"/>
        <w:rPr>
          <w:rFonts w:ascii="Arial" w:hAnsi="Arial" w:cs="Arial"/>
        </w:rPr>
      </w:pPr>
    </w:p>
    <w:p w14:paraId="5DD64D0C" w14:textId="2BA5C837" w:rsidR="00B24BD1" w:rsidRDefault="00B24BD1" w:rsidP="008A0885">
      <w:pPr>
        <w:pStyle w:val="Heading2"/>
      </w:pPr>
      <w:bookmarkStart w:id="12" w:name="_Toc235397461"/>
      <w:r>
        <w:t>Analysis: Frameworks</w:t>
      </w:r>
      <w:bookmarkEnd w:id="12"/>
      <w:r>
        <w:t xml:space="preserve"> </w:t>
      </w:r>
    </w:p>
    <w:p w14:paraId="1F9D1830" w14:textId="07053663" w:rsidR="00B24BD1" w:rsidRDefault="00B24BD1" w:rsidP="008A0885">
      <w:pPr>
        <w:pStyle w:val="Heading3"/>
      </w:pPr>
      <w:bookmarkStart w:id="13" w:name="_Toc235397462"/>
      <w:r>
        <w:t>Mendelow’s Power-Interest Matrix</w:t>
      </w:r>
      <w:bookmarkEnd w:id="13"/>
      <w:r>
        <w:t xml:space="preserve"> </w:t>
      </w:r>
    </w:p>
    <w:p w14:paraId="6E042CFC" w14:textId="2DBAB7F2" w:rsidR="00B24BD1" w:rsidRDefault="006F1769" w:rsidP="00B24BD1">
      <w:pPr>
        <w:spacing w:line="360" w:lineRule="auto"/>
        <w:jc w:val="both"/>
        <w:rPr>
          <w:rFonts w:ascii="Arial" w:hAnsi="Arial" w:cs="Arial"/>
        </w:rPr>
      </w:pPr>
      <w:r>
        <w:rPr>
          <w:rFonts w:ascii="Arial" w:hAnsi="Arial" w:cs="Arial"/>
        </w:rPr>
        <w:t>While Freeman’s framework suggested that all the stakeholders have a say, Mendelow’s matrix confirms that they all are important, but notes that the importance differs, depending on the stakeholder, dividing them in 4 quadrants (OCM, 2026).</w:t>
      </w:r>
    </w:p>
    <w:p w14:paraId="57CEE50B" w14:textId="296FEFA2" w:rsidR="006F1769" w:rsidRDefault="000652E8" w:rsidP="00B24BD1">
      <w:pPr>
        <w:spacing w:line="360" w:lineRule="auto"/>
        <w:jc w:val="both"/>
        <w:rPr>
          <w:rFonts w:ascii="Arial" w:hAnsi="Arial" w:cs="Arial"/>
        </w:rPr>
      </w:pPr>
      <w:r>
        <w:rPr>
          <w:noProof/>
        </w:rPr>
        <w:drawing>
          <wp:anchor distT="0" distB="0" distL="114300" distR="114300" simplePos="0" relativeHeight="251660288" behindDoc="1" locked="0" layoutInCell="1" allowOverlap="1" wp14:anchorId="4A30F690" wp14:editId="255DC503">
            <wp:simplePos x="0" y="0"/>
            <wp:positionH relativeFrom="column">
              <wp:posOffset>1068946</wp:posOffset>
            </wp:positionH>
            <wp:positionV relativeFrom="paragraph">
              <wp:posOffset>167426</wp:posOffset>
            </wp:positionV>
            <wp:extent cx="3568700" cy="2717800"/>
            <wp:effectExtent l="0" t="0" r="0" b="0"/>
            <wp:wrapTight wrapText="bothSides">
              <wp:wrapPolygon edited="0">
                <wp:start x="0" y="0"/>
                <wp:lineTo x="0" y="21499"/>
                <wp:lineTo x="21523" y="21499"/>
                <wp:lineTo x="21523" y="0"/>
                <wp:lineTo x="0" y="0"/>
              </wp:wrapPolygon>
            </wp:wrapTight>
            <wp:docPr id="9" name="Picture 9" descr="A diagram of a company's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company's performan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68700" cy="2717800"/>
                    </a:xfrm>
                    <a:prstGeom prst="rect">
                      <a:avLst/>
                    </a:prstGeom>
                  </pic:spPr>
                </pic:pic>
              </a:graphicData>
            </a:graphic>
            <wp14:sizeRelH relativeFrom="page">
              <wp14:pctWidth>0</wp14:pctWidth>
            </wp14:sizeRelH>
            <wp14:sizeRelV relativeFrom="page">
              <wp14:pctHeight>0</wp14:pctHeight>
            </wp14:sizeRelV>
          </wp:anchor>
        </w:drawing>
      </w:r>
    </w:p>
    <w:p w14:paraId="25124DC8" w14:textId="4A3EC114" w:rsidR="006F1769" w:rsidRDefault="006F1769" w:rsidP="00B24BD1">
      <w:pPr>
        <w:spacing w:line="360" w:lineRule="auto"/>
        <w:jc w:val="both"/>
        <w:rPr>
          <w:rFonts w:ascii="Arial" w:hAnsi="Arial" w:cs="Arial"/>
        </w:rPr>
      </w:pPr>
    </w:p>
    <w:p w14:paraId="08E114E0" w14:textId="41A31BD7" w:rsidR="000652E8" w:rsidRPr="000652E8" w:rsidRDefault="000652E8" w:rsidP="000652E8">
      <w:pPr>
        <w:rPr>
          <w:rFonts w:ascii="Times New Roman" w:eastAsia="Times New Roman" w:hAnsi="Times New Roman" w:cs="Times New Roman"/>
          <w:lang w:eastAsia="en-GB"/>
        </w:rPr>
      </w:pPr>
    </w:p>
    <w:p w14:paraId="64820AC8" w14:textId="6BE497C9" w:rsidR="006F1769" w:rsidRDefault="006F1769" w:rsidP="00B24BD1">
      <w:pPr>
        <w:spacing w:line="360" w:lineRule="auto"/>
        <w:jc w:val="both"/>
        <w:rPr>
          <w:rFonts w:ascii="Arial" w:hAnsi="Arial" w:cs="Arial"/>
        </w:rPr>
      </w:pPr>
    </w:p>
    <w:p w14:paraId="3B9FE0E6" w14:textId="77777777" w:rsidR="006F1769" w:rsidRDefault="006F1769" w:rsidP="00B24BD1">
      <w:pPr>
        <w:spacing w:line="360" w:lineRule="auto"/>
        <w:jc w:val="both"/>
        <w:rPr>
          <w:rFonts w:ascii="Arial" w:hAnsi="Arial" w:cs="Arial"/>
        </w:rPr>
      </w:pPr>
    </w:p>
    <w:p w14:paraId="7138E957" w14:textId="77777777" w:rsidR="000652E8" w:rsidRDefault="000652E8" w:rsidP="00B24BD1">
      <w:pPr>
        <w:spacing w:line="360" w:lineRule="auto"/>
        <w:ind w:firstLine="720"/>
        <w:jc w:val="both"/>
        <w:rPr>
          <w:rFonts w:ascii="Arial" w:hAnsi="Arial" w:cs="Arial"/>
        </w:rPr>
      </w:pPr>
    </w:p>
    <w:p w14:paraId="120CC88D" w14:textId="77777777" w:rsidR="000652E8" w:rsidRDefault="000652E8" w:rsidP="00B24BD1">
      <w:pPr>
        <w:spacing w:line="360" w:lineRule="auto"/>
        <w:ind w:firstLine="720"/>
        <w:jc w:val="both"/>
        <w:rPr>
          <w:rFonts w:ascii="Arial" w:hAnsi="Arial" w:cs="Arial"/>
        </w:rPr>
      </w:pPr>
    </w:p>
    <w:p w14:paraId="52946E6D" w14:textId="77777777" w:rsidR="000652E8" w:rsidRDefault="000652E8" w:rsidP="00B24BD1">
      <w:pPr>
        <w:spacing w:line="360" w:lineRule="auto"/>
        <w:ind w:firstLine="720"/>
        <w:jc w:val="both"/>
        <w:rPr>
          <w:rFonts w:ascii="Arial" w:hAnsi="Arial" w:cs="Arial"/>
        </w:rPr>
      </w:pPr>
    </w:p>
    <w:p w14:paraId="4A7188D4" w14:textId="77777777" w:rsidR="000652E8" w:rsidRDefault="000652E8" w:rsidP="00B24BD1">
      <w:pPr>
        <w:spacing w:line="360" w:lineRule="auto"/>
        <w:ind w:firstLine="720"/>
        <w:jc w:val="both"/>
        <w:rPr>
          <w:rFonts w:ascii="Arial" w:hAnsi="Arial" w:cs="Arial"/>
        </w:rPr>
      </w:pPr>
    </w:p>
    <w:p w14:paraId="58261CED" w14:textId="77777777" w:rsidR="000652E8" w:rsidRDefault="000652E8" w:rsidP="00B24BD1">
      <w:pPr>
        <w:spacing w:line="360" w:lineRule="auto"/>
        <w:ind w:firstLine="720"/>
        <w:jc w:val="both"/>
        <w:rPr>
          <w:rFonts w:ascii="Arial" w:hAnsi="Arial" w:cs="Arial"/>
        </w:rPr>
      </w:pPr>
    </w:p>
    <w:p w14:paraId="66DDB12C" w14:textId="77777777" w:rsidR="000652E8" w:rsidRDefault="000652E8" w:rsidP="00B24BD1">
      <w:pPr>
        <w:spacing w:line="360" w:lineRule="auto"/>
        <w:ind w:firstLine="720"/>
        <w:jc w:val="both"/>
        <w:rPr>
          <w:rFonts w:ascii="Arial" w:hAnsi="Arial" w:cs="Arial"/>
        </w:rPr>
      </w:pPr>
    </w:p>
    <w:p w14:paraId="58907355" w14:textId="77777777" w:rsidR="000652E8" w:rsidRDefault="000652E8" w:rsidP="00B24BD1">
      <w:pPr>
        <w:spacing w:line="360" w:lineRule="auto"/>
        <w:ind w:firstLine="720"/>
        <w:jc w:val="both"/>
        <w:rPr>
          <w:rFonts w:ascii="Arial" w:hAnsi="Arial" w:cs="Arial"/>
        </w:rPr>
      </w:pPr>
    </w:p>
    <w:p w14:paraId="3D0316C1" w14:textId="77777777" w:rsidR="000652E8" w:rsidRDefault="000652E8" w:rsidP="00B24BD1">
      <w:pPr>
        <w:spacing w:line="360" w:lineRule="auto"/>
        <w:ind w:firstLine="720"/>
        <w:jc w:val="both"/>
        <w:rPr>
          <w:rFonts w:ascii="Arial" w:hAnsi="Arial" w:cs="Arial"/>
        </w:rPr>
      </w:pPr>
    </w:p>
    <w:tbl>
      <w:tblPr>
        <w:tblStyle w:val="TableGrid"/>
        <w:tblW w:w="11624" w:type="dxa"/>
        <w:tblInd w:w="-1281" w:type="dxa"/>
        <w:tblLook w:val="04A0" w:firstRow="1" w:lastRow="0" w:firstColumn="1" w:lastColumn="0" w:noHBand="0" w:noVBand="1"/>
      </w:tblPr>
      <w:tblGrid>
        <w:gridCol w:w="5789"/>
        <w:gridCol w:w="5835"/>
      </w:tblGrid>
      <w:tr w:rsidR="000652E8" w14:paraId="5A3925E5" w14:textId="77777777" w:rsidTr="000652E8">
        <w:tc>
          <w:tcPr>
            <w:tcW w:w="5789" w:type="dxa"/>
            <w:shd w:val="clear" w:color="auto" w:fill="C45911" w:themeFill="accent2" w:themeFillShade="BF"/>
          </w:tcPr>
          <w:p w14:paraId="05B9ABF0" w14:textId="142E3D1B" w:rsidR="000652E8" w:rsidRPr="000652E8" w:rsidRDefault="000652E8" w:rsidP="000652E8">
            <w:pPr>
              <w:rPr>
                <w:rFonts w:ascii="Arial" w:hAnsi="Arial" w:cs="Arial"/>
                <w:b/>
                <w:bCs/>
                <w:color w:val="FFFFFF" w:themeColor="background1"/>
                <w:sz w:val="20"/>
                <w:szCs w:val="20"/>
              </w:rPr>
            </w:pPr>
            <w:r w:rsidRPr="000652E8">
              <w:rPr>
                <w:rFonts w:ascii="Arial" w:hAnsi="Arial" w:cs="Arial"/>
                <w:b/>
                <w:bCs/>
                <w:color w:val="FFFFFF" w:themeColor="background1"/>
                <w:sz w:val="20"/>
                <w:szCs w:val="20"/>
              </w:rPr>
              <w:t xml:space="preserve">MANAGE CLOSELY: HIGH POWER, HIGH INTEREST </w:t>
            </w:r>
          </w:p>
        </w:tc>
        <w:tc>
          <w:tcPr>
            <w:tcW w:w="5835" w:type="dxa"/>
            <w:shd w:val="clear" w:color="auto" w:fill="C45911" w:themeFill="accent2" w:themeFillShade="BF"/>
          </w:tcPr>
          <w:p w14:paraId="3F05BD3A" w14:textId="61B7FCF3" w:rsidR="000652E8" w:rsidRPr="000652E8" w:rsidRDefault="000652E8" w:rsidP="000652E8">
            <w:pPr>
              <w:rPr>
                <w:rFonts w:ascii="Arial" w:hAnsi="Arial" w:cs="Arial"/>
                <w:b/>
                <w:bCs/>
                <w:color w:val="FFFFFF" w:themeColor="background1"/>
                <w:sz w:val="20"/>
                <w:szCs w:val="20"/>
              </w:rPr>
            </w:pPr>
            <w:r w:rsidRPr="000652E8">
              <w:rPr>
                <w:rFonts w:ascii="Arial" w:hAnsi="Arial" w:cs="Arial"/>
                <w:b/>
                <w:bCs/>
                <w:color w:val="FFFFFF" w:themeColor="background1"/>
                <w:sz w:val="20"/>
                <w:szCs w:val="20"/>
              </w:rPr>
              <w:t xml:space="preserve">KEEP SATISFIED: HIGH POWER, LOWER DAILY INTEREST </w:t>
            </w:r>
          </w:p>
        </w:tc>
      </w:tr>
      <w:tr w:rsidR="000652E8" w14:paraId="03EA741F" w14:textId="77777777" w:rsidTr="000652E8">
        <w:tc>
          <w:tcPr>
            <w:tcW w:w="5789" w:type="dxa"/>
            <w:shd w:val="clear" w:color="auto" w:fill="FBE4D5" w:themeFill="accent2" w:themeFillTint="33"/>
          </w:tcPr>
          <w:p w14:paraId="69522473" w14:textId="58F635A0" w:rsidR="000652E8" w:rsidRPr="000652E8" w:rsidRDefault="000652E8" w:rsidP="000652E8">
            <w:pPr>
              <w:pStyle w:val="ListParagraph"/>
              <w:numPr>
                <w:ilvl w:val="0"/>
                <w:numId w:val="1"/>
              </w:numPr>
              <w:rPr>
                <w:rFonts w:ascii="Arial" w:hAnsi="Arial" w:cs="Arial"/>
                <w:sz w:val="20"/>
                <w:szCs w:val="20"/>
              </w:rPr>
            </w:pPr>
            <w:r w:rsidRPr="000652E8">
              <w:rPr>
                <w:rFonts w:ascii="Arial" w:hAnsi="Arial" w:cs="Arial"/>
                <w:sz w:val="20"/>
                <w:szCs w:val="20"/>
              </w:rPr>
              <w:t>Project manager</w:t>
            </w:r>
          </w:p>
          <w:p w14:paraId="78740EF7" w14:textId="2C3CAA30" w:rsidR="000652E8" w:rsidRPr="000652E8" w:rsidRDefault="000652E8" w:rsidP="000652E8">
            <w:pPr>
              <w:pStyle w:val="ListParagraph"/>
              <w:numPr>
                <w:ilvl w:val="0"/>
                <w:numId w:val="1"/>
              </w:numPr>
              <w:rPr>
                <w:rFonts w:ascii="Arial" w:hAnsi="Arial" w:cs="Arial"/>
                <w:sz w:val="20"/>
                <w:szCs w:val="20"/>
              </w:rPr>
            </w:pPr>
            <w:r w:rsidRPr="000652E8">
              <w:rPr>
                <w:rFonts w:ascii="Arial" w:hAnsi="Arial" w:cs="Arial"/>
                <w:sz w:val="20"/>
                <w:szCs w:val="20"/>
              </w:rPr>
              <w:t xml:space="preserve">Senior management </w:t>
            </w:r>
          </w:p>
          <w:p w14:paraId="2E59C9AE" w14:textId="6F080AB4" w:rsidR="000652E8" w:rsidRPr="000652E8" w:rsidRDefault="000652E8" w:rsidP="000652E8">
            <w:pPr>
              <w:pStyle w:val="ListParagraph"/>
              <w:numPr>
                <w:ilvl w:val="0"/>
                <w:numId w:val="1"/>
              </w:numPr>
              <w:rPr>
                <w:rFonts w:ascii="Arial" w:hAnsi="Arial" w:cs="Arial"/>
                <w:sz w:val="20"/>
                <w:szCs w:val="20"/>
              </w:rPr>
            </w:pPr>
            <w:r w:rsidRPr="000652E8">
              <w:rPr>
                <w:rFonts w:ascii="Arial" w:hAnsi="Arial" w:cs="Arial"/>
                <w:sz w:val="20"/>
                <w:szCs w:val="20"/>
              </w:rPr>
              <w:t xml:space="preserve">Technology leadership </w:t>
            </w:r>
          </w:p>
          <w:p w14:paraId="228F90A8" w14:textId="65F3702E"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Regulators</w:t>
            </w:r>
          </w:p>
          <w:p w14:paraId="6EFCE51D" w14:textId="090E83DC"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International market managers &amp; local ones </w:t>
            </w:r>
          </w:p>
          <w:p w14:paraId="0CE542ED" w14:textId="68F5EC41" w:rsidR="000652E8" w:rsidRPr="000652E8" w:rsidRDefault="000652E8" w:rsidP="000652E8">
            <w:pPr>
              <w:pStyle w:val="ListParagraph"/>
              <w:numPr>
                <w:ilvl w:val="0"/>
                <w:numId w:val="1"/>
              </w:numPr>
              <w:rPr>
                <w:rFonts w:ascii="Arial" w:hAnsi="Arial" w:cs="Arial"/>
                <w:sz w:val="20"/>
                <w:szCs w:val="20"/>
              </w:rPr>
            </w:pPr>
            <w:r>
              <w:rPr>
                <w:rFonts w:ascii="Arial" w:hAnsi="Arial" w:cs="Arial"/>
                <w:sz w:val="20"/>
                <w:szCs w:val="20"/>
              </w:rPr>
              <w:t>Communication: open, often, direct involvement in meetings and consider its wishes.</w:t>
            </w:r>
          </w:p>
          <w:p w14:paraId="3D27A5A9" w14:textId="0F4D5202" w:rsidR="000652E8" w:rsidRPr="000652E8" w:rsidRDefault="000652E8" w:rsidP="000652E8">
            <w:pPr>
              <w:rPr>
                <w:rFonts w:ascii="Arial" w:hAnsi="Arial" w:cs="Arial"/>
                <w:sz w:val="20"/>
                <w:szCs w:val="20"/>
              </w:rPr>
            </w:pPr>
          </w:p>
        </w:tc>
        <w:tc>
          <w:tcPr>
            <w:tcW w:w="5835" w:type="dxa"/>
            <w:shd w:val="clear" w:color="auto" w:fill="FBE4D5" w:themeFill="accent2" w:themeFillTint="33"/>
          </w:tcPr>
          <w:p w14:paraId="653CF012"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Board Members or Directors </w:t>
            </w:r>
          </w:p>
          <w:p w14:paraId="5890C4BE"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Not very close investors</w:t>
            </w:r>
          </w:p>
          <w:p w14:paraId="5FF3BA68"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Government </w:t>
            </w:r>
          </w:p>
          <w:p w14:paraId="350B0C7A" w14:textId="36C62606" w:rsidR="000652E8" w:rsidRPr="000652E8" w:rsidRDefault="000652E8" w:rsidP="000652E8">
            <w:pPr>
              <w:pStyle w:val="ListParagraph"/>
              <w:numPr>
                <w:ilvl w:val="0"/>
                <w:numId w:val="1"/>
              </w:numPr>
              <w:rPr>
                <w:rFonts w:ascii="Arial" w:hAnsi="Arial" w:cs="Arial"/>
                <w:sz w:val="20"/>
                <w:szCs w:val="20"/>
              </w:rPr>
            </w:pPr>
            <w:r>
              <w:rPr>
                <w:rFonts w:ascii="Arial" w:hAnsi="Arial" w:cs="Arial"/>
                <w:sz w:val="20"/>
                <w:szCs w:val="20"/>
              </w:rPr>
              <w:t>Communication: use updates, but not on a daily basis, unless requested; provide insights and progress updates</w:t>
            </w:r>
          </w:p>
        </w:tc>
      </w:tr>
      <w:tr w:rsidR="000652E8" w14:paraId="1625B13D" w14:textId="77777777" w:rsidTr="000652E8">
        <w:tc>
          <w:tcPr>
            <w:tcW w:w="5789" w:type="dxa"/>
            <w:shd w:val="clear" w:color="auto" w:fill="C45911" w:themeFill="accent2" w:themeFillShade="BF"/>
          </w:tcPr>
          <w:p w14:paraId="5D6FBB80" w14:textId="79958098" w:rsidR="000652E8" w:rsidRPr="000652E8" w:rsidRDefault="000652E8" w:rsidP="000652E8">
            <w:pPr>
              <w:rPr>
                <w:rFonts w:ascii="Arial" w:hAnsi="Arial" w:cs="Arial"/>
                <w:b/>
                <w:bCs/>
                <w:color w:val="FFFFFF" w:themeColor="background1"/>
                <w:sz w:val="20"/>
                <w:szCs w:val="20"/>
              </w:rPr>
            </w:pPr>
            <w:r w:rsidRPr="000652E8">
              <w:rPr>
                <w:rFonts w:ascii="Arial" w:hAnsi="Arial" w:cs="Arial"/>
                <w:b/>
                <w:bCs/>
                <w:color w:val="FFFFFF" w:themeColor="background1"/>
                <w:sz w:val="20"/>
                <w:szCs w:val="20"/>
              </w:rPr>
              <w:t xml:space="preserve">KEEP INFORMED: LOWER POWER, HIGH INTEREST </w:t>
            </w:r>
          </w:p>
        </w:tc>
        <w:tc>
          <w:tcPr>
            <w:tcW w:w="5835" w:type="dxa"/>
            <w:shd w:val="clear" w:color="auto" w:fill="C45911" w:themeFill="accent2" w:themeFillShade="BF"/>
          </w:tcPr>
          <w:p w14:paraId="2278FA43" w14:textId="66F51EAD" w:rsidR="000652E8" w:rsidRPr="000652E8" w:rsidRDefault="000652E8" w:rsidP="000652E8">
            <w:pPr>
              <w:rPr>
                <w:rFonts w:ascii="Arial" w:hAnsi="Arial" w:cs="Arial"/>
                <w:b/>
                <w:bCs/>
                <w:color w:val="FFFFFF" w:themeColor="background1"/>
                <w:sz w:val="20"/>
                <w:szCs w:val="20"/>
              </w:rPr>
            </w:pPr>
            <w:r w:rsidRPr="000652E8">
              <w:rPr>
                <w:rFonts w:ascii="Arial" w:hAnsi="Arial" w:cs="Arial"/>
                <w:b/>
                <w:bCs/>
                <w:color w:val="FFFFFF" w:themeColor="background1"/>
                <w:sz w:val="20"/>
                <w:szCs w:val="20"/>
              </w:rPr>
              <w:t xml:space="preserve">MONITOR: LOW POWER, LOW INTEREST </w:t>
            </w:r>
          </w:p>
        </w:tc>
      </w:tr>
      <w:tr w:rsidR="000652E8" w14:paraId="756FD77F" w14:textId="77777777" w:rsidTr="000652E8">
        <w:tc>
          <w:tcPr>
            <w:tcW w:w="5789" w:type="dxa"/>
            <w:shd w:val="clear" w:color="auto" w:fill="FBE4D5" w:themeFill="accent2" w:themeFillTint="33"/>
          </w:tcPr>
          <w:p w14:paraId="090E62DA" w14:textId="03DDE411" w:rsidR="000652E8" w:rsidRPr="000652E8" w:rsidRDefault="000652E8" w:rsidP="000652E8">
            <w:pPr>
              <w:pStyle w:val="ListParagraph"/>
              <w:numPr>
                <w:ilvl w:val="0"/>
                <w:numId w:val="1"/>
              </w:numPr>
              <w:rPr>
                <w:rFonts w:ascii="Arial" w:hAnsi="Arial" w:cs="Arial"/>
                <w:sz w:val="20"/>
                <w:szCs w:val="20"/>
              </w:rPr>
            </w:pPr>
            <w:r>
              <w:rPr>
                <w:rFonts w:ascii="Arial" w:hAnsi="Arial" w:cs="Arial"/>
                <w:sz w:val="20"/>
                <w:szCs w:val="20"/>
              </w:rPr>
              <w:t>C</w:t>
            </w:r>
            <w:r w:rsidRPr="000652E8">
              <w:rPr>
                <w:rFonts w:ascii="Arial" w:hAnsi="Arial" w:cs="Arial"/>
                <w:sz w:val="20"/>
                <w:szCs w:val="20"/>
              </w:rPr>
              <w:t xml:space="preserve">ustomers </w:t>
            </w:r>
          </w:p>
          <w:p w14:paraId="1B87445B" w14:textId="32C22110"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Customer Service department </w:t>
            </w:r>
          </w:p>
          <w:p w14:paraId="4FE7A9D7" w14:textId="40B16088" w:rsidR="000652E8" w:rsidRP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Communication: regular updates and workshops for customer service department and training. </w:t>
            </w:r>
          </w:p>
          <w:p w14:paraId="4A2ABF3B" w14:textId="19579479" w:rsidR="000652E8" w:rsidRPr="000652E8" w:rsidRDefault="000652E8" w:rsidP="000652E8">
            <w:pPr>
              <w:rPr>
                <w:rFonts w:ascii="Arial" w:hAnsi="Arial" w:cs="Arial"/>
                <w:sz w:val="20"/>
                <w:szCs w:val="20"/>
              </w:rPr>
            </w:pPr>
          </w:p>
        </w:tc>
        <w:tc>
          <w:tcPr>
            <w:tcW w:w="5835" w:type="dxa"/>
            <w:shd w:val="clear" w:color="auto" w:fill="FBE4D5" w:themeFill="accent2" w:themeFillTint="33"/>
          </w:tcPr>
          <w:p w14:paraId="255BE12F"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The general public (not these using ConnectPlus) </w:t>
            </w:r>
          </w:p>
          <w:p w14:paraId="3FA6C282"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Backup suppliers </w:t>
            </w:r>
          </w:p>
          <w:p w14:paraId="0E23A1ED"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Other markets </w:t>
            </w:r>
          </w:p>
          <w:p w14:paraId="6F41B5F8" w14:textId="77777777" w:rsidR="000652E8" w:rsidRDefault="000652E8" w:rsidP="000652E8">
            <w:pPr>
              <w:pStyle w:val="ListParagraph"/>
              <w:numPr>
                <w:ilvl w:val="0"/>
                <w:numId w:val="1"/>
              </w:numPr>
              <w:rPr>
                <w:rFonts w:ascii="Arial" w:hAnsi="Arial" w:cs="Arial"/>
                <w:sz w:val="20"/>
                <w:szCs w:val="20"/>
              </w:rPr>
            </w:pPr>
            <w:r>
              <w:rPr>
                <w:rFonts w:ascii="Arial" w:hAnsi="Arial" w:cs="Arial"/>
                <w:sz w:val="20"/>
                <w:szCs w:val="20"/>
              </w:rPr>
              <w:t xml:space="preserve">Communication: via public information. </w:t>
            </w:r>
          </w:p>
          <w:p w14:paraId="64F711B9" w14:textId="31E9BE99" w:rsidR="003301F8" w:rsidRPr="003301F8" w:rsidRDefault="003301F8" w:rsidP="003301F8">
            <w:pPr>
              <w:rPr>
                <w:rFonts w:ascii="Arial" w:hAnsi="Arial" w:cs="Arial"/>
                <w:sz w:val="20"/>
                <w:szCs w:val="20"/>
              </w:rPr>
            </w:pPr>
          </w:p>
        </w:tc>
      </w:tr>
    </w:tbl>
    <w:p w14:paraId="04877873" w14:textId="77777777" w:rsidR="000652E8" w:rsidRDefault="000652E8" w:rsidP="00596654">
      <w:pPr>
        <w:spacing w:line="360" w:lineRule="auto"/>
        <w:jc w:val="both"/>
        <w:rPr>
          <w:rFonts w:ascii="Arial" w:hAnsi="Arial" w:cs="Arial"/>
        </w:rPr>
      </w:pPr>
    </w:p>
    <w:p w14:paraId="691E92C2" w14:textId="55185788" w:rsidR="00B24BD1" w:rsidRDefault="00B24BD1" w:rsidP="008A0885">
      <w:pPr>
        <w:pStyle w:val="Heading3"/>
      </w:pPr>
      <w:bookmarkStart w:id="14" w:name="_Toc235397463"/>
      <w:r>
        <w:lastRenderedPageBreak/>
        <w:t>Stakeholder Salience Model</w:t>
      </w:r>
      <w:bookmarkEnd w:id="14"/>
      <w:r>
        <w:t xml:space="preserve"> </w:t>
      </w:r>
    </w:p>
    <w:p w14:paraId="3C2BE754" w14:textId="4486D34D" w:rsidR="00B24BD1" w:rsidRDefault="0055120A" w:rsidP="00B24BD1">
      <w:pPr>
        <w:spacing w:line="360" w:lineRule="auto"/>
        <w:jc w:val="both"/>
        <w:rPr>
          <w:rFonts w:ascii="Arial" w:hAnsi="Arial" w:cs="Arial"/>
        </w:rPr>
      </w:pPr>
      <w:r>
        <w:rPr>
          <w:rFonts w:ascii="Arial" w:hAnsi="Arial" w:cs="Arial"/>
        </w:rPr>
        <w:t>This model suggests that there are three different perspectives to consider or prioritize when deciding how to deal with the stakeholder by knowing how much attention or salience they need</w:t>
      </w:r>
      <w:r w:rsidR="006A7346">
        <w:rPr>
          <w:rFonts w:ascii="Arial" w:hAnsi="Arial" w:cs="Arial"/>
        </w:rPr>
        <w:t xml:space="preserve"> (Harrin, 2026)</w:t>
      </w:r>
      <w:r>
        <w:rPr>
          <w:rFonts w:ascii="Arial" w:hAnsi="Arial" w:cs="Arial"/>
        </w:rPr>
        <w:t xml:space="preserve"> </w:t>
      </w:r>
      <w:r w:rsidR="00A537BD">
        <w:rPr>
          <w:rFonts w:ascii="Arial" w:hAnsi="Arial" w:cs="Arial"/>
        </w:rPr>
        <w:t>–</w:t>
      </w:r>
      <w:r>
        <w:rPr>
          <w:rFonts w:ascii="Arial" w:hAnsi="Arial" w:cs="Arial"/>
        </w:rPr>
        <w:t xml:space="preserve"> </w:t>
      </w:r>
    </w:p>
    <w:p w14:paraId="4737D7C3" w14:textId="1FFC2EBC" w:rsidR="00A537BD" w:rsidRDefault="00A537BD" w:rsidP="00A537BD">
      <w:pPr>
        <w:pStyle w:val="ListParagraph"/>
        <w:numPr>
          <w:ilvl w:val="0"/>
          <w:numId w:val="1"/>
        </w:numPr>
        <w:spacing w:line="360" w:lineRule="auto"/>
        <w:jc w:val="both"/>
        <w:rPr>
          <w:rFonts w:ascii="Arial" w:hAnsi="Arial" w:cs="Arial"/>
        </w:rPr>
      </w:pPr>
      <w:r>
        <w:rPr>
          <w:rFonts w:ascii="Arial" w:hAnsi="Arial" w:cs="Arial"/>
        </w:rPr>
        <w:t xml:space="preserve">Power refers to the stakeholders’ ability to impact the decision taken by the company or to have a say on the project outcome. </w:t>
      </w:r>
    </w:p>
    <w:p w14:paraId="637C26B9" w14:textId="117E9B84" w:rsidR="00A537BD" w:rsidRDefault="00A537BD" w:rsidP="00A537BD">
      <w:pPr>
        <w:pStyle w:val="ListParagraph"/>
        <w:numPr>
          <w:ilvl w:val="0"/>
          <w:numId w:val="1"/>
        </w:numPr>
        <w:spacing w:line="360" w:lineRule="auto"/>
        <w:jc w:val="both"/>
        <w:rPr>
          <w:rFonts w:ascii="Arial" w:hAnsi="Arial" w:cs="Arial"/>
        </w:rPr>
      </w:pPr>
      <w:r>
        <w:rPr>
          <w:rFonts w:ascii="Arial" w:hAnsi="Arial" w:cs="Arial"/>
        </w:rPr>
        <w:t xml:space="preserve">Legitimacy refers to the level of the stakeholder’s involvement, including its validity or it being moral or legal. </w:t>
      </w:r>
    </w:p>
    <w:p w14:paraId="40273B88" w14:textId="1279693B" w:rsidR="00A537BD" w:rsidRDefault="00A537BD" w:rsidP="00A537BD">
      <w:pPr>
        <w:pStyle w:val="ListParagraph"/>
        <w:numPr>
          <w:ilvl w:val="0"/>
          <w:numId w:val="1"/>
        </w:numPr>
        <w:spacing w:line="360" w:lineRule="auto"/>
        <w:jc w:val="both"/>
        <w:rPr>
          <w:rFonts w:ascii="Arial" w:hAnsi="Arial" w:cs="Arial"/>
        </w:rPr>
      </w:pPr>
      <w:r>
        <w:rPr>
          <w:rFonts w:ascii="Arial" w:hAnsi="Arial" w:cs="Arial"/>
        </w:rPr>
        <w:t xml:space="preserve">Urgency refers to how urgent the stakeholder needs attention, including immediate or later, depending on time-sensitivity or criticality </w:t>
      </w:r>
    </w:p>
    <w:p w14:paraId="47421C69" w14:textId="77777777" w:rsidR="006A7346" w:rsidRDefault="006A7346" w:rsidP="006A7346">
      <w:pPr>
        <w:spacing w:line="360" w:lineRule="auto"/>
        <w:jc w:val="both"/>
        <w:rPr>
          <w:rFonts w:ascii="Arial" w:hAnsi="Arial" w:cs="Arial"/>
        </w:rPr>
      </w:pPr>
    </w:p>
    <w:p w14:paraId="56C6C530" w14:textId="0EEF6FB2" w:rsidR="006A7346" w:rsidRDefault="006A7346" w:rsidP="006A7346">
      <w:pPr>
        <w:spacing w:line="360" w:lineRule="auto"/>
        <w:jc w:val="both"/>
        <w:rPr>
          <w:rFonts w:ascii="Arial" w:hAnsi="Arial" w:cs="Arial"/>
        </w:rPr>
      </w:pPr>
      <w:r>
        <w:rPr>
          <w:rFonts w:ascii="Arial" w:hAnsi="Arial" w:cs="Arial"/>
        </w:rPr>
        <w:t xml:space="preserve">There are also some other categorisation of this model, including latent stakeholders, expectant stakeholders and definitive stakeholder, but it is important to understand how this applies to ConnectPlus and potential implications for Amazon. </w:t>
      </w:r>
    </w:p>
    <w:p w14:paraId="59CDA0A1" w14:textId="30F92E41" w:rsidR="006A7346" w:rsidRDefault="006A7346" w:rsidP="006A7346">
      <w:pPr>
        <w:spacing w:line="360" w:lineRule="auto"/>
        <w:jc w:val="both"/>
        <w:rPr>
          <w:rFonts w:ascii="Arial" w:hAnsi="Arial" w:cs="Arial"/>
        </w:rPr>
      </w:pPr>
    </w:p>
    <w:p w14:paraId="494F30D8" w14:textId="7C07983B" w:rsidR="006A7346" w:rsidRPr="006A7346" w:rsidRDefault="006A7346" w:rsidP="006A7346">
      <w:pPr>
        <w:rPr>
          <w:rFonts w:ascii="Times New Roman" w:eastAsia="Times New Roman" w:hAnsi="Times New Roman" w:cs="Times New Roman"/>
          <w:lang w:eastAsia="en-GB"/>
        </w:rPr>
      </w:pPr>
      <w:r w:rsidRPr="006A7346">
        <w:rPr>
          <w:rFonts w:ascii="Arial" w:hAnsi="Arial" w:cs="Arial"/>
        </w:rPr>
        <w:drawing>
          <wp:anchor distT="0" distB="0" distL="114300" distR="114300" simplePos="0" relativeHeight="251661312" behindDoc="1" locked="0" layoutInCell="1" allowOverlap="1" wp14:anchorId="32969B5A" wp14:editId="7452E6DC">
            <wp:simplePos x="0" y="0"/>
            <wp:positionH relativeFrom="column">
              <wp:posOffset>972328</wp:posOffset>
            </wp:positionH>
            <wp:positionV relativeFrom="paragraph">
              <wp:posOffset>62095</wp:posOffset>
            </wp:positionV>
            <wp:extent cx="3940810" cy="3738245"/>
            <wp:effectExtent l="0" t="0" r="0" b="0"/>
            <wp:wrapTight wrapText="bothSides">
              <wp:wrapPolygon edited="0">
                <wp:start x="0" y="0"/>
                <wp:lineTo x="0" y="21501"/>
                <wp:lineTo x="20883" y="21501"/>
                <wp:lineTo x="2088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40810" cy="3738245"/>
                    </a:xfrm>
                    <a:prstGeom prst="rect">
                      <a:avLst/>
                    </a:prstGeom>
                  </pic:spPr>
                </pic:pic>
              </a:graphicData>
            </a:graphic>
            <wp14:sizeRelH relativeFrom="page">
              <wp14:pctWidth>0</wp14:pctWidth>
            </wp14:sizeRelH>
            <wp14:sizeRelV relativeFrom="page">
              <wp14:pctHeight>0</wp14:pctHeight>
            </wp14:sizeRelV>
          </wp:anchor>
        </w:drawing>
      </w:r>
    </w:p>
    <w:p w14:paraId="62702F08" w14:textId="0472A85F" w:rsidR="006A7346" w:rsidRDefault="006A7346" w:rsidP="006A7346">
      <w:pPr>
        <w:spacing w:line="360" w:lineRule="auto"/>
        <w:jc w:val="both"/>
        <w:rPr>
          <w:rFonts w:ascii="Arial" w:hAnsi="Arial" w:cs="Arial"/>
        </w:rPr>
      </w:pPr>
    </w:p>
    <w:p w14:paraId="33101158" w14:textId="1DD93FB2" w:rsidR="006A7346" w:rsidRDefault="006A7346" w:rsidP="006A7346">
      <w:pPr>
        <w:spacing w:line="360" w:lineRule="auto"/>
        <w:jc w:val="both"/>
        <w:rPr>
          <w:rFonts w:ascii="Arial" w:hAnsi="Arial" w:cs="Arial"/>
        </w:rPr>
      </w:pPr>
    </w:p>
    <w:p w14:paraId="7297A696" w14:textId="16F2CF4E" w:rsidR="006A7346" w:rsidRDefault="006A7346" w:rsidP="006A7346">
      <w:pPr>
        <w:spacing w:line="360" w:lineRule="auto"/>
        <w:jc w:val="both"/>
        <w:rPr>
          <w:rFonts w:ascii="Arial" w:hAnsi="Arial" w:cs="Arial"/>
        </w:rPr>
      </w:pPr>
    </w:p>
    <w:p w14:paraId="021419DE" w14:textId="1D382F0F" w:rsidR="006A7346" w:rsidRDefault="006A7346" w:rsidP="006A7346">
      <w:pPr>
        <w:spacing w:line="360" w:lineRule="auto"/>
        <w:jc w:val="both"/>
        <w:rPr>
          <w:rFonts w:ascii="Arial" w:hAnsi="Arial" w:cs="Arial"/>
        </w:rPr>
      </w:pPr>
    </w:p>
    <w:p w14:paraId="6E04E875" w14:textId="5D318D0A" w:rsidR="006A7346" w:rsidRDefault="006A7346" w:rsidP="006A7346">
      <w:pPr>
        <w:spacing w:line="360" w:lineRule="auto"/>
        <w:jc w:val="both"/>
        <w:rPr>
          <w:rFonts w:ascii="Arial" w:hAnsi="Arial" w:cs="Arial"/>
        </w:rPr>
      </w:pPr>
    </w:p>
    <w:p w14:paraId="171B7B4C" w14:textId="77777777" w:rsidR="006A7346" w:rsidRDefault="006A7346" w:rsidP="006A7346">
      <w:pPr>
        <w:spacing w:line="360" w:lineRule="auto"/>
        <w:jc w:val="both"/>
        <w:rPr>
          <w:rFonts w:ascii="Arial" w:hAnsi="Arial" w:cs="Arial"/>
        </w:rPr>
      </w:pPr>
    </w:p>
    <w:p w14:paraId="1A61A965" w14:textId="77777777" w:rsidR="006A7346" w:rsidRDefault="006A7346" w:rsidP="006A7346">
      <w:pPr>
        <w:spacing w:line="360" w:lineRule="auto"/>
        <w:jc w:val="both"/>
        <w:rPr>
          <w:rFonts w:ascii="Arial" w:hAnsi="Arial" w:cs="Arial"/>
        </w:rPr>
      </w:pPr>
    </w:p>
    <w:p w14:paraId="002CB25B" w14:textId="77777777" w:rsidR="006A7346" w:rsidRDefault="006A7346" w:rsidP="006A7346">
      <w:pPr>
        <w:spacing w:line="360" w:lineRule="auto"/>
        <w:jc w:val="both"/>
        <w:rPr>
          <w:rFonts w:ascii="Arial" w:hAnsi="Arial" w:cs="Arial"/>
        </w:rPr>
      </w:pPr>
    </w:p>
    <w:p w14:paraId="49D65D86" w14:textId="77777777" w:rsidR="006A7346" w:rsidRDefault="006A7346" w:rsidP="006A7346">
      <w:pPr>
        <w:spacing w:line="360" w:lineRule="auto"/>
        <w:jc w:val="both"/>
        <w:rPr>
          <w:rFonts w:ascii="Arial" w:hAnsi="Arial" w:cs="Arial"/>
        </w:rPr>
      </w:pPr>
    </w:p>
    <w:p w14:paraId="7A4EC4DF" w14:textId="77777777" w:rsidR="006A7346" w:rsidRDefault="006A7346" w:rsidP="006A7346">
      <w:pPr>
        <w:spacing w:line="360" w:lineRule="auto"/>
        <w:jc w:val="both"/>
        <w:rPr>
          <w:rFonts w:ascii="Arial" w:hAnsi="Arial" w:cs="Arial"/>
        </w:rPr>
      </w:pPr>
    </w:p>
    <w:p w14:paraId="472F4BDF" w14:textId="77777777" w:rsidR="006A7346" w:rsidRDefault="006A7346" w:rsidP="006A7346">
      <w:pPr>
        <w:spacing w:line="360" w:lineRule="auto"/>
        <w:jc w:val="both"/>
        <w:rPr>
          <w:rFonts w:ascii="Arial" w:hAnsi="Arial" w:cs="Arial"/>
        </w:rPr>
      </w:pPr>
    </w:p>
    <w:p w14:paraId="54140073" w14:textId="77777777" w:rsidR="006A7346" w:rsidRDefault="006A7346" w:rsidP="006A7346">
      <w:pPr>
        <w:spacing w:line="360" w:lineRule="auto"/>
        <w:jc w:val="both"/>
        <w:rPr>
          <w:rFonts w:ascii="Arial" w:hAnsi="Arial" w:cs="Arial"/>
        </w:rPr>
      </w:pPr>
    </w:p>
    <w:p w14:paraId="35A48BE5" w14:textId="77777777" w:rsidR="006A7346" w:rsidRDefault="006A7346" w:rsidP="006A7346">
      <w:pPr>
        <w:spacing w:line="360" w:lineRule="auto"/>
        <w:jc w:val="both"/>
        <w:rPr>
          <w:rFonts w:ascii="Arial" w:hAnsi="Arial" w:cs="Arial"/>
        </w:rPr>
      </w:pPr>
    </w:p>
    <w:p w14:paraId="4AB5F751" w14:textId="77777777" w:rsidR="006A7346" w:rsidRDefault="006A7346" w:rsidP="006A7346">
      <w:pPr>
        <w:spacing w:line="360" w:lineRule="auto"/>
        <w:jc w:val="both"/>
        <w:rPr>
          <w:rFonts w:ascii="Arial" w:hAnsi="Arial" w:cs="Arial"/>
        </w:rPr>
      </w:pPr>
    </w:p>
    <w:p w14:paraId="2864811A" w14:textId="42FA313C" w:rsidR="006A7346" w:rsidRDefault="006A7346" w:rsidP="006A7346">
      <w:pPr>
        <w:spacing w:line="360" w:lineRule="auto"/>
        <w:jc w:val="both"/>
        <w:rPr>
          <w:rFonts w:ascii="Arial" w:hAnsi="Arial" w:cs="Arial"/>
        </w:rPr>
      </w:pPr>
      <w:r>
        <w:rPr>
          <w:rFonts w:ascii="Arial" w:hAnsi="Arial" w:cs="Arial"/>
        </w:rPr>
        <w:t>For example, the regulators hold a significant power, as well as legitimacy and urgency because data compliance may be at risk and can cause potential harm to the users</w:t>
      </w:r>
      <w:r w:rsidR="00646725">
        <w:rPr>
          <w:rFonts w:ascii="Arial" w:hAnsi="Arial" w:cs="Arial"/>
        </w:rPr>
        <w:t xml:space="preserve"> – these being said and also as the Vann diagram shows, they may be definitive stakeholders. </w:t>
      </w:r>
    </w:p>
    <w:p w14:paraId="3AFB9D66" w14:textId="45E32291" w:rsidR="00646725" w:rsidRDefault="00646725" w:rsidP="006A7346">
      <w:pPr>
        <w:spacing w:line="360" w:lineRule="auto"/>
        <w:jc w:val="both"/>
        <w:rPr>
          <w:rFonts w:ascii="Arial" w:hAnsi="Arial" w:cs="Arial"/>
        </w:rPr>
      </w:pPr>
      <w:r>
        <w:rPr>
          <w:rFonts w:ascii="Arial" w:hAnsi="Arial" w:cs="Arial"/>
        </w:rPr>
        <w:lastRenderedPageBreak/>
        <w:t xml:space="preserve">Another example refers to the customers that may be subject to the data breach in question, where the claim have both legitimacy and also urgency, which can create power, which places them in the dependent category. </w:t>
      </w:r>
    </w:p>
    <w:p w14:paraId="61D80B21" w14:textId="382FD46B" w:rsidR="00646725" w:rsidRDefault="00646725" w:rsidP="006A7346">
      <w:pPr>
        <w:spacing w:line="360" w:lineRule="auto"/>
        <w:jc w:val="both"/>
        <w:rPr>
          <w:rFonts w:ascii="Arial" w:hAnsi="Arial" w:cs="Arial"/>
        </w:rPr>
      </w:pPr>
    </w:p>
    <w:p w14:paraId="1DF4E823" w14:textId="010CB1E7" w:rsidR="00646725" w:rsidRDefault="00646725" w:rsidP="006A7346">
      <w:pPr>
        <w:spacing w:line="360" w:lineRule="auto"/>
        <w:jc w:val="both"/>
        <w:rPr>
          <w:rFonts w:ascii="Arial" w:hAnsi="Arial" w:cs="Arial"/>
        </w:rPr>
      </w:pPr>
      <w:r>
        <w:rPr>
          <w:rFonts w:ascii="Arial" w:hAnsi="Arial" w:cs="Arial"/>
        </w:rPr>
        <w:t xml:space="preserve">The investors are also in the possession of power, mainly due to their ability to fund the ConnectPlus programme, followed also by legitimacy; however, they concerns can often be responded to at a later time, depending on its nature, so they are ultimately dominant, rather than dependent. </w:t>
      </w:r>
    </w:p>
    <w:p w14:paraId="5F11A729" w14:textId="4346AB3C" w:rsidR="00646725" w:rsidRDefault="00646725" w:rsidP="006A7346">
      <w:pPr>
        <w:spacing w:line="360" w:lineRule="auto"/>
        <w:jc w:val="both"/>
        <w:rPr>
          <w:rFonts w:ascii="Arial" w:hAnsi="Arial" w:cs="Arial"/>
        </w:rPr>
      </w:pPr>
    </w:p>
    <w:p w14:paraId="7348D539" w14:textId="0E6CFBA5" w:rsidR="003301F8" w:rsidRDefault="00646725" w:rsidP="00B24BD1">
      <w:pPr>
        <w:spacing w:line="360" w:lineRule="auto"/>
        <w:jc w:val="both"/>
        <w:rPr>
          <w:rFonts w:ascii="Arial" w:hAnsi="Arial" w:cs="Arial"/>
        </w:rPr>
      </w:pPr>
      <w:r>
        <w:rPr>
          <w:rFonts w:ascii="Arial" w:hAnsi="Arial" w:cs="Arial"/>
        </w:rPr>
        <w:t xml:space="preserve">The employees have mainly legitimacy as they are conductors of </w:t>
      </w:r>
      <w:proofErr w:type="gramStart"/>
      <w:r>
        <w:rPr>
          <w:rFonts w:ascii="Arial" w:hAnsi="Arial" w:cs="Arial"/>
        </w:rPr>
        <w:t>ConnectPlus, but</w:t>
      </w:r>
      <w:proofErr w:type="gramEnd"/>
      <w:r>
        <w:rPr>
          <w:rFonts w:ascii="Arial" w:hAnsi="Arial" w:cs="Arial"/>
        </w:rPr>
        <w:t xml:space="preserve"> can also reach the urgency ladder if it affects their wellbeing or needs, creating concerns and placing them in the dependent category. </w:t>
      </w:r>
    </w:p>
    <w:p w14:paraId="77EDA719" w14:textId="77777777" w:rsidR="006F1769" w:rsidRDefault="006F1769" w:rsidP="00B24BD1">
      <w:pPr>
        <w:spacing w:line="360" w:lineRule="auto"/>
        <w:jc w:val="both"/>
        <w:rPr>
          <w:rFonts w:ascii="Arial" w:hAnsi="Arial" w:cs="Arial"/>
        </w:rPr>
      </w:pPr>
    </w:p>
    <w:p w14:paraId="3C34D5A2" w14:textId="71F380C1" w:rsidR="00B24BD1" w:rsidRDefault="00B24BD1" w:rsidP="008A0885">
      <w:pPr>
        <w:pStyle w:val="Heading3"/>
      </w:pPr>
      <w:bookmarkStart w:id="15" w:name="_Toc235397464"/>
      <w:r>
        <w:t>Comparison between the two frameworks</w:t>
      </w:r>
      <w:bookmarkEnd w:id="15"/>
      <w:r>
        <w:t xml:space="preserve"> </w:t>
      </w:r>
    </w:p>
    <w:p w14:paraId="259F5325" w14:textId="68B80E17" w:rsidR="00B24BD1" w:rsidRDefault="00654130" w:rsidP="00654130">
      <w:pPr>
        <w:spacing w:line="360" w:lineRule="auto"/>
        <w:jc w:val="both"/>
        <w:rPr>
          <w:rFonts w:ascii="Arial" w:hAnsi="Arial" w:cs="Arial"/>
        </w:rPr>
      </w:pPr>
      <w:r>
        <w:rPr>
          <w:rFonts w:ascii="Arial" w:hAnsi="Arial" w:cs="Arial"/>
        </w:rPr>
        <w:t>Thus, between the two, it is important to note that each analyse different perspectives of the stakeholders. While Mendelow may be easier to understand and provide straightforward insights, it often lacks the details needed</w:t>
      </w:r>
      <w:r w:rsidR="003338B0">
        <w:rPr>
          <w:rFonts w:ascii="Arial" w:hAnsi="Arial" w:cs="Arial"/>
        </w:rPr>
        <w:t xml:space="preserve">, which Salience model provides. This is also important because the stakeholder needs can rapidly change depending on various factors and having only a static theory, like Mendelow, can provide with insufficient information for a throughout analysis. </w:t>
      </w:r>
    </w:p>
    <w:p w14:paraId="048C2870" w14:textId="77777777" w:rsidR="003301F8" w:rsidRDefault="003301F8" w:rsidP="009A5D9B">
      <w:pPr>
        <w:spacing w:line="360" w:lineRule="auto"/>
        <w:jc w:val="both"/>
        <w:rPr>
          <w:rFonts w:ascii="Arial" w:hAnsi="Arial" w:cs="Arial"/>
        </w:rPr>
      </w:pPr>
    </w:p>
    <w:p w14:paraId="3E273140" w14:textId="569C57D9" w:rsidR="00B24BD1" w:rsidRDefault="00B24BD1" w:rsidP="00B24BD1">
      <w:pPr>
        <w:spacing w:line="360" w:lineRule="auto"/>
        <w:ind w:firstLine="720"/>
        <w:jc w:val="both"/>
        <w:rPr>
          <w:rFonts w:ascii="Arial" w:hAnsi="Arial" w:cs="Arial"/>
        </w:rPr>
      </w:pPr>
    </w:p>
    <w:p w14:paraId="46E2FB78" w14:textId="0CD60A0E" w:rsidR="00E47B1F" w:rsidRDefault="00E47B1F" w:rsidP="00B24BD1">
      <w:pPr>
        <w:spacing w:line="360" w:lineRule="auto"/>
        <w:ind w:firstLine="720"/>
        <w:jc w:val="both"/>
        <w:rPr>
          <w:rFonts w:ascii="Arial" w:hAnsi="Arial" w:cs="Arial"/>
        </w:rPr>
      </w:pPr>
    </w:p>
    <w:p w14:paraId="0A4C7E4D" w14:textId="339600D4" w:rsidR="00E47B1F" w:rsidRDefault="00E47B1F" w:rsidP="00B24BD1">
      <w:pPr>
        <w:spacing w:line="360" w:lineRule="auto"/>
        <w:ind w:firstLine="720"/>
        <w:jc w:val="both"/>
        <w:rPr>
          <w:rFonts w:ascii="Arial" w:hAnsi="Arial" w:cs="Arial"/>
        </w:rPr>
      </w:pPr>
    </w:p>
    <w:p w14:paraId="1CAA88FA" w14:textId="5555AEFE" w:rsidR="00E47B1F" w:rsidRDefault="00E47B1F" w:rsidP="00B24BD1">
      <w:pPr>
        <w:spacing w:line="360" w:lineRule="auto"/>
        <w:ind w:firstLine="720"/>
        <w:jc w:val="both"/>
        <w:rPr>
          <w:rFonts w:ascii="Arial" w:hAnsi="Arial" w:cs="Arial"/>
        </w:rPr>
      </w:pPr>
    </w:p>
    <w:p w14:paraId="53272DC0" w14:textId="2112F2AC" w:rsidR="00E47B1F" w:rsidRDefault="00E47B1F" w:rsidP="00B24BD1">
      <w:pPr>
        <w:spacing w:line="360" w:lineRule="auto"/>
        <w:ind w:firstLine="720"/>
        <w:jc w:val="both"/>
        <w:rPr>
          <w:rFonts w:ascii="Arial" w:hAnsi="Arial" w:cs="Arial"/>
        </w:rPr>
      </w:pPr>
    </w:p>
    <w:p w14:paraId="6EF474BE" w14:textId="332F8912" w:rsidR="00E47B1F" w:rsidRDefault="00E47B1F" w:rsidP="00B24BD1">
      <w:pPr>
        <w:spacing w:line="360" w:lineRule="auto"/>
        <w:ind w:firstLine="720"/>
        <w:jc w:val="both"/>
        <w:rPr>
          <w:rFonts w:ascii="Arial" w:hAnsi="Arial" w:cs="Arial"/>
        </w:rPr>
      </w:pPr>
    </w:p>
    <w:p w14:paraId="41AA4EAE" w14:textId="3D994C91" w:rsidR="00E47B1F" w:rsidRDefault="00E47B1F" w:rsidP="00B24BD1">
      <w:pPr>
        <w:spacing w:line="360" w:lineRule="auto"/>
        <w:ind w:firstLine="720"/>
        <w:jc w:val="both"/>
        <w:rPr>
          <w:rFonts w:ascii="Arial" w:hAnsi="Arial" w:cs="Arial"/>
        </w:rPr>
      </w:pPr>
    </w:p>
    <w:p w14:paraId="3D1B2AF8" w14:textId="564C5332" w:rsidR="00E47B1F" w:rsidRDefault="00E47B1F" w:rsidP="00B24BD1">
      <w:pPr>
        <w:spacing w:line="360" w:lineRule="auto"/>
        <w:ind w:firstLine="720"/>
        <w:jc w:val="both"/>
        <w:rPr>
          <w:rFonts w:ascii="Arial" w:hAnsi="Arial" w:cs="Arial"/>
        </w:rPr>
      </w:pPr>
    </w:p>
    <w:p w14:paraId="49207C9B" w14:textId="7E591F2C" w:rsidR="00E47B1F" w:rsidRDefault="00E47B1F" w:rsidP="00B24BD1">
      <w:pPr>
        <w:spacing w:line="360" w:lineRule="auto"/>
        <w:ind w:firstLine="720"/>
        <w:jc w:val="both"/>
        <w:rPr>
          <w:rFonts w:ascii="Arial" w:hAnsi="Arial" w:cs="Arial"/>
        </w:rPr>
      </w:pPr>
    </w:p>
    <w:p w14:paraId="3C0DC529" w14:textId="77517834" w:rsidR="00E47B1F" w:rsidRDefault="00E47B1F" w:rsidP="00B24BD1">
      <w:pPr>
        <w:spacing w:line="360" w:lineRule="auto"/>
        <w:ind w:firstLine="720"/>
        <w:jc w:val="both"/>
        <w:rPr>
          <w:rFonts w:ascii="Arial" w:hAnsi="Arial" w:cs="Arial"/>
        </w:rPr>
      </w:pPr>
    </w:p>
    <w:p w14:paraId="0B7D5995" w14:textId="62E251D0" w:rsidR="00E47B1F" w:rsidRDefault="00E47B1F" w:rsidP="00B24BD1">
      <w:pPr>
        <w:spacing w:line="360" w:lineRule="auto"/>
        <w:ind w:firstLine="720"/>
        <w:jc w:val="both"/>
        <w:rPr>
          <w:rFonts w:ascii="Arial" w:hAnsi="Arial" w:cs="Arial"/>
        </w:rPr>
      </w:pPr>
    </w:p>
    <w:p w14:paraId="1F698A9B" w14:textId="2EF72152" w:rsidR="00E47B1F" w:rsidRDefault="00E47B1F" w:rsidP="00B24BD1">
      <w:pPr>
        <w:spacing w:line="360" w:lineRule="auto"/>
        <w:ind w:firstLine="720"/>
        <w:jc w:val="both"/>
        <w:rPr>
          <w:rFonts w:ascii="Arial" w:hAnsi="Arial" w:cs="Arial"/>
        </w:rPr>
      </w:pPr>
    </w:p>
    <w:p w14:paraId="59C6056E" w14:textId="77777777" w:rsidR="00E47B1F" w:rsidRDefault="00E47B1F" w:rsidP="00B24BD1">
      <w:pPr>
        <w:spacing w:line="360" w:lineRule="auto"/>
        <w:ind w:firstLine="720"/>
        <w:jc w:val="both"/>
        <w:rPr>
          <w:rFonts w:ascii="Arial" w:hAnsi="Arial" w:cs="Arial"/>
        </w:rPr>
      </w:pPr>
    </w:p>
    <w:p w14:paraId="1023DEB9" w14:textId="41EA3797" w:rsidR="00B24BD1" w:rsidRDefault="00B24BD1" w:rsidP="008A0885">
      <w:pPr>
        <w:pStyle w:val="Heading1"/>
      </w:pPr>
      <w:bookmarkStart w:id="16" w:name="_Toc235397465"/>
      <w:r>
        <w:lastRenderedPageBreak/>
        <w:t>ROLES, RESPONSABILITIES, BENEFITS &amp; CHALLENGES</w:t>
      </w:r>
      <w:bookmarkEnd w:id="16"/>
      <w:r>
        <w:t xml:space="preserve"> </w:t>
      </w:r>
    </w:p>
    <w:p w14:paraId="2D62D049" w14:textId="77777777" w:rsidR="00EB480C" w:rsidRDefault="00B24BD1" w:rsidP="00B24BD1">
      <w:pPr>
        <w:spacing w:line="360" w:lineRule="auto"/>
        <w:jc w:val="both"/>
        <w:rPr>
          <w:rFonts w:ascii="Arial" w:hAnsi="Arial" w:cs="Arial"/>
        </w:rPr>
      </w:pPr>
      <w:r>
        <w:rPr>
          <w:rFonts w:ascii="Arial" w:hAnsi="Arial" w:cs="Arial"/>
        </w:rPr>
        <w:tab/>
      </w:r>
    </w:p>
    <w:tbl>
      <w:tblPr>
        <w:tblStyle w:val="TableGrid"/>
        <w:tblpPr w:leftFromText="180" w:rightFromText="180" w:vertAnchor="text" w:tblpX="-1144" w:tblpY="-54"/>
        <w:tblW w:w="11335" w:type="dxa"/>
        <w:tblLook w:val="04A0" w:firstRow="1" w:lastRow="0" w:firstColumn="1" w:lastColumn="0" w:noHBand="0" w:noVBand="1"/>
      </w:tblPr>
      <w:tblGrid>
        <w:gridCol w:w="1980"/>
        <w:gridCol w:w="2977"/>
        <w:gridCol w:w="2949"/>
        <w:gridCol w:w="3429"/>
      </w:tblGrid>
      <w:tr w:rsidR="009A5D9B" w:rsidRPr="00E47B1F" w14:paraId="0C220145" w14:textId="77777777" w:rsidTr="00E47B1F">
        <w:tc>
          <w:tcPr>
            <w:tcW w:w="1980" w:type="dxa"/>
            <w:shd w:val="clear" w:color="auto" w:fill="833C0B" w:themeFill="accent2" w:themeFillShade="80"/>
          </w:tcPr>
          <w:p w14:paraId="0D5364B7" w14:textId="7F6D988D"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Stakeholder </w:t>
            </w:r>
          </w:p>
        </w:tc>
        <w:tc>
          <w:tcPr>
            <w:tcW w:w="2977" w:type="dxa"/>
            <w:shd w:val="clear" w:color="auto" w:fill="833C0B" w:themeFill="accent2" w:themeFillShade="80"/>
          </w:tcPr>
          <w:p w14:paraId="534B65DE" w14:textId="77864FE8"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Responsibilities </w:t>
            </w:r>
          </w:p>
        </w:tc>
        <w:tc>
          <w:tcPr>
            <w:tcW w:w="2949" w:type="dxa"/>
            <w:shd w:val="clear" w:color="auto" w:fill="833C0B" w:themeFill="accent2" w:themeFillShade="80"/>
          </w:tcPr>
          <w:p w14:paraId="0E8FE7FE" w14:textId="57F444F5"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Benefits Bought </w:t>
            </w:r>
          </w:p>
        </w:tc>
        <w:tc>
          <w:tcPr>
            <w:tcW w:w="3429" w:type="dxa"/>
            <w:shd w:val="clear" w:color="auto" w:fill="833C0B" w:themeFill="accent2" w:themeFillShade="80"/>
          </w:tcPr>
          <w:p w14:paraId="41C3B5CB" w14:textId="50AB4702"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Challenges </w:t>
            </w:r>
          </w:p>
        </w:tc>
      </w:tr>
      <w:tr w:rsidR="009A5D9B" w:rsidRPr="00E47B1F" w14:paraId="1149A785" w14:textId="77777777" w:rsidTr="00E47B1F">
        <w:tc>
          <w:tcPr>
            <w:tcW w:w="1980" w:type="dxa"/>
            <w:shd w:val="clear" w:color="auto" w:fill="833C0B" w:themeFill="accent2" w:themeFillShade="80"/>
          </w:tcPr>
          <w:p w14:paraId="0F976359" w14:textId="4A9C45C2"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Senior Management</w:t>
            </w:r>
          </w:p>
        </w:tc>
        <w:tc>
          <w:tcPr>
            <w:tcW w:w="2977" w:type="dxa"/>
            <w:shd w:val="clear" w:color="auto" w:fill="F7CAAC" w:themeFill="accent2" w:themeFillTint="66"/>
          </w:tcPr>
          <w:p w14:paraId="3DCB1869" w14:textId="516570AA" w:rsidR="009A5D9B" w:rsidRPr="00E47B1F" w:rsidRDefault="00E47B1F" w:rsidP="00E47B1F">
            <w:pPr>
              <w:rPr>
                <w:rFonts w:ascii="Arial" w:hAnsi="Arial" w:cs="Arial"/>
                <w:sz w:val="20"/>
                <w:szCs w:val="20"/>
              </w:rPr>
            </w:pPr>
            <w:r>
              <w:rPr>
                <w:rFonts w:ascii="Arial" w:hAnsi="Arial" w:cs="Arial"/>
                <w:sz w:val="20"/>
                <w:szCs w:val="20"/>
              </w:rPr>
              <w:t>Give approval for the project and set the objectives. They also often elect the project manager and give indications about the risks and changes</w:t>
            </w:r>
            <w:r w:rsidR="002A6E1E">
              <w:rPr>
                <w:rFonts w:ascii="Arial" w:hAnsi="Arial" w:cs="Arial"/>
                <w:sz w:val="20"/>
                <w:szCs w:val="20"/>
              </w:rPr>
              <w:t xml:space="preserve"> (APM, 2026).</w:t>
            </w:r>
            <w:r>
              <w:rPr>
                <w:rFonts w:ascii="Arial" w:hAnsi="Arial" w:cs="Arial"/>
                <w:sz w:val="20"/>
                <w:szCs w:val="20"/>
              </w:rPr>
              <w:t xml:space="preserve"> </w:t>
            </w:r>
          </w:p>
        </w:tc>
        <w:tc>
          <w:tcPr>
            <w:tcW w:w="2949" w:type="dxa"/>
            <w:shd w:val="clear" w:color="auto" w:fill="F7CAAC" w:themeFill="accent2" w:themeFillTint="66"/>
          </w:tcPr>
          <w:p w14:paraId="33744E22" w14:textId="4FAFFAA2" w:rsidR="009A5D9B" w:rsidRPr="00E47B1F" w:rsidRDefault="00E47B1F" w:rsidP="00E47B1F">
            <w:pPr>
              <w:rPr>
                <w:rFonts w:ascii="Arial" w:hAnsi="Arial" w:cs="Arial"/>
                <w:sz w:val="20"/>
                <w:szCs w:val="20"/>
              </w:rPr>
            </w:pPr>
            <w:r>
              <w:rPr>
                <w:rFonts w:ascii="Arial" w:hAnsi="Arial" w:cs="Arial"/>
                <w:sz w:val="20"/>
                <w:szCs w:val="20"/>
              </w:rPr>
              <w:t xml:space="preserve">They have authority and can approve the needed changes. Due to seniority, they can provide strategic direction and access to funding. They often have influence and can bring new insights. </w:t>
            </w:r>
          </w:p>
        </w:tc>
        <w:tc>
          <w:tcPr>
            <w:tcW w:w="3429" w:type="dxa"/>
            <w:shd w:val="clear" w:color="auto" w:fill="F7CAAC" w:themeFill="accent2" w:themeFillTint="66"/>
          </w:tcPr>
          <w:p w14:paraId="0FE64DF7" w14:textId="3916271E" w:rsidR="009A5D9B" w:rsidRPr="00E47B1F" w:rsidRDefault="00E47B1F" w:rsidP="00E47B1F">
            <w:pPr>
              <w:rPr>
                <w:rFonts w:ascii="Arial" w:hAnsi="Arial" w:cs="Arial"/>
                <w:sz w:val="20"/>
                <w:szCs w:val="20"/>
              </w:rPr>
            </w:pPr>
            <w:r>
              <w:rPr>
                <w:rFonts w:ascii="Arial" w:hAnsi="Arial" w:cs="Arial"/>
                <w:sz w:val="20"/>
                <w:szCs w:val="20"/>
              </w:rPr>
              <w:t xml:space="preserve">They can have only a limited knowledge of the market and can also face multiple urgent deadlines which can cause delays. </w:t>
            </w:r>
          </w:p>
        </w:tc>
      </w:tr>
      <w:tr w:rsidR="009A5D9B" w:rsidRPr="00E47B1F" w14:paraId="66AAB0FF" w14:textId="77777777" w:rsidTr="00E47B1F">
        <w:tc>
          <w:tcPr>
            <w:tcW w:w="1980" w:type="dxa"/>
            <w:shd w:val="clear" w:color="auto" w:fill="833C0B" w:themeFill="accent2" w:themeFillShade="80"/>
          </w:tcPr>
          <w:p w14:paraId="51AC41ED" w14:textId="55730B2F"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Technology &amp; AI</w:t>
            </w:r>
          </w:p>
        </w:tc>
        <w:tc>
          <w:tcPr>
            <w:tcW w:w="2977" w:type="dxa"/>
            <w:shd w:val="clear" w:color="auto" w:fill="F7CAAC" w:themeFill="accent2" w:themeFillTint="66"/>
          </w:tcPr>
          <w:p w14:paraId="586A0C2B" w14:textId="7AB6BFBD" w:rsidR="009A5D9B" w:rsidRPr="00E47B1F" w:rsidRDefault="00E47B1F" w:rsidP="00E47B1F">
            <w:pPr>
              <w:rPr>
                <w:rFonts w:ascii="Arial" w:hAnsi="Arial" w:cs="Arial"/>
                <w:sz w:val="20"/>
                <w:szCs w:val="20"/>
              </w:rPr>
            </w:pPr>
            <w:r>
              <w:rPr>
                <w:rFonts w:ascii="Arial" w:hAnsi="Arial" w:cs="Arial"/>
                <w:sz w:val="20"/>
                <w:szCs w:val="20"/>
              </w:rPr>
              <w:t>They are the designers of ConnectPlus and they also maintain it healthy and running.</w:t>
            </w:r>
          </w:p>
        </w:tc>
        <w:tc>
          <w:tcPr>
            <w:tcW w:w="2949" w:type="dxa"/>
            <w:shd w:val="clear" w:color="auto" w:fill="F7CAAC" w:themeFill="accent2" w:themeFillTint="66"/>
          </w:tcPr>
          <w:p w14:paraId="7761BD1D" w14:textId="190D175F" w:rsidR="009A5D9B" w:rsidRPr="00E47B1F" w:rsidRDefault="00E47B1F" w:rsidP="00E47B1F">
            <w:pPr>
              <w:rPr>
                <w:rFonts w:ascii="Arial" w:hAnsi="Arial" w:cs="Arial"/>
                <w:sz w:val="20"/>
                <w:szCs w:val="20"/>
              </w:rPr>
            </w:pPr>
            <w:r>
              <w:rPr>
                <w:rFonts w:ascii="Arial" w:hAnsi="Arial" w:cs="Arial"/>
                <w:sz w:val="20"/>
                <w:szCs w:val="20"/>
              </w:rPr>
              <w:t xml:space="preserve">They have a wide experience and expertise in the field which enables to solve issues quickly. </w:t>
            </w:r>
          </w:p>
        </w:tc>
        <w:tc>
          <w:tcPr>
            <w:tcW w:w="3429" w:type="dxa"/>
            <w:shd w:val="clear" w:color="auto" w:fill="F7CAAC" w:themeFill="accent2" w:themeFillTint="66"/>
          </w:tcPr>
          <w:p w14:paraId="7BA0E629" w14:textId="0C1AE8EF" w:rsidR="009A5D9B" w:rsidRPr="00E47B1F" w:rsidRDefault="00E47B1F" w:rsidP="00E47B1F">
            <w:pPr>
              <w:rPr>
                <w:rFonts w:ascii="Arial" w:hAnsi="Arial" w:cs="Arial"/>
                <w:sz w:val="20"/>
                <w:szCs w:val="20"/>
              </w:rPr>
            </w:pPr>
            <w:r>
              <w:rPr>
                <w:rFonts w:ascii="Arial" w:hAnsi="Arial" w:cs="Arial"/>
                <w:sz w:val="20"/>
                <w:szCs w:val="20"/>
              </w:rPr>
              <w:t xml:space="preserve">The six-months deadline may be a bit of a limiting factor, especially if dealing with biased data. </w:t>
            </w:r>
            <w:r w:rsidR="00675358">
              <w:rPr>
                <w:rFonts w:ascii="Arial" w:hAnsi="Arial" w:cs="Arial"/>
                <w:sz w:val="20"/>
                <w:szCs w:val="20"/>
              </w:rPr>
              <w:t xml:space="preserve">They also face several cybersecurity threats. </w:t>
            </w:r>
          </w:p>
        </w:tc>
      </w:tr>
      <w:tr w:rsidR="009A5D9B" w:rsidRPr="00E47B1F" w14:paraId="7459A523" w14:textId="77777777" w:rsidTr="00E47B1F">
        <w:tc>
          <w:tcPr>
            <w:tcW w:w="1980" w:type="dxa"/>
            <w:shd w:val="clear" w:color="auto" w:fill="833C0B" w:themeFill="accent2" w:themeFillShade="80"/>
          </w:tcPr>
          <w:p w14:paraId="3D551B73" w14:textId="388084CB"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Employees &amp; Customer Service </w:t>
            </w:r>
          </w:p>
        </w:tc>
        <w:tc>
          <w:tcPr>
            <w:tcW w:w="2977" w:type="dxa"/>
            <w:shd w:val="clear" w:color="auto" w:fill="F7CAAC" w:themeFill="accent2" w:themeFillTint="66"/>
          </w:tcPr>
          <w:p w14:paraId="050AEB70" w14:textId="0ACF9F43" w:rsidR="009A5D9B" w:rsidRPr="00E47B1F" w:rsidRDefault="00675358" w:rsidP="00E47B1F">
            <w:pPr>
              <w:rPr>
                <w:rFonts w:ascii="Arial" w:hAnsi="Arial" w:cs="Arial"/>
                <w:sz w:val="20"/>
                <w:szCs w:val="20"/>
              </w:rPr>
            </w:pPr>
            <w:r>
              <w:rPr>
                <w:rFonts w:ascii="Arial" w:hAnsi="Arial" w:cs="Arial"/>
                <w:sz w:val="20"/>
                <w:szCs w:val="20"/>
              </w:rPr>
              <w:t xml:space="preserve">They act as the intermediator between ConnectPlus and the developer. They explain the product and resolve issues raised by users. </w:t>
            </w:r>
          </w:p>
        </w:tc>
        <w:tc>
          <w:tcPr>
            <w:tcW w:w="2949" w:type="dxa"/>
            <w:shd w:val="clear" w:color="auto" w:fill="F7CAAC" w:themeFill="accent2" w:themeFillTint="66"/>
          </w:tcPr>
          <w:p w14:paraId="0EF6E74E" w14:textId="6B7B40E8" w:rsidR="009A5D9B" w:rsidRPr="00E47B1F" w:rsidRDefault="00675358" w:rsidP="00E47B1F">
            <w:pPr>
              <w:rPr>
                <w:rFonts w:ascii="Arial" w:hAnsi="Arial" w:cs="Arial"/>
                <w:sz w:val="20"/>
                <w:szCs w:val="20"/>
              </w:rPr>
            </w:pPr>
            <w:r>
              <w:rPr>
                <w:rFonts w:ascii="Arial" w:hAnsi="Arial" w:cs="Arial"/>
                <w:sz w:val="20"/>
                <w:szCs w:val="20"/>
              </w:rPr>
              <w:t>They provide practical insight into what people think about the product and can help users to solve their problems with the platform. They can also raise issues if needed</w:t>
            </w:r>
            <w:r w:rsidR="002A6E1E">
              <w:rPr>
                <w:rFonts w:ascii="Arial" w:hAnsi="Arial" w:cs="Arial"/>
                <w:sz w:val="20"/>
                <w:szCs w:val="20"/>
              </w:rPr>
              <w:t xml:space="preserve"> (ICA, 2026).</w:t>
            </w:r>
          </w:p>
        </w:tc>
        <w:tc>
          <w:tcPr>
            <w:tcW w:w="3429" w:type="dxa"/>
            <w:shd w:val="clear" w:color="auto" w:fill="F7CAAC" w:themeFill="accent2" w:themeFillTint="66"/>
          </w:tcPr>
          <w:p w14:paraId="311456FB" w14:textId="64ADC71B" w:rsidR="009A5D9B" w:rsidRPr="00E47B1F" w:rsidRDefault="00675358" w:rsidP="00E47B1F">
            <w:pPr>
              <w:rPr>
                <w:rFonts w:ascii="Arial" w:hAnsi="Arial" w:cs="Arial"/>
                <w:sz w:val="20"/>
                <w:szCs w:val="20"/>
              </w:rPr>
            </w:pPr>
            <w:r>
              <w:rPr>
                <w:rFonts w:ascii="Arial" w:hAnsi="Arial" w:cs="Arial"/>
                <w:sz w:val="20"/>
                <w:szCs w:val="20"/>
              </w:rPr>
              <w:t>A challenge would be insufficient training and too much to work with.</w:t>
            </w:r>
          </w:p>
        </w:tc>
      </w:tr>
      <w:tr w:rsidR="009A5D9B" w:rsidRPr="00E47B1F" w14:paraId="17562BE1" w14:textId="77777777" w:rsidTr="00E47B1F">
        <w:tc>
          <w:tcPr>
            <w:tcW w:w="1980" w:type="dxa"/>
            <w:shd w:val="clear" w:color="auto" w:fill="833C0B" w:themeFill="accent2" w:themeFillShade="80"/>
          </w:tcPr>
          <w:p w14:paraId="2E211445" w14:textId="41670D2B"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Customers</w:t>
            </w:r>
          </w:p>
        </w:tc>
        <w:tc>
          <w:tcPr>
            <w:tcW w:w="2977" w:type="dxa"/>
            <w:shd w:val="clear" w:color="auto" w:fill="F7CAAC" w:themeFill="accent2" w:themeFillTint="66"/>
          </w:tcPr>
          <w:p w14:paraId="46136BEA" w14:textId="0D625623" w:rsidR="009A5D9B" w:rsidRPr="00E47B1F" w:rsidRDefault="00675358" w:rsidP="00E47B1F">
            <w:pPr>
              <w:rPr>
                <w:rFonts w:ascii="Arial" w:hAnsi="Arial" w:cs="Arial"/>
                <w:sz w:val="20"/>
                <w:szCs w:val="20"/>
              </w:rPr>
            </w:pPr>
            <w:r>
              <w:rPr>
                <w:rFonts w:ascii="Arial" w:hAnsi="Arial" w:cs="Arial"/>
                <w:sz w:val="20"/>
                <w:szCs w:val="20"/>
              </w:rPr>
              <w:t xml:space="preserve">For them, everything is voluntarily, such as taking part in the research, as well as providing feedback and choosing to use the platform. </w:t>
            </w:r>
          </w:p>
        </w:tc>
        <w:tc>
          <w:tcPr>
            <w:tcW w:w="2949" w:type="dxa"/>
            <w:shd w:val="clear" w:color="auto" w:fill="F7CAAC" w:themeFill="accent2" w:themeFillTint="66"/>
          </w:tcPr>
          <w:p w14:paraId="721FC978" w14:textId="2A1CD101" w:rsidR="009A5D9B" w:rsidRPr="00E47B1F" w:rsidRDefault="00675358" w:rsidP="00E47B1F">
            <w:pPr>
              <w:rPr>
                <w:rFonts w:ascii="Arial" w:hAnsi="Arial" w:cs="Arial"/>
                <w:sz w:val="20"/>
                <w:szCs w:val="20"/>
              </w:rPr>
            </w:pPr>
            <w:r>
              <w:rPr>
                <w:rFonts w:ascii="Arial" w:hAnsi="Arial" w:cs="Arial"/>
                <w:sz w:val="20"/>
                <w:szCs w:val="20"/>
              </w:rPr>
              <w:t xml:space="preserve">They can provide their feedback and insights into what’s ConnectPlus like, and </w:t>
            </w:r>
          </w:p>
        </w:tc>
        <w:tc>
          <w:tcPr>
            <w:tcW w:w="3429" w:type="dxa"/>
            <w:shd w:val="clear" w:color="auto" w:fill="F7CAAC" w:themeFill="accent2" w:themeFillTint="66"/>
          </w:tcPr>
          <w:p w14:paraId="4880FC26" w14:textId="11AAC832" w:rsidR="009A5D9B" w:rsidRPr="00E47B1F" w:rsidRDefault="0049708F" w:rsidP="00E47B1F">
            <w:pPr>
              <w:rPr>
                <w:rFonts w:ascii="Arial" w:hAnsi="Arial" w:cs="Arial"/>
                <w:sz w:val="20"/>
                <w:szCs w:val="20"/>
              </w:rPr>
            </w:pPr>
            <w:r>
              <w:rPr>
                <w:rFonts w:ascii="Arial" w:hAnsi="Arial" w:cs="Arial"/>
                <w:sz w:val="20"/>
                <w:szCs w:val="20"/>
              </w:rPr>
              <w:t xml:space="preserve">They can be quite reluctant when it comes to their privacy and data usage. </w:t>
            </w:r>
          </w:p>
        </w:tc>
      </w:tr>
      <w:tr w:rsidR="009A5D9B" w:rsidRPr="00E47B1F" w14:paraId="046D9580" w14:textId="77777777" w:rsidTr="00E47B1F">
        <w:tc>
          <w:tcPr>
            <w:tcW w:w="1980" w:type="dxa"/>
            <w:shd w:val="clear" w:color="auto" w:fill="833C0B" w:themeFill="accent2" w:themeFillShade="80"/>
          </w:tcPr>
          <w:p w14:paraId="5FDE03B2" w14:textId="3329B3D7" w:rsidR="009A5D9B"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Regulators &amp; Legal </w:t>
            </w:r>
          </w:p>
        </w:tc>
        <w:tc>
          <w:tcPr>
            <w:tcW w:w="2977" w:type="dxa"/>
            <w:shd w:val="clear" w:color="auto" w:fill="F7CAAC" w:themeFill="accent2" w:themeFillTint="66"/>
          </w:tcPr>
          <w:p w14:paraId="63409CE7" w14:textId="2D848580" w:rsidR="009A5D9B" w:rsidRPr="00E47B1F" w:rsidRDefault="0049708F" w:rsidP="00E47B1F">
            <w:pPr>
              <w:rPr>
                <w:rFonts w:ascii="Arial" w:hAnsi="Arial" w:cs="Arial"/>
                <w:sz w:val="20"/>
                <w:szCs w:val="20"/>
              </w:rPr>
            </w:pPr>
            <w:r>
              <w:rPr>
                <w:rFonts w:ascii="Arial" w:hAnsi="Arial" w:cs="Arial"/>
                <w:sz w:val="20"/>
                <w:szCs w:val="20"/>
              </w:rPr>
              <w:t xml:space="preserve">The have the legal duty to impose the legal obligations and review all the notices and identify consumer risk. </w:t>
            </w:r>
          </w:p>
        </w:tc>
        <w:tc>
          <w:tcPr>
            <w:tcW w:w="2949" w:type="dxa"/>
            <w:shd w:val="clear" w:color="auto" w:fill="F7CAAC" w:themeFill="accent2" w:themeFillTint="66"/>
          </w:tcPr>
          <w:p w14:paraId="40D03092" w14:textId="132F4767" w:rsidR="009A5D9B" w:rsidRPr="00E47B1F" w:rsidRDefault="0049708F" w:rsidP="00E47B1F">
            <w:pPr>
              <w:rPr>
                <w:rFonts w:ascii="Arial" w:hAnsi="Arial" w:cs="Arial"/>
                <w:sz w:val="20"/>
                <w:szCs w:val="20"/>
              </w:rPr>
            </w:pPr>
            <w:r>
              <w:rPr>
                <w:rFonts w:ascii="Arial" w:hAnsi="Arial" w:cs="Arial"/>
                <w:sz w:val="20"/>
                <w:szCs w:val="20"/>
              </w:rPr>
              <w:t>They ensure strong compliance and protection, especially for consumers. They also can boost the public trust</w:t>
            </w:r>
            <w:r w:rsidR="008C22FB">
              <w:rPr>
                <w:rFonts w:ascii="Arial" w:hAnsi="Arial" w:cs="Arial"/>
                <w:sz w:val="20"/>
                <w:szCs w:val="20"/>
              </w:rPr>
              <w:t xml:space="preserve"> (Hutton, 2015). </w:t>
            </w:r>
          </w:p>
        </w:tc>
        <w:tc>
          <w:tcPr>
            <w:tcW w:w="3429" w:type="dxa"/>
            <w:shd w:val="clear" w:color="auto" w:fill="F7CAAC" w:themeFill="accent2" w:themeFillTint="66"/>
          </w:tcPr>
          <w:p w14:paraId="0DE42509" w14:textId="01FFC22D" w:rsidR="009A5D9B" w:rsidRPr="00E47B1F" w:rsidRDefault="0049708F" w:rsidP="00E47B1F">
            <w:pPr>
              <w:rPr>
                <w:rFonts w:ascii="Arial" w:hAnsi="Arial" w:cs="Arial"/>
                <w:sz w:val="20"/>
                <w:szCs w:val="20"/>
              </w:rPr>
            </w:pPr>
            <w:r>
              <w:rPr>
                <w:rFonts w:ascii="Arial" w:hAnsi="Arial" w:cs="Arial"/>
                <w:sz w:val="20"/>
                <w:szCs w:val="20"/>
              </w:rPr>
              <w:t xml:space="preserve">They can face different and diverse laws, especially in the international markets. </w:t>
            </w:r>
          </w:p>
        </w:tc>
      </w:tr>
      <w:tr w:rsidR="009057A2" w:rsidRPr="00E47B1F" w14:paraId="2883884E" w14:textId="77777777" w:rsidTr="00E47B1F">
        <w:tc>
          <w:tcPr>
            <w:tcW w:w="1980" w:type="dxa"/>
            <w:shd w:val="clear" w:color="auto" w:fill="833C0B" w:themeFill="accent2" w:themeFillShade="80"/>
          </w:tcPr>
          <w:p w14:paraId="04C71240" w14:textId="4459B7DD" w:rsidR="009057A2" w:rsidRPr="00E47B1F" w:rsidRDefault="009057A2" w:rsidP="00E47B1F">
            <w:pPr>
              <w:rPr>
                <w:rFonts w:ascii="Arial" w:hAnsi="Arial" w:cs="Arial"/>
                <w:b/>
                <w:bCs/>
                <w:color w:val="FFFFFF" w:themeColor="background1"/>
                <w:sz w:val="20"/>
                <w:szCs w:val="20"/>
              </w:rPr>
            </w:pPr>
            <w:r w:rsidRPr="00E47B1F">
              <w:rPr>
                <w:rFonts w:ascii="Arial" w:hAnsi="Arial" w:cs="Arial"/>
                <w:b/>
                <w:bCs/>
                <w:color w:val="FFFFFF" w:themeColor="background1"/>
                <w:sz w:val="20"/>
                <w:szCs w:val="20"/>
              </w:rPr>
              <w:t xml:space="preserve">International Market Managers </w:t>
            </w:r>
          </w:p>
        </w:tc>
        <w:tc>
          <w:tcPr>
            <w:tcW w:w="2977" w:type="dxa"/>
            <w:shd w:val="clear" w:color="auto" w:fill="F7CAAC" w:themeFill="accent2" w:themeFillTint="66"/>
          </w:tcPr>
          <w:p w14:paraId="6413D699" w14:textId="4432F31F" w:rsidR="009057A2" w:rsidRPr="00E47B1F" w:rsidRDefault="0049708F" w:rsidP="00E47B1F">
            <w:pPr>
              <w:rPr>
                <w:rFonts w:ascii="Arial" w:hAnsi="Arial" w:cs="Arial"/>
                <w:sz w:val="20"/>
                <w:szCs w:val="20"/>
              </w:rPr>
            </w:pPr>
            <w:r>
              <w:rPr>
                <w:rFonts w:ascii="Arial" w:hAnsi="Arial" w:cs="Arial"/>
                <w:sz w:val="20"/>
                <w:szCs w:val="20"/>
              </w:rPr>
              <w:t xml:space="preserve">They are in charge of adapting ConnectPlus to the requirements and culture of each country, including using relevant language and understanding. </w:t>
            </w:r>
          </w:p>
        </w:tc>
        <w:tc>
          <w:tcPr>
            <w:tcW w:w="2949" w:type="dxa"/>
            <w:shd w:val="clear" w:color="auto" w:fill="F7CAAC" w:themeFill="accent2" w:themeFillTint="66"/>
          </w:tcPr>
          <w:p w14:paraId="681C9202" w14:textId="5F23B93C" w:rsidR="009057A2" w:rsidRPr="00E47B1F" w:rsidRDefault="007272CB" w:rsidP="00E47B1F">
            <w:pPr>
              <w:rPr>
                <w:rFonts w:ascii="Arial" w:hAnsi="Arial" w:cs="Arial"/>
                <w:sz w:val="20"/>
                <w:szCs w:val="20"/>
              </w:rPr>
            </w:pPr>
            <w:r>
              <w:rPr>
                <w:rFonts w:ascii="Arial" w:hAnsi="Arial" w:cs="Arial"/>
                <w:sz w:val="20"/>
                <w:szCs w:val="20"/>
              </w:rPr>
              <w:t xml:space="preserve">They can offer cultural legitimacy and help with adopting it in that country. </w:t>
            </w:r>
          </w:p>
        </w:tc>
        <w:tc>
          <w:tcPr>
            <w:tcW w:w="3429" w:type="dxa"/>
            <w:shd w:val="clear" w:color="auto" w:fill="F7CAAC" w:themeFill="accent2" w:themeFillTint="66"/>
          </w:tcPr>
          <w:p w14:paraId="2B1A3C2E" w14:textId="177C8A57" w:rsidR="009057A2" w:rsidRPr="00E47B1F" w:rsidRDefault="007272CB" w:rsidP="00E47B1F">
            <w:pPr>
              <w:rPr>
                <w:rFonts w:ascii="Arial" w:hAnsi="Arial" w:cs="Arial"/>
                <w:sz w:val="20"/>
                <w:szCs w:val="20"/>
              </w:rPr>
            </w:pPr>
            <w:r>
              <w:rPr>
                <w:rFonts w:ascii="Arial" w:hAnsi="Arial" w:cs="Arial"/>
                <w:sz w:val="20"/>
                <w:szCs w:val="20"/>
              </w:rPr>
              <w:t xml:space="preserve">They can have a limited funds allocation which can be a difficulty to adapt ConnectPlus to the country. This can also raise inconsistencies between markets. </w:t>
            </w:r>
          </w:p>
        </w:tc>
      </w:tr>
    </w:tbl>
    <w:p w14:paraId="3D84D3C3" w14:textId="77777777" w:rsidR="00EB480C" w:rsidRPr="00E47B1F" w:rsidRDefault="00EB480C" w:rsidP="00E47B1F">
      <w:pPr>
        <w:rPr>
          <w:rFonts w:ascii="Arial" w:hAnsi="Arial" w:cs="Arial"/>
          <w:sz w:val="20"/>
          <w:szCs w:val="20"/>
        </w:rPr>
      </w:pPr>
    </w:p>
    <w:p w14:paraId="02CA32C6" w14:textId="3DF9A51C" w:rsidR="00EB480C" w:rsidRDefault="00B33774" w:rsidP="00B24BD1">
      <w:pPr>
        <w:spacing w:line="360" w:lineRule="auto"/>
        <w:jc w:val="both"/>
        <w:rPr>
          <w:rFonts w:ascii="Arial" w:hAnsi="Arial" w:cs="Arial"/>
        </w:rPr>
      </w:pPr>
      <w:r>
        <w:rPr>
          <w:rFonts w:ascii="Arial" w:hAnsi="Arial" w:cs="Arial"/>
        </w:rPr>
        <w:t xml:space="preserve">Therefore, it is worth to note that it takes all the stakeholders groups to ensure the successful completion of ConnectPlus. No group alone can deliver the project in a successful and complete manner. </w:t>
      </w:r>
    </w:p>
    <w:p w14:paraId="09BC0728" w14:textId="77777777" w:rsidR="00EB480C" w:rsidRDefault="00EB480C" w:rsidP="00B24BD1">
      <w:pPr>
        <w:spacing w:line="360" w:lineRule="auto"/>
        <w:jc w:val="both"/>
        <w:rPr>
          <w:rFonts w:ascii="Arial" w:hAnsi="Arial" w:cs="Arial"/>
        </w:rPr>
      </w:pPr>
    </w:p>
    <w:p w14:paraId="45EC0999" w14:textId="7FCD02E1" w:rsidR="00EB480C" w:rsidRDefault="00EB480C" w:rsidP="00B24BD1">
      <w:pPr>
        <w:spacing w:line="360" w:lineRule="auto"/>
        <w:jc w:val="both"/>
        <w:rPr>
          <w:rFonts w:ascii="Arial" w:hAnsi="Arial" w:cs="Arial"/>
        </w:rPr>
      </w:pPr>
    </w:p>
    <w:p w14:paraId="76F4766F" w14:textId="1B70748A" w:rsidR="000829B0" w:rsidRDefault="000829B0" w:rsidP="00B24BD1">
      <w:pPr>
        <w:spacing w:line="360" w:lineRule="auto"/>
        <w:jc w:val="both"/>
        <w:rPr>
          <w:rFonts w:ascii="Arial" w:hAnsi="Arial" w:cs="Arial"/>
        </w:rPr>
      </w:pPr>
    </w:p>
    <w:p w14:paraId="4433A17B" w14:textId="0BC6D33D" w:rsidR="000829B0" w:rsidRDefault="000829B0" w:rsidP="00B24BD1">
      <w:pPr>
        <w:spacing w:line="360" w:lineRule="auto"/>
        <w:jc w:val="both"/>
        <w:rPr>
          <w:rFonts w:ascii="Arial" w:hAnsi="Arial" w:cs="Arial"/>
        </w:rPr>
      </w:pPr>
    </w:p>
    <w:p w14:paraId="65A27FAF" w14:textId="26094314" w:rsidR="000829B0" w:rsidRDefault="000829B0" w:rsidP="00B24BD1">
      <w:pPr>
        <w:spacing w:line="360" w:lineRule="auto"/>
        <w:jc w:val="both"/>
        <w:rPr>
          <w:rFonts w:ascii="Arial" w:hAnsi="Arial" w:cs="Arial"/>
        </w:rPr>
      </w:pPr>
    </w:p>
    <w:p w14:paraId="4C5F1C53" w14:textId="20BB0BD2" w:rsidR="000829B0" w:rsidRDefault="000829B0" w:rsidP="00B24BD1">
      <w:pPr>
        <w:spacing w:line="360" w:lineRule="auto"/>
        <w:jc w:val="both"/>
        <w:rPr>
          <w:rFonts w:ascii="Arial" w:hAnsi="Arial" w:cs="Arial"/>
        </w:rPr>
      </w:pPr>
    </w:p>
    <w:p w14:paraId="42C13781" w14:textId="77777777" w:rsidR="00D41E49" w:rsidRDefault="00D41E49" w:rsidP="00B24BD1">
      <w:pPr>
        <w:spacing w:line="360" w:lineRule="auto"/>
        <w:jc w:val="both"/>
        <w:rPr>
          <w:rFonts w:ascii="Arial" w:hAnsi="Arial" w:cs="Arial"/>
        </w:rPr>
      </w:pPr>
    </w:p>
    <w:p w14:paraId="096A3833" w14:textId="77777777" w:rsidR="000829B0" w:rsidRDefault="000829B0" w:rsidP="00B24BD1">
      <w:pPr>
        <w:spacing w:line="360" w:lineRule="auto"/>
        <w:jc w:val="both"/>
        <w:rPr>
          <w:rFonts w:ascii="Arial" w:hAnsi="Arial" w:cs="Arial"/>
        </w:rPr>
      </w:pPr>
    </w:p>
    <w:p w14:paraId="7CA23CB8" w14:textId="2BDA50D1" w:rsidR="00B24BD1" w:rsidRDefault="00B24BD1" w:rsidP="00B24BD1">
      <w:pPr>
        <w:spacing w:line="360" w:lineRule="auto"/>
        <w:jc w:val="both"/>
        <w:rPr>
          <w:rFonts w:ascii="Arial" w:hAnsi="Arial" w:cs="Arial"/>
        </w:rPr>
      </w:pPr>
      <w:r>
        <w:rPr>
          <w:rFonts w:ascii="Arial" w:hAnsi="Arial" w:cs="Arial"/>
        </w:rPr>
        <w:tab/>
      </w:r>
    </w:p>
    <w:p w14:paraId="715B212A" w14:textId="7A73977F" w:rsidR="00B24BD1" w:rsidRDefault="00B24BD1" w:rsidP="00D41E49">
      <w:pPr>
        <w:pStyle w:val="Heading1"/>
      </w:pPr>
      <w:bookmarkStart w:id="17" w:name="_Toc235397466"/>
      <w:r>
        <w:lastRenderedPageBreak/>
        <w:t>STAKEHOLDER ENGAGEMENT AND CONFLICT MANAGEMENT</w:t>
      </w:r>
      <w:bookmarkEnd w:id="17"/>
      <w:r>
        <w:t xml:space="preserve"> </w:t>
      </w:r>
    </w:p>
    <w:p w14:paraId="6D7B15AF" w14:textId="715201D3" w:rsidR="000829B0" w:rsidRDefault="000829B0" w:rsidP="00B24BD1">
      <w:pPr>
        <w:spacing w:line="360" w:lineRule="auto"/>
        <w:jc w:val="both"/>
        <w:rPr>
          <w:rFonts w:ascii="Arial" w:hAnsi="Arial" w:cs="Arial"/>
        </w:rPr>
      </w:pPr>
      <w:r>
        <w:rPr>
          <w:rFonts w:ascii="Arial" w:hAnsi="Arial" w:cs="Arial"/>
        </w:rPr>
        <w:t xml:space="preserve">There are lots of matters to consider as a project manager. To ensure that every aspect is covered, it would be wise to segregate or divide the process into stages that can be monitored and accounted for, to ensure a smooth process. By doing this, the chances of delivering a successful project, in this case, ConnectPlus in a timely and budget-compliant manner increase. </w:t>
      </w:r>
      <w:r w:rsidR="00601DE6">
        <w:rPr>
          <w:rFonts w:ascii="Arial" w:hAnsi="Arial" w:cs="Arial"/>
        </w:rPr>
        <w:t xml:space="preserve">However, failing to do so, it may result in the process to be delayed and to cost more funds that is not certain if they will be allocated or not. </w:t>
      </w:r>
    </w:p>
    <w:p w14:paraId="457B8A4A" w14:textId="77777777" w:rsidR="000829B0" w:rsidRDefault="000829B0" w:rsidP="00B24BD1">
      <w:pPr>
        <w:spacing w:line="360" w:lineRule="auto"/>
        <w:jc w:val="both"/>
        <w:rPr>
          <w:rFonts w:ascii="Arial" w:hAnsi="Arial" w:cs="Arial"/>
        </w:rPr>
      </w:pPr>
    </w:p>
    <w:p w14:paraId="3F87E523" w14:textId="25FBBC82" w:rsidR="00B24BD1" w:rsidRDefault="00B24BD1" w:rsidP="00D41E49">
      <w:pPr>
        <w:pStyle w:val="Heading2"/>
      </w:pPr>
      <w:bookmarkStart w:id="18" w:name="_Toc235397467"/>
      <w:r>
        <w:t>Stage 1: Stakeholder Identification</w:t>
      </w:r>
      <w:bookmarkEnd w:id="18"/>
      <w:r>
        <w:t xml:space="preserve"> </w:t>
      </w:r>
    </w:p>
    <w:p w14:paraId="78BCC21F" w14:textId="0265F305" w:rsidR="00B24BD1" w:rsidRDefault="00714085" w:rsidP="00B24BD1">
      <w:pPr>
        <w:spacing w:line="360" w:lineRule="auto"/>
        <w:jc w:val="both"/>
        <w:rPr>
          <w:rFonts w:ascii="Arial" w:hAnsi="Arial" w:cs="Arial"/>
        </w:rPr>
      </w:pPr>
      <w:r>
        <w:rPr>
          <w:rFonts w:ascii="Arial" w:hAnsi="Arial" w:cs="Arial"/>
        </w:rPr>
        <w:t>As a first stage, it is important to take a good look at all the goals and objectives and ensure that they are tangible considering Amazon’s organizational structure, capability and infrastructure</w:t>
      </w:r>
      <w:r w:rsidR="001C0D02">
        <w:rPr>
          <w:rFonts w:ascii="Arial" w:hAnsi="Arial" w:cs="Arial"/>
        </w:rPr>
        <w:t xml:space="preserve"> (Indeed, 2026)</w:t>
      </w:r>
      <w:r>
        <w:rPr>
          <w:rFonts w:ascii="Arial" w:hAnsi="Arial" w:cs="Arial"/>
        </w:rPr>
        <w:t xml:space="preserve">. Therefore, all the departments that may be directly or indirectly impacted by this should be identified and analysed to ensure a solution to potential problems, such as for the HR department having the needed resources to help employees better digest the launch of ConnectPlus. </w:t>
      </w:r>
    </w:p>
    <w:p w14:paraId="589E6447" w14:textId="1A9BEFCC" w:rsidR="00714085" w:rsidRDefault="00714085" w:rsidP="00B24BD1">
      <w:pPr>
        <w:spacing w:line="360" w:lineRule="auto"/>
        <w:jc w:val="both"/>
        <w:rPr>
          <w:rFonts w:ascii="Arial" w:hAnsi="Arial" w:cs="Arial"/>
        </w:rPr>
      </w:pPr>
    </w:p>
    <w:p w14:paraId="6B4B149A" w14:textId="4CB2F48A" w:rsidR="004E50E0" w:rsidRDefault="004E50E0" w:rsidP="00B24BD1">
      <w:pPr>
        <w:spacing w:line="360" w:lineRule="auto"/>
        <w:jc w:val="both"/>
        <w:rPr>
          <w:rFonts w:ascii="Arial" w:hAnsi="Arial" w:cs="Arial"/>
        </w:rPr>
      </w:pPr>
      <w:r>
        <w:rPr>
          <w:rFonts w:ascii="Arial" w:hAnsi="Arial" w:cs="Arial"/>
        </w:rPr>
        <w:t xml:space="preserve">It is also the duty of the project manager to initiate contacts and research the potential funding resources, as well as the relevant companies to provide and support the platform using the relevant technology. Regulatory bodies should also be identified and consulted, as well as </w:t>
      </w:r>
      <w:r w:rsidR="001C0D02">
        <w:rPr>
          <w:rFonts w:ascii="Arial" w:hAnsi="Arial" w:cs="Arial"/>
        </w:rPr>
        <w:t xml:space="preserve">persons who may refuse the project (Coursera, 2026). </w:t>
      </w:r>
    </w:p>
    <w:p w14:paraId="58D6E352" w14:textId="46DBB48E" w:rsidR="001C0D02" w:rsidRDefault="001C0D02" w:rsidP="00B24BD1">
      <w:pPr>
        <w:spacing w:line="360" w:lineRule="auto"/>
        <w:jc w:val="both"/>
        <w:rPr>
          <w:rFonts w:ascii="Arial" w:hAnsi="Arial" w:cs="Arial"/>
        </w:rPr>
      </w:pPr>
    </w:p>
    <w:p w14:paraId="75AA7769" w14:textId="73C3B3C8" w:rsidR="001C0D02" w:rsidRDefault="001C0D02" w:rsidP="00B24BD1">
      <w:pPr>
        <w:spacing w:line="360" w:lineRule="auto"/>
        <w:jc w:val="both"/>
        <w:rPr>
          <w:rFonts w:ascii="Arial" w:hAnsi="Arial" w:cs="Arial"/>
        </w:rPr>
      </w:pPr>
      <w:r>
        <w:rPr>
          <w:rFonts w:ascii="Arial" w:hAnsi="Arial" w:cs="Arial"/>
        </w:rPr>
        <w:t xml:space="preserve">In addition to this, due to the nature of ConnectPlus, discussions with international market managers should be taking place and talk about the project. All the leaders of all the departments must be consulted. </w:t>
      </w:r>
    </w:p>
    <w:p w14:paraId="312CF240" w14:textId="74B2E66B" w:rsidR="004E50E0" w:rsidRDefault="004E50E0" w:rsidP="00B24BD1">
      <w:pPr>
        <w:spacing w:line="360" w:lineRule="auto"/>
        <w:jc w:val="both"/>
        <w:rPr>
          <w:rFonts w:ascii="Arial" w:hAnsi="Arial" w:cs="Arial"/>
        </w:rPr>
      </w:pPr>
    </w:p>
    <w:p w14:paraId="07386C35" w14:textId="594549D8" w:rsidR="004E50E0" w:rsidRDefault="001C0D02" w:rsidP="00B24BD1">
      <w:pPr>
        <w:spacing w:line="360" w:lineRule="auto"/>
        <w:jc w:val="both"/>
        <w:rPr>
          <w:rFonts w:ascii="Arial" w:hAnsi="Arial" w:cs="Arial"/>
        </w:rPr>
      </w:pPr>
      <w:r>
        <w:rPr>
          <w:rFonts w:ascii="Arial" w:hAnsi="Arial" w:cs="Arial"/>
        </w:rPr>
        <w:t>After considering all the stakeholders, these should be noted or registered with their name</w:t>
      </w:r>
      <w:r w:rsidR="00685C1F">
        <w:rPr>
          <w:rFonts w:ascii="Arial" w:hAnsi="Arial" w:cs="Arial"/>
        </w:rPr>
        <w:t xml:space="preserve"> and status, as well as role and, using suitable theoretical frameworks, a first analysis should be conducted to see the level of interest and power – this may benefit the project at a later stage, and it also provides insights into how to approach the relevant stakeholders and maintain communication</w:t>
      </w:r>
      <w:r w:rsidR="00FE3AAA">
        <w:rPr>
          <w:rFonts w:ascii="Arial" w:hAnsi="Arial" w:cs="Arial"/>
        </w:rPr>
        <w:t xml:space="preserve"> (Prince2, 2018).</w:t>
      </w:r>
    </w:p>
    <w:p w14:paraId="25B51E2A" w14:textId="152490C9" w:rsidR="00714085" w:rsidRDefault="00714085" w:rsidP="00B24BD1">
      <w:pPr>
        <w:spacing w:line="360" w:lineRule="auto"/>
        <w:jc w:val="both"/>
        <w:rPr>
          <w:rFonts w:ascii="Arial" w:hAnsi="Arial" w:cs="Arial"/>
        </w:rPr>
      </w:pPr>
    </w:p>
    <w:p w14:paraId="36D3245F" w14:textId="5D271093" w:rsidR="001D4FCE" w:rsidRDefault="001D4FCE" w:rsidP="00B24BD1">
      <w:pPr>
        <w:spacing w:line="360" w:lineRule="auto"/>
        <w:jc w:val="both"/>
        <w:rPr>
          <w:rFonts w:ascii="Arial" w:hAnsi="Arial" w:cs="Arial"/>
        </w:rPr>
      </w:pPr>
    </w:p>
    <w:p w14:paraId="3EB3BCDB" w14:textId="77777777" w:rsidR="001D4FCE" w:rsidRDefault="001D4FCE" w:rsidP="00B24BD1">
      <w:pPr>
        <w:spacing w:line="360" w:lineRule="auto"/>
        <w:jc w:val="both"/>
        <w:rPr>
          <w:rFonts w:ascii="Arial" w:hAnsi="Arial" w:cs="Arial"/>
        </w:rPr>
      </w:pPr>
    </w:p>
    <w:p w14:paraId="75C15AF9" w14:textId="522EDB34" w:rsidR="00B24BD1" w:rsidRDefault="00B24BD1" w:rsidP="00D41E49">
      <w:pPr>
        <w:pStyle w:val="Heading2"/>
      </w:pPr>
      <w:r>
        <w:lastRenderedPageBreak/>
        <w:tab/>
      </w:r>
      <w:bookmarkStart w:id="19" w:name="_Toc235397468"/>
      <w:r>
        <w:t>Stage 2: Analysis &amp; Prioritisation</w:t>
      </w:r>
      <w:bookmarkEnd w:id="19"/>
      <w:r>
        <w:t xml:space="preserve"> </w:t>
      </w:r>
    </w:p>
    <w:p w14:paraId="6A9C3DC5" w14:textId="1F13DBAE" w:rsidR="001D4FCE" w:rsidRDefault="001D4FCE" w:rsidP="00B24BD1">
      <w:pPr>
        <w:spacing w:line="360" w:lineRule="auto"/>
        <w:jc w:val="both"/>
        <w:rPr>
          <w:rFonts w:ascii="Arial" w:hAnsi="Arial" w:cs="Arial"/>
        </w:rPr>
      </w:pPr>
      <w:r>
        <w:rPr>
          <w:rFonts w:ascii="Arial" w:hAnsi="Arial" w:cs="Arial"/>
        </w:rPr>
        <w:t xml:space="preserve">Come to think about the previous point made, Mendelow’s Power-Interest Matrix should be applied, as well as the Salience Model in order to assess the nature of the stakeholders, suitability for the project and likely behaviour that they will have about ConnectPlus. </w:t>
      </w:r>
    </w:p>
    <w:p w14:paraId="57DF57C9" w14:textId="2E378EFD" w:rsidR="001D4FCE" w:rsidRDefault="001D4FCE" w:rsidP="00B24BD1">
      <w:pPr>
        <w:spacing w:line="360" w:lineRule="auto"/>
        <w:jc w:val="both"/>
        <w:rPr>
          <w:rFonts w:ascii="Arial" w:hAnsi="Arial" w:cs="Arial"/>
        </w:rPr>
      </w:pPr>
    </w:p>
    <w:p w14:paraId="24755900" w14:textId="05BD0ABD" w:rsidR="001D4FCE" w:rsidRDefault="001D4FCE" w:rsidP="00B24BD1">
      <w:pPr>
        <w:spacing w:line="360" w:lineRule="auto"/>
        <w:jc w:val="both"/>
        <w:rPr>
          <w:rFonts w:ascii="Arial" w:hAnsi="Arial" w:cs="Arial"/>
        </w:rPr>
      </w:pPr>
      <w:r>
        <w:rPr>
          <w:rFonts w:ascii="Arial" w:hAnsi="Arial" w:cs="Arial"/>
        </w:rPr>
        <w:t xml:space="preserve">All kinds of reactions may be expected at this stage, including hesitation as investors, for example, may be a bit hesitant hearing about ConnectPlus – however, this is not to worry at this stage. The reason for this is because they can be provided with more information until they understand the true purpose of ConnectPlus, after which they may have a better understanding. </w:t>
      </w:r>
    </w:p>
    <w:p w14:paraId="40519B79" w14:textId="15C64E3F" w:rsidR="00CF2F44" w:rsidRDefault="00CF2F44" w:rsidP="00B24BD1">
      <w:pPr>
        <w:spacing w:line="360" w:lineRule="auto"/>
        <w:jc w:val="both"/>
        <w:rPr>
          <w:rFonts w:ascii="Arial" w:hAnsi="Arial" w:cs="Arial"/>
        </w:rPr>
      </w:pPr>
    </w:p>
    <w:p w14:paraId="3A8F5EAF" w14:textId="03EC5C10" w:rsidR="001D4FCE" w:rsidRDefault="00CF2F44" w:rsidP="00B24BD1">
      <w:pPr>
        <w:spacing w:line="360" w:lineRule="auto"/>
        <w:jc w:val="both"/>
        <w:rPr>
          <w:rFonts w:ascii="Arial" w:hAnsi="Arial" w:cs="Arial"/>
        </w:rPr>
      </w:pPr>
      <w:r>
        <w:rPr>
          <w:rFonts w:ascii="Arial" w:hAnsi="Arial" w:cs="Arial"/>
        </w:rPr>
        <w:t xml:space="preserve">While the desired reactions are supportive, the list does not finish here, as previously mentioned. A project manager should ensure effective communication and answer any questions they may have – another example represents the customer service department which may face increased workload. To ensure a smooth project, the manager should increase the number of the customer service employees, offer training and any other resources needed to deal with the work </w:t>
      </w:r>
      <w:r w:rsidR="00904779">
        <w:rPr>
          <w:rFonts w:ascii="Arial" w:hAnsi="Arial" w:cs="Arial"/>
        </w:rPr>
        <w:t>(Gov.uk, 2025).</w:t>
      </w:r>
    </w:p>
    <w:p w14:paraId="0220F062" w14:textId="44B29853" w:rsidR="00B24BD1" w:rsidRDefault="00B24BD1" w:rsidP="00B24BD1">
      <w:pPr>
        <w:spacing w:line="360" w:lineRule="auto"/>
        <w:jc w:val="both"/>
        <w:rPr>
          <w:rFonts w:ascii="Arial" w:hAnsi="Arial" w:cs="Arial"/>
        </w:rPr>
      </w:pPr>
    </w:p>
    <w:p w14:paraId="128A6EE4" w14:textId="092BC747" w:rsidR="00B24BD1" w:rsidRDefault="00B24BD1" w:rsidP="00D41E49">
      <w:pPr>
        <w:pStyle w:val="Heading2"/>
      </w:pPr>
      <w:r>
        <w:tab/>
      </w:r>
      <w:bookmarkStart w:id="20" w:name="_Toc235397469"/>
      <w:r>
        <w:t>Stage 3: Engagement Plan</w:t>
      </w:r>
      <w:bookmarkEnd w:id="20"/>
      <w:r>
        <w:t xml:space="preserve"> </w:t>
      </w:r>
    </w:p>
    <w:p w14:paraId="78C1B081" w14:textId="77777777" w:rsidR="000F1354" w:rsidRDefault="00164412" w:rsidP="00B24BD1">
      <w:pPr>
        <w:spacing w:line="360" w:lineRule="auto"/>
        <w:jc w:val="both"/>
        <w:rPr>
          <w:rFonts w:ascii="Arial" w:hAnsi="Arial" w:cs="Arial"/>
        </w:rPr>
      </w:pPr>
      <w:r>
        <w:rPr>
          <w:rFonts w:ascii="Arial" w:hAnsi="Arial" w:cs="Arial"/>
        </w:rPr>
        <w:t xml:space="preserve">While all the previous stages are also part of the plan, the project manager is required to have a detailed plan </w:t>
      </w:r>
      <w:r w:rsidR="00DA5B55">
        <w:rPr>
          <w:rFonts w:ascii="Arial" w:hAnsi="Arial" w:cs="Arial"/>
        </w:rPr>
        <w:t xml:space="preserve">which specifies, in depth, all of the stakeholders and their implications, the reason for engagement, possible challenges and benefits, as el as the needed or set outcome. The plan must also include the communication channels for each stakeholder, to ensure that, for example, the general public is not updated on a day-to-day basis as investors should be. </w:t>
      </w:r>
    </w:p>
    <w:p w14:paraId="6027BDAA" w14:textId="77777777" w:rsidR="000F1354" w:rsidRDefault="000F1354" w:rsidP="00B24BD1">
      <w:pPr>
        <w:spacing w:line="360" w:lineRule="auto"/>
        <w:jc w:val="both"/>
        <w:rPr>
          <w:rFonts w:ascii="Arial" w:hAnsi="Arial" w:cs="Arial"/>
        </w:rPr>
      </w:pPr>
    </w:p>
    <w:p w14:paraId="6F88A138" w14:textId="6FA40C8E" w:rsidR="00B24BD1" w:rsidRDefault="00DA5B55" w:rsidP="00B24BD1">
      <w:pPr>
        <w:spacing w:line="360" w:lineRule="auto"/>
        <w:jc w:val="both"/>
        <w:rPr>
          <w:rFonts w:ascii="Arial" w:hAnsi="Arial" w:cs="Arial"/>
        </w:rPr>
      </w:pPr>
      <w:r>
        <w:rPr>
          <w:rFonts w:ascii="Arial" w:hAnsi="Arial" w:cs="Arial"/>
        </w:rPr>
        <w:t xml:space="preserve">Each stakeholder should have its own time and meetings scheduled, as well as how frequent these will be. Another important part is presented by the success indicators which differ from a stakeholder to another, but in general, as ConnectPlus progresses, the stages should be ticking the completion boxes towards success. </w:t>
      </w:r>
    </w:p>
    <w:p w14:paraId="03828FB6" w14:textId="5A99CDFF" w:rsidR="000F1354" w:rsidRDefault="000F1354" w:rsidP="00B24BD1">
      <w:pPr>
        <w:spacing w:line="360" w:lineRule="auto"/>
        <w:jc w:val="both"/>
        <w:rPr>
          <w:rFonts w:ascii="Arial" w:hAnsi="Arial" w:cs="Arial"/>
        </w:rPr>
      </w:pPr>
    </w:p>
    <w:p w14:paraId="59809769" w14:textId="77777777" w:rsidR="00BA29EF" w:rsidRDefault="00BA29EF" w:rsidP="00B24BD1">
      <w:pPr>
        <w:spacing w:line="360" w:lineRule="auto"/>
        <w:jc w:val="both"/>
        <w:rPr>
          <w:rFonts w:ascii="Arial" w:hAnsi="Arial" w:cs="Arial"/>
        </w:rPr>
      </w:pPr>
    </w:p>
    <w:tbl>
      <w:tblPr>
        <w:tblStyle w:val="TableGrid"/>
        <w:tblW w:w="11482" w:type="dxa"/>
        <w:tblInd w:w="-1281" w:type="dxa"/>
        <w:tblLook w:val="04A0" w:firstRow="1" w:lastRow="0" w:firstColumn="1" w:lastColumn="0" w:noHBand="0" w:noVBand="1"/>
      </w:tblPr>
      <w:tblGrid>
        <w:gridCol w:w="1683"/>
        <w:gridCol w:w="2340"/>
        <w:gridCol w:w="1931"/>
        <w:gridCol w:w="2693"/>
        <w:gridCol w:w="2835"/>
      </w:tblGrid>
      <w:tr w:rsidR="00F477C7" w14:paraId="039D4B10" w14:textId="77777777" w:rsidTr="00F477C7">
        <w:tc>
          <w:tcPr>
            <w:tcW w:w="1683" w:type="dxa"/>
            <w:shd w:val="clear" w:color="auto" w:fill="833C0B" w:themeFill="accent2" w:themeFillShade="80"/>
          </w:tcPr>
          <w:p w14:paraId="0A55E4C2" w14:textId="50D22511" w:rsidR="00D85179" w:rsidRPr="00BA29EF" w:rsidRDefault="00D85179" w:rsidP="00BA29EF">
            <w:pPr>
              <w:rPr>
                <w:rFonts w:ascii="Arial" w:hAnsi="Arial" w:cs="Arial"/>
                <w:b/>
                <w:bCs/>
                <w:color w:val="FFFFFF" w:themeColor="background1"/>
              </w:rPr>
            </w:pPr>
            <w:r w:rsidRPr="00BA29EF">
              <w:rPr>
                <w:rFonts w:ascii="Arial" w:hAnsi="Arial" w:cs="Arial"/>
                <w:b/>
                <w:bCs/>
                <w:color w:val="FFFFFF" w:themeColor="background1"/>
              </w:rPr>
              <w:lastRenderedPageBreak/>
              <w:t xml:space="preserve">Stakeholder </w:t>
            </w:r>
          </w:p>
        </w:tc>
        <w:tc>
          <w:tcPr>
            <w:tcW w:w="2340" w:type="dxa"/>
            <w:shd w:val="clear" w:color="auto" w:fill="833C0B" w:themeFill="accent2" w:themeFillShade="80"/>
          </w:tcPr>
          <w:p w14:paraId="1C359349" w14:textId="5E3F31DA" w:rsidR="00D85179" w:rsidRPr="00BA29EF" w:rsidRDefault="00D85179" w:rsidP="00BA29EF">
            <w:pPr>
              <w:rPr>
                <w:rFonts w:ascii="Arial" w:hAnsi="Arial" w:cs="Arial"/>
                <w:b/>
                <w:bCs/>
                <w:color w:val="FFFFFF" w:themeColor="background1"/>
              </w:rPr>
            </w:pPr>
            <w:r w:rsidRPr="00BA29EF">
              <w:rPr>
                <w:rFonts w:ascii="Arial" w:hAnsi="Arial" w:cs="Arial"/>
                <w:b/>
                <w:bCs/>
                <w:color w:val="FFFFFF" w:themeColor="background1"/>
              </w:rPr>
              <w:t xml:space="preserve">The goal/objective  </w:t>
            </w:r>
          </w:p>
        </w:tc>
        <w:tc>
          <w:tcPr>
            <w:tcW w:w="1931" w:type="dxa"/>
            <w:shd w:val="clear" w:color="auto" w:fill="833C0B" w:themeFill="accent2" w:themeFillShade="80"/>
          </w:tcPr>
          <w:p w14:paraId="4E6022D2" w14:textId="7E8FFCB4" w:rsidR="00D85179" w:rsidRPr="00BA29EF" w:rsidRDefault="00D85179" w:rsidP="00BA29EF">
            <w:pPr>
              <w:rPr>
                <w:rFonts w:ascii="Arial" w:hAnsi="Arial" w:cs="Arial"/>
                <w:b/>
                <w:bCs/>
                <w:color w:val="FFFFFF" w:themeColor="background1"/>
              </w:rPr>
            </w:pPr>
            <w:r w:rsidRPr="00BA29EF">
              <w:rPr>
                <w:rFonts w:ascii="Arial" w:hAnsi="Arial" w:cs="Arial"/>
                <w:b/>
                <w:bCs/>
                <w:color w:val="FFFFFF" w:themeColor="background1"/>
              </w:rPr>
              <w:t xml:space="preserve">The method </w:t>
            </w:r>
          </w:p>
        </w:tc>
        <w:tc>
          <w:tcPr>
            <w:tcW w:w="2693" w:type="dxa"/>
            <w:shd w:val="clear" w:color="auto" w:fill="833C0B" w:themeFill="accent2" w:themeFillShade="80"/>
          </w:tcPr>
          <w:p w14:paraId="5924C12F" w14:textId="2F90A64F" w:rsidR="00D85179" w:rsidRPr="00BA29EF" w:rsidRDefault="00D85179" w:rsidP="00BA29EF">
            <w:pPr>
              <w:rPr>
                <w:rFonts w:ascii="Arial" w:hAnsi="Arial" w:cs="Arial"/>
                <w:b/>
                <w:bCs/>
                <w:color w:val="FFFFFF" w:themeColor="background1"/>
              </w:rPr>
            </w:pPr>
            <w:r w:rsidRPr="00BA29EF">
              <w:rPr>
                <w:rFonts w:ascii="Arial" w:hAnsi="Arial" w:cs="Arial"/>
                <w:b/>
                <w:bCs/>
                <w:color w:val="FFFFFF" w:themeColor="background1"/>
              </w:rPr>
              <w:t xml:space="preserve">The frequency </w:t>
            </w:r>
          </w:p>
        </w:tc>
        <w:tc>
          <w:tcPr>
            <w:tcW w:w="2835" w:type="dxa"/>
            <w:shd w:val="clear" w:color="auto" w:fill="833C0B" w:themeFill="accent2" w:themeFillShade="80"/>
          </w:tcPr>
          <w:p w14:paraId="7213FB51" w14:textId="4358FCE7" w:rsidR="00D85179" w:rsidRPr="00BA29EF" w:rsidRDefault="00D85179" w:rsidP="00BA29EF">
            <w:pPr>
              <w:rPr>
                <w:rFonts w:ascii="Arial" w:hAnsi="Arial" w:cs="Arial"/>
                <w:b/>
                <w:bCs/>
                <w:color w:val="FFFFFF" w:themeColor="background1"/>
              </w:rPr>
            </w:pPr>
            <w:r w:rsidRPr="00BA29EF">
              <w:rPr>
                <w:rFonts w:ascii="Arial" w:hAnsi="Arial" w:cs="Arial"/>
                <w:b/>
                <w:bCs/>
                <w:color w:val="FFFFFF" w:themeColor="background1"/>
              </w:rPr>
              <w:t xml:space="preserve">The indicators of success </w:t>
            </w:r>
          </w:p>
        </w:tc>
      </w:tr>
      <w:tr w:rsidR="00F477C7" w14:paraId="1494A02F" w14:textId="77777777" w:rsidTr="00F477C7">
        <w:tc>
          <w:tcPr>
            <w:tcW w:w="1683" w:type="dxa"/>
            <w:shd w:val="clear" w:color="auto" w:fill="833C0B" w:themeFill="accent2" w:themeFillShade="80"/>
          </w:tcPr>
          <w:p w14:paraId="4455695F" w14:textId="1401328A" w:rsidR="00D85179" w:rsidRPr="00F477C7" w:rsidRDefault="00BA29EF" w:rsidP="00BA29EF">
            <w:pPr>
              <w:rPr>
                <w:rFonts w:ascii="Arial" w:hAnsi="Arial" w:cs="Arial"/>
                <w:b/>
                <w:bCs/>
                <w:color w:val="FFFFFF" w:themeColor="background1"/>
              </w:rPr>
            </w:pPr>
            <w:r w:rsidRPr="00F477C7">
              <w:rPr>
                <w:rFonts w:ascii="Arial" w:hAnsi="Arial" w:cs="Arial"/>
                <w:b/>
                <w:bCs/>
                <w:color w:val="FFFFFF" w:themeColor="background1"/>
              </w:rPr>
              <w:t xml:space="preserve">Management and Board of Directors </w:t>
            </w:r>
          </w:p>
        </w:tc>
        <w:tc>
          <w:tcPr>
            <w:tcW w:w="2340" w:type="dxa"/>
            <w:shd w:val="clear" w:color="auto" w:fill="F7CAAC" w:themeFill="accent2" w:themeFillTint="66"/>
          </w:tcPr>
          <w:p w14:paraId="1BB84312" w14:textId="3BA9F118" w:rsidR="00D85179" w:rsidRDefault="00BA29EF" w:rsidP="00BA29EF">
            <w:pPr>
              <w:rPr>
                <w:rFonts w:ascii="Arial" w:hAnsi="Arial" w:cs="Arial"/>
              </w:rPr>
            </w:pPr>
            <w:r>
              <w:rPr>
                <w:rFonts w:ascii="Arial" w:hAnsi="Arial" w:cs="Arial"/>
              </w:rPr>
              <w:t xml:space="preserve">To have approvement for the needed resources. </w:t>
            </w:r>
          </w:p>
        </w:tc>
        <w:tc>
          <w:tcPr>
            <w:tcW w:w="1931" w:type="dxa"/>
            <w:shd w:val="clear" w:color="auto" w:fill="F7CAAC" w:themeFill="accent2" w:themeFillTint="66"/>
          </w:tcPr>
          <w:p w14:paraId="06F1D00D" w14:textId="513887F4" w:rsidR="00D85179" w:rsidRDefault="00BA29EF" w:rsidP="00BA29EF">
            <w:pPr>
              <w:rPr>
                <w:rFonts w:ascii="Arial" w:hAnsi="Arial" w:cs="Arial"/>
              </w:rPr>
            </w:pPr>
            <w:r>
              <w:rPr>
                <w:rFonts w:ascii="Arial" w:hAnsi="Arial" w:cs="Arial"/>
              </w:rPr>
              <w:t xml:space="preserve">Can communicate through meetings or briefings </w:t>
            </w:r>
          </w:p>
        </w:tc>
        <w:tc>
          <w:tcPr>
            <w:tcW w:w="2693" w:type="dxa"/>
            <w:shd w:val="clear" w:color="auto" w:fill="F7CAAC" w:themeFill="accent2" w:themeFillTint="66"/>
          </w:tcPr>
          <w:p w14:paraId="05C73348" w14:textId="24DEE26D" w:rsidR="00D85179" w:rsidRDefault="00BA29EF" w:rsidP="00BA29EF">
            <w:pPr>
              <w:rPr>
                <w:rFonts w:ascii="Arial" w:hAnsi="Arial" w:cs="Arial"/>
              </w:rPr>
            </w:pPr>
            <w:r>
              <w:rPr>
                <w:rFonts w:ascii="Arial" w:hAnsi="Arial" w:cs="Arial"/>
              </w:rPr>
              <w:t xml:space="preserve">To ensure consistency and open communication, a weekly update can be in place. </w:t>
            </w:r>
          </w:p>
        </w:tc>
        <w:tc>
          <w:tcPr>
            <w:tcW w:w="2835" w:type="dxa"/>
            <w:shd w:val="clear" w:color="auto" w:fill="F7CAAC" w:themeFill="accent2" w:themeFillTint="66"/>
          </w:tcPr>
          <w:p w14:paraId="4606F93E" w14:textId="71FEE4BB" w:rsidR="00D85179" w:rsidRDefault="00BA29EF" w:rsidP="00BA29EF">
            <w:pPr>
              <w:rPr>
                <w:rFonts w:ascii="Arial" w:hAnsi="Arial" w:cs="Arial"/>
              </w:rPr>
            </w:pPr>
            <w:r>
              <w:rPr>
                <w:rFonts w:ascii="Arial" w:hAnsi="Arial" w:cs="Arial"/>
              </w:rPr>
              <w:t xml:space="preserve">Approvals on time and benefit of a stable funding at all times. </w:t>
            </w:r>
          </w:p>
        </w:tc>
      </w:tr>
      <w:tr w:rsidR="00F477C7" w14:paraId="74A2E061" w14:textId="77777777" w:rsidTr="00F477C7">
        <w:tc>
          <w:tcPr>
            <w:tcW w:w="1683" w:type="dxa"/>
            <w:shd w:val="clear" w:color="auto" w:fill="833C0B" w:themeFill="accent2" w:themeFillShade="80"/>
          </w:tcPr>
          <w:p w14:paraId="24D1EAB1" w14:textId="3DB6EAE4" w:rsidR="00D85179" w:rsidRPr="00F477C7" w:rsidRDefault="00BA29EF" w:rsidP="00BA29EF">
            <w:pPr>
              <w:rPr>
                <w:rFonts w:ascii="Arial" w:hAnsi="Arial" w:cs="Arial"/>
                <w:b/>
                <w:bCs/>
                <w:color w:val="FFFFFF" w:themeColor="background1"/>
              </w:rPr>
            </w:pPr>
            <w:r w:rsidRPr="00F477C7">
              <w:rPr>
                <w:rFonts w:ascii="Arial" w:hAnsi="Arial" w:cs="Arial"/>
                <w:b/>
                <w:bCs/>
                <w:color w:val="FFFFFF" w:themeColor="background1"/>
              </w:rPr>
              <w:t xml:space="preserve">IT </w:t>
            </w:r>
          </w:p>
        </w:tc>
        <w:tc>
          <w:tcPr>
            <w:tcW w:w="2340" w:type="dxa"/>
            <w:shd w:val="clear" w:color="auto" w:fill="F7CAAC" w:themeFill="accent2" w:themeFillTint="66"/>
          </w:tcPr>
          <w:p w14:paraId="242543F2" w14:textId="42453CE9" w:rsidR="00D85179" w:rsidRDefault="00BA29EF" w:rsidP="00BA29EF">
            <w:pPr>
              <w:rPr>
                <w:rFonts w:ascii="Arial" w:hAnsi="Arial" w:cs="Arial"/>
              </w:rPr>
            </w:pPr>
            <w:r>
              <w:rPr>
                <w:rFonts w:ascii="Arial" w:hAnsi="Arial" w:cs="Arial"/>
              </w:rPr>
              <w:t xml:space="preserve">Ensure that the platform is running accordingly. </w:t>
            </w:r>
          </w:p>
        </w:tc>
        <w:tc>
          <w:tcPr>
            <w:tcW w:w="1931" w:type="dxa"/>
            <w:shd w:val="clear" w:color="auto" w:fill="F7CAAC" w:themeFill="accent2" w:themeFillTint="66"/>
          </w:tcPr>
          <w:p w14:paraId="44AC64DE" w14:textId="58DD4DD8" w:rsidR="00D85179" w:rsidRDefault="00BA29EF" w:rsidP="00BA29EF">
            <w:pPr>
              <w:rPr>
                <w:rFonts w:ascii="Arial" w:hAnsi="Arial" w:cs="Arial"/>
              </w:rPr>
            </w:pPr>
            <w:r>
              <w:rPr>
                <w:rFonts w:ascii="Arial" w:hAnsi="Arial" w:cs="Arial"/>
              </w:rPr>
              <w:t>Weekly meetings to discuss benefits and challenges.</w:t>
            </w:r>
          </w:p>
        </w:tc>
        <w:tc>
          <w:tcPr>
            <w:tcW w:w="2693" w:type="dxa"/>
            <w:shd w:val="clear" w:color="auto" w:fill="F7CAAC" w:themeFill="accent2" w:themeFillTint="66"/>
          </w:tcPr>
          <w:p w14:paraId="24A67D34" w14:textId="473CFCEB" w:rsidR="00D85179" w:rsidRDefault="00BA29EF" w:rsidP="00BA29EF">
            <w:pPr>
              <w:rPr>
                <w:rFonts w:ascii="Arial" w:hAnsi="Arial" w:cs="Arial"/>
              </w:rPr>
            </w:pPr>
            <w:r>
              <w:rPr>
                <w:rFonts w:ascii="Arial" w:hAnsi="Arial" w:cs="Arial"/>
              </w:rPr>
              <w:t xml:space="preserve">Weekly or often if needed </w:t>
            </w:r>
          </w:p>
        </w:tc>
        <w:tc>
          <w:tcPr>
            <w:tcW w:w="2835" w:type="dxa"/>
            <w:shd w:val="clear" w:color="auto" w:fill="F7CAAC" w:themeFill="accent2" w:themeFillTint="66"/>
          </w:tcPr>
          <w:p w14:paraId="221E0497" w14:textId="6AC6FEBA" w:rsidR="00D85179" w:rsidRDefault="00BA29EF" w:rsidP="00BA29EF">
            <w:pPr>
              <w:rPr>
                <w:rFonts w:ascii="Arial" w:hAnsi="Arial" w:cs="Arial"/>
              </w:rPr>
            </w:pPr>
            <w:r>
              <w:rPr>
                <w:rFonts w:ascii="Arial" w:hAnsi="Arial" w:cs="Arial"/>
              </w:rPr>
              <w:t xml:space="preserve">No problems left unsolved </w:t>
            </w:r>
          </w:p>
        </w:tc>
      </w:tr>
      <w:tr w:rsidR="00F477C7" w14:paraId="5AD94547" w14:textId="77777777" w:rsidTr="00F477C7">
        <w:tc>
          <w:tcPr>
            <w:tcW w:w="1683" w:type="dxa"/>
            <w:shd w:val="clear" w:color="auto" w:fill="833C0B" w:themeFill="accent2" w:themeFillShade="80"/>
          </w:tcPr>
          <w:p w14:paraId="2786ED0A" w14:textId="0BFE84B3" w:rsidR="00D85179" w:rsidRPr="00F477C7" w:rsidRDefault="00BA29EF" w:rsidP="00BA29EF">
            <w:pPr>
              <w:rPr>
                <w:rFonts w:ascii="Arial" w:hAnsi="Arial" w:cs="Arial"/>
                <w:b/>
                <w:bCs/>
                <w:color w:val="FFFFFF" w:themeColor="background1"/>
              </w:rPr>
            </w:pPr>
            <w:r w:rsidRPr="00F477C7">
              <w:rPr>
                <w:rFonts w:ascii="Arial" w:hAnsi="Arial" w:cs="Arial"/>
                <w:b/>
                <w:bCs/>
                <w:color w:val="FFFFFF" w:themeColor="background1"/>
              </w:rPr>
              <w:t xml:space="preserve">Customers </w:t>
            </w:r>
          </w:p>
        </w:tc>
        <w:tc>
          <w:tcPr>
            <w:tcW w:w="2340" w:type="dxa"/>
            <w:shd w:val="clear" w:color="auto" w:fill="F7CAAC" w:themeFill="accent2" w:themeFillTint="66"/>
          </w:tcPr>
          <w:p w14:paraId="7E405F96" w14:textId="7D37E077" w:rsidR="00D85179" w:rsidRDefault="00BA29EF" w:rsidP="00BA29EF">
            <w:pPr>
              <w:rPr>
                <w:rFonts w:ascii="Arial" w:hAnsi="Arial" w:cs="Arial"/>
              </w:rPr>
            </w:pPr>
            <w:r>
              <w:rPr>
                <w:rFonts w:ascii="Arial" w:hAnsi="Arial" w:cs="Arial"/>
              </w:rPr>
              <w:t xml:space="preserve">Usage of the platform and showing trust </w:t>
            </w:r>
          </w:p>
        </w:tc>
        <w:tc>
          <w:tcPr>
            <w:tcW w:w="1931" w:type="dxa"/>
            <w:shd w:val="clear" w:color="auto" w:fill="F7CAAC" w:themeFill="accent2" w:themeFillTint="66"/>
          </w:tcPr>
          <w:p w14:paraId="069FFE39" w14:textId="79CC23D9" w:rsidR="00D85179" w:rsidRDefault="00BA29EF" w:rsidP="00BA29EF">
            <w:pPr>
              <w:rPr>
                <w:rFonts w:ascii="Arial" w:hAnsi="Arial" w:cs="Arial"/>
              </w:rPr>
            </w:pPr>
            <w:r>
              <w:rPr>
                <w:rFonts w:ascii="Arial" w:hAnsi="Arial" w:cs="Arial"/>
              </w:rPr>
              <w:t xml:space="preserve">Surveys or feedback portal </w:t>
            </w:r>
          </w:p>
        </w:tc>
        <w:tc>
          <w:tcPr>
            <w:tcW w:w="2693" w:type="dxa"/>
            <w:shd w:val="clear" w:color="auto" w:fill="F7CAAC" w:themeFill="accent2" w:themeFillTint="66"/>
          </w:tcPr>
          <w:p w14:paraId="42E88695" w14:textId="258570C5" w:rsidR="00D85179" w:rsidRDefault="00BA29EF" w:rsidP="00BA29EF">
            <w:pPr>
              <w:rPr>
                <w:rFonts w:ascii="Arial" w:hAnsi="Arial" w:cs="Arial"/>
              </w:rPr>
            </w:pPr>
            <w:r>
              <w:rPr>
                <w:rFonts w:ascii="Arial" w:hAnsi="Arial" w:cs="Arial"/>
              </w:rPr>
              <w:t xml:space="preserve">Every so often, depending on the case. However, clients are welcomed to express their opinion at all times. </w:t>
            </w:r>
          </w:p>
        </w:tc>
        <w:tc>
          <w:tcPr>
            <w:tcW w:w="2835" w:type="dxa"/>
            <w:shd w:val="clear" w:color="auto" w:fill="F7CAAC" w:themeFill="accent2" w:themeFillTint="66"/>
          </w:tcPr>
          <w:p w14:paraId="6D7FCC9B" w14:textId="7A44B6C5" w:rsidR="00D85179" w:rsidRDefault="00BA29EF" w:rsidP="00BA29EF">
            <w:pPr>
              <w:rPr>
                <w:rFonts w:ascii="Arial" w:hAnsi="Arial" w:cs="Arial"/>
              </w:rPr>
            </w:pPr>
            <w:r>
              <w:rPr>
                <w:rFonts w:ascii="Arial" w:hAnsi="Arial" w:cs="Arial"/>
              </w:rPr>
              <w:t xml:space="preserve">Customer satisfaction and engagement. </w:t>
            </w:r>
          </w:p>
        </w:tc>
      </w:tr>
      <w:tr w:rsidR="00F477C7" w14:paraId="2B278A6C" w14:textId="77777777" w:rsidTr="00F477C7">
        <w:tc>
          <w:tcPr>
            <w:tcW w:w="1683" w:type="dxa"/>
            <w:shd w:val="clear" w:color="auto" w:fill="833C0B" w:themeFill="accent2" w:themeFillShade="80"/>
          </w:tcPr>
          <w:p w14:paraId="5C438F15" w14:textId="70977D72" w:rsidR="00D85179" w:rsidRPr="00F477C7" w:rsidRDefault="00BA29EF" w:rsidP="00BA29EF">
            <w:pPr>
              <w:rPr>
                <w:rFonts w:ascii="Arial" w:hAnsi="Arial" w:cs="Arial"/>
                <w:b/>
                <w:bCs/>
                <w:color w:val="FFFFFF" w:themeColor="background1"/>
              </w:rPr>
            </w:pPr>
            <w:r w:rsidRPr="00F477C7">
              <w:rPr>
                <w:rFonts w:ascii="Arial" w:hAnsi="Arial" w:cs="Arial"/>
                <w:b/>
                <w:bCs/>
                <w:color w:val="FFFFFF" w:themeColor="background1"/>
              </w:rPr>
              <w:t xml:space="preserve">Employees </w:t>
            </w:r>
          </w:p>
        </w:tc>
        <w:tc>
          <w:tcPr>
            <w:tcW w:w="2340" w:type="dxa"/>
            <w:shd w:val="clear" w:color="auto" w:fill="F7CAAC" w:themeFill="accent2" w:themeFillTint="66"/>
          </w:tcPr>
          <w:p w14:paraId="26D4EDC0" w14:textId="1776FB4A" w:rsidR="00D85179" w:rsidRDefault="00BA29EF" w:rsidP="00BA29EF">
            <w:pPr>
              <w:rPr>
                <w:rFonts w:ascii="Arial" w:hAnsi="Arial" w:cs="Arial"/>
              </w:rPr>
            </w:pPr>
            <w:r>
              <w:rPr>
                <w:rFonts w:ascii="Arial" w:hAnsi="Arial" w:cs="Arial"/>
              </w:rPr>
              <w:t>Reduce the reluctance of the employees and increase their confidence</w:t>
            </w:r>
          </w:p>
        </w:tc>
        <w:tc>
          <w:tcPr>
            <w:tcW w:w="1931" w:type="dxa"/>
            <w:shd w:val="clear" w:color="auto" w:fill="F7CAAC" w:themeFill="accent2" w:themeFillTint="66"/>
          </w:tcPr>
          <w:p w14:paraId="51B19F6A" w14:textId="5DB958FC" w:rsidR="00D85179" w:rsidRDefault="00BA29EF" w:rsidP="00BA29EF">
            <w:pPr>
              <w:rPr>
                <w:rFonts w:ascii="Arial" w:hAnsi="Arial" w:cs="Arial"/>
              </w:rPr>
            </w:pPr>
            <w:r>
              <w:rPr>
                <w:rFonts w:ascii="Arial" w:hAnsi="Arial" w:cs="Arial"/>
              </w:rPr>
              <w:t xml:space="preserve">Workshops and </w:t>
            </w:r>
            <w:r w:rsidR="00181B2C">
              <w:rPr>
                <w:rFonts w:ascii="Arial" w:hAnsi="Arial" w:cs="Arial"/>
              </w:rPr>
              <w:t>trainings</w:t>
            </w:r>
            <w:r>
              <w:rPr>
                <w:rFonts w:ascii="Arial" w:hAnsi="Arial" w:cs="Arial"/>
              </w:rPr>
              <w:t xml:space="preserve"> sessions, open discussions and </w:t>
            </w:r>
            <w:r w:rsidR="00181B2C">
              <w:rPr>
                <w:rFonts w:ascii="Arial" w:hAnsi="Arial" w:cs="Arial"/>
              </w:rPr>
              <w:t xml:space="preserve">Q&amp;A sessions. </w:t>
            </w:r>
          </w:p>
        </w:tc>
        <w:tc>
          <w:tcPr>
            <w:tcW w:w="2693" w:type="dxa"/>
            <w:shd w:val="clear" w:color="auto" w:fill="F7CAAC" w:themeFill="accent2" w:themeFillTint="66"/>
          </w:tcPr>
          <w:p w14:paraId="263D75FC" w14:textId="60C92C43" w:rsidR="00D85179" w:rsidRDefault="00181B2C" w:rsidP="00BA29EF">
            <w:pPr>
              <w:rPr>
                <w:rFonts w:ascii="Arial" w:hAnsi="Arial" w:cs="Arial"/>
              </w:rPr>
            </w:pPr>
            <w:r>
              <w:rPr>
                <w:rFonts w:ascii="Arial" w:hAnsi="Arial" w:cs="Arial"/>
              </w:rPr>
              <w:t xml:space="preserve">However often is needed or when the employee requires. At least weekly. </w:t>
            </w:r>
          </w:p>
        </w:tc>
        <w:tc>
          <w:tcPr>
            <w:tcW w:w="2835" w:type="dxa"/>
            <w:shd w:val="clear" w:color="auto" w:fill="F7CAAC" w:themeFill="accent2" w:themeFillTint="66"/>
          </w:tcPr>
          <w:p w14:paraId="1EE3FB2C" w14:textId="13816387" w:rsidR="00D85179" w:rsidRDefault="00181B2C" w:rsidP="00BA29EF">
            <w:pPr>
              <w:rPr>
                <w:rFonts w:ascii="Arial" w:hAnsi="Arial" w:cs="Arial"/>
              </w:rPr>
            </w:pPr>
            <w:r>
              <w:rPr>
                <w:rFonts w:ascii="Arial" w:hAnsi="Arial" w:cs="Arial"/>
              </w:rPr>
              <w:t xml:space="preserve">Successful completion of training and increased confidence – to know this, the employees must express their views. </w:t>
            </w:r>
          </w:p>
        </w:tc>
      </w:tr>
    </w:tbl>
    <w:p w14:paraId="1A807248" w14:textId="4CACFFAF" w:rsidR="00D9247D" w:rsidRDefault="00D9247D" w:rsidP="00B24BD1">
      <w:pPr>
        <w:spacing w:line="360" w:lineRule="auto"/>
        <w:jc w:val="both"/>
        <w:rPr>
          <w:rFonts w:ascii="Arial" w:hAnsi="Arial" w:cs="Arial"/>
        </w:rPr>
      </w:pPr>
    </w:p>
    <w:p w14:paraId="23D9BA03" w14:textId="77777777" w:rsidR="00D9247D" w:rsidRDefault="00D9247D" w:rsidP="00B24BD1">
      <w:pPr>
        <w:spacing w:line="360" w:lineRule="auto"/>
        <w:jc w:val="both"/>
        <w:rPr>
          <w:rFonts w:ascii="Arial" w:hAnsi="Arial" w:cs="Arial"/>
        </w:rPr>
      </w:pPr>
    </w:p>
    <w:p w14:paraId="2A8A1B95" w14:textId="348E4EF1" w:rsidR="00B24BD1" w:rsidRDefault="00B24BD1" w:rsidP="00D41E49">
      <w:pPr>
        <w:pStyle w:val="Heading2"/>
      </w:pPr>
      <w:r>
        <w:tab/>
      </w:r>
      <w:bookmarkStart w:id="21" w:name="_Toc235397470"/>
      <w:r>
        <w:t>Communication Plan</w:t>
      </w:r>
      <w:bookmarkEnd w:id="21"/>
      <w:r>
        <w:t xml:space="preserve"> </w:t>
      </w:r>
    </w:p>
    <w:p w14:paraId="52773E24" w14:textId="44AD6C78" w:rsidR="00B24BD1" w:rsidRDefault="00CF1595" w:rsidP="00B24BD1">
      <w:pPr>
        <w:spacing w:line="360" w:lineRule="auto"/>
        <w:jc w:val="both"/>
        <w:rPr>
          <w:rFonts w:ascii="Arial" w:hAnsi="Arial" w:cs="Arial"/>
        </w:rPr>
      </w:pPr>
      <w:r>
        <w:rPr>
          <w:rFonts w:ascii="Arial" w:hAnsi="Arial" w:cs="Arial"/>
        </w:rPr>
        <w:t>Communication is two-way and should be transparent and often. However, how often depends on the type of stakeholder and personal needs, but the main aim remains the same, namely, to offer information or updates about ConnectPlus progress when is needed and how is needed with the required amount of detail in order to avoid over-informing someone who does not need to know all the details, such as informing a client about the technicalities of the platform (APM, 2026).</w:t>
      </w:r>
      <w:r w:rsidR="00145FA6">
        <w:rPr>
          <w:rFonts w:ascii="Arial" w:hAnsi="Arial" w:cs="Arial"/>
        </w:rPr>
        <w:t xml:space="preserve"> </w:t>
      </w:r>
    </w:p>
    <w:p w14:paraId="4C271D0C" w14:textId="13922CF4" w:rsidR="00145FA6" w:rsidRDefault="00145FA6" w:rsidP="00B24BD1">
      <w:pPr>
        <w:spacing w:line="360" w:lineRule="auto"/>
        <w:jc w:val="both"/>
        <w:rPr>
          <w:rFonts w:ascii="Arial" w:hAnsi="Arial" w:cs="Arial"/>
        </w:rPr>
      </w:pPr>
    </w:p>
    <w:p w14:paraId="69D34D14" w14:textId="14740E51" w:rsidR="00145FA6" w:rsidRDefault="00145FA6" w:rsidP="00B24BD1">
      <w:pPr>
        <w:spacing w:line="360" w:lineRule="auto"/>
        <w:jc w:val="both"/>
        <w:rPr>
          <w:rFonts w:ascii="Arial" w:hAnsi="Arial" w:cs="Arial"/>
        </w:rPr>
      </w:pPr>
      <w:r>
        <w:rPr>
          <w:rFonts w:ascii="Arial" w:hAnsi="Arial" w:cs="Arial"/>
        </w:rPr>
        <w:t xml:space="preserve">Communication is a critical point, regardless of its time, frequency or method. It can impose both strengths and limitations, depending on how it is approached: </w:t>
      </w:r>
    </w:p>
    <w:p w14:paraId="4355E76F" w14:textId="519C5508" w:rsidR="00145FA6" w:rsidRDefault="00145FA6" w:rsidP="00B24BD1">
      <w:pPr>
        <w:spacing w:line="360" w:lineRule="auto"/>
        <w:jc w:val="both"/>
        <w:rPr>
          <w:rFonts w:ascii="Arial" w:hAnsi="Arial" w:cs="Arial"/>
        </w:rPr>
      </w:pPr>
    </w:p>
    <w:p w14:paraId="7576E739" w14:textId="49BD2403" w:rsidR="00145FA6" w:rsidRDefault="00145FA6" w:rsidP="00B24BD1">
      <w:pPr>
        <w:spacing w:line="360" w:lineRule="auto"/>
        <w:jc w:val="both"/>
        <w:rPr>
          <w:rFonts w:ascii="Arial" w:hAnsi="Arial" w:cs="Arial"/>
        </w:rPr>
      </w:pPr>
      <w:r>
        <w:rPr>
          <w:rFonts w:ascii="Arial" w:hAnsi="Arial" w:cs="Arial"/>
        </w:rPr>
        <w:t xml:space="preserve">For example, </w:t>
      </w:r>
      <w:r w:rsidR="00946F0B">
        <w:rPr>
          <w:rFonts w:ascii="Arial" w:hAnsi="Arial" w:cs="Arial"/>
        </w:rPr>
        <w:t xml:space="preserve">when correctly approached, it can improve clarity and accountability, as well as to foresee some problems before occurring and preventing them from doing much damage. On the other side, it can impose some disadvantages, such as overly informing stakeholders with no right or using non-suitable method of communication, </w:t>
      </w:r>
      <w:r w:rsidR="00946F0B">
        <w:rPr>
          <w:rFonts w:ascii="Arial" w:hAnsi="Arial" w:cs="Arial"/>
        </w:rPr>
        <w:lastRenderedPageBreak/>
        <w:t>such as using emails when the matter is highly urgent and requiring immediate attention (APM, 2026).</w:t>
      </w:r>
    </w:p>
    <w:p w14:paraId="4DECAB14" w14:textId="0B6BEC1F" w:rsidR="00BC6A30" w:rsidRDefault="00BC6A30" w:rsidP="00B24BD1">
      <w:pPr>
        <w:spacing w:line="360" w:lineRule="auto"/>
        <w:jc w:val="both"/>
        <w:rPr>
          <w:rFonts w:ascii="Arial" w:hAnsi="Arial" w:cs="Arial"/>
        </w:rPr>
      </w:pPr>
    </w:p>
    <w:p w14:paraId="464E0A2C" w14:textId="6B50AF4A" w:rsidR="00BC6A30" w:rsidRDefault="0003120F" w:rsidP="00B24BD1">
      <w:pPr>
        <w:spacing w:line="360" w:lineRule="auto"/>
        <w:jc w:val="both"/>
        <w:rPr>
          <w:rFonts w:ascii="Arial" w:hAnsi="Arial" w:cs="Arial"/>
        </w:rPr>
      </w:pPr>
      <w:r>
        <w:rPr>
          <w:rFonts w:ascii="Arial" w:hAnsi="Arial" w:cs="Arial"/>
        </w:rPr>
        <w:t xml:space="preserve">Coming to think about the fact that the communication should be adapted depending on the stakeholder, it is true to say that: </w:t>
      </w:r>
    </w:p>
    <w:p w14:paraId="116190C3" w14:textId="2292AD03" w:rsidR="0003120F" w:rsidRDefault="0003120F" w:rsidP="0003120F">
      <w:pPr>
        <w:pStyle w:val="ListParagraph"/>
        <w:numPr>
          <w:ilvl w:val="0"/>
          <w:numId w:val="1"/>
        </w:numPr>
        <w:spacing w:line="360" w:lineRule="auto"/>
        <w:jc w:val="both"/>
        <w:rPr>
          <w:rFonts w:ascii="Arial" w:hAnsi="Arial" w:cs="Arial"/>
        </w:rPr>
      </w:pPr>
      <w:r>
        <w:rPr>
          <w:rFonts w:ascii="Arial" w:hAnsi="Arial" w:cs="Arial"/>
        </w:rPr>
        <w:t>Senior leaders or the board of directors need concise strategic information about the risks and budgets. Therefore, a fortnight may be sufficient</w:t>
      </w:r>
      <w:r w:rsidR="004B5315">
        <w:rPr>
          <w:rFonts w:ascii="Arial" w:hAnsi="Arial" w:cs="Arial"/>
        </w:rPr>
        <w:t xml:space="preserve"> </w:t>
      </w:r>
      <w:r w:rsidR="0099287D">
        <w:rPr>
          <w:rFonts w:ascii="Arial" w:hAnsi="Arial" w:cs="Arial"/>
        </w:rPr>
        <w:t>via dashboards, meetings or just email updates if there is not much update</w:t>
      </w:r>
      <w:r>
        <w:rPr>
          <w:rFonts w:ascii="Arial" w:hAnsi="Arial" w:cs="Arial"/>
        </w:rPr>
        <w:t>.</w:t>
      </w:r>
    </w:p>
    <w:p w14:paraId="237D622C" w14:textId="7342E80F" w:rsidR="0003120F" w:rsidRDefault="0003120F" w:rsidP="0003120F">
      <w:pPr>
        <w:pStyle w:val="ListParagraph"/>
        <w:numPr>
          <w:ilvl w:val="0"/>
          <w:numId w:val="1"/>
        </w:numPr>
        <w:spacing w:line="360" w:lineRule="auto"/>
        <w:jc w:val="both"/>
        <w:rPr>
          <w:rFonts w:ascii="Arial" w:hAnsi="Arial" w:cs="Arial"/>
        </w:rPr>
      </w:pPr>
      <w:r>
        <w:rPr>
          <w:rFonts w:ascii="Arial" w:hAnsi="Arial" w:cs="Arial"/>
        </w:rPr>
        <w:t xml:space="preserve">The IT department requires deadlines and much technical information, as well as ability to inform of any difficulties encountered. Therefore, </w:t>
      </w:r>
      <w:r w:rsidR="004B5315">
        <w:rPr>
          <w:rFonts w:ascii="Arial" w:hAnsi="Arial" w:cs="Arial"/>
        </w:rPr>
        <w:t xml:space="preserve">a meeting </w:t>
      </w:r>
      <w:r>
        <w:rPr>
          <w:rFonts w:ascii="Arial" w:hAnsi="Arial" w:cs="Arial"/>
        </w:rPr>
        <w:t>weekly may be suitable.</w:t>
      </w:r>
    </w:p>
    <w:p w14:paraId="476C87B4" w14:textId="79C85016" w:rsidR="0003120F" w:rsidRDefault="0003120F" w:rsidP="0003120F">
      <w:pPr>
        <w:pStyle w:val="ListParagraph"/>
        <w:numPr>
          <w:ilvl w:val="0"/>
          <w:numId w:val="1"/>
        </w:numPr>
        <w:spacing w:line="360" w:lineRule="auto"/>
        <w:jc w:val="both"/>
        <w:rPr>
          <w:rFonts w:ascii="Arial" w:hAnsi="Arial" w:cs="Arial"/>
        </w:rPr>
      </w:pPr>
      <w:r>
        <w:rPr>
          <w:rFonts w:ascii="Arial" w:hAnsi="Arial" w:cs="Arial"/>
        </w:rPr>
        <w:t xml:space="preserve">Employees need strong and clear instructions to follow, as well as the liberty to ask questions. This can occur day to day and can be done face to face, via webinars, courses or focus groups.  </w:t>
      </w:r>
    </w:p>
    <w:p w14:paraId="06C7634B" w14:textId="483CE5AA" w:rsidR="0003120F" w:rsidRDefault="0003120F" w:rsidP="0003120F">
      <w:pPr>
        <w:pStyle w:val="ListParagraph"/>
        <w:numPr>
          <w:ilvl w:val="0"/>
          <w:numId w:val="1"/>
        </w:numPr>
        <w:spacing w:line="360" w:lineRule="auto"/>
        <w:jc w:val="both"/>
        <w:rPr>
          <w:rFonts w:ascii="Arial" w:hAnsi="Arial" w:cs="Arial"/>
        </w:rPr>
      </w:pPr>
      <w:r>
        <w:rPr>
          <w:rFonts w:ascii="Arial" w:hAnsi="Arial" w:cs="Arial"/>
        </w:rPr>
        <w:t xml:space="preserve">The customers need updates every so often, mostly about ConnectPlus’ benefits to them and no technical information. This can be done via social media platforms, including Facebook, Instagram, etc, one a month or when there is an actual update about the platform. </w:t>
      </w:r>
    </w:p>
    <w:p w14:paraId="30CC427C" w14:textId="4311D9D8" w:rsidR="0003120F" w:rsidRPr="0003120F" w:rsidRDefault="0003120F" w:rsidP="0003120F">
      <w:pPr>
        <w:pStyle w:val="ListParagraph"/>
        <w:numPr>
          <w:ilvl w:val="0"/>
          <w:numId w:val="1"/>
        </w:numPr>
        <w:spacing w:line="360" w:lineRule="auto"/>
        <w:jc w:val="both"/>
        <w:rPr>
          <w:rFonts w:ascii="Arial" w:hAnsi="Arial" w:cs="Arial"/>
        </w:rPr>
      </w:pPr>
      <w:r>
        <w:rPr>
          <w:rFonts w:ascii="Arial" w:hAnsi="Arial" w:cs="Arial"/>
        </w:rPr>
        <w:t xml:space="preserve">The regulatory bodies require evidence of complying with the legal implications and risk assessments. Microsoft Team meetings or document review can do it all every month. </w:t>
      </w:r>
    </w:p>
    <w:p w14:paraId="5153D903" w14:textId="77777777" w:rsidR="00CF1595" w:rsidRDefault="00CF1595" w:rsidP="00B24BD1">
      <w:pPr>
        <w:spacing w:line="360" w:lineRule="auto"/>
        <w:jc w:val="both"/>
        <w:rPr>
          <w:rFonts w:ascii="Arial" w:hAnsi="Arial" w:cs="Arial"/>
        </w:rPr>
      </w:pPr>
    </w:p>
    <w:p w14:paraId="3245F7AE" w14:textId="2962F848" w:rsidR="00B24BD1" w:rsidRDefault="00B24BD1" w:rsidP="00D41E49">
      <w:pPr>
        <w:pStyle w:val="Heading2"/>
      </w:pPr>
      <w:r>
        <w:tab/>
      </w:r>
      <w:bookmarkStart w:id="22" w:name="_Toc235397471"/>
      <w:r>
        <w:t>The RACI Matrix</w:t>
      </w:r>
      <w:bookmarkEnd w:id="22"/>
      <w:r>
        <w:t xml:space="preserve"> </w:t>
      </w:r>
    </w:p>
    <w:p w14:paraId="7FBA6C4B" w14:textId="1C2230C4" w:rsidR="00B24BD1" w:rsidRDefault="00D9405A" w:rsidP="00B24BD1">
      <w:pPr>
        <w:spacing w:line="360" w:lineRule="auto"/>
        <w:jc w:val="both"/>
        <w:rPr>
          <w:rFonts w:ascii="Arial" w:hAnsi="Arial" w:cs="Arial"/>
        </w:rPr>
      </w:pPr>
      <w:r>
        <w:rPr>
          <w:rFonts w:ascii="Arial" w:hAnsi="Arial" w:cs="Arial"/>
        </w:rPr>
        <w:t xml:space="preserve">This refers to </w:t>
      </w:r>
      <w:r w:rsidR="00F90F52">
        <w:rPr>
          <w:rFonts w:ascii="Arial" w:hAnsi="Arial" w:cs="Arial"/>
        </w:rPr>
        <w:t xml:space="preserve">the </w:t>
      </w:r>
      <w:r w:rsidRPr="00D9405A">
        <w:rPr>
          <w:rFonts w:ascii="Arial" w:hAnsi="Arial" w:cs="Arial"/>
          <w:u w:val="single"/>
        </w:rPr>
        <w:t>responsibility</w:t>
      </w:r>
      <w:r>
        <w:rPr>
          <w:rFonts w:ascii="Arial" w:hAnsi="Arial" w:cs="Arial"/>
        </w:rPr>
        <w:t xml:space="preserve"> </w:t>
      </w:r>
      <w:r w:rsidR="00F90F52">
        <w:rPr>
          <w:rFonts w:ascii="Arial" w:hAnsi="Arial" w:cs="Arial"/>
        </w:rPr>
        <w:t>of</w:t>
      </w:r>
      <w:r>
        <w:rPr>
          <w:rFonts w:ascii="Arial" w:hAnsi="Arial" w:cs="Arial"/>
        </w:rPr>
        <w:t xml:space="preserve"> those in charge of ConnectPlus, </w:t>
      </w:r>
      <w:r w:rsidRPr="00D9405A">
        <w:rPr>
          <w:rFonts w:ascii="Arial" w:hAnsi="Arial" w:cs="Arial"/>
          <w:u w:val="single"/>
        </w:rPr>
        <w:t>accountability</w:t>
      </w:r>
      <w:r>
        <w:rPr>
          <w:rFonts w:ascii="Arial" w:hAnsi="Arial" w:cs="Arial"/>
        </w:rPr>
        <w:t xml:space="preserve"> of the person that provides insights about the result, </w:t>
      </w:r>
      <w:r w:rsidRPr="00D9405A">
        <w:rPr>
          <w:rFonts w:ascii="Arial" w:hAnsi="Arial" w:cs="Arial"/>
          <w:u w:val="single"/>
        </w:rPr>
        <w:t>consultation</w:t>
      </w:r>
      <w:r>
        <w:rPr>
          <w:rFonts w:ascii="Arial" w:hAnsi="Arial" w:cs="Arial"/>
        </w:rPr>
        <w:t xml:space="preserve"> of the stakeholders that may have knowledge in the area and </w:t>
      </w:r>
      <w:r w:rsidRPr="00D9405A">
        <w:rPr>
          <w:rFonts w:ascii="Arial" w:hAnsi="Arial" w:cs="Arial"/>
          <w:u w:val="single"/>
        </w:rPr>
        <w:t>informing</w:t>
      </w:r>
      <w:r>
        <w:rPr>
          <w:rFonts w:ascii="Arial" w:hAnsi="Arial" w:cs="Arial"/>
        </w:rPr>
        <w:t xml:space="preserve"> these needing informing but that cannot make any decision, in this case, the several groups of stakeholders. This aims to define goals for each of them and support clear communication (Sison, 2026).</w:t>
      </w:r>
    </w:p>
    <w:p w14:paraId="66B57E55" w14:textId="5BBC6662" w:rsidR="008E603C" w:rsidRDefault="008E603C" w:rsidP="00B24BD1">
      <w:pPr>
        <w:spacing w:line="360" w:lineRule="auto"/>
        <w:jc w:val="both"/>
        <w:rPr>
          <w:rFonts w:ascii="Arial" w:hAnsi="Arial" w:cs="Arial"/>
        </w:rPr>
      </w:pPr>
    </w:p>
    <w:p w14:paraId="65B09FD5" w14:textId="17FB7FAF" w:rsidR="008E603C" w:rsidRDefault="008E603C" w:rsidP="00B24BD1">
      <w:pPr>
        <w:spacing w:line="360" w:lineRule="auto"/>
        <w:jc w:val="both"/>
        <w:rPr>
          <w:rFonts w:ascii="Arial" w:hAnsi="Arial" w:cs="Arial"/>
        </w:rPr>
      </w:pPr>
      <w:r>
        <w:rPr>
          <w:rFonts w:ascii="Arial" w:hAnsi="Arial" w:cs="Arial"/>
        </w:rPr>
        <w:t xml:space="preserve">While this has its advantages, such as clarifying the roles of each party and stricter task monitoring, it also imposes some limitations, such as role overlapping which must be effectively solved before any task gets overlooked by this. </w:t>
      </w:r>
    </w:p>
    <w:p w14:paraId="265E0A5B" w14:textId="00C01E3A" w:rsidR="002B4179" w:rsidRDefault="002B4179" w:rsidP="00B24BD1">
      <w:pPr>
        <w:spacing w:line="360" w:lineRule="auto"/>
        <w:jc w:val="both"/>
        <w:rPr>
          <w:rFonts w:ascii="Arial" w:hAnsi="Arial" w:cs="Arial"/>
        </w:rPr>
      </w:pPr>
    </w:p>
    <w:p w14:paraId="65545063" w14:textId="6E9CE471" w:rsidR="002B4179" w:rsidRDefault="002B4179" w:rsidP="00B24BD1">
      <w:pPr>
        <w:spacing w:line="360" w:lineRule="auto"/>
        <w:jc w:val="both"/>
        <w:rPr>
          <w:rFonts w:ascii="Arial" w:hAnsi="Arial" w:cs="Arial"/>
        </w:rPr>
      </w:pPr>
    </w:p>
    <w:p w14:paraId="13F4BFBC" w14:textId="2F6C4C5D" w:rsidR="002B4179" w:rsidRDefault="002B4179" w:rsidP="00B24BD1">
      <w:pPr>
        <w:spacing w:line="360" w:lineRule="auto"/>
        <w:jc w:val="both"/>
        <w:rPr>
          <w:rFonts w:ascii="Arial" w:hAnsi="Arial" w:cs="Arial"/>
        </w:rPr>
      </w:pPr>
    </w:p>
    <w:p w14:paraId="2154A256" w14:textId="1A6C16CD" w:rsidR="002B4179" w:rsidRDefault="002B4179" w:rsidP="00B24BD1">
      <w:pPr>
        <w:spacing w:line="360" w:lineRule="auto"/>
        <w:jc w:val="both"/>
        <w:rPr>
          <w:rFonts w:ascii="Arial" w:hAnsi="Arial" w:cs="Arial"/>
        </w:rPr>
      </w:pPr>
      <w:r w:rsidRPr="002B4179">
        <w:rPr>
          <w:rFonts w:ascii="Arial" w:hAnsi="Arial" w:cs="Arial"/>
        </w:rPr>
        <w:drawing>
          <wp:inline distT="0" distB="0" distL="0" distR="0" wp14:anchorId="4017A9FF" wp14:editId="4914AA78">
            <wp:extent cx="5731510" cy="1861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61820"/>
                    </a:xfrm>
                    <a:prstGeom prst="rect">
                      <a:avLst/>
                    </a:prstGeom>
                  </pic:spPr>
                </pic:pic>
              </a:graphicData>
            </a:graphic>
          </wp:inline>
        </w:drawing>
      </w:r>
    </w:p>
    <w:p w14:paraId="3858B20F" w14:textId="3DB3B7C0" w:rsidR="003B003C" w:rsidRDefault="003B003C" w:rsidP="00B24BD1">
      <w:pPr>
        <w:spacing w:line="360" w:lineRule="auto"/>
        <w:jc w:val="both"/>
        <w:rPr>
          <w:rFonts w:ascii="Arial" w:hAnsi="Arial" w:cs="Arial"/>
        </w:rPr>
      </w:pPr>
    </w:p>
    <w:tbl>
      <w:tblPr>
        <w:tblStyle w:val="TableGrid"/>
        <w:tblW w:w="11340" w:type="dxa"/>
        <w:tblInd w:w="-1139" w:type="dxa"/>
        <w:tblLook w:val="04A0" w:firstRow="1" w:lastRow="0" w:firstColumn="1" w:lastColumn="0" w:noHBand="0" w:noVBand="1"/>
      </w:tblPr>
      <w:tblGrid>
        <w:gridCol w:w="1701"/>
        <w:gridCol w:w="2127"/>
        <w:gridCol w:w="2721"/>
        <w:gridCol w:w="2807"/>
        <w:gridCol w:w="1984"/>
      </w:tblGrid>
      <w:tr w:rsidR="003B003C" w14:paraId="5B305A26" w14:textId="77777777" w:rsidTr="00165A9D">
        <w:tc>
          <w:tcPr>
            <w:tcW w:w="1701" w:type="dxa"/>
            <w:shd w:val="clear" w:color="auto" w:fill="833C0B" w:themeFill="accent2" w:themeFillShade="80"/>
          </w:tcPr>
          <w:p w14:paraId="7AD1A4FF" w14:textId="7E162182" w:rsidR="003B003C" w:rsidRPr="008934AB" w:rsidRDefault="003B003C" w:rsidP="008934AB">
            <w:pPr>
              <w:rPr>
                <w:rFonts w:ascii="Arial" w:hAnsi="Arial" w:cs="Arial"/>
                <w:color w:val="FFFFFF" w:themeColor="background1"/>
                <w:sz w:val="20"/>
                <w:szCs w:val="20"/>
              </w:rPr>
            </w:pPr>
          </w:p>
        </w:tc>
        <w:tc>
          <w:tcPr>
            <w:tcW w:w="2127" w:type="dxa"/>
            <w:shd w:val="clear" w:color="auto" w:fill="833C0B" w:themeFill="accent2" w:themeFillShade="80"/>
          </w:tcPr>
          <w:p w14:paraId="2406828F" w14:textId="61E7ED54"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Responsibility </w:t>
            </w:r>
          </w:p>
        </w:tc>
        <w:tc>
          <w:tcPr>
            <w:tcW w:w="2721" w:type="dxa"/>
            <w:shd w:val="clear" w:color="auto" w:fill="833C0B" w:themeFill="accent2" w:themeFillShade="80"/>
          </w:tcPr>
          <w:p w14:paraId="28CB6C36" w14:textId="0E21D306"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Accountability </w:t>
            </w:r>
          </w:p>
        </w:tc>
        <w:tc>
          <w:tcPr>
            <w:tcW w:w="2807" w:type="dxa"/>
            <w:shd w:val="clear" w:color="auto" w:fill="833C0B" w:themeFill="accent2" w:themeFillShade="80"/>
          </w:tcPr>
          <w:p w14:paraId="1F03194E" w14:textId="74DD71C3"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Consultation </w:t>
            </w:r>
          </w:p>
        </w:tc>
        <w:tc>
          <w:tcPr>
            <w:tcW w:w="1984" w:type="dxa"/>
            <w:shd w:val="clear" w:color="auto" w:fill="833C0B" w:themeFill="accent2" w:themeFillShade="80"/>
          </w:tcPr>
          <w:p w14:paraId="54EE75F7" w14:textId="2DEF8E84"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Information </w:t>
            </w:r>
          </w:p>
        </w:tc>
      </w:tr>
      <w:tr w:rsidR="003B003C" w14:paraId="5541B537" w14:textId="77777777" w:rsidTr="00165A9D">
        <w:tc>
          <w:tcPr>
            <w:tcW w:w="1701" w:type="dxa"/>
            <w:shd w:val="clear" w:color="auto" w:fill="833C0B" w:themeFill="accent2" w:themeFillShade="80"/>
          </w:tcPr>
          <w:p w14:paraId="0EC44452" w14:textId="16DFA9A4"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Designing the platform </w:t>
            </w:r>
          </w:p>
        </w:tc>
        <w:tc>
          <w:tcPr>
            <w:tcW w:w="2127" w:type="dxa"/>
            <w:shd w:val="clear" w:color="auto" w:fill="FBE4D5" w:themeFill="accent2" w:themeFillTint="33"/>
          </w:tcPr>
          <w:p w14:paraId="1A7DBF47" w14:textId="69C835B4" w:rsidR="003B003C" w:rsidRPr="008934AB" w:rsidRDefault="008934AB" w:rsidP="008934AB">
            <w:pPr>
              <w:rPr>
                <w:rFonts w:ascii="Arial" w:hAnsi="Arial" w:cs="Arial"/>
                <w:sz w:val="20"/>
                <w:szCs w:val="20"/>
              </w:rPr>
            </w:pPr>
            <w:r w:rsidRPr="008934AB">
              <w:rPr>
                <w:rFonts w:ascii="Arial" w:hAnsi="Arial" w:cs="Arial"/>
                <w:sz w:val="20"/>
                <w:szCs w:val="20"/>
              </w:rPr>
              <w:t xml:space="preserve">IT is generally </w:t>
            </w:r>
            <w:r>
              <w:rPr>
                <w:rFonts w:ascii="Arial" w:hAnsi="Arial" w:cs="Arial"/>
                <w:sz w:val="20"/>
                <w:szCs w:val="20"/>
              </w:rPr>
              <w:t>in charge of the software development.</w:t>
            </w:r>
          </w:p>
        </w:tc>
        <w:tc>
          <w:tcPr>
            <w:tcW w:w="2721" w:type="dxa"/>
            <w:shd w:val="clear" w:color="auto" w:fill="FBE4D5" w:themeFill="accent2" w:themeFillTint="33"/>
          </w:tcPr>
          <w:p w14:paraId="651FD730" w14:textId="0AEAC5DA" w:rsidR="003B003C" w:rsidRPr="008934AB" w:rsidRDefault="008934AB" w:rsidP="008934AB">
            <w:pPr>
              <w:rPr>
                <w:rFonts w:ascii="Arial" w:hAnsi="Arial" w:cs="Arial"/>
                <w:sz w:val="20"/>
                <w:szCs w:val="20"/>
              </w:rPr>
            </w:pPr>
            <w:r>
              <w:rPr>
                <w:rFonts w:ascii="Arial" w:hAnsi="Arial" w:cs="Arial"/>
                <w:sz w:val="20"/>
                <w:szCs w:val="20"/>
              </w:rPr>
              <w:t xml:space="preserve">The person in charge is often represented by the project leader. </w:t>
            </w:r>
          </w:p>
        </w:tc>
        <w:tc>
          <w:tcPr>
            <w:tcW w:w="2807" w:type="dxa"/>
            <w:shd w:val="clear" w:color="auto" w:fill="FBE4D5" w:themeFill="accent2" w:themeFillTint="33"/>
          </w:tcPr>
          <w:p w14:paraId="118F48D2" w14:textId="7F493967" w:rsidR="003B003C" w:rsidRPr="008934AB" w:rsidRDefault="008934AB" w:rsidP="008934AB">
            <w:pPr>
              <w:rPr>
                <w:rFonts w:ascii="Arial" w:hAnsi="Arial" w:cs="Arial"/>
                <w:sz w:val="20"/>
                <w:szCs w:val="20"/>
              </w:rPr>
            </w:pPr>
            <w:r>
              <w:rPr>
                <w:rFonts w:ascii="Arial" w:hAnsi="Arial" w:cs="Arial"/>
                <w:sz w:val="20"/>
                <w:szCs w:val="20"/>
              </w:rPr>
              <w:t>Cybersecurity plays a major role, alongside the legal counsels</w:t>
            </w:r>
          </w:p>
        </w:tc>
        <w:tc>
          <w:tcPr>
            <w:tcW w:w="1984" w:type="dxa"/>
            <w:shd w:val="clear" w:color="auto" w:fill="FBE4D5" w:themeFill="accent2" w:themeFillTint="33"/>
          </w:tcPr>
          <w:p w14:paraId="40E967D9" w14:textId="443653D9" w:rsidR="003B003C" w:rsidRPr="008934AB" w:rsidRDefault="008934AB" w:rsidP="008934AB">
            <w:pPr>
              <w:rPr>
                <w:rFonts w:ascii="Arial" w:hAnsi="Arial" w:cs="Arial"/>
                <w:sz w:val="20"/>
                <w:szCs w:val="20"/>
              </w:rPr>
            </w:pPr>
            <w:r>
              <w:rPr>
                <w:rFonts w:ascii="Arial" w:hAnsi="Arial" w:cs="Arial"/>
                <w:sz w:val="20"/>
                <w:szCs w:val="20"/>
              </w:rPr>
              <w:t>The board of directors should be informed and also the other departments, such as finance and HR</w:t>
            </w:r>
          </w:p>
        </w:tc>
      </w:tr>
      <w:tr w:rsidR="003B003C" w14:paraId="78414EB0" w14:textId="77777777" w:rsidTr="00165A9D">
        <w:tc>
          <w:tcPr>
            <w:tcW w:w="1701" w:type="dxa"/>
            <w:shd w:val="clear" w:color="auto" w:fill="833C0B" w:themeFill="accent2" w:themeFillShade="80"/>
          </w:tcPr>
          <w:p w14:paraId="26069C9D" w14:textId="1022857B"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Assessing data protection </w:t>
            </w:r>
          </w:p>
        </w:tc>
        <w:tc>
          <w:tcPr>
            <w:tcW w:w="2127" w:type="dxa"/>
            <w:shd w:val="clear" w:color="auto" w:fill="FBE4D5" w:themeFill="accent2" w:themeFillTint="33"/>
          </w:tcPr>
          <w:p w14:paraId="68FF4057" w14:textId="56C580FE" w:rsidR="003B003C" w:rsidRPr="008934AB" w:rsidRDefault="008934AB" w:rsidP="008934AB">
            <w:pPr>
              <w:rPr>
                <w:rFonts w:ascii="Arial" w:hAnsi="Arial" w:cs="Arial"/>
                <w:sz w:val="20"/>
                <w:szCs w:val="20"/>
              </w:rPr>
            </w:pPr>
            <w:r>
              <w:rPr>
                <w:rFonts w:ascii="Arial" w:hAnsi="Arial" w:cs="Arial"/>
                <w:sz w:val="20"/>
                <w:szCs w:val="20"/>
              </w:rPr>
              <w:t xml:space="preserve">The legal teams are in charge as well as the regulatory bodies </w:t>
            </w:r>
          </w:p>
        </w:tc>
        <w:tc>
          <w:tcPr>
            <w:tcW w:w="2721" w:type="dxa"/>
            <w:shd w:val="clear" w:color="auto" w:fill="FBE4D5" w:themeFill="accent2" w:themeFillTint="33"/>
          </w:tcPr>
          <w:p w14:paraId="23542FF6" w14:textId="67D0AA59" w:rsidR="003B003C" w:rsidRPr="008934AB" w:rsidRDefault="008934AB" w:rsidP="008934AB">
            <w:pPr>
              <w:rPr>
                <w:rFonts w:ascii="Arial" w:hAnsi="Arial" w:cs="Arial"/>
                <w:sz w:val="20"/>
                <w:szCs w:val="20"/>
              </w:rPr>
            </w:pPr>
            <w:r>
              <w:rPr>
                <w:rFonts w:ascii="Arial" w:hAnsi="Arial" w:cs="Arial"/>
                <w:sz w:val="20"/>
                <w:szCs w:val="20"/>
              </w:rPr>
              <w:t xml:space="preserve">The most senior person, usually a compliance officer. </w:t>
            </w:r>
          </w:p>
        </w:tc>
        <w:tc>
          <w:tcPr>
            <w:tcW w:w="2807" w:type="dxa"/>
            <w:shd w:val="clear" w:color="auto" w:fill="FBE4D5" w:themeFill="accent2" w:themeFillTint="33"/>
          </w:tcPr>
          <w:p w14:paraId="6FC0A87C" w14:textId="395A0B9C" w:rsidR="003B003C" w:rsidRPr="008934AB" w:rsidRDefault="008934AB" w:rsidP="008934AB">
            <w:pPr>
              <w:rPr>
                <w:rFonts w:ascii="Arial" w:hAnsi="Arial" w:cs="Arial"/>
                <w:sz w:val="20"/>
                <w:szCs w:val="20"/>
              </w:rPr>
            </w:pPr>
            <w:r>
              <w:rPr>
                <w:rFonts w:ascii="Arial" w:hAnsi="Arial" w:cs="Arial"/>
                <w:sz w:val="20"/>
                <w:szCs w:val="20"/>
              </w:rPr>
              <w:t xml:space="preserve">Cybersecurity, legal advisers and AI </w:t>
            </w:r>
          </w:p>
        </w:tc>
        <w:tc>
          <w:tcPr>
            <w:tcW w:w="1984" w:type="dxa"/>
            <w:shd w:val="clear" w:color="auto" w:fill="FBE4D5" w:themeFill="accent2" w:themeFillTint="33"/>
          </w:tcPr>
          <w:p w14:paraId="4D0C9F1F" w14:textId="3DA03C4A" w:rsidR="003B003C" w:rsidRPr="008934AB" w:rsidRDefault="008934AB" w:rsidP="008934AB">
            <w:pPr>
              <w:rPr>
                <w:rFonts w:ascii="Arial" w:hAnsi="Arial" w:cs="Arial"/>
                <w:sz w:val="20"/>
                <w:szCs w:val="20"/>
              </w:rPr>
            </w:pPr>
            <w:r>
              <w:rPr>
                <w:rFonts w:ascii="Arial" w:hAnsi="Arial" w:cs="Arial"/>
                <w:sz w:val="20"/>
                <w:szCs w:val="20"/>
              </w:rPr>
              <w:t>Project manager</w:t>
            </w:r>
          </w:p>
        </w:tc>
      </w:tr>
      <w:tr w:rsidR="003B003C" w14:paraId="1DF831A8" w14:textId="77777777" w:rsidTr="00165A9D">
        <w:tc>
          <w:tcPr>
            <w:tcW w:w="1701" w:type="dxa"/>
            <w:shd w:val="clear" w:color="auto" w:fill="833C0B" w:themeFill="accent2" w:themeFillShade="80"/>
          </w:tcPr>
          <w:p w14:paraId="7975936C" w14:textId="3A8CB858"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Train the employees</w:t>
            </w:r>
          </w:p>
        </w:tc>
        <w:tc>
          <w:tcPr>
            <w:tcW w:w="2127" w:type="dxa"/>
            <w:shd w:val="clear" w:color="auto" w:fill="FBE4D5" w:themeFill="accent2" w:themeFillTint="33"/>
          </w:tcPr>
          <w:p w14:paraId="7C749B63" w14:textId="70AD24FB" w:rsidR="003B003C" w:rsidRPr="008934AB" w:rsidRDefault="008934AB" w:rsidP="008934AB">
            <w:pPr>
              <w:rPr>
                <w:rFonts w:ascii="Arial" w:hAnsi="Arial" w:cs="Arial"/>
                <w:sz w:val="20"/>
                <w:szCs w:val="20"/>
              </w:rPr>
            </w:pPr>
            <w:r>
              <w:rPr>
                <w:rFonts w:ascii="Arial" w:hAnsi="Arial" w:cs="Arial"/>
                <w:sz w:val="20"/>
                <w:szCs w:val="20"/>
              </w:rPr>
              <w:t>HR and learning development or teams</w:t>
            </w:r>
          </w:p>
        </w:tc>
        <w:tc>
          <w:tcPr>
            <w:tcW w:w="2721" w:type="dxa"/>
            <w:shd w:val="clear" w:color="auto" w:fill="FBE4D5" w:themeFill="accent2" w:themeFillTint="33"/>
          </w:tcPr>
          <w:p w14:paraId="207A2312" w14:textId="276E50F7" w:rsidR="003B003C" w:rsidRPr="008934AB" w:rsidRDefault="008934AB" w:rsidP="008934AB">
            <w:pPr>
              <w:rPr>
                <w:rFonts w:ascii="Arial" w:hAnsi="Arial" w:cs="Arial"/>
                <w:sz w:val="20"/>
                <w:szCs w:val="20"/>
              </w:rPr>
            </w:pPr>
            <w:r>
              <w:rPr>
                <w:rFonts w:ascii="Arial" w:hAnsi="Arial" w:cs="Arial"/>
                <w:sz w:val="20"/>
                <w:szCs w:val="20"/>
              </w:rPr>
              <w:t xml:space="preserve">The senior person in the field </w:t>
            </w:r>
          </w:p>
        </w:tc>
        <w:tc>
          <w:tcPr>
            <w:tcW w:w="2807" w:type="dxa"/>
            <w:shd w:val="clear" w:color="auto" w:fill="FBE4D5" w:themeFill="accent2" w:themeFillTint="33"/>
          </w:tcPr>
          <w:p w14:paraId="08A037FE" w14:textId="64340113" w:rsidR="003B003C" w:rsidRPr="008934AB" w:rsidRDefault="008934AB" w:rsidP="008934AB">
            <w:pPr>
              <w:rPr>
                <w:rFonts w:ascii="Arial" w:hAnsi="Arial" w:cs="Arial"/>
                <w:sz w:val="20"/>
                <w:szCs w:val="20"/>
              </w:rPr>
            </w:pPr>
            <w:r>
              <w:rPr>
                <w:rFonts w:ascii="Arial" w:hAnsi="Arial" w:cs="Arial"/>
                <w:sz w:val="20"/>
                <w:szCs w:val="20"/>
              </w:rPr>
              <w:t xml:space="preserve">Customer service manager and managers across departments to maintain open communication </w:t>
            </w:r>
          </w:p>
        </w:tc>
        <w:tc>
          <w:tcPr>
            <w:tcW w:w="1984" w:type="dxa"/>
            <w:shd w:val="clear" w:color="auto" w:fill="FBE4D5" w:themeFill="accent2" w:themeFillTint="33"/>
          </w:tcPr>
          <w:p w14:paraId="0590C592" w14:textId="49E0F6E9" w:rsidR="003B003C" w:rsidRPr="008934AB" w:rsidRDefault="008934AB" w:rsidP="008934AB">
            <w:pPr>
              <w:rPr>
                <w:rFonts w:ascii="Arial" w:hAnsi="Arial" w:cs="Arial"/>
                <w:sz w:val="20"/>
                <w:szCs w:val="20"/>
              </w:rPr>
            </w:pPr>
            <w:r>
              <w:rPr>
                <w:rFonts w:ascii="Arial" w:hAnsi="Arial" w:cs="Arial"/>
                <w:sz w:val="20"/>
                <w:szCs w:val="20"/>
              </w:rPr>
              <w:t>Project manager, employees</w:t>
            </w:r>
          </w:p>
        </w:tc>
      </w:tr>
      <w:tr w:rsidR="003B003C" w14:paraId="2C17B6DE" w14:textId="77777777" w:rsidTr="00165A9D">
        <w:tc>
          <w:tcPr>
            <w:tcW w:w="1701" w:type="dxa"/>
            <w:shd w:val="clear" w:color="auto" w:fill="833C0B" w:themeFill="accent2" w:themeFillShade="80"/>
          </w:tcPr>
          <w:p w14:paraId="1EA099DB" w14:textId="14E92CF4" w:rsidR="003B003C" w:rsidRPr="008934AB" w:rsidRDefault="003B003C" w:rsidP="008934AB">
            <w:pPr>
              <w:rPr>
                <w:rFonts w:ascii="Arial" w:hAnsi="Arial" w:cs="Arial"/>
                <w:b/>
                <w:bCs/>
                <w:color w:val="FFFFFF" w:themeColor="background1"/>
                <w:sz w:val="20"/>
                <w:szCs w:val="20"/>
              </w:rPr>
            </w:pPr>
            <w:r w:rsidRPr="008934AB">
              <w:rPr>
                <w:rFonts w:ascii="Arial" w:hAnsi="Arial" w:cs="Arial"/>
                <w:b/>
                <w:bCs/>
                <w:color w:val="FFFFFF" w:themeColor="background1"/>
                <w:sz w:val="20"/>
                <w:szCs w:val="20"/>
              </w:rPr>
              <w:t xml:space="preserve">Launch ConnectPlus </w:t>
            </w:r>
            <w:r w:rsidR="00165A9D">
              <w:rPr>
                <w:rFonts w:ascii="Arial" w:hAnsi="Arial" w:cs="Arial"/>
                <w:b/>
                <w:bCs/>
                <w:color w:val="FFFFFF" w:themeColor="background1"/>
                <w:sz w:val="20"/>
                <w:szCs w:val="20"/>
              </w:rPr>
              <w:t xml:space="preserve">marketing </w:t>
            </w:r>
          </w:p>
        </w:tc>
        <w:tc>
          <w:tcPr>
            <w:tcW w:w="2127" w:type="dxa"/>
            <w:shd w:val="clear" w:color="auto" w:fill="FBE4D5" w:themeFill="accent2" w:themeFillTint="33"/>
          </w:tcPr>
          <w:p w14:paraId="5595B5AC" w14:textId="4841381E" w:rsidR="003B003C" w:rsidRPr="008934AB" w:rsidRDefault="00165A9D" w:rsidP="008934AB">
            <w:pPr>
              <w:rPr>
                <w:rFonts w:ascii="Arial" w:hAnsi="Arial" w:cs="Arial"/>
                <w:sz w:val="20"/>
                <w:szCs w:val="20"/>
              </w:rPr>
            </w:pPr>
            <w:r>
              <w:rPr>
                <w:rFonts w:ascii="Arial" w:hAnsi="Arial" w:cs="Arial"/>
                <w:sz w:val="20"/>
                <w:szCs w:val="20"/>
              </w:rPr>
              <w:t xml:space="preserve">The marketing department </w:t>
            </w:r>
          </w:p>
        </w:tc>
        <w:tc>
          <w:tcPr>
            <w:tcW w:w="2721" w:type="dxa"/>
            <w:shd w:val="clear" w:color="auto" w:fill="FBE4D5" w:themeFill="accent2" w:themeFillTint="33"/>
          </w:tcPr>
          <w:p w14:paraId="6B6777CD" w14:textId="08AC2529" w:rsidR="003B003C" w:rsidRPr="008934AB" w:rsidRDefault="00165A9D" w:rsidP="008934AB">
            <w:pPr>
              <w:rPr>
                <w:rFonts w:ascii="Arial" w:hAnsi="Arial" w:cs="Arial"/>
                <w:sz w:val="20"/>
                <w:szCs w:val="20"/>
              </w:rPr>
            </w:pPr>
            <w:r>
              <w:rPr>
                <w:rFonts w:ascii="Arial" w:hAnsi="Arial" w:cs="Arial"/>
                <w:sz w:val="20"/>
                <w:szCs w:val="20"/>
              </w:rPr>
              <w:t xml:space="preserve">The marketing manager </w:t>
            </w:r>
          </w:p>
        </w:tc>
        <w:tc>
          <w:tcPr>
            <w:tcW w:w="2807" w:type="dxa"/>
            <w:shd w:val="clear" w:color="auto" w:fill="FBE4D5" w:themeFill="accent2" w:themeFillTint="33"/>
          </w:tcPr>
          <w:p w14:paraId="7B6BD806" w14:textId="035EB014" w:rsidR="003B003C" w:rsidRPr="008934AB" w:rsidRDefault="00165A9D" w:rsidP="008934AB">
            <w:pPr>
              <w:rPr>
                <w:rFonts w:ascii="Arial" w:hAnsi="Arial" w:cs="Arial"/>
                <w:sz w:val="20"/>
                <w:szCs w:val="20"/>
              </w:rPr>
            </w:pPr>
            <w:r>
              <w:rPr>
                <w:rFonts w:ascii="Arial" w:hAnsi="Arial" w:cs="Arial"/>
                <w:sz w:val="20"/>
                <w:szCs w:val="20"/>
              </w:rPr>
              <w:t xml:space="preserve">Customer insights, feedback and legal teams </w:t>
            </w:r>
          </w:p>
        </w:tc>
        <w:tc>
          <w:tcPr>
            <w:tcW w:w="1984" w:type="dxa"/>
            <w:shd w:val="clear" w:color="auto" w:fill="FBE4D5" w:themeFill="accent2" w:themeFillTint="33"/>
          </w:tcPr>
          <w:p w14:paraId="734B5563" w14:textId="312FE6A0" w:rsidR="003B003C" w:rsidRPr="008934AB" w:rsidRDefault="00165A9D" w:rsidP="008934AB">
            <w:pPr>
              <w:rPr>
                <w:rFonts w:ascii="Arial" w:hAnsi="Arial" w:cs="Arial"/>
                <w:sz w:val="20"/>
                <w:szCs w:val="20"/>
              </w:rPr>
            </w:pPr>
            <w:r>
              <w:rPr>
                <w:rFonts w:ascii="Arial" w:hAnsi="Arial" w:cs="Arial"/>
                <w:sz w:val="20"/>
                <w:szCs w:val="20"/>
              </w:rPr>
              <w:t xml:space="preserve">Customer services, sales operators and project managers </w:t>
            </w:r>
          </w:p>
        </w:tc>
      </w:tr>
    </w:tbl>
    <w:p w14:paraId="329D1379" w14:textId="77777777" w:rsidR="003B003C" w:rsidRDefault="003B003C" w:rsidP="00B24BD1">
      <w:pPr>
        <w:spacing w:line="360" w:lineRule="auto"/>
        <w:jc w:val="both"/>
        <w:rPr>
          <w:rFonts w:ascii="Arial" w:hAnsi="Arial" w:cs="Arial"/>
        </w:rPr>
      </w:pPr>
    </w:p>
    <w:p w14:paraId="56DB2C51" w14:textId="77777777" w:rsidR="001773B5" w:rsidRDefault="001773B5" w:rsidP="00B24BD1">
      <w:pPr>
        <w:spacing w:line="360" w:lineRule="auto"/>
        <w:jc w:val="both"/>
        <w:rPr>
          <w:rFonts w:ascii="Arial" w:hAnsi="Arial" w:cs="Arial"/>
        </w:rPr>
      </w:pPr>
    </w:p>
    <w:p w14:paraId="08E75B9E" w14:textId="54DBA31E" w:rsidR="00B24BD1" w:rsidRDefault="00B24BD1" w:rsidP="00D41E49">
      <w:pPr>
        <w:pStyle w:val="Heading2"/>
      </w:pPr>
      <w:bookmarkStart w:id="23" w:name="_Toc235397472"/>
      <w:r>
        <w:t>The 4Cs Model</w:t>
      </w:r>
      <w:bookmarkEnd w:id="23"/>
      <w:r>
        <w:t xml:space="preserve"> </w:t>
      </w:r>
      <w:r>
        <w:tab/>
      </w:r>
    </w:p>
    <w:p w14:paraId="61927225" w14:textId="77777777" w:rsidR="002B4179" w:rsidRDefault="002B4179" w:rsidP="002B4179">
      <w:pPr>
        <w:spacing w:line="360" w:lineRule="auto"/>
        <w:jc w:val="both"/>
        <w:rPr>
          <w:rFonts w:ascii="Arial" w:hAnsi="Arial" w:cs="Arial"/>
        </w:rPr>
      </w:pPr>
      <w:r>
        <w:rPr>
          <w:rFonts w:ascii="Arial" w:hAnsi="Arial" w:cs="Arial"/>
        </w:rPr>
        <w:t xml:space="preserve">This model refers to communication, collaboration, consultation and commitment which are all four key areas for a successful implementation of ConnectPlus. For example: </w:t>
      </w:r>
    </w:p>
    <w:p w14:paraId="090DA240" w14:textId="760B1DEA" w:rsidR="00B24BD1" w:rsidRDefault="002B4179" w:rsidP="002B4179">
      <w:pPr>
        <w:pStyle w:val="ListParagraph"/>
        <w:numPr>
          <w:ilvl w:val="0"/>
          <w:numId w:val="1"/>
        </w:numPr>
        <w:spacing w:line="360" w:lineRule="auto"/>
        <w:jc w:val="both"/>
        <w:rPr>
          <w:rFonts w:ascii="Arial" w:hAnsi="Arial" w:cs="Arial"/>
        </w:rPr>
      </w:pPr>
      <w:r>
        <w:rPr>
          <w:rFonts w:ascii="Arial" w:hAnsi="Arial" w:cs="Arial"/>
        </w:rPr>
        <w:t>C</w:t>
      </w:r>
      <w:r w:rsidRPr="002B4179">
        <w:rPr>
          <w:rFonts w:ascii="Arial" w:hAnsi="Arial" w:cs="Arial"/>
        </w:rPr>
        <w:t>ommunication offers transparency and boosts trust, while keeping accurate and preventing misinformation or false information spreading.</w:t>
      </w:r>
      <w:r w:rsidR="00E52983">
        <w:rPr>
          <w:rFonts w:ascii="Arial" w:hAnsi="Arial" w:cs="Arial"/>
        </w:rPr>
        <w:t xml:space="preserve"> It can be as often as needed, depending on the needs of the stakeholders</w:t>
      </w:r>
      <w:r w:rsidR="00FE6E45">
        <w:rPr>
          <w:rFonts w:ascii="Arial" w:hAnsi="Arial" w:cs="Arial"/>
        </w:rPr>
        <w:t xml:space="preserve"> (IPM, 2026).</w:t>
      </w:r>
      <w:r w:rsidR="00E52983">
        <w:rPr>
          <w:rFonts w:ascii="Arial" w:hAnsi="Arial" w:cs="Arial"/>
        </w:rPr>
        <w:t xml:space="preserve"> </w:t>
      </w:r>
    </w:p>
    <w:p w14:paraId="520DE357" w14:textId="01C819EF" w:rsidR="00E52983" w:rsidRDefault="00E52983" w:rsidP="002B4179">
      <w:pPr>
        <w:pStyle w:val="ListParagraph"/>
        <w:numPr>
          <w:ilvl w:val="0"/>
          <w:numId w:val="1"/>
        </w:numPr>
        <w:spacing w:line="360" w:lineRule="auto"/>
        <w:jc w:val="both"/>
        <w:rPr>
          <w:rFonts w:ascii="Arial" w:hAnsi="Arial" w:cs="Arial"/>
        </w:rPr>
      </w:pPr>
      <w:r>
        <w:rPr>
          <w:rFonts w:ascii="Arial" w:hAnsi="Arial" w:cs="Arial"/>
        </w:rPr>
        <w:t xml:space="preserve">Consultation refers to seeking opinions on matters and identifying risks, allowing the persons in charge to take needed actions. For example, employees should be consulted on training, while regulators on data usage and legal compliance. </w:t>
      </w:r>
    </w:p>
    <w:p w14:paraId="7497940D" w14:textId="5830092D" w:rsidR="00E52983" w:rsidRDefault="00E52983" w:rsidP="002B4179">
      <w:pPr>
        <w:pStyle w:val="ListParagraph"/>
        <w:numPr>
          <w:ilvl w:val="0"/>
          <w:numId w:val="1"/>
        </w:numPr>
        <w:spacing w:line="360" w:lineRule="auto"/>
        <w:jc w:val="both"/>
        <w:rPr>
          <w:rFonts w:ascii="Arial" w:hAnsi="Arial" w:cs="Arial"/>
        </w:rPr>
      </w:pPr>
      <w:r>
        <w:rPr>
          <w:rFonts w:ascii="Arial" w:hAnsi="Arial" w:cs="Arial"/>
        </w:rPr>
        <w:t xml:space="preserve">Collaboration refers to internal collaboration between parties having the same end goal i.e., successful launch of ConnectPlus. </w:t>
      </w:r>
    </w:p>
    <w:p w14:paraId="45DCD5B2" w14:textId="2077DA89" w:rsidR="00E52983" w:rsidRPr="002B4179" w:rsidRDefault="00E52983" w:rsidP="002B4179">
      <w:pPr>
        <w:pStyle w:val="ListParagraph"/>
        <w:numPr>
          <w:ilvl w:val="0"/>
          <w:numId w:val="1"/>
        </w:numPr>
        <w:spacing w:line="360" w:lineRule="auto"/>
        <w:jc w:val="both"/>
        <w:rPr>
          <w:rFonts w:ascii="Arial" w:hAnsi="Arial" w:cs="Arial"/>
        </w:rPr>
      </w:pPr>
      <w:r>
        <w:rPr>
          <w:rFonts w:ascii="Arial" w:hAnsi="Arial" w:cs="Arial"/>
        </w:rPr>
        <w:lastRenderedPageBreak/>
        <w:t>Commitment. Refers to having the support of the stakeholders thorough the entire process.</w:t>
      </w:r>
    </w:p>
    <w:p w14:paraId="71C46FA2" w14:textId="77777777" w:rsidR="002B4179" w:rsidRDefault="002B4179" w:rsidP="002B4179">
      <w:pPr>
        <w:spacing w:line="360" w:lineRule="auto"/>
        <w:jc w:val="both"/>
        <w:rPr>
          <w:rFonts w:ascii="Arial" w:hAnsi="Arial" w:cs="Arial"/>
        </w:rPr>
      </w:pPr>
    </w:p>
    <w:p w14:paraId="498C1C43" w14:textId="3A77BCC4" w:rsidR="00B24BD1" w:rsidRDefault="00B24BD1" w:rsidP="00D41E49">
      <w:pPr>
        <w:pStyle w:val="Heading2"/>
      </w:pPr>
      <w:bookmarkStart w:id="24" w:name="_Toc235397473"/>
      <w:r>
        <w:t>Cultural &amp; International Engagement</w:t>
      </w:r>
      <w:bookmarkEnd w:id="24"/>
      <w:r>
        <w:t xml:space="preserve"> </w:t>
      </w:r>
    </w:p>
    <w:p w14:paraId="1E918EA3" w14:textId="553BB07A" w:rsidR="00B24BD1" w:rsidRDefault="00E91A8C" w:rsidP="00E91A8C">
      <w:pPr>
        <w:spacing w:line="360" w:lineRule="auto"/>
        <w:jc w:val="both"/>
        <w:rPr>
          <w:rFonts w:ascii="Arial" w:hAnsi="Arial" w:cs="Arial"/>
        </w:rPr>
      </w:pPr>
      <w:r>
        <w:rPr>
          <w:rFonts w:ascii="Arial" w:hAnsi="Arial" w:cs="Arial"/>
        </w:rPr>
        <w:t xml:space="preserve">Due to the nature of the platform, it is important to ensure that the cultural implications at an international scale is considered because there are several implications, such as language barriers, sentiments against data sharing and privacy, digital literacy, IT knowledge and styles of communication. </w:t>
      </w:r>
    </w:p>
    <w:p w14:paraId="6DEE1D19" w14:textId="62DF2DAF" w:rsidR="00E91A8C" w:rsidRDefault="00E91A8C" w:rsidP="00E91A8C">
      <w:pPr>
        <w:spacing w:line="360" w:lineRule="auto"/>
        <w:jc w:val="both"/>
        <w:rPr>
          <w:rFonts w:ascii="Arial" w:hAnsi="Arial" w:cs="Arial"/>
        </w:rPr>
      </w:pPr>
    </w:p>
    <w:p w14:paraId="6F3EB0C8" w14:textId="52B376B5" w:rsidR="00E91A8C" w:rsidRDefault="00E91A8C" w:rsidP="00A7601A">
      <w:pPr>
        <w:spacing w:line="360" w:lineRule="auto"/>
        <w:jc w:val="both"/>
        <w:rPr>
          <w:rFonts w:ascii="Arial" w:hAnsi="Arial" w:cs="Arial"/>
        </w:rPr>
      </w:pPr>
      <w:r>
        <w:rPr>
          <w:rFonts w:ascii="Arial" w:hAnsi="Arial" w:cs="Arial"/>
        </w:rPr>
        <w:t>To ensure that all the above factors are considered, it is important to make the most of the local market managers and international market managers that are able to provide insights and to conduct research</w:t>
      </w:r>
      <w:r w:rsidR="00394A60">
        <w:rPr>
          <w:rFonts w:ascii="Arial" w:hAnsi="Arial" w:cs="Arial"/>
        </w:rPr>
        <w:t xml:space="preserve"> (Oban, 2026).</w:t>
      </w:r>
      <w:r>
        <w:rPr>
          <w:rFonts w:ascii="Arial" w:hAnsi="Arial" w:cs="Arial"/>
        </w:rPr>
        <w:t xml:space="preserve"> They can accurately translate their needs into actionable actions for the successful ConnectPlus. While this may increase costs, it can also increase the success of the platform</w:t>
      </w:r>
      <w:r w:rsidR="00106A52">
        <w:rPr>
          <w:rFonts w:ascii="Arial" w:hAnsi="Arial" w:cs="Arial"/>
        </w:rPr>
        <w:t xml:space="preserve">. Amazon must accurately balance the global platform with its adoption of the market, especially locally and internationally to avoid inconsistencies. </w:t>
      </w:r>
    </w:p>
    <w:p w14:paraId="0A7BC203" w14:textId="7AD546E9" w:rsidR="00E91A8C" w:rsidRDefault="00E91A8C" w:rsidP="00A7601A">
      <w:pPr>
        <w:spacing w:line="360" w:lineRule="auto"/>
        <w:jc w:val="both"/>
        <w:rPr>
          <w:rFonts w:ascii="Arial" w:hAnsi="Arial" w:cs="Arial"/>
        </w:rPr>
      </w:pPr>
    </w:p>
    <w:p w14:paraId="630E4237" w14:textId="77777777" w:rsidR="009B629C" w:rsidRDefault="009B629C" w:rsidP="00A7601A">
      <w:pPr>
        <w:spacing w:line="360" w:lineRule="auto"/>
        <w:jc w:val="both"/>
        <w:rPr>
          <w:rFonts w:ascii="Arial" w:hAnsi="Arial" w:cs="Arial"/>
        </w:rPr>
      </w:pPr>
    </w:p>
    <w:p w14:paraId="62B91383" w14:textId="6E4553A2" w:rsidR="00B24BD1" w:rsidRDefault="00B24BD1" w:rsidP="00D41E49">
      <w:pPr>
        <w:pStyle w:val="Heading2"/>
      </w:pPr>
      <w:bookmarkStart w:id="25" w:name="_Toc235397474"/>
      <w:r>
        <w:t>Conflict Identification &amp; Management</w:t>
      </w:r>
      <w:bookmarkEnd w:id="25"/>
      <w:r>
        <w:t xml:space="preserve"> </w:t>
      </w:r>
    </w:p>
    <w:p w14:paraId="74A66296" w14:textId="7604302F" w:rsidR="00B24BD1" w:rsidRDefault="00A7601A" w:rsidP="00A7601A">
      <w:pPr>
        <w:spacing w:line="360" w:lineRule="auto"/>
        <w:jc w:val="both"/>
        <w:rPr>
          <w:rFonts w:ascii="Arial" w:hAnsi="Arial" w:cs="Arial"/>
        </w:rPr>
      </w:pPr>
      <w:r>
        <w:rPr>
          <w:rFonts w:ascii="Arial" w:hAnsi="Arial" w:cs="Arial"/>
        </w:rPr>
        <w:t xml:space="preserve">There are several conflicts that can happen as a result of ConnectPlus, such as – </w:t>
      </w:r>
    </w:p>
    <w:p w14:paraId="300763CD" w14:textId="6875C059" w:rsidR="00A7601A" w:rsidRDefault="00A7601A" w:rsidP="00A7601A">
      <w:pPr>
        <w:pStyle w:val="ListParagraph"/>
        <w:numPr>
          <w:ilvl w:val="0"/>
          <w:numId w:val="1"/>
        </w:numPr>
        <w:spacing w:line="360" w:lineRule="auto"/>
        <w:jc w:val="both"/>
        <w:rPr>
          <w:rFonts w:ascii="Arial" w:hAnsi="Arial" w:cs="Arial"/>
        </w:rPr>
      </w:pPr>
      <w:r>
        <w:rPr>
          <w:rFonts w:ascii="Arial" w:hAnsi="Arial" w:cs="Arial"/>
        </w:rPr>
        <w:t>Employees may be reluctant due to the fear of new changes and new workloads and responsibilities.</w:t>
      </w:r>
    </w:p>
    <w:p w14:paraId="44CD8059" w14:textId="3721BE8E" w:rsidR="00A7601A" w:rsidRDefault="00A7601A" w:rsidP="00A7601A">
      <w:pPr>
        <w:pStyle w:val="ListParagraph"/>
        <w:numPr>
          <w:ilvl w:val="0"/>
          <w:numId w:val="1"/>
        </w:numPr>
        <w:spacing w:line="360" w:lineRule="auto"/>
        <w:jc w:val="both"/>
        <w:rPr>
          <w:rFonts w:ascii="Arial" w:hAnsi="Arial" w:cs="Arial"/>
        </w:rPr>
      </w:pPr>
      <w:r>
        <w:rPr>
          <w:rFonts w:ascii="Arial" w:hAnsi="Arial" w:cs="Arial"/>
        </w:rPr>
        <w:t xml:space="preserve">Investors may seek immediate profitable return and monetary rewards </w:t>
      </w:r>
    </w:p>
    <w:p w14:paraId="24981033" w14:textId="49DDE694" w:rsidR="00A7601A" w:rsidRDefault="00A7601A" w:rsidP="00A7601A">
      <w:pPr>
        <w:pStyle w:val="ListParagraph"/>
        <w:numPr>
          <w:ilvl w:val="0"/>
          <w:numId w:val="1"/>
        </w:numPr>
        <w:spacing w:line="360" w:lineRule="auto"/>
        <w:jc w:val="both"/>
        <w:rPr>
          <w:rFonts w:ascii="Arial" w:hAnsi="Arial" w:cs="Arial"/>
        </w:rPr>
      </w:pPr>
      <w:r>
        <w:rPr>
          <w:rFonts w:ascii="Arial" w:hAnsi="Arial" w:cs="Arial"/>
        </w:rPr>
        <w:t>Customers may be unsure about personal data collection and how it is processed</w:t>
      </w:r>
    </w:p>
    <w:p w14:paraId="60E39A06" w14:textId="45581C32" w:rsidR="009B629C" w:rsidRDefault="009B629C" w:rsidP="009B629C">
      <w:pPr>
        <w:spacing w:line="360" w:lineRule="auto"/>
        <w:jc w:val="both"/>
        <w:rPr>
          <w:rFonts w:ascii="Arial" w:hAnsi="Arial" w:cs="Arial"/>
        </w:rPr>
      </w:pPr>
      <w:r>
        <w:rPr>
          <w:rFonts w:ascii="Arial" w:hAnsi="Arial" w:cs="Arial"/>
        </w:rPr>
        <w:t xml:space="preserve">The list of conflicts cannot be truly exhausted, ever, and this is because problems can arise from every little matter. What is important is to be always alert and have needed resources to solve them, as well as theoretical knowledge. </w:t>
      </w:r>
    </w:p>
    <w:p w14:paraId="603E73F7" w14:textId="56F3C7B6" w:rsidR="009B629C" w:rsidRDefault="009B629C" w:rsidP="009B629C">
      <w:pPr>
        <w:spacing w:line="360" w:lineRule="auto"/>
        <w:jc w:val="both"/>
        <w:rPr>
          <w:rFonts w:ascii="Arial" w:hAnsi="Arial" w:cs="Arial"/>
        </w:rPr>
      </w:pPr>
    </w:p>
    <w:p w14:paraId="61416A0E" w14:textId="521E0A53" w:rsidR="009B629C" w:rsidRPr="009B629C" w:rsidRDefault="009B629C" w:rsidP="009B629C">
      <w:pPr>
        <w:spacing w:line="360" w:lineRule="auto"/>
        <w:jc w:val="both"/>
        <w:rPr>
          <w:rFonts w:ascii="Arial" w:hAnsi="Arial" w:cs="Arial"/>
        </w:rPr>
      </w:pPr>
      <w:r>
        <w:rPr>
          <w:rFonts w:ascii="Arial" w:hAnsi="Arial" w:cs="Arial"/>
        </w:rPr>
        <w:t xml:space="preserve">Thomas-Kilmann’s Conflict Management can be particularly helpful here, </w:t>
      </w:r>
      <w:r w:rsidR="00E506B1">
        <w:rPr>
          <w:rFonts w:ascii="Arial" w:hAnsi="Arial" w:cs="Arial"/>
        </w:rPr>
        <w:t xml:space="preserve">with its assertiveness dimension referring to own needs and cooperativeness referring to others’ needs. While this framework is complex, it is important to note that each conflict should be analysed against the matrix, for example, the employees serving more </w:t>
      </w:r>
      <w:r w:rsidR="00E506B1">
        <w:rPr>
          <w:rFonts w:ascii="Arial" w:hAnsi="Arial" w:cs="Arial"/>
        </w:rPr>
        <w:lastRenderedPageBreak/>
        <w:t>within the cooperativeness sphere to ensure that they have sufficient motivation to learn the new system.</w:t>
      </w:r>
      <w:r w:rsidR="00E461A9">
        <w:rPr>
          <w:rFonts w:ascii="Arial" w:hAnsi="Arial" w:cs="Arial"/>
        </w:rPr>
        <w:t xml:space="preserve"> (MTD, 2026).</w:t>
      </w:r>
    </w:p>
    <w:p w14:paraId="4327C144" w14:textId="77777777" w:rsidR="00DB42DB" w:rsidRDefault="00DB42DB" w:rsidP="00596654">
      <w:pPr>
        <w:spacing w:line="360" w:lineRule="auto"/>
        <w:jc w:val="both"/>
        <w:rPr>
          <w:rFonts w:ascii="Arial" w:hAnsi="Arial" w:cs="Arial"/>
        </w:rPr>
      </w:pPr>
    </w:p>
    <w:p w14:paraId="3E9D12DF" w14:textId="24C283CA" w:rsidR="00B24BD1" w:rsidRDefault="00B24BD1" w:rsidP="00D41E49">
      <w:pPr>
        <w:pStyle w:val="Heading1"/>
      </w:pPr>
      <w:bookmarkStart w:id="26" w:name="_Toc235397475"/>
      <w:r>
        <w:t>IMPACT OF SUSTAINABLE STAKEHOLDER ENGAGEMENT ON BUSINESS PERFORMANCE</w:t>
      </w:r>
      <w:bookmarkEnd w:id="26"/>
      <w:r>
        <w:t xml:space="preserve"> </w:t>
      </w:r>
    </w:p>
    <w:p w14:paraId="5546AE47" w14:textId="1398C817" w:rsidR="00B24BD1" w:rsidRDefault="00B24BD1" w:rsidP="00B24BD1">
      <w:pPr>
        <w:spacing w:line="360" w:lineRule="auto"/>
        <w:jc w:val="both"/>
        <w:rPr>
          <w:rFonts w:ascii="Arial" w:hAnsi="Arial" w:cs="Arial"/>
        </w:rPr>
      </w:pPr>
    </w:p>
    <w:p w14:paraId="6740DC37" w14:textId="7283E1CD" w:rsidR="00B24BD1" w:rsidRDefault="00B24BD1" w:rsidP="00D41E49">
      <w:pPr>
        <w:pStyle w:val="Heading2"/>
      </w:pPr>
      <w:r>
        <w:tab/>
      </w:r>
      <w:bookmarkStart w:id="27" w:name="_Toc235397476"/>
      <w:r>
        <w:t>Sustainable Stakeholder Engagement</w:t>
      </w:r>
      <w:bookmarkEnd w:id="27"/>
      <w:r>
        <w:t xml:space="preserve"> </w:t>
      </w:r>
    </w:p>
    <w:p w14:paraId="2A222001" w14:textId="38C386F9" w:rsidR="00B24BD1" w:rsidRDefault="00B565C1" w:rsidP="00B24BD1">
      <w:pPr>
        <w:spacing w:line="360" w:lineRule="auto"/>
        <w:jc w:val="both"/>
        <w:rPr>
          <w:rFonts w:ascii="Arial" w:hAnsi="Arial" w:cs="Arial"/>
        </w:rPr>
      </w:pPr>
      <w:r>
        <w:rPr>
          <w:rFonts w:ascii="Arial" w:hAnsi="Arial" w:cs="Arial"/>
        </w:rPr>
        <w:t xml:space="preserve">Considering that they are at the heart of ConnectPlus, it is important to note that the communication needs to be on a continuous basis, rather than sparse. They should provide feedback often and it should be appropriately integrated by the project manager. The decision-making should be transparent and any monetary obligations should be given. They help towards continuous improvement and long-term visibility in the market. </w:t>
      </w:r>
    </w:p>
    <w:p w14:paraId="679E023D" w14:textId="33C8D05A" w:rsidR="00936E5A" w:rsidRDefault="00936E5A" w:rsidP="00B24BD1">
      <w:pPr>
        <w:spacing w:line="360" w:lineRule="auto"/>
        <w:jc w:val="both"/>
        <w:rPr>
          <w:rFonts w:ascii="Arial" w:hAnsi="Arial" w:cs="Arial"/>
        </w:rPr>
      </w:pPr>
    </w:p>
    <w:p w14:paraId="00BAA581" w14:textId="77777777" w:rsidR="00936E5A" w:rsidRDefault="00936E5A" w:rsidP="00B24BD1">
      <w:pPr>
        <w:spacing w:line="360" w:lineRule="auto"/>
        <w:jc w:val="both"/>
        <w:rPr>
          <w:rFonts w:ascii="Arial" w:hAnsi="Arial" w:cs="Arial"/>
        </w:rPr>
      </w:pPr>
    </w:p>
    <w:p w14:paraId="7B8A97BD" w14:textId="226EE6F6" w:rsidR="00B24BD1" w:rsidRDefault="00B24BD1" w:rsidP="00D41E49">
      <w:pPr>
        <w:pStyle w:val="Heading2"/>
      </w:pPr>
      <w:r>
        <w:tab/>
      </w:r>
      <w:bookmarkStart w:id="28" w:name="_Toc235397477"/>
      <w:r>
        <w:t>Customer Retention and Revenue</w:t>
      </w:r>
      <w:bookmarkEnd w:id="28"/>
    </w:p>
    <w:p w14:paraId="139F30AE" w14:textId="67C421E1" w:rsidR="00332CAF" w:rsidRDefault="00332CAF" w:rsidP="00B24BD1">
      <w:pPr>
        <w:spacing w:line="360" w:lineRule="auto"/>
        <w:jc w:val="both"/>
        <w:rPr>
          <w:rFonts w:ascii="Arial" w:hAnsi="Arial" w:cs="Arial"/>
        </w:rPr>
      </w:pPr>
      <w:r>
        <w:rPr>
          <w:rFonts w:ascii="Arial" w:hAnsi="Arial" w:cs="Arial"/>
        </w:rPr>
        <w:t>Amazon understands what people needs via the customer feedback. They understand what people value and aim to serve it in its next product. The firm should always aim to increase satisfaction and engagement, even though this does not immediately create loyalty – in this market, if another organisation comes with a better product, the client is likely to follow his own needs. Subsequently, if a product provides lots of personalisation, the client may feel uncomfortable at some point</w:t>
      </w:r>
      <w:r w:rsidR="00C74308">
        <w:rPr>
          <w:rFonts w:ascii="Arial" w:hAnsi="Arial" w:cs="Arial"/>
        </w:rPr>
        <w:t xml:space="preserve"> (CS, 206).</w:t>
      </w:r>
    </w:p>
    <w:p w14:paraId="1CA980FF" w14:textId="77777777" w:rsidR="00332CAF" w:rsidRDefault="00332CAF" w:rsidP="00B24BD1">
      <w:pPr>
        <w:spacing w:line="360" w:lineRule="auto"/>
        <w:jc w:val="both"/>
        <w:rPr>
          <w:rFonts w:ascii="Arial" w:hAnsi="Arial" w:cs="Arial"/>
        </w:rPr>
      </w:pPr>
    </w:p>
    <w:p w14:paraId="4DD59384" w14:textId="15890666" w:rsidR="00B24BD1" w:rsidRDefault="00B24BD1" w:rsidP="00B24BD1">
      <w:pPr>
        <w:spacing w:line="360" w:lineRule="auto"/>
        <w:jc w:val="both"/>
        <w:rPr>
          <w:rFonts w:ascii="Arial" w:hAnsi="Arial" w:cs="Arial"/>
        </w:rPr>
      </w:pPr>
    </w:p>
    <w:p w14:paraId="44C7298E" w14:textId="2DC66505" w:rsidR="00B24BD1" w:rsidRDefault="00B24BD1" w:rsidP="00D41E49">
      <w:pPr>
        <w:pStyle w:val="Heading2"/>
      </w:pPr>
      <w:r>
        <w:tab/>
      </w:r>
      <w:bookmarkStart w:id="29" w:name="_Toc235397478"/>
      <w:r>
        <w:t>Risk Reduction &amp; Compliance</w:t>
      </w:r>
      <w:bookmarkEnd w:id="29"/>
      <w:r>
        <w:t xml:space="preserve"> </w:t>
      </w:r>
    </w:p>
    <w:p w14:paraId="2F1E3501" w14:textId="78BEB6C0" w:rsidR="00332CAF" w:rsidRDefault="00332CAF" w:rsidP="00B24BD1">
      <w:pPr>
        <w:spacing w:line="360" w:lineRule="auto"/>
        <w:jc w:val="both"/>
        <w:rPr>
          <w:rFonts w:ascii="Arial" w:hAnsi="Arial" w:cs="Arial"/>
        </w:rPr>
      </w:pPr>
      <w:r>
        <w:rPr>
          <w:rFonts w:ascii="Arial" w:hAnsi="Arial" w:cs="Arial"/>
        </w:rPr>
        <w:t xml:space="preserve">Identifying risk early can lead to prevention of unfavourable matters and issues, such as privacy. </w:t>
      </w:r>
      <w:r w:rsidR="001A58B0">
        <w:rPr>
          <w:rFonts w:ascii="Arial" w:hAnsi="Arial" w:cs="Arial"/>
        </w:rPr>
        <w:t xml:space="preserve">For example, conducting a survey to see how employees feel and what is their opinion on this matter is particularly helpful as this helps HR to decide how to approach this situation. While all risk cannot be eliminated, complying with the law does a big difference. </w:t>
      </w:r>
    </w:p>
    <w:p w14:paraId="2F95A861" w14:textId="1B696649" w:rsidR="00332CAF" w:rsidRDefault="00332CAF" w:rsidP="00B24BD1">
      <w:pPr>
        <w:spacing w:line="360" w:lineRule="auto"/>
        <w:jc w:val="both"/>
        <w:rPr>
          <w:rFonts w:ascii="Arial" w:hAnsi="Arial" w:cs="Arial"/>
        </w:rPr>
      </w:pPr>
    </w:p>
    <w:p w14:paraId="3E4BC15E" w14:textId="7B4601BF" w:rsidR="00B24BD1" w:rsidRDefault="00B24BD1" w:rsidP="00B24BD1">
      <w:pPr>
        <w:spacing w:line="360" w:lineRule="auto"/>
        <w:jc w:val="both"/>
        <w:rPr>
          <w:rFonts w:ascii="Arial" w:hAnsi="Arial" w:cs="Arial"/>
        </w:rPr>
      </w:pPr>
    </w:p>
    <w:p w14:paraId="47BDEAFB" w14:textId="2BA109F8" w:rsidR="00B24BD1" w:rsidRDefault="00B24BD1" w:rsidP="00D41E49">
      <w:pPr>
        <w:pStyle w:val="Heading2"/>
      </w:pPr>
      <w:r>
        <w:lastRenderedPageBreak/>
        <w:tab/>
      </w:r>
      <w:bookmarkStart w:id="30" w:name="_Toc235397479"/>
      <w:r>
        <w:t>Employee Performance &amp; Change Adoption</w:t>
      </w:r>
      <w:bookmarkEnd w:id="30"/>
      <w:r>
        <w:t xml:space="preserve"> </w:t>
      </w:r>
    </w:p>
    <w:p w14:paraId="5C084436" w14:textId="507517AA" w:rsidR="00B24BD1" w:rsidRDefault="001A58B0" w:rsidP="00B24BD1">
      <w:pPr>
        <w:spacing w:line="360" w:lineRule="auto"/>
        <w:jc w:val="both"/>
        <w:rPr>
          <w:rFonts w:ascii="Arial" w:hAnsi="Arial" w:cs="Arial"/>
        </w:rPr>
      </w:pPr>
      <w:r>
        <w:rPr>
          <w:rFonts w:ascii="Arial" w:hAnsi="Arial" w:cs="Arial"/>
        </w:rPr>
        <w:t>It is very important for the employees to understand what is going on. This helps to better adopt the change and to increased performance. The training should provide sufficient knowledge and information to boost their confidence. This can be translated to fewer mistakes errors and increased engagement</w:t>
      </w:r>
      <w:r w:rsidR="00C74308">
        <w:rPr>
          <w:rFonts w:ascii="Arial" w:hAnsi="Arial" w:cs="Arial"/>
        </w:rPr>
        <w:t xml:space="preserve"> (Martha, 2026).</w:t>
      </w:r>
    </w:p>
    <w:p w14:paraId="65CB2271" w14:textId="77777777" w:rsidR="001A58B0" w:rsidRDefault="001A58B0" w:rsidP="00B24BD1">
      <w:pPr>
        <w:spacing w:line="360" w:lineRule="auto"/>
        <w:jc w:val="both"/>
        <w:rPr>
          <w:rFonts w:ascii="Arial" w:hAnsi="Arial" w:cs="Arial"/>
        </w:rPr>
      </w:pPr>
    </w:p>
    <w:p w14:paraId="282B346B" w14:textId="1A338294" w:rsidR="00B24BD1" w:rsidRDefault="00B24BD1" w:rsidP="00D41E49">
      <w:pPr>
        <w:pStyle w:val="Heading2"/>
      </w:pPr>
      <w:r>
        <w:tab/>
      </w:r>
      <w:bookmarkStart w:id="31" w:name="_Toc235397480"/>
      <w:r>
        <w:t>Competitive Advantage</w:t>
      </w:r>
      <w:bookmarkEnd w:id="31"/>
      <w:r>
        <w:t xml:space="preserve"> </w:t>
      </w:r>
    </w:p>
    <w:p w14:paraId="45253A56" w14:textId="2062C542" w:rsidR="00B24BD1" w:rsidRDefault="001A58B0" w:rsidP="00B24BD1">
      <w:pPr>
        <w:spacing w:line="360" w:lineRule="auto"/>
        <w:jc w:val="both"/>
        <w:rPr>
          <w:rFonts w:ascii="Arial" w:hAnsi="Arial" w:cs="Arial"/>
        </w:rPr>
      </w:pPr>
      <w:r>
        <w:rPr>
          <w:rFonts w:ascii="Arial" w:hAnsi="Arial" w:cs="Arial"/>
        </w:rPr>
        <w:t xml:space="preserve">Improved personalisation, rewards, points, loyalty bonuses are only a few of the things that appeal to clients. This provides significant advantage to customers and builds trust. It is important to be authentic and to focus on continues innovation. </w:t>
      </w:r>
    </w:p>
    <w:p w14:paraId="3E9EADD6" w14:textId="687FBE83" w:rsidR="001A58B0" w:rsidRDefault="001A58B0" w:rsidP="00B24BD1">
      <w:pPr>
        <w:spacing w:line="360" w:lineRule="auto"/>
        <w:jc w:val="both"/>
        <w:rPr>
          <w:rFonts w:ascii="Arial" w:hAnsi="Arial" w:cs="Arial"/>
        </w:rPr>
      </w:pPr>
    </w:p>
    <w:p w14:paraId="07BC8448" w14:textId="77777777" w:rsidR="001A58B0" w:rsidRDefault="001A58B0" w:rsidP="00B24BD1">
      <w:pPr>
        <w:spacing w:line="360" w:lineRule="auto"/>
        <w:jc w:val="both"/>
        <w:rPr>
          <w:rFonts w:ascii="Arial" w:hAnsi="Arial" w:cs="Arial"/>
        </w:rPr>
      </w:pPr>
    </w:p>
    <w:p w14:paraId="527B5F2E" w14:textId="487A6F15" w:rsidR="00B24BD1" w:rsidRDefault="00B24BD1" w:rsidP="00D41E49">
      <w:pPr>
        <w:pStyle w:val="Heading2"/>
      </w:pPr>
      <w:r>
        <w:tab/>
      </w:r>
      <w:bookmarkStart w:id="32" w:name="_Toc235397481"/>
      <w:r>
        <w:t>Ethical Considerations</w:t>
      </w:r>
      <w:bookmarkEnd w:id="32"/>
      <w:r>
        <w:t xml:space="preserve"> </w:t>
      </w:r>
    </w:p>
    <w:p w14:paraId="1C044AFA" w14:textId="445530E0" w:rsidR="00B24BD1" w:rsidRDefault="001A58B0" w:rsidP="00B24BD1">
      <w:pPr>
        <w:spacing w:line="360" w:lineRule="auto"/>
        <w:jc w:val="both"/>
        <w:rPr>
          <w:rFonts w:ascii="Arial" w:hAnsi="Arial" w:cs="Arial"/>
        </w:rPr>
      </w:pPr>
      <w:r>
        <w:rPr>
          <w:rFonts w:ascii="Arial" w:hAnsi="Arial" w:cs="Arial"/>
        </w:rPr>
        <w:t>ConnectPlus success relies on having strong ethical manners and ensure that everything is complied with the law, including that personal data about customers are not shared with unauthorised parties or used for other scopes than product customisation</w:t>
      </w:r>
      <w:r w:rsidR="00C74308">
        <w:rPr>
          <w:rFonts w:ascii="Arial" w:hAnsi="Arial" w:cs="Arial"/>
        </w:rPr>
        <w:t xml:space="preserve"> (APM, 2026).</w:t>
      </w:r>
    </w:p>
    <w:p w14:paraId="271DE452" w14:textId="77777777" w:rsidR="001A58B0" w:rsidRDefault="001A58B0" w:rsidP="00B24BD1">
      <w:pPr>
        <w:spacing w:line="360" w:lineRule="auto"/>
        <w:jc w:val="both"/>
        <w:rPr>
          <w:rFonts w:ascii="Arial" w:hAnsi="Arial" w:cs="Arial"/>
        </w:rPr>
      </w:pPr>
    </w:p>
    <w:p w14:paraId="45EA980E" w14:textId="77777777" w:rsidR="00B24BD1" w:rsidRDefault="00B24BD1" w:rsidP="00B24BD1">
      <w:pPr>
        <w:spacing w:line="360" w:lineRule="auto"/>
        <w:jc w:val="both"/>
        <w:rPr>
          <w:rFonts w:ascii="Arial" w:hAnsi="Arial" w:cs="Arial"/>
        </w:rPr>
      </w:pPr>
    </w:p>
    <w:p w14:paraId="52228807" w14:textId="778C45C4" w:rsidR="00B24BD1" w:rsidRDefault="00B24BD1" w:rsidP="00D41E49">
      <w:pPr>
        <w:pStyle w:val="Heading1"/>
      </w:pPr>
      <w:bookmarkStart w:id="33" w:name="_Toc235397482"/>
      <w:r>
        <w:t>CHALLENGES &amp; COSTS OF SUSTAINED ENGAGEMENT</w:t>
      </w:r>
      <w:bookmarkEnd w:id="33"/>
      <w:r>
        <w:t xml:space="preserve"> </w:t>
      </w:r>
    </w:p>
    <w:p w14:paraId="3FD95703" w14:textId="76D7B9CB" w:rsidR="00B24BD1" w:rsidRDefault="00321302" w:rsidP="00B24BD1">
      <w:pPr>
        <w:spacing w:line="360" w:lineRule="auto"/>
        <w:jc w:val="both"/>
        <w:rPr>
          <w:rFonts w:ascii="Arial" w:hAnsi="Arial" w:cs="Arial"/>
        </w:rPr>
      </w:pPr>
      <w:r>
        <w:rPr>
          <w:rFonts w:ascii="Arial" w:hAnsi="Arial" w:cs="Arial"/>
        </w:rPr>
        <w:t xml:space="preserve">While this plan may generate a long-term sustainable plan, it is also dependant on funds and time. Therefore, monetary expenses are expected, as well as conflicts between and with the parties, because issues can raise at any time – it is important to know how to stop the conflict and solve it as smoothly as possible without damaging the project. </w:t>
      </w:r>
    </w:p>
    <w:p w14:paraId="4CFFA585" w14:textId="067DB410" w:rsidR="00B61BAD" w:rsidRDefault="00B61BAD" w:rsidP="00B24BD1">
      <w:pPr>
        <w:spacing w:line="360" w:lineRule="auto"/>
        <w:jc w:val="both"/>
        <w:rPr>
          <w:rFonts w:ascii="Arial" w:hAnsi="Arial" w:cs="Arial"/>
        </w:rPr>
      </w:pPr>
    </w:p>
    <w:p w14:paraId="1F718E00" w14:textId="1333C7E9" w:rsidR="00B61BAD" w:rsidRDefault="00B61BAD" w:rsidP="00B24BD1">
      <w:pPr>
        <w:spacing w:line="360" w:lineRule="auto"/>
        <w:jc w:val="both"/>
        <w:rPr>
          <w:rFonts w:ascii="Arial" w:hAnsi="Arial" w:cs="Arial"/>
        </w:rPr>
      </w:pPr>
      <w:r>
        <w:rPr>
          <w:rFonts w:ascii="Arial" w:hAnsi="Arial" w:cs="Arial"/>
        </w:rPr>
        <w:t xml:space="preserve">Long-term business values are sustained by strong stakeholders who trust the project and invest in it, while expecting something in return, including money, branding, or anything that can be measured. A strong focus is important and an open communication narrowed to each stakeholder needs is needed. </w:t>
      </w:r>
    </w:p>
    <w:p w14:paraId="0F0EC814" w14:textId="21D8928F" w:rsidR="00B24BD1" w:rsidRDefault="00B24BD1" w:rsidP="00B24BD1">
      <w:pPr>
        <w:spacing w:line="360" w:lineRule="auto"/>
        <w:jc w:val="both"/>
        <w:rPr>
          <w:rFonts w:ascii="Arial" w:hAnsi="Arial" w:cs="Arial"/>
        </w:rPr>
      </w:pPr>
    </w:p>
    <w:p w14:paraId="0C7B4F78" w14:textId="71A46810" w:rsidR="002217ED" w:rsidRDefault="002217ED" w:rsidP="00B24BD1">
      <w:pPr>
        <w:spacing w:line="360" w:lineRule="auto"/>
        <w:jc w:val="both"/>
        <w:rPr>
          <w:rFonts w:ascii="Arial" w:hAnsi="Arial" w:cs="Arial"/>
        </w:rPr>
      </w:pPr>
    </w:p>
    <w:p w14:paraId="4B3913DD" w14:textId="67BBEE68" w:rsidR="002217ED" w:rsidRDefault="002217ED" w:rsidP="00B24BD1">
      <w:pPr>
        <w:spacing w:line="360" w:lineRule="auto"/>
        <w:jc w:val="both"/>
        <w:rPr>
          <w:rFonts w:ascii="Arial" w:hAnsi="Arial" w:cs="Arial"/>
        </w:rPr>
      </w:pPr>
    </w:p>
    <w:p w14:paraId="2B598097" w14:textId="77777777" w:rsidR="002217ED" w:rsidRDefault="002217ED" w:rsidP="00B24BD1">
      <w:pPr>
        <w:spacing w:line="360" w:lineRule="auto"/>
        <w:jc w:val="both"/>
        <w:rPr>
          <w:rFonts w:ascii="Arial" w:hAnsi="Arial" w:cs="Arial"/>
        </w:rPr>
      </w:pPr>
    </w:p>
    <w:p w14:paraId="3941148C" w14:textId="333FB848" w:rsidR="00B24BD1" w:rsidRDefault="00B24BD1" w:rsidP="00D41E49">
      <w:pPr>
        <w:pStyle w:val="Heading1"/>
      </w:pPr>
      <w:bookmarkStart w:id="34" w:name="_Toc235397483"/>
      <w:r>
        <w:lastRenderedPageBreak/>
        <w:t xml:space="preserve">RECOMMENDATIONS </w:t>
      </w:r>
      <w:r w:rsidR="00321302">
        <w:t>&amp; CONCLUSION</w:t>
      </w:r>
      <w:bookmarkEnd w:id="34"/>
      <w:r w:rsidR="00321302">
        <w:t xml:space="preserve"> </w:t>
      </w:r>
    </w:p>
    <w:p w14:paraId="31F89DF6" w14:textId="0F7B4A9E" w:rsidR="00B24BD1" w:rsidRDefault="00001A34" w:rsidP="00B24BD1">
      <w:pPr>
        <w:spacing w:line="360" w:lineRule="auto"/>
        <w:jc w:val="both"/>
        <w:rPr>
          <w:rFonts w:ascii="Arial" w:hAnsi="Arial" w:cs="Arial"/>
        </w:rPr>
      </w:pPr>
      <w:r>
        <w:rPr>
          <w:rFonts w:ascii="Arial" w:hAnsi="Arial" w:cs="Arial"/>
        </w:rPr>
        <w:t>Therefore, while the plan is likely to be successful if all the steps are correctly approached, it is recommended to:</w:t>
      </w:r>
    </w:p>
    <w:p w14:paraId="07EA4893" w14:textId="22DF7012" w:rsidR="00001A34" w:rsidRDefault="00001A34" w:rsidP="00001A34">
      <w:pPr>
        <w:pStyle w:val="ListParagraph"/>
        <w:numPr>
          <w:ilvl w:val="0"/>
          <w:numId w:val="4"/>
        </w:numPr>
        <w:spacing w:line="360" w:lineRule="auto"/>
        <w:jc w:val="both"/>
        <w:rPr>
          <w:rFonts w:ascii="Arial" w:hAnsi="Arial" w:cs="Arial"/>
        </w:rPr>
      </w:pPr>
      <w:r>
        <w:rPr>
          <w:rFonts w:ascii="Arial" w:hAnsi="Arial" w:cs="Arial"/>
        </w:rPr>
        <w:t>Strictly plan accordingly and ensure that all stakeholders are aware of all implications.</w:t>
      </w:r>
    </w:p>
    <w:p w14:paraId="70DB2021" w14:textId="1E7FF8A5" w:rsidR="00001A34" w:rsidRDefault="00001A34" w:rsidP="00001A34">
      <w:pPr>
        <w:pStyle w:val="ListParagraph"/>
        <w:numPr>
          <w:ilvl w:val="0"/>
          <w:numId w:val="4"/>
        </w:numPr>
        <w:spacing w:line="360" w:lineRule="auto"/>
        <w:jc w:val="both"/>
        <w:rPr>
          <w:rFonts w:ascii="Arial" w:hAnsi="Arial" w:cs="Arial"/>
        </w:rPr>
      </w:pPr>
      <w:r>
        <w:rPr>
          <w:rFonts w:ascii="Arial" w:hAnsi="Arial" w:cs="Arial"/>
        </w:rPr>
        <w:t xml:space="preserve">Conduct several mock tests to ensure that the final product is more likely than not able to operate. </w:t>
      </w:r>
    </w:p>
    <w:p w14:paraId="2E728BF0" w14:textId="75845BA0" w:rsidR="00001A34" w:rsidRDefault="00001A34" w:rsidP="00001A34">
      <w:pPr>
        <w:pStyle w:val="ListParagraph"/>
        <w:numPr>
          <w:ilvl w:val="0"/>
          <w:numId w:val="4"/>
        </w:numPr>
        <w:spacing w:line="360" w:lineRule="auto"/>
        <w:jc w:val="both"/>
        <w:rPr>
          <w:rFonts w:ascii="Arial" w:hAnsi="Arial" w:cs="Arial"/>
        </w:rPr>
      </w:pPr>
      <w:r>
        <w:rPr>
          <w:rFonts w:ascii="Arial" w:hAnsi="Arial" w:cs="Arial"/>
        </w:rPr>
        <w:t>Conduct market research to see people’s opinion about ConnectPlus and its alignment with Amazon.</w:t>
      </w:r>
    </w:p>
    <w:p w14:paraId="71BBF266" w14:textId="29F5AABC" w:rsidR="00001A34" w:rsidRPr="00001A34" w:rsidRDefault="00001A34" w:rsidP="00001A34">
      <w:pPr>
        <w:pStyle w:val="ListParagraph"/>
        <w:numPr>
          <w:ilvl w:val="0"/>
          <w:numId w:val="4"/>
        </w:numPr>
        <w:spacing w:line="360" w:lineRule="auto"/>
        <w:jc w:val="both"/>
        <w:rPr>
          <w:rFonts w:ascii="Arial" w:hAnsi="Arial" w:cs="Arial"/>
        </w:rPr>
      </w:pPr>
      <w:r>
        <w:rPr>
          <w:rFonts w:ascii="Arial" w:hAnsi="Arial" w:cs="Arial"/>
        </w:rPr>
        <w:t xml:space="preserve">Adapt to the international markets and embrace culture and diversity. </w:t>
      </w:r>
    </w:p>
    <w:p w14:paraId="5762568B" w14:textId="729EF1E1" w:rsidR="002217ED" w:rsidRDefault="002217ED" w:rsidP="00B24BD1">
      <w:pPr>
        <w:spacing w:line="360" w:lineRule="auto"/>
        <w:jc w:val="both"/>
        <w:rPr>
          <w:rFonts w:ascii="Arial" w:hAnsi="Arial" w:cs="Arial"/>
        </w:rPr>
      </w:pPr>
    </w:p>
    <w:p w14:paraId="56B22758" w14:textId="0B9C364F" w:rsidR="002217ED" w:rsidRDefault="002217ED" w:rsidP="00B24BD1">
      <w:pPr>
        <w:spacing w:line="360" w:lineRule="auto"/>
        <w:jc w:val="both"/>
        <w:rPr>
          <w:rFonts w:ascii="Arial" w:hAnsi="Arial" w:cs="Arial"/>
        </w:rPr>
      </w:pPr>
    </w:p>
    <w:p w14:paraId="02DC384A" w14:textId="55681C37" w:rsidR="002217ED" w:rsidRDefault="002217ED" w:rsidP="00B24BD1">
      <w:pPr>
        <w:spacing w:line="360" w:lineRule="auto"/>
        <w:jc w:val="both"/>
        <w:rPr>
          <w:rFonts w:ascii="Arial" w:hAnsi="Arial" w:cs="Arial"/>
        </w:rPr>
      </w:pPr>
    </w:p>
    <w:p w14:paraId="160F3FB4" w14:textId="620B9F13" w:rsidR="002217ED" w:rsidRDefault="002217ED" w:rsidP="00B24BD1">
      <w:pPr>
        <w:spacing w:line="360" w:lineRule="auto"/>
        <w:jc w:val="both"/>
        <w:rPr>
          <w:rFonts w:ascii="Arial" w:hAnsi="Arial" w:cs="Arial"/>
        </w:rPr>
      </w:pPr>
    </w:p>
    <w:p w14:paraId="72E28F10" w14:textId="77777777" w:rsidR="002217ED" w:rsidRDefault="002217ED" w:rsidP="00B24BD1">
      <w:pPr>
        <w:spacing w:line="360" w:lineRule="auto"/>
        <w:jc w:val="both"/>
        <w:rPr>
          <w:rFonts w:ascii="Arial" w:hAnsi="Arial" w:cs="Arial"/>
        </w:rPr>
      </w:pPr>
    </w:p>
    <w:p w14:paraId="46EC3420" w14:textId="6E989407" w:rsidR="00B24BD1" w:rsidRDefault="00B24BD1" w:rsidP="00B24BD1">
      <w:pPr>
        <w:spacing w:line="360" w:lineRule="auto"/>
        <w:jc w:val="both"/>
        <w:rPr>
          <w:rFonts w:ascii="Arial" w:hAnsi="Arial" w:cs="Arial"/>
        </w:rPr>
      </w:pPr>
    </w:p>
    <w:p w14:paraId="72EAF4F7" w14:textId="62F3207E" w:rsidR="00B24BD1" w:rsidRDefault="00B24BD1" w:rsidP="00B24BD1">
      <w:pPr>
        <w:spacing w:line="360" w:lineRule="auto"/>
        <w:jc w:val="both"/>
        <w:rPr>
          <w:rFonts w:ascii="Arial" w:hAnsi="Arial" w:cs="Arial"/>
        </w:rPr>
      </w:pPr>
    </w:p>
    <w:p w14:paraId="24327431" w14:textId="3EA03D4A" w:rsidR="00B24BD1" w:rsidRDefault="00B24BD1" w:rsidP="00B24BD1">
      <w:pPr>
        <w:spacing w:line="360" w:lineRule="auto"/>
        <w:jc w:val="both"/>
        <w:rPr>
          <w:rFonts w:ascii="Arial" w:hAnsi="Arial" w:cs="Arial"/>
        </w:rPr>
      </w:pPr>
    </w:p>
    <w:p w14:paraId="245C1048" w14:textId="7AE9702C" w:rsidR="00B24BD1" w:rsidRDefault="00B24BD1" w:rsidP="00B24BD1">
      <w:pPr>
        <w:spacing w:line="360" w:lineRule="auto"/>
        <w:jc w:val="both"/>
        <w:rPr>
          <w:rFonts w:ascii="Arial" w:hAnsi="Arial" w:cs="Arial"/>
        </w:rPr>
      </w:pPr>
    </w:p>
    <w:p w14:paraId="688135E7" w14:textId="77777777" w:rsidR="00B24BD1" w:rsidRDefault="00B24BD1" w:rsidP="00B24BD1">
      <w:pPr>
        <w:spacing w:line="360" w:lineRule="auto"/>
        <w:jc w:val="both"/>
        <w:rPr>
          <w:rFonts w:ascii="Arial" w:hAnsi="Arial" w:cs="Arial"/>
        </w:rPr>
      </w:pPr>
    </w:p>
    <w:p w14:paraId="22F8A9C4" w14:textId="133BF47B" w:rsidR="00B24BD1" w:rsidRDefault="00B24BD1" w:rsidP="00B24BD1">
      <w:pPr>
        <w:spacing w:line="360" w:lineRule="auto"/>
        <w:jc w:val="both"/>
        <w:rPr>
          <w:rFonts w:ascii="Arial" w:hAnsi="Arial" w:cs="Arial"/>
        </w:rPr>
      </w:pPr>
    </w:p>
    <w:p w14:paraId="7E1EC5B5" w14:textId="7D93A557" w:rsidR="00731391" w:rsidRDefault="00731391" w:rsidP="00B24BD1">
      <w:pPr>
        <w:spacing w:line="360" w:lineRule="auto"/>
        <w:jc w:val="both"/>
        <w:rPr>
          <w:rFonts w:ascii="Arial" w:hAnsi="Arial" w:cs="Arial"/>
        </w:rPr>
      </w:pPr>
    </w:p>
    <w:p w14:paraId="243AECB9" w14:textId="03984143" w:rsidR="00731391" w:rsidRDefault="00731391" w:rsidP="00B24BD1">
      <w:pPr>
        <w:spacing w:line="360" w:lineRule="auto"/>
        <w:jc w:val="both"/>
        <w:rPr>
          <w:rFonts w:ascii="Arial" w:hAnsi="Arial" w:cs="Arial"/>
        </w:rPr>
      </w:pPr>
    </w:p>
    <w:p w14:paraId="030C68D5" w14:textId="0E1E5D6B" w:rsidR="00731391" w:rsidRDefault="00731391" w:rsidP="00B24BD1">
      <w:pPr>
        <w:spacing w:line="360" w:lineRule="auto"/>
        <w:jc w:val="both"/>
        <w:rPr>
          <w:rFonts w:ascii="Arial" w:hAnsi="Arial" w:cs="Arial"/>
        </w:rPr>
      </w:pPr>
    </w:p>
    <w:p w14:paraId="3DF28187" w14:textId="3DE030DA" w:rsidR="00731391" w:rsidRDefault="00731391" w:rsidP="00B24BD1">
      <w:pPr>
        <w:spacing w:line="360" w:lineRule="auto"/>
        <w:jc w:val="both"/>
        <w:rPr>
          <w:rFonts w:ascii="Arial" w:hAnsi="Arial" w:cs="Arial"/>
        </w:rPr>
      </w:pPr>
    </w:p>
    <w:p w14:paraId="5CBF00B9" w14:textId="268B97C5" w:rsidR="00FF1F6D" w:rsidRDefault="00FF1F6D" w:rsidP="00B24BD1">
      <w:pPr>
        <w:spacing w:line="360" w:lineRule="auto"/>
        <w:jc w:val="both"/>
        <w:rPr>
          <w:rFonts w:ascii="Arial" w:hAnsi="Arial" w:cs="Arial"/>
        </w:rPr>
      </w:pPr>
    </w:p>
    <w:p w14:paraId="544A1CE2" w14:textId="3A42EC68" w:rsidR="00FF1F6D" w:rsidRDefault="00FF1F6D" w:rsidP="00B24BD1">
      <w:pPr>
        <w:spacing w:line="360" w:lineRule="auto"/>
        <w:jc w:val="both"/>
        <w:rPr>
          <w:rFonts w:ascii="Arial" w:hAnsi="Arial" w:cs="Arial"/>
        </w:rPr>
      </w:pPr>
    </w:p>
    <w:bookmarkEnd w:id="1"/>
    <w:bookmarkEnd w:id="2"/>
    <w:p w14:paraId="3474379C" w14:textId="69862FBD" w:rsidR="00FF1F6D" w:rsidRDefault="00FF1F6D" w:rsidP="00B24BD1">
      <w:pPr>
        <w:spacing w:line="360" w:lineRule="auto"/>
        <w:jc w:val="both"/>
        <w:rPr>
          <w:rFonts w:ascii="Arial" w:hAnsi="Arial" w:cs="Arial"/>
        </w:rPr>
      </w:pPr>
    </w:p>
    <w:p w14:paraId="5BE25E38" w14:textId="16456E27" w:rsidR="00FF1F6D" w:rsidRDefault="00FF1F6D" w:rsidP="00B24BD1">
      <w:pPr>
        <w:spacing w:line="360" w:lineRule="auto"/>
        <w:jc w:val="both"/>
        <w:rPr>
          <w:rFonts w:ascii="Arial" w:hAnsi="Arial" w:cs="Arial"/>
        </w:rPr>
      </w:pPr>
    </w:p>
    <w:p w14:paraId="009F7F8D" w14:textId="01ECEC3D" w:rsidR="00FF1F6D" w:rsidRDefault="00FF1F6D" w:rsidP="00B24BD1">
      <w:pPr>
        <w:spacing w:line="360" w:lineRule="auto"/>
        <w:jc w:val="both"/>
        <w:rPr>
          <w:rFonts w:ascii="Arial" w:hAnsi="Arial" w:cs="Arial"/>
        </w:rPr>
      </w:pPr>
    </w:p>
    <w:p w14:paraId="792F937C" w14:textId="77777777" w:rsidR="00FF1F6D" w:rsidRDefault="00FF1F6D" w:rsidP="00B24BD1">
      <w:pPr>
        <w:spacing w:line="360" w:lineRule="auto"/>
        <w:jc w:val="both"/>
        <w:rPr>
          <w:rFonts w:ascii="Arial" w:hAnsi="Arial" w:cs="Arial"/>
        </w:rPr>
      </w:pPr>
    </w:p>
    <w:p w14:paraId="4B8454A0" w14:textId="2EAF606F" w:rsidR="00731391" w:rsidRDefault="00731391" w:rsidP="00B24BD1">
      <w:pPr>
        <w:spacing w:line="360" w:lineRule="auto"/>
        <w:jc w:val="both"/>
        <w:rPr>
          <w:rFonts w:ascii="Arial" w:hAnsi="Arial" w:cs="Arial"/>
        </w:rPr>
      </w:pPr>
    </w:p>
    <w:p w14:paraId="191341CB" w14:textId="12CFB675" w:rsidR="00731391" w:rsidRDefault="00731391" w:rsidP="00B24BD1">
      <w:pPr>
        <w:spacing w:line="360" w:lineRule="auto"/>
        <w:jc w:val="both"/>
        <w:rPr>
          <w:rFonts w:ascii="Arial" w:hAnsi="Arial" w:cs="Arial"/>
        </w:rPr>
      </w:pPr>
    </w:p>
    <w:p w14:paraId="76E2F1FA" w14:textId="77777777" w:rsidR="00731391" w:rsidRDefault="00731391" w:rsidP="00B24BD1">
      <w:pPr>
        <w:spacing w:line="360" w:lineRule="auto"/>
        <w:jc w:val="both"/>
        <w:rPr>
          <w:rFonts w:ascii="Arial" w:hAnsi="Arial" w:cs="Arial"/>
        </w:rPr>
      </w:pPr>
    </w:p>
    <w:p w14:paraId="5C7E58F4" w14:textId="7B69EDEA" w:rsidR="00B24BD1" w:rsidRDefault="00B24BD1" w:rsidP="00D41E49">
      <w:pPr>
        <w:pStyle w:val="Heading1"/>
      </w:pPr>
      <w:bookmarkStart w:id="35" w:name="_Toc235397484"/>
      <w:r>
        <w:lastRenderedPageBreak/>
        <w:t>REFERENCE LIST</w:t>
      </w:r>
      <w:bookmarkEnd w:id="35"/>
      <w:r>
        <w:t xml:space="preserve"> </w:t>
      </w:r>
    </w:p>
    <w:p w14:paraId="29D93201" w14:textId="0C601DEB" w:rsidR="00731391" w:rsidRDefault="00731391" w:rsidP="00B24BD1">
      <w:pPr>
        <w:spacing w:line="360" w:lineRule="auto"/>
        <w:jc w:val="both"/>
        <w:rPr>
          <w:rFonts w:ascii="Arial" w:hAnsi="Arial" w:cs="Arial"/>
        </w:rPr>
      </w:pPr>
    </w:p>
    <w:p w14:paraId="5E6873C5" w14:textId="5F77C8EC" w:rsidR="00731391" w:rsidRDefault="00731391" w:rsidP="003301F8">
      <w:pPr>
        <w:jc w:val="both"/>
        <w:rPr>
          <w:rFonts w:ascii="Arial" w:hAnsi="Arial" w:cs="Arial"/>
        </w:rPr>
      </w:pPr>
      <w:r>
        <w:rPr>
          <w:rFonts w:ascii="Arial" w:hAnsi="Arial" w:cs="Arial"/>
        </w:rPr>
        <w:t xml:space="preserve">Amazon News, (2026), </w:t>
      </w:r>
      <w:r>
        <w:rPr>
          <w:rFonts w:ascii="Arial" w:hAnsi="Arial" w:cs="Arial"/>
          <w:i/>
          <w:iCs/>
        </w:rPr>
        <w:t xml:space="preserve">‘’About Us’’, </w:t>
      </w:r>
      <w:r>
        <w:rPr>
          <w:rFonts w:ascii="Arial" w:hAnsi="Arial" w:cs="Arial"/>
        </w:rPr>
        <w:t xml:space="preserve">[online] available on: </w:t>
      </w:r>
      <w:hyperlink r:id="rId13" w:history="1">
        <w:r w:rsidRPr="009C5C77">
          <w:rPr>
            <w:rStyle w:val="Hyperlink"/>
            <w:rFonts w:ascii="Arial" w:hAnsi="Arial" w:cs="Arial"/>
          </w:rPr>
          <w:t>https://www.aboutamazon.com/about-us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163ED70" w14:textId="4198A426" w:rsidR="00993BD9" w:rsidRDefault="00993BD9" w:rsidP="003301F8">
      <w:pPr>
        <w:jc w:val="both"/>
        <w:rPr>
          <w:rFonts w:ascii="Arial" w:hAnsi="Arial" w:cs="Arial"/>
        </w:rPr>
      </w:pPr>
    </w:p>
    <w:p w14:paraId="17DE2411" w14:textId="70474EE1" w:rsidR="00993BD9" w:rsidRPr="00993BD9" w:rsidRDefault="00993BD9" w:rsidP="003301F8">
      <w:pPr>
        <w:jc w:val="both"/>
        <w:rPr>
          <w:rFonts w:ascii="Arial" w:hAnsi="Arial" w:cs="Arial"/>
        </w:rPr>
      </w:pPr>
      <w:r>
        <w:rPr>
          <w:rFonts w:ascii="Arial" w:hAnsi="Arial" w:cs="Arial"/>
        </w:rPr>
        <w:t xml:space="preserve">APM, (2026), </w:t>
      </w:r>
      <w:r>
        <w:rPr>
          <w:rFonts w:ascii="Arial" w:hAnsi="Arial" w:cs="Arial"/>
          <w:i/>
          <w:iCs/>
        </w:rPr>
        <w:t xml:space="preserve">‘’What is stakeholder engagement?’’, </w:t>
      </w:r>
      <w:r>
        <w:rPr>
          <w:rFonts w:ascii="Arial" w:hAnsi="Arial" w:cs="Arial"/>
        </w:rPr>
        <w:t xml:space="preserve">[online] </w:t>
      </w:r>
      <w:proofErr w:type="spellStart"/>
      <w:r>
        <w:rPr>
          <w:rFonts w:ascii="Arial" w:hAnsi="Arial" w:cs="Arial"/>
        </w:rPr>
        <w:t>availanle</w:t>
      </w:r>
      <w:proofErr w:type="spellEnd"/>
      <w:r>
        <w:rPr>
          <w:rFonts w:ascii="Arial" w:hAnsi="Arial" w:cs="Arial"/>
        </w:rPr>
        <w:t xml:space="preserve"> on: </w:t>
      </w:r>
      <w:hyperlink r:id="rId14" w:history="1">
        <w:r w:rsidRPr="009C5C77">
          <w:rPr>
            <w:rStyle w:val="Hyperlink"/>
            <w:rFonts w:ascii="Arial" w:hAnsi="Arial" w:cs="Arial"/>
          </w:rPr>
          <w:t>https://www.apm.org.uk/resources/find-a-resource/stakeholder-engagement/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70FC4D56" w14:textId="1A2FC705" w:rsidR="006A6CCA" w:rsidRDefault="006A6CCA" w:rsidP="003301F8">
      <w:pPr>
        <w:jc w:val="both"/>
        <w:rPr>
          <w:rFonts w:ascii="Arial" w:hAnsi="Arial" w:cs="Arial"/>
        </w:rPr>
      </w:pPr>
    </w:p>
    <w:p w14:paraId="5F15891D" w14:textId="26EB568A" w:rsidR="00087658" w:rsidRDefault="00087658" w:rsidP="003301F8">
      <w:pPr>
        <w:jc w:val="both"/>
        <w:rPr>
          <w:rFonts w:ascii="Arial" w:hAnsi="Arial" w:cs="Arial"/>
        </w:rPr>
      </w:pPr>
      <w:r>
        <w:rPr>
          <w:rFonts w:ascii="Arial" w:hAnsi="Arial" w:cs="Arial"/>
        </w:rPr>
        <w:t xml:space="preserve">Awati, R., (2026), </w:t>
      </w:r>
      <w:r>
        <w:rPr>
          <w:rFonts w:ascii="Arial" w:hAnsi="Arial" w:cs="Arial"/>
          <w:i/>
          <w:iCs/>
        </w:rPr>
        <w:t xml:space="preserve">‘’What is Amazon? Definition and company history of Amazon.com’’, </w:t>
      </w:r>
      <w:r>
        <w:rPr>
          <w:rFonts w:ascii="Arial" w:hAnsi="Arial" w:cs="Arial"/>
        </w:rPr>
        <w:t xml:space="preserve">[online] available on: </w:t>
      </w:r>
      <w:hyperlink r:id="rId15" w:history="1">
        <w:r w:rsidRPr="009C5C77">
          <w:rPr>
            <w:rStyle w:val="Hyperlink"/>
            <w:rFonts w:ascii="Arial" w:hAnsi="Arial" w:cs="Arial"/>
          </w:rPr>
          <w:t>https://www.techtarget.com/whatis/definition/Amazon</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D63AAA0" w14:textId="63958255" w:rsidR="000162B9" w:rsidRDefault="000162B9" w:rsidP="003301F8">
      <w:pPr>
        <w:jc w:val="both"/>
        <w:rPr>
          <w:rFonts w:ascii="Arial" w:hAnsi="Arial" w:cs="Arial"/>
        </w:rPr>
      </w:pPr>
    </w:p>
    <w:p w14:paraId="79B5D848" w14:textId="68A862C2" w:rsidR="000162B9" w:rsidRPr="000162B9" w:rsidRDefault="000162B9" w:rsidP="003301F8">
      <w:pPr>
        <w:jc w:val="both"/>
        <w:rPr>
          <w:rFonts w:ascii="Arial" w:hAnsi="Arial" w:cs="Arial"/>
        </w:rPr>
      </w:pPr>
      <w:r>
        <w:rPr>
          <w:rFonts w:ascii="Arial" w:hAnsi="Arial" w:cs="Arial"/>
        </w:rPr>
        <w:t xml:space="preserve">BBC, (2026), </w:t>
      </w:r>
      <w:r>
        <w:rPr>
          <w:rFonts w:ascii="Arial" w:hAnsi="Arial" w:cs="Arial"/>
          <w:i/>
          <w:iCs/>
        </w:rPr>
        <w:t xml:space="preserve">‘’Stakeholders,’’ </w:t>
      </w:r>
      <w:r>
        <w:rPr>
          <w:rFonts w:ascii="Arial" w:hAnsi="Arial" w:cs="Arial"/>
        </w:rPr>
        <w:t xml:space="preserve">[online] available on: </w:t>
      </w:r>
      <w:hyperlink r:id="rId16" w:history="1">
        <w:r w:rsidRPr="009C5C77">
          <w:rPr>
            <w:rStyle w:val="Hyperlink"/>
            <w:rFonts w:ascii="Arial" w:hAnsi="Arial" w:cs="Arial"/>
          </w:rPr>
          <w:t>https://www.bbc.co.uk/bitesize/guides/znf7nrd/revision/5</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654D68D" w14:textId="5FB7CC8B" w:rsidR="00731391" w:rsidRDefault="00731391" w:rsidP="003301F8">
      <w:pPr>
        <w:jc w:val="both"/>
        <w:rPr>
          <w:rFonts w:ascii="Arial" w:hAnsi="Arial" w:cs="Arial"/>
        </w:rPr>
      </w:pPr>
    </w:p>
    <w:p w14:paraId="292ECADD" w14:textId="71D574D5" w:rsidR="00731391" w:rsidRDefault="00731391" w:rsidP="003301F8">
      <w:pPr>
        <w:jc w:val="both"/>
        <w:rPr>
          <w:rFonts w:ascii="Arial" w:hAnsi="Arial" w:cs="Arial"/>
        </w:rPr>
      </w:pPr>
      <w:r>
        <w:rPr>
          <w:rFonts w:ascii="Arial" w:hAnsi="Arial" w:cs="Arial"/>
        </w:rPr>
        <w:t xml:space="preserve">Black, J., (2025), </w:t>
      </w:r>
      <w:r>
        <w:rPr>
          <w:rFonts w:ascii="Arial" w:hAnsi="Arial" w:cs="Arial"/>
          <w:i/>
          <w:iCs/>
        </w:rPr>
        <w:t xml:space="preserve">‘’Guide to your Amazon global expansion strategy’’, </w:t>
      </w:r>
      <w:r>
        <w:rPr>
          <w:rFonts w:ascii="Arial" w:hAnsi="Arial" w:cs="Arial"/>
        </w:rPr>
        <w:t xml:space="preserve">[online] available on: </w:t>
      </w:r>
      <w:hyperlink r:id="rId17" w:history="1">
        <w:r w:rsidRPr="009C5C77">
          <w:rPr>
            <w:rStyle w:val="Hyperlink"/>
            <w:rFonts w:ascii="Arial" w:hAnsi="Arial" w:cs="Arial"/>
          </w:rPr>
          <w:t>https://www.pickfu.com/blog/amazon-global-expansion-strategy/</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4EFF74E" w14:textId="24EF42C7" w:rsidR="00464070" w:rsidRDefault="00464070" w:rsidP="003301F8">
      <w:pPr>
        <w:jc w:val="both"/>
        <w:rPr>
          <w:rFonts w:ascii="Arial" w:hAnsi="Arial" w:cs="Arial"/>
        </w:rPr>
      </w:pPr>
    </w:p>
    <w:p w14:paraId="09E1A529" w14:textId="085C29BA" w:rsidR="00464070" w:rsidRDefault="00464070" w:rsidP="003301F8">
      <w:pPr>
        <w:jc w:val="both"/>
        <w:rPr>
          <w:rFonts w:ascii="Arial" w:hAnsi="Arial" w:cs="Arial"/>
        </w:rPr>
      </w:pPr>
      <w:r>
        <w:rPr>
          <w:rFonts w:ascii="Arial" w:hAnsi="Arial" w:cs="Arial"/>
        </w:rPr>
        <w:t xml:space="preserve">Cambridge University Press, (2026), </w:t>
      </w:r>
      <w:r>
        <w:rPr>
          <w:rFonts w:ascii="Arial" w:hAnsi="Arial" w:cs="Arial"/>
          <w:i/>
          <w:iCs/>
        </w:rPr>
        <w:t xml:space="preserve">‘’Stakeholder Theory’’, </w:t>
      </w:r>
      <w:r>
        <w:rPr>
          <w:rFonts w:ascii="Arial" w:hAnsi="Arial" w:cs="Arial"/>
        </w:rPr>
        <w:t xml:space="preserve">[online] available on: </w:t>
      </w:r>
      <w:hyperlink r:id="rId18" w:history="1">
        <w:r w:rsidRPr="009C5C77">
          <w:rPr>
            <w:rStyle w:val="Hyperlink"/>
            <w:rFonts w:ascii="Arial" w:hAnsi="Arial" w:cs="Arial"/>
          </w:rPr>
          <w:t>https://www.cambridge.org/core/elements/abs/stakeholder-theory/1D970D2659D47C2FB7BCBAA7ADB61285</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2B98502" w14:textId="32307FA9" w:rsidR="001C0D02" w:rsidRDefault="001C0D02" w:rsidP="003301F8">
      <w:pPr>
        <w:jc w:val="both"/>
        <w:rPr>
          <w:rFonts w:ascii="Arial" w:hAnsi="Arial" w:cs="Arial"/>
        </w:rPr>
      </w:pPr>
    </w:p>
    <w:p w14:paraId="099E3962" w14:textId="6A54A0EF" w:rsidR="001C0D02" w:rsidRDefault="001C0D02" w:rsidP="003301F8">
      <w:pPr>
        <w:jc w:val="both"/>
        <w:rPr>
          <w:rFonts w:ascii="Arial" w:hAnsi="Arial" w:cs="Arial"/>
        </w:rPr>
      </w:pPr>
      <w:r>
        <w:rPr>
          <w:rFonts w:ascii="Arial" w:hAnsi="Arial" w:cs="Arial"/>
        </w:rPr>
        <w:t xml:space="preserve">Coursera, (2026), </w:t>
      </w:r>
      <w:r>
        <w:rPr>
          <w:rFonts w:ascii="Arial" w:hAnsi="Arial" w:cs="Arial"/>
          <w:i/>
          <w:iCs/>
        </w:rPr>
        <w:t xml:space="preserve">‘’What is project manager? A guide to this career’, </w:t>
      </w:r>
      <w:r>
        <w:rPr>
          <w:rFonts w:ascii="Arial" w:hAnsi="Arial" w:cs="Arial"/>
        </w:rPr>
        <w:t xml:space="preserve">[online] available on: </w:t>
      </w:r>
      <w:hyperlink r:id="rId19" w:history="1">
        <w:r w:rsidRPr="009C5C77">
          <w:rPr>
            <w:rStyle w:val="Hyperlink"/>
            <w:rFonts w:ascii="Arial" w:hAnsi="Arial" w:cs="Arial"/>
          </w:rPr>
          <w:t>https://www.coursera.org/gb/articles/what-is-project-manager</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BAED5C1" w14:textId="0D4B1A4B" w:rsidR="00C74308" w:rsidRDefault="00C74308" w:rsidP="003301F8">
      <w:pPr>
        <w:jc w:val="both"/>
        <w:rPr>
          <w:rFonts w:ascii="Arial" w:hAnsi="Arial" w:cs="Arial"/>
        </w:rPr>
      </w:pPr>
    </w:p>
    <w:p w14:paraId="153C662C" w14:textId="241BE7A7" w:rsidR="00C74308" w:rsidRPr="00C74308" w:rsidRDefault="00C74308" w:rsidP="003301F8">
      <w:pPr>
        <w:jc w:val="both"/>
        <w:rPr>
          <w:rFonts w:ascii="Arial" w:hAnsi="Arial" w:cs="Arial"/>
        </w:rPr>
      </w:pPr>
      <w:r>
        <w:rPr>
          <w:rFonts w:ascii="Arial" w:hAnsi="Arial" w:cs="Arial"/>
        </w:rPr>
        <w:t xml:space="preserve">CS, (2026), </w:t>
      </w:r>
      <w:r>
        <w:rPr>
          <w:rFonts w:ascii="Arial" w:hAnsi="Arial" w:cs="Arial"/>
          <w:i/>
          <w:iCs/>
        </w:rPr>
        <w:t xml:space="preserve">‘’How customer feedback fuels retention and long-term growth’’, </w:t>
      </w:r>
      <w:r>
        <w:rPr>
          <w:rFonts w:ascii="Arial" w:hAnsi="Arial" w:cs="Arial"/>
        </w:rPr>
        <w:t xml:space="preserve">[online] available on: </w:t>
      </w:r>
      <w:hyperlink r:id="rId20" w:history="1">
        <w:r w:rsidRPr="009C5C77">
          <w:rPr>
            <w:rStyle w:val="Hyperlink"/>
            <w:rFonts w:ascii="Arial" w:hAnsi="Arial" w:cs="Arial"/>
          </w:rPr>
          <w:t>https://www.customersure.com/blog/customer-retention-growth/</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24C7698" w14:textId="1A6E6A4E" w:rsidR="00993BD9" w:rsidRDefault="00993BD9" w:rsidP="00FF1F6D">
      <w:pPr>
        <w:jc w:val="both"/>
        <w:rPr>
          <w:rFonts w:ascii="Arial" w:hAnsi="Arial" w:cs="Arial"/>
        </w:rPr>
      </w:pPr>
    </w:p>
    <w:p w14:paraId="18F0F7F2" w14:textId="17034D54" w:rsidR="00993BD9" w:rsidRDefault="00993BD9" w:rsidP="00FF1F6D">
      <w:pPr>
        <w:jc w:val="both"/>
        <w:rPr>
          <w:rFonts w:ascii="Arial" w:hAnsi="Arial" w:cs="Arial"/>
        </w:rPr>
      </w:pPr>
      <w:r>
        <w:rPr>
          <w:rFonts w:ascii="Arial" w:hAnsi="Arial" w:cs="Arial"/>
        </w:rPr>
        <w:t xml:space="preserve">Department of Finance, (2026), </w:t>
      </w:r>
      <w:r>
        <w:rPr>
          <w:rFonts w:ascii="Arial" w:hAnsi="Arial" w:cs="Arial"/>
          <w:i/>
          <w:iCs/>
        </w:rPr>
        <w:t xml:space="preserve">‘’Stakeholder engagement within a programme or project’’, </w:t>
      </w:r>
      <w:r>
        <w:rPr>
          <w:rFonts w:ascii="Arial" w:hAnsi="Arial" w:cs="Arial"/>
        </w:rPr>
        <w:t xml:space="preserve">[online] available on: </w:t>
      </w:r>
      <w:hyperlink r:id="rId21" w:history="1">
        <w:r w:rsidRPr="009C5C77">
          <w:rPr>
            <w:rStyle w:val="Hyperlink"/>
            <w:rFonts w:ascii="Arial" w:hAnsi="Arial" w:cs="Arial"/>
          </w:rPr>
          <w:t>https://www.finance-ni.gov.uk/articles/stakeholder-engagement-within-programme-or-project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74BA4CCE" w14:textId="2A216B01" w:rsidR="00904779" w:rsidRDefault="00904779" w:rsidP="00FF1F6D">
      <w:pPr>
        <w:jc w:val="both"/>
        <w:rPr>
          <w:rFonts w:ascii="Arial" w:hAnsi="Arial" w:cs="Arial"/>
        </w:rPr>
      </w:pPr>
    </w:p>
    <w:p w14:paraId="5F12DC0E" w14:textId="60605875" w:rsidR="00904779" w:rsidRPr="00904779" w:rsidRDefault="00904779" w:rsidP="00FF1F6D">
      <w:pPr>
        <w:jc w:val="both"/>
        <w:rPr>
          <w:rFonts w:ascii="Arial" w:hAnsi="Arial" w:cs="Arial"/>
        </w:rPr>
      </w:pPr>
      <w:r>
        <w:rPr>
          <w:rFonts w:ascii="Arial" w:hAnsi="Arial" w:cs="Arial"/>
        </w:rPr>
        <w:t xml:space="preserve">Gov.uk., (2025), </w:t>
      </w:r>
      <w:r>
        <w:rPr>
          <w:rFonts w:ascii="Arial" w:hAnsi="Arial" w:cs="Arial"/>
          <w:i/>
          <w:iCs/>
        </w:rPr>
        <w:t xml:space="preserve">‘’Practice tool’’, </w:t>
      </w:r>
      <w:r>
        <w:rPr>
          <w:rFonts w:ascii="Arial" w:hAnsi="Arial" w:cs="Arial"/>
        </w:rPr>
        <w:t xml:space="preserve">[online] available on: </w:t>
      </w:r>
      <w:hyperlink r:id="rId22" w:history="1">
        <w:r w:rsidRPr="009C5C77">
          <w:rPr>
            <w:rStyle w:val="Hyperlink"/>
            <w:rFonts w:ascii="Arial" w:hAnsi="Arial" w:cs="Arial"/>
          </w:rPr>
          <w:t>https://support-for-social-workers.education.gov.uk/manage-workload/strategies-to-improve-workload-management?preferenceSet=True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367C4A36" w14:textId="5937DD0C" w:rsidR="00FD220E" w:rsidRDefault="00FD220E" w:rsidP="00FF1F6D">
      <w:pPr>
        <w:jc w:val="both"/>
        <w:rPr>
          <w:rFonts w:ascii="Arial" w:hAnsi="Arial" w:cs="Arial"/>
        </w:rPr>
      </w:pPr>
    </w:p>
    <w:p w14:paraId="4F27F09F" w14:textId="096A25B7" w:rsidR="00FD220E" w:rsidRDefault="00FD220E" w:rsidP="00FF1F6D">
      <w:pPr>
        <w:jc w:val="both"/>
        <w:rPr>
          <w:rFonts w:ascii="Arial" w:hAnsi="Arial" w:cs="Arial"/>
        </w:rPr>
      </w:pPr>
      <w:r>
        <w:rPr>
          <w:rFonts w:ascii="Arial" w:hAnsi="Arial" w:cs="Arial"/>
        </w:rPr>
        <w:t xml:space="preserve">Gurnov, A., (2026), </w:t>
      </w:r>
      <w:r>
        <w:rPr>
          <w:rFonts w:ascii="Arial" w:hAnsi="Arial" w:cs="Arial"/>
          <w:i/>
          <w:iCs/>
        </w:rPr>
        <w:t xml:space="preserve">‘’What is a stakeholder in project management?’’, </w:t>
      </w:r>
      <w:r>
        <w:rPr>
          <w:rFonts w:ascii="Arial" w:hAnsi="Arial" w:cs="Arial"/>
        </w:rPr>
        <w:t xml:space="preserve">[online] available on: </w:t>
      </w:r>
      <w:hyperlink r:id="rId23" w:history="1">
        <w:r w:rsidRPr="009C5C77">
          <w:rPr>
            <w:rStyle w:val="Hyperlink"/>
            <w:rFonts w:ascii="Arial" w:hAnsi="Arial" w:cs="Arial"/>
          </w:rPr>
          <w:t>https://www.wrike.com/project-management-guide/faq/what-is-a-stakeholder-in-project-management/</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8358F15" w14:textId="49BEFBE9" w:rsidR="006A7346" w:rsidRDefault="006A7346" w:rsidP="00FF1F6D">
      <w:pPr>
        <w:jc w:val="both"/>
        <w:rPr>
          <w:rFonts w:ascii="Arial" w:hAnsi="Arial" w:cs="Arial"/>
        </w:rPr>
      </w:pPr>
    </w:p>
    <w:p w14:paraId="3ED2E6F9" w14:textId="7275E383" w:rsidR="006A7346" w:rsidRDefault="006A7346" w:rsidP="00FF1F6D">
      <w:pPr>
        <w:jc w:val="both"/>
        <w:rPr>
          <w:rFonts w:ascii="Arial" w:hAnsi="Arial" w:cs="Arial"/>
        </w:rPr>
      </w:pPr>
      <w:r>
        <w:rPr>
          <w:rFonts w:ascii="Arial" w:hAnsi="Arial" w:cs="Arial"/>
        </w:rPr>
        <w:t xml:space="preserve">Harrin, E., (2026), </w:t>
      </w:r>
      <w:r>
        <w:rPr>
          <w:rFonts w:ascii="Arial" w:hAnsi="Arial" w:cs="Arial"/>
          <w:i/>
          <w:iCs/>
        </w:rPr>
        <w:t xml:space="preserve">‘’Salience model and how to use it’’, </w:t>
      </w:r>
      <w:r>
        <w:rPr>
          <w:rFonts w:ascii="Arial" w:hAnsi="Arial" w:cs="Arial"/>
        </w:rPr>
        <w:t xml:space="preserve">[online] available on: </w:t>
      </w:r>
      <w:hyperlink r:id="rId24" w:history="1">
        <w:r w:rsidRPr="009C5C77">
          <w:rPr>
            <w:rStyle w:val="Hyperlink"/>
            <w:rFonts w:ascii="Arial" w:hAnsi="Arial" w:cs="Arial"/>
          </w:rPr>
          <w:t>https://rebelsguidetopm.com/stakeholder-salience/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FA613B3" w14:textId="17D2E7E7" w:rsidR="002A6E1E" w:rsidRDefault="002A6E1E" w:rsidP="00FF1F6D">
      <w:pPr>
        <w:jc w:val="both"/>
        <w:rPr>
          <w:rFonts w:ascii="Arial" w:hAnsi="Arial" w:cs="Arial"/>
        </w:rPr>
      </w:pPr>
    </w:p>
    <w:p w14:paraId="11174636" w14:textId="3064A95D" w:rsidR="008C22FB" w:rsidRPr="008C22FB" w:rsidRDefault="008C22FB" w:rsidP="00FF1F6D">
      <w:pPr>
        <w:jc w:val="both"/>
        <w:rPr>
          <w:rFonts w:ascii="Arial" w:hAnsi="Arial" w:cs="Arial"/>
        </w:rPr>
      </w:pPr>
      <w:r>
        <w:rPr>
          <w:rFonts w:ascii="Arial" w:hAnsi="Arial" w:cs="Arial"/>
        </w:rPr>
        <w:lastRenderedPageBreak/>
        <w:t xml:space="preserve">Hutton, D., (2015), </w:t>
      </w:r>
      <w:r>
        <w:rPr>
          <w:rFonts w:ascii="Arial" w:hAnsi="Arial" w:cs="Arial"/>
          <w:i/>
          <w:iCs/>
        </w:rPr>
        <w:t xml:space="preserve">‘’The role of stakeholder relationships in regulatory excellence’’, </w:t>
      </w:r>
      <w:r>
        <w:rPr>
          <w:rFonts w:ascii="Arial" w:hAnsi="Arial" w:cs="Arial"/>
        </w:rPr>
        <w:t xml:space="preserve">[online] available on: </w:t>
      </w:r>
      <w:hyperlink r:id="rId25" w:history="1">
        <w:r w:rsidRPr="009C5C77">
          <w:rPr>
            <w:rStyle w:val="Hyperlink"/>
            <w:rFonts w:ascii="Arial" w:hAnsi="Arial" w:cs="Arial"/>
          </w:rPr>
          <w:t>https://www.theregreview.org/2015/07/27/hutton-regulatory-excellence/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F0CB8DA" w14:textId="77777777" w:rsidR="008C22FB" w:rsidRDefault="008C22FB" w:rsidP="00FF1F6D">
      <w:pPr>
        <w:jc w:val="both"/>
        <w:rPr>
          <w:rFonts w:ascii="Arial" w:hAnsi="Arial" w:cs="Arial"/>
        </w:rPr>
      </w:pPr>
    </w:p>
    <w:p w14:paraId="0B4FA292" w14:textId="22FE5DF4" w:rsidR="002A6E1E" w:rsidRPr="002A6E1E" w:rsidRDefault="002A6E1E" w:rsidP="00FF1F6D">
      <w:pPr>
        <w:jc w:val="both"/>
        <w:rPr>
          <w:rFonts w:ascii="Arial" w:hAnsi="Arial" w:cs="Arial"/>
        </w:rPr>
      </w:pPr>
      <w:r>
        <w:rPr>
          <w:rFonts w:ascii="Arial" w:hAnsi="Arial" w:cs="Arial"/>
        </w:rPr>
        <w:t xml:space="preserve">ICA, (2026), </w:t>
      </w:r>
      <w:r>
        <w:rPr>
          <w:rFonts w:ascii="Arial" w:hAnsi="Arial" w:cs="Arial"/>
          <w:i/>
          <w:iCs/>
        </w:rPr>
        <w:t xml:space="preserve">‘’How to engage senior management and key stakeholders,’’ </w:t>
      </w:r>
      <w:r>
        <w:rPr>
          <w:rFonts w:ascii="Arial" w:hAnsi="Arial" w:cs="Arial"/>
        </w:rPr>
        <w:t xml:space="preserve">[online] available on: </w:t>
      </w:r>
      <w:hyperlink r:id="rId26" w:history="1">
        <w:r w:rsidRPr="009C5C77">
          <w:rPr>
            <w:rStyle w:val="Hyperlink"/>
            <w:rFonts w:ascii="Arial" w:hAnsi="Arial" w:cs="Arial"/>
          </w:rPr>
          <w:t>https://www.int-comp.org/insight/how-to-engage-senior-management-and-key-stakeholders/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4635289F" w14:textId="2B7408EC" w:rsidR="00087658" w:rsidRDefault="00087658" w:rsidP="00FF1F6D">
      <w:pPr>
        <w:jc w:val="both"/>
        <w:rPr>
          <w:rFonts w:ascii="Arial" w:hAnsi="Arial" w:cs="Arial"/>
        </w:rPr>
      </w:pPr>
    </w:p>
    <w:p w14:paraId="1D8714A3" w14:textId="2387986A" w:rsidR="001C0D02" w:rsidRDefault="001C0D02" w:rsidP="00FF1F6D">
      <w:pPr>
        <w:jc w:val="both"/>
        <w:rPr>
          <w:rFonts w:ascii="Arial" w:hAnsi="Arial" w:cs="Arial"/>
        </w:rPr>
      </w:pPr>
      <w:r>
        <w:rPr>
          <w:rFonts w:ascii="Arial" w:hAnsi="Arial" w:cs="Arial"/>
        </w:rPr>
        <w:t xml:space="preserve">Indeed, (2026), </w:t>
      </w:r>
      <w:r>
        <w:rPr>
          <w:rFonts w:ascii="Arial" w:hAnsi="Arial" w:cs="Arial"/>
          <w:i/>
          <w:iCs/>
        </w:rPr>
        <w:t xml:space="preserve">‘’What does a project manager do?’’, </w:t>
      </w:r>
      <w:r>
        <w:rPr>
          <w:rFonts w:ascii="Arial" w:hAnsi="Arial" w:cs="Arial"/>
        </w:rPr>
        <w:t xml:space="preserve">[online] available on: </w:t>
      </w:r>
      <w:hyperlink r:id="rId27" w:history="1">
        <w:r w:rsidRPr="009C5C77">
          <w:rPr>
            <w:rStyle w:val="Hyperlink"/>
            <w:rFonts w:ascii="Arial" w:hAnsi="Arial" w:cs="Arial"/>
          </w:rPr>
          <w:t>https://uk.indeed.com/career-advice/finding-a-job/what-does-a-project-manager-do</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3EEDE78" w14:textId="1DD971C5" w:rsidR="00FE6E45" w:rsidRDefault="00FE6E45" w:rsidP="00FF1F6D">
      <w:pPr>
        <w:jc w:val="both"/>
        <w:rPr>
          <w:rFonts w:ascii="Arial" w:hAnsi="Arial" w:cs="Arial"/>
        </w:rPr>
      </w:pPr>
    </w:p>
    <w:p w14:paraId="39EE53AE" w14:textId="59E0679B" w:rsidR="00FE6E45" w:rsidRPr="00FE6E45" w:rsidRDefault="00FE6E45" w:rsidP="00FF1F6D">
      <w:pPr>
        <w:jc w:val="both"/>
        <w:rPr>
          <w:rFonts w:ascii="Arial" w:hAnsi="Arial" w:cs="Arial"/>
        </w:rPr>
      </w:pPr>
      <w:r>
        <w:rPr>
          <w:rFonts w:ascii="Arial" w:hAnsi="Arial" w:cs="Arial"/>
        </w:rPr>
        <w:t xml:space="preserve">IPM, (2026), </w:t>
      </w:r>
      <w:r>
        <w:rPr>
          <w:rFonts w:ascii="Arial" w:hAnsi="Arial" w:cs="Arial"/>
          <w:i/>
          <w:iCs/>
        </w:rPr>
        <w:t xml:space="preserve">‘’Stakeholder engagement tip’’, </w:t>
      </w:r>
      <w:r>
        <w:rPr>
          <w:rFonts w:ascii="Arial" w:hAnsi="Arial" w:cs="Arial"/>
        </w:rPr>
        <w:t xml:space="preserve">[online] available on: </w:t>
      </w:r>
      <w:hyperlink r:id="rId28" w:history="1">
        <w:r w:rsidRPr="009C5C77">
          <w:rPr>
            <w:rStyle w:val="Hyperlink"/>
            <w:rFonts w:ascii="Arial" w:hAnsi="Arial" w:cs="Arial"/>
          </w:rPr>
          <w:t>https://projectmanagement.ie/blog/stakeholder-engagement-tips-the-dos-and-donts/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1CA5D8E" w14:textId="77777777" w:rsidR="001C0D02" w:rsidRDefault="001C0D02" w:rsidP="00FF1F6D">
      <w:pPr>
        <w:jc w:val="both"/>
        <w:rPr>
          <w:rFonts w:ascii="Arial" w:hAnsi="Arial" w:cs="Arial"/>
        </w:rPr>
      </w:pPr>
    </w:p>
    <w:p w14:paraId="00BDD4CE" w14:textId="3719ABD3" w:rsidR="00CD1AD0" w:rsidRDefault="00CD1AD0" w:rsidP="00FF1F6D">
      <w:pPr>
        <w:jc w:val="both"/>
        <w:rPr>
          <w:rFonts w:ascii="Arial" w:hAnsi="Arial" w:cs="Arial"/>
        </w:rPr>
      </w:pPr>
      <w:r>
        <w:rPr>
          <w:rFonts w:ascii="Arial" w:hAnsi="Arial" w:cs="Arial"/>
        </w:rPr>
        <w:t xml:space="preserve">Larsen, H., (2025), </w:t>
      </w:r>
      <w:r>
        <w:rPr>
          <w:rFonts w:ascii="Arial" w:hAnsi="Arial" w:cs="Arial"/>
          <w:i/>
          <w:iCs/>
        </w:rPr>
        <w:t xml:space="preserve">‘’What is the purpose of improving your business writing?’’, </w:t>
      </w:r>
      <w:r>
        <w:rPr>
          <w:rFonts w:ascii="Arial" w:hAnsi="Arial" w:cs="Arial"/>
        </w:rPr>
        <w:t xml:space="preserve">[online] available on: </w:t>
      </w:r>
      <w:hyperlink r:id="rId29" w:history="1">
        <w:r w:rsidRPr="009C5C77">
          <w:rPr>
            <w:rStyle w:val="Hyperlink"/>
            <w:rFonts w:ascii="Arial" w:hAnsi="Arial" w:cs="Arial"/>
          </w:rPr>
          <w:t>https://www.instructionalsolutions.com/blog/what-is-the-purpose-of-improving-your-business-writing</w:t>
        </w:r>
      </w:hyperlink>
      <w:r>
        <w:rPr>
          <w:rFonts w:ascii="Arial" w:hAnsi="Arial" w:cs="Arial"/>
        </w:rPr>
        <w:t xml:space="preserve"> , </w:t>
      </w:r>
      <w:r>
        <w:rPr>
          <w:rFonts w:ascii="Arial" w:hAnsi="Arial" w:cs="Arial"/>
          <w:i/>
          <w:iCs/>
        </w:rPr>
        <w:t xml:space="preserve">last accessed on </w:t>
      </w:r>
      <w:r>
        <w:rPr>
          <w:rFonts w:ascii="Arial" w:hAnsi="Arial" w:cs="Arial"/>
        </w:rPr>
        <w:t>10 July 2026.</w:t>
      </w:r>
    </w:p>
    <w:p w14:paraId="6EE19A09" w14:textId="5FDF4A0C" w:rsidR="00C74308" w:rsidRDefault="00C74308" w:rsidP="00FF1F6D">
      <w:pPr>
        <w:jc w:val="both"/>
        <w:rPr>
          <w:rFonts w:ascii="Arial" w:hAnsi="Arial" w:cs="Arial"/>
        </w:rPr>
      </w:pPr>
    </w:p>
    <w:p w14:paraId="14289517" w14:textId="408497D3" w:rsidR="00C74308" w:rsidRPr="00C74308" w:rsidRDefault="00C74308" w:rsidP="00FF1F6D">
      <w:pPr>
        <w:jc w:val="both"/>
        <w:rPr>
          <w:rFonts w:ascii="Arial" w:hAnsi="Arial" w:cs="Arial"/>
        </w:rPr>
      </w:pPr>
      <w:r>
        <w:rPr>
          <w:rFonts w:ascii="Arial" w:hAnsi="Arial" w:cs="Arial"/>
        </w:rPr>
        <w:t xml:space="preserve">Martha, O., (2026), </w:t>
      </w:r>
      <w:r>
        <w:rPr>
          <w:rFonts w:ascii="Arial" w:hAnsi="Arial" w:cs="Arial"/>
          <w:i/>
          <w:iCs/>
        </w:rPr>
        <w:t xml:space="preserve">‘’The role of employees as stakeholders in corporate governance’’, </w:t>
      </w:r>
      <w:r>
        <w:rPr>
          <w:rFonts w:ascii="Arial" w:hAnsi="Arial" w:cs="Arial"/>
        </w:rPr>
        <w:t xml:space="preserve">[online] available on: </w:t>
      </w:r>
      <w:hyperlink r:id="rId30" w:history="1">
        <w:r w:rsidRPr="009C5C77">
          <w:rPr>
            <w:rStyle w:val="Hyperlink"/>
            <w:rFonts w:ascii="Arial" w:hAnsi="Arial" w:cs="Arial"/>
          </w:rPr>
          <w:t>https://sas-space.sas.ac.uk/4730/1/Martha_Okigbo_LLM_ICGFREL_dissertation.pdf</w:t>
        </w:r>
      </w:hyperlink>
      <w:r>
        <w:rPr>
          <w:rFonts w:ascii="Arial" w:hAnsi="Arial" w:cs="Arial"/>
        </w:rPr>
        <w:t xml:space="preserve">, </w:t>
      </w:r>
      <w:r>
        <w:rPr>
          <w:rFonts w:ascii="Arial" w:hAnsi="Arial" w:cs="Arial"/>
          <w:i/>
          <w:iCs/>
        </w:rPr>
        <w:t xml:space="preserve">last accessed on </w:t>
      </w:r>
      <w:r>
        <w:rPr>
          <w:rFonts w:ascii="Arial" w:hAnsi="Arial" w:cs="Arial"/>
        </w:rPr>
        <w:t xml:space="preserve">10 July 2026. </w:t>
      </w:r>
    </w:p>
    <w:p w14:paraId="525B337F" w14:textId="0FD361F0" w:rsidR="00E461A9" w:rsidRDefault="00E461A9" w:rsidP="00FF1F6D">
      <w:pPr>
        <w:jc w:val="both"/>
        <w:rPr>
          <w:rFonts w:ascii="Arial" w:hAnsi="Arial" w:cs="Arial"/>
        </w:rPr>
      </w:pPr>
    </w:p>
    <w:p w14:paraId="3B60DCA6" w14:textId="381C28F9" w:rsidR="00E461A9" w:rsidRPr="00E461A9" w:rsidRDefault="00E461A9" w:rsidP="00FF1F6D">
      <w:pPr>
        <w:jc w:val="both"/>
        <w:rPr>
          <w:rFonts w:ascii="Arial" w:hAnsi="Arial" w:cs="Arial"/>
        </w:rPr>
      </w:pPr>
      <w:r>
        <w:rPr>
          <w:rFonts w:ascii="Arial" w:hAnsi="Arial" w:cs="Arial"/>
        </w:rPr>
        <w:t xml:space="preserve">MTD, (2026), </w:t>
      </w:r>
      <w:r>
        <w:rPr>
          <w:rFonts w:ascii="Arial" w:hAnsi="Arial" w:cs="Arial"/>
          <w:i/>
          <w:iCs/>
        </w:rPr>
        <w:t xml:space="preserve">‘’What is the Thomas Kilmann Conflict Management Model?’’, </w:t>
      </w:r>
      <w:r>
        <w:rPr>
          <w:rFonts w:ascii="Arial" w:hAnsi="Arial" w:cs="Arial"/>
        </w:rPr>
        <w:t xml:space="preserve">[online] available on: </w:t>
      </w:r>
      <w:hyperlink r:id="rId31" w:history="1">
        <w:r w:rsidRPr="009C5C77">
          <w:rPr>
            <w:rStyle w:val="Hyperlink"/>
            <w:rFonts w:ascii="Arial" w:hAnsi="Arial" w:cs="Arial"/>
          </w:rPr>
          <w:t>https://www.mtdtraining.com/blog/thomas-kilmann-conflict-management-model.htm</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D54F4B3" w14:textId="42A71DAC" w:rsidR="006F1769" w:rsidRDefault="006F1769" w:rsidP="00FF1F6D">
      <w:pPr>
        <w:jc w:val="both"/>
        <w:rPr>
          <w:rFonts w:ascii="Arial" w:hAnsi="Arial" w:cs="Arial"/>
        </w:rPr>
      </w:pPr>
    </w:p>
    <w:p w14:paraId="1048FEC8" w14:textId="559D9B0E" w:rsidR="006F1769" w:rsidRDefault="006F1769" w:rsidP="00FF1F6D">
      <w:pPr>
        <w:jc w:val="both"/>
        <w:rPr>
          <w:rFonts w:ascii="Arial" w:hAnsi="Arial" w:cs="Arial"/>
        </w:rPr>
      </w:pPr>
      <w:r>
        <w:rPr>
          <w:rFonts w:ascii="Arial" w:hAnsi="Arial" w:cs="Arial"/>
        </w:rPr>
        <w:t xml:space="preserve">OCM, (2026), </w:t>
      </w:r>
      <w:r>
        <w:rPr>
          <w:rFonts w:ascii="Arial" w:hAnsi="Arial" w:cs="Arial"/>
          <w:i/>
          <w:iCs/>
        </w:rPr>
        <w:t xml:space="preserve">‘’What is Mendelow’s matrix and how it is useful?’’, </w:t>
      </w:r>
      <w:r>
        <w:rPr>
          <w:rFonts w:ascii="Arial" w:hAnsi="Arial" w:cs="Arial"/>
        </w:rPr>
        <w:t xml:space="preserve">[online] available on: </w:t>
      </w:r>
      <w:hyperlink r:id="rId32" w:history="1">
        <w:r w:rsidRPr="009C5C77">
          <w:rPr>
            <w:rStyle w:val="Hyperlink"/>
            <w:rFonts w:ascii="Arial" w:hAnsi="Arial" w:cs="Arial"/>
          </w:rPr>
          <w:t>https://blog.oxfordcollegeofmarketing.com/2018/04/23/what-is-mendelows-matrix-and-how-is-it-useful/</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1A525316" w14:textId="634A3527" w:rsidR="00394A60" w:rsidRDefault="00394A60" w:rsidP="00FF1F6D">
      <w:pPr>
        <w:jc w:val="both"/>
        <w:rPr>
          <w:rFonts w:ascii="Arial" w:hAnsi="Arial" w:cs="Arial"/>
        </w:rPr>
      </w:pPr>
    </w:p>
    <w:p w14:paraId="30E601EB" w14:textId="41032048" w:rsidR="00394A60" w:rsidRPr="00394A60" w:rsidRDefault="00394A60" w:rsidP="00FF1F6D">
      <w:pPr>
        <w:jc w:val="both"/>
        <w:rPr>
          <w:rFonts w:ascii="Arial" w:hAnsi="Arial" w:cs="Arial"/>
        </w:rPr>
      </w:pPr>
      <w:r>
        <w:rPr>
          <w:rFonts w:ascii="Arial" w:hAnsi="Arial" w:cs="Arial"/>
        </w:rPr>
        <w:t xml:space="preserve">Oban, (2026), </w:t>
      </w:r>
      <w:r>
        <w:rPr>
          <w:rFonts w:ascii="Arial" w:hAnsi="Arial" w:cs="Arial"/>
          <w:i/>
          <w:iCs/>
        </w:rPr>
        <w:t xml:space="preserve">‘’5 cultural differences,’’ </w:t>
      </w:r>
      <w:r>
        <w:rPr>
          <w:rFonts w:ascii="Arial" w:hAnsi="Arial" w:cs="Arial"/>
        </w:rPr>
        <w:t xml:space="preserve">[online] available on: </w:t>
      </w:r>
      <w:hyperlink r:id="rId33" w:history="1">
        <w:r w:rsidRPr="009C5C77">
          <w:rPr>
            <w:rStyle w:val="Hyperlink"/>
            <w:rFonts w:ascii="Arial" w:hAnsi="Arial" w:cs="Arial"/>
          </w:rPr>
          <w:t>https://obaninternational.com/blog/5-cultural-differences-that-impact-global-marketing/</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0AA883C" w14:textId="09395F42" w:rsidR="00247234" w:rsidRDefault="00247234" w:rsidP="00FF1F6D">
      <w:pPr>
        <w:jc w:val="both"/>
        <w:rPr>
          <w:rFonts w:ascii="Arial" w:hAnsi="Arial" w:cs="Arial"/>
        </w:rPr>
      </w:pPr>
    </w:p>
    <w:p w14:paraId="79082B4F" w14:textId="40B769EC" w:rsidR="00247234" w:rsidRPr="00247234" w:rsidRDefault="00247234" w:rsidP="00FF1F6D">
      <w:pPr>
        <w:jc w:val="both"/>
        <w:rPr>
          <w:rFonts w:ascii="Arial" w:hAnsi="Arial" w:cs="Arial"/>
        </w:rPr>
      </w:pPr>
      <w:r>
        <w:rPr>
          <w:rFonts w:ascii="Arial" w:hAnsi="Arial" w:cs="Arial"/>
        </w:rPr>
        <w:t xml:space="preserve">Perry, C., (2026), </w:t>
      </w:r>
      <w:r>
        <w:rPr>
          <w:rFonts w:ascii="Arial" w:hAnsi="Arial" w:cs="Arial"/>
          <w:i/>
          <w:iCs/>
        </w:rPr>
        <w:t xml:space="preserve">‘’AI Investors: act fast, act wisely’’, </w:t>
      </w:r>
      <w:r>
        <w:rPr>
          <w:rFonts w:ascii="Arial" w:hAnsi="Arial" w:cs="Arial"/>
        </w:rPr>
        <w:t xml:space="preserve">[online] available on: </w:t>
      </w:r>
      <w:hyperlink r:id="rId34" w:history="1">
        <w:r w:rsidRPr="009C5C77">
          <w:rPr>
            <w:rStyle w:val="Hyperlink"/>
            <w:rFonts w:ascii="Arial" w:hAnsi="Arial" w:cs="Arial"/>
          </w:rPr>
          <w:t>https://www.bain.com/insights/ai-investors-act-fast-act-wisely-tech-report-2023/</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A65993C" w14:textId="06B47B2D" w:rsidR="00F60E55" w:rsidRDefault="00F60E55" w:rsidP="00FF1F6D">
      <w:pPr>
        <w:jc w:val="both"/>
        <w:rPr>
          <w:rFonts w:ascii="Arial" w:hAnsi="Arial" w:cs="Arial"/>
        </w:rPr>
      </w:pPr>
    </w:p>
    <w:p w14:paraId="54E621CC" w14:textId="70B6B9CB" w:rsidR="00F60E55" w:rsidRDefault="00F60E55" w:rsidP="00FF1F6D">
      <w:pPr>
        <w:jc w:val="both"/>
        <w:rPr>
          <w:rFonts w:ascii="Arial" w:hAnsi="Arial" w:cs="Arial"/>
        </w:rPr>
      </w:pPr>
      <w:r>
        <w:rPr>
          <w:rFonts w:ascii="Arial" w:hAnsi="Arial" w:cs="Arial"/>
        </w:rPr>
        <w:t xml:space="preserve">PMI, (2025), </w:t>
      </w:r>
      <w:r>
        <w:rPr>
          <w:rFonts w:ascii="Arial" w:hAnsi="Arial" w:cs="Arial"/>
          <w:i/>
          <w:iCs/>
        </w:rPr>
        <w:t xml:space="preserve">‘’Managing senior executives’’, </w:t>
      </w:r>
      <w:r>
        <w:rPr>
          <w:rFonts w:ascii="Arial" w:hAnsi="Arial" w:cs="Arial"/>
        </w:rPr>
        <w:t xml:space="preserve">[online] available on: </w:t>
      </w:r>
      <w:hyperlink r:id="rId35" w:history="1">
        <w:r w:rsidRPr="009C5C77">
          <w:rPr>
            <w:rStyle w:val="Hyperlink"/>
            <w:rFonts w:ascii="Arial" w:hAnsi="Arial" w:cs="Arial"/>
          </w:rPr>
          <w:t>https://www.pmi.org/learning/library/managing-senior-executives-getting-support-7283</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2D028753" w14:textId="550E4841" w:rsidR="00FE3AAA" w:rsidRDefault="00FE3AAA" w:rsidP="00FF1F6D">
      <w:pPr>
        <w:jc w:val="both"/>
        <w:rPr>
          <w:rFonts w:ascii="Arial" w:hAnsi="Arial" w:cs="Arial"/>
        </w:rPr>
      </w:pPr>
    </w:p>
    <w:p w14:paraId="1FF6BBEF" w14:textId="75E2F07B" w:rsidR="00FE3AAA" w:rsidRPr="00FE3AAA" w:rsidRDefault="00FE3AAA" w:rsidP="00FF1F6D">
      <w:pPr>
        <w:jc w:val="both"/>
        <w:rPr>
          <w:rFonts w:ascii="Arial" w:hAnsi="Arial" w:cs="Arial"/>
        </w:rPr>
      </w:pPr>
      <w:r>
        <w:rPr>
          <w:rFonts w:ascii="Arial" w:hAnsi="Arial" w:cs="Arial"/>
        </w:rPr>
        <w:t xml:space="preserve">Prince2, (2018), </w:t>
      </w:r>
      <w:r>
        <w:rPr>
          <w:rFonts w:ascii="Arial" w:hAnsi="Arial" w:cs="Arial"/>
          <w:i/>
          <w:iCs/>
        </w:rPr>
        <w:t xml:space="preserve">‘’What do project managers do?’’, </w:t>
      </w:r>
      <w:r>
        <w:rPr>
          <w:rFonts w:ascii="Arial" w:hAnsi="Arial" w:cs="Arial"/>
        </w:rPr>
        <w:t xml:space="preserve">[online] available on: </w:t>
      </w:r>
      <w:hyperlink r:id="rId36" w:history="1">
        <w:r w:rsidRPr="009C5C77">
          <w:rPr>
            <w:rStyle w:val="Hyperlink"/>
            <w:rFonts w:ascii="Arial" w:hAnsi="Arial" w:cs="Arial"/>
          </w:rPr>
          <w:t>https://www.prince2.com/uk/blog/what-project-managers-do</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6F1DAB4" w14:textId="77777777" w:rsidR="00CD1AD0" w:rsidRDefault="00CD1AD0" w:rsidP="00FF1F6D">
      <w:pPr>
        <w:jc w:val="both"/>
        <w:rPr>
          <w:rFonts w:ascii="Arial" w:hAnsi="Arial" w:cs="Arial"/>
        </w:rPr>
      </w:pPr>
    </w:p>
    <w:p w14:paraId="35F2B826" w14:textId="2400F637" w:rsidR="006A6CCA" w:rsidRDefault="006A6CCA" w:rsidP="00FF1F6D">
      <w:pPr>
        <w:jc w:val="both"/>
        <w:rPr>
          <w:rFonts w:ascii="Arial" w:hAnsi="Arial" w:cs="Arial"/>
        </w:rPr>
      </w:pPr>
      <w:r>
        <w:rPr>
          <w:rFonts w:ascii="Arial" w:hAnsi="Arial" w:cs="Arial"/>
        </w:rPr>
        <w:lastRenderedPageBreak/>
        <w:t xml:space="preserve">Rodgers, A., (2026), </w:t>
      </w:r>
      <w:r>
        <w:rPr>
          <w:rFonts w:ascii="Arial" w:hAnsi="Arial" w:cs="Arial"/>
          <w:i/>
          <w:iCs/>
        </w:rPr>
        <w:t xml:space="preserve">‘’The importance of stakeholders in business’’, </w:t>
      </w:r>
      <w:r>
        <w:rPr>
          <w:rFonts w:ascii="Arial" w:hAnsi="Arial" w:cs="Arial"/>
        </w:rPr>
        <w:t xml:space="preserve">[online] available on: </w:t>
      </w:r>
      <w:hyperlink r:id="rId37" w:history="1">
        <w:r w:rsidRPr="009C5C77">
          <w:rPr>
            <w:rStyle w:val="Hyperlink"/>
            <w:rFonts w:ascii="Arial" w:hAnsi="Arial" w:cs="Arial"/>
          </w:rPr>
          <w:t>https://simplystakeholders.com/stakeholders-in-business/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53F25094" w14:textId="120A2B3D" w:rsidR="000874DF" w:rsidRDefault="000874DF" w:rsidP="00FF1F6D">
      <w:pPr>
        <w:jc w:val="both"/>
        <w:rPr>
          <w:rFonts w:ascii="Arial" w:hAnsi="Arial" w:cs="Arial"/>
        </w:rPr>
      </w:pPr>
    </w:p>
    <w:p w14:paraId="2B298519" w14:textId="5B9F5CB6" w:rsidR="000874DF" w:rsidRDefault="000874DF" w:rsidP="00FF1F6D">
      <w:pPr>
        <w:jc w:val="both"/>
        <w:rPr>
          <w:rFonts w:ascii="Arial" w:hAnsi="Arial" w:cs="Arial"/>
        </w:rPr>
      </w:pPr>
      <w:r>
        <w:rPr>
          <w:rFonts w:ascii="Arial" w:hAnsi="Arial" w:cs="Arial"/>
        </w:rPr>
        <w:t xml:space="preserve">Simon, B., (2023), </w:t>
      </w:r>
      <w:r>
        <w:rPr>
          <w:rFonts w:ascii="Arial" w:hAnsi="Arial" w:cs="Arial"/>
          <w:i/>
          <w:iCs/>
        </w:rPr>
        <w:t xml:space="preserve">‘’What is stakeholder theory and how does it impact an organization?’’, </w:t>
      </w:r>
      <w:r>
        <w:rPr>
          <w:rFonts w:ascii="Arial" w:hAnsi="Arial" w:cs="Arial"/>
        </w:rPr>
        <w:t xml:space="preserve">[online] available on: </w:t>
      </w:r>
      <w:hyperlink r:id="rId38" w:history="1">
        <w:r w:rsidRPr="009C5C77">
          <w:rPr>
            <w:rStyle w:val="Hyperlink"/>
            <w:rFonts w:ascii="Arial" w:hAnsi="Arial" w:cs="Arial"/>
          </w:rPr>
          <w:t>https://www.smartsheet.com/what-stakeholder-theory-and-how-does-it-impact-organization</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0BB49B3F" w14:textId="4B82C5C5" w:rsidR="00464070" w:rsidRDefault="00464070" w:rsidP="00FF1F6D">
      <w:pPr>
        <w:jc w:val="both"/>
        <w:rPr>
          <w:rFonts w:ascii="Arial" w:hAnsi="Arial" w:cs="Arial"/>
        </w:rPr>
      </w:pPr>
    </w:p>
    <w:p w14:paraId="72EA059B" w14:textId="67842C02" w:rsidR="00D9405A" w:rsidRDefault="00D9405A" w:rsidP="00FF1F6D">
      <w:pPr>
        <w:jc w:val="both"/>
        <w:rPr>
          <w:rFonts w:ascii="Arial" w:hAnsi="Arial" w:cs="Arial"/>
        </w:rPr>
      </w:pPr>
      <w:r>
        <w:rPr>
          <w:rFonts w:ascii="Arial" w:hAnsi="Arial" w:cs="Arial"/>
        </w:rPr>
        <w:t>Sison</w:t>
      </w:r>
    </w:p>
    <w:p w14:paraId="0BEE2EB6" w14:textId="77777777" w:rsidR="00D9405A" w:rsidRDefault="00D9405A" w:rsidP="00FF1F6D">
      <w:pPr>
        <w:jc w:val="both"/>
        <w:rPr>
          <w:rFonts w:ascii="Arial" w:hAnsi="Arial" w:cs="Arial"/>
        </w:rPr>
      </w:pPr>
    </w:p>
    <w:p w14:paraId="66D1B2EE" w14:textId="4F2400AC" w:rsidR="00464070" w:rsidRPr="00464070" w:rsidRDefault="00464070" w:rsidP="00FF1F6D">
      <w:pPr>
        <w:jc w:val="both"/>
        <w:rPr>
          <w:rFonts w:ascii="Arial" w:hAnsi="Arial" w:cs="Arial"/>
        </w:rPr>
      </w:pPr>
      <w:r>
        <w:rPr>
          <w:rFonts w:ascii="Arial" w:hAnsi="Arial" w:cs="Arial"/>
        </w:rPr>
        <w:t xml:space="preserve">Stakeholder Map, (2026), </w:t>
      </w:r>
      <w:r>
        <w:rPr>
          <w:rFonts w:ascii="Arial" w:hAnsi="Arial" w:cs="Arial"/>
          <w:i/>
          <w:iCs/>
        </w:rPr>
        <w:t xml:space="preserve">‘’Stakeholder Salience: Identify Key Stakeholders Effectively’’, </w:t>
      </w:r>
      <w:r>
        <w:rPr>
          <w:rFonts w:ascii="Arial" w:hAnsi="Arial" w:cs="Arial"/>
        </w:rPr>
        <w:t xml:space="preserve">[online] available on: </w:t>
      </w:r>
      <w:hyperlink r:id="rId39" w:history="1">
        <w:r w:rsidRPr="009C5C77">
          <w:rPr>
            <w:rStyle w:val="Hyperlink"/>
            <w:rFonts w:ascii="Arial" w:hAnsi="Arial" w:cs="Arial"/>
          </w:rPr>
          <w:t>https://www.stakeholdermap.com/stakeholder-analysis/stakeholder-salience.php</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3B4438B8" w14:textId="4340B4CC" w:rsidR="00C03266" w:rsidRDefault="00C03266" w:rsidP="00FF1F6D">
      <w:pPr>
        <w:jc w:val="both"/>
        <w:rPr>
          <w:rFonts w:ascii="Arial" w:hAnsi="Arial" w:cs="Arial"/>
        </w:rPr>
      </w:pPr>
    </w:p>
    <w:p w14:paraId="2464DAAA" w14:textId="6C760A12" w:rsidR="00C03266" w:rsidRPr="00C03266" w:rsidRDefault="00C03266" w:rsidP="00FF1F6D">
      <w:pPr>
        <w:jc w:val="both"/>
        <w:rPr>
          <w:rFonts w:ascii="Arial" w:hAnsi="Arial" w:cs="Arial"/>
        </w:rPr>
      </w:pPr>
      <w:r>
        <w:rPr>
          <w:rFonts w:ascii="Arial" w:hAnsi="Arial" w:cs="Arial"/>
        </w:rPr>
        <w:t xml:space="preserve">TRB, (2026), </w:t>
      </w:r>
      <w:r>
        <w:rPr>
          <w:rFonts w:ascii="Arial" w:hAnsi="Arial" w:cs="Arial"/>
          <w:i/>
          <w:iCs/>
        </w:rPr>
        <w:t xml:space="preserve">‘’Mobile app loyalty programmes: why every retailer needs one’’, </w:t>
      </w:r>
      <w:r>
        <w:rPr>
          <w:rFonts w:ascii="Arial" w:hAnsi="Arial" w:cs="Arial"/>
        </w:rPr>
        <w:t xml:space="preserve">[online] available on: </w:t>
      </w:r>
      <w:hyperlink r:id="rId40" w:history="1">
        <w:r w:rsidRPr="009C5C77">
          <w:rPr>
            <w:rStyle w:val="Hyperlink"/>
            <w:rFonts w:ascii="Arial" w:hAnsi="Arial" w:cs="Arial"/>
          </w:rPr>
          <w:t>https://www.theretailbulletin.com/features/mobile-app-loyalty-programmes-benefits-for-retailers-24-10-2025/</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952B0F1" w14:textId="07B75CE0" w:rsidR="00B24BD1" w:rsidRDefault="00B24BD1" w:rsidP="00FF1F6D">
      <w:pPr>
        <w:jc w:val="both"/>
        <w:rPr>
          <w:rFonts w:ascii="Arial" w:hAnsi="Arial" w:cs="Arial"/>
        </w:rPr>
      </w:pPr>
      <w:r>
        <w:rPr>
          <w:rFonts w:ascii="Arial" w:hAnsi="Arial" w:cs="Arial"/>
        </w:rPr>
        <w:tab/>
      </w:r>
    </w:p>
    <w:p w14:paraId="2072B43A" w14:textId="78BB2DDF" w:rsidR="006A2EE1" w:rsidRDefault="006A2EE1" w:rsidP="00FF1F6D">
      <w:pPr>
        <w:jc w:val="both"/>
        <w:rPr>
          <w:rFonts w:ascii="Arial" w:hAnsi="Arial" w:cs="Arial"/>
        </w:rPr>
      </w:pPr>
      <w:r>
        <w:rPr>
          <w:rFonts w:ascii="Arial" w:hAnsi="Arial" w:cs="Arial"/>
        </w:rPr>
        <w:t xml:space="preserve">TS, (2023), </w:t>
      </w:r>
      <w:r>
        <w:rPr>
          <w:rFonts w:ascii="Arial" w:hAnsi="Arial" w:cs="Arial"/>
          <w:i/>
          <w:iCs/>
        </w:rPr>
        <w:t xml:space="preserve">‘’Artificial intelligence: what role for data protection?’’, </w:t>
      </w:r>
      <w:r>
        <w:rPr>
          <w:rFonts w:ascii="Arial" w:hAnsi="Arial" w:cs="Arial"/>
        </w:rPr>
        <w:t xml:space="preserve">[online] available on: </w:t>
      </w:r>
      <w:hyperlink r:id="rId41" w:history="1">
        <w:r w:rsidRPr="009C5C77">
          <w:rPr>
            <w:rStyle w:val="Hyperlink"/>
            <w:rFonts w:ascii="Arial" w:hAnsi="Arial" w:cs="Arial"/>
          </w:rPr>
          <w:t>https://www.traverssmith.com/knowledge/knowledge-container/artificial-intelligence-what-role-for-data-protection/</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3FDBB275" w14:textId="6A5A0273" w:rsidR="00BF50B9" w:rsidRDefault="00BF50B9" w:rsidP="00FF1F6D">
      <w:pPr>
        <w:jc w:val="both"/>
        <w:rPr>
          <w:rFonts w:ascii="Arial" w:hAnsi="Arial" w:cs="Arial"/>
        </w:rPr>
      </w:pPr>
    </w:p>
    <w:p w14:paraId="1A1CEEB7" w14:textId="29A9B16F" w:rsidR="00BF50B9" w:rsidRDefault="00BF50B9" w:rsidP="00FF1F6D">
      <w:pPr>
        <w:jc w:val="both"/>
        <w:rPr>
          <w:rFonts w:ascii="Arial" w:hAnsi="Arial" w:cs="Arial"/>
        </w:rPr>
      </w:pPr>
      <w:r>
        <w:rPr>
          <w:rFonts w:ascii="Arial" w:hAnsi="Arial" w:cs="Arial"/>
        </w:rPr>
        <w:t xml:space="preserve">Ulrich, D., (2025), </w:t>
      </w:r>
      <w:r>
        <w:rPr>
          <w:rFonts w:ascii="Arial" w:hAnsi="Arial" w:cs="Arial"/>
          <w:i/>
          <w:iCs/>
        </w:rPr>
        <w:t xml:space="preserve">‘’Six actions for HR to create more stakeholder value’’, </w:t>
      </w:r>
      <w:r>
        <w:rPr>
          <w:rFonts w:ascii="Arial" w:hAnsi="Arial" w:cs="Arial"/>
        </w:rPr>
        <w:t xml:space="preserve">[online] available on: </w:t>
      </w:r>
      <w:hyperlink r:id="rId42" w:history="1">
        <w:r w:rsidRPr="009C5C77">
          <w:rPr>
            <w:rStyle w:val="Hyperlink"/>
            <w:rFonts w:ascii="Arial" w:hAnsi="Arial" w:cs="Arial"/>
          </w:rPr>
          <w:t>https://www.rbl.net/insights/articles/six-actions-for-hr-to-create-more-stakeholder-value</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E08B262" w14:textId="5EB0493E" w:rsidR="000162B9" w:rsidRDefault="000162B9" w:rsidP="00FF1F6D">
      <w:pPr>
        <w:jc w:val="both"/>
        <w:rPr>
          <w:rFonts w:ascii="Arial" w:hAnsi="Arial" w:cs="Arial"/>
        </w:rPr>
      </w:pPr>
    </w:p>
    <w:p w14:paraId="2BF6C23D" w14:textId="38C806F8" w:rsidR="000162B9" w:rsidRPr="000162B9" w:rsidRDefault="000162B9" w:rsidP="00FF1F6D">
      <w:pPr>
        <w:jc w:val="both"/>
        <w:rPr>
          <w:rFonts w:ascii="Arial" w:hAnsi="Arial" w:cs="Arial"/>
        </w:rPr>
      </w:pPr>
      <w:r>
        <w:rPr>
          <w:rFonts w:ascii="Arial" w:hAnsi="Arial" w:cs="Arial"/>
        </w:rPr>
        <w:t xml:space="preserve">UNEP, (2026), </w:t>
      </w:r>
      <w:r>
        <w:rPr>
          <w:rFonts w:ascii="Arial" w:hAnsi="Arial" w:cs="Arial"/>
          <w:i/>
          <w:iCs/>
        </w:rPr>
        <w:t xml:space="preserve">‘’Stakeholder engagement: investment and lending operations’’, </w:t>
      </w:r>
      <w:r>
        <w:rPr>
          <w:rFonts w:ascii="Arial" w:hAnsi="Arial" w:cs="Arial"/>
        </w:rPr>
        <w:t xml:space="preserve">[online] available on: </w:t>
      </w:r>
      <w:hyperlink r:id="rId43" w:history="1">
        <w:r w:rsidRPr="009C5C77">
          <w:rPr>
            <w:rStyle w:val="Hyperlink"/>
            <w:rFonts w:ascii="Arial" w:hAnsi="Arial" w:cs="Arial"/>
          </w:rPr>
          <w:t>https://www.unepfi.org/humanrightstoolkit/stakeholder-engagement-investment-and-lending-operations/</w:t>
        </w:r>
      </w:hyperlink>
      <w:r>
        <w:rPr>
          <w:rFonts w:ascii="Arial" w:hAnsi="Arial" w:cs="Arial"/>
        </w:rPr>
        <w:t xml:space="preserve"> , </w:t>
      </w:r>
      <w:r>
        <w:rPr>
          <w:rFonts w:ascii="Arial" w:hAnsi="Arial" w:cs="Arial"/>
          <w:i/>
          <w:iCs/>
        </w:rPr>
        <w:t xml:space="preserve">last accessed on </w:t>
      </w:r>
      <w:r>
        <w:rPr>
          <w:rFonts w:ascii="Arial" w:hAnsi="Arial" w:cs="Arial"/>
        </w:rPr>
        <w:t xml:space="preserve">10 July 2026. </w:t>
      </w:r>
    </w:p>
    <w:p w14:paraId="69CB5E5B" w14:textId="39EFC6CA" w:rsidR="00B24BD1" w:rsidRDefault="00B24BD1" w:rsidP="00FF1F6D">
      <w:pPr>
        <w:jc w:val="both"/>
        <w:rPr>
          <w:rFonts w:ascii="Arial" w:hAnsi="Arial" w:cs="Arial"/>
        </w:rPr>
      </w:pPr>
    </w:p>
    <w:p w14:paraId="3EAA0548" w14:textId="1B996317" w:rsidR="00B24BD1" w:rsidRDefault="00B24BD1" w:rsidP="00FF1F6D">
      <w:pPr>
        <w:jc w:val="both"/>
        <w:rPr>
          <w:rFonts w:ascii="Arial" w:hAnsi="Arial" w:cs="Arial"/>
        </w:rPr>
      </w:pPr>
    </w:p>
    <w:p w14:paraId="667B2B37" w14:textId="77777777" w:rsidR="00B24BD1" w:rsidRDefault="00B24BD1" w:rsidP="00FF1F6D">
      <w:pPr>
        <w:jc w:val="both"/>
        <w:rPr>
          <w:rFonts w:ascii="Arial" w:hAnsi="Arial" w:cs="Arial"/>
        </w:rPr>
      </w:pPr>
    </w:p>
    <w:p w14:paraId="1790BD12" w14:textId="26B22425" w:rsidR="00B24BD1" w:rsidRDefault="00B24BD1" w:rsidP="00FF1F6D">
      <w:pPr>
        <w:jc w:val="both"/>
        <w:rPr>
          <w:rFonts w:ascii="Arial" w:hAnsi="Arial" w:cs="Arial"/>
        </w:rPr>
      </w:pPr>
    </w:p>
    <w:p w14:paraId="1B2179A8" w14:textId="6E44F02E" w:rsidR="00B24BD1" w:rsidRDefault="00B24BD1" w:rsidP="0046040D">
      <w:pPr>
        <w:spacing w:line="360" w:lineRule="auto"/>
        <w:jc w:val="both"/>
        <w:rPr>
          <w:rFonts w:ascii="Arial" w:hAnsi="Arial" w:cs="Arial"/>
        </w:rPr>
      </w:pPr>
    </w:p>
    <w:p w14:paraId="65BEFFDB" w14:textId="6B6A6B2B" w:rsidR="00B24BD1" w:rsidRDefault="00B24BD1" w:rsidP="0046040D">
      <w:pPr>
        <w:spacing w:line="360" w:lineRule="auto"/>
        <w:jc w:val="both"/>
        <w:rPr>
          <w:rFonts w:ascii="Arial" w:hAnsi="Arial" w:cs="Arial"/>
        </w:rPr>
      </w:pPr>
    </w:p>
    <w:p w14:paraId="6C9E3F10" w14:textId="0DE63F21" w:rsidR="00B24BD1" w:rsidRDefault="00B24BD1" w:rsidP="0046040D">
      <w:pPr>
        <w:spacing w:line="360" w:lineRule="auto"/>
        <w:jc w:val="both"/>
        <w:rPr>
          <w:rFonts w:ascii="Arial" w:hAnsi="Arial" w:cs="Arial"/>
        </w:rPr>
      </w:pPr>
    </w:p>
    <w:p w14:paraId="55108145" w14:textId="753C1B51" w:rsidR="00B24BD1" w:rsidRDefault="00B24BD1" w:rsidP="0046040D">
      <w:pPr>
        <w:spacing w:line="360" w:lineRule="auto"/>
        <w:jc w:val="both"/>
        <w:rPr>
          <w:rFonts w:ascii="Arial" w:hAnsi="Arial" w:cs="Arial"/>
        </w:rPr>
      </w:pPr>
    </w:p>
    <w:p w14:paraId="1DF0D7CE" w14:textId="3B93CA89" w:rsidR="00B24BD1" w:rsidRDefault="00B24BD1" w:rsidP="0046040D">
      <w:pPr>
        <w:spacing w:line="360" w:lineRule="auto"/>
        <w:jc w:val="both"/>
        <w:rPr>
          <w:rFonts w:ascii="Arial" w:hAnsi="Arial" w:cs="Arial"/>
        </w:rPr>
      </w:pPr>
    </w:p>
    <w:p w14:paraId="2FCDB54C" w14:textId="01B1020D" w:rsidR="00B24BD1" w:rsidRDefault="00B24BD1" w:rsidP="0046040D">
      <w:pPr>
        <w:spacing w:line="360" w:lineRule="auto"/>
        <w:jc w:val="both"/>
        <w:rPr>
          <w:rFonts w:ascii="Arial" w:hAnsi="Arial" w:cs="Arial"/>
        </w:rPr>
      </w:pPr>
    </w:p>
    <w:p w14:paraId="7EA84D3D" w14:textId="19A816EC" w:rsidR="00B24BD1" w:rsidRDefault="00B24BD1" w:rsidP="0046040D">
      <w:pPr>
        <w:spacing w:line="360" w:lineRule="auto"/>
        <w:jc w:val="both"/>
        <w:rPr>
          <w:rFonts w:ascii="Arial" w:hAnsi="Arial" w:cs="Arial"/>
        </w:rPr>
      </w:pPr>
    </w:p>
    <w:p w14:paraId="60842C95" w14:textId="49AF2998" w:rsidR="00B24BD1" w:rsidRDefault="00B24BD1" w:rsidP="0046040D">
      <w:pPr>
        <w:spacing w:line="360" w:lineRule="auto"/>
        <w:jc w:val="both"/>
        <w:rPr>
          <w:rFonts w:ascii="Arial" w:hAnsi="Arial" w:cs="Arial"/>
        </w:rPr>
      </w:pPr>
    </w:p>
    <w:p w14:paraId="5FDB8169" w14:textId="03008725" w:rsidR="00B24BD1" w:rsidRDefault="00B24BD1" w:rsidP="0046040D">
      <w:pPr>
        <w:spacing w:line="360" w:lineRule="auto"/>
        <w:jc w:val="both"/>
        <w:rPr>
          <w:rFonts w:ascii="Arial" w:hAnsi="Arial" w:cs="Arial"/>
        </w:rPr>
      </w:pPr>
    </w:p>
    <w:p w14:paraId="464D3C6E" w14:textId="1C142554" w:rsidR="00B24BD1" w:rsidRDefault="00B24BD1" w:rsidP="0046040D">
      <w:pPr>
        <w:spacing w:line="360" w:lineRule="auto"/>
        <w:jc w:val="both"/>
        <w:rPr>
          <w:rFonts w:ascii="Arial" w:hAnsi="Arial" w:cs="Arial"/>
        </w:rPr>
      </w:pPr>
    </w:p>
    <w:p w14:paraId="4BE8B812" w14:textId="39EA58FD" w:rsidR="00B24BD1" w:rsidRDefault="00B24BD1" w:rsidP="0046040D">
      <w:pPr>
        <w:spacing w:line="360" w:lineRule="auto"/>
        <w:jc w:val="both"/>
        <w:rPr>
          <w:rFonts w:ascii="Arial" w:hAnsi="Arial" w:cs="Arial"/>
        </w:rPr>
      </w:pPr>
    </w:p>
    <w:p w14:paraId="68D05ABF" w14:textId="77777777" w:rsidR="00B24BD1" w:rsidRPr="0046040D" w:rsidRDefault="00B24BD1" w:rsidP="0046040D">
      <w:pPr>
        <w:spacing w:line="360" w:lineRule="auto"/>
        <w:jc w:val="both"/>
        <w:rPr>
          <w:rFonts w:ascii="Arial" w:hAnsi="Arial" w:cs="Arial"/>
        </w:rPr>
      </w:pPr>
    </w:p>
    <w:sectPr w:rsidR="00B24BD1" w:rsidRPr="0046040D">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59F3" w14:textId="77777777" w:rsidR="006A28E9" w:rsidRDefault="006A28E9" w:rsidP="0046040D">
      <w:r>
        <w:separator/>
      </w:r>
    </w:p>
  </w:endnote>
  <w:endnote w:type="continuationSeparator" w:id="0">
    <w:p w14:paraId="7943FB4B" w14:textId="77777777" w:rsidR="006A28E9" w:rsidRDefault="006A28E9" w:rsidP="00460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1279721"/>
      <w:docPartObj>
        <w:docPartGallery w:val="Page Numbers (Bottom of Page)"/>
        <w:docPartUnique/>
      </w:docPartObj>
    </w:sdtPr>
    <w:sdtContent>
      <w:p w14:paraId="17FB2A1D" w14:textId="10595979" w:rsidR="0046040D" w:rsidRDefault="0046040D" w:rsidP="009C5C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826220" w14:textId="77777777" w:rsidR="0046040D" w:rsidRDefault="00460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5943633"/>
      <w:docPartObj>
        <w:docPartGallery w:val="Page Numbers (Bottom of Page)"/>
        <w:docPartUnique/>
      </w:docPartObj>
    </w:sdtPr>
    <w:sdtContent>
      <w:p w14:paraId="142E9816" w14:textId="18976FE5" w:rsidR="0046040D" w:rsidRDefault="0046040D" w:rsidP="009C5C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A5FED8" w14:textId="77777777" w:rsidR="0046040D" w:rsidRDefault="00460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B0372" w14:textId="77777777" w:rsidR="006A28E9" w:rsidRDefault="006A28E9" w:rsidP="0046040D">
      <w:r>
        <w:separator/>
      </w:r>
    </w:p>
  </w:footnote>
  <w:footnote w:type="continuationSeparator" w:id="0">
    <w:p w14:paraId="042E42FB" w14:textId="77777777" w:rsidR="006A28E9" w:rsidRDefault="006A28E9" w:rsidP="00460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4C5C3" w14:textId="7DEBF6BA" w:rsidR="0046040D" w:rsidRDefault="0046040D">
    <w:pPr>
      <w:pStyle w:val="Header"/>
    </w:pPr>
    <w:r w:rsidRPr="00A406E5">
      <w:rPr>
        <w:rFonts w:ascii="Arial" w:hAnsi="Arial" w:cs="Arial"/>
        <w:noProof/>
      </w:rPr>
      <w:drawing>
        <wp:anchor distT="0" distB="0" distL="114300" distR="114300" simplePos="0" relativeHeight="251659264" behindDoc="1" locked="0" layoutInCell="1" allowOverlap="1" wp14:anchorId="60652A4A" wp14:editId="54B6DE21">
          <wp:simplePos x="0" y="0"/>
          <wp:positionH relativeFrom="column">
            <wp:posOffset>-835378</wp:posOffset>
          </wp:positionH>
          <wp:positionV relativeFrom="paragraph">
            <wp:posOffset>-393488</wp:posOffset>
          </wp:positionV>
          <wp:extent cx="1809750" cy="723900"/>
          <wp:effectExtent l="0" t="0" r="6350" b="0"/>
          <wp:wrapTight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41404"/>
    <w:multiLevelType w:val="hybridMultilevel"/>
    <w:tmpl w:val="45F08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F113FE"/>
    <w:multiLevelType w:val="hybridMultilevel"/>
    <w:tmpl w:val="764A6904"/>
    <w:lvl w:ilvl="0" w:tplc="DDEE8504">
      <w:start w:val="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C2296"/>
    <w:multiLevelType w:val="hybridMultilevel"/>
    <w:tmpl w:val="07663B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AE34B6"/>
    <w:multiLevelType w:val="hybridMultilevel"/>
    <w:tmpl w:val="353A46BA"/>
    <w:lvl w:ilvl="0" w:tplc="85A46FE6">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40D"/>
    <w:rsid w:val="00001A34"/>
    <w:rsid w:val="000162B9"/>
    <w:rsid w:val="0003120F"/>
    <w:rsid w:val="000652E8"/>
    <w:rsid w:val="000829B0"/>
    <w:rsid w:val="000874DF"/>
    <w:rsid w:val="00087658"/>
    <w:rsid w:val="000F1354"/>
    <w:rsid w:val="00106A52"/>
    <w:rsid w:val="00145FA6"/>
    <w:rsid w:val="00164412"/>
    <w:rsid w:val="00165A9D"/>
    <w:rsid w:val="001773B5"/>
    <w:rsid w:val="00181B2C"/>
    <w:rsid w:val="001A58B0"/>
    <w:rsid w:val="001C0D02"/>
    <w:rsid w:val="001D4FCE"/>
    <w:rsid w:val="002005CB"/>
    <w:rsid w:val="00207F02"/>
    <w:rsid w:val="00215E4F"/>
    <w:rsid w:val="002217ED"/>
    <w:rsid w:val="00247234"/>
    <w:rsid w:val="002760E7"/>
    <w:rsid w:val="002866F1"/>
    <w:rsid w:val="002A6E1E"/>
    <w:rsid w:val="002B0EF6"/>
    <w:rsid w:val="002B4179"/>
    <w:rsid w:val="00321302"/>
    <w:rsid w:val="003301F8"/>
    <w:rsid w:val="00332CAF"/>
    <w:rsid w:val="003338B0"/>
    <w:rsid w:val="00340A64"/>
    <w:rsid w:val="00394A60"/>
    <w:rsid w:val="003B003C"/>
    <w:rsid w:val="0040316E"/>
    <w:rsid w:val="004164AE"/>
    <w:rsid w:val="0043629B"/>
    <w:rsid w:val="004427B6"/>
    <w:rsid w:val="0046040D"/>
    <w:rsid w:val="00464070"/>
    <w:rsid w:val="0049708F"/>
    <w:rsid w:val="004B5315"/>
    <w:rsid w:val="004B54F6"/>
    <w:rsid w:val="004D6FE4"/>
    <w:rsid w:val="004E50E0"/>
    <w:rsid w:val="004F4411"/>
    <w:rsid w:val="00516C64"/>
    <w:rsid w:val="005248A9"/>
    <w:rsid w:val="0055120A"/>
    <w:rsid w:val="00596654"/>
    <w:rsid w:val="00601DE6"/>
    <w:rsid w:val="00646725"/>
    <w:rsid w:val="00654130"/>
    <w:rsid w:val="006707B9"/>
    <w:rsid w:val="00675358"/>
    <w:rsid w:val="00685C1F"/>
    <w:rsid w:val="006A28E9"/>
    <w:rsid w:val="006A2EE1"/>
    <w:rsid w:val="006A6CCA"/>
    <w:rsid w:val="006A7346"/>
    <w:rsid w:val="006D21E4"/>
    <w:rsid w:val="006F1769"/>
    <w:rsid w:val="00714085"/>
    <w:rsid w:val="007272CB"/>
    <w:rsid w:val="00731391"/>
    <w:rsid w:val="00755565"/>
    <w:rsid w:val="007D6A21"/>
    <w:rsid w:val="007E08FD"/>
    <w:rsid w:val="008934AB"/>
    <w:rsid w:val="008A0885"/>
    <w:rsid w:val="008B735B"/>
    <w:rsid w:val="008C22FB"/>
    <w:rsid w:val="008E603C"/>
    <w:rsid w:val="008F04A5"/>
    <w:rsid w:val="008F11F1"/>
    <w:rsid w:val="00904779"/>
    <w:rsid w:val="009057A2"/>
    <w:rsid w:val="00911BCC"/>
    <w:rsid w:val="009213F7"/>
    <w:rsid w:val="00936E5A"/>
    <w:rsid w:val="00946F0B"/>
    <w:rsid w:val="0099287D"/>
    <w:rsid w:val="00993BD9"/>
    <w:rsid w:val="009A5D9B"/>
    <w:rsid w:val="009B2185"/>
    <w:rsid w:val="009B629C"/>
    <w:rsid w:val="00A537BD"/>
    <w:rsid w:val="00A7601A"/>
    <w:rsid w:val="00B24BD1"/>
    <w:rsid w:val="00B33774"/>
    <w:rsid w:val="00B565C1"/>
    <w:rsid w:val="00B61BAD"/>
    <w:rsid w:val="00B63189"/>
    <w:rsid w:val="00BA29EF"/>
    <w:rsid w:val="00BC6A30"/>
    <w:rsid w:val="00BD0EE7"/>
    <w:rsid w:val="00BF11F6"/>
    <w:rsid w:val="00BF50B9"/>
    <w:rsid w:val="00C03266"/>
    <w:rsid w:val="00C218C0"/>
    <w:rsid w:val="00C448F5"/>
    <w:rsid w:val="00C54C7B"/>
    <w:rsid w:val="00C74308"/>
    <w:rsid w:val="00CD1AD0"/>
    <w:rsid w:val="00CF1595"/>
    <w:rsid w:val="00CF2F44"/>
    <w:rsid w:val="00D03F77"/>
    <w:rsid w:val="00D41E49"/>
    <w:rsid w:val="00D85179"/>
    <w:rsid w:val="00D9247D"/>
    <w:rsid w:val="00D9405A"/>
    <w:rsid w:val="00D96228"/>
    <w:rsid w:val="00DA5B55"/>
    <w:rsid w:val="00DB42DB"/>
    <w:rsid w:val="00E461A9"/>
    <w:rsid w:val="00E47B1F"/>
    <w:rsid w:val="00E506B1"/>
    <w:rsid w:val="00E52983"/>
    <w:rsid w:val="00E91A8C"/>
    <w:rsid w:val="00EB480C"/>
    <w:rsid w:val="00F477C7"/>
    <w:rsid w:val="00F60E55"/>
    <w:rsid w:val="00F90059"/>
    <w:rsid w:val="00F90F52"/>
    <w:rsid w:val="00FC64DB"/>
    <w:rsid w:val="00FD220E"/>
    <w:rsid w:val="00FE3AAA"/>
    <w:rsid w:val="00FE6E45"/>
    <w:rsid w:val="00FF1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2ECF5"/>
  <w15:chartTrackingRefBased/>
  <w15:docId w15:val="{E13AE1EB-0F2C-584E-9047-52399A8B3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8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088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088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6040D"/>
    <w:pPr>
      <w:tabs>
        <w:tab w:val="center" w:pos="4513"/>
        <w:tab w:val="right" w:pos="9026"/>
      </w:tabs>
    </w:pPr>
  </w:style>
  <w:style w:type="character" w:customStyle="1" w:styleId="FooterChar">
    <w:name w:val="Footer Char"/>
    <w:basedOn w:val="DefaultParagraphFont"/>
    <w:link w:val="Footer"/>
    <w:uiPriority w:val="99"/>
    <w:rsid w:val="0046040D"/>
  </w:style>
  <w:style w:type="character" w:styleId="PageNumber">
    <w:name w:val="page number"/>
    <w:basedOn w:val="DefaultParagraphFont"/>
    <w:uiPriority w:val="99"/>
    <w:semiHidden/>
    <w:unhideWhenUsed/>
    <w:rsid w:val="0046040D"/>
  </w:style>
  <w:style w:type="paragraph" w:styleId="Header">
    <w:name w:val="header"/>
    <w:basedOn w:val="Normal"/>
    <w:link w:val="HeaderChar"/>
    <w:uiPriority w:val="99"/>
    <w:unhideWhenUsed/>
    <w:rsid w:val="0046040D"/>
    <w:pPr>
      <w:tabs>
        <w:tab w:val="center" w:pos="4513"/>
        <w:tab w:val="right" w:pos="9026"/>
      </w:tabs>
    </w:pPr>
  </w:style>
  <w:style w:type="character" w:customStyle="1" w:styleId="HeaderChar">
    <w:name w:val="Header Char"/>
    <w:basedOn w:val="DefaultParagraphFont"/>
    <w:link w:val="Header"/>
    <w:uiPriority w:val="99"/>
    <w:rsid w:val="0046040D"/>
  </w:style>
  <w:style w:type="character" w:styleId="Hyperlink">
    <w:name w:val="Hyperlink"/>
    <w:basedOn w:val="DefaultParagraphFont"/>
    <w:uiPriority w:val="99"/>
    <w:unhideWhenUsed/>
    <w:rsid w:val="006A6CCA"/>
    <w:rPr>
      <w:color w:val="0563C1" w:themeColor="hyperlink"/>
      <w:u w:val="single"/>
    </w:rPr>
  </w:style>
  <w:style w:type="character" w:styleId="UnresolvedMention">
    <w:name w:val="Unresolved Mention"/>
    <w:basedOn w:val="DefaultParagraphFont"/>
    <w:uiPriority w:val="99"/>
    <w:semiHidden/>
    <w:unhideWhenUsed/>
    <w:rsid w:val="006A6CCA"/>
    <w:rPr>
      <w:color w:val="605E5C"/>
      <w:shd w:val="clear" w:color="auto" w:fill="E1DFDD"/>
    </w:rPr>
  </w:style>
  <w:style w:type="table" w:styleId="TableGrid">
    <w:name w:val="Table Grid"/>
    <w:basedOn w:val="TableNormal"/>
    <w:uiPriority w:val="39"/>
    <w:rsid w:val="00BD0E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4070"/>
    <w:pPr>
      <w:ind w:left="720"/>
      <w:contextualSpacing/>
    </w:pPr>
  </w:style>
  <w:style w:type="character" w:customStyle="1" w:styleId="Heading1Char">
    <w:name w:val="Heading 1 Char"/>
    <w:basedOn w:val="DefaultParagraphFont"/>
    <w:link w:val="Heading1"/>
    <w:uiPriority w:val="9"/>
    <w:rsid w:val="008A08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08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0885"/>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866F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66F1"/>
    <w:pPr>
      <w:spacing w:before="120" w:after="120"/>
    </w:pPr>
    <w:rPr>
      <w:rFonts w:cstheme="minorHAnsi"/>
      <w:b/>
      <w:bCs/>
      <w:caps/>
      <w:sz w:val="20"/>
      <w:szCs w:val="20"/>
    </w:rPr>
  </w:style>
  <w:style w:type="paragraph" w:styleId="TOC2">
    <w:name w:val="toc 2"/>
    <w:basedOn w:val="Normal"/>
    <w:next w:val="Normal"/>
    <w:autoRedefine/>
    <w:uiPriority w:val="39"/>
    <w:unhideWhenUsed/>
    <w:rsid w:val="002866F1"/>
    <w:pPr>
      <w:ind w:left="240"/>
    </w:pPr>
    <w:rPr>
      <w:rFonts w:cstheme="minorHAnsi"/>
      <w:smallCaps/>
      <w:sz w:val="20"/>
      <w:szCs w:val="20"/>
    </w:rPr>
  </w:style>
  <w:style w:type="paragraph" w:styleId="TOC3">
    <w:name w:val="toc 3"/>
    <w:basedOn w:val="Normal"/>
    <w:next w:val="Normal"/>
    <w:autoRedefine/>
    <w:uiPriority w:val="39"/>
    <w:unhideWhenUsed/>
    <w:rsid w:val="002866F1"/>
    <w:pPr>
      <w:ind w:left="480"/>
    </w:pPr>
    <w:rPr>
      <w:rFonts w:cstheme="minorHAnsi"/>
      <w:i/>
      <w:iCs/>
      <w:sz w:val="20"/>
      <w:szCs w:val="20"/>
    </w:rPr>
  </w:style>
  <w:style w:type="paragraph" w:styleId="TOC4">
    <w:name w:val="toc 4"/>
    <w:basedOn w:val="Normal"/>
    <w:next w:val="Normal"/>
    <w:autoRedefine/>
    <w:uiPriority w:val="39"/>
    <w:semiHidden/>
    <w:unhideWhenUsed/>
    <w:rsid w:val="002866F1"/>
    <w:pPr>
      <w:ind w:left="720"/>
    </w:pPr>
    <w:rPr>
      <w:rFonts w:cstheme="minorHAnsi"/>
      <w:sz w:val="18"/>
      <w:szCs w:val="18"/>
    </w:rPr>
  </w:style>
  <w:style w:type="paragraph" w:styleId="TOC5">
    <w:name w:val="toc 5"/>
    <w:basedOn w:val="Normal"/>
    <w:next w:val="Normal"/>
    <w:autoRedefine/>
    <w:uiPriority w:val="39"/>
    <w:semiHidden/>
    <w:unhideWhenUsed/>
    <w:rsid w:val="002866F1"/>
    <w:pPr>
      <w:ind w:left="960"/>
    </w:pPr>
    <w:rPr>
      <w:rFonts w:cstheme="minorHAnsi"/>
      <w:sz w:val="18"/>
      <w:szCs w:val="18"/>
    </w:rPr>
  </w:style>
  <w:style w:type="paragraph" w:styleId="TOC6">
    <w:name w:val="toc 6"/>
    <w:basedOn w:val="Normal"/>
    <w:next w:val="Normal"/>
    <w:autoRedefine/>
    <w:uiPriority w:val="39"/>
    <w:semiHidden/>
    <w:unhideWhenUsed/>
    <w:rsid w:val="002866F1"/>
    <w:pPr>
      <w:ind w:left="1200"/>
    </w:pPr>
    <w:rPr>
      <w:rFonts w:cstheme="minorHAnsi"/>
      <w:sz w:val="18"/>
      <w:szCs w:val="18"/>
    </w:rPr>
  </w:style>
  <w:style w:type="paragraph" w:styleId="TOC7">
    <w:name w:val="toc 7"/>
    <w:basedOn w:val="Normal"/>
    <w:next w:val="Normal"/>
    <w:autoRedefine/>
    <w:uiPriority w:val="39"/>
    <w:semiHidden/>
    <w:unhideWhenUsed/>
    <w:rsid w:val="002866F1"/>
    <w:pPr>
      <w:ind w:left="1440"/>
    </w:pPr>
    <w:rPr>
      <w:rFonts w:cstheme="minorHAnsi"/>
      <w:sz w:val="18"/>
      <w:szCs w:val="18"/>
    </w:rPr>
  </w:style>
  <w:style w:type="paragraph" w:styleId="TOC8">
    <w:name w:val="toc 8"/>
    <w:basedOn w:val="Normal"/>
    <w:next w:val="Normal"/>
    <w:autoRedefine/>
    <w:uiPriority w:val="39"/>
    <w:semiHidden/>
    <w:unhideWhenUsed/>
    <w:rsid w:val="002866F1"/>
    <w:pPr>
      <w:ind w:left="1680"/>
    </w:pPr>
    <w:rPr>
      <w:rFonts w:cstheme="minorHAnsi"/>
      <w:sz w:val="18"/>
      <w:szCs w:val="18"/>
    </w:rPr>
  </w:style>
  <w:style w:type="paragraph" w:styleId="TOC9">
    <w:name w:val="toc 9"/>
    <w:basedOn w:val="Normal"/>
    <w:next w:val="Normal"/>
    <w:autoRedefine/>
    <w:uiPriority w:val="39"/>
    <w:semiHidden/>
    <w:unhideWhenUsed/>
    <w:rsid w:val="002866F1"/>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679125">
      <w:bodyDiv w:val="1"/>
      <w:marLeft w:val="0"/>
      <w:marRight w:val="0"/>
      <w:marTop w:val="0"/>
      <w:marBottom w:val="0"/>
      <w:divBdr>
        <w:top w:val="none" w:sz="0" w:space="0" w:color="auto"/>
        <w:left w:val="none" w:sz="0" w:space="0" w:color="auto"/>
        <w:bottom w:val="none" w:sz="0" w:space="0" w:color="auto"/>
        <w:right w:val="none" w:sz="0" w:space="0" w:color="auto"/>
      </w:divBdr>
    </w:div>
    <w:div w:id="1356348588">
      <w:bodyDiv w:val="1"/>
      <w:marLeft w:val="0"/>
      <w:marRight w:val="0"/>
      <w:marTop w:val="0"/>
      <w:marBottom w:val="0"/>
      <w:divBdr>
        <w:top w:val="none" w:sz="0" w:space="0" w:color="auto"/>
        <w:left w:val="none" w:sz="0" w:space="0" w:color="auto"/>
        <w:bottom w:val="none" w:sz="0" w:space="0" w:color="auto"/>
        <w:right w:val="none" w:sz="0" w:space="0" w:color="auto"/>
      </w:divBdr>
    </w:div>
    <w:div w:id="1491363216">
      <w:bodyDiv w:val="1"/>
      <w:marLeft w:val="0"/>
      <w:marRight w:val="0"/>
      <w:marTop w:val="0"/>
      <w:marBottom w:val="0"/>
      <w:divBdr>
        <w:top w:val="none" w:sz="0" w:space="0" w:color="auto"/>
        <w:left w:val="none" w:sz="0" w:space="0" w:color="auto"/>
        <w:bottom w:val="none" w:sz="0" w:space="0" w:color="auto"/>
        <w:right w:val="none" w:sz="0" w:space="0" w:color="auto"/>
      </w:divBdr>
    </w:div>
    <w:div w:id="1556160980">
      <w:bodyDiv w:val="1"/>
      <w:marLeft w:val="0"/>
      <w:marRight w:val="0"/>
      <w:marTop w:val="0"/>
      <w:marBottom w:val="0"/>
      <w:divBdr>
        <w:top w:val="none" w:sz="0" w:space="0" w:color="auto"/>
        <w:left w:val="none" w:sz="0" w:space="0" w:color="auto"/>
        <w:bottom w:val="none" w:sz="0" w:space="0" w:color="auto"/>
        <w:right w:val="none" w:sz="0" w:space="0" w:color="auto"/>
      </w:divBdr>
    </w:div>
    <w:div w:id="1849249062">
      <w:bodyDiv w:val="1"/>
      <w:marLeft w:val="0"/>
      <w:marRight w:val="0"/>
      <w:marTop w:val="0"/>
      <w:marBottom w:val="0"/>
      <w:divBdr>
        <w:top w:val="none" w:sz="0" w:space="0" w:color="auto"/>
        <w:left w:val="none" w:sz="0" w:space="0" w:color="auto"/>
        <w:bottom w:val="none" w:sz="0" w:space="0" w:color="auto"/>
        <w:right w:val="none" w:sz="0" w:space="0" w:color="auto"/>
      </w:divBdr>
    </w:div>
    <w:div w:id="1882286447">
      <w:bodyDiv w:val="1"/>
      <w:marLeft w:val="0"/>
      <w:marRight w:val="0"/>
      <w:marTop w:val="0"/>
      <w:marBottom w:val="0"/>
      <w:divBdr>
        <w:top w:val="none" w:sz="0" w:space="0" w:color="auto"/>
        <w:left w:val="none" w:sz="0" w:space="0" w:color="auto"/>
        <w:bottom w:val="none" w:sz="0" w:space="0" w:color="auto"/>
        <w:right w:val="none" w:sz="0" w:space="0" w:color="auto"/>
      </w:divBdr>
    </w:div>
    <w:div w:id="208367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m/about-us" TargetMode="External"/><Relationship Id="rId18" Type="http://schemas.openxmlformats.org/officeDocument/2006/relationships/hyperlink" Target="https://www.cambridge.org/core/elements/abs/stakeholder-theory/1D970D2659D47C2FB7BCBAA7ADB61285" TargetMode="External"/><Relationship Id="rId26" Type="http://schemas.openxmlformats.org/officeDocument/2006/relationships/hyperlink" Target="https://www.int-comp.org/insight/how-to-engage-senior-management-and-key-stakeholders/" TargetMode="External"/><Relationship Id="rId39" Type="http://schemas.openxmlformats.org/officeDocument/2006/relationships/hyperlink" Target="https://www.stakeholdermap.com/stakeholder-analysis/stakeholder-salience.php" TargetMode="External"/><Relationship Id="rId21" Type="http://schemas.openxmlformats.org/officeDocument/2006/relationships/hyperlink" Target="https://www.finance-ni.gov.uk/articles/stakeholder-engagement-within-programme-or-project" TargetMode="External"/><Relationship Id="rId34" Type="http://schemas.openxmlformats.org/officeDocument/2006/relationships/hyperlink" Target="https://www.bain.com/insights/ai-investors-act-fast-act-wisely-tech-report-2023/" TargetMode="External"/><Relationship Id="rId42" Type="http://schemas.openxmlformats.org/officeDocument/2006/relationships/hyperlink" Target="https://www.rbl.net/insights/articles/six-actions-for-hr-to-create-more-stakeholder-valu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bitesize/guides/znf7nrd/revision/5" TargetMode="External"/><Relationship Id="rId29" Type="http://schemas.openxmlformats.org/officeDocument/2006/relationships/hyperlink" Target="https://www.instructionalsolutions.com/blog/what-is-the-purpose-of-improving-your-business-wri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rebelsguidetopm.com/stakeholder-salience/" TargetMode="External"/><Relationship Id="rId32" Type="http://schemas.openxmlformats.org/officeDocument/2006/relationships/hyperlink" Target="https://blog.oxfordcollegeofmarketing.com/2018/04/23/what-is-mendelows-matrix-and-how-is-it-useful/" TargetMode="External"/><Relationship Id="rId37" Type="http://schemas.openxmlformats.org/officeDocument/2006/relationships/hyperlink" Target="https://simplystakeholders.com/stakeholders-in-business/" TargetMode="External"/><Relationship Id="rId40" Type="http://schemas.openxmlformats.org/officeDocument/2006/relationships/hyperlink" Target="https://www.theretailbulletin.com/features/mobile-app-loyalty-programmes-benefits-for-retailers-24-10-2025/"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echtarget.com/whatis/definition/Amazon" TargetMode="External"/><Relationship Id="rId23" Type="http://schemas.openxmlformats.org/officeDocument/2006/relationships/hyperlink" Target="https://www.wrike.com/project-management-guide/faq/what-is-a-stakeholder-in-project-management/" TargetMode="External"/><Relationship Id="rId28" Type="http://schemas.openxmlformats.org/officeDocument/2006/relationships/hyperlink" Target="https://projectmanagement.ie/blog/stakeholder-engagement-tips-the-dos-and-donts/" TargetMode="External"/><Relationship Id="rId36" Type="http://schemas.openxmlformats.org/officeDocument/2006/relationships/hyperlink" Target="https://www.prince2.com/uk/blog/what-project-managers-do" TargetMode="External"/><Relationship Id="rId10" Type="http://schemas.openxmlformats.org/officeDocument/2006/relationships/image" Target="media/image3.png"/><Relationship Id="rId19" Type="http://schemas.openxmlformats.org/officeDocument/2006/relationships/hyperlink" Target="https://www.coursera.org/gb/articles/what-is-project-manager" TargetMode="External"/><Relationship Id="rId31" Type="http://schemas.openxmlformats.org/officeDocument/2006/relationships/hyperlink" Target="https://www.mtdtraining.com/blog/thomas-kilmann-conflict-management-model.htm"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apm.org.uk/resources/find-a-resource/stakeholder-engagement/" TargetMode="External"/><Relationship Id="rId22" Type="http://schemas.openxmlformats.org/officeDocument/2006/relationships/hyperlink" Target="https://support-for-social-workers.education.gov.uk/manage-workload/strategies-to-improve-workload-management?preferenceSet=True" TargetMode="External"/><Relationship Id="rId27" Type="http://schemas.openxmlformats.org/officeDocument/2006/relationships/hyperlink" Target="https://uk.indeed.com/career-advice/finding-a-job/what-does-a-project-manager-do" TargetMode="External"/><Relationship Id="rId30" Type="http://schemas.openxmlformats.org/officeDocument/2006/relationships/hyperlink" Target="https://sas-space.sas.ac.uk/4730/1/Martha_Okigbo_LLM_ICGFREL_dissertation.pdf" TargetMode="External"/><Relationship Id="rId35" Type="http://schemas.openxmlformats.org/officeDocument/2006/relationships/hyperlink" Target="https://www.pmi.org/learning/library/managing-senior-executives-getting-support-7283" TargetMode="External"/><Relationship Id="rId43" Type="http://schemas.openxmlformats.org/officeDocument/2006/relationships/hyperlink" Target="https://www.unepfi.org/humanrightstoolkit/stakeholder-engagement-investment-and-lending-operations/"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hyperlink" Target="https://www.pickfu.com/blog/amazon-global-expansion-strategy/" TargetMode="External"/><Relationship Id="rId25" Type="http://schemas.openxmlformats.org/officeDocument/2006/relationships/hyperlink" Target="https://www.theregreview.org/2015/07/27/hutton-regulatory-excellence/" TargetMode="External"/><Relationship Id="rId33" Type="http://schemas.openxmlformats.org/officeDocument/2006/relationships/hyperlink" Target="https://obaninternational.com/blog/5-cultural-differences-that-impact-global-marketing/" TargetMode="External"/><Relationship Id="rId38" Type="http://schemas.openxmlformats.org/officeDocument/2006/relationships/hyperlink" Target="https://www.smartsheet.com/what-stakeholder-theory-and-how-does-it-impact-organization" TargetMode="External"/><Relationship Id="rId46" Type="http://schemas.openxmlformats.org/officeDocument/2006/relationships/footer" Target="footer2.xml"/><Relationship Id="rId20" Type="http://schemas.openxmlformats.org/officeDocument/2006/relationships/hyperlink" Target="https://www.customersure.com/blog/customer-retention-growth/" TargetMode="External"/><Relationship Id="rId41" Type="http://schemas.openxmlformats.org/officeDocument/2006/relationships/hyperlink" Target="https://www.traverssmith.com/knowledge/knowledge-container/artificial-intelligence-what-role-for-data-protection/"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D7C9D-93DF-F74A-BD2E-45D3AB103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TotalTime>
  <Pages>25</Pages>
  <Words>7057</Words>
  <Characters>43546</Characters>
  <Application>Microsoft Office Word</Application>
  <DocSecurity>0</DocSecurity>
  <Lines>2419</Lines>
  <Paragraphs>550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Anne-Alexa Stanica</cp:lastModifiedBy>
  <cp:revision>103</cp:revision>
  <dcterms:created xsi:type="dcterms:W3CDTF">2026-07-19T09:54:00Z</dcterms:created>
  <dcterms:modified xsi:type="dcterms:W3CDTF">2026-07-19T22:53:00Z</dcterms:modified>
</cp:coreProperties>
</file>