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EAC10FE" w14:textId="77777777" w:rsidR="00FE7A7F" w:rsidRPr="00EE092E" w:rsidRDefault="00FE7A7F" w:rsidP="00FE7A7F">
      <w:pPr>
        <w:rPr>
          <w:b/>
          <w:bCs/>
          <w:u w:val="single"/>
        </w:rPr>
      </w:pPr>
      <w:r w:rsidRPr="00EE092E">
        <w:rPr>
          <w:b/>
          <w:bCs/>
          <w:u w:val="single"/>
        </w:rPr>
        <w:t xml:space="preserve">Research Methodology </w:t>
      </w:r>
    </w:p>
    <w:p w14:paraId="0D5EAED9" w14:textId="77777777" w:rsidR="00C67D32" w:rsidRDefault="00C67D32" w:rsidP="00FE7A7F"/>
    <w:p w14:paraId="5BB3FE58" w14:textId="3F665BE9" w:rsidR="00952C2F" w:rsidRDefault="00952C2F" w:rsidP="00AD0D57">
      <w:r w:rsidRPr="00952C2F">
        <w:t xml:space="preserve">This chapter's goal is to outline the research technique that supports my critical analysis of the </w:t>
      </w:r>
      <w:r>
        <w:t xml:space="preserve">routine </w:t>
      </w:r>
      <w:r w:rsidRPr="00952C2F">
        <w:t xml:space="preserve">arming of police officers in the UK, a complicated and controversial topic that has attracted a lot of academic and public interest. Through personal interactions with active and retired </w:t>
      </w:r>
      <w:r>
        <w:t>officers</w:t>
      </w:r>
      <w:r w:rsidRPr="00952C2F">
        <w:t xml:space="preserve"> of the South Wales Police Force, this study aims to address its main goals. I will create and distribute a survey to gather opinions and experiences from active and retired officers in different departments in order to do this. Both closed-ended and open-ended questions that have been developed specifically to meet the </w:t>
      </w:r>
      <w:r>
        <w:t>objectives</w:t>
      </w:r>
      <w:r w:rsidRPr="00952C2F">
        <w:t xml:space="preserve"> of the study will be included in the survey.</w:t>
      </w:r>
    </w:p>
    <w:p w14:paraId="35F4E831" w14:textId="77777777" w:rsidR="00952C2F" w:rsidRDefault="00952C2F" w:rsidP="00AD0D57"/>
    <w:p w14:paraId="70B08ADE" w14:textId="6C4B9E9B" w:rsidR="00AD0D57" w:rsidRDefault="00AD0D57" w:rsidP="00AD0D57">
      <w:r>
        <w:t xml:space="preserve">These objectives </w:t>
      </w:r>
      <w:r w:rsidR="00026C2E">
        <w:t>are</w:t>
      </w:r>
      <w:r w:rsidR="00EE092E">
        <w:t>,</w:t>
      </w:r>
    </w:p>
    <w:p w14:paraId="7C253211" w14:textId="77777777" w:rsidR="00AD0D57" w:rsidRDefault="00AD0D57" w:rsidP="00AD0D57"/>
    <w:p w14:paraId="2EDE2B58" w14:textId="2CDED885" w:rsidR="00AD0D57" w:rsidRPr="00EE092E" w:rsidRDefault="00AD0D57" w:rsidP="00AD0D57">
      <w:pPr>
        <w:rPr>
          <w:b/>
          <w:bCs/>
        </w:rPr>
      </w:pPr>
      <w:r w:rsidRPr="00EE092E">
        <w:rPr>
          <w:b/>
          <w:bCs/>
        </w:rPr>
        <w:t>Examining the historical and current methods of armed policing in the UK, including how firearms have been integrated into policing over time.</w:t>
      </w:r>
    </w:p>
    <w:p w14:paraId="7EEDD472" w14:textId="77777777" w:rsidR="00424E47" w:rsidRDefault="00424E47" w:rsidP="00AD0D57">
      <w:pPr>
        <w:rPr>
          <w:b/>
          <w:bCs/>
        </w:rPr>
      </w:pPr>
    </w:p>
    <w:p w14:paraId="5F64AD77" w14:textId="36C35703" w:rsidR="00AD0D57" w:rsidRPr="00EE092E" w:rsidRDefault="00AD0D57" w:rsidP="00AD0D57">
      <w:pPr>
        <w:rPr>
          <w:b/>
          <w:bCs/>
        </w:rPr>
      </w:pPr>
      <w:r w:rsidRPr="00EE092E">
        <w:rPr>
          <w:b/>
          <w:bCs/>
        </w:rPr>
        <w:t xml:space="preserve">understanding the impact of public perception on the debate surrounding the routine arming of police officers and exploring how public attitudes influence police policy and decision-making. </w:t>
      </w:r>
    </w:p>
    <w:p w14:paraId="54BF54FD" w14:textId="77777777" w:rsidR="00AD0D57" w:rsidRPr="00EE092E" w:rsidRDefault="00AD0D57" w:rsidP="00AD0D57">
      <w:pPr>
        <w:rPr>
          <w:b/>
          <w:bCs/>
        </w:rPr>
      </w:pPr>
    </w:p>
    <w:p w14:paraId="55120D07" w14:textId="5287BEDE" w:rsidR="00AD0D57" w:rsidRPr="00EE092E" w:rsidRDefault="00AD0D57" w:rsidP="00AD0D57">
      <w:pPr>
        <w:rPr>
          <w:b/>
          <w:bCs/>
        </w:rPr>
      </w:pPr>
      <w:r w:rsidRPr="00EE092E">
        <w:rPr>
          <w:b/>
          <w:bCs/>
        </w:rPr>
        <w:t>Comparing the UK's approach to armed policing with those of other countries that routinely arm their police officers.</w:t>
      </w:r>
    </w:p>
    <w:p w14:paraId="4B7C4A00" w14:textId="77777777" w:rsidR="00AD0D57" w:rsidRPr="00EE092E" w:rsidRDefault="00AD0D57" w:rsidP="00AD0D57">
      <w:pPr>
        <w:rPr>
          <w:b/>
          <w:bCs/>
        </w:rPr>
      </w:pPr>
    </w:p>
    <w:p w14:paraId="53C6051B" w14:textId="76FFB980" w:rsidR="00AD0D57" w:rsidRPr="00EE092E" w:rsidRDefault="00AD0D57" w:rsidP="00AD0D57">
      <w:pPr>
        <w:rPr>
          <w:b/>
          <w:bCs/>
        </w:rPr>
      </w:pPr>
      <w:r w:rsidRPr="00EE092E">
        <w:rPr>
          <w:b/>
          <w:bCs/>
        </w:rPr>
        <w:t>Investigating the broader impacts on police accountability, culture, and the use of force, focusing on how routine arming affects police behaviour, interactions with the public, and internal police culture.</w:t>
      </w:r>
    </w:p>
    <w:p w14:paraId="53E8D151" w14:textId="77777777" w:rsidR="00424E47" w:rsidRDefault="00424E47" w:rsidP="00FE7A7F"/>
    <w:p w14:paraId="5D823451" w14:textId="04FC08C3" w:rsidR="00FE7A7F" w:rsidRPr="00952C2F" w:rsidRDefault="00FE7A7F" w:rsidP="00FE7A7F">
      <w:pPr>
        <w:rPr>
          <w:u w:val="single"/>
        </w:rPr>
      </w:pPr>
      <w:r w:rsidRPr="00952C2F">
        <w:rPr>
          <w:u w:val="single"/>
        </w:rPr>
        <w:t>Research Design</w:t>
      </w:r>
    </w:p>
    <w:p w14:paraId="352B3D92" w14:textId="77777777" w:rsidR="004B3EE9" w:rsidRDefault="004B3EE9" w:rsidP="00FE7A7F"/>
    <w:p w14:paraId="03B338B6" w14:textId="4BF230BB" w:rsidR="00FE7A7F" w:rsidRDefault="00026C2E" w:rsidP="005A7423">
      <w:r w:rsidRPr="00026C2E">
        <w:t>A mixed-methods research strategy is used in this study because of the topic's complexity. Qualitative and quantitative data are combined in mixed-methods research to address research topics from multiple perspectives</w:t>
      </w:r>
      <w:r>
        <w:t>,</w:t>
      </w:r>
      <w:r w:rsidRPr="00026C2E">
        <w:t xml:space="preserve"> </w:t>
      </w:r>
      <w:r>
        <w:t>b</w:t>
      </w:r>
      <w:r w:rsidRPr="00026C2E">
        <w:t>ecause</w:t>
      </w:r>
      <w:r>
        <w:t xml:space="preserve"> </w:t>
      </w:r>
      <w:r w:rsidRPr="00026C2E">
        <w:t>it allows for a thorough investigation of the topic, this methodology was selected. It combines qualitative methods to capture police officers' lived experiences and complex opinions with quantitative techniques to identify trends</w:t>
      </w:r>
      <w:r>
        <w:t xml:space="preserve"> </w:t>
      </w:r>
      <w:r w:rsidR="00594309">
        <w:t>(McKim</w:t>
      </w:r>
      <w:r w:rsidR="006941A2">
        <w:t xml:space="preserve"> </w:t>
      </w:r>
      <w:r w:rsidR="00594309">
        <w:t>2017</w:t>
      </w:r>
      <w:r w:rsidR="006941A2">
        <w:t>, pp. 202-222.</w:t>
      </w:r>
      <w:r w:rsidR="00594309">
        <w:t>)</w:t>
      </w:r>
      <w:r w:rsidR="006941A2">
        <w:t xml:space="preserve"> </w:t>
      </w:r>
      <w:r w:rsidRPr="00026C2E">
        <w:t xml:space="preserve">This study intends to collect firsthand, context-specific data by focussing on serving and retired South Wales Police Force officers, </w:t>
      </w:r>
      <w:r w:rsidRPr="00026C2E">
        <w:t>considering</w:t>
      </w:r>
      <w:r w:rsidRPr="00026C2E">
        <w:t xml:space="preserve"> a variety of departmental experiences and opinions on the topic at hand. Both quantitative data that identifies trends and patterns and qualitative data that offers a deeper understanding of officers' individual experiences and opinions on armed policing will be possible because to the combination of closed-ended and open-ended questions. By using a mixed methods approach, this study aims to provide a comprehensive, evidence-based viewpoint on the routine arming of police officers in the UK. It does this by providing insightful information about current policing practices as well as the wider implications for</w:t>
      </w:r>
      <w:r w:rsidR="00424E47">
        <w:t xml:space="preserve"> (Almalki 2016</w:t>
      </w:r>
      <w:r w:rsidR="006941A2">
        <w:t>, pp. 288-296.</w:t>
      </w:r>
      <w:r w:rsidR="00424E47">
        <w:t>)</w:t>
      </w:r>
    </w:p>
    <w:p w14:paraId="63418F62" w14:textId="77777777" w:rsidR="00424E47" w:rsidRDefault="00424E47" w:rsidP="00FE7A7F"/>
    <w:p w14:paraId="266F2113" w14:textId="028AA83C" w:rsidR="00424E47" w:rsidRDefault="00FE7A7F" w:rsidP="00FE7A7F">
      <w:r>
        <w:t>The quantitative aspect of the research will involve a survey administered to police officers</w:t>
      </w:r>
      <w:r w:rsidR="00026C2E">
        <w:t xml:space="preserve"> within the South Wales police force</w:t>
      </w:r>
      <w:r>
        <w:t>. The survey will contain a range of closed-ended questions that allow respondents to provide numerical data on their views, experiences, and knowledge of armed policing. The survey will help capture broad trends and patterns within the police force regarding the use of firearms, public perceptions, and the impact of routine arming.</w:t>
      </w:r>
    </w:p>
    <w:p w14:paraId="3DB71E8B" w14:textId="59754E73" w:rsidR="00FE7A7F" w:rsidRDefault="00FE7A7F" w:rsidP="00FE7A7F">
      <w:r>
        <w:t xml:space="preserve">The qualitative element of the study will include open-ended questions within the same survey to collect detailed personal insights from police officers. These responses will allow for a </w:t>
      </w:r>
      <w:r>
        <w:lastRenderedPageBreak/>
        <w:t>deeper exploration of themes such as police culture, the effects of armed policing on relationships with the public, and the impact of firearms on police accountability</w:t>
      </w:r>
      <w:r w:rsidR="00424E47">
        <w:t xml:space="preserve"> (</w:t>
      </w:r>
      <w:proofErr w:type="spellStart"/>
      <w:r w:rsidR="00424E47" w:rsidRPr="00424E47">
        <w:t>Sandelowski</w:t>
      </w:r>
      <w:proofErr w:type="spellEnd"/>
      <w:r w:rsidR="006941A2">
        <w:t xml:space="preserve"> 2000, pp. 246-255.</w:t>
      </w:r>
      <w:r w:rsidR="00424E47">
        <w:t>)</w:t>
      </w:r>
    </w:p>
    <w:p w14:paraId="18579A9B" w14:textId="77777777" w:rsidR="00FE7A7F" w:rsidRPr="00952C2F" w:rsidRDefault="00FE7A7F" w:rsidP="00FE7A7F"/>
    <w:p w14:paraId="73D2F80F" w14:textId="77777777" w:rsidR="00FE7A7F" w:rsidRPr="00952C2F" w:rsidRDefault="00FE7A7F" w:rsidP="00FE7A7F">
      <w:pPr>
        <w:rPr>
          <w:u w:val="single"/>
        </w:rPr>
      </w:pPr>
      <w:r w:rsidRPr="00952C2F">
        <w:rPr>
          <w:u w:val="single"/>
        </w:rPr>
        <w:t>Data Collection</w:t>
      </w:r>
    </w:p>
    <w:p w14:paraId="6513D204" w14:textId="77777777" w:rsidR="006941A2" w:rsidRDefault="006941A2" w:rsidP="00FE7A7F"/>
    <w:p w14:paraId="7F8349C9" w14:textId="1B4D706B" w:rsidR="00FE7A7F" w:rsidRDefault="006941A2" w:rsidP="00FE7A7F">
      <w:r>
        <w:t>D</w:t>
      </w:r>
      <w:r w:rsidR="00FE7A7F">
        <w:t>ata will be collected through a survey distributed online to police officers. The survey will include a combination of closed-ended and open-ended questions to gather both statistical data and qualitative responses. The closed-ended questions will use Likert scales and multiple-choice formats, making it easy to quantify responses, while the open-ended questions will allow officers to elaborate on their views and experiences.</w:t>
      </w:r>
    </w:p>
    <w:p w14:paraId="48FC8809" w14:textId="1AFBA2AE" w:rsidR="004B3EE9" w:rsidRDefault="00FE7A7F" w:rsidP="00FE7A7F">
      <w:r>
        <w:t xml:space="preserve">To ensure high-quality responses, the survey will be tested with a small group of officers before </w:t>
      </w:r>
    </w:p>
    <w:p w14:paraId="1D07260F" w14:textId="1BF2BCB2" w:rsidR="00FE7A7F" w:rsidRDefault="00FE7A7F" w:rsidP="00FE7A7F">
      <w:r>
        <w:t xml:space="preserve">being distributed more widely. </w:t>
      </w:r>
    </w:p>
    <w:p w14:paraId="364BD528" w14:textId="77777777" w:rsidR="00FE7A7F" w:rsidRDefault="00FE7A7F" w:rsidP="00FE7A7F"/>
    <w:p w14:paraId="163D32DB" w14:textId="77777777" w:rsidR="00FE7A7F" w:rsidRPr="00952C2F" w:rsidRDefault="00FE7A7F" w:rsidP="00FE7A7F">
      <w:pPr>
        <w:rPr>
          <w:u w:val="single"/>
        </w:rPr>
      </w:pPr>
      <w:r w:rsidRPr="00952C2F">
        <w:rPr>
          <w:u w:val="single"/>
        </w:rPr>
        <w:t>Ethical Considerations</w:t>
      </w:r>
    </w:p>
    <w:p w14:paraId="3793837A" w14:textId="77777777" w:rsidR="004B3EE9" w:rsidRDefault="004B3EE9" w:rsidP="00FE7A7F"/>
    <w:p w14:paraId="388F50D1" w14:textId="17E78BBD" w:rsidR="00FE7A7F" w:rsidRDefault="00FE7A7F" w:rsidP="00FE7A7F">
      <w:r>
        <w:t>Ethical guidelines will be followed throughout the study to ensure that the research is conducted responsibly and with respect for participants. All participants will be informed about the purpose of the study, their voluntary participation, and their right to withdraw at any time without consequence. Informed consent will be obtained from each respondent before completing the survey.</w:t>
      </w:r>
      <w:r w:rsidR="00424E47">
        <w:t xml:space="preserve"> </w:t>
      </w:r>
      <w:r>
        <w:t>Confidentiality will be strictly maintained, and responses will be anonymi</w:t>
      </w:r>
      <w:r w:rsidR="004B3EE9">
        <w:t>s</w:t>
      </w:r>
      <w:r>
        <w:t>ed to protect the identity of the officers involved. Any sensitive data will be stored securely, and no personally identifiable information will be included in the final analysis or published results.</w:t>
      </w:r>
    </w:p>
    <w:p w14:paraId="7C9B921F" w14:textId="77777777" w:rsidR="00424E47" w:rsidRDefault="00424E47" w:rsidP="00FE7A7F"/>
    <w:p w14:paraId="75D94ED5" w14:textId="28E88DFB" w:rsidR="00FE7A7F" w:rsidRPr="00952C2F" w:rsidRDefault="00FE7A7F" w:rsidP="00FE7A7F">
      <w:pPr>
        <w:rPr>
          <w:u w:val="single"/>
        </w:rPr>
      </w:pPr>
      <w:r w:rsidRPr="00952C2F">
        <w:rPr>
          <w:u w:val="single"/>
        </w:rPr>
        <w:t>Data Analysis</w:t>
      </w:r>
    </w:p>
    <w:p w14:paraId="3D26D4A5" w14:textId="77777777" w:rsidR="00790517" w:rsidRDefault="00790517" w:rsidP="00FE7A7F"/>
    <w:p w14:paraId="45AED26B" w14:textId="133BD651" w:rsidR="006941A2" w:rsidRDefault="006941A2" w:rsidP="00FE7A7F">
      <w:r w:rsidRPr="006941A2">
        <w:t>Data analysis will come next after the survey data has been gathered. To find trends, correlations, and patterns, statistical methods will be used to evaluate the quantitative data from the closed-ended questions. To i</w:t>
      </w:r>
      <w:r w:rsidR="00DB527E">
        <w:t>dentify</w:t>
      </w:r>
      <w:r w:rsidRPr="006941A2">
        <w:t xml:space="preserve"> t</w:t>
      </w:r>
      <w:r w:rsidR="00DB527E">
        <w:t xml:space="preserve">rends </w:t>
      </w:r>
      <w:r w:rsidRPr="006941A2">
        <w:t>between different variables</w:t>
      </w:r>
      <w:r w:rsidR="00DB527E">
        <w:t xml:space="preserve"> should there be any</w:t>
      </w:r>
      <w:r w:rsidRPr="006941A2">
        <w:t xml:space="preserve">, such as the rank of officers, their experience with armed policing, and their opinions on routine arming, this may involve calculating percentages, mean scores, or carrying out comparison. </w:t>
      </w:r>
    </w:p>
    <w:p w14:paraId="1DAE5395" w14:textId="5BBEE6F3" w:rsidR="00FE7A7F" w:rsidRDefault="00FE7A7F" w:rsidP="00FE7A7F">
      <w:r>
        <w:t>The qualitative data from the open-ended responses will be analy</w:t>
      </w:r>
      <w:r w:rsidR="004B3EE9">
        <w:t>s</w:t>
      </w:r>
      <w:r>
        <w:t>ed thematically. This means looking for recurring themes, keywords, and concepts across the responses to identify common viewpoints or unique perspectives. Qualitative data analysis will help to provide a deeper understanding of the personal experiences of officers and their views on the implications of routinely arming police officers</w:t>
      </w:r>
      <w:r w:rsidR="00424E47">
        <w:t xml:space="preserve">. </w:t>
      </w:r>
      <w:r>
        <w:t>Both forms of data analysis will help answer the research questions by providing numerical evidence of trends and offering richer, contextual insights into the lived experiences of UK police officers</w:t>
      </w:r>
      <w:r w:rsidR="00952C2F">
        <w:t xml:space="preserve"> (</w:t>
      </w:r>
      <w:r w:rsidR="00952C2F" w:rsidRPr="00952C2F">
        <w:t>Thorne</w:t>
      </w:r>
      <w:r w:rsidR="006941A2">
        <w:t xml:space="preserve"> </w:t>
      </w:r>
      <w:r w:rsidR="00952C2F">
        <w:t>2000</w:t>
      </w:r>
      <w:r w:rsidR="006941A2">
        <w:t>, pp. 68-70.</w:t>
      </w:r>
      <w:r w:rsidR="00952C2F">
        <w:t>)</w:t>
      </w:r>
    </w:p>
    <w:p w14:paraId="43C93E7D" w14:textId="77777777" w:rsidR="00FE7A7F" w:rsidRDefault="00FE7A7F" w:rsidP="00FE7A7F"/>
    <w:p w14:paraId="1A6F2691" w14:textId="77777777" w:rsidR="00FE7A7F" w:rsidRPr="00952C2F" w:rsidRDefault="00FE7A7F" w:rsidP="00FE7A7F">
      <w:pPr>
        <w:rPr>
          <w:u w:val="single"/>
        </w:rPr>
      </w:pPr>
      <w:r w:rsidRPr="00952C2F">
        <w:rPr>
          <w:u w:val="single"/>
        </w:rPr>
        <w:t>Limitations</w:t>
      </w:r>
    </w:p>
    <w:p w14:paraId="1672DF3C" w14:textId="77777777" w:rsidR="004B3EE9" w:rsidRDefault="004B3EE9" w:rsidP="00FE7A7F"/>
    <w:p w14:paraId="35274465" w14:textId="7B3AB65C" w:rsidR="00FE7A7F" w:rsidRDefault="00FE7A7F" w:rsidP="00FE7A7F">
      <w:r>
        <w:t>While this methodology provides a comprehensive approach to understanding armed policing in the UK, there are some limitations to consider. One limitation is the reliance on self-reported data from police officers. While this data is valuable, it may be subject to bias, as participants may feel inclined to present socially acceptable answers or may underreport sensitive information related to the use of firearms or public interactions.</w:t>
      </w:r>
    </w:p>
    <w:p w14:paraId="2A15DE05" w14:textId="2F701B5B" w:rsidR="00EE092E" w:rsidRDefault="00FE7A7F" w:rsidP="00FE7A7F">
      <w:r>
        <w:t>Another limitation is the potential for low response rates, which could impact the generali</w:t>
      </w:r>
      <w:r w:rsidR="006941A2">
        <w:t>s</w:t>
      </w:r>
      <w:r>
        <w:t>ability of the results. To mitigate this, efforts will be made to ensure a broad distribution of the survey, including targeted outreach to officers in various regions and ranks.</w:t>
      </w:r>
    </w:p>
    <w:p w14:paraId="680CA620" w14:textId="224E1F5C" w:rsidR="00FE7A7F" w:rsidRDefault="00FE7A7F" w:rsidP="00FE7A7F">
      <w:r>
        <w:lastRenderedPageBreak/>
        <w:t>Finally, while the study includes a range of police officers, the views and experiences of those not engaged in armed policing units may differ, which could influence the findings. However, this will be addressed by analysing responses from officers with varied experiences to capture a more comprehensive view of the topic.</w:t>
      </w:r>
    </w:p>
    <w:p w14:paraId="46CBD41A" w14:textId="77777777" w:rsidR="00DA7DA8" w:rsidRPr="00952C2F" w:rsidRDefault="00DA7DA8" w:rsidP="00FE7A7F"/>
    <w:p w14:paraId="0CA6080E" w14:textId="7D3A75F3" w:rsidR="00FE7A7F" w:rsidRPr="00952C2F" w:rsidRDefault="00DA7DA8" w:rsidP="00FE7A7F">
      <w:pPr>
        <w:rPr>
          <w:u w:val="single"/>
        </w:rPr>
      </w:pPr>
      <w:r w:rsidRPr="00952C2F">
        <w:rPr>
          <w:u w:val="single"/>
        </w:rPr>
        <w:t xml:space="preserve">Conclusion </w:t>
      </w:r>
    </w:p>
    <w:p w14:paraId="6C7C7251" w14:textId="77777777" w:rsidR="00DA7DA8" w:rsidRDefault="00DA7DA8" w:rsidP="00FE7A7F"/>
    <w:p w14:paraId="69627E77" w14:textId="2DA47E19" w:rsidR="00DA7DA8" w:rsidRPr="00DA7DA8" w:rsidRDefault="00DA7DA8" w:rsidP="00DA7DA8">
      <w:r w:rsidRPr="00DA7DA8">
        <w:t xml:space="preserve">This research methodology provides a solid framework for investigating the complex issue of routine arming of police officers in the UK. By combining both quantitative and qualitative methods, the study will offer a comprehensive analysis of trends and personal experiences, allowing for a multi-dimensional exploration of the topic. Ethical considerations and data analysis techniques are carefully designed to ensure the validity, reliability, and confidentiality of the research, making it a robust and insightful examination of </w:t>
      </w:r>
      <w:r w:rsidR="006941A2">
        <w:t xml:space="preserve">the idea of routinely </w:t>
      </w:r>
      <w:r w:rsidRPr="00DA7DA8">
        <w:t>arm</w:t>
      </w:r>
      <w:r w:rsidR="006941A2">
        <w:t>ing</w:t>
      </w:r>
      <w:r w:rsidRPr="00DA7DA8">
        <w:t xml:space="preserve"> polic</w:t>
      </w:r>
      <w:r w:rsidR="006941A2">
        <w:t>e officers</w:t>
      </w:r>
      <w:r w:rsidRPr="00DA7DA8">
        <w:t xml:space="preserve"> in the UK.</w:t>
      </w:r>
    </w:p>
    <w:p w14:paraId="31D244F2" w14:textId="77777777" w:rsidR="002A7D60" w:rsidRDefault="002A7D60"/>
    <w:p w14:paraId="0ACBA775" w14:textId="780232BC" w:rsidR="004B3EE9" w:rsidRDefault="004B3EE9" w:rsidP="00FE7A7F"/>
    <w:p w14:paraId="661B7745" w14:textId="245861C0" w:rsidR="004B3EE9" w:rsidRPr="00952C2F" w:rsidRDefault="00594309" w:rsidP="00FE7A7F">
      <w:pPr>
        <w:rPr>
          <w:u w:val="single"/>
        </w:rPr>
      </w:pPr>
      <w:r w:rsidRPr="00952C2F">
        <w:rPr>
          <w:u w:val="single"/>
        </w:rPr>
        <w:t xml:space="preserve">References </w:t>
      </w:r>
    </w:p>
    <w:p w14:paraId="4CDCD1EC" w14:textId="77777777" w:rsidR="00594309" w:rsidRDefault="00594309" w:rsidP="00FE7A7F">
      <w:pPr>
        <w:rPr>
          <w:b/>
          <w:bCs/>
          <w:u w:val="single"/>
        </w:rPr>
      </w:pPr>
    </w:p>
    <w:p w14:paraId="18B79D58" w14:textId="64B83AE9" w:rsidR="00424E47" w:rsidRPr="00952C2F" w:rsidRDefault="00424E47" w:rsidP="00FE7A7F">
      <w:pPr>
        <w:rPr>
          <w:i/>
          <w:iCs/>
        </w:rPr>
      </w:pPr>
      <w:r w:rsidRPr="00952C2F">
        <w:rPr>
          <w:i/>
          <w:iCs/>
        </w:rPr>
        <w:t>Almalki, S., 2016. Integrating Quantitative and Qualitative Data in Mixed Methods Research--Challenges and Benefits. Journal of education and learning, 5(3), pp.288-296.</w:t>
      </w:r>
    </w:p>
    <w:p w14:paraId="69BA1000" w14:textId="77777777" w:rsidR="00424E47" w:rsidRPr="00952C2F" w:rsidRDefault="00424E47" w:rsidP="00FE7A7F">
      <w:pPr>
        <w:rPr>
          <w:i/>
          <w:iCs/>
        </w:rPr>
      </w:pPr>
    </w:p>
    <w:p w14:paraId="7369A277" w14:textId="3D44EFFD" w:rsidR="00594309" w:rsidRPr="00952C2F" w:rsidRDefault="00594309" w:rsidP="00FE7A7F">
      <w:pPr>
        <w:rPr>
          <w:i/>
          <w:iCs/>
        </w:rPr>
      </w:pPr>
      <w:r w:rsidRPr="00952C2F">
        <w:rPr>
          <w:i/>
          <w:iCs/>
        </w:rPr>
        <w:t>McKim, C.A., 2017. The value of mixed methods research: A mixed methods study. Journal of mixed methods research, 11(2), pp.202-222.</w:t>
      </w:r>
    </w:p>
    <w:p w14:paraId="24F00223" w14:textId="77777777" w:rsidR="00952C2F" w:rsidRPr="00952C2F" w:rsidRDefault="00952C2F" w:rsidP="00FE7A7F">
      <w:pPr>
        <w:rPr>
          <w:i/>
          <w:iCs/>
        </w:rPr>
      </w:pPr>
    </w:p>
    <w:p w14:paraId="4C31114C" w14:textId="4548FB18" w:rsidR="00952C2F" w:rsidRPr="00952C2F" w:rsidRDefault="00952C2F" w:rsidP="00FE7A7F">
      <w:pPr>
        <w:rPr>
          <w:i/>
          <w:iCs/>
        </w:rPr>
      </w:pPr>
      <w:r w:rsidRPr="00952C2F">
        <w:rPr>
          <w:i/>
          <w:iCs/>
        </w:rPr>
        <w:t>Mertens, W., Pugliese, A. and Recker, J., 2017. Quantitative data analysis. A companion, pp.1-8.</w:t>
      </w:r>
    </w:p>
    <w:p w14:paraId="7679B937" w14:textId="77777777" w:rsidR="00424E47" w:rsidRPr="00952C2F" w:rsidRDefault="00424E47" w:rsidP="00FE7A7F">
      <w:pPr>
        <w:rPr>
          <w:i/>
          <w:iCs/>
        </w:rPr>
      </w:pPr>
    </w:p>
    <w:p w14:paraId="266302BE" w14:textId="758E690F" w:rsidR="00424E47" w:rsidRPr="00952C2F" w:rsidRDefault="00424E47" w:rsidP="00FE7A7F">
      <w:pPr>
        <w:rPr>
          <w:i/>
          <w:iCs/>
        </w:rPr>
      </w:pPr>
      <w:proofErr w:type="spellStart"/>
      <w:r w:rsidRPr="00952C2F">
        <w:rPr>
          <w:i/>
          <w:iCs/>
        </w:rPr>
        <w:t>Sandelowski</w:t>
      </w:r>
      <w:proofErr w:type="spellEnd"/>
      <w:r w:rsidRPr="00952C2F">
        <w:rPr>
          <w:i/>
          <w:iCs/>
        </w:rPr>
        <w:t>, M., 2000. Combining qualitative and quantitative sampling, data collection, and analysis techniques in mixed</w:t>
      </w:r>
      <w:r w:rsidRPr="00952C2F">
        <w:rPr>
          <w:rFonts w:ascii="Cambria Math" w:hAnsi="Cambria Math" w:cs="Cambria Math"/>
          <w:i/>
          <w:iCs/>
        </w:rPr>
        <w:t>‐</w:t>
      </w:r>
      <w:r w:rsidRPr="00952C2F">
        <w:rPr>
          <w:i/>
          <w:iCs/>
        </w:rPr>
        <w:t>method studies. Research in nursing &amp; health, 23(3), pp.246-255.</w:t>
      </w:r>
    </w:p>
    <w:p w14:paraId="16B52F60" w14:textId="77777777" w:rsidR="00424E47" w:rsidRPr="00952C2F" w:rsidRDefault="00424E47" w:rsidP="00FE7A7F">
      <w:pPr>
        <w:rPr>
          <w:i/>
          <w:iCs/>
        </w:rPr>
      </w:pPr>
    </w:p>
    <w:p w14:paraId="105E4E47" w14:textId="33100367" w:rsidR="00424E47" w:rsidRPr="00952C2F" w:rsidRDefault="00952C2F" w:rsidP="00FE7A7F">
      <w:pPr>
        <w:rPr>
          <w:i/>
          <w:iCs/>
        </w:rPr>
      </w:pPr>
      <w:r w:rsidRPr="00952C2F">
        <w:rPr>
          <w:i/>
          <w:iCs/>
        </w:rPr>
        <w:t>Thorne, S., 2000. Data analysis in qualitative research. Evidence-based nursing, 3(3), pp.68-70.</w:t>
      </w:r>
    </w:p>
    <w:p w14:paraId="06938364" w14:textId="77777777" w:rsidR="004B3EE9" w:rsidRPr="00952C2F" w:rsidRDefault="004B3EE9" w:rsidP="00FE7A7F">
      <w:pPr>
        <w:rPr>
          <w:i/>
          <w:iCs/>
        </w:rPr>
      </w:pPr>
    </w:p>
    <w:p w14:paraId="617D5ED2" w14:textId="77777777" w:rsidR="004B3EE9" w:rsidRDefault="004B3EE9" w:rsidP="00FE7A7F"/>
    <w:p w14:paraId="4E064F4D" w14:textId="77777777" w:rsidR="004B3EE9" w:rsidRDefault="004B3EE9" w:rsidP="00FE7A7F"/>
    <w:p w14:paraId="6ED2D1CB" w14:textId="77777777" w:rsidR="004B3EE9" w:rsidRDefault="004B3EE9" w:rsidP="00FE7A7F"/>
    <w:p w14:paraId="7DC40C9C" w14:textId="77777777" w:rsidR="004B3EE9" w:rsidRDefault="004B3EE9" w:rsidP="00FE7A7F"/>
    <w:p w14:paraId="4F20BBAB" w14:textId="77777777" w:rsidR="004B3EE9" w:rsidRDefault="004B3EE9" w:rsidP="00FE7A7F"/>
    <w:p w14:paraId="7EA40E5F" w14:textId="77777777" w:rsidR="004B3EE9" w:rsidRDefault="004B3EE9" w:rsidP="00FE7A7F"/>
    <w:p w14:paraId="7CE675FD" w14:textId="77777777" w:rsidR="004B3EE9" w:rsidRDefault="004B3EE9" w:rsidP="00FE7A7F"/>
    <w:p w14:paraId="08A82B6D" w14:textId="77777777" w:rsidR="004B3EE9" w:rsidRDefault="004B3EE9" w:rsidP="00FE7A7F"/>
    <w:p w14:paraId="4FC5AF87" w14:textId="77777777" w:rsidR="004B3EE9" w:rsidRDefault="004B3EE9" w:rsidP="00FE7A7F"/>
    <w:p w14:paraId="63D185AD" w14:textId="77777777" w:rsidR="004B3EE9" w:rsidRDefault="004B3EE9" w:rsidP="00FE7A7F"/>
    <w:p w14:paraId="346A7F9C" w14:textId="3C648EC7" w:rsidR="00FE7A7F" w:rsidRDefault="00FE7A7F" w:rsidP="00FE7A7F"/>
    <w:sectPr w:rsidR="00FE7A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E7A7F"/>
    <w:rsid w:val="00026C2E"/>
    <w:rsid w:val="00091F21"/>
    <w:rsid w:val="00092FCF"/>
    <w:rsid w:val="002A7D60"/>
    <w:rsid w:val="00424E47"/>
    <w:rsid w:val="004B05DE"/>
    <w:rsid w:val="004B3EE9"/>
    <w:rsid w:val="0053074A"/>
    <w:rsid w:val="00594309"/>
    <w:rsid w:val="005A7423"/>
    <w:rsid w:val="006941A2"/>
    <w:rsid w:val="00790517"/>
    <w:rsid w:val="00952C2F"/>
    <w:rsid w:val="009C6242"/>
    <w:rsid w:val="009C7396"/>
    <w:rsid w:val="00AD0D57"/>
    <w:rsid w:val="00C363AD"/>
    <w:rsid w:val="00C67D32"/>
    <w:rsid w:val="00D455FC"/>
    <w:rsid w:val="00DA7DA8"/>
    <w:rsid w:val="00DB527E"/>
    <w:rsid w:val="00DD3C30"/>
    <w:rsid w:val="00EE092E"/>
    <w:rsid w:val="00FE7A7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374A6"/>
  <w15:chartTrackingRefBased/>
  <w15:docId w15:val="{9B7176C0-05B7-4715-BC74-E32ADB968B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E7A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FE7A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FE7A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FE7A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FE7A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FE7A7F"/>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FE7A7F"/>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FE7A7F"/>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FE7A7F"/>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E7A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FE7A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FE7A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FE7A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FE7A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FE7A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FE7A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FE7A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FE7A7F"/>
    <w:rPr>
      <w:rFonts w:eastAsiaTheme="majorEastAsia" w:cstheme="majorBidi"/>
      <w:color w:val="272727" w:themeColor="text1" w:themeTint="D8"/>
    </w:rPr>
  </w:style>
  <w:style w:type="paragraph" w:styleId="Title">
    <w:name w:val="Title"/>
    <w:basedOn w:val="Normal"/>
    <w:next w:val="Normal"/>
    <w:link w:val="TitleChar"/>
    <w:uiPriority w:val="10"/>
    <w:qFormat/>
    <w:rsid w:val="00FE7A7F"/>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E7A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FE7A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FE7A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FE7A7F"/>
    <w:pPr>
      <w:spacing w:before="160"/>
      <w:jc w:val="center"/>
    </w:pPr>
    <w:rPr>
      <w:i/>
      <w:iCs/>
      <w:color w:val="404040" w:themeColor="text1" w:themeTint="BF"/>
    </w:rPr>
  </w:style>
  <w:style w:type="character" w:customStyle="1" w:styleId="QuoteChar">
    <w:name w:val="Quote Char"/>
    <w:basedOn w:val="DefaultParagraphFont"/>
    <w:link w:val="Quote"/>
    <w:uiPriority w:val="29"/>
    <w:rsid w:val="00FE7A7F"/>
    <w:rPr>
      <w:i/>
      <w:iCs/>
      <w:color w:val="404040" w:themeColor="text1" w:themeTint="BF"/>
    </w:rPr>
  </w:style>
  <w:style w:type="paragraph" w:styleId="ListParagraph">
    <w:name w:val="List Paragraph"/>
    <w:basedOn w:val="Normal"/>
    <w:uiPriority w:val="34"/>
    <w:qFormat/>
    <w:rsid w:val="00FE7A7F"/>
    <w:pPr>
      <w:ind w:left="720"/>
      <w:contextualSpacing/>
    </w:pPr>
  </w:style>
  <w:style w:type="character" w:styleId="IntenseEmphasis">
    <w:name w:val="Intense Emphasis"/>
    <w:basedOn w:val="DefaultParagraphFont"/>
    <w:uiPriority w:val="21"/>
    <w:qFormat/>
    <w:rsid w:val="00FE7A7F"/>
    <w:rPr>
      <w:i/>
      <w:iCs/>
      <w:color w:val="0F4761" w:themeColor="accent1" w:themeShade="BF"/>
    </w:rPr>
  </w:style>
  <w:style w:type="paragraph" w:styleId="IntenseQuote">
    <w:name w:val="Intense Quote"/>
    <w:basedOn w:val="Normal"/>
    <w:next w:val="Normal"/>
    <w:link w:val="IntenseQuoteChar"/>
    <w:uiPriority w:val="30"/>
    <w:qFormat/>
    <w:rsid w:val="00FE7A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FE7A7F"/>
    <w:rPr>
      <w:i/>
      <w:iCs/>
      <w:color w:val="0F4761" w:themeColor="accent1" w:themeShade="BF"/>
    </w:rPr>
  </w:style>
  <w:style w:type="character" w:styleId="IntenseReference">
    <w:name w:val="Intense Reference"/>
    <w:basedOn w:val="DefaultParagraphFont"/>
    <w:uiPriority w:val="32"/>
    <w:qFormat/>
    <w:rsid w:val="00FE7A7F"/>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TotalTime>
  <Pages>3</Pages>
  <Words>1237</Words>
  <Characters>7054</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Hain,William swp8371</dc:creator>
  <cp:keywords/>
  <dc:description/>
  <cp:lastModifiedBy>Hain,William swp8371</cp:lastModifiedBy>
  <cp:revision>2</cp:revision>
  <dcterms:created xsi:type="dcterms:W3CDTF">2024-12-19T14:40:00Z</dcterms:created>
  <dcterms:modified xsi:type="dcterms:W3CDTF">2024-12-19T14:40:00Z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2024-12-11T17:20:36Z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26d7f425-95d3-40d5-a380-d651dc448e48</vt:lpwstr>
  </property>
  <property fmtid="{D5CDD505-2E9C-101B-9397-08002B2CF9AE}" pid="8" name="MSIP_Label_66cf8fe5-b7b7-4df7-b38d-1c61ac2f6639_ContentBits">
    <vt:lpwstr>0</vt:lpwstr>
  </property>
</Properties>
</file>