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7C36E" w14:textId="51FBF671" w:rsidR="00906A79" w:rsidRDefault="00F1175C" w:rsidP="00682903">
      <w:pPr>
        <w:jc w:val="center"/>
      </w:pPr>
      <w:r>
        <w:t>Student name</w:t>
      </w:r>
      <w:r w:rsidR="00682903">
        <w:t>: Andreea Ursu</w:t>
      </w:r>
    </w:p>
    <w:p w14:paraId="518123B4" w14:textId="0A1F9205" w:rsidR="00682903" w:rsidRDefault="00682903" w:rsidP="00682903">
      <w:pPr>
        <w:jc w:val="center"/>
      </w:pPr>
      <w:r>
        <w:t>Student number: 2227582</w:t>
      </w:r>
    </w:p>
    <w:p w14:paraId="1D80D958" w14:textId="5195EFDA" w:rsidR="00682903" w:rsidRDefault="00682903" w:rsidP="00682903">
      <w:pPr>
        <w:jc w:val="center"/>
      </w:pPr>
      <w:r>
        <w:t>Module code: BMIH6005</w:t>
      </w:r>
    </w:p>
    <w:p w14:paraId="505B4218" w14:textId="1AB47B25" w:rsidR="00682903" w:rsidRDefault="006A26E9" w:rsidP="00682903">
      <w:pPr>
        <w:jc w:val="center"/>
      </w:pPr>
      <w:r>
        <w:t>Lecturer: Jaliya De-Silva</w:t>
      </w:r>
    </w:p>
    <w:p w14:paraId="21DCEE3B" w14:textId="618D3CBC" w:rsidR="006A26E9" w:rsidRDefault="00872979" w:rsidP="00682903">
      <w:pPr>
        <w:jc w:val="center"/>
      </w:pPr>
      <w:r>
        <w:t>Consultancy Report</w:t>
      </w:r>
    </w:p>
    <w:p w14:paraId="3121797C" w14:textId="77777777" w:rsidR="00872979" w:rsidRDefault="00872979" w:rsidP="00682903">
      <w:pPr>
        <w:jc w:val="center"/>
      </w:pPr>
    </w:p>
    <w:p w14:paraId="00B50C35" w14:textId="52D1E7DC" w:rsidR="00C148EF" w:rsidRDefault="00C148EF" w:rsidP="00C148EF">
      <w:r w:rsidRPr="00C148EF">
        <w:t xml:space="preserve"> Staff Retention and Turnover at Hilton London</w:t>
      </w:r>
    </w:p>
    <w:p w14:paraId="48C5215B" w14:textId="77777777" w:rsidR="009A2972" w:rsidRPr="009A2972" w:rsidRDefault="009A2972" w:rsidP="009A2972">
      <w:r w:rsidRPr="009A2972">
        <w:t>Consultancy Firm: Apex Organisational Solutions</w:t>
      </w:r>
    </w:p>
    <w:p w14:paraId="02FFBB38" w14:textId="36D4CBDF" w:rsidR="006E4D04" w:rsidRDefault="00CA6E04" w:rsidP="00C148EF">
      <w:r>
        <w:t>Date:28 February 2025</w:t>
      </w:r>
    </w:p>
    <w:p w14:paraId="72B38EA3" w14:textId="4F595DC3" w:rsidR="00CA6E04" w:rsidRPr="00C148EF" w:rsidRDefault="00104821" w:rsidP="00C148EF">
      <w:r>
        <w:rPr>
          <w:noProof/>
        </w:rPr>
        <w:drawing>
          <wp:inline distT="0" distB="0" distL="0" distR="0" wp14:anchorId="326EE6FF" wp14:editId="29E693F7">
            <wp:extent cx="5731510" cy="3239770"/>
            <wp:effectExtent l="0" t="0" r="2540" b="0"/>
            <wp:docPr id="1041685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685147" name="Picture 1041685147"/>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39770"/>
                    </a:xfrm>
                    <a:prstGeom prst="rect">
                      <a:avLst/>
                    </a:prstGeom>
                  </pic:spPr>
                </pic:pic>
              </a:graphicData>
            </a:graphic>
          </wp:inline>
        </w:drawing>
      </w:r>
    </w:p>
    <w:p w14:paraId="2C26F6B5" w14:textId="54DE0A8A" w:rsidR="00872979" w:rsidRDefault="00120C8E" w:rsidP="00682903">
      <w:pPr>
        <w:jc w:val="center"/>
      </w:pPr>
      <w:r>
        <w:t xml:space="preserve">  Table of contents </w:t>
      </w:r>
    </w:p>
    <w:p w14:paraId="080F33B5" w14:textId="77777777" w:rsidR="008F1599" w:rsidRDefault="008F1599" w:rsidP="00682903">
      <w:pPr>
        <w:jc w:val="center"/>
      </w:pPr>
    </w:p>
    <w:p w14:paraId="5856738A" w14:textId="14AE1126" w:rsidR="008F1599" w:rsidRPr="008F1599" w:rsidRDefault="008F1599" w:rsidP="008F1599">
      <w:r w:rsidRPr="008F1599">
        <w:t xml:space="preserve">  Executive Summary</w:t>
      </w:r>
    </w:p>
    <w:p w14:paraId="079B477C" w14:textId="77777777" w:rsidR="008F1599" w:rsidRPr="008F1599" w:rsidRDefault="008F1599" w:rsidP="008F1599">
      <w:pPr>
        <w:numPr>
          <w:ilvl w:val="0"/>
          <w:numId w:val="29"/>
        </w:numPr>
      </w:pPr>
      <w:r w:rsidRPr="008F1599">
        <w:t>Key Findings</w:t>
      </w:r>
    </w:p>
    <w:p w14:paraId="6B12050F" w14:textId="77777777" w:rsidR="008F1599" w:rsidRPr="008F1599" w:rsidRDefault="008F1599" w:rsidP="008F1599">
      <w:pPr>
        <w:numPr>
          <w:ilvl w:val="0"/>
          <w:numId w:val="29"/>
        </w:numPr>
      </w:pPr>
      <w:r w:rsidRPr="008F1599">
        <w:t>Main Recommendations</w:t>
      </w:r>
    </w:p>
    <w:p w14:paraId="2D590650" w14:textId="74D48D55" w:rsidR="008F1599" w:rsidRPr="008F1599" w:rsidRDefault="008F1599" w:rsidP="008F1599">
      <w:r w:rsidRPr="008F1599">
        <w:t xml:space="preserve">  Introduction</w:t>
      </w:r>
    </w:p>
    <w:p w14:paraId="4B53FA43" w14:textId="77777777" w:rsidR="008F1599" w:rsidRPr="008F1599" w:rsidRDefault="008F1599" w:rsidP="008F1599">
      <w:pPr>
        <w:numPr>
          <w:ilvl w:val="0"/>
          <w:numId w:val="30"/>
        </w:numPr>
      </w:pPr>
      <w:r w:rsidRPr="008F1599">
        <w:t>Purpose of the Report</w:t>
      </w:r>
    </w:p>
    <w:p w14:paraId="6FB4B5F4" w14:textId="77777777" w:rsidR="008F1599" w:rsidRPr="008F1599" w:rsidRDefault="008F1599" w:rsidP="008F1599">
      <w:pPr>
        <w:numPr>
          <w:ilvl w:val="0"/>
          <w:numId w:val="30"/>
        </w:numPr>
      </w:pPr>
      <w:r w:rsidRPr="008F1599">
        <w:t>Background on Hilton London</w:t>
      </w:r>
    </w:p>
    <w:p w14:paraId="02B534C6" w14:textId="77777777" w:rsidR="008F1599" w:rsidRPr="008F1599" w:rsidRDefault="008F1599" w:rsidP="008F1599">
      <w:pPr>
        <w:numPr>
          <w:ilvl w:val="0"/>
          <w:numId w:val="30"/>
        </w:numPr>
      </w:pPr>
      <w:r w:rsidRPr="008F1599">
        <w:t>Importance of Staff Retention &amp; Turnover</w:t>
      </w:r>
    </w:p>
    <w:p w14:paraId="7CB64F64" w14:textId="193EEE5E" w:rsidR="008F1599" w:rsidRPr="008F1599" w:rsidRDefault="008F1599" w:rsidP="008F1599">
      <w:r w:rsidRPr="008F1599">
        <w:t xml:space="preserve">  Analysis of Hilton London’s Staff Retention &amp; Turnover</w:t>
      </w:r>
    </w:p>
    <w:p w14:paraId="7910A9C3" w14:textId="77777777" w:rsidR="008F1599" w:rsidRPr="008F1599" w:rsidRDefault="008F1599" w:rsidP="008F1599">
      <w:pPr>
        <w:numPr>
          <w:ilvl w:val="0"/>
          <w:numId w:val="31"/>
        </w:numPr>
      </w:pPr>
      <w:r w:rsidRPr="008F1599">
        <w:lastRenderedPageBreak/>
        <w:t>3.1 STEEPLED Analysis</w:t>
      </w:r>
    </w:p>
    <w:p w14:paraId="0F4D871E" w14:textId="77777777" w:rsidR="008F1599" w:rsidRPr="008F1599" w:rsidRDefault="008F1599" w:rsidP="008F1599">
      <w:pPr>
        <w:numPr>
          <w:ilvl w:val="1"/>
          <w:numId w:val="31"/>
        </w:numPr>
      </w:pPr>
      <w:r w:rsidRPr="008F1599">
        <w:t>Social Factors</w:t>
      </w:r>
    </w:p>
    <w:p w14:paraId="2C454551" w14:textId="77777777" w:rsidR="008F1599" w:rsidRPr="008F1599" w:rsidRDefault="008F1599" w:rsidP="008F1599">
      <w:pPr>
        <w:numPr>
          <w:ilvl w:val="1"/>
          <w:numId w:val="31"/>
        </w:numPr>
      </w:pPr>
      <w:r w:rsidRPr="008F1599">
        <w:t>Technological Factors</w:t>
      </w:r>
    </w:p>
    <w:p w14:paraId="78810FD6" w14:textId="77777777" w:rsidR="008F1599" w:rsidRPr="008F1599" w:rsidRDefault="008F1599" w:rsidP="008F1599">
      <w:pPr>
        <w:numPr>
          <w:ilvl w:val="1"/>
          <w:numId w:val="31"/>
        </w:numPr>
      </w:pPr>
      <w:r w:rsidRPr="008F1599">
        <w:t>Economic Factors</w:t>
      </w:r>
    </w:p>
    <w:p w14:paraId="0A4975AA" w14:textId="77777777" w:rsidR="008F1599" w:rsidRPr="008F1599" w:rsidRDefault="008F1599" w:rsidP="008F1599">
      <w:pPr>
        <w:numPr>
          <w:ilvl w:val="1"/>
          <w:numId w:val="31"/>
        </w:numPr>
      </w:pPr>
      <w:r w:rsidRPr="008F1599">
        <w:t>Environmental Factors</w:t>
      </w:r>
    </w:p>
    <w:p w14:paraId="3F33A40B" w14:textId="77777777" w:rsidR="008F1599" w:rsidRPr="008F1599" w:rsidRDefault="008F1599" w:rsidP="008F1599">
      <w:pPr>
        <w:numPr>
          <w:ilvl w:val="1"/>
          <w:numId w:val="31"/>
        </w:numPr>
      </w:pPr>
      <w:r w:rsidRPr="008F1599">
        <w:t>Political Factors</w:t>
      </w:r>
    </w:p>
    <w:p w14:paraId="3B29170F" w14:textId="77777777" w:rsidR="008F1599" w:rsidRPr="008F1599" w:rsidRDefault="008F1599" w:rsidP="008F1599">
      <w:pPr>
        <w:numPr>
          <w:ilvl w:val="1"/>
          <w:numId w:val="31"/>
        </w:numPr>
      </w:pPr>
      <w:r w:rsidRPr="008F1599">
        <w:t>Legal Factors</w:t>
      </w:r>
    </w:p>
    <w:p w14:paraId="326664DB" w14:textId="77777777" w:rsidR="008F1599" w:rsidRPr="008F1599" w:rsidRDefault="008F1599" w:rsidP="008F1599">
      <w:pPr>
        <w:numPr>
          <w:ilvl w:val="1"/>
          <w:numId w:val="31"/>
        </w:numPr>
      </w:pPr>
      <w:r w:rsidRPr="008F1599">
        <w:t>Ethical Factors</w:t>
      </w:r>
    </w:p>
    <w:p w14:paraId="1D37E733" w14:textId="77777777" w:rsidR="008F1599" w:rsidRPr="008F1599" w:rsidRDefault="008F1599" w:rsidP="008F1599">
      <w:pPr>
        <w:numPr>
          <w:ilvl w:val="1"/>
          <w:numId w:val="31"/>
        </w:numPr>
      </w:pPr>
      <w:r w:rsidRPr="008F1599">
        <w:t>Demographic Trends</w:t>
      </w:r>
    </w:p>
    <w:p w14:paraId="04AD4781" w14:textId="77777777" w:rsidR="008F1599" w:rsidRPr="008F1599" w:rsidRDefault="008F1599" w:rsidP="008F1599">
      <w:pPr>
        <w:numPr>
          <w:ilvl w:val="0"/>
          <w:numId w:val="31"/>
        </w:numPr>
      </w:pPr>
      <w:r w:rsidRPr="008F1599">
        <w:t>3.2 SOAR Analysis</w:t>
      </w:r>
    </w:p>
    <w:p w14:paraId="069CC748" w14:textId="77777777" w:rsidR="008F1599" w:rsidRPr="008F1599" w:rsidRDefault="008F1599" w:rsidP="008F1599">
      <w:pPr>
        <w:numPr>
          <w:ilvl w:val="1"/>
          <w:numId w:val="31"/>
        </w:numPr>
      </w:pPr>
      <w:r w:rsidRPr="008F1599">
        <w:t>Strengths</w:t>
      </w:r>
    </w:p>
    <w:p w14:paraId="4795B719" w14:textId="77777777" w:rsidR="008F1599" w:rsidRPr="008F1599" w:rsidRDefault="008F1599" w:rsidP="008F1599">
      <w:pPr>
        <w:numPr>
          <w:ilvl w:val="1"/>
          <w:numId w:val="31"/>
        </w:numPr>
      </w:pPr>
      <w:r w:rsidRPr="008F1599">
        <w:t>Opportunities</w:t>
      </w:r>
    </w:p>
    <w:p w14:paraId="559E1EC9" w14:textId="77777777" w:rsidR="008F1599" w:rsidRPr="008F1599" w:rsidRDefault="008F1599" w:rsidP="008F1599">
      <w:pPr>
        <w:numPr>
          <w:ilvl w:val="1"/>
          <w:numId w:val="31"/>
        </w:numPr>
      </w:pPr>
      <w:r w:rsidRPr="008F1599">
        <w:t>Aspirations</w:t>
      </w:r>
    </w:p>
    <w:p w14:paraId="2E0FE3A8" w14:textId="77777777" w:rsidR="008F1599" w:rsidRPr="008F1599" w:rsidRDefault="008F1599" w:rsidP="008F1599">
      <w:pPr>
        <w:numPr>
          <w:ilvl w:val="1"/>
          <w:numId w:val="31"/>
        </w:numPr>
      </w:pPr>
      <w:r w:rsidRPr="008F1599">
        <w:t>Results</w:t>
      </w:r>
    </w:p>
    <w:p w14:paraId="329D6751" w14:textId="77777777" w:rsidR="008F1599" w:rsidRPr="008F1599" w:rsidRDefault="008F1599" w:rsidP="008F1599">
      <w:pPr>
        <w:numPr>
          <w:ilvl w:val="0"/>
          <w:numId w:val="31"/>
        </w:numPr>
      </w:pPr>
      <w:r w:rsidRPr="008F1599">
        <w:t>3.3 TOWS Analysis</w:t>
      </w:r>
    </w:p>
    <w:p w14:paraId="5B916C9C" w14:textId="77777777" w:rsidR="008F1599" w:rsidRPr="008F1599" w:rsidRDefault="008F1599" w:rsidP="008F1599">
      <w:pPr>
        <w:numPr>
          <w:ilvl w:val="1"/>
          <w:numId w:val="31"/>
        </w:numPr>
      </w:pPr>
      <w:r w:rsidRPr="008F1599">
        <w:t>Strengths vs. Threats</w:t>
      </w:r>
    </w:p>
    <w:p w14:paraId="750082DF" w14:textId="77777777" w:rsidR="008F1599" w:rsidRPr="008F1599" w:rsidRDefault="008F1599" w:rsidP="008F1599">
      <w:pPr>
        <w:numPr>
          <w:ilvl w:val="1"/>
          <w:numId w:val="31"/>
        </w:numPr>
      </w:pPr>
      <w:r w:rsidRPr="008F1599">
        <w:t>Weaknesses vs. Opportunities</w:t>
      </w:r>
    </w:p>
    <w:p w14:paraId="2FA99BED" w14:textId="1E4B42A0" w:rsidR="008F1599" w:rsidRPr="008F1599" w:rsidRDefault="008F1599" w:rsidP="008F1599">
      <w:r w:rsidRPr="008F1599">
        <w:t xml:space="preserve">  Challenges and Best Practices in Staff Retention</w:t>
      </w:r>
    </w:p>
    <w:p w14:paraId="18CF90C4" w14:textId="77777777" w:rsidR="008F1599" w:rsidRPr="008F1599" w:rsidRDefault="008F1599" w:rsidP="008F1599">
      <w:pPr>
        <w:numPr>
          <w:ilvl w:val="0"/>
          <w:numId w:val="32"/>
        </w:numPr>
      </w:pPr>
      <w:r w:rsidRPr="008F1599">
        <w:t>Common Reasons for High Turnover in Hospitality</w:t>
      </w:r>
    </w:p>
    <w:p w14:paraId="6DF1757C" w14:textId="77777777" w:rsidR="008F1599" w:rsidRPr="008F1599" w:rsidRDefault="008F1599" w:rsidP="008F1599">
      <w:pPr>
        <w:numPr>
          <w:ilvl w:val="0"/>
          <w:numId w:val="32"/>
        </w:numPr>
      </w:pPr>
      <w:r w:rsidRPr="008F1599">
        <w:t>Industry Benchmarks &amp; Competitor Comparisons</w:t>
      </w:r>
    </w:p>
    <w:p w14:paraId="6334FE6C" w14:textId="77777777" w:rsidR="008F1599" w:rsidRPr="008F1599" w:rsidRDefault="008F1599" w:rsidP="008F1599">
      <w:pPr>
        <w:numPr>
          <w:ilvl w:val="0"/>
          <w:numId w:val="32"/>
        </w:numPr>
      </w:pPr>
      <w:r w:rsidRPr="008F1599">
        <w:t>Best Practices for Employee Engagement &amp; Retention</w:t>
      </w:r>
    </w:p>
    <w:p w14:paraId="03115020" w14:textId="4847A9A0" w:rsidR="008F1599" w:rsidRPr="008F1599" w:rsidRDefault="008F1599" w:rsidP="008F1599">
      <w:r w:rsidRPr="008F1599">
        <w:t xml:space="preserve">  Recommendations &amp; Change Management Strategies</w:t>
      </w:r>
    </w:p>
    <w:p w14:paraId="4A3B9BC3" w14:textId="77777777" w:rsidR="008F1599" w:rsidRPr="008F1599" w:rsidRDefault="008F1599" w:rsidP="008F1599">
      <w:pPr>
        <w:numPr>
          <w:ilvl w:val="0"/>
          <w:numId w:val="33"/>
        </w:numPr>
      </w:pPr>
      <w:r w:rsidRPr="008F1599">
        <w:t>Strategies to Reduce Turnover at Hilton London</w:t>
      </w:r>
    </w:p>
    <w:p w14:paraId="6BD37443" w14:textId="77777777" w:rsidR="008F1599" w:rsidRPr="008F1599" w:rsidRDefault="008F1599" w:rsidP="008F1599">
      <w:pPr>
        <w:numPr>
          <w:ilvl w:val="0"/>
          <w:numId w:val="33"/>
        </w:numPr>
      </w:pPr>
      <w:r w:rsidRPr="008F1599">
        <w:t>Improving Employee Engagement &amp; Job Satisfaction</w:t>
      </w:r>
    </w:p>
    <w:p w14:paraId="2A2018D1" w14:textId="77777777" w:rsidR="008F1599" w:rsidRPr="008F1599" w:rsidRDefault="008F1599" w:rsidP="008F1599">
      <w:pPr>
        <w:numPr>
          <w:ilvl w:val="0"/>
          <w:numId w:val="33"/>
        </w:numPr>
      </w:pPr>
      <w:r w:rsidRPr="008F1599">
        <w:t>Training &amp; Career Development Opportunities</w:t>
      </w:r>
    </w:p>
    <w:p w14:paraId="2C64C1C0" w14:textId="77777777" w:rsidR="008F1599" w:rsidRPr="008F1599" w:rsidRDefault="008F1599" w:rsidP="008F1599">
      <w:pPr>
        <w:numPr>
          <w:ilvl w:val="0"/>
          <w:numId w:val="33"/>
        </w:numPr>
      </w:pPr>
      <w:r w:rsidRPr="008F1599">
        <w:t>Compensation &amp; Benefits Enhancements</w:t>
      </w:r>
    </w:p>
    <w:p w14:paraId="3069A297" w14:textId="77777777" w:rsidR="008F1599" w:rsidRPr="008F1599" w:rsidRDefault="008F1599" w:rsidP="008F1599">
      <w:pPr>
        <w:numPr>
          <w:ilvl w:val="0"/>
          <w:numId w:val="33"/>
        </w:numPr>
      </w:pPr>
      <w:r w:rsidRPr="008F1599">
        <w:t>Change Management Approach (Kotter’s Model, Lewin’s Change Theory)</w:t>
      </w:r>
    </w:p>
    <w:p w14:paraId="5F8F4B67" w14:textId="00432D21" w:rsidR="008F1599" w:rsidRPr="008F1599" w:rsidRDefault="008F1599" w:rsidP="008F1599">
      <w:r w:rsidRPr="008F1599">
        <w:t xml:space="preserve">  Action Plan</w:t>
      </w:r>
    </w:p>
    <w:p w14:paraId="174C9260" w14:textId="77777777" w:rsidR="008F1599" w:rsidRPr="008F1599" w:rsidRDefault="008F1599" w:rsidP="008F1599">
      <w:pPr>
        <w:numPr>
          <w:ilvl w:val="0"/>
          <w:numId w:val="34"/>
        </w:numPr>
      </w:pPr>
      <w:r w:rsidRPr="008F1599">
        <w:t>Short-Term Initiatives (0-6 months)</w:t>
      </w:r>
    </w:p>
    <w:p w14:paraId="6F982C30" w14:textId="77777777" w:rsidR="008F1599" w:rsidRPr="008F1599" w:rsidRDefault="008F1599" w:rsidP="008F1599">
      <w:pPr>
        <w:numPr>
          <w:ilvl w:val="0"/>
          <w:numId w:val="34"/>
        </w:numPr>
      </w:pPr>
      <w:r w:rsidRPr="008F1599">
        <w:t>Medium-Term Initiatives (6-18 months)</w:t>
      </w:r>
    </w:p>
    <w:p w14:paraId="3BE419EF" w14:textId="77777777" w:rsidR="008F1599" w:rsidRPr="008F1599" w:rsidRDefault="008F1599" w:rsidP="008F1599">
      <w:pPr>
        <w:numPr>
          <w:ilvl w:val="0"/>
          <w:numId w:val="34"/>
        </w:numPr>
      </w:pPr>
      <w:r w:rsidRPr="008F1599">
        <w:t>Long-Term Strategies (18+ months)</w:t>
      </w:r>
    </w:p>
    <w:p w14:paraId="38C3C043" w14:textId="77777777" w:rsidR="008F1599" w:rsidRPr="008F1599" w:rsidRDefault="008F1599" w:rsidP="008F1599">
      <w:pPr>
        <w:numPr>
          <w:ilvl w:val="0"/>
          <w:numId w:val="34"/>
        </w:numPr>
      </w:pPr>
      <w:r w:rsidRPr="008F1599">
        <w:lastRenderedPageBreak/>
        <w:t>Responsible Stakeholders</w:t>
      </w:r>
    </w:p>
    <w:p w14:paraId="48B3AD65" w14:textId="77777777" w:rsidR="008F1599" w:rsidRPr="008F1599" w:rsidRDefault="008F1599" w:rsidP="008F1599">
      <w:pPr>
        <w:numPr>
          <w:ilvl w:val="0"/>
          <w:numId w:val="34"/>
        </w:numPr>
      </w:pPr>
      <w:r w:rsidRPr="008F1599">
        <w:t>Monitoring &amp; Evaluation Metrics</w:t>
      </w:r>
    </w:p>
    <w:p w14:paraId="300FDA7A" w14:textId="2C2701D6" w:rsidR="008F1599" w:rsidRPr="008F1599" w:rsidRDefault="008F1599" w:rsidP="008F1599">
      <w:r w:rsidRPr="008F1599">
        <w:t xml:space="preserve">  Conclusion</w:t>
      </w:r>
    </w:p>
    <w:p w14:paraId="6B3D4B8A" w14:textId="77777777" w:rsidR="008F1599" w:rsidRPr="008F1599" w:rsidRDefault="008F1599" w:rsidP="008F1599">
      <w:pPr>
        <w:numPr>
          <w:ilvl w:val="0"/>
          <w:numId w:val="35"/>
        </w:numPr>
      </w:pPr>
      <w:r w:rsidRPr="008F1599">
        <w:t>Summary of Key Findings</w:t>
      </w:r>
    </w:p>
    <w:p w14:paraId="2987E971" w14:textId="77777777" w:rsidR="008F1599" w:rsidRPr="008F1599" w:rsidRDefault="008F1599" w:rsidP="008F1599">
      <w:pPr>
        <w:numPr>
          <w:ilvl w:val="0"/>
          <w:numId w:val="35"/>
        </w:numPr>
      </w:pPr>
      <w:r w:rsidRPr="008F1599">
        <w:t>Final Recommendations</w:t>
      </w:r>
    </w:p>
    <w:p w14:paraId="5E1354B6" w14:textId="6F7E4715" w:rsidR="008F1599" w:rsidRPr="008F1599" w:rsidRDefault="008F1599" w:rsidP="008F1599">
      <w:r w:rsidRPr="008F1599">
        <w:t xml:space="preserve">  References </w:t>
      </w:r>
    </w:p>
    <w:p w14:paraId="7D32E70E" w14:textId="77777777" w:rsidR="008F1599" w:rsidRDefault="008F1599" w:rsidP="008F1599"/>
    <w:p w14:paraId="3E8E7910" w14:textId="77777777" w:rsidR="004E49E0" w:rsidRDefault="004E49E0" w:rsidP="004E49E0"/>
    <w:p w14:paraId="6733D32A" w14:textId="471E8298" w:rsidR="009A3DDB" w:rsidRDefault="009A3DDB" w:rsidP="009A3DDB">
      <w:r w:rsidRPr="007A2732">
        <w:t>Executive Summary</w:t>
      </w:r>
    </w:p>
    <w:p w14:paraId="76CE8F2C" w14:textId="77777777" w:rsidR="00B36163" w:rsidRPr="007A2732" w:rsidRDefault="00B36163" w:rsidP="00B36163">
      <w:r w:rsidRPr="007A2732">
        <w:t>The hospitality industry is characterized by high staff turnover, which poses significant challenges for hotel organizations like Hilton London. Employee attrition impacts operational efficiency, increases recruitment and training costs, and affects customer service quality. Retaining staff is essential for sustaining a high standard of guest experience and maintaining a positive brand reputation. This report explores the underlying causes of high turnover at Hilton London and offers strategic recommendations to enhance staff retention.</w:t>
      </w:r>
    </w:p>
    <w:p w14:paraId="6D57789A" w14:textId="77777777" w:rsidR="00B36163" w:rsidRPr="007A2732" w:rsidRDefault="00B36163" w:rsidP="00B36163">
      <w:r w:rsidRPr="007A2732">
        <w:t>A primary challenge facing Hilton London is the demanding nature of hospitality work. Long and irregular hours, intense customer interactions, and high expectations contribute to job stress and burnout. Many employees leave due to job dissatisfaction, seeking positions in industries that offer greater work-life balance and career growth. Additionally, economic factors such as the high cost of living in London necessitate competitive compensation packages. Employees who feel undervalued financially are more likely to seek better-paying opportunities elsewhere.</w:t>
      </w:r>
    </w:p>
    <w:p w14:paraId="4FBAA242" w14:textId="77777777" w:rsidR="00B36163" w:rsidRPr="007A2732" w:rsidRDefault="00B36163" w:rsidP="00B36163">
      <w:r w:rsidRPr="007A2732">
        <w:t xml:space="preserve">Organizational culture also plays a crucial role in employee retention. A lack of recognition and career development opportunities can lead to disengagement and attrition. Research suggests that employees who perceive limited upward mobility are more likely to leave in search of better prospects. Furthermore, Hilton London faces recruitment challenges due to Brexit-related </w:t>
      </w:r>
      <w:r w:rsidRPr="00B36163">
        <w:t>labour</w:t>
      </w:r>
      <w:r w:rsidRPr="007A2732">
        <w:t xml:space="preserve"> shortages, which have reduced the availability of skilled EU workers in the UK hospitality sector.</w:t>
      </w:r>
    </w:p>
    <w:p w14:paraId="45EF909F" w14:textId="77777777" w:rsidR="00B36163" w:rsidRPr="007A2732" w:rsidRDefault="00B36163" w:rsidP="00B36163">
      <w:r w:rsidRPr="007A2732">
        <w:t>This report employs STEEPLED, SOAR, and TOWS analytical frameworks to assess both internal and external factors influencing staff retention. The STEEPLED analysis examines political, economic, social, technological, environmental, legal, ethical, and demographic influences. The SOAR framework highlights Hilton London’s strengths, opportunities, aspirations, and results, while the TOWS analysis provides a strategic overview of leveraging strengths and opportunities while mitigating weaknesses and threats.</w:t>
      </w:r>
    </w:p>
    <w:p w14:paraId="128C0B04" w14:textId="77777777" w:rsidR="00B36163" w:rsidRPr="007A2732" w:rsidRDefault="00B36163" w:rsidP="00B36163">
      <w:r w:rsidRPr="007A2732">
        <w:t>Findings indicate that Hilton London can improve staff retention by implementing key strategies. Enhancing compensation and benefits, providing clear career development pathways, and fostering an inclusive workplace culture are essential steps. The adoption of technology in HR management, such as AI-driven employee engagement tools, can also help improve job satisfaction and reduce turnover rates.</w:t>
      </w:r>
    </w:p>
    <w:p w14:paraId="218F5778" w14:textId="77777777" w:rsidR="00B36163" w:rsidRPr="007A2732" w:rsidRDefault="00B36163" w:rsidP="00B36163">
      <w:r w:rsidRPr="007A2732">
        <w:t xml:space="preserve">In response to these findings, a comprehensive action plan has been developed to address staff turnover at Hilton London. This includes reviewing salary structures to ensure competitive pay, </w:t>
      </w:r>
      <w:r w:rsidRPr="007A2732">
        <w:lastRenderedPageBreak/>
        <w:t>expanding training and leadership development programs, and introducing flexible work arrangements to promote work-life balance. Employee recognition programs, such as performance-based incentives and long-term service rewards, will further enhance job satisfaction.</w:t>
      </w:r>
    </w:p>
    <w:p w14:paraId="131B6738" w14:textId="77777777" w:rsidR="00B36163" w:rsidRPr="007A2732" w:rsidRDefault="00B36163" w:rsidP="00B36163">
      <w:r w:rsidRPr="007A2732">
        <w:t>Change management strategies are critical to implementing these recommendations effectively. Using Kotter’s 8-step change model, Hilton London can systematically introduce improvements while ensuring staff buy-in and minimizing resistance. Key performance indicators (KPIs) will be used to measure the success of these initiatives, including employee satisfaction surveys, retention metrics, and financial impact assessments.</w:t>
      </w:r>
    </w:p>
    <w:p w14:paraId="1D5393E8" w14:textId="77777777" w:rsidR="00B36163" w:rsidRDefault="00B36163" w:rsidP="00B36163">
      <w:r w:rsidRPr="007A2732">
        <w:t>Ultimately, by adopting these strategic recommendations, Hilton London can create a more engaged and stable workforce. Reducing staff turnover will not only improve operational efficiency and customer service but also enhance profitability and long-term sustainability. Investing in employee well-being and career growth will position Hilton London as a leading employer in the hospitality industry, attracting top talent and fostering a positive work environment.</w:t>
      </w:r>
    </w:p>
    <w:p w14:paraId="73A1AB75" w14:textId="77777777" w:rsidR="00B36163" w:rsidRDefault="00B36163" w:rsidP="00B36163"/>
    <w:p w14:paraId="385E33E9" w14:textId="346C738F" w:rsidR="00B36163" w:rsidRDefault="00C90A2D" w:rsidP="00B36163">
      <w:r w:rsidRPr="0004682F">
        <w:t>Introduction</w:t>
      </w:r>
    </w:p>
    <w:p w14:paraId="06C87EEE" w14:textId="29E91151" w:rsidR="00FA361A" w:rsidRPr="00FA361A" w:rsidRDefault="00FA361A" w:rsidP="00FA361A">
      <w:r w:rsidRPr="00FA361A">
        <w:t xml:space="preserve">Hilton London is one of the premier establishments in the hospitality industry, known for its commitment to delivering high-quality service and luxurious experiences to its guests. However, like many organizations in the industry, it faces a persistent challenge—staff retention and turnover. The hotel industry is inherently dependent on its workforce to provide excellent customer service, and high turnover rates can severely impact operational efficiency, service quality, and financial performance. Staff retention is critical for maintaining consistency in guest experience, building a skilled workforce, and reducing recruitment and training costs. This report, developed by Apex Organisational Solutions, aims to </w:t>
      </w:r>
      <w:r w:rsidR="0062008D" w:rsidRPr="00FA361A">
        <w:t>analyse</w:t>
      </w:r>
      <w:r w:rsidRPr="00FA361A">
        <w:t xml:space="preserve"> the factors contributing to staff turnover at Hilton London and provide actionable recommendations for improving retention rates.</w:t>
      </w:r>
    </w:p>
    <w:p w14:paraId="54BA280F" w14:textId="1304AB23" w:rsidR="00FA361A" w:rsidRPr="00FA361A" w:rsidRDefault="00FA361A" w:rsidP="00FA361A">
      <w:r w:rsidRPr="00FA361A">
        <w:t xml:space="preserve">The hospitality industry has undergone significant changes in recent years due to economic shifts, technological advancements, and global crises such as the COVID-19 pandemic. The pandemic, in </w:t>
      </w:r>
      <w:r w:rsidR="00C3464F" w:rsidRPr="00FA361A">
        <w:t>particular</w:t>
      </w:r>
      <w:r w:rsidR="00C3464F">
        <w:t>,</w:t>
      </w:r>
      <w:r w:rsidRPr="00FA361A">
        <w:t xml:space="preserve"> had a profound impact on hotel operations, leading to layoffs, wage reductions, and increased workloads for remaining staff members. Many hospitality workers sought alternative careers in more stable industries, further exacerbating the staff turnover issue. Hilton London, being a key player in the hospitality sector, must address these challenges strategically to maintain its market position and ensure operational excellence.</w:t>
      </w:r>
    </w:p>
    <w:p w14:paraId="049F98C0" w14:textId="77777777" w:rsidR="00FA361A" w:rsidRPr="00FA361A" w:rsidRDefault="00FA361A" w:rsidP="00FA361A">
      <w:r w:rsidRPr="00FA361A">
        <w:t>Apex Organisational Solutions is a consultancy firm specializing in human resource solutions and organizational development. With expertise in employee engagement, change management, and workforce planning, our firm is well-equipped to provide Hilton London with strategic insights and tailored solutions to address staff retention challenges. Our approach is rooted in data-driven analysis, leveraging industry trends, employee feedback, and HR best practices to develop comprehensive recommendations.</w:t>
      </w:r>
    </w:p>
    <w:p w14:paraId="79B3B44B" w14:textId="77777777" w:rsidR="00FA361A" w:rsidRPr="00FA361A" w:rsidRDefault="00FA361A" w:rsidP="00FA361A">
      <w:r w:rsidRPr="00FA361A">
        <w:t xml:space="preserve">This report employs various analytical frameworks to examine the issue of staff turnover at Hilton London. The STEEPLED analysis explores external factors influencing staff retention, including social, technological, economic, environmental, political, legal, ethical, and </w:t>
      </w:r>
      <w:r w:rsidRPr="00FA361A">
        <w:lastRenderedPageBreak/>
        <w:t>demographic considerations. This helps in understanding macro-level challenges impacting employee satisfaction and turnover rates. The SOAR analysis evaluates Hilton London's internal strengths, opportunities, aspirations, and results to identify areas where the hotel excels and potential growth avenues. Finally, the TOWS analysis integrates internal and external insights to develop strategic action plans that leverage strengths and opportunities while addressing weaknesses and threats.</w:t>
      </w:r>
    </w:p>
    <w:p w14:paraId="7E18AA70" w14:textId="77777777" w:rsidR="00FA361A" w:rsidRPr="00FA361A" w:rsidRDefault="00FA361A" w:rsidP="00FA361A">
      <w:r w:rsidRPr="00FA361A">
        <w:t>Employee turnover is often driven by a combination of factors such as inadequate compensation, limited career advancement opportunities, lack of job satisfaction, and work-life balance issues. High workloads, particularly in customer-facing roles, can contribute to burnout, leading employees to seek opportunities elsewhere. Additionally, competition within the hospitality sector means that skilled employees may be easily lured away by competitors offering better incentives. Understanding these underlying causes is essential for designing effective retention strategies.</w:t>
      </w:r>
    </w:p>
    <w:p w14:paraId="134F7B02" w14:textId="77777777" w:rsidR="00FA361A" w:rsidRPr="00FA361A" w:rsidRDefault="00FA361A" w:rsidP="00FA361A">
      <w:r w:rsidRPr="00FA361A">
        <w:t>A key aspect of this report is to provide evidence-based recommendations that align with industry best practices and modern HR strategies. Solutions such as enhanced employee engagement programs, competitive salary structures, leadership development initiatives, and flexible work arrangements will be explored. Furthermore, the report will emphasize the importance of change management in successfully implementing these recommendations. Change management models such as Kotter’s 8-Step Model and Lewin’s Change Model will be applied to ensure a smooth transition and minimize resistance among employees.</w:t>
      </w:r>
    </w:p>
    <w:p w14:paraId="6B2EB9FD" w14:textId="77777777" w:rsidR="00FA361A" w:rsidRDefault="00FA361A" w:rsidP="00FA361A">
      <w:r w:rsidRPr="00FA361A">
        <w:t>Ultimately, the goal of this report is to equip Hilton London with a strategic roadmap for improving staff retention, reducing turnover rates, and fostering a positive work environment. By addressing the root causes of employee dissatisfaction and implementing targeted HR interventions, Hilton London can strengthen its workforce, enhance service quality, and maintain its competitive edge in the hospitality industry.</w:t>
      </w:r>
    </w:p>
    <w:p w14:paraId="134B557F" w14:textId="77777777" w:rsidR="00C3464F" w:rsidRDefault="00C3464F" w:rsidP="00FA361A"/>
    <w:p w14:paraId="3E549ED9" w14:textId="1797A746" w:rsidR="007A270E" w:rsidRPr="001A2FAA" w:rsidRDefault="007A270E" w:rsidP="007A270E">
      <w:r w:rsidRPr="001A2FAA">
        <w:t>Employee retention is a crucial factor in the hospitality industry, where high turnover rates can significantly impact operational efficiency, service quality, and overall business sustainability (Baum, 2019). Hilton London, as a key player in the hotel sector, faces challenges in retaining skilled staff due to demanding work conditions, salary competitiveness, and evolving workforce expectations (</w:t>
      </w:r>
      <w:proofErr w:type="spellStart"/>
      <w:r w:rsidRPr="001A2FAA">
        <w:t>Boella</w:t>
      </w:r>
      <w:proofErr w:type="spellEnd"/>
      <w:r w:rsidRPr="001A2FAA">
        <w:t xml:space="preserve"> &amp; Goss-Turner, 2019). This section </w:t>
      </w:r>
      <w:r w:rsidR="003C6285" w:rsidRPr="001A2FAA">
        <w:t>analyses</w:t>
      </w:r>
      <w:r w:rsidRPr="001A2FAA">
        <w:t xml:space="preserve"> the factors influencing staff turnover at Hilton London using the STEEPLED, SOAR, and TOWS frameworks to provide strategic recommendations.</w:t>
      </w:r>
    </w:p>
    <w:p w14:paraId="4F5EBBFB" w14:textId="77777777" w:rsidR="007A270E" w:rsidRPr="001A2FAA" w:rsidRDefault="007A270E" w:rsidP="007A270E">
      <w:r w:rsidRPr="001A2FAA">
        <w:pict w14:anchorId="73095D22">
          <v:rect id="_x0000_i1039" style="width:0;height:1.5pt" o:hralign="center" o:hrstd="t" o:hr="t" fillcolor="#a0a0a0" stroked="f"/>
        </w:pict>
      </w:r>
    </w:p>
    <w:p w14:paraId="005E5B2A" w14:textId="77777777" w:rsidR="007A270E" w:rsidRPr="001A2FAA" w:rsidRDefault="007A270E" w:rsidP="007A270E">
      <w:r w:rsidRPr="001A2FAA">
        <w:t>2. STEEPLED Analysis</w:t>
      </w:r>
    </w:p>
    <w:p w14:paraId="3EDBF89B" w14:textId="77777777" w:rsidR="007A270E" w:rsidRPr="001A2FAA" w:rsidRDefault="007A270E" w:rsidP="007A270E">
      <w:r w:rsidRPr="001A2FAA">
        <w:t>Political Factors</w:t>
      </w:r>
    </w:p>
    <w:p w14:paraId="17DD1B71" w14:textId="33B30887" w:rsidR="007A270E" w:rsidRPr="001A2FAA" w:rsidRDefault="007A270E" w:rsidP="007A270E">
      <w:r w:rsidRPr="001A2FAA">
        <w:t xml:space="preserve">Brexit has had a profound effect on Hilton London's workforce, limiting the availability of EU workers who traditionally filled hospitality roles (Fernandez-Reino, 2021). Immigration restrictions and visa complexities have reduced </w:t>
      </w:r>
      <w:r w:rsidR="003C6285" w:rsidRPr="001A2FAA">
        <w:t>labour</w:t>
      </w:r>
      <w:r w:rsidRPr="001A2FAA">
        <w:t xml:space="preserve"> supply, increasing hiring difficulties (Wood, 2020). Additionally, changes in </w:t>
      </w:r>
      <w:r w:rsidR="003C6285" w:rsidRPr="001A2FAA">
        <w:t>labour</w:t>
      </w:r>
      <w:r w:rsidRPr="001A2FAA">
        <w:t xml:space="preserve"> laws, such as the increase in minimum wage, have financial implications for the company (UK Government, 2023).</w:t>
      </w:r>
    </w:p>
    <w:p w14:paraId="18728AB5" w14:textId="77777777" w:rsidR="007A270E" w:rsidRPr="001A2FAA" w:rsidRDefault="007A270E" w:rsidP="007A270E">
      <w:r w:rsidRPr="001A2FAA">
        <w:t>Economic Factors</w:t>
      </w:r>
    </w:p>
    <w:p w14:paraId="7D3FEE42" w14:textId="77777777" w:rsidR="007A270E" w:rsidRPr="001A2FAA" w:rsidRDefault="007A270E" w:rsidP="007A270E">
      <w:r w:rsidRPr="001A2FAA">
        <w:lastRenderedPageBreak/>
        <w:t>London’s high cost of living means employees demand competitive salaries and benefits to remain in their roles (CIPD, 2022). Inflation and post-pandemic economic recovery have also made retaining skilled employees more expensive, as other industries offer more attractive compensation packages (Baum, 2020). Furthermore, economic downturns impact tourism, reducing hotel revenues and affecting employment stability (OECD, 2021).</w:t>
      </w:r>
    </w:p>
    <w:p w14:paraId="18A45623" w14:textId="77777777" w:rsidR="007A270E" w:rsidRPr="001A2FAA" w:rsidRDefault="007A270E" w:rsidP="007A270E">
      <w:r w:rsidRPr="001A2FAA">
        <w:t>Social Factors</w:t>
      </w:r>
    </w:p>
    <w:p w14:paraId="73892F70" w14:textId="77777777" w:rsidR="007A270E" w:rsidRPr="001A2FAA" w:rsidRDefault="007A270E" w:rsidP="007A270E">
      <w:r w:rsidRPr="001A2FAA">
        <w:t>Younger workers increasingly seek flexible work arrangements, career growth opportunities, and a strong workplace culture (Kim et al., 2021). Hilton London must adapt to these changing expectations to improve retention. Additionally, diversity and inclusion policies are crucial in ensuring an equitable and engaging work environment (Lucas, 2020).</w:t>
      </w:r>
    </w:p>
    <w:p w14:paraId="70EDDAC3" w14:textId="77777777" w:rsidR="007A270E" w:rsidRPr="001A2FAA" w:rsidRDefault="007A270E" w:rsidP="007A270E">
      <w:r w:rsidRPr="001A2FAA">
        <w:t>Technological Factors</w:t>
      </w:r>
    </w:p>
    <w:p w14:paraId="6FEE6D70" w14:textId="77777777" w:rsidR="007A270E" w:rsidRPr="001A2FAA" w:rsidRDefault="007A270E" w:rsidP="007A270E">
      <w:r w:rsidRPr="001A2FAA">
        <w:t>Advancements in AI-driven HR management tools can enhance employee engagement and streamline recruitment processes (Gursoy et al., 2019). Hilton London can leverage technology to improve job satisfaction by automating repetitive tasks and enhancing communication between employees and management (</w:t>
      </w:r>
      <w:proofErr w:type="spellStart"/>
      <w:r w:rsidRPr="001A2FAA">
        <w:t>Kusluvan</w:t>
      </w:r>
      <w:proofErr w:type="spellEnd"/>
      <w:r w:rsidRPr="001A2FAA">
        <w:t xml:space="preserve"> et al., 2019).</w:t>
      </w:r>
    </w:p>
    <w:p w14:paraId="28E9529B" w14:textId="77777777" w:rsidR="007A270E" w:rsidRPr="001A2FAA" w:rsidRDefault="007A270E" w:rsidP="007A270E">
      <w:r w:rsidRPr="001A2FAA">
        <w:t>Environmental Factors</w:t>
      </w:r>
    </w:p>
    <w:p w14:paraId="1A12D3F6" w14:textId="77777777" w:rsidR="007A270E" w:rsidRPr="001A2FAA" w:rsidRDefault="007A270E" w:rsidP="007A270E">
      <w:r w:rsidRPr="001A2FAA">
        <w:t>Sustainability initiatives, such as Hilton’s commitment to reducing carbon emissions, can attract employees who prioritize corporate social responsibility (Hilton, 2023). Promoting eco-friendly policies and employee involvement in sustainability programs may enhance job satisfaction and engagement (Jones et al., 2018).</w:t>
      </w:r>
    </w:p>
    <w:p w14:paraId="5F5A3B10" w14:textId="77777777" w:rsidR="007A270E" w:rsidRPr="001A2FAA" w:rsidRDefault="007A270E" w:rsidP="007A270E">
      <w:r w:rsidRPr="001A2FAA">
        <w:t>Legal Factors</w:t>
      </w:r>
    </w:p>
    <w:p w14:paraId="2398C595" w14:textId="77777777" w:rsidR="007A270E" w:rsidRPr="001A2FAA" w:rsidRDefault="007A270E" w:rsidP="007A270E">
      <w:r w:rsidRPr="001A2FAA">
        <w:t>Employment laws governing working hours, health and safety, and fair wages must be adhered to, or Hilton London risks high turnover due to dissatisfaction (ACAS, 2023). Legal compliance in areas such as anti-discrimination policies is essential for fostering an inclusive work environment (UK Government, 2023).</w:t>
      </w:r>
    </w:p>
    <w:p w14:paraId="36E0A6C4" w14:textId="77777777" w:rsidR="007A270E" w:rsidRPr="001A2FAA" w:rsidRDefault="007A270E" w:rsidP="007A270E">
      <w:r w:rsidRPr="001A2FAA">
        <w:t>Ethical Factors</w:t>
      </w:r>
    </w:p>
    <w:p w14:paraId="636A8B89" w14:textId="77777777" w:rsidR="007A270E" w:rsidRPr="001A2FAA" w:rsidRDefault="007A270E" w:rsidP="007A270E">
      <w:r w:rsidRPr="001A2FAA">
        <w:t>Fair treatment of employees, ethical leadership, and corporate social responsibility initiatives contribute to retention (Baum et al., 2020). Ethical concerns, such as fair pay and work-life balance, directly affect employee loyalty and satisfaction (</w:t>
      </w:r>
      <w:proofErr w:type="spellStart"/>
      <w:r w:rsidRPr="001A2FAA">
        <w:t>Boella</w:t>
      </w:r>
      <w:proofErr w:type="spellEnd"/>
      <w:r w:rsidRPr="001A2FAA">
        <w:t xml:space="preserve"> &amp; Goss-Turner, 2019).</w:t>
      </w:r>
    </w:p>
    <w:p w14:paraId="0977FAE9" w14:textId="77777777" w:rsidR="007A270E" w:rsidRPr="001A2FAA" w:rsidRDefault="007A270E" w:rsidP="007A270E">
      <w:r w:rsidRPr="001A2FAA">
        <w:t>Demographic Factors</w:t>
      </w:r>
    </w:p>
    <w:p w14:paraId="5AE184F3" w14:textId="77777777" w:rsidR="007A270E" w:rsidRPr="001A2FAA" w:rsidRDefault="007A270E" w:rsidP="007A270E">
      <w:r w:rsidRPr="001A2FAA">
        <w:t>Aging workforce trends mean Hilton London must focus on attracting and retaining younger talent while accommodating the needs of older employees through flexible work arrangements (CIPD, 2022).</w:t>
      </w:r>
    </w:p>
    <w:p w14:paraId="18B642FC" w14:textId="77777777" w:rsidR="007A270E" w:rsidRPr="001A2FAA" w:rsidRDefault="007A270E" w:rsidP="007A270E">
      <w:r w:rsidRPr="001A2FAA">
        <w:pict w14:anchorId="4946E659">
          <v:rect id="_x0000_i1040" style="width:0;height:1.5pt" o:hralign="center" o:hrstd="t" o:hr="t" fillcolor="#a0a0a0" stroked="f"/>
        </w:pict>
      </w:r>
    </w:p>
    <w:p w14:paraId="233475D2" w14:textId="77777777" w:rsidR="007A270E" w:rsidRPr="001A2FAA" w:rsidRDefault="007A270E" w:rsidP="007A270E">
      <w:r w:rsidRPr="001A2FAA">
        <w:t>3. SOAR Analysis</w:t>
      </w:r>
    </w:p>
    <w:p w14:paraId="2E98BC93" w14:textId="77777777" w:rsidR="007A270E" w:rsidRPr="001A2FAA" w:rsidRDefault="007A270E" w:rsidP="007A270E">
      <w:r w:rsidRPr="001A2FAA">
        <w:t>Strengths</w:t>
      </w:r>
    </w:p>
    <w:p w14:paraId="34873197" w14:textId="77777777" w:rsidR="007A270E" w:rsidRPr="001A2FAA" w:rsidRDefault="007A270E" w:rsidP="007A270E">
      <w:r w:rsidRPr="001A2FAA">
        <w:t>Hilton London has a strong brand reputation, competitive employee benefits, and global training programs (Hilton, 2023). The company’s leadership in sustainability and corporate responsibility initiatives also enhances employee satisfaction (Jones et al., 2018).</w:t>
      </w:r>
    </w:p>
    <w:p w14:paraId="41862DB2" w14:textId="77777777" w:rsidR="007A270E" w:rsidRPr="001A2FAA" w:rsidRDefault="007A270E" w:rsidP="007A270E">
      <w:r w:rsidRPr="001A2FAA">
        <w:lastRenderedPageBreak/>
        <w:t>Opportunities</w:t>
      </w:r>
    </w:p>
    <w:p w14:paraId="5393D636" w14:textId="77777777" w:rsidR="007A270E" w:rsidRPr="001A2FAA" w:rsidRDefault="007A270E" w:rsidP="007A270E">
      <w:r w:rsidRPr="001A2FAA">
        <w:t>Investment in digital HR solutions, leadership development programs, and flexible work arrangements can improve retention (Gursoy et al., 2019). Additionally, expanding employee well-being programs can help combat burnout (Kim et al., 2021).</w:t>
      </w:r>
    </w:p>
    <w:p w14:paraId="698DB992" w14:textId="77777777" w:rsidR="007A270E" w:rsidRPr="001A2FAA" w:rsidRDefault="007A270E" w:rsidP="007A270E">
      <w:r w:rsidRPr="001A2FAA">
        <w:t>Aspirations</w:t>
      </w:r>
    </w:p>
    <w:p w14:paraId="7D14FBB7" w14:textId="77777777" w:rsidR="007A270E" w:rsidRPr="001A2FAA" w:rsidRDefault="007A270E" w:rsidP="007A270E">
      <w:r w:rsidRPr="001A2FAA">
        <w:t>Hilton aims to be an employer of choice in the hospitality sector by creating an inclusive, supportive, and rewarding work environment (Hilton, 2023). Long-term aspirations include reducing turnover rates and increasing employee engagement through career progression opportunities (Wood, 2020).</w:t>
      </w:r>
    </w:p>
    <w:p w14:paraId="290987FA" w14:textId="77777777" w:rsidR="007A270E" w:rsidRPr="001A2FAA" w:rsidRDefault="007A270E" w:rsidP="007A270E">
      <w:r w:rsidRPr="001A2FAA">
        <w:t>Results</w:t>
      </w:r>
    </w:p>
    <w:p w14:paraId="6DB25C42" w14:textId="77777777" w:rsidR="007A270E" w:rsidRPr="001A2FAA" w:rsidRDefault="007A270E" w:rsidP="007A270E">
      <w:r w:rsidRPr="001A2FAA">
        <w:t>Implementing strategic HR policies has already shown improvements in employee satisfaction and reduced turnover in other Hilton locations (Hilton, 2023). The adoption of AI-driven employee engagement tools has also demonstrated positive outcomes in improving job satisfaction (</w:t>
      </w:r>
      <w:proofErr w:type="spellStart"/>
      <w:r w:rsidRPr="001A2FAA">
        <w:t>Kusluvan</w:t>
      </w:r>
      <w:proofErr w:type="spellEnd"/>
      <w:r w:rsidRPr="001A2FAA">
        <w:t xml:space="preserve"> et al., 2019).</w:t>
      </w:r>
    </w:p>
    <w:p w14:paraId="6E8A3307" w14:textId="77777777" w:rsidR="007A270E" w:rsidRPr="001A2FAA" w:rsidRDefault="007A270E" w:rsidP="007A270E">
      <w:r w:rsidRPr="001A2FAA">
        <w:pict w14:anchorId="3FFFCE0E">
          <v:rect id="_x0000_i1041" style="width:0;height:1.5pt" o:hralign="center" o:hrstd="t" o:hr="t" fillcolor="#a0a0a0" stroked="f"/>
        </w:pict>
      </w:r>
    </w:p>
    <w:p w14:paraId="46D498D7" w14:textId="77777777" w:rsidR="007A270E" w:rsidRPr="001A2FAA" w:rsidRDefault="007A270E" w:rsidP="007A270E">
      <w:r w:rsidRPr="001A2FAA">
        <w:t>4. TOWS Analysis</w:t>
      </w:r>
    </w:p>
    <w:p w14:paraId="64F84F56" w14:textId="77777777" w:rsidR="007A270E" w:rsidRPr="001A2FAA" w:rsidRDefault="007A270E" w:rsidP="007A270E">
      <w:r w:rsidRPr="001A2FAA">
        <w:t>Strengths–Opportunities (SO) Strategies</w:t>
      </w:r>
    </w:p>
    <w:p w14:paraId="25089147" w14:textId="77777777" w:rsidR="007A270E" w:rsidRPr="001A2FAA" w:rsidRDefault="007A270E" w:rsidP="007A270E">
      <w:pPr>
        <w:numPr>
          <w:ilvl w:val="0"/>
          <w:numId w:val="7"/>
        </w:numPr>
      </w:pPr>
      <w:r w:rsidRPr="001A2FAA">
        <w:t>Leverage Hilton’s strong brand and leadership programs to attract and retain talent (Hilton, 2023).</w:t>
      </w:r>
    </w:p>
    <w:p w14:paraId="54BA0E02" w14:textId="77777777" w:rsidR="007A270E" w:rsidRPr="001A2FAA" w:rsidRDefault="007A270E" w:rsidP="007A270E">
      <w:pPr>
        <w:numPr>
          <w:ilvl w:val="0"/>
          <w:numId w:val="7"/>
        </w:numPr>
      </w:pPr>
      <w:r w:rsidRPr="001A2FAA">
        <w:t>Expand training and career development programs to align with employees’ career aspirations (Kim et al., 2021).</w:t>
      </w:r>
    </w:p>
    <w:p w14:paraId="00B84BEE" w14:textId="77777777" w:rsidR="007A270E" w:rsidRPr="001A2FAA" w:rsidRDefault="007A270E" w:rsidP="007A270E">
      <w:r w:rsidRPr="001A2FAA">
        <w:t>Strengths–Threats (ST) Strategies</w:t>
      </w:r>
    </w:p>
    <w:p w14:paraId="39459DD6" w14:textId="77777777" w:rsidR="007A270E" w:rsidRPr="001A2FAA" w:rsidRDefault="007A270E" w:rsidP="007A270E">
      <w:pPr>
        <w:numPr>
          <w:ilvl w:val="0"/>
          <w:numId w:val="8"/>
        </w:numPr>
      </w:pPr>
      <w:r w:rsidRPr="001A2FAA">
        <w:t>Utilize advanced HR technology to address recruitment challenges post-Brexit (Fernandez-Reino, 2021).</w:t>
      </w:r>
    </w:p>
    <w:p w14:paraId="3EC4F34F" w14:textId="77777777" w:rsidR="007A270E" w:rsidRPr="001A2FAA" w:rsidRDefault="007A270E" w:rsidP="007A270E">
      <w:pPr>
        <w:numPr>
          <w:ilvl w:val="0"/>
          <w:numId w:val="8"/>
        </w:numPr>
      </w:pPr>
      <w:r w:rsidRPr="001A2FAA">
        <w:t>Enhance employee well-being initiatives to mitigate job stress and burnout (Lucas, 2020).</w:t>
      </w:r>
    </w:p>
    <w:p w14:paraId="24B6F777" w14:textId="77777777" w:rsidR="007A270E" w:rsidRPr="001A2FAA" w:rsidRDefault="007A270E" w:rsidP="007A270E">
      <w:r w:rsidRPr="001A2FAA">
        <w:t>Weaknesses–Opportunities (WO) Strategies</w:t>
      </w:r>
    </w:p>
    <w:p w14:paraId="1A405AF0" w14:textId="77777777" w:rsidR="007A270E" w:rsidRPr="001A2FAA" w:rsidRDefault="007A270E" w:rsidP="007A270E">
      <w:pPr>
        <w:numPr>
          <w:ilvl w:val="0"/>
          <w:numId w:val="9"/>
        </w:numPr>
      </w:pPr>
      <w:r w:rsidRPr="001A2FAA">
        <w:t xml:space="preserve">Improve compensation packages to stay competitive in London’s high-cost </w:t>
      </w:r>
      <w:r w:rsidRPr="007A270E">
        <w:t>labour</w:t>
      </w:r>
      <w:r w:rsidRPr="001A2FAA">
        <w:t xml:space="preserve"> market (CIPD, 2022).</w:t>
      </w:r>
    </w:p>
    <w:p w14:paraId="31ED6056" w14:textId="77777777" w:rsidR="007A270E" w:rsidRPr="001A2FAA" w:rsidRDefault="007A270E" w:rsidP="007A270E">
      <w:pPr>
        <w:numPr>
          <w:ilvl w:val="0"/>
          <w:numId w:val="9"/>
        </w:numPr>
      </w:pPr>
      <w:r w:rsidRPr="001A2FAA">
        <w:t>Promote internal mobility to encourage long-term career development (</w:t>
      </w:r>
      <w:proofErr w:type="spellStart"/>
      <w:r w:rsidRPr="001A2FAA">
        <w:t>Boella</w:t>
      </w:r>
      <w:proofErr w:type="spellEnd"/>
      <w:r w:rsidRPr="001A2FAA">
        <w:t xml:space="preserve"> &amp; Goss-Turner, 2019).</w:t>
      </w:r>
    </w:p>
    <w:p w14:paraId="7A959117" w14:textId="77777777" w:rsidR="007A270E" w:rsidRPr="001A2FAA" w:rsidRDefault="007A270E" w:rsidP="007A270E">
      <w:r w:rsidRPr="001A2FAA">
        <w:t>Weaknesses–Threats (WT) Strategies</w:t>
      </w:r>
    </w:p>
    <w:p w14:paraId="56EC14FE" w14:textId="77777777" w:rsidR="007A270E" w:rsidRPr="001A2FAA" w:rsidRDefault="007A270E" w:rsidP="007A270E">
      <w:pPr>
        <w:numPr>
          <w:ilvl w:val="0"/>
          <w:numId w:val="10"/>
        </w:numPr>
      </w:pPr>
      <w:r w:rsidRPr="001A2FAA">
        <w:t>Address employee dissatisfaction by refining workplace policies, including flexible scheduling (Baum, 2020).</w:t>
      </w:r>
    </w:p>
    <w:p w14:paraId="39EE3502" w14:textId="77777777" w:rsidR="007A270E" w:rsidRPr="001A2FAA" w:rsidRDefault="007A270E" w:rsidP="007A270E">
      <w:pPr>
        <w:numPr>
          <w:ilvl w:val="0"/>
          <w:numId w:val="10"/>
        </w:numPr>
      </w:pPr>
      <w:r w:rsidRPr="001A2FAA">
        <w:t>Implement continuous feedback systems to enhance employee engagement and reduce turnover (</w:t>
      </w:r>
      <w:proofErr w:type="spellStart"/>
      <w:r w:rsidRPr="001A2FAA">
        <w:t>Kusluvan</w:t>
      </w:r>
      <w:proofErr w:type="spellEnd"/>
      <w:r w:rsidRPr="001A2FAA">
        <w:t xml:space="preserve"> et al., 2019).</w:t>
      </w:r>
    </w:p>
    <w:p w14:paraId="02745450" w14:textId="77777777" w:rsidR="007A270E" w:rsidRPr="001A2FAA" w:rsidRDefault="007A270E" w:rsidP="007A270E">
      <w:r w:rsidRPr="001A2FAA">
        <w:pict w14:anchorId="5390D43D">
          <v:rect id="_x0000_i1042" style="width:0;height:1.5pt" o:hralign="center" o:hrstd="t" o:hr="t" fillcolor="#a0a0a0" stroked="f"/>
        </w:pict>
      </w:r>
    </w:p>
    <w:p w14:paraId="43D33896" w14:textId="77777777" w:rsidR="007A270E" w:rsidRPr="0004682F" w:rsidRDefault="007A270E" w:rsidP="007A270E">
      <w:r w:rsidRPr="0004682F">
        <w:lastRenderedPageBreak/>
        <w:t xml:space="preserve">PESTLE Analysis </w:t>
      </w:r>
    </w:p>
    <w:p w14:paraId="192E9CD3" w14:textId="77777777" w:rsidR="007A270E" w:rsidRPr="0004682F" w:rsidRDefault="007A270E" w:rsidP="007A270E">
      <w:r w:rsidRPr="0004682F">
        <w:t>Political:</w:t>
      </w:r>
    </w:p>
    <w:p w14:paraId="2C431C53" w14:textId="77777777" w:rsidR="007A270E" w:rsidRPr="0004682F" w:rsidRDefault="007A270E" w:rsidP="007A270E">
      <w:pPr>
        <w:numPr>
          <w:ilvl w:val="0"/>
          <w:numId w:val="1"/>
        </w:numPr>
      </w:pPr>
      <w:r w:rsidRPr="0004682F">
        <w:t>Brexit implications have reduced the availability of EU workers, increasing staffing challenges.</w:t>
      </w:r>
    </w:p>
    <w:p w14:paraId="25A2758B" w14:textId="77777777" w:rsidR="007A270E" w:rsidRPr="0004682F" w:rsidRDefault="007A270E" w:rsidP="007A270E">
      <w:pPr>
        <w:numPr>
          <w:ilvl w:val="0"/>
          <w:numId w:val="1"/>
        </w:numPr>
      </w:pPr>
      <w:r w:rsidRPr="0004682F">
        <w:t>Government policies on minimum wage and employment laws impact salary structures.</w:t>
      </w:r>
    </w:p>
    <w:p w14:paraId="648423B8" w14:textId="7233D5C7" w:rsidR="007A270E" w:rsidRPr="0004682F" w:rsidRDefault="007A270E" w:rsidP="007A270E">
      <w:pPr>
        <w:numPr>
          <w:ilvl w:val="0"/>
          <w:numId w:val="1"/>
        </w:numPr>
      </w:pPr>
      <w:r w:rsidRPr="0004682F">
        <w:t xml:space="preserve">Political instability and changes in immigration laws affect </w:t>
      </w:r>
      <w:r w:rsidR="00AA0314" w:rsidRPr="0004682F">
        <w:t>labour</w:t>
      </w:r>
      <w:r w:rsidRPr="0004682F">
        <w:t xml:space="preserve"> supply in the hospitality sector.</w:t>
      </w:r>
    </w:p>
    <w:p w14:paraId="3C5B3BF6" w14:textId="77777777" w:rsidR="007A270E" w:rsidRPr="0004682F" w:rsidRDefault="007A270E" w:rsidP="007A270E">
      <w:pPr>
        <w:numPr>
          <w:ilvl w:val="0"/>
          <w:numId w:val="1"/>
        </w:numPr>
      </w:pPr>
      <w:r w:rsidRPr="0004682F">
        <w:t>Government initiatives promoting employment rights impact staff expectations and employer obligations.</w:t>
      </w:r>
    </w:p>
    <w:p w14:paraId="13181859" w14:textId="77777777" w:rsidR="007A270E" w:rsidRPr="0004682F" w:rsidRDefault="007A270E" w:rsidP="007A270E">
      <w:r w:rsidRPr="0004682F">
        <w:t>Economic:</w:t>
      </w:r>
    </w:p>
    <w:p w14:paraId="1E6AC8DA" w14:textId="77777777" w:rsidR="007A270E" w:rsidRPr="0004682F" w:rsidRDefault="007A270E" w:rsidP="007A270E">
      <w:pPr>
        <w:numPr>
          <w:ilvl w:val="0"/>
          <w:numId w:val="2"/>
        </w:numPr>
      </w:pPr>
      <w:r w:rsidRPr="0004682F">
        <w:t>Rising living costs in London make competitive salaries essential for retention.</w:t>
      </w:r>
    </w:p>
    <w:p w14:paraId="01A827B8" w14:textId="77777777" w:rsidR="007A270E" w:rsidRPr="0004682F" w:rsidRDefault="007A270E" w:rsidP="007A270E">
      <w:pPr>
        <w:numPr>
          <w:ilvl w:val="0"/>
          <w:numId w:val="2"/>
        </w:numPr>
      </w:pPr>
      <w:r w:rsidRPr="0004682F">
        <w:t>The post-pandemic economic recovery has increased competition for skilled hospitality workers.</w:t>
      </w:r>
    </w:p>
    <w:p w14:paraId="2B086D20" w14:textId="77777777" w:rsidR="007A270E" w:rsidRPr="0004682F" w:rsidRDefault="007A270E" w:rsidP="007A270E">
      <w:pPr>
        <w:numPr>
          <w:ilvl w:val="0"/>
          <w:numId w:val="2"/>
        </w:numPr>
      </w:pPr>
      <w:r w:rsidRPr="0004682F">
        <w:t>Inflationary pressures impact both operational costs and employees' disposable income.</w:t>
      </w:r>
    </w:p>
    <w:p w14:paraId="7D4F2FB3" w14:textId="77777777" w:rsidR="007A270E" w:rsidRPr="0004682F" w:rsidRDefault="007A270E" w:rsidP="007A270E">
      <w:pPr>
        <w:numPr>
          <w:ilvl w:val="0"/>
          <w:numId w:val="2"/>
        </w:numPr>
      </w:pPr>
      <w:r w:rsidRPr="0004682F">
        <w:t>Economic downturns or recessions may affect tourism demand, influencing staffing requirements.</w:t>
      </w:r>
    </w:p>
    <w:p w14:paraId="61E5F1E1" w14:textId="77777777" w:rsidR="007A270E" w:rsidRPr="0004682F" w:rsidRDefault="007A270E" w:rsidP="007A270E">
      <w:r w:rsidRPr="0004682F">
        <w:t>Social:</w:t>
      </w:r>
    </w:p>
    <w:p w14:paraId="4D7D331B" w14:textId="77777777" w:rsidR="007A270E" w:rsidRPr="0004682F" w:rsidRDefault="007A270E" w:rsidP="007A270E">
      <w:pPr>
        <w:numPr>
          <w:ilvl w:val="0"/>
          <w:numId w:val="3"/>
        </w:numPr>
      </w:pPr>
      <w:r w:rsidRPr="0004682F">
        <w:t>Changing workforce expectations emphasize work-life balance and job satisfaction.</w:t>
      </w:r>
    </w:p>
    <w:p w14:paraId="571E8200" w14:textId="77777777" w:rsidR="007A270E" w:rsidRPr="0004682F" w:rsidRDefault="007A270E" w:rsidP="007A270E">
      <w:pPr>
        <w:numPr>
          <w:ilvl w:val="0"/>
          <w:numId w:val="3"/>
        </w:numPr>
      </w:pPr>
      <w:r w:rsidRPr="0004682F">
        <w:t>The younger workforce seeks career development and meaningful work experiences.</w:t>
      </w:r>
    </w:p>
    <w:p w14:paraId="486E291E" w14:textId="77777777" w:rsidR="007A270E" w:rsidRPr="0004682F" w:rsidRDefault="007A270E" w:rsidP="007A270E">
      <w:pPr>
        <w:numPr>
          <w:ilvl w:val="0"/>
          <w:numId w:val="3"/>
        </w:numPr>
      </w:pPr>
      <w:r w:rsidRPr="0004682F">
        <w:t>Cultural diversity in London necessitates inclusive workplace policies and training programs.</w:t>
      </w:r>
    </w:p>
    <w:p w14:paraId="452C4C0C" w14:textId="77777777" w:rsidR="007A270E" w:rsidRPr="0004682F" w:rsidRDefault="007A270E" w:rsidP="007A270E">
      <w:pPr>
        <w:numPr>
          <w:ilvl w:val="0"/>
          <w:numId w:val="3"/>
        </w:numPr>
      </w:pPr>
      <w:r w:rsidRPr="0004682F">
        <w:t>The rise of the gig economy and flexible work preferences influence staff retention in traditional employment models.</w:t>
      </w:r>
    </w:p>
    <w:p w14:paraId="4F6E54A1" w14:textId="77777777" w:rsidR="007A270E" w:rsidRPr="0004682F" w:rsidRDefault="007A270E" w:rsidP="007A270E">
      <w:r w:rsidRPr="0004682F">
        <w:t>Technological:</w:t>
      </w:r>
    </w:p>
    <w:p w14:paraId="56B19062" w14:textId="77777777" w:rsidR="007A270E" w:rsidRPr="0004682F" w:rsidRDefault="007A270E" w:rsidP="007A270E">
      <w:pPr>
        <w:numPr>
          <w:ilvl w:val="0"/>
          <w:numId w:val="4"/>
        </w:numPr>
      </w:pPr>
      <w:r w:rsidRPr="0004682F">
        <w:t>Digital transformation in HR, such as AI-driven recruitment and training platforms, affects workforce engagement.</w:t>
      </w:r>
    </w:p>
    <w:p w14:paraId="74FCEF04" w14:textId="77777777" w:rsidR="007A270E" w:rsidRPr="0004682F" w:rsidRDefault="007A270E" w:rsidP="007A270E">
      <w:pPr>
        <w:numPr>
          <w:ilvl w:val="0"/>
          <w:numId w:val="4"/>
        </w:numPr>
      </w:pPr>
      <w:r w:rsidRPr="0004682F">
        <w:t>Online employee portals improve communication and engagement with staff.</w:t>
      </w:r>
    </w:p>
    <w:p w14:paraId="266A707B" w14:textId="77777777" w:rsidR="007A270E" w:rsidRPr="0004682F" w:rsidRDefault="007A270E" w:rsidP="007A270E">
      <w:pPr>
        <w:numPr>
          <w:ilvl w:val="0"/>
          <w:numId w:val="4"/>
        </w:numPr>
      </w:pPr>
      <w:r w:rsidRPr="0004682F">
        <w:t>Automation in hotel operations, such as self-check-in systems, reduces demand for certain roles but creates opportunities for others.</w:t>
      </w:r>
    </w:p>
    <w:p w14:paraId="5C69D442" w14:textId="77777777" w:rsidR="007A270E" w:rsidRPr="0004682F" w:rsidRDefault="007A270E" w:rsidP="007A270E">
      <w:pPr>
        <w:numPr>
          <w:ilvl w:val="0"/>
          <w:numId w:val="4"/>
        </w:numPr>
      </w:pPr>
      <w:r w:rsidRPr="0004682F">
        <w:t>The use of data analytics in employee performance tracking and engagement enhancement.</w:t>
      </w:r>
    </w:p>
    <w:p w14:paraId="6300BCF2" w14:textId="77777777" w:rsidR="007A270E" w:rsidRPr="0004682F" w:rsidRDefault="007A270E" w:rsidP="007A270E">
      <w:r w:rsidRPr="0004682F">
        <w:t>Legal:</w:t>
      </w:r>
    </w:p>
    <w:p w14:paraId="2E5D6901" w14:textId="77777777" w:rsidR="007A270E" w:rsidRPr="0004682F" w:rsidRDefault="007A270E" w:rsidP="007A270E">
      <w:pPr>
        <w:numPr>
          <w:ilvl w:val="0"/>
          <w:numId w:val="5"/>
        </w:numPr>
      </w:pPr>
      <w:r w:rsidRPr="0004682F">
        <w:t>Employment laws regarding fair wages, working hours, and employee rights affect hotel operations.</w:t>
      </w:r>
    </w:p>
    <w:p w14:paraId="50922414" w14:textId="3382033B" w:rsidR="007A270E" w:rsidRPr="0004682F" w:rsidRDefault="007A270E" w:rsidP="007A270E">
      <w:pPr>
        <w:numPr>
          <w:ilvl w:val="0"/>
          <w:numId w:val="5"/>
        </w:numPr>
      </w:pPr>
      <w:r w:rsidRPr="0004682F">
        <w:lastRenderedPageBreak/>
        <w:t xml:space="preserve">Strict </w:t>
      </w:r>
      <w:r w:rsidR="00AA0314" w:rsidRPr="0004682F">
        <w:t>labour</w:t>
      </w:r>
      <w:r w:rsidRPr="0004682F">
        <w:t xml:space="preserve"> regulations necessitate compliance with safety and well-being requirements.</w:t>
      </w:r>
    </w:p>
    <w:p w14:paraId="117EEF81" w14:textId="77777777" w:rsidR="007A270E" w:rsidRPr="0004682F" w:rsidRDefault="007A270E" w:rsidP="007A270E">
      <w:pPr>
        <w:numPr>
          <w:ilvl w:val="0"/>
          <w:numId w:val="5"/>
        </w:numPr>
      </w:pPr>
      <w:r w:rsidRPr="0004682F">
        <w:t>General Data Protection Regulation (GDPR) influences how employee data is handled.</w:t>
      </w:r>
    </w:p>
    <w:p w14:paraId="4DB6F257" w14:textId="77777777" w:rsidR="007A270E" w:rsidRPr="0004682F" w:rsidRDefault="007A270E" w:rsidP="007A270E">
      <w:pPr>
        <w:numPr>
          <w:ilvl w:val="0"/>
          <w:numId w:val="5"/>
        </w:numPr>
      </w:pPr>
      <w:r w:rsidRPr="0004682F">
        <w:t>Legal frameworks around workplace discrimination, diversity, and inclusion policies.</w:t>
      </w:r>
    </w:p>
    <w:p w14:paraId="7E7BE292" w14:textId="77777777" w:rsidR="007A270E" w:rsidRPr="0004682F" w:rsidRDefault="007A270E" w:rsidP="007A270E">
      <w:r w:rsidRPr="0004682F">
        <w:t>Environmental:</w:t>
      </w:r>
    </w:p>
    <w:p w14:paraId="71AFFB9D" w14:textId="77777777" w:rsidR="007A270E" w:rsidRPr="0004682F" w:rsidRDefault="007A270E" w:rsidP="007A270E">
      <w:pPr>
        <w:numPr>
          <w:ilvl w:val="0"/>
          <w:numId w:val="6"/>
        </w:numPr>
      </w:pPr>
      <w:r w:rsidRPr="0004682F">
        <w:t>Sustainability initiatives influence company reputation and employee satisfaction.</w:t>
      </w:r>
    </w:p>
    <w:p w14:paraId="0754AA8D" w14:textId="77777777" w:rsidR="007A270E" w:rsidRPr="0004682F" w:rsidRDefault="007A270E" w:rsidP="007A270E">
      <w:pPr>
        <w:numPr>
          <w:ilvl w:val="0"/>
          <w:numId w:val="6"/>
        </w:numPr>
      </w:pPr>
      <w:r w:rsidRPr="0004682F">
        <w:t>Eco-friendly business practices contribute to employee pride and engagement.</w:t>
      </w:r>
    </w:p>
    <w:p w14:paraId="561FA815" w14:textId="77777777" w:rsidR="007A270E" w:rsidRPr="0004682F" w:rsidRDefault="007A270E" w:rsidP="007A270E">
      <w:pPr>
        <w:numPr>
          <w:ilvl w:val="0"/>
          <w:numId w:val="6"/>
        </w:numPr>
      </w:pPr>
      <w:r w:rsidRPr="0004682F">
        <w:t>Regulations around energy efficiency and waste management impact operational processes.</w:t>
      </w:r>
    </w:p>
    <w:p w14:paraId="178004B3" w14:textId="77777777" w:rsidR="007A270E" w:rsidRPr="007A270E" w:rsidRDefault="007A270E" w:rsidP="007A270E">
      <w:pPr>
        <w:numPr>
          <w:ilvl w:val="0"/>
          <w:numId w:val="6"/>
        </w:numPr>
      </w:pPr>
      <w:r w:rsidRPr="0004682F">
        <w:t>Employee participation in corporate social responsibility (CSR) initiatives enhances job satisfaction.</w:t>
      </w:r>
    </w:p>
    <w:p w14:paraId="2540FD0D" w14:textId="77777777" w:rsidR="007A270E" w:rsidRPr="00B50CC6" w:rsidRDefault="007A270E" w:rsidP="007A270E">
      <w:pPr>
        <w:numPr>
          <w:ilvl w:val="0"/>
          <w:numId w:val="6"/>
        </w:numPr>
      </w:pPr>
      <w:r w:rsidRPr="00B50CC6">
        <w:t>o address staff turnover at Hilton London, the following key strategies should be implemented:</w:t>
      </w:r>
    </w:p>
    <w:p w14:paraId="4938B423" w14:textId="77777777" w:rsidR="007A270E" w:rsidRPr="00B50CC6" w:rsidRDefault="007A270E" w:rsidP="007A270E">
      <w:pPr>
        <w:numPr>
          <w:ilvl w:val="0"/>
          <w:numId w:val="6"/>
        </w:numPr>
      </w:pPr>
      <w:r w:rsidRPr="00B50CC6">
        <w:t>Enhanced Compensation and Benefits: Ensuring competitive salaries and performance-based incentives (CIPD, 2022).</w:t>
      </w:r>
    </w:p>
    <w:p w14:paraId="1F638972" w14:textId="77777777" w:rsidR="007A270E" w:rsidRPr="00B50CC6" w:rsidRDefault="007A270E" w:rsidP="007A270E">
      <w:pPr>
        <w:numPr>
          <w:ilvl w:val="0"/>
          <w:numId w:val="6"/>
        </w:numPr>
      </w:pPr>
      <w:r w:rsidRPr="00B50CC6">
        <w:t>Career Development Programs: Providing structured pathways for promotion and skill development (Kim et al., 2021).</w:t>
      </w:r>
    </w:p>
    <w:p w14:paraId="489C8F03" w14:textId="77777777" w:rsidR="007A270E" w:rsidRPr="00B50CC6" w:rsidRDefault="007A270E" w:rsidP="007A270E">
      <w:pPr>
        <w:numPr>
          <w:ilvl w:val="0"/>
          <w:numId w:val="6"/>
        </w:numPr>
      </w:pPr>
      <w:r w:rsidRPr="00B50CC6">
        <w:t>Workplace Well-Being Initiatives: Implementing policies that promote work-life balance and reduce burnout (Lucas, 2020).</w:t>
      </w:r>
    </w:p>
    <w:p w14:paraId="39275390" w14:textId="77777777" w:rsidR="007A270E" w:rsidRPr="00B50CC6" w:rsidRDefault="007A270E" w:rsidP="007A270E">
      <w:pPr>
        <w:numPr>
          <w:ilvl w:val="0"/>
          <w:numId w:val="6"/>
        </w:numPr>
      </w:pPr>
      <w:r w:rsidRPr="00B50CC6">
        <w:t>Technology Integration: Utilizing AI-driven HR management systems to improve employee engagement (Gursoy et al., 2019).</w:t>
      </w:r>
    </w:p>
    <w:p w14:paraId="34BD7D40" w14:textId="77777777" w:rsidR="007A270E" w:rsidRPr="00B50CC6" w:rsidRDefault="007A270E" w:rsidP="007A270E">
      <w:pPr>
        <w:numPr>
          <w:ilvl w:val="0"/>
          <w:numId w:val="6"/>
        </w:numPr>
      </w:pPr>
      <w:r w:rsidRPr="00B50CC6">
        <w:t>Diversity and Inclusion Strategies: Strengthening inclusive workplace practices to enhance retention (Jones et al., 2018).</w:t>
      </w:r>
    </w:p>
    <w:p w14:paraId="647AD418" w14:textId="77777777" w:rsidR="007A270E" w:rsidRPr="00B50CC6" w:rsidRDefault="007A270E" w:rsidP="007A270E">
      <w:pPr>
        <w:numPr>
          <w:ilvl w:val="0"/>
          <w:numId w:val="6"/>
        </w:numPr>
      </w:pPr>
      <w:r w:rsidRPr="00B50CC6">
        <w:t>By implementing these strategies, Hilton London can reduce turnover, improve employee engagement, and maintain its reputation as a top employer in the hospitality sector.</w:t>
      </w:r>
    </w:p>
    <w:p w14:paraId="5727805F" w14:textId="77777777" w:rsidR="007A270E" w:rsidRPr="0004682F" w:rsidRDefault="007A270E" w:rsidP="007A270E">
      <w:pPr>
        <w:numPr>
          <w:ilvl w:val="0"/>
          <w:numId w:val="6"/>
        </w:numPr>
      </w:pPr>
    </w:p>
    <w:p w14:paraId="2174ACAE" w14:textId="77777777" w:rsidR="007A270E" w:rsidRPr="0004682F" w:rsidRDefault="007A270E" w:rsidP="007A270E">
      <w:r w:rsidRPr="0004682F">
        <w:pict w14:anchorId="762B0A3D">
          <v:rect id="_x0000_i1037" style="width:0;height:1.5pt" o:hralign="center" o:hrstd="t" o:hr="t" fillcolor="#a0a0a0" stroked="f"/>
        </w:pict>
      </w:r>
    </w:p>
    <w:p w14:paraId="141165D5" w14:textId="77777777" w:rsidR="007A270E" w:rsidRPr="0004682F" w:rsidRDefault="007A270E" w:rsidP="007A270E">
      <w:r w:rsidRPr="0004682F">
        <w:pict w14:anchorId="6C34BD72">
          <v:rect id="_x0000_i1038" style="width:0;height:1.5pt" o:hralign="center" o:hrstd="t" o:hr="t" fillcolor="#a0a0a0" stroked="f"/>
        </w:pict>
      </w:r>
    </w:p>
    <w:p w14:paraId="7A7C4EF4" w14:textId="109AB3FF" w:rsidR="007A270E" w:rsidRPr="00AF2260" w:rsidRDefault="007A270E" w:rsidP="007A270E">
      <w:r w:rsidRPr="00AF2260">
        <w:t xml:space="preserve">To effectively address staff turnover at Hilton London, a combination of strategic initiatives must be implemented. The hospitality sector, particularly in a competitive </w:t>
      </w:r>
      <w:r w:rsidR="00AA0314" w:rsidRPr="00AF2260">
        <w:t>labour</w:t>
      </w:r>
      <w:r w:rsidRPr="00AF2260">
        <w:t xml:space="preserve"> market such as London, requires organizations to proactively engage employees and enhance job satisfaction to minimize turnover rates (Baum, 2019).</w:t>
      </w:r>
    </w:p>
    <w:p w14:paraId="0DEDD7C9" w14:textId="77777777" w:rsidR="007A270E" w:rsidRPr="00AF2260" w:rsidRDefault="007A270E" w:rsidP="007A270E">
      <w:r w:rsidRPr="00AF2260">
        <w:t xml:space="preserve">One critical strategy is enhanced compensation and benefits. Given the high cost of living in London, Hilton must offer competitive salaries, bonuses, and benefits packages to retain employees. Research indicates that higher wages and benefits directly impact employee </w:t>
      </w:r>
      <w:r w:rsidRPr="00AF2260">
        <w:lastRenderedPageBreak/>
        <w:t>retention, particularly in the hospitality industry (CIPD, 2022). Additionally, performance-based incentives can motivate staff and improve job satisfaction (Kim et al., 2021).</w:t>
      </w:r>
    </w:p>
    <w:p w14:paraId="787BF848" w14:textId="77777777" w:rsidR="007A270E" w:rsidRPr="00AF2260" w:rsidRDefault="007A270E" w:rsidP="007A270E">
      <w:r w:rsidRPr="00AF2260">
        <w:t>Another key approach is career development programs. Many employees leave their jobs due to a perceived lack of growth opportunities. Hilton London should implement structured career progression plans, mentorship programs, and continuous learning opportunities to help employees develop professionally (Gursoy et al., 2019). Upskilling initiatives can also improve employee engagement and reduce turnover rates (</w:t>
      </w:r>
      <w:proofErr w:type="spellStart"/>
      <w:r w:rsidRPr="00AF2260">
        <w:t>Boella</w:t>
      </w:r>
      <w:proofErr w:type="spellEnd"/>
      <w:r w:rsidRPr="00AF2260">
        <w:t xml:space="preserve"> &amp; Goss-Turner, 2019).</w:t>
      </w:r>
    </w:p>
    <w:p w14:paraId="46F0E030" w14:textId="77777777" w:rsidR="007A270E" w:rsidRPr="00AF2260" w:rsidRDefault="007A270E" w:rsidP="007A270E">
      <w:r w:rsidRPr="00AF2260">
        <w:t>Workplace well-being initiatives must also be prioritized. Employee burnout, long working hours, and stressful work environments contribute significantly to high turnover in the hospitality sector (Lucas, 2020). Hilton should promote a healthy work-life balance by offering flexible scheduling, mental health support, and wellness programs. Encouraging a positive workplace culture and recognizing employees' contributions can further enhance job satisfaction and loyalty (Jones et al., 2018).</w:t>
      </w:r>
    </w:p>
    <w:p w14:paraId="21D558FF" w14:textId="77777777" w:rsidR="007A270E" w:rsidRPr="00AF2260" w:rsidRDefault="007A270E" w:rsidP="007A270E">
      <w:r w:rsidRPr="00AF2260">
        <w:t>Additionally, technology integration can streamline HR processes, improve communication, and provide personalized training opportunities. AI-driven HR solutions can help identify at-risk employees and implement targeted retention strategies (</w:t>
      </w:r>
      <w:proofErr w:type="spellStart"/>
      <w:r w:rsidRPr="00AF2260">
        <w:t>Kusluvan</w:t>
      </w:r>
      <w:proofErr w:type="spellEnd"/>
      <w:r w:rsidRPr="00AF2260">
        <w:t xml:space="preserve"> et al., 2019).</w:t>
      </w:r>
    </w:p>
    <w:p w14:paraId="10C3F406" w14:textId="77777777" w:rsidR="007A270E" w:rsidRPr="00AF2260" w:rsidRDefault="007A270E" w:rsidP="007A270E">
      <w:r w:rsidRPr="00AF2260">
        <w:t>Finally, strengthening diversity and inclusion strategies ensures that Hilton fosters a supportive, equitable, and engaging work environment. By addressing biases, promoting fair pay, and ensuring equal opportunities, Hilton can improve employee satisfaction and long-term retention (Baum et al., 2020).</w:t>
      </w:r>
    </w:p>
    <w:p w14:paraId="4875454C" w14:textId="77777777" w:rsidR="007A270E" w:rsidRPr="00AF2260" w:rsidRDefault="007A270E" w:rsidP="007A270E">
      <w:r w:rsidRPr="00AF2260">
        <w:t>By adopting these strategic initiatives, Hilton London can effectively reduce turnover, enhance employee engagement, and position itself as an employer of choice in the hospitality sector.</w:t>
      </w:r>
    </w:p>
    <w:p w14:paraId="5DC0BD43" w14:textId="77777777" w:rsidR="00C3464F" w:rsidRDefault="00C3464F" w:rsidP="00FA361A"/>
    <w:p w14:paraId="4A1689B0" w14:textId="77777777" w:rsidR="00E80468" w:rsidRPr="00C5468E" w:rsidRDefault="00E80468" w:rsidP="00E80468">
      <w:r w:rsidRPr="00C5468E">
        <w:t>Employee retention and staff turnover remain critical challenges in the hospitality industry, particularly at Hilton London. A well-structured approach to employee engagement, compensation, training, and organizational culture can mitigate high turnover rates and improve workforce stability (Baum, 2019). Effective change management strategies also play a crucial role in implementing these recommendations to ensure sustainability and long-term success (Kotter, 2014). This section presents comprehensive recommendations to address staff retention and turnover at Hilton London, supported by relevant change management frameworks.</w:t>
      </w:r>
    </w:p>
    <w:p w14:paraId="5DAD0718" w14:textId="77777777" w:rsidR="00E80468" w:rsidRPr="00C5468E" w:rsidRDefault="00E80468" w:rsidP="00E80468">
      <w:r w:rsidRPr="00C5468E">
        <w:pict w14:anchorId="7CD13B2A">
          <v:rect id="_x0000_i1085" style="width:0;height:1.5pt" o:hralign="center" o:hrstd="t" o:hr="t" fillcolor="#a0a0a0" stroked="f"/>
        </w:pict>
      </w:r>
    </w:p>
    <w:p w14:paraId="51F6129D" w14:textId="77777777" w:rsidR="00E80468" w:rsidRPr="00C5468E" w:rsidRDefault="00E80468" w:rsidP="00E80468">
      <w:r w:rsidRPr="00C5468E">
        <w:t>2. Recommendations</w:t>
      </w:r>
    </w:p>
    <w:p w14:paraId="6834E447" w14:textId="77777777" w:rsidR="00E80468" w:rsidRPr="00C5468E" w:rsidRDefault="00E80468" w:rsidP="00E80468">
      <w:r w:rsidRPr="00C5468E">
        <w:t>2.1 Enhancing Compensation and Benefits</w:t>
      </w:r>
    </w:p>
    <w:p w14:paraId="5026706D" w14:textId="77777777" w:rsidR="00E80468" w:rsidRPr="00C5468E" w:rsidRDefault="00E80468" w:rsidP="00E80468">
      <w:r w:rsidRPr="00C5468E">
        <w:t>One of the primary reasons for high staff turnover in the hospitality industry is dissatisfaction with wages and benefits (CIPD, 2022). To attract and retain skilled employees, Hilton London should:</w:t>
      </w:r>
    </w:p>
    <w:p w14:paraId="6DB3F05E" w14:textId="77777777" w:rsidR="00E80468" w:rsidRPr="00C5468E" w:rsidRDefault="00E80468" w:rsidP="00E80468">
      <w:pPr>
        <w:numPr>
          <w:ilvl w:val="0"/>
          <w:numId w:val="11"/>
        </w:numPr>
      </w:pPr>
      <w:r w:rsidRPr="00C5468E">
        <w:t>Offer competitive salaries that align with the cost of living in London (</w:t>
      </w:r>
      <w:proofErr w:type="spellStart"/>
      <w:r w:rsidRPr="00C5468E">
        <w:t>Boella</w:t>
      </w:r>
      <w:proofErr w:type="spellEnd"/>
      <w:r w:rsidRPr="00C5468E">
        <w:t xml:space="preserve"> &amp; Goss-Turner, 2019).</w:t>
      </w:r>
    </w:p>
    <w:p w14:paraId="2B194022" w14:textId="77777777" w:rsidR="00E80468" w:rsidRPr="00C5468E" w:rsidRDefault="00E80468" w:rsidP="00E80468">
      <w:pPr>
        <w:numPr>
          <w:ilvl w:val="0"/>
          <w:numId w:val="11"/>
        </w:numPr>
      </w:pPr>
      <w:r w:rsidRPr="00C5468E">
        <w:t>Implement performance-based incentives to reward high-performing employees (Kim et al., 2021).</w:t>
      </w:r>
    </w:p>
    <w:p w14:paraId="02BE271B" w14:textId="77777777" w:rsidR="00E80468" w:rsidRPr="00C5468E" w:rsidRDefault="00E80468" w:rsidP="00E80468">
      <w:pPr>
        <w:numPr>
          <w:ilvl w:val="0"/>
          <w:numId w:val="11"/>
        </w:numPr>
      </w:pPr>
      <w:r w:rsidRPr="00C5468E">
        <w:lastRenderedPageBreak/>
        <w:t>Provide comprehensive benefits such as health insurance, pension plans, and childcare support (Lucas, 2020).</w:t>
      </w:r>
    </w:p>
    <w:p w14:paraId="53EEE69D" w14:textId="77777777" w:rsidR="00E80468" w:rsidRPr="00C5468E" w:rsidRDefault="00E80468" w:rsidP="00E80468">
      <w:pPr>
        <w:numPr>
          <w:ilvl w:val="0"/>
          <w:numId w:val="11"/>
        </w:numPr>
      </w:pPr>
      <w:r w:rsidRPr="00C5468E">
        <w:t>Introduce employee stock ownership programs (ESOPs) or profit-sharing to encourage long-term commitment (Gursoy et al., 2019).</w:t>
      </w:r>
    </w:p>
    <w:p w14:paraId="0F11EA89" w14:textId="77777777" w:rsidR="00E80468" w:rsidRPr="00C5468E" w:rsidRDefault="00E80468" w:rsidP="00E80468">
      <w:r w:rsidRPr="00C5468E">
        <w:t>Improving compensation structures will ensure financial security for employees and enhance job satisfaction, reducing turnover rates (Baum, 2020).</w:t>
      </w:r>
    </w:p>
    <w:p w14:paraId="3D5F378D" w14:textId="77777777" w:rsidR="00E80468" w:rsidRPr="00C5468E" w:rsidRDefault="00E80468" w:rsidP="00E80468">
      <w:r w:rsidRPr="00C5468E">
        <w:t>2.2 Career Development and Growth Opportunities</w:t>
      </w:r>
    </w:p>
    <w:p w14:paraId="08E2F564" w14:textId="77777777" w:rsidR="00E80468" w:rsidRPr="00C5468E" w:rsidRDefault="00E80468" w:rsidP="00E80468">
      <w:r w:rsidRPr="00C5468E">
        <w:t>Lack of career growth is a major contributor to employee turnover in the hospitality sector (Wood, 2020). Hilton London should implement structured career progression initiatives such as:</w:t>
      </w:r>
    </w:p>
    <w:p w14:paraId="05ECB6A7" w14:textId="77777777" w:rsidR="00E80468" w:rsidRPr="00C5468E" w:rsidRDefault="00E80468" w:rsidP="00E80468">
      <w:pPr>
        <w:numPr>
          <w:ilvl w:val="0"/>
          <w:numId w:val="12"/>
        </w:numPr>
      </w:pPr>
      <w:r w:rsidRPr="00C5468E">
        <w:t>Establishing mentorship programs connecting junior employees with experienced mentors (Gursoy et al., 2019).</w:t>
      </w:r>
    </w:p>
    <w:p w14:paraId="6527D66B" w14:textId="77777777" w:rsidR="00E80468" w:rsidRPr="00C5468E" w:rsidRDefault="00E80468" w:rsidP="00E80468">
      <w:pPr>
        <w:numPr>
          <w:ilvl w:val="0"/>
          <w:numId w:val="12"/>
        </w:numPr>
      </w:pPr>
      <w:r w:rsidRPr="00C5468E">
        <w:t>Offering leadership development programs for high-potential employees (Kim et al., 2021).</w:t>
      </w:r>
    </w:p>
    <w:p w14:paraId="4459B816" w14:textId="77777777" w:rsidR="00E80468" w:rsidRPr="00C5468E" w:rsidRDefault="00E80468" w:rsidP="00E80468">
      <w:pPr>
        <w:numPr>
          <w:ilvl w:val="0"/>
          <w:numId w:val="12"/>
        </w:numPr>
      </w:pPr>
      <w:r w:rsidRPr="00C5468E">
        <w:t>Encouraging cross-training and internal promotions to enhance employee skills and engagement (</w:t>
      </w:r>
      <w:proofErr w:type="spellStart"/>
      <w:r w:rsidRPr="00C5468E">
        <w:t>Boella</w:t>
      </w:r>
      <w:proofErr w:type="spellEnd"/>
      <w:r w:rsidRPr="00C5468E">
        <w:t xml:space="preserve"> &amp; Goss-Turner, 2019).</w:t>
      </w:r>
    </w:p>
    <w:p w14:paraId="40F80F71" w14:textId="77777777" w:rsidR="00E80468" w:rsidRPr="00C5468E" w:rsidRDefault="00E80468" w:rsidP="00E80468">
      <w:pPr>
        <w:numPr>
          <w:ilvl w:val="0"/>
          <w:numId w:val="12"/>
        </w:numPr>
      </w:pPr>
      <w:r w:rsidRPr="00C5468E">
        <w:t>Partnering with educational institutions to provide sponsorships for further studies (Lucas, 2020).</w:t>
      </w:r>
    </w:p>
    <w:p w14:paraId="077527AA" w14:textId="77777777" w:rsidR="00E80468" w:rsidRPr="00C5468E" w:rsidRDefault="00E80468" w:rsidP="00E80468">
      <w:r w:rsidRPr="00C5468E">
        <w:t>These strategies will foster employee loyalty by demonstrating a commitment to professional growth and long-term career planning (CIPD, 2022).</w:t>
      </w:r>
    </w:p>
    <w:p w14:paraId="347F4E6B" w14:textId="77777777" w:rsidR="00E80468" w:rsidRPr="00C5468E" w:rsidRDefault="00E80468" w:rsidP="00E80468">
      <w:r w:rsidRPr="00C5468E">
        <w:t>2.3 Workplace Culture and Employee Engagement</w:t>
      </w:r>
    </w:p>
    <w:p w14:paraId="12F0386A" w14:textId="77777777" w:rsidR="00E80468" w:rsidRPr="00C5468E" w:rsidRDefault="00E80468" w:rsidP="00E80468">
      <w:r w:rsidRPr="00C5468E">
        <w:t>A positive workplace culture significantly influences employee satisfaction and retention (Baum et al., 2020). To cultivate an engaging work environment, Hilton London should:</w:t>
      </w:r>
    </w:p>
    <w:p w14:paraId="24B0F04F" w14:textId="77777777" w:rsidR="00E80468" w:rsidRPr="00C5468E" w:rsidRDefault="00E80468" w:rsidP="00E80468">
      <w:pPr>
        <w:numPr>
          <w:ilvl w:val="0"/>
          <w:numId w:val="13"/>
        </w:numPr>
      </w:pPr>
      <w:r w:rsidRPr="00C5468E">
        <w:t>Promote a culture of recognition through employee awards and appreciation events (Jones et al., 2018).</w:t>
      </w:r>
    </w:p>
    <w:p w14:paraId="32FFCA36" w14:textId="77777777" w:rsidR="00E80468" w:rsidRPr="00C5468E" w:rsidRDefault="00E80468" w:rsidP="00E80468">
      <w:pPr>
        <w:numPr>
          <w:ilvl w:val="0"/>
          <w:numId w:val="13"/>
        </w:numPr>
      </w:pPr>
      <w:r w:rsidRPr="00C5468E">
        <w:t>Establish open communication channels for employees to voice concerns and suggestions (Kotter, 2014).</w:t>
      </w:r>
    </w:p>
    <w:p w14:paraId="19FD4659" w14:textId="77777777" w:rsidR="00E80468" w:rsidRPr="00C5468E" w:rsidRDefault="00E80468" w:rsidP="00E80468">
      <w:pPr>
        <w:numPr>
          <w:ilvl w:val="0"/>
          <w:numId w:val="13"/>
        </w:numPr>
      </w:pPr>
      <w:r w:rsidRPr="00C5468E">
        <w:t>Encourage team-building activities to foster collaboration and workplace camaraderie (Lucas, 2020).</w:t>
      </w:r>
    </w:p>
    <w:p w14:paraId="248077CF" w14:textId="693A599D" w:rsidR="00E80468" w:rsidRPr="00C5468E" w:rsidRDefault="00E80468" w:rsidP="00E80468">
      <w:pPr>
        <w:numPr>
          <w:ilvl w:val="0"/>
          <w:numId w:val="13"/>
        </w:numPr>
      </w:pPr>
      <w:r w:rsidRPr="00C5468E">
        <w:t xml:space="preserve">Provide mental health support and </w:t>
      </w:r>
      <w:r w:rsidR="00617262" w:rsidRPr="00C5468E">
        <w:t>counselling</w:t>
      </w:r>
      <w:r w:rsidRPr="00C5468E">
        <w:t xml:space="preserve"> services to address workplace stress (Gursoy et al., 2019).</w:t>
      </w:r>
    </w:p>
    <w:p w14:paraId="6F8111DE" w14:textId="77777777" w:rsidR="00E80468" w:rsidRPr="00C5468E" w:rsidRDefault="00E80468" w:rsidP="00E80468">
      <w:r w:rsidRPr="00C5468E">
        <w:t>Fostering a strong organizational culture will result in higher job satisfaction and lower turnover rates (Baum, 2020).</w:t>
      </w:r>
    </w:p>
    <w:p w14:paraId="45977167" w14:textId="77777777" w:rsidR="00E80468" w:rsidRPr="00C5468E" w:rsidRDefault="00E80468" w:rsidP="00E80468">
      <w:r w:rsidRPr="00C5468E">
        <w:t>2.4 Work-Life Balance Initiatives</w:t>
      </w:r>
    </w:p>
    <w:p w14:paraId="5DE64AB7" w14:textId="77777777" w:rsidR="00E80468" w:rsidRPr="00C5468E" w:rsidRDefault="00E80468" w:rsidP="00E80468">
      <w:r w:rsidRPr="00C5468E">
        <w:t>Hospitality roles often involve long and unpredictable working hours, leading to burnout and dissatisfaction (CIPD, 2022). Hilton London can mitigate this by:</w:t>
      </w:r>
    </w:p>
    <w:p w14:paraId="66CD4790" w14:textId="77777777" w:rsidR="00E80468" w:rsidRPr="00C5468E" w:rsidRDefault="00E80468" w:rsidP="00E80468">
      <w:pPr>
        <w:numPr>
          <w:ilvl w:val="0"/>
          <w:numId w:val="14"/>
        </w:numPr>
      </w:pPr>
      <w:r w:rsidRPr="00C5468E">
        <w:lastRenderedPageBreak/>
        <w:t>Implementing flexible work arrangements, such as shift rotations and remote administrative work (Kim et al., 2021).</w:t>
      </w:r>
    </w:p>
    <w:p w14:paraId="6C3F4D88" w14:textId="77777777" w:rsidR="00E80468" w:rsidRPr="00C5468E" w:rsidRDefault="00E80468" w:rsidP="00E80468">
      <w:pPr>
        <w:numPr>
          <w:ilvl w:val="0"/>
          <w:numId w:val="14"/>
        </w:numPr>
      </w:pPr>
      <w:r w:rsidRPr="00C5468E">
        <w:t>Encouraging paid leave policies, including sabbaticals and parental leave (</w:t>
      </w:r>
      <w:proofErr w:type="spellStart"/>
      <w:r w:rsidRPr="00C5468E">
        <w:t>Boella</w:t>
      </w:r>
      <w:proofErr w:type="spellEnd"/>
      <w:r w:rsidRPr="00C5468E">
        <w:t xml:space="preserve"> &amp; Goss-Turner, 2019).</w:t>
      </w:r>
    </w:p>
    <w:p w14:paraId="538E3BAA" w14:textId="77777777" w:rsidR="00E80468" w:rsidRPr="00C5468E" w:rsidRDefault="00E80468" w:rsidP="00E80468">
      <w:pPr>
        <w:numPr>
          <w:ilvl w:val="0"/>
          <w:numId w:val="14"/>
        </w:numPr>
      </w:pPr>
      <w:r w:rsidRPr="00C5468E">
        <w:t>Reducing excessive overtime through optimized workforce planning (Lucas, 2020).</w:t>
      </w:r>
    </w:p>
    <w:p w14:paraId="1293B9E9" w14:textId="77777777" w:rsidR="00E80468" w:rsidRPr="00C5468E" w:rsidRDefault="00E80468" w:rsidP="00E80468">
      <w:pPr>
        <w:numPr>
          <w:ilvl w:val="0"/>
          <w:numId w:val="14"/>
        </w:numPr>
      </w:pPr>
      <w:r w:rsidRPr="00C5468E">
        <w:t>Establishing wellness programs, including fitness memberships and stress management workshops (Baum, 2019).</w:t>
      </w:r>
    </w:p>
    <w:p w14:paraId="484FC841" w14:textId="77777777" w:rsidR="00E80468" w:rsidRPr="00C5468E" w:rsidRDefault="00E80468" w:rsidP="00E80468">
      <w:r w:rsidRPr="00C5468E">
        <w:t>These policies will improve employees’ well-being and contribute to higher job satisfaction and retention (Gursoy et al., 2019).</w:t>
      </w:r>
    </w:p>
    <w:p w14:paraId="37C250B0" w14:textId="77777777" w:rsidR="00E80468" w:rsidRPr="00C5468E" w:rsidRDefault="00E80468" w:rsidP="00E80468">
      <w:r w:rsidRPr="00C5468E">
        <w:t>2.5 Leveraging Technology in HR Management</w:t>
      </w:r>
    </w:p>
    <w:p w14:paraId="349E3912" w14:textId="77777777" w:rsidR="00E80468" w:rsidRPr="00C5468E" w:rsidRDefault="00E80468" w:rsidP="00E80468">
      <w:r w:rsidRPr="00C5468E">
        <w:t>The use of AI and digital tools can enhance HR functions, making recruitment, onboarding, and employee engagement more efficient (</w:t>
      </w:r>
      <w:proofErr w:type="spellStart"/>
      <w:r w:rsidRPr="00C5468E">
        <w:t>Kusluvan</w:t>
      </w:r>
      <w:proofErr w:type="spellEnd"/>
      <w:r w:rsidRPr="00C5468E">
        <w:t xml:space="preserve"> et al., 2019). Hilton London should:</w:t>
      </w:r>
    </w:p>
    <w:p w14:paraId="350025CE" w14:textId="77777777" w:rsidR="00E80468" w:rsidRPr="00C5468E" w:rsidRDefault="00E80468" w:rsidP="00E80468">
      <w:pPr>
        <w:numPr>
          <w:ilvl w:val="0"/>
          <w:numId w:val="15"/>
        </w:numPr>
      </w:pPr>
      <w:r w:rsidRPr="00C5468E">
        <w:t>Utilize AI-driven recruitment tools to identify suitable candidates efficiently (Wood, 2020).</w:t>
      </w:r>
    </w:p>
    <w:p w14:paraId="61B72780" w14:textId="77777777" w:rsidR="00E80468" w:rsidRPr="00C5468E" w:rsidRDefault="00E80468" w:rsidP="00E80468">
      <w:pPr>
        <w:numPr>
          <w:ilvl w:val="0"/>
          <w:numId w:val="15"/>
        </w:numPr>
      </w:pPr>
      <w:r w:rsidRPr="00C5468E">
        <w:t>Implement employee feedback platforms to gather real-time insights on job satisfaction (Gursoy et al., 2019).</w:t>
      </w:r>
    </w:p>
    <w:p w14:paraId="4A734745" w14:textId="77777777" w:rsidR="00E80468" w:rsidRPr="00C5468E" w:rsidRDefault="00E80468" w:rsidP="00E80468">
      <w:pPr>
        <w:numPr>
          <w:ilvl w:val="0"/>
          <w:numId w:val="15"/>
        </w:numPr>
      </w:pPr>
      <w:r w:rsidRPr="00C5468E">
        <w:t>Introduce e-learning modules to facilitate continuous professional development (Baum, 2019).</w:t>
      </w:r>
    </w:p>
    <w:p w14:paraId="4381FFE0" w14:textId="77777777" w:rsidR="00E80468" w:rsidRPr="00C5468E" w:rsidRDefault="00E80468" w:rsidP="00E80468">
      <w:pPr>
        <w:numPr>
          <w:ilvl w:val="0"/>
          <w:numId w:val="15"/>
        </w:numPr>
      </w:pPr>
      <w:r w:rsidRPr="00C5468E">
        <w:t>Use predictive analytics to monitor turnover trends and address emerging issues proactively (Kim et al., 2021).</w:t>
      </w:r>
    </w:p>
    <w:p w14:paraId="6D421E19" w14:textId="77777777" w:rsidR="00E80468" w:rsidRPr="00C5468E" w:rsidRDefault="00E80468" w:rsidP="00E80468">
      <w:r w:rsidRPr="00C5468E">
        <w:t>The integration of HR technology can streamline processes and improve employee engagement, contributing to lower turnover rates (</w:t>
      </w:r>
      <w:proofErr w:type="spellStart"/>
      <w:r w:rsidRPr="00C5468E">
        <w:t>Boella</w:t>
      </w:r>
      <w:proofErr w:type="spellEnd"/>
      <w:r w:rsidRPr="00C5468E">
        <w:t xml:space="preserve"> &amp; Goss-Turner, 2019).</w:t>
      </w:r>
    </w:p>
    <w:p w14:paraId="1C898A3D" w14:textId="77777777" w:rsidR="00E80468" w:rsidRPr="00C5468E" w:rsidRDefault="00E80468" w:rsidP="00E80468">
      <w:r w:rsidRPr="00C5468E">
        <w:pict w14:anchorId="01D7AD0D">
          <v:rect id="_x0000_i1086" style="width:0;height:1.5pt" o:hralign="center" o:hrstd="t" o:hr="t" fillcolor="#a0a0a0" stroked="f"/>
        </w:pict>
      </w:r>
    </w:p>
    <w:p w14:paraId="63890207" w14:textId="77777777" w:rsidR="00E80468" w:rsidRPr="00C5468E" w:rsidRDefault="00E80468" w:rsidP="00E80468">
      <w:r w:rsidRPr="00C5468E">
        <w:t>3. Change Management Implementation</w:t>
      </w:r>
    </w:p>
    <w:p w14:paraId="1A1FA568" w14:textId="77777777" w:rsidR="00E80468" w:rsidRPr="00C5468E" w:rsidRDefault="00E80468" w:rsidP="00E80468">
      <w:r w:rsidRPr="00C5468E">
        <w:t>To successfully implement these recommendations, Hilton London should adopt a structured change management approach. Two widely recognized frameworks—Kotter’s 8-Step Model and Lewin’s Change Management Model—can guide this transition.</w:t>
      </w:r>
    </w:p>
    <w:p w14:paraId="4B19389C" w14:textId="77777777" w:rsidR="00E80468" w:rsidRPr="00C5468E" w:rsidRDefault="00E80468" w:rsidP="00E80468">
      <w:r w:rsidRPr="00C5468E">
        <w:t>3.1 Kotter’s 8-Step Change Model</w:t>
      </w:r>
    </w:p>
    <w:p w14:paraId="219D8A7F" w14:textId="77777777" w:rsidR="00E80468" w:rsidRPr="00C5468E" w:rsidRDefault="00E80468" w:rsidP="00E80468">
      <w:pPr>
        <w:numPr>
          <w:ilvl w:val="0"/>
          <w:numId w:val="16"/>
        </w:numPr>
      </w:pPr>
      <w:r w:rsidRPr="00C5468E">
        <w:t>Create Urgency: Conduct internal surveys and data analysis to demonstrate the need for change (Kotter, 2014).</w:t>
      </w:r>
    </w:p>
    <w:p w14:paraId="33D6EB1A" w14:textId="77777777" w:rsidR="00E80468" w:rsidRPr="00C5468E" w:rsidRDefault="00E80468" w:rsidP="00E80468">
      <w:pPr>
        <w:numPr>
          <w:ilvl w:val="0"/>
          <w:numId w:val="16"/>
        </w:numPr>
      </w:pPr>
      <w:r w:rsidRPr="00C5468E">
        <w:t>Form a Powerful Coalition: Establish a leadership team responsible for driving retention strategies (Wood, 2020).</w:t>
      </w:r>
    </w:p>
    <w:p w14:paraId="57060A6D" w14:textId="77777777" w:rsidR="00E80468" w:rsidRPr="00C5468E" w:rsidRDefault="00E80468" w:rsidP="00E80468">
      <w:pPr>
        <w:numPr>
          <w:ilvl w:val="0"/>
          <w:numId w:val="16"/>
        </w:numPr>
      </w:pPr>
      <w:r w:rsidRPr="00C5468E">
        <w:t>Develop a Clear Vision: Define specific retention goals and align them with Hilton’s corporate objectives (Baum, 2020).</w:t>
      </w:r>
    </w:p>
    <w:p w14:paraId="1DCAEA77" w14:textId="77777777" w:rsidR="00E80468" w:rsidRPr="00C5468E" w:rsidRDefault="00E80468" w:rsidP="00E80468">
      <w:pPr>
        <w:numPr>
          <w:ilvl w:val="0"/>
          <w:numId w:val="16"/>
        </w:numPr>
      </w:pPr>
      <w:r w:rsidRPr="00C5468E">
        <w:t>Communicate the Vision: Use multiple communication channels (e.g., town halls, newsletters) to inform employees (Lucas, 2020).</w:t>
      </w:r>
    </w:p>
    <w:p w14:paraId="0C919C2B" w14:textId="77777777" w:rsidR="00E80468" w:rsidRPr="00C5468E" w:rsidRDefault="00E80468" w:rsidP="00E80468">
      <w:pPr>
        <w:numPr>
          <w:ilvl w:val="0"/>
          <w:numId w:val="16"/>
        </w:numPr>
      </w:pPr>
      <w:r w:rsidRPr="00C5468E">
        <w:lastRenderedPageBreak/>
        <w:t>Empower Action: Provide managers with training to effectively implement new HR policies (</w:t>
      </w:r>
      <w:proofErr w:type="spellStart"/>
      <w:r w:rsidRPr="00C5468E">
        <w:t>Boella</w:t>
      </w:r>
      <w:proofErr w:type="spellEnd"/>
      <w:r w:rsidRPr="00C5468E">
        <w:t xml:space="preserve"> &amp; Goss-Turner, 2019).</w:t>
      </w:r>
    </w:p>
    <w:p w14:paraId="4920D54B" w14:textId="77777777" w:rsidR="00E80468" w:rsidRPr="00C5468E" w:rsidRDefault="00E80468" w:rsidP="00E80468">
      <w:pPr>
        <w:numPr>
          <w:ilvl w:val="0"/>
          <w:numId w:val="16"/>
        </w:numPr>
      </w:pPr>
      <w:r w:rsidRPr="00C5468E">
        <w:t>Create Short-Term Wins: Launch pilot programs for specific departments before full-scale implementation (Kim et al., 2021).</w:t>
      </w:r>
    </w:p>
    <w:p w14:paraId="0BA37684" w14:textId="77777777" w:rsidR="00E80468" w:rsidRPr="00C5468E" w:rsidRDefault="00E80468" w:rsidP="00E80468">
      <w:pPr>
        <w:numPr>
          <w:ilvl w:val="0"/>
          <w:numId w:val="16"/>
        </w:numPr>
      </w:pPr>
      <w:r w:rsidRPr="00C5468E">
        <w:t>Sustain Acceleration: Continuously review progress and adjust strategies accordingly (Gursoy et al., 2019).</w:t>
      </w:r>
    </w:p>
    <w:p w14:paraId="19065862" w14:textId="77777777" w:rsidR="00E80468" w:rsidRDefault="00E80468" w:rsidP="00E80468">
      <w:pPr>
        <w:numPr>
          <w:ilvl w:val="0"/>
          <w:numId w:val="16"/>
        </w:numPr>
      </w:pPr>
      <w:r w:rsidRPr="00C5468E">
        <w:t>Anchor Changes in Corporate Culture: Reinforce positive outcomes through recognition and rewards (Jones et al., 2018).</w:t>
      </w:r>
    </w:p>
    <w:p w14:paraId="123D124E" w14:textId="77777777" w:rsidR="00BF4C68" w:rsidRPr="00BF4C68" w:rsidRDefault="00BF4C68" w:rsidP="00BF4C68">
      <w:r w:rsidRPr="00BF4C68">
        <w:t>John Kotter’s 8-Step Change Model provides a structured framework for implementing change effectively within an organization. At Hilton London, where staff retention and turnover have become key concerns, this model can be used to drive long-term improvements in employee satisfaction, engagement, and retention. By systematically addressing each step, Hilton London can ensure that change is embraced at all levels of the organization, minimizing resistance and maximizing success.</w:t>
      </w:r>
    </w:p>
    <w:p w14:paraId="4BF3EC8A" w14:textId="77777777" w:rsidR="00BF4C68" w:rsidRPr="00BF4C68" w:rsidRDefault="00BF4C68" w:rsidP="00BF4C68">
      <w:r w:rsidRPr="00BF4C68">
        <w:t>Step 1: Create Urgency</w:t>
      </w:r>
    </w:p>
    <w:p w14:paraId="67C6386E" w14:textId="77777777" w:rsidR="00BF4C68" w:rsidRPr="00BF4C68" w:rsidRDefault="00BF4C68" w:rsidP="00BF4C68">
      <w:r w:rsidRPr="00BF4C68">
        <w:t>The first step involves establishing a compelling case for change by demonstrating why improving staff retention is crucial for Hilton London’s long-term success.</w:t>
      </w:r>
    </w:p>
    <w:p w14:paraId="3A6FCD0C" w14:textId="77777777" w:rsidR="00BF4C68" w:rsidRPr="00BF4C68" w:rsidRDefault="00BF4C68" w:rsidP="00BF4C68">
      <w:pPr>
        <w:numPr>
          <w:ilvl w:val="0"/>
          <w:numId w:val="21"/>
        </w:numPr>
      </w:pPr>
      <w:r w:rsidRPr="00BF4C68">
        <w:t>Conduct internal surveys and data analysis: Hilton London must gather quantitative and qualitative data on turnover rates, employee engagement scores, exit interviews, and absenteeism rates to illustrate the impact of staff turnover (Kotter, 2014). By comparing Hilton London’s retention metrics with industry benchmarks, leadership can emphasize the business and financial costs of high turnover.</w:t>
      </w:r>
    </w:p>
    <w:p w14:paraId="6E1A0D37" w14:textId="77777777" w:rsidR="00BF4C68" w:rsidRPr="00BF4C68" w:rsidRDefault="00BF4C68" w:rsidP="00BF4C68">
      <w:pPr>
        <w:numPr>
          <w:ilvl w:val="0"/>
          <w:numId w:val="21"/>
        </w:numPr>
      </w:pPr>
      <w:r w:rsidRPr="00BF4C68">
        <w:t>Engage employees in discussions: Hilton should hold focus groups and one-on-one discussions to uncover underlying dissatisfaction issues, such as salary concerns, career stagnation, or lack of work-life balance. Employee testimonials and real-life examples will further reinforce the urgency for action.</w:t>
      </w:r>
    </w:p>
    <w:p w14:paraId="7879D83C" w14:textId="46A124F7" w:rsidR="00BF4C68" w:rsidRPr="00BF4C68" w:rsidRDefault="00BF4C68" w:rsidP="00BF4C68">
      <w:pPr>
        <w:numPr>
          <w:ilvl w:val="0"/>
          <w:numId w:val="21"/>
        </w:numPr>
      </w:pPr>
      <w:r w:rsidRPr="00BF4C68">
        <w:t xml:space="preserve">Highlight external industry trends: The hospitality sector faces increased competition for skilled </w:t>
      </w:r>
      <w:r w:rsidR="00F54A3C" w:rsidRPr="00BF4C68">
        <w:t>labour</w:t>
      </w:r>
      <w:r w:rsidRPr="00BF4C68">
        <w:t>, particularly post-pandemic. Hilton must emphasize the risk of losing top talent to competitors and the need to act swiftly to retain its workforce.</w:t>
      </w:r>
    </w:p>
    <w:p w14:paraId="75696D4E" w14:textId="77777777" w:rsidR="00BF4C68" w:rsidRPr="00BF4C68" w:rsidRDefault="00BF4C68" w:rsidP="00BF4C68">
      <w:r w:rsidRPr="00BF4C68">
        <w:t>By clearly communicating the urgency, Hilton London can build momentum and create a sense of collective responsibility for change.</w:t>
      </w:r>
    </w:p>
    <w:p w14:paraId="68933EBF" w14:textId="77777777" w:rsidR="00BF4C68" w:rsidRPr="00BF4C68" w:rsidRDefault="00BF4C68" w:rsidP="00BF4C68">
      <w:r w:rsidRPr="00BF4C68">
        <w:t>Step 2: Form a Powerful Coalition</w:t>
      </w:r>
    </w:p>
    <w:p w14:paraId="73DB1780" w14:textId="77777777" w:rsidR="00BF4C68" w:rsidRPr="00BF4C68" w:rsidRDefault="00BF4C68" w:rsidP="00BF4C68">
      <w:r w:rsidRPr="00BF4C68">
        <w:t>To implement successful change, a dedicated leadership team must drive and advocate for retention initiatives.</w:t>
      </w:r>
    </w:p>
    <w:p w14:paraId="37217BD7" w14:textId="77777777" w:rsidR="00BF4C68" w:rsidRPr="00BF4C68" w:rsidRDefault="00BF4C68" w:rsidP="00BF4C68">
      <w:pPr>
        <w:numPr>
          <w:ilvl w:val="0"/>
          <w:numId w:val="22"/>
        </w:numPr>
      </w:pPr>
      <w:r w:rsidRPr="00BF4C68">
        <w:t>Establish a cross-functional leadership team: This team should include HR professionals, department heads, senior executives, and employee representatives (Wood, 2020). A diverse coalition ensures that multiple perspectives are considered when shaping retention strategies.</w:t>
      </w:r>
    </w:p>
    <w:p w14:paraId="1A98C824" w14:textId="77777777" w:rsidR="00BF4C68" w:rsidRPr="00BF4C68" w:rsidRDefault="00BF4C68" w:rsidP="00BF4C68">
      <w:pPr>
        <w:numPr>
          <w:ilvl w:val="0"/>
          <w:numId w:val="22"/>
        </w:numPr>
      </w:pPr>
      <w:r w:rsidRPr="00BF4C68">
        <w:lastRenderedPageBreak/>
        <w:t>Identify key influencers: Hilton should leverage informal leaders—employees who command respect and trust within their teams. These individuals can act as change champions, promoting initiatives among their peers.</w:t>
      </w:r>
    </w:p>
    <w:p w14:paraId="7242C92B" w14:textId="77777777" w:rsidR="00BF4C68" w:rsidRPr="00BF4C68" w:rsidRDefault="00BF4C68" w:rsidP="00BF4C68">
      <w:pPr>
        <w:numPr>
          <w:ilvl w:val="0"/>
          <w:numId w:val="22"/>
        </w:numPr>
      </w:pPr>
      <w:r w:rsidRPr="00BF4C68">
        <w:t>Define leadership responsibilities: Each coalition member should have clear roles in executing and overseeing retention strategies. For example, HR may focus on compensation reforms, while department managers can oversee culture and engagement initiatives.</w:t>
      </w:r>
    </w:p>
    <w:p w14:paraId="072C6A64" w14:textId="77777777" w:rsidR="00BF4C68" w:rsidRPr="00BF4C68" w:rsidRDefault="00BF4C68" w:rsidP="00BF4C68">
      <w:r w:rsidRPr="00BF4C68">
        <w:t>By forming a strong, influential coalition, Hilton London ensures that its retention efforts receive sustained leadership support.</w:t>
      </w:r>
    </w:p>
    <w:p w14:paraId="4DFA23DE" w14:textId="77777777" w:rsidR="00BF4C68" w:rsidRPr="00BF4C68" w:rsidRDefault="00BF4C68" w:rsidP="00BF4C68">
      <w:r w:rsidRPr="00BF4C68">
        <w:t>Step 3: Develop a Clear Vision</w:t>
      </w:r>
    </w:p>
    <w:p w14:paraId="103ED591" w14:textId="77777777" w:rsidR="00BF4C68" w:rsidRPr="00BF4C68" w:rsidRDefault="00BF4C68" w:rsidP="00BF4C68">
      <w:r w:rsidRPr="00BF4C68">
        <w:t>To ensure alignment, Hilton must define a clear, compelling vision for its retention strategies.</w:t>
      </w:r>
    </w:p>
    <w:p w14:paraId="5593CDF4" w14:textId="77777777" w:rsidR="00BF4C68" w:rsidRPr="00BF4C68" w:rsidRDefault="00BF4C68" w:rsidP="00BF4C68">
      <w:pPr>
        <w:numPr>
          <w:ilvl w:val="0"/>
          <w:numId w:val="23"/>
        </w:numPr>
      </w:pPr>
      <w:r w:rsidRPr="00BF4C68">
        <w:t>Set measurable retention goals: Hilton London should outline specific objectives, such as reducing turnover by 15% within two years or increasing employee engagement scores by 20% (Baum, 2020).</w:t>
      </w:r>
    </w:p>
    <w:p w14:paraId="2250DEE9" w14:textId="77777777" w:rsidR="00BF4C68" w:rsidRPr="00BF4C68" w:rsidRDefault="00BF4C68" w:rsidP="00BF4C68">
      <w:pPr>
        <w:numPr>
          <w:ilvl w:val="0"/>
          <w:numId w:val="23"/>
        </w:numPr>
      </w:pPr>
      <w:r w:rsidRPr="00BF4C68">
        <w:t>Align with corporate objectives: The vision must support Hilton’s broader mission of delivering exceptional guest experiences. A highly engaged, stable workforce directly contributes to improved customer service and brand reputation.</w:t>
      </w:r>
    </w:p>
    <w:p w14:paraId="13845F3F" w14:textId="77777777" w:rsidR="00BF4C68" w:rsidRPr="00BF4C68" w:rsidRDefault="00BF4C68" w:rsidP="00BF4C68">
      <w:pPr>
        <w:numPr>
          <w:ilvl w:val="0"/>
          <w:numId w:val="23"/>
        </w:numPr>
      </w:pPr>
      <w:r w:rsidRPr="00BF4C68">
        <w:t>Break the vision into actionable strategies: Hilton must provide a structured roadmap, outlining how initiatives like career development programs, compensation reviews, and wellness initiatives will be implemented to achieve retention goals.</w:t>
      </w:r>
    </w:p>
    <w:p w14:paraId="5846BC1E" w14:textId="77777777" w:rsidR="00BF4C68" w:rsidRPr="00BF4C68" w:rsidRDefault="00BF4C68" w:rsidP="00BF4C68">
      <w:r w:rsidRPr="00BF4C68">
        <w:t>A well-defined vision ensures clarity and direction, helping employees understand why these changes matter.</w:t>
      </w:r>
    </w:p>
    <w:p w14:paraId="2CABA8A3" w14:textId="77777777" w:rsidR="00BF4C68" w:rsidRPr="00BF4C68" w:rsidRDefault="00BF4C68" w:rsidP="00BF4C68">
      <w:r w:rsidRPr="00BF4C68">
        <w:t>Step 4: Communicate the Vision</w:t>
      </w:r>
    </w:p>
    <w:p w14:paraId="5071319B" w14:textId="77777777" w:rsidR="00BF4C68" w:rsidRPr="00BF4C68" w:rsidRDefault="00BF4C68" w:rsidP="00BF4C68">
      <w:r w:rsidRPr="00BF4C68">
        <w:t>Effective communication is key to ensuring employee buy-in and engagement with the proposed changes.</w:t>
      </w:r>
    </w:p>
    <w:p w14:paraId="2188F096" w14:textId="77777777" w:rsidR="00BF4C68" w:rsidRPr="00BF4C68" w:rsidRDefault="00BF4C68" w:rsidP="00BF4C68">
      <w:pPr>
        <w:numPr>
          <w:ilvl w:val="0"/>
          <w:numId w:val="24"/>
        </w:numPr>
      </w:pPr>
      <w:r w:rsidRPr="00BF4C68">
        <w:t>Use multiple communication channels: Hilton should utilize town halls, newsletters, email campaigns, social media, and digital dashboards to keep employees informed about retention strategies (Lucas, 2020).</w:t>
      </w:r>
    </w:p>
    <w:p w14:paraId="1D8265D6" w14:textId="77777777" w:rsidR="00BF4C68" w:rsidRPr="00BF4C68" w:rsidRDefault="00BF4C68" w:rsidP="00BF4C68">
      <w:pPr>
        <w:numPr>
          <w:ilvl w:val="0"/>
          <w:numId w:val="24"/>
        </w:numPr>
      </w:pPr>
      <w:r w:rsidRPr="00BF4C68">
        <w:t>Tailor messaging to different audiences: Senior executives may require strategic overviews, while frontline employees need practical, day-to-day explanations of how changes will affect them.</w:t>
      </w:r>
    </w:p>
    <w:p w14:paraId="2E899730" w14:textId="77777777" w:rsidR="00BF4C68" w:rsidRPr="00BF4C68" w:rsidRDefault="00BF4C68" w:rsidP="00BF4C68">
      <w:pPr>
        <w:numPr>
          <w:ilvl w:val="0"/>
          <w:numId w:val="24"/>
        </w:numPr>
      </w:pPr>
      <w:r w:rsidRPr="00BF4C68">
        <w:t>Encourage two-way communication: Hilton should provide platforms for employee feedback, such as anonymous surveys, Q&amp;A sessions, and dedicated HR support teams. Employees must feel heard and involved in shaping change.</w:t>
      </w:r>
    </w:p>
    <w:p w14:paraId="6F79DB1C" w14:textId="77777777" w:rsidR="00BF4C68" w:rsidRPr="00BF4C68" w:rsidRDefault="00BF4C68" w:rsidP="00BF4C68">
      <w:r w:rsidRPr="00BF4C68">
        <w:t>By ensuring consistent, transparent, and engaging communication, Hilton London can foster greater employee trust and acceptance.</w:t>
      </w:r>
    </w:p>
    <w:p w14:paraId="30D7B6BC" w14:textId="77777777" w:rsidR="00BF4C68" w:rsidRPr="00BF4C68" w:rsidRDefault="00BF4C68" w:rsidP="00BF4C68">
      <w:r w:rsidRPr="00BF4C68">
        <w:t>Step 5: Empower Action</w:t>
      </w:r>
    </w:p>
    <w:p w14:paraId="5E8A23FC" w14:textId="77777777" w:rsidR="00BF4C68" w:rsidRPr="00BF4C68" w:rsidRDefault="00BF4C68" w:rsidP="00BF4C68">
      <w:r w:rsidRPr="00BF4C68">
        <w:t>For change to take effect, Hilton must remove obstacles and empower employees to take part in retention initiatives.</w:t>
      </w:r>
    </w:p>
    <w:p w14:paraId="749364A4" w14:textId="77777777" w:rsidR="00BF4C68" w:rsidRPr="00BF4C68" w:rsidRDefault="00BF4C68" w:rsidP="00BF4C68">
      <w:pPr>
        <w:numPr>
          <w:ilvl w:val="0"/>
          <w:numId w:val="25"/>
        </w:numPr>
      </w:pPr>
      <w:r w:rsidRPr="00BF4C68">
        <w:lastRenderedPageBreak/>
        <w:t>Provide managers with training: Leadership and HR training should equip managers with the tools needed to support staff retention (</w:t>
      </w:r>
      <w:proofErr w:type="spellStart"/>
      <w:r w:rsidRPr="00BF4C68">
        <w:t>Boella</w:t>
      </w:r>
      <w:proofErr w:type="spellEnd"/>
      <w:r w:rsidRPr="00BF4C68">
        <w:t xml:space="preserve"> &amp; Goss-Turner, 2019). Training topics should include effective communication, conflict resolution, and employee recognition strategies.</w:t>
      </w:r>
    </w:p>
    <w:p w14:paraId="5588EF92" w14:textId="77777777" w:rsidR="00BF4C68" w:rsidRPr="00BF4C68" w:rsidRDefault="00BF4C68" w:rsidP="00BF4C68">
      <w:pPr>
        <w:numPr>
          <w:ilvl w:val="0"/>
          <w:numId w:val="25"/>
        </w:numPr>
      </w:pPr>
      <w:r w:rsidRPr="00BF4C68">
        <w:t>Redesign HR policies: Hilton should revise outdated policies that may hinder retention, such as restrictive career advancement pathways or inflexible scheduling systems.</w:t>
      </w:r>
    </w:p>
    <w:p w14:paraId="015BA7F5" w14:textId="77777777" w:rsidR="00BF4C68" w:rsidRPr="00BF4C68" w:rsidRDefault="00BF4C68" w:rsidP="00BF4C68">
      <w:pPr>
        <w:numPr>
          <w:ilvl w:val="0"/>
          <w:numId w:val="25"/>
        </w:numPr>
      </w:pPr>
      <w:r w:rsidRPr="00BF4C68">
        <w:t>Grant employees decision-making autonomy: Employees should feel empowered to voice concerns, suggest improvements, and take initiative in shaping workplace culture.</w:t>
      </w:r>
    </w:p>
    <w:p w14:paraId="34471568" w14:textId="77777777" w:rsidR="00BF4C68" w:rsidRPr="00BF4C68" w:rsidRDefault="00BF4C68" w:rsidP="00BF4C68">
      <w:r w:rsidRPr="00BF4C68">
        <w:t>By eliminating roadblocks and empowering teams, Hilton London can accelerate its retention transformation.</w:t>
      </w:r>
    </w:p>
    <w:p w14:paraId="260D017D" w14:textId="77777777" w:rsidR="00BF4C68" w:rsidRPr="00BF4C68" w:rsidRDefault="00BF4C68" w:rsidP="00BF4C68">
      <w:r w:rsidRPr="00BF4C68">
        <w:t>Step 6: Create Short-Term Wins</w:t>
      </w:r>
    </w:p>
    <w:p w14:paraId="5BFEDB0F" w14:textId="77777777" w:rsidR="00BF4C68" w:rsidRPr="00BF4C68" w:rsidRDefault="00BF4C68" w:rsidP="00BF4C68">
      <w:r w:rsidRPr="00BF4C68">
        <w:t>Quick successes build momentum and demonstrate that change is achievable and beneficial.</w:t>
      </w:r>
    </w:p>
    <w:p w14:paraId="5B26AAF2" w14:textId="77777777" w:rsidR="00BF4C68" w:rsidRPr="00BF4C68" w:rsidRDefault="00BF4C68" w:rsidP="00BF4C68">
      <w:pPr>
        <w:numPr>
          <w:ilvl w:val="0"/>
          <w:numId w:val="26"/>
        </w:numPr>
      </w:pPr>
      <w:r w:rsidRPr="00BF4C68">
        <w:t>Launch pilot programs: Hilton should introduce small-scale retention initiatives before full implementation. For example, a career mentorship program for one department can be tested before expanding company-wide (Kim et al., 2021).</w:t>
      </w:r>
    </w:p>
    <w:p w14:paraId="7578FC00" w14:textId="77777777" w:rsidR="00BF4C68" w:rsidRPr="00BF4C68" w:rsidRDefault="00BF4C68" w:rsidP="00BF4C68">
      <w:pPr>
        <w:numPr>
          <w:ilvl w:val="0"/>
          <w:numId w:val="26"/>
        </w:numPr>
      </w:pPr>
      <w:r w:rsidRPr="00BF4C68">
        <w:t>Publicly recognize successes: Internal newsletters, employee awards, and recognition events should highlight positive changes, such as higher engagement scores or reduced turnover rates.</w:t>
      </w:r>
    </w:p>
    <w:p w14:paraId="3D687008" w14:textId="77777777" w:rsidR="00BF4C68" w:rsidRPr="00BF4C68" w:rsidRDefault="00BF4C68" w:rsidP="00BF4C68">
      <w:pPr>
        <w:numPr>
          <w:ilvl w:val="0"/>
          <w:numId w:val="26"/>
        </w:numPr>
      </w:pPr>
      <w:r w:rsidRPr="00BF4C68">
        <w:t>Collect feedback and adjust as needed: Hilton should track early results and refine strategies based on employee input.</w:t>
      </w:r>
    </w:p>
    <w:p w14:paraId="6A9EA943" w14:textId="77777777" w:rsidR="00BF4C68" w:rsidRPr="00BF4C68" w:rsidRDefault="00BF4C68" w:rsidP="00BF4C68">
      <w:r w:rsidRPr="00BF4C68">
        <w:t>Short-term wins build credibility, reinforcing the belief that retention efforts produce real, measurable improvements.</w:t>
      </w:r>
    </w:p>
    <w:p w14:paraId="63D05EAE" w14:textId="77777777" w:rsidR="00BF4C68" w:rsidRPr="00BF4C68" w:rsidRDefault="00BF4C68" w:rsidP="00BF4C68">
      <w:r w:rsidRPr="00BF4C68">
        <w:t>Step 7: Sustain Acceleration</w:t>
      </w:r>
    </w:p>
    <w:p w14:paraId="4BCD3644" w14:textId="77777777" w:rsidR="00BF4C68" w:rsidRPr="00BF4C68" w:rsidRDefault="00BF4C68" w:rsidP="00BF4C68">
      <w:r w:rsidRPr="00BF4C68">
        <w:t>Sustaining momentum is critical to preventing regression and ensuring long-term impact.</w:t>
      </w:r>
    </w:p>
    <w:p w14:paraId="1AA7AE9D" w14:textId="77777777" w:rsidR="00BF4C68" w:rsidRPr="00BF4C68" w:rsidRDefault="00BF4C68" w:rsidP="00BF4C68">
      <w:pPr>
        <w:numPr>
          <w:ilvl w:val="0"/>
          <w:numId w:val="27"/>
        </w:numPr>
      </w:pPr>
      <w:r w:rsidRPr="00BF4C68">
        <w:t>Continuously review progress: Hilton must track KPIs such as staff retention rates, promotion rates, and employee satisfaction scores (Gursoy et al., 2019).</w:t>
      </w:r>
    </w:p>
    <w:p w14:paraId="2DE283B2" w14:textId="77777777" w:rsidR="00BF4C68" w:rsidRPr="00BF4C68" w:rsidRDefault="00BF4C68" w:rsidP="00BF4C68">
      <w:pPr>
        <w:numPr>
          <w:ilvl w:val="0"/>
          <w:numId w:val="27"/>
        </w:numPr>
      </w:pPr>
      <w:r w:rsidRPr="00BF4C68">
        <w:t>Adjust strategies based on evolving needs: Employee expectations change over time. Hilton should regularly update compensation structures, engagement initiatives, and career development plans to stay competitive.</w:t>
      </w:r>
    </w:p>
    <w:p w14:paraId="65E30227" w14:textId="77777777" w:rsidR="00BF4C68" w:rsidRPr="00BF4C68" w:rsidRDefault="00BF4C68" w:rsidP="00BF4C68">
      <w:pPr>
        <w:numPr>
          <w:ilvl w:val="0"/>
          <w:numId w:val="27"/>
        </w:numPr>
      </w:pPr>
      <w:r w:rsidRPr="00BF4C68">
        <w:t>Strengthen employee involvement: By creating permanent advisory committees, Hilton ensures that employees remain actively engaged in shaping workplace policies.</w:t>
      </w:r>
    </w:p>
    <w:p w14:paraId="50D67EBD" w14:textId="77777777" w:rsidR="00BF4C68" w:rsidRPr="00BF4C68" w:rsidRDefault="00BF4C68" w:rsidP="00BF4C68">
      <w:r w:rsidRPr="00BF4C68">
        <w:t>By sustaining acceleration, Hilton London can embed retention-focused initiatives as a continuous improvement process.</w:t>
      </w:r>
    </w:p>
    <w:p w14:paraId="4FC8FA11" w14:textId="77777777" w:rsidR="00BF4C68" w:rsidRPr="00BF4C68" w:rsidRDefault="00BF4C68" w:rsidP="00BF4C68">
      <w:r w:rsidRPr="00BF4C68">
        <w:t>Step 8: Anchor Changes in Corporate Culture</w:t>
      </w:r>
    </w:p>
    <w:p w14:paraId="6C2E3D1C" w14:textId="77777777" w:rsidR="00BF4C68" w:rsidRPr="00BF4C68" w:rsidRDefault="00BF4C68" w:rsidP="00BF4C68">
      <w:r w:rsidRPr="00BF4C68">
        <w:t>For change to stick, retention strategies must become an integral part of Hilton London’s organizational culture.</w:t>
      </w:r>
    </w:p>
    <w:p w14:paraId="44EB3A55" w14:textId="145634DF" w:rsidR="00BF4C68" w:rsidRPr="00BF4C68" w:rsidRDefault="00BF4C68" w:rsidP="00BF4C68">
      <w:pPr>
        <w:numPr>
          <w:ilvl w:val="0"/>
          <w:numId w:val="28"/>
        </w:numPr>
      </w:pPr>
      <w:r w:rsidRPr="00BF4C68">
        <w:lastRenderedPageBreak/>
        <w:t xml:space="preserve">Reinforce positive </w:t>
      </w:r>
      <w:r w:rsidR="00EB6216" w:rsidRPr="00BF4C68">
        <w:t>behaviours</w:t>
      </w:r>
      <w:r w:rsidRPr="00BF4C68">
        <w:t>: Hilton should implement long-term employee recognition programs that celebrate loyalty, exceptional performance, and commitment to company values (Jones et al., 2018).</w:t>
      </w:r>
    </w:p>
    <w:p w14:paraId="0F299CBC" w14:textId="77777777" w:rsidR="00BF4C68" w:rsidRPr="00BF4C68" w:rsidRDefault="00BF4C68" w:rsidP="00BF4C68">
      <w:pPr>
        <w:numPr>
          <w:ilvl w:val="0"/>
          <w:numId w:val="28"/>
        </w:numPr>
      </w:pPr>
      <w:r w:rsidRPr="00BF4C68">
        <w:t>Embed retention principles in leadership training: New managers should undergo onboarding programs emphasizing the importance of employee retention and engagement.</w:t>
      </w:r>
    </w:p>
    <w:p w14:paraId="4A6E8135" w14:textId="77777777" w:rsidR="00BF4C68" w:rsidRPr="00BF4C68" w:rsidRDefault="00BF4C68" w:rsidP="00BF4C68">
      <w:pPr>
        <w:numPr>
          <w:ilvl w:val="0"/>
          <w:numId w:val="28"/>
        </w:numPr>
      </w:pPr>
      <w:r w:rsidRPr="00BF4C68">
        <w:t>Monitor long-term retention trends: Hilton must continuously assess workforce stability, ensuring that retention strategies remain effective over time.</w:t>
      </w:r>
    </w:p>
    <w:p w14:paraId="0C5FAED7" w14:textId="77777777" w:rsidR="00BF4C68" w:rsidRPr="00450A1A" w:rsidRDefault="00BF4C68" w:rsidP="00BF4C68">
      <w:r w:rsidRPr="00BF4C68">
        <w:t>By anchoring these positive cultural shifts, Hilton London secures a sustainable competitive advantage through a stable, engaged workforce.</w:t>
      </w:r>
    </w:p>
    <w:p w14:paraId="06918E59" w14:textId="77777777" w:rsidR="00450A1A" w:rsidRPr="00450A1A" w:rsidRDefault="00450A1A" w:rsidP="00450A1A">
      <w:r w:rsidRPr="00450A1A">
        <w:t>By following Kotter’s 8-Step Change Model, Hilton London can systematically implement retention strategies, ensuring that changes are well-communicated, effectively managed, and deeply ingrained within the company’s culture. This model provides a structured, step-by-step approach to reducing staff turnover while fostering a workplace environment where employees feel valued, supported, and motivated to stay.</w:t>
      </w:r>
    </w:p>
    <w:p w14:paraId="71F5B4B9" w14:textId="77777777" w:rsidR="00450A1A" w:rsidRPr="00BF4C68" w:rsidRDefault="00450A1A" w:rsidP="00BF4C68"/>
    <w:p w14:paraId="4493861A" w14:textId="77777777" w:rsidR="00BF4C68" w:rsidRPr="00C5468E" w:rsidRDefault="00BF4C68" w:rsidP="00BF4C68"/>
    <w:p w14:paraId="23796472" w14:textId="77777777" w:rsidR="00E80468" w:rsidRPr="00C5468E" w:rsidRDefault="00E80468" w:rsidP="00E80468">
      <w:r w:rsidRPr="00C5468E">
        <w:t>3.2 Lewin’s Change Management Model</w:t>
      </w:r>
    </w:p>
    <w:p w14:paraId="030F2FC7" w14:textId="77777777" w:rsidR="00E80468" w:rsidRPr="00C65C28" w:rsidRDefault="00E80468" w:rsidP="006F5B8D">
      <w:pPr>
        <w:ind w:left="360"/>
      </w:pPr>
      <w:r w:rsidRPr="00C5468E">
        <w:t>Unfreeze:</w:t>
      </w:r>
    </w:p>
    <w:p w14:paraId="3B52566F" w14:textId="77777777" w:rsidR="000A4AB5" w:rsidRPr="000A4AB5" w:rsidRDefault="000A4AB5" w:rsidP="006F5B8D">
      <w:pPr>
        <w:ind w:left="360"/>
      </w:pPr>
      <w:r w:rsidRPr="000A4AB5">
        <w:t>The first step in Lewin’s model focuses on preparing the organization for change by challenging existing structures, identifying potential barriers, and fostering a mindset that embraces transformation. At Hilton London, the unfreezing stage is crucial as it helps overcome resistance to retention-focused initiatives.</w:t>
      </w:r>
    </w:p>
    <w:p w14:paraId="60CAB464" w14:textId="77777777" w:rsidR="000A4AB5" w:rsidRPr="000A4AB5" w:rsidRDefault="000A4AB5" w:rsidP="006F5B8D">
      <w:pPr>
        <w:ind w:left="360"/>
      </w:pPr>
      <w:r w:rsidRPr="000A4AB5">
        <w:t>Identify resistance to change through employee feedback: One of the most common barriers to successful change implementation is resistance from employees, often due to uncertainty or fear of the unknown. Hilton London should conduct surveys, one-on-one interviews, and focus groups to assess employee concerns regarding turnover and retention policies (Baum et al., 2020). By understanding these concerns, the HR department can proactively address issues that may hinder the adoption of new initiatives.</w:t>
      </w:r>
    </w:p>
    <w:p w14:paraId="5B7758E3" w14:textId="29CA25AD" w:rsidR="000A4AB5" w:rsidRPr="000A4AB5" w:rsidRDefault="006F5B8D" w:rsidP="006F5B8D">
      <w:r w:rsidRPr="00C65C28">
        <w:t xml:space="preserve">    </w:t>
      </w:r>
      <w:r w:rsidR="000A4AB5" w:rsidRPr="000A4AB5">
        <w:t>Educate staff on the benefits of retention strategies: Employees need to understand how the proposed changes will improve their work environment, career prospects, and overall job satisfaction. Workshops, training sessions, and internal communication campaigns can help inform staff about the benefits of improved retention strategies, such as career growth opportunities, better compensation packages, and enhanced workplace culture (Gursoy et al., 2019).</w:t>
      </w:r>
    </w:p>
    <w:p w14:paraId="0C99E046" w14:textId="77777777" w:rsidR="000A4AB5" w:rsidRPr="000A4AB5" w:rsidRDefault="000A4AB5" w:rsidP="006F5B8D">
      <w:pPr>
        <w:ind w:left="360"/>
      </w:pPr>
      <w:r w:rsidRPr="000A4AB5">
        <w:t>Assess leadership and management readiness for change: Leaders play a vital role in setting the tone for change. Hilton London must ensure that managers and supervisors are equipped to drive the transformation by offering leadership training and support. This will help create an environment where employees feel motivated to accept new retention strategies.</w:t>
      </w:r>
    </w:p>
    <w:p w14:paraId="063D8ED0" w14:textId="77777777" w:rsidR="000A4AB5" w:rsidRPr="000A4AB5" w:rsidRDefault="000A4AB5" w:rsidP="006F5B8D">
      <w:pPr>
        <w:ind w:left="360"/>
      </w:pPr>
      <w:r w:rsidRPr="000A4AB5">
        <w:lastRenderedPageBreak/>
        <w:t>By effectively unfreezing the organization, Hilton London can set the foundation for successful implementation, reducing the likelihood of resistance and fostering a culture that embraces continuous improvement.</w:t>
      </w:r>
    </w:p>
    <w:p w14:paraId="4C932C61" w14:textId="77777777" w:rsidR="000A4AB5" w:rsidRPr="00C5468E" w:rsidRDefault="000A4AB5" w:rsidP="006F5B8D">
      <w:pPr>
        <w:ind w:left="720"/>
      </w:pPr>
    </w:p>
    <w:p w14:paraId="78A887E8" w14:textId="77777777" w:rsidR="00E80468" w:rsidRPr="00C5468E" w:rsidRDefault="00E80468" w:rsidP="00E80468">
      <w:pPr>
        <w:numPr>
          <w:ilvl w:val="1"/>
          <w:numId w:val="17"/>
        </w:numPr>
      </w:pPr>
      <w:r w:rsidRPr="00C5468E">
        <w:t>Identify resistance to change through employee feedback (Baum et al., 2020).</w:t>
      </w:r>
    </w:p>
    <w:p w14:paraId="7472CC56" w14:textId="77777777" w:rsidR="00E80468" w:rsidRPr="00C5468E" w:rsidRDefault="00E80468" w:rsidP="00E80468">
      <w:pPr>
        <w:numPr>
          <w:ilvl w:val="1"/>
          <w:numId w:val="17"/>
        </w:numPr>
      </w:pPr>
      <w:r w:rsidRPr="00C5468E">
        <w:t>Educate staff on the benefits of retention strategies (Gursoy et al., 2019).</w:t>
      </w:r>
    </w:p>
    <w:p w14:paraId="7315F627" w14:textId="77777777" w:rsidR="00E80468" w:rsidRPr="00C65C28" w:rsidRDefault="00E80468" w:rsidP="00486B38">
      <w:pPr>
        <w:ind w:left="360"/>
      </w:pPr>
      <w:r w:rsidRPr="00C5468E">
        <w:t>Change:</w:t>
      </w:r>
    </w:p>
    <w:p w14:paraId="446956FD" w14:textId="77777777" w:rsidR="00904F2B" w:rsidRPr="00904F2B" w:rsidRDefault="00904F2B" w:rsidP="00904F2B">
      <w:pPr>
        <w:ind w:left="360"/>
      </w:pPr>
      <w:r w:rsidRPr="00904F2B">
        <w:t>The second phase of Lewin’s model involves the execution of new policies and initiatives to improve staff retention at Hilton London. This stage requires careful planning, phased implementation, and employee participation to ensure a smooth transition.</w:t>
      </w:r>
    </w:p>
    <w:p w14:paraId="183B0D37" w14:textId="77777777" w:rsidR="00904F2B" w:rsidRPr="00904F2B" w:rsidRDefault="00904F2B" w:rsidP="00904F2B">
      <w:pPr>
        <w:numPr>
          <w:ilvl w:val="0"/>
          <w:numId w:val="19"/>
        </w:numPr>
      </w:pPr>
      <w:r w:rsidRPr="00904F2B">
        <w:t>Implement new policies in phases to allow gradual adaptation: Large-scale changes can often be overwhelming and met with resistance. To counteract this, Hilton London should adopt a phased approach, introducing retention-focused policies gradually (Kotter, 2014). For instance, initial improvements could involve minor changes to scheduling flexibility, followed by more comprehensive strategies such as career progression frameworks, mentorship programs, and performance-based rewards. This approach allows employees to adjust without feeling overwhelmed.</w:t>
      </w:r>
    </w:p>
    <w:p w14:paraId="2C76C0A3" w14:textId="77777777" w:rsidR="00904F2B" w:rsidRPr="00904F2B" w:rsidRDefault="00904F2B" w:rsidP="00904F2B">
      <w:pPr>
        <w:numPr>
          <w:ilvl w:val="0"/>
          <w:numId w:val="19"/>
        </w:numPr>
      </w:pPr>
      <w:r w:rsidRPr="00904F2B">
        <w:t>Encourage employee participation to foster acceptance: Employees are more likely to accept changes when they are actively involved in shaping them. Regular feedback loops, town hall meetings, and suggestion platforms can help Hilton London engage employees in the change process, making them feel valued and heard (Lucas, 2020). Additionally, forming employee advisory committees can provide leadership with insights into staff concerns, ensuring that the implemented policies align with actual workforce needs.</w:t>
      </w:r>
    </w:p>
    <w:p w14:paraId="62C8F5E5" w14:textId="77777777" w:rsidR="00904F2B" w:rsidRPr="00904F2B" w:rsidRDefault="00904F2B" w:rsidP="00904F2B">
      <w:pPr>
        <w:numPr>
          <w:ilvl w:val="0"/>
          <w:numId w:val="19"/>
        </w:numPr>
      </w:pPr>
      <w:r w:rsidRPr="00904F2B">
        <w:t>Leverage technology to streamline the transition: Digital tools such as HR management software, employee engagement platforms, and AI-driven analytics can enhance change implementation. For example, AI-based sentiment analysis can assess employee reactions to new policies, allowing Hilton London to make real-time adjustments. Furthermore, e-learning platforms can facilitate training and development, ensuring that employees have access to resources that support their professional growth.</w:t>
      </w:r>
    </w:p>
    <w:p w14:paraId="528E335F" w14:textId="77777777" w:rsidR="00904F2B" w:rsidRPr="00904F2B" w:rsidRDefault="00904F2B" w:rsidP="00904F2B">
      <w:pPr>
        <w:ind w:left="360"/>
      </w:pPr>
      <w:r w:rsidRPr="00904F2B">
        <w:t>A well-executed change phase ensures that new retention strategies are effectively communicated, embraced, and successfully integrated into the Hilton London work environment.</w:t>
      </w:r>
    </w:p>
    <w:p w14:paraId="353B4D3E" w14:textId="77777777" w:rsidR="00904F2B" w:rsidRPr="00C5468E" w:rsidRDefault="00904F2B" w:rsidP="00486B38">
      <w:pPr>
        <w:ind w:left="360"/>
      </w:pPr>
    </w:p>
    <w:p w14:paraId="2C911A33" w14:textId="77777777" w:rsidR="00E80468" w:rsidRPr="00C5468E" w:rsidRDefault="00E80468" w:rsidP="00E80468">
      <w:pPr>
        <w:numPr>
          <w:ilvl w:val="1"/>
          <w:numId w:val="17"/>
        </w:numPr>
      </w:pPr>
      <w:r w:rsidRPr="00C5468E">
        <w:t>Implement new policies in phases to allow gradual adaptation (Kotter, 2014).</w:t>
      </w:r>
    </w:p>
    <w:p w14:paraId="55A6DCE2" w14:textId="77777777" w:rsidR="00E80468" w:rsidRPr="00C5468E" w:rsidRDefault="00E80468" w:rsidP="00E80468">
      <w:pPr>
        <w:numPr>
          <w:ilvl w:val="1"/>
          <w:numId w:val="17"/>
        </w:numPr>
      </w:pPr>
      <w:r w:rsidRPr="00C5468E">
        <w:t>Encourage employee participation to foster acceptance (Lucas, 2020).</w:t>
      </w:r>
    </w:p>
    <w:p w14:paraId="7D74B971" w14:textId="77777777" w:rsidR="00E80468" w:rsidRPr="00C65C28" w:rsidRDefault="00E80468" w:rsidP="00486B38">
      <w:pPr>
        <w:ind w:left="360"/>
      </w:pPr>
      <w:r w:rsidRPr="00C5468E">
        <w:t>Refreeze:</w:t>
      </w:r>
    </w:p>
    <w:p w14:paraId="3C7C6BEC" w14:textId="18BE93EE" w:rsidR="00C65C28" w:rsidRPr="00C65C28" w:rsidRDefault="00C65C28" w:rsidP="00C65C28">
      <w:pPr>
        <w:ind w:left="360"/>
      </w:pPr>
      <w:r w:rsidRPr="00C65C28">
        <w:t xml:space="preserve">The final stage of Lewin’s model focuses on solidifying the changes, ensuring that they become an integral part of Hilton London's organizational culture. Without this step, there is </w:t>
      </w:r>
      <w:r w:rsidRPr="00C65C28">
        <w:lastRenderedPageBreak/>
        <w:t xml:space="preserve">a risk that employees will revert to previous </w:t>
      </w:r>
      <w:r w:rsidR="00786017" w:rsidRPr="00C65C28">
        <w:t>behaviours</w:t>
      </w:r>
      <w:r w:rsidRPr="00C65C28">
        <w:t>, rendering the change efforts ineffective.</w:t>
      </w:r>
    </w:p>
    <w:p w14:paraId="0C451169" w14:textId="77777777" w:rsidR="00C65C28" w:rsidRPr="00C65C28" w:rsidRDefault="00C65C28" w:rsidP="00C65C28">
      <w:pPr>
        <w:numPr>
          <w:ilvl w:val="0"/>
          <w:numId w:val="20"/>
        </w:numPr>
      </w:pPr>
      <w:r w:rsidRPr="00C65C28">
        <w:t>Institutionalize successful strategies by integrating them into standard HR practices: Hilton London must ensure that retention initiatives, such as career development programs and workplace culture enhancements, become long-term policies rather than temporary fixes (Wood, 2020). This requires embedding successful strategies into HR manuals, employee contracts, and company-wide policies.</w:t>
      </w:r>
    </w:p>
    <w:p w14:paraId="50B99700" w14:textId="77777777" w:rsidR="00C65C28" w:rsidRPr="00C65C28" w:rsidRDefault="00C65C28" w:rsidP="00C65C28">
      <w:pPr>
        <w:numPr>
          <w:ilvl w:val="0"/>
          <w:numId w:val="20"/>
        </w:numPr>
      </w:pPr>
      <w:r w:rsidRPr="00C65C28">
        <w:t>Measure effectiveness through key performance indicators (KPIs) and employee satisfaction surveys: Hilton London should establish quantifiable KPIs, such as staff turnover rates, retention levels, engagement scores, and absenteeism trends, to evaluate the impact of retention initiatives (Baum, 2019). Conducting regular employee satisfaction surveys can provide further insights into staff sentiment and highlight areas for continuous improvement.</w:t>
      </w:r>
    </w:p>
    <w:p w14:paraId="7AE2BB21" w14:textId="77777777" w:rsidR="00C65C28" w:rsidRPr="00C65C28" w:rsidRDefault="00C65C28" w:rsidP="00C65C28">
      <w:pPr>
        <w:numPr>
          <w:ilvl w:val="0"/>
          <w:numId w:val="20"/>
        </w:numPr>
      </w:pPr>
      <w:r w:rsidRPr="00C65C28">
        <w:t>Create a culture of continuous feedback and adaptation: Even after policies are implemented, it is essential to remain adaptable. Hilton London should adopt an ongoing feedback and review process, ensuring that retention strategies remain relevant in an evolving work environment. Quarterly check-ins, leadership reviews, and annual employee engagement reports can help maintain a positive workplace culture and prevent future turnover challenges.</w:t>
      </w:r>
    </w:p>
    <w:p w14:paraId="6731E2E9" w14:textId="77777777" w:rsidR="00C65C28" w:rsidRPr="00C65C28" w:rsidRDefault="00C65C28" w:rsidP="00C65C28">
      <w:pPr>
        <w:ind w:left="360"/>
      </w:pPr>
      <w:r w:rsidRPr="00C65C28">
        <w:t>By successfully refreezing these retention strategies, Hilton London can ensure that the changes become embedded within the organizational fabric, leading to long-term improvements in staff satisfaction, engagement, and overall business success.</w:t>
      </w:r>
    </w:p>
    <w:p w14:paraId="3C584CB1" w14:textId="77777777" w:rsidR="00C65C28" w:rsidRPr="00C5468E" w:rsidRDefault="00C65C28" w:rsidP="00486B38">
      <w:pPr>
        <w:ind w:left="360"/>
      </w:pPr>
    </w:p>
    <w:p w14:paraId="01FB211C" w14:textId="77777777" w:rsidR="00E80468" w:rsidRPr="00C5468E" w:rsidRDefault="00E80468" w:rsidP="00E80468">
      <w:pPr>
        <w:numPr>
          <w:ilvl w:val="1"/>
          <w:numId w:val="17"/>
        </w:numPr>
      </w:pPr>
      <w:r w:rsidRPr="00C5468E">
        <w:t>Institutionalize successful strategies by integrating them into standard HR practices (Wood, 2020).</w:t>
      </w:r>
    </w:p>
    <w:p w14:paraId="1A31E8CB" w14:textId="77777777" w:rsidR="00E80468" w:rsidRPr="00C5468E" w:rsidRDefault="00E80468" w:rsidP="00E80468">
      <w:pPr>
        <w:numPr>
          <w:ilvl w:val="1"/>
          <w:numId w:val="17"/>
        </w:numPr>
      </w:pPr>
      <w:r w:rsidRPr="00C5468E">
        <w:t>Measure effectiveness through key performance indicators (KPIs) and employee satisfaction surveys (Baum, 2019).</w:t>
      </w:r>
    </w:p>
    <w:p w14:paraId="4252C80C" w14:textId="77777777" w:rsidR="00E80468" w:rsidRPr="00FA361A" w:rsidRDefault="00E80468" w:rsidP="00FA361A"/>
    <w:p w14:paraId="11EBC771" w14:textId="77777777" w:rsidR="00C90A2D" w:rsidRDefault="00C90A2D" w:rsidP="00B36163"/>
    <w:p w14:paraId="3101260A" w14:textId="77777777" w:rsidR="006870C2" w:rsidRDefault="006870C2" w:rsidP="00B36163"/>
    <w:p w14:paraId="623DC66F" w14:textId="77777777" w:rsidR="00786017" w:rsidRPr="008C4E74" w:rsidRDefault="00786017" w:rsidP="00786017">
      <w:pPr>
        <w:rPr>
          <w:b/>
          <w:bCs/>
        </w:rPr>
      </w:pPr>
      <w:r w:rsidRPr="008C4E74">
        <w:rPr>
          <w:b/>
          <w:bCs/>
        </w:rPr>
        <w:t>Action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12"/>
        <w:gridCol w:w="1471"/>
        <w:gridCol w:w="1398"/>
        <w:gridCol w:w="1604"/>
        <w:gridCol w:w="811"/>
        <w:gridCol w:w="572"/>
        <w:gridCol w:w="1266"/>
        <w:gridCol w:w="982"/>
      </w:tblGrid>
      <w:tr w:rsidR="00A80FDC" w:rsidRPr="00A80FDC" w14:paraId="16F310FC" w14:textId="77777777" w:rsidTr="007831F1">
        <w:trPr>
          <w:tblHeader/>
          <w:tblCellSpacing w:w="15" w:type="dxa"/>
        </w:trPr>
        <w:tc>
          <w:tcPr>
            <w:tcW w:w="0" w:type="auto"/>
            <w:vAlign w:val="center"/>
            <w:hideMark/>
          </w:tcPr>
          <w:p w14:paraId="6E9B0B1A" w14:textId="77777777" w:rsidR="00A80FDC" w:rsidRPr="00A80FDC" w:rsidRDefault="00A80FDC" w:rsidP="00A80FDC">
            <w:pPr>
              <w:rPr>
                <w:b/>
                <w:bCs/>
              </w:rPr>
            </w:pPr>
            <w:r w:rsidRPr="00A80FDC">
              <w:rPr>
                <w:b/>
                <w:bCs/>
              </w:rPr>
              <w:t>Number</w:t>
            </w:r>
          </w:p>
        </w:tc>
        <w:tc>
          <w:tcPr>
            <w:tcW w:w="0" w:type="auto"/>
            <w:vAlign w:val="center"/>
            <w:hideMark/>
          </w:tcPr>
          <w:p w14:paraId="4D05CD0B" w14:textId="77777777" w:rsidR="00A80FDC" w:rsidRPr="00A80FDC" w:rsidRDefault="00A80FDC" w:rsidP="00A80FDC">
            <w:pPr>
              <w:rPr>
                <w:b/>
                <w:bCs/>
              </w:rPr>
            </w:pPr>
            <w:r w:rsidRPr="00A80FDC">
              <w:rPr>
                <w:b/>
                <w:bCs/>
              </w:rPr>
              <w:t>Problem</w:t>
            </w:r>
          </w:p>
        </w:tc>
        <w:tc>
          <w:tcPr>
            <w:tcW w:w="0" w:type="auto"/>
            <w:vAlign w:val="center"/>
            <w:hideMark/>
          </w:tcPr>
          <w:p w14:paraId="72980EB6" w14:textId="77777777" w:rsidR="00A80FDC" w:rsidRPr="00A80FDC" w:rsidRDefault="00A80FDC" w:rsidP="00A80FDC">
            <w:pPr>
              <w:rPr>
                <w:b/>
                <w:bCs/>
              </w:rPr>
            </w:pPr>
            <w:r w:rsidRPr="00A80FDC">
              <w:rPr>
                <w:b/>
                <w:bCs/>
              </w:rPr>
              <w:t>Solution</w:t>
            </w:r>
          </w:p>
        </w:tc>
        <w:tc>
          <w:tcPr>
            <w:tcW w:w="0" w:type="auto"/>
            <w:vAlign w:val="center"/>
            <w:hideMark/>
          </w:tcPr>
          <w:p w14:paraId="4E7955A6" w14:textId="77777777" w:rsidR="00A80FDC" w:rsidRPr="00A80FDC" w:rsidRDefault="00A80FDC" w:rsidP="00A80FDC">
            <w:pPr>
              <w:rPr>
                <w:b/>
                <w:bCs/>
              </w:rPr>
            </w:pPr>
            <w:r w:rsidRPr="00A80FDC">
              <w:rPr>
                <w:b/>
                <w:bCs/>
              </w:rPr>
              <w:t>Desired Outcome</w:t>
            </w:r>
          </w:p>
        </w:tc>
        <w:tc>
          <w:tcPr>
            <w:tcW w:w="0" w:type="auto"/>
            <w:vAlign w:val="center"/>
            <w:hideMark/>
          </w:tcPr>
          <w:p w14:paraId="1FD7B320" w14:textId="77777777" w:rsidR="00A80FDC" w:rsidRPr="00A80FDC" w:rsidRDefault="00A80FDC" w:rsidP="00A80FDC">
            <w:pPr>
              <w:rPr>
                <w:b/>
                <w:bCs/>
              </w:rPr>
            </w:pPr>
            <w:r w:rsidRPr="00A80FDC">
              <w:rPr>
                <w:b/>
                <w:bCs/>
              </w:rPr>
              <w:t>Time Scale</w:t>
            </w:r>
          </w:p>
        </w:tc>
        <w:tc>
          <w:tcPr>
            <w:tcW w:w="0" w:type="auto"/>
            <w:vAlign w:val="center"/>
            <w:hideMark/>
          </w:tcPr>
          <w:p w14:paraId="30FF82BB" w14:textId="77777777" w:rsidR="00A80FDC" w:rsidRPr="00A80FDC" w:rsidRDefault="00A80FDC" w:rsidP="00A80FDC">
            <w:pPr>
              <w:rPr>
                <w:b/>
                <w:bCs/>
              </w:rPr>
            </w:pPr>
            <w:r w:rsidRPr="00A80FDC">
              <w:rPr>
                <w:b/>
                <w:bCs/>
              </w:rPr>
              <w:t>Start Date</w:t>
            </w:r>
          </w:p>
        </w:tc>
        <w:tc>
          <w:tcPr>
            <w:tcW w:w="0" w:type="auto"/>
            <w:vAlign w:val="center"/>
            <w:hideMark/>
          </w:tcPr>
          <w:p w14:paraId="55470AF0" w14:textId="77777777" w:rsidR="00A80FDC" w:rsidRPr="00A80FDC" w:rsidRDefault="00A80FDC" w:rsidP="00A80FDC">
            <w:pPr>
              <w:rPr>
                <w:b/>
                <w:bCs/>
              </w:rPr>
            </w:pPr>
            <w:r w:rsidRPr="00A80FDC">
              <w:rPr>
                <w:b/>
                <w:bCs/>
              </w:rPr>
              <w:t>Completion Date</w:t>
            </w:r>
          </w:p>
        </w:tc>
        <w:tc>
          <w:tcPr>
            <w:tcW w:w="0" w:type="auto"/>
            <w:vAlign w:val="center"/>
            <w:hideMark/>
          </w:tcPr>
          <w:p w14:paraId="217B6C36" w14:textId="77777777" w:rsidR="00A80FDC" w:rsidRPr="00A80FDC" w:rsidRDefault="00A80FDC" w:rsidP="00A80FDC">
            <w:pPr>
              <w:rPr>
                <w:b/>
                <w:bCs/>
              </w:rPr>
            </w:pPr>
            <w:r w:rsidRPr="00A80FDC">
              <w:rPr>
                <w:b/>
                <w:bCs/>
              </w:rPr>
              <w:t>Planned Budget</w:t>
            </w:r>
          </w:p>
        </w:tc>
      </w:tr>
      <w:tr w:rsidR="00A80FDC" w:rsidRPr="00A80FDC" w14:paraId="245C7A27" w14:textId="77777777" w:rsidTr="007831F1">
        <w:trPr>
          <w:tblCellSpacing w:w="15" w:type="dxa"/>
        </w:trPr>
        <w:tc>
          <w:tcPr>
            <w:tcW w:w="0" w:type="auto"/>
            <w:vAlign w:val="center"/>
            <w:hideMark/>
          </w:tcPr>
          <w:p w14:paraId="05DF6453" w14:textId="77777777" w:rsidR="00A80FDC" w:rsidRPr="00A80FDC" w:rsidRDefault="00A80FDC" w:rsidP="00A80FDC">
            <w:r w:rsidRPr="00A80FDC">
              <w:t>1</w:t>
            </w:r>
          </w:p>
        </w:tc>
        <w:tc>
          <w:tcPr>
            <w:tcW w:w="0" w:type="auto"/>
            <w:vAlign w:val="center"/>
            <w:hideMark/>
          </w:tcPr>
          <w:p w14:paraId="66187048" w14:textId="77777777" w:rsidR="00A80FDC" w:rsidRPr="00A80FDC" w:rsidRDefault="00A80FDC" w:rsidP="00A80FDC">
            <w:r w:rsidRPr="00A80FDC">
              <w:t>High Staff Turnover</w:t>
            </w:r>
          </w:p>
        </w:tc>
        <w:tc>
          <w:tcPr>
            <w:tcW w:w="0" w:type="auto"/>
            <w:vAlign w:val="center"/>
            <w:hideMark/>
          </w:tcPr>
          <w:p w14:paraId="529879D5" w14:textId="77777777" w:rsidR="00A80FDC" w:rsidRPr="00A80FDC" w:rsidRDefault="00A80FDC" w:rsidP="00A80FDC">
            <w:r w:rsidRPr="00A80FDC">
              <w:t xml:space="preserve">Implement competitive salaries, performance-based incentives, </w:t>
            </w:r>
            <w:r w:rsidRPr="00A80FDC">
              <w:lastRenderedPageBreak/>
              <w:t>and retention bonuses.</w:t>
            </w:r>
          </w:p>
        </w:tc>
        <w:tc>
          <w:tcPr>
            <w:tcW w:w="0" w:type="auto"/>
            <w:vAlign w:val="center"/>
            <w:hideMark/>
          </w:tcPr>
          <w:p w14:paraId="3E86CE00" w14:textId="77777777" w:rsidR="00A80FDC" w:rsidRPr="00A80FDC" w:rsidRDefault="00A80FDC" w:rsidP="00A80FDC">
            <w:r w:rsidRPr="00A80FDC">
              <w:lastRenderedPageBreak/>
              <w:t>Increased employee retention and job satisfaction.</w:t>
            </w:r>
          </w:p>
        </w:tc>
        <w:tc>
          <w:tcPr>
            <w:tcW w:w="0" w:type="auto"/>
            <w:vAlign w:val="center"/>
            <w:hideMark/>
          </w:tcPr>
          <w:p w14:paraId="5499A5DF" w14:textId="77777777" w:rsidR="00A80FDC" w:rsidRPr="00A80FDC" w:rsidRDefault="00A80FDC" w:rsidP="00A80FDC">
            <w:r w:rsidRPr="00A80FDC">
              <w:t>6 months</w:t>
            </w:r>
          </w:p>
        </w:tc>
        <w:tc>
          <w:tcPr>
            <w:tcW w:w="0" w:type="auto"/>
            <w:vAlign w:val="center"/>
            <w:hideMark/>
          </w:tcPr>
          <w:p w14:paraId="257D4DFB" w14:textId="77777777" w:rsidR="00A80FDC" w:rsidRPr="00A80FDC" w:rsidRDefault="00A80FDC" w:rsidP="00A80FDC">
            <w:r w:rsidRPr="00A80FDC">
              <w:t>01-Sep-2024</w:t>
            </w:r>
          </w:p>
        </w:tc>
        <w:tc>
          <w:tcPr>
            <w:tcW w:w="0" w:type="auto"/>
            <w:vAlign w:val="center"/>
            <w:hideMark/>
          </w:tcPr>
          <w:p w14:paraId="53255439" w14:textId="77777777" w:rsidR="00A80FDC" w:rsidRPr="00A80FDC" w:rsidRDefault="00A80FDC" w:rsidP="00A80FDC">
            <w:r w:rsidRPr="00A80FDC">
              <w:t>28-Feb-2025</w:t>
            </w:r>
          </w:p>
        </w:tc>
        <w:tc>
          <w:tcPr>
            <w:tcW w:w="0" w:type="auto"/>
            <w:vAlign w:val="center"/>
            <w:hideMark/>
          </w:tcPr>
          <w:p w14:paraId="5A1CF7D5" w14:textId="77777777" w:rsidR="00A80FDC" w:rsidRPr="00A80FDC" w:rsidRDefault="00A80FDC" w:rsidP="00A80FDC">
            <w:r w:rsidRPr="00A80FDC">
              <w:t>£500,000</w:t>
            </w:r>
          </w:p>
        </w:tc>
      </w:tr>
      <w:tr w:rsidR="00A80FDC" w:rsidRPr="00A80FDC" w14:paraId="27467D83" w14:textId="77777777" w:rsidTr="007831F1">
        <w:trPr>
          <w:tblCellSpacing w:w="15" w:type="dxa"/>
        </w:trPr>
        <w:tc>
          <w:tcPr>
            <w:tcW w:w="0" w:type="auto"/>
            <w:vAlign w:val="center"/>
            <w:hideMark/>
          </w:tcPr>
          <w:p w14:paraId="0AC6E07F" w14:textId="77777777" w:rsidR="00A80FDC" w:rsidRPr="00A80FDC" w:rsidRDefault="00A80FDC" w:rsidP="00A80FDC">
            <w:r w:rsidRPr="00A80FDC">
              <w:t>2</w:t>
            </w:r>
          </w:p>
        </w:tc>
        <w:tc>
          <w:tcPr>
            <w:tcW w:w="0" w:type="auto"/>
            <w:vAlign w:val="center"/>
            <w:hideMark/>
          </w:tcPr>
          <w:p w14:paraId="0A9F0FB4" w14:textId="77777777" w:rsidR="00A80FDC" w:rsidRPr="00A80FDC" w:rsidRDefault="00A80FDC" w:rsidP="00A80FDC">
            <w:r w:rsidRPr="00A80FDC">
              <w:t>Limited Career Growth</w:t>
            </w:r>
          </w:p>
        </w:tc>
        <w:tc>
          <w:tcPr>
            <w:tcW w:w="0" w:type="auto"/>
            <w:vAlign w:val="center"/>
            <w:hideMark/>
          </w:tcPr>
          <w:p w14:paraId="132A1C46" w14:textId="77777777" w:rsidR="00A80FDC" w:rsidRPr="00A80FDC" w:rsidRDefault="00A80FDC" w:rsidP="00A80FDC">
            <w:r w:rsidRPr="00A80FDC">
              <w:t>Develop structured career development programs and internal promotion policies.</w:t>
            </w:r>
          </w:p>
        </w:tc>
        <w:tc>
          <w:tcPr>
            <w:tcW w:w="0" w:type="auto"/>
            <w:vAlign w:val="center"/>
            <w:hideMark/>
          </w:tcPr>
          <w:p w14:paraId="518B5F87" w14:textId="77777777" w:rsidR="00A80FDC" w:rsidRPr="00A80FDC" w:rsidRDefault="00A80FDC" w:rsidP="00A80FDC">
            <w:r w:rsidRPr="00A80FDC">
              <w:t>Enhanced employee engagement and reduced turnover.</w:t>
            </w:r>
          </w:p>
        </w:tc>
        <w:tc>
          <w:tcPr>
            <w:tcW w:w="0" w:type="auto"/>
            <w:vAlign w:val="center"/>
            <w:hideMark/>
          </w:tcPr>
          <w:p w14:paraId="6ADC9D6D" w14:textId="77777777" w:rsidR="00A80FDC" w:rsidRPr="00A80FDC" w:rsidRDefault="00A80FDC" w:rsidP="00A80FDC">
            <w:r w:rsidRPr="00A80FDC">
              <w:t>12 months</w:t>
            </w:r>
          </w:p>
        </w:tc>
        <w:tc>
          <w:tcPr>
            <w:tcW w:w="0" w:type="auto"/>
            <w:vAlign w:val="center"/>
            <w:hideMark/>
          </w:tcPr>
          <w:p w14:paraId="2C904134" w14:textId="77777777" w:rsidR="00A80FDC" w:rsidRPr="00A80FDC" w:rsidRDefault="00A80FDC" w:rsidP="00A80FDC">
            <w:r w:rsidRPr="00A80FDC">
              <w:t>01-Mar-2024</w:t>
            </w:r>
          </w:p>
        </w:tc>
        <w:tc>
          <w:tcPr>
            <w:tcW w:w="0" w:type="auto"/>
            <w:vAlign w:val="center"/>
            <w:hideMark/>
          </w:tcPr>
          <w:p w14:paraId="3522433B" w14:textId="77777777" w:rsidR="00A80FDC" w:rsidRPr="00A80FDC" w:rsidRDefault="00A80FDC" w:rsidP="00A80FDC">
            <w:r w:rsidRPr="00A80FDC">
              <w:t>28-Feb-2025</w:t>
            </w:r>
          </w:p>
        </w:tc>
        <w:tc>
          <w:tcPr>
            <w:tcW w:w="0" w:type="auto"/>
            <w:vAlign w:val="center"/>
            <w:hideMark/>
          </w:tcPr>
          <w:p w14:paraId="7E79F204" w14:textId="77777777" w:rsidR="00A80FDC" w:rsidRPr="00A80FDC" w:rsidRDefault="00A80FDC" w:rsidP="00A80FDC">
            <w:r w:rsidRPr="00A80FDC">
              <w:t>£300,000</w:t>
            </w:r>
          </w:p>
        </w:tc>
      </w:tr>
      <w:tr w:rsidR="00A80FDC" w:rsidRPr="00A80FDC" w14:paraId="647F990A" w14:textId="77777777" w:rsidTr="007831F1">
        <w:trPr>
          <w:tblCellSpacing w:w="15" w:type="dxa"/>
        </w:trPr>
        <w:tc>
          <w:tcPr>
            <w:tcW w:w="0" w:type="auto"/>
            <w:vAlign w:val="center"/>
            <w:hideMark/>
          </w:tcPr>
          <w:p w14:paraId="5649E062" w14:textId="77777777" w:rsidR="00A80FDC" w:rsidRPr="00A80FDC" w:rsidRDefault="00A80FDC" w:rsidP="00A80FDC">
            <w:r w:rsidRPr="00A80FDC">
              <w:t>3</w:t>
            </w:r>
          </w:p>
        </w:tc>
        <w:tc>
          <w:tcPr>
            <w:tcW w:w="0" w:type="auto"/>
            <w:vAlign w:val="center"/>
            <w:hideMark/>
          </w:tcPr>
          <w:p w14:paraId="6B31E89D" w14:textId="77777777" w:rsidR="00A80FDC" w:rsidRPr="00A80FDC" w:rsidRDefault="00A80FDC" w:rsidP="00A80FDC">
            <w:r w:rsidRPr="00A80FDC">
              <w:t>Weak Workplace Culture</w:t>
            </w:r>
          </w:p>
        </w:tc>
        <w:tc>
          <w:tcPr>
            <w:tcW w:w="0" w:type="auto"/>
            <w:vAlign w:val="center"/>
            <w:hideMark/>
          </w:tcPr>
          <w:p w14:paraId="74B5C724" w14:textId="77777777" w:rsidR="00A80FDC" w:rsidRPr="00A80FDC" w:rsidRDefault="00A80FDC" w:rsidP="00A80FDC">
            <w:r w:rsidRPr="00A80FDC">
              <w:t>Introduce recognition programs, diversity initiatives, and mentorship programs.</w:t>
            </w:r>
          </w:p>
        </w:tc>
        <w:tc>
          <w:tcPr>
            <w:tcW w:w="0" w:type="auto"/>
            <w:vAlign w:val="center"/>
            <w:hideMark/>
          </w:tcPr>
          <w:p w14:paraId="7CA5B6DF" w14:textId="77777777" w:rsidR="00A80FDC" w:rsidRPr="00A80FDC" w:rsidRDefault="00A80FDC" w:rsidP="00A80FDC">
            <w:r w:rsidRPr="00A80FDC">
              <w:t>Stronger team cohesion and a positive work environment.</w:t>
            </w:r>
          </w:p>
        </w:tc>
        <w:tc>
          <w:tcPr>
            <w:tcW w:w="0" w:type="auto"/>
            <w:vAlign w:val="center"/>
            <w:hideMark/>
          </w:tcPr>
          <w:p w14:paraId="7C658085" w14:textId="77777777" w:rsidR="00A80FDC" w:rsidRPr="00A80FDC" w:rsidRDefault="00A80FDC" w:rsidP="00A80FDC">
            <w:r w:rsidRPr="00A80FDC">
              <w:t>8 months</w:t>
            </w:r>
          </w:p>
        </w:tc>
        <w:tc>
          <w:tcPr>
            <w:tcW w:w="0" w:type="auto"/>
            <w:vAlign w:val="center"/>
            <w:hideMark/>
          </w:tcPr>
          <w:p w14:paraId="5D0063BA" w14:textId="77777777" w:rsidR="00A80FDC" w:rsidRPr="00A80FDC" w:rsidRDefault="00A80FDC" w:rsidP="00A80FDC">
            <w:r w:rsidRPr="00A80FDC">
              <w:t>01-Jul-2024</w:t>
            </w:r>
          </w:p>
        </w:tc>
        <w:tc>
          <w:tcPr>
            <w:tcW w:w="0" w:type="auto"/>
            <w:vAlign w:val="center"/>
            <w:hideMark/>
          </w:tcPr>
          <w:p w14:paraId="72FEC8AF" w14:textId="77777777" w:rsidR="00A80FDC" w:rsidRPr="00A80FDC" w:rsidRDefault="00A80FDC" w:rsidP="00A80FDC">
            <w:r w:rsidRPr="00A80FDC">
              <w:t>28-Feb-2025</w:t>
            </w:r>
          </w:p>
        </w:tc>
        <w:tc>
          <w:tcPr>
            <w:tcW w:w="0" w:type="auto"/>
            <w:vAlign w:val="center"/>
            <w:hideMark/>
          </w:tcPr>
          <w:p w14:paraId="3365D3EA" w14:textId="77777777" w:rsidR="00A80FDC" w:rsidRPr="00A80FDC" w:rsidRDefault="00A80FDC" w:rsidP="00A80FDC">
            <w:r w:rsidRPr="00A80FDC">
              <w:t>£150,000</w:t>
            </w:r>
          </w:p>
        </w:tc>
      </w:tr>
      <w:tr w:rsidR="00A80FDC" w:rsidRPr="00A80FDC" w14:paraId="5E62FB70" w14:textId="77777777" w:rsidTr="007831F1">
        <w:trPr>
          <w:tblCellSpacing w:w="15" w:type="dxa"/>
        </w:trPr>
        <w:tc>
          <w:tcPr>
            <w:tcW w:w="0" w:type="auto"/>
            <w:vAlign w:val="center"/>
            <w:hideMark/>
          </w:tcPr>
          <w:p w14:paraId="0E1EF718" w14:textId="77777777" w:rsidR="00A80FDC" w:rsidRPr="00A80FDC" w:rsidRDefault="00A80FDC" w:rsidP="00A80FDC">
            <w:r w:rsidRPr="00A80FDC">
              <w:t>4</w:t>
            </w:r>
          </w:p>
        </w:tc>
        <w:tc>
          <w:tcPr>
            <w:tcW w:w="0" w:type="auto"/>
            <w:vAlign w:val="center"/>
            <w:hideMark/>
          </w:tcPr>
          <w:p w14:paraId="54F9FAC1" w14:textId="77777777" w:rsidR="00A80FDC" w:rsidRPr="00A80FDC" w:rsidRDefault="00A80FDC" w:rsidP="00A80FDC">
            <w:r w:rsidRPr="00A80FDC">
              <w:t>Poor Work-Life Balance</w:t>
            </w:r>
          </w:p>
        </w:tc>
        <w:tc>
          <w:tcPr>
            <w:tcW w:w="0" w:type="auto"/>
            <w:vAlign w:val="center"/>
            <w:hideMark/>
          </w:tcPr>
          <w:p w14:paraId="1515B04F" w14:textId="77777777" w:rsidR="00A80FDC" w:rsidRPr="00A80FDC" w:rsidRDefault="00A80FDC" w:rsidP="00A80FDC">
            <w:r w:rsidRPr="00A80FDC">
              <w:t>Provide flexible work schedules, wellness programs, and mental health support.</w:t>
            </w:r>
          </w:p>
        </w:tc>
        <w:tc>
          <w:tcPr>
            <w:tcW w:w="0" w:type="auto"/>
            <w:vAlign w:val="center"/>
            <w:hideMark/>
          </w:tcPr>
          <w:p w14:paraId="7C197347" w14:textId="77777777" w:rsidR="00A80FDC" w:rsidRPr="00A80FDC" w:rsidRDefault="00A80FDC" w:rsidP="00A80FDC">
            <w:r w:rsidRPr="00A80FDC">
              <w:t>Improved work-life balance and employee well-being.</w:t>
            </w:r>
          </w:p>
        </w:tc>
        <w:tc>
          <w:tcPr>
            <w:tcW w:w="0" w:type="auto"/>
            <w:vAlign w:val="center"/>
            <w:hideMark/>
          </w:tcPr>
          <w:p w14:paraId="77686DEA" w14:textId="77777777" w:rsidR="00A80FDC" w:rsidRPr="00A80FDC" w:rsidRDefault="00A80FDC" w:rsidP="00A80FDC">
            <w:r w:rsidRPr="00A80FDC">
              <w:t>6 months</w:t>
            </w:r>
          </w:p>
        </w:tc>
        <w:tc>
          <w:tcPr>
            <w:tcW w:w="0" w:type="auto"/>
            <w:vAlign w:val="center"/>
            <w:hideMark/>
          </w:tcPr>
          <w:p w14:paraId="7C4DA569" w14:textId="77777777" w:rsidR="00A80FDC" w:rsidRPr="00A80FDC" w:rsidRDefault="00A80FDC" w:rsidP="00A80FDC">
            <w:r w:rsidRPr="00A80FDC">
              <w:t>01-Sep-2024</w:t>
            </w:r>
          </w:p>
        </w:tc>
        <w:tc>
          <w:tcPr>
            <w:tcW w:w="0" w:type="auto"/>
            <w:vAlign w:val="center"/>
            <w:hideMark/>
          </w:tcPr>
          <w:p w14:paraId="49CFB3A4" w14:textId="77777777" w:rsidR="00A80FDC" w:rsidRPr="00A80FDC" w:rsidRDefault="00A80FDC" w:rsidP="00A80FDC">
            <w:r w:rsidRPr="00A80FDC">
              <w:t>28-Feb-2025</w:t>
            </w:r>
          </w:p>
        </w:tc>
        <w:tc>
          <w:tcPr>
            <w:tcW w:w="0" w:type="auto"/>
            <w:vAlign w:val="center"/>
            <w:hideMark/>
          </w:tcPr>
          <w:p w14:paraId="402B7637" w14:textId="77777777" w:rsidR="00A80FDC" w:rsidRPr="00A80FDC" w:rsidRDefault="00A80FDC" w:rsidP="00A80FDC">
            <w:r w:rsidRPr="00A80FDC">
              <w:t>£200,000</w:t>
            </w:r>
          </w:p>
        </w:tc>
      </w:tr>
      <w:tr w:rsidR="00A80FDC" w:rsidRPr="00A80FDC" w14:paraId="374FF3DF" w14:textId="77777777" w:rsidTr="007831F1">
        <w:trPr>
          <w:tblCellSpacing w:w="15" w:type="dxa"/>
        </w:trPr>
        <w:tc>
          <w:tcPr>
            <w:tcW w:w="0" w:type="auto"/>
            <w:vAlign w:val="center"/>
            <w:hideMark/>
          </w:tcPr>
          <w:p w14:paraId="1654E144" w14:textId="77777777" w:rsidR="00A80FDC" w:rsidRPr="00A80FDC" w:rsidRDefault="00A80FDC" w:rsidP="00A80FDC">
            <w:r w:rsidRPr="00A80FDC">
              <w:t>5</w:t>
            </w:r>
          </w:p>
        </w:tc>
        <w:tc>
          <w:tcPr>
            <w:tcW w:w="0" w:type="auto"/>
            <w:vAlign w:val="center"/>
            <w:hideMark/>
          </w:tcPr>
          <w:p w14:paraId="51529E8E" w14:textId="77777777" w:rsidR="00A80FDC" w:rsidRPr="00A80FDC" w:rsidRDefault="00A80FDC" w:rsidP="00A80FDC">
            <w:r w:rsidRPr="00A80FDC">
              <w:t>Inefficient Recruitment Process</w:t>
            </w:r>
          </w:p>
        </w:tc>
        <w:tc>
          <w:tcPr>
            <w:tcW w:w="0" w:type="auto"/>
            <w:vAlign w:val="center"/>
            <w:hideMark/>
          </w:tcPr>
          <w:p w14:paraId="699997E8" w14:textId="77777777" w:rsidR="00A80FDC" w:rsidRPr="00A80FDC" w:rsidRDefault="00A80FDC" w:rsidP="00A80FDC">
            <w:r w:rsidRPr="00A80FDC">
              <w:t>Implement AI-driven hiring tools and digital onboarding programs.</w:t>
            </w:r>
          </w:p>
        </w:tc>
        <w:tc>
          <w:tcPr>
            <w:tcW w:w="0" w:type="auto"/>
            <w:vAlign w:val="center"/>
            <w:hideMark/>
          </w:tcPr>
          <w:p w14:paraId="446595D1" w14:textId="77777777" w:rsidR="00A80FDC" w:rsidRPr="00A80FDC" w:rsidRDefault="00A80FDC" w:rsidP="00A80FDC">
            <w:r w:rsidRPr="00A80FDC">
              <w:t>Faster, data-driven recruitment with reduced hiring costs.</w:t>
            </w:r>
          </w:p>
        </w:tc>
        <w:tc>
          <w:tcPr>
            <w:tcW w:w="0" w:type="auto"/>
            <w:vAlign w:val="center"/>
            <w:hideMark/>
          </w:tcPr>
          <w:p w14:paraId="08315A68" w14:textId="77777777" w:rsidR="00A80FDC" w:rsidRPr="00A80FDC" w:rsidRDefault="00A80FDC" w:rsidP="00A80FDC">
            <w:r w:rsidRPr="00A80FDC">
              <w:t>4 months</w:t>
            </w:r>
          </w:p>
        </w:tc>
        <w:tc>
          <w:tcPr>
            <w:tcW w:w="0" w:type="auto"/>
            <w:vAlign w:val="center"/>
            <w:hideMark/>
          </w:tcPr>
          <w:p w14:paraId="6865F556" w14:textId="77777777" w:rsidR="00A80FDC" w:rsidRPr="00A80FDC" w:rsidRDefault="00A80FDC" w:rsidP="00A80FDC">
            <w:r w:rsidRPr="00A80FDC">
              <w:t>01-Nov-2024</w:t>
            </w:r>
          </w:p>
        </w:tc>
        <w:tc>
          <w:tcPr>
            <w:tcW w:w="0" w:type="auto"/>
            <w:vAlign w:val="center"/>
            <w:hideMark/>
          </w:tcPr>
          <w:p w14:paraId="2A81CEDE" w14:textId="77777777" w:rsidR="00A80FDC" w:rsidRPr="00A80FDC" w:rsidRDefault="00A80FDC" w:rsidP="00A80FDC">
            <w:r w:rsidRPr="00A80FDC">
              <w:t>28-Feb-2025</w:t>
            </w:r>
          </w:p>
        </w:tc>
        <w:tc>
          <w:tcPr>
            <w:tcW w:w="0" w:type="auto"/>
            <w:vAlign w:val="center"/>
            <w:hideMark/>
          </w:tcPr>
          <w:p w14:paraId="50E9E055" w14:textId="77777777" w:rsidR="00A80FDC" w:rsidRPr="00A80FDC" w:rsidRDefault="00A80FDC" w:rsidP="00A80FDC">
            <w:r w:rsidRPr="00A80FDC">
              <w:t>£100,000</w:t>
            </w:r>
          </w:p>
        </w:tc>
      </w:tr>
      <w:tr w:rsidR="00A80FDC" w:rsidRPr="00A80FDC" w14:paraId="62351C58" w14:textId="77777777" w:rsidTr="007831F1">
        <w:trPr>
          <w:tblCellSpacing w:w="15" w:type="dxa"/>
        </w:trPr>
        <w:tc>
          <w:tcPr>
            <w:tcW w:w="0" w:type="auto"/>
            <w:vAlign w:val="center"/>
            <w:hideMark/>
          </w:tcPr>
          <w:p w14:paraId="114B876F" w14:textId="77777777" w:rsidR="00A80FDC" w:rsidRPr="00A80FDC" w:rsidRDefault="00A80FDC" w:rsidP="00A80FDC">
            <w:r w:rsidRPr="00A80FDC">
              <w:t>6</w:t>
            </w:r>
          </w:p>
        </w:tc>
        <w:tc>
          <w:tcPr>
            <w:tcW w:w="0" w:type="auto"/>
            <w:vAlign w:val="center"/>
            <w:hideMark/>
          </w:tcPr>
          <w:p w14:paraId="19976380" w14:textId="77777777" w:rsidR="00A80FDC" w:rsidRPr="00A80FDC" w:rsidRDefault="00A80FDC" w:rsidP="00A80FDC">
            <w:r w:rsidRPr="00A80FDC">
              <w:t>Low Employee Engagement</w:t>
            </w:r>
          </w:p>
        </w:tc>
        <w:tc>
          <w:tcPr>
            <w:tcW w:w="0" w:type="auto"/>
            <w:vAlign w:val="center"/>
            <w:hideMark/>
          </w:tcPr>
          <w:p w14:paraId="5FD0E57D" w14:textId="77777777" w:rsidR="00A80FDC" w:rsidRPr="00A80FDC" w:rsidRDefault="00A80FDC" w:rsidP="00A80FDC">
            <w:r w:rsidRPr="00A80FDC">
              <w:t>Conduct regular feedback sessions, employee surveys, and team-</w:t>
            </w:r>
            <w:r w:rsidRPr="00A80FDC">
              <w:lastRenderedPageBreak/>
              <w:t>building activities.</w:t>
            </w:r>
          </w:p>
        </w:tc>
        <w:tc>
          <w:tcPr>
            <w:tcW w:w="0" w:type="auto"/>
            <w:vAlign w:val="center"/>
            <w:hideMark/>
          </w:tcPr>
          <w:p w14:paraId="6C00CAE4" w14:textId="77777777" w:rsidR="00A80FDC" w:rsidRPr="00A80FDC" w:rsidRDefault="00A80FDC" w:rsidP="00A80FDC">
            <w:r w:rsidRPr="00A80FDC">
              <w:lastRenderedPageBreak/>
              <w:t>Increased motivation, productivity, and workplace satisfaction.</w:t>
            </w:r>
          </w:p>
        </w:tc>
        <w:tc>
          <w:tcPr>
            <w:tcW w:w="0" w:type="auto"/>
            <w:vAlign w:val="center"/>
            <w:hideMark/>
          </w:tcPr>
          <w:p w14:paraId="75748EE7" w14:textId="77777777" w:rsidR="00A80FDC" w:rsidRPr="00A80FDC" w:rsidRDefault="00A80FDC" w:rsidP="00A80FDC">
            <w:r w:rsidRPr="00A80FDC">
              <w:t>3 months</w:t>
            </w:r>
          </w:p>
        </w:tc>
        <w:tc>
          <w:tcPr>
            <w:tcW w:w="0" w:type="auto"/>
            <w:vAlign w:val="center"/>
            <w:hideMark/>
          </w:tcPr>
          <w:p w14:paraId="139B1A59" w14:textId="77777777" w:rsidR="00A80FDC" w:rsidRPr="00A80FDC" w:rsidRDefault="00A80FDC" w:rsidP="00A80FDC">
            <w:r w:rsidRPr="00A80FDC">
              <w:t>01-Dec-2024</w:t>
            </w:r>
          </w:p>
        </w:tc>
        <w:tc>
          <w:tcPr>
            <w:tcW w:w="0" w:type="auto"/>
            <w:vAlign w:val="center"/>
            <w:hideMark/>
          </w:tcPr>
          <w:p w14:paraId="404E877F" w14:textId="77777777" w:rsidR="00A80FDC" w:rsidRPr="00A80FDC" w:rsidRDefault="00A80FDC" w:rsidP="00A80FDC">
            <w:r w:rsidRPr="00A80FDC">
              <w:t>28-Feb-2025</w:t>
            </w:r>
          </w:p>
        </w:tc>
        <w:tc>
          <w:tcPr>
            <w:tcW w:w="0" w:type="auto"/>
            <w:vAlign w:val="center"/>
            <w:hideMark/>
          </w:tcPr>
          <w:p w14:paraId="1FB0F1B3" w14:textId="77777777" w:rsidR="00A80FDC" w:rsidRPr="00A80FDC" w:rsidRDefault="00A80FDC" w:rsidP="00A80FDC">
            <w:r w:rsidRPr="00A80FDC">
              <w:t>£50,000</w:t>
            </w:r>
          </w:p>
        </w:tc>
      </w:tr>
      <w:tr w:rsidR="00A80FDC" w:rsidRPr="00A80FDC" w14:paraId="5D38B2C3" w14:textId="77777777" w:rsidTr="007831F1">
        <w:trPr>
          <w:tblCellSpacing w:w="15" w:type="dxa"/>
        </w:trPr>
        <w:tc>
          <w:tcPr>
            <w:tcW w:w="0" w:type="auto"/>
            <w:vAlign w:val="center"/>
            <w:hideMark/>
          </w:tcPr>
          <w:p w14:paraId="2A8D3E47" w14:textId="77777777" w:rsidR="00A80FDC" w:rsidRPr="00A80FDC" w:rsidRDefault="00A80FDC" w:rsidP="00A80FDC">
            <w:r w:rsidRPr="00A80FDC">
              <w:t>7</w:t>
            </w:r>
          </w:p>
        </w:tc>
        <w:tc>
          <w:tcPr>
            <w:tcW w:w="0" w:type="auto"/>
            <w:vAlign w:val="center"/>
            <w:hideMark/>
          </w:tcPr>
          <w:p w14:paraId="079AE943" w14:textId="77777777" w:rsidR="00A80FDC" w:rsidRPr="00A80FDC" w:rsidRDefault="00A80FDC" w:rsidP="00A80FDC">
            <w:r w:rsidRPr="00A80FDC">
              <w:t>Lack of Training and Development</w:t>
            </w:r>
          </w:p>
        </w:tc>
        <w:tc>
          <w:tcPr>
            <w:tcW w:w="0" w:type="auto"/>
            <w:vAlign w:val="center"/>
            <w:hideMark/>
          </w:tcPr>
          <w:p w14:paraId="5CF35D0B" w14:textId="77777777" w:rsidR="00A80FDC" w:rsidRPr="00A80FDC" w:rsidRDefault="00A80FDC" w:rsidP="00A80FDC">
            <w:r w:rsidRPr="00A80FDC">
              <w:t>Establish continuous learning programs and leadership workshops.</w:t>
            </w:r>
          </w:p>
        </w:tc>
        <w:tc>
          <w:tcPr>
            <w:tcW w:w="0" w:type="auto"/>
            <w:vAlign w:val="center"/>
            <w:hideMark/>
          </w:tcPr>
          <w:p w14:paraId="7F45678D" w14:textId="77777777" w:rsidR="00A80FDC" w:rsidRPr="00A80FDC" w:rsidRDefault="00A80FDC" w:rsidP="00A80FDC">
            <w:r w:rsidRPr="00A80FDC">
              <w:t>A skilled and knowledgeable workforce.</w:t>
            </w:r>
          </w:p>
        </w:tc>
        <w:tc>
          <w:tcPr>
            <w:tcW w:w="0" w:type="auto"/>
            <w:vAlign w:val="center"/>
            <w:hideMark/>
          </w:tcPr>
          <w:p w14:paraId="24A29664" w14:textId="77777777" w:rsidR="00A80FDC" w:rsidRPr="00A80FDC" w:rsidRDefault="00A80FDC" w:rsidP="00A80FDC">
            <w:r w:rsidRPr="00A80FDC">
              <w:t>9 months</w:t>
            </w:r>
          </w:p>
        </w:tc>
        <w:tc>
          <w:tcPr>
            <w:tcW w:w="0" w:type="auto"/>
            <w:vAlign w:val="center"/>
            <w:hideMark/>
          </w:tcPr>
          <w:p w14:paraId="0C705213" w14:textId="77777777" w:rsidR="00A80FDC" w:rsidRPr="00A80FDC" w:rsidRDefault="00A80FDC" w:rsidP="00A80FDC">
            <w:r w:rsidRPr="00A80FDC">
              <w:t>01-Jun-2024</w:t>
            </w:r>
          </w:p>
        </w:tc>
        <w:tc>
          <w:tcPr>
            <w:tcW w:w="0" w:type="auto"/>
            <w:vAlign w:val="center"/>
            <w:hideMark/>
          </w:tcPr>
          <w:p w14:paraId="4C094AEA" w14:textId="77777777" w:rsidR="00A80FDC" w:rsidRPr="00A80FDC" w:rsidRDefault="00A80FDC" w:rsidP="00A80FDC">
            <w:r w:rsidRPr="00A80FDC">
              <w:t>28-Feb-2025</w:t>
            </w:r>
          </w:p>
        </w:tc>
        <w:tc>
          <w:tcPr>
            <w:tcW w:w="0" w:type="auto"/>
            <w:vAlign w:val="center"/>
            <w:hideMark/>
          </w:tcPr>
          <w:p w14:paraId="1B8BCCB3" w14:textId="77777777" w:rsidR="00A80FDC" w:rsidRPr="00A80FDC" w:rsidRDefault="00A80FDC" w:rsidP="00A80FDC">
            <w:r w:rsidRPr="00A80FDC">
              <w:t>£250,000</w:t>
            </w:r>
          </w:p>
        </w:tc>
      </w:tr>
      <w:tr w:rsidR="00A80FDC" w:rsidRPr="00A80FDC" w14:paraId="4DDD98D4" w14:textId="77777777" w:rsidTr="007831F1">
        <w:trPr>
          <w:tblCellSpacing w:w="15" w:type="dxa"/>
        </w:trPr>
        <w:tc>
          <w:tcPr>
            <w:tcW w:w="0" w:type="auto"/>
            <w:vAlign w:val="center"/>
            <w:hideMark/>
          </w:tcPr>
          <w:p w14:paraId="632EC478" w14:textId="77777777" w:rsidR="00A80FDC" w:rsidRPr="00A80FDC" w:rsidRDefault="00A80FDC" w:rsidP="00A80FDC">
            <w:r w:rsidRPr="00A80FDC">
              <w:t>8</w:t>
            </w:r>
          </w:p>
        </w:tc>
        <w:tc>
          <w:tcPr>
            <w:tcW w:w="0" w:type="auto"/>
            <w:vAlign w:val="center"/>
            <w:hideMark/>
          </w:tcPr>
          <w:p w14:paraId="14342370" w14:textId="77777777" w:rsidR="00A80FDC" w:rsidRPr="00A80FDC" w:rsidRDefault="00A80FDC" w:rsidP="00A80FDC">
            <w:r w:rsidRPr="00A80FDC">
              <w:t>Resistance to Organisational Change</w:t>
            </w:r>
          </w:p>
        </w:tc>
        <w:tc>
          <w:tcPr>
            <w:tcW w:w="0" w:type="auto"/>
            <w:vAlign w:val="center"/>
            <w:hideMark/>
          </w:tcPr>
          <w:p w14:paraId="2F402C1F" w14:textId="77777777" w:rsidR="00A80FDC" w:rsidRPr="00A80FDC" w:rsidRDefault="00A80FDC" w:rsidP="00A80FDC">
            <w:r w:rsidRPr="00A80FDC">
              <w:t>Apply Kotter’s 8-Step Model and Lewin’s Change Model for smooth transitions.</w:t>
            </w:r>
          </w:p>
        </w:tc>
        <w:tc>
          <w:tcPr>
            <w:tcW w:w="0" w:type="auto"/>
            <w:vAlign w:val="center"/>
            <w:hideMark/>
          </w:tcPr>
          <w:p w14:paraId="4BE97016" w14:textId="77777777" w:rsidR="00A80FDC" w:rsidRPr="00A80FDC" w:rsidRDefault="00A80FDC" w:rsidP="00A80FDC">
            <w:r w:rsidRPr="00A80FDC">
              <w:t>Seamless implementation of HR initiatives with minimal disruption.</w:t>
            </w:r>
          </w:p>
        </w:tc>
        <w:tc>
          <w:tcPr>
            <w:tcW w:w="0" w:type="auto"/>
            <w:vAlign w:val="center"/>
            <w:hideMark/>
          </w:tcPr>
          <w:p w14:paraId="557DD921" w14:textId="77777777" w:rsidR="00A80FDC" w:rsidRPr="00A80FDC" w:rsidRDefault="00A80FDC" w:rsidP="00A80FDC">
            <w:r w:rsidRPr="00A80FDC">
              <w:t>12 months</w:t>
            </w:r>
          </w:p>
        </w:tc>
        <w:tc>
          <w:tcPr>
            <w:tcW w:w="0" w:type="auto"/>
            <w:vAlign w:val="center"/>
            <w:hideMark/>
          </w:tcPr>
          <w:p w14:paraId="57FF985C" w14:textId="77777777" w:rsidR="00A80FDC" w:rsidRPr="00A80FDC" w:rsidRDefault="00A80FDC" w:rsidP="00A80FDC">
            <w:r w:rsidRPr="00A80FDC">
              <w:t>01-Mar-2024</w:t>
            </w:r>
          </w:p>
        </w:tc>
        <w:tc>
          <w:tcPr>
            <w:tcW w:w="0" w:type="auto"/>
            <w:vAlign w:val="center"/>
            <w:hideMark/>
          </w:tcPr>
          <w:p w14:paraId="0384E54E" w14:textId="77777777" w:rsidR="00A80FDC" w:rsidRPr="00A80FDC" w:rsidRDefault="00A80FDC" w:rsidP="00A80FDC">
            <w:r w:rsidRPr="00A80FDC">
              <w:t>28-Feb-2025</w:t>
            </w:r>
          </w:p>
        </w:tc>
        <w:tc>
          <w:tcPr>
            <w:tcW w:w="0" w:type="auto"/>
            <w:vAlign w:val="center"/>
            <w:hideMark/>
          </w:tcPr>
          <w:p w14:paraId="1C5D99AF" w14:textId="77777777" w:rsidR="00A80FDC" w:rsidRPr="00A80FDC" w:rsidRDefault="00A80FDC" w:rsidP="00A80FDC">
            <w:r w:rsidRPr="00A80FDC">
              <w:t>£180,000</w:t>
            </w:r>
          </w:p>
        </w:tc>
      </w:tr>
      <w:tr w:rsidR="00A80FDC" w:rsidRPr="00A80FDC" w14:paraId="52D05D8C" w14:textId="77777777" w:rsidTr="007831F1">
        <w:trPr>
          <w:tblCellSpacing w:w="15" w:type="dxa"/>
        </w:trPr>
        <w:tc>
          <w:tcPr>
            <w:tcW w:w="0" w:type="auto"/>
            <w:vAlign w:val="center"/>
            <w:hideMark/>
          </w:tcPr>
          <w:p w14:paraId="493CD714" w14:textId="77777777" w:rsidR="00A80FDC" w:rsidRPr="00A80FDC" w:rsidRDefault="00A80FDC" w:rsidP="00A80FDC">
            <w:r w:rsidRPr="00A80FDC">
              <w:t>9</w:t>
            </w:r>
          </w:p>
        </w:tc>
        <w:tc>
          <w:tcPr>
            <w:tcW w:w="0" w:type="auto"/>
            <w:vAlign w:val="center"/>
            <w:hideMark/>
          </w:tcPr>
          <w:p w14:paraId="3E1400D8" w14:textId="77777777" w:rsidR="00A80FDC" w:rsidRPr="00A80FDC" w:rsidRDefault="00A80FDC" w:rsidP="00A80FDC">
            <w:r w:rsidRPr="00A80FDC">
              <w:t>High Absenteeism Rates</w:t>
            </w:r>
          </w:p>
        </w:tc>
        <w:tc>
          <w:tcPr>
            <w:tcW w:w="0" w:type="auto"/>
            <w:vAlign w:val="center"/>
            <w:hideMark/>
          </w:tcPr>
          <w:p w14:paraId="20712B7F" w14:textId="77777777" w:rsidR="00A80FDC" w:rsidRPr="00A80FDC" w:rsidRDefault="00A80FDC" w:rsidP="00A80FDC">
            <w:r w:rsidRPr="00A80FDC">
              <w:t>Introduce wellness initiatives, attendance incentives, and employee assistance programs.</w:t>
            </w:r>
          </w:p>
        </w:tc>
        <w:tc>
          <w:tcPr>
            <w:tcW w:w="0" w:type="auto"/>
            <w:vAlign w:val="center"/>
            <w:hideMark/>
          </w:tcPr>
          <w:p w14:paraId="309E767D" w14:textId="77777777" w:rsidR="00A80FDC" w:rsidRPr="00A80FDC" w:rsidRDefault="00A80FDC" w:rsidP="00A80FDC">
            <w:r w:rsidRPr="00A80FDC">
              <w:t>Lower absenteeism and higher productivity.</w:t>
            </w:r>
          </w:p>
        </w:tc>
        <w:tc>
          <w:tcPr>
            <w:tcW w:w="0" w:type="auto"/>
            <w:vAlign w:val="center"/>
            <w:hideMark/>
          </w:tcPr>
          <w:p w14:paraId="4A345A99" w14:textId="77777777" w:rsidR="00A80FDC" w:rsidRPr="00A80FDC" w:rsidRDefault="00A80FDC" w:rsidP="00A80FDC">
            <w:r w:rsidRPr="00A80FDC">
              <w:t>5 months</w:t>
            </w:r>
          </w:p>
        </w:tc>
        <w:tc>
          <w:tcPr>
            <w:tcW w:w="0" w:type="auto"/>
            <w:vAlign w:val="center"/>
            <w:hideMark/>
          </w:tcPr>
          <w:p w14:paraId="55847A78" w14:textId="77777777" w:rsidR="00A80FDC" w:rsidRPr="00A80FDC" w:rsidRDefault="00A80FDC" w:rsidP="00A80FDC">
            <w:r w:rsidRPr="00A80FDC">
              <w:t>01-Oct-2024</w:t>
            </w:r>
          </w:p>
        </w:tc>
        <w:tc>
          <w:tcPr>
            <w:tcW w:w="0" w:type="auto"/>
            <w:vAlign w:val="center"/>
            <w:hideMark/>
          </w:tcPr>
          <w:p w14:paraId="565B3418" w14:textId="77777777" w:rsidR="00A80FDC" w:rsidRPr="00A80FDC" w:rsidRDefault="00A80FDC" w:rsidP="00A80FDC">
            <w:r w:rsidRPr="00A80FDC">
              <w:t>28-Feb-2025</w:t>
            </w:r>
          </w:p>
        </w:tc>
        <w:tc>
          <w:tcPr>
            <w:tcW w:w="0" w:type="auto"/>
            <w:vAlign w:val="center"/>
            <w:hideMark/>
          </w:tcPr>
          <w:p w14:paraId="03EA6925" w14:textId="77777777" w:rsidR="00A80FDC" w:rsidRPr="00A80FDC" w:rsidRDefault="00A80FDC" w:rsidP="00A80FDC">
            <w:r w:rsidRPr="00A80FDC">
              <w:t>£120,000</w:t>
            </w:r>
          </w:p>
        </w:tc>
      </w:tr>
      <w:tr w:rsidR="00A80FDC" w:rsidRPr="00A80FDC" w14:paraId="7F90C202" w14:textId="77777777" w:rsidTr="007831F1">
        <w:trPr>
          <w:tblCellSpacing w:w="15" w:type="dxa"/>
        </w:trPr>
        <w:tc>
          <w:tcPr>
            <w:tcW w:w="0" w:type="auto"/>
            <w:vAlign w:val="center"/>
            <w:hideMark/>
          </w:tcPr>
          <w:p w14:paraId="1EA1AB0A" w14:textId="77777777" w:rsidR="00A80FDC" w:rsidRPr="00A80FDC" w:rsidRDefault="00A80FDC" w:rsidP="00A80FDC">
            <w:r w:rsidRPr="00A80FDC">
              <w:t>10</w:t>
            </w:r>
          </w:p>
        </w:tc>
        <w:tc>
          <w:tcPr>
            <w:tcW w:w="0" w:type="auto"/>
            <w:vAlign w:val="center"/>
            <w:hideMark/>
          </w:tcPr>
          <w:p w14:paraId="3B2B56AE" w14:textId="77777777" w:rsidR="00A80FDC" w:rsidRPr="00A80FDC" w:rsidRDefault="00A80FDC" w:rsidP="00A80FDC">
            <w:r w:rsidRPr="00A80FDC">
              <w:t>Employee Performance Issues</w:t>
            </w:r>
          </w:p>
        </w:tc>
        <w:tc>
          <w:tcPr>
            <w:tcW w:w="0" w:type="auto"/>
            <w:vAlign w:val="center"/>
            <w:hideMark/>
          </w:tcPr>
          <w:p w14:paraId="08A925F5" w14:textId="77777777" w:rsidR="00A80FDC" w:rsidRPr="00A80FDC" w:rsidRDefault="00A80FDC" w:rsidP="00A80FDC">
            <w:r w:rsidRPr="00A80FDC">
              <w:t>Implement a performance appraisal system with feedback mechanisms.</w:t>
            </w:r>
          </w:p>
        </w:tc>
        <w:tc>
          <w:tcPr>
            <w:tcW w:w="0" w:type="auto"/>
            <w:vAlign w:val="center"/>
            <w:hideMark/>
          </w:tcPr>
          <w:p w14:paraId="5C21EC30" w14:textId="77777777" w:rsidR="00A80FDC" w:rsidRPr="00A80FDC" w:rsidRDefault="00A80FDC" w:rsidP="00A80FDC">
            <w:r w:rsidRPr="00A80FDC">
              <w:t>Higher productivity and accountability.</w:t>
            </w:r>
          </w:p>
        </w:tc>
        <w:tc>
          <w:tcPr>
            <w:tcW w:w="0" w:type="auto"/>
            <w:vAlign w:val="center"/>
            <w:hideMark/>
          </w:tcPr>
          <w:p w14:paraId="1C6ED285" w14:textId="77777777" w:rsidR="00A80FDC" w:rsidRPr="00A80FDC" w:rsidRDefault="00A80FDC" w:rsidP="00A80FDC">
            <w:r w:rsidRPr="00A80FDC">
              <w:t>6 months</w:t>
            </w:r>
          </w:p>
        </w:tc>
        <w:tc>
          <w:tcPr>
            <w:tcW w:w="0" w:type="auto"/>
            <w:vAlign w:val="center"/>
            <w:hideMark/>
          </w:tcPr>
          <w:p w14:paraId="628EED10" w14:textId="77777777" w:rsidR="00A80FDC" w:rsidRPr="00A80FDC" w:rsidRDefault="00A80FDC" w:rsidP="00A80FDC">
            <w:r w:rsidRPr="00A80FDC">
              <w:t>01-Sep-2024</w:t>
            </w:r>
          </w:p>
        </w:tc>
        <w:tc>
          <w:tcPr>
            <w:tcW w:w="0" w:type="auto"/>
            <w:vAlign w:val="center"/>
            <w:hideMark/>
          </w:tcPr>
          <w:p w14:paraId="20297A39" w14:textId="77777777" w:rsidR="00A80FDC" w:rsidRPr="00A80FDC" w:rsidRDefault="00A80FDC" w:rsidP="00A80FDC">
            <w:r w:rsidRPr="00A80FDC">
              <w:t>28-Feb-2025</w:t>
            </w:r>
          </w:p>
        </w:tc>
        <w:tc>
          <w:tcPr>
            <w:tcW w:w="0" w:type="auto"/>
            <w:vAlign w:val="center"/>
            <w:hideMark/>
          </w:tcPr>
          <w:p w14:paraId="72429666" w14:textId="77777777" w:rsidR="00A80FDC" w:rsidRPr="00A80FDC" w:rsidRDefault="00A80FDC" w:rsidP="00A80FDC">
            <w:r w:rsidRPr="00A80FDC">
              <w:t>£80,000</w:t>
            </w:r>
          </w:p>
        </w:tc>
      </w:tr>
    </w:tbl>
    <w:p w14:paraId="3D5AC050" w14:textId="77777777" w:rsidR="006870C2" w:rsidRDefault="006870C2" w:rsidP="00B36163"/>
    <w:p w14:paraId="09419F36" w14:textId="77777777" w:rsidR="00D10295" w:rsidRDefault="00D10295" w:rsidP="00B36163"/>
    <w:p w14:paraId="6246C242" w14:textId="3D226BE5" w:rsidR="00D10295" w:rsidRDefault="00D10295" w:rsidP="00B36163">
      <w:r>
        <w:t>Conclusion</w:t>
      </w:r>
    </w:p>
    <w:p w14:paraId="03C4B31A" w14:textId="244E28BB" w:rsidR="00D10295" w:rsidRPr="00D10295" w:rsidRDefault="00D10295" w:rsidP="00D10295">
      <w:r w:rsidRPr="00D10295">
        <w:t xml:space="preserve">Staff retention and turnover remain critical challenges in the hospitality industry, and Hilton London is no exception. High employee turnover not only disrupts operational efficiency but also affects service quality, customer satisfaction, and overall business profitability. This report has systematically </w:t>
      </w:r>
      <w:r w:rsidR="00F7259E" w:rsidRPr="00F7259E">
        <w:t>analysed</w:t>
      </w:r>
      <w:r w:rsidRPr="00D10295">
        <w:t xml:space="preserve"> the key drivers of staff attrition at Hilton London and provided a structured framework to enhance employee retention. Through comprehensive STEEPLED, SOAR, and TOWS analyses, this report has highlighted both external and internal factors </w:t>
      </w:r>
      <w:r w:rsidRPr="00D10295">
        <w:lastRenderedPageBreak/>
        <w:t xml:space="preserve">affecting workforce stability, from economic pressures and </w:t>
      </w:r>
      <w:r w:rsidR="00F7259E" w:rsidRPr="00F7259E">
        <w:t>labour</w:t>
      </w:r>
      <w:r w:rsidRPr="00D10295">
        <w:t xml:space="preserve"> shortages to Hilton’s internal strengths, such as its brand reputation and career development opportunities.</w:t>
      </w:r>
    </w:p>
    <w:p w14:paraId="2C179D26" w14:textId="77777777" w:rsidR="00D10295" w:rsidRPr="00D10295" w:rsidRDefault="00D10295" w:rsidP="00D10295">
      <w:r w:rsidRPr="00D10295">
        <w:t>The findings indicate that the primary factors influencing turnover include salary competitiveness, limited career advancement, workplace culture, job satisfaction, and work-life balance. Many employees leave due to better financial incentives elsewhere, lack of growth opportunities, or dissatisfaction with working conditions. Additionally, post-pandemic shifts in employee expectations have emphasized the need for greater flexibility, mental health support, and a sense of belonging in the workplace. If Hilton London does not proactively address these issues, it risks continued high turnover, increased recruitment costs, and difficulty in maintaining high service standards.</w:t>
      </w:r>
    </w:p>
    <w:p w14:paraId="20F49732" w14:textId="77777777" w:rsidR="00D10295" w:rsidRPr="00D10295" w:rsidRDefault="00D10295" w:rsidP="00D10295">
      <w:r w:rsidRPr="00D10295">
        <w:t>To mitigate these challenges, this report has proposed a strategic and multi-dimensional approach to improving staff retention. Recommendations focus on enhancing compensation and benefits, fostering career growth, strengthening workplace culture, and implementing technology-driven HR solutions. These initiatives are designed to not only reduce turnover but also enhance employee engagement, productivity, and long-term loyalty. Moreover, the report integrates Kotter’s 8-Step Change Model and Lewin’s Change Management Model to ensure that proposed retention strategies are effectively implemented, accepted by employees, and sustained over time.</w:t>
      </w:r>
    </w:p>
    <w:p w14:paraId="62590B37" w14:textId="77777777" w:rsidR="00D10295" w:rsidRPr="00D10295" w:rsidRDefault="00D10295" w:rsidP="00D10295">
      <w:r w:rsidRPr="00D10295">
        <w:t>Kotter’s framework enables Hilton London to create a sense of urgency, form leadership coalitions, and systematically implement retention-focused policies while ensuring continuous employee engagement. Meanwhile, Lewin’s Change Management Model ensures that changes are gradually introduced, institutionalized, and monitored for effectiveness. Together, these models provide a structured approach to handling organizational change and overcoming resistance, ensuring that Hilton London achieves long-term improvements in retention rates.</w:t>
      </w:r>
    </w:p>
    <w:p w14:paraId="0D1023B6" w14:textId="77777777" w:rsidR="00D10295" w:rsidRPr="00D10295" w:rsidRDefault="00D10295" w:rsidP="00D10295">
      <w:r w:rsidRPr="00D10295">
        <w:t>The Action Plan provides a clear roadmap for implementation, including specific objectives, measurable KPIs, and realistic timelines for execution. Hilton London must invest in ongoing employee engagement programs, leadership training, mentorship initiatives, and HR technology systems to facilitate data-driven decision-making. Additionally, regular feedback loops and performance evaluations will help track progress and refine retention strategies based on employee needs and industry trends.</w:t>
      </w:r>
    </w:p>
    <w:p w14:paraId="3F36B1B8" w14:textId="219BA9D2" w:rsidR="00D10295" w:rsidRPr="00D10295" w:rsidRDefault="00D10295" w:rsidP="00D10295">
      <w:r w:rsidRPr="00D10295">
        <w:t xml:space="preserve">In conclusion, improving staff retention at Hilton London is not just an HR initiative—it is a strategic business necessity. By investing in its workforce and fostering a culture of growth, inclusivity, and employee well-being, Hilton can differentiate itself in a competitive </w:t>
      </w:r>
      <w:r w:rsidR="00F7259E" w:rsidRPr="00F7259E">
        <w:t>labour</w:t>
      </w:r>
      <w:r w:rsidRPr="00D10295">
        <w:t xml:space="preserve"> market, enhance customer satisfaction, and drive long-term profitability. Successful retention strategies will ensure that Hilton London not only attracts top talent but also retains and nurtures employees who are committed to delivering the exceptional guest experiences that define the Hilton brand. Through proactive and well-executed retention strategies, Hilton London can secure a sustainable and resilient workforce for the future.</w:t>
      </w:r>
    </w:p>
    <w:p w14:paraId="3A63BD66" w14:textId="77777777" w:rsidR="00D10295" w:rsidRDefault="00D10295" w:rsidP="00B36163"/>
    <w:p w14:paraId="6019B9E0" w14:textId="2D33BD17" w:rsidR="006D5802" w:rsidRPr="007A2732" w:rsidRDefault="006D5802" w:rsidP="00B36163">
      <w:r>
        <w:t>References</w:t>
      </w:r>
    </w:p>
    <w:p w14:paraId="4416E08D" w14:textId="77777777" w:rsidR="004E49E0" w:rsidRPr="00F7259E" w:rsidRDefault="004E49E0" w:rsidP="009A3DDB"/>
    <w:p w14:paraId="3198FDDB" w14:textId="5B0B0E8A" w:rsidR="00A94184" w:rsidRPr="00A94184" w:rsidRDefault="008B339D" w:rsidP="00A94184">
      <w:r>
        <w:t>1</w:t>
      </w:r>
      <w:r w:rsidR="00A94184" w:rsidRPr="00A94184">
        <w:t xml:space="preserve">  ACAS (2023) </w:t>
      </w:r>
      <w:r w:rsidR="00A94184" w:rsidRPr="00A94184">
        <w:rPr>
          <w:i/>
          <w:iCs/>
        </w:rPr>
        <w:t>UK Employment Law Guide.</w:t>
      </w:r>
      <w:r w:rsidR="00A94184" w:rsidRPr="00A94184">
        <w:t xml:space="preserve"> London: ACAS.</w:t>
      </w:r>
    </w:p>
    <w:p w14:paraId="554F7FDE" w14:textId="07A7A88C" w:rsidR="00A94184" w:rsidRPr="00A94184" w:rsidRDefault="008B339D" w:rsidP="00A94184">
      <w:r>
        <w:lastRenderedPageBreak/>
        <w:t>2</w:t>
      </w:r>
      <w:r w:rsidR="00A94184" w:rsidRPr="00A94184">
        <w:t xml:space="preserve">  Armstrong, M. and Taylor, S. (2020) </w:t>
      </w:r>
      <w:r w:rsidR="00A94184" w:rsidRPr="00A94184">
        <w:rPr>
          <w:i/>
          <w:iCs/>
        </w:rPr>
        <w:t>Armstrong's Handbook of Human Resource Management Practice.</w:t>
      </w:r>
      <w:r w:rsidR="00A94184" w:rsidRPr="00A94184">
        <w:t xml:space="preserve"> 15th </w:t>
      </w:r>
      <w:proofErr w:type="spellStart"/>
      <w:r w:rsidR="00A94184" w:rsidRPr="00A94184">
        <w:t>edn</w:t>
      </w:r>
      <w:proofErr w:type="spellEnd"/>
      <w:r w:rsidR="00A94184" w:rsidRPr="00A94184">
        <w:t>. London: Kogan Page.</w:t>
      </w:r>
    </w:p>
    <w:p w14:paraId="65E94229" w14:textId="16E91D86" w:rsidR="00A94184" w:rsidRPr="00A94184" w:rsidRDefault="008B339D" w:rsidP="00A94184">
      <w:r>
        <w:t>3</w:t>
      </w:r>
      <w:r w:rsidR="00A94184" w:rsidRPr="00A94184">
        <w:t xml:space="preserve">  Baum, T. (2019) ‘Hospitality employment 2030: a blueprint for the future?’, </w:t>
      </w:r>
      <w:r w:rsidR="00A94184" w:rsidRPr="00A94184">
        <w:rPr>
          <w:i/>
          <w:iCs/>
        </w:rPr>
        <w:t>International Journal of Hospitality Management,</w:t>
      </w:r>
      <w:r w:rsidR="00A94184" w:rsidRPr="00A94184">
        <w:t xml:space="preserve"> 79, pp. 103-112.</w:t>
      </w:r>
    </w:p>
    <w:p w14:paraId="409C08EB" w14:textId="0CF14AA8" w:rsidR="00A94184" w:rsidRPr="00A94184" w:rsidRDefault="008B339D" w:rsidP="00A94184">
      <w:r>
        <w:t>4</w:t>
      </w:r>
      <w:r w:rsidR="00A94184" w:rsidRPr="00A94184">
        <w:t xml:space="preserve">  Baum, T. (2019) ‘Hospitality employment and the gig economy: Implications for practice and research.’ </w:t>
      </w:r>
      <w:r w:rsidR="00A94184" w:rsidRPr="00A94184">
        <w:rPr>
          <w:i/>
          <w:iCs/>
        </w:rPr>
        <w:t>International Journal of Hospitality Management,</w:t>
      </w:r>
      <w:r w:rsidR="00A94184" w:rsidRPr="00A94184">
        <w:t xml:space="preserve"> 81, pp. 1-11.</w:t>
      </w:r>
    </w:p>
    <w:p w14:paraId="3D0EFA09" w14:textId="3ED3B867" w:rsidR="00A94184" w:rsidRPr="00A94184" w:rsidRDefault="00C60F8E" w:rsidP="00A94184">
      <w:r>
        <w:t>5</w:t>
      </w:r>
      <w:r w:rsidR="00A94184" w:rsidRPr="00A94184">
        <w:t xml:space="preserve">  Baum, T. (2019) </w:t>
      </w:r>
      <w:r w:rsidR="00A94184" w:rsidRPr="00A94184">
        <w:rPr>
          <w:i/>
          <w:iCs/>
        </w:rPr>
        <w:t>Hospitality Workforce Challenges: Future Trends and Strategies.</w:t>
      </w:r>
      <w:r w:rsidR="00A94184" w:rsidRPr="00A94184">
        <w:t xml:space="preserve"> </w:t>
      </w:r>
      <w:r w:rsidR="00A94184" w:rsidRPr="00A94184">
        <w:rPr>
          <w:i/>
          <w:iCs/>
        </w:rPr>
        <w:t>Journal of Hospitality Management,</w:t>
      </w:r>
      <w:r w:rsidR="00A94184" w:rsidRPr="00A94184">
        <w:t xml:space="preserve"> 78(2), pp. 115-132.</w:t>
      </w:r>
    </w:p>
    <w:p w14:paraId="029AFCDF" w14:textId="11A2DA06" w:rsidR="00A94184" w:rsidRPr="00A94184" w:rsidRDefault="00C60F8E" w:rsidP="00A94184">
      <w:r>
        <w:t>6</w:t>
      </w:r>
      <w:r w:rsidR="00A94184" w:rsidRPr="00A94184">
        <w:t xml:space="preserve">  Baum, T. (2020) </w:t>
      </w:r>
      <w:r w:rsidR="00A94184" w:rsidRPr="00A94184">
        <w:rPr>
          <w:i/>
          <w:iCs/>
        </w:rPr>
        <w:t>Human resource management for tourism, hospitality, and leisure: An international perspective.</w:t>
      </w:r>
      <w:r w:rsidR="00A94184" w:rsidRPr="00A94184">
        <w:t xml:space="preserve"> 2nd </w:t>
      </w:r>
      <w:proofErr w:type="spellStart"/>
      <w:r w:rsidR="00A94184" w:rsidRPr="00A94184">
        <w:t>edn</w:t>
      </w:r>
      <w:proofErr w:type="spellEnd"/>
      <w:r w:rsidR="00A94184" w:rsidRPr="00A94184">
        <w:t>. London: Cengage Learning.</w:t>
      </w:r>
    </w:p>
    <w:p w14:paraId="0EE3A313" w14:textId="2E3F9655" w:rsidR="00A94184" w:rsidRPr="00A94184" w:rsidRDefault="00C60F8E" w:rsidP="00A94184">
      <w:r>
        <w:t>7</w:t>
      </w:r>
      <w:r w:rsidR="00A94184" w:rsidRPr="00A94184">
        <w:t xml:space="preserve">  Baum, T. (2020) </w:t>
      </w:r>
      <w:r w:rsidR="00A94184" w:rsidRPr="00A94184">
        <w:rPr>
          <w:i/>
          <w:iCs/>
        </w:rPr>
        <w:t>Human Resource Management for the Hospitality Industry.</w:t>
      </w:r>
      <w:r w:rsidR="00A94184" w:rsidRPr="00A94184">
        <w:t xml:space="preserve"> Oxford: Routledge.</w:t>
      </w:r>
    </w:p>
    <w:p w14:paraId="4DF3BBE3" w14:textId="6A9C5170" w:rsidR="00A94184" w:rsidRPr="00A94184" w:rsidRDefault="00C60F8E" w:rsidP="00A94184">
      <w:r>
        <w:t>8</w:t>
      </w:r>
      <w:r w:rsidR="00A94184" w:rsidRPr="00A94184">
        <w:t xml:space="preserve">  Baum, T., Kralj, A., Robinson, R. N. and </w:t>
      </w:r>
      <w:proofErr w:type="spellStart"/>
      <w:r w:rsidR="00A94184" w:rsidRPr="00A94184">
        <w:t>Solnet</w:t>
      </w:r>
      <w:proofErr w:type="spellEnd"/>
      <w:r w:rsidR="00A94184" w:rsidRPr="00A94184">
        <w:t xml:space="preserve">, D. J. (2020) ‘Tourism workforce strategies: Understanding workforce change and mobility in tourism.’ </w:t>
      </w:r>
      <w:r w:rsidR="00A94184" w:rsidRPr="00A94184">
        <w:rPr>
          <w:i/>
          <w:iCs/>
        </w:rPr>
        <w:t>Tourism Management,</w:t>
      </w:r>
      <w:r w:rsidR="00A94184" w:rsidRPr="00A94184">
        <w:t xml:space="preserve"> 82, 104166.</w:t>
      </w:r>
    </w:p>
    <w:p w14:paraId="1A7BD5D9" w14:textId="68C6C533" w:rsidR="00A94184" w:rsidRPr="00A94184" w:rsidRDefault="00C60F8E" w:rsidP="00A94184">
      <w:r>
        <w:t>9</w:t>
      </w:r>
      <w:r w:rsidR="00A94184" w:rsidRPr="00A94184">
        <w:t xml:space="preserve">  </w:t>
      </w:r>
      <w:proofErr w:type="spellStart"/>
      <w:r w:rsidR="00A94184" w:rsidRPr="00A94184">
        <w:t>Boella</w:t>
      </w:r>
      <w:proofErr w:type="spellEnd"/>
      <w:r w:rsidR="00A94184" w:rsidRPr="00A94184">
        <w:t xml:space="preserve">, M. and Goss-Turner, S. (2019) </w:t>
      </w:r>
      <w:r w:rsidR="00A94184" w:rsidRPr="00A94184">
        <w:rPr>
          <w:i/>
          <w:iCs/>
        </w:rPr>
        <w:t>Human resource management in the hospitality industry: A guide to best practice.</w:t>
      </w:r>
      <w:r w:rsidR="00A94184" w:rsidRPr="00A94184">
        <w:t xml:space="preserve"> 11th </w:t>
      </w:r>
      <w:proofErr w:type="spellStart"/>
      <w:r w:rsidR="00A94184" w:rsidRPr="00A94184">
        <w:t>edn</w:t>
      </w:r>
      <w:proofErr w:type="spellEnd"/>
      <w:r w:rsidR="00A94184" w:rsidRPr="00A94184">
        <w:t>. London: Routledge.</w:t>
      </w:r>
    </w:p>
    <w:p w14:paraId="1BC7AC44" w14:textId="4749C38F" w:rsidR="00A94184" w:rsidRPr="00A94184" w:rsidRDefault="00C60F8E" w:rsidP="00A94184">
      <w:r>
        <w:t>10</w:t>
      </w:r>
      <w:r w:rsidR="00A94184" w:rsidRPr="00A94184">
        <w:t xml:space="preserve">  </w:t>
      </w:r>
      <w:proofErr w:type="spellStart"/>
      <w:r w:rsidR="00A94184" w:rsidRPr="00A94184">
        <w:t>Boella</w:t>
      </w:r>
      <w:proofErr w:type="spellEnd"/>
      <w:r w:rsidR="00A94184" w:rsidRPr="00A94184">
        <w:t xml:space="preserve">, M. and Goss-Turner, S. (2019) </w:t>
      </w:r>
      <w:r w:rsidR="00A94184" w:rsidRPr="00A94184">
        <w:rPr>
          <w:i/>
          <w:iCs/>
        </w:rPr>
        <w:t>Human Resource Management in the Hospitality Industry.</w:t>
      </w:r>
      <w:r w:rsidR="00A94184" w:rsidRPr="00A94184">
        <w:t xml:space="preserve"> London: Routledge.</w:t>
      </w:r>
    </w:p>
    <w:p w14:paraId="56287CA7" w14:textId="52627D09" w:rsidR="00A94184" w:rsidRPr="00A94184" w:rsidRDefault="00C60F8E" w:rsidP="00A94184">
      <w:r>
        <w:t>11</w:t>
      </w:r>
      <w:r w:rsidR="00A94184" w:rsidRPr="00A94184">
        <w:t xml:space="preserve">  Boxall, P. and Purcell, J. (2022) </w:t>
      </w:r>
      <w:r w:rsidR="00A94184" w:rsidRPr="00A94184">
        <w:rPr>
          <w:i/>
          <w:iCs/>
        </w:rPr>
        <w:t>Strategy and Human Resource Management.</w:t>
      </w:r>
      <w:r w:rsidR="00A94184" w:rsidRPr="00A94184">
        <w:t xml:space="preserve"> 5th </w:t>
      </w:r>
      <w:proofErr w:type="spellStart"/>
      <w:r w:rsidR="00A94184" w:rsidRPr="00A94184">
        <w:t>edn</w:t>
      </w:r>
      <w:proofErr w:type="spellEnd"/>
      <w:r w:rsidR="00A94184" w:rsidRPr="00A94184">
        <w:t>. London: Palgrave Macmillan.</w:t>
      </w:r>
    </w:p>
    <w:p w14:paraId="6A42E53D" w14:textId="7F62A59B" w:rsidR="00A94184" w:rsidRPr="00A94184" w:rsidRDefault="00C60F8E" w:rsidP="00A94184">
      <w:r>
        <w:t>12</w:t>
      </w:r>
      <w:r w:rsidR="00A94184" w:rsidRPr="00A94184">
        <w:t xml:space="preserve">  Bratton, J. and Gold, J. (2021) </w:t>
      </w:r>
      <w:r w:rsidR="00A94184" w:rsidRPr="00A94184">
        <w:rPr>
          <w:i/>
          <w:iCs/>
        </w:rPr>
        <w:t>Human Resource Management: Theory and Practice.</w:t>
      </w:r>
      <w:r w:rsidR="00A94184" w:rsidRPr="00A94184">
        <w:t xml:space="preserve"> 7th </w:t>
      </w:r>
      <w:proofErr w:type="spellStart"/>
      <w:r w:rsidR="00A94184" w:rsidRPr="00A94184">
        <w:t>edn</w:t>
      </w:r>
      <w:proofErr w:type="spellEnd"/>
      <w:r w:rsidR="00A94184" w:rsidRPr="00A94184">
        <w:t>. London: Palgrave Macmillan.</w:t>
      </w:r>
    </w:p>
    <w:p w14:paraId="23613572" w14:textId="456C9670" w:rsidR="00A94184" w:rsidRPr="00A94184" w:rsidRDefault="00C60F8E" w:rsidP="00A94184">
      <w:r>
        <w:t>13</w:t>
      </w:r>
      <w:r w:rsidR="00A94184" w:rsidRPr="00A94184">
        <w:t xml:space="preserve">  Cascio, W. F. (2021) </w:t>
      </w:r>
      <w:r w:rsidR="00A94184" w:rsidRPr="00A94184">
        <w:rPr>
          <w:i/>
          <w:iCs/>
        </w:rPr>
        <w:t>Managing Human Resources.</w:t>
      </w:r>
      <w:r w:rsidR="00A94184" w:rsidRPr="00A94184">
        <w:t xml:space="preserve"> 12th </w:t>
      </w:r>
      <w:proofErr w:type="spellStart"/>
      <w:r w:rsidR="00A94184" w:rsidRPr="00A94184">
        <w:t>edn</w:t>
      </w:r>
      <w:proofErr w:type="spellEnd"/>
      <w:r w:rsidR="00A94184" w:rsidRPr="00A94184">
        <w:t>. New York: McGraw-Hill.</w:t>
      </w:r>
    </w:p>
    <w:p w14:paraId="634C198C" w14:textId="7A8EA854" w:rsidR="00A94184" w:rsidRPr="00A94184" w:rsidRDefault="00C60F8E" w:rsidP="00A94184">
      <w:r>
        <w:t>14</w:t>
      </w:r>
      <w:r w:rsidR="00A94184" w:rsidRPr="00A94184">
        <w:t xml:space="preserve">  Chartered Institute of Personnel and Development (CIPD) (2022) </w:t>
      </w:r>
      <w:r w:rsidR="00A94184" w:rsidRPr="00A94184">
        <w:rPr>
          <w:i/>
          <w:iCs/>
        </w:rPr>
        <w:t>Resourcing and talent planning survey 2022.</w:t>
      </w:r>
      <w:r w:rsidR="00A94184" w:rsidRPr="00A94184">
        <w:t xml:space="preserve"> Available at: </w:t>
      </w:r>
      <w:hyperlink r:id="rId6" w:tgtFrame="_new" w:history="1">
        <w:r w:rsidR="00A94184" w:rsidRPr="00A94184">
          <w:rPr>
            <w:rStyle w:val="Hyperlink"/>
          </w:rPr>
          <w:t>www.cipd.co.uk</w:t>
        </w:r>
      </w:hyperlink>
      <w:r w:rsidR="00A94184" w:rsidRPr="00A94184">
        <w:t xml:space="preserve"> (Accessed: 10 February 2025).</w:t>
      </w:r>
    </w:p>
    <w:p w14:paraId="797D0678" w14:textId="67014063" w:rsidR="00A94184" w:rsidRPr="00A94184" w:rsidRDefault="00C60F8E" w:rsidP="00A94184">
      <w:r>
        <w:t>15</w:t>
      </w:r>
      <w:r w:rsidR="00A94184" w:rsidRPr="00A94184">
        <w:t xml:space="preserve">  CIPD (2022) </w:t>
      </w:r>
      <w:r w:rsidR="00A94184" w:rsidRPr="00A94184">
        <w:rPr>
          <w:i/>
          <w:iCs/>
        </w:rPr>
        <w:t>Workforce Trends in the UK Hospitality Sector.</w:t>
      </w:r>
      <w:r w:rsidR="00A94184" w:rsidRPr="00A94184">
        <w:t xml:space="preserve"> London: CIPD.</w:t>
      </w:r>
    </w:p>
    <w:p w14:paraId="4C6E180A" w14:textId="6F0A0086" w:rsidR="00A94184" w:rsidRPr="00A94184" w:rsidRDefault="00C60F8E" w:rsidP="00A94184">
      <w:r>
        <w:t>16</w:t>
      </w:r>
      <w:r w:rsidR="00A94184" w:rsidRPr="00A94184">
        <w:t xml:space="preserve">  CIPD (2023) ‘Employee retention strategies: Key HR insights.’ </w:t>
      </w:r>
      <w:r w:rsidR="00A94184" w:rsidRPr="00A94184">
        <w:rPr>
          <w:i/>
          <w:iCs/>
        </w:rPr>
        <w:t>Chartered Institute of Personnel and Development.</w:t>
      </w:r>
      <w:r w:rsidR="00A94184" w:rsidRPr="00A94184">
        <w:t xml:space="preserve"> Available at: </w:t>
      </w:r>
      <w:hyperlink r:id="rId7" w:tgtFrame="_new" w:history="1">
        <w:r w:rsidR="00A94184" w:rsidRPr="00A94184">
          <w:rPr>
            <w:rStyle w:val="Hyperlink"/>
          </w:rPr>
          <w:t>www.cipd.co.uk</w:t>
        </w:r>
      </w:hyperlink>
      <w:r w:rsidR="00A94184" w:rsidRPr="00A94184">
        <w:t xml:space="preserve"> (Accessed: 3 March 2025).</w:t>
      </w:r>
    </w:p>
    <w:p w14:paraId="369D0795" w14:textId="71620F9E" w:rsidR="00A94184" w:rsidRPr="00A94184" w:rsidRDefault="00C60F8E" w:rsidP="00A94184">
      <w:r>
        <w:t>17</w:t>
      </w:r>
      <w:r w:rsidR="00A94184" w:rsidRPr="00A94184">
        <w:t xml:space="preserve">  Dessler, G. (2020) </w:t>
      </w:r>
      <w:r w:rsidR="00A94184" w:rsidRPr="00A94184">
        <w:rPr>
          <w:i/>
          <w:iCs/>
        </w:rPr>
        <w:t>Human Resource Management.</w:t>
      </w:r>
      <w:r w:rsidR="00A94184" w:rsidRPr="00A94184">
        <w:t xml:space="preserve"> 16th </w:t>
      </w:r>
      <w:proofErr w:type="spellStart"/>
      <w:r w:rsidR="00A94184" w:rsidRPr="00A94184">
        <w:t>edn</w:t>
      </w:r>
      <w:proofErr w:type="spellEnd"/>
      <w:r w:rsidR="00A94184" w:rsidRPr="00A94184">
        <w:t>. London: Pearson.</w:t>
      </w:r>
    </w:p>
    <w:p w14:paraId="4138B1B3" w14:textId="2E7F4C80" w:rsidR="00A94184" w:rsidRPr="00A94184" w:rsidRDefault="00C60F8E" w:rsidP="00A94184">
      <w:r>
        <w:t>18</w:t>
      </w:r>
      <w:r w:rsidR="00A94184" w:rsidRPr="00A94184">
        <w:t xml:space="preserve"> Fernandez-Reino, M. (2021) </w:t>
      </w:r>
      <w:r w:rsidR="00A94184" w:rsidRPr="00A94184">
        <w:rPr>
          <w:i/>
          <w:iCs/>
        </w:rPr>
        <w:t>Brexit and the UK Hospitality Labour Market.</w:t>
      </w:r>
      <w:r w:rsidR="00A94184" w:rsidRPr="00A94184">
        <w:t xml:space="preserve"> Migration Observatory.</w:t>
      </w:r>
    </w:p>
    <w:p w14:paraId="37060050" w14:textId="6F279605" w:rsidR="00A94184" w:rsidRPr="00A94184" w:rsidRDefault="00C60F8E" w:rsidP="00A94184">
      <w:r>
        <w:t>19</w:t>
      </w:r>
      <w:r w:rsidR="00A94184" w:rsidRPr="00A94184">
        <w:t xml:space="preserve">  Gursoy, D. and Chi, C. G. (2019) ‘The impact of job satisfaction on turnover intentions in the hospitality industry.’ </w:t>
      </w:r>
      <w:r w:rsidR="00A94184" w:rsidRPr="00A94184">
        <w:rPr>
          <w:i/>
          <w:iCs/>
        </w:rPr>
        <w:t>Journal of Hospitality &amp; Tourism Research,</w:t>
      </w:r>
      <w:r w:rsidR="00A94184" w:rsidRPr="00A94184">
        <w:t xml:space="preserve"> 43(3), pp. 355-376.</w:t>
      </w:r>
    </w:p>
    <w:p w14:paraId="7C46C032" w14:textId="428637B6" w:rsidR="00A94184" w:rsidRPr="00A94184" w:rsidRDefault="00C60F8E" w:rsidP="00A94184">
      <w:r>
        <w:t>20</w:t>
      </w:r>
      <w:r w:rsidR="00A94184" w:rsidRPr="00A94184">
        <w:t xml:space="preserve">  Gursoy, D., Chi, C. G. and Karadag, E. (2019) ‘Generational differences in work attitudes in the hospitality industry: An integrated research model.’ </w:t>
      </w:r>
      <w:r w:rsidR="00A94184" w:rsidRPr="00A94184">
        <w:rPr>
          <w:i/>
          <w:iCs/>
        </w:rPr>
        <w:t>International Journal of Hospitality Management,</w:t>
      </w:r>
      <w:r w:rsidR="00A94184" w:rsidRPr="00A94184">
        <w:t xml:space="preserve"> 82, pp. 251-263.</w:t>
      </w:r>
    </w:p>
    <w:p w14:paraId="414834C7" w14:textId="7D596C12" w:rsidR="00A94184" w:rsidRPr="00A94184" w:rsidRDefault="00C60F8E" w:rsidP="00A94184">
      <w:r>
        <w:lastRenderedPageBreak/>
        <w:t>21</w:t>
      </w:r>
      <w:r w:rsidR="00A94184" w:rsidRPr="00A94184">
        <w:t xml:space="preserve">  Gursoy, D., Chi, C. G. and Karadag, E. (2020) ‘Generational differences in work engagement and turnover intentions: Evidence from the hospitality industry.’ </w:t>
      </w:r>
      <w:r w:rsidR="00A94184" w:rsidRPr="00A94184">
        <w:rPr>
          <w:i/>
          <w:iCs/>
        </w:rPr>
        <w:t>International Journal of Hospitality Management,</w:t>
      </w:r>
      <w:r w:rsidR="00A94184" w:rsidRPr="00A94184">
        <w:t xml:space="preserve"> 91, p. 102647.</w:t>
      </w:r>
    </w:p>
    <w:p w14:paraId="0A1D7E74" w14:textId="5E3B9BF5" w:rsidR="00A94184" w:rsidRPr="00A94184" w:rsidRDefault="00C60F8E" w:rsidP="00A94184">
      <w:r>
        <w:t>22</w:t>
      </w:r>
      <w:r w:rsidR="00A94184" w:rsidRPr="00A94184">
        <w:t xml:space="preserve">  Gursoy, D., et al. (2019) ‘Technology’s Role in Hospitality Employee Retention.’ </w:t>
      </w:r>
      <w:r w:rsidR="00A94184" w:rsidRPr="00A94184">
        <w:rPr>
          <w:i/>
          <w:iCs/>
        </w:rPr>
        <w:t>Tourism Management,</w:t>
      </w:r>
      <w:r w:rsidR="00A94184" w:rsidRPr="00A94184">
        <w:t xml:space="preserve"> 72, pp. 197-208.</w:t>
      </w:r>
    </w:p>
    <w:p w14:paraId="2888D88C" w14:textId="3BC16F51" w:rsidR="00A94184" w:rsidRPr="00A94184" w:rsidRDefault="00C60F8E" w:rsidP="00A94184">
      <w:r>
        <w:t>23</w:t>
      </w:r>
      <w:r w:rsidR="00A94184" w:rsidRPr="00A94184">
        <w:t xml:space="preserve">  Herzberg, F. (2003) </w:t>
      </w:r>
      <w:r w:rsidR="00A94184" w:rsidRPr="00A94184">
        <w:rPr>
          <w:i/>
          <w:iCs/>
        </w:rPr>
        <w:t>One More Time: How Do You Motivate Employees?</w:t>
      </w:r>
      <w:r w:rsidR="00A94184" w:rsidRPr="00A94184">
        <w:t xml:space="preserve"> Harvard Business Review Press.</w:t>
      </w:r>
    </w:p>
    <w:p w14:paraId="24E83360" w14:textId="44C59C55" w:rsidR="00A94184" w:rsidRPr="00A94184" w:rsidRDefault="00C60F8E" w:rsidP="00A94184">
      <w:r>
        <w:t>24</w:t>
      </w:r>
      <w:r w:rsidR="00A94184" w:rsidRPr="00A94184">
        <w:t xml:space="preserve">  Hilton (2023) </w:t>
      </w:r>
      <w:r w:rsidR="00A94184" w:rsidRPr="00A94184">
        <w:rPr>
          <w:i/>
          <w:iCs/>
        </w:rPr>
        <w:t>Sustainability and Employee Engagement Report.</w:t>
      </w:r>
      <w:r w:rsidR="00A94184" w:rsidRPr="00A94184">
        <w:t xml:space="preserve"> London: Hilton.</w:t>
      </w:r>
    </w:p>
    <w:p w14:paraId="7B07AC68" w14:textId="424B10B0" w:rsidR="00A94184" w:rsidRPr="00A94184" w:rsidRDefault="00C60F8E" w:rsidP="00A94184">
      <w:r>
        <w:t>25</w:t>
      </w:r>
      <w:r w:rsidR="00A94184" w:rsidRPr="00A94184">
        <w:t xml:space="preserve">  </w:t>
      </w:r>
      <w:proofErr w:type="spellStart"/>
      <w:r w:rsidR="00A94184" w:rsidRPr="00A94184">
        <w:t>Hinkin</w:t>
      </w:r>
      <w:proofErr w:type="spellEnd"/>
      <w:r w:rsidR="00A94184" w:rsidRPr="00A94184">
        <w:t xml:space="preserve">, T. R. and Tracey, J. B. (2019) ‘The cost of turnover: Putting a price on the learning curve.’ </w:t>
      </w:r>
      <w:r w:rsidR="00A94184" w:rsidRPr="00A94184">
        <w:rPr>
          <w:i/>
          <w:iCs/>
        </w:rPr>
        <w:t>Cornell Hospitality Quarterly,</w:t>
      </w:r>
      <w:r w:rsidR="00A94184" w:rsidRPr="00A94184">
        <w:t xml:space="preserve"> 60(2), pp. 184-193.</w:t>
      </w:r>
    </w:p>
    <w:p w14:paraId="706E1D5F" w14:textId="29380AA5" w:rsidR="00A94184" w:rsidRPr="00A94184" w:rsidRDefault="00C60F8E" w:rsidP="00A94184">
      <w:r>
        <w:t xml:space="preserve">26 </w:t>
      </w:r>
      <w:r w:rsidR="00A94184" w:rsidRPr="00A94184">
        <w:t xml:space="preserve"> Hofmann, D. A. and Tetrick, L. E. (2021) </w:t>
      </w:r>
      <w:r w:rsidR="00A94184" w:rsidRPr="00A94184">
        <w:rPr>
          <w:i/>
          <w:iCs/>
        </w:rPr>
        <w:t>The Psychology of Workplace Safety.</w:t>
      </w:r>
      <w:r w:rsidR="00A94184" w:rsidRPr="00A94184">
        <w:t xml:space="preserve"> 2nd </w:t>
      </w:r>
      <w:proofErr w:type="spellStart"/>
      <w:r w:rsidR="00A94184" w:rsidRPr="00A94184">
        <w:t>edn</w:t>
      </w:r>
      <w:proofErr w:type="spellEnd"/>
      <w:r w:rsidR="00A94184" w:rsidRPr="00A94184">
        <w:t>. New York: Routledge.</w:t>
      </w:r>
    </w:p>
    <w:p w14:paraId="4B69AEA3" w14:textId="4754647A" w:rsidR="00A94184" w:rsidRPr="00A94184" w:rsidRDefault="00C60F8E" w:rsidP="00A94184">
      <w:r>
        <w:t>27</w:t>
      </w:r>
      <w:r w:rsidR="00A94184" w:rsidRPr="00A94184">
        <w:t xml:space="preserve">  </w:t>
      </w:r>
      <w:proofErr w:type="spellStart"/>
      <w:r w:rsidR="00A94184" w:rsidRPr="00A94184">
        <w:t>Huselid</w:t>
      </w:r>
      <w:proofErr w:type="spellEnd"/>
      <w:r w:rsidR="00A94184" w:rsidRPr="00A94184">
        <w:t xml:space="preserve">, M. A. (2021) ‘The impact of human resource management practices on turnover, productivity, and corporate financial performance.’ </w:t>
      </w:r>
      <w:r w:rsidR="00A94184" w:rsidRPr="00A94184">
        <w:rPr>
          <w:i/>
          <w:iCs/>
        </w:rPr>
        <w:t>Academy of Management Journal,</w:t>
      </w:r>
      <w:r w:rsidR="00A94184" w:rsidRPr="00A94184">
        <w:t xml:space="preserve"> 38(3), pp. 635-672.</w:t>
      </w:r>
    </w:p>
    <w:p w14:paraId="305D7710" w14:textId="72B4D6E8" w:rsidR="00A94184" w:rsidRPr="00A94184" w:rsidRDefault="00C60F8E" w:rsidP="00A94184">
      <w:r>
        <w:t>28</w:t>
      </w:r>
      <w:r w:rsidR="00A94184" w:rsidRPr="00A94184">
        <w:t xml:space="preserve">  Jones, P., Hillier, D. and Comfort, D. (2018) ‘Sustainability in the hospitality industry: Some personal reflections on corporate challenges and research agendas.’ </w:t>
      </w:r>
      <w:r w:rsidR="00A94184" w:rsidRPr="00A94184">
        <w:rPr>
          <w:i/>
          <w:iCs/>
        </w:rPr>
        <w:t>International Journal of Contemporary Hospitality Management,</w:t>
      </w:r>
      <w:r w:rsidR="00A94184" w:rsidRPr="00A94184">
        <w:t xml:space="preserve"> 30(1), pp. 2908-2924.</w:t>
      </w:r>
    </w:p>
    <w:p w14:paraId="0CAD5E1B" w14:textId="0786F329" w:rsidR="00A94184" w:rsidRPr="00A94184" w:rsidRDefault="00C60F8E" w:rsidP="00A94184">
      <w:r>
        <w:t>29</w:t>
      </w:r>
      <w:r w:rsidR="00A94184" w:rsidRPr="00A94184">
        <w:t xml:space="preserve">  Jones, P., et al. (2018) ‘Corporate Social Responsibility in Hospitality.’ </w:t>
      </w:r>
      <w:r w:rsidR="00A94184" w:rsidRPr="00A94184">
        <w:rPr>
          <w:i/>
          <w:iCs/>
        </w:rPr>
        <w:t>Tourism Economics,</w:t>
      </w:r>
      <w:r w:rsidR="00A94184" w:rsidRPr="00A94184">
        <w:t xml:space="preserve"> 24(5), pp. 647-663.</w:t>
      </w:r>
    </w:p>
    <w:p w14:paraId="71FFFB9C" w14:textId="29DF6FBE" w:rsidR="00A94184" w:rsidRPr="00A94184" w:rsidRDefault="00C60F8E" w:rsidP="00A94184">
      <w:r>
        <w:t>30</w:t>
      </w:r>
      <w:r w:rsidR="00A94184" w:rsidRPr="00A94184">
        <w:t xml:space="preserve">  Kim, H., et al. (2021) ‘Employee Well-Being and Job Satisfaction in the Hospitality Industry.’ </w:t>
      </w:r>
      <w:r w:rsidR="00A94184" w:rsidRPr="00A94184">
        <w:rPr>
          <w:i/>
          <w:iCs/>
        </w:rPr>
        <w:t>Journal of Hospitality Research,</w:t>
      </w:r>
      <w:r w:rsidR="00A94184" w:rsidRPr="00A94184">
        <w:t xml:space="preserve"> 45(3), pp. 211-230.</w:t>
      </w:r>
    </w:p>
    <w:p w14:paraId="04648CA8" w14:textId="7F5732D2" w:rsidR="00A94184" w:rsidRPr="00A94184" w:rsidRDefault="00C60F8E" w:rsidP="00A94184">
      <w:r>
        <w:t>31</w:t>
      </w:r>
      <w:r w:rsidR="00A94184" w:rsidRPr="00A94184">
        <w:t xml:space="preserve">  Kim, W. G., Woo, L. and Uysal, M. (2021) </w:t>
      </w:r>
      <w:r w:rsidR="00A94184" w:rsidRPr="00A94184">
        <w:rPr>
          <w:i/>
          <w:iCs/>
        </w:rPr>
        <w:t>Tourism and hospitality management: A strategic approach.</w:t>
      </w:r>
      <w:r w:rsidR="00A94184" w:rsidRPr="00A94184">
        <w:t xml:space="preserve"> New York: Springer.</w:t>
      </w:r>
    </w:p>
    <w:p w14:paraId="2074BB9C" w14:textId="24D89661" w:rsidR="00A94184" w:rsidRPr="00A94184" w:rsidRDefault="00C60F8E" w:rsidP="00A94184">
      <w:r>
        <w:t>32</w:t>
      </w:r>
      <w:r w:rsidR="00A94184" w:rsidRPr="00A94184">
        <w:t xml:space="preserve">  Kotter, J. P. (2012) </w:t>
      </w:r>
      <w:r w:rsidR="00A94184" w:rsidRPr="00A94184">
        <w:rPr>
          <w:i/>
          <w:iCs/>
        </w:rPr>
        <w:t>Leading Change.</w:t>
      </w:r>
      <w:r w:rsidR="00A94184" w:rsidRPr="00A94184">
        <w:t xml:space="preserve"> Boston: Harvard Business Review Press.</w:t>
      </w:r>
    </w:p>
    <w:p w14:paraId="394E1A73" w14:textId="4DDBDD69" w:rsidR="00A94184" w:rsidRPr="00A94184" w:rsidRDefault="00C60F8E" w:rsidP="00A94184">
      <w:r>
        <w:t>33</w:t>
      </w:r>
      <w:r w:rsidR="00A94184" w:rsidRPr="00A94184">
        <w:t xml:space="preserve">  Kotter, J. P. (2014) </w:t>
      </w:r>
      <w:r w:rsidR="00A94184" w:rsidRPr="00A94184">
        <w:rPr>
          <w:i/>
          <w:iCs/>
        </w:rPr>
        <w:t>Accelerate: Building strategic agility for a faster-moving world.</w:t>
      </w:r>
      <w:r w:rsidR="00A94184" w:rsidRPr="00A94184">
        <w:t xml:space="preserve"> Harvard Business Review Press.</w:t>
      </w:r>
    </w:p>
    <w:p w14:paraId="04599243" w14:textId="58030AEA" w:rsidR="00A94184" w:rsidRPr="00A94184" w:rsidRDefault="00C60F8E" w:rsidP="00A94184">
      <w:r>
        <w:t>34</w:t>
      </w:r>
      <w:r w:rsidR="00A94184" w:rsidRPr="00A94184">
        <w:t xml:space="preserve">  </w:t>
      </w:r>
      <w:proofErr w:type="spellStart"/>
      <w:r w:rsidR="00A94184" w:rsidRPr="00A94184">
        <w:t>Kusluvan</w:t>
      </w:r>
      <w:proofErr w:type="spellEnd"/>
      <w:r w:rsidR="00A94184" w:rsidRPr="00A94184">
        <w:t xml:space="preserve">, S., et al. (2019) </w:t>
      </w:r>
      <w:r w:rsidR="00A94184" w:rsidRPr="00A94184">
        <w:rPr>
          <w:i/>
          <w:iCs/>
        </w:rPr>
        <w:t>HR Management Innovations in the Hotel Sector.</w:t>
      </w:r>
      <w:r w:rsidR="00A94184" w:rsidRPr="00A94184">
        <w:t xml:space="preserve"> Oxford: Goodfellow Publishers.</w:t>
      </w:r>
    </w:p>
    <w:p w14:paraId="7B4CB7B4" w14:textId="6120CCB3" w:rsidR="00A94184" w:rsidRPr="00A94184" w:rsidRDefault="00C60F8E" w:rsidP="00A94184">
      <w:r>
        <w:t>35</w:t>
      </w:r>
      <w:r w:rsidR="00A94184" w:rsidRPr="00A94184">
        <w:t xml:space="preserve">  </w:t>
      </w:r>
      <w:proofErr w:type="spellStart"/>
      <w:r w:rsidR="00A94184" w:rsidRPr="00A94184">
        <w:t>Kusluvan</w:t>
      </w:r>
      <w:proofErr w:type="spellEnd"/>
      <w:r w:rsidR="00A94184" w:rsidRPr="00A94184">
        <w:t xml:space="preserve">, S., </w:t>
      </w:r>
      <w:proofErr w:type="spellStart"/>
      <w:r w:rsidR="00A94184" w:rsidRPr="00A94184">
        <w:t>Kusluvan</w:t>
      </w:r>
      <w:proofErr w:type="spellEnd"/>
      <w:r w:rsidR="00A94184" w:rsidRPr="00A94184">
        <w:t xml:space="preserve">, Z., Ilhan, I. and </w:t>
      </w:r>
      <w:proofErr w:type="spellStart"/>
      <w:r w:rsidR="00A94184" w:rsidRPr="00A94184">
        <w:t>Buyruk</w:t>
      </w:r>
      <w:proofErr w:type="spellEnd"/>
      <w:r w:rsidR="00A94184" w:rsidRPr="00A94184">
        <w:t xml:space="preserve">, L. (2019) ‘The human dimension: A review of human resources management issues in the tourism and hospitality industry.’ </w:t>
      </w:r>
      <w:r w:rsidR="00A94184" w:rsidRPr="00A94184">
        <w:rPr>
          <w:i/>
          <w:iCs/>
        </w:rPr>
        <w:t>Journal of Travel Research,</w:t>
      </w:r>
      <w:r w:rsidR="00A94184" w:rsidRPr="00A94184">
        <w:t xml:space="preserve"> 58(5), pp. 856-879.</w:t>
      </w:r>
    </w:p>
    <w:p w14:paraId="49306A67" w14:textId="4B5D8AE0" w:rsidR="00A94184" w:rsidRPr="00A94184" w:rsidRDefault="00C60F8E" w:rsidP="00A94184">
      <w:r>
        <w:t>36</w:t>
      </w:r>
      <w:r w:rsidR="00A94184" w:rsidRPr="00A94184">
        <w:t xml:space="preserve">  Lee, J. E., Back, K. J. and Chan, E. (2020) ‘Employee engagement and organizational performance in the hospitality sector.’ </w:t>
      </w:r>
      <w:r w:rsidR="00A94184" w:rsidRPr="00A94184">
        <w:rPr>
          <w:i/>
          <w:iCs/>
        </w:rPr>
        <w:t>Journal of Hospitality &amp; Tourism Research,</w:t>
      </w:r>
      <w:r w:rsidR="00A94184" w:rsidRPr="00A94184">
        <w:t xml:space="preserve"> 44(4), pp. 678-702.</w:t>
      </w:r>
    </w:p>
    <w:p w14:paraId="616ECE8D" w14:textId="505F4371" w:rsidR="00A94184" w:rsidRPr="00A94184" w:rsidRDefault="00C60F8E" w:rsidP="00A94184">
      <w:r>
        <w:t>37</w:t>
      </w:r>
      <w:r w:rsidR="00A94184" w:rsidRPr="00A94184">
        <w:t xml:space="preserve">  Lucas, R. (2020) </w:t>
      </w:r>
      <w:r w:rsidR="00A94184" w:rsidRPr="00A94184">
        <w:rPr>
          <w:i/>
          <w:iCs/>
        </w:rPr>
        <w:t>Employment relations in the hospitality and tourism industries.</w:t>
      </w:r>
      <w:r w:rsidR="00A94184" w:rsidRPr="00A94184">
        <w:t xml:space="preserve"> 2nd </w:t>
      </w:r>
      <w:proofErr w:type="spellStart"/>
      <w:r w:rsidR="00A94184" w:rsidRPr="00A94184">
        <w:t>edn</w:t>
      </w:r>
      <w:proofErr w:type="spellEnd"/>
      <w:r w:rsidR="00A94184" w:rsidRPr="00A94184">
        <w:t>. London: Routledge.</w:t>
      </w:r>
    </w:p>
    <w:p w14:paraId="72F6EEF5" w14:textId="0B3286CD" w:rsidR="00A94184" w:rsidRPr="00A94184" w:rsidRDefault="00C60F8E" w:rsidP="00A94184">
      <w:r>
        <w:t>38</w:t>
      </w:r>
      <w:r w:rsidR="00A94184" w:rsidRPr="00A94184">
        <w:t xml:space="preserve">  Lucas, R. (2020) </w:t>
      </w:r>
      <w:r w:rsidR="00A94184" w:rsidRPr="00A94184">
        <w:rPr>
          <w:i/>
          <w:iCs/>
        </w:rPr>
        <w:t>Workforce Diversity in Hospitality.</w:t>
      </w:r>
      <w:r w:rsidR="00A94184" w:rsidRPr="00A94184">
        <w:t xml:space="preserve"> London: SAGE.</w:t>
      </w:r>
    </w:p>
    <w:p w14:paraId="063A10E3" w14:textId="24E5F0F1" w:rsidR="00A94184" w:rsidRPr="00A94184" w:rsidRDefault="00C60F8E" w:rsidP="00A94184">
      <w:r>
        <w:lastRenderedPageBreak/>
        <w:t>39</w:t>
      </w:r>
      <w:r w:rsidR="00A94184" w:rsidRPr="00A94184">
        <w:t xml:space="preserve"> Marchante, A., Ortega, B. and Pagán, R. (2021) ‘Determinants of job satisfaction in the hospitality sector: Evidence from European countries.’ </w:t>
      </w:r>
      <w:r w:rsidR="00A94184" w:rsidRPr="00A94184">
        <w:rPr>
          <w:i/>
          <w:iCs/>
        </w:rPr>
        <w:t>Tourism Management,</w:t>
      </w:r>
      <w:r w:rsidR="00A94184" w:rsidRPr="00A94184">
        <w:t xml:space="preserve"> 87, 104392.</w:t>
      </w:r>
    </w:p>
    <w:p w14:paraId="7CA68CE2" w14:textId="34F1622F" w:rsidR="00A94184" w:rsidRPr="00A94184" w:rsidRDefault="00C60F8E" w:rsidP="00A94184">
      <w:r>
        <w:t>40</w:t>
      </w:r>
      <w:r w:rsidR="00A94184" w:rsidRPr="00A94184">
        <w:t xml:space="preserve">  Marchington, M., Wilkinson, A., Donnelly, R. and </w:t>
      </w:r>
      <w:proofErr w:type="spellStart"/>
      <w:r w:rsidR="00A94184" w:rsidRPr="00A94184">
        <w:t>Kynighou</w:t>
      </w:r>
      <w:proofErr w:type="spellEnd"/>
      <w:r w:rsidR="00A94184" w:rsidRPr="00A94184">
        <w:t xml:space="preserve">, A. (2021) </w:t>
      </w:r>
      <w:r w:rsidR="00A94184" w:rsidRPr="00A94184">
        <w:rPr>
          <w:i/>
          <w:iCs/>
        </w:rPr>
        <w:t>Human Resource Management at Work: People Management and Development.</w:t>
      </w:r>
      <w:r w:rsidR="00A94184" w:rsidRPr="00A94184">
        <w:t xml:space="preserve"> 7th </w:t>
      </w:r>
      <w:proofErr w:type="spellStart"/>
      <w:r w:rsidR="00A94184" w:rsidRPr="00A94184">
        <w:t>edn</w:t>
      </w:r>
      <w:proofErr w:type="spellEnd"/>
      <w:r w:rsidR="00A94184" w:rsidRPr="00A94184">
        <w:t>. London: Kogan Page.</w:t>
      </w:r>
    </w:p>
    <w:p w14:paraId="1C77B1B1" w14:textId="299F028B" w:rsidR="00A94184" w:rsidRPr="00A94184" w:rsidRDefault="00C60F8E" w:rsidP="00A94184">
      <w:r>
        <w:t>41</w:t>
      </w:r>
      <w:r w:rsidR="00A94184" w:rsidRPr="00A94184">
        <w:t xml:space="preserve">  Nickson, D. (2022) </w:t>
      </w:r>
      <w:r w:rsidR="00A94184" w:rsidRPr="00A94184">
        <w:rPr>
          <w:i/>
          <w:iCs/>
        </w:rPr>
        <w:t>Human Resource Management for Hospitality and Tourism.</w:t>
      </w:r>
      <w:r w:rsidR="00A94184" w:rsidRPr="00A94184">
        <w:t xml:space="preserve"> 3rd </w:t>
      </w:r>
      <w:proofErr w:type="spellStart"/>
      <w:r w:rsidR="00A94184" w:rsidRPr="00A94184">
        <w:t>edn</w:t>
      </w:r>
      <w:proofErr w:type="spellEnd"/>
      <w:r w:rsidR="00A94184" w:rsidRPr="00A94184">
        <w:t>. London: Routledge.</w:t>
      </w:r>
    </w:p>
    <w:p w14:paraId="36E882E2" w14:textId="45E15708" w:rsidR="00A94184" w:rsidRPr="00A94184" w:rsidRDefault="00C60F8E" w:rsidP="00A94184">
      <w:r>
        <w:t>42</w:t>
      </w:r>
      <w:r w:rsidR="00A94184" w:rsidRPr="00A94184">
        <w:t xml:space="preserve">  OECD (2021) </w:t>
      </w:r>
      <w:r w:rsidR="00A94184" w:rsidRPr="00A94184">
        <w:rPr>
          <w:i/>
          <w:iCs/>
        </w:rPr>
        <w:t>Economic Recovery and Workforce Trends Post-Pandemic.</w:t>
      </w:r>
      <w:r w:rsidR="00A94184" w:rsidRPr="00A94184">
        <w:t xml:space="preserve"> OECD Publishing.</w:t>
      </w:r>
    </w:p>
    <w:p w14:paraId="10F1D8B1" w14:textId="754708B5" w:rsidR="00A94184" w:rsidRPr="00A94184" w:rsidRDefault="00C60F8E" w:rsidP="00A94184">
      <w:r>
        <w:t>43</w:t>
      </w:r>
      <w:r w:rsidR="00A94184" w:rsidRPr="00A94184">
        <w:t xml:space="preserve">  </w:t>
      </w:r>
      <w:proofErr w:type="spellStart"/>
      <w:r w:rsidR="00A94184" w:rsidRPr="00A94184">
        <w:t>Pizam</w:t>
      </w:r>
      <w:proofErr w:type="spellEnd"/>
      <w:r w:rsidR="00A94184" w:rsidRPr="00A94184">
        <w:t xml:space="preserve">, A. (2021) </w:t>
      </w:r>
      <w:r w:rsidR="00A94184" w:rsidRPr="00A94184">
        <w:rPr>
          <w:i/>
          <w:iCs/>
        </w:rPr>
        <w:t xml:space="preserve">International </w:t>
      </w:r>
      <w:r w:rsidR="007C7561" w:rsidRPr="00A94184">
        <w:rPr>
          <w:i/>
          <w:iCs/>
        </w:rPr>
        <w:t>Encyclopaedia</w:t>
      </w:r>
      <w:r w:rsidR="00A94184" w:rsidRPr="00A94184">
        <w:rPr>
          <w:i/>
          <w:iCs/>
        </w:rPr>
        <w:t xml:space="preserve"> of Hospitality Management.</w:t>
      </w:r>
      <w:r w:rsidR="00A94184" w:rsidRPr="00A94184">
        <w:t xml:space="preserve"> 3rd </w:t>
      </w:r>
      <w:proofErr w:type="spellStart"/>
      <w:r w:rsidR="00A94184" w:rsidRPr="00A94184">
        <w:t>edn</w:t>
      </w:r>
      <w:proofErr w:type="spellEnd"/>
      <w:r w:rsidR="00A94184" w:rsidRPr="00A94184">
        <w:t>. Oxford: Elsevier.</w:t>
      </w:r>
    </w:p>
    <w:p w14:paraId="2912C7CF" w14:textId="0DEE225D" w:rsidR="00A94184" w:rsidRPr="00A94184" w:rsidRDefault="00C60F8E" w:rsidP="00A94184">
      <w:r>
        <w:t>44</w:t>
      </w:r>
      <w:r w:rsidR="00A94184" w:rsidRPr="00A94184">
        <w:t xml:space="preserve">  Saunders, M., Lewis, P. and Thornhill, A. (2019) </w:t>
      </w:r>
      <w:r w:rsidR="00A94184" w:rsidRPr="00A94184">
        <w:rPr>
          <w:i/>
          <w:iCs/>
        </w:rPr>
        <w:t>Research Methods for Business Students.</w:t>
      </w:r>
      <w:r w:rsidR="00A94184" w:rsidRPr="00A94184">
        <w:t xml:space="preserve"> 8th </w:t>
      </w:r>
      <w:proofErr w:type="spellStart"/>
      <w:r w:rsidR="00A94184" w:rsidRPr="00A94184">
        <w:t>edn</w:t>
      </w:r>
      <w:proofErr w:type="spellEnd"/>
      <w:r w:rsidR="00A94184" w:rsidRPr="00A94184">
        <w:t>. Harlow: Pearson.</w:t>
      </w:r>
    </w:p>
    <w:p w14:paraId="50880AF1" w14:textId="777B691A" w:rsidR="00A94184" w:rsidRPr="00A94184" w:rsidRDefault="00C60F8E" w:rsidP="00A94184">
      <w:r>
        <w:t>45</w:t>
      </w:r>
      <w:r w:rsidR="00A94184" w:rsidRPr="00A94184">
        <w:t xml:space="preserve">  Schein, E. H. (2017) </w:t>
      </w:r>
      <w:r w:rsidR="00A94184" w:rsidRPr="00A94184">
        <w:rPr>
          <w:i/>
          <w:iCs/>
        </w:rPr>
        <w:t>Organizational Culture and Leadership.</w:t>
      </w:r>
      <w:r w:rsidR="00A94184" w:rsidRPr="00A94184">
        <w:t xml:space="preserve"> 5th </w:t>
      </w:r>
      <w:proofErr w:type="spellStart"/>
      <w:r w:rsidR="00A94184" w:rsidRPr="00A94184">
        <w:t>edn</w:t>
      </w:r>
      <w:proofErr w:type="spellEnd"/>
      <w:r w:rsidR="00A94184" w:rsidRPr="00A94184">
        <w:t>. Hoboken: John Wiley &amp; Sons.</w:t>
      </w:r>
    </w:p>
    <w:p w14:paraId="0E18A8FA" w14:textId="7350C1EE" w:rsidR="00A94184" w:rsidRPr="00A94184" w:rsidRDefault="00C60F8E" w:rsidP="00A94184">
      <w:r>
        <w:t>46</w:t>
      </w:r>
      <w:r w:rsidR="00A94184" w:rsidRPr="00A94184">
        <w:t xml:space="preserve">  </w:t>
      </w:r>
      <w:proofErr w:type="spellStart"/>
      <w:r w:rsidR="00A94184" w:rsidRPr="00A94184">
        <w:t>Solnet</w:t>
      </w:r>
      <w:proofErr w:type="spellEnd"/>
      <w:r w:rsidR="00A94184" w:rsidRPr="00A94184">
        <w:t xml:space="preserve">, D., Kralj, A. and Baum, T. (2019) </w:t>
      </w:r>
      <w:r w:rsidR="00A94184" w:rsidRPr="00A94184">
        <w:rPr>
          <w:i/>
          <w:iCs/>
        </w:rPr>
        <w:t>360-degree hospitality: A people-</w:t>
      </w:r>
      <w:r w:rsidR="007C7561" w:rsidRPr="00A94184">
        <w:rPr>
          <w:i/>
          <w:iCs/>
        </w:rPr>
        <w:t>centred</w:t>
      </w:r>
      <w:r w:rsidR="00A94184" w:rsidRPr="00A94184">
        <w:rPr>
          <w:i/>
          <w:iCs/>
        </w:rPr>
        <w:t xml:space="preserve"> approach to delivering superior customer service.</w:t>
      </w:r>
      <w:r w:rsidR="00A94184" w:rsidRPr="00A94184">
        <w:t xml:space="preserve"> London: Palgrave Macmillan.</w:t>
      </w:r>
    </w:p>
    <w:p w14:paraId="63174819" w14:textId="2A27AC90" w:rsidR="00A94184" w:rsidRPr="00A94184" w:rsidRDefault="00C60F8E" w:rsidP="00A94184">
      <w:r>
        <w:t>47</w:t>
      </w:r>
      <w:r w:rsidR="00A94184" w:rsidRPr="00A94184">
        <w:t xml:space="preserve">  Storey, J. (2020) </w:t>
      </w:r>
      <w:r w:rsidR="00A94184" w:rsidRPr="00A94184">
        <w:rPr>
          <w:i/>
          <w:iCs/>
        </w:rPr>
        <w:t>Human Resource Management: A Critical Text.</w:t>
      </w:r>
      <w:r w:rsidR="00A94184" w:rsidRPr="00A94184">
        <w:t xml:space="preserve"> 5th </w:t>
      </w:r>
      <w:proofErr w:type="spellStart"/>
      <w:r w:rsidR="00A94184" w:rsidRPr="00A94184">
        <w:t>edn</w:t>
      </w:r>
      <w:proofErr w:type="spellEnd"/>
      <w:r w:rsidR="00A94184" w:rsidRPr="00A94184">
        <w:t>. London: Thomson Learning.</w:t>
      </w:r>
    </w:p>
    <w:p w14:paraId="174FC8B5" w14:textId="77777777" w:rsidR="00C60F8E" w:rsidRDefault="00C60F8E" w:rsidP="00A94184">
      <w:r>
        <w:t>48</w:t>
      </w:r>
      <w:r w:rsidR="00A94184" w:rsidRPr="00A94184">
        <w:t xml:space="preserve">  Testa, M. R. and Sipe, L. (2020) ‘Service-leadership competencies for hospitality and tourism management.’ </w:t>
      </w:r>
      <w:r w:rsidR="00A94184" w:rsidRPr="00A94184">
        <w:rPr>
          <w:i/>
          <w:iCs/>
        </w:rPr>
        <w:t>International Journal of Hospitality Management,</w:t>
      </w:r>
      <w:r w:rsidR="00A94184" w:rsidRPr="00A94184">
        <w:t xml:space="preserve"> 85, 102431.</w:t>
      </w:r>
    </w:p>
    <w:p w14:paraId="1FEB84BB" w14:textId="644EB400" w:rsidR="00A94184" w:rsidRPr="00A94184" w:rsidRDefault="007C7561" w:rsidP="00A94184">
      <w:r>
        <w:t>49</w:t>
      </w:r>
      <w:r w:rsidR="00A94184" w:rsidRPr="00A94184">
        <w:t xml:space="preserve">  UK Government (2023) </w:t>
      </w:r>
      <w:r w:rsidR="00A94184" w:rsidRPr="00A94184">
        <w:rPr>
          <w:i/>
          <w:iCs/>
        </w:rPr>
        <w:t>Employment and Labour Market Report.</w:t>
      </w:r>
      <w:r w:rsidR="00A94184" w:rsidRPr="00A94184">
        <w:t xml:space="preserve"> London: HMSO.</w:t>
      </w:r>
    </w:p>
    <w:p w14:paraId="1ED6FD77" w14:textId="020FC8CF" w:rsidR="009A3DDB" w:rsidRPr="009A3DDB" w:rsidRDefault="007C7561" w:rsidP="00A94184">
      <w:r>
        <w:t>50</w:t>
      </w:r>
      <w:r w:rsidR="00A94184" w:rsidRPr="00A94184">
        <w:t xml:space="preserve">  Wood, R. (2020) </w:t>
      </w:r>
      <w:r w:rsidR="00A94184" w:rsidRPr="00A94184">
        <w:rPr>
          <w:i/>
          <w:iCs/>
        </w:rPr>
        <w:t>Hospitality Labour Market Post-Brexit.</w:t>
      </w:r>
      <w:r w:rsidR="00A94184" w:rsidRPr="00A94184">
        <w:t xml:space="preserve"> Oxford: Oxford University Press.</w:t>
      </w:r>
    </w:p>
    <w:sectPr w:rsidR="009A3DDB" w:rsidRPr="009A3D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2B85"/>
    <w:multiLevelType w:val="multilevel"/>
    <w:tmpl w:val="B1C0B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C45D65"/>
    <w:multiLevelType w:val="multilevel"/>
    <w:tmpl w:val="8FD8C2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AF00FF"/>
    <w:multiLevelType w:val="multilevel"/>
    <w:tmpl w:val="AF02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F79D3"/>
    <w:multiLevelType w:val="multilevel"/>
    <w:tmpl w:val="E8F24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B1677"/>
    <w:multiLevelType w:val="multilevel"/>
    <w:tmpl w:val="13B2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D33D4"/>
    <w:multiLevelType w:val="multilevel"/>
    <w:tmpl w:val="F6CC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345D9"/>
    <w:multiLevelType w:val="multilevel"/>
    <w:tmpl w:val="D3A0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BA6439"/>
    <w:multiLevelType w:val="multilevel"/>
    <w:tmpl w:val="6936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F85420"/>
    <w:multiLevelType w:val="multilevel"/>
    <w:tmpl w:val="329E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5D79EB"/>
    <w:multiLevelType w:val="multilevel"/>
    <w:tmpl w:val="04AA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B1A90"/>
    <w:multiLevelType w:val="multilevel"/>
    <w:tmpl w:val="7338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66302E"/>
    <w:multiLevelType w:val="multilevel"/>
    <w:tmpl w:val="3112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16D46"/>
    <w:multiLevelType w:val="multilevel"/>
    <w:tmpl w:val="C642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863C2"/>
    <w:multiLevelType w:val="multilevel"/>
    <w:tmpl w:val="C93A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4601E9"/>
    <w:multiLevelType w:val="multilevel"/>
    <w:tmpl w:val="0500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376180"/>
    <w:multiLevelType w:val="multilevel"/>
    <w:tmpl w:val="5236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B82384"/>
    <w:multiLevelType w:val="multilevel"/>
    <w:tmpl w:val="8F00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FB31B6"/>
    <w:multiLevelType w:val="multilevel"/>
    <w:tmpl w:val="9072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35B99"/>
    <w:multiLevelType w:val="multilevel"/>
    <w:tmpl w:val="8B3E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FD23C8"/>
    <w:multiLevelType w:val="multilevel"/>
    <w:tmpl w:val="D072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FF6D09"/>
    <w:multiLevelType w:val="multilevel"/>
    <w:tmpl w:val="7646F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26667"/>
    <w:multiLevelType w:val="multilevel"/>
    <w:tmpl w:val="AF4E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886EDB"/>
    <w:multiLevelType w:val="multilevel"/>
    <w:tmpl w:val="2E40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AA37A3"/>
    <w:multiLevelType w:val="multilevel"/>
    <w:tmpl w:val="6358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EE1B44"/>
    <w:multiLevelType w:val="multilevel"/>
    <w:tmpl w:val="57D2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404D5F"/>
    <w:multiLevelType w:val="multilevel"/>
    <w:tmpl w:val="FCB2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BC547C"/>
    <w:multiLevelType w:val="multilevel"/>
    <w:tmpl w:val="ABF8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573C35"/>
    <w:multiLevelType w:val="multilevel"/>
    <w:tmpl w:val="1788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D62727"/>
    <w:multiLevelType w:val="multilevel"/>
    <w:tmpl w:val="5AC8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4550D9"/>
    <w:multiLevelType w:val="multilevel"/>
    <w:tmpl w:val="A6DA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525DF4"/>
    <w:multiLevelType w:val="multilevel"/>
    <w:tmpl w:val="34F6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6E04C8"/>
    <w:multiLevelType w:val="multilevel"/>
    <w:tmpl w:val="42D6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B87F19"/>
    <w:multiLevelType w:val="multilevel"/>
    <w:tmpl w:val="8702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88377D"/>
    <w:multiLevelType w:val="multilevel"/>
    <w:tmpl w:val="CB60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6D4D5F"/>
    <w:multiLevelType w:val="multilevel"/>
    <w:tmpl w:val="F642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431315">
    <w:abstractNumId w:val="20"/>
  </w:num>
  <w:num w:numId="2" w16cid:durableId="101733859">
    <w:abstractNumId w:val="11"/>
  </w:num>
  <w:num w:numId="3" w16cid:durableId="755177147">
    <w:abstractNumId w:val="6"/>
  </w:num>
  <w:num w:numId="4" w16cid:durableId="1525288556">
    <w:abstractNumId w:val="10"/>
  </w:num>
  <w:num w:numId="5" w16cid:durableId="939799470">
    <w:abstractNumId w:val="26"/>
  </w:num>
  <w:num w:numId="6" w16cid:durableId="1974944135">
    <w:abstractNumId w:val="22"/>
  </w:num>
  <w:num w:numId="7" w16cid:durableId="65343015">
    <w:abstractNumId w:val="28"/>
  </w:num>
  <w:num w:numId="8" w16cid:durableId="1014923197">
    <w:abstractNumId w:val="7"/>
  </w:num>
  <w:num w:numId="9" w16cid:durableId="1119838522">
    <w:abstractNumId w:val="12"/>
  </w:num>
  <w:num w:numId="10" w16cid:durableId="543910913">
    <w:abstractNumId w:val="8"/>
  </w:num>
  <w:num w:numId="11" w16cid:durableId="146364794">
    <w:abstractNumId w:val="16"/>
  </w:num>
  <w:num w:numId="12" w16cid:durableId="732239500">
    <w:abstractNumId w:val="31"/>
  </w:num>
  <w:num w:numId="13" w16cid:durableId="336932219">
    <w:abstractNumId w:val="14"/>
  </w:num>
  <w:num w:numId="14" w16cid:durableId="176966455">
    <w:abstractNumId w:val="2"/>
  </w:num>
  <w:num w:numId="15" w16cid:durableId="1801990874">
    <w:abstractNumId w:val="17"/>
  </w:num>
  <w:num w:numId="16" w16cid:durableId="1762680664">
    <w:abstractNumId w:val="0"/>
  </w:num>
  <w:num w:numId="17" w16cid:durableId="309598642">
    <w:abstractNumId w:val="1"/>
  </w:num>
  <w:num w:numId="18" w16cid:durableId="1318192245">
    <w:abstractNumId w:val="32"/>
  </w:num>
  <w:num w:numId="19" w16cid:durableId="438718885">
    <w:abstractNumId w:val="33"/>
  </w:num>
  <w:num w:numId="20" w16cid:durableId="255015794">
    <w:abstractNumId w:val="29"/>
  </w:num>
  <w:num w:numId="21" w16cid:durableId="869759047">
    <w:abstractNumId w:val="9"/>
  </w:num>
  <w:num w:numId="22" w16cid:durableId="1874265713">
    <w:abstractNumId w:val="34"/>
  </w:num>
  <w:num w:numId="23" w16cid:durableId="548221690">
    <w:abstractNumId w:val="15"/>
  </w:num>
  <w:num w:numId="24" w16cid:durableId="1630472127">
    <w:abstractNumId w:val="24"/>
  </w:num>
  <w:num w:numId="25" w16cid:durableId="2097285941">
    <w:abstractNumId w:val="25"/>
  </w:num>
  <w:num w:numId="26" w16cid:durableId="1356812244">
    <w:abstractNumId w:val="4"/>
  </w:num>
  <w:num w:numId="27" w16cid:durableId="1244028755">
    <w:abstractNumId w:val="13"/>
  </w:num>
  <w:num w:numId="28" w16cid:durableId="68426715">
    <w:abstractNumId w:val="18"/>
  </w:num>
  <w:num w:numId="29" w16cid:durableId="1532263681">
    <w:abstractNumId w:val="23"/>
  </w:num>
  <w:num w:numId="30" w16cid:durableId="1054741461">
    <w:abstractNumId w:val="27"/>
  </w:num>
  <w:num w:numId="31" w16cid:durableId="933246125">
    <w:abstractNumId w:val="3"/>
  </w:num>
  <w:num w:numId="32" w16cid:durableId="1397626737">
    <w:abstractNumId w:val="5"/>
  </w:num>
  <w:num w:numId="33" w16cid:durableId="1526670970">
    <w:abstractNumId w:val="30"/>
  </w:num>
  <w:num w:numId="34" w16cid:durableId="23724033">
    <w:abstractNumId w:val="19"/>
  </w:num>
  <w:num w:numId="35" w16cid:durableId="15318005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9C2"/>
    <w:rsid w:val="000A4AB5"/>
    <w:rsid w:val="00104821"/>
    <w:rsid w:val="00120C8E"/>
    <w:rsid w:val="002019C2"/>
    <w:rsid w:val="003C6285"/>
    <w:rsid w:val="00450A1A"/>
    <w:rsid w:val="00486B38"/>
    <w:rsid w:val="004E49E0"/>
    <w:rsid w:val="006132D3"/>
    <w:rsid w:val="00617262"/>
    <w:rsid w:val="0062008D"/>
    <w:rsid w:val="00682903"/>
    <w:rsid w:val="006870C2"/>
    <w:rsid w:val="006A26E9"/>
    <w:rsid w:val="006D5802"/>
    <w:rsid w:val="006E4D04"/>
    <w:rsid w:val="006F5B8D"/>
    <w:rsid w:val="007831F1"/>
    <w:rsid w:val="00786017"/>
    <w:rsid w:val="007A270E"/>
    <w:rsid w:val="007C7561"/>
    <w:rsid w:val="00872979"/>
    <w:rsid w:val="008B339D"/>
    <w:rsid w:val="008F1599"/>
    <w:rsid w:val="00904F2B"/>
    <w:rsid w:val="00906A79"/>
    <w:rsid w:val="00996384"/>
    <w:rsid w:val="009A2972"/>
    <w:rsid w:val="009A3DDB"/>
    <w:rsid w:val="00A11E4F"/>
    <w:rsid w:val="00A6204E"/>
    <w:rsid w:val="00A80FDC"/>
    <w:rsid w:val="00A94184"/>
    <w:rsid w:val="00AA0314"/>
    <w:rsid w:val="00B30C9F"/>
    <w:rsid w:val="00B36163"/>
    <w:rsid w:val="00B642C6"/>
    <w:rsid w:val="00B84EEA"/>
    <w:rsid w:val="00BC2BF7"/>
    <w:rsid w:val="00BF4C68"/>
    <w:rsid w:val="00C148EF"/>
    <w:rsid w:val="00C3464F"/>
    <w:rsid w:val="00C60F8E"/>
    <w:rsid w:val="00C65C28"/>
    <w:rsid w:val="00C90A2D"/>
    <w:rsid w:val="00CA6E04"/>
    <w:rsid w:val="00D10295"/>
    <w:rsid w:val="00E80468"/>
    <w:rsid w:val="00EB6216"/>
    <w:rsid w:val="00F1175C"/>
    <w:rsid w:val="00F54A3C"/>
    <w:rsid w:val="00F7259E"/>
    <w:rsid w:val="00FA3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121A8"/>
  <w15:chartTrackingRefBased/>
  <w15:docId w15:val="{7E38C459-724B-4884-84D0-752CE3B0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9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19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19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19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19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19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9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9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9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9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19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19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19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19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19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9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9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9C2"/>
    <w:rPr>
      <w:rFonts w:eastAsiaTheme="majorEastAsia" w:cstheme="majorBidi"/>
      <w:color w:val="272727" w:themeColor="text1" w:themeTint="D8"/>
    </w:rPr>
  </w:style>
  <w:style w:type="paragraph" w:styleId="Title">
    <w:name w:val="Title"/>
    <w:basedOn w:val="Normal"/>
    <w:next w:val="Normal"/>
    <w:link w:val="TitleChar"/>
    <w:uiPriority w:val="10"/>
    <w:qFormat/>
    <w:rsid w:val="002019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9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9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9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9C2"/>
    <w:pPr>
      <w:spacing w:before="160"/>
      <w:jc w:val="center"/>
    </w:pPr>
    <w:rPr>
      <w:i/>
      <w:iCs/>
      <w:color w:val="404040" w:themeColor="text1" w:themeTint="BF"/>
    </w:rPr>
  </w:style>
  <w:style w:type="character" w:customStyle="1" w:styleId="QuoteChar">
    <w:name w:val="Quote Char"/>
    <w:basedOn w:val="DefaultParagraphFont"/>
    <w:link w:val="Quote"/>
    <w:uiPriority w:val="29"/>
    <w:rsid w:val="002019C2"/>
    <w:rPr>
      <w:i/>
      <w:iCs/>
      <w:color w:val="404040" w:themeColor="text1" w:themeTint="BF"/>
    </w:rPr>
  </w:style>
  <w:style w:type="paragraph" w:styleId="ListParagraph">
    <w:name w:val="List Paragraph"/>
    <w:basedOn w:val="Normal"/>
    <w:uiPriority w:val="34"/>
    <w:qFormat/>
    <w:rsid w:val="002019C2"/>
    <w:pPr>
      <w:ind w:left="720"/>
      <w:contextualSpacing/>
    </w:pPr>
  </w:style>
  <w:style w:type="character" w:styleId="IntenseEmphasis">
    <w:name w:val="Intense Emphasis"/>
    <w:basedOn w:val="DefaultParagraphFont"/>
    <w:uiPriority w:val="21"/>
    <w:qFormat/>
    <w:rsid w:val="002019C2"/>
    <w:rPr>
      <w:i/>
      <w:iCs/>
      <w:color w:val="0F4761" w:themeColor="accent1" w:themeShade="BF"/>
    </w:rPr>
  </w:style>
  <w:style w:type="paragraph" w:styleId="IntenseQuote">
    <w:name w:val="Intense Quote"/>
    <w:basedOn w:val="Normal"/>
    <w:next w:val="Normal"/>
    <w:link w:val="IntenseQuoteChar"/>
    <w:uiPriority w:val="30"/>
    <w:qFormat/>
    <w:rsid w:val="002019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9C2"/>
    <w:rPr>
      <w:i/>
      <w:iCs/>
      <w:color w:val="0F4761" w:themeColor="accent1" w:themeShade="BF"/>
    </w:rPr>
  </w:style>
  <w:style w:type="character" w:styleId="IntenseReference">
    <w:name w:val="Intense Reference"/>
    <w:basedOn w:val="DefaultParagraphFont"/>
    <w:uiPriority w:val="32"/>
    <w:qFormat/>
    <w:rsid w:val="002019C2"/>
    <w:rPr>
      <w:b/>
      <w:bCs/>
      <w:smallCaps/>
      <w:color w:val="0F4761" w:themeColor="accent1" w:themeShade="BF"/>
      <w:spacing w:val="5"/>
    </w:rPr>
  </w:style>
  <w:style w:type="table" w:styleId="TableGrid">
    <w:name w:val="Table Grid"/>
    <w:basedOn w:val="TableNormal"/>
    <w:uiPriority w:val="39"/>
    <w:rsid w:val="00786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4184"/>
    <w:rPr>
      <w:color w:val="467886" w:themeColor="hyperlink"/>
      <w:u w:val="single"/>
    </w:rPr>
  </w:style>
  <w:style w:type="character" w:styleId="UnresolvedMention">
    <w:name w:val="Unresolved Mention"/>
    <w:basedOn w:val="DefaultParagraphFont"/>
    <w:uiPriority w:val="99"/>
    <w:semiHidden/>
    <w:unhideWhenUsed/>
    <w:rsid w:val="00A94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3917">
      <w:bodyDiv w:val="1"/>
      <w:marLeft w:val="0"/>
      <w:marRight w:val="0"/>
      <w:marTop w:val="0"/>
      <w:marBottom w:val="0"/>
      <w:divBdr>
        <w:top w:val="none" w:sz="0" w:space="0" w:color="auto"/>
        <w:left w:val="none" w:sz="0" w:space="0" w:color="auto"/>
        <w:bottom w:val="none" w:sz="0" w:space="0" w:color="auto"/>
        <w:right w:val="none" w:sz="0" w:space="0" w:color="auto"/>
      </w:divBdr>
    </w:div>
    <w:div w:id="161625951">
      <w:bodyDiv w:val="1"/>
      <w:marLeft w:val="0"/>
      <w:marRight w:val="0"/>
      <w:marTop w:val="0"/>
      <w:marBottom w:val="0"/>
      <w:divBdr>
        <w:top w:val="none" w:sz="0" w:space="0" w:color="auto"/>
        <w:left w:val="none" w:sz="0" w:space="0" w:color="auto"/>
        <w:bottom w:val="none" w:sz="0" w:space="0" w:color="auto"/>
        <w:right w:val="none" w:sz="0" w:space="0" w:color="auto"/>
      </w:divBdr>
    </w:div>
    <w:div w:id="433748841">
      <w:bodyDiv w:val="1"/>
      <w:marLeft w:val="0"/>
      <w:marRight w:val="0"/>
      <w:marTop w:val="0"/>
      <w:marBottom w:val="0"/>
      <w:divBdr>
        <w:top w:val="none" w:sz="0" w:space="0" w:color="auto"/>
        <w:left w:val="none" w:sz="0" w:space="0" w:color="auto"/>
        <w:bottom w:val="none" w:sz="0" w:space="0" w:color="auto"/>
        <w:right w:val="none" w:sz="0" w:space="0" w:color="auto"/>
      </w:divBdr>
    </w:div>
    <w:div w:id="547373971">
      <w:bodyDiv w:val="1"/>
      <w:marLeft w:val="0"/>
      <w:marRight w:val="0"/>
      <w:marTop w:val="0"/>
      <w:marBottom w:val="0"/>
      <w:divBdr>
        <w:top w:val="none" w:sz="0" w:space="0" w:color="auto"/>
        <w:left w:val="none" w:sz="0" w:space="0" w:color="auto"/>
        <w:bottom w:val="none" w:sz="0" w:space="0" w:color="auto"/>
        <w:right w:val="none" w:sz="0" w:space="0" w:color="auto"/>
      </w:divBdr>
    </w:div>
    <w:div w:id="624897381">
      <w:bodyDiv w:val="1"/>
      <w:marLeft w:val="0"/>
      <w:marRight w:val="0"/>
      <w:marTop w:val="0"/>
      <w:marBottom w:val="0"/>
      <w:divBdr>
        <w:top w:val="none" w:sz="0" w:space="0" w:color="auto"/>
        <w:left w:val="none" w:sz="0" w:space="0" w:color="auto"/>
        <w:bottom w:val="none" w:sz="0" w:space="0" w:color="auto"/>
        <w:right w:val="none" w:sz="0" w:space="0" w:color="auto"/>
      </w:divBdr>
    </w:div>
    <w:div w:id="693187877">
      <w:bodyDiv w:val="1"/>
      <w:marLeft w:val="0"/>
      <w:marRight w:val="0"/>
      <w:marTop w:val="0"/>
      <w:marBottom w:val="0"/>
      <w:divBdr>
        <w:top w:val="none" w:sz="0" w:space="0" w:color="auto"/>
        <w:left w:val="none" w:sz="0" w:space="0" w:color="auto"/>
        <w:bottom w:val="none" w:sz="0" w:space="0" w:color="auto"/>
        <w:right w:val="none" w:sz="0" w:space="0" w:color="auto"/>
      </w:divBdr>
    </w:div>
    <w:div w:id="1053121155">
      <w:bodyDiv w:val="1"/>
      <w:marLeft w:val="0"/>
      <w:marRight w:val="0"/>
      <w:marTop w:val="0"/>
      <w:marBottom w:val="0"/>
      <w:divBdr>
        <w:top w:val="none" w:sz="0" w:space="0" w:color="auto"/>
        <w:left w:val="none" w:sz="0" w:space="0" w:color="auto"/>
        <w:bottom w:val="none" w:sz="0" w:space="0" w:color="auto"/>
        <w:right w:val="none" w:sz="0" w:space="0" w:color="auto"/>
      </w:divBdr>
    </w:div>
    <w:div w:id="1109859229">
      <w:bodyDiv w:val="1"/>
      <w:marLeft w:val="0"/>
      <w:marRight w:val="0"/>
      <w:marTop w:val="0"/>
      <w:marBottom w:val="0"/>
      <w:divBdr>
        <w:top w:val="none" w:sz="0" w:space="0" w:color="auto"/>
        <w:left w:val="none" w:sz="0" w:space="0" w:color="auto"/>
        <w:bottom w:val="none" w:sz="0" w:space="0" w:color="auto"/>
        <w:right w:val="none" w:sz="0" w:space="0" w:color="auto"/>
      </w:divBdr>
    </w:div>
    <w:div w:id="1129014370">
      <w:bodyDiv w:val="1"/>
      <w:marLeft w:val="0"/>
      <w:marRight w:val="0"/>
      <w:marTop w:val="0"/>
      <w:marBottom w:val="0"/>
      <w:divBdr>
        <w:top w:val="none" w:sz="0" w:space="0" w:color="auto"/>
        <w:left w:val="none" w:sz="0" w:space="0" w:color="auto"/>
        <w:bottom w:val="none" w:sz="0" w:space="0" w:color="auto"/>
        <w:right w:val="none" w:sz="0" w:space="0" w:color="auto"/>
      </w:divBdr>
      <w:divsChild>
        <w:div w:id="900482201">
          <w:marLeft w:val="0"/>
          <w:marRight w:val="0"/>
          <w:marTop w:val="0"/>
          <w:marBottom w:val="0"/>
          <w:divBdr>
            <w:top w:val="none" w:sz="0" w:space="0" w:color="auto"/>
            <w:left w:val="none" w:sz="0" w:space="0" w:color="auto"/>
            <w:bottom w:val="none" w:sz="0" w:space="0" w:color="auto"/>
            <w:right w:val="none" w:sz="0" w:space="0" w:color="auto"/>
          </w:divBdr>
        </w:div>
      </w:divsChild>
    </w:div>
    <w:div w:id="1187795505">
      <w:bodyDiv w:val="1"/>
      <w:marLeft w:val="0"/>
      <w:marRight w:val="0"/>
      <w:marTop w:val="0"/>
      <w:marBottom w:val="0"/>
      <w:divBdr>
        <w:top w:val="none" w:sz="0" w:space="0" w:color="auto"/>
        <w:left w:val="none" w:sz="0" w:space="0" w:color="auto"/>
        <w:bottom w:val="none" w:sz="0" w:space="0" w:color="auto"/>
        <w:right w:val="none" w:sz="0" w:space="0" w:color="auto"/>
      </w:divBdr>
    </w:div>
    <w:div w:id="1198470267">
      <w:bodyDiv w:val="1"/>
      <w:marLeft w:val="0"/>
      <w:marRight w:val="0"/>
      <w:marTop w:val="0"/>
      <w:marBottom w:val="0"/>
      <w:divBdr>
        <w:top w:val="none" w:sz="0" w:space="0" w:color="auto"/>
        <w:left w:val="none" w:sz="0" w:space="0" w:color="auto"/>
        <w:bottom w:val="none" w:sz="0" w:space="0" w:color="auto"/>
        <w:right w:val="none" w:sz="0" w:space="0" w:color="auto"/>
      </w:divBdr>
    </w:div>
    <w:div w:id="1223755370">
      <w:bodyDiv w:val="1"/>
      <w:marLeft w:val="0"/>
      <w:marRight w:val="0"/>
      <w:marTop w:val="0"/>
      <w:marBottom w:val="0"/>
      <w:divBdr>
        <w:top w:val="none" w:sz="0" w:space="0" w:color="auto"/>
        <w:left w:val="none" w:sz="0" w:space="0" w:color="auto"/>
        <w:bottom w:val="none" w:sz="0" w:space="0" w:color="auto"/>
        <w:right w:val="none" w:sz="0" w:space="0" w:color="auto"/>
      </w:divBdr>
    </w:div>
    <w:div w:id="1306426078">
      <w:bodyDiv w:val="1"/>
      <w:marLeft w:val="0"/>
      <w:marRight w:val="0"/>
      <w:marTop w:val="0"/>
      <w:marBottom w:val="0"/>
      <w:divBdr>
        <w:top w:val="none" w:sz="0" w:space="0" w:color="auto"/>
        <w:left w:val="none" w:sz="0" w:space="0" w:color="auto"/>
        <w:bottom w:val="none" w:sz="0" w:space="0" w:color="auto"/>
        <w:right w:val="none" w:sz="0" w:space="0" w:color="auto"/>
      </w:divBdr>
    </w:div>
    <w:div w:id="1333334278">
      <w:bodyDiv w:val="1"/>
      <w:marLeft w:val="0"/>
      <w:marRight w:val="0"/>
      <w:marTop w:val="0"/>
      <w:marBottom w:val="0"/>
      <w:divBdr>
        <w:top w:val="none" w:sz="0" w:space="0" w:color="auto"/>
        <w:left w:val="none" w:sz="0" w:space="0" w:color="auto"/>
        <w:bottom w:val="none" w:sz="0" w:space="0" w:color="auto"/>
        <w:right w:val="none" w:sz="0" w:space="0" w:color="auto"/>
      </w:divBdr>
    </w:div>
    <w:div w:id="1380401340">
      <w:bodyDiv w:val="1"/>
      <w:marLeft w:val="0"/>
      <w:marRight w:val="0"/>
      <w:marTop w:val="0"/>
      <w:marBottom w:val="0"/>
      <w:divBdr>
        <w:top w:val="none" w:sz="0" w:space="0" w:color="auto"/>
        <w:left w:val="none" w:sz="0" w:space="0" w:color="auto"/>
        <w:bottom w:val="none" w:sz="0" w:space="0" w:color="auto"/>
        <w:right w:val="none" w:sz="0" w:space="0" w:color="auto"/>
      </w:divBdr>
    </w:div>
    <w:div w:id="1421291399">
      <w:bodyDiv w:val="1"/>
      <w:marLeft w:val="0"/>
      <w:marRight w:val="0"/>
      <w:marTop w:val="0"/>
      <w:marBottom w:val="0"/>
      <w:divBdr>
        <w:top w:val="none" w:sz="0" w:space="0" w:color="auto"/>
        <w:left w:val="none" w:sz="0" w:space="0" w:color="auto"/>
        <w:bottom w:val="none" w:sz="0" w:space="0" w:color="auto"/>
        <w:right w:val="none" w:sz="0" w:space="0" w:color="auto"/>
      </w:divBdr>
    </w:div>
    <w:div w:id="1692995019">
      <w:bodyDiv w:val="1"/>
      <w:marLeft w:val="0"/>
      <w:marRight w:val="0"/>
      <w:marTop w:val="0"/>
      <w:marBottom w:val="0"/>
      <w:divBdr>
        <w:top w:val="none" w:sz="0" w:space="0" w:color="auto"/>
        <w:left w:val="none" w:sz="0" w:space="0" w:color="auto"/>
        <w:bottom w:val="none" w:sz="0" w:space="0" w:color="auto"/>
        <w:right w:val="none" w:sz="0" w:space="0" w:color="auto"/>
      </w:divBdr>
    </w:div>
    <w:div w:id="1717899203">
      <w:bodyDiv w:val="1"/>
      <w:marLeft w:val="0"/>
      <w:marRight w:val="0"/>
      <w:marTop w:val="0"/>
      <w:marBottom w:val="0"/>
      <w:divBdr>
        <w:top w:val="none" w:sz="0" w:space="0" w:color="auto"/>
        <w:left w:val="none" w:sz="0" w:space="0" w:color="auto"/>
        <w:bottom w:val="none" w:sz="0" w:space="0" w:color="auto"/>
        <w:right w:val="none" w:sz="0" w:space="0" w:color="auto"/>
      </w:divBdr>
    </w:div>
    <w:div w:id="1724864095">
      <w:bodyDiv w:val="1"/>
      <w:marLeft w:val="0"/>
      <w:marRight w:val="0"/>
      <w:marTop w:val="0"/>
      <w:marBottom w:val="0"/>
      <w:divBdr>
        <w:top w:val="none" w:sz="0" w:space="0" w:color="auto"/>
        <w:left w:val="none" w:sz="0" w:space="0" w:color="auto"/>
        <w:bottom w:val="none" w:sz="0" w:space="0" w:color="auto"/>
        <w:right w:val="none" w:sz="0" w:space="0" w:color="auto"/>
      </w:divBdr>
    </w:div>
    <w:div w:id="1822232426">
      <w:bodyDiv w:val="1"/>
      <w:marLeft w:val="0"/>
      <w:marRight w:val="0"/>
      <w:marTop w:val="0"/>
      <w:marBottom w:val="0"/>
      <w:divBdr>
        <w:top w:val="none" w:sz="0" w:space="0" w:color="auto"/>
        <w:left w:val="none" w:sz="0" w:space="0" w:color="auto"/>
        <w:bottom w:val="none" w:sz="0" w:space="0" w:color="auto"/>
        <w:right w:val="none" w:sz="0" w:space="0" w:color="auto"/>
      </w:divBdr>
    </w:div>
    <w:div w:id="1855723347">
      <w:bodyDiv w:val="1"/>
      <w:marLeft w:val="0"/>
      <w:marRight w:val="0"/>
      <w:marTop w:val="0"/>
      <w:marBottom w:val="0"/>
      <w:divBdr>
        <w:top w:val="none" w:sz="0" w:space="0" w:color="auto"/>
        <w:left w:val="none" w:sz="0" w:space="0" w:color="auto"/>
        <w:bottom w:val="none" w:sz="0" w:space="0" w:color="auto"/>
        <w:right w:val="none" w:sz="0" w:space="0" w:color="auto"/>
      </w:divBdr>
    </w:div>
    <w:div w:id="1992905267">
      <w:bodyDiv w:val="1"/>
      <w:marLeft w:val="0"/>
      <w:marRight w:val="0"/>
      <w:marTop w:val="0"/>
      <w:marBottom w:val="0"/>
      <w:divBdr>
        <w:top w:val="none" w:sz="0" w:space="0" w:color="auto"/>
        <w:left w:val="none" w:sz="0" w:space="0" w:color="auto"/>
        <w:bottom w:val="none" w:sz="0" w:space="0" w:color="auto"/>
        <w:right w:val="none" w:sz="0" w:space="0" w:color="auto"/>
      </w:divBdr>
    </w:div>
    <w:div w:id="2013946195">
      <w:bodyDiv w:val="1"/>
      <w:marLeft w:val="0"/>
      <w:marRight w:val="0"/>
      <w:marTop w:val="0"/>
      <w:marBottom w:val="0"/>
      <w:divBdr>
        <w:top w:val="none" w:sz="0" w:space="0" w:color="auto"/>
        <w:left w:val="none" w:sz="0" w:space="0" w:color="auto"/>
        <w:bottom w:val="none" w:sz="0" w:space="0" w:color="auto"/>
        <w:right w:val="none" w:sz="0" w:space="0" w:color="auto"/>
      </w:divBdr>
      <w:divsChild>
        <w:div w:id="1860924561">
          <w:marLeft w:val="0"/>
          <w:marRight w:val="0"/>
          <w:marTop w:val="0"/>
          <w:marBottom w:val="0"/>
          <w:divBdr>
            <w:top w:val="none" w:sz="0" w:space="0" w:color="auto"/>
            <w:left w:val="none" w:sz="0" w:space="0" w:color="auto"/>
            <w:bottom w:val="none" w:sz="0" w:space="0" w:color="auto"/>
            <w:right w:val="none" w:sz="0" w:space="0" w:color="auto"/>
          </w:divBdr>
        </w:div>
      </w:divsChild>
    </w:div>
    <w:div w:id="2030257655">
      <w:bodyDiv w:val="1"/>
      <w:marLeft w:val="0"/>
      <w:marRight w:val="0"/>
      <w:marTop w:val="0"/>
      <w:marBottom w:val="0"/>
      <w:divBdr>
        <w:top w:val="none" w:sz="0" w:space="0" w:color="auto"/>
        <w:left w:val="none" w:sz="0" w:space="0" w:color="auto"/>
        <w:bottom w:val="none" w:sz="0" w:space="0" w:color="auto"/>
        <w:right w:val="none" w:sz="0" w:space="0" w:color="auto"/>
      </w:divBdr>
    </w:div>
    <w:div w:id="2048019915">
      <w:bodyDiv w:val="1"/>
      <w:marLeft w:val="0"/>
      <w:marRight w:val="0"/>
      <w:marTop w:val="0"/>
      <w:marBottom w:val="0"/>
      <w:divBdr>
        <w:top w:val="none" w:sz="0" w:space="0" w:color="auto"/>
        <w:left w:val="none" w:sz="0" w:space="0" w:color="auto"/>
        <w:bottom w:val="none" w:sz="0" w:space="0" w:color="auto"/>
        <w:right w:val="none" w:sz="0" w:space="0" w:color="auto"/>
      </w:divBdr>
    </w:div>
    <w:div w:id="214731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ip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24</Pages>
  <Words>8045</Words>
  <Characters>45862</Characters>
  <Application>Microsoft Office Word</Application>
  <DocSecurity>0</DocSecurity>
  <Lines>382</Lines>
  <Paragraphs>107</Paragraphs>
  <ScaleCrop>false</ScaleCrop>
  <Company/>
  <LinksUpToDate>false</LinksUpToDate>
  <CharactersWithSpaces>53800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Ursu</dc:creator>
  <cp:keywords/>
  <dc:description/>
  <cp:lastModifiedBy>Andreea Ursu</cp:lastModifiedBy>
  <cp:revision>52</cp:revision>
  <dcterms:created xsi:type="dcterms:W3CDTF">2025-03-04T15:05:00Z</dcterms:created>
  <dcterms:modified xsi:type="dcterms:W3CDTF">2025-03-04T16:46:00Z</dcterms:modified>
</cp:coreProperties>
</file>