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94807" w14:textId="0740DD00" w:rsidR="00390BC1" w:rsidRDefault="00BE703C" w:rsidP="00BE703C">
      <w:pPr>
        <w:jc w:val="center"/>
        <w:rPr>
          <w:rFonts w:ascii="Arial" w:hAnsi="Arial" w:cs="Arial"/>
          <w:sz w:val="24"/>
          <w:szCs w:val="24"/>
        </w:rPr>
      </w:pPr>
      <w:r w:rsidRPr="00BE703C">
        <w:rPr>
          <w:rFonts w:ascii="Arial" w:hAnsi="Arial" w:cs="Arial"/>
          <w:sz w:val="24"/>
          <w:szCs w:val="24"/>
        </w:rPr>
        <w:t>Evaluate 2 key models of Evidence Based Policing using a real-life event as an example of where they have been used</w:t>
      </w:r>
    </w:p>
    <w:p w14:paraId="5E6AF7AE" w14:textId="48ACAE45" w:rsidR="00BE703C" w:rsidRDefault="00BE703C" w:rsidP="00BE703C">
      <w:pPr>
        <w:rPr>
          <w:rFonts w:ascii="Arial" w:hAnsi="Arial" w:cs="Arial"/>
          <w:sz w:val="24"/>
          <w:szCs w:val="24"/>
        </w:rPr>
      </w:pPr>
    </w:p>
    <w:p w14:paraId="330B9480" w14:textId="77777777" w:rsidR="00483FA6" w:rsidRPr="00483FA6" w:rsidRDefault="00483FA6" w:rsidP="00483FA6">
      <w:pPr>
        <w:rPr>
          <w:rFonts w:ascii="Arial" w:hAnsi="Arial" w:cs="Arial"/>
          <w:sz w:val="24"/>
          <w:szCs w:val="24"/>
        </w:rPr>
      </w:pPr>
      <w:r w:rsidRPr="00483FA6">
        <w:rPr>
          <w:rFonts w:ascii="Arial" w:hAnsi="Arial" w:cs="Arial"/>
          <w:sz w:val="24"/>
          <w:szCs w:val="24"/>
        </w:rPr>
        <w:t xml:space="preserve">The theme of this essay is the evaluation of two Evidence-Based Policing models, respectively SARA and Hot Spot and how and where these two models have been used. It goes without saying that prevention and reduction of crime are some of the most important goals, not only for the police system itself but also for society. By understanding how and why these models were established as well as assessing their strengths and limitations might aid in having a better understanding of evidence-based policing altogether. </w:t>
      </w:r>
    </w:p>
    <w:p w14:paraId="5E4CCCDD" w14:textId="77777777" w:rsidR="00483FA6" w:rsidRPr="00483FA6" w:rsidRDefault="00483FA6" w:rsidP="00483FA6">
      <w:pPr>
        <w:rPr>
          <w:rFonts w:ascii="Arial" w:hAnsi="Arial" w:cs="Arial"/>
          <w:sz w:val="24"/>
          <w:szCs w:val="24"/>
        </w:rPr>
      </w:pPr>
      <w:r w:rsidRPr="00483FA6">
        <w:rPr>
          <w:rFonts w:ascii="Arial" w:hAnsi="Arial" w:cs="Arial"/>
          <w:sz w:val="24"/>
          <w:szCs w:val="24"/>
        </w:rPr>
        <w:t xml:space="preserve">Evidence-based policing is a system of practices that shows how research is applied to the making of decisions in policing as well as showing how the findings can be applied in practice and gives the knowledge of how to apply strategies and tactics through research. It is first and foremost concerned with research on what works best and the best available solution. Evidence-based policing was put forward by Lawrence Sherman in 1998, The College of Policing and other academic authorities promoted evidence-based policing as an approach to improve policing and </w:t>
      </w:r>
      <w:proofErr w:type="spellStart"/>
      <w:r w:rsidRPr="00483FA6">
        <w:rPr>
          <w:rFonts w:ascii="Arial" w:hAnsi="Arial" w:cs="Arial"/>
          <w:sz w:val="24"/>
          <w:szCs w:val="24"/>
        </w:rPr>
        <w:t>minimise</w:t>
      </w:r>
      <w:proofErr w:type="spellEnd"/>
      <w:r w:rsidRPr="00483FA6">
        <w:rPr>
          <w:rFonts w:ascii="Arial" w:hAnsi="Arial" w:cs="Arial"/>
          <w:sz w:val="24"/>
          <w:szCs w:val="24"/>
        </w:rPr>
        <w:t xml:space="preserve"> crime in the United Kingdom. (Bryant &amp; Bryant, 2020)</w:t>
      </w:r>
    </w:p>
    <w:p w14:paraId="435C165F" w14:textId="77777777" w:rsidR="00483FA6" w:rsidRPr="00483FA6" w:rsidRDefault="00483FA6" w:rsidP="00483FA6">
      <w:pPr>
        <w:rPr>
          <w:rFonts w:ascii="Arial" w:hAnsi="Arial" w:cs="Arial"/>
          <w:sz w:val="24"/>
          <w:szCs w:val="24"/>
        </w:rPr>
      </w:pPr>
    </w:p>
    <w:p w14:paraId="3ED31D6B" w14:textId="77777777" w:rsidR="00483FA6" w:rsidRPr="00483FA6" w:rsidRDefault="00483FA6" w:rsidP="00483FA6">
      <w:pPr>
        <w:rPr>
          <w:rFonts w:ascii="Arial" w:hAnsi="Arial" w:cs="Arial"/>
          <w:sz w:val="24"/>
          <w:szCs w:val="24"/>
        </w:rPr>
      </w:pPr>
    </w:p>
    <w:p w14:paraId="441C62B8" w14:textId="77777777" w:rsidR="00483FA6" w:rsidRPr="00483FA6" w:rsidRDefault="00483FA6" w:rsidP="00483FA6">
      <w:pPr>
        <w:rPr>
          <w:rFonts w:ascii="Arial" w:hAnsi="Arial" w:cs="Arial"/>
          <w:sz w:val="24"/>
          <w:szCs w:val="24"/>
        </w:rPr>
      </w:pPr>
      <w:r w:rsidRPr="00483FA6">
        <w:rPr>
          <w:rFonts w:ascii="Arial" w:hAnsi="Arial" w:cs="Arial"/>
          <w:sz w:val="24"/>
          <w:szCs w:val="24"/>
        </w:rPr>
        <w:t xml:space="preserve">The SARA model describes the logical steps to take in conducting problem-orientated work and it was developed by John </w:t>
      </w:r>
      <w:proofErr w:type="spellStart"/>
      <w:r w:rsidRPr="00483FA6">
        <w:rPr>
          <w:rFonts w:ascii="Arial" w:hAnsi="Arial" w:cs="Arial"/>
          <w:sz w:val="24"/>
          <w:szCs w:val="24"/>
        </w:rPr>
        <w:t>Eck</w:t>
      </w:r>
      <w:proofErr w:type="spellEnd"/>
      <w:r w:rsidRPr="00483FA6">
        <w:rPr>
          <w:rFonts w:ascii="Arial" w:hAnsi="Arial" w:cs="Arial"/>
          <w:sz w:val="24"/>
          <w:szCs w:val="24"/>
        </w:rPr>
        <w:t xml:space="preserve"> and William </w:t>
      </w:r>
      <w:proofErr w:type="spellStart"/>
      <w:r w:rsidRPr="00483FA6">
        <w:rPr>
          <w:rFonts w:ascii="Arial" w:hAnsi="Arial" w:cs="Arial"/>
          <w:sz w:val="24"/>
          <w:szCs w:val="24"/>
        </w:rPr>
        <w:t>Spelman</w:t>
      </w:r>
      <w:proofErr w:type="spellEnd"/>
      <w:r w:rsidRPr="00483FA6">
        <w:rPr>
          <w:rFonts w:ascii="Arial" w:hAnsi="Arial" w:cs="Arial"/>
          <w:sz w:val="24"/>
          <w:szCs w:val="24"/>
        </w:rPr>
        <w:t xml:space="preserve"> in 1987. These problems need to be identified (Scanned), examined (</w:t>
      </w:r>
      <w:proofErr w:type="spellStart"/>
      <w:r w:rsidRPr="00483FA6">
        <w:rPr>
          <w:rFonts w:ascii="Arial" w:hAnsi="Arial" w:cs="Arial"/>
          <w:sz w:val="24"/>
          <w:szCs w:val="24"/>
        </w:rPr>
        <w:t>analysed</w:t>
      </w:r>
      <w:proofErr w:type="spellEnd"/>
      <w:r w:rsidRPr="00483FA6">
        <w:rPr>
          <w:rFonts w:ascii="Arial" w:hAnsi="Arial" w:cs="Arial"/>
          <w:sz w:val="24"/>
          <w:szCs w:val="24"/>
        </w:rPr>
        <w:t xml:space="preserve">); what measures had been put in place to tackle the problem (response) and the post-evaluation (assessment). (Evidence-based Policing, 2020). Scanning consists of identifying reoccurring problems, </w:t>
      </w:r>
      <w:proofErr w:type="spellStart"/>
      <w:r w:rsidRPr="00483FA6">
        <w:rPr>
          <w:rFonts w:ascii="Arial" w:hAnsi="Arial" w:cs="Arial"/>
          <w:sz w:val="24"/>
          <w:szCs w:val="24"/>
        </w:rPr>
        <w:t>analysing</w:t>
      </w:r>
      <w:proofErr w:type="spellEnd"/>
      <w:r w:rsidRPr="00483FA6">
        <w:rPr>
          <w:rFonts w:ascii="Arial" w:hAnsi="Arial" w:cs="Arial"/>
          <w:sz w:val="24"/>
          <w:szCs w:val="24"/>
        </w:rPr>
        <w:t xml:space="preserve"> is how the problem is at present addressed as well as the research of relevant data, the response consists in enforcing new regulations as well as educating others by sharing the data, assessment is enforcing new regulations as well as evaluating which actions were effective at resolving the problem and which were not; when putting the SARA model into practice, sharing is a must in all stages. The SARA model of policing was developed to be described in the context of POP (problem-orientated policing)  its bases is targeting interventions rather than the intervention itself. (College of Policing, 2020)</w:t>
      </w:r>
    </w:p>
    <w:p w14:paraId="10040650" w14:textId="77777777" w:rsidR="00483FA6" w:rsidRPr="00483FA6" w:rsidRDefault="00483FA6" w:rsidP="00483FA6">
      <w:pPr>
        <w:rPr>
          <w:rFonts w:ascii="Arial" w:hAnsi="Arial" w:cs="Arial"/>
          <w:sz w:val="24"/>
          <w:szCs w:val="24"/>
        </w:rPr>
      </w:pPr>
      <w:r w:rsidRPr="00483FA6">
        <w:rPr>
          <w:rFonts w:ascii="Arial" w:hAnsi="Arial" w:cs="Arial"/>
          <w:sz w:val="24"/>
          <w:szCs w:val="24"/>
        </w:rPr>
        <w:t xml:space="preserve">Although the SARA model of policing is a problem-orientated approach, it has its strengths and limitations. Some of SARA’s model of policing strengths include outcome effectiveness and tailored solutions for the purpose of specific problems and one of its limitations is the fact that the SARA model follows a linear process of scanning, </w:t>
      </w:r>
      <w:proofErr w:type="spellStart"/>
      <w:r w:rsidRPr="00483FA6">
        <w:rPr>
          <w:rFonts w:ascii="Arial" w:hAnsi="Arial" w:cs="Arial"/>
          <w:sz w:val="24"/>
          <w:szCs w:val="24"/>
        </w:rPr>
        <w:t>analysing</w:t>
      </w:r>
      <w:proofErr w:type="spellEnd"/>
      <w:r w:rsidRPr="00483FA6">
        <w:rPr>
          <w:rFonts w:ascii="Arial" w:hAnsi="Arial" w:cs="Arial"/>
          <w:sz w:val="24"/>
          <w:szCs w:val="24"/>
        </w:rPr>
        <w:t>, response and assessment and sometimes problems need an immediate response, as well as the paperwork, involved that comes with this process that might make the model look unappealing.</w:t>
      </w:r>
    </w:p>
    <w:p w14:paraId="0572D9E6" w14:textId="77777777" w:rsidR="00483FA6" w:rsidRPr="00483FA6" w:rsidRDefault="00483FA6" w:rsidP="00483FA6">
      <w:pPr>
        <w:rPr>
          <w:rFonts w:ascii="Arial" w:hAnsi="Arial" w:cs="Arial"/>
          <w:sz w:val="24"/>
          <w:szCs w:val="24"/>
        </w:rPr>
      </w:pPr>
      <w:r w:rsidRPr="00483FA6">
        <w:rPr>
          <w:rFonts w:ascii="Arial" w:hAnsi="Arial" w:cs="Arial"/>
          <w:sz w:val="24"/>
          <w:szCs w:val="24"/>
        </w:rPr>
        <w:t xml:space="preserve">A notable example where the SARA model of policing was used is in the work of Sherman, </w:t>
      </w:r>
      <w:proofErr w:type="spellStart"/>
      <w:r w:rsidRPr="00483FA6">
        <w:rPr>
          <w:rFonts w:ascii="Arial" w:hAnsi="Arial" w:cs="Arial"/>
          <w:sz w:val="24"/>
          <w:szCs w:val="24"/>
        </w:rPr>
        <w:t>Buerger</w:t>
      </w:r>
      <w:proofErr w:type="spellEnd"/>
      <w:r w:rsidRPr="00483FA6">
        <w:rPr>
          <w:rFonts w:ascii="Arial" w:hAnsi="Arial" w:cs="Arial"/>
          <w:sz w:val="24"/>
          <w:szCs w:val="24"/>
        </w:rPr>
        <w:t xml:space="preserve"> and </w:t>
      </w:r>
      <w:proofErr w:type="spellStart"/>
      <w:r w:rsidRPr="00483FA6">
        <w:rPr>
          <w:rFonts w:ascii="Arial" w:hAnsi="Arial" w:cs="Arial"/>
          <w:sz w:val="24"/>
          <w:szCs w:val="24"/>
        </w:rPr>
        <w:t>Gartin</w:t>
      </w:r>
      <w:proofErr w:type="spellEnd"/>
      <w:r w:rsidRPr="00483FA6">
        <w:rPr>
          <w:rFonts w:ascii="Arial" w:hAnsi="Arial" w:cs="Arial"/>
          <w:sz w:val="24"/>
          <w:szCs w:val="24"/>
        </w:rPr>
        <w:t xml:space="preserve"> in 1989 when they </w:t>
      </w:r>
      <w:proofErr w:type="spellStart"/>
      <w:r w:rsidRPr="00483FA6">
        <w:rPr>
          <w:rFonts w:ascii="Arial" w:hAnsi="Arial" w:cs="Arial"/>
          <w:sz w:val="24"/>
          <w:szCs w:val="24"/>
        </w:rPr>
        <w:t>analysed</w:t>
      </w:r>
      <w:proofErr w:type="spellEnd"/>
      <w:r w:rsidRPr="00483FA6">
        <w:rPr>
          <w:rFonts w:ascii="Arial" w:hAnsi="Arial" w:cs="Arial"/>
          <w:sz w:val="24"/>
          <w:szCs w:val="24"/>
        </w:rPr>
        <w:t xml:space="preserve"> the call for service data from 500 commercial and residential addresses. These 500 calls have been separated in half, 250 calls were commercial and the other 250 calls were residential. </w:t>
      </w:r>
    </w:p>
    <w:p w14:paraId="221DEDD3" w14:textId="77777777" w:rsidR="00483FA6" w:rsidRPr="00483FA6" w:rsidRDefault="00483FA6" w:rsidP="00483FA6">
      <w:pPr>
        <w:rPr>
          <w:rFonts w:ascii="Arial" w:hAnsi="Arial" w:cs="Arial"/>
          <w:sz w:val="24"/>
          <w:szCs w:val="24"/>
        </w:rPr>
      </w:pPr>
      <w:r w:rsidRPr="00483FA6">
        <w:rPr>
          <w:rFonts w:ascii="Arial" w:hAnsi="Arial" w:cs="Arial"/>
          <w:sz w:val="24"/>
          <w:szCs w:val="24"/>
        </w:rPr>
        <w:t xml:space="preserve"> 250 calls were assigned to receive a problem-orientated approach and  the other half to receive standard patrol. In the end, after scanning, only 119 residential sites calls </w:t>
      </w:r>
      <w:r w:rsidRPr="00483FA6">
        <w:rPr>
          <w:rFonts w:ascii="Arial" w:hAnsi="Arial" w:cs="Arial"/>
          <w:sz w:val="24"/>
          <w:szCs w:val="24"/>
        </w:rPr>
        <w:lastRenderedPageBreak/>
        <w:t xml:space="preserve">and 107 sites calls were being </w:t>
      </w:r>
      <w:proofErr w:type="spellStart"/>
      <w:r w:rsidRPr="00483FA6">
        <w:rPr>
          <w:rFonts w:ascii="Arial" w:hAnsi="Arial" w:cs="Arial"/>
          <w:sz w:val="24"/>
          <w:szCs w:val="24"/>
        </w:rPr>
        <w:t>analysed</w:t>
      </w:r>
      <w:proofErr w:type="spellEnd"/>
      <w:r w:rsidRPr="00483FA6">
        <w:rPr>
          <w:rFonts w:ascii="Arial" w:hAnsi="Arial" w:cs="Arial"/>
          <w:sz w:val="24"/>
          <w:szCs w:val="24"/>
        </w:rPr>
        <w:t>. To facilitate the analysis, a team of four officers and one sergeant were assigned with verifying the calls as well as visiting the premises, in order to use a different range of sources to solve the problem (response). The officers were coming up with the action plan, firstly sharing it with the sergeant and then implementing it after his approval (assessment). In the end, the findings were different, the residential calls were mostly concerning the disputes between landlords and tenants whereas the commercial calls were of different sorts of problems. (</w:t>
      </w:r>
      <w:proofErr w:type="spellStart"/>
      <w:r w:rsidRPr="00483FA6">
        <w:rPr>
          <w:rFonts w:ascii="Arial" w:hAnsi="Arial" w:cs="Arial"/>
          <w:sz w:val="24"/>
          <w:szCs w:val="24"/>
        </w:rPr>
        <w:t>Weisburt</w:t>
      </w:r>
      <w:proofErr w:type="spellEnd"/>
      <w:r w:rsidRPr="00483FA6">
        <w:rPr>
          <w:rFonts w:ascii="Arial" w:hAnsi="Arial" w:cs="Arial"/>
          <w:sz w:val="24"/>
          <w:szCs w:val="24"/>
        </w:rPr>
        <w:t xml:space="preserve"> et al., 2008)</w:t>
      </w:r>
    </w:p>
    <w:p w14:paraId="71398400" w14:textId="77777777" w:rsidR="00483FA6" w:rsidRPr="00483FA6" w:rsidRDefault="00483FA6" w:rsidP="00483FA6">
      <w:pPr>
        <w:rPr>
          <w:rFonts w:ascii="Arial" w:hAnsi="Arial" w:cs="Arial"/>
          <w:sz w:val="24"/>
          <w:szCs w:val="24"/>
        </w:rPr>
      </w:pPr>
      <w:r w:rsidRPr="00483FA6">
        <w:rPr>
          <w:rFonts w:ascii="Arial" w:hAnsi="Arial" w:cs="Arial"/>
          <w:sz w:val="24"/>
          <w:szCs w:val="24"/>
        </w:rPr>
        <w:t xml:space="preserve">In 2009, innovative problem-solving projects were awarded Safer London Problem Solving and Safer Travel Awards, these projects were made using the SARA problem-orientated model by reduction of crime in London through the promotion of community cohesion, as well as the development of safer </w:t>
      </w:r>
      <w:proofErr w:type="spellStart"/>
      <w:r w:rsidRPr="00483FA6">
        <w:rPr>
          <w:rFonts w:ascii="Arial" w:hAnsi="Arial" w:cs="Arial"/>
          <w:sz w:val="24"/>
          <w:szCs w:val="24"/>
        </w:rPr>
        <w:t>neighbourhoods</w:t>
      </w:r>
      <w:proofErr w:type="spellEnd"/>
      <w:r w:rsidRPr="00483FA6">
        <w:rPr>
          <w:rFonts w:ascii="Arial" w:hAnsi="Arial" w:cs="Arial"/>
          <w:sz w:val="24"/>
          <w:szCs w:val="24"/>
        </w:rPr>
        <w:t xml:space="preserve"> with innovative community-led crime reduction projects. ‚The Metropolitan Police Authority firmly believes the problem-oriented approach to policing makes a significant contribution to reducing criminality and anti-social </w:t>
      </w:r>
      <w:proofErr w:type="spellStart"/>
      <w:r w:rsidRPr="00483FA6">
        <w:rPr>
          <w:rFonts w:ascii="Arial" w:hAnsi="Arial" w:cs="Arial"/>
          <w:sz w:val="24"/>
          <w:szCs w:val="24"/>
        </w:rPr>
        <w:t>behaviour</w:t>
      </w:r>
      <w:proofErr w:type="spellEnd"/>
      <w:r w:rsidRPr="00483FA6">
        <w:rPr>
          <w:rFonts w:ascii="Arial" w:hAnsi="Arial" w:cs="Arial"/>
          <w:sz w:val="24"/>
          <w:szCs w:val="24"/>
        </w:rPr>
        <w:t xml:space="preserve"> at the local level and in London's transport system, helping to achieve our aims of reducing the fear of crime and making our communities safer environments to live and work in." (M2 </w:t>
      </w:r>
      <w:proofErr w:type="spellStart"/>
      <w:r w:rsidRPr="00483FA6">
        <w:rPr>
          <w:rFonts w:ascii="Arial" w:hAnsi="Arial" w:cs="Arial"/>
          <w:sz w:val="24"/>
          <w:szCs w:val="24"/>
        </w:rPr>
        <w:t>Presswire</w:t>
      </w:r>
      <w:proofErr w:type="spellEnd"/>
      <w:r w:rsidRPr="00483FA6">
        <w:rPr>
          <w:rFonts w:ascii="Arial" w:hAnsi="Arial" w:cs="Arial"/>
          <w:sz w:val="24"/>
          <w:szCs w:val="24"/>
        </w:rPr>
        <w:t xml:space="preserve">, 2009) The Problem-Solving Awards were inaugurated in 2006 and it </w:t>
      </w:r>
      <w:proofErr w:type="spellStart"/>
      <w:r w:rsidRPr="00483FA6">
        <w:rPr>
          <w:rFonts w:ascii="Arial" w:hAnsi="Arial" w:cs="Arial"/>
          <w:sz w:val="24"/>
          <w:szCs w:val="24"/>
        </w:rPr>
        <w:t>recognises</w:t>
      </w:r>
      <w:proofErr w:type="spellEnd"/>
      <w:r w:rsidRPr="00483FA6">
        <w:rPr>
          <w:rFonts w:ascii="Arial" w:hAnsi="Arial" w:cs="Arial"/>
          <w:sz w:val="24"/>
          <w:szCs w:val="24"/>
        </w:rPr>
        <w:t xml:space="preserve"> the achievements of partnership projects between the police and the local communities, the Safer Travel Award was inaugurated in 2008, </w:t>
      </w:r>
      <w:proofErr w:type="spellStart"/>
      <w:r w:rsidRPr="00483FA6">
        <w:rPr>
          <w:rFonts w:ascii="Arial" w:hAnsi="Arial" w:cs="Arial"/>
          <w:sz w:val="24"/>
          <w:szCs w:val="24"/>
        </w:rPr>
        <w:t>recognises</w:t>
      </w:r>
      <w:proofErr w:type="spellEnd"/>
      <w:r w:rsidRPr="00483FA6">
        <w:rPr>
          <w:rFonts w:ascii="Arial" w:hAnsi="Arial" w:cs="Arial"/>
          <w:sz w:val="24"/>
          <w:szCs w:val="24"/>
        </w:rPr>
        <w:t xml:space="preserve"> excellence in problem-oriented policing and innovative approaches to further improving safety as well as security on London's public transport system. (M2 </w:t>
      </w:r>
      <w:proofErr w:type="spellStart"/>
      <w:r w:rsidRPr="00483FA6">
        <w:rPr>
          <w:rFonts w:ascii="Arial" w:hAnsi="Arial" w:cs="Arial"/>
          <w:sz w:val="24"/>
          <w:szCs w:val="24"/>
        </w:rPr>
        <w:t>Presswire</w:t>
      </w:r>
      <w:proofErr w:type="spellEnd"/>
      <w:r w:rsidRPr="00483FA6">
        <w:rPr>
          <w:rFonts w:ascii="Arial" w:hAnsi="Arial" w:cs="Arial"/>
          <w:sz w:val="24"/>
          <w:szCs w:val="24"/>
        </w:rPr>
        <w:t>, 2009)</w:t>
      </w:r>
    </w:p>
    <w:p w14:paraId="4689F7B9" w14:textId="77777777" w:rsidR="00483FA6" w:rsidRPr="00483FA6" w:rsidRDefault="00483FA6" w:rsidP="00483FA6">
      <w:pPr>
        <w:rPr>
          <w:rFonts w:ascii="Arial" w:hAnsi="Arial" w:cs="Arial"/>
          <w:sz w:val="24"/>
          <w:szCs w:val="24"/>
        </w:rPr>
      </w:pPr>
    </w:p>
    <w:p w14:paraId="35F15AA3" w14:textId="77777777" w:rsidR="00483FA6" w:rsidRPr="00483FA6" w:rsidRDefault="00483FA6" w:rsidP="00483FA6">
      <w:pPr>
        <w:rPr>
          <w:rFonts w:ascii="Arial" w:hAnsi="Arial" w:cs="Arial"/>
          <w:sz w:val="24"/>
          <w:szCs w:val="24"/>
        </w:rPr>
      </w:pPr>
      <w:r w:rsidRPr="00483FA6">
        <w:rPr>
          <w:rFonts w:ascii="Arial" w:hAnsi="Arial" w:cs="Arial"/>
          <w:sz w:val="24"/>
          <w:szCs w:val="24"/>
        </w:rPr>
        <w:t xml:space="preserve">Hot Spot policing is a strategy that targets resources to the area where crime is most concentrated with the aim to reduce overall crime levels. Whilst SARA is a problem-orientated strategy and its main focus is </w:t>
      </w:r>
      <w:proofErr w:type="spellStart"/>
      <w:r w:rsidRPr="00483FA6">
        <w:rPr>
          <w:rFonts w:ascii="Arial" w:hAnsi="Arial" w:cs="Arial"/>
          <w:sz w:val="24"/>
          <w:szCs w:val="24"/>
        </w:rPr>
        <w:t>analysing</w:t>
      </w:r>
      <w:proofErr w:type="spellEnd"/>
      <w:r w:rsidRPr="00483FA6">
        <w:rPr>
          <w:rFonts w:ascii="Arial" w:hAnsi="Arial" w:cs="Arial"/>
          <w:sz w:val="24"/>
          <w:szCs w:val="24"/>
        </w:rPr>
        <w:t xml:space="preserve"> and having a linear process, Hot Spot policing is focused on targeting activity and giving a quick response to the problem. (College of Policing, 2021) The first Hot Spot study was conducted in 1995 and it measured what effect had by sending police patrols in hot spot areas. There are 3 theories that put the bases of Hot Spot policing: the rational choice theory (Cornish and Clarke, 1987) where the offenders are self-interested, thinking first about the cost and benefits of the </w:t>
      </w:r>
      <w:proofErr w:type="spellStart"/>
      <w:r w:rsidRPr="00483FA6">
        <w:rPr>
          <w:rFonts w:ascii="Arial" w:hAnsi="Arial" w:cs="Arial"/>
          <w:sz w:val="24"/>
          <w:szCs w:val="24"/>
        </w:rPr>
        <w:t>offence</w:t>
      </w:r>
      <w:proofErr w:type="spellEnd"/>
      <w:r w:rsidRPr="00483FA6">
        <w:rPr>
          <w:rFonts w:ascii="Arial" w:hAnsi="Arial" w:cs="Arial"/>
          <w:sz w:val="24"/>
          <w:szCs w:val="24"/>
        </w:rPr>
        <w:t xml:space="preserve"> before doing it; the routine activity theory (Cohen and </w:t>
      </w:r>
      <w:proofErr w:type="spellStart"/>
      <w:r w:rsidRPr="00483FA6">
        <w:rPr>
          <w:rFonts w:ascii="Arial" w:hAnsi="Arial" w:cs="Arial"/>
          <w:sz w:val="24"/>
          <w:szCs w:val="24"/>
        </w:rPr>
        <w:t>Felson</w:t>
      </w:r>
      <w:proofErr w:type="spellEnd"/>
      <w:r w:rsidRPr="00483FA6">
        <w:rPr>
          <w:rFonts w:ascii="Arial" w:hAnsi="Arial" w:cs="Arial"/>
          <w:sz w:val="24"/>
          <w:szCs w:val="24"/>
        </w:rPr>
        <w:t>, 1979) which suggested that time and a place motivate the offender alongside with a suitable target and the lack of capable guardianship; and the environmental criminology (</w:t>
      </w:r>
      <w:proofErr w:type="spellStart"/>
      <w:r w:rsidRPr="00483FA6">
        <w:rPr>
          <w:rFonts w:ascii="Arial" w:hAnsi="Arial" w:cs="Arial"/>
          <w:sz w:val="24"/>
          <w:szCs w:val="24"/>
        </w:rPr>
        <w:t>Brantingham</w:t>
      </w:r>
      <w:proofErr w:type="spellEnd"/>
      <w:r w:rsidRPr="00483FA6">
        <w:rPr>
          <w:rFonts w:ascii="Arial" w:hAnsi="Arial" w:cs="Arial"/>
          <w:sz w:val="24"/>
          <w:szCs w:val="24"/>
        </w:rPr>
        <w:t xml:space="preserve"> and </w:t>
      </w:r>
      <w:proofErr w:type="spellStart"/>
      <w:r w:rsidRPr="00483FA6">
        <w:rPr>
          <w:rFonts w:ascii="Arial" w:hAnsi="Arial" w:cs="Arial"/>
          <w:sz w:val="24"/>
          <w:szCs w:val="24"/>
        </w:rPr>
        <w:t>Brantingham</w:t>
      </w:r>
      <w:proofErr w:type="spellEnd"/>
      <w:r w:rsidRPr="00483FA6">
        <w:rPr>
          <w:rFonts w:ascii="Arial" w:hAnsi="Arial" w:cs="Arial"/>
          <w:sz w:val="24"/>
          <w:szCs w:val="24"/>
        </w:rPr>
        <w:t xml:space="preserve">. 1991) where the focus was on the place of the </w:t>
      </w:r>
      <w:proofErr w:type="spellStart"/>
      <w:r w:rsidRPr="00483FA6">
        <w:rPr>
          <w:rFonts w:ascii="Arial" w:hAnsi="Arial" w:cs="Arial"/>
          <w:sz w:val="24"/>
          <w:szCs w:val="24"/>
        </w:rPr>
        <w:t>offence</w:t>
      </w:r>
      <w:proofErr w:type="spellEnd"/>
      <w:r w:rsidRPr="00483FA6">
        <w:rPr>
          <w:rFonts w:ascii="Arial" w:hAnsi="Arial" w:cs="Arial"/>
          <w:sz w:val="24"/>
          <w:szCs w:val="24"/>
        </w:rPr>
        <w:t xml:space="preserve"> and its characteristics. (Crime Solutions, 2013) Hot spot policing focuses on small geographic areas such as urban settings. (</w:t>
      </w:r>
      <w:proofErr w:type="spellStart"/>
      <w:r w:rsidRPr="00483FA6">
        <w:rPr>
          <w:rFonts w:ascii="Arial" w:hAnsi="Arial" w:cs="Arial"/>
          <w:sz w:val="24"/>
          <w:szCs w:val="24"/>
        </w:rPr>
        <w:t>Braga</w:t>
      </w:r>
      <w:proofErr w:type="spellEnd"/>
      <w:r w:rsidRPr="00483FA6">
        <w:rPr>
          <w:rFonts w:ascii="Arial" w:hAnsi="Arial" w:cs="Arial"/>
          <w:sz w:val="24"/>
          <w:szCs w:val="24"/>
        </w:rPr>
        <w:t xml:space="preserve"> et all, 2012) Hot spot policing is not only using tactics but using resources where most needed at the time it is needed, such as directed police patrols, problem-orientated policing as well as ‚ crackdown ‘ enforcement. College of Policing, 2021)</w:t>
      </w:r>
    </w:p>
    <w:p w14:paraId="072EDE4F" w14:textId="77777777" w:rsidR="00483FA6" w:rsidRPr="00483FA6" w:rsidRDefault="00483FA6" w:rsidP="00483FA6">
      <w:pPr>
        <w:rPr>
          <w:rFonts w:ascii="Arial" w:hAnsi="Arial" w:cs="Arial"/>
          <w:sz w:val="24"/>
          <w:szCs w:val="24"/>
        </w:rPr>
      </w:pPr>
      <w:r w:rsidRPr="00483FA6">
        <w:rPr>
          <w:rFonts w:ascii="Arial" w:hAnsi="Arial" w:cs="Arial"/>
          <w:sz w:val="24"/>
          <w:szCs w:val="24"/>
        </w:rPr>
        <w:t>One of the strengths of Hot Spot policing involves the statistically reduced overall crimes in small geographic areas due to the strategy's responsiveness and some of its limitations is the lack of commitment to both the target area and to the problem-solving process. (Crime solutions, 2013)</w:t>
      </w:r>
    </w:p>
    <w:p w14:paraId="2C132DEE" w14:textId="77777777" w:rsidR="00483FA6" w:rsidRPr="00483FA6" w:rsidRDefault="00483FA6" w:rsidP="00483FA6">
      <w:pPr>
        <w:rPr>
          <w:rFonts w:ascii="Arial" w:hAnsi="Arial" w:cs="Arial"/>
          <w:sz w:val="24"/>
          <w:szCs w:val="24"/>
        </w:rPr>
      </w:pPr>
      <w:r w:rsidRPr="00483FA6">
        <w:rPr>
          <w:rFonts w:ascii="Arial" w:hAnsi="Arial" w:cs="Arial"/>
          <w:sz w:val="24"/>
          <w:szCs w:val="24"/>
        </w:rPr>
        <w:t xml:space="preserve">For example, in September 2021, in the Daily Telegraph newspaper appeared the news that the ‘Hotspot policing' tactic extended after cutting crime by 73 per cent due to </w:t>
      </w:r>
      <w:r w:rsidRPr="00483FA6">
        <w:rPr>
          <w:rFonts w:ascii="Arial" w:hAnsi="Arial" w:cs="Arial"/>
          <w:sz w:val="24"/>
          <w:szCs w:val="24"/>
        </w:rPr>
        <w:lastRenderedPageBreak/>
        <w:t>recent trials in Essex. The Policing Minister, Kit Malthouse stated ‘The officers were using high-visibility jackets, the tactic puts regular, intensive, high-visibility foot patrols into areas that are at risk of serious violence’ (Daily Telegraph, 2021)</w:t>
      </w:r>
    </w:p>
    <w:p w14:paraId="76D5C3E5" w14:textId="77777777" w:rsidR="00483FA6" w:rsidRPr="00483FA6" w:rsidRDefault="00483FA6" w:rsidP="00483FA6">
      <w:pPr>
        <w:rPr>
          <w:rFonts w:ascii="Arial" w:hAnsi="Arial" w:cs="Arial"/>
          <w:sz w:val="24"/>
          <w:szCs w:val="24"/>
        </w:rPr>
      </w:pPr>
      <w:r w:rsidRPr="00483FA6">
        <w:rPr>
          <w:rFonts w:ascii="Arial" w:hAnsi="Arial" w:cs="Arial"/>
          <w:sz w:val="24"/>
          <w:szCs w:val="24"/>
        </w:rPr>
        <w:t xml:space="preserve">Another example of hot spot policing in a real-life event happened in January 2022, when Norfolk police made more than 700 street patrols in the areas where members of the public, anonymously said are not being safe. This had increased community engagement and the opportunity to address any local concerns. The Norfolk police implemented the Street Safe tool for the members of the public to report anything that makes them feel unsafe for the police to look at and solve. Whilst doing hot spot policing, the Norfolk police were also doing problem-solving and crime prevention. From the Street Safe took, the police could see some environmental concerns such as the absence of CCTV and </w:t>
      </w:r>
      <w:proofErr w:type="spellStart"/>
      <w:r w:rsidRPr="00483FA6">
        <w:rPr>
          <w:rFonts w:ascii="Arial" w:hAnsi="Arial" w:cs="Arial"/>
          <w:sz w:val="24"/>
          <w:szCs w:val="24"/>
        </w:rPr>
        <w:t>behavioural</w:t>
      </w:r>
      <w:proofErr w:type="spellEnd"/>
      <w:r w:rsidRPr="00483FA6">
        <w:rPr>
          <w:rFonts w:ascii="Arial" w:hAnsi="Arial" w:cs="Arial"/>
          <w:sz w:val="24"/>
          <w:szCs w:val="24"/>
        </w:rPr>
        <w:t xml:space="preserve"> concerns such as the feeling of being followed. (Norfolk Police, 2021)</w:t>
      </w:r>
    </w:p>
    <w:p w14:paraId="01C9307D" w14:textId="77777777" w:rsidR="00483FA6" w:rsidRPr="00483FA6" w:rsidRDefault="00483FA6" w:rsidP="00483FA6">
      <w:pPr>
        <w:rPr>
          <w:rFonts w:ascii="Arial" w:hAnsi="Arial" w:cs="Arial"/>
          <w:sz w:val="24"/>
          <w:szCs w:val="24"/>
        </w:rPr>
      </w:pPr>
    </w:p>
    <w:p w14:paraId="23A661AA" w14:textId="1E55EE79" w:rsidR="00BE703C" w:rsidRDefault="00483FA6" w:rsidP="00BE703C">
      <w:pPr>
        <w:rPr>
          <w:rFonts w:ascii="Arial" w:hAnsi="Arial" w:cs="Arial"/>
          <w:sz w:val="24"/>
          <w:szCs w:val="24"/>
        </w:rPr>
      </w:pPr>
      <w:r w:rsidRPr="00483FA6">
        <w:rPr>
          <w:rFonts w:ascii="Arial" w:hAnsi="Arial" w:cs="Arial"/>
          <w:sz w:val="24"/>
          <w:szCs w:val="24"/>
        </w:rPr>
        <w:t xml:space="preserve">Overall, criminology, as well as problem-orientated policing, goes hand in hand, as problem-orientated policing calls for a routine application of the crime science and the crime science requires the problem-orientated policing approach to test its findings. (Bullock and Tilley, 2012). There is an increased interest in using problem-orientated policing models and evidence-based approaches due to their meticulous analysis and research, as well as an increased interest in intelligence-led policing and growing out of old practices to embrace the new. (Bullock </w:t>
      </w:r>
      <w:proofErr w:type="spellStart"/>
      <w:r w:rsidRPr="00483FA6">
        <w:rPr>
          <w:rFonts w:ascii="Arial" w:hAnsi="Arial" w:cs="Arial"/>
          <w:sz w:val="24"/>
          <w:szCs w:val="24"/>
        </w:rPr>
        <w:t>Erol</w:t>
      </w:r>
      <w:proofErr w:type="spellEnd"/>
      <w:r w:rsidRPr="00483FA6">
        <w:rPr>
          <w:rFonts w:ascii="Arial" w:hAnsi="Arial" w:cs="Arial"/>
          <w:sz w:val="24"/>
          <w:szCs w:val="24"/>
        </w:rPr>
        <w:t xml:space="preserve"> and Tilley, 2013) Both SARA and Hotspot focus on the prevention of crime, SARA through analysis of data as well as the implementation of findings and Hot Spot through focusing resources on places where police can be more effective as well as efficient. Taking everything into account, both policing models, SARA and Hot Spot have an ample research scheme and due to a growing society it needs changes; therefore, the need for it is greater nowadays to represent what in fact is happening in the society.</w:t>
      </w:r>
    </w:p>
    <w:p w14:paraId="445BE673" w14:textId="14A4A7F7" w:rsidR="003957BB" w:rsidRDefault="003957BB" w:rsidP="009A0734">
      <w:pPr>
        <w:rPr>
          <w:rFonts w:ascii="Arial" w:hAnsi="Arial" w:cs="Arial"/>
          <w:sz w:val="24"/>
          <w:szCs w:val="24"/>
        </w:rPr>
      </w:pPr>
    </w:p>
    <w:p w14:paraId="0BCC6E93" w14:textId="3CBAA796" w:rsidR="003957BB" w:rsidRDefault="003957BB" w:rsidP="009A0734">
      <w:pPr>
        <w:rPr>
          <w:rFonts w:ascii="Arial" w:hAnsi="Arial" w:cs="Arial"/>
          <w:sz w:val="24"/>
          <w:szCs w:val="24"/>
        </w:rPr>
      </w:pPr>
    </w:p>
    <w:p w14:paraId="5FBC0972" w14:textId="4BC34017" w:rsidR="003957BB" w:rsidRDefault="003957BB" w:rsidP="009A0734">
      <w:pPr>
        <w:rPr>
          <w:rFonts w:ascii="Arial" w:hAnsi="Arial" w:cs="Arial"/>
          <w:sz w:val="24"/>
          <w:szCs w:val="24"/>
        </w:rPr>
      </w:pPr>
    </w:p>
    <w:p w14:paraId="1C7E9EDB" w14:textId="40A0EBA2" w:rsidR="003957BB" w:rsidRDefault="003957BB" w:rsidP="009A0734">
      <w:pPr>
        <w:rPr>
          <w:rFonts w:ascii="Arial" w:hAnsi="Arial" w:cs="Arial"/>
          <w:sz w:val="24"/>
          <w:szCs w:val="24"/>
        </w:rPr>
      </w:pPr>
    </w:p>
    <w:p w14:paraId="787C88E7" w14:textId="5C9D0B10" w:rsidR="003957BB" w:rsidRDefault="003957BB" w:rsidP="009A0734">
      <w:pPr>
        <w:rPr>
          <w:rFonts w:ascii="Arial" w:hAnsi="Arial" w:cs="Arial"/>
          <w:sz w:val="24"/>
          <w:szCs w:val="24"/>
        </w:rPr>
      </w:pPr>
    </w:p>
    <w:p w14:paraId="3FCC8183" w14:textId="4B250030" w:rsidR="003957BB" w:rsidRDefault="003957BB" w:rsidP="00B55E00">
      <w:pPr>
        <w:ind w:firstLine="0"/>
        <w:rPr>
          <w:rFonts w:ascii="Arial" w:hAnsi="Arial" w:cs="Arial"/>
          <w:sz w:val="24"/>
          <w:szCs w:val="24"/>
        </w:rPr>
      </w:pPr>
    </w:p>
    <w:p w14:paraId="5C0CB8F8" w14:textId="0B056DE8" w:rsidR="00B55E00" w:rsidRDefault="00B55E00" w:rsidP="009A0734">
      <w:pPr>
        <w:rPr>
          <w:rFonts w:ascii="Arial" w:hAnsi="Arial" w:cs="Arial"/>
          <w:sz w:val="24"/>
          <w:szCs w:val="24"/>
        </w:rPr>
      </w:pPr>
    </w:p>
    <w:p w14:paraId="6A561566" w14:textId="037FEC22" w:rsidR="007275EF" w:rsidRDefault="007275EF" w:rsidP="009A0734">
      <w:pPr>
        <w:rPr>
          <w:rFonts w:ascii="Arial" w:hAnsi="Arial" w:cs="Arial"/>
          <w:sz w:val="24"/>
          <w:szCs w:val="24"/>
        </w:rPr>
      </w:pPr>
    </w:p>
    <w:p w14:paraId="5D92946A" w14:textId="5B548BF6" w:rsidR="007275EF" w:rsidRDefault="007275EF" w:rsidP="009A0734">
      <w:pPr>
        <w:rPr>
          <w:rFonts w:ascii="Arial" w:hAnsi="Arial" w:cs="Arial"/>
          <w:sz w:val="24"/>
          <w:szCs w:val="24"/>
        </w:rPr>
      </w:pPr>
    </w:p>
    <w:p w14:paraId="558A33F5" w14:textId="31F824CF" w:rsidR="007275EF" w:rsidRDefault="007275EF" w:rsidP="009A0734">
      <w:pPr>
        <w:rPr>
          <w:rFonts w:ascii="Arial" w:hAnsi="Arial" w:cs="Arial"/>
          <w:sz w:val="24"/>
          <w:szCs w:val="24"/>
        </w:rPr>
      </w:pPr>
    </w:p>
    <w:p w14:paraId="17A8D4C5" w14:textId="42F74C8D" w:rsidR="007275EF" w:rsidRDefault="007275EF" w:rsidP="009A0734">
      <w:pPr>
        <w:rPr>
          <w:rFonts w:ascii="Arial" w:hAnsi="Arial" w:cs="Arial"/>
          <w:sz w:val="24"/>
          <w:szCs w:val="24"/>
        </w:rPr>
      </w:pPr>
    </w:p>
    <w:p w14:paraId="2440A5E6" w14:textId="5F2938E0" w:rsidR="007275EF" w:rsidRDefault="007275EF" w:rsidP="009A0734">
      <w:pPr>
        <w:rPr>
          <w:rFonts w:ascii="Arial" w:hAnsi="Arial" w:cs="Arial"/>
          <w:sz w:val="24"/>
          <w:szCs w:val="24"/>
        </w:rPr>
      </w:pPr>
    </w:p>
    <w:p w14:paraId="4B77DECA" w14:textId="50AAB70F" w:rsidR="007275EF" w:rsidRDefault="007275EF" w:rsidP="009A0734">
      <w:pPr>
        <w:rPr>
          <w:rFonts w:ascii="Arial" w:hAnsi="Arial" w:cs="Arial"/>
          <w:sz w:val="24"/>
          <w:szCs w:val="24"/>
        </w:rPr>
      </w:pPr>
    </w:p>
    <w:p w14:paraId="128783CF" w14:textId="44483F65" w:rsidR="007275EF" w:rsidRDefault="007275EF" w:rsidP="008005D1">
      <w:pPr>
        <w:ind w:firstLine="0"/>
        <w:rPr>
          <w:rFonts w:ascii="Arial" w:hAnsi="Arial" w:cs="Arial"/>
          <w:sz w:val="24"/>
          <w:szCs w:val="24"/>
        </w:rPr>
      </w:pPr>
    </w:p>
    <w:p w14:paraId="5A2B91DE" w14:textId="5487DFDE" w:rsidR="000A06DF" w:rsidRDefault="000A06DF" w:rsidP="008005D1">
      <w:pPr>
        <w:ind w:firstLine="0"/>
        <w:rPr>
          <w:rFonts w:ascii="Arial" w:hAnsi="Arial" w:cs="Arial"/>
          <w:sz w:val="24"/>
          <w:szCs w:val="24"/>
        </w:rPr>
      </w:pPr>
    </w:p>
    <w:p w14:paraId="7BA428E7" w14:textId="77777777" w:rsidR="000A06DF" w:rsidRDefault="000A06DF" w:rsidP="008005D1">
      <w:pPr>
        <w:ind w:firstLine="0"/>
        <w:rPr>
          <w:rFonts w:ascii="Arial" w:hAnsi="Arial" w:cs="Arial"/>
          <w:sz w:val="24"/>
          <w:szCs w:val="24"/>
        </w:rPr>
      </w:pPr>
    </w:p>
    <w:p w14:paraId="5862D3FA" w14:textId="77777777" w:rsidR="008005D1" w:rsidRDefault="008005D1" w:rsidP="008005D1">
      <w:pPr>
        <w:ind w:firstLine="0"/>
        <w:rPr>
          <w:rFonts w:ascii="Arial" w:hAnsi="Arial" w:cs="Arial"/>
          <w:sz w:val="24"/>
          <w:szCs w:val="24"/>
        </w:rPr>
      </w:pPr>
    </w:p>
    <w:p w14:paraId="1CFB8B3A" w14:textId="7918F84C" w:rsidR="007275EF" w:rsidRDefault="007275EF" w:rsidP="009A0734">
      <w:pPr>
        <w:rPr>
          <w:rFonts w:ascii="Arial" w:hAnsi="Arial" w:cs="Arial"/>
          <w:sz w:val="24"/>
          <w:szCs w:val="24"/>
        </w:rPr>
      </w:pPr>
    </w:p>
    <w:p w14:paraId="4DFA7FB5" w14:textId="77777777" w:rsidR="007275EF" w:rsidRDefault="007275EF" w:rsidP="009A0734">
      <w:pPr>
        <w:rPr>
          <w:rFonts w:ascii="Arial" w:hAnsi="Arial" w:cs="Arial"/>
          <w:sz w:val="24"/>
          <w:szCs w:val="24"/>
        </w:rPr>
      </w:pPr>
    </w:p>
    <w:p w14:paraId="443690A4" w14:textId="3E479ADC" w:rsidR="003957BB" w:rsidRDefault="003957BB" w:rsidP="009A0734">
      <w:pPr>
        <w:rPr>
          <w:rFonts w:ascii="Arial" w:hAnsi="Arial" w:cs="Arial"/>
          <w:sz w:val="24"/>
          <w:szCs w:val="24"/>
        </w:rPr>
      </w:pPr>
      <w:r>
        <w:rPr>
          <w:rFonts w:ascii="Arial" w:hAnsi="Arial" w:cs="Arial"/>
          <w:sz w:val="24"/>
          <w:szCs w:val="24"/>
        </w:rPr>
        <w:lastRenderedPageBreak/>
        <w:t>References:</w:t>
      </w:r>
    </w:p>
    <w:p w14:paraId="2DE2D9F7" w14:textId="3B8E838E" w:rsidR="001A1EB0" w:rsidRDefault="001A1EB0" w:rsidP="001A1EB0">
      <w:pPr>
        <w:rPr>
          <w:rFonts w:ascii="Arial" w:hAnsi="Arial" w:cs="Arial"/>
          <w:sz w:val="24"/>
          <w:szCs w:val="24"/>
        </w:rPr>
      </w:pPr>
    </w:p>
    <w:p w14:paraId="65599F9F" w14:textId="602CD498" w:rsidR="001A1EB0" w:rsidRPr="00B24CE5" w:rsidRDefault="00B24CE5" w:rsidP="00B24CE5">
      <w:pPr>
        <w:pStyle w:val="ListParagraph"/>
        <w:numPr>
          <w:ilvl w:val="0"/>
          <w:numId w:val="2"/>
        </w:numPr>
        <w:rPr>
          <w:rFonts w:ascii="Arial" w:hAnsi="Arial" w:cs="Arial"/>
          <w:sz w:val="24"/>
          <w:szCs w:val="24"/>
        </w:rPr>
      </w:pPr>
      <w:r w:rsidRPr="00B24CE5">
        <w:rPr>
          <w:rFonts w:ascii="Arial" w:hAnsi="Arial" w:cs="Arial"/>
          <w:sz w:val="24"/>
          <w:szCs w:val="24"/>
        </w:rPr>
        <w:t>Bryant, R. and Bryant, S. (2020) Blackstone’s handbook for policing students. 15th edition. Edited by R. Bryant and S. Bryant. Oxford: Oxford University Press.</w:t>
      </w:r>
    </w:p>
    <w:p w14:paraId="59CB1D38" w14:textId="1D41108F" w:rsidR="00B24CE5" w:rsidRPr="00B24CE5" w:rsidRDefault="006234E3" w:rsidP="00B24CE5">
      <w:pPr>
        <w:pStyle w:val="ListParagraph"/>
        <w:numPr>
          <w:ilvl w:val="0"/>
          <w:numId w:val="2"/>
        </w:numPr>
        <w:rPr>
          <w:rFonts w:ascii="Arial" w:hAnsi="Arial" w:cs="Arial"/>
          <w:sz w:val="24"/>
          <w:szCs w:val="24"/>
        </w:rPr>
      </w:pPr>
      <w:r w:rsidRPr="006234E3">
        <w:rPr>
          <w:rFonts w:ascii="Arial" w:hAnsi="Arial" w:cs="Arial"/>
          <w:sz w:val="24"/>
          <w:szCs w:val="24"/>
        </w:rPr>
        <w:t xml:space="preserve">The Evidence Based Policing (2020). » Refresher: SARA Model and Problem-Oriented Policing. [online] Evidence-basedpolicing.org. Available at: </w:t>
      </w:r>
      <w:hyperlink r:id="rId7" w:history="1">
        <w:r w:rsidRPr="0061591F">
          <w:rPr>
            <w:rStyle w:val="Hyperlink"/>
            <w:rFonts w:ascii="Arial" w:hAnsi="Arial" w:cs="Arial"/>
            <w:sz w:val="24"/>
            <w:szCs w:val="24"/>
          </w:rPr>
          <w:t>https://www.evidence-basedpolicing.org/refresher-sara-model-and-problem-oriented-policing/</w:t>
        </w:r>
      </w:hyperlink>
      <w:r w:rsidRPr="006234E3">
        <w:rPr>
          <w:rFonts w:ascii="Arial" w:hAnsi="Arial" w:cs="Arial"/>
          <w:sz w:val="24"/>
          <w:szCs w:val="24"/>
        </w:rPr>
        <w:t>.</w:t>
      </w:r>
      <w:r>
        <w:rPr>
          <w:rFonts w:ascii="Arial" w:hAnsi="Arial" w:cs="Arial"/>
          <w:sz w:val="24"/>
          <w:szCs w:val="24"/>
        </w:rPr>
        <w:t xml:space="preserve"> (Accessed 05 Jun 2022)</w:t>
      </w:r>
    </w:p>
    <w:p w14:paraId="7FB93BE1" w14:textId="108700E3" w:rsidR="001A1EB0" w:rsidRPr="00B55E00" w:rsidRDefault="00B55E00" w:rsidP="00B55E00">
      <w:pPr>
        <w:pStyle w:val="ListParagraph"/>
        <w:numPr>
          <w:ilvl w:val="0"/>
          <w:numId w:val="2"/>
        </w:numPr>
        <w:rPr>
          <w:rFonts w:ascii="Arial" w:hAnsi="Arial" w:cs="Arial"/>
          <w:sz w:val="24"/>
          <w:szCs w:val="24"/>
        </w:rPr>
      </w:pPr>
      <w:r w:rsidRPr="00B55E00">
        <w:rPr>
          <w:rFonts w:ascii="Arial" w:hAnsi="Arial" w:cs="Arial"/>
          <w:sz w:val="24"/>
          <w:szCs w:val="24"/>
        </w:rPr>
        <w:t xml:space="preserve">College of Policing (2020). Problem-oriented policing. (online) College of Policing. Available at: </w:t>
      </w:r>
      <w:hyperlink r:id="rId8" w:history="1">
        <w:r w:rsidRPr="00B55E00">
          <w:rPr>
            <w:rStyle w:val="Hyperlink"/>
            <w:rFonts w:ascii="Arial" w:hAnsi="Arial" w:cs="Arial"/>
            <w:sz w:val="24"/>
            <w:szCs w:val="24"/>
          </w:rPr>
          <w:t>https://www.college.police.uk/research/crime-reduction-toolkit/problem-oriented-policing</w:t>
        </w:r>
      </w:hyperlink>
      <w:r w:rsidRPr="00B55E00">
        <w:rPr>
          <w:rFonts w:ascii="Arial" w:hAnsi="Arial" w:cs="Arial"/>
          <w:sz w:val="24"/>
          <w:szCs w:val="24"/>
        </w:rPr>
        <w:t xml:space="preserve">  (Accessed 4 Jun. 2022). Updated 3 December 2020.</w:t>
      </w:r>
    </w:p>
    <w:p w14:paraId="693E27BA" w14:textId="6AA544D4" w:rsidR="00B55E00" w:rsidRDefault="00B55E00" w:rsidP="00B55E00">
      <w:pPr>
        <w:pStyle w:val="ListParagraph"/>
        <w:numPr>
          <w:ilvl w:val="0"/>
          <w:numId w:val="2"/>
        </w:numPr>
        <w:rPr>
          <w:rFonts w:ascii="Arial" w:hAnsi="Arial" w:cs="Arial"/>
          <w:sz w:val="24"/>
          <w:szCs w:val="24"/>
        </w:rPr>
      </w:pPr>
      <w:r w:rsidRPr="00B55E00">
        <w:rPr>
          <w:rFonts w:ascii="Arial" w:hAnsi="Arial" w:cs="Arial"/>
          <w:sz w:val="24"/>
          <w:szCs w:val="24"/>
        </w:rPr>
        <w:t xml:space="preserve">Weisburd, D., </w:t>
      </w:r>
      <w:proofErr w:type="spellStart"/>
      <w:r w:rsidRPr="00B55E00">
        <w:rPr>
          <w:rFonts w:ascii="Arial" w:hAnsi="Arial" w:cs="Arial"/>
          <w:sz w:val="24"/>
          <w:szCs w:val="24"/>
        </w:rPr>
        <w:t>Telep</w:t>
      </w:r>
      <w:proofErr w:type="spellEnd"/>
      <w:r w:rsidRPr="00B55E00">
        <w:rPr>
          <w:rFonts w:ascii="Arial" w:hAnsi="Arial" w:cs="Arial"/>
          <w:sz w:val="24"/>
          <w:szCs w:val="24"/>
        </w:rPr>
        <w:t>, C., Hinkle, J. and Eck, J. (2008). </w:t>
      </w:r>
      <w:r w:rsidRPr="00B55E00">
        <w:rPr>
          <w:rFonts w:ascii="Arial" w:hAnsi="Arial" w:cs="Arial"/>
          <w:i/>
          <w:iCs/>
          <w:sz w:val="24"/>
          <w:szCs w:val="24"/>
        </w:rPr>
        <w:t>The author(s) shown below used Federal funds provided by the U.S. Department of Justice and prepared the following final report: Document Title: Effects of Problem-Oriented Policing on Crime and Disorder</w:t>
      </w:r>
      <w:r w:rsidRPr="00B55E00">
        <w:rPr>
          <w:rFonts w:ascii="Arial" w:hAnsi="Arial" w:cs="Arial"/>
          <w:sz w:val="24"/>
          <w:szCs w:val="24"/>
        </w:rPr>
        <w:t xml:space="preserve">. </w:t>
      </w:r>
      <w:r>
        <w:rPr>
          <w:rFonts w:ascii="Arial" w:hAnsi="Arial" w:cs="Arial"/>
          <w:sz w:val="24"/>
          <w:szCs w:val="24"/>
        </w:rPr>
        <w:t>(</w:t>
      </w:r>
      <w:r w:rsidRPr="00B55E00">
        <w:rPr>
          <w:rFonts w:ascii="Arial" w:hAnsi="Arial" w:cs="Arial"/>
          <w:sz w:val="24"/>
          <w:szCs w:val="24"/>
        </w:rPr>
        <w:t>onlin</w:t>
      </w:r>
      <w:r>
        <w:rPr>
          <w:rFonts w:ascii="Arial" w:hAnsi="Arial" w:cs="Arial"/>
          <w:sz w:val="24"/>
          <w:szCs w:val="24"/>
        </w:rPr>
        <w:t>e)</w:t>
      </w:r>
      <w:r w:rsidRPr="00B55E00">
        <w:rPr>
          <w:rFonts w:ascii="Arial" w:hAnsi="Arial" w:cs="Arial"/>
          <w:sz w:val="24"/>
          <w:szCs w:val="24"/>
        </w:rPr>
        <w:t xml:space="preserve"> p.18. Available at: </w:t>
      </w:r>
      <w:hyperlink r:id="rId9" w:history="1">
        <w:r w:rsidRPr="0061591F">
          <w:rPr>
            <w:rStyle w:val="Hyperlink"/>
            <w:rFonts w:ascii="Arial" w:hAnsi="Arial" w:cs="Arial"/>
            <w:sz w:val="24"/>
            <w:szCs w:val="24"/>
          </w:rPr>
          <w:t>https://www.ojp.gov/pdffiles1/nij/grants/224990.pdf</w:t>
        </w:r>
      </w:hyperlink>
      <w:r>
        <w:rPr>
          <w:rFonts w:ascii="Arial" w:hAnsi="Arial" w:cs="Arial"/>
          <w:sz w:val="24"/>
          <w:szCs w:val="24"/>
        </w:rPr>
        <w:t xml:space="preserve"> </w:t>
      </w:r>
      <w:r w:rsidRPr="00B55E00">
        <w:rPr>
          <w:rFonts w:ascii="Arial" w:hAnsi="Arial" w:cs="Arial"/>
          <w:sz w:val="24"/>
          <w:szCs w:val="24"/>
        </w:rPr>
        <w:t xml:space="preserve"> </w:t>
      </w:r>
      <w:r>
        <w:rPr>
          <w:rFonts w:ascii="Arial" w:hAnsi="Arial" w:cs="Arial"/>
          <w:sz w:val="24"/>
          <w:szCs w:val="24"/>
        </w:rPr>
        <w:t>(</w:t>
      </w:r>
      <w:r w:rsidRPr="00B55E00">
        <w:rPr>
          <w:rFonts w:ascii="Arial" w:hAnsi="Arial" w:cs="Arial"/>
          <w:sz w:val="24"/>
          <w:szCs w:val="24"/>
        </w:rPr>
        <w:t>Accessed 9 Jun. 2022</w:t>
      </w:r>
      <w:r>
        <w:rPr>
          <w:rFonts w:ascii="Arial" w:hAnsi="Arial" w:cs="Arial"/>
          <w:sz w:val="24"/>
          <w:szCs w:val="24"/>
        </w:rPr>
        <w:t>)</w:t>
      </w:r>
      <w:r w:rsidRPr="00B55E00">
        <w:rPr>
          <w:rFonts w:ascii="Arial" w:hAnsi="Arial" w:cs="Arial"/>
          <w:sz w:val="24"/>
          <w:szCs w:val="24"/>
        </w:rPr>
        <w:t>.</w:t>
      </w:r>
    </w:p>
    <w:p w14:paraId="0B7A2F4B" w14:textId="7E589EBF" w:rsidR="00B2388D" w:rsidRPr="00B2388D" w:rsidRDefault="00B2388D" w:rsidP="00B2388D">
      <w:pPr>
        <w:pStyle w:val="ListParagraph"/>
        <w:numPr>
          <w:ilvl w:val="0"/>
          <w:numId w:val="2"/>
        </w:numPr>
        <w:rPr>
          <w:rFonts w:ascii="Arial" w:hAnsi="Arial" w:cs="Arial"/>
          <w:sz w:val="24"/>
          <w:szCs w:val="24"/>
        </w:rPr>
      </w:pPr>
      <w:r w:rsidRPr="00B2388D">
        <w:rPr>
          <w:rFonts w:ascii="Arial" w:hAnsi="Arial" w:cs="Arial"/>
          <w:sz w:val="24"/>
          <w:szCs w:val="24"/>
        </w:rPr>
        <w:t xml:space="preserve">M2 </w:t>
      </w:r>
      <w:proofErr w:type="spellStart"/>
      <w:r w:rsidRPr="00B2388D">
        <w:rPr>
          <w:rFonts w:ascii="Arial" w:hAnsi="Arial" w:cs="Arial"/>
          <w:sz w:val="24"/>
          <w:szCs w:val="24"/>
        </w:rPr>
        <w:t>Presswire</w:t>
      </w:r>
      <w:proofErr w:type="spellEnd"/>
      <w:r w:rsidRPr="00B2388D">
        <w:rPr>
          <w:rFonts w:ascii="Arial" w:hAnsi="Arial" w:cs="Arial"/>
          <w:sz w:val="24"/>
          <w:szCs w:val="24"/>
        </w:rPr>
        <w:t xml:space="preserve"> (2009) ‘UK Government: Winning crime fighting projects announced: 2009 safer London problem solving and safer travel awards’. </w:t>
      </w:r>
      <w:r>
        <w:rPr>
          <w:rFonts w:ascii="Arial" w:hAnsi="Arial" w:cs="Arial"/>
          <w:sz w:val="24"/>
          <w:szCs w:val="24"/>
        </w:rPr>
        <w:t>(online) Available at:</w:t>
      </w:r>
      <w:r w:rsidRPr="00B2388D">
        <w:t xml:space="preserve"> </w:t>
      </w:r>
      <w:hyperlink r:id="rId10" w:history="1">
        <w:r w:rsidRPr="0061591F">
          <w:rPr>
            <w:rStyle w:val="Hyperlink"/>
            <w:rFonts w:ascii="Arial" w:hAnsi="Arial" w:cs="Arial"/>
            <w:sz w:val="24"/>
            <w:szCs w:val="24"/>
          </w:rPr>
          <w:t>https://www.proquest.com/docview/444327613?accountid=130472&amp;parentSessionId=duC7RnS9JIvbU50GGeer%2Bbv5l5%2BdBMmpBEsu%2Fc15XdU%3D&amp;pq-origsite=primo</w:t>
        </w:r>
      </w:hyperlink>
      <w:r>
        <w:rPr>
          <w:rFonts w:ascii="Arial" w:hAnsi="Arial" w:cs="Arial"/>
          <w:sz w:val="24"/>
          <w:szCs w:val="24"/>
        </w:rPr>
        <w:t xml:space="preserve">  </w:t>
      </w:r>
      <w:r w:rsidRPr="00B2388D">
        <w:rPr>
          <w:rFonts w:ascii="Arial" w:hAnsi="Arial" w:cs="Arial"/>
          <w:sz w:val="24"/>
          <w:szCs w:val="24"/>
        </w:rPr>
        <w:t>(Accessed 16 Jun. 2022)</w:t>
      </w:r>
    </w:p>
    <w:p w14:paraId="62313D21" w14:textId="62609B09" w:rsidR="00B55E00" w:rsidRPr="00B2388D" w:rsidRDefault="00B2388D" w:rsidP="00B2388D">
      <w:pPr>
        <w:pStyle w:val="ListParagraph"/>
        <w:numPr>
          <w:ilvl w:val="0"/>
          <w:numId w:val="2"/>
        </w:numPr>
        <w:rPr>
          <w:rFonts w:ascii="Arial" w:hAnsi="Arial" w:cs="Arial"/>
          <w:sz w:val="24"/>
          <w:szCs w:val="24"/>
        </w:rPr>
      </w:pPr>
      <w:r w:rsidRPr="00B2388D">
        <w:rPr>
          <w:rFonts w:ascii="Arial" w:hAnsi="Arial" w:cs="Arial"/>
          <w:sz w:val="24"/>
          <w:szCs w:val="24"/>
        </w:rPr>
        <w:t xml:space="preserve">College of Policing (2021). Hot spots policing. [online] College of Policing. Available at: </w:t>
      </w:r>
      <w:hyperlink r:id="rId11" w:history="1">
        <w:r w:rsidRPr="0061591F">
          <w:rPr>
            <w:rStyle w:val="Hyperlink"/>
            <w:rFonts w:ascii="Arial" w:hAnsi="Arial" w:cs="Arial"/>
            <w:sz w:val="24"/>
            <w:szCs w:val="24"/>
          </w:rPr>
          <w:t>https://www.college.police.uk/research/crime-reduction-toolkit/hot-spots-policing</w:t>
        </w:r>
      </w:hyperlink>
      <w:r>
        <w:rPr>
          <w:rFonts w:ascii="Arial" w:hAnsi="Arial" w:cs="Arial"/>
          <w:sz w:val="24"/>
          <w:szCs w:val="24"/>
        </w:rPr>
        <w:t xml:space="preserve"> </w:t>
      </w:r>
      <w:r w:rsidRPr="00B2388D">
        <w:rPr>
          <w:rFonts w:ascii="Arial" w:hAnsi="Arial" w:cs="Arial"/>
          <w:sz w:val="24"/>
          <w:szCs w:val="24"/>
        </w:rPr>
        <w:t xml:space="preserve"> </w:t>
      </w:r>
      <w:r>
        <w:rPr>
          <w:rFonts w:ascii="Arial" w:hAnsi="Arial" w:cs="Arial"/>
          <w:sz w:val="24"/>
          <w:szCs w:val="24"/>
        </w:rPr>
        <w:t>(</w:t>
      </w:r>
      <w:r w:rsidRPr="00B2388D">
        <w:rPr>
          <w:rFonts w:ascii="Arial" w:hAnsi="Arial" w:cs="Arial"/>
          <w:sz w:val="24"/>
          <w:szCs w:val="24"/>
        </w:rPr>
        <w:t>Accessed 9 Jun. 2022</w:t>
      </w:r>
      <w:r>
        <w:rPr>
          <w:rFonts w:ascii="Arial" w:hAnsi="Arial" w:cs="Arial"/>
          <w:sz w:val="24"/>
          <w:szCs w:val="24"/>
        </w:rPr>
        <w:t>)</w:t>
      </w:r>
    </w:p>
    <w:p w14:paraId="1D593B23" w14:textId="778C5465" w:rsidR="001A1EB0" w:rsidRPr="00EC4FF8" w:rsidRDefault="00EC4FF8" w:rsidP="00EC4FF8">
      <w:pPr>
        <w:pStyle w:val="ListParagraph"/>
        <w:numPr>
          <w:ilvl w:val="0"/>
          <w:numId w:val="2"/>
        </w:numPr>
        <w:rPr>
          <w:rFonts w:ascii="Arial" w:hAnsi="Arial" w:cs="Arial"/>
          <w:sz w:val="24"/>
          <w:szCs w:val="24"/>
        </w:rPr>
      </w:pPr>
      <w:r w:rsidRPr="00EC4FF8">
        <w:rPr>
          <w:rFonts w:ascii="Arial" w:hAnsi="Arial" w:cs="Arial"/>
          <w:sz w:val="24"/>
          <w:szCs w:val="24"/>
        </w:rPr>
        <w:t xml:space="preserve">Crime Solutions (2013). Practice Profile: Hot Spots Policing. </w:t>
      </w:r>
      <w:r>
        <w:rPr>
          <w:rFonts w:ascii="Arial" w:hAnsi="Arial" w:cs="Arial"/>
          <w:sz w:val="24"/>
          <w:szCs w:val="24"/>
        </w:rPr>
        <w:t>(</w:t>
      </w:r>
      <w:r w:rsidRPr="00EC4FF8">
        <w:rPr>
          <w:rFonts w:ascii="Arial" w:hAnsi="Arial" w:cs="Arial"/>
          <w:sz w:val="24"/>
          <w:szCs w:val="24"/>
        </w:rPr>
        <w:t>online</w:t>
      </w:r>
      <w:r>
        <w:rPr>
          <w:rFonts w:ascii="Arial" w:hAnsi="Arial" w:cs="Arial"/>
          <w:sz w:val="24"/>
          <w:szCs w:val="24"/>
        </w:rPr>
        <w:t xml:space="preserve">) </w:t>
      </w:r>
      <w:r w:rsidRPr="00EC4FF8">
        <w:rPr>
          <w:rFonts w:ascii="Arial" w:hAnsi="Arial" w:cs="Arial"/>
          <w:sz w:val="24"/>
          <w:szCs w:val="24"/>
        </w:rPr>
        <w:t xml:space="preserve">CrimeSolutions, National Institute of Justice. Available at: </w:t>
      </w:r>
      <w:hyperlink r:id="rId12" w:anchor="pd" w:history="1">
        <w:r w:rsidRPr="00EC4FF8">
          <w:rPr>
            <w:rStyle w:val="Hyperlink"/>
            <w:rFonts w:ascii="Arial" w:hAnsi="Arial" w:cs="Arial"/>
            <w:sz w:val="24"/>
            <w:szCs w:val="24"/>
          </w:rPr>
          <w:t>https://crimesolutions.ojp.gov/ratedpractices/8#pd</w:t>
        </w:r>
      </w:hyperlink>
      <w:r w:rsidRPr="00EC4FF8">
        <w:rPr>
          <w:rFonts w:ascii="Arial" w:hAnsi="Arial" w:cs="Arial"/>
          <w:sz w:val="24"/>
          <w:szCs w:val="24"/>
        </w:rPr>
        <w:t xml:space="preserve">  </w:t>
      </w:r>
      <w:r>
        <w:rPr>
          <w:rFonts w:ascii="Arial" w:hAnsi="Arial" w:cs="Arial"/>
          <w:sz w:val="24"/>
          <w:szCs w:val="24"/>
        </w:rPr>
        <w:t>(</w:t>
      </w:r>
      <w:r w:rsidRPr="00EC4FF8">
        <w:rPr>
          <w:rFonts w:ascii="Arial" w:hAnsi="Arial" w:cs="Arial"/>
          <w:sz w:val="24"/>
          <w:szCs w:val="24"/>
        </w:rPr>
        <w:t>Accessed 14 Jun. 2022</w:t>
      </w:r>
      <w:r>
        <w:rPr>
          <w:rFonts w:ascii="Arial" w:hAnsi="Arial" w:cs="Arial"/>
          <w:sz w:val="24"/>
          <w:szCs w:val="24"/>
        </w:rPr>
        <w:t>)</w:t>
      </w:r>
    </w:p>
    <w:p w14:paraId="33E4E9F2" w14:textId="3F27DB61" w:rsidR="00EC4FF8" w:rsidRDefault="000E23B6" w:rsidP="000E23B6">
      <w:pPr>
        <w:pStyle w:val="ListParagraph"/>
        <w:numPr>
          <w:ilvl w:val="0"/>
          <w:numId w:val="2"/>
        </w:numPr>
        <w:rPr>
          <w:rFonts w:ascii="Arial" w:hAnsi="Arial" w:cs="Arial"/>
          <w:sz w:val="24"/>
          <w:szCs w:val="24"/>
        </w:rPr>
      </w:pPr>
      <w:r w:rsidRPr="000E23B6">
        <w:rPr>
          <w:rFonts w:ascii="Arial" w:hAnsi="Arial" w:cs="Arial"/>
          <w:sz w:val="24"/>
          <w:szCs w:val="24"/>
        </w:rPr>
        <w:t xml:space="preserve">Braga, A., </w:t>
      </w:r>
      <w:proofErr w:type="spellStart"/>
      <w:r w:rsidRPr="000E23B6">
        <w:rPr>
          <w:rFonts w:ascii="Arial" w:hAnsi="Arial" w:cs="Arial"/>
          <w:sz w:val="24"/>
          <w:szCs w:val="24"/>
        </w:rPr>
        <w:t>Papachristos</w:t>
      </w:r>
      <w:proofErr w:type="spellEnd"/>
      <w:r w:rsidRPr="000E23B6">
        <w:rPr>
          <w:rFonts w:ascii="Arial" w:hAnsi="Arial" w:cs="Arial"/>
          <w:sz w:val="24"/>
          <w:szCs w:val="24"/>
        </w:rPr>
        <w:t>, A. and Hureau, D. (2012). Hot spots policing effects on crime. Campbell Systematic Reviews, 8(1), p.4. doi:10.4073/csr.2012.8.</w:t>
      </w:r>
    </w:p>
    <w:p w14:paraId="0F68EFC2" w14:textId="77777777" w:rsidR="00CA4191" w:rsidRDefault="00584C3F" w:rsidP="00CA4191">
      <w:pPr>
        <w:pStyle w:val="ListParagraph"/>
        <w:numPr>
          <w:ilvl w:val="0"/>
          <w:numId w:val="2"/>
        </w:numPr>
        <w:rPr>
          <w:rFonts w:ascii="Arial" w:hAnsi="Arial" w:cs="Arial"/>
          <w:sz w:val="24"/>
          <w:szCs w:val="24"/>
        </w:rPr>
      </w:pPr>
      <w:r w:rsidRPr="00584C3F">
        <w:rPr>
          <w:rFonts w:ascii="Arial" w:hAnsi="Arial" w:cs="Arial"/>
          <w:sz w:val="24"/>
          <w:szCs w:val="24"/>
        </w:rPr>
        <w:t>Daily Telegraph (London, England : 1969) (2021) ‘“Hotspot policing” tactic extended after cutting crime by 73 per cent’, p. 2–.</w:t>
      </w:r>
    </w:p>
    <w:p w14:paraId="342167EA" w14:textId="131CDAC5" w:rsidR="001A1EB0" w:rsidRDefault="001A1EB0" w:rsidP="00CA4191">
      <w:pPr>
        <w:pStyle w:val="ListParagraph"/>
        <w:numPr>
          <w:ilvl w:val="0"/>
          <w:numId w:val="2"/>
        </w:numPr>
        <w:rPr>
          <w:rFonts w:ascii="Arial" w:hAnsi="Arial" w:cs="Arial"/>
          <w:sz w:val="24"/>
          <w:szCs w:val="24"/>
        </w:rPr>
      </w:pPr>
      <w:r w:rsidRPr="00CA4191">
        <w:rPr>
          <w:rFonts w:ascii="Arial" w:hAnsi="Arial" w:cs="Arial"/>
          <w:sz w:val="24"/>
          <w:szCs w:val="24"/>
        </w:rPr>
        <w:t xml:space="preserve"> </w:t>
      </w:r>
      <w:r w:rsidR="00CA46B1" w:rsidRPr="00CA46B1">
        <w:rPr>
          <w:rFonts w:ascii="Arial" w:hAnsi="Arial" w:cs="Arial"/>
          <w:sz w:val="24"/>
          <w:szCs w:val="24"/>
        </w:rPr>
        <w:t>Bullock, K. and Tilley, N. (2012). </w:t>
      </w:r>
      <w:r w:rsidR="00CA46B1" w:rsidRPr="00CA46B1">
        <w:rPr>
          <w:rFonts w:ascii="Arial" w:hAnsi="Arial" w:cs="Arial"/>
          <w:i/>
          <w:iCs/>
          <w:sz w:val="24"/>
          <w:szCs w:val="24"/>
        </w:rPr>
        <w:t>Crime Reduction and Problem-oriented Policing</w:t>
      </w:r>
      <w:r w:rsidR="00CA46B1" w:rsidRPr="00CA46B1">
        <w:rPr>
          <w:rFonts w:ascii="Arial" w:hAnsi="Arial" w:cs="Arial"/>
          <w:sz w:val="24"/>
          <w:szCs w:val="24"/>
        </w:rPr>
        <w:t xml:space="preserve">. </w:t>
      </w:r>
      <w:r w:rsidR="00CA46B1">
        <w:rPr>
          <w:rFonts w:ascii="Arial" w:hAnsi="Arial" w:cs="Arial"/>
          <w:sz w:val="24"/>
          <w:szCs w:val="24"/>
        </w:rPr>
        <w:t>(</w:t>
      </w:r>
      <w:r w:rsidR="00CA46B1" w:rsidRPr="00CA46B1">
        <w:rPr>
          <w:rFonts w:ascii="Arial" w:hAnsi="Arial" w:cs="Arial"/>
          <w:sz w:val="24"/>
          <w:szCs w:val="24"/>
        </w:rPr>
        <w:t>online</w:t>
      </w:r>
      <w:r w:rsidR="00CA46B1">
        <w:rPr>
          <w:rFonts w:ascii="Arial" w:hAnsi="Arial" w:cs="Arial"/>
          <w:sz w:val="24"/>
          <w:szCs w:val="24"/>
        </w:rPr>
        <w:t>)</w:t>
      </w:r>
      <w:r w:rsidR="00CA46B1" w:rsidRPr="00CA46B1">
        <w:rPr>
          <w:rFonts w:ascii="Arial" w:hAnsi="Arial" w:cs="Arial"/>
          <w:sz w:val="24"/>
          <w:szCs w:val="24"/>
        </w:rPr>
        <w:t> </w:t>
      </w:r>
      <w:r w:rsidR="00CA46B1" w:rsidRPr="00CA46B1">
        <w:rPr>
          <w:rFonts w:ascii="Arial" w:hAnsi="Arial" w:cs="Arial"/>
          <w:i/>
          <w:iCs/>
          <w:sz w:val="24"/>
          <w:szCs w:val="24"/>
        </w:rPr>
        <w:t>Google Books</w:t>
      </w:r>
      <w:r w:rsidR="00CA46B1" w:rsidRPr="00CA46B1">
        <w:rPr>
          <w:rFonts w:ascii="Arial" w:hAnsi="Arial" w:cs="Arial"/>
          <w:sz w:val="24"/>
          <w:szCs w:val="24"/>
        </w:rPr>
        <w:t xml:space="preserve">. Routledge. Available at: </w:t>
      </w:r>
      <w:hyperlink r:id="rId13" w:anchor="v=onepage&amp;q&amp;f=false" w:history="1">
        <w:r w:rsidR="00CA46B1" w:rsidRPr="0061591F">
          <w:rPr>
            <w:rStyle w:val="Hyperlink"/>
            <w:rFonts w:ascii="Arial" w:hAnsi="Arial" w:cs="Arial"/>
            <w:sz w:val="24"/>
            <w:szCs w:val="24"/>
          </w:rPr>
          <w:t>https://books.google.co.uk/books?hl=en&amp;lr=&amp;id=Q2wQBAAAQBAJ&amp;oi=fnd&amp;pg=PP1&amp;dq=info:Oa_iTh-7M90J:scholar.google.com/&amp;ots=8ONsGyseaa&amp;sig=pv-ao-NZyTReDUl0NniiXjKVpsU#v=onepage&amp;q&amp;f=false</w:t>
        </w:r>
      </w:hyperlink>
      <w:r w:rsidR="00CA46B1">
        <w:rPr>
          <w:rFonts w:ascii="Arial" w:hAnsi="Arial" w:cs="Arial"/>
          <w:sz w:val="24"/>
          <w:szCs w:val="24"/>
        </w:rPr>
        <w:t xml:space="preserve"> </w:t>
      </w:r>
      <w:r w:rsidR="00CA46B1" w:rsidRPr="00CA46B1">
        <w:rPr>
          <w:rFonts w:ascii="Arial" w:hAnsi="Arial" w:cs="Arial"/>
          <w:sz w:val="24"/>
          <w:szCs w:val="24"/>
        </w:rPr>
        <w:t xml:space="preserve"> </w:t>
      </w:r>
      <w:r w:rsidR="00CA46B1">
        <w:rPr>
          <w:rFonts w:ascii="Arial" w:hAnsi="Arial" w:cs="Arial"/>
          <w:sz w:val="24"/>
          <w:szCs w:val="24"/>
        </w:rPr>
        <w:t>(</w:t>
      </w:r>
      <w:r w:rsidR="00CA46B1" w:rsidRPr="00CA46B1">
        <w:rPr>
          <w:rFonts w:ascii="Arial" w:hAnsi="Arial" w:cs="Arial"/>
          <w:sz w:val="24"/>
          <w:szCs w:val="24"/>
        </w:rPr>
        <w:t>Accessed 13 Jun. 2022</w:t>
      </w:r>
      <w:r w:rsidR="00CA46B1">
        <w:rPr>
          <w:rFonts w:ascii="Arial" w:hAnsi="Arial" w:cs="Arial"/>
          <w:sz w:val="24"/>
          <w:szCs w:val="24"/>
        </w:rPr>
        <w:t>)</w:t>
      </w:r>
      <w:r w:rsidR="00CA46B1" w:rsidRPr="00CA46B1">
        <w:rPr>
          <w:rFonts w:ascii="Arial" w:hAnsi="Arial" w:cs="Arial"/>
          <w:sz w:val="24"/>
          <w:szCs w:val="24"/>
        </w:rPr>
        <w:t>.</w:t>
      </w:r>
    </w:p>
    <w:p w14:paraId="550178FA" w14:textId="7933C7BF" w:rsidR="00BD64BE" w:rsidRDefault="00BD64BE" w:rsidP="00CA4191">
      <w:pPr>
        <w:pStyle w:val="ListParagraph"/>
        <w:numPr>
          <w:ilvl w:val="0"/>
          <w:numId w:val="2"/>
        </w:numPr>
        <w:rPr>
          <w:rFonts w:ascii="Arial" w:hAnsi="Arial" w:cs="Arial"/>
          <w:sz w:val="24"/>
          <w:szCs w:val="24"/>
        </w:rPr>
      </w:pPr>
      <w:r w:rsidRPr="00BD64BE">
        <w:rPr>
          <w:rFonts w:ascii="Arial" w:hAnsi="Arial" w:cs="Arial"/>
          <w:sz w:val="24"/>
          <w:szCs w:val="24"/>
        </w:rPr>
        <w:t xml:space="preserve">Bullock, K., Erol, R. and Tilley, N. (2013). Problem-oriented Policing and Partnerships. </w:t>
      </w:r>
      <w:r>
        <w:rPr>
          <w:rFonts w:ascii="Arial" w:hAnsi="Arial" w:cs="Arial"/>
          <w:sz w:val="24"/>
          <w:szCs w:val="24"/>
        </w:rPr>
        <w:t>(</w:t>
      </w:r>
      <w:r w:rsidRPr="00BD64BE">
        <w:rPr>
          <w:rFonts w:ascii="Arial" w:hAnsi="Arial" w:cs="Arial"/>
          <w:sz w:val="24"/>
          <w:szCs w:val="24"/>
        </w:rPr>
        <w:t>online</w:t>
      </w:r>
      <w:r>
        <w:rPr>
          <w:rFonts w:ascii="Arial" w:hAnsi="Arial" w:cs="Arial"/>
          <w:sz w:val="24"/>
          <w:szCs w:val="24"/>
        </w:rPr>
        <w:t>)</w:t>
      </w:r>
      <w:r w:rsidRPr="00BD64BE">
        <w:rPr>
          <w:rFonts w:ascii="Arial" w:hAnsi="Arial" w:cs="Arial"/>
          <w:sz w:val="24"/>
          <w:szCs w:val="24"/>
        </w:rPr>
        <w:t xml:space="preserve"> Google Books. Routledge. Available at: </w:t>
      </w:r>
      <w:hyperlink r:id="rId14" w:history="1">
        <w:r w:rsidRPr="0061591F">
          <w:rPr>
            <w:rStyle w:val="Hyperlink"/>
            <w:rFonts w:ascii="Arial" w:hAnsi="Arial" w:cs="Arial"/>
            <w:sz w:val="24"/>
            <w:szCs w:val="24"/>
          </w:rPr>
          <w:t>https://www.google.co.uk/books/edition/Problem_oriented_Policing_and_Partnershi/qSWBr9eqTKQC?hl=en&amp;gbpv=1&amp;printsec=frontcover</w:t>
        </w:r>
      </w:hyperlink>
      <w:r>
        <w:rPr>
          <w:rFonts w:ascii="Arial" w:hAnsi="Arial" w:cs="Arial"/>
          <w:sz w:val="24"/>
          <w:szCs w:val="24"/>
        </w:rPr>
        <w:t xml:space="preserve">  (</w:t>
      </w:r>
      <w:r w:rsidRPr="00BD64BE">
        <w:rPr>
          <w:rFonts w:ascii="Arial" w:hAnsi="Arial" w:cs="Arial"/>
          <w:sz w:val="24"/>
          <w:szCs w:val="24"/>
        </w:rPr>
        <w:t xml:space="preserve">Accessed </w:t>
      </w:r>
      <w:r>
        <w:rPr>
          <w:rFonts w:ascii="Arial" w:hAnsi="Arial" w:cs="Arial"/>
          <w:sz w:val="24"/>
          <w:szCs w:val="24"/>
        </w:rPr>
        <w:t>14</w:t>
      </w:r>
      <w:r w:rsidRPr="00BD64BE">
        <w:rPr>
          <w:rFonts w:ascii="Arial" w:hAnsi="Arial" w:cs="Arial"/>
          <w:sz w:val="24"/>
          <w:szCs w:val="24"/>
        </w:rPr>
        <w:t xml:space="preserve"> Jun. 2022</w:t>
      </w:r>
      <w:r>
        <w:rPr>
          <w:rFonts w:ascii="Arial" w:hAnsi="Arial" w:cs="Arial"/>
          <w:sz w:val="24"/>
          <w:szCs w:val="24"/>
        </w:rPr>
        <w:t>)</w:t>
      </w:r>
      <w:r w:rsidRPr="00BD64BE">
        <w:rPr>
          <w:rFonts w:ascii="Arial" w:hAnsi="Arial" w:cs="Arial"/>
          <w:sz w:val="24"/>
          <w:szCs w:val="24"/>
        </w:rPr>
        <w:t>.</w:t>
      </w:r>
    </w:p>
    <w:p w14:paraId="5282D875" w14:textId="6CA18202" w:rsidR="00BD64BE" w:rsidRPr="00CA4191" w:rsidRDefault="007275EF" w:rsidP="00CA4191">
      <w:pPr>
        <w:pStyle w:val="ListParagraph"/>
        <w:numPr>
          <w:ilvl w:val="0"/>
          <w:numId w:val="2"/>
        </w:numPr>
        <w:rPr>
          <w:rFonts w:ascii="Arial" w:hAnsi="Arial" w:cs="Arial"/>
          <w:sz w:val="24"/>
          <w:szCs w:val="24"/>
        </w:rPr>
      </w:pPr>
      <w:r w:rsidRPr="007275EF">
        <w:rPr>
          <w:rFonts w:ascii="Arial" w:hAnsi="Arial" w:cs="Arial"/>
          <w:sz w:val="24"/>
          <w:szCs w:val="24"/>
        </w:rPr>
        <w:t xml:space="preserve">www.norfolk.police.uk. (2021). Patrols are targeting crime hotspots and areas where the public feel unsafe across Norfolk as the first </w:t>
      </w:r>
      <w:proofErr w:type="spellStart"/>
      <w:r w:rsidRPr="007275EF">
        <w:rPr>
          <w:rFonts w:ascii="Arial" w:hAnsi="Arial" w:cs="Arial"/>
          <w:sz w:val="24"/>
          <w:szCs w:val="24"/>
        </w:rPr>
        <w:t>Neighbourhood</w:t>
      </w:r>
      <w:proofErr w:type="spellEnd"/>
      <w:r w:rsidRPr="007275EF">
        <w:rPr>
          <w:rFonts w:ascii="Arial" w:hAnsi="Arial" w:cs="Arial"/>
          <w:sz w:val="24"/>
          <w:szCs w:val="24"/>
        </w:rPr>
        <w:t xml:space="preserve"> Policing Week takes place. (online) Available at: </w:t>
      </w:r>
      <w:hyperlink r:id="rId15" w:history="1">
        <w:r w:rsidRPr="0061591F">
          <w:rPr>
            <w:rStyle w:val="Hyperlink"/>
            <w:rFonts w:ascii="Arial" w:hAnsi="Arial" w:cs="Arial"/>
            <w:sz w:val="24"/>
            <w:szCs w:val="24"/>
          </w:rPr>
          <w:t>https://www.norfolk.police.uk/news/latest-</w:t>
        </w:r>
        <w:r w:rsidRPr="0061591F">
          <w:rPr>
            <w:rStyle w:val="Hyperlink"/>
            <w:rFonts w:ascii="Arial" w:hAnsi="Arial" w:cs="Arial"/>
            <w:sz w:val="24"/>
            <w:szCs w:val="24"/>
          </w:rPr>
          <w:lastRenderedPageBreak/>
          <w:t>news/patrols-are-targeting-crime-hotspots-and-areas-where-public-feel-unsafe-across</w:t>
        </w:r>
      </w:hyperlink>
      <w:r>
        <w:rPr>
          <w:rFonts w:ascii="Arial" w:hAnsi="Arial" w:cs="Arial"/>
          <w:sz w:val="24"/>
          <w:szCs w:val="24"/>
        </w:rPr>
        <w:t xml:space="preserve"> </w:t>
      </w:r>
      <w:r w:rsidRPr="007275EF">
        <w:rPr>
          <w:rFonts w:ascii="Arial" w:hAnsi="Arial" w:cs="Arial"/>
          <w:sz w:val="24"/>
          <w:szCs w:val="24"/>
        </w:rPr>
        <w:t>(Accessed 17 Jun. 2022)</w:t>
      </w:r>
    </w:p>
    <w:sectPr w:rsidR="00BD64BE" w:rsidRPr="00CA4191">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3DA9D" w14:textId="77777777" w:rsidR="00535D2E" w:rsidRDefault="00535D2E" w:rsidP="00A50903">
      <w:r>
        <w:separator/>
      </w:r>
    </w:p>
  </w:endnote>
  <w:endnote w:type="continuationSeparator" w:id="0">
    <w:p w14:paraId="2FA1FC38" w14:textId="77777777" w:rsidR="00535D2E" w:rsidRDefault="00535D2E" w:rsidP="00A509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9371418"/>
      <w:docPartObj>
        <w:docPartGallery w:val="Page Numbers (Bottom of Page)"/>
        <w:docPartUnique/>
      </w:docPartObj>
    </w:sdtPr>
    <w:sdtEndPr>
      <w:rPr>
        <w:noProof/>
      </w:rPr>
    </w:sdtEndPr>
    <w:sdtContent>
      <w:p w14:paraId="54BA7C2B" w14:textId="7B14A619" w:rsidR="00A50903" w:rsidRDefault="00A509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94E1DD" w14:textId="77777777" w:rsidR="00A50903" w:rsidRDefault="00A509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D204D" w14:textId="77777777" w:rsidR="00535D2E" w:rsidRDefault="00535D2E" w:rsidP="00A50903">
      <w:r>
        <w:separator/>
      </w:r>
    </w:p>
  </w:footnote>
  <w:footnote w:type="continuationSeparator" w:id="0">
    <w:p w14:paraId="558AFE95" w14:textId="77777777" w:rsidR="00535D2E" w:rsidRDefault="00535D2E" w:rsidP="00A509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676F0"/>
    <w:multiLevelType w:val="hybridMultilevel"/>
    <w:tmpl w:val="037AD98C"/>
    <w:lvl w:ilvl="0" w:tplc="3B220332">
      <w:start w:val="1"/>
      <w:numFmt w:val="decimalZero"/>
      <w:lvlText w:val="%1."/>
      <w:lvlJc w:val="left"/>
      <w:pPr>
        <w:ind w:left="648" w:hanging="360"/>
      </w:pPr>
      <w:rPr>
        <w:rFonts w:hint="default"/>
      </w:rPr>
    </w:lvl>
    <w:lvl w:ilvl="1" w:tplc="04090019" w:tentative="1">
      <w:start w:val="1"/>
      <w:numFmt w:val="lowerLetter"/>
      <w:lvlText w:val="%2."/>
      <w:lvlJc w:val="left"/>
      <w:pPr>
        <w:ind w:left="1368" w:hanging="360"/>
      </w:pPr>
    </w:lvl>
    <w:lvl w:ilvl="2" w:tplc="0409001B" w:tentative="1">
      <w:start w:val="1"/>
      <w:numFmt w:val="lowerRoman"/>
      <w:lvlText w:val="%3."/>
      <w:lvlJc w:val="right"/>
      <w:pPr>
        <w:ind w:left="2088" w:hanging="180"/>
      </w:pPr>
    </w:lvl>
    <w:lvl w:ilvl="3" w:tplc="0409000F" w:tentative="1">
      <w:start w:val="1"/>
      <w:numFmt w:val="decimal"/>
      <w:lvlText w:val="%4."/>
      <w:lvlJc w:val="left"/>
      <w:pPr>
        <w:ind w:left="2808" w:hanging="360"/>
      </w:pPr>
    </w:lvl>
    <w:lvl w:ilvl="4" w:tplc="04090019" w:tentative="1">
      <w:start w:val="1"/>
      <w:numFmt w:val="lowerLetter"/>
      <w:lvlText w:val="%5."/>
      <w:lvlJc w:val="left"/>
      <w:pPr>
        <w:ind w:left="3528" w:hanging="360"/>
      </w:pPr>
    </w:lvl>
    <w:lvl w:ilvl="5" w:tplc="0409001B" w:tentative="1">
      <w:start w:val="1"/>
      <w:numFmt w:val="lowerRoman"/>
      <w:lvlText w:val="%6."/>
      <w:lvlJc w:val="right"/>
      <w:pPr>
        <w:ind w:left="4248" w:hanging="180"/>
      </w:pPr>
    </w:lvl>
    <w:lvl w:ilvl="6" w:tplc="0409000F" w:tentative="1">
      <w:start w:val="1"/>
      <w:numFmt w:val="decimal"/>
      <w:lvlText w:val="%7."/>
      <w:lvlJc w:val="left"/>
      <w:pPr>
        <w:ind w:left="4968" w:hanging="360"/>
      </w:pPr>
    </w:lvl>
    <w:lvl w:ilvl="7" w:tplc="04090019" w:tentative="1">
      <w:start w:val="1"/>
      <w:numFmt w:val="lowerLetter"/>
      <w:lvlText w:val="%8."/>
      <w:lvlJc w:val="left"/>
      <w:pPr>
        <w:ind w:left="5688" w:hanging="360"/>
      </w:pPr>
    </w:lvl>
    <w:lvl w:ilvl="8" w:tplc="0409001B" w:tentative="1">
      <w:start w:val="1"/>
      <w:numFmt w:val="lowerRoman"/>
      <w:lvlText w:val="%9."/>
      <w:lvlJc w:val="right"/>
      <w:pPr>
        <w:ind w:left="6408" w:hanging="180"/>
      </w:pPr>
    </w:lvl>
  </w:abstractNum>
  <w:abstractNum w:abstractNumId="1" w15:restartNumberingAfterBreak="0">
    <w:nsid w:val="60C230DD"/>
    <w:multiLevelType w:val="hybridMultilevel"/>
    <w:tmpl w:val="2E5E559A"/>
    <w:lvl w:ilvl="0" w:tplc="6C6C0850">
      <w:start w:val="1"/>
      <w:numFmt w:val="decimalZero"/>
      <w:lvlText w:val="%1."/>
      <w:lvlJc w:val="left"/>
      <w:pPr>
        <w:ind w:left="684" w:hanging="396"/>
      </w:pPr>
      <w:rPr>
        <w:rFonts w:hint="default"/>
      </w:rPr>
    </w:lvl>
    <w:lvl w:ilvl="1" w:tplc="04090019" w:tentative="1">
      <w:start w:val="1"/>
      <w:numFmt w:val="lowerLetter"/>
      <w:lvlText w:val="%2."/>
      <w:lvlJc w:val="left"/>
      <w:pPr>
        <w:ind w:left="1368" w:hanging="360"/>
      </w:pPr>
    </w:lvl>
    <w:lvl w:ilvl="2" w:tplc="0409001B" w:tentative="1">
      <w:start w:val="1"/>
      <w:numFmt w:val="lowerRoman"/>
      <w:lvlText w:val="%3."/>
      <w:lvlJc w:val="right"/>
      <w:pPr>
        <w:ind w:left="2088" w:hanging="180"/>
      </w:pPr>
    </w:lvl>
    <w:lvl w:ilvl="3" w:tplc="0409000F" w:tentative="1">
      <w:start w:val="1"/>
      <w:numFmt w:val="decimal"/>
      <w:lvlText w:val="%4."/>
      <w:lvlJc w:val="left"/>
      <w:pPr>
        <w:ind w:left="2808" w:hanging="360"/>
      </w:pPr>
    </w:lvl>
    <w:lvl w:ilvl="4" w:tplc="04090019" w:tentative="1">
      <w:start w:val="1"/>
      <w:numFmt w:val="lowerLetter"/>
      <w:lvlText w:val="%5."/>
      <w:lvlJc w:val="left"/>
      <w:pPr>
        <w:ind w:left="3528" w:hanging="360"/>
      </w:pPr>
    </w:lvl>
    <w:lvl w:ilvl="5" w:tplc="0409001B" w:tentative="1">
      <w:start w:val="1"/>
      <w:numFmt w:val="lowerRoman"/>
      <w:lvlText w:val="%6."/>
      <w:lvlJc w:val="right"/>
      <w:pPr>
        <w:ind w:left="4248" w:hanging="180"/>
      </w:pPr>
    </w:lvl>
    <w:lvl w:ilvl="6" w:tplc="0409000F" w:tentative="1">
      <w:start w:val="1"/>
      <w:numFmt w:val="decimal"/>
      <w:lvlText w:val="%7."/>
      <w:lvlJc w:val="left"/>
      <w:pPr>
        <w:ind w:left="4968" w:hanging="360"/>
      </w:pPr>
    </w:lvl>
    <w:lvl w:ilvl="7" w:tplc="04090019" w:tentative="1">
      <w:start w:val="1"/>
      <w:numFmt w:val="lowerLetter"/>
      <w:lvlText w:val="%8."/>
      <w:lvlJc w:val="left"/>
      <w:pPr>
        <w:ind w:left="5688" w:hanging="360"/>
      </w:pPr>
    </w:lvl>
    <w:lvl w:ilvl="8" w:tplc="0409001B" w:tentative="1">
      <w:start w:val="1"/>
      <w:numFmt w:val="lowerRoman"/>
      <w:lvlText w:val="%9."/>
      <w:lvlJc w:val="right"/>
      <w:pPr>
        <w:ind w:left="6408" w:hanging="180"/>
      </w:pPr>
    </w:lvl>
  </w:abstractNum>
  <w:num w:numId="1" w16cid:durableId="1026058717">
    <w:abstractNumId w:val="0"/>
  </w:num>
  <w:num w:numId="2" w16cid:durableId="6968554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03C"/>
    <w:rsid w:val="000419D6"/>
    <w:rsid w:val="00052C3C"/>
    <w:rsid w:val="000A06DF"/>
    <w:rsid w:val="000D4431"/>
    <w:rsid w:val="000E23B6"/>
    <w:rsid w:val="001331FB"/>
    <w:rsid w:val="001441D0"/>
    <w:rsid w:val="001A1EB0"/>
    <w:rsid w:val="0027792E"/>
    <w:rsid w:val="002F593F"/>
    <w:rsid w:val="003863B0"/>
    <w:rsid w:val="00390BC1"/>
    <w:rsid w:val="003957BB"/>
    <w:rsid w:val="003B34BA"/>
    <w:rsid w:val="003C6CFC"/>
    <w:rsid w:val="003E7950"/>
    <w:rsid w:val="00483FA6"/>
    <w:rsid w:val="004B15F6"/>
    <w:rsid w:val="005134CC"/>
    <w:rsid w:val="00535D2E"/>
    <w:rsid w:val="0055772C"/>
    <w:rsid w:val="00584C3F"/>
    <w:rsid w:val="00595953"/>
    <w:rsid w:val="00614A08"/>
    <w:rsid w:val="006234E3"/>
    <w:rsid w:val="006641E6"/>
    <w:rsid w:val="006B471E"/>
    <w:rsid w:val="007275EF"/>
    <w:rsid w:val="0075388F"/>
    <w:rsid w:val="00754F38"/>
    <w:rsid w:val="00755A2B"/>
    <w:rsid w:val="007E711A"/>
    <w:rsid w:val="008005D1"/>
    <w:rsid w:val="00826C15"/>
    <w:rsid w:val="00873D25"/>
    <w:rsid w:val="008B6DB5"/>
    <w:rsid w:val="00942E8E"/>
    <w:rsid w:val="009566B5"/>
    <w:rsid w:val="00957C5C"/>
    <w:rsid w:val="009779BF"/>
    <w:rsid w:val="009A0734"/>
    <w:rsid w:val="00A250BD"/>
    <w:rsid w:val="00A50903"/>
    <w:rsid w:val="00AA16AF"/>
    <w:rsid w:val="00AA184C"/>
    <w:rsid w:val="00AB2C91"/>
    <w:rsid w:val="00B14FB4"/>
    <w:rsid w:val="00B2388D"/>
    <w:rsid w:val="00B24CE5"/>
    <w:rsid w:val="00B55E00"/>
    <w:rsid w:val="00BB0BA2"/>
    <w:rsid w:val="00BD64BE"/>
    <w:rsid w:val="00BD67E9"/>
    <w:rsid w:val="00BE703C"/>
    <w:rsid w:val="00C73899"/>
    <w:rsid w:val="00C774E7"/>
    <w:rsid w:val="00C8170A"/>
    <w:rsid w:val="00CA4191"/>
    <w:rsid w:val="00CA46B1"/>
    <w:rsid w:val="00CF4287"/>
    <w:rsid w:val="00E30D11"/>
    <w:rsid w:val="00E54F52"/>
    <w:rsid w:val="00E65633"/>
    <w:rsid w:val="00EC4FF8"/>
    <w:rsid w:val="00F15CE1"/>
    <w:rsid w:val="00F174F5"/>
    <w:rsid w:val="00F250AE"/>
    <w:rsid w:val="00F5043E"/>
    <w:rsid w:val="00F50EBB"/>
    <w:rsid w:val="00F8699C"/>
    <w:rsid w:val="00FC3B3B"/>
    <w:rsid w:val="00FD20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34677"/>
  <w15:chartTrackingRefBased/>
  <w15:docId w15:val="{16929C1F-1861-431B-8F42-941700E3D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ind w:firstLine="288"/>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3957BB"/>
  </w:style>
  <w:style w:type="paragraph" w:styleId="ListParagraph">
    <w:name w:val="List Paragraph"/>
    <w:basedOn w:val="Normal"/>
    <w:uiPriority w:val="34"/>
    <w:qFormat/>
    <w:rsid w:val="003957BB"/>
    <w:pPr>
      <w:ind w:left="720"/>
      <w:contextualSpacing/>
    </w:pPr>
  </w:style>
  <w:style w:type="character" w:styleId="Hyperlink">
    <w:name w:val="Hyperlink"/>
    <w:basedOn w:val="DefaultParagraphFont"/>
    <w:uiPriority w:val="99"/>
    <w:unhideWhenUsed/>
    <w:rsid w:val="006234E3"/>
    <w:rPr>
      <w:color w:val="0563C1" w:themeColor="hyperlink"/>
      <w:u w:val="single"/>
    </w:rPr>
  </w:style>
  <w:style w:type="character" w:styleId="UnresolvedMention">
    <w:name w:val="Unresolved Mention"/>
    <w:basedOn w:val="DefaultParagraphFont"/>
    <w:uiPriority w:val="99"/>
    <w:semiHidden/>
    <w:unhideWhenUsed/>
    <w:rsid w:val="006234E3"/>
    <w:rPr>
      <w:color w:val="605E5C"/>
      <w:shd w:val="clear" w:color="auto" w:fill="E1DFDD"/>
    </w:rPr>
  </w:style>
  <w:style w:type="paragraph" w:styleId="Header">
    <w:name w:val="header"/>
    <w:basedOn w:val="Normal"/>
    <w:link w:val="HeaderChar"/>
    <w:uiPriority w:val="99"/>
    <w:unhideWhenUsed/>
    <w:rsid w:val="00A50903"/>
    <w:pPr>
      <w:tabs>
        <w:tab w:val="center" w:pos="4680"/>
        <w:tab w:val="right" w:pos="9360"/>
      </w:tabs>
    </w:pPr>
  </w:style>
  <w:style w:type="character" w:customStyle="1" w:styleId="HeaderChar">
    <w:name w:val="Header Char"/>
    <w:basedOn w:val="DefaultParagraphFont"/>
    <w:link w:val="Header"/>
    <w:uiPriority w:val="99"/>
    <w:rsid w:val="00A50903"/>
  </w:style>
  <w:style w:type="paragraph" w:styleId="Footer">
    <w:name w:val="footer"/>
    <w:basedOn w:val="Normal"/>
    <w:link w:val="FooterChar"/>
    <w:uiPriority w:val="99"/>
    <w:unhideWhenUsed/>
    <w:rsid w:val="00A50903"/>
    <w:pPr>
      <w:tabs>
        <w:tab w:val="center" w:pos="4680"/>
        <w:tab w:val="right" w:pos="9360"/>
      </w:tabs>
    </w:pPr>
  </w:style>
  <w:style w:type="character" w:customStyle="1" w:styleId="FooterChar">
    <w:name w:val="Footer Char"/>
    <w:basedOn w:val="DefaultParagraphFont"/>
    <w:link w:val="Footer"/>
    <w:uiPriority w:val="99"/>
    <w:rsid w:val="00A509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726774">
      <w:bodyDiv w:val="1"/>
      <w:marLeft w:val="0"/>
      <w:marRight w:val="0"/>
      <w:marTop w:val="0"/>
      <w:marBottom w:val="0"/>
      <w:divBdr>
        <w:top w:val="none" w:sz="0" w:space="0" w:color="auto"/>
        <w:left w:val="none" w:sz="0" w:space="0" w:color="auto"/>
        <w:bottom w:val="none" w:sz="0" w:space="0" w:color="auto"/>
        <w:right w:val="none" w:sz="0" w:space="0" w:color="auto"/>
      </w:divBdr>
    </w:div>
    <w:div w:id="1103955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crime-reduction-toolkit/problem-oriented-policing" TargetMode="External"/><Relationship Id="rId13" Type="http://schemas.openxmlformats.org/officeDocument/2006/relationships/hyperlink" Target="https://books.google.co.uk/books?hl=en&amp;lr=&amp;id=Q2wQBAAAQBAJ&amp;oi=fnd&amp;pg=PP1&amp;dq=info:Oa_iTh-7M90J:scholar.google.com/&amp;ots=8ONsGyseaa&amp;sig=pv-ao-NZyTReDUl0NniiXjKVpsU"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vidence-basedpolicing.org/refresher-sara-model-and-problem-oriented-policing/" TargetMode="External"/><Relationship Id="rId12" Type="http://schemas.openxmlformats.org/officeDocument/2006/relationships/hyperlink" Target="https://crimesolutions.ojp.gov/ratedpractices/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research/crime-reduction-toolkit/hot-spots-policing" TargetMode="External"/><Relationship Id="rId5" Type="http://schemas.openxmlformats.org/officeDocument/2006/relationships/footnotes" Target="footnotes.xml"/><Relationship Id="rId15" Type="http://schemas.openxmlformats.org/officeDocument/2006/relationships/hyperlink" Target="https://www.norfolk.police.uk/news/latest-news/patrols-are-targeting-crime-hotspots-and-areas-where-public-feel-unsafe-across" TargetMode="External"/><Relationship Id="rId10" Type="http://schemas.openxmlformats.org/officeDocument/2006/relationships/hyperlink" Target="https://www.proquest.com/docview/444327613?accountid=130472&amp;parentSessionId=duC7RnS9JIvbU50GGeer%2Bbv5l5%2BdBMmpBEsu%2Fc15XdU%3D&amp;pq-origsite=primo" TargetMode="External"/><Relationship Id="rId4" Type="http://schemas.openxmlformats.org/officeDocument/2006/relationships/webSettings" Target="webSettings.xml"/><Relationship Id="rId9" Type="http://schemas.openxmlformats.org/officeDocument/2006/relationships/hyperlink" Target="https://www.ojp.gov/pdffiles1/nij/grants/224990.pdf" TargetMode="External"/><Relationship Id="rId14" Type="http://schemas.openxmlformats.org/officeDocument/2006/relationships/hyperlink" Target="https://www.google.co.uk/books/edition/Problem_oriented_Policing_and_Partnershi/qSWBr9eqTKQC?hl=en&amp;gbpv=1&amp;printsec=frontc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3138</TotalTime>
  <Pages>5</Pages>
  <Words>1969</Words>
  <Characters>11228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Laura Malaescu</dc:creator>
  <cp:keywords/>
  <dc:description/>
  <cp:lastModifiedBy>Roxana Scurtu (2133149)</cp:lastModifiedBy>
  <cp:revision>26</cp:revision>
  <dcterms:created xsi:type="dcterms:W3CDTF">2022-06-15T16:05:00Z</dcterms:created>
  <dcterms:modified xsi:type="dcterms:W3CDTF">2022-06-17T20:46:00Z</dcterms:modified>
</cp:coreProperties>
</file>