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00C51E" w14:textId="77777777" w:rsidR="00924DE0" w:rsidRPr="007D0BAD" w:rsidRDefault="00924DE0">
      <w:pPr>
        <w:rPr>
          <w:rFonts w:ascii="Arial" w:hAnsi="Arial" w:cs="Arial"/>
        </w:rPr>
      </w:pPr>
    </w:p>
    <w:p w14:paraId="00970025" w14:textId="77777777" w:rsidR="00EB168D" w:rsidRPr="007D0BAD" w:rsidRDefault="00EB168D">
      <w:pPr>
        <w:rPr>
          <w:rFonts w:ascii="Arial" w:hAnsi="Arial" w:cs="Arial"/>
        </w:rPr>
      </w:pPr>
    </w:p>
    <w:p w14:paraId="3BED42AA" w14:textId="77777777" w:rsidR="00EB168D" w:rsidRPr="007D0BAD" w:rsidRDefault="00EB168D">
      <w:pPr>
        <w:rPr>
          <w:rFonts w:ascii="Arial" w:hAnsi="Arial" w:cs="Arial"/>
        </w:rPr>
      </w:pPr>
    </w:p>
    <w:p w14:paraId="18234895" w14:textId="77777777" w:rsidR="00EB168D" w:rsidRPr="007D0BAD" w:rsidRDefault="00EB168D">
      <w:pPr>
        <w:rPr>
          <w:rFonts w:ascii="Arial" w:hAnsi="Arial" w:cs="Arial"/>
        </w:rPr>
      </w:pPr>
    </w:p>
    <w:p w14:paraId="1CA42C63" w14:textId="77777777" w:rsidR="00EB168D" w:rsidRPr="007D0BAD" w:rsidRDefault="00EB168D">
      <w:pPr>
        <w:rPr>
          <w:rFonts w:ascii="Arial" w:hAnsi="Arial" w:cs="Arial"/>
        </w:rPr>
      </w:pPr>
    </w:p>
    <w:p w14:paraId="6147848A" w14:textId="77777777" w:rsidR="00EB168D" w:rsidRPr="007D0BAD" w:rsidRDefault="00EB168D">
      <w:pPr>
        <w:rPr>
          <w:rFonts w:ascii="Arial" w:hAnsi="Arial" w:cs="Arial"/>
        </w:rPr>
      </w:pPr>
    </w:p>
    <w:p w14:paraId="0FB49347" w14:textId="77777777" w:rsidR="00EB168D" w:rsidRPr="007D0BAD" w:rsidRDefault="00EB168D">
      <w:pPr>
        <w:rPr>
          <w:rFonts w:ascii="Arial" w:hAnsi="Arial" w:cs="Arial"/>
        </w:rPr>
      </w:pPr>
      <w:r w:rsidRPr="007D0BAD">
        <w:rPr>
          <w:rFonts w:ascii="Arial" w:hAnsi="Arial" w:cs="Arial"/>
          <w:noProof/>
          <w:lang w:eastAsia="en-GB"/>
        </w:rPr>
        <w:drawing>
          <wp:anchor distT="0" distB="0" distL="114300" distR="114300" simplePos="0" relativeHeight="251659264" behindDoc="1" locked="0" layoutInCell="1" allowOverlap="1" wp14:anchorId="70F567CE" wp14:editId="119C3433">
            <wp:simplePos x="0" y="0"/>
            <wp:positionH relativeFrom="margin">
              <wp:align>center</wp:align>
            </wp:positionH>
            <wp:positionV relativeFrom="paragraph">
              <wp:posOffset>22794</wp:posOffset>
            </wp:positionV>
            <wp:extent cx="2381250" cy="2643188"/>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Coat of Arms.png"/>
                    <pic:cNvPicPr/>
                  </pic:nvPicPr>
                  <pic:blipFill>
                    <a:blip r:embed="rId5">
                      <a:extLst>
                        <a:ext uri="{28A0092B-C50C-407E-A947-70E740481C1C}">
                          <a14:useLocalDpi xmlns:a14="http://schemas.microsoft.com/office/drawing/2010/main" val="0"/>
                        </a:ext>
                      </a:extLst>
                    </a:blip>
                    <a:stretch>
                      <a:fillRect/>
                    </a:stretch>
                  </pic:blipFill>
                  <pic:spPr>
                    <a:xfrm>
                      <a:off x="0" y="0"/>
                      <a:ext cx="2381250" cy="2643188"/>
                    </a:xfrm>
                    <a:prstGeom prst="rect">
                      <a:avLst/>
                    </a:prstGeom>
                  </pic:spPr>
                </pic:pic>
              </a:graphicData>
            </a:graphic>
            <wp14:sizeRelH relativeFrom="page">
              <wp14:pctWidth>0</wp14:pctWidth>
            </wp14:sizeRelH>
            <wp14:sizeRelV relativeFrom="page">
              <wp14:pctHeight>0</wp14:pctHeight>
            </wp14:sizeRelV>
          </wp:anchor>
        </w:drawing>
      </w:r>
    </w:p>
    <w:p w14:paraId="1D82C8E9" w14:textId="77777777" w:rsidR="00EB168D" w:rsidRPr="007D0BAD" w:rsidRDefault="00EB168D">
      <w:pPr>
        <w:rPr>
          <w:rFonts w:ascii="Arial" w:hAnsi="Arial" w:cs="Arial"/>
        </w:rPr>
      </w:pPr>
    </w:p>
    <w:p w14:paraId="3D625C60" w14:textId="77777777" w:rsidR="00EB168D" w:rsidRPr="007D0BAD" w:rsidRDefault="00EB168D">
      <w:pPr>
        <w:rPr>
          <w:rFonts w:ascii="Arial" w:hAnsi="Arial" w:cs="Arial"/>
        </w:rPr>
      </w:pPr>
    </w:p>
    <w:p w14:paraId="017E9E87" w14:textId="77777777" w:rsidR="00EB168D" w:rsidRPr="007D0BAD" w:rsidRDefault="00EB168D">
      <w:pPr>
        <w:rPr>
          <w:rFonts w:ascii="Arial" w:hAnsi="Arial" w:cs="Arial"/>
        </w:rPr>
      </w:pPr>
    </w:p>
    <w:p w14:paraId="719457BD" w14:textId="77777777" w:rsidR="00EB168D" w:rsidRPr="007D0BAD" w:rsidRDefault="00EB168D">
      <w:pPr>
        <w:rPr>
          <w:rFonts w:ascii="Arial" w:hAnsi="Arial" w:cs="Arial"/>
        </w:rPr>
      </w:pPr>
    </w:p>
    <w:p w14:paraId="62F6DE6D" w14:textId="77777777" w:rsidR="00EB168D" w:rsidRPr="007D0BAD" w:rsidRDefault="00EB168D">
      <w:pPr>
        <w:rPr>
          <w:rFonts w:ascii="Arial" w:hAnsi="Arial" w:cs="Arial"/>
        </w:rPr>
      </w:pPr>
    </w:p>
    <w:p w14:paraId="33BFEF37" w14:textId="77777777" w:rsidR="00EB168D" w:rsidRPr="007D0BAD" w:rsidRDefault="00EB168D">
      <w:pPr>
        <w:rPr>
          <w:rFonts w:ascii="Arial" w:hAnsi="Arial" w:cs="Arial"/>
        </w:rPr>
      </w:pPr>
    </w:p>
    <w:p w14:paraId="6548CEDF" w14:textId="77777777" w:rsidR="00EB168D" w:rsidRPr="007D0BAD" w:rsidRDefault="00EB168D">
      <w:pPr>
        <w:rPr>
          <w:rFonts w:ascii="Arial" w:hAnsi="Arial" w:cs="Arial"/>
        </w:rPr>
      </w:pPr>
    </w:p>
    <w:p w14:paraId="35351C33" w14:textId="77777777" w:rsidR="00EB168D" w:rsidRPr="007D0BAD" w:rsidRDefault="00EB168D">
      <w:pPr>
        <w:rPr>
          <w:rFonts w:ascii="Arial" w:hAnsi="Arial" w:cs="Arial"/>
        </w:rPr>
      </w:pPr>
    </w:p>
    <w:p w14:paraId="5187AC8A" w14:textId="77777777" w:rsidR="00EB168D" w:rsidRPr="007D0BAD" w:rsidRDefault="00EB168D">
      <w:pPr>
        <w:rPr>
          <w:rFonts w:ascii="Arial" w:hAnsi="Arial" w:cs="Arial"/>
        </w:rPr>
      </w:pPr>
    </w:p>
    <w:p w14:paraId="5CF30612" w14:textId="77777777" w:rsidR="00EB168D" w:rsidRPr="007D0BAD" w:rsidRDefault="00EB168D" w:rsidP="00EB168D">
      <w:pPr>
        <w:jc w:val="center"/>
        <w:rPr>
          <w:rFonts w:ascii="Arial" w:hAnsi="Arial" w:cs="Arial"/>
        </w:rPr>
      </w:pPr>
      <w:r w:rsidRPr="007D0BAD">
        <w:rPr>
          <w:rFonts w:ascii="Arial" w:hAnsi="Arial" w:cs="Arial"/>
        </w:rPr>
        <w:t>University of Wales Trinity St David</w:t>
      </w:r>
    </w:p>
    <w:p w14:paraId="723CB581" w14:textId="77777777" w:rsidR="00EB168D" w:rsidRPr="007D0BAD" w:rsidRDefault="00EB168D" w:rsidP="00EB168D">
      <w:pPr>
        <w:jc w:val="center"/>
        <w:rPr>
          <w:rFonts w:ascii="Arial" w:hAnsi="Arial" w:cs="Arial"/>
        </w:rPr>
      </w:pPr>
      <w:r w:rsidRPr="007D0BAD">
        <w:rPr>
          <w:rFonts w:ascii="Arial" w:hAnsi="Arial" w:cs="Arial"/>
        </w:rPr>
        <w:t>Sustainable Architecture</w:t>
      </w:r>
    </w:p>
    <w:p w14:paraId="1E0C1552" w14:textId="77777777" w:rsidR="00EB168D" w:rsidRPr="007D0BAD" w:rsidRDefault="00B55BA8" w:rsidP="00EB168D">
      <w:pPr>
        <w:jc w:val="center"/>
        <w:rPr>
          <w:rFonts w:ascii="Arial" w:hAnsi="Arial" w:cs="Arial"/>
        </w:rPr>
      </w:pPr>
      <w:r w:rsidRPr="007D0BAD">
        <w:rPr>
          <w:rFonts w:ascii="Arial" w:hAnsi="Arial" w:cs="Arial"/>
        </w:rPr>
        <w:t xml:space="preserve">Waste Management </w:t>
      </w:r>
    </w:p>
    <w:p w14:paraId="509A9D37" w14:textId="77777777" w:rsidR="00B55BA8" w:rsidRPr="007D0BAD" w:rsidRDefault="00B55BA8" w:rsidP="00EB168D">
      <w:pPr>
        <w:jc w:val="center"/>
        <w:rPr>
          <w:rFonts w:ascii="Arial" w:hAnsi="Arial" w:cs="Arial"/>
        </w:rPr>
      </w:pPr>
      <w:r w:rsidRPr="007D0BAD">
        <w:rPr>
          <w:rFonts w:ascii="Arial" w:hAnsi="Arial" w:cs="Arial"/>
        </w:rPr>
        <w:t>Sebastian Swezey</w:t>
      </w:r>
    </w:p>
    <w:p w14:paraId="568E2A2F" w14:textId="77777777" w:rsidR="00B55BA8" w:rsidRPr="007D0BAD" w:rsidRDefault="00B55BA8" w:rsidP="00EB168D">
      <w:pPr>
        <w:jc w:val="center"/>
        <w:rPr>
          <w:rFonts w:ascii="Arial" w:hAnsi="Arial" w:cs="Arial"/>
        </w:rPr>
      </w:pPr>
      <w:r w:rsidRPr="007D0BAD">
        <w:rPr>
          <w:rFonts w:ascii="Arial" w:hAnsi="Arial" w:cs="Arial"/>
        </w:rPr>
        <w:t>P147474</w:t>
      </w:r>
    </w:p>
    <w:p w14:paraId="26F539CC" w14:textId="77777777" w:rsidR="00B55BA8" w:rsidRPr="007D0BAD" w:rsidRDefault="00B55BA8" w:rsidP="00EB168D">
      <w:pPr>
        <w:jc w:val="center"/>
        <w:rPr>
          <w:rFonts w:ascii="Arial" w:hAnsi="Arial" w:cs="Arial"/>
        </w:rPr>
      </w:pPr>
    </w:p>
    <w:p w14:paraId="28B71017" w14:textId="77777777" w:rsidR="00B55BA8" w:rsidRPr="007D0BAD" w:rsidRDefault="00B55BA8" w:rsidP="00EB168D">
      <w:pPr>
        <w:jc w:val="center"/>
        <w:rPr>
          <w:rFonts w:ascii="Arial" w:hAnsi="Arial" w:cs="Arial"/>
        </w:rPr>
      </w:pPr>
    </w:p>
    <w:p w14:paraId="11F1190D" w14:textId="77777777" w:rsidR="00B55BA8" w:rsidRPr="007D0BAD" w:rsidRDefault="00B55BA8" w:rsidP="00EB168D">
      <w:pPr>
        <w:jc w:val="center"/>
        <w:rPr>
          <w:rFonts w:ascii="Arial" w:hAnsi="Arial" w:cs="Arial"/>
        </w:rPr>
      </w:pPr>
    </w:p>
    <w:p w14:paraId="695AC144" w14:textId="77777777" w:rsidR="00B55BA8" w:rsidRPr="007D0BAD" w:rsidRDefault="00B55BA8" w:rsidP="00EB168D">
      <w:pPr>
        <w:jc w:val="center"/>
        <w:rPr>
          <w:rFonts w:ascii="Arial" w:hAnsi="Arial" w:cs="Arial"/>
        </w:rPr>
      </w:pPr>
    </w:p>
    <w:p w14:paraId="59B53AB9" w14:textId="77777777" w:rsidR="00B55BA8" w:rsidRPr="007D0BAD" w:rsidRDefault="00B55BA8" w:rsidP="00EB168D">
      <w:pPr>
        <w:jc w:val="center"/>
        <w:rPr>
          <w:rFonts w:ascii="Arial" w:hAnsi="Arial" w:cs="Arial"/>
        </w:rPr>
      </w:pPr>
    </w:p>
    <w:p w14:paraId="189AB010" w14:textId="4007C8D3" w:rsidR="00B55BA8" w:rsidRPr="003750F5" w:rsidRDefault="00B55BA8" w:rsidP="00EB168D">
      <w:pPr>
        <w:jc w:val="center"/>
        <w:rPr>
          <w:rFonts w:ascii="Arial" w:hAnsi="Arial" w:cs="Arial"/>
          <w:color w:val="FFFFFF" w:themeColor="background1"/>
          <w:sz w:val="2"/>
          <w:szCs w:val="2"/>
        </w:rPr>
      </w:pPr>
    </w:p>
    <w:p w14:paraId="01611C06" w14:textId="77777777" w:rsidR="00B55BA8" w:rsidRPr="007D0BAD" w:rsidRDefault="00B55BA8" w:rsidP="00EB168D">
      <w:pPr>
        <w:jc w:val="center"/>
        <w:rPr>
          <w:rFonts w:ascii="Arial" w:hAnsi="Arial" w:cs="Arial"/>
        </w:rPr>
      </w:pPr>
    </w:p>
    <w:p w14:paraId="057CCD3A" w14:textId="77777777" w:rsidR="00B55BA8" w:rsidRPr="007D0BAD" w:rsidRDefault="00B55BA8" w:rsidP="00EB168D">
      <w:pPr>
        <w:jc w:val="center"/>
        <w:rPr>
          <w:rFonts w:ascii="Arial" w:hAnsi="Arial" w:cs="Arial"/>
        </w:rPr>
      </w:pPr>
    </w:p>
    <w:p w14:paraId="1FD9E2A5" w14:textId="77777777" w:rsidR="00B55BA8" w:rsidRPr="007D0BAD" w:rsidRDefault="00B55BA8" w:rsidP="00EB168D">
      <w:pPr>
        <w:jc w:val="center"/>
        <w:rPr>
          <w:rFonts w:ascii="Arial" w:hAnsi="Arial" w:cs="Arial"/>
        </w:rPr>
      </w:pPr>
    </w:p>
    <w:p w14:paraId="04D8983D" w14:textId="77777777" w:rsidR="00B55BA8" w:rsidRPr="007D0BAD" w:rsidRDefault="00B55BA8" w:rsidP="00EB168D">
      <w:pPr>
        <w:jc w:val="center"/>
        <w:rPr>
          <w:rFonts w:ascii="Arial" w:hAnsi="Arial" w:cs="Arial"/>
        </w:rPr>
      </w:pPr>
    </w:p>
    <w:p w14:paraId="04550A82" w14:textId="77777777" w:rsidR="00B55BA8" w:rsidRPr="007D0BAD" w:rsidRDefault="00B55BA8" w:rsidP="00EB168D">
      <w:pPr>
        <w:jc w:val="center"/>
        <w:rPr>
          <w:rFonts w:ascii="Arial" w:hAnsi="Arial" w:cs="Arial"/>
        </w:rPr>
      </w:pPr>
    </w:p>
    <w:p w14:paraId="4D80CABF" w14:textId="77777777" w:rsidR="00B55BA8" w:rsidRPr="007D0BAD" w:rsidRDefault="00B55BA8" w:rsidP="00B55BA8">
      <w:pPr>
        <w:pStyle w:val="TOCHeading"/>
        <w:spacing w:line="360" w:lineRule="auto"/>
        <w:rPr>
          <w:rFonts w:ascii="Arial" w:hAnsi="Arial" w:cs="Arial"/>
          <w:color w:val="538135" w:themeColor="accent6" w:themeShade="BF"/>
        </w:rPr>
      </w:pPr>
      <w:r w:rsidRPr="007D0BAD">
        <w:rPr>
          <w:rFonts w:ascii="Arial" w:hAnsi="Arial" w:cs="Arial"/>
          <w:color w:val="538135" w:themeColor="accent6" w:themeShade="BF"/>
        </w:rPr>
        <w:lastRenderedPageBreak/>
        <w:t>Table of Contents</w:t>
      </w:r>
    </w:p>
    <w:p w14:paraId="60EED558" w14:textId="77777777" w:rsidR="00B55BA8" w:rsidRPr="007D0BAD" w:rsidRDefault="00B55BA8" w:rsidP="007136CA">
      <w:pPr>
        <w:jc w:val="right"/>
        <w:rPr>
          <w:rFonts w:ascii="Arial" w:hAnsi="Arial" w:cs="Arial"/>
        </w:rPr>
      </w:pPr>
    </w:p>
    <w:p w14:paraId="3B12A0B8" w14:textId="207DCB32" w:rsidR="003750F5" w:rsidRDefault="003750F5" w:rsidP="007136CA">
      <w:pPr>
        <w:jc w:val="right"/>
        <w:rPr>
          <w:rFonts w:ascii="Arial" w:hAnsi="Arial" w:cs="Arial"/>
        </w:rPr>
      </w:pPr>
      <w:r>
        <w:rPr>
          <w:rFonts w:ascii="Arial" w:hAnsi="Arial" w:cs="Arial"/>
        </w:rPr>
        <w:t>Introduction____________________________________________________________</w:t>
      </w:r>
      <w:r w:rsidR="007136CA">
        <w:rPr>
          <w:rFonts w:ascii="Arial" w:hAnsi="Arial" w:cs="Arial"/>
        </w:rPr>
        <w:t>1</w:t>
      </w:r>
    </w:p>
    <w:p w14:paraId="77AAA236" w14:textId="307A3EE7" w:rsidR="003750F5" w:rsidRDefault="003750F5" w:rsidP="007136CA">
      <w:pPr>
        <w:jc w:val="right"/>
        <w:rPr>
          <w:rFonts w:ascii="Arial" w:hAnsi="Arial" w:cs="Arial"/>
        </w:rPr>
      </w:pPr>
      <w:r>
        <w:rPr>
          <w:rFonts w:ascii="Arial" w:hAnsi="Arial" w:cs="Arial"/>
        </w:rPr>
        <w:t>Different Classification of Wastes___________________________________________</w:t>
      </w:r>
      <w:r w:rsidR="007136CA">
        <w:rPr>
          <w:rFonts w:ascii="Arial" w:hAnsi="Arial" w:cs="Arial"/>
        </w:rPr>
        <w:t>2</w:t>
      </w:r>
    </w:p>
    <w:p w14:paraId="6CD17A8F" w14:textId="5CCBFC8F" w:rsidR="003750F5" w:rsidRDefault="003750F5" w:rsidP="007136CA">
      <w:pPr>
        <w:jc w:val="right"/>
        <w:rPr>
          <w:rFonts w:ascii="Arial" w:hAnsi="Arial" w:cs="Arial"/>
        </w:rPr>
      </w:pPr>
      <w:r>
        <w:rPr>
          <w:rFonts w:ascii="Arial" w:hAnsi="Arial" w:cs="Arial"/>
        </w:rPr>
        <w:t>What is waste__________________________________________________________</w:t>
      </w:r>
      <w:r w:rsidR="007136CA">
        <w:rPr>
          <w:rFonts w:ascii="Arial" w:hAnsi="Arial" w:cs="Arial"/>
        </w:rPr>
        <w:t>3</w:t>
      </w:r>
    </w:p>
    <w:p w14:paraId="53CC170F" w14:textId="1F9F92B1" w:rsidR="003750F5" w:rsidRDefault="003750F5" w:rsidP="007136CA">
      <w:pPr>
        <w:jc w:val="right"/>
        <w:rPr>
          <w:rFonts w:ascii="Arial" w:hAnsi="Arial" w:cs="Arial"/>
        </w:rPr>
      </w:pPr>
      <w:r>
        <w:rPr>
          <w:rFonts w:ascii="Arial" w:hAnsi="Arial" w:cs="Arial"/>
        </w:rPr>
        <w:t>Inert waste or non-hazardous______________________________________________</w:t>
      </w:r>
      <w:r w:rsidR="007136CA">
        <w:rPr>
          <w:rFonts w:ascii="Arial" w:hAnsi="Arial" w:cs="Arial"/>
        </w:rPr>
        <w:t>4</w:t>
      </w:r>
    </w:p>
    <w:p w14:paraId="74D2A4A1" w14:textId="5FDF968D" w:rsidR="003750F5" w:rsidRDefault="003750F5" w:rsidP="007136CA">
      <w:pPr>
        <w:jc w:val="right"/>
        <w:rPr>
          <w:rFonts w:ascii="Arial" w:hAnsi="Arial" w:cs="Arial"/>
        </w:rPr>
      </w:pPr>
      <w:r>
        <w:rPr>
          <w:rFonts w:ascii="Arial" w:hAnsi="Arial" w:cs="Arial"/>
        </w:rPr>
        <w:t>Hazardous waste_______________________________________________________</w:t>
      </w:r>
      <w:r w:rsidR="007136CA">
        <w:rPr>
          <w:rFonts w:ascii="Arial" w:hAnsi="Arial" w:cs="Arial"/>
        </w:rPr>
        <w:t>_5</w:t>
      </w:r>
    </w:p>
    <w:p w14:paraId="5AFDAC9E" w14:textId="5C133E1A" w:rsidR="003750F5" w:rsidRDefault="003750F5" w:rsidP="007136CA">
      <w:pPr>
        <w:jc w:val="right"/>
        <w:rPr>
          <w:rFonts w:ascii="Arial" w:hAnsi="Arial" w:cs="Arial"/>
        </w:rPr>
      </w:pPr>
      <w:r>
        <w:rPr>
          <w:rFonts w:ascii="Arial" w:hAnsi="Arial" w:cs="Arial"/>
        </w:rPr>
        <w:t xml:space="preserve">Monitoring &amp; recording hazardous &amp; non </w:t>
      </w:r>
      <w:r w:rsidR="007136CA">
        <w:rPr>
          <w:rFonts w:ascii="Arial" w:hAnsi="Arial" w:cs="Arial"/>
        </w:rPr>
        <w:t>hazardous</w:t>
      </w:r>
      <w:r>
        <w:rPr>
          <w:rFonts w:ascii="Arial" w:hAnsi="Arial" w:cs="Arial"/>
        </w:rPr>
        <w:t xml:space="preserve"> waste_______________________</w:t>
      </w:r>
      <w:r w:rsidR="007136CA">
        <w:rPr>
          <w:rFonts w:ascii="Arial" w:hAnsi="Arial" w:cs="Arial"/>
        </w:rPr>
        <w:t>_6</w:t>
      </w:r>
    </w:p>
    <w:p w14:paraId="457B6BEF" w14:textId="201B4CF6" w:rsidR="00EB168D" w:rsidRDefault="003750F5" w:rsidP="007136CA">
      <w:pPr>
        <w:jc w:val="right"/>
        <w:rPr>
          <w:rFonts w:ascii="Arial" w:hAnsi="Arial" w:cs="Arial"/>
        </w:rPr>
      </w:pPr>
      <w:r>
        <w:rPr>
          <w:rFonts w:ascii="Arial" w:hAnsi="Arial" w:cs="Arial"/>
        </w:rPr>
        <w:t>Methods for storage and disposal: Hazardous waste___________________________</w:t>
      </w:r>
      <w:r w:rsidR="007136CA">
        <w:rPr>
          <w:rFonts w:ascii="Arial" w:hAnsi="Arial" w:cs="Arial"/>
        </w:rPr>
        <w:t>_</w:t>
      </w:r>
      <w:r>
        <w:rPr>
          <w:rFonts w:ascii="Arial" w:hAnsi="Arial" w:cs="Arial"/>
        </w:rPr>
        <w:t>_</w:t>
      </w:r>
      <w:r w:rsidR="007136CA">
        <w:rPr>
          <w:rFonts w:ascii="Arial" w:hAnsi="Arial" w:cs="Arial"/>
        </w:rPr>
        <w:t>7</w:t>
      </w:r>
    </w:p>
    <w:p w14:paraId="12140EED" w14:textId="7598794F" w:rsidR="003750F5" w:rsidRDefault="003750F5" w:rsidP="007136CA">
      <w:pPr>
        <w:jc w:val="right"/>
        <w:rPr>
          <w:rFonts w:ascii="Arial" w:hAnsi="Arial" w:cs="Arial"/>
        </w:rPr>
      </w:pPr>
      <w:r>
        <w:rPr>
          <w:rFonts w:ascii="Arial" w:hAnsi="Arial" w:cs="Arial"/>
        </w:rPr>
        <w:t>Minimizing waste by design_______________________________________________</w:t>
      </w:r>
      <w:r w:rsidR="007136CA">
        <w:rPr>
          <w:rFonts w:ascii="Arial" w:hAnsi="Arial" w:cs="Arial"/>
        </w:rPr>
        <w:t>_</w:t>
      </w:r>
      <w:r>
        <w:rPr>
          <w:rFonts w:ascii="Arial" w:hAnsi="Arial" w:cs="Arial"/>
        </w:rPr>
        <w:t>_</w:t>
      </w:r>
      <w:r w:rsidR="007136CA">
        <w:rPr>
          <w:rFonts w:ascii="Arial" w:hAnsi="Arial" w:cs="Arial"/>
        </w:rPr>
        <w:t>8</w:t>
      </w:r>
    </w:p>
    <w:p w14:paraId="7AF4885B" w14:textId="7572B68B" w:rsidR="003750F5" w:rsidRDefault="003750F5" w:rsidP="007136CA">
      <w:pPr>
        <w:jc w:val="right"/>
        <w:rPr>
          <w:rFonts w:ascii="Arial" w:hAnsi="Arial" w:cs="Arial"/>
        </w:rPr>
      </w:pPr>
      <w:r>
        <w:rPr>
          <w:rFonts w:ascii="Arial" w:hAnsi="Arial" w:cs="Arial"/>
        </w:rPr>
        <w:t>Starting at the beginning___________________________________________________</w:t>
      </w:r>
      <w:r w:rsidR="007136CA">
        <w:rPr>
          <w:rFonts w:ascii="Arial" w:hAnsi="Arial" w:cs="Arial"/>
        </w:rPr>
        <w:t>9</w:t>
      </w:r>
    </w:p>
    <w:p w14:paraId="5A8F25C7" w14:textId="2D7B0D39" w:rsidR="003750F5" w:rsidRDefault="003750F5" w:rsidP="007136CA">
      <w:pPr>
        <w:jc w:val="right"/>
        <w:rPr>
          <w:rFonts w:ascii="Arial" w:hAnsi="Arial" w:cs="Arial"/>
        </w:rPr>
      </w:pPr>
      <w:r>
        <w:rPr>
          <w:rFonts w:ascii="Arial" w:hAnsi="Arial" w:cs="Arial"/>
        </w:rPr>
        <w:t>Good design and the reduction of waste______________________________________</w:t>
      </w:r>
      <w:r w:rsidR="007136CA">
        <w:rPr>
          <w:rFonts w:ascii="Arial" w:hAnsi="Arial" w:cs="Arial"/>
        </w:rPr>
        <w:t>10</w:t>
      </w:r>
    </w:p>
    <w:p w14:paraId="1886DF7A" w14:textId="09E3707D" w:rsidR="003750F5" w:rsidRDefault="003750F5" w:rsidP="007136CA">
      <w:pPr>
        <w:jc w:val="right"/>
        <w:rPr>
          <w:rFonts w:ascii="Arial" w:hAnsi="Arial" w:cs="Arial"/>
        </w:rPr>
      </w:pPr>
      <w:r>
        <w:rPr>
          <w:rFonts w:ascii="Arial" w:hAnsi="Arial" w:cs="Arial"/>
        </w:rPr>
        <w:t>Conclusion_________________________________________________________</w:t>
      </w:r>
      <w:r w:rsidR="007136CA">
        <w:rPr>
          <w:rFonts w:ascii="Arial" w:hAnsi="Arial" w:cs="Arial"/>
        </w:rPr>
        <w:t>____11</w:t>
      </w:r>
    </w:p>
    <w:p w14:paraId="791C4735" w14:textId="5F86A13C" w:rsidR="003750F5" w:rsidRDefault="003750F5" w:rsidP="007136CA">
      <w:pPr>
        <w:jc w:val="right"/>
        <w:rPr>
          <w:rFonts w:ascii="Arial" w:hAnsi="Arial" w:cs="Arial"/>
        </w:rPr>
      </w:pPr>
      <w:r>
        <w:rPr>
          <w:rFonts w:ascii="Arial" w:hAnsi="Arial" w:cs="Arial"/>
        </w:rPr>
        <w:t>Figures______________________________________________________________</w:t>
      </w:r>
      <w:r w:rsidR="007136CA">
        <w:rPr>
          <w:rFonts w:ascii="Arial" w:hAnsi="Arial" w:cs="Arial"/>
        </w:rPr>
        <w:t>__12</w:t>
      </w:r>
    </w:p>
    <w:p w14:paraId="1E1B573D" w14:textId="384A17F4" w:rsidR="003750F5" w:rsidRPr="007D0BAD" w:rsidRDefault="003750F5" w:rsidP="007136CA">
      <w:pPr>
        <w:jc w:val="right"/>
        <w:rPr>
          <w:rFonts w:ascii="Arial" w:hAnsi="Arial" w:cs="Arial"/>
        </w:rPr>
      </w:pPr>
      <w:r>
        <w:rPr>
          <w:rFonts w:ascii="Arial" w:hAnsi="Arial" w:cs="Arial"/>
        </w:rPr>
        <w:t>Bibliography ____________________________________________________________</w:t>
      </w:r>
      <w:r w:rsidR="007136CA">
        <w:rPr>
          <w:rFonts w:ascii="Arial" w:hAnsi="Arial" w:cs="Arial"/>
        </w:rPr>
        <w:t>13</w:t>
      </w:r>
    </w:p>
    <w:p w14:paraId="2AE876EF" w14:textId="77777777" w:rsidR="00EB168D" w:rsidRPr="007D0BAD" w:rsidRDefault="00EB168D" w:rsidP="00EB168D">
      <w:pPr>
        <w:jc w:val="center"/>
        <w:rPr>
          <w:rFonts w:ascii="Arial" w:hAnsi="Arial" w:cs="Arial"/>
        </w:rPr>
      </w:pPr>
    </w:p>
    <w:p w14:paraId="332770C3" w14:textId="77777777" w:rsidR="00EB168D" w:rsidRPr="007D0BAD" w:rsidRDefault="00EB168D">
      <w:pPr>
        <w:rPr>
          <w:rFonts w:ascii="Arial" w:hAnsi="Arial" w:cs="Arial"/>
        </w:rPr>
      </w:pPr>
    </w:p>
    <w:p w14:paraId="0B1DBCB0" w14:textId="77777777" w:rsidR="00EB168D" w:rsidRPr="007D0BAD" w:rsidRDefault="00EB168D">
      <w:pPr>
        <w:rPr>
          <w:rFonts w:ascii="Arial" w:hAnsi="Arial" w:cs="Arial"/>
        </w:rPr>
      </w:pPr>
    </w:p>
    <w:p w14:paraId="0EDC693B" w14:textId="77777777" w:rsidR="00EB168D" w:rsidRPr="007D0BAD" w:rsidRDefault="00EB168D">
      <w:pPr>
        <w:rPr>
          <w:rFonts w:ascii="Arial" w:hAnsi="Arial" w:cs="Arial"/>
        </w:rPr>
      </w:pPr>
    </w:p>
    <w:p w14:paraId="38BDC63D" w14:textId="77777777" w:rsidR="00EB168D" w:rsidRPr="007D0BAD" w:rsidRDefault="00EB168D">
      <w:pPr>
        <w:rPr>
          <w:rFonts w:ascii="Arial" w:hAnsi="Arial" w:cs="Arial"/>
        </w:rPr>
      </w:pPr>
    </w:p>
    <w:p w14:paraId="636AE8C7" w14:textId="77777777" w:rsidR="00EB168D" w:rsidRPr="007D0BAD" w:rsidRDefault="00EB168D">
      <w:pPr>
        <w:rPr>
          <w:rFonts w:ascii="Arial" w:hAnsi="Arial" w:cs="Arial"/>
        </w:rPr>
      </w:pPr>
    </w:p>
    <w:p w14:paraId="1770F33C" w14:textId="77777777" w:rsidR="00EB168D" w:rsidRPr="007D0BAD" w:rsidRDefault="00EB168D">
      <w:pPr>
        <w:rPr>
          <w:rFonts w:ascii="Arial" w:hAnsi="Arial" w:cs="Arial"/>
        </w:rPr>
      </w:pPr>
    </w:p>
    <w:p w14:paraId="63300F93" w14:textId="77777777" w:rsidR="00EB168D" w:rsidRPr="007D0BAD" w:rsidRDefault="00EB168D">
      <w:pPr>
        <w:rPr>
          <w:rFonts w:ascii="Arial" w:hAnsi="Arial" w:cs="Arial"/>
        </w:rPr>
      </w:pPr>
    </w:p>
    <w:p w14:paraId="45D25EE2" w14:textId="77777777" w:rsidR="00EB168D" w:rsidRPr="007D0BAD" w:rsidRDefault="00EB168D">
      <w:pPr>
        <w:rPr>
          <w:rFonts w:ascii="Arial" w:hAnsi="Arial" w:cs="Arial"/>
        </w:rPr>
      </w:pPr>
    </w:p>
    <w:p w14:paraId="164EF6EA" w14:textId="51F8F133" w:rsidR="003750F5" w:rsidRDefault="003750F5">
      <w:pPr>
        <w:rPr>
          <w:rFonts w:ascii="Arial" w:hAnsi="Arial" w:cs="Arial"/>
        </w:rPr>
      </w:pPr>
    </w:p>
    <w:p w14:paraId="564A1D20" w14:textId="77777777" w:rsidR="003750F5" w:rsidRPr="007D0BAD" w:rsidRDefault="003750F5">
      <w:pPr>
        <w:rPr>
          <w:rFonts w:ascii="Arial" w:hAnsi="Arial" w:cs="Arial"/>
        </w:rPr>
      </w:pPr>
    </w:p>
    <w:p w14:paraId="194AF513" w14:textId="77777777" w:rsidR="00EB168D" w:rsidRPr="007D0BAD" w:rsidRDefault="00EB168D">
      <w:pPr>
        <w:rPr>
          <w:rFonts w:ascii="Arial" w:hAnsi="Arial" w:cs="Arial"/>
        </w:rPr>
      </w:pPr>
    </w:p>
    <w:p w14:paraId="6BA8A162" w14:textId="77777777" w:rsidR="00B55BA8" w:rsidRPr="007D0BAD" w:rsidRDefault="00B55BA8" w:rsidP="00B55BA8">
      <w:pPr>
        <w:pStyle w:val="Heading1"/>
        <w:spacing w:line="360" w:lineRule="auto"/>
        <w:rPr>
          <w:rFonts w:ascii="Arial" w:hAnsi="Arial" w:cs="Arial"/>
          <w:color w:val="538135" w:themeColor="accent6" w:themeShade="BF"/>
        </w:rPr>
      </w:pPr>
      <w:bookmarkStart w:id="0" w:name="_Toc508291037"/>
      <w:r w:rsidRPr="007D0BAD">
        <w:rPr>
          <w:rFonts w:ascii="Arial" w:hAnsi="Arial" w:cs="Arial"/>
          <w:color w:val="538135" w:themeColor="accent6" w:themeShade="BF"/>
        </w:rPr>
        <w:t xml:space="preserve">Abstract </w:t>
      </w:r>
    </w:p>
    <w:p w14:paraId="3F441161" w14:textId="77777777" w:rsidR="00B55BA8" w:rsidRPr="007D0BAD" w:rsidRDefault="00B55BA8" w:rsidP="00B55BA8">
      <w:pPr>
        <w:pStyle w:val="Heading1"/>
        <w:spacing w:line="360" w:lineRule="auto"/>
        <w:rPr>
          <w:rFonts w:ascii="Arial" w:hAnsi="Arial" w:cs="Arial"/>
          <w:color w:val="538135" w:themeColor="accent6" w:themeShade="BF"/>
        </w:rPr>
      </w:pPr>
      <w:r w:rsidRPr="007D0BAD">
        <w:rPr>
          <w:rFonts w:ascii="Arial" w:hAnsi="Arial" w:cs="Arial"/>
          <w:color w:val="538135" w:themeColor="accent6" w:themeShade="BF"/>
        </w:rPr>
        <w:t>Introduction</w:t>
      </w:r>
      <w:bookmarkEnd w:id="0"/>
    </w:p>
    <w:p w14:paraId="2278CB4E" w14:textId="344CB66E" w:rsidR="00D46F00" w:rsidRDefault="00B55BA8" w:rsidP="008B3114">
      <w:pPr>
        <w:jc w:val="both"/>
        <w:rPr>
          <w:rFonts w:ascii="Arial" w:hAnsi="Arial" w:cs="Arial"/>
        </w:rPr>
      </w:pPr>
      <w:r w:rsidRPr="007D0BAD">
        <w:rPr>
          <w:rFonts w:ascii="Arial" w:hAnsi="Arial" w:cs="Arial"/>
        </w:rPr>
        <w:t xml:space="preserve">With the increase of global warming the need to become greener is gaining traction, this is affecting most industries and the construction industry is no exception. The increase </w:t>
      </w:r>
      <w:r w:rsidRPr="007D0BAD">
        <w:rPr>
          <w:rFonts w:ascii="Arial" w:hAnsi="Arial" w:cs="Arial"/>
        </w:rPr>
        <w:lastRenderedPageBreak/>
        <w:t xml:space="preserve">consideration of global warming is affecting how buildings are being built occupied and demolished. This paper will look at some ways in which the correct use of waste </w:t>
      </w:r>
      <w:r w:rsidR="0028107F" w:rsidRPr="007D0BAD">
        <w:rPr>
          <w:rFonts w:ascii="Arial" w:hAnsi="Arial" w:cs="Arial"/>
        </w:rPr>
        <w:t>management can</w:t>
      </w:r>
      <w:r w:rsidRPr="007D0BAD">
        <w:rPr>
          <w:rFonts w:ascii="Arial" w:hAnsi="Arial" w:cs="Arial"/>
        </w:rPr>
        <w:t xml:space="preserve"> bring us a step closer to sustainability. It will use the university of Wales Trinity St David’s Lampeter Campus as a case study.  EPA defines sustainable construction as “the practice of creating and using healthier and more resource efficient models of construction, renovation, operation, maintenance and demolition” (EPA, 2016).</w:t>
      </w:r>
      <w:r w:rsidR="00D46F00" w:rsidRPr="007D0BAD">
        <w:rPr>
          <w:rFonts w:ascii="Arial" w:hAnsi="Arial" w:cs="Arial"/>
        </w:rPr>
        <w:t xml:space="preserve"> There are many things that make up waste such as inefficient use of raw materials, faulty products, waste disposal of by-products, unnecessary use of energy and water, and the treatment and wasted labour among other things. The cost of waste for British companies is estimated to be 4 to 5% </w:t>
      </w:r>
      <w:r w:rsidR="007D0BAD" w:rsidRPr="007D0BAD">
        <w:rPr>
          <w:rFonts w:ascii="Arial" w:hAnsi="Arial" w:cs="Arial"/>
        </w:rPr>
        <w:t>of revenue</w:t>
      </w:r>
      <w:r w:rsidR="00D46F00" w:rsidRPr="007D0BAD">
        <w:rPr>
          <w:rFonts w:ascii="Arial" w:hAnsi="Arial" w:cs="Arial"/>
        </w:rPr>
        <w:t xml:space="preserve"> and can be as high as 10</w:t>
      </w:r>
      <w:proofErr w:type="gramStart"/>
      <w:r w:rsidR="00D46F00" w:rsidRPr="007D0BAD">
        <w:rPr>
          <w:rFonts w:ascii="Arial" w:hAnsi="Arial" w:cs="Arial"/>
        </w:rPr>
        <w:t>%  (</w:t>
      </w:r>
      <w:proofErr w:type="gramEnd"/>
      <w:r w:rsidR="00D46F00" w:rsidRPr="007D0BAD">
        <w:rPr>
          <w:rFonts w:ascii="Arial" w:hAnsi="Arial" w:cs="Arial"/>
        </w:rPr>
        <w:t xml:space="preserve">envirowise.gov.uk, 2014). Figure one shows </w:t>
      </w:r>
      <w:r w:rsidR="00B058A1" w:rsidRPr="007D0BAD">
        <w:rPr>
          <w:rFonts w:ascii="Arial" w:hAnsi="Arial" w:cs="Arial"/>
        </w:rPr>
        <w:t>a graph which represents the 335 million tonnes of waste produced in the UK in 2004. This includes 220 million tonnes of waste produced in households which represents 9% of total waste produced in the UK. (Defra.gov.uk, 2006)</w:t>
      </w:r>
    </w:p>
    <w:p w14:paraId="7DFF5DB1" w14:textId="77777777" w:rsidR="008B3114" w:rsidRPr="007D0BAD" w:rsidRDefault="008B3114" w:rsidP="008B3114">
      <w:pPr>
        <w:jc w:val="both"/>
        <w:rPr>
          <w:rFonts w:ascii="Arial" w:hAnsi="Arial" w:cs="Arial"/>
        </w:rPr>
      </w:pPr>
    </w:p>
    <w:p w14:paraId="0F1C2C08" w14:textId="77777777" w:rsidR="00EB168D" w:rsidRPr="007D0BAD" w:rsidRDefault="00EB168D">
      <w:pPr>
        <w:rPr>
          <w:rFonts w:ascii="Arial" w:hAnsi="Arial" w:cs="Arial"/>
        </w:rPr>
      </w:pPr>
    </w:p>
    <w:p w14:paraId="46D1E754" w14:textId="77777777" w:rsidR="00EB168D" w:rsidRPr="007D0BAD" w:rsidRDefault="00EB168D">
      <w:pPr>
        <w:rPr>
          <w:rFonts w:ascii="Arial" w:hAnsi="Arial" w:cs="Arial"/>
        </w:rPr>
      </w:pPr>
    </w:p>
    <w:p w14:paraId="7DA452BC" w14:textId="77777777" w:rsidR="00EB168D" w:rsidRPr="007D0BAD" w:rsidRDefault="00B058A1">
      <w:pPr>
        <w:rPr>
          <w:rFonts w:ascii="Arial" w:hAnsi="Arial" w:cs="Arial"/>
          <w:color w:val="538135" w:themeColor="accent6" w:themeShade="BF"/>
          <w:sz w:val="36"/>
          <w:szCs w:val="36"/>
        </w:rPr>
      </w:pPr>
      <w:r w:rsidRPr="007D0BAD">
        <w:rPr>
          <w:rFonts w:ascii="Arial" w:hAnsi="Arial" w:cs="Arial"/>
          <w:color w:val="538135" w:themeColor="accent6" w:themeShade="BF"/>
          <w:sz w:val="36"/>
          <w:szCs w:val="36"/>
        </w:rPr>
        <w:t>Different Classification of Wastes</w:t>
      </w:r>
    </w:p>
    <w:p w14:paraId="2406F29B" w14:textId="42791B2D" w:rsidR="00B058A1" w:rsidRDefault="003D1C6C">
      <w:pPr>
        <w:rPr>
          <w:rFonts w:ascii="Arial" w:hAnsi="Arial" w:cs="Arial"/>
          <w:sz w:val="28"/>
          <w:szCs w:val="28"/>
          <w:u w:val="single"/>
        </w:rPr>
      </w:pPr>
      <w:r w:rsidRPr="003D1C6C">
        <w:rPr>
          <w:rFonts w:ascii="Arial" w:hAnsi="Arial" w:cs="Arial"/>
          <w:sz w:val="28"/>
          <w:szCs w:val="28"/>
          <w:u w:val="single"/>
        </w:rPr>
        <w:t>What is waste</w:t>
      </w:r>
    </w:p>
    <w:p w14:paraId="5934E09E" w14:textId="7E30C443" w:rsidR="00744097" w:rsidRDefault="003D1C6C">
      <w:r>
        <w:rPr>
          <w:rFonts w:ascii="Arial" w:hAnsi="Arial" w:cs="Arial"/>
        </w:rPr>
        <w:t xml:space="preserve">Waste is a </w:t>
      </w:r>
      <w:r w:rsidR="003308FC">
        <w:rPr>
          <w:rFonts w:ascii="Arial" w:hAnsi="Arial" w:cs="Arial"/>
        </w:rPr>
        <w:t>wide-ranging</w:t>
      </w:r>
      <w:r>
        <w:rPr>
          <w:rFonts w:ascii="Arial" w:hAnsi="Arial" w:cs="Arial"/>
        </w:rPr>
        <w:t xml:space="preserve"> term which encompasses most of unwanted materials, defined by the environmental protection Act od 1990. “</w:t>
      </w:r>
      <w:r>
        <w:t>Waste includes any scrap material, effluent or unwanted surplus substance or article that requires disposal because it is broken, worn out, contaminated or otherwise spoiled” (</w:t>
      </w:r>
      <w:r w:rsidRPr="003D1C6C">
        <w:t>http://www.defra.gov.uk</w:t>
      </w:r>
      <w:r>
        <w:t xml:space="preserve">., 2016) Wastes are substances, objects or materials which gall out of commercial cycle of utility and therefore no longer serve a purpose. A classic example of waste is a non recyclable plastic bottle or bag. This object </w:t>
      </w:r>
      <w:proofErr w:type="gramStart"/>
      <w:r>
        <w:t>looses</w:t>
      </w:r>
      <w:proofErr w:type="gramEnd"/>
      <w:r>
        <w:t xml:space="preserve"> all its value after its usage. Comparing this to a glass bottle which after its original use it can be reused and or recycled. The Glass bottle is </w:t>
      </w:r>
      <w:proofErr w:type="gramStart"/>
      <w:r>
        <w:t>consider</w:t>
      </w:r>
      <w:proofErr w:type="gramEnd"/>
      <w:r>
        <w:t xml:space="preserve"> waste until it is acquired by a recycling factory where it is no longer classified as waste. </w:t>
      </w:r>
      <w:r w:rsidR="00744097">
        <w:t>EIB (1995)</w:t>
      </w:r>
    </w:p>
    <w:p w14:paraId="5DBB0552" w14:textId="1DA843A1" w:rsidR="00744097" w:rsidRPr="00744097" w:rsidRDefault="00744097">
      <w:r>
        <w:t xml:space="preserve">The department of environment </w:t>
      </w:r>
      <w:proofErr w:type="spellStart"/>
      <w:r>
        <w:t>idtentifies</w:t>
      </w:r>
      <w:proofErr w:type="spellEnd"/>
      <w:r>
        <w:t xml:space="preserve"> </w:t>
      </w:r>
      <w:proofErr w:type="spellStart"/>
      <w:r>
        <w:t>doue</w:t>
      </w:r>
      <w:proofErr w:type="spellEnd"/>
      <w:r>
        <w:t xml:space="preserve"> broad categories of potential waste. These are: Worn but functioning substances or objects. Objects that can be put into immediate other uses. Degenerated substances or object that can be </w:t>
      </w:r>
      <w:proofErr w:type="gramStart"/>
      <w:r>
        <w:t>put to use</w:t>
      </w:r>
      <w:proofErr w:type="gramEnd"/>
      <w:r>
        <w:t xml:space="preserve"> only by undertaking a </w:t>
      </w:r>
      <w:proofErr w:type="spellStart"/>
      <w:r>
        <w:t>pecial</w:t>
      </w:r>
      <w:proofErr w:type="spellEnd"/>
      <w:r>
        <w:t xml:space="preserve"> waste recovery path. Substances or objects which the holder does not </w:t>
      </w:r>
      <w:proofErr w:type="gramStart"/>
      <w:r>
        <w:t>want</w:t>
      </w:r>
      <w:proofErr w:type="gramEnd"/>
      <w:r>
        <w:t xml:space="preserve"> and which has to pau to have taken away HMSO (1994)</w:t>
      </w:r>
    </w:p>
    <w:p w14:paraId="568E924E" w14:textId="156D50B3" w:rsidR="003D1C6C" w:rsidRPr="003D1C6C" w:rsidRDefault="003D1C6C">
      <w:pPr>
        <w:rPr>
          <w:rFonts w:ascii="Arial" w:hAnsi="Arial" w:cs="Arial"/>
          <w:sz w:val="28"/>
          <w:szCs w:val="28"/>
          <w:u w:val="single"/>
        </w:rPr>
      </w:pPr>
      <w:proofErr w:type="gramStart"/>
      <w:r>
        <w:t>Thus</w:t>
      </w:r>
      <w:proofErr w:type="gramEnd"/>
      <w:r>
        <w:t xml:space="preserve"> organisations may dispose of items of considerable residual value, from production scrap materials to redundant plant and equipment, which may fall within the legal definitions of waste and their control regimes. The Environment Agency is the legal body in England that controls certain types of waste – known as 'controlled wastes'. These include household, industrial and commercial </w:t>
      </w:r>
      <w:r w:rsidR="00744097">
        <w:t xml:space="preserve">Figure two shows waste classification framework </w:t>
      </w:r>
    </w:p>
    <w:p w14:paraId="3995E4F9" w14:textId="77777777" w:rsidR="00931538" w:rsidRPr="007D0BAD" w:rsidRDefault="00544409" w:rsidP="007D0BAD">
      <w:pPr>
        <w:jc w:val="both"/>
        <w:rPr>
          <w:rFonts w:ascii="Arial" w:hAnsi="Arial" w:cs="Arial"/>
          <w:color w:val="000000" w:themeColor="text1"/>
          <w:sz w:val="28"/>
          <w:szCs w:val="28"/>
          <w:u w:val="single"/>
        </w:rPr>
      </w:pPr>
      <w:r w:rsidRPr="007D0BAD">
        <w:rPr>
          <w:rFonts w:ascii="Arial" w:hAnsi="Arial" w:cs="Arial"/>
          <w:color w:val="000000" w:themeColor="text1"/>
          <w:sz w:val="28"/>
          <w:szCs w:val="28"/>
          <w:u w:val="single"/>
        </w:rPr>
        <w:t xml:space="preserve">Inert Waste or Non- Hazardous </w:t>
      </w:r>
    </w:p>
    <w:p w14:paraId="467DF4EE" w14:textId="77777777" w:rsidR="00544409" w:rsidRPr="007D0BAD" w:rsidRDefault="00931538" w:rsidP="007D0BAD">
      <w:pPr>
        <w:jc w:val="both"/>
        <w:rPr>
          <w:rFonts w:ascii="Arial" w:hAnsi="Arial" w:cs="Arial"/>
          <w:color w:val="000000" w:themeColor="text1"/>
          <w:sz w:val="24"/>
          <w:szCs w:val="24"/>
        </w:rPr>
      </w:pPr>
      <w:r w:rsidRPr="007D0BAD">
        <w:rPr>
          <w:rFonts w:ascii="Arial" w:hAnsi="Arial" w:cs="Arial"/>
          <w:color w:val="000000" w:themeColor="text1"/>
          <w:sz w:val="24"/>
          <w:szCs w:val="24"/>
        </w:rPr>
        <w:t xml:space="preserve">Non hazardous waste also called inert waste is classified as a material or </w:t>
      </w:r>
      <w:r w:rsidR="009E06C1" w:rsidRPr="007D0BAD">
        <w:rPr>
          <w:rFonts w:ascii="Arial" w:hAnsi="Arial" w:cs="Arial"/>
          <w:color w:val="000000" w:themeColor="text1"/>
          <w:sz w:val="24"/>
          <w:szCs w:val="24"/>
        </w:rPr>
        <w:t>residue</w:t>
      </w:r>
      <w:r w:rsidRPr="007D0BAD">
        <w:rPr>
          <w:rFonts w:ascii="Arial" w:hAnsi="Arial" w:cs="Arial"/>
          <w:color w:val="000000" w:themeColor="text1"/>
          <w:sz w:val="24"/>
          <w:szCs w:val="24"/>
        </w:rPr>
        <w:t xml:space="preserve"> which according to regulations cannot be disposed in dumpsters or </w:t>
      </w:r>
      <w:r w:rsidR="009E06C1" w:rsidRPr="007D0BAD">
        <w:rPr>
          <w:rFonts w:ascii="Arial" w:hAnsi="Arial" w:cs="Arial"/>
          <w:color w:val="000000" w:themeColor="text1"/>
          <w:sz w:val="24"/>
          <w:szCs w:val="24"/>
        </w:rPr>
        <w:t>sewage</w:t>
      </w:r>
      <w:r w:rsidRPr="007D0BAD">
        <w:rPr>
          <w:rFonts w:ascii="Arial" w:hAnsi="Arial" w:cs="Arial"/>
          <w:color w:val="000000" w:themeColor="text1"/>
          <w:sz w:val="24"/>
          <w:szCs w:val="24"/>
        </w:rPr>
        <w:t xml:space="preserve"> lines. Some examples of non hazardous waste </w:t>
      </w:r>
      <w:proofErr w:type="gramStart"/>
      <w:r w:rsidRPr="007D0BAD">
        <w:rPr>
          <w:rFonts w:ascii="Arial" w:hAnsi="Arial" w:cs="Arial"/>
          <w:color w:val="000000" w:themeColor="text1"/>
          <w:sz w:val="24"/>
          <w:szCs w:val="24"/>
        </w:rPr>
        <w:t>are</w:t>
      </w:r>
      <w:proofErr w:type="gramEnd"/>
      <w:r w:rsidRPr="007D0BAD">
        <w:rPr>
          <w:rFonts w:ascii="Arial" w:hAnsi="Arial" w:cs="Arial"/>
          <w:color w:val="000000" w:themeColor="text1"/>
          <w:sz w:val="24"/>
          <w:szCs w:val="24"/>
        </w:rPr>
        <w:t xml:space="preserve"> the following: </w:t>
      </w:r>
      <w:r w:rsidRPr="007D0BAD">
        <w:rPr>
          <w:rFonts w:ascii="Arial" w:hAnsi="Arial" w:cs="Arial"/>
        </w:rPr>
        <w:t xml:space="preserve">limestone, slate, clay, marble, granite, etc. Processed products: lime, concrete, mortar, bricks, porcelain, refractory products </w:t>
      </w:r>
      <w:r w:rsidRPr="007D0BAD">
        <w:rPr>
          <w:rFonts w:ascii="Arial" w:hAnsi="Arial" w:cs="Arial"/>
        </w:rPr>
        <w:lastRenderedPageBreak/>
        <w:t xml:space="preserve">Glass, etc. Though these materials wont negatively affect the human health like hazardous waste would they have to be properly disposed and collected for a </w:t>
      </w:r>
      <w:r w:rsidR="009E06C1" w:rsidRPr="007D0BAD">
        <w:rPr>
          <w:rFonts w:ascii="Arial" w:hAnsi="Arial" w:cs="Arial"/>
        </w:rPr>
        <w:t>variety</w:t>
      </w:r>
      <w:r w:rsidRPr="007D0BAD">
        <w:rPr>
          <w:rFonts w:ascii="Arial" w:hAnsi="Arial" w:cs="Arial"/>
        </w:rPr>
        <w:t xml:space="preserve"> of reasons such as recycling and </w:t>
      </w:r>
      <w:r w:rsidR="009E06C1" w:rsidRPr="007D0BAD">
        <w:rPr>
          <w:rFonts w:ascii="Arial" w:hAnsi="Arial" w:cs="Arial"/>
        </w:rPr>
        <w:t xml:space="preserve">properly disposed. </w:t>
      </w:r>
    </w:p>
    <w:p w14:paraId="692A2B72" w14:textId="77777777" w:rsidR="00544409" w:rsidRPr="007D0BAD" w:rsidRDefault="00544409" w:rsidP="007D0BAD">
      <w:pPr>
        <w:jc w:val="both"/>
        <w:rPr>
          <w:rFonts w:ascii="Arial" w:hAnsi="Arial" w:cs="Arial"/>
          <w:color w:val="000000" w:themeColor="text1"/>
          <w:sz w:val="28"/>
          <w:szCs w:val="28"/>
          <w:u w:val="single"/>
        </w:rPr>
      </w:pPr>
      <w:r w:rsidRPr="007D0BAD">
        <w:rPr>
          <w:rFonts w:ascii="Arial" w:hAnsi="Arial" w:cs="Arial"/>
          <w:color w:val="000000" w:themeColor="text1"/>
          <w:sz w:val="28"/>
          <w:szCs w:val="28"/>
          <w:u w:val="single"/>
        </w:rPr>
        <w:t>Hazardous Waste</w:t>
      </w:r>
    </w:p>
    <w:p w14:paraId="11D19E37" w14:textId="77777777" w:rsidR="00544409" w:rsidRPr="007D0BAD" w:rsidRDefault="00544409" w:rsidP="007D0BAD">
      <w:pPr>
        <w:jc w:val="both"/>
        <w:rPr>
          <w:rFonts w:ascii="Arial" w:hAnsi="Arial" w:cs="Arial"/>
          <w:color w:val="000000" w:themeColor="text1"/>
          <w:sz w:val="24"/>
          <w:szCs w:val="24"/>
          <w:u w:val="single"/>
        </w:rPr>
      </w:pPr>
      <w:r w:rsidRPr="007D0BAD">
        <w:rPr>
          <w:rFonts w:ascii="Arial" w:hAnsi="Arial" w:cs="Arial"/>
          <w:color w:val="000000" w:themeColor="text1"/>
          <w:sz w:val="24"/>
          <w:szCs w:val="24"/>
        </w:rPr>
        <w:t>Hazardous waste is all waste that posses a potential threat to public heath and the environment. (inece.org, 2015). Hazardous wastes are more clearly defined as wastes with certain features agreed in the Basel Convention (</w:t>
      </w:r>
      <w:r w:rsidRPr="007D0BAD">
        <w:rPr>
          <w:rFonts w:ascii="Arial" w:hAnsi="Arial" w:cs="Arial"/>
          <w:color w:val="000000"/>
          <w:sz w:val="20"/>
          <w:szCs w:val="20"/>
          <w:shd w:val="clear" w:color="auto" w:fill="FFFFFF"/>
        </w:rPr>
        <w:t>Archive.basel.int, 2000)</w:t>
      </w:r>
      <w:r w:rsidR="00931538" w:rsidRPr="007D0BAD">
        <w:rPr>
          <w:rFonts w:ascii="Arial" w:hAnsi="Arial" w:cs="Arial"/>
          <w:color w:val="000000"/>
          <w:sz w:val="20"/>
          <w:szCs w:val="20"/>
          <w:shd w:val="clear" w:color="auto" w:fill="FFFFFF"/>
        </w:rPr>
        <w:t xml:space="preserve">. </w:t>
      </w:r>
      <w:r w:rsidR="00931538" w:rsidRPr="007D0BAD">
        <w:rPr>
          <w:rFonts w:ascii="Arial" w:hAnsi="Arial" w:cs="Arial"/>
        </w:rPr>
        <w:t xml:space="preserve">(Radioactive wastes and wastes from ships are excluded from the scope of the convention.). The characteristics of hazardous wastes are the following: explosiveness, flammable, toxic, poisonous, infectious. The most common hazardous waste </w:t>
      </w:r>
      <w:proofErr w:type="gramStart"/>
      <w:r w:rsidR="00931538" w:rsidRPr="007D0BAD">
        <w:rPr>
          <w:rFonts w:ascii="Arial" w:hAnsi="Arial" w:cs="Arial"/>
        </w:rPr>
        <w:t>include</w:t>
      </w:r>
      <w:proofErr w:type="gramEnd"/>
      <w:r w:rsidR="00931538" w:rsidRPr="007D0BAD">
        <w:rPr>
          <w:rFonts w:ascii="Arial" w:hAnsi="Arial" w:cs="Arial"/>
        </w:rPr>
        <w:t xml:space="preserve"> acids, glues, heavy metals, petroleum products, batteries, solvents, disinfectants and other electronic products. All materials which are hazardous are required to be labelled as such by the manufacturer. This to ensure an easier identification and disposal and thereby reducing the odds of contaminating non hazardous waste. </w:t>
      </w:r>
    </w:p>
    <w:p w14:paraId="31AF69BD" w14:textId="77777777" w:rsidR="00EB168D" w:rsidRPr="007D0BAD" w:rsidRDefault="00EB168D" w:rsidP="007D0BAD">
      <w:pPr>
        <w:jc w:val="both"/>
        <w:rPr>
          <w:rFonts w:ascii="Arial" w:hAnsi="Arial" w:cs="Arial"/>
        </w:rPr>
      </w:pPr>
    </w:p>
    <w:p w14:paraId="3178559F" w14:textId="77777777" w:rsidR="00EB168D" w:rsidRPr="007D0BAD" w:rsidRDefault="00EB168D" w:rsidP="007D0BAD">
      <w:pPr>
        <w:jc w:val="both"/>
        <w:rPr>
          <w:rFonts w:ascii="Arial" w:hAnsi="Arial" w:cs="Arial"/>
        </w:rPr>
      </w:pPr>
    </w:p>
    <w:p w14:paraId="7079860E" w14:textId="77777777" w:rsidR="00EB168D" w:rsidRPr="007D0BAD" w:rsidRDefault="009E06C1" w:rsidP="007D0BAD">
      <w:pPr>
        <w:jc w:val="both"/>
        <w:rPr>
          <w:rFonts w:ascii="Arial" w:hAnsi="Arial" w:cs="Arial"/>
          <w:color w:val="538135" w:themeColor="accent6" w:themeShade="BF"/>
          <w:sz w:val="32"/>
          <w:szCs w:val="32"/>
        </w:rPr>
      </w:pPr>
      <w:r w:rsidRPr="007D0BAD">
        <w:rPr>
          <w:rFonts w:ascii="Arial" w:hAnsi="Arial" w:cs="Arial"/>
          <w:color w:val="538135" w:themeColor="accent6" w:themeShade="BF"/>
          <w:sz w:val="32"/>
          <w:szCs w:val="32"/>
        </w:rPr>
        <w:t xml:space="preserve">Disposal of waste both hazardous and non hazardous </w:t>
      </w:r>
    </w:p>
    <w:p w14:paraId="0118CA5D" w14:textId="77777777" w:rsidR="00EB168D" w:rsidRPr="007D0BAD" w:rsidRDefault="00EB168D" w:rsidP="007D0BAD">
      <w:pPr>
        <w:jc w:val="both"/>
        <w:rPr>
          <w:rFonts w:ascii="Arial" w:hAnsi="Arial" w:cs="Arial"/>
        </w:rPr>
      </w:pPr>
    </w:p>
    <w:p w14:paraId="2F180E41" w14:textId="77777777" w:rsidR="00EB168D" w:rsidRPr="007D0BAD" w:rsidRDefault="009E06C1" w:rsidP="007D0BAD">
      <w:pPr>
        <w:jc w:val="both"/>
        <w:rPr>
          <w:rFonts w:ascii="Arial" w:hAnsi="Arial" w:cs="Arial"/>
          <w:sz w:val="28"/>
          <w:szCs w:val="28"/>
          <w:u w:val="single"/>
        </w:rPr>
      </w:pPr>
      <w:r w:rsidRPr="007D0BAD">
        <w:rPr>
          <w:rFonts w:ascii="Arial" w:hAnsi="Arial" w:cs="Arial"/>
          <w:sz w:val="28"/>
          <w:szCs w:val="28"/>
          <w:u w:val="single"/>
        </w:rPr>
        <w:t>Disposal of non hazardous waste</w:t>
      </w:r>
    </w:p>
    <w:p w14:paraId="48E79D7E" w14:textId="1FC27BA4" w:rsidR="009E06C1" w:rsidRPr="007D0BAD" w:rsidRDefault="009E06C1" w:rsidP="007D0BAD">
      <w:pPr>
        <w:jc w:val="both"/>
        <w:rPr>
          <w:rFonts w:ascii="Arial" w:hAnsi="Arial" w:cs="Arial"/>
        </w:rPr>
      </w:pPr>
      <w:r w:rsidRPr="007D0BAD">
        <w:rPr>
          <w:rFonts w:ascii="Arial" w:hAnsi="Arial" w:cs="Arial"/>
        </w:rPr>
        <w:t xml:space="preserve">It is important to separate the waste in </w:t>
      </w:r>
      <w:r w:rsidR="004C7790" w:rsidRPr="007D0BAD">
        <w:rPr>
          <w:rFonts w:ascii="Arial" w:hAnsi="Arial" w:cs="Arial"/>
        </w:rPr>
        <w:t xml:space="preserve">different areas, these areas being recyclables, </w:t>
      </w:r>
      <w:r w:rsidR="003102CC" w:rsidRPr="007D0BAD">
        <w:rPr>
          <w:rFonts w:ascii="Arial" w:hAnsi="Arial" w:cs="Arial"/>
        </w:rPr>
        <w:t>compostable</w:t>
      </w:r>
      <w:r w:rsidR="004C7790" w:rsidRPr="007D0BAD">
        <w:rPr>
          <w:rFonts w:ascii="Arial" w:hAnsi="Arial" w:cs="Arial"/>
        </w:rPr>
        <w:t xml:space="preserve"> or waste which has no further use. If the waste can be repurposed this will help the decrease the environmental impact. If </w:t>
      </w:r>
    </w:p>
    <w:p w14:paraId="7891D3DB" w14:textId="77777777" w:rsidR="009E06C1" w:rsidRPr="007D0BAD" w:rsidRDefault="009E06C1" w:rsidP="007D0BAD">
      <w:pPr>
        <w:jc w:val="both"/>
        <w:rPr>
          <w:rFonts w:ascii="Arial" w:hAnsi="Arial" w:cs="Arial"/>
        </w:rPr>
      </w:pPr>
      <w:r w:rsidRPr="007D0BAD">
        <w:rPr>
          <w:rFonts w:ascii="Arial" w:hAnsi="Arial" w:cs="Arial"/>
        </w:rPr>
        <w:t>Before discarding used materials, consider whether they can be reused in any way. If the used materials can be safely and effectively repurposed, this will decrease the company’s total waste levels and conserve resources while saving money. If a product cannot be reused or repurposed, the key to sustainable waste disposal lies in separating waste into these categories:</w:t>
      </w:r>
    </w:p>
    <w:p w14:paraId="0D79826E" w14:textId="77777777" w:rsidR="009E06C1" w:rsidRPr="007D0BAD" w:rsidRDefault="009E06C1" w:rsidP="007D0BAD">
      <w:pPr>
        <w:jc w:val="both"/>
        <w:rPr>
          <w:rFonts w:ascii="Arial" w:hAnsi="Arial" w:cs="Arial"/>
        </w:rPr>
      </w:pPr>
    </w:p>
    <w:p w14:paraId="098D71D5" w14:textId="0976EEE4" w:rsidR="004C7790" w:rsidRPr="007D0BAD" w:rsidRDefault="009E06C1" w:rsidP="007D0BAD">
      <w:pPr>
        <w:jc w:val="both"/>
        <w:rPr>
          <w:rFonts w:ascii="Arial" w:hAnsi="Arial" w:cs="Arial"/>
        </w:rPr>
      </w:pPr>
      <w:r w:rsidRPr="007D0BAD">
        <w:rPr>
          <w:rFonts w:ascii="Arial" w:hAnsi="Arial" w:cs="Arial"/>
        </w:rPr>
        <w:t xml:space="preserve">Recyclables: A recyclable is any material that can be recycled. Recycling is the reprocessing of materials into new products, which generally prevents the waste of potentially useful materials, reduces the consumption of raw materials, lowers energy usage and decreases greenhouse gas emissions compared to virgin production. </w:t>
      </w:r>
    </w:p>
    <w:p w14:paraId="1254B0E1" w14:textId="1623BA48" w:rsidR="009E06C1" w:rsidRPr="007D0BAD" w:rsidRDefault="009E06C1" w:rsidP="007D0BAD">
      <w:pPr>
        <w:jc w:val="both"/>
        <w:rPr>
          <w:rFonts w:ascii="Arial" w:hAnsi="Arial" w:cs="Arial"/>
          <w:color w:val="000000"/>
          <w:sz w:val="20"/>
          <w:szCs w:val="20"/>
          <w:shd w:val="clear" w:color="auto" w:fill="FFFFFF"/>
        </w:rPr>
      </w:pPr>
      <w:r w:rsidRPr="007D0BAD">
        <w:rPr>
          <w:rFonts w:ascii="Arial" w:hAnsi="Arial" w:cs="Arial"/>
        </w:rPr>
        <w:sym w:font="Symbol" w:char="F0B7"/>
      </w:r>
      <w:r w:rsidRPr="007D0BAD">
        <w:rPr>
          <w:rFonts w:ascii="Arial" w:hAnsi="Arial" w:cs="Arial"/>
        </w:rPr>
        <w:t xml:space="preserve"> </w:t>
      </w:r>
      <w:r w:rsidR="00B02632" w:rsidRPr="007D0BAD">
        <w:rPr>
          <w:rFonts w:ascii="Arial" w:hAnsi="Arial" w:cs="Arial"/>
        </w:rPr>
        <w:t>Compostable</w:t>
      </w:r>
      <w:r w:rsidRPr="007D0BAD">
        <w:rPr>
          <w:rFonts w:ascii="Arial" w:hAnsi="Arial" w:cs="Arial"/>
        </w:rPr>
        <w:t xml:space="preserve">: A compostable is any material that can be used to create compost. Compost is the natural </w:t>
      </w:r>
      <w:r w:rsidR="00B02632" w:rsidRPr="007D0BAD">
        <w:rPr>
          <w:rFonts w:ascii="Arial" w:hAnsi="Arial" w:cs="Arial"/>
        </w:rPr>
        <w:t>by-product</w:t>
      </w:r>
      <w:r w:rsidRPr="007D0BAD">
        <w:rPr>
          <w:rFonts w:ascii="Arial" w:hAnsi="Arial" w:cs="Arial"/>
        </w:rPr>
        <w:t xml:space="preserve"> of decomposition, whereby natural systems break down organic matter – including both animal and plant materials – into a rich, dark brown material that nourishes soil and aids in growing strong, healthy plants and foods. This process is nature’s way of recycling organic waste, and requires carbon and nitrogen ingredients that can be provided through compostable material</w:t>
      </w:r>
      <w:r w:rsidR="00B02632" w:rsidRPr="007D0BAD">
        <w:rPr>
          <w:rFonts w:ascii="Arial" w:hAnsi="Arial" w:cs="Arial"/>
        </w:rPr>
        <w:t>.</w:t>
      </w:r>
      <w:r w:rsidR="00B02632" w:rsidRPr="007D0BAD">
        <w:rPr>
          <w:rFonts w:ascii="Arial" w:hAnsi="Arial" w:cs="Arial"/>
          <w:color w:val="000000"/>
          <w:sz w:val="20"/>
          <w:szCs w:val="20"/>
          <w:shd w:val="clear" w:color="auto" w:fill="FFFFFF"/>
        </w:rPr>
        <w:t xml:space="preserve"> (Ecolife.com, n.d.) </w:t>
      </w:r>
    </w:p>
    <w:p w14:paraId="73AE1D91" w14:textId="79B13377" w:rsidR="00B02632" w:rsidRPr="007D0BAD" w:rsidRDefault="00B02632" w:rsidP="007D0BAD">
      <w:pPr>
        <w:jc w:val="both"/>
        <w:rPr>
          <w:rFonts w:ascii="Arial" w:hAnsi="Arial" w:cs="Arial"/>
          <w:color w:val="000000"/>
          <w:sz w:val="20"/>
          <w:szCs w:val="20"/>
          <w:shd w:val="clear" w:color="auto" w:fill="FFFFFF"/>
        </w:rPr>
      </w:pPr>
    </w:p>
    <w:p w14:paraId="16BF65D7" w14:textId="46C7705E" w:rsidR="00B02632" w:rsidRPr="007D0BAD" w:rsidRDefault="00B02632" w:rsidP="007D0BAD">
      <w:pPr>
        <w:jc w:val="both"/>
        <w:rPr>
          <w:rFonts w:ascii="Arial" w:hAnsi="Arial" w:cs="Arial"/>
          <w:color w:val="000000"/>
          <w:sz w:val="20"/>
          <w:szCs w:val="20"/>
          <w:shd w:val="clear" w:color="auto" w:fill="FFFFFF"/>
        </w:rPr>
      </w:pPr>
      <w:r w:rsidRPr="007D0BAD">
        <w:rPr>
          <w:rFonts w:ascii="Arial" w:hAnsi="Arial" w:cs="Arial"/>
          <w:color w:val="000000"/>
          <w:sz w:val="20"/>
          <w:szCs w:val="20"/>
          <w:shd w:val="clear" w:color="auto" w:fill="FFFFFF"/>
        </w:rPr>
        <w:t>Residual Waste: Any non-hazardous waste that i</w:t>
      </w:r>
      <w:r w:rsidR="003102CC" w:rsidRPr="007D0BAD">
        <w:rPr>
          <w:rFonts w:ascii="Arial" w:hAnsi="Arial" w:cs="Arial"/>
          <w:color w:val="000000"/>
          <w:sz w:val="20"/>
          <w:szCs w:val="20"/>
          <w:shd w:val="clear" w:color="auto" w:fill="FFFFFF"/>
        </w:rPr>
        <w:t xml:space="preserve">s </w:t>
      </w:r>
      <w:r w:rsidR="007D0BAD" w:rsidRPr="007D0BAD">
        <w:rPr>
          <w:rFonts w:ascii="Arial" w:hAnsi="Arial" w:cs="Arial"/>
          <w:color w:val="000000"/>
          <w:sz w:val="20"/>
          <w:szCs w:val="20"/>
          <w:shd w:val="clear" w:color="auto" w:fill="FFFFFF"/>
        </w:rPr>
        <w:t>non-recyclable</w:t>
      </w:r>
      <w:r w:rsidR="003102CC" w:rsidRPr="007D0BAD">
        <w:rPr>
          <w:rFonts w:ascii="Arial" w:hAnsi="Arial" w:cs="Arial"/>
          <w:color w:val="000000"/>
          <w:sz w:val="20"/>
          <w:szCs w:val="20"/>
          <w:shd w:val="clear" w:color="auto" w:fill="FFFFFF"/>
        </w:rPr>
        <w:t xml:space="preserve"> or compostable should follow two steps. In step one the first thing to do is to remove hazardous wastes this is due to the hazardous waste being very easily contagious to the other non-hazardous waste. And thanks to specific treatment when </w:t>
      </w:r>
      <w:r w:rsidR="003102CC" w:rsidRPr="007D0BAD">
        <w:rPr>
          <w:rFonts w:ascii="Arial" w:hAnsi="Arial" w:cs="Arial"/>
          <w:color w:val="000000"/>
          <w:sz w:val="20"/>
          <w:szCs w:val="20"/>
          <w:shd w:val="clear" w:color="auto" w:fill="FFFFFF"/>
        </w:rPr>
        <w:lastRenderedPageBreak/>
        <w:t xml:space="preserve">retreating it is important to isolate hazardous waste. Step two is let a company to recycle and or compost. Recycling or composting may provide economic benefits such as reduced fees for garbage disposal or monetary incentives provided by governments or companies that reuse recycle or compostable </w:t>
      </w:r>
    </w:p>
    <w:p w14:paraId="4F2F585F" w14:textId="665E17F1" w:rsidR="003102CC" w:rsidRPr="007D0BAD" w:rsidRDefault="003102CC" w:rsidP="007D0BAD">
      <w:pPr>
        <w:jc w:val="both"/>
        <w:rPr>
          <w:rFonts w:ascii="Arial" w:hAnsi="Arial" w:cs="Arial"/>
          <w:color w:val="000000"/>
          <w:sz w:val="20"/>
          <w:szCs w:val="20"/>
          <w:shd w:val="clear" w:color="auto" w:fill="FFFFFF"/>
        </w:rPr>
      </w:pPr>
    </w:p>
    <w:p w14:paraId="42C953D0" w14:textId="543CDFDC" w:rsidR="003102CC" w:rsidRPr="007D0BAD" w:rsidRDefault="003102CC" w:rsidP="007D0BAD">
      <w:pPr>
        <w:jc w:val="both"/>
        <w:rPr>
          <w:rFonts w:ascii="Arial" w:hAnsi="Arial" w:cs="Arial"/>
          <w:sz w:val="28"/>
          <w:szCs w:val="28"/>
          <w:u w:val="single"/>
        </w:rPr>
      </w:pPr>
      <w:r w:rsidRPr="007D0BAD">
        <w:rPr>
          <w:rFonts w:ascii="Arial" w:hAnsi="Arial" w:cs="Arial"/>
          <w:sz w:val="28"/>
          <w:szCs w:val="28"/>
          <w:u w:val="single"/>
        </w:rPr>
        <w:t>Monitoring &amp; Recording Hazardous &amp; Non-Hazardous Waste</w:t>
      </w:r>
    </w:p>
    <w:p w14:paraId="3E64F056" w14:textId="4164DEEC" w:rsidR="003102CC" w:rsidRPr="007D0BAD" w:rsidRDefault="003102CC" w:rsidP="007D0BAD">
      <w:pPr>
        <w:jc w:val="both"/>
        <w:rPr>
          <w:rFonts w:ascii="Arial" w:hAnsi="Arial" w:cs="Arial"/>
          <w:sz w:val="28"/>
          <w:szCs w:val="28"/>
          <w:u w:val="single"/>
        </w:rPr>
      </w:pPr>
    </w:p>
    <w:p w14:paraId="55C8C8BE" w14:textId="4BF42DCD" w:rsidR="003102CC" w:rsidRDefault="007D0BAD" w:rsidP="007D0BAD">
      <w:pPr>
        <w:jc w:val="both"/>
        <w:rPr>
          <w:rFonts w:ascii="Arial" w:hAnsi="Arial" w:cs="Arial"/>
        </w:rPr>
      </w:pPr>
      <w:r w:rsidRPr="007D0BAD">
        <w:rPr>
          <w:rFonts w:ascii="Arial" w:hAnsi="Arial" w:cs="Arial"/>
        </w:rPr>
        <w:t xml:space="preserve">When disposing waste hazardous or non-hazardous it is important to use a local provider of waste disposal. This is only to be used with materials that can’t be composted or recycled. It is very important to guarantee that the outstanding waste is disposed of properly via a municipal or certified third-party waste management system. Many towns and cities will provide municipal pickup system. In such events that this is not the case a </w:t>
      </w:r>
      <w:proofErr w:type="gramStart"/>
      <w:r w:rsidRPr="007D0BAD">
        <w:rPr>
          <w:rFonts w:ascii="Arial" w:hAnsi="Arial" w:cs="Arial"/>
        </w:rPr>
        <w:t>third party</w:t>
      </w:r>
      <w:proofErr w:type="gramEnd"/>
      <w:r w:rsidRPr="007D0BAD">
        <w:rPr>
          <w:rFonts w:ascii="Arial" w:hAnsi="Arial" w:cs="Arial"/>
        </w:rPr>
        <w:t xml:space="preserve"> company can dispose of the waste for you. It is important to only deal with companies which have been certified previously due to the fact that some companies which are not certified will dispose of the waste via landfill or by incineration, which can be very harmful to the public health and the environment if not monitored properly. Municipal and certified providers certify that proper regulations and controlled are being followed. If the construction site or dwelling </w:t>
      </w:r>
      <w:proofErr w:type="gramStart"/>
      <w:r w:rsidRPr="007D0BAD">
        <w:rPr>
          <w:rFonts w:ascii="Arial" w:hAnsi="Arial" w:cs="Arial"/>
        </w:rPr>
        <w:t>is located in</w:t>
      </w:r>
      <w:proofErr w:type="gramEnd"/>
      <w:r w:rsidRPr="007D0BAD">
        <w:rPr>
          <w:rFonts w:ascii="Arial" w:hAnsi="Arial" w:cs="Arial"/>
        </w:rPr>
        <w:t xml:space="preserve"> a rural area without any company which is certified it is important to check in the nearest municipal town.</w:t>
      </w:r>
      <w:r w:rsidR="0001349A">
        <w:rPr>
          <w:rFonts w:ascii="Arial" w:hAnsi="Arial" w:cs="Arial"/>
        </w:rPr>
        <w:t xml:space="preserve"> It may be optional to arrange a periodic pickup or drop off. </w:t>
      </w:r>
      <w:r w:rsidRPr="007D0BAD">
        <w:rPr>
          <w:rFonts w:ascii="Arial" w:hAnsi="Arial" w:cs="Arial"/>
        </w:rPr>
        <w:t xml:space="preserve"> </w:t>
      </w:r>
      <w:r w:rsidR="0001349A">
        <w:rPr>
          <w:rFonts w:ascii="Arial" w:hAnsi="Arial" w:cs="Arial"/>
        </w:rPr>
        <w:t>Th</w:t>
      </w:r>
      <w:r w:rsidRPr="007D0BAD">
        <w:rPr>
          <w:rFonts w:ascii="Arial" w:hAnsi="Arial" w:cs="Arial"/>
        </w:rPr>
        <w:t>is</w:t>
      </w:r>
      <w:r w:rsidR="0001349A">
        <w:rPr>
          <w:rFonts w:ascii="Arial" w:hAnsi="Arial" w:cs="Arial"/>
        </w:rPr>
        <w:t xml:space="preserve"> </w:t>
      </w:r>
      <w:proofErr w:type="gramStart"/>
      <w:r w:rsidR="0001349A">
        <w:rPr>
          <w:rFonts w:ascii="Arial" w:hAnsi="Arial" w:cs="Arial"/>
        </w:rPr>
        <w:t xml:space="preserve">is </w:t>
      </w:r>
      <w:r w:rsidRPr="007D0BAD">
        <w:rPr>
          <w:rFonts w:ascii="Arial" w:hAnsi="Arial" w:cs="Arial"/>
        </w:rPr>
        <w:t xml:space="preserve"> a</w:t>
      </w:r>
      <w:proofErr w:type="gramEnd"/>
      <w:r w:rsidRPr="007D0BAD">
        <w:rPr>
          <w:rFonts w:ascii="Arial" w:hAnsi="Arial" w:cs="Arial"/>
        </w:rPr>
        <w:t xml:space="preserve"> very important step </w:t>
      </w:r>
      <w:r w:rsidR="0001349A" w:rsidRPr="007D0BAD">
        <w:rPr>
          <w:rFonts w:ascii="Arial" w:hAnsi="Arial" w:cs="Arial"/>
        </w:rPr>
        <w:t>in</w:t>
      </w:r>
      <w:r w:rsidRPr="007D0BAD">
        <w:rPr>
          <w:rFonts w:ascii="Arial" w:hAnsi="Arial" w:cs="Arial"/>
        </w:rPr>
        <w:t xml:space="preserve"> waste management</w:t>
      </w:r>
      <w:r w:rsidR="0001349A">
        <w:rPr>
          <w:rFonts w:ascii="Arial" w:hAnsi="Arial" w:cs="Arial"/>
        </w:rPr>
        <w:t xml:space="preserve">. </w:t>
      </w:r>
    </w:p>
    <w:p w14:paraId="718DE89D" w14:textId="6C21B263" w:rsidR="0001349A" w:rsidRDefault="0001349A" w:rsidP="007D0BAD">
      <w:pPr>
        <w:jc w:val="both"/>
        <w:rPr>
          <w:rFonts w:ascii="Arial" w:hAnsi="Arial" w:cs="Arial"/>
        </w:rPr>
      </w:pPr>
    </w:p>
    <w:p w14:paraId="63C57AC5" w14:textId="4AC17B09" w:rsidR="0001349A" w:rsidRDefault="0001349A" w:rsidP="007D0BAD">
      <w:pPr>
        <w:jc w:val="both"/>
        <w:rPr>
          <w:sz w:val="28"/>
          <w:szCs w:val="28"/>
          <w:u w:val="single"/>
        </w:rPr>
      </w:pPr>
      <w:r w:rsidRPr="0001349A">
        <w:rPr>
          <w:sz w:val="28"/>
          <w:szCs w:val="28"/>
          <w:u w:val="single"/>
        </w:rPr>
        <w:t>Methods for Storage and Disposal: Hazardous Waste</w:t>
      </w:r>
    </w:p>
    <w:p w14:paraId="7B99EE05" w14:textId="447361D9" w:rsidR="0001349A" w:rsidRPr="0001349A" w:rsidRDefault="0001349A" w:rsidP="007D0BAD">
      <w:pPr>
        <w:jc w:val="both"/>
      </w:pPr>
      <w:r>
        <w:t xml:space="preserve">If hazardous materials are being used on site, proper precautions must be taken in while storying and disposing of said materials. There are a variety of common materials which are hazardous such as: paint, fertilizer and other chemicals. If these materials where not to be stored properly they could generate serious health risks for employees, the community or the general public. It is important to very the material safety data sheet or (MSDS) which is referred to as the safety data sheets. This is a mandated by the World health organizations inter-organization programme for the sound management of chemicals. All manufactures of hazardous materials require to give a MSDS, this to ensure that the materials can be treated properly. If there are any MSDS which are unavailable for any hazardous materials </w:t>
      </w:r>
      <w:r w:rsidR="000434D9">
        <w:t xml:space="preserve">the manufacturer should provide a copy or send a link online for the MSDS catalogue. The following website can identify if the materials are hazardous or </w:t>
      </w:r>
      <w:r w:rsidR="00CE250A">
        <w:t>non-hazardous</w:t>
      </w:r>
      <w:r w:rsidR="000434D9">
        <w:t xml:space="preserve">. Which can prevent the handle of unintended exposure to the material msdcalagoeservice.com/MSDS_sheests_free.html </w:t>
      </w:r>
    </w:p>
    <w:p w14:paraId="3A35858D" w14:textId="77777777" w:rsidR="0001349A" w:rsidRPr="0001349A" w:rsidRDefault="0001349A" w:rsidP="007D0BAD">
      <w:pPr>
        <w:jc w:val="both"/>
        <w:rPr>
          <w:rFonts w:ascii="Arial" w:hAnsi="Arial" w:cs="Arial"/>
          <w:color w:val="000000"/>
          <w:sz w:val="28"/>
          <w:szCs w:val="28"/>
          <w:u w:val="single"/>
          <w:shd w:val="clear" w:color="auto" w:fill="FFFFFF"/>
        </w:rPr>
      </w:pPr>
    </w:p>
    <w:p w14:paraId="6332C6BB" w14:textId="77777777" w:rsidR="008B3114" w:rsidRDefault="008B3114">
      <w:pPr>
        <w:rPr>
          <w:color w:val="538135" w:themeColor="accent6" w:themeShade="BF"/>
          <w:sz w:val="32"/>
          <w:szCs w:val="32"/>
        </w:rPr>
      </w:pPr>
    </w:p>
    <w:p w14:paraId="1902E180" w14:textId="04950022" w:rsidR="00EB168D" w:rsidRDefault="00CE250A">
      <w:pPr>
        <w:rPr>
          <w:color w:val="538135" w:themeColor="accent6" w:themeShade="BF"/>
          <w:sz w:val="32"/>
          <w:szCs w:val="32"/>
        </w:rPr>
      </w:pPr>
      <w:r>
        <w:rPr>
          <w:color w:val="538135" w:themeColor="accent6" w:themeShade="BF"/>
          <w:sz w:val="32"/>
          <w:szCs w:val="32"/>
        </w:rPr>
        <w:t xml:space="preserve">Minimizing waste by design </w:t>
      </w:r>
    </w:p>
    <w:p w14:paraId="61635269" w14:textId="4DA2894F" w:rsidR="00CE250A" w:rsidRDefault="00CE250A">
      <w:pPr>
        <w:rPr>
          <w:sz w:val="28"/>
          <w:szCs w:val="28"/>
          <w:u w:val="single"/>
        </w:rPr>
      </w:pPr>
      <w:r w:rsidRPr="00CE250A">
        <w:rPr>
          <w:sz w:val="28"/>
          <w:szCs w:val="28"/>
          <w:u w:val="single"/>
        </w:rPr>
        <w:t xml:space="preserve">Starting at the beginning </w:t>
      </w:r>
    </w:p>
    <w:p w14:paraId="6F7A850C" w14:textId="71A52120" w:rsidR="00CE250A" w:rsidRDefault="00CE250A" w:rsidP="00F808AB">
      <w:pPr>
        <w:jc w:val="both"/>
        <w:rPr>
          <w:rFonts w:cstheme="minorHAnsi"/>
          <w:color w:val="000000"/>
          <w:shd w:val="clear" w:color="auto" w:fill="FFFFFF"/>
        </w:rPr>
      </w:pPr>
      <w:r>
        <w:t xml:space="preserve">Construction projects in the UK use an approximate of 400 million tones of material per annuum </w:t>
      </w:r>
      <w:r>
        <w:rPr>
          <w:rFonts w:ascii="Arial" w:hAnsi="Arial" w:cs="Arial"/>
          <w:color w:val="000000"/>
          <w:sz w:val="20"/>
          <w:szCs w:val="20"/>
          <w:shd w:val="clear" w:color="auto" w:fill="FFFFFF"/>
        </w:rPr>
        <w:t xml:space="preserve">(Constructionmanagermagazine.com, 2014). Of these 400 million tones the industry still sends at least 25 million tonnes of waste to landfill </w:t>
      </w:r>
      <w:r w:rsidRPr="00CE250A">
        <w:rPr>
          <w:rFonts w:cstheme="minorHAnsi"/>
          <w:color w:val="000000"/>
          <w:shd w:val="clear" w:color="auto" w:fill="FFFFFF"/>
        </w:rPr>
        <w:t xml:space="preserve">each year according </w:t>
      </w:r>
      <w:proofErr w:type="gramStart"/>
      <w:r w:rsidRPr="00CE250A">
        <w:rPr>
          <w:rFonts w:cstheme="minorHAnsi"/>
          <w:color w:val="000000"/>
          <w:shd w:val="clear" w:color="auto" w:fill="FFFFFF"/>
        </w:rPr>
        <w:t xml:space="preserve">to  </w:t>
      </w:r>
      <w:r w:rsidRPr="00CE250A">
        <w:rPr>
          <w:rFonts w:cstheme="minorHAnsi"/>
          <w:shd w:val="clear" w:color="auto" w:fill="FFFFFF"/>
        </w:rPr>
        <w:t>Waste</w:t>
      </w:r>
      <w:proofErr w:type="gramEnd"/>
      <w:r w:rsidRPr="00CE250A">
        <w:rPr>
          <w:rFonts w:cstheme="minorHAnsi"/>
          <w:shd w:val="clear" w:color="auto" w:fill="FFFFFF"/>
        </w:rPr>
        <w:t xml:space="preserve"> &amp; Resources Action Programme</w:t>
      </w:r>
      <w:r w:rsidRPr="00CE250A">
        <w:rPr>
          <w:rFonts w:cstheme="minorHAnsi"/>
          <w:color w:val="000000"/>
          <w:shd w:val="clear" w:color="auto" w:fill="FFFFFF"/>
        </w:rPr>
        <w:t xml:space="preserve"> </w:t>
      </w:r>
      <w:r w:rsidRPr="00CE250A">
        <w:rPr>
          <w:rFonts w:cstheme="minorHAnsi"/>
          <w:color w:val="000000"/>
          <w:shd w:val="clear" w:color="auto" w:fill="FFFFFF"/>
        </w:rPr>
        <w:lastRenderedPageBreak/>
        <w:t>WRAP</w:t>
      </w:r>
      <w:r>
        <w:rPr>
          <w:rFonts w:cstheme="minorHAnsi"/>
          <w:color w:val="000000"/>
          <w:shd w:val="clear" w:color="auto" w:fill="FFFFFF"/>
        </w:rPr>
        <w:t xml:space="preserve">. Other sectors have been dealing with the creation and reduction of waste in better ways that the construction industry. Circular economy is something that has gathered a lot of impulse in the last few years. Circular economy refers to a type of economic system which also prioritises the reuse of waste into its model and therefore creating a circular system which differs from the </w:t>
      </w:r>
      <w:proofErr w:type="gramStart"/>
      <w:r>
        <w:rPr>
          <w:rFonts w:cstheme="minorHAnsi"/>
          <w:color w:val="000000"/>
          <w:shd w:val="clear" w:color="auto" w:fill="FFFFFF"/>
        </w:rPr>
        <w:t>straight line</w:t>
      </w:r>
      <w:proofErr w:type="gramEnd"/>
      <w:r>
        <w:rPr>
          <w:rFonts w:cstheme="minorHAnsi"/>
          <w:color w:val="000000"/>
          <w:shd w:val="clear" w:color="auto" w:fill="FFFFFF"/>
        </w:rPr>
        <w:t xml:space="preserve"> model which we have been using so far. </w:t>
      </w:r>
    </w:p>
    <w:p w14:paraId="66F4C887" w14:textId="3F1CE138" w:rsidR="00CE250A" w:rsidRDefault="00CE250A" w:rsidP="00F808AB">
      <w:pPr>
        <w:jc w:val="both"/>
        <w:rPr>
          <w:rFonts w:cstheme="minorHAnsi"/>
          <w:color w:val="000000"/>
          <w:sz w:val="28"/>
          <w:szCs w:val="28"/>
          <w:u w:val="single"/>
          <w:shd w:val="clear" w:color="auto" w:fill="FFFFFF"/>
        </w:rPr>
      </w:pPr>
      <w:r w:rsidRPr="00CE250A">
        <w:rPr>
          <w:rFonts w:cstheme="minorHAnsi"/>
          <w:color w:val="000000"/>
          <w:sz w:val="28"/>
          <w:szCs w:val="28"/>
          <w:u w:val="single"/>
          <w:shd w:val="clear" w:color="auto" w:fill="FFFFFF"/>
        </w:rPr>
        <w:t>Good design and the reduction of waste</w:t>
      </w:r>
    </w:p>
    <w:p w14:paraId="062D283C" w14:textId="77777777" w:rsidR="003750F5" w:rsidRDefault="00CE250A" w:rsidP="003750F5">
      <w:pPr>
        <w:jc w:val="both"/>
        <w:rPr>
          <w:rFonts w:ascii="Arial" w:hAnsi="Arial" w:cs="Arial"/>
          <w:color w:val="000000"/>
          <w:sz w:val="20"/>
          <w:szCs w:val="20"/>
          <w:shd w:val="clear" w:color="auto" w:fill="FFFFFF"/>
        </w:rPr>
      </w:pPr>
      <w:r>
        <w:rPr>
          <w:rFonts w:cstheme="minorHAnsi"/>
          <w:color w:val="000000"/>
          <w:shd w:val="clear" w:color="auto" w:fill="FFFFFF"/>
        </w:rPr>
        <w:t xml:space="preserve">A focus on design is important and should go hand in hand with the </w:t>
      </w:r>
      <w:r w:rsidR="00F808AB">
        <w:rPr>
          <w:rFonts w:cstheme="minorHAnsi"/>
          <w:color w:val="000000"/>
          <w:shd w:val="clear" w:color="auto" w:fill="FFFFFF"/>
        </w:rPr>
        <w:t>minimisation</w:t>
      </w:r>
      <w:r>
        <w:rPr>
          <w:rFonts w:cstheme="minorHAnsi"/>
          <w:color w:val="000000"/>
          <w:shd w:val="clear" w:color="auto" w:fill="FFFFFF"/>
        </w:rPr>
        <w:t xml:space="preserve"> of waste. </w:t>
      </w:r>
      <w:proofErr w:type="gramStart"/>
      <w:r w:rsidR="00F808AB">
        <w:rPr>
          <w:rFonts w:cstheme="minorHAnsi"/>
          <w:color w:val="000000"/>
          <w:shd w:val="clear" w:color="auto" w:fill="FFFFFF"/>
        </w:rPr>
        <w:t>Unfortunately</w:t>
      </w:r>
      <w:proofErr w:type="gramEnd"/>
      <w:r w:rsidR="00F808AB">
        <w:rPr>
          <w:rFonts w:cstheme="minorHAnsi"/>
          <w:color w:val="000000"/>
          <w:shd w:val="clear" w:color="auto" w:fill="FFFFFF"/>
        </w:rPr>
        <w:t xml:space="preserve"> it is still common practice for materials from stripping out, demolition and excavation to end up in landfills which reduces the focus on lifespan of buildings. Designers are key players in warranting the efficient use of materials and reducing the most amount of waste possible. The following is a list of things which can be though of while designing any construction and thereby minimizing waste. </w:t>
      </w:r>
      <w:proofErr w:type="spellStart"/>
      <w:r w:rsidR="00F808AB">
        <w:rPr>
          <w:rFonts w:cstheme="minorHAnsi"/>
          <w:color w:val="000000"/>
          <w:shd w:val="clear" w:color="auto" w:fill="FFFFFF"/>
        </w:rPr>
        <w:t>Responisble</w:t>
      </w:r>
      <w:proofErr w:type="spellEnd"/>
      <w:r w:rsidR="00F808AB">
        <w:rPr>
          <w:rFonts w:cstheme="minorHAnsi"/>
          <w:color w:val="000000"/>
          <w:shd w:val="clear" w:color="auto" w:fill="FFFFFF"/>
        </w:rPr>
        <w:t xml:space="preserve"> sourcing of materials, reducing energy and water use during construction, reducing, reusing and recycling materials by setting project requirements. Opting for durable materials. The </w:t>
      </w:r>
      <w:r w:rsidR="00F808AB" w:rsidRPr="00CE250A">
        <w:rPr>
          <w:rFonts w:cstheme="minorHAnsi"/>
          <w:shd w:val="clear" w:color="auto" w:fill="FFFFFF"/>
        </w:rPr>
        <w:t>Waste &amp; Resources Action</w:t>
      </w:r>
      <w:r w:rsidR="00F808AB">
        <w:rPr>
          <w:rFonts w:cstheme="minorHAnsi"/>
          <w:shd w:val="clear" w:color="auto" w:fill="FFFFFF"/>
        </w:rPr>
        <w:t xml:space="preserve"> suggest five key principles to designing out waste. </w:t>
      </w:r>
      <w:r>
        <w:rPr>
          <w:rFonts w:ascii="Arial" w:hAnsi="Arial" w:cs="Arial"/>
          <w:color w:val="333333"/>
        </w:rPr>
        <w:t>Reuse and recovery</w:t>
      </w:r>
      <w:r w:rsidR="00F808AB">
        <w:rPr>
          <w:rFonts w:cstheme="minorHAnsi"/>
          <w:color w:val="000000"/>
          <w:shd w:val="clear" w:color="auto" w:fill="FFFFFF"/>
        </w:rPr>
        <w:t xml:space="preserve">, </w:t>
      </w:r>
      <w:r>
        <w:rPr>
          <w:rFonts w:ascii="Arial" w:hAnsi="Arial" w:cs="Arial"/>
          <w:color w:val="333333"/>
        </w:rPr>
        <w:t>Off-site construction</w:t>
      </w:r>
      <w:r w:rsidR="00F808AB">
        <w:rPr>
          <w:rFonts w:cstheme="minorHAnsi"/>
          <w:color w:val="000000"/>
          <w:shd w:val="clear" w:color="auto" w:fill="FFFFFF"/>
        </w:rPr>
        <w:t xml:space="preserve">, </w:t>
      </w:r>
      <w:r>
        <w:rPr>
          <w:rFonts w:ascii="Arial" w:hAnsi="Arial" w:cs="Arial"/>
          <w:color w:val="333333"/>
        </w:rPr>
        <w:t>Materials optimisation</w:t>
      </w:r>
      <w:r w:rsidR="00F808AB">
        <w:rPr>
          <w:rFonts w:cstheme="minorHAnsi"/>
          <w:color w:val="000000"/>
          <w:shd w:val="clear" w:color="auto" w:fill="FFFFFF"/>
        </w:rPr>
        <w:t xml:space="preserve">, </w:t>
      </w:r>
      <w:r>
        <w:rPr>
          <w:rFonts w:ascii="Arial" w:hAnsi="Arial" w:cs="Arial"/>
          <w:color w:val="333333"/>
        </w:rPr>
        <w:t>Waste efficient procurement</w:t>
      </w:r>
      <w:r w:rsidR="00F808AB">
        <w:rPr>
          <w:rFonts w:cstheme="minorHAnsi"/>
          <w:color w:val="000000"/>
          <w:shd w:val="clear" w:color="auto" w:fill="FFFFFF"/>
        </w:rPr>
        <w:t xml:space="preserve">, </w:t>
      </w:r>
      <w:r>
        <w:rPr>
          <w:rFonts w:ascii="Arial" w:hAnsi="Arial" w:cs="Arial"/>
          <w:color w:val="333333"/>
        </w:rPr>
        <w:t>Deconstruction and flexibility</w:t>
      </w:r>
      <w:r w:rsidR="00F808AB">
        <w:rPr>
          <w:rFonts w:ascii="Arial" w:hAnsi="Arial" w:cs="Arial"/>
          <w:color w:val="333333"/>
        </w:rPr>
        <w:t xml:space="preserve"> </w:t>
      </w:r>
      <w:r w:rsidR="00F808AB">
        <w:rPr>
          <w:rFonts w:ascii="Arial" w:hAnsi="Arial" w:cs="Arial"/>
          <w:color w:val="000000"/>
          <w:sz w:val="20"/>
          <w:szCs w:val="20"/>
          <w:shd w:val="clear" w:color="auto" w:fill="FFFFFF"/>
        </w:rPr>
        <w:t xml:space="preserve">(Wrap.org.uk, 2015). </w:t>
      </w:r>
      <w:r w:rsidR="003750F5">
        <w:rPr>
          <w:rFonts w:ascii="Arial" w:hAnsi="Arial" w:cs="Arial"/>
          <w:color w:val="000000"/>
          <w:sz w:val="20"/>
          <w:szCs w:val="20"/>
          <w:shd w:val="clear" w:color="auto" w:fill="FFFFFF"/>
        </w:rPr>
        <w:t xml:space="preserve"> </w:t>
      </w:r>
      <w:r w:rsidR="003750F5" w:rsidRPr="003750F5">
        <w:rPr>
          <w:rFonts w:ascii="Arial" w:hAnsi="Arial" w:cs="Arial"/>
          <w:color w:val="FFFFFF" w:themeColor="background1"/>
          <w:sz w:val="2"/>
          <w:szCs w:val="2"/>
          <w:shd w:val="clear" w:color="auto" w:fill="FFFFFF"/>
        </w:rPr>
        <w:t>1 2 2 2 2 2  2 2 2 2 2 2 2 2 2 2 2 2 2  2 2 2 2 2 2 2 2 2 2 2 2 2 2 2 2 2 2 2 2 2 2 2 2 2 2 2 2 2 2 2 2 2 2 2 2 2 2 2 2 1 2 2 2 2 2  2 2 2 2 2 2 2 2 2 2 2 2 2  2 2 2 2 2 2 2 2 2 2 2 2 2 2 2 2 2 2 2 2 2 2 2 2 2 2 2 2 2 2 2 2 2 2 2 2 2 2 2 2</w:t>
      </w:r>
      <w:r w:rsidR="003750F5" w:rsidRPr="003750F5">
        <w:rPr>
          <w:rFonts w:ascii="Arial" w:hAnsi="Arial" w:cs="Arial"/>
          <w:color w:val="FFFFFF" w:themeColor="background1"/>
          <w:sz w:val="20"/>
          <w:szCs w:val="20"/>
          <w:shd w:val="clear" w:color="auto" w:fill="FFFFFF"/>
        </w:rPr>
        <w:t xml:space="preserve"> </w:t>
      </w:r>
    </w:p>
    <w:p w14:paraId="46CD873E" w14:textId="659D545C" w:rsidR="00CE250A" w:rsidRDefault="00CE250A" w:rsidP="00F808AB">
      <w:pPr>
        <w:jc w:val="both"/>
        <w:rPr>
          <w:rFonts w:ascii="Arial" w:hAnsi="Arial" w:cs="Arial"/>
          <w:color w:val="000000"/>
          <w:sz w:val="20"/>
          <w:szCs w:val="20"/>
          <w:shd w:val="clear" w:color="auto" w:fill="FFFFFF"/>
        </w:rPr>
      </w:pPr>
    </w:p>
    <w:p w14:paraId="18755B9A" w14:textId="6947F0B8" w:rsidR="00F808AB" w:rsidRPr="003750F5" w:rsidRDefault="00F808AB" w:rsidP="00F808AB">
      <w:pPr>
        <w:rPr>
          <w:rFonts w:ascii="Arial" w:hAnsi="Arial" w:cs="Arial"/>
          <w:color w:val="538135" w:themeColor="accent6" w:themeShade="BF"/>
          <w:sz w:val="32"/>
          <w:szCs w:val="32"/>
          <w:shd w:val="clear" w:color="auto" w:fill="FFFFFF"/>
        </w:rPr>
      </w:pPr>
    </w:p>
    <w:p w14:paraId="6091657B" w14:textId="72AA6155" w:rsidR="00EB168D" w:rsidRPr="007A399D" w:rsidRDefault="003750F5">
      <w:pPr>
        <w:rPr>
          <w:rFonts w:ascii="Arial" w:hAnsi="Arial" w:cs="Arial"/>
          <w:color w:val="538135" w:themeColor="accent6" w:themeShade="BF"/>
          <w:sz w:val="32"/>
          <w:szCs w:val="32"/>
          <w:u w:val="single"/>
        </w:rPr>
      </w:pPr>
      <w:r w:rsidRPr="003750F5">
        <w:rPr>
          <w:rFonts w:cstheme="minorHAnsi"/>
          <w:color w:val="538135" w:themeColor="accent6" w:themeShade="BF"/>
          <w:sz w:val="32"/>
          <w:szCs w:val="32"/>
          <w:shd w:val="clear" w:color="auto" w:fill="FFFFFF"/>
        </w:rPr>
        <w:t xml:space="preserve">Conclusion </w:t>
      </w:r>
    </w:p>
    <w:p w14:paraId="44EF0AFB" w14:textId="6621E79B" w:rsidR="00EB168D" w:rsidRPr="007D0BAD" w:rsidRDefault="00690411">
      <w:pPr>
        <w:rPr>
          <w:rFonts w:ascii="Arial" w:hAnsi="Arial" w:cs="Arial"/>
        </w:rPr>
      </w:pPr>
      <w:r>
        <w:rPr>
          <w:rFonts w:ascii="Arial" w:hAnsi="Arial" w:cs="Arial"/>
        </w:rPr>
        <w:t xml:space="preserve">Waste management is crucial to the reduction of </w:t>
      </w:r>
      <w:r w:rsidR="00A63AC4">
        <w:rPr>
          <w:rFonts w:ascii="Arial" w:hAnsi="Arial" w:cs="Arial"/>
        </w:rPr>
        <w:t xml:space="preserve">impact on the environment. It is an important step in accomplishing efficient saving and better financial return. Every construction site is </w:t>
      </w:r>
      <w:proofErr w:type="gramStart"/>
      <w:r w:rsidR="00A63AC4">
        <w:rPr>
          <w:rFonts w:ascii="Arial" w:hAnsi="Arial" w:cs="Arial"/>
        </w:rPr>
        <w:t>different</w:t>
      </w:r>
      <w:proofErr w:type="gramEnd"/>
      <w:r w:rsidR="00A63AC4">
        <w:rPr>
          <w:rFonts w:ascii="Arial" w:hAnsi="Arial" w:cs="Arial"/>
        </w:rPr>
        <w:t xml:space="preserve"> but it is important to have a plan whilst developing a waste management strategy to identify sources of support. Waste management is unfortunately one of the areas which has been neglected when tackling the environmental problem that we face. While facing a new construction or interacting with an existing building it is important to have a clear plan. Propper disposal of both hazardous and non-hazardous waste. Like every other industry the construction industry will face a big change with the integration of technology. The blend between the current way we </w:t>
      </w:r>
      <w:proofErr w:type="gramStart"/>
      <w:r w:rsidR="00A63AC4">
        <w:rPr>
          <w:rFonts w:ascii="Arial" w:hAnsi="Arial" w:cs="Arial"/>
        </w:rPr>
        <w:t>construct</w:t>
      </w:r>
      <w:proofErr w:type="gramEnd"/>
      <w:r w:rsidR="00A63AC4">
        <w:rPr>
          <w:rFonts w:ascii="Arial" w:hAnsi="Arial" w:cs="Arial"/>
        </w:rPr>
        <w:t xml:space="preserve"> and the future will signify a step forward in the right direction. With a future with smart bins and controlled routes the waste will be sees to be wasteful </w:t>
      </w:r>
    </w:p>
    <w:p w14:paraId="74793934" w14:textId="3DBF24C3" w:rsidR="007A399D" w:rsidRDefault="007A399D">
      <w:pPr>
        <w:rPr>
          <w:rFonts w:ascii="Arial" w:hAnsi="Arial" w:cs="Arial"/>
          <w:color w:val="538135" w:themeColor="accent6" w:themeShade="BF"/>
          <w:sz w:val="32"/>
          <w:szCs w:val="32"/>
        </w:rPr>
      </w:pPr>
    </w:p>
    <w:p w14:paraId="68F2258E" w14:textId="2C9794D3" w:rsidR="00A63AC4" w:rsidRDefault="00A63AC4">
      <w:pPr>
        <w:rPr>
          <w:rFonts w:ascii="Arial" w:hAnsi="Arial" w:cs="Arial"/>
          <w:color w:val="538135" w:themeColor="accent6" w:themeShade="BF"/>
          <w:sz w:val="32"/>
          <w:szCs w:val="32"/>
        </w:rPr>
      </w:pPr>
    </w:p>
    <w:p w14:paraId="4E352D21" w14:textId="691139F4" w:rsidR="00A63AC4" w:rsidRDefault="00A63AC4">
      <w:pPr>
        <w:rPr>
          <w:rFonts w:ascii="Arial" w:hAnsi="Arial" w:cs="Arial"/>
          <w:color w:val="538135" w:themeColor="accent6" w:themeShade="BF"/>
          <w:sz w:val="32"/>
          <w:szCs w:val="32"/>
        </w:rPr>
      </w:pPr>
    </w:p>
    <w:p w14:paraId="54E94637" w14:textId="1437A07F" w:rsidR="00A63AC4" w:rsidRDefault="00A63AC4">
      <w:pPr>
        <w:rPr>
          <w:rFonts w:ascii="Arial" w:hAnsi="Arial" w:cs="Arial"/>
          <w:color w:val="538135" w:themeColor="accent6" w:themeShade="BF"/>
          <w:sz w:val="32"/>
          <w:szCs w:val="32"/>
        </w:rPr>
      </w:pPr>
    </w:p>
    <w:p w14:paraId="3514ECEC" w14:textId="7ED1E9D4" w:rsidR="00A63AC4" w:rsidRDefault="00A63AC4">
      <w:pPr>
        <w:rPr>
          <w:rFonts w:ascii="Arial" w:hAnsi="Arial" w:cs="Arial"/>
          <w:color w:val="538135" w:themeColor="accent6" w:themeShade="BF"/>
          <w:sz w:val="32"/>
          <w:szCs w:val="32"/>
        </w:rPr>
      </w:pPr>
    </w:p>
    <w:p w14:paraId="560470E3" w14:textId="77777777" w:rsidR="00A63AC4" w:rsidRDefault="00A63AC4">
      <w:pPr>
        <w:rPr>
          <w:rFonts w:ascii="Arial" w:hAnsi="Arial" w:cs="Arial"/>
          <w:color w:val="538135" w:themeColor="accent6" w:themeShade="BF"/>
          <w:sz w:val="32"/>
          <w:szCs w:val="32"/>
        </w:rPr>
      </w:pPr>
      <w:bookmarkStart w:id="1" w:name="_GoBack"/>
      <w:bookmarkEnd w:id="1"/>
    </w:p>
    <w:p w14:paraId="022AFD39" w14:textId="77777777" w:rsidR="007A399D" w:rsidRDefault="007A399D">
      <w:pPr>
        <w:rPr>
          <w:rFonts w:ascii="Arial" w:hAnsi="Arial" w:cs="Arial"/>
          <w:color w:val="538135" w:themeColor="accent6" w:themeShade="BF"/>
          <w:sz w:val="32"/>
          <w:szCs w:val="32"/>
        </w:rPr>
      </w:pPr>
    </w:p>
    <w:p w14:paraId="6777EDF2" w14:textId="699487CF" w:rsidR="00EB168D" w:rsidRPr="00744097" w:rsidRDefault="00B058A1">
      <w:pPr>
        <w:rPr>
          <w:rFonts w:ascii="Arial" w:hAnsi="Arial" w:cs="Arial"/>
          <w:color w:val="538135" w:themeColor="accent6" w:themeShade="BF"/>
          <w:sz w:val="32"/>
          <w:szCs w:val="32"/>
        </w:rPr>
      </w:pPr>
      <w:r w:rsidRPr="00744097">
        <w:rPr>
          <w:rFonts w:ascii="Arial" w:hAnsi="Arial" w:cs="Arial"/>
          <w:color w:val="538135" w:themeColor="accent6" w:themeShade="BF"/>
          <w:sz w:val="32"/>
          <w:szCs w:val="32"/>
        </w:rPr>
        <w:lastRenderedPageBreak/>
        <w:t>Figures</w:t>
      </w:r>
    </w:p>
    <w:p w14:paraId="7EF042BD" w14:textId="77777777" w:rsidR="00B058A1" w:rsidRPr="007D0BAD" w:rsidRDefault="00B058A1">
      <w:pPr>
        <w:rPr>
          <w:rFonts w:ascii="Arial" w:hAnsi="Arial" w:cs="Arial"/>
        </w:rPr>
      </w:pPr>
    </w:p>
    <w:p w14:paraId="623D4717" w14:textId="77777777" w:rsidR="00B058A1" w:rsidRPr="007D0BAD" w:rsidRDefault="00B058A1">
      <w:pPr>
        <w:rPr>
          <w:rFonts w:ascii="Arial" w:hAnsi="Arial" w:cs="Arial"/>
        </w:rPr>
      </w:pPr>
    </w:p>
    <w:p w14:paraId="63DD3610" w14:textId="77777777" w:rsidR="00B058A1" w:rsidRPr="007D0BAD" w:rsidRDefault="00B058A1">
      <w:pPr>
        <w:rPr>
          <w:rFonts w:ascii="Arial" w:hAnsi="Arial" w:cs="Arial"/>
          <w:noProof/>
        </w:rPr>
      </w:pPr>
      <w:r w:rsidRPr="007D0BAD">
        <w:rPr>
          <w:rFonts w:ascii="Arial" w:hAnsi="Arial" w:cs="Arial"/>
        </w:rPr>
        <w:t xml:space="preserve">Figure 1 </w:t>
      </w:r>
    </w:p>
    <w:p w14:paraId="386FF58E" w14:textId="77777777" w:rsidR="00B058A1" w:rsidRPr="007D0BAD" w:rsidRDefault="00B058A1">
      <w:pPr>
        <w:rPr>
          <w:rFonts w:ascii="Arial" w:hAnsi="Arial" w:cs="Arial"/>
        </w:rPr>
      </w:pPr>
      <w:r w:rsidRPr="007D0BAD">
        <w:rPr>
          <w:rFonts w:ascii="Arial" w:hAnsi="Arial" w:cs="Arial"/>
          <w:noProof/>
        </w:rPr>
        <w:drawing>
          <wp:inline distT="0" distB="0" distL="0" distR="0" wp14:anchorId="308B321D" wp14:editId="670E551B">
            <wp:extent cx="4548188" cy="2890838"/>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1.JPG"/>
                    <pic:cNvPicPr/>
                  </pic:nvPicPr>
                  <pic:blipFill>
                    <a:blip r:embed="rId6">
                      <a:extLst>
                        <a:ext uri="{28A0092B-C50C-407E-A947-70E740481C1C}">
                          <a14:useLocalDpi xmlns:a14="http://schemas.microsoft.com/office/drawing/2010/main" val="0"/>
                        </a:ext>
                      </a:extLst>
                    </a:blip>
                    <a:stretch>
                      <a:fillRect/>
                    </a:stretch>
                  </pic:blipFill>
                  <pic:spPr>
                    <a:xfrm>
                      <a:off x="0" y="0"/>
                      <a:ext cx="4548188" cy="2890838"/>
                    </a:xfrm>
                    <a:prstGeom prst="rect">
                      <a:avLst/>
                    </a:prstGeom>
                  </pic:spPr>
                </pic:pic>
              </a:graphicData>
            </a:graphic>
          </wp:inline>
        </w:drawing>
      </w:r>
    </w:p>
    <w:p w14:paraId="3A2C1816" w14:textId="77777777" w:rsidR="00EB168D" w:rsidRPr="007D0BAD" w:rsidRDefault="00EB168D">
      <w:pPr>
        <w:rPr>
          <w:rFonts w:ascii="Arial" w:hAnsi="Arial" w:cs="Arial"/>
        </w:rPr>
      </w:pPr>
    </w:p>
    <w:p w14:paraId="48A4D31E" w14:textId="77777777" w:rsidR="00EB168D" w:rsidRPr="007D0BAD" w:rsidRDefault="00EB168D">
      <w:pPr>
        <w:rPr>
          <w:rFonts w:ascii="Arial" w:hAnsi="Arial" w:cs="Arial"/>
        </w:rPr>
      </w:pPr>
    </w:p>
    <w:p w14:paraId="24AA59F3" w14:textId="77777777" w:rsidR="003D1C6C" w:rsidRDefault="00F808AB">
      <w:pPr>
        <w:rPr>
          <w:rFonts w:ascii="Arial" w:hAnsi="Arial" w:cs="Arial"/>
        </w:rPr>
      </w:pPr>
      <w:r>
        <w:rPr>
          <w:rFonts w:ascii="Arial" w:hAnsi="Arial" w:cs="Arial"/>
        </w:rPr>
        <w:t xml:space="preserve">Figure 2 </w:t>
      </w:r>
    </w:p>
    <w:p w14:paraId="7643F88B" w14:textId="4F87B7FE" w:rsidR="00EB168D" w:rsidRPr="007D0BAD" w:rsidRDefault="003D1C6C">
      <w:pPr>
        <w:rPr>
          <w:rFonts w:ascii="Arial" w:hAnsi="Arial" w:cs="Arial"/>
        </w:rPr>
      </w:pPr>
      <w:r>
        <w:rPr>
          <w:rFonts w:ascii="Arial" w:hAnsi="Arial" w:cs="Arial"/>
          <w:noProof/>
        </w:rPr>
        <w:drawing>
          <wp:inline distT="0" distB="0" distL="0" distR="0" wp14:anchorId="2E489F7B" wp14:editId="6C09C179">
            <wp:extent cx="5731510" cy="19278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2.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927860"/>
                    </a:xfrm>
                    <a:prstGeom prst="rect">
                      <a:avLst/>
                    </a:prstGeom>
                  </pic:spPr>
                </pic:pic>
              </a:graphicData>
            </a:graphic>
          </wp:inline>
        </w:drawing>
      </w:r>
    </w:p>
    <w:p w14:paraId="2E1FE1C8" w14:textId="182587DB" w:rsidR="00744097" w:rsidRDefault="00744097">
      <w:pPr>
        <w:rPr>
          <w:rFonts w:ascii="Arial" w:hAnsi="Arial" w:cs="Arial"/>
        </w:rPr>
      </w:pPr>
    </w:p>
    <w:p w14:paraId="72D999FF" w14:textId="20F5C9BE" w:rsidR="00744097" w:rsidRDefault="00744097">
      <w:pPr>
        <w:rPr>
          <w:rFonts w:ascii="Arial" w:hAnsi="Arial" w:cs="Arial"/>
        </w:rPr>
      </w:pPr>
    </w:p>
    <w:p w14:paraId="10494C7A" w14:textId="67079E9D" w:rsidR="00744097" w:rsidRDefault="00744097">
      <w:pPr>
        <w:rPr>
          <w:rFonts w:ascii="Arial" w:hAnsi="Arial" w:cs="Arial"/>
        </w:rPr>
      </w:pPr>
    </w:p>
    <w:p w14:paraId="2A5CD304" w14:textId="77777777" w:rsidR="00744097" w:rsidRPr="007D0BAD" w:rsidRDefault="00744097">
      <w:pPr>
        <w:rPr>
          <w:rFonts w:ascii="Arial" w:hAnsi="Arial" w:cs="Arial"/>
        </w:rPr>
      </w:pPr>
    </w:p>
    <w:p w14:paraId="7DF9F287" w14:textId="77777777" w:rsidR="00EB168D" w:rsidRPr="007D0BAD" w:rsidRDefault="00EB168D">
      <w:pPr>
        <w:rPr>
          <w:rFonts w:ascii="Arial" w:hAnsi="Arial" w:cs="Arial"/>
        </w:rPr>
      </w:pPr>
    </w:p>
    <w:p w14:paraId="07DF155B" w14:textId="77777777" w:rsidR="00744097" w:rsidRDefault="00744097">
      <w:pPr>
        <w:rPr>
          <w:rFonts w:ascii="Arial" w:hAnsi="Arial" w:cs="Arial"/>
          <w:color w:val="538135" w:themeColor="accent6" w:themeShade="BF"/>
          <w:sz w:val="32"/>
          <w:szCs w:val="32"/>
        </w:rPr>
      </w:pPr>
    </w:p>
    <w:p w14:paraId="60B77788" w14:textId="2646DED3" w:rsidR="00EB168D" w:rsidRPr="00744097" w:rsidRDefault="00744097">
      <w:pPr>
        <w:rPr>
          <w:rFonts w:ascii="Arial" w:hAnsi="Arial" w:cs="Arial"/>
          <w:color w:val="538135" w:themeColor="accent6" w:themeShade="BF"/>
          <w:sz w:val="32"/>
          <w:szCs w:val="32"/>
        </w:rPr>
      </w:pPr>
      <w:r w:rsidRPr="00744097">
        <w:rPr>
          <w:rFonts w:ascii="Arial" w:hAnsi="Arial" w:cs="Arial"/>
          <w:color w:val="538135" w:themeColor="accent6" w:themeShade="BF"/>
          <w:sz w:val="32"/>
          <w:szCs w:val="32"/>
        </w:rPr>
        <w:lastRenderedPageBreak/>
        <w:t xml:space="preserve">Bibliography </w:t>
      </w:r>
    </w:p>
    <w:p w14:paraId="5E9119EB"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2. News from COSPAR. (1995). </w:t>
      </w:r>
      <w:r>
        <w:rPr>
          <w:i/>
          <w:iCs/>
          <w:color w:val="000000"/>
          <w:sz w:val="27"/>
          <w:szCs w:val="27"/>
        </w:rPr>
        <w:t>COSPAR Information Bulletin</w:t>
      </w:r>
      <w:r>
        <w:rPr>
          <w:color w:val="000000"/>
          <w:sz w:val="27"/>
          <w:szCs w:val="27"/>
        </w:rPr>
        <w:t>, 1995(132), pp.5-16.</w:t>
      </w:r>
    </w:p>
    <w:p w14:paraId="7F9C2C20"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 xml:space="preserve">Anon, (2019). [online] Available at: http://www.defra.gov.uk/environment/statistics/wa </w:t>
      </w:r>
      <w:proofErr w:type="spellStart"/>
      <w:r>
        <w:rPr>
          <w:color w:val="000000"/>
          <w:sz w:val="27"/>
          <w:szCs w:val="27"/>
        </w:rPr>
        <w:t>ste</w:t>
      </w:r>
      <w:proofErr w:type="spellEnd"/>
      <w:r>
        <w:rPr>
          <w:color w:val="000000"/>
          <w:sz w:val="27"/>
          <w:szCs w:val="27"/>
        </w:rPr>
        <w:t>/alldefs.htm [Accessed 13 Mar. 2019].</w:t>
      </w:r>
    </w:p>
    <w:p w14:paraId="2555CD13"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Archive.basel.int. (2011). [online] Available at: http://archive.basel.int/text/con-e.pdf [Accessed 13 Mar. 2019].</w:t>
      </w:r>
    </w:p>
    <w:p w14:paraId="67A918B5"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Bimpactassessment.net. (n.d.). [online] Available at: https://bimpactassessment.net/sites/all/themes/bcorp_impact/pdfs/EM_Monitoring_Recording_Water_Use.pdf [Accessed 20 Mar. 2019].</w:t>
      </w:r>
    </w:p>
    <w:p w14:paraId="5D25CA8B"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Bwaste.com. (2017). </w:t>
      </w:r>
      <w:r>
        <w:rPr>
          <w:i/>
          <w:iCs/>
          <w:color w:val="000000"/>
          <w:sz w:val="27"/>
          <w:szCs w:val="27"/>
        </w:rPr>
        <w:t>Non-Hazardous Waste Still Regulated | Biomedical Waste Services</w:t>
      </w:r>
      <w:r>
        <w:rPr>
          <w:color w:val="000000"/>
          <w:sz w:val="27"/>
          <w:szCs w:val="27"/>
        </w:rPr>
        <w:t>. [online] Available at: http://www.bwaste.com/non-hazardous-wastes-regulated/ [Accessed 13 Mar. 2019].</w:t>
      </w:r>
    </w:p>
    <w:p w14:paraId="0DD81AD4"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Bwaste.com. (n.d.). </w:t>
      </w:r>
      <w:r>
        <w:rPr>
          <w:i/>
          <w:iCs/>
          <w:color w:val="000000"/>
          <w:sz w:val="27"/>
          <w:szCs w:val="27"/>
        </w:rPr>
        <w:t>Non-Hazardous Waste Still Regulated | Biomedical Waste Services</w:t>
      </w:r>
      <w:r>
        <w:rPr>
          <w:color w:val="000000"/>
          <w:sz w:val="27"/>
          <w:szCs w:val="27"/>
        </w:rPr>
        <w:t>. [online] Available at: http://www.bwaste.com/non-hazardous-wastes-regulated/ [Accessed 20 Mar. 2019].</w:t>
      </w:r>
    </w:p>
    <w:p w14:paraId="3689F2CF"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Clark, C. (1995). Policy Appraisal and the Environment. Department of the Environment, HMSO, London, England, UK: v + 67 pp., 24.7 × 19.0 × 0.6 cm, £6.75 softback, 1991. </w:t>
      </w:r>
      <w:r>
        <w:rPr>
          <w:i/>
          <w:iCs/>
          <w:color w:val="000000"/>
          <w:sz w:val="27"/>
          <w:szCs w:val="27"/>
        </w:rPr>
        <w:t>Environmental Conservation</w:t>
      </w:r>
      <w:r>
        <w:rPr>
          <w:color w:val="000000"/>
          <w:sz w:val="27"/>
          <w:szCs w:val="27"/>
        </w:rPr>
        <w:t>, 19(04), p.381.</w:t>
      </w:r>
    </w:p>
    <w:p w14:paraId="6534C717"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Constructionmanagermagazine.com. (2014). </w:t>
      </w:r>
      <w:r>
        <w:rPr>
          <w:i/>
          <w:iCs/>
          <w:color w:val="000000"/>
          <w:sz w:val="27"/>
          <w:szCs w:val="27"/>
        </w:rPr>
        <w:t>Working towards a virtuous construction circle | Management | Construction Manager Magazine</w:t>
      </w:r>
      <w:r>
        <w:rPr>
          <w:color w:val="000000"/>
          <w:sz w:val="27"/>
          <w:szCs w:val="27"/>
        </w:rPr>
        <w:t>. [online] Available at: http://www.constructionmanagermagazine.com/management/creating-virtuous-construction-circle/ [Accessed 20 Mar. 2019].</w:t>
      </w:r>
    </w:p>
    <w:p w14:paraId="34C699AB"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Ecolife.com. (n.d.). </w:t>
      </w:r>
      <w:r>
        <w:rPr>
          <w:i/>
          <w:iCs/>
          <w:color w:val="000000"/>
          <w:sz w:val="27"/>
          <w:szCs w:val="27"/>
        </w:rPr>
        <w:t>Compost - Definition from ecolife.com</w:t>
      </w:r>
      <w:r>
        <w:rPr>
          <w:color w:val="000000"/>
          <w:sz w:val="27"/>
          <w:szCs w:val="27"/>
        </w:rPr>
        <w:t>. [online] Available at: http://www.ecolife.com/define/compost.html [Accessed 20 Mar. 2019].</w:t>
      </w:r>
    </w:p>
    <w:p w14:paraId="42020691"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Ecolife.com. (n.d.). </w:t>
      </w:r>
      <w:r>
        <w:rPr>
          <w:i/>
          <w:iCs/>
          <w:color w:val="000000"/>
          <w:sz w:val="27"/>
          <w:szCs w:val="27"/>
        </w:rPr>
        <w:t>Compost - Definition from ecolife.com</w:t>
      </w:r>
      <w:r>
        <w:rPr>
          <w:color w:val="000000"/>
          <w:sz w:val="27"/>
          <w:szCs w:val="27"/>
        </w:rPr>
        <w:t>. [online] Available at: http://www.ecolife.com/define/compost.html [Accessed 20 Mar. 2019].</w:t>
      </w:r>
    </w:p>
    <w:p w14:paraId="62C2D386"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Hills-waste.co.uk. (2006). [online] Available at: http://www.hills-waste.co.uk/wp-content/uploads/2012/11/NonhazardousWaste2pp_full.pdf [Accessed 20 Mar. 2019].</w:t>
      </w:r>
    </w:p>
    <w:p w14:paraId="67399644"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Sanders, K. (2004). [online] Ec.europa.eu. Available at: http://ec.europa.eu/environment/waste/studies/pdf/r_d_part_a.pdf [Accessed 20 Mar. 2019].</w:t>
      </w:r>
    </w:p>
    <w:p w14:paraId="27469FB2"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Sussex.ac.uk. (2019). </w:t>
      </w:r>
      <w:r>
        <w:rPr>
          <w:i/>
          <w:iCs/>
          <w:color w:val="000000"/>
          <w:sz w:val="27"/>
          <w:szCs w:val="27"/>
        </w:rPr>
        <w:t xml:space="preserve">Guide to Technical Report </w:t>
      </w:r>
      <w:proofErr w:type="gramStart"/>
      <w:r>
        <w:rPr>
          <w:i/>
          <w:iCs/>
          <w:color w:val="000000"/>
          <w:sz w:val="27"/>
          <w:szCs w:val="27"/>
        </w:rPr>
        <w:t>Writing :</w:t>
      </w:r>
      <w:proofErr w:type="gramEnd"/>
      <w:r>
        <w:rPr>
          <w:i/>
          <w:iCs/>
          <w:color w:val="000000"/>
          <w:sz w:val="27"/>
          <w:szCs w:val="27"/>
        </w:rPr>
        <w:t xml:space="preserve"> Study guides : ... : School of Engineering and Informatics : Schools and services : University of </w:t>
      </w:r>
      <w:r>
        <w:rPr>
          <w:i/>
          <w:iCs/>
          <w:color w:val="000000"/>
          <w:sz w:val="27"/>
          <w:szCs w:val="27"/>
        </w:rPr>
        <w:lastRenderedPageBreak/>
        <w:t>Sussex</w:t>
      </w:r>
      <w:r>
        <w:rPr>
          <w:color w:val="000000"/>
          <w:sz w:val="27"/>
          <w:szCs w:val="27"/>
        </w:rPr>
        <w:t>. [online] Available at: http://www.sussex.ac.uk/ei/internal/forstudents/engineeringdesign/studyguides/techreportwriting#2 [Accessed 20 Mar. 2019].</w:t>
      </w:r>
    </w:p>
    <w:p w14:paraId="5B694634"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 xml:space="preserve">Wise, D. and </w:t>
      </w:r>
      <w:proofErr w:type="spellStart"/>
      <w:r>
        <w:rPr>
          <w:color w:val="000000"/>
          <w:sz w:val="27"/>
          <w:szCs w:val="27"/>
        </w:rPr>
        <w:t>Trantolo</w:t>
      </w:r>
      <w:proofErr w:type="spellEnd"/>
      <w:r>
        <w:rPr>
          <w:color w:val="000000"/>
          <w:sz w:val="27"/>
          <w:szCs w:val="27"/>
        </w:rPr>
        <w:t>, D. (1994). </w:t>
      </w:r>
      <w:r>
        <w:rPr>
          <w:i/>
          <w:iCs/>
          <w:color w:val="000000"/>
          <w:sz w:val="27"/>
          <w:szCs w:val="27"/>
        </w:rPr>
        <w:t>Process engineering for pollution control and waste minimization</w:t>
      </w:r>
      <w:r>
        <w:rPr>
          <w:color w:val="000000"/>
          <w:sz w:val="27"/>
          <w:szCs w:val="27"/>
        </w:rPr>
        <w:t>. New York: M. Dekker.</w:t>
      </w:r>
    </w:p>
    <w:p w14:paraId="70B73139" w14:textId="77777777" w:rsidR="004F0A86" w:rsidRDefault="004F0A86" w:rsidP="004F0A86">
      <w:pPr>
        <w:pStyle w:val="NormalWeb"/>
        <w:spacing w:before="0" w:beforeAutospacing="0" w:after="180" w:afterAutospacing="0"/>
        <w:ind w:left="450" w:hanging="450"/>
        <w:rPr>
          <w:color w:val="000000"/>
          <w:sz w:val="27"/>
          <w:szCs w:val="27"/>
        </w:rPr>
      </w:pPr>
      <w:r>
        <w:rPr>
          <w:color w:val="000000"/>
          <w:sz w:val="27"/>
          <w:szCs w:val="27"/>
        </w:rPr>
        <w:t>Wrap.org.uk. (2015). </w:t>
      </w:r>
      <w:r>
        <w:rPr>
          <w:i/>
          <w:iCs/>
          <w:color w:val="000000"/>
          <w:sz w:val="27"/>
          <w:szCs w:val="27"/>
        </w:rPr>
        <w:t>WRAP - Circular Economy &amp; Resource Efficiency Experts</w:t>
      </w:r>
      <w:r>
        <w:rPr>
          <w:color w:val="000000"/>
          <w:sz w:val="27"/>
          <w:szCs w:val="27"/>
        </w:rPr>
        <w:t>. [online] Available at: http://www.wrap.org.uk/ [Accessed 20 Mar. 2019].</w:t>
      </w:r>
    </w:p>
    <w:p w14:paraId="5905F492" w14:textId="2389EB09" w:rsidR="00EB168D" w:rsidRPr="007D0BAD" w:rsidRDefault="00EB168D">
      <w:pPr>
        <w:rPr>
          <w:rFonts w:ascii="Arial" w:hAnsi="Arial" w:cs="Arial"/>
        </w:rPr>
      </w:pPr>
    </w:p>
    <w:p w14:paraId="54845BA8" w14:textId="77777777" w:rsidR="00EB168D" w:rsidRPr="007D0BAD" w:rsidRDefault="00EB168D">
      <w:pPr>
        <w:rPr>
          <w:rFonts w:ascii="Arial" w:hAnsi="Arial" w:cs="Arial"/>
        </w:rPr>
      </w:pPr>
    </w:p>
    <w:p w14:paraId="74BD14F8" w14:textId="77777777" w:rsidR="00EB168D" w:rsidRPr="007D0BAD" w:rsidRDefault="00EB168D">
      <w:pPr>
        <w:rPr>
          <w:rFonts w:ascii="Arial" w:hAnsi="Arial" w:cs="Arial"/>
        </w:rPr>
      </w:pPr>
    </w:p>
    <w:p w14:paraId="14DA5F3D" w14:textId="77777777" w:rsidR="00EB168D" w:rsidRPr="007D0BAD" w:rsidRDefault="00EB168D">
      <w:pPr>
        <w:rPr>
          <w:rFonts w:ascii="Arial" w:hAnsi="Arial" w:cs="Arial"/>
        </w:rPr>
      </w:pPr>
    </w:p>
    <w:p w14:paraId="1884656E" w14:textId="77777777" w:rsidR="00EB168D" w:rsidRPr="007D0BAD" w:rsidRDefault="00EB168D">
      <w:pPr>
        <w:rPr>
          <w:rFonts w:ascii="Arial" w:hAnsi="Arial" w:cs="Arial"/>
        </w:rPr>
      </w:pPr>
    </w:p>
    <w:p w14:paraId="2A33DE44" w14:textId="77777777" w:rsidR="00EB168D" w:rsidRPr="007D0BAD" w:rsidRDefault="00EB168D">
      <w:pPr>
        <w:rPr>
          <w:rFonts w:ascii="Arial" w:hAnsi="Arial" w:cs="Arial"/>
        </w:rPr>
      </w:pPr>
    </w:p>
    <w:p w14:paraId="22E29E1D" w14:textId="77777777" w:rsidR="00EB168D" w:rsidRPr="007D0BAD" w:rsidRDefault="00EB168D">
      <w:pPr>
        <w:rPr>
          <w:rFonts w:ascii="Arial" w:hAnsi="Arial" w:cs="Arial"/>
        </w:rPr>
      </w:pPr>
    </w:p>
    <w:p w14:paraId="6AD875FB" w14:textId="77777777" w:rsidR="00EB168D" w:rsidRPr="007D0BAD" w:rsidRDefault="00EB168D">
      <w:pPr>
        <w:rPr>
          <w:rFonts w:ascii="Arial" w:hAnsi="Arial" w:cs="Arial"/>
        </w:rPr>
      </w:pPr>
    </w:p>
    <w:p w14:paraId="0D3307E9" w14:textId="77777777" w:rsidR="00EB168D" w:rsidRPr="007D0BAD" w:rsidRDefault="00EB168D">
      <w:pPr>
        <w:rPr>
          <w:rFonts w:ascii="Arial" w:hAnsi="Arial" w:cs="Arial"/>
        </w:rPr>
      </w:pPr>
    </w:p>
    <w:p w14:paraId="79C33482" w14:textId="77777777" w:rsidR="00EB168D" w:rsidRPr="007D0BAD" w:rsidRDefault="00EB168D">
      <w:pPr>
        <w:rPr>
          <w:rFonts w:ascii="Arial" w:hAnsi="Arial" w:cs="Arial"/>
        </w:rPr>
      </w:pPr>
    </w:p>
    <w:p w14:paraId="50C24846" w14:textId="77777777" w:rsidR="00EB168D" w:rsidRPr="007D0BAD" w:rsidRDefault="00EB168D">
      <w:pPr>
        <w:rPr>
          <w:rFonts w:ascii="Arial" w:hAnsi="Arial" w:cs="Arial"/>
        </w:rPr>
      </w:pPr>
    </w:p>
    <w:p w14:paraId="485B98BF" w14:textId="77777777" w:rsidR="00EB168D" w:rsidRPr="007D0BAD" w:rsidRDefault="00EB168D">
      <w:pPr>
        <w:rPr>
          <w:rFonts w:ascii="Arial" w:hAnsi="Arial" w:cs="Arial"/>
        </w:rPr>
      </w:pPr>
    </w:p>
    <w:p w14:paraId="7CFF9FC4" w14:textId="77777777" w:rsidR="00EB168D" w:rsidRPr="007D0BAD" w:rsidRDefault="00EB168D">
      <w:pPr>
        <w:rPr>
          <w:rFonts w:ascii="Arial" w:hAnsi="Arial" w:cs="Arial"/>
        </w:rPr>
      </w:pPr>
    </w:p>
    <w:p w14:paraId="75A10DDF" w14:textId="77777777" w:rsidR="00EB168D" w:rsidRPr="007D0BAD" w:rsidRDefault="00EB168D">
      <w:pPr>
        <w:rPr>
          <w:rFonts w:ascii="Arial" w:hAnsi="Arial" w:cs="Arial"/>
        </w:rPr>
      </w:pPr>
    </w:p>
    <w:p w14:paraId="3E9E24F7" w14:textId="77777777" w:rsidR="00EB168D" w:rsidRPr="007D0BAD" w:rsidRDefault="00EB168D">
      <w:pPr>
        <w:rPr>
          <w:rFonts w:ascii="Arial" w:hAnsi="Arial" w:cs="Arial"/>
        </w:rPr>
      </w:pPr>
    </w:p>
    <w:p w14:paraId="53FCE26F" w14:textId="77777777" w:rsidR="00EB168D" w:rsidRPr="007D0BAD" w:rsidRDefault="00EB168D">
      <w:pPr>
        <w:rPr>
          <w:rFonts w:ascii="Arial" w:hAnsi="Arial" w:cs="Arial"/>
        </w:rPr>
      </w:pPr>
    </w:p>
    <w:p w14:paraId="278799D6" w14:textId="77777777" w:rsidR="00EB168D" w:rsidRPr="007D0BAD" w:rsidRDefault="00EB168D">
      <w:pPr>
        <w:rPr>
          <w:rFonts w:ascii="Arial" w:hAnsi="Arial" w:cs="Arial"/>
        </w:rPr>
      </w:pPr>
    </w:p>
    <w:p w14:paraId="18257498" w14:textId="77777777" w:rsidR="00EB168D" w:rsidRPr="007D0BAD" w:rsidRDefault="00EB168D">
      <w:pPr>
        <w:rPr>
          <w:rFonts w:ascii="Arial" w:hAnsi="Arial" w:cs="Arial"/>
        </w:rPr>
      </w:pPr>
    </w:p>
    <w:p w14:paraId="6FF6BA7E" w14:textId="77777777" w:rsidR="00EB168D" w:rsidRPr="007D0BAD" w:rsidRDefault="00EB168D">
      <w:pPr>
        <w:rPr>
          <w:rFonts w:ascii="Arial" w:hAnsi="Arial" w:cs="Arial"/>
        </w:rPr>
      </w:pPr>
    </w:p>
    <w:p w14:paraId="675D545B" w14:textId="77777777" w:rsidR="00EB168D" w:rsidRPr="007D0BAD" w:rsidRDefault="00EB168D">
      <w:pPr>
        <w:rPr>
          <w:rFonts w:ascii="Arial" w:hAnsi="Arial" w:cs="Arial"/>
        </w:rPr>
      </w:pPr>
    </w:p>
    <w:p w14:paraId="027A0626" w14:textId="77777777" w:rsidR="00EB168D" w:rsidRPr="007D0BAD" w:rsidRDefault="00EB168D">
      <w:pPr>
        <w:rPr>
          <w:rFonts w:ascii="Arial" w:hAnsi="Arial" w:cs="Arial"/>
        </w:rPr>
      </w:pPr>
    </w:p>
    <w:p w14:paraId="1E4A802D" w14:textId="77777777" w:rsidR="00EB168D" w:rsidRPr="007D0BAD" w:rsidRDefault="00EB168D">
      <w:pPr>
        <w:rPr>
          <w:rFonts w:ascii="Arial" w:hAnsi="Arial" w:cs="Arial"/>
        </w:rPr>
      </w:pPr>
    </w:p>
    <w:p w14:paraId="2B2403CF" w14:textId="77777777" w:rsidR="00EB168D" w:rsidRPr="007D0BAD" w:rsidRDefault="00EB168D">
      <w:pPr>
        <w:rPr>
          <w:rFonts w:ascii="Arial" w:hAnsi="Arial" w:cs="Arial"/>
        </w:rPr>
      </w:pPr>
    </w:p>
    <w:p w14:paraId="1FB2F54B" w14:textId="77777777" w:rsidR="00EB168D" w:rsidRPr="007D0BAD" w:rsidRDefault="00EB168D">
      <w:pPr>
        <w:rPr>
          <w:rFonts w:ascii="Arial" w:hAnsi="Arial" w:cs="Arial"/>
        </w:rPr>
      </w:pPr>
    </w:p>
    <w:p w14:paraId="2F78F099" w14:textId="77777777" w:rsidR="00EB168D" w:rsidRPr="007D0BAD" w:rsidRDefault="00EB168D">
      <w:pPr>
        <w:rPr>
          <w:rFonts w:ascii="Arial" w:hAnsi="Arial" w:cs="Arial"/>
        </w:rPr>
      </w:pPr>
    </w:p>
    <w:p w14:paraId="4DB2F9D1" w14:textId="77777777" w:rsidR="00EB168D" w:rsidRPr="007D0BAD" w:rsidRDefault="00EB168D">
      <w:pPr>
        <w:rPr>
          <w:rFonts w:ascii="Arial" w:hAnsi="Arial" w:cs="Arial"/>
        </w:rPr>
      </w:pPr>
    </w:p>
    <w:p w14:paraId="6626B7C4" w14:textId="77777777" w:rsidR="00EB168D" w:rsidRPr="007D0BAD" w:rsidRDefault="00EB168D">
      <w:pPr>
        <w:rPr>
          <w:rFonts w:ascii="Arial" w:hAnsi="Arial" w:cs="Arial"/>
        </w:rPr>
      </w:pPr>
    </w:p>
    <w:p w14:paraId="7664C92B" w14:textId="77777777" w:rsidR="00EB168D" w:rsidRPr="007D0BAD" w:rsidRDefault="00EB168D">
      <w:pPr>
        <w:rPr>
          <w:rFonts w:ascii="Arial" w:hAnsi="Arial" w:cs="Arial"/>
        </w:rPr>
      </w:pPr>
    </w:p>
    <w:p w14:paraId="13867733" w14:textId="77777777" w:rsidR="00EB168D" w:rsidRPr="007D0BAD" w:rsidRDefault="00EB168D">
      <w:pPr>
        <w:rPr>
          <w:rFonts w:ascii="Arial" w:hAnsi="Arial" w:cs="Arial"/>
        </w:rPr>
      </w:pPr>
    </w:p>
    <w:p w14:paraId="2897ADAE" w14:textId="77777777" w:rsidR="00EB168D" w:rsidRPr="007D0BAD" w:rsidRDefault="00EB168D">
      <w:pPr>
        <w:rPr>
          <w:rFonts w:ascii="Arial" w:hAnsi="Arial" w:cs="Arial"/>
        </w:rPr>
      </w:pPr>
    </w:p>
    <w:p w14:paraId="5DEEB0FE" w14:textId="77777777" w:rsidR="00EB168D" w:rsidRPr="007D0BAD" w:rsidRDefault="00EB168D">
      <w:pPr>
        <w:rPr>
          <w:rFonts w:ascii="Arial" w:hAnsi="Arial" w:cs="Arial"/>
        </w:rPr>
      </w:pPr>
    </w:p>
    <w:p w14:paraId="2908F6BD" w14:textId="77777777" w:rsidR="00EB168D" w:rsidRPr="007D0BAD" w:rsidRDefault="00EB168D">
      <w:pPr>
        <w:rPr>
          <w:rFonts w:ascii="Arial" w:hAnsi="Arial" w:cs="Arial"/>
        </w:rPr>
      </w:pPr>
    </w:p>
    <w:p w14:paraId="57EE6ACE" w14:textId="77777777" w:rsidR="00EB168D" w:rsidRPr="007D0BAD" w:rsidRDefault="00EB168D">
      <w:pPr>
        <w:rPr>
          <w:rFonts w:ascii="Arial" w:hAnsi="Arial" w:cs="Arial"/>
        </w:rPr>
      </w:pPr>
    </w:p>
    <w:p w14:paraId="708438E0" w14:textId="77777777" w:rsidR="00EB168D" w:rsidRPr="007D0BAD" w:rsidRDefault="00EB168D">
      <w:pPr>
        <w:rPr>
          <w:rFonts w:ascii="Arial" w:hAnsi="Arial" w:cs="Arial"/>
        </w:rPr>
      </w:pPr>
    </w:p>
    <w:p w14:paraId="1B86D3A0" w14:textId="77777777" w:rsidR="00EB168D" w:rsidRPr="007D0BAD" w:rsidRDefault="00EB168D">
      <w:pPr>
        <w:rPr>
          <w:rFonts w:ascii="Arial" w:hAnsi="Arial" w:cs="Arial"/>
        </w:rPr>
      </w:pPr>
    </w:p>
    <w:p w14:paraId="1E716A7B" w14:textId="77777777" w:rsidR="00EB168D" w:rsidRPr="007D0BAD" w:rsidRDefault="00EB168D">
      <w:pPr>
        <w:rPr>
          <w:rFonts w:ascii="Arial" w:hAnsi="Arial" w:cs="Arial"/>
        </w:rPr>
      </w:pPr>
    </w:p>
    <w:p w14:paraId="000EC3DC" w14:textId="77777777" w:rsidR="00EB168D" w:rsidRPr="007D0BAD" w:rsidRDefault="00EB168D">
      <w:pPr>
        <w:rPr>
          <w:rFonts w:ascii="Arial" w:hAnsi="Arial" w:cs="Arial"/>
        </w:rPr>
      </w:pPr>
    </w:p>
    <w:p w14:paraId="517C73DC" w14:textId="77777777" w:rsidR="00EB168D" w:rsidRPr="007D0BAD" w:rsidRDefault="00EB168D">
      <w:pPr>
        <w:rPr>
          <w:rFonts w:ascii="Arial" w:hAnsi="Arial" w:cs="Arial"/>
        </w:rPr>
      </w:pPr>
    </w:p>
    <w:p w14:paraId="2E75ADD2" w14:textId="77777777" w:rsidR="00EB168D" w:rsidRPr="007D0BAD" w:rsidRDefault="00EB168D">
      <w:pPr>
        <w:rPr>
          <w:rFonts w:ascii="Arial" w:hAnsi="Arial" w:cs="Arial"/>
        </w:rPr>
      </w:pPr>
    </w:p>
    <w:p w14:paraId="739A0BCE" w14:textId="77777777" w:rsidR="00EB168D" w:rsidRPr="007D0BAD" w:rsidRDefault="00EB168D">
      <w:pPr>
        <w:rPr>
          <w:rFonts w:ascii="Arial" w:hAnsi="Arial" w:cs="Arial"/>
        </w:rPr>
      </w:pPr>
    </w:p>
    <w:p w14:paraId="77C3D8B7" w14:textId="77777777" w:rsidR="00EB168D" w:rsidRPr="007D0BAD" w:rsidRDefault="00EB168D">
      <w:pPr>
        <w:rPr>
          <w:rFonts w:ascii="Arial" w:hAnsi="Arial" w:cs="Arial"/>
        </w:rPr>
      </w:pPr>
    </w:p>
    <w:p w14:paraId="2F5DE07D" w14:textId="77777777" w:rsidR="00EB168D" w:rsidRPr="007D0BAD" w:rsidRDefault="00EB168D">
      <w:pPr>
        <w:rPr>
          <w:rFonts w:ascii="Arial" w:hAnsi="Arial" w:cs="Arial"/>
        </w:rPr>
      </w:pPr>
    </w:p>
    <w:p w14:paraId="3F79E690" w14:textId="77777777" w:rsidR="00EB168D" w:rsidRPr="007D0BAD" w:rsidRDefault="00EB168D">
      <w:pPr>
        <w:rPr>
          <w:rFonts w:ascii="Arial" w:hAnsi="Arial" w:cs="Arial"/>
        </w:rPr>
      </w:pPr>
    </w:p>
    <w:p w14:paraId="428F0345" w14:textId="77777777" w:rsidR="00EB168D" w:rsidRPr="007D0BAD" w:rsidRDefault="00EB168D">
      <w:pPr>
        <w:rPr>
          <w:rFonts w:ascii="Arial" w:hAnsi="Arial" w:cs="Arial"/>
        </w:rPr>
      </w:pPr>
    </w:p>
    <w:p w14:paraId="037D498F" w14:textId="77777777" w:rsidR="00EB168D" w:rsidRPr="007D0BAD" w:rsidRDefault="00EB168D">
      <w:pPr>
        <w:rPr>
          <w:rFonts w:ascii="Arial" w:hAnsi="Arial" w:cs="Arial"/>
        </w:rPr>
      </w:pPr>
    </w:p>
    <w:p w14:paraId="787B9E1B" w14:textId="77777777" w:rsidR="00EB168D" w:rsidRPr="007D0BAD" w:rsidRDefault="00EB168D">
      <w:pPr>
        <w:rPr>
          <w:rFonts w:ascii="Arial" w:hAnsi="Arial" w:cs="Arial"/>
        </w:rPr>
      </w:pPr>
    </w:p>
    <w:p w14:paraId="396D63A0" w14:textId="77777777" w:rsidR="00EB168D" w:rsidRPr="007D0BAD" w:rsidRDefault="00EB168D">
      <w:pPr>
        <w:rPr>
          <w:rFonts w:ascii="Arial" w:hAnsi="Arial" w:cs="Arial"/>
        </w:rPr>
      </w:pPr>
    </w:p>
    <w:p w14:paraId="3493C7AB" w14:textId="77777777" w:rsidR="00EB168D" w:rsidRPr="007D0BAD" w:rsidRDefault="00EB168D">
      <w:pPr>
        <w:rPr>
          <w:rFonts w:ascii="Arial" w:hAnsi="Arial" w:cs="Arial"/>
        </w:rPr>
      </w:pPr>
    </w:p>
    <w:p w14:paraId="245FBD18" w14:textId="77777777" w:rsidR="00EB168D" w:rsidRPr="007D0BAD" w:rsidRDefault="00EB168D">
      <w:pPr>
        <w:rPr>
          <w:rFonts w:ascii="Arial" w:hAnsi="Arial" w:cs="Arial"/>
        </w:rPr>
      </w:pPr>
    </w:p>
    <w:p w14:paraId="07E6109F" w14:textId="77777777" w:rsidR="00EB168D" w:rsidRPr="007D0BAD" w:rsidRDefault="00EB168D">
      <w:pPr>
        <w:rPr>
          <w:rFonts w:ascii="Arial" w:hAnsi="Arial" w:cs="Arial"/>
        </w:rPr>
      </w:pPr>
    </w:p>
    <w:p w14:paraId="20186181" w14:textId="77777777" w:rsidR="00EB168D" w:rsidRPr="007D0BAD" w:rsidRDefault="00EB168D">
      <w:pPr>
        <w:rPr>
          <w:rFonts w:ascii="Arial" w:hAnsi="Arial" w:cs="Arial"/>
        </w:rPr>
      </w:pPr>
    </w:p>
    <w:p w14:paraId="62615F1D" w14:textId="77777777" w:rsidR="00EB168D" w:rsidRPr="007D0BAD" w:rsidRDefault="00EB168D">
      <w:pPr>
        <w:rPr>
          <w:rFonts w:ascii="Arial" w:hAnsi="Arial" w:cs="Arial"/>
        </w:rPr>
      </w:pPr>
    </w:p>
    <w:p w14:paraId="4C8ABFCA" w14:textId="77777777" w:rsidR="00EB168D" w:rsidRPr="007D0BAD" w:rsidRDefault="00EB168D">
      <w:pPr>
        <w:rPr>
          <w:rFonts w:ascii="Arial" w:hAnsi="Arial" w:cs="Arial"/>
        </w:rPr>
      </w:pPr>
    </w:p>
    <w:p w14:paraId="01EC8393" w14:textId="77777777" w:rsidR="00EB168D" w:rsidRPr="007D0BAD" w:rsidRDefault="00EB168D">
      <w:pPr>
        <w:rPr>
          <w:rFonts w:ascii="Arial" w:hAnsi="Arial" w:cs="Arial"/>
        </w:rPr>
      </w:pPr>
    </w:p>
    <w:p w14:paraId="6980540C" w14:textId="77777777" w:rsidR="00EB168D" w:rsidRPr="007D0BAD" w:rsidRDefault="00EB168D">
      <w:pPr>
        <w:rPr>
          <w:rFonts w:ascii="Arial" w:hAnsi="Arial" w:cs="Arial"/>
        </w:rPr>
      </w:pPr>
    </w:p>
    <w:p w14:paraId="7B2552A9" w14:textId="77777777" w:rsidR="00EB168D" w:rsidRPr="007D0BAD" w:rsidRDefault="00EB168D">
      <w:pPr>
        <w:rPr>
          <w:rFonts w:ascii="Arial" w:hAnsi="Arial" w:cs="Arial"/>
        </w:rPr>
      </w:pPr>
    </w:p>
    <w:p w14:paraId="61E1095D" w14:textId="77777777" w:rsidR="00EB168D" w:rsidRPr="007D0BAD" w:rsidRDefault="00EB168D">
      <w:pPr>
        <w:rPr>
          <w:rFonts w:ascii="Arial" w:hAnsi="Arial" w:cs="Arial"/>
        </w:rPr>
      </w:pPr>
    </w:p>
    <w:p w14:paraId="11312B40" w14:textId="77777777" w:rsidR="00EB168D" w:rsidRPr="007D0BAD" w:rsidRDefault="00EB168D">
      <w:pPr>
        <w:rPr>
          <w:rFonts w:ascii="Arial" w:hAnsi="Arial" w:cs="Arial"/>
        </w:rPr>
      </w:pPr>
    </w:p>
    <w:p w14:paraId="2654F065" w14:textId="77777777" w:rsidR="00EB168D" w:rsidRPr="007D0BAD" w:rsidRDefault="00EB168D">
      <w:pPr>
        <w:rPr>
          <w:rFonts w:ascii="Arial" w:hAnsi="Arial" w:cs="Arial"/>
        </w:rPr>
      </w:pPr>
    </w:p>
    <w:p w14:paraId="23972ABC" w14:textId="77777777" w:rsidR="00EB168D" w:rsidRPr="007D0BAD" w:rsidRDefault="00EB168D">
      <w:pPr>
        <w:rPr>
          <w:rFonts w:ascii="Arial" w:hAnsi="Arial" w:cs="Arial"/>
        </w:rPr>
      </w:pPr>
    </w:p>
    <w:p w14:paraId="794F322E" w14:textId="77777777" w:rsidR="00EB168D" w:rsidRPr="007D0BAD" w:rsidRDefault="00EB168D">
      <w:pPr>
        <w:rPr>
          <w:rFonts w:ascii="Arial" w:hAnsi="Arial" w:cs="Arial"/>
        </w:rPr>
      </w:pPr>
    </w:p>
    <w:p w14:paraId="6E44FE47" w14:textId="77777777" w:rsidR="00EB168D" w:rsidRPr="007D0BAD" w:rsidRDefault="00EB168D">
      <w:pPr>
        <w:rPr>
          <w:rFonts w:ascii="Arial" w:hAnsi="Arial" w:cs="Arial"/>
        </w:rPr>
      </w:pPr>
    </w:p>
    <w:p w14:paraId="67DBD576" w14:textId="77777777" w:rsidR="00EB168D" w:rsidRPr="007D0BAD" w:rsidRDefault="00EB168D">
      <w:pPr>
        <w:rPr>
          <w:rFonts w:ascii="Arial" w:hAnsi="Arial" w:cs="Arial"/>
        </w:rPr>
      </w:pPr>
    </w:p>
    <w:p w14:paraId="779910D1" w14:textId="77777777" w:rsidR="00EB168D" w:rsidRPr="007D0BAD" w:rsidRDefault="00EB168D">
      <w:pPr>
        <w:rPr>
          <w:rFonts w:ascii="Arial" w:hAnsi="Arial" w:cs="Arial"/>
        </w:rPr>
      </w:pPr>
    </w:p>
    <w:p w14:paraId="462712EB" w14:textId="77777777" w:rsidR="00EB168D" w:rsidRPr="007D0BAD" w:rsidRDefault="00EB168D">
      <w:pPr>
        <w:rPr>
          <w:rFonts w:ascii="Arial" w:hAnsi="Arial" w:cs="Arial"/>
        </w:rPr>
      </w:pPr>
    </w:p>
    <w:p w14:paraId="640D97E9" w14:textId="77777777" w:rsidR="00EB168D" w:rsidRPr="007D0BAD" w:rsidRDefault="00EB168D">
      <w:pPr>
        <w:rPr>
          <w:rFonts w:ascii="Arial" w:hAnsi="Arial" w:cs="Arial"/>
        </w:rPr>
      </w:pPr>
    </w:p>
    <w:p w14:paraId="7889BDFA" w14:textId="77777777" w:rsidR="00EB168D" w:rsidRPr="007D0BAD" w:rsidRDefault="00EB168D">
      <w:pPr>
        <w:rPr>
          <w:rFonts w:ascii="Arial" w:hAnsi="Arial" w:cs="Arial"/>
        </w:rPr>
      </w:pPr>
    </w:p>
    <w:p w14:paraId="574A1515" w14:textId="77777777" w:rsidR="00EB168D" w:rsidRPr="007D0BAD" w:rsidRDefault="00EB168D">
      <w:pPr>
        <w:rPr>
          <w:rFonts w:ascii="Arial" w:hAnsi="Arial" w:cs="Arial"/>
        </w:rPr>
      </w:pPr>
    </w:p>
    <w:p w14:paraId="5017AACF" w14:textId="77777777" w:rsidR="00EB168D" w:rsidRPr="007D0BAD" w:rsidRDefault="00EB168D">
      <w:pPr>
        <w:rPr>
          <w:rFonts w:ascii="Arial" w:hAnsi="Arial" w:cs="Arial"/>
        </w:rPr>
      </w:pPr>
    </w:p>
    <w:p w14:paraId="37009B6B" w14:textId="77777777" w:rsidR="00EB168D" w:rsidRPr="007D0BAD" w:rsidRDefault="00EB168D">
      <w:pPr>
        <w:rPr>
          <w:rFonts w:ascii="Arial" w:hAnsi="Arial" w:cs="Arial"/>
        </w:rPr>
      </w:pPr>
    </w:p>
    <w:p w14:paraId="2D573801" w14:textId="77777777" w:rsidR="00EB168D" w:rsidRPr="007D0BAD" w:rsidRDefault="00EB168D">
      <w:pPr>
        <w:rPr>
          <w:rFonts w:ascii="Arial" w:hAnsi="Arial" w:cs="Arial"/>
        </w:rPr>
      </w:pPr>
    </w:p>
    <w:p w14:paraId="060C59EE" w14:textId="77777777" w:rsidR="00EB168D" w:rsidRPr="007D0BAD" w:rsidRDefault="00EB168D">
      <w:pPr>
        <w:rPr>
          <w:rFonts w:ascii="Arial" w:hAnsi="Arial" w:cs="Arial"/>
        </w:rPr>
      </w:pPr>
    </w:p>
    <w:p w14:paraId="22E2B197" w14:textId="77777777" w:rsidR="00EB168D" w:rsidRPr="007D0BAD" w:rsidRDefault="00EB168D">
      <w:pPr>
        <w:rPr>
          <w:rFonts w:ascii="Arial" w:hAnsi="Arial" w:cs="Arial"/>
        </w:rPr>
      </w:pPr>
    </w:p>
    <w:p w14:paraId="6DC3B52F" w14:textId="77777777" w:rsidR="00EB168D" w:rsidRPr="007D0BAD" w:rsidRDefault="00EB168D">
      <w:pPr>
        <w:rPr>
          <w:rFonts w:ascii="Arial" w:hAnsi="Arial" w:cs="Arial"/>
        </w:rPr>
      </w:pPr>
    </w:p>
    <w:p w14:paraId="080AC948" w14:textId="77777777" w:rsidR="00EB168D" w:rsidRPr="007D0BAD" w:rsidRDefault="00EB168D">
      <w:pPr>
        <w:rPr>
          <w:rFonts w:ascii="Arial" w:hAnsi="Arial" w:cs="Arial"/>
        </w:rPr>
      </w:pPr>
    </w:p>
    <w:p w14:paraId="20D896B7" w14:textId="77777777" w:rsidR="00EB168D" w:rsidRPr="007D0BAD" w:rsidRDefault="00EB168D">
      <w:pPr>
        <w:rPr>
          <w:rFonts w:ascii="Arial" w:hAnsi="Arial" w:cs="Arial"/>
        </w:rPr>
      </w:pPr>
    </w:p>
    <w:p w14:paraId="301AAFDE" w14:textId="77777777" w:rsidR="00EB168D" w:rsidRPr="007D0BAD" w:rsidRDefault="00EB168D">
      <w:pPr>
        <w:rPr>
          <w:rFonts w:ascii="Arial" w:hAnsi="Arial" w:cs="Arial"/>
        </w:rPr>
      </w:pPr>
    </w:p>
    <w:p w14:paraId="0AD992C5" w14:textId="77777777" w:rsidR="00EB168D" w:rsidRPr="007D0BAD" w:rsidRDefault="00EB168D">
      <w:pPr>
        <w:rPr>
          <w:rFonts w:ascii="Arial" w:hAnsi="Arial" w:cs="Arial"/>
        </w:rPr>
      </w:pPr>
    </w:p>
    <w:p w14:paraId="57E04F1B" w14:textId="77777777" w:rsidR="00EB168D" w:rsidRPr="007D0BAD" w:rsidRDefault="00EB168D">
      <w:pPr>
        <w:rPr>
          <w:rFonts w:ascii="Arial" w:hAnsi="Arial" w:cs="Arial"/>
        </w:rPr>
      </w:pPr>
    </w:p>
    <w:p w14:paraId="534799D8" w14:textId="77777777" w:rsidR="00EB168D" w:rsidRPr="007D0BAD" w:rsidRDefault="00EB168D">
      <w:pPr>
        <w:rPr>
          <w:rFonts w:ascii="Arial" w:hAnsi="Arial" w:cs="Arial"/>
        </w:rPr>
      </w:pPr>
    </w:p>
    <w:p w14:paraId="7CE5E7E7" w14:textId="77777777" w:rsidR="00EB168D" w:rsidRPr="007D0BAD" w:rsidRDefault="00EB168D">
      <w:pPr>
        <w:rPr>
          <w:rFonts w:ascii="Arial" w:hAnsi="Arial" w:cs="Arial"/>
        </w:rPr>
      </w:pPr>
    </w:p>
    <w:p w14:paraId="1AFE9377" w14:textId="77777777" w:rsidR="00EB168D" w:rsidRPr="007D0BAD" w:rsidRDefault="00EB168D">
      <w:pPr>
        <w:rPr>
          <w:rFonts w:ascii="Arial" w:hAnsi="Arial" w:cs="Arial"/>
        </w:rPr>
      </w:pPr>
    </w:p>
    <w:p w14:paraId="336BEA2A" w14:textId="77777777" w:rsidR="00EB168D" w:rsidRPr="007D0BAD" w:rsidRDefault="00EB168D">
      <w:pPr>
        <w:rPr>
          <w:rFonts w:ascii="Arial" w:hAnsi="Arial" w:cs="Arial"/>
        </w:rPr>
      </w:pPr>
    </w:p>
    <w:p w14:paraId="4E030DFF" w14:textId="77777777" w:rsidR="00EB168D" w:rsidRPr="007D0BAD" w:rsidRDefault="00EB168D">
      <w:pPr>
        <w:rPr>
          <w:rFonts w:ascii="Arial" w:hAnsi="Arial" w:cs="Arial"/>
        </w:rPr>
      </w:pPr>
    </w:p>
    <w:p w14:paraId="663CC713" w14:textId="77777777" w:rsidR="00EB168D" w:rsidRPr="007D0BAD" w:rsidRDefault="00EB168D">
      <w:pPr>
        <w:rPr>
          <w:rFonts w:ascii="Arial" w:hAnsi="Arial" w:cs="Arial"/>
        </w:rPr>
      </w:pPr>
    </w:p>
    <w:p w14:paraId="44AE2321" w14:textId="77777777" w:rsidR="00EB168D" w:rsidRPr="007D0BAD" w:rsidRDefault="00EB168D">
      <w:pPr>
        <w:rPr>
          <w:rFonts w:ascii="Arial" w:hAnsi="Arial" w:cs="Arial"/>
        </w:rPr>
      </w:pPr>
    </w:p>
    <w:p w14:paraId="67869329" w14:textId="77777777" w:rsidR="00EB168D" w:rsidRPr="007D0BAD" w:rsidRDefault="00EB168D">
      <w:pPr>
        <w:rPr>
          <w:rFonts w:ascii="Arial" w:hAnsi="Arial" w:cs="Arial"/>
        </w:rPr>
      </w:pPr>
    </w:p>
    <w:p w14:paraId="30C8747F" w14:textId="77777777" w:rsidR="00EB168D" w:rsidRPr="007D0BAD" w:rsidRDefault="00EB168D">
      <w:pPr>
        <w:rPr>
          <w:rFonts w:ascii="Arial" w:hAnsi="Arial" w:cs="Arial"/>
        </w:rPr>
      </w:pPr>
    </w:p>
    <w:p w14:paraId="1529F57F" w14:textId="77777777" w:rsidR="00EB168D" w:rsidRPr="007D0BAD" w:rsidRDefault="00EB168D">
      <w:pPr>
        <w:rPr>
          <w:rFonts w:ascii="Arial" w:hAnsi="Arial" w:cs="Arial"/>
        </w:rPr>
      </w:pPr>
    </w:p>
    <w:p w14:paraId="05BBB5F3" w14:textId="77777777" w:rsidR="00EB168D" w:rsidRPr="007D0BAD" w:rsidRDefault="00EB168D">
      <w:pPr>
        <w:rPr>
          <w:rFonts w:ascii="Arial" w:hAnsi="Arial" w:cs="Arial"/>
        </w:rPr>
      </w:pPr>
    </w:p>
    <w:p w14:paraId="0D3FD038" w14:textId="77777777" w:rsidR="00EB168D" w:rsidRPr="007D0BAD" w:rsidRDefault="00EB168D">
      <w:pPr>
        <w:rPr>
          <w:rFonts w:ascii="Arial" w:hAnsi="Arial" w:cs="Arial"/>
        </w:rPr>
      </w:pPr>
    </w:p>
    <w:p w14:paraId="6423BCDF" w14:textId="77777777" w:rsidR="00EB168D" w:rsidRPr="007D0BAD" w:rsidRDefault="00EB168D">
      <w:pPr>
        <w:rPr>
          <w:rFonts w:ascii="Arial" w:hAnsi="Arial" w:cs="Arial"/>
        </w:rPr>
      </w:pPr>
    </w:p>
    <w:p w14:paraId="4A11B09F" w14:textId="77777777" w:rsidR="00EB168D" w:rsidRPr="007D0BAD" w:rsidRDefault="00EB168D">
      <w:pPr>
        <w:rPr>
          <w:rFonts w:ascii="Arial" w:hAnsi="Arial" w:cs="Arial"/>
        </w:rPr>
      </w:pPr>
    </w:p>
    <w:p w14:paraId="23B19609" w14:textId="77777777" w:rsidR="00EB168D" w:rsidRPr="007D0BAD" w:rsidRDefault="00EB168D">
      <w:pPr>
        <w:rPr>
          <w:rFonts w:ascii="Arial" w:hAnsi="Arial" w:cs="Arial"/>
        </w:rPr>
      </w:pPr>
    </w:p>
    <w:p w14:paraId="6ED59BAD" w14:textId="77777777" w:rsidR="00EB168D" w:rsidRPr="007D0BAD" w:rsidRDefault="00EB168D">
      <w:pPr>
        <w:rPr>
          <w:rFonts w:ascii="Arial" w:hAnsi="Arial" w:cs="Arial"/>
        </w:rPr>
      </w:pPr>
    </w:p>
    <w:p w14:paraId="13C235D5" w14:textId="77777777" w:rsidR="00EB168D" w:rsidRPr="007D0BAD" w:rsidRDefault="00EB168D">
      <w:pPr>
        <w:rPr>
          <w:rFonts w:ascii="Arial" w:hAnsi="Arial" w:cs="Arial"/>
        </w:rPr>
      </w:pPr>
    </w:p>
    <w:p w14:paraId="1C97FB22" w14:textId="77777777" w:rsidR="00EB168D" w:rsidRPr="007D0BAD" w:rsidRDefault="00EB168D">
      <w:pPr>
        <w:rPr>
          <w:rFonts w:ascii="Arial" w:hAnsi="Arial" w:cs="Arial"/>
        </w:rPr>
      </w:pPr>
    </w:p>
    <w:p w14:paraId="0D89F729" w14:textId="77777777" w:rsidR="00EB168D" w:rsidRPr="007D0BAD" w:rsidRDefault="00EB168D">
      <w:pPr>
        <w:rPr>
          <w:rFonts w:ascii="Arial" w:hAnsi="Arial" w:cs="Arial"/>
        </w:rPr>
      </w:pPr>
    </w:p>
    <w:p w14:paraId="00DB8F07" w14:textId="77777777" w:rsidR="00EB168D" w:rsidRPr="007D0BAD" w:rsidRDefault="00EB168D">
      <w:pPr>
        <w:rPr>
          <w:rFonts w:ascii="Arial" w:hAnsi="Arial" w:cs="Arial"/>
        </w:rPr>
      </w:pPr>
    </w:p>
    <w:p w14:paraId="020ABCB0" w14:textId="77777777" w:rsidR="00EB168D" w:rsidRPr="007D0BAD" w:rsidRDefault="00EB168D">
      <w:pPr>
        <w:rPr>
          <w:rFonts w:ascii="Arial" w:hAnsi="Arial" w:cs="Arial"/>
        </w:rPr>
      </w:pPr>
    </w:p>
    <w:sectPr w:rsidR="00EB168D" w:rsidRPr="007D0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F62318"/>
    <w:multiLevelType w:val="multilevel"/>
    <w:tmpl w:val="29924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637AA5"/>
    <w:multiLevelType w:val="multilevel"/>
    <w:tmpl w:val="C81A3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CE234E3"/>
    <w:multiLevelType w:val="multilevel"/>
    <w:tmpl w:val="71E84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68D"/>
    <w:rsid w:val="0001349A"/>
    <w:rsid w:val="000434D9"/>
    <w:rsid w:val="0028107F"/>
    <w:rsid w:val="003102CC"/>
    <w:rsid w:val="003308FC"/>
    <w:rsid w:val="003646EA"/>
    <w:rsid w:val="003750F5"/>
    <w:rsid w:val="003D1C6C"/>
    <w:rsid w:val="004C7790"/>
    <w:rsid w:val="004F0A86"/>
    <w:rsid w:val="00544409"/>
    <w:rsid w:val="00690411"/>
    <w:rsid w:val="007136CA"/>
    <w:rsid w:val="00744097"/>
    <w:rsid w:val="007A399D"/>
    <w:rsid w:val="007D0BAD"/>
    <w:rsid w:val="008B3114"/>
    <w:rsid w:val="00924DE0"/>
    <w:rsid w:val="00931538"/>
    <w:rsid w:val="009E06C1"/>
    <w:rsid w:val="00A63AC4"/>
    <w:rsid w:val="00B02632"/>
    <w:rsid w:val="00B058A1"/>
    <w:rsid w:val="00B55BA8"/>
    <w:rsid w:val="00CD593F"/>
    <w:rsid w:val="00CE250A"/>
    <w:rsid w:val="00D46F00"/>
    <w:rsid w:val="00EB168D"/>
    <w:rsid w:val="00F808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FD4DA"/>
  <w15:chartTrackingRefBased/>
  <w15:docId w15:val="{F658F766-37E0-4ABD-AF48-F0D81EEA5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B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E25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B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5BA8"/>
    <w:pPr>
      <w:outlineLvl w:val="9"/>
    </w:pPr>
    <w:rPr>
      <w:lang w:val="en-US"/>
    </w:rPr>
  </w:style>
  <w:style w:type="paragraph" w:styleId="BalloonText">
    <w:name w:val="Balloon Text"/>
    <w:basedOn w:val="Normal"/>
    <w:link w:val="BalloonTextChar"/>
    <w:uiPriority w:val="99"/>
    <w:semiHidden/>
    <w:unhideWhenUsed/>
    <w:rsid w:val="00B05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8A1"/>
    <w:rPr>
      <w:rFonts w:ascii="Segoe UI" w:hAnsi="Segoe UI" w:cs="Segoe UI"/>
      <w:sz w:val="18"/>
      <w:szCs w:val="18"/>
    </w:rPr>
  </w:style>
  <w:style w:type="character" w:styleId="Strong">
    <w:name w:val="Strong"/>
    <w:basedOn w:val="DefaultParagraphFont"/>
    <w:uiPriority w:val="22"/>
    <w:qFormat/>
    <w:rsid w:val="00931538"/>
    <w:rPr>
      <w:b/>
      <w:bCs/>
    </w:rPr>
  </w:style>
  <w:style w:type="character" w:customStyle="1" w:styleId="Heading2Char">
    <w:name w:val="Heading 2 Char"/>
    <w:basedOn w:val="DefaultParagraphFont"/>
    <w:link w:val="Heading2"/>
    <w:uiPriority w:val="9"/>
    <w:semiHidden/>
    <w:rsid w:val="00CE250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E250A"/>
    <w:rPr>
      <w:color w:val="0000FF"/>
      <w:u w:val="single"/>
    </w:rPr>
  </w:style>
  <w:style w:type="paragraph" w:styleId="NormalWeb">
    <w:name w:val="Normal (Web)"/>
    <w:basedOn w:val="Normal"/>
    <w:uiPriority w:val="99"/>
    <w:semiHidden/>
    <w:unhideWhenUsed/>
    <w:rsid w:val="00CE25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D1C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614666">
      <w:bodyDiv w:val="1"/>
      <w:marLeft w:val="0"/>
      <w:marRight w:val="0"/>
      <w:marTop w:val="0"/>
      <w:marBottom w:val="0"/>
      <w:divBdr>
        <w:top w:val="none" w:sz="0" w:space="0" w:color="auto"/>
        <w:left w:val="none" w:sz="0" w:space="0" w:color="auto"/>
        <w:bottom w:val="none" w:sz="0" w:space="0" w:color="auto"/>
        <w:right w:val="none" w:sz="0" w:space="0" w:color="auto"/>
      </w:divBdr>
    </w:div>
    <w:div w:id="1047216860">
      <w:bodyDiv w:val="1"/>
      <w:marLeft w:val="0"/>
      <w:marRight w:val="0"/>
      <w:marTop w:val="0"/>
      <w:marBottom w:val="0"/>
      <w:divBdr>
        <w:top w:val="none" w:sz="0" w:space="0" w:color="auto"/>
        <w:left w:val="none" w:sz="0" w:space="0" w:color="auto"/>
        <w:bottom w:val="none" w:sz="0" w:space="0" w:color="auto"/>
        <w:right w:val="none" w:sz="0" w:space="0" w:color="auto"/>
      </w:divBdr>
    </w:div>
    <w:div w:id="162812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1095</TotalTime>
  <Pages>12</Pages>
  <Words>2352</Words>
  <Characters>13410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SwezeyDecurtins (P147474)</dc:creator>
  <cp:keywords/>
  <dc:description/>
  <cp:lastModifiedBy>Sebastian SwezeyDecurtins (P147474)</cp:lastModifiedBy>
  <cp:revision>2</cp:revision>
  <dcterms:created xsi:type="dcterms:W3CDTF">2019-03-13T14:57:00Z</dcterms:created>
  <dcterms:modified xsi:type="dcterms:W3CDTF">2019-03-20T23:49:00Z</dcterms:modified>
</cp:coreProperties>
</file>