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0771" w:rsidRPr="008B0C25" w:rsidRDefault="006D0771" w:rsidP="006D0771">
      <w:pPr>
        <w:spacing w:after="200" w:line="276" w:lineRule="auto"/>
        <w:jc w:val="center"/>
        <w:rPr>
          <w:b/>
          <w:bCs/>
        </w:rPr>
      </w:pPr>
      <w:r w:rsidRPr="008B0C25">
        <w:rPr>
          <w:b/>
          <w:bCs/>
          <w:noProof/>
          <w:lang w:val="en-US"/>
        </w:rPr>
        <w:drawing>
          <wp:inline distT="0" distB="0" distL="0" distR="0">
            <wp:extent cx="2333625" cy="1367987"/>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pic:cNvPicPr>
                      <a:picLocks noChangeAspect="1" noChangeArrowheads="1"/>
                    </pic:cNvPicPr>
                  </pic:nvPicPr>
                  <pic:blipFill>
                    <a:blip r:embed="rId8"/>
                    <a:stretch>
                      <a:fillRect/>
                    </a:stretch>
                  </pic:blipFill>
                  <pic:spPr bwMode="auto">
                    <a:xfrm>
                      <a:off x="0" y="0"/>
                      <a:ext cx="2336338" cy="1369577"/>
                    </a:xfrm>
                    <a:prstGeom prst="rect">
                      <a:avLst/>
                    </a:prstGeom>
                    <a:noFill/>
                    <a:ln w="9525">
                      <a:noFill/>
                      <a:miter lim="800000"/>
                      <a:headEnd/>
                      <a:tailEnd/>
                    </a:ln>
                  </pic:spPr>
                </pic:pic>
              </a:graphicData>
            </a:graphic>
          </wp:inline>
        </w:drawing>
      </w:r>
    </w:p>
    <w:p w:rsidR="006D0771" w:rsidRPr="008B0C25" w:rsidRDefault="006D0771" w:rsidP="006D0771">
      <w:pPr>
        <w:spacing w:after="200" w:line="276" w:lineRule="auto"/>
        <w:jc w:val="center"/>
        <w:rPr>
          <w:b/>
          <w:bCs/>
        </w:rPr>
      </w:pPr>
    </w:p>
    <w:p w:rsidR="006D0771" w:rsidRPr="008B0C25" w:rsidRDefault="006D0771" w:rsidP="006D0771">
      <w:pPr>
        <w:spacing w:after="200" w:line="276" w:lineRule="auto"/>
        <w:jc w:val="center"/>
        <w:rPr>
          <w:b/>
          <w:bCs/>
        </w:rPr>
      </w:pPr>
      <w:r w:rsidRPr="008B0C25">
        <w:rPr>
          <w:b/>
          <w:bCs/>
        </w:rPr>
        <w:t xml:space="preserve">Programme: MSc Public Health and Social Care in Practice </w:t>
      </w:r>
    </w:p>
    <w:p w:rsidR="006D0771" w:rsidRPr="008B0C25" w:rsidRDefault="006D0771" w:rsidP="006D0771">
      <w:pPr>
        <w:spacing w:after="200" w:line="276" w:lineRule="auto"/>
        <w:jc w:val="center"/>
        <w:rPr>
          <w:b/>
          <w:bCs/>
        </w:rPr>
      </w:pPr>
    </w:p>
    <w:p w:rsidR="006D0771" w:rsidRPr="008B0C25" w:rsidRDefault="006D0771" w:rsidP="006D0771">
      <w:pPr>
        <w:spacing w:after="200" w:line="276" w:lineRule="auto"/>
        <w:jc w:val="center"/>
        <w:rPr>
          <w:b/>
          <w:bCs/>
        </w:rPr>
      </w:pPr>
      <w:r w:rsidRPr="008B0C25">
        <w:rPr>
          <w:b/>
          <w:bCs/>
        </w:rPr>
        <w:t>Module: Population Health and Digital Health Promotion</w:t>
      </w:r>
    </w:p>
    <w:p w:rsidR="006D0771" w:rsidRPr="008B0C25" w:rsidRDefault="006D0771" w:rsidP="006D0771">
      <w:pPr>
        <w:spacing w:after="200" w:line="276" w:lineRule="auto"/>
        <w:jc w:val="center"/>
        <w:rPr>
          <w:b/>
          <w:bCs/>
        </w:rPr>
      </w:pPr>
    </w:p>
    <w:p w:rsidR="006D0771" w:rsidRPr="008B0C25" w:rsidRDefault="006D0771" w:rsidP="006D0771">
      <w:pPr>
        <w:spacing w:after="200" w:line="276" w:lineRule="auto"/>
        <w:jc w:val="center"/>
        <w:rPr>
          <w:b/>
          <w:bCs/>
        </w:rPr>
      </w:pPr>
      <w:r w:rsidRPr="008B0C25">
        <w:rPr>
          <w:b/>
          <w:bCs/>
        </w:rPr>
        <w:t>Module code:</w:t>
      </w:r>
      <w:r w:rsidRPr="008B0C25">
        <w:t xml:space="preserve"> </w:t>
      </w:r>
      <w:r w:rsidRPr="008B0C25">
        <w:rPr>
          <w:b/>
          <w:bCs/>
        </w:rPr>
        <w:t xml:space="preserve">LCHS7007 </w:t>
      </w:r>
    </w:p>
    <w:p w:rsidR="006D0771" w:rsidRPr="008B0C25" w:rsidRDefault="006D0771" w:rsidP="006D0771">
      <w:pPr>
        <w:spacing w:after="200" w:line="276" w:lineRule="auto"/>
        <w:jc w:val="center"/>
        <w:rPr>
          <w:b/>
          <w:bCs/>
        </w:rPr>
      </w:pPr>
    </w:p>
    <w:p w:rsidR="00CF4746" w:rsidRPr="00CF4746" w:rsidRDefault="006D0771" w:rsidP="006D0771">
      <w:pPr>
        <w:spacing w:after="200" w:line="276" w:lineRule="auto"/>
        <w:jc w:val="center"/>
        <w:rPr>
          <w:b/>
          <w:bCs/>
          <w:sz w:val="48"/>
          <w:szCs w:val="48"/>
        </w:rPr>
      </w:pPr>
      <w:r w:rsidRPr="00CF4746">
        <w:rPr>
          <w:b/>
          <w:bCs/>
          <w:sz w:val="48"/>
          <w:szCs w:val="48"/>
        </w:rPr>
        <w:t>Task 1: Blog 1 and 2</w:t>
      </w:r>
    </w:p>
    <w:p w:rsidR="00CF4746" w:rsidRPr="00CF4746" w:rsidRDefault="00CF4746" w:rsidP="006D0771">
      <w:pPr>
        <w:spacing w:after="200" w:line="276" w:lineRule="auto"/>
        <w:jc w:val="center"/>
        <w:rPr>
          <w:b/>
          <w:bCs/>
          <w:sz w:val="48"/>
          <w:szCs w:val="48"/>
        </w:rPr>
      </w:pPr>
    </w:p>
    <w:p w:rsidR="006D0771" w:rsidRPr="00CF4746" w:rsidRDefault="00333204" w:rsidP="006D0771">
      <w:pPr>
        <w:spacing w:after="200" w:line="276" w:lineRule="auto"/>
        <w:jc w:val="center"/>
        <w:rPr>
          <w:b/>
          <w:bCs/>
          <w:sz w:val="48"/>
          <w:szCs w:val="48"/>
        </w:rPr>
      </w:pPr>
      <w:r w:rsidRPr="00CF4746">
        <w:rPr>
          <w:b/>
          <w:bCs/>
          <w:sz w:val="48"/>
          <w:szCs w:val="48"/>
        </w:rPr>
        <w:t>Task 2</w:t>
      </w:r>
      <w:r w:rsidR="00CF4746" w:rsidRPr="00CF4746">
        <w:rPr>
          <w:b/>
          <w:bCs/>
          <w:sz w:val="48"/>
          <w:szCs w:val="48"/>
        </w:rPr>
        <w:t>: Poster</w:t>
      </w:r>
    </w:p>
    <w:p w:rsidR="006D0771" w:rsidRPr="008B0C25" w:rsidRDefault="006D0771" w:rsidP="006D0771">
      <w:pPr>
        <w:spacing w:after="200" w:line="276" w:lineRule="auto"/>
        <w:jc w:val="center"/>
        <w:rPr>
          <w:b/>
          <w:bCs/>
        </w:rPr>
      </w:pPr>
    </w:p>
    <w:p w:rsidR="006D0771" w:rsidRPr="008B0C25" w:rsidRDefault="006D0771" w:rsidP="006D0771">
      <w:pPr>
        <w:spacing w:after="200" w:line="276" w:lineRule="auto"/>
        <w:jc w:val="center"/>
        <w:rPr>
          <w:b/>
          <w:bCs/>
        </w:rPr>
      </w:pPr>
    </w:p>
    <w:p w:rsidR="006D0771" w:rsidRPr="008B0C25" w:rsidRDefault="006D0771" w:rsidP="006D0771">
      <w:pPr>
        <w:spacing w:after="200" w:line="276" w:lineRule="auto"/>
        <w:jc w:val="center"/>
        <w:rPr>
          <w:b/>
          <w:bCs/>
          <w:i/>
        </w:rPr>
      </w:pPr>
    </w:p>
    <w:p w:rsidR="006D0771" w:rsidRPr="008B0C25" w:rsidRDefault="006D0771" w:rsidP="006D0771">
      <w:pPr>
        <w:spacing w:after="200" w:line="276" w:lineRule="auto"/>
        <w:jc w:val="center"/>
        <w:rPr>
          <w:b/>
          <w:bCs/>
          <w:i/>
        </w:rPr>
      </w:pPr>
      <w:proofErr w:type="spellStart"/>
      <w:r w:rsidRPr="008B0C25">
        <w:rPr>
          <w:b/>
          <w:bCs/>
          <w:i/>
        </w:rPr>
        <w:t>Name:</w:t>
      </w:r>
      <w:proofErr w:type="gramStart"/>
      <w:r w:rsidR="00F36458">
        <w:rPr>
          <w:b/>
          <w:bCs/>
          <w:i/>
        </w:rPr>
        <w:t>M.kanaka</w:t>
      </w:r>
      <w:proofErr w:type="spellEnd"/>
      <w:proofErr w:type="gramEnd"/>
      <w:r w:rsidR="00F36458">
        <w:rPr>
          <w:b/>
          <w:bCs/>
          <w:i/>
        </w:rPr>
        <w:t xml:space="preserve"> </w:t>
      </w:r>
      <w:proofErr w:type="spellStart"/>
      <w:r w:rsidR="00F36458">
        <w:rPr>
          <w:b/>
          <w:bCs/>
          <w:i/>
        </w:rPr>
        <w:t>durga</w:t>
      </w:r>
      <w:proofErr w:type="spellEnd"/>
    </w:p>
    <w:p w:rsidR="00F525AA" w:rsidRPr="008B0C25" w:rsidRDefault="00F525AA" w:rsidP="006D0771">
      <w:pPr>
        <w:spacing w:after="200" w:line="276" w:lineRule="auto"/>
        <w:jc w:val="center"/>
        <w:rPr>
          <w:b/>
          <w:bCs/>
          <w:i/>
        </w:rPr>
      </w:pPr>
    </w:p>
    <w:p w:rsidR="00F525AA" w:rsidRPr="008B0C25" w:rsidRDefault="00F525AA" w:rsidP="006D0771">
      <w:pPr>
        <w:spacing w:after="200" w:line="276" w:lineRule="auto"/>
        <w:jc w:val="center"/>
        <w:rPr>
          <w:b/>
          <w:bCs/>
          <w:i/>
        </w:rPr>
      </w:pPr>
      <w:r w:rsidRPr="008B0C25">
        <w:rPr>
          <w:b/>
          <w:bCs/>
          <w:i/>
        </w:rPr>
        <w:t>ID:</w:t>
      </w:r>
      <w:r w:rsidR="00F36458">
        <w:rPr>
          <w:b/>
          <w:bCs/>
          <w:i/>
        </w:rPr>
        <w:t>2414584</w:t>
      </w:r>
      <w:bookmarkStart w:id="0" w:name="_GoBack"/>
      <w:bookmarkEnd w:id="0"/>
    </w:p>
    <w:p w:rsidR="006D0771" w:rsidRPr="008B0C25" w:rsidRDefault="006D0771">
      <w:pPr>
        <w:spacing w:after="160" w:line="259" w:lineRule="auto"/>
        <w:jc w:val="left"/>
        <w:rPr>
          <w:rFonts w:eastAsia="Calibri" w:cstheme="majorBidi"/>
          <w:b/>
          <w:szCs w:val="32"/>
        </w:rPr>
      </w:pPr>
      <w:r w:rsidRPr="008B0C25">
        <w:br w:type="page"/>
      </w:r>
    </w:p>
    <w:sdt>
      <w:sdtPr>
        <w:rPr>
          <w:b/>
          <w:bCs/>
        </w:rPr>
        <w:id w:val="18276786"/>
        <w:docPartObj>
          <w:docPartGallery w:val="Table of Contents"/>
          <w:docPartUnique/>
        </w:docPartObj>
      </w:sdtPr>
      <w:sdtEndPr>
        <w:rPr>
          <w:b w:val="0"/>
          <w:bCs w:val="0"/>
        </w:rPr>
      </w:sdtEndPr>
      <w:sdtContent>
        <w:p w:rsidR="006D0771" w:rsidRPr="008B0C25" w:rsidRDefault="006D0771" w:rsidP="00F525AA">
          <w:pPr>
            <w:jc w:val="center"/>
            <w:rPr>
              <w:b/>
            </w:rPr>
          </w:pPr>
          <w:r w:rsidRPr="008B0C25">
            <w:rPr>
              <w:b/>
            </w:rPr>
            <w:t>Table of Contents</w:t>
          </w:r>
        </w:p>
        <w:p w:rsidR="00CF4746" w:rsidRDefault="004071C9">
          <w:pPr>
            <w:pStyle w:val="TOC1"/>
            <w:tabs>
              <w:tab w:val="right" w:leader="dot" w:pos="9016"/>
            </w:tabs>
            <w:rPr>
              <w:rFonts w:asciiTheme="minorHAnsi" w:eastAsiaTheme="minorEastAsia" w:hAnsiTheme="minorHAnsi"/>
              <w:noProof/>
              <w:sz w:val="22"/>
              <w:lang w:val="en-US"/>
            </w:rPr>
          </w:pPr>
          <w:r w:rsidRPr="008B0C25">
            <w:fldChar w:fldCharType="begin"/>
          </w:r>
          <w:r w:rsidR="006D0771" w:rsidRPr="008B0C25">
            <w:instrText xml:space="preserve"> TOC \o "1-3" \h \z \u </w:instrText>
          </w:r>
          <w:r w:rsidRPr="008B0C25">
            <w:fldChar w:fldCharType="separate"/>
          </w:r>
          <w:hyperlink w:anchor="_Toc194419162" w:history="1">
            <w:r w:rsidR="00CF4746" w:rsidRPr="00EA4E3A">
              <w:rPr>
                <w:rStyle w:val="Hyperlink"/>
                <w:noProof/>
              </w:rPr>
              <w:t>Task 1: Blogs</w:t>
            </w:r>
            <w:r w:rsidR="00CF4746">
              <w:rPr>
                <w:noProof/>
                <w:webHidden/>
              </w:rPr>
              <w:tab/>
            </w:r>
            <w:r w:rsidR="00CF4746">
              <w:rPr>
                <w:noProof/>
                <w:webHidden/>
              </w:rPr>
              <w:fldChar w:fldCharType="begin"/>
            </w:r>
            <w:r w:rsidR="00CF4746">
              <w:rPr>
                <w:noProof/>
                <w:webHidden/>
              </w:rPr>
              <w:instrText xml:space="preserve"> PAGEREF _Toc194419162 \h </w:instrText>
            </w:r>
            <w:r w:rsidR="00CF4746">
              <w:rPr>
                <w:noProof/>
                <w:webHidden/>
              </w:rPr>
            </w:r>
            <w:r w:rsidR="00CF4746">
              <w:rPr>
                <w:noProof/>
                <w:webHidden/>
              </w:rPr>
              <w:fldChar w:fldCharType="separate"/>
            </w:r>
            <w:r w:rsidR="00CF4746">
              <w:rPr>
                <w:noProof/>
                <w:webHidden/>
              </w:rPr>
              <w:t>2</w:t>
            </w:r>
            <w:r w:rsidR="00CF4746">
              <w:rPr>
                <w:noProof/>
                <w:webHidden/>
              </w:rPr>
              <w:fldChar w:fldCharType="end"/>
            </w:r>
          </w:hyperlink>
        </w:p>
        <w:p w:rsidR="00CF4746" w:rsidRDefault="00685D65">
          <w:pPr>
            <w:pStyle w:val="TOC1"/>
            <w:tabs>
              <w:tab w:val="right" w:leader="dot" w:pos="9016"/>
            </w:tabs>
            <w:rPr>
              <w:rFonts w:asciiTheme="minorHAnsi" w:eastAsiaTheme="minorEastAsia" w:hAnsiTheme="minorHAnsi"/>
              <w:noProof/>
              <w:sz w:val="22"/>
              <w:lang w:val="en-US"/>
            </w:rPr>
          </w:pPr>
          <w:hyperlink w:anchor="_Toc194419163" w:history="1">
            <w:r w:rsidR="00CF4746" w:rsidRPr="00EA4E3A">
              <w:rPr>
                <w:rStyle w:val="Hyperlink"/>
                <w:noProof/>
              </w:rPr>
              <w:t>Blog 1- Impact of mHealth application for a digital health promotion intervention</w:t>
            </w:r>
            <w:r w:rsidR="00CF4746">
              <w:rPr>
                <w:noProof/>
                <w:webHidden/>
              </w:rPr>
              <w:tab/>
            </w:r>
            <w:r w:rsidR="00CF4746">
              <w:rPr>
                <w:noProof/>
                <w:webHidden/>
              </w:rPr>
              <w:fldChar w:fldCharType="begin"/>
            </w:r>
            <w:r w:rsidR="00CF4746">
              <w:rPr>
                <w:noProof/>
                <w:webHidden/>
              </w:rPr>
              <w:instrText xml:space="preserve"> PAGEREF _Toc194419163 \h </w:instrText>
            </w:r>
            <w:r w:rsidR="00CF4746">
              <w:rPr>
                <w:noProof/>
                <w:webHidden/>
              </w:rPr>
            </w:r>
            <w:r w:rsidR="00CF4746">
              <w:rPr>
                <w:noProof/>
                <w:webHidden/>
              </w:rPr>
              <w:fldChar w:fldCharType="separate"/>
            </w:r>
            <w:r w:rsidR="00CF4746">
              <w:rPr>
                <w:noProof/>
                <w:webHidden/>
              </w:rPr>
              <w:t>2</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64" w:history="1">
            <w:r w:rsidR="00CF4746" w:rsidRPr="00EA4E3A">
              <w:rPr>
                <w:rStyle w:val="Hyperlink"/>
                <w:noProof/>
              </w:rPr>
              <w:t>Public health issues</w:t>
            </w:r>
            <w:r w:rsidR="00CF4746">
              <w:rPr>
                <w:noProof/>
                <w:webHidden/>
              </w:rPr>
              <w:tab/>
            </w:r>
            <w:r w:rsidR="00CF4746">
              <w:rPr>
                <w:noProof/>
                <w:webHidden/>
              </w:rPr>
              <w:fldChar w:fldCharType="begin"/>
            </w:r>
            <w:r w:rsidR="00CF4746">
              <w:rPr>
                <w:noProof/>
                <w:webHidden/>
              </w:rPr>
              <w:instrText xml:space="preserve"> PAGEREF _Toc194419164 \h </w:instrText>
            </w:r>
            <w:r w:rsidR="00CF4746">
              <w:rPr>
                <w:noProof/>
                <w:webHidden/>
              </w:rPr>
            </w:r>
            <w:r w:rsidR="00CF4746">
              <w:rPr>
                <w:noProof/>
                <w:webHidden/>
              </w:rPr>
              <w:fldChar w:fldCharType="separate"/>
            </w:r>
            <w:r w:rsidR="00CF4746">
              <w:rPr>
                <w:noProof/>
                <w:webHidden/>
              </w:rPr>
              <w:t>2</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65" w:history="1">
            <w:r w:rsidR="00CF4746" w:rsidRPr="00EA4E3A">
              <w:rPr>
                <w:rStyle w:val="Hyperlink"/>
                <w:noProof/>
              </w:rPr>
              <w:t>The way mHealth application in health promotion</w:t>
            </w:r>
            <w:r w:rsidR="00CF4746">
              <w:rPr>
                <w:noProof/>
                <w:webHidden/>
              </w:rPr>
              <w:tab/>
            </w:r>
            <w:r w:rsidR="00CF4746">
              <w:rPr>
                <w:noProof/>
                <w:webHidden/>
              </w:rPr>
              <w:fldChar w:fldCharType="begin"/>
            </w:r>
            <w:r w:rsidR="00CF4746">
              <w:rPr>
                <w:noProof/>
                <w:webHidden/>
              </w:rPr>
              <w:instrText xml:space="preserve"> PAGEREF _Toc194419165 \h </w:instrText>
            </w:r>
            <w:r w:rsidR="00CF4746">
              <w:rPr>
                <w:noProof/>
                <w:webHidden/>
              </w:rPr>
            </w:r>
            <w:r w:rsidR="00CF4746">
              <w:rPr>
                <w:noProof/>
                <w:webHidden/>
              </w:rPr>
              <w:fldChar w:fldCharType="separate"/>
            </w:r>
            <w:r w:rsidR="00CF4746">
              <w:rPr>
                <w:noProof/>
                <w:webHidden/>
              </w:rPr>
              <w:t>2</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66" w:history="1">
            <w:r w:rsidR="00CF4746" w:rsidRPr="00EA4E3A">
              <w:rPr>
                <w:rStyle w:val="Hyperlink"/>
                <w:noProof/>
              </w:rPr>
              <w:t>Statistical evidences</w:t>
            </w:r>
            <w:r w:rsidR="00CF4746">
              <w:rPr>
                <w:noProof/>
                <w:webHidden/>
              </w:rPr>
              <w:tab/>
            </w:r>
            <w:r w:rsidR="00CF4746">
              <w:rPr>
                <w:noProof/>
                <w:webHidden/>
              </w:rPr>
              <w:fldChar w:fldCharType="begin"/>
            </w:r>
            <w:r w:rsidR="00CF4746">
              <w:rPr>
                <w:noProof/>
                <w:webHidden/>
              </w:rPr>
              <w:instrText xml:space="preserve"> PAGEREF _Toc194419166 \h </w:instrText>
            </w:r>
            <w:r w:rsidR="00CF4746">
              <w:rPr>
                <w:noProof/>
                <w:webHidden/>
              </w:rPr>
            </w:r>
            <w:r w:rsidR="00CF4746">
              <w:rPr>
                <w:noProof/>
                <w:webHidden/>
              </w:rPr>
              <w:fldChar w:fldCharType="separate"/>
            </w:r>
            <w:r w:rsidR="00CF4746">
              <w:rPr>
                <w:noProof/>
                <w:webHidden/>
              </w:rPr>
              <w:t>2</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67" w:history="1">
            <w:r w:rsidR="00CF4746" w:rsidRPr="00EA4E3A">
              <w:rPr>
                <w:rStyle w:val="Hyperlink"/>
                <w:noProof/>
              </w:rPr>
              <w:t>Impact of digital technology on health promotion</w:t>
            </w:r>
            <w:r w:rsidR="00CF4746">
              <w:rPr>
                <w:noProof/>
                <w:webHidden/>
              </w:rPr>
              <w:tab/>
            </w:r>
            <w:r w:rsidR="00CF4746">
              <w:rPr>
                <w:noProof/>
                <w:webHidden/>
              </w:rPr>
              <w:fldChar w:fldCharType="begin"/>
            </w:r>
            <w:r w:rsidR="00CF4746">
              <w:rPr>
                <w:noProof/>
                <w:webHidden/>
              </w:rPr>
              <w:instrText xml:space="preserve"> PAGEREF _Toc194419167 \h </w:instrText>
            </w:r>
            <w:r w:rsidR="00CF4746">
              <w:rPr>
                <w:noProof/>
                <w:webHidden/>
              </w:rPr>
            </w:r>
            <w:r w:rsidR="00CF4746">
              <w:rPr>
                <w:noProof/>
                <w:webHidden/>
              </w:rPr>
              <w:fldChar w:fldCharType="separate"/>
            </w:r>
            <w:r w:rsidR="00CF4746">
              <w:rPr>
                <w:noProof/>
                <w:webHidden/>
              </w:rPr>
              <w:t>3</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68" w:history="1">
            <w:r w:rsidR="00CF4746" w:rsidRPr="00EA4E3A">
              <w:rPr>
                <w:rStyle w:val="Hyperlink"/>
                <w:noProof/>
              </w:rPr>
              <w:t>The way shortfall can be addressed</w:t>
            </w:r>
            <w:r w:rsidR="00CF4746">
              <w:rPr>
                <w:noProof/>
                <w:webHidden/>
              </w:rPr>
              <w:tab/>
            </w:r>
            <w:r w:rsidR="00CF4746">
              <w:rPr>
                <w:noProof/>
                <w:webHidden/>
              </w:rPr>
              <w:fldChar w:fldCharType="begin"/>
            </w:r>
            <w:r w:rsidR="00CF4746">
              <w:rPr>
                <w:noProof/>
                <w:webHidden/>
              </w:rPr>
              <w:instrText xml:space="preserve"> PAGEREF _Toc194419168 \h </w:instrText>
            </w:r>
            <w:r w:rsidR="00CF4746">
              <w:rPr>
                <w:noProof/>
                <w:webHidden/>
              </w:rPr>
            </w:r>
            <w:r w:rsidR="00CF4746">
              <w:rPr>
                <w:noProof/>
                <w:webHidden/>
              </w:rPr>
              <w:fldChar w:fldCharType="separate"/>
            </w:r>
            <w:r w:rsidR="00CF4746">
              <w:rPr>
                <w:noProof/>
                <w:webHidden/>
              </w:rPr>
              <w:t>3</w:t>
            </w:r>
            <w:r w:rsidR="00CF4746">
              <w:rPr>
                <w:noProof/>
                <w:webHidden/>
              </w:rPr>
              <w:fldChar w:fldCharType="end"/>
            </w:r>
          </w:hyperlink>
        </w:p>
        <w:p w:rsidR="00CF4746" w:rsidRDefault="00685D65">
          <w:pPr>
            <w:pStyle w:val="TOC1"/>
            <w:tabs>
              <w:tab w:val="right" w:leader="dot" w:pos="9016"/>
            </w:tabs>
            <w:rPr>
              <w:rFonts w:asciiTheme="minorHAnsi" w:eastAsiaTheme="minorEastAsia" w:hAnsiTheme="minorHAnsi"/>
              <w:noProof/>
              <w:sz w:val="22"/>
              <w:lang w:val="en-US"/>
            </w:rPr>
          </w:pPr>
          <w:hyperlink w:anchor="_Toc194419169" w:history="1">
            <w:r w:rsidR="00CF4746" w:rsidRPr="00EA4E3A">
              <w:rPr>
                <w:rStyle w:val="Hyperlink"/>
                <w:noProof/>
              </w:rPr>
              <w:t>Blog 2- The impact of digital technology- a new design innovation</w:t>
            </w:r>
            <w:r w:rsidR="00CF4746">
              <w:rPr>
                <w:noProof/>
                <w:webHidden/>
              </w:rPr>
              <w:tab/>
            </w:r>
            <w:r w:rsidR="00CF4746">
              <w:rPr>
                <w:noProof/>
                <w:webHidden/>
              </w:rPr>
              <w:fldChar w:fldCharType="begin"/>
            </w:r>
            <w:r w:rsidR="00CF4746">
              <w:rPr>
                <w:noProof/>
                <w:webHidden/>
              </w:rPr>
              <w:instrText xml:space="preserve"> PAGEREF _Toc194419169 \h </w:instrText>
            </w:r>
            <w:r w:rsidR="00CF4746">
              <w:rPr>
                <w:noProof/>
                <w:webHidden/>
              </w:rPr>
            </w:r>
            <w:r w:rsidR="00CF4746">
              <w:rPr>
                <w:noProof/>
                <w:webHidden/>
              </w:rPr>
              <w:fldChar w:fldCharType="separate"/>
            </w:r>
            <w:r w:rsidR="00CF4746">
              <w:rPr>
                <w:noProof/>
                <w:webHidden/>
              </w:rPr>
              <w:t>4</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70" w:history="1">
            <w:r w:rsidR="00CF4746" w:rsidRPr="00EA4E3A">
              <w:rPr>
                <w:rStyle w:val="Hyperlink"/>
                <w:noProof/>
              </w:rPr>
              <w:t>A public health problem</w:t>
            </w:r>
            <w:r w:rsidR="00CF4746">
              <w:rPr>
                <w:noProof/>
                <w:webHidden/>
              </w:rPr>
              <w:tab/>
            </w:r>
            <w:r w:rsidR="00CF4746">
              <w:rPr>
                <w:noProof/>
                <w:webHidden/>
              </w:rPr>
              <w:fldChar w:fldCharType="begin"/>
            </w:r>
            <w:r w:rsidR="00CF4746">
              <w:rPr>
                <w:noProof/>
                <w:webHidden/>
              </w:rPr>
              <w:instrText xml:space="preserve"> PAGEREF _Toc194419170 \h </w:instrText>
            </w:r>
            <w:r w:rsidR="00CF4746">
              <w:rPr>
                <w:noProof/>
                <w:webHidden/>
              </w:rPr>
            </w:r>
            <w:r w:rsidR="00CF4746">
              <w:rPr>
                <w:noProof/>
                <w:webHidden/>
              </w:rPr>
              <w:fldChar w:fldCharType="separate"/>
            </w:r>
            <w:r w:rsidR="00CF4746">
              <w:rPr>
                <w:noProof/>
                <w:webHidden/>
              </w:rPr>
              <w:t>4</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71" w:history="1">
            <w:r w:rsidR="00CF4746" w:rsidRPr="00EA4E3A">
              <w:rPr>
                <w:rStyle w:val="Hyperlink"/>
                <w:noProof/>
              </w:rPr>
              <w:t>New digital technology design for health promotion</w:t>
            </w:r>
            <w:r w:rsidR="00CF4746">
              <w:rPr>
                <w:noProof/>
                <w:webHidden/>
              </w:rPr>
              <w:tab/>
            </w:r>
            <w:r w:rsidR="00CF4746">
              <w:rPr>
                <w:noProof/>
                <w:webHidden/>
              </w:rPr>
              <w:fldChar w:fldCharType="begin"/>
            </w:r>
            <w:r w:rsidR="00CF4746">
              <w:rPr>
                <w:noProof/>
                <w:webHidden/>
              </w:rPr>
              <w:instrText xml:space="preserve"> PAGEREF _Toc194419171 \h </w:instrText>
            </w:r>
            <w:r w:rsidR="00CF4746">
              <w:rPr>
                <w:noProof/>
                <w:webHidden/>
              </w:rPr>
            </w:r>
            <w:r w:rsidR="00CF4746">
              <w:rPr>
                <w:noProof/>
                <w:webHidden/>
              </w:rPr>
              <w:fldChar w:fldCharType="separate"/>
            </w:r>
            <w:r w:rsidR="00CF4746">
              <w:rPr>
                <w:noProof/>
                <w:webHidden/>
              </w:rPr>
              <w:t>4</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72" w:history="1">
            <w:r w:rsidR="00CF4746" w:rsidRPr="00EA4E3A">
              <w:rPr>
                <w:rStyle w:val="Hyperlink"/>
                <w:noProof/>
              </w:rPr>
              <w:t>The way of designing digital technology</w:t>
            </w:r>
            <w:r w:rsidR="00CF4746">
              <w:rPr>
                <w:noProof/>
                <w:webHidden/>
              </w:rPr>
              <w:tab/>
            </w:r>
            <w:r w:rsidR="00CF4746">
              <w:rPr>
                <w:noProof/>
                <w:webHidden/>
              </w:rPr>
              <w:fldChar w:fldCharType="begin"/>
            </w:r>
            <w:r w:rsidR="00CF4746">
              <w:rPr>
                <w:noProof/>
                <w:webHidden/>
              </w:rPr>
              <w:instrText xml:space="preserve"> PAGEREF _Toc194419172 \h </w:instrText>
            </w:r>
            <w:r w:rsidR="00CF4746">
              <w:rPr>
                <w:noProof/>
                <w:webHidden/>
              </w:rPr>
            </w:r>
            <w:r w:rsidR="00CF4746">
              <w:rPr>
                <w:noProof/>
                <w:webHidden/>
              </w:rPr>
              <w:fldChar w:fldCharType="separate"/>
            </w:r>
            <w:r w:rsidR="00CF4746">
              <w:rPr>
                <w:noProof/>
                <w:webHidden/>
              </w:rPr>
              <w:t>5</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73" w:history="1">
            <w:r w:rsidR="00CF4746" w:rsidRPr="00EA4E3A">
              <w:rPr>
                <w:rStyle w:val="Hyperlink"/>
                <w:noProof/>
              </w:rPr>
              <w:t>Advantages and disadvantages of selected digital health technology</w:t>
            </w:r>
            <w:r w:rsidR="00CF4746">
              <w:rPr>
                <w:noProof/>
                <w:webHidden/>
              </w:rPr>
              <w:tab/>
            </w:r>
            <w:r w:rsidR="00CF4746">
              <w:rPr>
                <w:noProof/>
                <w:webHidden/>
              </w:rPr>
              <w:fldChar w:fldCharType="begin"/>
            </w:r>
            <w:r w:rsidR="00CF4746">
              <w:rPr>
                <w:noProof/>
                <w:webHidden/>
              </w:rPr>
              <w:instrText xml:space="preserve"> PAGEREF _Toc194419173 \h </w:instrText>
            </w:r>
            <w:r w:rsidR="00CF4746">
              <w:rPr>
                <w:noProof/>
                <w:webHidden/>
              </w:rPr>
            </w:r>
            <w:r w:rsidR="00CF4746">
              <w:rPr>
                <w:noProof/>
                <w:webHidden/>
              </w:rPr>
              <w:fldChar w:fldCharType="separate"/>
            </w:r>
            <w:r w:rsidR="00CF4746">
              <w:rPr>
                <w:noProof/>
                <w:webHidden/>
              </w:rPr>
              <w:t>5</w:t>
            </w:r>
            <w:r w:rsidR="00CF4746">
              <w:rPr>
                <w:noProof/>
                <w:webHidden/>
              </w:rPr>
              <w:fldChar w:fldCharType="end"/>
            </w:r>
          </w:hyperlink>
        </w:p>
        <w:p w:rsidR="00CF4746" w:rsidRDefault="00685D65">
          <w:pPr>
            <w:pStyle w:val="TOC2"/>
            <w:tabs>
              <w:tab w:val="right" w:leader="dot" w:pos="9016"/>
            </w:tabs>
            <w:rPr>
              <w:rFonts w:asciiTheme="minorHAnsi" w:eastAsiaTheme="minorEastAsia" w:hAnsiTheme="minorHAnsi"/>
              <w:noProof/>
              <w:sz w:val="22"/>
              <w:lang w:val="en-US"/>
            </w:rPr>
          </w:pPr>
          <w:hyperlink w:anchor="_Toc194419174" w:history="1">
            <w:r w:rsidR="00CF4746" w:rsidRPr="00EA4E3A">
              <w:rPr>
                <w:rStyle w:val="Hyperlink"/>
                <w:noProof/>
              </w:rPr>
              <w:t>The way shortfall can be addressed</w:t>
            </w:r>
            <w:r w:rsidR="00CF4746">
              <w:rPr>
                <w:noProof/>
                <w:webHidden/>
              </w:rPr>
              <w:tab/>
            </w:r>
            <w:r w:rsidR="00CF4746">
              <w:rPr>
                <w:noProof/>
                <w:webHidden/>
              </w:rPr>
              <w:fldChar w:fldCharType="begin"/>
            </w:r>
            <w:r w:rsidR="00CF4746">
              <w:rPr>
                <w:noProof/>
                <w:webHidden/>
              </w:rPr>
              <w:instrText xml:space="preserve"> PAGEREF _Toc194419174 \h </w:instrText>
            </w:r>
            <w:r w:rsidR="00CF4746">
              <w:rPr>
                <w:noProof/>
                <w:webHidden/>
              </w:rPr>
            </w:r>
            <w:r w:rsidR="00CF4746">
              <w:rPr>
                <w:noProof/>
                <w:webHidden/>
              </w:rPr>
              <w:fldChar w:fldCharType="separate"/>
            </w:r>
            <w:r w:rsidR="00CF4746">
              <w:rPr>
                <w:noProof/>
                <w:webHidden/>
              </w:rPr>
              <w:t>6</w:t>
            </w:r>
            <w:r w:rsidR="00CF4746">
              <w:rPr>
                <w:noProof/>
                <w:webHidden/>
              </w:rPr>
              <w:fldChar w:fldCharType="end"/>
            </w:r>
          </w:hyperlink>
        </w:p>
        <w:p w:rsidR="00CF4746" w:rsidRDefault="00685D65">
          <w:pPr>
            <w:pStyle w:val="TOC1"/>
            <w:tabs>
              <w:tab w:val="right" w:leader="dot" w:pos="9016"/>
            </w:tabs>
            <w:rPr>
              <w:rFonts w:asciiTheme="minorHAnsi" w:eastAsiaTheme="minorEastAsia" w:hAnsiTheme="minorHAnsi"/>
              <w:noProof/>
              <w:sz w:val="22"/>
              <w:lang w:val="en-US"/>
            </w:rPr>
          </w:pPr>
          <w:hyperlink w:anchor="_Toc194419175" w:history="1">
            <w:r w:rsidR="00CF4746" w:rsidRPr="00EA4E3A">
              <w:rPr>
                <w:rStyle w:val="Hyperlink"/>
                <w:noProof/>
              </w:rPr>
              <w:t>Task 2: Poster</w:t>
            </w:r>
            <w:r w:rsidR="00CF4746">
              <w:rPr>
                <w:noProof/>
                <w:webHidden/>
              </w:rPr>
              <w:tab/>
            </w:r>
            <w:r w:rsidR="00CF4746">
              <w:rPr>
                <w:noProof/>
                <w:webHidden/>
              </w:rPr>
              <w:fldChar w:fldCharType="begin"/>
            </w:r>
            <w:r w:rsidR="00CF4746">
              <w:rPr>
                <w:noProof/>
                <w:webHidden/>
              </w:rPr>
              <w:instrText xml:space="preserve"> PAGEREF _Toc194419175 \h </w:instrText>
            </w:r>
            <w:r w:rsidR="00CF4746">
              <w:rPr>
                <w:noProof/>
                <w:webHidden/>
              </w:rPr>
            </w:r>
            <w:r w:rsidR="00CF4746">
              <w:rPr>
                <w:noProof/>
                <w:webHidden/>
              </w:rPr>
              <w:fldChar w:fldCharType="separate"/>
            </w:r>
            <w:r w:rsidR="00CF4746">
              <w:rPr>
                <w:noProof/>
                <w:webHidden/>
              </w:rPr>
              <w:t>7</w:t>
            </w:r>
            <w:r w:rsidR="00CF4746">
              <w:rPr>
                <w:noProof/>
                <w:webHidden/>
              </w:rPr>
              <w:fldChar w:fldCharType="end"/>
            </w:r>
          </w:hyperlink>
        </w:p>
        <w:p w:rsidR="00CF4746" w:rsidRDefault="00685D65">
          <w:pPr>
            <w:pStyle w:val="TOC1"/>
            <w:tabs>
              <w:tab w:val="right" w:leader="dot" w:pos="9016"/>
            </w:tabs>
            <w:rPr>
              <w:rFonts w:asciiTheme="minorHAnsi" w:eastAsiaTheme="minorEastAsia" w:hAnsiTheme="minorHAnsi"/>
              <w:noProof/>
              <w:sz w:val="22"/>
              <w:lang w:val="en-US"/>
            </w:rPr>
          </w:pPr>
          <w:hyperlink w:anchor="_Toc194419176" w:history="1">
            <w:r w:rsidR="00CF4746" w:rsidRPr="00EA4E3A">
              <w:rPr>
                <w:rStyle w:val="Hyperlink"/>
                <w:noProof/>
              </w:rPr>
              <w:t>References</w:t>
            </w:r>
            <w:r w:rsidR="00CF4746">
              <w:rPr>
                <w:noProof/>
                <w:webHidden/>
              </w:rPr>
              <w:tab/>
            </w:r>
            <w:r w:rsidR="00CF4746">
              <w:rPr>
                <w:noProof/>
                <w:webHidden/>
              </w:rPr>
              <w:fldChar w:fldCharType="begin"/>
            </w:r>
            <w:r w:rsidR="00CF4746">
              <w:rPr>
                <w:noProof/>
                <w:webHidden/>
              </w:rPr>
              <w:instrText xml:space="preserve"> PAGEREF _Toc194419176 \h </w:instrText>
            </w:r>
            <w:r w:rsidR="00CF4746">
              <w:rPr>
                <w:noProof/>
                <w:webHidden/>
              </w:rPr>
            </w:r>
            <w:r w:rsidR="00CF4746">
              <w:rPr>
                <w:noProof/>
                <w:webHidden/>
              </w:rPr>
              <w:fldChar w:fldCharType="separate"/>
            </w:r>
            <w:r w:rsidR="00CF4746">
              <w:rPr>
                <w:noProof/>
                <w:webHidden/>
              </w:rPr>
              <w:t>8</w:t>
            </w:r>
            <w:r w:rsidR="00CF4746">
              <w:rPr>
                <w:noProof/>
                <w:webHidden/>
              </w:rPr>
              <w:fldChar w:fldCharType="end"/>
            </w:r>
          </w:hyperlink>
        </w:p>
        <w:p w:rsidR="006D0771" w:rsidRPr="008B0C25" w:rsidRDefault="004071C9">
          <w:r w:rsidRPr="008B0C25">
            <w:fldChar w:fldCharType="end"/>
          </w:r>
        </w:p>
      </w:sdtContent>
    </w:sdt>
    <w:p w:rsidR="006D0771" w:rsidRPr="008B0C25" w:rsidRDefault="006D0771">
      <w:pPr>
        <w:spacing w:after="160" w:line="259" w:lineRule="auto"/>
        <w:jc w:val="left"/>
        <w:rPr>
          <w:rFonts w:eastAsia="Calibri" w:cstheme="majorBidi"/>
          <w:b/>
          <w:szCs w:val="32"/>
        </w:rPr>
      </w:pPr>
      <w:r w:rsidRPr="008B0C25">
        <w:br w:type="page"/>
      </w:r>
    </w:p>
    <w:p w:rsidR="00CF4746" w:rsidRDefault="00CF4746" w:rsidP="00333204">
      <w:pPr>
        <w:pStyle w:val="Heading1"/>
      </w:pPr>
      <w:bookmarkStart w:id="1" w:name="_Toc194419162"/>
      <w:r>
        <w:lastRenderedPageBreak/>
        <w:t>Task 1: Blogs</w:t>
      </w:r>
      <w:bookmarkEnd w:id="1"/>
    </w:p>
    <w:p w:rsidR="002823C8" w:rsidRPr="008B0C25" w:rsidRDefault="00BA497F" w:rsidP="00333204">
      <w:pPr>
        <w:pStyle w:val="Heading1"/>
      </w:pPr>
      <w:bookmarkStart w:id="2" w:name="_Toc194419163"/>
      <w:r w:rsidRPr="008B0C25">
        <w:t xml:space="preserve">Blog 1- </w:t>
      </w:r>
      <w:r w:rsidR="007E2A3B" w:rsidRPr="008B0C25">
        <w:t>I</w:t>
      </w:r>
      <w:r w:rsidRPr="008B0C25">
        <w:t xml:space="preserve">mpact of </w:t>
      </w:r>
      <w:r w:rsidR="007E2A3B" w:rsidRPr="008B0C25">
        <w:t xml:space="preserve">mHealth application for </w:t>
      </w:r>
      <w:r w:rsidRPr="008B0C25">
        <w:t>a digital health promotion intervention</w:t>
      </w:r>
      <w:bookmarkEnd w:id="2"/>
    </w:p>
    <w:p w:rsidR="002823C8" w:rsidRPr="008B0C25" w:rsidRDefault="00BA497F" w:rsidP="006D0771">
      <w:pPr>
        <w:pStyle w:val="Heading2"/>
      </w:pPr>
      <w:bookmarkStart w:id="3" w:name="_Toc194419164"/>
      <w:r w:rsidRPr="008B0C25">
        <w:t>Public health issues</w:t>
      </w:r>
      <w:bookmarkEnd w:id="3"/>
    </w:p>
    <w:p w:rsidR="002823C8" w:rsidRPr="008B0C25" w:rsidRDefault="00BA497F" w:rsidP="004A61AD">
      <w:pPr>
        <w:rPr>
          <w:rFonts w:eastAsia="Calibri" w:cs="Times New Roman"/>
          <w:bCs/>
        </w:rPr>
      </w:pPr>
      <w:r w:rsidRPr="008B0C25">
        <w:rPr>
          <w:rFonts w:eastAsia="Calibri" w:cs="Times New Roman"/>
          <w:bCs/>
        </w:rPr>
        <w:t xml:space="preserve">In the view of </w:t>
      </w:r>
      <w:proofErr w:type="spellStart"/>
      <w:r w:rsidRPr="008B0C25">
        <w:rPr>
          <w:rFonts w:eastAsia="Calibri" w:cs="Times New Roman"/>
          <w:bCs/>
        </w:rPr>
        <w:t>Edemekong</w:t>
      </w:r>
      <w:proofErr w:type="spellEnd"/>
      <w:r w:rsidRPr="008B0C25">
        <w:rPr>
          <w:rFonts w:eastAsia="Calibri" w:cs="Times New Roman"/>
          <w:bCs/>
        </w:rPr>
        <w:t xml:space="preserve"> and </w:t>
      </w:r>
      <w:proofErr w:type="spellStart"/>
      <w:r w:rsidRPr="008B0C25">
        <w:rPr>
          <w:rFonts w:eastAsia="Calibri" w:cs="Times New Roman"/>
          <w:bCs/>
        </w:rPr>
        <w:t>Tenny</w:t>
      </w:r>
      <w:proofErr w:type="spellEnd"/>
      <w:r w:rsidRPr="008B0C25">
        <w:rPr>
          <w:rFonts w:eastAsia="Calibri" w:cs="Times New Roman"/>
          <w:bCs/>
        </w:rPr>
        <w:t xml:space="preserve"> (2022), public health problems can be depicted as health-related issues that have a direct effect on a large number of the community effectively. In this context, the fact can be stated that </w:t>
      </w:r>
      <w:r w:rsidRPr="008B0C25">
        <w:rPr>
          <w:rFonts w:eastAsia="Calibri" w:cs="Times New Roman"/>
          <w:b/>
          <w:bCs/>
          <w:i/>
        </w:rPr>
        <w:t>high blood pressure (Hypertension)</w:t>
      </w:r>
      <w:r w:rsidRPr="008B0C25">
        <w:rPr>
          <w:rFonts w:eastAsia="Calibri" w:cs="Times New Roman"/>
          <w:bCs/>
        </w:rPr>
        <w:t xml:space="preserve"> is the one public health problem. According to Mills, </w:t>
      </w:r>
      <w:proofErr w:type="spellStart"/>
      <w:r w:rsidRPr="008B0C25">
        <w:rPr>
          <w:rFonts w:eastAsia="Calibri" w:cs="Times New Roman"/>
          <w:bCs/>
        </w:rPr>
        <w:t>Stefanescu</w:t>
      </w:r>
      <w:proofErr w:type="spellEnd"/>
      <w:r w:rsidRPr="008B0C25">
        <w:rPr>
          <w:rFonts w:eastAsia="Calibri" w:cs="Times New Roman"/>
          <w:bCs/>
        </w:rPr>
        <w:t xml:space="preserve"> and He (2020), in the year 2010, 31.1% of the global adult population (1.39) billion of the people had hypertension including the disease of heart risk, stroke, kidney diseases and others. It has been depicted by </w:t>
      </w:r>
      <w:r w:rsidR="004A61AD" w:rsidRPr="008B0C25">
        <w:rPr>
          <w:rFonts w:eastAsia="Calibri" w:cs="Times New Roman"/>
          <w:bCs/>
        </w:rPr>
        <w:t xml:space="preserve">Mohammad and </w:t>
      </w:r>
      <w:proofErr w:type="spellStart"/>
      <w:r w:rsidR="004A61AD" w:rsidRPr="008B0C25">
        <w:rPr>
          <w:rFonts w:eastAsia="Calibri" w:cs="Times New Roman"/>
          <w:bCs/>
        </w:rPr>
        <w:t>Bansod</w:t>
      </w:r>
      <w:proofErr w:type="spellEnd"/>
      <w:r w:rsidR="004A61AD" w:rsidRPr="008B0C25">
        <w:rPr>
          <w:rFonts w:eastAsia="Calibri" w:cs="Times New Roman"/>
          <w:bCs/>
        </w:rPr>
        <w:t xml:space="preserve"> (2024), </w:t>
      </w:r>
      <w:r w:rsidRPr="008B0C25">
        <w:rPr>
          <w:rFonts w:eastAsia="Calibri" w:cs="Times New Roman"/>
          <w:bCs/>
        </w:rPr>
        <w:t xml:space="preserve">that hypertension as a non-communicable disease developed by 17.9 million effectively. </w:t>
      </w:r>
    </w:p>
    <w:p w:rsidR="002823C8" w:rsidRPr="008B0C25" w:rsidRDefault="00BA497F" w:rsidP="00E27C20">
      <w:pPr>
        <w:pStyle w:val="Heading2"/>
      </w:pPr>
      <w:bookmarkStart w:id="4" w:name="_Toc194419165"/>
      <w:r w:rsidRPr="008B0C25">
        <w:t xml:space="preserve">The way </w:t>
      </w:r>
      <w:r w:rsidR="00C52681" w:rsidRPr="008B0C25">
        <w:t xml:space="preserve">mHealth application </w:t>
      </w:r>
      <w:r w:rsidRPr="008B0C25">
        <w:t>in health promotion</w:t>
      </w:r>
      <w:bookmarkEnd w:id="4"/>
      <w:r w:rsidRPr="008B0C25">
        <w:t xml:space="preserve"> </w:t>
      </w:r>
    </w:p>
    <w:p w:rsidR="00E27C20" w:rsidRPr="008B0C25" w:rsidRDefault="00BA497F" w:rsidP="0021563B">
      <w:pPr>
        <w:rPr>
          <w:rFonts w:eastAsia="Calibri" w:cs="Times New Roman"/>
          <w:bCs/>
        </w:rPr>
      </w:pPr>
      <w:r w:rsidRPr="008B0C25">
        <w:rPr>
          <w:rFonts w:eastAsia="Calibri" w:cs="Times New Roman"/>
        </w:rPr>
        <w:t xml:space="preserve">In the view of </w:t>
      </w:r>
      <w:proofErr w:type="spellStart"/>
      <w:r w:rsidR="0021563B" w:rsidRPr="008B0C25">
        <w:rPr>
          <w:rFonts w:eastAsia="Calibri" w:cs="Times New Roman"/>
        </w:rPr>
        <w:t>Klaver</w:t>
      </w:r>
      <w:proofErr w:type="spellEnd"/>
      <w:r w:rsidR="0021563B" w:rsidRPr="008B0C25">
        <w:rPr>
          <w:rFonts w:eastAsia="Calibri" w:cs="Times New Roman"/>
        </w:rPr>
        <w:t xml:space="preserve"> </w:t>
      </w:r>
      <w:r w:rsidR="0021563B" w:rsidRPr="008B0C25">
        <w:rPr>
          <w:rFonts w:eastAsia="Calibri" w:cs="Times New Roman"/>
          <w:i/>
          <w:iCs/>
        </w:rPr>
        <w:t xml:space="preserve">et al. </w:t>
      </w:r>
      <w:r w:rsidR="0021563B" w:rsidRPr="008B0C25">
        <w:rPr>
          <w:rFonts w:eastAsia="Calibri" w:cs="Times New Roman"/>
          <w:iCs/>
        </w:rPr>
        <w:t>(</w:t>
      </w:r>
      <w:r w:rsidR="0021563B" w:rsidRPr="008B0C25">
        <w:rPr>
          <w:rFonts w:eastAsia="Calibri" w:cs="Times New Roman"/>
        </w:rPr>
        <w:t xml:space="preserve">2021), </w:t>
      </w:r>
      <w:r w:rsidRPr="008B0C25">
        <w:rPr>
          <w:rFonts w:eastAsia="Calibri" w:cs="Times New Roman"/>
        </w:rPr>
        <w:t xml:space="preserve">the chosen digital health technology for health promotion can be depicted as </w:t>
      </w:r>
      <w:r w:rsidRPr="008B0C25">
        <w:rPr>
          <w:rFonts w:eastAsia="Calibri" w:cs="Times New Roman"/>
          <w:b/>
          <w:i/>
        </w:rPr>
        <w:t>a mHealth application</w:t>
      </w:r>
      <w:r w:rsidRPr="008B0C25">
        <w:rPr>
          <w:rFonts w:eastAsia="Calibri" w:cs="Times New Roman"/>
        </w:rPr>
        <w:t xml:space="preserve"> and it has a direct relation to mitigating public health issues. mHealth applications are mainly prevalent in smartphone and mobile applications helping in tackling high blood pressure effectively. </w:t>
      </w:r>
      <w:r w:rsidRPr="008B0C25">
        <w:rPr>
          <w:rFonts w:eastAsia="Calibri" w:cs="Times New Roman"/>
          <w:bCs/>
        </w:rPr>
        <w:t>Mobile Health (mHealth) apps have the effective in addressing high blood pressure as a public health problem by monitoring blood pressure, personalising health insight, and lifestyle guidance along with telehealth integration</w:t>
      </w:r>
      <w:r w:rsidR="00551853" w:rsidRPr="008B0C25">
        <w:rPr>
          <w:rFonts w:eastAsia="Calibri" w:cs="Times New Roman"/>
          <w:bCs/>
        </w:rPr>
        <w:t xml:space="preserve"> (Liu </w:t>
      </w:r>
      <w:r w:rsidR="00551853" w:rsidRPr="008B0C25">
        <w:rPr>
          <w:rFonts w:eastAsia="Calibri" w:cs="Times New Roman"/>
          <w:bCs/>
          <w:i/>
          <w:iCs/>
        </w:rPr>
        <w:t>et al.</w:t>
      </w:r>
      <w:r w:rsidR="00551853" w:rsidRPr="008B0C25">
        <w:rPr>
          <w:rFonts w:eastAsia="Calibri" w:cs="Times New Roman"/>
          <w:bCs/>
        </w:rPr>
        <w:t xml:space="preserve">, 2023). </w:t>
      </w:r>
      <w:r w:rsidRPr="008B0C25">
        <w:rPr>
          <w:rFonts w:eastAsia="Calibri" w:cs="Times New Roman"/>
          <w:bCs/>
        </w:rPr>
        <w:t xml:space="preserve">The target audiences of the current blog by consider health problems and along with the chosen digital </w:t>
      </w:r>
      <w:r w:rsidR="006D0771" w:rsidRPr="008B0C25">
        <w:rPr>
          <w:rFonts w:eastAsia="Calibri" w:cs="Times New Roman"/>
          <w:bCs/>
        </w:rPr>
        <w:t xml:space="preserve">health </w:t>
      </w:r>
      <w:r w:rsidRPr="008B0C25">
        <w:rPr>
          <w:rFonts w:eastAsia="Calibri" w:cs="Times New Roman"/>
          <w:bCs/>
        </w:rPr>
        <w:t xml:space="preserve">technology will target individuals in managing and regulating hypertension worldwide. </w:t>
      </w:r>
    </w:p>
    <w:p w:rsidR="00E27C20" w:rsidRPr="008B0C25" w:rsidRDefault="00BA497F" w:rsidP="00E27C20">
      <w:pPr>
        <w:pStyle w:val="Heading2"/>
        <w:rPr>
          <w:rFonts w:cs="Times New Roman"/>
        </w:rPr>
      </w:pPr>
      <w:bookmarkStart w:id="5" w:name="_Toc194419166"/>
      <w:r w:rsidRPr="008B0C25">
        <w:t>Statistical evidences</w:t>
      </w:r>
      <w:bookmarkEnd w:id="5"/>
      <w:r w:rsidRPr="008B0C25">
        <w:t xml:space="preserve"> </w:t>
      </w:r>
    </w:p>
    <w:p w:rsidR="002823C8" w:rsidRPr="008B0C25" w:rsidRDefault="00BA497F" w:rsidP="002823C8">
      <w:pPr>
        <w:rPr>
          <w:rFonts w:eastAsia="Calibri" w:cs="Times New Roman"/>
        </w:rPr>
      </w:pPr>
      <w:r w:rsidRPr="008B0C25">
        <w:rPr>
          <w:rFonts w:eastAsia="Calibri" w:cs="Times New Roman"/>
        </w:rPr>
        <w:t xml:space="preserve">The aim of the blog can be stated as developing the concern on digital technology and its effectiveness in digital health promotion. In the view of Stewart (2019), it has been seen that in India 70% of the population in the country are using varied ranges of applications for the tackling of nutrition, and symptoms along with the varied ranges of the medication practices. In the view of Abernethy </w:t>
      </w:r>
      <w:r w:rsidRPr="008B0C25">
        <w:rPr>
          <w:rFonts w:eastAsia="Calibri" w:cs="Times New Roman"/>
          <w:i/>
          <w:iCs/>
        </w:rPr>
        <w:t>et al.</w:t>
      </w:r>
      <w:r w:rsidRPr="008B0C25">
        <w:rPr>
          <w:rFonts w:eastAsia="Calibri" w:cs="Times New Roman"/>
        </w:rPr>
        <w:t xml:space="preserve"> (2022) in the year 2020, US health expenditure had grown to $4.1 trillion and it has been projected to increase to over $6 trillion annually by encompassing 20% of the gross domestic product by the year of 2028 in context to the mHealth application. </w:t>
      </w:r>
    </w:p>
    <w:p w:rsidR="002823C8" w:rsidRPr="008B0C25" w:rsidRDefault="00BA497F" w:rsidP="00E542CE">
      <w:pPr>
        <w:pStyle w:val="Heading2"/>
      </w:pPr>
      <w:bookmarkStart w:id="6" w:name="_Toc194419167"/>
      <w:r w:rsidRPr="008B0C25">
        <w:lastRenderedPageBreak/>
        <w:t>Impact of digital technology on health promotion</w:t>
      </w:r>
      <w:bookmarkEnd w:id="6"/>
      <w:r w:rsidRPr="008B0C25">
        <w:t xml:space="preserve"> </w:t>
      </w:r>
    </w:p>
    <w:p w:rsidR="002823C8" w:rsidRPr="008B0C25" w:rsidRDefault="00BA497F" w:rsidP="003A08ED">
      <w:pPr>
        <w:rPr>
          <w:rFonts w:eastAsia="Calibri" w:cs="Times New Roman"/>
          <w:bCs/>
        </w:rPr>
      </w:pPr>
      <w:r w:rsidRPr="008B0C25">
        <w:rPr>
          <w:rFonts w:eastAsia="Calibri" w:cs="Times New Roman"/>
        </w:rPr>
        <w:t xml:space="preserve">It has been stated by </w:t>
      </w:r>
      <w:r w:rsidR="003A08ED" w:rsidRPr="008B0C25">
        <w:rPr>
          <w:rFonts w:eastAsia="Calibri" w:cs="Times New Roman"/>
        </w:rPr>
        <w:t xml:space="preserve">Vargo </w:t>
      </w:r>
      <w:r w:rsidR="003A08ED" w:rsidRPr="008B0C25">
        <w:rPr>
          <w:rFonts w:eastAsia="Calibri" w:cs="Times New Roman"/>
          <w:i/>
          <w:iCs/>
        </w:rPr>
        <w:t>et al.</w:t>
      </w:r>
      <w:r w:rsidR="003A08ED" w:rsidRPr="008B0C25">
        <w:rPr>
          <w:rFonts w:eastAsia="Calibri" w:cs="Times New Roman"/>
        </w:rPr>
        <w:t xml:space="preserve"> (2020), </w:t>
      </w:r>
      <w:r w:rsidRPr="008B0C25">
        <w:rPr>
          <w:rFonts w:eastAsia="Calibri" w:cs="Times New Roman"/>
        </w:rPr>
        <w:t>that the chosen digital health technology for the promoting of health mHealth has an effective impact on health promotion in context to highlight the advantages and the disadvantages. The math application has both advantages along disadvantages. The advantages include accessibility and con</w:t>
      </w:r>
      <w:r w:rsidR="00F525AA" w:rsidRPr="008B0C25">
        <w:rPr>
          <w:rFonts w:eastAsia="Calibri" w:cs="Times New Roman"/>
        </w:rPr>
        <w:t>veniences, personalised support</w:t>
      </w:r>
      <w:r w:rsidRPr="008B0C25">
        <w:rPr>
          <w:rFonts w:eastAsia="Calibri" w:cs="Times New Roman"/>
        </w:rPr>
        <w:t xml:space="preserve"> and data tackling</w:t>
      </w:r>
      <w:r w:rsidR="00F525AA" w:rsidRPr="008B0C25">
        <w:rPr>
          <w:rFonts w:eastAsia="Calibri" w:cs="Times New Roman"/>
        </w:rPr>
        <w:t>,</w:t>
      </w:r>
      <w:r w:rsidRPr="008B0C25">
        <w:rPr>
          <w:rFonts w:eastAsia="Calibri" w:cs="Times New Roman"/>
        </w:rPr>
        <w:t xml:space="preserve"> which helps in the engagement of behavioural changes. On the contrary, the disadvantages or the shortfalls of the mHealth applications include data privacy concerns, user engagement issues, and limited medical accuracy. For example, it has been seen that </w:t>
      </w:r>
      <w:r w:rsidRPr="008B0C25">
        <w:rPr>
          <w:rFonts w:eastAsia="Calibri" w:cs="Times New Roman"/>
          <w:b/>
          <w:bCs/>
        </w:rPr>
        <w:t xml:space="preserve">the American Heart Association (AHA) </w:t>
      </w:r>
      <w:r w:rsidRPr="008B0C25">
        <w:rPr>
          <w:rFonts w:eastAsia="Calibri" w:cs="Times New Roman"/>
          <w:bCs/>
        </w:rPr>
        <w:t>has leveraged</w:t>
      </w:r>
      <w:r w:rsidRPr="008B0C25">
        <w:rPr>
          <w:rFonts w:eastAsia="Calibri" w:cs="Times New Roman"/>
          <w:b/>
          <w:bCs/>
        </w:rPr>
        <w:t xml:space="preserve"> </w:t>
      </w:r>
      <w:r w:rsidRPr="008B0C25">
        <w:rPr>
          <w:rFonts w:eastAsia="Calibri" w:cs="Times New Roman"/>
          <w:bCs/>
        </w:rPr>
        <w:t>hypertension management applications featuring mHealth featuring varied ranges of mHealth strategies</w:t>
      </w:r>
      <w:r w:rsidR="003A08ED" w:rsidRPr="008B0C25">
        <w:rPr>
          <w:rFonts w:eastAsia="Times New Roman" w:cs="Times New Roman"/>
          <w:szCs w:val="24"/>
        </w:rPr>
        <w:t xml:space="preserve"> </w:t>
      </w:r>
      <w:r w:rsidR="003A08ED" w:rsidRPr="008B0C25">
        <w:rPr>
          <w:rFonts w:eastAsia="Calibri" w:cs="Times New Roman"/>
          <w:bCs/>
        </w:rPr>
        <w:t xml:space="preserve">(Vargo </w:t>
      </w:r>
      <w:r w:rsidR="003A08ED" w:rsidRPr="008B0C25">
        <w:rPr>
          <w:rFonts w:eastAsia="Calibri" w:cs="Times New Roman"/>
          <w:bCs/>
          <w:i/>
          <w:iCs/>
        </w:rPr>
        <w:t>et al.</w:t>
      </w:r>
      <w:r w:rsidR="003A08ED" w:rsidRPr="008B0C25">
        <w:rPr>
          <w:rFonts w:eastAsia="Calibri" w:cs="Times New Roman"/>
          <w:bCs/>
        </w:rPr>
        <w:t xml:space="preserve">, 2020). </w:t>
      </w:r>
    </w:p>
    <w:p w:rsidR="002823C8" w:rsidRPr="008B0C25" w:rsidRDefault="00BA497F" w:rsidP="006D0771">
      <w:pPr>
        <w:pStyle w:val="Heading2"/>
      </w:pPr>
      <w:bookmarkStart w:id="7" w:name="_Toc194419168"/>
      <w:r w:rsidRPr="008B0C25">
        <w:t>The way shortfall can be addressed</w:t>
      </w:r>
      <w:bookmarkEnd w:id="7"/>
      <w:r w:rsidRPr="008B0C25">
        <w:t xml:space="preserve"> </w:t>
      </w:r>
    </w:p>
    <w:p w:rsidR="002823C8" w:rsidRPr="008B0C25" w:rsidRDefault="00BA497F" w:rsidP="002823C8">
      <w:pPr>
        <w:rPr>
          <w:rFonts w:eastAsia="Calibri" w:cs="Times New Roman"/>
        </w:rPr>
      </w:pPr>
      <w:r w:rsidRPr="008B0C25">
        <w:rPr>
          <w:rFonts w:eastAsia="Calibri" w:cs="Times New Roman"/>
        </w:rPr>
        <w:t>The math application is an integral part of healthcare promotion especially hypertension as the health disease can be mitigated in several ways. In the view of</w:t>
      </w:r>
      <w:r w:rsidR="003A08ED" w:rsidRPr="008B0C25">
        <w:rPr>
          <w:rFonts w:eastAsia="Times New Roman" w:cs="Times New Roman"/>
          <w:szCs w:val="24"/>
        </w:rPr>
        <w:t xml:space="preserve"> </w:t>
      </w:r>
      <w:proofErr w:type="spellStart"/>
      <w:r w:rsidR="003A08ED" w:rsidRPr="008B0C25">
        <w:rPr>
          <w:rFonts w:eastAsia="Calibri" w:cs="Times New Roman"/>
        </w:rPr>
        <w:t>Alenoghena</w:t>
      </w:r>
      <w:proofErr w:type="spellEnd"/>
      <w:r w:rsidR="003A08ED" w:rsidRPr="008B0C25">
        <w:rPr>
          <w:rFonts w:eastAsia="Calibri" w:cs="Times New Roman"/>
        </w:rPr>
        <w:t xml:space="preserve"> </w:t>
      </w:r>
      <w:r w:rsidR="003A08ED" w:rsidRPr="008B0C25">
        <w:rPr>
          <w:rFonts w:eastAsia="Calibri" w:cs="Times New Roman"/>
          <w:i/>
          <w:iCs/>
        </w:rPr>
        <w:t>et al.</w:t>
      </w:r>
      <w:r w:rsidR="003A08ED" w:rsidRPr="008B0C25">
        <w:rPr>
          <w:rFonts w:eastAsia="Calibri" w:cs="Times New Roman"/>
        </w:rPr>
        <w:t xml:space="preserve"> (2022), </w:t>
      </w:r>
      <w:r w:rsidRPr="008B0C25">
        <w:rPr>
          <w:rFonts w:eastAsia="Calibri" w:cs="Times New Roman"/>
        </w:rPr>
        <w:t>using the mHealth applications in addressing the issues in the context mitigating of hypertension (High Blood Pressure) as a healthcare disease can be developed by improving the acce</w:t>
      </w:r>
      <w:r w:rsidR="006D0771" w:rsidRPr="008B0C25">
        <w:rPr>
          <w:rFonts w:eastAsia="Calibri" w:cs="Times New Roman"/>
        </w:rPr>
        <w:t>ssibility and the availability. It can enhance</w:t>
      </w:r>
      <w:r w:rsidRPr="008B0C25">
        <w:rPr>
          <w:rFonts w:eastAsia="Calibri" w:cs="Times New Roman"/>
        </w:rPr>
        <w:t xml:space="preserve"> digital literacy and the awareness, featuring personalising gamification and others. </w:t>
      </w:r>
    </w:p>
    <w:p w:rsidR="00932231" w:rsidRPr="008B0C25" w:rsidRDefault="00BA497F">
      <w:pPr>
        <w:spacing w:after="160" w:line="259" w:lineRule="auto"/>
        <w:jc w:val="left"/>
        <w:rPr>
          <w:rFonts w:eastAsia="Calibri" w:cs="Times New Roman"/>
          <w:b/>
          <w:bCs/>
        </w:rPr>
      </w:pPr>
      <w:r w:rsidRPr="008B0C25">
        <w:rPr>
          <w:rFonts w:eastAsia="Calibri" w:cs="Times New Roman"/>
          <w:b/>
          <w:bCs/>
        </w:rPr>
        <w:br w:type="page"/>
      </w:r>
    </w:p>
    <w:p w:rsidR="002823C8" w:rsidRPr="008B0C25" w:rsidRDefault="006D0771" w:rsidP="00333204">
      <w:pPr>
        <w:pStyle w:val="Heading1"/>
      </w:pPr>
      <w:bookmarkStart w:id="8" w:name="_Toc194419169"/>
      <w:r w:rsidRPr="008B0C25">
        <w:lastRenderedPageBreak/>
        <w:t>Blog 2- T</w:t>
      </w:r>
      <w:r w:rsidR="00BA497F" w:rsidRPr="008B0C25">
        <w:t>he impact of digital technology</w:t>
      </w:r>
      <w:r w:rsidR="00A06207" w:rsidRPr="008B0C25">
        <w:t>- a new design innovation</w:t>
      </w:r>
      <w:bookmarkEnd w:id="8"/>
      <w:r w:rsidR="00A06207" w:rsidRPr="008B0C25">
        <w:t xml:space="preserve"> </w:t>
      </w:r>
    </w:p>
    <w:p w:rsidR="002823C8" w:rsidRPr="008B0C25" w:rsidRDefault="00BA497F" w:rsidP="006D0771">
      <w:pPr>
        <w:pStyle w:val="Heading2"/>
      </w:pPr>
      <w:bookmarkStart w:id="9" w:name="_Toc194419170"/>
      <w:r w:rsidRPr="008B0C25">
        <w:t>A public health problem</w:t>
      </w:r>
      <w:bookmarkEnd w:id="9"/>
    </w:p>
    <w:p w:rsidR="00000621" w:rsidRPr="008B0C25" w:rsidRDefault="00BA497F" w:rsidP="002823C8">
      <w:pPr>
        <w:rPr>
          <w:rFonts w:eastAsia="Calibri" w:cs="Times New Roman"/>
        </w:rPr>
      </w:pPr>
      <w:r w:rsidRPr="008B0C25">
        <w:rPr>
          <w:rFonts w:eastAsia="Calibri" w:cs="Times New Roman"/>
        </w:rPr>
        <w:t xml:space="preserve">The fact can be stated by </w:t>
      </w:r>
      <w:r w:rsidR="008B0C25">
        <w:rPr>
          <w:rFonts w:eastAsia="Calibri" w:cs="Times New Roman"/>
        </w:rPr>
        <w:t>Clinic (2024) that</w:t>
      </w:r>
      <w:r w:rsidRPr="008B0C25">
        <w:rPr>
          <w:rFonts w:eastAsia="Calibri" w:cs="Times New Roman"/>
        </w:rPr>
        <w:t xml:space="preserve"> the public health issue that has been depicted in the blog such as hypertension (High Blood Pressure) has affected the public health globally over 1.2 billion people worldwide. Hypertension in the current world has been posed as a concern as it has led to cardiovascular disease, kidney diseases and others.</w:t>
      </w:r>
    </w:p>
    <w:p w:rsidR="00000621" w:rsidRPr="008B0C25" w:rsidRDefault="00BA497F" w:rsidP="00000621">
      <w:pPr>
        <w:jc w:val="center"/>
        <w:rPr>
          <w:rFonts w:eastAsia="Calibri" w:cs="Times New Roman"/>
        </w:rPr>
      </w:pPr>
      <w:r w:rsidRPr="008B0C25">
        <w:rPr>
          <w:rFonts w:eastAsia="Calibri" w:cs="Times New Roman"/>
          <w:noProof/>
          <w:lang w:val="en-US"/>
        </w:rPr>
        <w:drawing>
          <wp:inline distT="0" distB="0" distL="0" distR="0">
            <wp:extent cx="3873248" cy="3206032"/>
            <wp:effectExtent l="19050" t="0" r="0" b="0"/>
            <wp:docPr id="4" name="Picture 1" descr="https://media.springernature.com/lw685/springer-static/image/art%3A10.1038%2Fs41440-024-01622-w/MediaObjects/41440_2024_1622_Figa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ttps://media.springernature.com/lw685/springer-static/image/art%3A10.1038%2Fs41440-024-01622-w/MediaObjects/41440_2024_1622_Figa_HTML.png"/>
                    <pic:cNvPicPr>
                      <a:picLocks noChangeAspect="1" noChangeArrowheads="1"/>
                    </pic:cNvPicPr>
                  </pic:nvPicPr>
                  <pic:blipFill>
                    <a:blip r:embed="rId9"/>
                    <a:stretch>
                      <a:fillRect/>
                    </a:stretch>
                  </pic:blipFill>
                  <pic:spPr bwMode="auto">
                    <a:xfrm>
                      <a:off x="0" y="0"/>
                      <a:ext cx="3873847" cy="3206528"/>
                    </a:xfrm>
                    <a:prstGeom prst="rect">
                      <a:avLst/>
                    </a:prstGeom>
                    <a:noFill/>
                    <a:ln w="9525">
                      <a:noFill/>
                      <a:miter lim="800000"/>
                      <a:headEnd/>
                      <a:tailEnd/>
                    </a:ln>
                  </pic:spPr>
                </pic:pic>
              </a:graphicData>
            </a:graphic>
          </wp:inline>
        </w:drawing>
      </w:r>
    </w:p>
    <w:p w:rsidR="00000621" w:rsidRPr="008B0C25" w:rsidRDefault="00BA497F" w:rsidP="00000621">
      <w:pPr>
        <w:pStyle w:val="Caption"/>
      </w:pPr>
      <w:r w:rsidRPr="008B0C25">
        <w:t xml:space="preserve">Figure </w:t>
      </w:r>
      <w:r w:rsidR="004071C9" w:rsidRPr="008B0C25">
        <w:fldChar w:fldCharType="begin"/>
      </w:r>
      <w:r w:rsidRPr="008B0C25">
        <w:instrText xml:space="preserve"> SEQ Figure \* ARABIC </w:instrText>
      </w:r>
      <w:r w:rsidR="004071C9" w:rsidRPr="008B0C25">
        <w:fldChar w:fldCharType="separate"/>
      </w:r>
      <w:r w:rsidRPr="008B0C25">
        <w:t>1</w:t>
      </w:r>
      <w:r w:rsidR="004071C9" w:rsidRPr="008B0C25">
        <w:fldChar w:fldCharType="end"/>
      </w:r>
      <w:r w:rsidRPr="008B0C25">
        <w:t xml:space="preserve">: Increase of hypertension among adults </w:t>
      </w:r>
    </w:p>
    <w:p w:rsidR="00000621" w:rsidRPr="008B0C25" w:rsidRDefault="00BA497F" w:rsidP="00000621">
      <w:pPr>
        <w:jc w:val="center"/>
      </w:pPr>
      <w:r w:rsidRPr="008B0C25">
        <w:t xml:space="preserve">(Source: </w:t>
      </w:r>
      <w:proofErr w:type="spellStart"/>
      <w:r w:rsidRPr="008B0C25">
        <w:t>Kario</w:t>
      </w:r>
      <w:proofErr w:type="spellEnd"/>
      <w:r w:rsidRPr="008B0C25">
        <w:t xml:space="preserve"> </w:t>
      </w:r>
      <w:r w:rsidRPr="008B0C25">
        <w:rPr>
          <w:i/>
          <w:iCs/>
        </w:rPr>
        <w:t>et al.</w:t>
      </w:r>
      <w:r w:rsidRPr="008B0C25">
        <w:t>, 2024)</w:t>
      </w:r>
    </w:p>
    <w:p w:rsidR="002823C8" w:rsidRPr="008B0C25" w:rsidRDefault="00BA497F" w:rsidP="002823C8">
      <w:pPr>
        <w:rPr>
          <w:rFonts w:eastAsia="Calibri" w:cs="Times New Roman"/>
        </w:rPr>
      </w:pPr>
      <w:r w:rsidRPr="008B0C25">
        <w:rPr>
          <w:rFonts w:eastAsia="Calibri" w:cs="Times New Roman"/>
        </w:rPr>
        <w:t xml:space="preserve"> In the same way, the fact can be depicted that, hypertension is a largely preventable disease and it has the effectiveness in managing through the modification of the lifestyle along with regular monitoring</w:t>
      </w:r>
      <w:r w:rsidR="00000621" w:rsidRPr="008B0C25">
        <w:rPr>
          <w:rFonts w:eastAsia="Calibri" w:cs="Times New Roman"/>
        </w:rPr>
        <w:t>. It has been increased by 144% in the year of 2019 in Southeast Asia (</w:t>
      </w:r>
      <w:proofErr w:type="spellStart"/>
      <w:r w:rsidR="00000621" w:rsidRPr="008B0C25">
        <w:rPr>
          <w:rFonts w:eastAsia="Calibri" w:cs="Times New Roman"/>
        </w:rPr>
        <w:t>Kario</w:t>
      </w:r>
      <w:proofErr w:type="spellEnd"/>
      <w:r w:rsidR="00000621" w:rsidRPr="008B0C25">
        <w:rPr>
          <w:rFonts w:eastAsia="Calibri" w:cs="Times New Roman"/>
        </w:rPr>
        <w:t xml:space="preserve"> </w:t>
      </w:r>
      <w:r w:rsidR="00000621" w:rsidRPr="008B0C25">
        <w:rPr>
          <w:rFonts w:eastAsia="Calibri" w:cs="Times New Roman"/>
          <w:i/>
          <w:iCs/>
        </w:rPr>
        <w:t>et al.</w:t>
      </w:r>
      <w:r w:rsidR="00000621" w:rsidRPr="008B0C25">
        <w:rPr>
          <w:rFonts w:eastAsia="Calibri" w:cs="Times New Roman"/>
        </w:rPr>
        <w:t>, 2024).</w:t>
      </w:r>
    </w:p>
    <w:p w:rsidR="003A2D44" w:rsidRPr="008B0C25" w:rsidRDefault="00BA497F" w:rsidP="006D0771">
      <w:pPr>
        <w:pStyle w:val="Heading2"/>
      </w:pPr>
      <w:bookmarkStart w:id="10" w:name="_Toc194419171"/>
      <w:r w:rsidRPr="008B0C25">
        <w:t>New digital technology design for health promotion</w:t>
      </w:r>
      <w:bookmarkEnd w:id="10"/>
      <w:r w:rsidRPr="008B0C25">
        <w:t xml:space="preserve"> </w:t>
      </w:r>
    </w:p>
    <w:p w:rsidR="002823C8" w:rsidRPr="008B0C25" w:rsidRDefault="00BA497F" w:rsidP="002823C8">
      <w:pPr>
        <w:rPr>
          <w:rFonts w:eastAsia="Calibri" w:cs="Times New Roman"/>
        </w:rPr>
      </w:pPr>
      <w:r w:rsidRPr="008B0C25">
        <w:rPr>
          <w:rFonts w:eastAsia="Calibri" w:cs="Times New Roman"/>
        </w:rPr>
        <w:t xml:space="preserve">The modified version of the new digital health technology can be designed as the named </w:t>
      </w:r>
      <w:r w:rsidRPr="008B0C25">
        <w:rPr>
          <w:rFonts w:eastAsia="Calibri" w:cs="Times New Roman"/>
          <w:b/>
          <w:i/>
        </w:rPr>
        <w:t>“Hyper-Intelligence”</w:t>
      </w:r>
      <w:r w:rsidRPr="008B0C25">
        <w:rPr>
          <w:rFonts w:eastAsia="Calibri" w:cs="Times New Roman"/>
        </w:rPr>
        <w:t xml:space="preserve"> for the tackling of hypertension management in a smart way incorporating real-time monitoring, AI-driven lifestyle coaching along with a personalised monitoring system integration</w:t>
      </w:r>
      <w:r w:rsidR="009C34AC" w:rsidRPr="008B0C25">
        <w:rPr>
          <w:rFonts w:eastAsia="Calibri" w:cs="Times New Roman"/>
        </w:rPr>
        <w:t xml:space="preserve"> (Yao </w:t>
      </w:r>
      <w:r w:rsidR="009C34AC" w:rsidRPr="008B0C25">
        <w:rPr>
          <w:rFonts w:eastAsia="Calibri" w:cs="Times New Roman"/>
          <w:i/>
          <w:iCs/>
        </w:rPr>
        <w:t>et al.</w:t>
      </w:r>
      <w:r w:rsidR="009C34AC" w:rsidRPr="008B0C25">
        <w:rPr>
          <w:rFonts w:eastAsia="Calibri" w:cs="Times New Roman"/>
        </w:rPr>
        <w:t xml:space="preserve">, 2021). </w:t>
      </w:r>
      <w:r w:rsidRPr="008B0C25">
        <w:rPr>
          <w:rFonts w:eastAsia="Calibri" w:cs="Times New Roman"/>
        </w:rPr>
        <w:t xml:space="preserve">The main modified tactics in the application have been designed by the integration of biofeedback mechanism, habit reinforcing along </w:t>
      </w:r>
      <w:r w:rsidRPr="008B0C25">
        <w:rPr>
          <w:rFonts w:eastAsia="Calibri" w:cs="Times New Roman"/>
        </w:rPr>
        <w:lastRenderedPageBreak/>
        <w:t xml:space="preserve">with predictive analytics. This application will integrate AI-driven dietary &amp; Nutrition Coaching for the analysis of sodium along with potassium intake in a proper way by suggesting to the </w:t>
      </w:r>
      <w:proofErr w:type="gramStart"/>
      <w:r w:rsidRPr="008B0C25">
        <w:rPr>
          <w:rFonts w:eastAsia="Calibri" w:cs="Times New Roman"/>
        </w:rPr>
        <w:t>patients</w:t>
      </w:r>
      <w:proofErr w:type="gramEnd"/>
      <w:r w:rsidRPr="008B0C25">
        <w:rPr>
          <w:rFonts w:eastAsia="Calibri" w:cs="Times New Roman"/>
        </w:rPr>
        <w:t xml:space="preserve"> real-time food swapping based on the intake proportion of sodium in the body</w:t>
      </w:r>
      <w:r w:rsidR="009C34AC" w:rsidRPr="008B0C25">
        <w:rPr>
          <w:rFonts w:eastAsia="Calibri" w:cs="Times New Roman"/>
        </w:rPr>
        <w:t xml:space="preserve"> (Yao </w:t>
      </w:r>
      <w:r w:rsidR="009C34AC" w:rsidRPr="008B0C25">
        <w:rPr>
          <w:rFonts w:eastAsia="Calibri" w:cs="Times New Roman"/>
          <w:i/>
          <w:iCs/>
        </w:rPr>
        <w:t>et al.</w:t>
      </w:r>
      <w:r w:rsidR="009C34AC" w:rsidRPr="008B0C25">
        <w:rPr>
          <w:rFonts w:eastAsia="Calibri" w:cs="Times New Roman"/>
        </w:rPr>
        <w:t xml:space="preserve">, 2021). </w:t>
      </w:r>
    </w:p>
    <w:p w:rsidR="003E085C" w:rsidRPr="008B0C25" w:rsidRDefault="00BA497F" w:rsidP="006D0771">
      <w:pPr>
        <w:pStyle w:val="Heading2"/>
      </w:pPr>
      <w:bookmarkStart w:id="11" w:name="_Toc194419172"/>
      <w:r w:rsidRPr="008B0C25">
        <w:t xml:space="preserve">The way of designing </w:t>
      </w:r>
      <w:r w:rsidR="003A2D44" w:rsidRPr="008B0C25">
        <w:t>digital technology</w:t>
      </w:r>
      <w:bookmarkEnd w:id="11"/>
    </w:p>
    <w:p w:rsidR="002823C8" w:rsidRPr="008B0C25" w:rsidRDefault="00BA497F" w:rsidP="002823C8">
      <w:pPr>
        <w:rPr>
          <w:rFonts w:eastAsia="Calibri" w:cs="Times New Roman"/>
          <w:bCs/>
        </w:rPr>
      </w:pPr>
      <w:r w:rsidRPr="008B0C25">
        <w:rPr>
          <w:rFonts w:eastAsia="Calibri" w:cs="Times New Roman"/>
          <w:bCs/>
        </w:rPr>
        <w:t>In context to the Hyper-Intelligence application, the fact can be stated that the digitally designed technology of mHealth applications by integrating AI-powered monitoring systems can effectively increase digital health promotion tactics</w:t>
      </w:r>
      <w:r w:rsidR="00E8645A" w:rsidRPr="008B0C25">
        <w:rPr>
          <w:rFonts w:eastAsia="Calibri" w:cs="Times New Roman"/>
          <w:bCs/>
        </w:rPr>
        <w:t xml:space="preserve"> (Shah, 2021). </w:t>
      </w:r>
      <w:r w:rsidRPr="008B0C25">
        <w:rPr>
          <w:rFonts w:eastAsia="Calibri" w:cs="Times New Roman"/>
          <w:bCs/>
        </w:rPr>
        <w:t xml:space="preserve">According to </w:t>
      </w:r>
      <w:proofErr w:type="spellStart"/>
      <w:r w:rsidRPr="008B0C25">
        <w:rPr>
          <w:rFonts w:eastAsia="Calibri" w:cs="Times New Roman"/>
          <w:bCs/>
        </w:rPr>
        <w:t>Precendence</w:t>
      </w:r>
      <w:proofErr w:type="spellEnd"/>
      <w:r w:rsidRPr="008B0C25">
        <w:rPr>
          <w:rFonts w:eastAsia="Calibri" w:cs="Times New Roman"/>
          <w:bCs/>
        </w:rPr>
        <w:t xml:space="preserve"> Research (2024), the global mHealth apps market size has been seen as USD 43.13 billion in 2025. </w:t>
      </w:r>
    </w:p>
    <w:p w:rsidR="002823C8" w:rsidRPr="008B0C25" w:rsidRDefault="00BA497F" w:rsidP="002823C8">
      <w:pPr>
        <w:jc w:val="center"/>
        <w:rPr>
          <w:rFonts w:eastAsia="Calibri" w:cs="Times New Roman"/>
          <w:bCs/>
        </w:rPr>
      </w:pPr>
      <w:r w:rsidRPr="008B0C25">
        <w:rPr>
          <w:rFonts w:eastAsia="Calibri" w:cs="Times New Roman"/>
          <w:bCs/>
          <w:noProof/>
          <w:lang w:val="en-US"/>
        </w:rPr>
        <w:drawing>
          <wp:inline distT="0" distB="0" distL="0" distR="0">
            <wp:extent cx="4562475" cy="203969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a:stretch>
                      <a:fillRect/>
                    </a:stretch>
                  </pic:blipFill>
                  <pic:spPr bwMode="auto">
                    <a:xfrm>
                      <a:off x="0" y="0"/>
                      <a:ext cx="4562475" cy="2039695"/>
                    </a:xfrm>
                    <a:prstGeom prst="rect">
                      <a:avLst/>
                    </a:prstGeom>
                    <a:noFill/>
                    <a:ln w="9525">
                      <a:noFill/>
                      <a:miter lim="800000"/>
                      <a:headEnd/>
                      <a:tailEnd/>
                    </a:ln>
                  </pic:spPr>
                </pic:pic>
              </a:graphicData>
            </a:graphic>
          </wp:inline>
        </w:drawing>
      </w:r>
    </w:p>
    <w:p w:rsidR="002823C8" w:rsidRPr="008B0C25" w:rsidRDefault="00BA497F" w:rsidP="002823C8">
      <w:pPr>
        <w:spacing w:before="120"/>
        <w:jc w:val="center"/>
        <w:rPr>
          <w:rFonts w:eastAsia="Calibri" w:cs="Times New Roman"/>
          <w:b/>
          <w:bCs/>
          <w:szCs w:val="18"/>
        </w:rPr>
      </w:pPr>
      <w:r w:rsidRPr="008B0C25">
        <w:rPr>
          <w:rFonts w:eastAsia="Calibri" w:cs="Times New Roman"/>
          <w:b/>
          <w:bCs/>
          <w:szCs w:val="18"/>
        </w:rPr>
        <w:t xml:space="preserve">Figure </w:t>
      </w:r>
      <w:r w:rsidR="004071C9" w:rsidRPr="008B0C25">
        <w:rPr>
          <w:rFonts w:eastAsia="Calibri" w:cs="Times New Roman"/>
          <w:b/>
          <w:bCs/>
          <w:szCs w:val="18"/>
        </w:rPr>
        <w:fldChar w:fldCharType="begin"/>
      </w:r>
      <w:r w:rsidRPr="008B0C25">
        <w:rPr>
          <w:rFonts w:eastAsia="Calibri" w:cs="Times New Roman"/>
          <w:b/>
          <w:bCs/>
          <w:szCs w:val="18"/>
        </w:rPr>
        <w:instrText xml:space="preserve"> SEQ Figure \* ARABIC </w:instrText>
      </w:r>
      <w:r w:rsidR="004071C9" w:rsidRPr="008B0C25">
        <w:rPr>
          <w:rFonts w:eastAsia="Calibri" w:cs="Times New Roman"/>
          <w:b/>
          <w:bCs/>
          <w:szCs w:val="18"/>
        </w:rPr>
        <w:fldChar w:fldCharType="separate"/>
      </w:r>
      <w:r w:rsidR="00000621" w:rsidRPr="008B0C25">
        <w:rPr>
          <w:rFonts w:eastAsia="Calibri" w:cs="Times New Roman"/>
          <w:b/>
          <w:bCs/>
          <w:szCs w:val="18"/>
        </w:rPr>
        <w:t>2</w:t>
      </w:r>
      <w:r w:rsidR="004071C9" w:rsidRPr="008B0C25">
        <w:rPr>
          <w:rFonts w:eastAsia="Calibri" w:cs="Times New Roman"/>
          <w:b/>
          <w:bCs/>
          <w:szCs w:val="18"/>
        </w:rPr>
        <w:fldChar w:fldCharType="end"/>
      </w:r>
      <w:r w:rsidRPr="008B0C25">
        <w:rPr>
          <w:rFonts w:eastAsia="Calibri" w:cs="Times New Roman"/>
          <w:b/>
          <w:bCs/>
          <w:szCs w:val="18"/>
        </w:rPr>
        <w:t xml:space="preserve">: mHealth app market size </w:t>
      </w:r>
    </w:p>
    <w:p w:rsidR="002823C8" w:rsidRPr="008B0C25" w:rsidRDefault="00BA497F" w:rsidP="002823C8">
      <w:pPr>
        <w:jc w:val="center"/>
        <w:rPr>
          <w:rFonts w:eastAsia="Calibri" w:cs="Times New Roman"/>
        </w:rPr>
      </w:pPr>
      <w:r w:rsidRPr="008B0C25">
        <w:rPr>
          <w:rFonts w:eastAsia="Calibri" w:cs="Times New Roman"/>
        </w:rPr>
        <w:t xml:space="preserve">(Source: </w:t>
      </w:r>
      <w:r w:rsidRPr="008B0C25">
        <w:rPr>
          <w:rFonts w:eastAsia="Calibri" w:cs="Times New Roman"/>
          <w:bCs/>
        </w:rPr>
        <w:t>Precedence Research, 2024)</w:t>
      </w:r>
    </w:p>
    <w:p w:rsidR="002823C8" w:rsidRPr="008B0C25" w:rsidRDefault="00BA497F" w:rsidP="002823C8">
      <w:pPr>
        <w:rPr>
          <w:rFonts w:eastAsia="Calibri" w:cs="Times New Roman"/>
          <w:bCs/>
        </w:rPr>
      </w:pPr>
      <w:r w:rsidRPr="008B0C25">
        <w:rPr>
          <w:rFonts w:eastAsia="Calibri" w:cs="Times New Roman"/>
          <w:bCs/>
        </w:rPr>
        <w:t xml:space="preserve">According to </w:t>
      </w:r>
      <w:proofErr w:type="spellStart"/>
      <w:r w:rsidRPr="008B0C25">
        <w:rPr>
          <w:rFonts w:eastAsia="Calibri" w:cs="Times New Roman"/>
          <w:bCs/>
        </w:rPr>
        <w:t>Precendence</w:t>
      </w:r>
      <w:proofErr w:type="spellEnd"/>
      <w:r w:rsidRPr="008B0C25">
        <w:rPr>
          <w:rFonts w:eastAsia="Calibri" w:cs="Times New Roman"/>
          <w:bCs/>
        </w:rPr>
        <w:t xml:space="preserve"> Research (2024), the fact has been seen that the market size of the mHealth app is expected to reach $154.12 billion within the year 2034. However, the healthcare promotion of the designed technology will empower knowledge and self-management and it will promote a healthy lifestyle featuring a personalised diet and plan for exercise. </w:t>
      </w:r>
    </w:p>
    <w:p w:rsidR="002823C8" w:rsidRPr="008B0C25" w:rsidRDefault="00BA497F" w:rsidP="006D0771">
      <w:pPr>
        <w:pStyle w:val="Heading2"/>
      </w:pPr>
      <w:bookmarkStart w:id="12" w:name="_Toc194419173"/>
      <w:r w:rsidRPr="008B0C25">
        <w:t xml:space="preserve">Advantages and disadvantages of selected digital </w:t>
      </w:r>
      <w:r w:rsidR="005346DC" w:rsidRPr="008B0C25">
        <w:t>health t</w:t>
      </w:r>
      <w:r w:rsidRPr="008B0C25">
        <w:t>echnology</w:t>
      </w:r>
      <w:bookmarkEnd w:id="12"/>
      <w:r w:rsidRPr="008B0C25">
        <w:t xml:space="preserve"> </w:t>
      </w:r>
    </w:p>
    <w:p w:rsidR="002823C8" w:rsidRPr="008B0C25" w:rsidRDefault="00BA497F" w:rsidP="002823C8">
      <w:pPr>
        <w:rPr>
          <w:rFonts w:eastAsia="Calibri" w:cs="Times New Roman"/>
          <w:bCs/>
        </w:rPr>
      </w:pPr>
      <w:r w:rsidRPr="008B0C25">
        <w:rPr>
          <w:rFonts w:eastAsia="Calibri" w:cs="Times New Roman"/>
        </w:rPr>
        <w:t xml:space="preserve">The advantages of the </w:t>
      </w:r>
      <w:r w:rsidRPr="008B0C25">
        <w:rPr>
          <w:rFonts w:eastAsia="Calibri" w:cs="Times New Roman"/>
          <w:bCs/>
        </w:rPr>
        <w:t>Hyper-Intelligence application will include the effectiveness of personalised education by connecting with the interactive chatbots, visuals and others effectively</w:t>
      </w:r>
      <w:r w:rsidR="005346DC" w:rsidRPr="008B0C25">
        <w:rPr>
          <w:rFonts w:eastAsia="Calibri" w:cs="Times New Roman"/>
          <w:bCs/>
        </w:rPr>
        <w:t xml:space="preserve"> (Shah, 2021). </w:t>
      </w:r>
      <w:r w:rsidRPr="008B0C25">
        <w:rPr>
          <w:rFonts w:eastAsia="Calibri" w:cs="Times New Roman"/>
          <w:bCs/>
        </w:rPr>
        <w:t xml:space="preserve">The advantages can be depicted, as the improvement of the personalised health reminder system, which will help in reducing the complications of </w:t>
      </w:r>
      <w:r w:rsidRPr="008B0C25">
        <w:rPr>
          <w:rFonts w:eastAsia="Calibri" w:cs="Times New Roman"/>
          <w:bCs/>
        </w:rPr>
        <w:lastRenderedPageBreak/>
        <w:t>hypertension. On the contrary, the disadvantages or the shortfalls of the designed and modified digital health technology will include the effectiveness of the cost reduction, digital devices issues and others</w:t>
      </w:r>
      <w:r w:rsidR="005346DC" w:rsidRPr="008B0C25">
        <w:rPr>
          <w:rFonts w:eastAsia="Calibri" w:cs="Times New Roman"/>
          <w:bCs/>
        </w:rPr>
        <w:t xml:space="preserve"> (Jiang, Ming and You, 2019). </w:t>
      </w:r>
    </w:p>
    <w:p w:rsidR="00D82BA1" w:rsidRPr="008B0C25" w:rsidRDefault="00BA497F" w:rsidP="006D0771">
      <w:pPr>
        <w:pStyle w:val="Heading2"/>
      </w:pPr>
      <w:bookmarkStart w:id="13" w:name="_Toc194419174"/>
      <w:r w:rsidRPr="008B0C25">
        <w:t>The way shortfall can be addressed</w:t>
      </w:r>
      <w:bookmarkEnd w:id="13"/>
      <w:r w:rsidRPr="008B0C25">
        <w:t xml:space="preserve"> </w:t>
      </w:r>
    </w:p>
    <w:p w:rsidR="002823C8" w:rsidRPr="008B0C25" w:rsidRDefault="00BA497F" w:rsidP="005346DC">
      <w:pPr>
        <w:rPr>
          <w:rFonts w:eastAsia="Calibri" w:cs="Times New Roman"/>
        </w:rPr>
      </w:pPr>
      <w:r w:rsidRPr="008B0C25">
        <w:rPr>
          <w:rFonts w:eastAsia="Calibri" w:cs="Times New Roman"/>
        </w:rPr>
        <w:t xml:space="preserve">In the view of </w:t>
      </w:r>
      <w:r w:rsidR="005346DC" w:rsidRPr="008B0C25">
        <w:rPr>
          <w:rFonts w:eastAsia="Calibri" w:cs="Times New Roman"/>
        </w:rPr>
        <w:t xml:space="preserve">Jiang, Ming and You (2019), </w:t>
      </w:r>
      <w:r w:rsidRPr="008B0C25">
        <w:rPr>
          <w:rFonts w:eastAsia="Calibri" w:cs="Times New Roman"/>
        </w:rPr>
        <w:t xml:space="preserve">the shortfall of the issues can be addressed by featuring the voice controller navigation as the targeted audiences in the whole world, especially adults or older people may lack the technical skills. The featuring of the adaptive gamification and the featuring of the hybrid system can improve the trusting in the AI prediction effectively. </w:t>
      </w:r>
    </w:p>
    <w:p w:rsidR="00333204" w:rsidRPr="00333204" w:rsidRDefault="00333204" w:rsidP="00333204">
      <w:pPr>
        <w:pStyle w:val="Heading1"/>
      </w:pPr>
      <w:bookmarkStart w:id="14" w:name="_Toc194419175"/>
      <w:r w:rsidRPr="00333204">
        <w:lastRenderedPageBreak/>
        <w:t>Task 2: Poster</w:t>
      </w:r>
      <w:bookmarkEnd w:id="14"/>
    </w:p>
    <w:p w:rsidR="002823C8" w:rsidRPr="00333204" w:rsidRDefault="00333204" w:rsidP="00333204">
      <w:pPr>
        <w:pStyle w:val="Heading1"/>
      </w:pPr>
      <w:r>
        <w:rPr>
          <w:noProof/>
          <w:lang w:val="en-US"/>
        </w:rPr>
        <w:drawing>
          <wp:inline distT="0" distB="0" distL="0" distR="0">
            <wp:extent cx="5731510" cy="8109400"/>
            <wp:effectExtent l="19050" t="0" r="2540" b="0"/>
            <wp:docPr id="1" name="Picture 1" descr="C:\Users\Administrator\Downloads\Yellow and Orange Illustrative Self-Improvement Infographic Pos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Yellow and Orange Illustrative Self-Improvement Infographic Poster.png"/>
                    <pic:cNvPicPr>
                      <a:picLocks noChangeAspect="1" noChangeArrowheads="1"/>
                    </pic:cNvPicPr>
                  </pic:nvPicPr>
                  <pic:blipFill>
                    <a:blip r:embed="rId11"/>
                    <a:srcRect/>
                    <a:stretch>
                      <a:fillRect/>
                    </a:stretch>
                  </pic:blipFill>
                  <pic:spPr bwMode="auto">
                    <a:xfrm>
                      <a:off x="0" y="0"/>
                      <a:ext cx="5731510" cy="8109400"/>
                    </a:xfrm>
                    <a:prstGeom prst="rect">
                      <a:avLst/>
                    </a:prstGeom>
                    <a:noFill/>
                    <a:ln w="9525">
                      <a:noFill/>
                      <a:miter lim="800000"/>
                      <a:headEnd/>
                      <a:tailEnd/>
                    </a:ln>
                  </pic:spPr>
                </pic:pic>
              </a:graphicData>
            </a:graphic>
          </wp:inline>
        </w:drawing>
      </w:r>
      <w:r w:rsidR="00BA497F" w:rsidRPr="00333204">
        <w:br w:type="page"/>
      </w:r>
    </w:p>
    <w:p w:rsidR="00627CBF" w:rsidRPr="008B0C25" w:rsidRDefault="006D0771" w:rsidP="00333204">
      <w:pPr>
        <w:pStyle w:val="Heading1"/>
      </w:pPr>
      <w:bookmarkStart w:id="15" w:name="_Toc194419176"/>
      <w:r w:rsidRPr="008B0C25">
        <w:lastRenderedPageBreak/>
        <w:t>References</w:t>
      </w:r>
      <w:bookmarkEnd w:id="15"/>
    </w:p>
    <w:p w:rsidR="00333204" w:rsidRPr="008B0C25" w:rsidRDefault="00333204" w:rsidP="006D0771">
      <w:r w:rsidRPr="008B0C25">
        <w:t xml:space="preserve">Abernethy, A., Adams, L., Barrett, M., Bechtel, C., Brennan, P., Butte, A., Faulkner, J., Fontaine, E., Friedhoff, S., </w:t>
      </w:r>
      <w:proofErr w:type="spellStart"/>
      <w:r w:rsidRPr="008B0C25">
        <w:t>Halamka</w:t>
      </w:r>
      <w:proofErr w:type="spellEnd"/>
      <w:r w:rsidRPr="008B0C25">
        <w:t xml:space="preserve">, J., Howell, M., Johnson, K., Long, P., McGraw, D., Miller, R., Lee, P., Perlin, J., Rucker, D., Sandy, L. and Savage, L. (2022) ‘The Promise of Digital Health: Then, Now, and the Future’, </w:t>
      </w:r>
      <w:r w:rsidRPr="008B0C25">
        <w:rPr>
          <w:i/>
          <w:iCs/>
        </w:rPr>
        <w:t>NAM Perspectives</w:t>
      </w:r>
      <w:r w:rsidRPr="008B0C25">
        <w:t>, 6(22). Available at: https://doi.org/10.31478/202206e.</w:t>
      </w:r>
    </w:p>
    <w:p w:rsidR="00333204" w:rsidRPr="008B0C25" w:rsidRDefault="00333204" w:rsidP="006D0771">
      <w:proofErr w:type="spellStart"/>
      <w:r w:rsidRPr="008B0C25">
        <w:t>Alenoghena</w:t>
      </w:r>
      <w:proofErr w:type="spellEnd"/>
      <w:r w:rsidRPr="008B0C25">
        <w:t xml:space="preserve">, C.O., </w:t>
      </w:r>
      <w:proofErr w:type="spellStart"/>
      <w:r w:rsidRPr="008B0C25">
        <w:t>Onumanyi</w:t>
      </w:r>
      <w:proofErr w:type="spellEnd"/>
      <w:r w:rsidRPr="008B0C25">
        <w:t xml:space="preserve">, A.J., </w:t>
      </w:r>
      <w:proofErr w:type="spellStart"/>
      <w:r w:rsidRPr="008B0C25">
        <w:t>Ohize</w:t>
      </w:r>
      <w:proofErr w:type="spellEnd"/>
      <w:r w:rsidRPr="008B0C25">
        <w:t xml:space="preserve">, H.O., </w:t>
      </w:r>
      <w:proofErr w:type="spellStart"/>
      <w:r w:rsidRPr="008B0C25">
        <w:t>Adejo</w:t>
      </w:r>
      <w:proofErr w:type="spellEnd"/>
      <w:r w:rsidRPr="008B0C25">
        <w:t xml:space="preserve">, A.O., </w:t>
      </w:r>
      <w:proofErr w:type="spellStart"/>
      <w:r w:rsidRPr="008B0C25">
        <w:t>Oligbi</w:t>
      </w:r>
      <w:proofErr w:type="spellEnd"/>
      <w:r w:rsidRPr="008B0C25">
        <w:t xml:space="preserve">, M., Ali, S.I. and </w:t>
      </w:r>
      <w:proofErr w:type="spellStart"/>
      <w:r w:rsidRPr="008B0C25">
        <w:t>Okoh</w:t>
      </w:r>
      <w:proofErr w:type="spellEnd"/>
      <w:r w:rsidRPr="008B0C25">
        <w:t xml:space="preserve">, S.A. (2022) ‘eHealth: A Survey of Architectures, Developments in mHealth, Security Concerns and Solutions’, </w:t>
      </w:r>
      <w:r w:rsidRPr="008B0C25">
        <w:rPr>
          <w:i/>
          <w:iCs/>
        </w:rPr>
        <w:t>International Journal of Environmental Research and Public Health</w:t>
      </w:r>
      <w:r w:rsidRPr="008B0C25">
        <w:t>, 19(20), p. 13071. Available at: https://doi.org/10.3390/ijerph192013071.</w:t>
      </w:r>
    </w:p>
    <w:p w:rsidR="00333204" w:rsidRPr="00333204" w:rsidRDefault="00333204" w:rsidP="00333204">
      <w:proofErr w:type="spellStart"/>
      <w:r w:rsidRPr="00333204">
        <w:t>Alyafei</w:t>
      </w:r>
      <w:proofErr w:type="spellEnd"/>
      <w:r w:rsidRPr="00333204">
        <w:t>, A. and Easton-</w:t>
      </w:r>
      <w:proofErr w:type="spellStart"/>
      <w:r w:rsidRPr="00333204">
        <w:t>Carr</w:t>
      </w:r>
      <w:proofErr w:type="spellEnd"/>
      <w:r w:rsidRPr="00333204">
        <w:t xml:space="preserve">, R. (2024) </w:t>
      </w:r>
      <w:r w:rsidRPr="00333204">
        <w:rPr>
          <w:i/>
          <w:iCs/>
        </w:rPr>
        <w:t xml:space="preserve">The health belief model of </w:t>
      </w:r>
      <w:proofErr w:type="spellStart"/>
      <w:r w:rsidRPr="00333204">
        <w:rPr>
          <w:i/>
          <w:iCs/>
        </w:rPr>
        <w:t>behavior</w:t>
      </w:r>
      <w:proofErr w:type="spellEnd"/>
      <w:r w:rsidRPr="00333204">
        <w:rPr>
          <w:i/>
          <w:iCs/>
        </w:rPr>
        <w:t xml:space="preserve"> change</w:t>
      </w:r>
      <w:r w:rsidRPr="00333204">
        <w:t xml:space="preserve">, </w:t>
      </w:r>
      <w:r w:rsidRPr="00333204">
        <w:rPr>
          <w:i/>
          <w:iCs/>
        </w:rPr>
        <w:t>Nih.gov</w:t>
      </w:r>
      <w:r w:rsidRPr="00333204">
        <w:t xml:space="preserve">. </w:t>
      </w:r>
      <w:proofErr w:type="spellStart"/>
      <w:r w:rsidRPr="00333204">
        <w:t>StatPearls</w:t>
      </w:r>
      <w:proofErr w:type="spellEnd"/>
      <w:r w:rsidRPr="00333204">
        <w:t xml:space="preserve"> Publishing. Available at: https://www.ncbi.nlm.nih.gov/books/NBK606120/.</w:t>
      </w:r>
    </w:p>
    <w:p w:rsidR="00333204" w:rsidRPr="008B0C25" w:rsidRDefault="00333204" w:rsidP="006D0771">
      <w:r w:rsidRPr="008B0C25">
        <w:t xml:space="preserve">Clinic, C. (2024) </w:t>
      </w:r>
      <w:r w:rsidRPr="008B0C25">
        <w:rPr>
          <w:i/>
          <w:iCs/>
        </w:rPr>
        <w:t xml:space="preserve">What Is Public </w:t>
      </w:r>
      <w:proofErr w:type="gramStart"/>
      <w:r w:rsidRPr="008B0C25">
        <w:rPr>
          <w:i/>
          <w:iCs/>
        </w:rPr>
        <w:t>Health?</w:t>
      </w:r>
      <w:r w:rsidRPr="008B0C25">
        <w:t>,</w:t>
      </w:r>
      <w:proofErr w:type="gramEnd"/>
      <w:r w:rsidRPr="008B0C25">
        <w:t xml:space="preserve"> </w:t>
      </w:r>
      <w:r w:rsidRPr="008B0C25">
        <w:rPr>
          <w:i/>
          <w:iCs/>
        </w:rPr>
        <w:t>Cleveland Clinic</w:t>
      </w:r>
      <w:r w:rsidRPr="008B0C25">
        <w:t>. Available at: https://my.clevelandclinic.org/health/articles/public-health (Accessed: 28 March 2025).</w:t>
      </w:r>
    </w:p>
    <w:p w:rsidR="00333204" w:rsidRPr="00333204" w:rsidRDefault="00333204" w:rsidP="00333204">
      <w:proofErr w:type="spellStart"/>
      <w:r w:rsidRPr="00333204">
        <w:t>Daragmeh</w:t>
      </w:r>
      <w:proofErr w:type="spellEnd"/>
      <w:r w:rsidRPr="00333204">
        <w:t xml:space="preserve">, A., </w:t>
      </w:r>
      <w:proofErr w:type="spellStart"/>
      <w:r w:rsidRPr="00333204">
        <w:t>Sági</w:t>
      </w:r>
      <w:proofErr w:type="spellEnd"/>
      <w:r w:rsidRPr="00333204">
        <w:t xml:space="preserve">, J. and </w:t>
      </w:r>
      <w:proofErr w:type="spellStart"/>
      <w:r w:rsidRPr="00333204">
        <w:t>Zéman</w:t>
      </w:r>
      <w:proofErr w:type="spellEnd"/>
      <w:r w:rsidRPr="00333204">
        <w:t xml:space="preserve">, Z. (2021) ‘Continuous Intention to Use E-Wallet in the Context of the COVID-19 Pandemic: Integrating the Health Belief Model (HBM) and Technology Continuous Theory (TCT)’, </w:t>
      </w:r>
      <w:r w:rsidRPr="00333204">
        <w:rPr>
          <w:i/>
          <w:iCs/>
        </w:rPr>
        <w:t>Journal of Open Innovation: Technology, Market, and Complexity</w:t>
      </w:r>
      <w:r w:rsidRPr="00333204">
        <w:t>, 7(2), p. 132.</w:t>
      </w:r>
    </w:p>
    <w:p w:rsidR="00333204" w:rsidRPr="008B0C25" w:rsidRDefault="00333204" w:rsidP="006D0771">
      <w:proofErr w:type="spellStart"/>
      <w:r w:rsidRPr="008B0C25">
        <w:t>Edemekong</w:t>
      </w:r>
      <w:proofErr w:type="spellEnd"/>
      <w:r w:rsidRPr="008B0C25">
        <w:t xml:space="preserve">, P.F. and </w:t>
      </w:r>
      <w:proofErr w:type="spellStart"/>
      <w:r w:rsidRPr="008B0C25">
        <w:t>Tenny</w:t>
      </w:r>
      <w:proofErr w:type="spellEnd"/>
      <w:r w:rsidRPr="008B0C25">
        <w:t xml:space="preserve">, S. (2022) </w:t>
      </w:r>
      <w:r w:rsidRPr="008B0C25">
        <w:rPr>
          <w:i/>
          <w:iCs/>
        </w:rPr>
        <w:t>Public Health</w:t>
      </w:r>
      <w:r w:rsidRPr="008B0C25">
        <w:t xml:space="preserve">, </w:t>
      </w:r>
      <w:r w:rsidRPr="008B0C25">
        <w:rPr>
          <w:i/>
          <w:iCs/>
        </w:rPr>
        <w:t>Nih.gov</w:t>
      </w:r>
      <w:r w:rsidRPr="008B0C25">
        <w:t xml:space="preserve">. </w:t>
      </w:r>
      <w:proofErr w:type="spellStart"/>
      <w:r w:rsidRPr="008B0C25">
        <w:t>StatPearls</w:t>
      </w:r>
      <w:proofErr w:type="spellEnd"/>
      <w:r w:rsidRPr="008B0C25">
        <w:t xml:space="preserve"> Publishing. Available at: https://www.ncbi.nlm.nih.gov/books/NBK470250/ (Accessed: 28 March 2025).</w:t>
      </w:r>
    </w:p>
    <w:p w:rsidR="00333204" w:rsidRPr="00333204" w:rsidRDefault="00333204" w:rsidP="00333204">
      <w:proofErr w:type="spellStart"/>
      <w:r w:rsidRPr="00333204">
        <w:t>Enticott</w:t>
      </w:r>
      <w:proofErr w:type="spellEnd"/>
      <w:r w:rsidRPr="00333204">
        <w:t xml:space="preserve">, J., Johnson, A. and </w:t>
      </w:r>
      <w:proofErr w:type="spellStart"/>
      <w:r w:rsidRPr="00333204">
        <w:t>Teede</w:t>
      </w:r>
      <w:proofErr w:type="spellEnd"/>
      <w:r w:rsidRPr="00333204">
        <w:t xml:space="preserve">, H. (2021) ‘Learning health systems using data to drive healthcare improvement and impact: A systematic review’, </w:t>
      </w:r>
      <w:r w:rsidRPr="00333204">
        <w:rPr>
          <w:i/>
          <w:iCs/>
        </w:rPr>
        <w:t>BMC Health Services Research</w:t>
      </w:r>
      <w:r w:rsidRPr="00333204">
        <w:t>, 21(1), pp. 1–16. Available at: https://doi.org/10.1186/s12913-021-06215-8.</w:t>
      </w:r>
    </w:p>
    <w:p w:rsidR="00333204" w:rsidRPr="00333204" w:rsidRDefault="00333204" w:rsidP="00333204">
      <w:proofErr w:type="spellStart"/>
      <w:r w:rsidRPr="00333204">
        <w:t>Gournay</w:t>
      </w:r>
      <w:proofErr w:type="spellEnd"/>
      <w:r w:rsidRPr="00333204">
        <w:t xml:space="preserve">, K. (2020) ‘COVID-19: impact on the population, the mental health of society and mental health nurses’, </w:t>
      </w:r>
      <w:r w:rsidRPr="00333204">
        <w:rPr>
          <w:i/>
          <w:iCs/>
        </w:rPr>
        <w:t>British Journal of Mental Health Nursing</w:t>
      </w:r>
      <w:r w:rsidRPr="00333204">
        <w:t>, 9(2), pp. 1–2. Available at: https://doi.org/10.12968/bjmh.2020.0021.</w:t>
      </w:r>
    </w:p>
    <w:p w:rsidR="00333204" w:rsidRPr="00333204" w:rsidRDefault="00333204" w:rsidP="00333204">
      <w:r w:rsidRPr="00333204">
        <w:t xml:space="preserve">Hare, A.J., </w:t>
      </w:r>
      <w:proofErr w:type="spellStart"/>
      <w:r w:rsidRPr="00333204">
        <w:t>Chokshi</w:t>
      </w:r>
      <w:proofErr w:type="spellEnd"/>
      <w:r w:rsidRPr="00333204">
        <w:t xml:space="preserve">, N. and </w:t>
      </w:r>
      <w:proofErr w:type="spellStart"/>
      <w:r w:rsidRPr="00333204">
        <w:t>Adusumalli</w:t>
      </w:r>
      <w:proofErr w:type="spellEnd"/>
      <w:r w:rsidRPr="00333204">
        <w:t xml:space="preserve">, S. (2021) ‘Novel Digital Technologies for Blood Pressure Monitoring and Hypertension Management’, </w:t>
      </w:r>
      <w:r w:rsidRPr="00333204">
        <w:rPr>
          <w:i/>
          <w:iCs/>
        </w:rPr>
        <w:t>Current Cardiovascular Risk Reports</w:t>
      </w:r>
      <w:r w:rsidRPr="00333204">
        <w:t>, 15(8). Available at: https://doi.org/10.1007/s12170-021-00672-w.</w:t>
      </w:r>
    </w:p>
    <w:p w:rsidR="00333204" w:rsidRPr="008B0C25" w:rsidRDefault="00333204" w:rsidP="006D0771">
      <w:r w:rsidRPr="008B0C25">
        <w:lastRenderedPageBreak/>
        <w:t xml:space="preserve">Jiang, X., Ming, W.-K. and You, J.H. (2019) ‘The Cost-Effectiveness of Digital Health Interventions on the Management of Cardiovascular Diseases: Systematic Review’, </w:t>
      </w:r>
      <w:r w:rsidRPr="008B0C25">
        <w:rPr>
          <w:i/>
          <w:iCs/>
        </w:rPr>
        <w:t>Journal of Medical Internet Research</w:t>
      </w:r>
      <w:r w:rsidRPr="008B0C25">
        <w:t>, 21(6), p. e13166. Available at: https://doi.org/10.2196/13166.</w:t>
      </w:r>
    </w:p>
    <w:p w:rsidR="00333204" w:rsidRPr="008B0C25" w:rsidRDefault="00333204" w:rsidP="006D0771">
      <w:proofErr w:type="spellStart"/>
      <w:r w:rsidRPr="008B0C25">
        <w:t>Kario</w:t>
      </w:r>
      <w:proofErr w:type="spellEnd"/>
      <w:r w:rsidRPr="008B0C25">
        <w:t xml:space="preserve">, K., Okura, A., </w:t>
      </w:r>
      <w:proofErr w:type="spellStart"/>
      <w:r w:rsidRPr="008B0C25">
        <w:t>Hoshide</w:t>
      </w:r>
      <w:proofErr w:type="spellEnd"/>
      <w:r w:rsidRPr="008B0C25">
        <w:t xml:space="preserve">, S. and Mogi, M. (2024) ‘The WHO Global report 2023 on hypertension warning the emerging hypertension burden in globe and its treatment strategy’, </w:t>
      </w:r>
      <w:r w:rsidRPr="008B0C25">
        <w:rPr>
          <w:i/>
          <w:iCs/>
        </w:rPr>
        <w:t>Hypertension Research</w:t>
      </w:r>
      <w:r w:rsidRPr="008B0C25">
        <w:t>, 47, pp. 1–4. Available at: https://doi.org/10.1038/s41440-024-01622-w.</w:t>
      </w:r>
    </w:p>
    <w:p w:rsidR="00333204" w:rsidRPr="008B0C25" w:rsidRDefault="00333204" w:rsidP="006D0771">
      <w:proofErr w:type="spellStart"/>
      <w:r w:rsidRPr="008B0C25">
        <w:t>Klaver</w:t>
      </w:r>
      <w:proofErr w:type="spellEnd"/>
      <w:r w:rsidRPr="008B0C25">
        <w:t xml:space="preserve">, N.S., van de </w:t>
      </w:r>
      <w:proofErr w:type="spellStart"/>
      <w:r w:rsidRPr="008B0C25">
        <w:t>Klundert</w:t>
      </w:r>
      <w:proofErr w:type="spellEnd"/>
      <w:r w:rsidRPr="008B0C25">
        <w:t xml:space="preserve">, J., van den </w:t>
      </w:r>
      <w:proofErr w:type="spellStart"/>
      <w:r w:rsidRPr="008B0C25">
        <w:t>Broek</w:t>
      </w:r>
      <w:proofErr w:type="spellEnd"/>
      <w:r w:rsidRPr="008B0C25">
        <w:t xml:space="preserve">, R.J.G.M. and Askari, M. (2021) ‘Relationship Between Perceived Risks of Using mHealth Applications and the Intention to Use Them Among Older Adults in the Netherlands: Cross-sectional Study’, </w:t>
      </w:r>
      <w:r w:rsidRPr="008B0C25">
        <w:rPr>
          <w:i/>
          <w:iCs/>
        </w:rPr>
        <w:t xml:space="preserve">JMIR mHealth and </w:t>
      </w:r>
      <w:proofErr w:type="spellStart"/>
      <w:r w:rsidRPr="008B0C25">
        <w:rPr>
          <w:i/>
          <w:iCs/>
        </w:rPr>
        <w:t>uHealth</w:t>
      </w:r>
      <w:proofErr w:type="spellEnd"/>
      <w:r w:rsidRPr="008B0C25">
        <w:t>, 9(8), p. e26845. Available at: https://doi.org/10.2196/26845.</w:t>
      </w:r>
    </w:p>
    <w:p w:rsidR="00333204" w:rsidRPr="00333204" w:rsidRDefault="00333204" w:rsidP="00333204">
      <w:proofErr w:type="spellStart"/>
      <w:r w:rsidRPr="00333204">
        <w:t>Koelen</w:t>
      </w:r>
      <w:proofErr w:type="spellEnd"/>
      <w:r w:rsidRPr="00333204">
        <w:t xml:space="preserve">, M.A. and Den, V. (2023) </w:t>
      </w:r>
      <w:r w:rsidRPr="00333204">
        <w:rPr>
          <w:i/>
          <w:iCs/>
        </w:rPr>
        <w:t>Health education and health promotion</w:t>
      </w:r>
      <w:r w:rsidRPr="00333204">
        <w:t xml:space="preserve">. Wageningen: </w:t>
      </w:r>
      <w:proofErr w:type="spellStart"/>
      <w:r w:rsidRPr="00333204">
        <w:t>Wagenigen</w:t>
      </w:r>
      <w:proofErr w:type="spellEnd"/>
      <w:r w:rsidRPr="00333204">
        <w:t xml:space="preserve"> Academic.</w:t>
      </w:r>
    </w:p>
    <w:p w:rsidR="00333204" w:rsidRPr="00333204" w:rsidRDefault="00333204" w:rsidP="00333204">
      <w:proofErr w:type="spellStart"/>
      <w:r w:rsidRPr="00333204">
        <w:t>Krishnamurti</w:t>
      </w:r>
      <w:proofErr w:type="spellEnd"/>
      <w:r w:rsidRPr="00333204">
        <w:t xml:space="preserve">, T., </w:t>
      </w:r>
      <w:proofErr w:type="spellStart"/>
      <w:r w:rsidRPr="00333204">
        <w:t>Birru</w:t>
      </w:r>
      <w:proofErr w:type="spellEnd"/>
      <w:r w:rsidRPr="00333204">
        <w:t xml:space="preserve"> </w:t>
      </w:r>
      <w:proofErr w:type="spellStart"/>
      <w:r w:rsidRPr="00333204">
        <w:t>Talabi</w:t>
      </w:r>
      <w:proofErr w:type="spellEnd"/>
      <w:r w:rsidRPr="00333204">
        <w:t xml:space="preserve">, M., </w:t>
      </w:r>
      <w:proofErr w:type="spellStart"/>
      <w:r w:rsidRPr="00333204">
        <w:t>Callegari</w:t>
      </w:r>
      <w:proofErr w:type="spellEnd"/>
      <w:r w:rsidRPr="00333204">
        <w:t xml:space="preserve">, L.S., </w:t>
      </w:r>
      <w:proofErr w:type="spellStart"/>
      <w:r w:rsidRPr="00333204">
        <w:t>Kazmerski</w:t>
      </w:r>
      <w:proofErr w:type="spellEnd"/>
      <w:r w:rsidRPr="00333204">
        <w:t xml:space="preserve">, T.M. and Borrero, S. (2022) ‘A Framework for </w:t>
      </w:r>
      <w:proofErr w:type="spellStart"/>
      <w:r w:rsidRPr="00333204">
        <w:t>Femtech</w:t>
      </w:r>
      <w:proofErr w:type="spellEnd"/>
      <w:r w:rsidRPr="00333204">
        <w:t xml:space="preserve">: Guiding Principles for Developing Digital Reproductive Health Tools in the United States’, </w:t>
      </w:r>
      <w:r w:rsidRPr="00333204">
        <w:rPr>
          <w:i/>
          <w:iCs/>
        </w:rPr>
        <w:t>Journal of Medical Internet Research</w:t>
      </w:r>
      <w:r w:rsidRPr="00333204">
        <w:t>, 24(4), p. e36338. Available at: https://doi.org/10.2196/36338.</w:t>
      </w:r>
    </w:p>
    <w:p w:rsidR="00333204" w:rsidRPr="00333204" w:rsidRDefault="00333204" w:rsidP="00333204">
      <w:proofErr w:type="spellStart"/>
      <w:r w:rsidRPr="00333204">
        <w:t>Leimanis</w:t>
      </w:r>
      <w:proofErr w:type="spellEnd"/>
      <w:r w:rsidRPr="00333204">
        <w:t xml:space="preserve">, A. and </w:t>
      </w:r>
      <w:proofErr w:type="spellStart"/>
      <w:r w:rsidRPr="00333204">
        <w:t>Palkova</w:t>
      </w:r>
      <w:proofErr w:type="spellEnd"/>
      <w:r w:rsidRPr="00333204">
        <w:t xml:space="preserve">, K. (2021) ‘Ethical Guidelines for Artificial Intelligence in Healthcare from the Sustainable Development Perspective’, </w:t>
      </w:r>
      <w:r w:rsidRPr="00333204">
        <w:rPr>
          <w:i/>
          <w:iCs/>
        </w:rPr>
        <w:t>European Journal of Sustainable Development</w:t>
      </w:r>
      <w:r w:rsidRPr="00333204">
        <w:t>, 10(1), p. 90. Available at: https://doi.org/10.14207/ejsd.2021.v10n1p90.</w:t>
      </w:r>
    </w:p>
    <w:p w:rsidR="00333204" w:rsidRPr="008B0C25" w:rsidRDefault="00333204" w:rsidP="006D0771">
      <w:r w:rsidRPr="008B0C25">
        <w:t xml:space="preserve">Liu, F., Song, T., Yu, P., Deng, N., Guan, Y., Yang, Y. and Ma, Y. (2023) ‘Efficacy of an mHealth App to Support Patients’ Self-Management of Hypertension: Randomized Controlled Trial’, </w:t>
      </w:r>
      <w:r w:rsidRPr="008B0C25">
        <w:rPr>
          <w:i/>
          <w:iCs/>
        </w:rPr>
        <w:t>Journal of Medical Internet Research</w:t>
      </w:r>
      <w:r w:rsidRPr="008B0C25">
        <w:t>, 25, p. e43809. Available at: https://doi.org/10.2196/43809.</w:t>
      </w:r>
    </w:p>
    <w:p w:rsidR="00333204" w:rsidRPr="00333204" w:rsidRDefault="00333204" w:rsidP="00333204">
      <w:r w:rsidRPr="00333204">
        <w:t xml:space="preserve">McCool, J., Dobson, R., Whittaker, R. and Paton, C. (2021) ‘Mobile Health (mHealth) in Low- and Middle-Income Countries’, </w:t>
      </w:r>
      <w:r w:rsidRPr="00333204">
        <w:rPr>
          <w:i/>
          <w:iCs/>
        </w:rPr>
        <w:t>Annual Review of Public Health</w:t>
      </w:r>
      <w:r w:rsidRPr="00333204">
        <w:t>, 43(1). Available at: https://doi.org/10.1146/annurev-publhealth-052620-093850.</w:t>
      </w:r>
    </w:p>
    <w:p w:rsidR="00333204" w:rsidRPr="008B0C25" w:rsidRDefault="00333204" w:rsidP="006D0771">
      <w:r w:rsidRPr="008B0C25">
        <w:t xml:space="preserve">Mills, K.T., </w:t>
      </w:r>
      <w:proofErr w:type="spellStart"/>
      <w:r w:rsidRPr="008B0C25">
        <w:t>Stefanescu</w:t>
      </w:r>
      <w:proofErr w:type="spellEnd"/>
      <w:r w:rsidRPr="008B0C25">
        <w:t xml:space="preserve">, A. and He, J. (2020) ‘The Global Epidemiology of Hypertension’, </w:t>
      </w:r>
      <w:r w:rsidRPr="008B0C25">
        <w:rPr>
          <w:i/>
          <w:iCs/>
        </w:rPr>
        <w:t>Nature Reviews Nephrology</w:t>
      </w:r>
      <w:r w:rsidRPr="008B0C25">
        <w:t>, 16(4), pp. 223–237. Available at: https://doi.org/10.1038/s41581-019-0244-2.</w:t>
      </w:r>
    </w:p>
    <w:p w:rsidR="00333204" w:rsidRPr="008B0C25" w:rsidRDefault="00333204" w:rsidP="006D0771">
      <w:r w:rsidRPr="008B0C25">
        <w:lastRenderedPageBreak/>
        <w:t xml:space="preserve">Mohammad, R. and </w:t>
      </w:r>
      <w:proofErr w:type="spellStart"/>
      <w:r w:rsidRPr="008B0C25">
        <w:t>Bansod</w:t>
      </w:r>
      <w:proofErr w:type="spellEnd"/>
      <w:r w:rsidRPr="008B0C25">
        <w:t xml:space="preserve">, D.W. (2024) ‘Hypertension in India: a gender-based study of prevalence and associated risk factors’, </w:t>
      </w:r>
      <w:r w:rsidRPr="008B0C25">
        <w:rPr>
          <w:i/>
          <w:iCs/>
        </w:rPr>
        <w:t>BMC Public Health</w:t>
      </w:r>
      <w:r w:rsidRPr="008B0C25">
        <w:t>, 24(1). Available at: https://doi.org/10.1186/s12889-024-20097-5.</w:t>
      </w:r>
    </w:p>
    <w:p w:rsidR="00333204" w:rsidRPr="00333204" w:rsidRDefault="00333204" w:rsidP="00333204">
      <w:proofErr w:type="spellStart"/>
      <w:r w:rsidRPr="00333204">
        <w:t>Overdijkink</w:t>
      </w:r>
      <w:proofErr w:type="spellEnd"/>
      <w:r w:rsidRPr="00333204">
        <w:t xml:space="preserve">, S.B., </w:t>
      </w:r>
      <w:proofErr w:type="spellStart"/>
      <w:r w:rsidRPr="00333204">
        <w:t>Velu</w:t>
      </w:r>
      <w:proofErr w:type="spellEnd"/>
      <w:r w:rsidRPr="00333204">
        <w:t xml:space="preserve">, A.V., Rosman, A.N., van </w:t>
      </w:r>
      <w:proofErr w:type="spellStart"/>
      <w:r w:rsidRPr="00333204">
        <w:t>Beukering</w:t>
      </w:r>
      <w:proofErr w:type="spellEnd"/>
      <w:r w:rsidRPr="00333204">
        <w:t xml:space="preserve">, M.D., </w:t>
      </w:r>
      <w:proofErr w:type="spellStart"/>
      <w:r w:rsidRPr="00333204">
        <w:t>Kok</w:t>
      </w:r>
      <w:proofErr w:type="spellEnd"/>
      <w:r w:rsidRPr="00333204">
        <w:t xml:space="preserve">, M. and </w:t>
      </w:r>
      <w:proofErr w:type="spellStart"/>
      <w:r w:rsidRPr="00333204">
        <w:t>Steegers-Theunissen</w:t>
      </w:r>
      <w:proofErr w:type="spellEnd"/>
      <w:r w:rsidRPr="00333204">
        <w:t xml:space="preserve">, R.P. (2018) ‘The Usability and Effectiveness of Mobile Health Technology–Based Lifestyle and Medical Intervention Apps Supporting Health Care During Pregnancy: Systematic Review’, </w:t>
      </w:r>
      <w:r w:rsidRPr="00333204">
        <w:rPr>
          <w:i/>
          <w:iCs/>
        </w:rPr>
        <w:t xml:space="preserve">JMIR mHealth and </w:t>
      </w:r>
      <w:proofErr w:type="spellStart"/>
      <w:r w:rsidRPr="00333204">
        <w:rPr>
          <w:i/>
          <w:iCs/>
        </w:rPr>
        <w:t>uHealth</w:t>
      </w:r>
      <w:proofErr w:type="spellEnd"/>
      <w:r w:rsidRPr="00333204">
        <w:t>, 6(4), p. e109. Available at: https://doi.org/10.2196/mhealth.8834.</w:t>
      </w:r>
    </w:p>
    <w:p w:rsidR="00333204" w:rsidRPr="008B0C25" w:rsidRDefault="00333204" w:rsidP="006D0771">
      <w:proofErr w:type="spellStart"/>
      <w:r w:rsidRPr="008B0C25">
        <w:t>Precendence</w:t>
      </w:r>
      <w:proofErr w:type="spellEnd"/>
      <w:r w:rsidRPr="008B0C25">
        <w:t xml:space="preserve"> Research (2024) </w:t>
      </w:r>
      <w:r w:rsidRPr="008B0C25">
        <w:rPr>
          <w:i/>
          <w:iCs/>
        </w:rPr>
        <w:t>mHealth Apps Market Size to Hit USD 340.5 bn by 2030</w:t>
      </w:r>
      <w:r w:rsidRPr="008B0C25">
        <w:t xml:space="preserve">, </w:t>
      </w:r>
      <w:r w:rsidRPr="008B0C25">
        <w:rPr>
          <w:i/>
          <w:iCs/>
        </w:rPr>
        <w:t>www.precedenceresearch.com</w:t>
      </w:r>
      <w:r w:rsidRPr="008B0C25">
        <w:t>. Available at: https://www.precedenceresearch.com/mhealth-apps-market (Accessed: 28 March 2025).</w:t>
      </w:r>
    </w:p>
    <w:p w:rsidR="00333204" w:rsidRPr="00333204" w:rsidRDefault="00333204" w:rsidP="00333204">
      <w:r w:rsidRPr="00333204">
        <w:t xml:space="preserve">Rural Health Information Hub (2024) </w:t>
      </w:r>
      <w:r w:rsidRPr="00333204">
        <w:rPr>
          <w:i/>
          <w:iCs/>
        </w:rPr>
        <w:t>The Health Belief Model</w:t>
      </w:r>
      <w:r w:rsidRPr="00333204">
        <w:t xml:space="preserve">, </w:t>
      </w:r>
      <w:r w:rsidRPr="00333204">
        <w:rPr>
          <w:i/>
          <w:iCs/>
        </w:rPr>
        <w:t>Rural Health Information Hub</w:t>
      </w:r>
      <w:r w:rsidRPr="00333204">
        <w:t>. Available at: https://www.ruralhealthinfo.org/toolkits/health-promotion/2/theories-and-models/health-belief (Accessed: 28 March 2025).</w:t>
      </w:r>
    </w:p>
    <w:p w:rsidR="00333204" w:rsidRPr="008B0C25" w:rsidRDefault="00333204" w:rsidP="006D0771">
      <w:r w:rsidRPr="008B0C25">
        <w:t xml:space="preserve">Shah, R. (2021) </w:t>
      </w:r>
      <w:r w:rsidRPr="008B0C25">
        <w:rPr>
          <w:i/>
          <w:iCs/>
        </w:rPr>
        <w:t>What is mHealth? Everything You Need to Know When Developing a mHealth App</w:t>
      </w:r>
      <w:r w:rsidRPr="008B0C25">
        <w:t xml:space="preserve">, </w:t>
      </w:r>
      <w:proofErr w:type="spellStart"/>
      <w:r w:rsidRPr="008B0C25">
        <w:rPr>
          <w:i/>
          <w:iCs/>
        </w:rPr>
        <w:t>Osplabs</w:t>
      </w:r>
      <w:proofErr w:type="spellEnd"/>
      <w:r w:rsidRPr="008B0C25">
        <w:t>. Available at: https://www.osplabs.com/insights/what-is-mhealth/ (Accessed: 28 March 2025).</w:t>
      </w:r>
    </w:p>
    <w:p w:rsidR="00333204" w:rsidRPr="00333204" w:rsidRDefault="00333204" w:rsidP="00333204">
      <w:r w:rsidRPr="00333204">
        <w:t xml:space="preserve">Statista Research Department (2022) </w:t>
      </w:r>
      <w:r w:rsidRPr="00333204">
        <w:rPr>
          <w:i/>
          <w:iCs/>
        </w:rPr>
        <w:t>Global digital health market forecast 2019 and 2026</w:t>
      </w:r>
      <w:r w:rsidRPr="00333204">
        <w:t xml:space="preserve">, </w:t>
      </w:r>
      <w:r w:rsidRPr="00333204">
        <w:rPr>
          <w:i/>
          <w:iCs/>
        </w:rPr>
        <w:t>Statista</w:t>
      </w:r>
      <w:r w:rsidRPr="00333204">
        <w:t>. www.statista.com. Available at: https://www.statista.com/statistics/1092869/global-digital-health-market-size-forecast/ (Accessed: 28 March 2025).</w:t>
      </w:r>
    </w:p>
    <w:p w:rsidR="00333204" w:rsidRPr="008B0C25" w:rsidRDefault="00333204" w:rsidP="006D0771">
      <w:proofErr w:type="gramStart"/>
      <w:r w:rsidRPr="008B0C25">
        <w:t>Stewart ,</w:t>
      </w:r>
      <w:proofErr w:type="gramEnd"/>
      <w:r w:rsidRPr="008B0C25">
        <w:t xml:space="preserve"> C. (2019) </w:t>
      </w:r>
      <w:r w:rsidRPr="008B0C25">
        <w:rPr>
          <w:i/>
          <w:iCs/>
        </w:rPr>
        <w:t>Topic: mHealth</w:t>
      </w:r>
      <w:r w:rsidRPr="008B0C25">
        <w:t xml:space="preserve">, </w:t>
      </w:r>
      <w:r w:rsidRPr="008B0C25">
        <w:rPr>
          <w:i/>
          <w:iCs/>
        </w:rPr>
        <w:t>www.statista.com</w:t>
      </w:r>
      <w:r w:rsidRPr="008B0C25">
        <w:t>. Statista. Available at: https://www.statista.com/topics/2263/mhealth/ (Accessed: 28 March 2025).</w:t>
      </w:r>
    </w:p>
    <w:p w:rsidR="00333204" w:rsidRPr="008B0C25" w:rsidRDefault="00333204" w:rsidP="006D0771">
      <w:r w:rsidRPr="008B0C25">
        <w:t xml:space="preserve">Vargo, D., Zhu, L., </w:t>
      </w:r>
      <w:proofErr w:type="spellStart"/>
      <w:r w:rsidRPr="008B0C25">
        <w:t>Benwell</w:t>
      </w:r>
      <w:proofErr w:type="spellEnd"/>
      <w:r w:rsidRPr="008B0C25">
        <w:t xml:space="preserve">, B. and Yan, Z. (2020) ‘Digital technology use during COVID-19 pandemic: A rapid review’, </w:t>
      </w:r>
      <w:r w:rsidRPr="008B0C25">
        <w:rPr>
          <w:i/>
          <w:iCs/>
        </w:rPr>
        <w:t xml:space="preserve">Human </w:t>
      </w:r>
      <w:proofErr w:type="spellStart"/>
      <w:r w:rsidRPr="008B0C25">
        <w:rPr>
          <w:i/>
          <w:iCs/>
        </w:rPr>
        <w:t>Behavior</w:t>
      </w:r>
      <w:proofErr w:type="spellEnd"/>
      <w:r w:rsidRPr="008B0C25">
        <w:rPr>
          <w:i/>
          <w:iCs/>
        </w:rPr>
        <w:t xml:space="preserve"> and Emerging Technologies</w:t>
      </w:r>
      <w:r w:rsidRPr="008B0C25">
        <w:t>, 3(1), pp. 13–24. Available at: https://doi.org/10.1002/hbe2.242.</w:t>
      </w:r>
    </w:p>
    <w:p w:rsidR="00333204" w:rsidRPr="00333204" w:rsidRDefault="00333204" w:rsidP="00333204">
      <w:proofErr w:type="spellStart"/>
      <w:r w:rsidRPr="00333204">
        <w:t>Wienert</w:t>
      </w:r>
      <w:proofErr w:type="spellEnd"/>
      <w:r w:rsidRPr="00333204">
        <w:t xml:space="preserve">, J., </w:t>
      </w:r>
      <w:proofErr w:type="spellStart"/>
      <w:r w:rsidRPr="00333204">
        <w:t>Jahnel</w:t>
      </w:r>
      <w:proofErr w:type="spellEnd"/>
      <w:r w:rsidRPr="00333204">
        <w:t xml:space="preserve">, T. and </w:t>
      </w:r>
      <w:proofErr w:type="spellStart"/>
      <w:r w:rsidRPr="00333204">
        <w:t>Maaß</w:t>
      </w:r>
      <w:proofErr w:type="spellEnd"/>
      <w:r w:rsidRPr="00333204">
        <w:t xml:space="preserve">, L. (2021) ‘What are Digital Public Health Interventions? First Steps Towards a Definition and an Intervention Classification Framework (Preprint)’, </w:t>
      </w:r>
      <w:r w:rsidRPr="00333204">
        <w:rPr>
          <w:i/>
          <w:iCs/>
        </w:rPr>
        <w:t>Journal of Medical Internet Research</w:t>
      </w:r>
      <w:r w:rsidRPr="00333204">
        <w:t>, 24(6). Available at: https://doi.org/10.2196/31921.</w:t>
      </w:r>
    </w:p>
    <w:p w:rsidR="00333204" w:rsidRPr="00333204" w:rsidRDefault="00333204" w:rsidP="00333204">
      <w:r w:rsidRPr="00333204">
        <w:t xml:space="preserve">World Health Organisation (2024) </w:t>
      </w:r>
      <w:r w:rsidRPr="00333204">
        <w:rPr>
          <w:i/>
          <w:iCs/>
        </w:rPr>
        <w:t>International Classification of Functioning, Disability and Health (ICF)</w:t>
      </w:r>
      <w:r w:rsidRPr="00333204">
        <w:t xml:space="preserve">, </w:t>
      </w:r>
      <w:r w:rsidRPr="00333204">
        <w:rPr>
          <w:i/>
          <w:iCs/>
        </w:rPr>
        <w:t>www.who.int</w:t>
      </w:r>
      <w:r w:rsidRPr="00333204">
        <w:t xml:space="preserve">. Available at: </w:t>
      </w:r>
      <w:r w:rsidRPr="00333204">
        <w:lastRenderedPageBreak/>
        <w:t>https://www.who.int/standards/classifications/international-classification-of-health-interventions (Accessed: 28 March 2025).</w:t>
      </w:r>
    </w:p>
    <w:p w:rsidR="00333204" w:rsidRPr="00333204" w:rsidRDefault="00333204" w:rsidP="00333204">
      <w:r w:rsidRPr="00333204">
        <w:t xml:space="preserve">World Health Organization (2023) </w:t>
      </w:r>
      <w:r w:rsidRPr="00333204">
        <w:rPr>
          <w:i/>
          <w:iCs/>
        </w:rPr>
        <w:t>Hypertension</w:t>
      </w:r>
      <w:r w:rsidRPr="00333204">
        <w:t xml:space="preserve">, </w:t>
      </w:r>
      <w:r w:rsidRPr="00333204">
        <w:rPr>
          <w:i/>
          <w:iCs/>
        </w:rPr>
        <w:t>World Health Organization</w:t>
      </w:r>
      <w:r w:rsidRPr="00333204">
        <w:t>. Available at: https://www.who.int/news-room/fact-sheets/detail/hypertension (Accessed: 28 March 2025).</w:t>
      </w:r>
    </w:p>
    <w:p w:rsidR="00333204" w:rsidRPr="008B0C25" w:rsidRDefault="00333204" w:rsidP="006D0771">
      <w:r w:rsidRPr="008B0C25">
        <w:t xml:space="preserve">Yao, R., Zhang, W., Evans, R., Cao, G., Rui, T. and Shen, L. (2021) ‘Inequities in healthcare services caused by the adoption of digital health technologies: A scoping review (preprint)’, </w:t>
      </w:r>
      <w:r w:rsidRPr="008B0C25">
        <w:rPr>
          <w:i/>
          <w:iCs/>
        </w:rPr>
        <w:t>Journal of Medical Internet Research</w:t>
      </w:r>
      <w:r w:rsidRPr="008B0C25">
        <w:t>, 24(3). Available at: https://doi.org/10.2196/34144.</w:t>
      </w:r>
    </w:p>
    <w:p w:rsidR="006D0771" w:rsidRPr="008B0C25" w:rsidRDefault="006D0771" w:rsidP="006D0771"/>
    <w:p w:rsidR="006D0771" w:rsidRPr="008B0C25" w:rsidRDefault="006D0771">
      <w:pPr>
        <w:rPr>
          <w:bCs/>
        </w:rPr>
      </w:pPr>
    </w:p>
    <w:sectPr w:rsidR="006D0771" w:rsidRPr="008B0C25" w:rsidSect="00782C5D">
      <w:footerReference w:type="default" r:id="rId12"/>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5D65" w:rsidRDefault="00685D65" w:rsidP="00C952C8">
      <w:pPr>
        <w:spacing w:after="0" w:line="240" w:lineRule="auto"/>
      </w:pPr>
      <w:r>
        <w:separator/>
      </w:r>
    </w:p>
  </w:endnote>
  <w:endnote w:type="continuationSeparator" w:id="0">
    <w:p w:rsidR="00685D65" w:rsidRDefault="00685D65" w:rsidP="00C95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16938"/>
      <w:docPartObj>
        <w:docPartGallery w:val="Page Numbers (Bottom of Page)"/>
        <w:docPartUnique/>
      </w:docPartObj>
    </w:sdtPr>
    <w:sdtEndPr/>
    <w:sdtContent>
      <w:p w:rsidR="00495D39" w:rsidRDefault="004071C9">
        <w:pPr>
          <w:pStyle w:val="Footer"/>
          <w:jc w:val="right"/>
        </w:pPr>
        <w:r>
          <w:fldChar w:fldCharType="begin"/>
        </w:r>
        <w:r w:rsidR="00BA497F">
          <w:instrText xml:space="preserve"> PAGE   \* MERGEFORMAT </w:instrText>
        </w:r>
        <w:r>
          <w:fldChar w:fldCharType="separate"/>
        </w:r>
        <w:r w:rsidR="00CF4746">
          <w:rPr>
            <w:noProof/>
          </w:rPr>
          <w:t>1</w:t>
        </w:r>
        <w:r>
          <w:rPr>
            <w:noProof/>
          </w:rPr>
          <w:fldChar w:fldCharType="end"/>
        </w:r>
      </w:p>
    </w:sdtContent>
  </w:sdt>
  <w:p w:rsidR="00495D39" w:rsidRDefault="00495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5D65" w:rsidRDefault="00685D65" w:rsidP="00C952C8">
      <w:pPr>
        <w:spacing w:after="0" w:line="240" w:lineRule="auto"/>
      </w:pPr>
      <w:r>
        <w:separator/>
      </w:r>
    </w:p>
  </w:footnote>
  <w:footnote w:type="continuationSeparator" w:id="0">
    <w:p w:rsidR="00685D65" w:rsidRDefault="00685D65" w:rsidP="00C95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4134C"/>
    <w:multiLevelType w:val="multilevel"/>
    <w:tmpl w:val="933E3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B41624"/>
    <w:multiLevelType w:val="hybridMultilevel"/>
    <w:tmpl w:val="16DEC186"/>
    <w:lvl w:ilvl="0" w:tplc="BA2E29C0">
      <w:start w:val="1"/>
      <w:numFmt w:val="bullet"/>
      <w:lvlText w:val=""/>
      <w:lvlJc w:val="left"/>
      <w:pPr>
        <w:ind w:left="360" w:hanging="360"/>
      </w:pPr>
      <w:rPr>
        <w:rFonts w:ascii="Symbol" w:hAnsi="Symbol" w:hint="default"/>
      </w:rPr>
    </w:lvl>
    <w:lvl w:ilvl="1" w:tplc="0518ADA8" w:tentative="1">
      <w:start w:val="1"/>
      <w:numFmt w:val="bullet"/>
      <w:lvlText w:val="o"/>
      <w:lvlJc w:val="left"/>
      <w:pPr>
        <w:ind w:left="1080" w:hanging="360"/>
      </w:pPr>
      <w:rPr>
        <w:rFonts w:ascii="Courier New" w:hAnsi="Courier New" w:cs="Courier New" w:hint="default"/>
      </w:rPr>
    </w:lvl>
    <w:lvl w:ilvl="2" w:tplc="B1D4B976" w:tentative="1">
      <w:start w:val="1"/>
      <w:numFmt w:val="bullet"/>
      <w:lvlText w:val=""/>
      <w:lvlJc w:val="left"/>
      <w:pPr>
        <w:ind w:left="1800" w:hanging="360"/>
      </w:pPr>
      <w:rPr>
        <w:rFonts w:ascii="Wingdings" w:hAnsi="Wingdings" w:hint="default"/>
      </w:rPr>
    </w:lvl>
    <w:lvl w:ilvl="3" w:tplc="5FAA7A32" w:tentative="1">
      <w:start w:val="1"/>
      <w:numFmt w:val="bullet"/>
      <w:lvlText w:val=""/>
      <w:lvlJc w:val="left"/>
      <w:pPr>
        <w:ind w:left="2520" w:hanging="360"/>
      </w:pPr>
      <w:rPr>
        <w:rFonts w:ascii="Symbol" w:hAnsi="Symbol" w:hint="default"/>
      </w:rPr>
    </w:lvl>
    <w:lvl w:ilvl="4" w:tplc="5EC89C5C" w:tentative="1">
      <w:start w:val="1"/>
      <w:numFmt w:val="bullet"/>
      <w:lvlText w:val="o"/>
      <w:lvlJc w:val="left"/>
      <w:pPr>
        <w:ind w:left="3240" w:hanging="360"/>
      </w:pPr>
      <w:rPr>
        <w:rFonts w:ascii="Courier New" w:hAnsi="Courier New" w:cs="Courier New" w:hint="default"/>
      </w:rPr>
    </w:lvl>
    <w:lvl w:ilvl="5" w:tplc="F6548EF4" w:tentative="1">
      <w:start w:val="1"/>
      <w:numFmt w:val="bullet"/>
      <w:lvlText w:val=""/>
      <w:lvlJc w:val="left"/>
      <w:pPr>
        <w:ind w:left="3960" w:hanging="360"/>
      </w:pPr>
      <w:rPr>
        <w:rFonts w:ascii="Wingdings" w:hAnsi="Wingdings" w:hint="default"/>
      </w:rPr>
    </w:lvl>
    <w:lvl w:ilvl="6" w:tplc="B8D68FB6" w:tentative="1">
      <w:start w:val="1"/>
      <w:numFmt w:val="bullet"/>
      <w:lvlText w:val=""/>
      <w:lvlJc w:val="left"/>
      <w:pPr>
        <w:ind w:left="4680" w:hanging="360"/>
      </w:pPr>
      <w:rPr>
        <w:rFonts w:ascii="Symbol" w:hAnsi="Symbol" w:hint="default"/>
      </w:rPr>
    </w:lvl>
    <w:lvl w:ilvl="7" w:tplc="C0CE181C" w:tentative="1">
      <w:start w:val="1"/>
      <w:numFmt w:val="bullet"/>
      <w:lvlText w:val="o"/>
      <w:lvlJc w:val="left"/>
      <w:pPr>
        <w:ind w:left="5400" w:hanging="360"/>
      </w:pPr>
      <w:rPr>
        <w:rFonts w:ascii="Courier New" w:hAnsi="Courier New" w:cs="Courier New" w:hint="default"/>
      </w:rPr>
    </w:lvl>
    <w:lvl w:ilvl="8" w:tplc="35F6728E" w:tentative="1">
      <w:start w:val="1"/>
      <w:numFmt w:val="bullet"/>
      <w:lvlText w:val=""/>
      <w:lvlJc w:val="left"/>
      <w:pPr>
        <w:ind w:left="6120" w:hanging="360"/>
      </w:pPr>
      <w:rPr>
        <w:rFonts w:ascii="Wingdings" w:hAnsi="Wingdings" w:hint="default"/>
      </w:rPr>
    </w:lvl>
  </w:abstractNum>
  <w:abstractNum w:abstractNumId="2" w15:restartNumberingAfterBreak="0">
    <w:nsid w:val="0A50625E"/>
    <w:multiLevelType w:val="multilevel"/>
    <w:tmpl w:val="E52C4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75F4F"/>
    <w:multiLevelType w:val="hybridMultilevel"/>
    <w:tmpl w:val="6F08EF36"/>
    <w:lvl w:ilvl="0" w:tplc="95E645C8">
      <w:start w:val="1"/>
      <w:numFmt w:val="bullet"/>
      <w:lvlText w:val=""/>
      <w:lvlJc w:val="left"/>
      <w:pPr>
        <w:ind w:left="720" w:hanging="360"/>
      </w:pPr>
      <w:rPr>
        <w:rFonts w:ascii="Symbol" w:hAnsi="Symbol" w:hint="default"/>
      </w:rPr>
    </w:lvl>
    <w:lvl w:ilvl="1" w:tplc="9C9456B0" w:tentative="1">
      <w:start w:val="1"/>
      <w:numFmt w:val="bullet"/>
      <w:lvlText w:val="o"/>
      <w:lvlJc w:val="left"/>
      <w:pPr>
        <w:ind w:left="1440" w:hanging="360"/>
      </w:pPr>
      <w:rPr>
        <w:rFonts w:ascii="Courier New" w:hAnsi="Courier New" w:cs="Courier New" w:hint="default"/>
      </w:rPr>
    </w:lvl>
    <w:lvl w:ilvl="2" w:tplc="1E66AB8A" w:tentative="1">
      <w:start w:val="1"/>
      <w:numFmt w:val="bullet"/>
      <w:lvlText w:val=""/>
      <w:lvlJc w:val="left"/>
      <w:pPr>
        <w:ind w:left="2160" w:hanging="360"/>
      </w:pPr>
      <w:rPr>
        <w:rFonts w:ascii="Wingdings" w:hAnsi="Wingdings" w:hint="default"/>
      </w:rPr>
    </w:lvl>
    <w:lvl w:ilvl="3" w:tplc="639833DE" w:tentative="1">
      <w:start w:val="1"/>
      <w:numFmt w:val="bullet"/>
      <w:lvlText w:val=""/>
      <w:lvlJc w:val="left"/>
      <w:pPr>
        <w:ind w:left="2880" w:hanging="360"/>
      </w:pPr>
      <w:rPr>
        <w:rFonts w:ascii="Symbol" w:hAnsi="Symbol" w:hint="default"/>
      </w:rPr>
    </w:lvl>
    <w:lvl w:ilvl="4" w:tplc="3BD49EB2" w:tentative="1">
      <w:start w:val="1"/>
      <w:numFmt w:val="bullet"/>
      <w:lvlText w:val="o"/>
      <w:lvlJc w:val="left"/>
      <w:pPr>
        <w:ind w:left="3600" w:hanging="360"/>
      </w:pPr>
      <w:rPr>
        <w:rFonts w:ascii="Courier New" w:hAnsi="Courier New" w:cs="Courier New" w:hint="default"/>
      </w:rPr>
    </w:lvl>
    <w:lvl w:ilvl="5" w:tplc="9F841482" w:tentative="1">
      <w:start w:val="1"/>
      <w:numFmt w:val="bullet"/>
      <w:lvlText w:val=""/>
      <w:lvlJc w:val="left"/>
      <w:pPr>
        <w:ind w:left="4320" w:hanging="360"/>
      </w:pPr>
      <w:rPr>
        <w:rFonts w:ascii="Wingdings" w:hAnsi="Wingdings" w:hint="default"/>
      </w:rPr>
    </w:lvl>
    <w:lvl w:ilvl="6" w:tplc="3170E314" w:tentative="1">
      <w:start w:val="1"/>
      <w:numFmt w:val="bullet"/>
      <w:lvlText w:val=""/>
      <w:lvlJc w:val="left"/>
      <w:pPr>
        <w:ind w:left="5040" w:hanging="360"/>
      </w:pPr>
      <w:rPr>
        <w:rFonts w:ascii="Symbol" w:hAnsi="Symbol" w:hint="default"/>
      </w:rPr>
    </w:lvl>
    <w:lvl w:ilvl="7" w:tplc="21D090D2" w:tentative="1">
      <w:start w:val="1"/>
      <w:numFmt w:val="bullet"/>
      <w:lvlText w:val="o"/>
      <w:lvlJc w:val="left"/>
      <w:pPr>
        <w:ind w:left="5760" w:hanging="360"/>
      </w:pPr>
      <w:rPr>
        <w:rFonts w:ascii="Courier New" w:hAnsi="Courier New" w:cs="Courier New" w:hint="default"/>
      </w:rPr>
    </w:lvl>
    <w:lvl w:ilvl="8" w:tplc="2C365876" w:tentative="1">
      <w:start w:val="1"/>
      <w:numFmt w:val="bullet"/>
      <w:lvlText w:val=""/>
      <w:lvlJc w:val="left"/>
      <w:pPr>
        <w:ind w:left="6480" w:hanging="360"/>
      </w:pPr>
      <w:rPr>
        <w:rFonts w:ascii="Wingdings" w:hAnsi="Wingdings" w:hint="default"/>
      </w:rPr>
    </w:lvl>
  </w:abstractNum>
  <w:abstractNum w:abstractNumId="4" w15:restartNumberingAfterBreak="0">
    <w:nsid w:val="0E533377"/>
    <w:multiLevelType w:val="multilevel"/>
    <w:tmpl w:val="25661E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E89432A"/>
    <w:multiLevelType w:val="hybridMultilevel"/>
    <w:tmpl w:val="D1C2B94A"/>
    <w:lvl w:ilvl="0" w:tplc="3AFAE2A4">
      <w:start w:val="1"/>
      <w:numFmt w:val="bullet"/>
      <w:lvlText w:val=""/>
      <w:lvlJc w:val="left"/>
      <w:pPr>
        <w:ind w:left="720" w:hanging="360"/>
      </w:pPr>
      <w:rPr>
        <w:rFonts w:ascii="Symbol" w:hAnsi="Symbol" w:hint="default"/>
      </w:rPr>
    </w:lvl>
    <w:lvl w:ilvl="1" w:tplc="27D45C24" w:tentative="1">
      <w:start w:val="1"/>
      <w:numFmt w:val="bullet"/>
      <w:lvlText w:val="o"/>
      <w:lvlJc w:val="left"/>
      <w:pPr>
        <w:ind w:left="1440" w:hanging="360"/>
      </w:pPr>
      <w:rPr>
        <w:rFonts w:ascii="Courier New" w:hAnsi="Courier New" w:cs="Courier New" w:hint="default"/>
      </w:rPr>
    </w:lvl>
    <w:lvl w:ilvl="2" w:tplc="30A819E0" w:tentative="1">
      <w:start w:val="1"/>
      <w:numFmt w:val="bullet"/>
      <w:lvlText w:val=""/>
      <w:lvlJc w:val="left"/>
      <w:pPr>
        <w:ind w:left="2160" w:hanging="360"/>
      </w:pPr>
      <w:rPr>
        <w:rFonts w:ascii="Wingdings" w:hAnsi="Wingdings" w:hint="default"/>
      </w:rPr>
    </w:lvl>
    <w:lvl w:ilvl="3" w:tplc="1CB6D0E4" w:tentative="1">
      <w:start w:val="1"/>
      <w:numFmt w:val="bullet"/>
      <w:lvlText w:val=""/>
      <w:lvlJc w:val="left"/>
      <w:pPr>
        <w:ind w:left="2880" w:hanging="360"/>
      </w:pPr>
      <w:rPr>
        <w:rFonts w:ascii="Symbol" w:hAnsi="Symbol" w:hint="default"/>
      </w:rPr>
    </w:lvl>
    <w:lvl w:ilvl="4" w:tplc="5F5A639C" w:tentative="1">
      <w:start w:val="1"/>
      <w:numFmt w:val="bullet"/>
      <w:lvlText w:val="o"/>
      <w:lvlJc w:val="left"/>
      <w:pPr>
        <w:ind w:left="3600" w:hanging="360"/>
      </w:pPr>
      <w:rPr>
        <w:rFonts w:ascii="Courier New" w:hAnsi="Courier New" w:cs="Courier New" w:hint="default"/>
      </w:rPr>
    </w:lvl>
    <w:lvl w:ilvl="5" w:tplc="D9AC3E70" w:tentative="1">
      <w:start w:val="1"/>
      <w:numFmt w:val="bullet"/>
      <w:lvlText w:val=""/>
      <w:lvlJc w:val="left"/>
      <w:pPr>
        <w:ind w:left="4320" w:hanging="360"/>
      </w:pPr>
      <w:rPr>
        <w:rFonts w:ascii="Wingdings" w:hAnsi="Wingdings" w:hint="default"/>
      </w:rPr>
    </w:lvl>
    <w:lvl w:ilvl="6" w:tplc="AABC6E90" w:tentative="1">
      <w:start w:val="1"/>
      <w:numFmt w:val="bullet"/>
      <w:lvlText w:val=""/>
      <w:lvlJc w:val="left"/>
      <w:pPr>
        <w:ind w:left="5040" w:hanging="360"/>
      </w:pPr>
      <w:rPr>
        <w:rFonts w:ascii="Symbol" w:hAnsi="Symbol" w:hint="default"/>
      </w:rPr>
    </w:lvl>
    <w:lvl w:ilvl="7" w:tplc="FCA6EFD4" w:tentative="1">
      <w:start w:val="1"/>
      <w:numFmt w:val="bullet"/>
      <w:lvlText w:val="o"/>
      <w:lvlJc w:val="left"/>
      <w:pPr>
        <w:ind w:left="5760" w:hanging="360"/>
      </w:pPr>
      <w:rPr>
        <w:rFonts w:ascii="Courier New" w:hAnsi="Courier New" w:cs="Courier New" w:hint="default"/>
      </w:rPr>
    </w:lvl>
    <w:lvl w:ilvl="8" w:tplc="29F85CD2" w:tentative="1">
      <w:start w:val="1"/>
      <w:numFmt w:val="bullet"/>
      <w:lvlText w:val=""/>
      <w:lvlJc w:val="left"/>
      <w:pPr>
        <w:ind w:left="6480" w:hanging="360"/>
      </w:pPr>
      <w:rPr>
        <w:rFonts w:ascii="Wingdings" w:hAnsi="Wingdings" w:hint="default"/>
      </w:rPr>
    </w:lvl>
  </w:abstractNum>
  <w:abstractNum w:abstractNumId="6" w15:restartNumberingAfterBreak="0">
    <w:nsid w:val="111A41F1"/>
    <w:multiLevelType w:val="multilevel"/>
    <w:tmpl w:val="DE8A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0276DC"/>
    <w:multiLevelType w:val="multilevel"/>
    <w:tmpl w:val="332E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93E0A"/>
    <w:multiLevelType w:val="multilevel"/>
    <w:tmpl w:val="670A6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B64A1"/>
    <w:multiLevelType w:val="hybridMultilevel"/>
    <w:tmpl w:val="A322BDF2"/>
    <w:lvl w:ilvl="0" w:tplc="52DC15EA">
      <w:start w:val="1"/>
      <w:numFmt w:val="bullet"/>
      <w:lvlText w:val=""/>
      <w:lvlJc w:val="left"/>
      <w:pPr>
        <w:ind w:left="360" w:hanging="360"/>
      </w:pPr>
      <w:rPr>
        <w:rFonts w:ascii="Symbol" w:hAnsi="Symbol" w:hint="default"/>
      </w:rPr>
    </w:lvl>
    <w:lvl w:ilvl="1" w:tplc="23E0D3A6" w:tentative="1">
      <w:start w:val="1"/>
      <w:numFmt w:val="bullet"/>
      <w:lvlText w:val="o"/>
      <w:lvlJc w:val="left"/>
      <w:pPr>
        <w:ind w:left="1080" w:hanging="360"/>
      </w:pPr>
      <w:rPr>
        <w:rFonts w:ascii="Courier New" w:hAnsi="Courier New" w:cs="Courier New" w:hint="default"/>
      </w:rPr>
    </w:lvl>
    <w:lvl w:ilvl="2" w:tplc="06E014DE" w:tentative="1">
      <w:start w:val="1"/>
      <w:numFmt w:val="bullet"/>
      <w:lvlText w:val=""/>
      <w:lvlJc w:val="left"/>
      <w:pPr>
        <w:ind w:left="1800" w:hanging="360"/>
      </w:pPr>
      <w:rPr>
        <w:rFonts w:ascii="Wingdings" w:hAnsi="Wingdings" w:hint="default"/>
      </w:rPr>
    </w:lvl>
    <w:lvl w:ilvl="3" w:tplc="E6C4A2EA" w:tentative="1">
      <w:start w:val="1"/>
      <w:numFmt w:val="bullet"/>
      <w:lvlText w:val=""/>
      <w:lvlJc w:val="left"/>
      <w:pPr>
        <w:ind w:left="2520" w:hanging="360"/>
      </w:pPr>
      <w:rPr>
        <w:rFonts w:ascii="Symbol" w:hAnsi="Symbol" w:hint="default"/>
      </w:rPr>
    </w:lvl>
    <w:lvl w:ilvl="4" w:tplc="5FF47350" w:tentative="1">
      <w:start w:val="1"/>
      <w:numFmt w:val="bullet"/>
      <w:lvlText w:val="o"/>
      <w:lvlJc w:val="left"/>
      <w:pPr>
        <w:ind w:left="3240" w:hanging="360"/>
      </w:pPr>
      <w:rPr>
        <w:rFonts w:ascii="Courier New" w:hAnsi="Courier New" w:cs="Courier New" w:hint="default"/>
      </w:rPr>
    </w:lvl>
    <w:lvl w:ilvl="5" w:tplc="48845C14" w:tentative="1">
      <w:start w:val="1"/>
      <w:numFmt w:val="bullet"/>
      <w:lvlText w:val=""/>
      <w:lvlJc w:val="left"/>
      <w:pPr>
        <w:ind w:left="3960" w:hanging="360"/>
      </w:pPr>
      <w:rPr>
        <w:rFonts w:ascii="Wingdings" w:hAnsi="Wingdings" w:hint="default"/>
      </w:rPr>
    </w:lvl>
    <w:lvl w:ilvl="6" w:tplc="BF52471C" w:tentative="1">
      <w:start w:val="1"/>
      <w:numFmt w:val="bullet"/>
      <w:lvlText w:val=""/>
      <w:lvlJc w:val="left"/>
      <w:pPr>
        <w:ind w:left="4680" w:hanging="360"/>
      </w:pPr>
      <w:rPr>
        <w:rFonts w:ascii="Symbol" w:hAnsi="Symbol" w:hint="default"/>
      </w:rPr>
    </w:lvl>
    <w:lvl w:ilvl="7" w:tplc="648CC336" w:tentative="1">
      <w:start w:val="1"/>
      <w:numFmt w:val="bullet"/>
      <w:lvlText w:val="o"/>
      <w:lvlJc w:val="left"/>
      <w:pPr>
        <w:ind w:left="5400" w:hanging="360"/>
      </w:pPr>
      <w:rPr>
        <w:rFonts w:ascii="Courier New" w:hAnsi="Courier New" w:cs="Courier New" w:hint="default"/>
      </w:rPr>
    </w:lvl>
    <w:lvl w:ilvl="8" w:tplc="66B218E2" w:tentative="1">
      <w:start w:val="1"/>
      <w:numFmt w:val="bullet"/>
      <w:lvlText w:val=""/>
      <w:lvlJc w:val="left"/>
      <w:pPr>
        <w:ind w:left="6120" w:hanging="360"/>
      </w:pPr>
      <w:rPr>
        <w:rFonts w:ascii="Wingdings" w:hAnsi="Wingdings" w:hint="default"/>
      </w:rPr>
    </w:lvl>
  </w:abstractNum>
  <w:abstractNum w:abstractNumId="10" w15:restartNumberingAfterBreak="0">
    <w:nsid w:val="216F4EF1"/>
    <w:multiLevelType w:val="multilevel"/>
    <w:tmpl w:val="4D46E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D04C91"/>
    <w:multiLevelType w:val="hybridMultilevel"/>
    <w:tmpl w:val="4F0C18AA"/>
    <w:lvl w:ilvl="0" w:tplc="BDC842A8">
      <w:start w:val="1"/>
      <w:numFmt w:val="bullet"/>
      <w:lvlText w:val=""/>
      <w:lvlJc w:val="left"/>
      <w:pPr>
        <w:ind w:left="360" w:hanging="360"/>
      </w:pPr>
      <w:rPr>
        <w:rFonts w:ascii="Symbol" w:hAnsi="Symbol" w:hint="default"/>
      </w:rPr>
    </w:lvl>
    <w:lvl w:ilvl="1" w:tplc="BD2233A0" w:tentative="1">
      <w:start w:val="1"/>
      <w:numFmt w:val="bullet"/>
      <w:lvlText w:val="o"/>
      <w:lvlJc w:val="left"/>
      <w:pPr>
        <w:ind w:left="1080" w:hanging="360"/>
      </w:pPr>
      <w:rPr>
        <w:rFonts w:ascii="Courier New" w:hAnsi="Courier New" w:cs="Courier New" w:hint="default"/>
      </w:rPr>
    </w:lvl>
    <w:lvl w:ilvl="2" w:tplc="DBF4A5F6" w:tentative="1">
      <w:start w:val="1"/>
      <w:numFmt w:val="bullet"/>
      <w:lvlText w:val=""/>
      <w:lvlJc w:val="left"/>
      <w:pPr>
        <w:ind w:left="1800" w:hanging="360"/>
      </w:pPr>
      <w:rPr>
        <w:rFonts w:ascii="Wingdings" w:hAnsi="Wingdings" w:hint="default"/>
      </w:rPr>
    </w:lvl>
    <w:lvl w:ilvl="3" w:tplc="49D625AE" w:tentative="1">
      <w:start w:val="1"/>
      <w:numFmt w:val="bullet"/>
      <w:lvlText w:val=""/>
      <w:lvlJc w:val="left"/>
      <w:pPr>
        <w:ind w:left="2520" w:hanging="360"/>
      </w:pPr>
      <w:rPr>
        <w:rFonts w:ascii="Symbol" w:hAnsi="Symbol" w:hint="default"/>
      </w:rPr>
    </w:lvl>
    <w:lvl w:ilvl="4" w:tplc="072EDCBA" w:tentative="1">
      <w:start w:val="1"/>
      <w:numFmt w:val="bullet"/>
      <w:lvlText w:val="o"/>
      <w:lvlJc w:val="left"/>
      <w:pPr>
        <w:ind w:left="3240" w:hanging="360"/>
      </w:pPr>
      <w:rPr>
        <w:rFonts w:ascii="Courier New" w:hAnsi="Courier New" w:cs="Courier New" w:hint="default"/>
      </w:rPr>
    </w:lvl>
    <w:lvl w:ilvl="5" w:tplc="795063A4" w:tentative="1">
      <w:start w:val="1"/>
      <w:numFmt w:val="bullet"/>
      <w:lvlText w:val=""/>
      <w:lvlJc w:val="left"/>
      <w:pPr>
        <w:ind w:left="3960" w:hanging="360"/>
      </w:pPr>
      <w:rPr>
        <w:rFonts w:ascii="Wingdings" w:hAnsi="Wingdings" w:hint="default"/>
      </w:rPr>
    </w:lvl>
    <w:lvl w:ilvl="6" w:tplc="2AC40EDA" w:tentative="1">
      <w:start w:val="1"/>
      <w:numFmt w:val="bullet"/>
      <w:lvlText w:val=""/>
      <w:lvlJc w:val="left"/>
      <w:pPr>
        <w:ind w:left="4680" w:hanging="360"/>
      </w:pPr>
      <w:rPr>
        <w:rFonts w:ascii="Symbol" w:hAnsi="Symbol" w:hint="default"/>
      </w:rPr>
    </w:lvl>
    <w:lvl w:ilvl="7" w:tplc="067AE1B4" w:tentative="1">
      <w:start w:val="1"/>
      <w:numFmt w:val="bullet"/>
      <w:lvlText w:val="o"/>
      <w:lvlJc w:val="left"/>
      <w:pPr>
        <w:ind w:left="5400" w:hanging="360"/>
      </w:pPr>
      <w:rPr>
        <w:rFonts w:ascii="Courier New" w:hAnsi="Courier New" w:cs="Courier New" w:hint="default"/>
      </w:rPr>
    </w:lvl>
    <w:lvl w:ilvl="8" w:tplc="6D6438C2" w:tentative="1">
      <w:start w:val="1"/>
      <w:numFmt w:val="bullet"/>
      <w:lvlText w:val=""/>
      <w:lvlJc w:val="left"/>
      <w:pPr>
        <w:ind w:left="6120" w:hanging="360"/>
      </w:pPr>
      <w:rPr>
        <w:rFonts w:ascii="Wingdings" w:hAnsi="Wingdings" w:hint="default"/>
      </w:rPr>
    </w:lvl>
  </w:abstractNum>
  <w:abstractNum w:abstractNumId="12" w15:restartNumberingAfterBreak="0">
    <w:nsid w:val="26E4436A"/>
    <w:multiLevelType w:val="multilevel"/>
    <w:tmpl w:val="FE828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BF10207"/>
    <w:multiLevelType w:val="hybridMultilevel"/>
    <w:tmpl w:val="D18EDE18"/>
    <w:lvl w:ilvl="0" w:tplc="F5AC4AE2">
      <w:start w:val="1"/>
      <w:numFmt w:val="bullet"/>
      <w:lvlText w:val=""/>
      <w:lvlJc w:val="left"/>
      <w:pPr>
        <w:ind w:left="720" w:hanging="360"/>
      </w:pPr>
      <w:rPr>
        <w:rFonts w:ascii="Symbol" w:hAnsi="Symbol" w:hint="default"/>
      </w:rPr>
    </w:lvl>
    <w:lvl w:ilvl="1" w:tplc="152A4280" w:tentative="1">
      <w:start w:val="1"/>
      <w:numFmt w:val="bullet"/>
      <w:lvlText w:val="o"/>
      <w:lvlJc w:val="left"/>
      <w:pPr>
        <w:ind w:left="1440" w:hanging="360"/>
      </w:pPr>
      <w:rPr>
        <w:rFonts w:ascii="Courier New" w:hAnsi="Courier New" w:cs="Courier New" w:hint="default"/>
      </w:rPr>
    </w:lvl>
    <w:lvl w:ilvl="2" w:tplc="99B2D10A" w:tentative="1">
      <w:start w:val="1"/>
      <w:numFmt w:val="bullet"/>
      <w:lvlText w:val=""/>
      <w:lvlJc w:val="left"/>
      <w:pPr>
        <w:ind w:left="2160" w:hanging="360"/>
      </w:pPr>
      <w:rPr>
        <w:rFonts w:ascii="Wingdings" w:hAnsi="Wingdings" w:hint="default"/>
      </w:rPr>
    </w:lvl>
    <w:lvl w:ilvl="3" w:tplc="E9C4A8E2" w:tentative="1">
      <w:start w:val="1"/>
      <w:numFmt w:val="bullet"/>
      <w:lvlText w:val=""/>
      <w:lvlJc w:val="left"/>
      <w:pPr>
        <w:ind w:left="2880" w:hanging="360"/>
      </w:pPr>
      <w:rPr>
        <w:rFonts w:ascii="Symbol" w:hAnsi="Symbol" w:hint="default"/>
      </w:rPr>
    </w:lvl>
    <w:lvl w:ilvl="4" w:tplc="5F6627AE" w:tentative="1">
      <w:start w:val="1"/>
      <w:numFmt w:val="bullet"/>
      <w:lvlText w:val="o"/>
      <w:lvlJc w:val="left"/>
      <w:pPr>
        <w:ind w:left="3600" w:hanging="360"/>
      </w:pPr>
      <w:rPr>
        <w:rFonts w:ascii="Courier New" w:hAnsi="Courier New" w:cs="Courier New" w:hint="default"/>
      </w:rPr>
    </w:lvl>
    <w:lvl w:ilvl="5" w:tplc="995C03AE" w:tentative="1">
      <w:start w:val="1"/>
      <w:numFmt w:val="bullet"/>
      <w:lvlText w:val=""/>
      <w:lvlJc w:val="left"/>
      <w:pPr>
        <w:ind w:left="4320" w:hanging="360"/>
      </w:pPr>
      <w:rPr>
        <w:rFonts w:ascii="Wingdings" w:hAnsi="Wingdings" w:hint="default"/>
      </w:rPr>
    </w:lvl>
    <w:lvl w:ilvl="6" w:tplc="6F14E3FC" w:tentative="1">
      <w:start w:val="1"/>
      <w:numFmt w:val="bullet"/>
      <w:lvlText w:val=""/>
      <w:lvlJc w:val="left"/>
      <w:pPr>
        <w:ind w:left="5040" w:hanging="360"/>
      </w:pPr>
      <w:rPr>
        <w:rFonts w:ascii="Symbol" w:hAnsi="Symbol" w:hint="default"/>
      </w:rPr>
    </w:lvl>
    <w:lvl w:ilvl="7" w:tplc="B746A0FA" w:tentative="1">
      <w:start w:val="1"/>
      <w:numFmt w:val="bullet"/>
      <w:lvlText w:val="o"/>
      <w:lvlJc w:val="left"/>
      <w:pPr>
        <w:ind w:left="5760" w:hanging="360"/>
      </w:pPr>
      <w:rPr>
        <w:rFonts w:ascii="Courier New" w:hAnsi="Courier New" w:cs="Courier New" w:hint="default"/>
      </w:rPr>
    </w:lvl>
    <w:lvl w:ilvl="8" w:tplc="132AAF7E" w:tentative="1">
      <w:start w:val="1"/>
      <w:numFmt w:val="bullet"/>
      <w:lvlText w:val=""/>
      <w:lvlJc w:val="left"/>
      <w:pPr>
        <w:ind w:left="6480" w:hanging="360"/>
      </w:pPr>
      <w:rPr>
        <w:rFonts w:ascii="Wingdings" w:hAnsi="Wingdings" w:hint="default"/>
      </w:rPr>
    </w:lvl>
  </w:abstractNum>
  <w:abstractNum w:abstractNumId="14" w15:restartNumberingAfterBreak="0">
    <w:nsid w:val="2F2F541B"/>
    <w:multiLevelType w:val="multilevel"/>
    <w:tmpl w:val="BE22C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1647E0D"/>
    <w:multiLevelType w:val="hybridMultilevel"/>
    <w:tmpl w:val="F85CA1E4"/>
    <w:lvl w:ilvl="0" w:tplc="FAC860A0">
      <w:start w:val="1"/>
      <w:numFmt w:val="bullet"/>
      <w:lvlText w:val=""/>
      <w:lvlJc w:val="left"/>
      <w:pPr>
        <w:ind w:left="360" w:hanging="360"/>
      </w:pPr>
      <w:rPr>
        <w:rFonts w:ascii="Symbol" w:hAnsi="Symbol" w:hint="default"/>
      </w:rPr>
    </w:lvl>
    <w:lvl w:ilvl="1" w:tplc="69D205F4" w:tentative="1">
      <w:start w:val="1"/>
      <w:numFmt w:val="bullet"/>
      <w:lvlText w:val="o"/>
      <w:lvlJc w:val="left"/>
      <w:pPr>
        <w:ind w:left="1080" w:hanging="360"/>
      </w:pPr>
      <w:rPr>
        <w:rFonts w:ascii="Courier New" w:hAnsi="Courier New" w:cs="Courier New" w:hint="default"/>
      </w:rPr>
    </w:lvl>
    <w:lvl w:ilvl="2" w:tplc="E54E6BEC" w:tentative="1">
      <w:start w:val="1"/>
      <w:numFmt w:val="bullet"/>
      <w:lvlText w:val=""/>
      <w:lvlJc w:val="left"/>
      <w:pPr>
        <w:ind w:left="1800" w:hanging="360"/>
      </w:pPr>
      <w:rPr>
        <w:rFonts w:ascii="Wingdings" w:hAnsi="Wingdings" w:hint="default"/>
      </w:rPr>
    </w:lvl>
    <w:lvl w:ilvl="3" w:tplc="C1E894E0" w:tentative="1">
      <w:start w:val="1"/>
      <w:numFmt w:val="bullet"/>
      <w:lvlText w:val=""/>
      <w:lvlJc w:val="left"/>
      <w:pPr>
        <w:ind w:left="2520" w:hanging="360"/>
      </w:pPr>
      <w:rPr>
        <w:rFonts w:ascii="Symbol" w:hAnsi="Symbol" w:hint="default"/>
      </w:rPr>
    </w:lvl>
    <w:lvl w:ilvl="4" w:tplc="EAB0192A" w:tentative="1">
      <w:start w:val="1"/>
      <w:numFmt w:val="bullet"/>
      <w:lvlText w:val="o"/>
      <w:lvlJc w:val="left"/>
      <w:pPr>
        <w:ind w:left="3240" w:hanging="360"/>
      </w:pPr>
      <w:rPr>
        <w:rFonts w:ascii="Courier New" w:hAnsi="Courier New" w:cs="Courier New" w:hint="default"/>
      </w:rPr>
    </w:lvl>
    <w:lvl w:ilvl="5" w:tplc="E3500A92" w:tentative="1">
      <w:start w:val="1"/>
      <w:numFmt w:val="bullet"/>
      <w:lvlText w:val=""/>
      <w:lvlJc w:val="left"/>
      <w:pPr>
        <w:ind w:left="3960" w:hanging="360"/>
      </w:pPr>
      <w:rPr>
        <w:rFonts w:ascii="Wingdings" w:hAnsi="Wingdings" w:hint="default"/>
      </w:rPr>
    </w:lvl>
    <w:lvl w:ilvl="6" w:tplc="FD6E0800" w:tentative="1">
      <w:start w:val="1"/>
      <w:numFmt w:val="bullet"/>
      <w:lvlText w:val=""/>
      <w:lvlJc w:val="left"/>
      <w:pPr>
        <w:ind w:left="4680" w:hanging="360"/>
      </w:pPr>
      <w:rPr>
        <w:rFonts w:ascii="Symbol" w:hAnsi="Symbol" w:hint="default"/>
      </w:rPr>
    </w:lvl>
    <w:lvl w:ilvl="7" w:tplc="304C33F0" w:tentative="1">
      <w:start w:val="1"/>
      <w:numFmt w:val="bullet"/>
      <w:lvlText w:val="o"/>
      <w:lvlJc w:val="left"/>
      <w:pPr>
        <w:ind w:left="5400" w:hanging="360"/>
      </w:pPr>
      <w:rPr>
        <w:rFonts w:ascii="Courier New" w:hAnsi="Courier New" w:cs="Courier New" w:hint="default"/>
      </w:rPr>
    </w:lvl>
    <w:lvl w:ilvl="8" w:tplc="CCD22504" w:tentative="1">
      <w:start w:val="1"/>
      <w:numFmt w:val="bullet"/>
      <w:lvlText w:val=""/>
      <w:lvlJc w:val="left"/>
      <w:pPr>
        <w:ind w:left="6120" w:hanging="360"/>
      </w:pPr>
      <w:rPr>
        <w:rFonts w:ascii="Wingdings" w:hAnsi="Wingdings" w:hint="default"/>
      </w:rPr>
    </w:lvl>
  </w:abstractNum>
  <w:abstractNum w:abstractNumId="16" w15:restartNumberingAfterBreak="0">
    <w:nsid w:val="334A568E"/>
    <w:multiLevelType w:val="hybridMultilevel"/>
    <w:tmpl w:val="90F80DFC"/>
    <w:lvl w:ilvl="0" w:tplc="C7441FC6">
      <w:start w:val="1"/>
      <w:numFmt w:val="bullet"/>
      <w:lvlText w:val=""/>
      <w:lvlJc w:val="left"/>
      <w:pPr>
        <w:ind w:left="720" w:hanging="360"/>
      </w:pPr>
      <w:rPr>
        <w:rFonts w:ascii="Symbol" w:hAnsi="Symbol" w:hint="default"/>
      </w:rPr>
    </w:lvl>
    <w:lvl w:ilvl="1" w:tplc="773E0A84" w:tentative="1">
      <w:start w:val="1"/>
      <w:numFmt w:val="bullet"/>
      <w:lvlText w:val="o"/>
      <w:lvlJc w:val="left"/>
      <w:pPr>
        <w:ind w:left="1440" w:hanging="360"/>
      </w:pPr>
      <w:rPr>
        <w:rFonts w:ascii="Courier New" w:hAnsi="Courier New" w:cs="Courier New" w:hint="default"/>
      </w:rPr>
    </w:lvl>
    <w:lvl w:ilvl="2" w:tplc="D4F0A054" w:tentative="1">
      <w:start w:val="1"/>
      <w:numFmt w:val="bullet"/>
      <w:lvlText w:val=""/>
      <w:lvlJc w:val="left"/>
      <w:pPr>
        <w:ind w:left="2160" w:hanging="360"/>
      </w:pPr>
      <w:rPr>
        <w:rFonts w:ascii="Wingdings" w:hAnsi="Wingdings" w:hint="default"/>
      </w:rPr>
    </w:lvl>
    <w:lvl w:ilvl="3" w:tplc="4134EBBE" w:tentative="1">
      <w:start w:val="1"/>
      <w:numFmt w:val="bullet"/>
      <w:lvlText w:val=""/>
      <w:lvlJc w:val="left"/>
      <w:pPr>
        <w:ind w:left="2880" w:hanging="360"/>
      </w:pPr>
      <w:rPr>
        <w:rFonts w:ascii="Symbol" w:hAnsi="Symbol" w:hint="default"/>
      </w:rPr>
    </w:lvl>
    <w:lvl w:ilvl="4" w:tplc="822896B2" w:tentative="1">
      <w:start w:val="1"/>
      <w:numFmt w:val="bullet"/>
      <w:lvlText w:val="o"/>
      <w:lvlJc w:val="left"/>
      <w:pPr>
        <w:ind w:left="3600" w:hanging="360"/>
      </w:pPr>
      <w:rPr>
        <w:rFonts w:ascii="Courier New" w:hAnsi="Courier New" w:cs="Courier New" w:hint="default"/>
      </w:rPr>
    </w:lvl>
    <w:lvl w:ilvl="5" w:tplc="ABE62DFC" w:tentative="1">
      <w:start w:val="1"/>
      <w:numFmt w:val="bullet"/>
      <w:lvlText w:val=""/>
      <w:lvlJc w:val="left"/>
      <w:pPr>
        <w:ind w:left="4320" w:hanging="360"/>
      </w:pPr>
      <w:rPr>
        <w:rFonts w:ascii="Wingdings" w:hAnsi="Wingdings" w:hint="default"/>
      </w:rPr>
    </w:lvl>
    <w:lvl w:ilvl="6" w:tplc="71727C9A" w:tentative="1">
      <w:start w:val="1"/>
      <w:numFmt w:val="bullet"/>
      <w:lvlText w:val=""/>
      <w:lvlJc w:val="left"/>
      <w:pPr>
        <w:ind w:left="5040" w:hanging="360"/>
      </w:pPr>
      <w:rPr>
        <w:rFonts w:ascii="Symbol" w:hAnsi="Symbol" w:hint="default"/>
      </w:rPr>
    </w:lvl>
    <w:lvl w:ilvl="7" w:tplc="806E819E" w:tentative="1">
      <w:start w:val="1"/>
      <w:numFmt w:val="bullet"/>
      <w:lvlText w:val="o"/>
      <w:lvlJc w:val="left"/>
      <w:pPr>
        <w:ind w:left="5760" w:hanging="360"/>
      </w:pPr>
      <w:rPr>
        <w:rFonts w:ascii="Courier New" w:hAnsi="Courier New" w:cs="Courier New" w:hint="default"/>
      </w:rPr>
    </w:lvl>
    <w:lvl w:ilvl="8" w:tplc="F42CC98C" w:tentative="1">
      <w:start w:val="1"/>
      <w:numFmt w:val="bullet"/>
      <w:lvlText w:val=""/>
      <w:lvlJc w:val="left"/>
      <w:pPr>
        <w:ind w:left="6480" w:hanging="360"/>
      </w:pPr>
      <w:rPr>
        <w:rFonts w:ascii="Wingdings" w:hAnsi="Wingdings" w:hint="default"/>
      </w:rPr>
    </w:lvl>
  </w:abstractNum>
  <w:abstractNum w:abstractNumId="17" w15:restartNumberingAfterBreak="0">
    <w:nsid w:val="36841172"/>
    <w:multiLevelType w:val="hybridMultilevel"/>
    <w:tmpl w:val="109ED7A0"/>
    <w:lvl w:ilvl="0" w:tplc="377CFB30">
      <w:start w:val="1"/>
      <w:numFmt w:val="bullet"/>
      <w:lvlText w:val=""/>
      <w:lvlJc w:val="left"/>
      <w:pPr>
        <w:ind w:left="720" w:hanging="360"/>
      </w:pPr>
      <w:rPr>
        <w:rFonts w:ascii="Symbol" w:hAnsi="Symbol" w:hint="default"/>
      </w:rPr>
    </w:lvl>
    <w:lvl w:ilvl="1" w:tplc="F4CCF8FE" w:tentative="1">
      <w:start w:val="1"/>
      <w:numFmt w:val="bullet"/>
      <w:lvlText w:val="o"/>
      <w:lvlJc w:val="left"/>
      <w:pPr>
        <w:ind w:left="1440" w:hanging="360"/>
      </w:pPr>
      <w:rPr>
        <w:rFonts w:ascii="Courier New" w:hAnsi="Courier New" w:cs="Courier New" w:hint="default"/>
      </w:rPr>
    </w:lvl>
    <w:lvl w:ilvl="2" w:tplc="D640E9C6" w:tentative="1">
      <w:start w:val="1"/>
      <w:numFmt w:val="bullet"/>
      <w:lvlText w:val=""/>
      <w:lvlJc w:val="left"/>
      <w:pPr>
        <w:ind w:left="2160" w:hanging="360"/>
      </w:pPr>
      <w:rPr>
        <w:rFonts w:ascii="Wingdings" w:hAnsi="Wingdings" w:hint="default"/>
      </w:rPr>
    </w:lvl>
    <w:lvl w:ilvl="3" w:tplc="D8E09720" w:tentative="1">
      <w:start w:val="1"/>
      <w:numFmt w:val="bullet"/>
      <w:lvlText w:val=""/>
      <w:lvlJc w:val="left"/>
      <w:pPr>
        <w:ind w:left="2880" w:hanging="360"/>
      </w:pPr>
      <w:rPr>
        <w:rFonts w:ascii="Symbol" w:hAnsi="Symbol" w:hint="default"/>
      </w:rPr>
    </w:lvl>
    <w:lvl w:ilvl="4" w:tplc="4566E202" w:tentative="1">
      <w:start w:val="1"/>
      <w:numFmt w:val="bullet"/>
      <w:lvlText w:val="o"/>
      <w:lvlJc w:val="left"/>
      <w:pPr>
        <w:ind w:left="3600" w:hanging="360"/>
      </w:pPr>
      <w:rPr>
        <w:rFonts w:ascii="Courier New" w:hAnsi="Courier New" w:cs="Courier New" w:hint="default"/>
      </w:rPr>
    </w:lvl>
    <w:lvl w:ilvl="5" w:tplc="F3FEEF1C" w:tentative="1">
      <w:start w:val="1"/>
      <w:numFmt w:val="bullet"/>
      <w:lvlText w:val=""/>
      <w:lvlJc w:val="left"/>
      <w:pPr>
        <w:ind w:left="4320" w:hanging="360"/>
      </w:pPr>
      <w:rPr>
        <w:rFonts w:ascii="Wingdings" w:hAnsi="Wingdings" w:hint="default"/>
      </w:rPr>
    </w:lvl>
    <w:lvl w:ilvl="6" w:tplc="AD2C0E9C" w:tentative="1">
      <w:start w:val="1"/>
      <w:numFmt w:val="bullet"/>
      <w:lvlText w:val=""/>
      <w:lvlJc w:val="left"/>
      <w:pPr>
        <w:ind w:left="5040" w:hanging="360"/>
      </w:pPr>
      <w:rPr>
        <w:rFonts w:ascii="Symbol" w:hAnsi="Symbol" w:hint="default"/>
      </w:rPr>
    </w:lvl>
    <w:lvl w:ilvl="7" w:tplc="F9606C00" w:tentative="1">
      <w:start w:val="1"/>
      <w:numFmt w:val="bullet"/>
      <w:lvlText w:val="o"/>
      <w:lvlJc w:val="left"/>
      <w:pPr>
        <w:ind w:left="5760" w:hanging="360"/>
      </w:pPr>
      <w:rPr>
        <w:rFonts w:ascii="Courier New" w:hAnsi="Courier New" w:cs="Courier New" w:hint="default"/>
      </w:rPr>
    </w:lvl>
    <w:lvl w:ilvl="8" w:tplc="D11E0B42" w:tentative="1">
      <w:start w:val="1"/>
      <w:numFmt w:val="bullet"/>
      <w:lvlText w:val=""/>
      <w:lvlJc w:val="left"/>
      <w:pPr>
        <w:ind w:left="6480" w:hanging="360"/>
      </w:pPr>
      <w:rPr>
        <w:rFonts w:ascii="Wingdings" w:hAnsi="Wingdings" w:hint="default"/>
      </w:rPr>
    </w:lvl>
  </w:abstractNum>
  <w:abstractNum w:abstractNumId="18" w15:restartNumberingAfterBreak="0">
    <w:nsid w:val="3F37700C"/>
    <w:multiLevelType w:val="multilevel"/>
    <w:tmpl w:val="8A78A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CC3C52"/>
    <w:multiLevelType w:val="hybridMultilevel"/>
    <w:tmpl w:val="C986D7EC"/>
    <w:lvl w:ilvl="0" w:tplc="2B023DB8">
      <w:start w:val="1"/>
      <w:numFmt w:val="bullet"/>
      <w:lvlText w:val=""/>
      <w:lvlJc w:val="left"/>
      <w:pPr>
        <w:ind w:left="720" w:hanging="360"/>
      </w:pPr>
      <w:rPr>
        <w:rFonts w:ascii="Symbol" w:hAnsi="Symbol" w:hint="default"/>
      </w:rPr>
    </w:lvl>
    <w:lvl w:ilvl="1" w:tplc="4CFE0004" w:tentative="1">
      <w:start w:val="1"/>
      <w:numFmt w:val="bullet"/>
      <w:lvlText w:val="o"/>
      <w:lvlJc w:val="left"/>
      <w:pPr>
        <w:ind w:left="1440" w:hanging="360"/>
      </w:pPr>
      <w:rPr>
        <w:rFonts w:ascii="Courier New" w:hAnsi="Courier New" w:cs="Courier New" w:hint="default"/>
      </w:rPr>
    </w:lvl>
    <w:lvl w:ilvl="2" w:tplc="182CCD46" w:tentative="1">
      <w:start w:val="1"/>
      <w:numFmt w:val="bullet"/>
      <w:lvlText w:val=""/>
      <w:lvlJc w:val="left"/>
      <w:pPr>
        <w:ind w:left="2160" w:hanging="360"/>
      </w:pPr>
      <w:rPr>
        <w:rFonts w:ascii="Wingdings" w:hAnsi="Wingdings" w:hint="default"/>
      </w:rPr>
    </w:lvl>
    <w:lvl w:ilvl="3" w:tplc="96C6B6EA" w:tentative="1">
      <w:start w:val="1"/>
      <w:numFmt w:val="bullet"/>
      <w:lvlText w:val=""/>
      <w:lvlJc w:val="left"/>
      <w:pPr>
        <w:ind w:left="2880" w:hanging="360"/>
      </w:pPr>
      <w:rPr>
        <w:rFonts w:ascii="Symbol" w:hAnsi="Symbol" w:hint="default"/>
      </w:rPr>
    </w:lvl>
    <w:lvl w:ilvl="4" w:tplc="A9C2F296" w:tentative="1">
      <w:start w:val="1"/>
      <w:numFmt w:val="bullet"/>
      <w:lvlText w:val="o"/>
      <w:lvlJc w:val="left"/>
      <w:pPr>
        <w:ind w:left="3600" w:hanging="360"/>
      </w:pPr>
      <w:rPr>
        <w:rFonts w:ascii="Courier New" w:hAnsi="Courier New" w:cs="Courier New" w:hint="default"/>
      </w:rPr>
    </w:lvl>
    <w:lvl w:ilvl="5" w:tplc="0CDE0C7E" w:tentative="1">
      <w:start w:val="1"/>
      <w:numFmt w:val="bullet"/>
      <w:lvlText w:val=""/>
      <w:lvlJc w:val="left"/>
      <w:pPr>
        <w:ind w:left="4320" w:hanging="360"/>
      </w:pPr>
      <w:rPr>
        <w:rFonts w:ascii="Wingdings" w:hAnsi="Wingdings" w:hint="default"/>
      </w:rPr>
    </w:lvl>
    <w:lvl w:ilvl="6" w:tplc="AEFED572" w:tentative="1">
      <w:start w:val="1"/>
      <w:numFmt w:val="bullet"/>
      <w:lvlText w:val=""/>
      <w:lvlJc w:val="left"/>
      <w:pPr>
        <w:ind w:left="5040" w:hanging="360"/>
      </w:pPr>
      <w:rPr>
        <w:rFonts w:ascii="Symbol" w:hAnsi="Symbol" w:hint="default"/>
      </w:rPr>
    </w:lvl>
    <w:lvl w:ilvl="7" w:tplc="2960A2E8" w:tentative="1">
      <w:start w:val="1"/>
      <w:numFmt w:val="bullet"/>
      <w:lvlText w:val="o"/>
      <w:lvlJc w:val="left"/>
      <w:pPr>
        <w:ind w:left="5760" w:hanging="360"/>
      </w:pPr>
      <w:rPr>
        <w:rFonts w:ascii="Courier New" w:hAnsi="Courier New" w:cs="Courier New" w:hint="default"/>
      </w:rPr>
    </w:lvl>
    <w:lvl w:ilvl="8" w:tplc="381AC724" w:tentative="1">
      <w:start w:val="1"/>
      <w:numFmt w:val="bullet"/>
      <w:lvlText w:val=""/>
      <w:lvlJc w:val="left"/>
      <w:pPr>
        <w:ind w:left="6480" w:hanging="360"/>
      </w:pPr>
      <w:rPr>
        <w:rFonts w:ascii="Wingdings" w:hAnsi="Wingdings" w:hint="default"/>
      </w:rPr>
    </w:lvl>
  </w:abstractNum>
  <w:abstractNum w:abstractNumId="20" w15:restartNumberingAfterBreak="0">
    <w:nsid w:val="42020FA5"/>
    <w:multiLevelType w:val="hybridMultilevel"/>
    <w:tmpl w:val="DF1A671E"/>
    <w:lvl w:ilvl="0" w:tplc="FE20AD2E">
      <w:start w:val="1"/>
      <w:numFmt w:val="bullet"/>
      <w:lvlText w:val=""/>
      <w:lvlJc w:val="left"/>
      <w:pPr>
        <w:ind w:left="720" w:hanging="360"/>
      </w:pPr>
      <w:rPr>
        <w:rFonts w:ascii="Symbol" w:hAnsi="Symbol" w:hint="default"/>
      </w:rPr>
    </w:lvl>
    <w:lvl w:ilvl="1" w:tplc="50E24A1E" w:tentative="1">
      <w:start w:val="1"/>
      <w:numFmt w:val="bullet"/>
      <w:lvlText w:val="o"/>
      <w:lvlJc w:val="left"/>
      <w:pPr>
        <w:ind w:left="1440" w:hanging="360"/>
      </w:pPr>
      <w:rPr>
        <w:rFonts w:ascii="Courier New" w:hAnsi="Courier New" w:cs="Courier New" w:hint="default"/>
      </w:rPr>
    </w:lvl>
    <w:lvl w:ilvl="2" w:tplc="F52E7144" w:tentative="1">
      <w:start w:val="1"/>
      <w:numFmt w:val="bullet"/>
      <w:lvlText w:val=""/>
      <w:lvlJc w:val="left"/>
      <w:pPr>
        <w:ind w:left="2160" w:hanging="360"/>
      </w:pPr>
      <w:rPr>
        <w:rFonts w:ascii="Wingdings" w:hAnsi="Wingdings" w:hint="default"/>
      </w:rPr>
    </w:lvl>
    <w:lvl w:ilvl="3" w:tplc="B27A6CD6" w:tentative="1">
      <w:start w:val="1"/>
      <w:numFmt w:val="bullet"/>
      <w:lvlText w:val=""/>
      <w:lvlJc w:val="left"/>
      <w:pPr>
        <w:ind w:left="2880" w:hanging="360"/>
      </w:pPr>
      <w:rPr>
        <w:rFonts w:ascii="Symbol" w:hAnsi="Symbol" w:hint="default"/>
      </w:rPr>
    </w:lvl>
    <w:lvl w:ilvl="4" w:tplc="B4E418D2" w:tentative="1">
      <w:start w:val="1"/>
      <w:numFmt w:val="bullet"/>
      <w:lvlText w:val="o"/>
      <w:lvlJc w:val="left"/>
      <w:pPr>
        <w:ind w:left="3600" w:hanging="360"/>
      </w:pPr>
      <w:rPr>
        <w:rFonts w:ascii="Courier New" w:hAnsi="Courier New" w:cs="Courier New" w:hint="default"/>
      </w:rPr>
    </w:lvl>
    <w:lvl w:ilvl="5" w:tplc="73F89604" w:tentative="1">
      <w:start w:val="1"/>
      <w:numFmt w:val="bullet"/>
      <w:lvlText w:val=""/>
      <w:lvlJc w:val="left"/>
      <w:pPr>
        <w:ind w:left="4320" w:hanging="360"/>
      </w:pPr>
      <w:rPr>
        <w:rFonts w:ascii="Wingdings" w:hAnsi="Wingdings" w:hint="default"/>
      </w:rPr>
    </w:lvl>
    <w:lvl w:ilvl="6" w:tplc="B4584B1A" w:tentative="1">
      <w:start w:val="1"/>
      <w:numFmt w:val="bullet"/>
      <w:lvlText w:val=""/>
      <w:lvlJc w:val="left"/>
      <w:pPr>
        <w:ind w:left="5040" w:hanging="360"/>
      </w:pPr>
      <w:rPr>
        <w:rFonts w:ascii="Symbol" w:hAnsi="Symbol" w:hint="default"/>
      </w:rPr>
    </w:lvl>
    <w:lvl w:ilvl="7" w:tplc="83F6D22A" w:tentative="1">
      <w:start w:val="1"/>
      <w:numFmt w:val="bullet"/>
      <w:lvlText w:val="o"/>
      <w:lvlJc w:val="left"/>
      <w:pPr>
        <w:ind w:left="5760" w:hanging="360"/>
      </w:pPr>
      <w:rPr>
        <w:rFonts w:ascii="Courier New" w:hAnsi="Courier New" w:cs="Courier New" w:hint="default"/>
      </w:rPr>
    </w:lvl>
    <w:lvl w:ilvl="8" w:tplc="4F34FFEA" w:tentative="1">
      <w:start w:val="1"/>
      <w:numFmt w:val="bullet"/>
      <w:lvlText w:val=""/>
      <w:lvlJc w:val="left"/>
      <w:pPr>
        <w:ind w:left="6480" w:hanging="360"/>
      </w:pPr>
      <w:rPr>
        <w:rFonts w:ascii="Wingdings" w:hAnsi="Wingdings" w:hint="default"/>
      </w:rPr>
    </w:lvl>
  </w:abstractNum>
  <w:abstractNum w:abstractNumId="21" w15:restartNumberingAfterBreak="0">
    <w:nsid w:val="43AA0163"/>
    <w:multiLevelType w:val="hybridMultilevel"/>
    <w:tmpl w:val="C96A82C6"/>
    <w:lvl w:ilvl="0" w:tplc="DCC40520">
      <w:start w:val="1"/>
      <w:numFmt w:val="bullet"/>
      <w:lvlText w:val=""/>
      <w:lvlJc w:val="left"/>
      <w:pPr>
        <w:ind w:left="720" w:hanging="360"/>
      </w:pPr>
      <w:rPr>
        <w:rFonts w:ascii="Symbol" w:hAnsi="Symbol" w:hint="default"/>
      </w:rPr>
    </w:lvl>
    <w:lvl w:ilvl="1" w:tplc="F72AA1F6" w:tentative="1">
      <w:start w:val="1"/>
      <w:numFmt w:val="bullet"/>
      <w:lvlText w:val="o"/>
      <w:lvlJc w:val="left"/>
      <w:pPr>
        <w:ind w:left="1440" w:hanging="360"/>
      </w:pPr>
      <w:rPr>
        <w:rFonts w:ascii="Courier New" w:hAnsi="Courier New" w:cs="Courier New" w:hint="default"/>
      </w:rPr>
    </w:lvl>
    <w:lvl w:ilvl="2" w:tplc="DFDE01EA" w:tentative="1">
      <w:start w:val="1"/>
      <w:numFmt w:val="bullet"/>
      <w:lvlText w:val=""/>
      <w:lvlJc w:val="left"/>
      <w:pPr>
        <w:ind w:left="2160" w:hanging="360"/>
      </w:pPr>
      <w:rPr>
        <w:rFonts w:ascii="Wingdings" w:hAnsi="Wingdings" w:hint="default"/>
      </w:rPr>
    </w:lvl>
    <w:lvl w:ilvl="3" w:tplc="BEE84B02" w:tentative="1">
      <w:start w:val="1"/>
      <w:numFmt w:val="bullet"/>
      <w:lvlText w:val=""/>
      <w:lvlJc w:val="left"/>
      <w:pPr>
        <w:ind w:left="2880" w:hanging="360"/>
      </w:pPr>
      <w:rPr>
        <w:rFonts w:ascii="Symbol" w:hAnsi="Symbol" w:hint="default"/>
      </w:rPr>
    </w:lvl>
    <w:lvl w:ilvl="4" w:tplc="23446194" w:tentative="1">
      <w:start w:val="1"/>
      <w:numFmt w:val="bullet"/>
      <w:lvlText w:val="o"/>
      <w:lvlJc w:val="left"/>
      <w:pPr>
        <w:ind w:left="3600" w:hanging="360"/>
      </w:pPr>
      <w:rPr>
        <w:rFonts w:ascii="Courier New" w:hAnsi="Courier New" w:cs="Courier New" w:hint="default"/>
      </w:rPr>
    </w:lvl>
    <w:lvl w:ilvl="5" w:tplc="CEDE8F8C" w:tentative="1">
      <w:start w:val="1"/>
      <w:numFmt w:val="bullet"/>
      <w:lvlText w:val=""/>
      <w:lvlJc w:val="left"/>
      <w:pPr>
        <w:ind w:left="4320" w:hanging="360"/>
      </w:pPr>
      <w:rPr>
        <w:rFonts w:ascii="Wingdings" w:hAnsi="Wingdings" w:hint="default"/>
      </w:rPr>
    </w:lvl>
    <w:lvl w:ilvl="6" w:tplc="907E9784" w:tentative="1">
      <w:start w:val="1"/>
      <w:numFmt w:val="bullet"/>
      <w:lvlText w:val=""/>
      <w:lvlJc w:val="left"/>
      <w:pPr>
        <w:ind w:left="5040" w:hanging="360"/>
      </w:pPr>
      <w:rPr>
        <w:rFonts w:ascii="Symbol" w:hAnsi="Symbol" w:hint="default"/>
      </w:rPr>
    </w:lvl>
    <w:lvl w:ilvl="7" w:tplc="0A187B94" w:tentative="1">
      <w:start w:val="1"/>
      <w:numFmt w:val="bullet"/>
      <w:lvlText w:val="o"/>
      <w:lvlJc w:val="left"/>
      <w:pPr>
        <w:ind w:left="5760" w:hanging="360"/>
      </w:pPr>
      <w:rPr>
        <w:rFonts w:ascii="Courier New" w:hAnsi="Courier New" w:cs="Courier New" w:hint="default"/>
      </w:rPr>
    </w:lvl>
    <w:lvl w:ilvl="8" w:tplc="46827FA6" w:tentative="1">
      <w:start w:val="1"/>
      <w:numFmt w:val="bullet"/>
      <w:lvlText w:val=""/>
      <w:lvlJc w:val="left"/>
      <w:pPr>
        <w:ind w:left="6480" w:hanging="360"/>
      </w:pPr>
      <w:rPr>
        <w:rFonts w:ascii="Wingdings" w:hAnsi="Wingdings" w:hint="default"/>
      </w:rPr>
    </w:lvl>
  </w:abstractNum>
  <w:abstractNum w:abstractNumId="22" w15:restartNumberingAfterBreak="0">
    <w:nsid w:val="441A53ED"/>
    <w:multiLevelType w:val="multilevel"/>
    <w:tmpl w:val="FFB8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D126AA"/>
    <w:multiLevelType w:val="hybridMultilevel"/>
    <w:tmpl w:val="FF82E49C"/>
    <w:lvl w:ilvl="0" w:tplc="5B264290">
      <w:start w:val="1"/>
      <w:numFmt w:val="bullet"/>
      <w:lvlText w:val=""/>
      <w:lvlJc w:val="left"/>
      <w:pPr>
        <w:ind w:left="360" w:hanging="360"/>
      </w:pPr>
      <w:rPr>
        <w:rFonts w:ascii="Symbol" w:hAnsi="Symbol" w:hint="default"/>
      </w:rPr>
    </w:lvl>
    <w:lvl w:ilvl="1" w:tplc="DCDC6898" w:tentative="1">
      <w:start w:val="1"/>
      <w:numFmt w:val="bullet"/>
      <w:lvlText w:val="o"/>
      <w:lvlJc w:val="left"/>
      <w:pPr>
        <w:ind w:left="1080" w:hanging="360"/>
      </w:pPr>
      <w:rPr>
        <w:rFonts w:ascii="Courier New" w:hAnsi="Courier New" w:cs="Courier New" w:hint="default"/>
      </w:rPr>
    </w:lvl>
    <w:lvl w:ilvl="2" w:tplc="2B6E62CC" w:tentative="1">
      <w:start w:val="1"/>
      <w:numFmt w:val="bullet"/>
      <w:lvlText w:val=""/>
      <w:lvlJc w:val="left"/>
      <w:pPr>
        <w:ind w:left="1800" w:hanging="360"/>
      </w:pPr>
      <w:rPr>
        <w:rFonts w:ascii="Wingdings" w:hAnsi="Wingdings" w:hint="default"/>
      </w:rPr>
    </w:lvl>
    <w:lvl w:ilvl="3" w:tplc="BEA8AE16" w:tentative="1">
      <w:start w:val="1"/>
      <w:numFmt w:val="bullet"/>
      <w:lvlText w:val=""/>
      <w:lvlJc w:val="left"/>
      <w:pPr>
        <w:ind w:left="2520" w:hanging="360"/>
      </w:pPr>
      <w:rPr>
        <w:rFonts w:ascii="Symbol" w:hAnsi="Symbol" w:hint="default"/>
      </w:rPr>
    </w:lvl>
    <w:lvl w:ilvl="4" w:tplc="F9FE37B6" w:tentative="1">
      <w:start w:val="1"/>
      <w:numFmt w:val="bullet"/>
      <w:lvlText w:val="o"/>
      <w:lvlJc w:val="left"/>
      <w:pPr>
        <w:ind w:left="3240" w:hanging="360"/>
      </w:pPr>
      <w:rPr>
        <w:rFonts w:ascii="Courier New" w:hAnsi="Courier New" w:cs="Courier New" w:hint="default"/>
      </w:rPr>
    </w:lvl>
    <w:lvl w:ilvl="5" w:tplc="8DE03AFC" w:tentative="1">
      <w:start w:val="1"/>
      <w:numFmt w:val="bullet"/>
      <w:lvlText w:val=""/>
      <w:lvlJc w:val="left"/>
      <w:pPr>
        <w:ind w:left="3960" w:hanging="360"/>
      </w:pPr>
      <w:rPr>
        <w:rFonts w:ascii="Wingdings" w:hAnsi="Wingdings" w:hint="default"/>
      </w:rPr>
    </w:lvl>
    <w:lvl w:ilvl="6" w:tplc="517A2036" w:tentative="1">
      <w:start w:val="1"/>
      <w:numFmt w:val="bullet"/>
      <w:lvlText w:val=""/>
      <w:lvlJc w:val="left"/>
      <w:pPr>
        <w:ind w:left="4680" w:hanging="360"/>
      </w:pPr>
      <w:rPr>
        <w:rFonts w:ascii="Symbol" w:hAnsi="Symbol" w:hint="default"/>
      </w:rPr>
    </w:lvl>
    <w:lvl w:ilvl="7" w:tplc="FF4C8CA6" w:tentative="1">
      <w:start w:val="1"/>
      <w:numFmt w:val="bullet"/>
      <w:lvlText w:val="o"/>
      <w:lvlJc w:val="left"/>
      <w:pPr>
        <w:ind w:left="5400" w:hanging="360"/>
      </w:pPr>
      <w:rPr>
        <w:rFonts w:ascii="Courier New" w:hAnsi="Courier New" w:cs="Courier New" w:hint="default"/>
      </w:rPr>
    </w:lvl>
    <w:lvl w:ilvl="8" w:tplc="31B443DE" w:tentative="1">
      <w:start w:val="1"/>
      <w:numFmt w:val="bullet"/>
      <w:lvlText w:val=""/>
      <w:lvlJc w:val="left"/>
      <w:pPr>
        <w:ind w:left="6120" w:hanging="360"/>
      </w:pPr>
      <w:rPr>
        <w:rFonts w:ascii="Wingdings" w:hAnsi="Wingdings" w:hint="default"/>
      </w:rPr>
    </w:lvl>
  </w:abstractNum>
  <w:abstractNum w:abstractNumId="24" w15:restartNumberingAfterBreak="0">
    <w:nsid w:val="48CA2F51"/>
    <w:multiLevelType w:val="multilevel"/>
    <w:tmpl w:val="05E45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AA57017"/>
    <w:multiLevelType w:val="multilevel"/>
    <w:tmpl w:val="E3E21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C95338"/>
    <w:multiLevelType w:val="multilevel"/>
    <w:tmpl w:val="8640B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174E18"/>
    <w:multiLevelType w:val="multilevel"/>
    <w:tmpl w:val="5896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396914"/>
    <w:multiLevelType w:val="multilevel"/>
    <w:tmpl w:val="EA3EC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CB5DBD"/>
    <w:multiLevelType w:val="hybridMultilevel"/>
    <w:tmpl w:val="BD62CD82"/>
    <w:lvl w:ilvl="0" w:tplc="1DF0F1DC">
      <w:start w:val="1"/>
      <w:numFmt w:val="bullet"/>
      <w:lvlText w:val=""/>
      <w:lvlJc w:val="left"/>
      <w:pPr>
        <w:ind w:left="360" w:hanging="360"/>
      </w:pPr>
      <w:rPr>
        <w:rFonts w:ascii="Symbol" w:hAnsi="Symbol" w:hint="default"/>
      </w:rPr>
    </w:lvl>
    <w:lvl w:ilvl="1" w:tplc="2AA6AFAA" w:tentative="1">
      <w:start w:val="1"/>
      <w:numFmt w:val="bullet"/>
      <w:lvlText w:val="o"/>
      <w:lvlJc w:val="left"/>
      <w:pPr>
        <w:ind w:left="1080" w:hanging="360"/>
      </w:pPr>
      <w:rPr>
        <w:rFonts w:ascii="Courier New" w:hAnsi="Courier New" w:cs="Courier New" w:hint="default"/>
      </w:rPr>
    </w:lvl>
    <w:lvl w:ilvl="2" w:tplc="8FDEA66C" w:tentative="1">
      <w:start w:val="1"/>
      <w:numFmt w:val="bullet"/>
      <w:lvlText w:val=""/>
      <w:lvlJc w:val="left"/>
      <w:pPr>
        <w:ind w:left="1800" w:hanging="360"/>
      </w:pPr>
      <w:rPr>
        <w:rFonts w:ascii="Wingdings" w:hAnsi="Wingdings" w:hint="default"/>
      </w:rPr>
    </w:lvl>
    <w:lvl w:ilvl="3" w:tplc="19260C70" w:tentative="1">
      <w:start w:val="1"/>
      <w:numFmt w:val="bullet"/>
      <w:lvlText w:val=""/>
      <w:lvlJc w:val="left"/>
      <w:pPr>
        <w:ind w:left="2520" w:hanging="360"/>
      </w:pPr>
      <w:rPr>
        <w:rFonts w:ascii="Symbol" w:hAnsi="Symbol" w:hint="default"/>
      </w:rPr>
    </w:lvl>
    <w:lvl w:ilvl="4" w:tplc="A502A6CE" w:tentative="1">
      <w:start w:val="1"/>
      <w:numFmt w:val="bullet"/>
      <w:lvlText w:val="o"/>
      <w:lvlJc w:val="left"/>
      <w:pPr>
        <w:ind w:left="3240" w:hanging="360"/>
      </w:pPr>
      <w:rPr>
        <w:rFonts w:ascii="Courier New" w:hAnsi="Courier New" w:cs="Courier New" w:hint="default"/>
      </w:rPr>
    </w:lvl>
    <w:lvl w:ilvl="5" w:tplc="BA0CF6F0" w:tentative="1">
      <w:start w:val="1"/>
      <w:numFmt w:val="bullet"/>
      <w:lvlText w:val=""/>
      <w:lvlJc w:val="left"/>
      <w:pPr>
        <w:ind w:left="3960" w:hanging="360"/>
      </w:pPr>
      <w:rPr>
        <w:rFonts w:ascii="Wingdings" w:hAnsi="Wingdings" w:hint="default"/>
      </w:rPr>
    </w:lvl>
    <w:lvl w:ilvl="6" w:tplc="1EF28F98" w:tentative="1">
      <w:start w:val="1"/>
      <w:numFmt w:val="bullet"/>
      <w:lvlText w:val=""/>
      <w:lvlJc w:val="left"/>
      <w:pPr>
        <w:ind w:left="4680" w:hanging="360"/>
      </w:pPr>
      <w:rPr>
        <w:rFonts w:ascii="Symbol" w:hAnsi="Symbol" w:hint="default"/>
      </w:rPr>
    </w:lvl>
    <w:lvl w:ilvl="7" w:tplc="58647418" w:tentative="1">
      <w:start w:val="1"/>
      <w:numFmt w:val="bullet"/>
      <w:lvlText w:val="o"/>
      <w:lvlJc w:val="left"/>
      <w:pPr>
        <w:ind w:left="5400" w:hanging="360"/>
      </w:pPr>
      <w:rPr>
        <w:rFonts w:ascii="Courier New" w:hAnsi="Courier New" w:cs="Courier New" w:hint="default"/>
      </w:rPr>
    </w:lvl>
    <w:lvl w:ilvl="8" w:tplc="20A01700" w:tentative="1">
      <w:start w:val="1"/>
      <w:numFmt w:val="bullet"/>
      <w:lvlText w:val=""/>
      <w:lvlJc w:val="left"/>
      <w:pPr>
        <w:ind w:left="6120" w:hanging="360"/>
      </w:pPr>
      <w:rPr>
        <w:rFonts w:ascii="Wingdings" w:hAnsi="Wingdings" w:hint="default"/>
      </w:rPr>
    </w:lvl>
  </w:abstractNum>
  <w:abstractNum w:abstractNumId="30" w15:restartNumberingAfterBreak="0">
    <w:nsid w:val="60C831E5"/>
    <w:multiLevelType w:val="multilevel"/>
    <w:tmpl w:val="9B602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3556E0"/>
    <w:multiLevelType w:val="hybridMultilevel"/>
    <w:tmpl w:val="25CEA3EE"/>
    <w:lvl w:ilvl="0" w:tplc="51EAFBD0">
      <w:start w:val="1"/>
      <w:numFmt w:val="bullet"/>
      <w:lvlText w:val=""/>
      <w:lvlJc w:val="left"/>
      <w:pPr>
        <w:ind w:left="720" w:hanging="360"/>
      </w:pPr>
      <w:rPr>
        <w:rFonts w:ascii="Symbol" w:hAnsi="Symbol" w:hint="default"/>
      </w:rPr>
    </w:lvl>
    <w:lvl w:ilvl="1" w:tplc="F76EE908" w:tentative="1">
      <w:start w:val="1"/>
      <w:numFmt w:val="bullet"/>
      <w:lvlText w:val="o"/>
      <w:lvlJc w:val="left"/>
      <w:pPr>
        <w:ind w:left="1440" w:hanging="360"/>
      </w:pPr>
      <w:rPr>
        <w:rFonts w:ascii="Courier New" w:hAnsi="Courier New" w:cs="Courier New" w:hint="default"/>
      </w:rPr>
    </w:lvl>
    <w:lvl w:ilvl="2" w:tplc="6AA0D3AA" w:tentative="1">
      <w:start w:val="1"/>
      <w:numFmt w:val="bullet"/>
      <w:lvlText w:val=""/>
      <w:lvlJc w:val="left"/>
      <w:pPr>
        <w:ind w:left="2160" w:hanging="360"/>
      </w:pPr>
      <w:rPr>
        <w:rFonts w:ascii="Wingdings" w:hAnsi="Wingdings" w:hint="default"/>
      </w:rPr>
    </w:lvl>
    <w:lvl w:ilvl="3" w:tplc="D83ACDD8" w:tentative="1">
      <w:start w:val="1"/>
      <w:numFmt w:val="bullet"/>
      <w:lvlText w:val=""/>
      <w:lvlJc w:val="left"/>
      <w:pPr>
        <w:ind w:left="2880" w:hanging="360"/>
      </w:pPr>
      <w:rPr>
        <w:rFonts w:ascii="Symbol" w:hAnsi="Symbol" w:hint="default"/>
      </w:rPr>
    </w:lvl>
    <w:lvl w:ilvl="4" w:tplc="59A6C79E" w:tentative="1">
      <w:start w:val="1"/>
      <w:numFmt w:val="bullet"/>
      <w:lvlText w:val="o"/>
      <w:lvlJc w:val="left"/>
      <w:pPr>
        <w:ind w:left="3600" w:hanging="360"/>
      </w:pPr>
      <w:rPr>
        <w:rFonts w:ascii="Courier New" w:hAnsi="Courier New" w:cs="Courier New" w:hint="default"/>
      </w:rPr>
    </w:lvl>
    <w:lvl w:ilvl="5" w:tplc="7EC0FC22" w:tentative="1">
      <w:start w:val="1"/>
      <w:numFmt w:val="bullet"/>
      <w:lvlText w:val=""/>
      <w:lvlJc w:val="left"/>
      <w:pPr>
        <w:ind w:left="4320" w:hanging="360"/>
      </w:pPr>
      <w:rPr>
        <w:rFonts w:ascii="Wingdings" w:hAnsi="Wingdings" w:hint="default"/>
      </w:rPr>
    </w:lvl>
    <w:lvl w:ilvl="6" w:tplc="6A828594" w:tentative="1">
      <w:start w:val="1"/>
      <w:numFmt w:val="bullet"/>
      <w:lvlText w:val=""/>
      <w:lvlJc w:val="left"/>
      <w:pPr>
        <w:ind w:left="5040" w:hanging="360"/>
      </w:pPr>
      <w:rPr>
        <w:rFonts w:ascii="Symbol" w:hAnsi="Symbol" w:hint="default"/>
      </w:rPr>
    </w:lvl>
    <w:lvl w:ilvl="7" w:tplc="F8C64B16" w:tentative="1">
      <w:start w:val="1"/>
      <w:numFmt w:val="bullet"/>
      <w:lvlText w:val="o"/>
      <w:lvlJc w:val="left"/>
      <w:pPr>
        <w:ind w:left="5760" w:hanging="360"/>
      </w:pPr>
      <w:rPr>
        <w:rFonts w:ascii="Courier New" w:hAnsi="Courier New" w:cs="Courier New" w:hint="default"/>
      </w:rPr>
    </w:lvl>
    <w:lvl w:ilvl="8" w:tplc="D91ECCD6" w:tentative="1">
      <w:start w:val="1"/>
      <w:numFmt w:val="bullet"/>
      <w:lvlText w:val=""/>
      <w:lvlJc w:val="left"/>
      <w:pPr>
        <w:ind w:left="6480" w:hanging="360"/>
      </w:pPr>
      <w:rPr>
        <w:rFonts w:ascii="Wingdings" w:hAnsi="Wingdings" w:hint="default"/>
      </w:rPr>
    </w:lvl>
  </w:abstractNum>
  <w:abstractNum w:abstractNumId="32" w15:restartNumberingAfterBreak="0">
    <w:nsid w:val="638947C5"/>
    <w:multiLevelType w:val="hybridMultilevel"/>
    <w:tmpl w:val="32C88C32"/>
    <w:lvl w:ilvl="0" w:tplc="F976D2FA">
      <w:start w:val="1"/>
      <w:numFmt w:val="bullet"/>
      <w:lvlText w:val=""/>
      <w:lvlJc w:val="left"/>
      <w:pPr>
        <w:ind w:left="720" w:hanging="360"/>
      </w:pPr>
      <w:rPr>
        <w:rFonts w:ascii="Symbol" w:hAnsi="Symbol" w:hint="default"/>
      </w:rPr>
    </w:lvl>
    <w:lvl w:ilvl="1" w:tplc="3816FD0E" w:tentative="1">
      <w:start w:val="1"/>
      <w:numFmt w:val="bullet"/>
      <w:lvlText w:val="o"/>
      <w:lvlJc w:val="left"/>
      <w:pPr>
        <w:ind w:left="1440" w:hanging="360"/>
      </w:pPr>
      <w:rPr>
        <w:rFonts w:ascii="Courier New" w:hAnsi="Courier New" w:cs="Courier New" w:hint="default"/>
      </w:rPr>
    </w:lvl>
    <w:lvl w:ilvl="2" w:tplc="88B06570" w:tentative="1">
      <w:start w:val="1"/>
      <w:numFmt w:val="bullet"/>
      <w:lvlText w:val=""/>
      <w:lvlJc w:val="left"/>
      <w:pPr>
        <w:ind w:left="2160" w:hanging="360"/>
      </w:pPr>
      <w:rPr>
        <w:rFonts w:ascii="Wingdings" w:hAnsi="Wingdings" w:hint="default"/>
      </w:rPr>
    </w:lvl>
    <w:lvl w:ilvl="3" w:tplc="0696E734" w:tentative="1">
      <w:start w:val="1"/>
      <w:numFmt w:val="bullet"/>
      <w:lvlText w:val=""/>
      <w:lvlJc w:val="left"/>
      <w:pPr>
        <w:ind w:left="2880" w:hanging="360"/>
      </w:pPr>
      <w:rPr>
        <w:rFonts w:ascii="Symbol" w:hAnsi="Symbol" w:hint="default"/>
      </w:rPr>
    </w:lvl>
    <w:lvl w:ilvl="4" w:tplc="4AD2EB1E" w:tentative="1">
      <w:start w:val="1"/>
      <w:numFmt w:val="bullet"/>
      <w:lvlText w:val="o"/>
      <w:lvlJc w:val="left"/>
      <w:pPr>
        <w:ind w:left="3600" w:hanging="360"/>
      </w:pPr>
      <w:rPr>
        <w:rFonts w:ascii="Courier New" w:hAnsi="Courier New" w:cs="Courier New" w:hint="default"/>
      </w:rPr>
    </w:lvl>
    <w:lvl w:ilvl="5" w:tplc="A634B5CE" w:tentative="1">
      <w:start w:val="1"/>
      <w:numFmt w:val="bullet"/>
      <w:lvlText w:val=""/>
      <w:lvlJc w:val="left"/>
      <w:pPr>
        <w:ind w:left="4320" w:hanging="360"/>
      </w:pPr>
      <w:rPr>
        <w:rFonts w:ascii="Wingdings" w:hAnsi="Wingdings" w:hint="default"/>
      </w:rPr>
    </w:lvl>
    <w:lvl w:ilvl="6" w:tplc="547475E0" w:tentative="1">
      <w:start w:val="1"/>
      <w:numFmt w:val="bullet"/>
      <w:lvlText w:val=""/>
      <w:lvlJc w:val="left"/>
      <w:pPr>
        <w:ind w:left="5040" w:hanging="360"/>
      </w:pPr>
      <w:rPr>
        <w:rFonts w:ascii="Symbol" w:hAnsi="Symbol" w:hint="default"/>
      </w:rPr>
    </w:lvl>
    <w:lvl w:ilvl="7" w:tplc="919C86C6" w:tentative="1">
      <w:start w:val="1"/>
      <w:numFmt w:val="bullet"/>
      <w:lvlText w:val="o"/>
      <w:lvlJc w:val="left"/>
      <w:pPr>
        <w:ind w:left="5760" w:hanging="360"/>
      </w:pPr>
      <w:rPr>
        <w:rFonts w:ascii="Courier New" w:hAnsi="Courier New" w:cs="Courier New" w:hint="default"/>
      </w:rPr>
    </w:lvl>
    <w:lvl w:ilvl="8" w:tplc="D806D60E" w:tentative="1">
      <w:start w:val="1"/>
      <w:numFmt w:val="bullet"/>
      <w:lvlText w:val=""/>
      <w:lvlJc w:val="left"/>
      <w:pPr>
        <w:ind w:left="6480" w:hanging="360"/>
      </w:pPr>
      <w:rPr>
        <w:rFonts w:ascii="Wingdings" w:hAnsi="Wingdings" w:hint="default"/>
      </w:rPr>
    </w:lvl>
  </w:abstractNum>
  <w:abstractNum w:abstractNumId="33" w15:restartNumberingAfterBreak="0">
    <w:nsid w:val="65430C5C"/>
    <w:multiLevelType w:val="hybridMultilevel"/>
    <w:tmpl w:val="B7C22F3E"/>
    <w:lvl w:ilvl="0" w:tplc="5594898C">
      <w:start w:val="1"/>
      <w:numFmt w:val="bullet"/>
      <w:lvlText w:val=""/>
      <w:lvlJc w:val="left"/>
      <w:pPr>
        <w:ind w:left="720" w:hanging="360"/>
      </w:pPr>
      <w:rPr>
        <w:rFonts w:ascii="Symbol" w:hAnsi="Symbol" w:hint="default"/>
      </w:rPr>
    </w:lvl>
    <w:lvl w:ilvl="1" w:tplc="6A92FA2A" w:tentative="1">
      <w:start w:val="1"/>
      <w:numFmt w:val="bullet"/>
      <w:lvlText w:val="o"/>
      <w:lvlJc w:val="left"/>
      <w:pPr>
        <w:ind w:left="1440" w:hanging="360"/>
      </w:pPr>
      <w:rPr>
        <w:rFonts w:ascii="Courier New" w:hAnsi="Courier New" w:cs="Courier New" w:hint="default"/>
      </w:rPr>
    </w:lvl>
    <w:lvl w:ilvl="2" w:tplc="BADADE9A" w:tentative="1">
      <w:start w:val="1"/>
      <w:numFmt w:val="bullet"/>
      <w:lvlText w:val=""/>
      <w:lvlJc w:val="left"/>
      <w:pPr>
        <w:ind w:left="2160" w:hanging="360"/>
      </w:pPr>
      <w:rPr>
        <w:rFonts w:ascii="Wingdings" w:hAnsi="Wingdings" w:hint="default"/>
      </w:rPr>
    </w:lvl>
    <w:lvl w:ilvl="3" w:tplc="7B34F7DA" w:tentative="1">
      <w:start w:val="1"/>
      <w:numFmt w:val="bullet"/>
      <w:lvlText w:val=""/>
      <w:lvlJc w:val="left"/>
      <w:pPr>
        <w:ind w:left="2880" w:hanging="360"/>
      </w:pPr>
      <w:rPr>
        <w:rFonts w:ascii="Symbol" w:hAnsi="Symbol" w:hint="default"/>
      </w:rPr>
    </w:lvl>
    <w:lvl w:ilvl="4" w:tplc="F7D66A4E" w:tentative="1">
      <w:start w:val="1"/>
      <w:numFmt w:val="bullet"/>
      <w:lvlText w:val="o"/>
      <w:lvlJc w:val="left"/>
      <w:pPr>
        <w:ind w:left="3600" w:hanging="360"/>
      </w:pPr>
      <w:rPr>
        <w:rFonts w:ascii="Courier New" w:hAnsi="Courier New" w:cs="Courier New" w:hint="default"/>
      </w:rPr>
    </w:lvl>
    <w:lvl w:ilvl="5" w:tplc="AF4EF900" w:tentative="1">
      <w:start w:val="1"/>
      <w:numFmt w:val="bullet"/>
      <w:lvlText w:val=""/>
      <w:lvlJc w:val="left"/>
      <w:pPr>
        <w:ind w:left="4320" w:hanging="360"/>
      </w:pPr>
      <w:rPr>
        <w:rFonts w:ascii="Wingdings" w:hAnsi="Wingdings" w:hint="default"/>
      </w:rPr>
    </w:lvl>
    <w:lvl w:ilvl="6" w:tplc="30906EE4" w:tentative="1">
      <w:start w:val="1"/>
      <w:numFmt w:val="bullet"/>
      <w:lvlText w:val=""/>
      <w:lvlJc w:val="left"/>
      <w:pPr>
        <w:ind w:left="5040" w:hanging="360"/>
      </w:pPr>
      <w:rPr>
        <w:rFonts w:ascii="Symbol" w:hAnsi="Symbol" w:hint="default"/>
      </w:rPr>
    </w:lvl>
    <w:lvl w:ilvl="7" w:tplc="7DA47DF8" w:tentative="1">
      <w:start w:val="1"/>
      <w:numFmt w:val="bullet"/>
      <w:lvlText w:val="o"/>
      <w:lvlJc w:val="left"/>
      <w:pPr>
        <w:ind w:left="5760" w:hanging="360"/>
      </w:pPr>
      <w:rPr>
        <w:rFonts w:ascii="Courier New" w:hAnsi="Courier New" w:cs="Courier New" w:hint="default"/>
      </w:rPr>
    </w:lvl>
    <w:lvl w:ilvl="8" w:tplc="14F0BD64" w:tentative="1">
      <w:start w:val="1"/>
      <w:numFmt w:val="bullet"/>
      <w:lvlText w:val=""/>
      <w:lvlJc w:val="left"/>
      <w:pPr>
        <w:ind w:left="6480" w:hanging="360"/>
      </w:pPr>
      <w:rPr>
        <w:rFonts w:ascii="Wingdings" w:hAnsi="Wingdings" w:hint="default"/>
      </w:rPr>
    </w:lvl>
  </w:abstractNum>
  <w:abstractNum w:abstractNumId="34" w15:restartNumberingAfterBreak="0">
    <w:nsid w:val="658F6880"/>
    <w:multiLevelType w:val="multilevel"/>
    <w:tmpl w:val="A580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C60261"/>
    <w:multiLevelType w:val="hybridMultilevel"/>
    <w:tmpl w:val="C5D8A292"/>
    <w:lvl w:ilvl="0" w:tplc="A4500912">
      <w:start w:val="1"/>
      <w:numFmt w:val="bullet"/>
      <w:lvlText w:val=""/>
      <w:lvlJc w:val="left"/>
      <w:pPr>
        <w:ind w:left="360" w:hanging="360"/>
      </w:pPr>
      <w:rPr>
        <w:rFonts w:ascii="Symbol" w:hAnsi="Symbol" w:hint="default"/>
      </w:rPr>
    </w:lvl>
    <w:lvl w:ilvl="1" w:tplc="790C3E0A" w:tentative="1">
      <w:start w:val="1"/>
      <w:numFmt w:val="bullet"/>
      <w:lvlText w:val="o"/>
      <w:lvlJc w:val="left"/>
      <w:pPr>
        <w:ind w:left="1080" w:hanging="360"/>
      </w:pPr>
      <w:rPr>
        <w:rFonts w:ascii="Courier New" w:hAnsi="Courier New" w:cs="Courier New" w:hint="default"/>
      </w:rPr>
    </w:lvl>
    <w:lvl w:ilvl="2" w:tplc="7C6EF8CE" w:tentative="1">
      <w:start w:val="1"/>
      <w:numFmt w:val="bullet"/>
      <w:lvlText w:val=""/>
      <w:lvlJc w:val="left"/>
      <w:pPr>
        <w:ind w:left="1800" w:hanging="360"/>
      </w:pPr>
      <w:rPr>
        <w:rFonts w:ascii="Wingdings" w:hAnsi="Wingdings" w:hint="default"/>
      </w:rPr>
    </w:lvl>
    <w:lvl w:ilvl="3" w:tplc="88EE84C0" w:tentative="1">
      <w:start w:val="1"/>
      <w:numFmt w:val="bullet"/>
      <w:lvlText w:val=""/>
      <w:lvlJc w:val="left"/>
      <w:pPr>
        <w:ind w:left="2520" w:hanging="360"/>
      </w:pPr>
      <w:rPr>
        <w:rFonts w:ascii="Symbol" w:hAnsi="Symbol" w:hint="default"/>
      </w:rPr>
    </w:lvl>
    <w:lvl w:ilvl="4" w:tplc="52C8379E" w:tentative="1">
      <w:start w:val="1"/>
      <w:numFmt w:val="bullet"/>
      <w:lvlText w:val="o"/>
      <w:lvlJc w:val="left"/>
      <w:pPr>
        <w:ind w:left="3240" w:hanging="360"/>
      </w:pPr>
      <w:rPr>
        <w:rFonts w:ascii="Courier New" w:hAnsi="Courier New" w:cs="Courier New" w:hint="default"/>
      </w:rPr>
    </w:lvl>
    <w:lvl w:ilvl="5" w:tplc="2EACE85C" w:tentative="1">
      <w:start w:val="1"/>
      <w:numFmt w:val="bullet"/>
      <w:lvlText w:val=""/>
      <w:lvlJc w:val="left"/>
      <w:pPr>
        <w:ind w:left="3960" w:hanging="360"/>
      </w:pPr>
      <w:rPr>
        <w:rFonts w:ascii="Wingdings" w:hAnsi="Wingdings" w:hint="default"/>
      </w:rPr>
    </w:lvl>
    <w:lvl w:ilvl="6" w:tplc="9D00720E" w:tentative="1">
      <w:start w:val="1"/>
      <w:numFmt w:val="bullet"/>
      <w:lvlText w:val=""/>
      <w:lvlJc w:val="left"/>
      <w:pPr>
        <w:ind w:left="4680" w:hanging="360"/>
      </w:pPr>
      <w:rPr>
        <w:rFonts w:ascii="Symbol" w:hAnsi="Symbol" w:hint="default"/>
      </w:rPr>
    </w:lvl>
    <w:lvl w:ilvl="7" w:tplc="042C6742" w:tentative="1">
      <w:start w:val="1"/>
      <w:numFmt w:val="bullet"/>
      <w:lvlText w:val="o"/>
      <w:lvlJc w:val="left"/>
      <w:pPr>
        <w:ind w:left="5400" w:hanging="360"/>
      </w:pPr>
      <w:rPr>
        <w:rFonts w:ascii="Courier New" w:hAnsi="Courier New" w:cs="Courier New" w:hint="default"/>
      </w:rPr>
    </w:lvl>
    <w:lvl w:ilvl="8" w:tplc="C256EF54" w:tentative="1">
      <w:start w:val="1"/>
      <w:numFmt w:val="bullet"/>
      <w:lvlText w:val=""/>
      <w:lvlJc w:val="left"/>
      <w:pPr>
        <w:ind w:left="6120" w:hanging="360"/>
      </w:pPr>
      <w:rPr>
        <w:rFonts w:ascii="Wingdings" w:hAnsi="Wingdings" w:hint="default"/>
      </w:rPr>
    </w:lvl>
  </w:abstractNum>
  <w:abstractNum w:abstractNumId="36" w15:restartNumberingAfterBreak="0">
    <w:nsid w:val="6DBB6BAC"/>
    <w:multiLevelType w:val="hybridMultilevel"/>
    <w:tmpl w:val="DA26A5CC"/>
    <w:lvl w:ilvl="0" w:tplc="D5D6EEDE">
      <w:start w:val="1"/>
      <w:numFmt w:val="bullet"/>
      <w:lvlText w:val=""/>
      <w:lvlJc w:val="left"/>
      <w:pPr>
        <w:ind w:left="720" w:hanging="360"/>
      </w:pPr>
      <w:rPr>
        <w:rFonts w:ascii="Symbol" w:hAnsi="Symbol" w:hint="default"/>
      </w:rPr>
    </w:lvl>
    <w:lvl w:ilvl="1" w:tplc="48A8D144" w:tentative="1">
      <w:start w:val="1"/>
      <w:numFmt w:val="bullet"/>
      <w:lvlText w:val="o"/>
      <w:lvlJc w:val="left"/>
      <w:pPr>
        <w:ind w:left="1440" w:hanging="360"/>
      </w:pPr>
      <w:rPr>
        <w:rFonts w:ascii="Courier New" w:hAnsi="Courier New" w:cs="Courier New" w:hint="default"/>
      </w:rPr>
    </w:lvl>
    <w:lvl w:ilvl="2" w:tplc="D150957E" w:tentative="1">
      <w:start w:val="1"/>
      <w:numFmt w:val="bullet"/>
      <w:lvlText w:val=""/>
      <w:lvlJc w:val="left"/>
      <w:pPr>
        <w:ind w:left="2160" w:hanging="360"/>
      </w:pPr>
      <w:rPr>
        <w:rFonts w:ascii="Wingdings" w:hAnsi="Wingdings" w:hint="default"/>
      </w:rPr>
    </w:lvl>
    <w:lvl w:ilvl="3" w:tplc="AAB2E27E" w:tentative="1">
      <w:start w:val="1"/>
      <w:numFmt w:val="bullet"/>
      <w:lvlText w:val=""/>
      <w:lvlJc w:val="left"/>
      <w:pPr>
        <w:ind w:left="2880" w:hanging="360"/>
      </w:pPr>
      <w:rPr>
        <w:rFonts w:ascii="Symbol" w:hAnsi="Symbol" w:hint="default"/>
      </w:rPr>
    </w:lvl>
    <w:lvl w:ilvl="4" w:tplc="AA948A40" w:tentative="1">
      <w:start w:val="1"/>
      <w:numFmt w:val="bullet"/>
      <w:lvlText w:val="o"/>
      <w:lvlJc w:val="left"/>
      <w:pPr>
        <w:ind w:left="3600" w:hanging="360"/>
      </w:pPr>
      <w:rPr>
        <w:rFonts w:ascii="Courier New" w:hAnsi="Courier New" w:cs="Courier New" w:hint="default"/>
      </w:rPr>
    </w:lvl>
    <w:lvl w:ilvl="5" w:tplc="30C2F810" w:tentative="1">
      <w:start w:val="1"/>
      <w:numFmt w:val="bullet"/>
      <w:lvlText w:val=""/>
      <w:lvlJc w:val="left"/>
      <w:pPr>
        <w:ind w:left="4320" w:hanging="360"/>
      </w:pPr>
      <w:rPr>
        <w:rFonts w:ascii="Wingdings" w:hAnsi="Wingdings" w:hint="default"/>
      </w:rPr>
    </w:lvl>
    <w:lvl w:ilvl="6" w:tplc="3C3AF506" w:tentative="1">
      <w:start w:val="1"/>
      <w:numFmt w:val="bullet"/>
      <w:lvlText w:val=""/>
      <w:lvlJc w:val="left"/>
      <w:pPr>
        <w:ind w:left="5040" w:hanging="360"/>
      </w:pPr>
      <w:rPr>
        <w:rFonts w:ascii="Symbol" w:hAnsi="Symbol" w:hint="default"/>
      </w:rPr>
    </w:lvl>
    <w:lvl w:ilvl="7" w:tplc="8416E064" w:tentative="1">
      <w:start w:val="1"/>
      <w:numFmt w:val="bullet"/>
      <w:lvlText w:val="o"/>
      <w:lvlJc w:val="left"/>
      <w:pPr>
        <w:ind w:left="5760" w:hanging="360"/>
      </w:pPr>
      <w:rPr>
        <w:rFonts w:ascii="Courier New" w:hAnsi="Courier New" w:cs="Courier New" w:hint="default"/>
      </w:rPr>
    </w:lvl>
    <w:lvl w:ilvl="8" w:tplc="DD36E65E" w:tentative="1">
      <w:start w:val="1"/>
      <w:numFmt w:val="bullet"/>
      <w:lvlText w:val=""/>
      <w:lvlJc w:val="left"/>
      <w:pPr>
        <w:ind w:left="6480" w:hanging="360"/>
      </w:pPr>
      <w:rPr>
        <w:rFonts w:ascii="Wingdings" w:hAnsi="Wingdings" w:hint="default"/>
      </w:rPr>
    </w:lvl>
  </w:abstractNum>
  <w:abstractNum w:abstractNumId="37" w15:restartNumberingAfterBreak="0">
    <w:nsid w:val="735A194E"/>
    <w:multiLevelType w:val="hybridMultilevel"/>
    <w:tmpl w:val="DA405720"/>
    <w:lvl w:ilvl="0" w:tplc="0CCEADD8">
      <w:start w:val="1"/>
      <w:numFmt w:val="bullet"/>
      <w:lvlText w:val=""/>
      <w:lvlJc w:val="left"/>
      <w:pPr>
        <w:ind w:left="720" w:hanging="360"/>
      </w:pPr>
      <w:rPr>
        <w:rFonts w:ascii="Symbol" w:hAnsi="Symbol" w:hint="default"/>
      </w:rPr>
    </w:lvl>
    <w:lvl w:ilvl="1" w:tplc="C316ABEA" w:tentative="1">
      <w:start w:val="1"/>
      <w:numFmt w:val="bullet"/>
      <w:lvlText w:val="o"/>
      <w:lvlJc w:val="left"/>
      <w:pPr>
        <w:ind w:left="1440" w:hanging="360"/>
      </w:pPr>
      <w:rPr>
        <w:rFonts w:ascii="Courier New" w:hAnsi="Courier New" w:cs="Courier New" w:hint="default"/>
      </w:rPr>
    </w:lvl>
    <w:lvl w:ilvl="2" w:tplc="A99E873C" w:tentative="1">
      <w:start w:val="1"/>
      <w:numFmt w:val="bullet"/>
      <w:lvlText w:val=""/>
      <w:lvlJc w:val="left"/>
      <w:pPr>
        <w:ind w:left="2160" w:hanging="360"/>
      </w:pPr>
      <w:rPr>
        <w:rFonts w:ascii="Wingdings" w:hAnsi="Wingdings" w:hint="default"/>
      </w:rPr>
    </w:lvl>
    <w:lvl w:ilvl="3" w:tplc="B20CFB7A" w:tentative="1">
      <w:start w:val="1"/>
      <w:numFmt w:val="bullet"/>
      <w:lvlText w:val=""/>
      <w:lvlJc w:val="left"/>
      <w:pPr>
        <w:ind w:left="2880" w:hanging="360"/>
      </w:pPr>
      <w:rPr>
        <w:rFonts w:ascii="Symbol" w:hAnsi="Symbol" w:hint="default"/>
      </w:rPr>
    </w:lvl>
    <w:lvl w:ilvl="4" w:tplc="34DAE01E" w:tentative="1">
      <w:start w:val="1"/>
      <w:numFmt w:val="bullet"/>
      <w:lvlText w:val="o"/>
      <w:lvlJc w:val="left"/>
      <w:pPr>
        <w:ind w:left="3600" w:hanging="360"/>
      </w:pPr>
      <w:rPr>
        <w:rFonts w:ascii="Courier New" w:hAnsi="Courier New" w:cs="Courier New" w:hint="default"/>
      </w:rPr>
    </w:lvl>
    <w:lvl w:ilvl="5" w:tplc="62327742" w:tentative="1">
      <w:start w:val="1"/>
      <w:numFmt w:val="bullet"/>
      <w:lvlText w:val=""/>
      <w:lvlJc w:val="left"/>
      <w:pPr>
        <w:ind w:left="4320" w:hanging="360"/>
      </w:pPr>
      <w:rPr>
        <w:rFonts w:ascii="Wingdings" w:hAnsi="Wingdings" w:hint="default"/>
      </w:rPr>
    </w:lvl>
    <w:lvl w:ilvl="6" w:tplc="8F1CCF1A" w:tentative="1">
      <w:start w:val="1"/>
      <w:numFmt w:val="bullet"/>
      <w:lvlText w:val=""/>
      <w:lvlJc w:val="left"/>
      <w:pPr>
        <w:ind w:left="5040" w:hanging="360"/>
      </w:pPr>
      <w:rPr>
        <w:rFonts w:ascii="Symbol" w:hAnsi="Symbol" w:hint="default"/>
      </w:rPr>
    </w:lvl>
    <w:lvl w:ilvl="7" w:tplc="BCF0B496" w:tentative="1">
      <w:start w:val="1"/>
      <w:numFmt w:val="bullet"/>
      <w:lvlText w:val="o"/>
      <w:lvlJc w:val="left"/>
      <w:pPr>
        <w:ind w:left="5760" w:hanging="360"/>
      </w:pPr>
      <w:rPr>
        <w:rFonts w:ascii="Courier New" w:hAnsi="Courier New" w:cs="Courier New" w:hint="default"/>
      </w:rPr>
    </w:lvl>
    <w:lvl w:ilvl="8" w:tplc="550AD89A" w:tentative="1">
      <w:start w:val="1"/>
      <w:numFmt w:val="bullet"/>
      <w:lvlText w:val=""/>
      <w:lvlJc w:val="left"/>
      <w:pPr>
        <w:ind w:left="6480" w:hanging="360"/>
      </w:pPr>
      <w:rPr>
        <w:rFonts w:ascii="Wingdings" w:hAnsi="Wingdings" w:hint="default"/>
      </w:rPr>
    </w:lvl>
  </w:abstractNum>
  <w:abstractNum w:abstractNumId="38" w15:restartNumberingAfterBreak="0">
    <w:nsid w:val="780A700D"/>
    <w:multiLevelType w:val="multilevel"/>
    <w:tmpl w:val="D0284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B473026"/>
    <w:multiLevelType w:val="hybridMultilevel"/>
    <w:tmpl w:val="992CC1DE"/>
    <w:lvl w:ilvl="0" w:tplc="6242F186">
      <w:start w:val="1"/>
      <w:numFmt w:val="bullet"/>
      <w:lvlText w:val=""/>
      <w:lvlJc w:val="left"/>
      <w:pPr>
        <w:ind w:left="720" w:hanging="360"/>
      </w:pPr>
      <w:rPr>
        <w:rFonts w:ascii="Symbol" w:hAnsi="Symbol" w:hint="default"/>
      </w:rPr>
    </w:lvl>
    <w:lvl w:ilvl="1" w:tplc="4F7248C2" w:tentative="1">
      <w:start w:val="1"/>
      <w:numFmt w:val="bullet"/>
      <w:lvlText w:val="o"/>
      <w:lvlJc w:val="left"/>
      <w:pPr>
        <w:ind w:left="1440" w:hanging="360"/>
      </w:pPr>
      <w:rPr>
        <w:rFonts w:ascii="Courier New" w:hAnsi="Courier New" w:cs="Courier New" w:hint="default"/>
      </w:rPr>
    </w:lvl>
    <w:lvl w:ilvl="2" w:tplc="96C802AC" w:tentative="1">
      <w:start w:val="1"/>
      <w:numFmt w:val="bullet"/>
      <w:lvlText w:val=""/>
      <w:lvlJc w:val="left"/>
      <w:pPr>
        <w:ind w:left="2160" w:hanging="360"/>
      </w:pPr>
      <w:rPr>
        <w:rFonts w:ascii="Wingdings" w:hAnsi="Wingdings" w:hint="default"/>
      </w:rPr>
    </w:lvl>
    <w:lvl w:ilvl="3" w:tplc="EB5CF0AC" w:tentative="1">
      <w:start w:val="1"/>
      <w:numFmt w:val="bullet"/>
      <w:lvlText w:val=""/>
      <w:lvlJc w:val="left"/>
      <w:pPr>
        <w:ind w:left="2880" w:hanging="360"/>
      </w:pPr>
      <w:rPr>
        <w:rFonts w:ascii="Symbol" w:hAnsi="Symbol" w:hint="default"/>
      </w:rPr>
    </w:lvl>
    <w:lvl w:ilvl="4" w:tplc="811C706A" w:tentative="1">
      <w:start w:val="1"/>
      <w:numFmt w:val="bullet"/>
      <w:lvlText w:val="o"/>
      <w:lvlJc w:val="left"/>
      <w:pPr>
        <w:ind w:left="3600" w:hanging="360"/>
      </w:pPr>
      <w:rPr>
        <w:rFonts w:ascii="Courier New" w:hAnsi="Courier New" w:cs="Courier New" w:hint="default"/>
      </w:rPr>
    </w:lvl>
    <w:lvl w:ilvl="5" w:tplc="301E787A" w:tentative="1">
      <w:start w:val="1"/>
      <w:numFmt w:val="bullet"/>
      <w:lvlText w:val=""/>
      <w:lvlJc w:val="left"/>
      <w:pPr>
        <w:ind w:left="4320" w:hanging="360"/>
      </w:pPr>
      <w:rPr>
        <w:rFonts w:ascii="Wingdings" w:hAnsi="Wingdings" w:hint="default"/>
      </w:rPr>
    </w:lvl>
    <w:lvl w:ilvl="6" w:tplc="81AAFB5A" w:tentative="1">
      <w:start w:val="1"/>
      <w:numFmt w:val="bullet"/>
      <w:lvlText w:val=""/>
      <w:lvlJc w:val="left"/>
      <w:pPr>
        <w:ind w:left="5040" w:hanging="360"/>
      </w:pPr>
      <w:rPr>
        <w:rFonts w:ascii="Symbol" w:hAnsi="Symbol" w:hint="default"/>
      </w:rPr>
    </w:lvl>
    <w:lvl w:ilvl="7" w:tplc="55FC00CE" w:tentative="1">
      <w:start w:val="1"/>
      <w:numFmt w:val="bullet"/>
      <w:lvlText w:val="o"/>
      <w:lvlJc w:val="left"/>
      <w:pPr>
        <w:ind w:left="5760" w:hanging="360"/>
      </w:pPr>
      <w:rPr>
        <w:rFonts w:ascii="Courier New" w:hAnsi="Courier New" w:cs="Courier New" w:hint="default"/>
      </w:rPr>
    </w:lvl>
    <w:lvl w:ilvl="8" w:tplc="450C4E7C" w:tentative="1">
      <w:start w:val="1"/>
      <w:numFmt w:val="bullet"/>
      <w:lvlText w:val=""/>
      <w:lvlJc w:val="left"/>
      <w:pPr>
        <w:ind w:left="6480" w:hanging="360"/>
      </w:pPr>
      <w:rPr>
        <w:rFonts w:ascii="Wingdings" w:hAnsi="Wingdings" w:hint="default"/>
      </w:rPr>
    </w:lvl>
  </w:abstractNum>
  <w:num w:numId="1">
    <w:abstractNumId w:val="0"/>
  </w:num>
  <w:num w:numId="2">
    <w:abstractNumId w:val="38"/>
  </w:num>
  <w:num w:numId="3">
    <w:abstractNumId w:val="12"/>
  </w:num>
  <w:num w:numId="4">
    <w:abstractNumId w:val="24"/>
  </w:num>
  <w:num w:numId="5">
    <w:abstractNumId w:val="14"/>
  </w:num>
  <w:num w:numId="6">
    <w:abstractNumId w:val="4"/>
  </w:num>
  <w:num w:numId="7">
    <w:abstractNumId w:val="11"/>
  </w:num>
  <w:num w:numId="8">
    <w:abstractNumId w:val="15"/>
  </w:num>
  <w:num w:numId="9">
    <w:abstractNumId w:val="1"/>
  </w:num>
  <w:num w:numId="10">
    <w:abstractNumId w:val="35"/>
  </w:num>
  <w:num w:numId="11">
    <w:abstractNumId w:val="29"/>
  </w:num>
  <w:num w:numId="12">
    <w:abstractNumId w:val="23"/>
  </w:num>
  <w:num w:numId="13">
    <w:abstractNumId w:val="9"/>
  </w:num>
  <w:num w:numId="14">
    <w:abstractNumId w:val="16"/>
  </w:num>
  <w:num w:numId="15">
    <w:abstractNumId w:val="37"/>
  </w:num>
  <w:num w:numId="16">
    <w:abstractNumId w:val="31"/>
  </w:num>
  <w:num w:numId="17">
    <w:abstractNumId w:val="36"/>
  </w:num>
  <w:num w:numId="18">
    <w:abstractNumId w:val="18"/>
  </w:num>
  <w:num w:numId="19">
    <w:abstractNumId w:val="28"/>
  </w:num>
  <w:num w:numId="20">
    <w:abstractNumId w:val="7"/>
  </w:num>
  <w:num w:numId="21">
    <w:abstractNumId w:val="25"/>
  </w:num>
  <w:num w:numId="22">
    <w:abstractNumId w:val="34"/>
  </w:num>
  <w:num w:numId="23">
    <w:abstractNumId w:val="10"/>
  </w:num>
  <w:num w:numId="24">
    <w:abstractNumId w:val="22"/>
  </w:num>
  <w:num w:numId="25">
    <w:abstractNumId w:val="6"/>
  </w:num>
  <w:num w:numId="26">
    <w:abstractNumId w:val="8"/>
  </w:num>
  <w:num w:numId="27">
    <w:abstractNumId w:val="26"/>
  </w:num>
  <w:num w:numId="28">
    <w:abstractNumId w:val="27"/>
  </w:num>
  <w:num w:numId="29">
    <w:abstractNumId w:val="30"/>
  </w:num>
  <w:num w:numId="30">
    <w:abstractNumId w:val="2"/>
  </w:num>
  <w:num w:numId="31">
    <w:abstractNumId w:val="5"/>
  </w:num>
  <w:num w:numId="32">
    <w:abstractNumId w:val="19"/>
  </w:num>
  <w:num w:numId="33">
    <w:abstractNumId w:val="3"/>
  </w:num>
  <w:num w:numId="34">
    <w:abstractNumId w:val="21"/>
  </w:num>
  <w:num w:numId="35">
    <w:abstractNumId w:val="32"/>
  </w:num>
  <w:num w:numId="36">
    <w:abstractNumId w:val="33"/>
  </w:num>
  <w:num w:numId="37">
    <w:abstractNumId w:val="39"/>
  </w:num>
  <w:num w:numId="38">
    <w:abstractNumId w:val="17"/>
  </w:num>
  <w:num w:numId="39">
    <w:abstractNumId w:val="20"/>
  </w:num>
  <w:num w:numId="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D39"/>
    <w:rsid w:val="00000621"/>
    <w:rsid w:val="00005279"/>
    <w:rsid w:val="0000611A"/>
    <w:rsid w:val="00014181"/>
    <w:rsid w:val="0001771D"/>
    <w:rsid w:val="0002106A"/>
    <w:rsid w:val="00021A9A"/>
    <w:rsid w:val="00037308"/>
    <w:rsid w:val="00037D8C"/>
    <w:rsid w:val="00044656"/>
    <w:rsid w:val="00045C75"/>
    <w:rsid w:val="00050D88"/>
    <w:rsid w:val="00052856"/>
    <w:rsid w:val="00055C8E"/>
    <w:rsid w:val="000569CD"/>
    <w:rsid w:val="0006232E"/>
    <w:rsid w:val="00074C9B"/>
    <w:rsid w:val="00081FB0"/>
    <w:rsid w:val="00084AA3"/>
    <w:rsid w:val="00091E1B"/>
    <w:rsid w:val="000936F4"/>
    <w:rsid w:val="000A6473"/>
    <w:rsid w:val="000B27A8"/>
    <w:rsid w:val="000B3EA1"/>
    <w:rsid w:val="000C1CAE"/>
    <w:rsid w:val="000C57FC"/>
    <w:rsid w:val="000C6D25"/>
    <w:rsid w:val="000C7D23"/>
    <w:rsid w:val="000F0C08"/>
    <w:rsid w:val="000F4689"/>
    <w:rsid w:val="001149CE"/>
    <w:rsid w:val="0013148E"/>
    <w:rsid w:val="0013174F"/>
    <w:rsid w:val="001440B6"/>
    <w:rsid w:val="00157B6C"/>
    <w:rsid w:val="00160514"/>
    <w:rsid w:val="001622E9"/>
    <w:rsid w:val="00165787"/>
    <w:rsid w:val="0017347F"/>
    <w:rsid w:val="00180AA6"/>
    <w:rsid w:val="00190081"/>
    <w:rsid w:val="001908D4"/>
    <w:rsid w:val="001A5BE2"/>
    <w:rsid w:val="001C1F6D"/>
    <w:rsid w:val="001C2616"/>
    <w:rsid w:val="001E1552"/>
    <w:rsid w:val="001F53B9"/>
    <w:rsid w:val="001F7491"/>
    <w:rsid w:val="00201FF8"/>
    <w:rsid w:val="00210B0E"/>
    <w:rsid w:val="00211FEA"/>
    <w:rsid w:val="0021563B"/>
    <w:rsid w:val="0022721E"/>
    <w:rsid w:val="00230135"/>
    <w:rsid w:val="00230CC0"/>
    <w:rsid w:val="00231148"/>
    <w:rsid w:val="00233D70"/>
    <w:rsid w:val="002346DB"/>
    <w:rsid w:val="00240993"/>
    <w:rsid w:val="00247136"/>
    <w:rsid w:val="00250322"/>
    <w:rsid w:val="0025516D"/>
    <w:rsid w:val="00257641"/>
    <w:rsid w:val="00257BCB"/>
    <w:rsid w:val="00261C37"/>
    <w:rsid w:val="00261CF6"/>
    <w:rsid w:val="00265FE8"/>
    <w:rsid w:val="00271A9C"/>
    <w:rsid w:val="00275106"/>
    <w:rsid w:val="00275228"/>
    <w:rsid w:val="002768A0"/>
    <w:rsid w:val="0027704C"/>
    <w:rsid w:val="0028003E"/>
    <w:rsid w:val="002823C8"/>
    <w:rsid w:val="00290072"/>
    <w:rsid w:val="002913E6"/>
    <w:rsid w:val="00296EEA"/>
    <w:rsid w:val="002B6356"/>
    <w:rsid w:val="002C019D"/>
    <w:rsid w:val="002C0DE8"/>
    <w:rsid w:val="002C56E2"/>
    <w:rsid w:val="002E1420"/>
    <w:rsid w:val="002E288D"/>
    <w:rsid w:val="002E4D45"/>
    <w:rsid w:val="002F6DA4"/>
    <w:rsid w:val="00303C9B"/>
    <w:rsid w:val="00313161"/>
    <w:rsid w:val="0031553E"/>
    <w:rsid w:val="003161F7"/>
    <w:rsid w:val="0031630C"/>
    <w:rsid w:val="003212E3"/>
    <w:rsid w:val="0032654B"/>
    <w:rsid w:val="00331EC6"/>
    <w:rsid w:val="00331FAD"/>
    <w:rsid w:val="00332280"/>
    <w:rsid w:val="00333204"/>
    <w:rsid w:val="00335E8F"/>
    <w:rsid w:val="00350C9E"/>
    <w:rsid w:val="00352EA4"/>
    <w:rsid w:val="00353A23"/>
    <w:rsid w:val="00353E91"/>
    <w:rsid w:val="00366CA6"/>
    <w:rsid w:val="00376357"/>
    <w:rsid w:val="0037736E"/>
    <w:rsid w:val="00377C68"/>
    <w:rsid w:val="00382DD7"/>
    <w:rsid w:val="0039126A"/>
    <w:rsid w:val="003A08ED"/>
    <w:rsid w:val="003A2D44"/>
    <w:rsid w:val="003A65EB"/>
    <w:rsid w:val="003B2B85"/>
    <w:rsid w:val="003C2341"/>
    <w:rsid w:val="003C340B"/>
    <w:rsid w:val="003C7989"/>
    <w:rsid w:val="003D00E9"/>
    <w:rsid w:val="003D3226"/>
    <w:rsid w:val="003D62AB"/>
    <w:rsid w:val="003E085C"/>
    <w:rsid w:val="003E1C8B"/>
    <w:rsid w:val="003E7B1E"/>
    <w:rsid w:val="003F5C11"/>
    <w:rsid w:val="00403452"/>
    <w:rsid w:val="004071C9"/>
    <w:rsid w:val="00411142"/>
    <w:rsid w:val="00420C74"/>
    <w:rsid w:val="004261D3"/>
    <w:rsid w:val="00426665"/>
    <w:rsid w:val="00430247"/>
    <w:rsid w:val="00443380"/>
    <w:rsid w:val="00446E98"/>
    <w:rsid w:val="00462AD9"/>
    <w:rsid w:val="00477D3A"/>
    <w:rsid w:val="00494F00"/>
    <w:rsid w:val="00495D39"/>
    <w:rsid w:val="00497EA9"/>
    <w:rsid w:val="004A61AD"/>
    <w:rsid w:val="004A7D96"/>
    <w:rsid w:val="004B6FDA"/>
    <w:rsid w:val="004C010C"/>
    <w:rsid w:val="004C375B"/>
    <w:rsid w:val="004C3B0F"/>
    <w:rsid w:val="004C668D"/>
    <w:rsid w:val="004C6FDA"/>
    <w:rsid w:val="004D191E"/>
    <w:rsid w:val="004D24DE"/>
    <w:rsid w:val="004D671D"/>
    <w:rsid w:val="004E1140"/>
    <w:rsid w:val="004E4D3E"/>
    <w:rsid w:val="004E5861"/>
    <w:rsid w:val="004F05A8"/>
    <w:rsid w:val="00500177"/>
    <w:rsid w:val="00501359"/>
    <w:rsid w:val="0050350A"/>
    <w:rsid w:val="00522B3C"/>
    <w:rsid w:val="00524D59"/>
    <w:rsid w:val="005326D3"/>
    <w:rsid w:val="005346DC"/>
    <w:rsid w:val="00536D9F"/>
    <w:rsid w:val="00541480"/>
    <w:rsid w:val="00541C27"/>
    <w:rsid w:val="00544055"/>
    <w:rsid w:val="00546CF5"/>
    <w:rsid w:val="00546D2A"/>
    <w:rsid w:val="00551853"/>
    <w:rsid w:val="0055193E"/>
    <w:rsid w:val="00551AA0"/>
    <w:rsid w:val="00556BE0"/>
    <w:rsid w:val="00576150"/>
    <w:rsid w:val="00576518"/>
    <w:rsid w:val="00577FBD"/>
    <w:rsid w:val="00594FBA"/>
    <w:rsid w:val="005A249C"/>
    <w:rsid w:val="005C41FA"/>
    <w:rsid w:val="005C554E"/>
    <w:rsid w:val="005D16FA"/>
    <w:rsid w:val="005D1B07"/>
    <w:rsid w:val="005D5338"/>
    <w:rsid w:val="005E698A"/>
    <w:rsid w:val="005F232C"/>
    <w:rsid w:val="005F311C"/>
    <w:rsid w:val="005F4485"/>
    <w:rsid w:val="0060429A"/>
    <w:rsid w:val="0061182B"/>
    <w:rsid w:val="00614060"/>
    <w:rsid w:val="00614CDD"/>
    <w:rsid w:val="00617FC0"/>
    <w:rsid w:val="00623662"/>
    <w:rsid w:val="00627CBF"/>
    <w:rsid w:val="00633F3B"/>
    <w:rsid w:val="006476CF"/>
    <w:rsid w:val="0065160C"/>
    <w:rsid w:val="00657DEA"/>
    <w:rsid w:val="006627E5"/>
    <w:rsid w:val="006744BA"/>
    <w:rsid w:val="006772E6"/>
    <w:rsid w:val="00683F30"/>
    <w:rsid w:val="006841FB"/>
    <w:rsid w:val="00685D65"/>
    <w:rsid w:val="0069575F"/>
    <w:rsid w:val="0069791A"/>
    <w:rsid w:val="006A3ECC"/>
    <w:rsid w:val="006B1AD9"/>
    <w:rsid w:val="006C4E0B"/>
    <w:rsid w:val="006D0771"/>
    <w:rsid w:val="006D0CB2"/>
    <w:rsid w:val="006D2774"/>
    <w:rsid w:val="006F1DAE"/>
    <w:rsid w:val="00703CAD"/>
    <w:rsid w:val="007126B0"/>
    <w:rsid w:val="00737923"/>
    <w:rsid w:val="00740DE7"/>
    <w:rsid w:val="00741C97"/>
    <w:rsid w:val="00744CBA"/>
    <w:rsid w:val="00764A8B"/>
    <w:rsid w:val="007731DE"/>
    <w:rsid w:val="00773DD0"/>
    <w:rsid w:val="00775B8D"/>
    <w:rsid w:val="00781652"/>
    <w:rsid w:val="00782C5D"/>
    <w:rsid w:val="00795AD3"/>
    <w:rsid w:val="007A0A5B"/>
    <w:rsid w:val="007B28AF"/>
    <w:rsid w:val="007B49B9"/>
    <w:rsid w:val="007B5975"/>
    <w:rsid w:val="007D1EE6"/>
    <w:rsid w:val="007E2A3B"/>
    <w:rsid w:val="007E4235"/>
    <w:rsid w:val="007E52E1"/>
    <w:rsid w:val="007F4AE3"/>
    <w:rsid w:val="0080360A"/>
    <w:rsid w:val="00817CC4"/>
    <w:rsid w:val="00825881"/>
    <w:rsid w:val="00827C59"/>
    <w:rsid w:val="00833380"/>
    <w:rsid w:val="00836589"/>
    <w:rsid w:val="00841DEA"/>
    <w:rsid w:val="00842BEF"/>
    <w:rsid w:val="00846925"/>
    <w:rsid w:val="00850296"/>
    <w:rsid w:val="00850C50"/>
    <w:rsid w:val="008626D6"/>
    <w:rsid w:val="00862DAE"/>
    <w:rsid w:val="008724DF"/>
    <w:rsid w:val="0088742C"/>
    <w:rsid w:val="008A737E"/>
    <w:rsid w:val="008B0C25"/>
    <w:rsid w:val="008B7326"/>
    <w:rsid w:val="008B7772"/>
    <w:rsid w:val="008C48E3"/>
    <w:rsid w:val="008C7BA0"/>
    <w:rsid w:val="008E2B7F"/>
    <w:rsid w:val="008F0E97"/>
    <w:rsid w:val="008F0F45"/>
    <w:rsid w:val="008F3621"/>
    <w:rsid w:val="008F6260"/>
    <w:rsid w:val="008F6CD7"/>
    <w:rsid w:val="009032E3"/>
    <w:rsid w:val="00907820"/>
    <w:rsid w:val="00912113"/>
    <w:rsid w:val="00926726"/>
    <w:rsid w:val="00927F21"/>
    <w:rsid w:val="00932231"/>
    <w:rsid w:val="00933B6F"/>
    <w:rsid w:val="00935FA5"/>
    <w:rsid w:val="009654DC"/>
    <w:rsid w:val="0097058F"/>
    <w:rsid w:val="00980128"/>
    <w:rsid w:val="009838AA"/>
    <w:rsid w:val="00995E85"/>
    <w:rsid w:val="009A1F87"/>
    <w:rsid w:val="009B1E80"/>
    <w:rsid w:val="009B7A47"/>
    <w:rsid w:val="009B7AF6"/>
    <w:rsid w:val="009C34AC"/>
    <w:rsid w:val="009D35CA"/>
    <w:rsid w:val="009D4F45"/>
    <w:rsid w:val="00A06207"/>
    <w:rsid w:val="00A23792"/>
    <w:rsid w:val="00A237C2"/>
    <w:rsid w:val="00A332CF"/>
    <w:rsid w:val="00A42805"/>
    <w:rsid w:val="00A5213C"/>
    <w:rsid w:val="00A540DE"/>
    <w:rsid w:val="00A6507E"/>
    <w:rsid w:val="00A67024"/>
    <w:rsid w:val="00A73FE0"/>
    <w:rsid w:val="00A74F3B"/>
    <w:rsid w:val="00A76174"/>
    <w:rsid w:val="00A80243"/>
    <w:rsid w:val="00A80445"/>
    <w:rsid w:val="00AA53A3"/>
    <w:rsid w:val="00AB07A3"/>
    <w:rsid w:val="00AB1106"/>
    <w:rsid w:val="00AD00DB"/>
    <w:rsid w:val="00AE605A"/>
    <w:rsid w:val="00AF1F05"/>
    <w:rsid w:val="00AF211D"/>
    <w:rsid w:val="00AF4065"/>
    <w:rsid w:val="00B00240"/>
    <w:rsid w:val="00B02AE4"/>
    <w:rsid w:val="00B0373A"/>
    <w:rsid w:val="00B06D9E"/>
    <w:rsid w:val="00B14165"/>
    <w:rsid w:val="00B374F4"/>
    <w:rsid w:val="00B37DE0"/>
    <w:rsid w:val="00B464D8"/>
    <w:rsid w:val="00B56C84"/>
    <w:rsid w:val="00B655B5"/>
    <w:rsid w:val="00B6733C"/>
    <w:rsid w:val="00B67E89"/>
    <w:rsid w:val="00B715A5"/>
    <w:rsid w:val="00B71F78"/>
    <w:rsid w:val="00B74589"/>
    <w:rsid w:val="00B76325"/>
    <w:rsid w:val="00B872D8"/>
    <w:rsid w:val="00BA497F"/>
    <w:rsid w:val="00BA4FE0"/>
    <w:rsid w:val="00BA5091"/>
    <w:rsid w:val="00BA7E8B"/>
    <w:rsid w:val="00BB1ACB"/>
    <w:rsid w:val="00BB5387"/>
    <w:rsid w:val="00BB7B2C"/>
    <w:rsid w:val="00BC3729"/>
    <w:rsid w:val="00BC3817"/>
    <w:rsid w:val="00BC5628"/>
    <w:rsid w:val="00BD4E1F"/>
    <w:rsid w:val="00BD72EA"/>
    <w:rsid w:val="00BE439C"/>
    <w:rsid w:val="00BF0DC6"/>
    <w:rsid w:val="00C019B7"/>
    <w:rsid w:val="00C0376D"/>
    <w:rsid w:val="00C061D1"/>
    <w:rsid w:val="00C12934"/>
    <w:rsid w:val="00C129C5"/>
    <w:rsid w:val="00C2213F"/>
    <w:rsid w:val="00C26459"/>
    <w:rsid w:val="00C32107"/>
    <w:rsid w:val="00C36B10"/>
    <w:rsid w:val="00C47B97"/>
    <w:rsid w:val="00C50F76"/>
    <w:rsid w:val="00C51AFE"/>
    <w:rsid w:val="00C52681"/>
    <w:rsid w:val="00C5268E"/>
    <w:rsid w:val="00C53E68"/>
    <w:rsid w:val="00C558DB"/>
    <w:rsid w:val="00C61131"/>
    <w:rsid w:val="00C64015"/>
    <w:rsid w:val="00C727CD"/>
    <w:rsid w:val="00C73276"/>
    <w:rsid w:val="00C74417"/>
    <w:rsid w:val="00C760D8"/>
    <w:rsid w:val="00C76735"/>
    <w:rsid w:val="00C916CF"/>
    <w:rsid w:val="00C93138"/>
    <w:rsid w:val="00C94122"/>
    <w:rsid w:val="00C952C8"/>
    <w:rsid w:val="00CA043C"/>
    <w:rsid w:val="00CA048E"/>
    <w:rsid w:val="00CB476F"/>
    <w:rsid w:val="00CB54C2"/>
    <w:rsid w:val="00CB66B4"/>
    <w:rsid w:val="00CC6A7F"/>
    <w:rsid w:val="00CC6ACA"/>
    <w:rsid w:val="00CD75BC"/>
    <w:rsid w:val="00CE1F27"/>
    <w:rsid w:val="00CE38E3"/>
    <w:rsid w:val="00CE3B97"/>
    <w:rsid w:val="00CF161D"/>
    <w:rsid w:val="00CF4746"/>
    <w:rsid w:val="00D033E1"/>
    <w:rsid w:val="00D04104"/>
    <w:rsid w:val="00D05E4E"/>
    <w:rsid w:val="00D25D90"/>
    <w:rsid w:val="00D276AF"/>
    <w:rsid w:val="00D320EC"/>
    <w:rsid w:val="00D559F0"/>
    <w:rsid w:val="00D60DFB"/>
    <w:rsid w:val="00D82BA1"/>
    <w:rsid w:val="00D86A7A"/>
    <w:rsid w:val="00D90121"/>
    <w:rsid w:val="00D92146"/>
    <w:rsid w:val="00D92CEA"/>
    <w:rsid w:val="00DA1014"/>
    <w:rsid w:val="00DA5426"/>
    <w:rsid w:val="00DB0DF5"/>
    <w:rsid w:val="00DB4BA2"/>
    <w:rsid w:val="00DB6477"/>
    <w:rsid w:val="00DC4837"/>
    <w:rsid w:val="00DD3D1A"/>
    <w:rsid w:val="00DD3E79"/>
    <w:rsid w:val="00DE7066"/>
    <w:rsid w:val="00E10168"/>
    <w:rsid w:val="00E27C20"/>
    <w:rsid w:val="00E302D8"/>
    <w:rsid w:val="00E43EBC"/>
    <w:rsid w:val="00E53730"/>
    <w:rsid w:val="00E542CE"/>
    <w:rsid w:val="00E62D5A"/>
    <w:rsid w:val="00E81237"/>
    <w:rsid w:val="00E8645A"/>
    <w:rsid w:val="00E9001B"/>
    <w:rsid w:val="00E93DF4"/>
    <w:rsid w:val="00E93EC0"/>
    <w:rsid w:val="00EA5FBD"/>
    <w:rsid w:val="00EA680F"/>
    <w:rsid w:val="00ED0CC7"/>
    <w:rsid w:val="00ED4366"/>
    <w:rsid w:val="00ED6605"/>
    <w:rsid w:val="00EE54A4"/>
    <w:rsid w:val="00EF0567"/>
    <w:rsid w:val="00EF2F10"/>
    <w:rsid w:val="00EF765F"/>
    <w:rsid w:val="00F01185"/>
    <w:rsid w:val="00F04CE3"/>
    <w:rsid w:val="00F21958"/>
    <w:rsid w:val="00F31908"/>
    <w:rsid w:val="00F35738"/>
    <w:rsid w:val="00F36458"/>
    <w:rsid w:val="00F36AF1"/>
    <w:rsid w:val="00F40105"/>
    <w:rsid w:val="00F40295"/>
    <w:rsid w:val="00F41C2C"/>
    <w:rsid w:val="00F4576C"/>
    <w:rsid w:val="00F525AA"/>
    <w:rsid w:val="00F601F9"/>
    <w:rsid w:val="00F6041B"/>
    <w:rsid w:val="00F644ED"/>
    <w:rsid w:val="00F75BC4"/>
    <w:rsid w:val="00F90D4B"/>
    <w:rsid w:val="00F93D67"/>
    <w:rsid w:val="00F941D0"/>
    <w:rsid w:val="00FB3FDC"/>
    <w:rsid w:val="00FC6645"/>
    <w:rsid w:val="00FD74C0"/>
    <w:rsid w:val="00FE00FE"/>
    <w:rsid w:val="00FE307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BAD68"/>
  <w15:docId w15:val="{88FE1768-C16E-470D-8EFF-6564BBD3E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1F6D"/>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F4746"/>
    <w:pPr>
      <w:keepNext/>
      <w:keepLines/>
      <w:spacing w:before="480"/>
      <w:outlineLvl w:val="0"/>
    </w:pPr>
    <w:rPr>
      <w:rFonts w:eastAsia="Calibri" w:cstheme="majorBidi"/>
      <w:b/>
      <w:szCs w:val="32"/>
      <w:lang w:val="en-IN"/>
    </w:rPr>
  </w:style>
  <w:style w:type="paragraph" w:styleId="Heading2">
    <w:name w:val="heading 2"/>
    <w:basedOn w:val="Normal"/>
    <w:next w:val="Normal"/>
    <w:link w:val="Heading2Char"/>
    <w:autoRedefine/>
    <w:uiPriority w:val="9"/>
    <w:unhideWhenUsed/>
    <w:qFormat/>
    <w:rsid w:val="006D0771"/>
    <w:pPr>
      <w:keepNext/>
      <w:keepLines/>
      <w:spacing w:before="360"/>
      <w:outlineLvl w:val="1"/>
    </w:pPr>
    <w:rPr>
      <w:rFonts w:eastAsia="Calibri" w:cstheme="majorBidi"/>
      <w:b/>
      <w:bCs/>
      <w:iCs/>
      <w:szCs w:val="24"/>
    </w:rPr>
  </w:style>
  <w:style w:type="paragraph" w:styleId="Heading3">
    <w:name w:val="heading 3"/>
    <w:basedOn w:val="Normal"/>
    <w:next w:val="Normal"/>
    <w:link w:val="Heading3Char"/>
    <w:autoRedefine/>
    <w:uiPriority w:val="9"/>
    <w:unhideWhenUsed/>
    <w:qFormat/>
    <w:rsid w:val="00E43EB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746"/>
    <w:rPr>
      <w:rFonts w:ascii="Times New Roman" w:eastAsia="Calibri" w:hAnsi="Times New Roman" w:cstheme="majorBidi"/>
      <w:b/>
      <w:sz w:val="24"/>
      <w:szCs w:val="32"/>
    </w:rPr>
  </w:style>
  <w:style w:type="character" w:customStyle="1" w:styleId="Heading2Char">
    <w:name w:val="Heading 2 Char"/>
    <w:basedOn w:val="DefaultParagraphFont"/>
    <w:link w:val="Heading2"/>
    <w:uiPriority w:val="9"/>
    <w:rsid w:val="006D0771"/>
    <w:rPr>
      <w:rFonts w:ascii="Times New Roman" w:eastAsia="Calibri" w:hAnsi="Times New Roman" w:cstheme="majorBidi"/>
      <w:b/>
      <w:bCs/>
      <w:iCs/>
      <w:sz w:val="24"/>
      <w:szCs w:val="24"/>
      <w:lang w:val="en-GB"/>
    </w:rPr>
  </w:style>
  <w:style w:type="paragraph" w:styleId="Caption">
    <w:name w:val="caption"/>
    <w:basedOn w:val="Normal"/>
    <w:next w:val="Normal"/>
    <w:autoRedefine/>
    <w:uiPriority w:val="35"/>
    <w:unhideWhenUsed/>
    <w:qFormat/>
    <w:rsid w:val="00B872D8"/>
    <w:pPr>
      <w:spacing w:after="200" w:line="240" w:lineRule="auto"/>
      <w:jc w:val="center"/>
    </w:pPr>
    <w:rPr>
      <w:rFonts w:eastAsia="Times New Roman" w:cs="Times New Roman"/>
      <w:b/>
      <w:bCs/>
      <w:szCs w:val="18"/>
    </w:rPr>
  </w:style>
  <w:style w:type="character" w:customStyle="1" w:styleId="Heading3Char">
    <w:name w:val="Heading 3 Char"/>
    <w:basedOn w:val="DefaultParagraphFont"/>
    <w:link w:val="Heading3"/>
    <w:uiPriority w:val="9"/>
    <w:rsid w:val="00E43EBC"/>
    <w:rPr>
      <w:rFonts w:ascii="Times New Roman" w:eastAsiaTheme="majorEastAsia" w:hAnsi="Times New Roman" w:cstheme="majorBidi"/>
      <w:b/>
      <w:bCs/>
      <w:i/>
      <w:sz w:val="24"/>
      <w:lang w:val="en-GB"/>
    </w:rPr>
  </w:style>
  <w:style w:type="paragraph" w:styleId="TOCHeading">
    <w:name w:val="TOC Heading"/>
    <w:basedOn w:val="Heading1"/>
    <w:next w:val="Normal"/>
    <w:uiPriority w:val="39"/>
    <w:unhideWhenUsed/>
    <w:qFormat/>
    <w:rsid w:val="00495D39"/>
    <w:pPr>
      <w:spacing w:after="0" w:line="276" w:lineRule="auto"/>
      <w:jc w:val="left"/>
      <w:outlineLvl w:val="9"/>
    </w:pPr>
    <w:rPr>
      <w:rFonts w:asciiTheme="majorHAnsi" w:hAnsiTheme="majorHAnsi"/>
      <w:bCs/>
      <w:color w:val="2F5496" w:themeColor="accent1" w:themeShade="BF"/>
      <w:sz w:val="28"/>
      <w:szCs w:val="28"/>
      <w:lang w:val="en-US"/>
    </w:rPr>
  </w:style>
  <w:style w:type="paragraph" w:styleId="BalloonText">
    <w:name w:val="Balloon Text"/>
    <w:basedOn w:val="Normal"/>
    <w:link w:val="BalloonTextChar"/>
    <w:uiPriority w:val="99"/>
    <w:semiHidden/>
    <w:unhideWhenUsed/>
    <w:rsid w:val="00495D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D39"/>
    <w:rPr>
      <w:rFonts w:ascii="Tahoma" w:hAnsi="Tahoma" w:cs="Tahoma"/>
      <w:sz w:val="16"/>
      <w:szCs w:val="16"/>
      <w:lang w:val="en-GB"/>
    </w:rPr>
  </w:style>
  <w:style w:type="paragraph" w:styleId="TOC1">
    <w:name w:val="toc 1"/>
    <w:basedOn w:val="Normal"/>
    <w:next w:val="Normal"/>
    <w:autoRedefine/>
    <w:uiPriority w:val="39"/>
    <w:unhideWhenUsed/>
    <w:rsid w:val="00495D39"/>
    <w:pPr>
      <w:spacing w:after="100"/>
    </w:pPr>
  </w:style>
  <w:style w:type="character" w:styleId="Hyperlink">
    <w:name w:val="Hyperlink"/>
    <w:basedOn w:val="DefaultParagraphFont"/>
    <w:uiPriority w:val="99"/>
    <w:unhideWhenUsed/>
    <w:rsid w:val="00495D39"/>
    <w:rPr>
      <w:color w:val="0563C1" w:themeColor="hyperlink"/>
      <w:u w:val="single"/>
    </w:rPr>
  </w:style>
  <w:style w:type="paragraph" w:styleId="TOC2">
    <w:name w:val="toc 2"/>
    <w:basedOn w:val="Normal"/>
    <w:next w:val="Normal"/>
    <w:autoRedefine/>
    <w:uiPriority w:val="39"/>
    <w:unhideWhenUsed/>
    <w:rsid w:val="00495D39"/>
    <w:pPr>
      <w:spacing w:after="100"/>
      <w:ind w:left="240"/>
    </w:pPr>
  </w:style>
  <w:style w:type="paragraph" w:styleId="Header">
    <w:name w:val="header"/>
    <w:basedOn w:val="Normal"/>
    <w:link w:val="HeaderChar"/>
    <w:uiPriority w:val="99"/>
    <w:semiHidden/>
    <w:unhideWhenUsed/>
    <w:rsid w:val="00495D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95D39"/>
    <w:rPr>
      <w:rFonts w:ascii="Times New Roman" w:hAnsi="Times New Roman"/>
      <w:sz w:val="24"/>
      <w:lang w:val="en-GB"/>
    </w:rPr>
  </w:style>
  <w:style w:type="paragraph" w:styleId="Footer">
    <w:name w:val="footer"/>
    <w:basedOn w:val="Normal"/>
    <w:link w:val="FooterChar"/>
    <w:uiPriority w:val="99"/>
    <w:unhideWhenUsed/>
    <w:rsid w:val="00495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D39"/>
    <w:rPr>
      <w:rFonts w:ascii="Times New Roman" w:hAnsi="Times New Roman"/>
      <w:sz w:val="24"/>
      <w:lang w:val="en-GB"/>
    </w:rPr>
  </w:style>
  <w:style w:type="paragraph" w:styleId="NoSpacing">
    <w:name w:val="No Spacing"/>
    <w:link w:val="NoSpacingChar"/>
    <w:uiPriority w:val="1"/>
    <w:qFormat/>
    <w:rsid w:val="00495D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D39"/>
    <w:rPr>
      <w:rFonts w:eastAsiaTheme="minorEastAsia"/>
      <w:lang w:val="en-US"/>
    </w:rPr>
  </w:style>
  <w:style w:type="table" w:customStyle="1" w:styleId="TableGrid1">
    <w:name w:val="Table Grid1"/>
    <w:basedOn w:val="TableNormal"/>
    <w:uiPriority w:val="59"/>
    <w:rsid w:val="00037D8C"/>
    <w:pPr>
      <w:spacing w:after="0" w:line="240" w:lineRule="auto"/>
    </w:pPr>
    <w:rPr>
      <w:rFonts w:ascii="Times New Roman" w:eastAsia="Times New Roman" w:hAnsi="Times New Roman" w:cs="Times New Roman"/>
      <w:sz w:val="20"/>
      <w:szCs w:val="20"/>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037D8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2">
    <w:name w:val="Table Grid2"/>
    <w:basedOn w:val="TableNormal"/>
    <w:next w:val="TableGrid"/>
    <w:uiPriority w:val="39"/>
    <w:rsid w:val="002823C8"/>
    <w:pPr>
      <w:spacing w:after="0" w:line="240" w:lineRule="auto"/>
    </w:pPr>
    <w:rPr>
      <w:rFonts w:ascii="Times New Roman" w:eastAsia="Times New Roman" w:hAnsi="Times New Roman" w:cs="Times New Roman"/>
      <w:sz w:val="20"/>
      <w:szCs w:val="20"/>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11">
    <w:name w:val="Table Grid11"/>
    <w:basedOn w:val="TableNormal"/>
    <w:next w:val="TableGrid"/>
    <w:uiPriority w:val="59"/>
    <w:rsid w:val="002823C8"/>
    <w:pPr>
      <w:spacing w:after="0" w:line="240" w:lineRule="auto"/>
    </w:pPr>
    <w:rPr>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2823C8"/>
    <w:pPr>
      <w:ind w:left="720"/>
      <w:contextualSpacing/>
    </w:pPr>
  </w:style>
  <w:style w:type="paragraph" w:styleId="NormalWeb">
    <w:name w:val="Normal (Web)"/>
    <w:basedOn w:val="Normal"/>
    <w:uiPriority w:val="99"/>
    <w:semiHidden/>
    <w:unhideWhenUsed/>
    <w:rsid w:val="002823C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4711270">
      <w:bodyDiv w:val="1"/>
      <w:marLeft w:val="0"/>
      <w:marRight w:val="0"/>
      <w:marTop w:val="0"/>
      <w:marBottom w:val="0"/>
      <w:divBdr>
        <w:top w:val="none" w:sz="0" w:space="0" w:color="auto"/>
        <w:left w:val="none" w:sz="0" w:space="0" w:color="auto"/>
        <w:bottom w:val="none" w:sz="0" w:space="0" w:color="auto"/>
        <w:right w:val="none" w:sz="0" w:space="0" w:color="auto"/>
      </w:divBdr>
      <w:divsChild>
        <w:div w:id="935406226">
          <w:marLeft w:val="0"/>
          <w:marRight w:val="0"/>
          <w:marTop w:val="0"/>
          <w:marBottom w:val="0"/>
          <w:divBdr>
            <w:top w:val="none" w:sz="0" w:space="0" w:color="auto"/>
            <w:left w:val="none" w:sz="0" w:space="0" w:color="auto"/>
            <w:bottom w:val="none" w:sz="0" w:space="0" w:color="auto"/>
            <w:right w:val="none" w:sz="0" w:space="0" w:color="auto"/>
          </w:divBdr>
        </w:div>
      </w:divsChild>
    </w:div>
    <w:div w:id="1547596260">
      <w:bodyDiv w:val="1"/>
      <w:marLeft w:val="0"/>
      <w:marRight w:val="0"/>
      <w:marTop w:val="0"/>
      <w:marBottom w:val="0"/>
      <w:divBdr>
        <w:top w:val="none" w:sz="0" w:space="0" w:color="auto"/>
        <w:left w:val="none" w:sz="0" w:space="0" w:color="auto"/>
        <w:bottom w:val="none" w:sz="0" w:space="0" w:color="auto"/>
        <w:right w:val="none" w:sz="0" w:space="0" w:color="auto"/>
      </w:divBdr>
      <w:divsChild>
        <w:div w:id="412510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0D96B3-0CC4-496A-80D2-EADF56152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Surface Book</dc:creator>
  <cp:lastModifiedBy>Surface Book</cp:lastModifiedBy>
  <cp:revision>2</cp:revision>
  <dcterms:created xsi:type="dcterms:W3CDTF">2025-04-02T10:30:00Z</dcterms:created>
  <dcterms:modified xsi:type="dcterms:W3CDTF">2025-04-02T10:30:00Z</dcterms:modified>
</cp:coreProperties>
</file>