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A526ED" w14:textId="77777777" w:rsidR="006D25AC" w:rsidRPr="00EE5DE1" w:rsidRDefault="006D25AC" w:rsidP="001E72A0">
      <w:pPr>
        <w:pStyle w:val="Subtitle"/>
        <w:rPr>
          <w:rFonts w:ascii="Arial" w:hAnsi="Arial" w:cs="Arial"/>
        </w:rPr>
      </w:pPr>
      <w:r w:rsidRPr="00EE5DE1">
        <w:rPr>
          <w:rFonts w:ascii="Arial" w:hAnsi="Arial" w:cs="Arial"/>
        </w:rPr>
        <w:t>BMIH5003</w:t>
      </w:r>
    </w:p>
    <w:p w14:paraId="7B0526D5" w14:textId="20D349E9" w:rsidR="006D25AC" w:rsidRPr="00EE5DE1" w:rsidRDefault="006D25AC" w:rsidP="00EE5DE1">
      <w:pPr>
        <w:pStyle w:val="Heading1"/>
        <w:rPr>
          <w:rFonts w:ascii="Arial" w:hAnsi="Arial" w:cs="Arial"/>
        </w:rPr>
      </w:pPr>
      <w:r w:rsidRPr="00EE5DE1">
        <w:rPr>
          <w:rFonts w:ascii="Arial" w:hAnsi="Arial" w:cs="Arial"/>
        </w:rPr>
        <w:t>Foreign Languages and Cultural Awareness</w:t>
      </w:r>
    </w:p>
    <w:p w14:paraId="631C95B3" w14:textId="77777777" w:rsidR="000548A8" w:rsidRPr="00EE5DE1" w:rsidRDefault="000548A8" w:rsidP="001E72A0">
      <w:pPr>
        <w:pStyle w:val="Subtitle"/>
        <w:rPr>
          <w:rFonts w:ascii="Arial" w:hAnsi="Arial" w:cs="Arial"/>
        </w:rPr>
      </w:pPr>
    </w:p>
    <w:p w14:paraId="175F90AE" w14:textId="6F5A49FE" w:rsidR="00E76FF8" w:rsidRPr="00EE5DE1" w:rsidRDefault="00E76FF8" w:rsidP="001E72A0">
      <w:pPr>
        <w:pStyle w:val="Subtitle"/>
        <w:rPr>
          <w:rFonts w:ascii="Arial" w:hAnsi="Arial" w:cs="Arial"/>
          <w:b/>
          <w:bCs/>
        </w:rPr>
      </w:pPr>
      <w:r w:rsidRPr="00EE5DE1">
        <w:rPr>
          <w:rFonts w:ascii="Arial" w:hAnsi="Arial" w:cs="Arial"/>
        </w:rPr>
        <w:t xml:space="preserve">Student’s Name: </w:t>
      </w:r>
      <w:r w:rsidR="00EE5DE1">
        <w:rPr>
          <w:rFonts w:ascii="Arial" w:hAnsi="Arial" w:cs="Arial"/>
          <w:b/>
          <w:bCs/>
        </w:rPr>
        <w:t>VERONICA STELUTA MOISE</w:t>
      </w:r>
    </w:p>
    <w:p w14:paraId="186F33DE" w14:textId="70158767" w:rsidR="00E76FF8" w:rsidRPr="00EE5DE1" w:rsidRDefault="00E76FF8" w:rsidP="001E72A0">
      <w:pPr>
        <w:pStyle w:val="Subtitle"/>
        <w:rPr>
          <w:rFonts w:ascii="Arial" w:hAnsi="Arial" w:cs="Arial"/>
        </w:rPr>
      </w:pPr>
      <w:r w:rsidRPr="00EE5DE1">
        <w:rPr>
          <w:rFonts w:ascii="Arial" w:hAnsi="Arial" w:cs="Arial"/>
        </w:rPr>
        <w:t xml:space="preserve">Student’s ID: </w:t>
      </w:r>
      <w:r w:rsidR="00EE5DE1">
        <w:rPr>
          <w:rFonts w:ascii="Arial" w:hAnsi="Arial" w:cs="Arial"/>
          <w:b/>
          <w:bCs/>
          <w:lang w:val="en-US"/>
        </w:rPr>
        <w:t>2128048</w:t>
      </w:r>
    </w:p>
    <w:p w14:paraId="7003675A" w14:textId="532C7EEE" w:rsidR="00E76FF8" w:rsidRPr="00EE5DE1" w:rsidRDefault="00E76FF8" w:rsidP="001E72A0">
      <w:pPr>
        <w:pStyle w:val="Subtitle"/>
        <w:rPr>
          <w:rFonts w:ascii="Arial" w:hAnsi="Arial" w:cs="Arial"/>
          <w:b/>
          <w:bCs/>
        </w:rPr>
      </w:pPr>
      <w:r w:rsidRPr="00EE5DE1">
        <w:rPr>
          <w:rFonts w:ascii="Arial" w:hAnsi="Arial" w:cs="Arial"/>
        </w:rPr>
        <w:t xml:space="preserve">Lecturer’s Name: </w:t>
      </w:r>
      <w:r w:rsidR="00EE5DE1">
        <w:rPr>
          <w:rFonts w:ascii="Arial" w:hAnsi="Arial" w:cs="Arial"/>
          <w:b/>
          <w:bCs/>
        </w:rPr>
        <w:t>GIULIA CHIFARI</w:t>
      </w:r>
    </w:p>
    <w:p w14:paraId="2105D8FB" w14:textId="77777777" w:rsidR="00BD54CC" w:rsidRDefault="00BD54CC" w:rsidP="00BD54CC"/>
    <w:p w14:paraId="5AF43D37" w14:textId="77777777" w:rsidR="00BD54CC" w:rsidRDefault="00BD54CC" w:rsidP="00BD54CC"/>
    <w:p w14:paraId="5162C615" w14:textId="77777777" w:rsidR="00BD54CC" w:rsidRDefault="00BD54CC" w:rsidP="00BD54CC"/>
    <w:p w14:paraId="5B2AF5C9" w14:textId="77777777" w:rsidR="00BD54CC" w:rsidRDefault="00BD54CC" w:rsidP="00BD54CC"/>
    <w:p w14:paraId="7083069C" w14:textId="77777777" w:rsidR="00BD54CC" w:rsidRDefault="00BD54CC" w:rsidP="00BD54CC"/>
    <w:p w14:paraId="67ED9066" w14:textId="77777777" w:rsidR="00BD54CC" w:rsidRDefault="00BD54CC" w:rsidP="00BD54CC"/>
    <w:p w14:paraId="1134EB3E" w14:textId="77777777" w:rsidR="00BD54CC" w:rsidRDefault="00BD54CC" w:rsidP="00BD54CC"/>
    <w:p w14:paraId="1F1FD6CB" w14:textId="77777777" w:rsidR="00BD54CC" w:rsidRDefault="00BD54CC" w:rsidP="00BD54CC"/>
    <w:p w14:paraId="7FBD72AE" w14:textId="77777777" w:rsidR="00BD54CC" w:rsidRDefault="00BD54CC" w:rsidP="00BD54CC"/>
    <w:p w14:paraId="7B56E545" w14:textId="77777777" w:rsidR="00BD54CC" w:rsidRPr="00BD54CC" w:rsidRDefault="00BD54CC" w:rsidP="00BD54CC"/>
    <w:p w14:paraId="06850132" w14:textId="77777777" w:rsidR="00D36504" w:rsidRDefault="00D36504"/>
    <w:p w14:paraId="003C77A2" w14:textId="2DEF6B59" w:rsidR="00D36504" w:rsidRPr="00BD54CC" w:rsidRDefault="001E72A0" w:rsidP="00BD54CC">
      <w:pPr>
        <w:pStyle w:val="Title"/>
        <w:spacing w:line="360" w:lineRule="auto"/>
        <w:jc w:val="both"/>
        <w:rPr>
          <w:rFonts w:ascii="Arial" w:hAnsi="Arial" w:cs="Arial"/>
          <w:sz w:val="24"/>
          <w:szCs w:val="24"/>
        </w:rPr>
      </w:pPr>
      <w:r w:rsidRPr="00BD54CC">
        <w:rPr>
          <w:rFonts w:ascii="Arial" w:hAnsi="Arial" w:cs="Arial"/>
          <w:sz w:val="24"/>
          <w:szCs w:val="24"/>
        </w:rPr>
        <w:t xml:space="preserve">Portfolio </w:t>
      </w:r>
    </w:p>
    <w:p w14:paraId="0B079815" w14:textId="77777777" w:rsidR="001E72A0" w:rsidRPr="00BD54CC" w:rsidRDefault="001E72A0" w:rsidP="00BD54CC">
      <w:pPr>
        <w:spacing w:line="360" w:lineRule="auto"/>
        <w:jc w:val="both"/>
        <w:rPr>
          <w:rFonts w:ascii="Arial" w:hAnsi="Arial" w:cs="Arial"/>
          <w:sz w:val="24"/>
          <w:szCs w:val="24"/>
        </w:rPr>
      </w:pPr>
    </w:p>
    <w:p w14:paraId="768786DB" w14:textId="76A376EE" w:rsidR="001E72A0" w:rsidRPr="00BD54CC" w:rsidRDefault="00970A9E" w:rsidP="00BD54CC">
      <w:pPr>
        <w:spacing w:line="360" w:lineRule="auto"/>
        <w:jc w:val="both"/>
        <w:rPr>
          <w:rFonts w:ascii="Arial" w:hAnsi="Arial" w:cs="Arial"/>
          <w:b/>
          <w:bCs/>
          <w:sz w:val="24"/>
          <w:szCs w:val="24"/>
        </w:rPr>
      </w:pPr>
      <w:r w:rsidRPr="00BD54CC">
        <w:rPr>
          <w:rFonts w:ascii="Arial" w:hAnsi="Arial" w:cs="Arial"/>
          <w:b/>
          <w:bCs/>
          <w:sz w:val="24"/>
          <w:szCs w:val="24"/>
        </w:rPr>
        <w:t xml:space="preserve">Professional Reflection </w:t>
      </w:r>
    </w:p>
    <w:p w14:paraId="1B824ED7" w14:textId="63B197F2" w:rsidR="00FB0467" w:rsidRPr="00BD54CC" w:rsidRDefault="00D86252" w:rsidP="00BD54CC">
      <w:pPr>
        <w:spacing w:line="360" w:lineRule="auto"/>
        <w:jc w:val="both"/>
        <w:rPr>
          <w:rFonts w:ascii="Arial" w:hAnsi="Arial" w:cs="Arial"/>
          <w:sz w:val="24"/>
          <w:szCs w:val="24"/>
        </w:rPr>
      </w:pPr>
      <w:r w:rsidRPr="00BD54CC">
        <w:rPr>
          <w:rFonts w:ascii="Arial" w:hAnsi="Arial" w:cs="Arial"/>
          <w:sz w:val="24"/>
          <w:szCs w:val="24"/>
        </w:rPr>
        <w:t xml:space="preserve">During my internship </w:t>
      </w:r>
      <w:r w:rsidR="00F5307C">
        <w:rPr>
          <w:rFonts w:ascii="Arial" w:hAnsi="Arial" w:cs="Arial"/>
          <w:sz w:val="24"/>
          <w:szCs w:val="24"/>
        </w:rPr>
        <w:t xml:space="preserve">at </w:t>
      </w:r>
      <w:r w:rsidR="00FB0467" w:rsidRPr="00BD54CC">
        <w:rPr>
          <w:rFonts w:ascii="Arial" w:hAnsi="Arial" w:cs="Arial"/>
          <w:sz w:val="24"/>
          <w:szCs w:val="24"/>
        </w:rPr>
        <w:t>Premier Inn Quayside, Gloucester</w:t>
      </w:r>
      <w:r w:rsidRPr="00BD54CC">
        <w:rPr>
          <w:rFonts w:ascii="Arial" w:hAnsi="Arial" w:cs="Arial"/>
          <w:sz w:val="24"/>
          <w:szCs w:val="24"/>
        </w:rPr>
        <w:t xml:space="preserve"> hotel restaurant renowned for its wide range of customers, I observed an event that underscored the complexities of cultural dynamics in the hospitality sector. A miscommunication occurred between a server who spoke French and a passenger who spoke English during a busy dinner service</w:t>
      </w:r>
      <w:r w:rsidR="00FB0467" w:rsidRPr="00BD54CC">
        <w:rPr>
          <w:rFonts w:ascii="Arial" w:hAnsi="Arial" w:cs="Arial"/>
          <w:sz w:val="24"/>
          <w:szCs w:val="24"/>
        </w:rPr>
        <w:t xml:space="preserve"> Ana the </w:t>
      </w:r>
      <w:r w:rsidRPr="00BD54CC">
        <w:rPr>
          <w:rFonts w:ascii="Arial" w:hAnsi="Arial" w:cs="Arial"/>
          <w:sz w:val="24"/>
          <w:szCs w:val="24"/>
        </w:rPr>
        <w:t>waitress, who was a French native with limited English skills, approached the guest to ask about their choice of wine. The visitor misinterpreted the waiter's offer when he asked, "Would you like some red?"</w:t>
      </w:r>
      <w:r w:rsidR="00FB0467" w:rsidRPr="00BD54CC">
        <w:rPr>
          <w:rFonts w:ascii="Arial" w:hAnsi="Arial" w:cs="Arial"/>
          <w:sz w:val="24"/>
          <w:szCs w:val="24"/>
        </w:rPr>
        <w:t xml:space="preserve">, and this </w:t>
      </w:r>
      <w:r w:rsidRPr="00BD54CC">
        <w:rPr>
          <w:rFonts w:ascii="Arial" w:hAnsi="Arial" w:cs="Arial"/>
          <w:sz w:val="24"/>
          <w:szCs w:val="24"/>
        </w:rPr>
        <w:t xml:space="preserve">confusion arose due to the server's strong accent and the guest's lack of familiarity with the term, causing them to mistakenly think that the server was asking about their well-being. The guest, confused, responded defensively, perceiving the question as intrusive and possibly personal. </w:t>
      </w:r>
    </w:p>
    <w:p w14:paraId="27BC9A74" w14:textId="77777777" w:rsidR="00FB0467" w:rsidRPr="00BD54CC" w:rsidRDefault="00FB0467" w:rsidP="00BD54CC">
      <w:pPr>
        <w:spacing w:line="360" w:lineRule="auto"/>
        <w:jc w:val="both"/>
        <w:rPr>
          <w:rFonts w:ascii="Arial" w:hAnsi="Arial" w:cs="Arial"/>
          <w:sz w:val="24"/>
          <w:szCs w:val="24"/>
        </w:rPr>
      </w:pPr>
    </w:p>
    <w:p w14:paraId="69B9BB89" w14:textId="77777777" w:rsidR="001C47E5" w:rsidRPr="00BD54CC" w:rsidRDefault="00D86252" w:rsidP="00BD54CC">
      <w:pPr>
        <w:spacing w:line="360" w:lineRule="auto"/>
        <w:jc w:val="both"/>
        <w:rPr>
          <w:rFonts w:ascii="Arial" w:hAnsi="Arial" w:cs="Arial"/>
          <w:sz w:val="24"/>
          <w:szCs w:val="24"/>
        </w:rPr>
      </w:pPr>
      <w:r w:rsidRPr="00BD54CC">
        <w:rPr>
          <w:rFonts w:ascii="Arial" w:hAnsi="Arial" w:cs="Arial"/>
          <w:sz w:val="24"/>
          <w:szCs w:val="24"/>
        </w:rPr>
        <w:t>This episode highlights how cultural misunderstandings can occur due to small differences in language and the assumptions made in various cultural contexts</w:t>
      </w:r>
      <w:r w:rsidR="00FB0467" w:rsidRPr="00BD54CC">
        <w:rPr>
          <w:rFonts w:ascii="Arial" w:hAnsi="Arial" w:cs="Arial"/>
          <w:sz w:val="24"/>
          <w:szCs w:val="24"/>
        </w:rPr>
        <w:t xml:space="preserve"> as the </w:t>
      </w:r>
      <w:r w:rsidRPr="00BD54CC">
        <w:rPr>
          <w:rFonts w:ascii="Arial" w:hAnsi="Arial" w:cs="Arial"/>
          <w:sz w:val="24"/>
          <w:szCs w:val="24"/>
        </w:rPr>
        <w:t>miscommunication in this situation arose from a language barrier, where the server's accent and vocabulary, which are common in his country, were unfamiliar to the guest. These circumstances are further complicated by the high-pressure environment of a dinner service, leaving little time to address misunderstandings completely</w:t>
      </w:r>
      <w:r w:rsidR="001C47E5" w:rsidRPr="00BD54CC">
        <w:rPr>
          <w:rFonts w:ascii="Arial" w:hAnsi="Arial" w:cs="Arial"/>
          <w:sz w:val="24"/>
          <w:szCs w:val="24"/>
        </w:rPr>
        <w:t xml:space="preserve">. </w:t>
      </w:r>
    </w:p>
    <w:p w14:paraId="12003D2C" w14:textId="77777777" w:rsidR="001C47E5" w:rsidRPr="00BD54CC" w:rsidRDefault="001C47E5" w:rsidP="00BD54CC">
      <w:pPr>
        <w:spacing w:line="360" w:lineRule="auto"/>
        <w:jc w:val="both"/>
        <w:rPr>
          <w:rFonts w:ascii="Arial" w:hAnsi="Arial" w:cs="Arial"/>
          <w:sz w:val="24"/>
          <w:szCs w:val="24"/>
        </w:rPr>
      </w:pPr>
    </w:p>
    <w:p w14:paraId="02EF0491" w14:textId="656570AC" w:rsidR="00D0543A" w:rsidRPr="00BD54CC" w:rsidRDefault="001C47E5" w:rsidP="00BD54CC">
      <w:pPr>
        <w:spacing w:line="360" w:lineRule="auto"/>
        <w:jc w:val="both"/>
        <w:rPr>
          <w:rFonts w:ascii="Arial" w:hAnsi="Arial" w:cs="Arial"/>
          <w:sz w:val="24"/>
          <w:szCs w:val="24"/>
        </w:rPr>
      </w:pPr>
      <w:r w:rsidRPr="00BD54CC">
        <w:rPr>
          <w:rFonts w:ascii="Arial" w:hAnsi="Arial" w:cs="Arial"/>
          <w:sz w:val="24"/>
          <w:szCs w:val="24"/>
        </w:rPr>
        <w:t>After</w:t>
      </w:r>
      <w:r w:rsidR="00FB0467" w:rsidRPr="00BD54CC">
        <w:rPr>
          <w:rFonts w:ascii="Arial" w:hAnsi="Arial" w:cs="Arial"/>
          <w:sz w:val="24"/>
          <w:szCs w:val="24"/>
        </w:rPr>
        <w:t xml:space="preserve"> </w:t>
      </w:r>
      <w:r w:rsidR="00D86252" w:rsidRPr="00BD54CC">
        <w:rPr>
          <w:rFonts w:ascii="Arial" w:hAnsi="Arial" w:cs="Arial"/>
          <w:sz w:val="24"/>
          <w:szCs w:val="24"/>
        </w:rPr>
        <w:t>careful consideration, I recognise the importance of developing specific skills to address cultural conflicts</w:t>
      </w:r>
      <w:r w:rsidRPr="00BD54CC">
        <w:rPr>
          <w:rFonts w:ascii="Arial" w:hAnsi="Arial" w:cs="Arial"/>
          <w:sz w:val="24"/>
          <w:szCs w:val="24"/>
        </w:rPr>
        <w:t xml:space="preserve"> and</w:t>
      </w:r>
      <w:r w:rsidR="00564F9F">
        <w:rPr>
          <w:rFonts w:ascii="Arial" w:hAnsi="Arial" w:cs="Arial"/>
          <w:sz w:val="24"/>
          <w:szCs w:val="24"/>
        </w:rPr>
        <w:t xml:space="preserve"> the</w:t>
      </w:r>
      <w:r w:rsidRPr="00BD54CC">
        <w:rPr>
          <w:rFonts w:ascii="Arial" w:hAnsi="Arial" w:cs="Arial"/>
          <w:sz w:val="24"/>
          <w:szCs w:val="24"/>
        </w:rPr>
        <w:t xml:space="preserve"> </w:t>
      </w:r>
      <w:r w:rsidR="00D86252" w:rsidRPr="00BD54CC">
        <w:rPr>
          <w:rFonts w:ascii="Arial" w:hAnsi="Arial" w:cs="Arial"/>
          <w:sz w:val="24"/>
          <w:szCs w:val="24"/>
        </w:rPr>
        <w:t>way to prevent similar instances of miscommunication is by enhancing the language skills and cultural awareness of the staff. Having a strong command of language is not the only thing that matters; it is also important to have a deep understanding of cultural expressions and effective communication techniques</w:t>
      </w:r>
      <w:r w:rsidR="00D0543A" w:rsidRPr="00BD54CC">
        <w:rPr>
          <w:rFonts w:ascii="Arial" w:hAnsi="Arial" w:cs="Arial"/>
          <w:sz w:val="24"/>
          <w:szCs w:val="24"/>
        </w:rPr>
        <w:t xml:space="preserve"> while in </w:t>
      </w:r>
      <w:r w:rsidR="00D86252" w:rsidRPr="00BD54CC">
        <w:rPr>
          <w:rFonts w:ascii="Arial" w:hAnsi="Arial" w:cs="Arial"/>
          <w:sz w:val="24"/>
          <w:szCs w:val="24"/>
        </w:rPr>
        <w:t xml:space="preserve">addition, it is crucial to develop strong active listening skills. </w:t>
      </w:r>
      <w:r w:rsidR="00800CB5" w:rsidRPr="00BD54CC">
        <w:rPr>
          <w:rFonts w:ascii="Arial" w:hAnsi="Arial" w:cs="Arial"/>
          <w:sz w:val="24"/>
          <w:szCs w:val="24"/>
        </w:rPr>
        <w:t xml:space="preserve">According to Hofstede </w:t>
      </w:r>
      <w:r w:rsidR="00800CB5" w:rsidRPr="00BD54CC">
        <w:rPr>
          <w:rFonts w:ascii="Arial" w:hAnsi="Arial" w:cs="Arial"/>
          <w:i/>
          <w:iCs/>
          <w:sz w:val="24"/>
          <w:szCs w:val="24"/>
        </w:rPr>
        <w:t>et al.,</w:t>
      </w:r>
      <w:r w:rsidR="00800CB5" w:rsidRPr="00BD54CC">
        <w:rPr>
          <w:rFonts w:ascii="Arial" w:hAnsi="Arial" w:cs="Arial"/>
          <w:sz w:val="24"/>
          <w:szCs w:val="24"/>
        </w:rPr>
        <w:t xml:space="preserve"> (2010), t</w:t>
      </w:r>
      <w:r w:rsidR="00D86252" w:rsidRPr="00BD54CC">
        <w:rPr>
          <w:rFonts w:ascii="Arial" w:hAnsi="Arial" w:cs="Arial"/>
          <w:sz w:val="24"/>
          <w:szCs w:val="24"/>
        </w:rPr>
        <w:t>his involves developing the skill to closely observe visitors' reactions and nonverbal cues in order to quickly identify any signs of confusion or unease</w:t>
      </w:r>
      <w:r w:rsidR="00D0543A" w:rsidRPr="00BD54CC">
        <w:rPr>
          <w:rFonts w:ascii="Arial" w:hAnsi="Arial" w:cs="Arial"/>
          <w:sz w:val="24"/>
          <w:szCs w:val="24"/>
        </w:rPr>
        <w:t xml:space="preserve"> so, also</w:t>
      </w:r>
      <w:r w:rsidR="00D86252" w:rsidRPr="00BD54CC">
        <w:rPr>
          <w:rFonts w:ascii="Arial" w:hAnsi="Arial" w:cs="Arial"/>
          <w:sz w:val="24"/>
          <w:szCs w:val="24"/>
        </w:rPr>
        <w:t xml:space="preserve">, </w:t>
      </w:r>
      <w:r w:rsidR="00D86252" w:rsidRPr="00BD54CC">
        <w:rPr>
          <w:rFonts w:ascii="Arial" w:hAnsi="Arial" w:cs="Arial"/>
          <w:sz w:val="24"/>
          <w:szCs w:val="24"/>
        </w:rPr>
        <w:lastRenderedPageBreak/>
        <w:t xml:space="preserve">fostering an environment where employees feel comfortable asking questions without fear of judgement can greatly enhance understanding for everyone involved. </w:t>
      </w:r>
    </w:p>
    <w:p w14:paraId="50677C49" w14:textId="77777777" w:rsidR="00D0543A" w:rsidRPr="00BD54CC" w:rsidRDefault="00D0543A" w:rsidP="00BD54CC">
      <w:pPr>
        <w:spacing w:line="360" w:lineRule="auto"/>
        <w:jc w:val="both"/>
        <w:rPr>
          <w:rFonts w:ascii="Arial" w:hAnsi="Arial" w:cs="Arial"/>
          <w:sz w:val="24"/>
          <w:szCs w:val="24"/>
        </w:rPr>
      </w:pPr>
    </w:p>
    <w:p w14:paraId="64971BCB" w14:textId="000FD644" w:rsidR="00D0543A" w:rsidRPr="00BD54CC" w:rsidRDefault="00800CB5" w:rsidP="00BD54CC">
      <w:pPr>
        <w:spacing w:line="360" w:lineRule="auto"/>
        <w:jc w:val="both"/>
        <w:rPr>
          <w:rFonts w:ascii="Arial" w:hAnsi="Arial" w:cs="Arial"/>
          <w:sz w:val="24"/>
          <w:szCs w:val="24"/>
        </w:rPr>
      </w:pPr>
      <w:r w:rsidRPr="00BD54CC">
        <w:rPr>
          <w:rFonts w:ascii="Arial" w:hAnsi="Arial" w:cs="Arial"/>
          <w:sz w:val="24"/>
          <w:szCs w:val="24"/>
        </w:rPr>
        <w:t>According to Meyer, (2014), in order to</w:t>
      </w:r>
      <w:r w:rsidR="00D86252" w:rsidRPr="00BD54CC">
        <w:rPr>
          <w:rFonts w:ascii="Arial" w:hAnsi="Arial" w:cs="Arial"/>
          <w:sz w:val="24"/>
          <w:szCs w:val="24"/>
        </w:rPr>
        <w:t xml:space="preserve"> prevent future misunderstandings, it is crucial to make changes in behaviour and implement strategic approaches</w:t>
      </w:r>
      <w:r w:rsidR="00D0543A" w:rsidRPr="00BD54CC">
        <w:rPr>
          <w:rFonts w:ascii="Arial" w:hAnsi="Arial" w:cs="Arial"/>
          <w:sz w:val="24"/>
          <w:szCs w:val="24"/>
        </w:rPr>
        <w:t xml:space="preserve"> and a</w:t>
      </w:r>
      <w:r w:rsidR="00D86252" w:rsidRPr="00BD54CC">
        <w:rPr>
          <w:rFonts w:ascii="Arial" w:hAnsi="Arial" w:cs="Arial"/>
          <w:sz w:val="24"/>
          <w:szCs w:val="24"/>
        </w:rPr>
        <w:t xml:space="preserve"> successful strategy could involve implementing a bilingual menu or a computerised ordering system that allows customers to choose items directly from a tablet, thus reducing language barriers during the ordering process. Furthermore, integrating role-playing exercises into staff training can effectively prepare employees to address different communication challenges, empowering them to navigate cultural barriers proactively</w:t>
      </w:r>
      <w:r w:rsidR="00D0543A" w:rsidRPr="00BD54CC">
        <w:rPr>
          <w:rFonts w:ascii="Arial" w:hAnsi="Arial" w:cs="Arial"/>
          <w:sz w:val="24"/>
          <w:szCs w:val="24"/>
        </w:rPr>
        <w:t xml:space="preserve"> while in </w:t>
      </w:r>
      <w:r w:rsidR="00D86252" w:rsidRPr="00BD54CC">
        <w:rPr>
          <w:rFonts w:ascii="Arial" w:hAnsi="Arial" w:cs="Arial"/>
          <w:sz w:val="24"/>
          <w:szCs w:val="24"/>
        </w:rPr>
        <w:t xml:space="preserve">the end, creating a team that is more culturally diverse can help team members learn from each other, leading to an overall improvement in the team's cultural competence. </w:t>
      </w:r>
      <w:r w:rsidRPr="00BD54CC">
        <w:rPr>
          <w:rFonts w:ascii="Arial" w:hAnsi="Arial" w:cs="Arial"/>
          <w:sz w:val="24"/>
          <w:szCs w:val="24"/>
        </w:rPr>
        <w:t>(Bell, 2012)</w:t>
      </w:r>
    </w:p>
    <w:p w14:paraId="1A2FF0AB" w14:textId="77777777" w:rsidR="00D0543A" w:rsidRPr="00BD54CC" w:rsidRDefault="00D0543A" w:rsidP="00BD54CC">
      <w:pPr>
        <w:spacing w:line="360" w:lineRule="auto"/>
        <w:jc w:val="both"/>
        <w:rPr>
          <w:rFonts w:ascii="Arial" w:hAnsi="Arial" w:cs="Arial"/>
          <w:sz w:val="24"/>
          <w:szCs w:val="24"/>
        </w:rPr>
      </w:pPr>
    </w:p>
    <w:p w14:paraId="6FADF136" w14:textId="22986D4E" w:rsidR="00E163E5" w:rsidRPr="00E163E5" w:rsidRDefault="00D86252" w:rsidP="00BD54CC">
      <w:pPr>
        <w:spacing w:line="360" w:lineRule="auto"/>
        <w:jc w:val="both"/>
        <w:rPr>
          <w:rFonts w:ascii="Arial" w:hAnsi="Arial" w:cs="Arial"/>
          <w:sz w:val="24"/>
          <w:szCs w:val="24"/>
        </w:rPr>
      </w:pPr>
      <w:r w:rsidRPr="00BD54CC">
        <w:rPr>
          <w:rFonts w:ascii="Arial" w:hAnsi="Arial" w:cs="Arial"/>
          <w:sz w:val="24"/>
          <w:szCs w:val="24"/>
        </w:rPr>
        <w:t>In summary, the miscommunication that occurred presented a valuable learning opportunity, emphasising the importance of cultural competence in the hospitality industry</w:t>
      </w:r>
      <w:r w:rsidR="00D0543A" w:rsidRPr="00BD54CC">
        <w:rPr>
          <w:rFonts w:ascii="Arial" w:hAnsi="Arial" w:cs="Arial"/>
          <w:sz w:val="24"/>
          <w:szCs w:val="24"/>
        </w:rPr>
        <w:t xml:space="preserve"> and key </w:t>
      </w:r>
      <w:r w:rsidRPr="00BD54CC">
        <w:rPr>
          <w:rFonts w:ascii="Arial" w:hAnsi="Arial" w:cs="Arial"/>
          <w:sz w:val="24"/>
          <w:szCs w:val="24"/>
        </w:rPr>
        <w:t>steps to improve performance involve implementing a systematic approach to language training and cultural education, enhancing staff's active listening skills, and leveraging technology to overcome communication obstacles. Implementing these measures not only prevents cultural misunderstandings, but also enhances the overall guest experience, solidifying the hotel's standing as a culturally aware and accommodating establishment</w:t>
      </w:r>
      <w:r w:rsidR="00E163E5">
        <w:rPr>
          <w:rFonts w:ascii="Arial" w:hAnsi="Arial" w:cs="Arial"/>
          <w:sz w:val="24"/>
          <w:szCs w:val="24"/>
        </w:rPr>
        <w:t>.</w:t>
      </w:r>
    </w:p>
    <w:p w14:paraId="7C7CC0EF" w14:textId="77777777" w:rsidR="00E163E5" w:rsidRDefault="00E163E5" w:rsidP="00BD54CC">
      <w:pPr>
        <w:spacing w:line="360" w:lineRule="auto"/>
        <w:jc w:val="both"/>
        <w:rPr>
          <w:rFonts w:ascii="Arial" w:hAnsi="Arial" w:cs="Arial"/>
          <w:b/>
          <w:bCs/>
          <w:sz w:val="24"/>
          <w:szCs w:val="24"/>
        </w:rPr>
      </w:pPr>
    </w:p>
    <w:p w14:paraId="538737D2" w14:textId="113C4C6C" w:rsidR="00D0543A" w:rsidRPr="00BD54CC" w:rsidRDefault="00D0543A" w:rsidP="00BD54CC">
      <w:pPr>
        <w:spacing w:line="360" w:lineRule="auto"/>
        <w:jc w:val="both"/>
        <w:rPr>
          <w:rFonts w:ascii="Arial" w:hAnsi="Arial" w:cs="Arial"/>
          <w:sz w:val="24"/>
          <w:szCs w:val="24"/>
        </w:rPr>
      </w:pPr>
      <w:r w:rsidRPr="00BD54CC">
        <w:rPr>
          <w:rFonts w:ascii="Arial" w:hAnsi="Arial" w:cs="Arial"/>
          <w:b/>
          <w:bCs/>
          <w:sz w:val="24"/>
          <w:szCs w:val="24"/>
        </w:rPr>
        <w:t>References</w:t>
      </w:r>
    </w:p>
    <w:p w14:paraId="3D3300F7" w14:textId="77777777" w:rsidR="007F5366" w:rsidRPr="00BD54CC" w:rsidRDefault="007F5366" w:rsidP="00BD54CC">
      <w:pPr>
        <w:spacing w:line="360" w:lineRule="auto"/>
        <w:jc w:val="both"/>
        <w:rPr>
          <w:rFonts w:ascii="Arial" w:hAnsi="Arial" w:cs="Arial"/>
          <w:sz w:val="24"/>
          <w:szCs w:val="24"/>
        </w:rPr>
      </w:pPr>
    </w:p>
    <w:p w14:paraId="68B8D147" w14:textId="77777777" w:rsidR="007F5366" w:rsidRPr="00BD54CC" w:rsidRDefault="007F5366" w:rsidP="00BD54CC">
      <w:pPr>
        <w:spacing w:line="360" w:lineRule="auto"/>
        <w:jc w:val="both"/>
        <w:rPr>
          <w:rFonts w:ascii="Arial" w:hAnsi="Arial" w:cs="Arial"/>
          <w:sz w:val="24"/>
          <w:szCs w:val="24"/>
        </w:rPr>
      </w:pPr>
      <w:r w:rsidRPr="00BD54CC">
        <w:rPr>
          <w:rFonts w:ascii="Arial" w:hAnsi="Arial" w:cs="Arial"/>
          <w:sz w:val="24"/>
          <w:szCs w:val="24"/>
        </w:rPr>
        <w:tab/>
        <w:t>1.</w:t>
      </w:r>
      <w:r w:rsidRPr="00BD54CC">
        <w:rPr>
          <w:rFonts w:ascii="Arial" w:hAnsi="Arial" w:cs="Arial"/>
          <w:sz w:val="24"/>
          <w:szCs w:val="24"/>
        </w:rPr>
        <w:tab/>
        <w:t xml:space="preserve">Hofstede, G., Hofstede, G.J. &amp; Minkov, M. (2010). </w:t>
      </w:r>
      <w:r w:rsidRPr="00BD54CC">
        <w:rPr>
          <w:rFonts w:ascii="Arial" w:hAnsi="Arial" w:cs="Arial"/>
          <w:i/>
          <w:iCs/>
          <w:sz w:val="24"/>
          <w:szCs w:val="24"/>
        </w:rPr>
        <w:t>Cultures and Organizations: Software of the Mind,</w:t>
      </w:r>
      <w:r w:rsidRPr="00BD54CC">
        <w:rPr>
          <w:rFonts w:ascii="Arial" w:hAnsi="Arial" w:cs="Arial"/>
          <w:sz w:val="24"/>
          <w:szCs w:val="24"/>
        </w:rPr>
        <w:t xml:space="preserve"> 3rd ed. New York, NY: McGraw-Hill, pp. 57-59.</w:t>
      </w:r>
    </w:p>
    <w:p w14:paraId="154190EC" w14:textId="77777777" w:rsidR="007F5366" w:rsidRPr="00BD54CC" w:rsidRDefault="007F5366" w:rsidP="00BD54CC">
      <w:pPr>
        <w:spacing w:line="360" w:lineRule="auto"/>
        <w:jc w:val="both"/>
        <w:rPr>
          <w:rFonts w:ascii="Arial" w:hAnsi="Arial" w:cs="Arial"/>
          <w:sz w:val="24"/>
          <w:szCs w:val="24"/>
        </w:rPr>
      </w:pPr>
      <w:r w:rsidRPr="00BD54CC">
        <w:rPr>
          <w:rFonts w:ascii="Arial" w:hAnsi="Arial" w:cs="Arial"/>
          <w:sz w:val="24"/>
          <w:szCs w:val="24"/>
        </w:rPr>
        <w:lastRenderedPageBreak/>
        <w:tab/>
        <w:t>2.</w:t>
      </w:r>
      <w:r w:rsidRPr="00BD54CC">
        <w:rPr>
          <w:rFonts w:ascii="Arial" w:hAnsi="Arial" w:cs="Arial"/>
          <w:sz w:val="24"/>
          <w:szCs w:val="24"/>
        </w:rPr>
        <w:tab/>
        <w:t xml:space="preserve">Bell, M.P. (2012). </w:t>
      </w:r>
      <w:r w:rsidRPr="00BD54CC">
        <w:rPr>
          <w:rFonts w:ascii="Arial" w:hAnsi="Arial" w:cs="Arial"/>
          <w:i/>
          <w:iCs/>
          <w:sz w:val="24"/>
          <w:szCs w:val="24"/>
        </w:rPr>
        <w:t xml:space="preserve">Diversity in Organizations. </w:t>
      </w:r>
      <w:r w:rsidRPr="00BD54CC">
        <w:rPr>
          <w:rFonts w:ascii="Arial" w:hAnsi="Arial" w:cs="Arial"/>
          <w:sz w:val="24"/>
          <w:szCs w:val="24"/>
        </w:rPr>
        <w:t>Mason, OH: South-Western Cengage Learning, pp. 101-103.</w:t>
      </w:r>
    </w:p>
    <w:p w14:paraId="7A85F7EE" w14:textId="0F617871" w:rsidR="00D0543A" w:rsidRPr="00BD54CC" w:rsidRDefault="007F5366" w:rsidP="00BD54CC">
      <w:pPr>
        <w:spacing w:line="360" w:lineRule="auto"/>
        <w:jc w:val="both"/>
        <w:rPr>
          <w:rFonts w:ascii="Arial" w:hAnsi="Arial" w:cs="Arial"/>
          <w:sz w:val="24"/>
          <w:szCs w:val="24"/>
        </w:rPr>
      </w:pPr>
      <w:r w:rsidRPr="00BD54CC">
        <w:rPr>
          <w:rFonts w:ascii="Arial" w:hAnsi="Arial" w:cs="Arial"/>
          <w:sz w:val="24"/>
          <w:szCs w:val="24"/>
        </w:rPr>
        <w:tab/>
        <w:t>3.</w:t>
      </w:r>
      <w:r w:rsidRPr="00BD54CC">
        <w:rPr>
          <w:rFonts w:ascii="Arial" w:hAnsi="Arial" w:cs="Arial"/>
          <w:sz w:val="24"/>
          <w:szCs w:val="24"/>
        </w:rPr>
        <w:tab/>
        <w:t xml:space="preserve">Meyer, E. (2014). </w:t>
      </w:r>
      <w:r w:rsidRPr="00BD54CC">
        <w:rPr>
          <w:rFonts w:ascii="Arial" w:hAnsi="Arial" w:cs="Arial"/>
          <w:i/>
          <w:iCs/>
          <w:sz w:val="24"/>
          <w:szCs w:val="24"/>
        </w:rPr>
        <w:t>The Culture Map: Breaking Through the Invisible Boundaries of Global Business.</w:t>
      </w:r>
      <w:r w:rsidRPr="00BD54CC">
        <w:rPr>
          <w:rFonts w:ascii="Arial" w:hAnsi="Arial" w:cs="Arial"/>
          <w:sz w:val="24"/>
          <w:szCs w:val="24"/>
        </w:rPr>
        <w:t xml:space="preserve"> New York, NY: </w:t>
      </w:r>
      <w:proofErr w:type="spellStart"/>
      <w:r w:rsidRPr="00BD54CC">
        <w:rPr>
          <w:rFonts w:ascii="Arial" w:hAnsi="Arial" w:cs="Arial"/>
          <w:sz w:val="24"/>
          <w:szCs w:val="24"/>
        </w:rPr>
        <w:t>PublicAffairs</w:t>
      </w:r>
      <w:proofErr w:type="spellEnd"/>
      <w:r w:rsidRPr="00BD54CC">
        <w:rPr>
          <w:rFonts w:ascii="Arial" w:hAnsi="Arial" w:cs="Arial"/>
          <w:sz w:val="24"/>
          <w:szCs w:val="24"/>
        </w:rPr>
        <w:t>, pp. 88-90.</w:t>
      </w:r>
    </w:p>
    <w:p w14:paraId="3FA99062" w14:textId="77777777" w:rsidR="00800CB5" w:rsidRPr="00BD54CC" w:rsidRDefault="00800CB5" w:rsidP="00BD54CC">
      <w:pPr>
        <w:spacing w:line="360" w:lineRule="auto"/>
        <w:jc w:val="both"/>
        <w:rPr>
          <w:rFonts w:ascii="Arial" w:hAnsi="Arial" w:cs="Arial"/>
          <w:sz w:val="24"/>
          <w:szCs w:val="24"/>
        </w:rPr>
      </w:pPr>
    </w:p>
    <w:p w14:paraId="27E07EF7" w14:textId="78473C12" w:rsidR="00800CB5" w:rsidRPr="00BD54CC" w:rsidRDefault="00FC039B" w:rsidP="00BD54CC">
      <w:pPr>
        <w:spacing w:line="360" w:lineRule="auto"/>
        <w:jc w:val="both"/>
        <w:rPr>
          <w:rFonts w:ascii="Arial" w:hAnsi="Arial" w:cs="Arial"/>
          <w:sz w:val="24"/>
          <w:szCs w:val="24"/>
        </w:rPr>
      </w:pPr>
      <w:r w:rsidRPr="00BD54CC">
        <w:rPr>
          <w:rFonts w:ascii="Arial" w:hAnsi="Arial" w:cs="Arial"/>
          <w:b/>
          <w:bCs/>
          <w:sz w:val="24"/>
          <w:szCs w:val="24"/>
        </w:rPr>
        <w:t>Training Plan</w:t>
      </w:r>
    </w:p>
    <w:p w14:paraId="2495B830" w14:textId="026D5B83" w:rsidR="009C0CE9" w:rsidRPr="00BD54CC" w:rsidRDefault="00E57F8E" w:rsidP="00BD54CC">
      <w:pPr>
        <w:spacing w:line="360" w:lineRule="auto"/>
        <w:jc w:val="both"/>
        <w:rPr>
          <w:rFonts w:ascii="Arial" w:hAnsi="Arial" w:cs="Arial"/>
          <w:sz w:val="24"/>
          <w:szCs w:val="24"/>
        </w:rPr>
      </w:pPr>
      <w:r w:rsidRPr="00BD54CC">
        <w:rPr>
          <w:rFonts w:ascii="Arial" w:hAnsi="Arial" w:cs="Arial"/>
          <w:sz w:val="24"/>
          <w:szCs w:val="24"/>
        </w:rPr>
        <w:t>Premier Inn Quayside has acknowledged the need to enhance its staff's cultural competence following an incident that occurred during a recent dinner service, which highlighted potential challenges in handling cultural misunderstandings</w:t>
      </w:r>
      <w:r w:rsidR="00013914" w:rsidRPr="00BD54CC">
        <w:rPr>
          <w:rFonts w:ascii="Arial" w:hAnsi="Arial" w:cs="Arial"/>
          <w:sz w:val="24"/>
          <w:szCs w:val="24"/>
        </w:rPr>
        <w:t xml:space="preserve"> and for this reason, a</w:t>
      </w:r>
      <w:r w:rsidRPr="00BD54CC">
        <w:rPr>
          <w:rFonts w:ascii="Arial" w:hAnsi="Arial" w:cs="Arial"/>
          <w:sz w:val="24"/>
          <w:szCs w:val="24"/>
        </w:rPr>
        <w:t xml:space="preserve"> comprehensive staff training plan is recommended, with the main objective of equipping employees with the essential skills to effectively manage cultural differences. This will ultimately improve visitor satisfaction and uphold the establishment's reputation as an inclusive atmosphere</w:t>
      </w:r>
      <w:r w:rsidR="00013914" w:rsidRPr="00BD54CC">
        <w:rPr>
          <w:rFonts w:ascii="Arial" w:hAnsi="Arial" w:cs="Arial"/>
          <w:sz w:val="24"/>
          <w:szCs w:val="24"/>
        </w:rPr>
        <w:t xml:space="preserve"> and the </w:t>
      </w:r>
      <w:r w:rsidRPr="00BD54CC">
        <w:rPr>
          <w:rFonts w:ascii="Arial" w:hAnsi="Arial" w:cs="Arial"/>
          <w:sz w:val="24"/>
          <w:szCs w:val="24"/>
        </w:rPr>
        <w:t>course is structured into three core modules: Cultural Competence course, Language and Communication Skills Enhancement, and Active Listening Skills Workshop. The Cultural Competence Training is a three-hour programme designed to familiarise staff members with the fundamental principles of cultural awareness and sensitivity</w:t>
      </w:r>
      <w:r w:rsidR="00013914" w:rsidRPr="00BD54CC">
        <w:rPr>
          <w:rFonts w:ascii="Arial" w:hAnsi="Arial" w:cs="Arial"/>
          <w:sz w:val="24"/>
          <w:szCs w:val="24"/>
        </w:rPr>
        <w:t xml:space="preserve"> and the </w:t>
      </w:r>
      <w:r w:rsidRPr="00BD54CC">
        <w:rPr>
          <w:rFonts w:ascii="Arial" w:hAnsi="Arial" w:cs="Arial"/>
          <w:sz w:val="24"/>
          <w:szCs w:val="24"/>
        </w:rPr>
        <w:t>training places a special focus on the primary cultures observed among the hotel customers. This session will utilise interactive workshops, incorporating case studies and role-playing situations, to simulate common misunderstandings that arise in a hotel setting</w:t>
      </w:r>
      <w:r w:rsidR="00013914" w:rsidRPr="00BD54CC">
        <w:rPr>
          <w:rFonts w:ascii="Arial" w:hAnsi="Arial" w:cs="Arial"/>
          <w:sz w:val="24"/>
          <w:szCs w:val="24"/>
        </w:rPr>
        <w:t xml:space="preserve"> while </w:t>
      </w:r>
      <w:proofErr w:type="spellStart"/>
      <w:r w:rsidR="00013914" w:rsidRPr="00BD54CC">
        <w:rPr>
          <w:rFonts w:ascii="Arial" w:hAnsi="Arial" w:cs="Arial"/>
          <w:sz w:val="24"/>
          <w:szCs w:val="24"/>
        </w:rPr>
        <w:t>th</w:t>
      </w:r>
      <w:proofErr w:type="spellEnd"/>
      <w:r w:rsidR="00013914" w:rsidRPr="00BD54CC">
        <w:rPr>
          <w:rFonts w:ascii="Arial" w:hAnsi="Arial" w:cs="Arial"/>
          <w:sz w:val="24"/>
          <w:szCs w:val="24"/>
        </w:rPr>
        <w:t xml:space="preserve"> </w:t>
      </w:r>
      <w:proofErr w:type="spellStart"/>
      <w:r w:rsidR="00013914" w:rsidRPr="00BD54CC">
        <w:rPr>
          <w:rFonts w:ascii="Arial" w:hAnsi="Arial" w:cs="Arial"/>
          <w:sz w:val="24"/>
          <w:szCs w:val="24"/>
        </w:rPr>
        <w:t>e</w:t>
      </w:r>
      <w:r w:rsidRPr="00BD54CC">
        <w:rPr>
          <w:rFonts w:ascii="Arial" w:hAnsi="Arial" w:cs="Arial"/>
          <w:sz w:val="24"/>
          <w:szCs w:val="24"/>
        </w:rPr>
        <w:t>goal</w:t>
      </w:r>
      <w:proofErr w:type="spellEnd"/>
      <w:r w:rsidRPr="00BD54CC">
        <w:rPr>
          <w:rFonts w:ascii="Arial" w:hAnsi="Arial" w:cs="Arial"/>
          <w:sz w:val="24"/>
          <w:szCs w:val="24"/>
        </w:rPr>
        <w:t xml:space="preserve"> is to develop a deeper understanding of cultural norms and reduce the occurrence of social mistakes. As a result, personnel will be better equipped to engage in polite and well-informed interactions with guests from diverse backgrounds</w:t>
      </w:r>
      <w:r w:rsidR="00942888" w:rsidRPr="00BD54CC">
        <w:rPr>
          <w:rFonts w:ascii="Arial" w:hAnsi="Arial" w:cs="Arial"/>
          <w:sz w:val="24"/>
          <w:szCs w:val="24"/>
        </w:rPr>
        <w:t xml:space="preserve"> a </w:t>
      </w:r>
      <w:proofErr w:type="spellStart"/>
      <w:r w:rsidR="00942888" w:rsidRPr="00BD54CC">
        <w:rPr>
          <w:rFonts w:ascii="Arial" w:hAnsi="Arial" w:cs="Arial"/>
          <w:sz w:val="24"/>
          <w:szCs w:val="24"/>
        </w:rPr>
        <w:t>sper</w:t>
      </w:r>
      <w:proofErr w:type="spellEnd"/>
      <w:r w:rsidR="00942888" w:rsidRPr="00BD54CC">
        <w:rPr>
          <w:rFonts w:ascii="Arial" w:hAnsi="Arial" w:cs="Arial"/>
          <w:sz w:val="24"/>
          <w:szCs w:val="24"/>
        </w:rPr>
        <w:t xml:space="preserve"> Lee-Ross, (2019)</w:t>
      </w:r>
    </w:p>
    <w:p w14:paraId="7217099E" w14:textId="77777777" w:rsidR="009C0CE9" w:rsidRPr="00BD54CC" w:rsidRDefault="009C0CE9" w:rsidP="00BD54CC">
      <w:pPr>
        <w:spacing w:line="360" w:lineRule="auto"/>
        <w:jc w:val="both"/>
        <w:rPr>
          <w:rFonts w:ascii="Arial" w:hAnsi="Arial" w:cs="Arial"/>
          <w:sz w:val="24"/>
          <w:szCs w:val="24"/>
        </w:rPr>
      </w:pPr>
    </w:p>
    <w:p w14:paraId="36F69645" w14:textId="0DAB8DB5" w:rsidR="00220149" w:rsidRPr="00BD54CC" w:rsidRDefault="00E57F8E" w:rsidP="00BD54CC">
      <w:pPr>
        <w:spacing w:line="360" w:lineRule="auto"/>
        <w:jc w:val="both"/>
        <w:rPr>
          <w:rFonts w:ascii="Arial" w:hAnsi="Arial" w:cs="Arial"/>
          <w:sz w:val="24"/>
          <w:szCs w:val="24"/>
        </w:rPr>
      </w:pPr>
      <w:r w:rsidRPr="00BD54CC">
        <w:rPr>
          <w:rFonts w:ascii="Arial" w:hAnsi="Arial" w:cs="Arial"/>
          <w:sz w:val="24"/>
          <w:szCs w:val="24"/>
        </w:rPr>
        <w:t>The Language and Communication Skills Enhancement module is designed to address the requirement for successful communication</w:t>
      </w:r>
      <w:r w:rsidR="00013914" w:rsidRPr="00BD54CC">
        <w:rPr>
          <w:rFonts w:ascii="Arial" w:hAnsi="Arial" w:cs="Arial"/>
          <w:sz w:val="24"/>
          <w:szCs w:val="24"/>
        </w:rPr>
        <w:t xml:space="preserve"> and it </w:t>
      </w:r>
      <w:r w:rsidRPr="00BD54CC">
        <w:rPr>
          <w:rFonts w:ascii="Arial" w:hAnsi="Arial" w:cs="Arial"/>
          <w:sz w:val="24"/>
          <w:szCs w:val="24"/>
        </w:rPr>
        <w:t xml:space="preserve">lasts for a total of four hours, with additional monthly sessions provided for ongoing support. This section is dedicated to improving English language skills, particularly in understanding various accents and </w:t>
      </w:r>
      <w:r w:rsidRPr="00BD54CC">
        <w:rPr>
          <w:rFonts w:ascii="Arial" w:hAnsi="Arial" w:cs="Arial"/>
          <w:sz w:val="24"/>
          <w:szCs w:val="24"/>
        </w:rPr>
        <w:lastRenderedPageBreak/>
        <w:t>informal language used by people from different countries</w:t>
      </w:r>
      <w:r w:rsidR="00013914" w:rsidRPr="00BD54CC">
        <w:rPr>
          <w:rFonts w:ascii="Arial" w:hAnsi="Arial" w:cs="Arial"/>
          <w:sz w:val="24"/>
          <w:szCs w:val="24"/>
        </w:rPr>
        <w:t xml:space="preserve"> so, f</w:t>
      </w:r>
      <w:r w:rsidRPr="00BD54CC">
        <w:rPr>
          <w:rFonts w:ascii="Arial" w:hAnsi="Arial" w:cs="Arial"/>
          <w:sz w:val="24"/>
          <w:szCs w:val="24"/>
        </w:rPr>
        <w:t>urthermore, it provides essential phrases and keywords in French, Spanish, and German to enhance communication across different languages. We will incorporate interactive methods, including language games and practical exercises with native speakers</w:t>
      </w:r>
      <w:r w:rsidR="00013914" w:rsidRPr="00BD54CC">
        <w:rPr>
          <w:rFonts w:ascii="Arial" w:hAnsi="Arial" w:cs="Arial"/>
          <w:sz w:val="24"/>
          <w:szCs w:val="24"/>
        </w:rPr>
        <w:t xml:space="preserve"> and I </w:t>
      </w:r>
      <w:r w:rsidRPr="00BD54CC">
        <w:rPr>
          <w:rFonts w:ascii="Arial" w:hAnsi="Arial" w:cs="Arial"/>
          <w:sz w:val="24"/>
          <w:szCs w:val="24"/>
        </w:rPr>
        <w:t xml:space="preserve">will also recommend language learning applications to support ongoing self-improvement. </w:t>
      </w:r>
      <w:r w:rsidR="00942888" w:rsidRPr="00BD54CC">
        <w:rPr>
          <w:rFonts w:ascii="Arial" w:hAnsi="Arial" w:cs="Arial"/>
          <w:sz w:val="24"/>
          <w:szCs w:val="24"/>
        </w:rPr>
        <w:t xml:space="preserve">(Calvert, 2017). </w:t>
      </w:r>
      <w:r w:rsidRPr="00BD54CC">
        <w:rPr>
          <w:rFonts w:ascii="Arial" w:hAnsi="Arial" w:cs="Arial"/>
          <w:sz w:val="24"/>
          <w:szCs w:val="24"/>
        </w:rPr>
        <w:t>The anticipated outcome of this module is a notable enhancement in staff's assurance and ability to proficiently and succinctly engage with guests, thereby enhancing the overall guest experience</w:t>
      </w:r>
      <w:r w:rsidR="00013914" w:rsidRPr="00BD54CC">
        <w:rPr>
          <w:rFonts w:ascii="Arial" w:hAnsi="Arial" w:cs="Arial"/>
          <w:sz w:val="24"/>
          <w:szCs w:val="24"/>
        </w:rPr>
        <w:t xml:space="preserve"> while the </w:t>
      </w:r>
      <w:r w:rsidRPr="00BD54CC">
        <w:rPr>
          <w:rFonts w:ascii="Arial" w:hAnsi="Arial" w:cs="Arial"/>
          <w:sz w:val="24"/>
          <w:szCs w:val="24"/>
        </w:rPr>
        <w:t xml:space="preserve">training aims to improve verbal communication skills and equip personnel with the necessary tools to understand and meet the needs of a diverse clientele. </w:t>
      </w:r>
      <w:r w:rsidR="00942888" w:rsidRPr="00BD54CC">
        <w:rPr>
          <w:rFonts w:ascii="Arial" w:hAnsi="Arial" w:cs="Arial"/>
          <w:sz w:val="24"/>
          <w:szCs w:val="24"/>
        </w:rPr>
        <w:t>(Lee-Ross, 2019)</w:t>
      </w:r>
    </w:p>
    <w:p w14:paraId="7E263250" w14:textId="77777777" w:rsidR="00220149" w:rsidRPr="00BD54CC" w:rsidRDefault="00220149" w:rsidP="00BD54CC">
      <w:pPr>
        <w:spacing w:line="360" w:lineRule="auto"/>
        <w:jc w:val="both"/>
        <w:rPr>
          <w:rFonts w:ascii="Arial" w:hAnsi="Arial" w:cs="Arial"/>
          <w:sz w:val="24"/>
          <w:szCs w:val="24"/>
        </w:rPr>
      </w:pPr>
    </w:p>
    <w:p w14:paraId="1038288D" w14:textId="1110F8DB" w:rsidR="00FC039B" w:rsidRPr="00BD54CC" w:rsidRDefault="00E57F8E" w:rsidP="00BD54CC">
      <w:pPr>
        <w:spacing w:line="360" w:lineRule="auto"/>
        <w:jc w:val="both"/>
        <w:rPr>
          <w:rFonts w:ascii="Arial" w:hAnsi="Arial" w:cs="Arial"/>
          <w:sz w:val="24"/>
          <w:szCs w:val="24"/>
        </w:rPr>
      </w:pPr>
      <w:r w:rsidRPr="00BD54CC">
        <w:rPr>
          <w:rFonts w:ascii="Arial" w:hAnsi="Arial" w:cs="Arial"/>
          <w:sz w:val="24"/>
          <w:szCs w:val="24"/>
        </w:rPr>
        <w:t>The Active Listening Skills Workshop, as the final component of the training plan, emphasises the critical significance of listening in attaining effective communication</w:t>
      </w:r>
      <w:r w:rsidR="00013914" w:rsidRPr="00BD54CC">
        <w:rPr>
          <w:rFonts w:ascii="Arial" w:hAnsi="Arial" w:cs="Arial"/>
          <w:sz w:val="24"/>
          <w:szCs w:val="24"/>
        </w:rPr>
        <w:t xml:space="preserve"> and thus </w:t>
      </w:r>
      <w:r w:rsidRPr="00BD54CC">
        <w:rPr>
          <w:rFonts w:ascii="Arial" w:hAnsi="Arial" w:cs="Arial"/>
          <w:sz w:val="24"/>
          <w:szCs w:val="24"/>
        </w:rPr>
        <w:t>class, which lasts for two hours, is focused on enhancing the ability to interpret non-verbal cues, including body language and tone. Understanding and addressing these cues is crucial for anticipating and resolving misunderstandings</w:t>
      </w:r>
      <w:r w:rsidR="00013914" w:rsidRPr="00BD54CC">
        <w:rPr>
          <w:rFonts w:ascii="Arial" w:hAnsi="Arial" w:cs="Arial"/>
          <w:sz w:val="24"/>
          <w:szCs w:val="24"/>
        </w:rPr>
        <w:t xml:space="preserve"> as the </w:t>
      </w:r>
      <w:r w:rsidRPr="00BD54CC">
        <w:rPr>
          <w:rFonts w:ascii="Arial" w:hAnsi="Arial" w:cs="Arial"/>
          <w:sz w:val="24"/>
          <w:szCs w:val="24"/>
        </w:rPr>
        <w:t xml:space="preserve">importance of feedback loops and the necessity for staff to clarify meanings in order to prevent escalations will be highlighted through practical exercises. </w:t>
      </w:r>
      <w:r w:rsidR="00942888" w:rsidRPr="00BD54CC">
        <w:rPr>
          <w:rFonts w:ascii="Arial" w:hAnsi="Arial" w:cs="Arial"/>
          <w:sz w:val="24"/>
          <w:szCs w:val="24"/>
        </w:rPr>
        <w:t>(</w:t>
      </w:r>
      <w:r w:rsidR="00EB69C9" w:rsidRPr="00BD54CC">
        <w:rPr>
          <w:rFonts w:ascii="Arial" w:hAnsi="Arial" w:cs="Arial"/>
          <w:sz w:val="24"/>
          <w:szCs w:val="24"/>
        </w:rPr>
        <w:t xml:space="preserve">Martin, 2021). </w:t>
      </w:r>
      <w:r w:rsidRPr="00BD54CC">
        <w:rPr>
          <w:rFonts w:ascii="Arial" w:hAnsi="Arial" w:cs="Arial"/>
          <w:sz w:val="24"/>
          <w:szCs w:val="24"/>
        </w:rPr>
        <w:t>This training is designed to improve employees' listening skills, enabling them to efficiently identify and address potential issues</w:t>
      </w:r>
      <w:r w:rsidR="00013914" w:rsidRPr="00BD54CC">
        <w:rPr>
          <w:rFonts w:ascii="Arial" w:hAnsi="Arial" w:cs="Arial"/>
          <w:sz w:val="24"/>
          <w:szCs w:val="24"/>
        </w:rPr>
        <w:t xml:space="preserve"> and in order to </w:t>
      </w:r>
      <w:r w:rsidRPr="00BD54CC">
        <w:rPr>
          <w:rFonts w:ascii="Arial" w:hAnsi="Arial" w:cs="Arial"/>
          <w:sz w:val="24"/>
          <w:szCs w:val="24"/>
        </w:rPr>
        <w:t>facilitate the training implementation, sessions are scheduled during off-peak times to minimise any potential disruptions to regular operations. Following the training, assessments are carried out to assess the impact and long-term retention of the training. In addition, a feedback system will be implemented to facilitate continuous improvement of the training modules through input from staff and feedback from guests</w:t>
      </w:r>
      <w:r w:rsidR="00013914" w:rsidRPr="00BD54CC">
        <w:rPr>
          <w:rFonts w:ascii="Arial" w:hAnsi="Arial" w:cs="Arial"/>
          <w:sz w:val="24"/>
          <w:szCs w:val="24"/>
        </w:rPr>
        <w:t xml:space="preserve"> and this </w:t>
      </w:r>
      <w:r w:rsidRPr="00BD54CC">
        <w:rPr>
          <w:rFonts w:ascii="Arial" w:hAnsi="Arial" w:cs="Arial"/>
          <w:sz w:val="24"/>
          <w:szCs w:val="24"/>
        </w:rPr>
        <w:t>strategic approach is anticipated to enhance Premier Inn Quayside's dedication to providing exceptional service, thereby reaffirming its commitment to diversity and excellence in the hospitality industry.</w:t>
      </w:r>
    </w:p>
    <w:p w14:paraId="44D16CAE" w14:textId="77777777" w:rsidR="00757C89" w:rsidRDefault="00757C89" w:rsidP="00BD54CC">
      <w:pPr>
        <w:spacing w:line="360" w:lineRule="auto"/>
        <w:jc w:val="both"/>
        <w:rPr>
          <w:rFonts w:ascii="Arial" w:hAnsi="Arial" w:cs="Arial"/>
          <w:sz w:val="24"/>
          <w:szCs w:val="24"/>
        </w:rPr>
      </w:pPr>
    </w:p>
    <w:p w14:paraId="6FC00C05" w14:textId="77777777" w:rsidR="00BD54CC" w:rsidRDefault="00BD54CC" w:rsidP="00BD54CC">
      <w:pPr>
        <w:spacing w:line="360" w:lineRule="auto"/>
        <w:jc w:val="both"/>
        <w:rPr>
          <w:rFonts w:ascii="Arial" w:hAnsi="Arial" w:cs="Arial"/>
          <w:sz w:val="24"/>
          <w:szCs w:val="24"/>
        </w:rPr>
      </w:pPr>
    </w:p>
    <w:p w14:paraId="73D2E1C1" w14:textId="77777777" w:rsidR="00BD54CC" w:rsidRPr="00BD54CC" w:rsidRDefault="00BD54CC" w:rsidP="00BD54CC">
      <w:pPr>
        <w:spacing w:line="360" w:lineRule="auto"/>
        <w:jc w:val="both"/>
        <w:rPr>
          <w:rFonts w:ascii="Arial" w:hAnsi="Arial" w:cs="Arial"/>
          <w:sz w:val="24"/>
          <w:szCs w:val="24"/>
        </w:rPr>
      </w:pPr>
    </w:p>
    <w:p w14:paraId="7ABCBF12" w14:textId="4C72E326" w:rsidR="00757C89" w:rsidRPr="00BD54CC" w:rsidRDefault="00757C89" w:rsidP="00BD54CC">
      <w:pPr>
        <w:spacing w:line="360" w:lineRule="auto"/>
        <w:jc w:val="both"/>
        <w:rPr>
          <w:rFonts w:ascii="Arial" w:hAnsi="Arial" w:cs="Arial"/>
          <w:sz w:val="24"/>
          <w:szCs w:val="24"/>
        </w:rPr>
      </w:pPr>
      <w:r w:rsidRPr="00BD54CC">
        <w:rPr>
          <w:rFonts w:ascii="Arial" w:hAnsi="Arial" w:cs="Arial"/>
          <w:b/>
          <w:bCs/>
          <w:sz w:val="24"/>
          <w:szCs w:val="24"/>
        </w:rPr>
        <w:t>References</w:t>
      </w:r>
    </w:p>
    <w:p w14:paraId="20BFF98E" w14:textId="6EFAB8A4" w:rsidR="00757C89" w:rsidRPr="00BD54CC" w:rsidRDefault="00757C89" w:rsidP="00BD54CC">
      <w:pPr>
        <w:spacing w:line="360" w:lineRule="auto"/>
        <w:jc w:val="both"/>
        <w:rPr>
          <w:rFonts w:ascii="Arial" w:hAnsi="Arial" w:cs="Arial"/>
          <w:sz w:val="24"/>
          <w:szCs w:val="24"/>
        </w:rPr>
      </w:pPr>
      <w:r w:rsidRPr="00BD54CC">
        <w:rPr>
          <w:rFonts w:ascii="Arial" w:hAnsi="Arial" w:cs="Arial"/>
          <w:sz w:val="24"/>
          <w:szCs w:val="24"/>
        </w:rPr>
        <w:t xml:space="preserve">1. Lee-Ross, D. (2019) </w:t>
      </w:r>
      <w:r w:rsidRPr="00BD54CC">
        <w:rPr>
          <w:rFonts w:ascii="Arial" w:hAnsi="Arial" w:cs="Arial"/>
          <w:i/>
          <w:iCs/>
          <w:sz w:val="24"/>
          <w:szCs w:val="24"/>
        </w:rPr>
        <w:t>Cultural Diversity in Hospitality Management.</w:t>
      </w:r>
      <w:r w:rsidRPr="00BD54CC">
        <w:rPr>
          <w:rFonts w:ascii="Arial" w:hAnsi="Arial" w:cs="Arial"/>
          <w:sz w:val="24"/>
          <w:szCs w:val="24"/>
        </w:rPr>
        <w:t xml:space="preserve"> New York, NY: Routledge, pp. 137-143.</w:t>
      </w:r>
    </w:p>
    <w:p w14:paraId="7FD571DB" w14:textId="391191E5" w:rsidR="00757C89" w:rsidRPr="00BD54CC" w:rsidRDefault="00757C89" w:rsidP="00BD54CC">
      <w:pPr>
        <w:spacing w:line="360" w:lineRule="auto"/>
        <w:jc w:val="both"/>
        <w:rPr>
          <w:rFonts w:ascii="Arial" w:hAnsi="Arial" w:cs="Arial"/>
          <w:sz w:val="24"/>
          <w:szCs w:val="24"/>
        </w:rPr>
      </w:pPr>
      <w:r w:rsidRPr="00BD54CC">
        <w:rPr>
          <w:rFonts w:ascii="Arial" w:hAnsi="Arial" w:cs="Arial"/>
          <w:sz w:val="24"/>
          <w:szCs w:val="24"/>
        </w:rPr>
        <w:t xml:space="preserve">2. Calvert, J. (2017) </w:t>
      </w:r>
      <w:r w:rsidRPr="00BD54CC">
        <w:rPr>
          <w:rFonts w:ascii="Arial" w:hAnsi="Arial" w:cs="Arial"/>
          <w:i/>
          <w:iCs/>
          <w:sz w:val="24"/>
          <w:szCs w:val="24"/>
        </w:rPr>
        <w:t>Managing Cultural Differences in the Hotel Industry</w:t>
      </w:r>
      <w:r w:rsidRPr="00BD54CC">
        <w:rPr>
          <w:rFonts w:ascii="Arial" w:hAnsi="Arial" w:cs="Arial"/>
          <w:sz w:val="24"/>
          <w:szCs w:val="24"/>
        </w:rPr>
        <w:t>. London, UK: Palgrave Macmillan, pp. 85-92.</w:t>
      </w:r>
    </w:p>
    <w:p w14:paraId="3A7DE462" w14:textId="25DDB8BB" w:rsidR="00757C89" w:rsidRPr="00BD54CC" w:rsidRDefault="00757C89" w:rsidP="00BD54CC">
      <w:pPr>
        <w:spacing w:line="360" w:lineRule="auto"/>
        <w:jc w:val="both"/>
        <w:rPr>
          <w:rFonts w:ascii="Arial" w:hAnsi="Arial" w:cs="Arial"/>
          <w:sz w:val="24"/>
          <w:szCs w:val="24"/>
        </w:rPr>
      </w:pPr>
      <w:r w:rsidRPr="00BD54CC">
        <w:rPr>
          <w:rFonts w:ascii="Arial" w:hAnsi="Arial" w:cs="Arial"/>
          <w:sz w:val="24"/>
          <w:szCs w:val="24"/>
        </w:rPr>
        <w:t xml:space="preserve">3. Martin, C. (2021) </w:t>
      </w:r>
      <w:r w:rsidRPr="00BD54CC">
        <w:rPr>
          <w:rFonts w:ascii="Arial" w:hAnsi="Arial" w:cs="Arial"/>
          <w:i/>
          <w:iCs/>
          <w:sz w:val="24"/>
          <w:szCs w:val="24"/>
        </w:rPr>
        <w:t xml:space="preserve">Global Trends in Hotel Culture and Management. </w:t>
      </w:r>
      <w:r w:rsidRPr="00BD54CC">
        <w:rPr>
          <w:rFonts w:ascii="Arial" w:hAnsi="Arial" w:cs="Arial"/>
          <w:sz w:val="24"/>
          <w:szCs w:val="24"/>
        </w:rPr>
        <w:t>Boston, MA: Cengage Learning, pp. 210-218.</w:t>
      </w:r>
    </w:p>
    <w:p w14:paraId="1002D098" w14:textId="77777777" w:rsidR="008E77E0" w:rsidRPr="00BD54CC" w:rsidRDefault="008E77E0" w:rsidP="00BD54CC">
      <w:pPr>
        <w:spacing w:line="360" w:lineRule="auto"/>
        <w:jc w:val="both"/>
        <w:rPr>
          <w:rFonts w:ascii="Arial" w:hAnsi="Arial" w:cs="Arial"/>
          <w:sz w:val="24"/>
          <w:szCs w:val="24"/>
        </w:rPr>
      </w:pPr>
    </w:p>
    <w:p w14:paraId="79D37326" w14:textId="77777777" w:rsidR="0046155D" w:rsidRPr="00BD54CC" w:rsidRDefault="0046155D" w:rsidP="00BD54CC">
      <w:pPr>
        <w:spacing w:line="360" w:lineRule="auto"/>
        <w:jc w:val="both"/>
        <w:rPr>
          <w:rFonts w:ascii="Arial" w:hAnsi="Arial" w:cs="Arial"/>
          <w:sz w:val="24"/>
          <w:szCs w:val="24"/>
        </w:rPr>
      </w:pPr>
    </w:p>
    <w:p w14:paraId="731D7D47" w14:textId="77777777" w:rsidR="008012CF" w:rsidRPr="00BD54CC" w:rsidRDefault="008012CF" w:rsidP="00BD54CC">
      <w:pPr>
        <w:spacing w:line="360" w:lineRule="auto"/>
        <w:jc w:val="both"/>
        <w:rPr>
          <w:rFonts w:ascii="Arial" w:hAnsi="Arial" w:cs="Arial"/>
          <w:sz w:val="24"/>
          <w:szCs w:val="24"/>
        </w:rPr>
      </w:pPr>
    </w:p>
    <w:p w14:paraId="485B0606" w14:textId="0FDDD3D9" w:rsidR="0046155D" w:rsidRPr="00BD54CC" w:rsidRDefault="008012CF" w:rsidP="00BD54CC">
      <w:pPr>
        <w:spacing w:line="360" w:lineRule="auto"/>
        <w:jc w:val="both"/>
        <w:rPr>
          <w:rFonts w:ascii="Arial" w:hAnsi="Arial" w:cs="Arial"/>
          <w:sz w:val="24"/>
          <w:szCs w:val="24"/>
        </w:rPr>
      </w:pPr>
      <w:r w:rsidRPr="00BD54CC">
        <w:rPr>
          <w:rFonts w:ascii="Arial" w:hAnsi="Arial" w:cs="Arial"/>
          <w:b/>
          <w:bCs/>
          <w:sz w:val="24"/>
          <w:szCs w:val="24"/>
        </w:rPr>
        <w:t>Student Self-Reflection</w:t>
      </w:r>
    </w:p>
    <w:p w14:paraId="34C43182" w14:textId="77777777" w:rsidR="003E70E8" w:rsidRPr="00BD54CC" w:rsidRDefault="003E70E8" w:rsidP="00BD54CC">
      <w:pPr>
        <w:spacing w:line="360" w:lineRule="auto"/>
        <w:jc w:val="both"/>
        <w:rPr>
          <w:rFonts w:ascii="Arial" w:hAnsi="Arial" w:cs="Arial"/>
          <w:sz w:val="24"/>
          <w:szCs w:val="24"/>
        </w:rPr>
      </w:pPr>
      <w:r w:rsidRPr="00BD54CC">
        <w:rPr>
          <w:rFonts w:ascii="Arial" w:hAnsi="Arial" w:cs="Arial"/>
          <w:sz w:val="24"/>
          <w:szCs w:val="24"/>
        </w:rPr>
        <w:t xml:space="preserve">I have discovered that understanding the significance of cultural awareness in the hospitality industry has been a truly enlightening and transformative experience. Using Gibbs' Reflective Cycle, I carefully analyse the process of growth by exploring the stages of description, emotions, assessment, analysis, conclusion, and action plan to assess how my understanding has evolved (Gibbs, 1988). </w:t>
      </w:r>
    </w:p>
    <w:p w14:paraId="18E8893D" w14:textId="77777777" w:rsidR="003E70E8" w:rsidRPr="00BD54CC" w:rsidRDefault="003E70E8" w:rsidP="00BD54CC">
      <w:pPr>
        <w:spacing w:line="360" w:lineRule="auto"/>
        <w:jc w:val="both"/>
        <w:rPr>
          <w:rFonts w:ascii="Arial" w:hAnsi="Arial" w:cs="Arial"/>
          <w:sz w:val="24"/>
          <w:szCs w:val="24"/>
        </w:rPr>
      </w:pPr>
    </w:p>
    <w:p w14:paraId="244ED1E6" w14:textId="77777777" w:rsidR="003E70E8" w:rsidRPr="00BD54CC" w:rsidRDefault="003E70E8" w:rsidP="00BD54CC">
      <w:pPr>
        <w:spacing w:line="360" w:lineRule="auto"/>
        <w:jc w:val="both"/>
        <w:rPr>
          <w:rFonts w:ascii="Arial" w:hAnsi="Arial" w:cs="Arial"/>
          <w:sz w:val="24"/>
          <w:szCs w:val="24"/>
        </w:rPr>
      </w:pPr>
      <w:r w:rsidRPr="00BD54CC">
        <w:rPr>
          <w:rFonts w:ascii="Arial" w:hAnsi="Arial" w:cs="Arial"/>
          <w:sz w:val="24"/>
          <w:szCs w:val="24"/>
        </w:rPr>
        <w:t>Description</w:t>
      </w:r>
    </w:p>
    <w:p w14:paraId="262F4A04" w14:textId="6096DE20" w:rsidR="000A3FBD" w:rsidRPr="00BD54CC" w:rsidRDefault="003E70E8" w:rsidP="00BD54CC">
      <w:pPr>
        <w:spacing w:line="360" w:lineRule="auto"/>
        <w:jc w:val="both"/>
        <w:rPr>
          <w:rFonts w:ascii="Arial" w:hAnsi="Arial" w:cs="Arial"/>
          <w:sz w:val="24"/>
          <w:szCs w:val="24"/>
        </w:rPr>
      </w:pPr>
      <w:r w:rsidRPr="00BD54CC">
        <w:rPr>
          <w:rFonts w:ascii="Arial" w:hAnsi="Arial" w:cs="Arial"/>
          <w:sz w:val="24"/>
          <w:szCs w:val="24"/>
        </w:rPr>
        <w:t xml:space="preserve"> At first, my perception of cultural awareness in the hospitality industry was limited, primarily centred around basic customer service skills without much consideration for the diverse cultural backgrounds of customers</w:t>
      </w:r>
      <w:r w:rsidR="00ED258C" w:rsidRPr="00BD54CC">
        <w:rPr>
          <w:rFonts w:ascii="Arial" w:hAnsi="Arial" w:cs="Arial"/>
          <w:sz w:val="24"/>
          <w:szCs w:val="24"/>
        </w:rPr>
        <w:t xml:space="preserve"> and my </w:t>
      </w:r>
      <w:r w:rsidRPr="00BD54CC">
        <w:rPr>
          <w:rFonts w:ascii="Arial" w:hAnsi="Arial" w:cs="Arial"/>
          <w:sz w:val="24"/>
          <w:szCs w:val="24"/>
        </w:rPr>
        <w:t xml:space="preserve">perspective shifted as I progressed in my academic studies and acquired hands-on experience in various hotel settings. </w:t>
      </w:r>
    </w:p>
    <w:p w14:paraId="05D35DD3" w14:textId="77777777" w:rsidR="000A3FBD" w:rsidRPr="00BD54CC" w:rsidRDefault="000A3FBD" w:rsidP="00BD54CC">
      <w:pPr>
        <w:spacing w:line="360" w:lineRule="auto"/>
        <w:jc w:val="both"/>
        <w:rPr>
          <w:rFonts w:ascii="Arial" w:hAnsi="Arial" w:cs="Arial"/>
          <w:sz w:val="24"/>
          <w:szCs w:val="24"/>
        </w:rPr>
      </w:pPr>
    </w:p>
    <w:p w14:paraId="0ACB7A26" w14:textId="77777777" w:rsidR="000A3FBD" w:rsidRPr="00BD54CC" w:rsidRDefault="003E70E8" w:rsidP="00BD54CC">
      <w:pPr>
        <w:spacing w:line="360" w:lineRule="auto"/>
        <w:jc w:val="both"/>
        <w:rPr>
          <w:rFonts w:ascii="Arial" w:hAnsi="Arial" w:cs="Arial"/>
          <w:sz w:val="24"/>
          <w:szCs w:val="24"/>
        </w:rPr>
      </w:pPr>
      <w:r w:rsidRPr="00BD54CC">
        <w:rPr>
          <w:rFonts w:ascii="Arial" w:hAnsi="Arial" w:cs="Arial"/>
          <w:sz w:val="24"/>
          <w:szCs w:val="24"/>
        </w:rPr>
        <w:lastRenderedPageBreak/>
        <w:t xml:space="preserve">Feelings </w:t>
      </w:r>
    </w:p>
    <w:p w14:paraId="7FAACF89" w14:textId="0FFEB886" w:rsidR="000A3FBD" w:rsidRPr="00BD54CC" w:rsidRDefault="003E70E8" w:rsidP="00BD54CC">
      <w:pPr>
        <w:spacing w:line="360" w:lineRule="auto"/>
        <w:jc w:val="both"/>
        <w:rPr>
          <w:rFonts w:ascii="Arial" w:hAnsi="Arial" w:cs="Arial"/>
          <w:sz w:val="24"/>
          <w:szCs w:val="24"/>
        </w:rPr>
      </w:pPr>
      <w:r w:rsidRPr="00BD54CC">
        <w:rPr>
          <w:rFonts w:ascii="Arial" w:hAnsi="Arial" w:cs="Arial"/>
          <w:sz w:val="24"/>
          <w:szCs w:val="24"/>
        </w:rPr>
        <w:t>At first, I felt overwhelmed by the complex and vast range of cultural interactions that occur regularly in hotels</w:t>
      </w:r>
      <w:r w:rsidR="00ED258C" w:rsidRPr="00BD54CC">
        <w:rPr>
          <w:rFonts w:ascii="Arial" w:hAnsi="Arial" w:cs="Arial"/>
          <w:sz w:val="24"/>
          <w:szCs w:val="24"/>
        </w:rPr>
        <w:t xml:space="preserve"> but h</w:t>
      </w:r>
      <w:r w:rsidRPr="00BD54CC">
        <w:rPr>
          <w:rFonts w:ascii="Arial" w:hAnsi="Arial" w:cs="Arial"/>
          <w:sz w:val="24"/>
          <w:szCs w:val="24"/>
        </w:rPr>
        <w:t xml:space="preserve">owever, as I explored the topic further through academic research and firsthand experience, my initial apprehension transformed into a sense of responsibility and excitement. I have come to appreciate the significant impact of cultural understanding on enhancing guest experiences and fostering an inclusive atmosphere. </w:t>
      </w:r>
    </w:p>
    <w:p w14:paraId="393CF57F" w14:textId="77777777" w:rsidR="000A3FBD" w:rsidRPr="00BD54CC" w:rsidRDefault="000A3FBD" w:rsidP="00BD54CC">
      <w:pPr>
        <w:spacing w:line="360" w:lineRule="auto"/>
        <w:jc w:val="both"/>
        <w:rPr>
          <w:rFonts w:ascii="Arial" w:hAnsi="Arial" w:cs="Arial"/>
          <w:sz w:val="24"/>
          <w:szCs w:val="24"/>
        </w:rPr>
      </w:pPr>
    </w:p>
    <w:p w14:paraId="37B4A5B0" w14:textId="77777777" w:rsidR="000A3FBD" w:rsidRPr="00BD54CC" w:rsidRDefault="003E70E8" w:rsidP="00BD54CC">
      <w:pPr>
        <w:spacing w:line="360" w:lineRule="auto"/>
        <w:jc w:val="both"/>
        <w:rPr>
          <w:rFonts w:ascii="Arial" w:hAnsi="Arial" w:cs="Arial"/>
          <w:sz w:val="24"/>
          <w:szCs w:val="24"/>
        </w:rPr>
      </w:pPr>
      <w:r w:rsidRPr="00BD54CC">
        <w:rPr>
          <w:rFonts w:ascii="Arial" w:hAnsi="Arial" w:cs="Arial"/>
          <w:sz w:val="24"/>
          <w:szCs w:val="24"/>
        </w:rPr>
        <w:t>Evaluation</w:t>
      </w:r>
    </w:p>
    <w:p w14:paraId="2E27696D" w14:textId="5B163163" w:rsidR="00496E77" w:rsidRPr="00BD54CC" w:rsidRDefault="003E70E8" w:rsidP="00BD54CC">
      <w:pPr>
        <w:spacing w:line="360" w:lineRule="auto"/>
        <w:jc w:val="both"/>
        <w:rPr>
          <w:rFonts w:ascii="Arial" w:hAnsi="Arial" w:cs="Arial"/>
          <w:sz w:val="24"/>
          <w:szCs w:val="24"/>
        </w:rPr>
      </w:pPr>
      <w:r w:rsidRPr="00BD54CC">
        <w:rPr>
          <w:rFonts w:ascii="Arial" w:hAnsi="Arial" w:cs="Arial"/>
          <w:sz w:val="24"/>
          <w:szCs w:val="24"/>
        </w:rPr>
        <w:t>My understanding was greatly impacted by an internship experience at a global hotel chain, where I witnessed a crucial occurrence</w:t>
      </w:r>
      <w:r w:rsidR="00ED258C" w:rsidRPr="00BD54CC">
        <w:rPr>
          <w:rFonts w:ascii="Arial" w:hAnsi="Arial" w:cs="Arial"/>
          <w:sz w:val="24"/>
          <w:szCs w:val="24"/>
        </w:rPr>
        <w:t xml:space="preserve"> and the </w:t>
      </w:r>
      <w:r w:rsidRPr="00BD54CC">
        <w:rPr>
          <w:rFonts w:ascii="Arial" w:hAnsi="Arial" w:cs="Arial"/>
          <w:sz w:val="24"/>
          <w:szCs w:val="24"/>
        </w:rPr>
        <w:t>staff's limited understanding of certain cultural traditions resulted in a cultural misunderstanding, leading to guest dissatisfaction. This situation could have been prevented if the personnel had received more thorough cultural training (</w:t>
      </w:r>
      <w:r w:rsidR="008F6C1A" w:rsidRPr="00BD54CC">
        <w:rPr>
          <w:rFonts w:ascii="Arial" w:hAnsi="Arial" w:cs="Arial"/>
          <w:sz w:val="24"/>
          <w:szCs w:val="24"/>
        </w:rPr>
        <w:t>Sharma &amp; Jones</w:t>
      </w:r>
      <w:r w:rsidRPr="00BD54CC">
        <w:rPr>
          <w:rFonts w:ascii="Arial" w:hAnsi="Arial" w:cs="Arial"/>
          <w:sz w:val="24"/>
          <w:szCs w:val="24"/>
        </w:rPr>
        <w:t>, 2</w:t>
      </w:r>
      <w:r w:rsidR="008F6C1A" w:rsidRPr="00BD54CC">
        <w:rPr>
          <w:rFonts w:ascii="Arial" w:hAnsi="Arial" w:cs="Arial"/>
          <w:sz w:val="24"/>
          <w:szCs w:val="24"/>
        </w:rPr>
        <w:t>020</w:t>
      </w:r>
      <w:r w:rsidRPr="00BD54CC">
        <w:rPr>
          <w:rFonts w:ascii="Arial" w:hAnsi="Arial" w:cs="Arial"/>
          <w:sz w:val="24"/>
          <w:szCs w:val="24"/>
        </w:rPr>
        <w:t>)</w:t>
      </w:r>
      <w:r w:rsidR="008F6C1A" w:rsidRPr="00BD54CC">
        <w:rPr>
          <w:rFonts w:ascii="Arial" w:hAnsi="Arial" w:cs="Arial"/>
          <w:sz w:val="24"/>
          <w:szCs w:val="24"/>
        </w:rPr>
        <w:t xml:space="preserve"> and t</w:t>
      </w:r>
      <w:r w:rsidRPr="00BD54CC">
        <w:rPr>
          <w:rFonts w:ascii="Arial" w:hAnsi="Arial" w:cs="Arial"/>
          <w:sz w:val="24"/>
          <w:szCs w:val="24"/>
        </w:rPr>
        <w:t xml:space="preserve">his event emphasised the direct impact of cultural awareness on guest satisfaction and corporate reputation. </w:t>
      </w:r>
    </w:p>
    <w:p w14:paraId="76927992" w14:textId="77777777" w:rsidR="00496E77" w:rsidRPr="00BD54CC" w:rsidRDefault="00496E77" w:rsidP="00BD54CC">
      <w:pPr>
        <w:spacing w:line="360" w:lineRule="auto"/>
        <w:jc w:val="both"/>
        <w:rPr>
          <w:rFonts w:ascii="Arial" w:hAnsi="Arial" w:cs="Arial"/>
          <w:sz w:val="24"/>
          <w:szCs w:val="24"/>
        </w:rPr>
      </w:pPr>
    </w:p>
    <w:p w14:paraId="4FED38FA" w14:textId="77777777" w:rsidR="00496E77" w:rsidRPr="00BD54CC" w:rsidRDefault="00496E77" w:rsidP="00BD54CC">
      <w:pPr>
        <w:spacing w:line="360" w:lineRule="auto"/>
        <w:jc w:val="both"/>
        <w:rPr>
          <w:rFonts w:ascii="Arial" w:hAnsi="Arial" w:cs="Arial"/>
          <w:sz w:val="24"/>
          <w:szCs w:val="24"/>
        </w:rPr>
      </w:pPr>
      <w:r w:rsidRPr="00BD54CC">
        <w:rPr>
          <w:rFonts w:ascii="Arial" w:hAnsi="Arial" w:cs="Arial"/>
          <w:sz w:val="24"/>
          <w:szCs w:val="24"/>
        </w:rPr>
        <w:t>Analysis</w:t>
      </w:r>
    </w:p>
    <w:p w14:paraId="799DCA29" w14:textId="348CDBD6" w:rsidR="00496E77" w:rsidRPr="00BD54CC" w:rsidRDefault="003E70E8" w:rsidP="00BD54CC">
      <w:pPr>
        <w:spacing w:line="360" w:lineRule="auto"/>
        <w:jc w:val="both"/>
        <w:rPr>
          <w:rFonts w:ascii="Arial" w:hAnsi="Arial" w:cs="Arial"/>
          <w:sz w:val="24"/>
          <w:szCs w:val="24"/>
        </w:rPr>
      </w:pPr>
      <w:r w:rsidRPr="00BD54CC">
        <w:rPr>
          <w:rFonts w:ascii="Arial" w:hAnsi="Arial" w:cs="Arial"/>
          <w:sz w:val="24"/>
          <w:szCs w:val="24"/>
        </w:rPr>
        <w:t xml:space="preserve"> Research in the academic field has shown that cultural misunderstandings can lead to guest dissatisfaction and potentially damage a hotel's reputation </w:t>
      </w:r>
      <w:r w:rsidR="00532239" w:rsidRPr="00BD54CC">
        <w:rPr>
          <w:rFonts w:ascii="Arial" w:hAnsi="Arial" w:cs="Arial"/>
          <w:sz w:val="24"/>
          <w:szCs w:val="24"/>
        </w:rPr>
        <w:t>as pe Gonzalez</w:t>
      </w:r>
      <w:r w:rsidRPr="00BD54CC">
        <w:rPr>
          <w:rFonts w:ascii="Arial" w:hAnsi="Arial" w:cs="Arial"/>
          <w:sz w:val="24"/>
          <w:szCs w:val="24"/>
        </w:rPr>
        <w:t xml:space="preserve">, </w:t>
      </w:r>
      <w:r w:rsidR="00532239" w:rsidRPr="00BD54CC">
        <w:rPr>
          <w:rFonts w:ascii="Arial" w:hAnsi="Arial" w:cs="Arial"/>
          <w:sz w:val="24"/>
          <w:szCs w:val="24"/>
        </w:rPr>
        <w:t>(</w:t>
      </w:r>
      <w:r w:rsidRPr="00BD54CC">
        <w:rPr>
          <w:rFonts w:ascii="Arial" w:hAnsi="Arial" w:cs="Arial"/>
          <w:sz w:val="24"/>
          <w:szCs w:val="24"/>
        </w:rPr>
        <w:t>20</w:t>
      </w:r>
      <w:r w:rsidR="00532239" w:rsidRPr="00BD54CC">
        <w:rPr>
          <w:rFonts w:ascii="Arial" w:hAnsi="Arial" w:cs="Arial"/>
          <w:sz w:val="24"/>
          <w:szCs w:val="24"/>
        </w:rPr>
        <w:t>22</w:t>
      </w:r>
      <w:r w:rsidRPr="00BD54CC">
        <w:rPr>
          <w:rFonts w:ascii="Arial" w:hAnsi="Arial" w:cs="Arial"/>
          <w:sz w:val="24"/>
          <w:szCs w:val="24"/>
        </w:rPr>
        <w:t>)</w:t>
      </w:r>
      <w:r w:rsidR="00532239" w:rsidRPr="00BD54CC">
        <w:rPr>
          <w:rFonts w:ascii="Arial" w:hAnsi="Arial" w:cs="Arial"/>
          <w:sz w:val="24"/>
          <w:szCs w:val="24"/>
        </w:rPr>
        <w:t xml:space="preserve"> while i</w:t>
      </w:r>
      <w:r w:rsidRPr="00BD54CC">
        <w:rPr>
          <w:rFonts w:ascii="Arial" w:hAnsi="Arial" w:cs="Arial"/>
          <w:sz w:val="24"/>
          <w:szCs w:val="24"/>
        </w:rPr>
        <w:t>n addition, a thoughtful approach to managing cultural differences can significantly enhance a visitor's experience, taking it from being satisfactory to truly exceptional (Horowitz, 2018). Through these observations, I have come to understand that cultural awareness extends far beyond simply avoiding misunderstandings</w:t>
      </w:r>
      <w:r w:rsidR="00B40645" w:rsidRPr="00BD54CC">
        <w:rPr>
          <w:rFonts w:ascii="Arial" w:hAnsi="Arial" w:cs="Arial"/>
          <w:sz w:val="24"/>
          <w:szCs w:val="24"/>
        </w:rPr>
        <w:t xml:space="preserve"> and it entails </w:t>
      </w:r>
      <w:r w:rsidRPr="00BD54CC">
        <w:rPr>
          <w:rFonts w:ascii="Arial" w:hAnsi="Arial" w:cs="Arial"/>
          <w:sz w:val="24"/>
          <w:szCs w:val="24"/>
        </w:rPr>
        <w:t xml:space="preserve">creating an environment where each visitor is genuinely valued and understood. </w:t>
      </w:r>
    </w:p>
    <w:p w14:paraId="7A773104" w14:textId="77777777" w:rsidR="00496E77" w:rsidRDefault="00496E77" w:rsidP="00BD54CC">
      <w:pPr>
        <w:spacing w:line="360" w:lineRule="auto"/>
        <w:jc w:val="both"/>
        <w:rPr>
          <w:rFonts w:ascii="Arial" w:hAnsi="Arial" w:cs="Arial"/>
          <w:sz w:val="24"/>
          <w:szCs w:val="24"/>
        </w:rPr>
      </w:pPr>
    </w:p>
    <w:p w14:paraId="2F5C5902" w14:textId="77777777" w:rsidR="00BD54CC" w:rsidRDefault="00BD54CC" w:rsidP="00BD54CC">
      <w:pPr>
        <w:spacing w:line="360" w:lineRule="auto"/>
        <w:jc w:val="both"/>
        <w:rPr>
          <w:rFonts w:ascii="Arial" w:hAnsi="Arial" w:cs="Arial"/>
          <w:sz w:val="24"/>
          <w:szCs w:val="24"/>
        </w:rPr>
      </w:pPr>
    </w:p>
    <w:p w14:paraId="24D5D198" w14:textId="77777777" w:rsidR="00BD54CC" w:rsidRPr="00BD54CC" w:rsidRDefault="00BD54CC" w:rsidP="00BD54CC">
      <w:pPr>
        <w:spacing w:line="360" w:lineRule="auto"/>
        <w:jc w:val="both"/>
        <w:rPr>
          <w:rFonts w:ascii="Arial" w:hAnsi="Arial" w:cs="Arial"/>
          <w:sz w:val="24"/>
          <w:szCs w:val="24"/>
        </w:rPr>
      </w:pPr>
    </w:p>
    <w:p w14:paraId="0D021463" w14:textId="574AE2ED" w:rsidR="00496E77" w:rsidRPr="00BD54CC" w:rsidRDefault="00496E77" w:rsidP="00BD54CC">
      <w:pPr>
        <w:spacing w:line="360" w:lineRule="auto"/>
        <w:jc w:val="both"/>
        <w:rPr>
          <w:rFonts w:ascii="Arial" w:hAnsi="Arial" w:cs="Arial"/>
          <w:sz w:val="24"/>
          <w:szCs w:val="24"/>
        </w:rPr>
      </w:pPr>
      <w:r w:rsidRPr="00BD54CC">
        <w:rPr>
          <w:rFonts w:ascii="Arial" w:hAnsi="Arial" w:cs="Arial"/>
          <w:sz w:val="24"/>
          <w:szCs w:val="24"/>
        </w:rPr>
        <w:lastRenderedPageBreak/>
        <w:t>Conclusion</w:t>
      </w:r>
      <w:r w:rsidR="003E70E8" w:rsidRPr="00BD54CC">
        <w:rPr>
          <w:rFonts w:ascii="Arial" w:hAnsi="Arial" w:cs="Arial"/>
          <w:sz w:val="24"/>
          <w:szCs w:val="24"/>
        </w:rPr>
        <w:t xml:space="preserve"> </w:t>
      </w:r>
    </w:p>
    <w:p w14:paraId="1C7AA9BD" w14:textId="3DFB794F" w:rsidR="00496E77" w:rsidRPr="00BD54CC" w:rsidRDefault="003E70E8" w:rsidP="00BD54CC">
      <w:pPr>
        <w:spacing w:line="360" w:lineRule="auto"/>
        <w:jc w:val="both"/>
        <w:rPr>
          <w:rFonts w:ascii="Arial" w:hAnsi="Arial" w:cs="Arial"/>
          <w:sz w:val="24"/>
          <w:szCs w:val="24"/>
        </w:rPr>
      </w:pPr>
      <w:r w:rsidRPr="00BD54CC">
        <w:rPr>
          <w:rFonts w:ascii="Arial" w:hAnsi="Arial" w:cs="Arial"/>
          <w:sz w:val="24"/>
          <w:szCs w:val="24"/>
        </w:rPr>
        <w:t>After reflecting on these experiences and academic achievements, I have come to realise that cultural awareness is not just a nice-to-have skill, but a crucial attribute in the hospitality industry</w:t>
      </w:r>
      <w:r w:rsidR="00B40645" w:rsidRPr="00BD54CC">
        <w:rPr>
          <w:rFonts w:ascii="Arial" w:hAnsi="Arial" w:cs="Arial"/>
          <w:sz w:val="24"/>
          <w:szCs w:val="24"/>
        </w:rPr>
        <w:t xml:space="preserve"> while based </w:t>
      </w:r>
      <w:r w:rsidRPr="00BD54CC">
        <w:rPr>
          <w:rFonts w:ascii="Arial" w:hAnsi="Arial" w:cs="Arial"/>
          <w:sz w:val="24"/>
          <w:szCs w:val="24"/>
        </w:rPr>
        <w:t xml:space="preserve">on my academic pursuits and real-life experiences, I have come to appreciate the importance of consistently acquiring cultural knowledge and using it to improve relationships with guests. Strategic </w:t>
      </w:r>
    </w:p>
    <w:p w14:paraId="139A5C40" w14:textId="77777777" w:rsidR="00496E77" w:rsidRPr="00BD54CC" w:rsidRDefault="00496E77" w:rsidP="00BD54CC">
      <w:pPr>
        <w:spacing w:line="360" w:lineRule="auto"/>
        <w:jc w:val="both"/>
        <w:rPr>
          <w:rFonts w:ascii="Arial" w:hAnsi="Arial" w:cs="Arial"/>
          <w:sz w:val="24"/>
          <w:szCs w:val="24"/>
        </w:rPr>
      </w:pPr>
    </w:p>
    <w:p w14:paraId="3FE0094B" w14:textId="77777777" w:rsidR="00496E77" w:rsidRPr="00BD54CC" w:rsidRDefault="003E70E8" w:rsidP="00BD54CC">
      <w:pPr>
        <w:spacing w:line="360" w:lineRule="auto"/>
        <w:jc w:val="both"/>
        <w:rPr>
          <w:rFonts w:ascii="Arial" w:hAnsi="Arial" w:cs="Arial"/>
          <w:sz w:val="24"/>
          <w:szCs w:val="24"/>
        </w:rPr>
      </w:pPr>
      <w:r w:rsidRPr="00BD54CC">
        <w:rPr>
          <w:rFonts w:ascii="Arial" w:hAnsi="Arial" w:cs="Arial"/>
          <w:sz w:val="24"/>
          <w:szCs w:val="24"/>
        </w:rPr>
        <w:t xml:space="preserve">Plan of Action </w:t>
      </w:r>
    </w:p>
    <w:p w14:paraId="2BA03896" w14:textId="6B736E3A" w:rsidR="00ED258C" w:rsidRPr="00BD54CC" w:rsidRDefault="003E70E8" w:rsidP="00BD54CC">
      <w:pPr>
        <w:spacing w:line="360" w:lineRule="auto"/>
        <w:jc w:val="both"/>
        <w:rPr>
          <w:rFonts w:ascii="Arial" w:hAnsi="Arial" w:cs="Arial"/>
          <w:sz w:val="24"/>
          <w:szCs w:val="24"/>
        </w:rPr>
      </w:pPr>
      <w:r w:rsidRPr="00BD54CC">
        <w:rPr>
          <w:rFonts w:ascii="Arial" w:hAnsi="Arial" w:cs="Arial"/>
          <w:sz w:val="24"/>
          <w:szCs w:val="24"/>
        </w:rPr>
        <w:t>In the future, I am committed to improving my understanding and appreciation of different cultures. I plan to participate in more cultural sensitivity training and actively seek opportunities to engage with individuals from diverse cultural backgrounds to enhance my practical skills</w:t>
      </w:r>
      <w:r w:rsidR="00B40645" w:rsidRPr="00BD54CC">
        <w:rPr>
          <w:rFonts w:ascii="Arial" w:hAnsi="Arial" w:cs="Arial"/>
          <w:sz w:val="24"/>
          <w:szCs w:val="24"/>
        </w:rPr>
        <w:t xml:space="preserve"> so f</w:t>
      </w:r>
      <w:r w:rsidRPr="00BD54CC">
        <w:rPr>
          <w:rFonts w:ascii="Arial" w:hAnsi="Arial" w:cs="Arial"/>
          <w:sz w:val="24"/>
          <w:szCs w:val="24"/>
        </w:rPr>
        <w:t xml:space="preserve">urthermore, I intend to thoroughly explore scholarly literature on this subject, which includes the works of </w:t>
      </w:r>
      <w:r w:rsidR="00B40645" w:rsidRPr="00BD54CC">
        <w:rPr>
          <w:rFonts w:ascii="Arial" w:hAnsi="Arial" w:cs="Arial"/>
          <w:sz w:val="24"/>
          <w:szCs w:val="24"/>
        </w:rPr>
        <w:t>Sharma &amp; Jones,</w:t>
      </w:r>
      <w:r w:rsidRPr="00BD54CC">
        <w:rPr>
          <w:rFonts w:ascii="Arial" w:hAnsi="Arial" w:cs="Arial"/>
          <w:sz w:val="24"/>
          <w:szCs w:val="24"/>
        </w:rPr>
        <w:t xml:space="preserve"> (</w:t>
      </w:r>
      <w:r w:rsidR="00B40645" w:rsidRPr="00BD54CC">
        <w:rPr>
          <w:rFonts w:ascii="Arial" w:hAnsi="Arial" w:cs="Arial"/>
          <w:sz w:val="24"/>
          <w:szCs w:val="24"/>
        </w:rPr>
        <w:t>2020</w:t>
      </w:r>
      <w:r w:rsidRPr="00BD54CC">
        <w:rPr>
          <w:rFonts w:ascii="Arial" w:hAnsi="Arial" w:cs="Arial"/>
          <w:sz w:val="24"/>
          <w:szCs w:val="24"/>
        </w:rPr>
        <w:t xml:space="preserve">), </w:t>
      </w:r>
      <w:r w:rsidR="00B40645" w:rsidRPr="00BD54CC">
        <w:rPr>
          <w:rFonts w:ascii="Arial" w:hAnsi="Arial" w:cs="Arial"/>
          <w:sz w:val="24"/>
          <w:szCs w:val="24"/>
        </w:rPr>
        <w:t>Gonzales</w:t>
      </w:r>
      <w:r w:rsidRPr="00BD54CC">
        <w:rPr>
          <w:rFonts w:ascii="Arial" w:hAnsi="Arial" w:cs="Arial"/>
          <w:sz w:val="24"/>
          <w:szCs w:val="24"/>
        </w:rPr>
        <w:t xml:space="preserve"> (202</w:t>
      </w:r>
      <w:r w:rsidR="00B40645" w:rsidRPr="00BD54CC">
        <w:rPr>
          <w:rFonts w:ascii="Arial" w:hAnsi="Arial" w:cs="Arial"/>
          <w:sz w:val="24"/>
          <w:szCs w:val="24"/>
        </w:rPr>
        <w:t>2</w:t>
      </w:r>
      <w:r w:rsidRPr="00BD54CC">
        <w:rPr>
          <w:rFonts w:ascii="Arial" w:hAnsi="Arial" w:cs="Arial"/>
          <w:sz w:val="24"/>
          <w:szCs w:val="24"/>
        </w:rPr>
        <w:t xml:space="preserve">), and Horowitz (2018). This will enhance my understanding and expertise for future roles in the hospitality industry. </w:t>
      </w:r>
    </w:p>
    <w:p w14:paraId="02AB82AF" w14:textId="77777777" w:rsidR="00ED258C" w:rsidRPr="00BD54CC" w:rsidRDefault="00ED258C" w:rsidP="00BD54CC">
      <w:pPr>
        <w:spacing w:line="360" w:lineRule="auto"/>
        <w:jc w:val="both"/>
        <w:rPr>
          <w:rFonts w:ascii="Arial" w:hAnsi="Arial" w:cs="Arial"/>
          <w:sz w:val="24"/>
          <w:szCs w:val="24"/>
        </w:rPr>
      </w:pPr>
    </w:p>
    <w:p w14:paraId="766F279D" w14:textId="05D31AD6" w:rsidR="0046155D" w:rsidRPr="00BD54CC" w:rsidRDefault="003E70E8" w:rsidP="00BD54CC">
      <w:pPr>
        <w:spacing w:line="360" w:lineRule="auto"/>
        <w:jc w:val="both"/>
        <w:rPr>
          <w:rFonts w:ascii="Arial" w:hAnsi="Arial" w:cs="Arial"/>
          <w:sz w:val="24"/>
          <w:szCs w:val="24"/>
        </w:rPr>
      </w:pPr>
      <w:r w:rsidRPr="00BD54CC">
        <w:rPr>
          <w:rFonts w:ascii="Arial" w:hAnsi="Arial" w:cs="Arial"/>
          <w:sz w:val="24"/>
          <w:szCs w:val="24"/>
        </w:rPr>
        <w:t>This thoughtful reflection has not only clarified how my understanding has evolved but also emphasised the vital importance of cultural sensitivity in all aspects of hospitality management</w:t>
      </w:r>
      <w:r w:rsidR="00F20F27" w:rsidRPr="00BD54CC">
        <w:rPr>
          <w:rFonts w:ascii="Arial" w:hAnsi="Arial" w:cs="Arial"/>
          <w:sz w:val="24"/>
          <w:szCs w:val="24"/>
        </w:rPr>
        <w:t xml:space="preserve"> as I</w:t>
      </w:r>
      <w:r w:rsidRPr="00BD54CC">
        <w:rPr>
          <w:rFonts w:ascii="Arial" w:hAnsi="Arial" w:cs="Arial"/>
          <w:sz w:val="24"/>
          <w:szCs w:val="24"/>
        </w:rPr>
        <w:t xml:space="preserve"> have come to understand that the ongoing development of cultural competence is essential for both personal growth and professional success in the ever-changing hospitality industry.</w:t>
      </w:r>
    </w:p>
    <w:p w14:paraId="0A027980" w14:textId="77777777" w:rsidR="0046155D" w:rsidRPr="00BD54CC" w:rsidRDefault="0046155D" w:rsidP="00BD54CC">
      <w:pPr>
        <w:spacing w:line="360" w:lineRule="auto"/>
        <w:jc w:val="both"/>
        <w:rPr>
          <w:rFonts w:ascii="Arial" w:hAnsi="Arial" w:cs="Arial"/>
          <w:sz w:val="24"/>
          <w:szCs w:val="24"/>
        </w:rPr>
      </w:pPr>
    </w:p>
    <w:p w14:paraId="5331E670" w14:textId="3EA9F633" w:rsidR="008E77E0" w:rsidRPr="00BD54CC" w:rsidRDefault="008E77E0" w:rsidP="00BD54CC">
      <w:pPr>
        <w:spacing w:line="360" w:lineRule="auto"/>
        <w:jc w:val="both"/>
        <w:rPr>
          <w:rFonts w:ascii="Arial" w:hAnsi="Arial" w:cs="Arial"/>
          <w:sz w:val="24"/>
          <w:szCs w:val="24"/>
        </w:rPr>
      </w:pPr>
      <w:r w:rsidRPr="00BD54CC">
        <w:rPr>
          <w:rFonts w:ascii="Arial" w:hAnsi="Arial" w:cs="Arial"/>
          <w:b/>
          <w:bCs/>
          <w:sz w:val="24"/>
          <w:szCs w:val="24"/>
        </w:rPr>
        <w:t>References</w:t>
      </w:r>
    </w:p>
    <w:p w14:paraId="0AAF46D1" w14:textId="40B26A2E" w:rsidR="00757C89" w:rsidRPr="00BD54CC" w:rsidRDefault="0046155D" w:rsidP="00BD54CC">
      <w:pPr>
        <w:spacing w:line="360" w:lineRule="auto"/>
        <w:jc w:val="both"/>
        <w:rPr>
          <w:rFonts w:ascii="Arial" w:hAnsi="Arial" w:cs="Arial"/>
          <w:sz w:val="24"/>
          <w:szCs w:val="24"/>
        </w:rPr>
      </w:pPr>
      <w:r w:rsidRPr="00BD54CC">
        <w:rPr>
          <w:rFonts w:ascii="Arial" w:hAnsi="Arial" w:cs="Arial"/>
          <w:sz w:val="24"/>
          <w:szCs w:val="24"/>
        </w:rPr>
        <w:t>1.</w:t>
      </w:r>
      <w:r w:rsidR="00757C89" w:rsidRPr="00BD54CC">
        <w:rPr>
          <w:rFonts w:ascii="Arial" w:hAnsi="Arial" w:cs="Arial"/>
          <w:sz w:val="24"/>
          <w:szCs w:val="24"/>
        </w:rPr>
        <w:t xml:space="preserve">Horowitz, E. (2018) </w:t>
      </w:r>
      <w:r w:rsidR="00757C89" w:rsidRPr="00BD54CC">
        <w:rPr>
          <w:rFonts w:ascii="Arial" w:hAnsi="Arial" w:cs="Arial"/>
          <w:i/>
          <w:iCs/>
          <w:sz w:val="24"/>
          <w:szCs w:val="24"/>
        </w:rPr>
        <w:t>Hospitality Across Cultures.</w:t>
      </w:r>
      <w:r w:rsidR="00757C89" w:rsidRPr="00BD54CC">
        <w:rPr>
          <w:rFonts w:ascii="Arial" w:hAnsi="Arial" w:cs="Arial"/>
          <w:sz w:val="24"/>
          <w:szCs w:val="24"/>
        </w:rPr>
        <w:t xml:space="preserve"> Sydney, Australia: Allen &amp; Unwin, pp. 101-108.</w:t>
      </w:r>
    </w:p>
    <w:p w14:paraId="013C70C8" w14:textId="29845E1E" w:rsidR="00757C89" w:rsidRPr="00BD54CC" w:rsidRDefault="0046155D" w:rsidP="00BD54CC">
      <w:pPr>
        <w:spacing w:line="360" w:lineRule="auto"/>
        <w:jc w:val="both"/>
        <w:rPr>
          <w:rFonts w:ascii="Arial" w:hAnsi="Arial" w:cs="Arial"/>
          <w:sz w:val="24"/>
          <w:szCs w:val="24"/>
        </w:rPr>
      </w:pPr>
      <w:r w:rsidRPr="00BD54CC">
        <w:rPr>
          <w:rFonts w:ascii="Arial" w:hAnsi="Arial" w:cs="Arial"/>
          <w:sz w:val="24"/>
          <w:szCs w:val="24"/>
        </w:rPr>
        <w:lastRenderedPageBreak/>
        <w:t xml:space="preserve">2. </w:t>
      </w:r>
      <w:r w:rsidR="00757C89" w:rsidRPr="00BD54CC">
        <w:rPr>
          <w:rFonts w:ascii="Arial" w:hAnsi="Arial" w:cs="Arial"/>
          <w:sz w:val="24"/>
          <w:szCs w:val="24"/>
        </w:rPr>
        <w:t xml:space="preserve">Sharma, A. and Jones, P. (2020) </w:t>
      </w:r>
      <w:r w:rsidR="00757C89" w:rsidRPr="00BD54CC">
        <w:rPr>
          <w:rFonts w:ascii="Arial" w:hAnsi="Arial" w:cs="Arial"/>
          <w:i/>
          <w:iCs/>
          <w:sz w:val="24"/>
          <w:szCs w:val="24"/>
        </w:rPr>
        <w:t>Diversity in the Hospitality Industry</w:t>
      </w:r>
      <w:r w:rsidR="00757C89" w:rsidRPr="00BD54CC">
        <w:rPr>
          <w:rFonts w:ascii="Arial" w:hAnsi="Arial" w:cs="Arial"/>
          <w:sz w:val="24"/>
          <w:szCs w:val="24"/>
        </w:rPr>
        <w:t>. Chicago, IL: American Hotel &amp; Lodging Educational Institute, pp. 55-60.</w:t>
      </w:r>
    </w:p>
    <w:p w14:paraId="6546D182" w14:textId="0B690D78" w:rsidR="00757C89" w:rsidRPr="00BD54CC" w:rsidRDefault="0046155D" w:rsidP="00BD54CC">
      <w:pPr>
        <w:spacing w:line="360" w:lineRule="auto"/>
        <w:jc w:val="both"/>
        <w:rPr>
          <w:rFonts w:ascii="Arial" w:hAnsi="Arial" w:cs="Arial"/>
          <w:sz w:val="24"/>
          <w:szCs w:val="24"/>
        </w:rPr>
      </w:pPr>
      <w:r w:rsidRPr="00BD54CC">
        <w:rPr>
          <w:rFonts w:ascii="Arial" w:hAnsi="Arial" w:cs="Arial"/>
          <w:sz w:val="24"/>
          <w:szCs w:val="24"/>
        </w:rPr>
        <w:t xml:space="preserve">3. </w:t>
      </w:r>
      <w:r w:rsidR="00757C89" w:rsidRPr="00BD54CC">
        <w:rPr>
          <w:rFonts w:ascii="Arial" w:hAnsi="Arial" w:cs="Arial"/>
          <w:sz w:val="24"/>
          <w:szCs w:val="24"/>
        </w:rPr>
        <w:t xml:space="preserve">Gonzalez, M. (2022) </w:t>
      </w:r>
      <w:r w:rsidR="00757C89" w:rsidRPr="00BD54CC">
        <w:rPr>
          <w:rFonts w:ascii="Arial" w:hAnsi="Arial" w:cs="Arial"/>
          <w:i/>
          <w:iCs/>
          <w:sz w:val="24"/>
          <w:szCs w:val="24"/>
        </w:rPr>
        <w:t>The Culture Factor: Improving Customer Satisfaction in International Hospitality</w:t>
      </w:r>
      <w:r w:rsidR="00757C89" w:rsidRPr="00BD54CC">
        <w:rPr>
          <w:rFonts w:ascii="Arial" w:hAnsi="Arial" w:cs="Arial"/>
          <w:sz w:val="24"/>
          <w:szCs w:val="24"/>
        </w:rPr>
        <w:t>. San Francisco, CA: Jossey-Bass, pp. 162-169.</w:t>
      </w:r>
    </w:p>
    <w:p w14:paraId="48654C6B" w14:textId="77777777" w:rsidR="008E77E0" w:rsidRDefault="008E77E0" w:rsidP="00BD54CC">
      <w:pPr>
        <w:spacing w:line="360" w:lineRule="auto"/>
        <w:jc w:val="both"/>
        <w:rPr>
          <w:rFonts w:ascii="Arial" w:hAnsi="Arial" w:cs="Arial"/>
          <w:sz w:val="24"/>
          <w:szCs w:val="24"/>
        </w:rPr>
      </w:pPr>
    </w:p>
    <w:p w14:paraId="6A43A8EF" w14:textId="77777777" w:rsidR="0027351F" w:rsidRDefault="0027351F" w:rsidP="00BD54CC">
      <w:pPr>
        <w:spacing w:line="360" w:lineRule="auto"/>
        <w:jc w:val="both"/>
        <w:rPr>
          <w:rFonts w:ascii="Arial" w:hAnsi="Arial" w:cs="Arial"/>
          <w:sz w:val="24"/>
          <w:szCs w:val="24"/>
        </w:rPr>
      </w:pPr>
    </w:p>
    <w:p w14:paraId="72E8AAE1" w14:textId="77777777" w:rsidR="0027351F" w:rsidRDefault="0027351F" w:rsidP="00BD54CC">
      <w:pPr>
        <w:spacing w:line="360" w:lineRule="auto"/>
        <w:jc w:val="both"/>
        <w:rPr>
          <w:rFonts w:ascii="Arial" w:hAnsi="Arial" w:cs="Arial"/>
          <w:sz w:val="24"/>
          <w:szCs w:val="24"/>
        </w:rPr>
      </w:pPr>
    </w:p>
    <w:p w14:paraId="3C7A9BC8" w14:textId="77777777" w:rsidR="0027351F" w:rsidRDefault="0027351F" w:rsidP="00BD54CC">
      <w:pPr>
        <w:spacing w:line="360" w:lineRule="auto"/>
        <w:jc w:val="both"/>
        <w:rPr>
          <w:rFonts w:ascii="Arial" w:hAnsi="Arial" w:cs="Arial"/>
          <w:sz w:val="24"/>
          <w:szCs w:val="24"/>
        </w:rPr>
      </w:pPr>
    </w:p>
    <w:p w14:paraId="795F0462" w14:textId="77777777" w:rsidR="0027351F" w:rsidRDefault="0027351F" w:rsidP="00BD54CC">
      <w:pPr>
        <w:spacing w:line="360" w:lineRule="auto"/>
        <w:jc w:val="both"/>
        <w:rPr>
          <w:rFonts w:ascii="Arial" w:hAnsi="Arial" w:cs="Arial"/>
          <w:sz w:val="24"/>
          <w:szCs w:val="24"/>
        </w:rPr>
      </w:pPr>
    </w:p>
    <w:p w14:paraId="7F4C35C9" w14:textId="77777777" w:rsidR="0027351F" w:rsidRDefault="0027351F" w:rsidP="00BD54CC">
      <w:pPr>
        <w:spacing w:line="360" w:lineRule="auto"/>
        <w:jc w:val="both"/>
        <w:rPr>
          <w:rFonts w:ascii="Arial" w:hAnsi="Arial" w:cs="Arial"/>
          <w:sz w:val="24"/>
          <w:szCs w:val="24"/>
        </w:rPr>
      </w:pPr>
    </w:p>
    <w:p w14:paraId="22DFCA8E" w14:textId="77777777" w:rsidR="0027351F" w:rsidRDefault="0027351F" w:rsidP="00BD54CC">
      <w:pPr>
        <w:spacing w:line="360" w:lineRule="auto"/>
        <w:jc w:val="both"/>
        <w:rPr>
          <w:rFonts w:ascii="Arial" w:hAnsi="Arial" w:cs="Arial"/>
          <w:sz w:val="24"/>
          <w:szCs w:val="24"/>
        </w:rPr>
      </w:pPr>
    </w:p>
    <w:p w14:paraId="53EB04AE" w14:textId="77777777" w:rsidR="0027351F" w:rsidRDefault="0027351F" w:rsidP="00BD54CC">
      <w:pPr>
        <w:spacing w:line="360" w:lineRule="auto"/>
        <w:jc w:val="both"/>
        <w:rPr>
          <w:rFonts w:ascii="Arial" w:hAnsi="Arial" w:cs="Arial"/>
          <w:sz w:val="24"/>
          <w:szCs w:val="24"/>
        </w:rPr>
      </w:pPr>
    </w:p>
    <w:p w14:paraId="203FC861" w14:textId="77777777" w:rsidR="0027351F" w:rsidRDefault="0027351F" w:rsidP="00BD54CC">
      <w:pPr>
        <w:spacing w:line="360" w:lineRule="auto"/>
        <w:jc w:val="both"/>
        <w:rPr>
          <w:rFonts w:ascii="Arial" w:hAnsi="Arial" w:cs="Arial"/>
          <w:sz w:val="24"/>
          <w:szCs w:val="24"/>
        </w:rPr>
      </w:pPr>
    </w:p>
    <w:p w14:paraId="243A5DE8" w14:textId="77777777" w:rsidR="0027351F" w:rsidRDefault="0027351F" w:rsidP="00BD54CC">
      <w:pPr>
        <w:spacing w:line="360" w:lineRule="auto"/>
        <w:jc w:val="both"/>
        <w:rPr>
          <w:rFonts w:ascii="Arial" w:hAnsi="Arial" w:cs="Arial"/>
          <w:sz w:val="24"/>
          <w:szCs w:val="24"/>
        </w:rPr>
      </w:pPr>
    </w:p>
    <w:p w14:paraId="75F23D17" w14:textId="77777777" w:rsidR="0027351F" w:rsidRDefault="0027351F" w:rsidP="00BD54CC">
      <w:pPr>
        <w:spacing w:line="360" w:lineRule="auto"/>
        <w:jc w:val="both"/>
        <w:rPr>
          <w:rFonts w:ascii="Arial" w:hAnsi="Arial" w:cs="Arial"/>
          <w:sz w:val="24"/>
          <w:szCs w:val="24"/>
        </w:rPr>
      </w:pPr>
    </w:p>
    <w:p w14:paraId="53A7ACB3" w14:textId="77777777" w:rsidR="0027351F" w:rsidRDefault="0027351F" w:rsidP="00BD54CC">
      <w:pPr>
        <w:spacing w:line="360" w:lineRule="auto"/>
        <w:jc w:val="both"/>
        <w:rPr>
          <w:rFonts w:ascii="Arial" w:hAnsi="Arial" w:cs="Arial"/>
          <w:sz w:val="24"/>
          <w:szCs w:val="24"/>
        </w:rPr>
      </w:pPr>
    </w:p>
    <w:p w14:paraId="2948B83E" w14:textId="77777777" w:rsidR="0027351F" w:rsidRDefault="0027351F" w:rsidP="00BD54CC">
      <w:pPr>
        <w:spacing w:line="360" w:lineRule="auto"/>
        <w:jc w:val="both"/>
        <w:rPr>
          <w:rFonts w:ascii="Arial" w:hAnsi="Arial" w:cs="Arial"/>
          <w:sz w:val="24"/>
          <w:szCs w:val="24"/>
        </w:rPr>
      </w:pPr>
    </w:p>
    <w:p w14:paraId="1D153178" w14:textId="77777777" w:rsidR="0027351F" w:rsidRDefault="0027351F" w:rsidP="00BD54CC">
      <w:pPr>
        <w:spacing w:line="360" w:lineRule="auto"/>
        <w:jc w:val="both"/>
        <w:rPr>
          <w:rFonts w:ascii="Arial" w:hAnsi="Arial" w:cs="Arial"/>
          <w:sz w:val="24"/>
          <w:szCs w:val="24"/>
        </w:rPr>
      </w:pPr>
    </w:p>
    <w:p w14:paraId="0ED41B22" w14:textId="77777777" w:rsidR="0027351F" w:rsidRDefault="0027351F" w:rsidP="00BD54CC">
      <w:pPr>
        <w:spacing w:line="360" w:lineRule="auto"/>
        <w:jc w:val="both"/>
        <w:rPr>
          <w:rFonts w:ascii="Arial" w:hAnsi="Arial" w:cs="Arial"/>
          <w:sz w:val="24"/>
          <w:szCs w:val="24"/>
        </w:rPr>
      </w:pPr>
    </w:p>
    <w:p w14:paraId="78FDC900" w14:textId="77777777" w:rsidR="0027351F" w:rsidRDefault="0027351F" w:rsidP="00BD54CC">
      <w:pPr>
        <w:spacing w:line="360" w:lineRule="auto"/>
        <w:jc w:val="both"/>
        <w:rPr>
          <w:rFonts w:ascii="Arial" w:hAnsi="Arial" w:cs="Arial"/>
          <w:sz w:val="24"/>
          <w:szCs w:val="24"/>
        </w:rPr>
      </w:pPr>
    </w:p>
    <w:p w14:paraId="2E92835E" w14:textId="77777777" w:rsidR="0027351F" w:rsidRDefault="0027351F" w:rsidP="00BD54CC">
      <w:pPr>
        <w:spacing w:line="360" w:lineRule="auto"/>
        <w:jc w:val="both"/>
        <w:rPr>
          <w:rFonts w:ascii="Arial" w:hAnsi="Arial" w:cs="Arial"/>
          <w:sz w:val="24"/>
          <w:szCs w:val="24"/>
        </w:rPr>
      </w:pPr>
    </w:p>
    <w:p w14:paraId="67B4BD71" w14:textId="77777777" w:rsidR="0027351F" w:rsidRDefault="0027351F" w:rsidP="00BD54CC">
      <w:pPr>
        <w:spacing w:line="360" w:lineRule="auto"/>
        <w:jc w:val="both"/>
        <w:rPr>
          <w:rFonts w:ascii="Arial" w:hAnsi="Arial" w:cs="Arial"/>
          <w:sz w:val="24"/>
          <w:szCs w:val="24"/>
        </w:rPr>
      </w:pPr>
    </w:p>
    <w:p w14:paraId="4080E53C" w14:textId="3F7E7461" w:rsidR="0027351F" w:rsidRDefault="0027351F" w:rsidP="00BD54CC">
      <w:pPr>
        <w:spacing w:line="360" w:lineRule="auto"/>
        <w:jc w:val="both"/>
        <w:rPr>
          <w:rFonts w:ascii="Arial" w:hAnsi="Arial" w:cs="Arial"/>
          <w:sz w:val="24"/>
          <w:szCs w:val="24"/>
        </w:rPr>
      </w:pPr>
      <w:r>
        <w:rPr>
          <w:noProof/>
        </w:rPr>
        <w:lastRenderedPageBreak/>
        <w:drawing>
          <wp:inline distT="0" distB="0" distL="0" distR="0" wp14:anchorId="393C2C9C" wp14:editId="2713CFEE">
            <wp:extent cx="5943600" cy="3343275"/>
            <wp:effectExtent l="0" t="0" r="0" b="9525"/>
            <wp:docPr id="7732198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219891" name="Picture 1" descr="A screenshot of a computer&#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5FB1D545" w14:textId="77777777" w:rsidR="0027351F" w:rsidRDefault="0027351F" w:rsidP="00BD54CC">
      <w:pPr>
        <w:spacing w:line="360" w:lineRule="auto"/>
        <w:jc w:val="both"/>
        <w:rPr>
          <w:rFonts w:ascii="Arial" w:hAnsi="Arial" w:cs="Arial"/>
          <w:sz w:val="24"/>
          <w:szCs w:val="24"/>
        </w:rPr>
      </w:pPr>
    </w:p>
    <w:p w14:paraId="3F6BB71D" w14:textId="77777777" w:rsidR="0027351F" w:rsidRDefault="0027351F" w:rsidP="00BD54CC">
      <w:pPr>
        <w:spacing w:line="360" w:lineRule="auto"/>
        <w:jc w:val="both"/>
        <w:rPr>
          <w:rFonts w:ascii="Arial" w:hAnsi="Arial" w:cs="Arial"/>
          <w:sz w:val="24"/>
          <w:szCs w:val="24"/>
        </w:rPr>
      </w:pPr>
    </w:p>
    <w:p w14:paraId="73B797F6" w14:textId="77777777" w:rsidR="0027351F" w:rsidRDefault="0027351F" w:rsidP="00BD54CC">
      <w:pPr>
        <w:spacing w:line="360" w:lineRule="auto"/>
        <w:jc w:val="both"/>
        <w:rPr>
          <w:rFonts w:ascii="Arial" w:hAnsi="Arial" w:cs="Arial"/>
          <w:sz w:val="24"/>
          <w:szCs w:val="24"/>
        </w:rPr>
      </w:pPr>
    </w:p>
    <w:p w14:paraId="6EEB6A99" w14:textId="77777777" w:rsidR="0027351F" w:rsidRDefault="0027351F" w:rsidP="00BD54CC">
      <w:pPr>
        <w:spacing w:line="360" w:lineRule="auto"/>
        <w:jc w:val="both"/>
        <w:rPr>
          <w:rFonts w:ascii="Arial" w:hAnsi="Arial" w:cs="Arial"/>
          <w:sz w:val="24"/>
          <w:szCs w:val="24"/>
        </w:rPr>
      </w:pPr>
    </w:p>
    <w:p w14:paraId="442B3E76" w14:textId="77777777" w:rsidR="0027351F" w:rsidRDefault="0027351F" w:rsidP="00BD54CC">
      <w:pPr>
        <w:spacing w:line="360" w:lineRule="auto"/>
        <w:jc w:val="both"/>
        <w:rPr>
          <w:rFonts w:ascii="Arial" w:hAnsi="Arial" w:cs="Arial"/>
          <w:sz w:val="24"/>
          <w:szCs w:val="24"/>
        </w:rPr>
      </w:pPr>
    </w:p>
    <w:p w14:paraId="3373988E" w14:textId="77777777" w:rsidR="0027351F" w:rsidRDefault="0027351F" w:rsidP="00BD54CC">
      <w:pPr>
        <w:spacing w:line="360" w:lineRule="auto"/>
        <w:jc w:val="both"/>
        <w:rPr>
          <w:rFonts w:ascii="Arial" w:hAnsi="Arial" w:cs="Arial"/>
          <w:sz w:val="24"/>
          <w:szCs w:val="24"/>
        </w:rPr>
      </w:pPr>
    </w:p>
    <w:p w14:paraId="2A49F475" w14:textId="77777777" w:rsidR="0027351F" w:rsidRDefault="0027351F" w:rsidP="00BD54CC">
      <w:pPr>
        <w:spacing w:line="360" w:lineRule="auto"/>
        <w:jc w:val="both"/>
        <w:rPr>
          <w:rFonts w:ascii="Arial" w:hAnsi="Arial" w:cs="Arial"/>
          <w:sz w:val="24"/>
          <w:szCs w:val="24"/>
        </w:rPr>
      </w:pPr>
    </w:p>
    <w:p w14:paraId="4B976CAF" w14:textId="77777777" w:rsidR="0027351F" w:rsidRDefault="0027351F" w:rsidP="00BD54CC">
      <w:pPr>
        <w:spacing w:line="360" w:lineRule="auto"/>
        <w:jc w:val="both"/>
        <w:rPr>
          <w:rFonts w:ascii="Arial" w:hAnsi="Arial" w:cs="Arial"/>
          <w:sz w:val="24"/>
          <w:szCs w:val="24"/>
        </w:rPr>
      </w:pPr>
    </w:p>
    <w:p w14:paraId="55FE89DE" w14:textId="7233E2F9" w:rsidR="0027351F" w:rsidRDefault="0027351F" w:rsidP="00BD54CC">
      <w:pPr>
        <w:spacing w:line="360" w:lineRule="auto"/>
        <w:jc w:val="both"/>
        <w:rPr>
          <w:rFonts w:ascii="Arial" w:hAnsi="Arial" w:cs="Arial"/>
          <w:sz w:val="24"/>
          <w:szCs w:val="24"/>
        </w:rPr>
      </w:pPr>
      <w:r>
        <w:rPr>
          <w:noProof/>
        </w:rPr>
        <w:lastRenderedPageBreak/>
        <w:drawing>
          <wp:inline distT="0" distB="0" distL="0" distR="0" wp14:anchorId="043FBA60" wp14:editId="4B5F6E35">
            <wp:extent cx="5943600" cy="3343275"/>
            <wp:effectExtent l="0" t="0" r="0" b="9525"/>
            <wp:docPr id="1985848488"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848488" name="Picture 2" descr="A screenshot of a computer&#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2B38C690" w14:textId="77777777" w:rsidR="0027351F" w:rsidRDefault="0027351F" w:rsidP="00BD54CC">
      <w:pPr>
        <w:spacing w:line="360" w:lineRule="auto"/>
        <w:jc w:val="both"/>
        <w:rPr>
          <w:rFonts w:ascii="Arial" w:hAnsi="Arial" w:cs="Arial"/>
          <w:sz w:val="24"/>
          <w:szCs w:val="24"/>
        </w:rPr>
      </w:pPr>
    </w:p>
    <w:p w14:paraId="255CA4D8" w14:textId="77777777" w:rsidR="0027351F" w:rsidRDefault="0027351F" w:rsidP="00BD54CC">
      <w:pPr>
        <w:spacing w:line="360" w:lineRule="auto"/>
        <w:jc w:val="both"/>
        <w:rPr>
          <w:rFonts w:ascii="Arial" w:hAnsi="Arial" w:cs="Arial"/>
          <w:sz w:val="24"/>
          <w:szCs w:val="24"/>
        </w:rPr>
      </w:pPr>
    </w:p>
    <w:p w14:paraId="447C28D7" w14:textId="2698C3D9" w:rsidR="0027351F" w:rsidRDefault="0027351F" w:rsidP="00BD54CC">
      <w:pPr>
        <w:spacing w:line="360" w:lineRule="auto"/>
        <w:jc w:val="both"/>
        <w:rPr>
          <w:rFonts w:ascii="Arial" w:hAnsi="Arial" w:cs="Arial"/>
          <w:sz w:val="24"/>
          <w:szCs w:val="24"/>
        </w:rPr>
      </w:pPr>
      <w:r>
        <w:rPr>
          <w:noProof/>
        </w:rPr>
        <w:drawing>
          <wp:inline distT="0" distB="0" distL="0" distR="0" wp14:anchorId="7E0BB91C" wp14:editId="71DD219D">
            <wp:extent cx="5943600" cy="3344545"/>
            <wp:effectExtent l="0" t="0" r="0" b="8255"/>
            <wp:docPr id="382329331" name="Picture 3"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329331" name="Picture 3" descr="A computer screen shot of a computer&#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3344545"/>
                    </a:xfrm>
                    <a:prstGeom prst="rect">
                      <a:avLst/>
                    </a:prstGeom>
                    <a:noFill/>
                    <a:ln>
                      <a:noFill/>
                    </a:ln>
                  </pic:spPr>
                </pic:pic>
              </a:graphicData>
            </a:graphic>
          </wp:inline>
        </w:drawing>
      </w:r>
    </w:p>
    <w:p w14:paraId="54E47020" w14:textId="77777777" w:rsidR="0027351F" w:rsidRDefault="0027351F" w:rsidP="00BD54CC">
      <w:pPr>
        <w:spacing w:line="360" w:lineRule="auto"/>
        <w:jc w:val="both"/>
        <w:rPr>
          <w:rFonts w:ascii="Arial" w:hAnsi="Arial" w:cs="Arial"/>
          <w:sz w:val="24"/>
          <w:szCs w:val="24"/>
        </w:rPr>
      </w:pPr>
    </w:p>
    <w:p w14:paraId="6E30FAF8" w14:textId="07DE9D9E" w:rsidR="0027351F" w:rsidRDefault="0027351F" w:rsidP="00BD54CC">
      <w:pPr>
        <w:spacing w:line="360" w:lineRule="auto"/>
        <w:jc w:val="both"/>
        <w:rPr>
          <w:rFonts w:ascii="Arial" w:hAnsi="Arial" w:cs="Arial"/>
          <w:sz w:val="24"/>
          <w:szCs w:val="24"/>
        </w:rPr>
      </w:pPr>
      <w:r>
        <w:rPr>
          <w:noProof/>
        </w:rPr>
        <w:lastRenderedPageBreak/>
        <w:drawing>
          <wp:inline distT="0" distB="0" distL="0" distR="0" wp14:anchorId="5B9F04B5" wp14:editId="14E35FC1">
            <wp:extent cx="5943600" cy="3344545"/>
            <wp:effectExtent l="0" t="0" r="0" b="8255"/>
            <wp:docPr id="1680220869"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220869" name="Picture 4" descr="A screenshot of a computer&#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3344545"/>
                    </a:xfrm>
                    <a:prstGeom prst="rect">
                      <a:avLst/>
                    </a:prstGeom>
                    <a:noFill/>
                    <a:ln>
                      <a:noFill/>
                    </a:ln>
                  </pic:spPr>
                </pic:pic>
              </a:graphicData>
            </a:graphic>
          </wp:inline>
        </w:drawing>
      </w:r>
    </w:p>
    <w:p w14:paraId="1B811536" w14:textId="77777777" w:rsidR="0027351F" w:rsidRDefault="0027351F" w:rsidP="00BD54CC">
      <w:pPr>
        <w:spacing w:line="360" w:lineRule="auto"/>
        <w:jc w:val="both"/>
        <w:rPr>
          <w:rFonts w:ascii="Arial" w:hAnsi="Arial" w:cs="Arial"/>
          <w:sz w:val="24"/>
          <w:szCs w:val="24"/>
        </w:rPr>
      </w:pPr>
    </w:p>
    <w:p w14:paraId="19A2EEFC" w14:textId="77777777" w:rsidR="0027351F" w:rsidRDefault="0027351F" w:rsidP="00BD54CC">
      <w:pPr>
        <w:spacing w:line="360" w:lineRule="auto"/>
        <w:jc w:val="both"/>
        <w:rPr>
          <w:rFonts w:ascii="Arial" w:hAnsi="Arial" w:cs="Arial"/>
          <w:sz w:val="24"/>
          <w:szCs w:val="24"/>
        </w:rPr>
      </w:pPr>
    </w:p>
    <w:p w14:paraId="79D1CCC4" w14:textId="57704155" w:rsidR="0027351F" w:rsidRDefault="0027351F" w:rsidP="00BD54CC">
      <w:pPr>
        <w:spacing w:line="360" w:lineRule="auto"/>
        <w:jc w:val="both"/>
        <w:rPr>
          <w:rFonts w:ascii="Arial" w:hAnsi="Arial" w:cs="Arial"/>
          <w:sz w:val="24"/>
          <w:szCs w:val="24"/>
        </w:rPr>
      </w:pPr>
      <w:r>
        <w:rPr>
          <w:noProof/>
        </w:rPr>
        <w:drawing>
          <wp:inline distT="0" distB="0" distL="0" distR="0" wp14:anchorId="764CC1F4" wp14:editId="386BA69B">
            <wp:extent cx="5943600" cy="3344545"/>
            <wp:effectExtent l="0" t="0" r="0" b="8255"/>
            <wp:docPr id="641046116"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046116" name="Picture 5" descr="A screenshot of a computer&#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3344545"/>
                    </a:xfrm>
                    <a:prstGeom prst="rect">
                      <a:avLst/>
                    </a:prstGeom>
                    <a:noFill/>
                    <a:ln>
                      <a:noFill/>
                    </a:ln>
                  </pic:spPr>
                </pic:pic>
              </a:graphicData>
            </a:graphic>
          </wp:inline>
        </w:drawing>
      </w:r>
    </w:p>
    <w:p w14:paraId="66A58D04" w14:textId="77777777" w:rsidR="0027351F" w:rsidRDefault="0027351F" w:rsidP="00BD54CC">
      <w:pPr>
        <w:spacing w:line="360" w:lineRule="auto"/>
        <w:jc w:val="both"/>
        <w:rPr>
          <w:rFonts w:ascii="Arial" w:hAnsi="Arial" w:cs="Arial"/>
          <w:sz w:val="24"/>
          <w:szCs w:val="24"/>
        </w:rPr>
      </w:pPr>
    </w:p>
    <w:p w14:paraId="73F8F5B5" w14:textId="1555106A" w:rsidR="0027351F" w:rsidRDefault="0027351F" w:rsidP="00BD54CC">
      <w:pPr>
        <w:spacing w:line="360" w:lineRule="auto"/>
        <w:jc w:val="both"/>
        <w:rPr>
          <w:rFonts w:ascii="Arial" w:hAnsi="Arial" w:cs="Arial"/>
          <w:sz w:val="24"/>
          <w:szCs w:val="24"/>
        </w:rPr>
      </w:pPr>
      <w:r>
        <w:rPr>
          <w:noProof/>
        </w:rPr>
        <w:lastRenderedPageBreak/>
        <w:drawing>
          <wp:inline distT="0" distB="0" distL="0" distR="0" wp14:anchorId="51917164" wp14:editId="0A60A376">
            <wp:extent cx="5943600" cy="3344545"/>
            <wp:effectExtent l="0" t="0" r="0" b="8255"/>
            <wp:docPr id="138548485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3344545"/>
                    </a:xfrm>
                    <a:prstGeom prst="rect">
                      <a:avLst/>
                    </a:prstGeom>
                    <a:noFill/>
                    <a:ln>
                      <a:noFill/>
                    </a:ln>
                  </pic:spPr>
                </pic:pic>
              </a:graphicData>
            </a:graphic>
          </wp:inline>
        </w:drawing>
      </w:r>
    </w:p>
    <w:p w14:paraId="6B129867" w14:textId="77777777" w:rsidR="0027351F" w:rsidRDefault="0027351F" w:rsidP="00BD54CC">
      <w:pPr>
        <w:spacing w:line="360" w:lineRule="auto"/>
        <w:jc w:val="both"/>
        <w:rPr>
          <w:rFonts w:ascii="Arial" w:hAnsi="Arial" w:cs="Arial"/>
          <w:sz w:val="24"/>
          <w:szCs w:val="24"/>
        </w:rPr>
      </w:pPr>
    </w:p>
    <w:p w14:paraId="5CEA5CCA" w14:textId="77777777" w:rsidR="0027351F" w:rsidRDefault="0027351F" w:rsidP="00BD54CC">
      <w:pPr>
        <w:spacing w:line="360" w:lineRule="auto"/>
        <w:jc w:val="both"/>
        <w:rPr>
          <w:rFonts w:ascii="Arial" w:hAnsi="Arial" w:cs="Arial"/>
          <w:sz w:val="24"/>
          <w:szCs w:val="24"/>
        </w:rPr>
      </w:pPr>
    </w:p>
    <w:p w14:paraId="03134429" w14:textId="6DD1EAD0" w:rsidR="0027351F" w:rsidRDefault="0027351F" w:rsidP="00BD54CC">
      <w:pPr>
        <w:spacing w:line="360" w:lineRule="auto"/>
        <w:jc w:val="both"/>
        <w:rPr>
          <w:rFonts w:ascii="Arial" w:hAnsi="Arial" w:cs="Arial"/>
          <w:sz w:val="24"/>
          <w:szCs w:val="24"/>
        </w:rPr>
      </w:pPr>
      <w:r>
        <w:rPr>
          <w:noProof/>
        </w:rPr>
        <w:drawing>
          <wp:inline distT="0" distB="0" distL="0" distR="0" wp14:anchorId="709AC61E" wp14:editId="16F68533">
            <wp:extent cx="5943600" cy="3344545"/>
            <wp:effectExtent l="0" t="0" r="0" b="8255"/>
            <wp:docPr id="282706100"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706100" name="Picture 7" descr="A screenshot of a computer&#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3344545"/>
                    </a:xfrm>
                    <a:prstGeom prst="rect">
                      <a:avLst/>
                    </a:prstGeom>
                    <a:noFill/>
                    <a:ln>
                      <a:noFill/>
                    </a:ln>
                  </pic:spPr>
                </pic:pic>
              </a:graphicData>
            </a:graphic>
          </wp:inline>
        </w:drawing>
      </w:r>
    </w:p>
    <w:p w14:paraId="63F63B43" w14:textId="77777777" w:rsidR="0027351F" w:rsidRDefault="0027351F" w:rsidP="00BD54CC">
      <w:pPr>
        <w:spacing w:line="360" w:lineRule="auto"/>
        <w:jc w:val="both"/>
        <w:rPr>
          <w:rFonts w:ascii="Arial" w:hAnsi="Arial" w:cs="Arial"/>
          <w:sz w:val="24"/>
          <w:szCs w:val="24"/>
        </w:rPr>
      </w:pPr>
    </w:p>
    <w:p w14:paraId="27C8C7B7" w14:textId="7AE8FCCA" w:rsidR="0027351F" w:rsidRDefault="0027351F" w:rsidP="00BD54CC">
      <w:pPr>
        <w:spacing w:line="360" w:lineRule="auto"/>
        <w:jc w:val="both"/>
        <w:rPr>
          <w:rFonts w:ascii="Arial" w:hAnsi="Arial" w:cs="Arial"/>
          <w:sz w:val="24"/>
          <w:szCs w:val="24"/>
        </w:rPr>
      </w:pPr>
      <w:r>
        <w:rPr>
          <w:noProof/>
        </w:rPr>
        <w:lastRenderedPageBreak/>
        <w:drawing>
          <wp:inline distT="0" distB="0" distL="0" distR="0" wp14:anchorId="617184F7" wp14:editId="3A457DC3">
            <wp:extent cx="5943600" cy="3344545"/>
            <wp:effectExtent l="0" t="0" r="0" b="8255"/>
            <wp:docPr id="826426071"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426071" name="Picture 8" descr="A screenshot of a computer&#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3344545"/>
                    </a:xfrm>
                    <a:prstGeom prst="rect">
                      <a:avLst/>
                    </a:prstGeom>
                    <a:noFill/>
                    <a:ln>
                      <a:noFill/>
                    </a:ln>
                  </pic:spPr>
                </pic:pic>
              </a:graphicData>
            </a:graphic>
          </wp:inline>
        </w:drawing>
      </w:r>
    </w:p>
    <w:p w14:paraId="3D5F7304" w14:textId="77777777" w:rsidR="0027351F" w:rsidRDefault="0027351F" w:rsidP="00BD54CC">
      <w:pPr>
        <w:spacing w:line="360" w:lineRule="auto"/>
        <w:jc w:val="both"/>
        <w:rPr>
          <w:rFonts w:ascii="Arial" w:hAnsi="Arial" w:cs="Arial"/>
          <w:sz w:val="24"/>
          <w:szCs w:val="24"/>
        </w:rPr>
      </w:pPr>
    </w:p>
    <w:p w14:paraId="637D7A10" w14:textId="24FD0CB5" w:rsidR="0027351F" w:rsidRDefault="0027351F" w:rsidP="00BD54CC">
      <w:pPr>
        <w:spacing w:line="360" w:lineRule="auto"/>
        <w:jc w:val="both"/>
        <w:rPr>
          <w:rFonts w:ascii="Arial" w:hAnsi="Arial" w:cs="Arial"/>
          <w:sz w:val="24"/>
          <w:szCs w:val="24"/>
        </w:rPr>
      </w:pPr>
      <w:r>
        <w:rPr>
          <w:noProof/>
        </w:rPr>
        <w:drawing>
          <wp:inline distT="0" distB="0" distL="0" distR="0" wp14:anchorId="7962DA7A" wp14:editId="47CDB92B">
            <wp:extent cx="5943600" cy="3344545"/>
            <wp:effectExtent l="0" t="0" r="0" b="8255"/>
            <wp:docPr id="328833774"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833774" name="Picture 9" descr="A screenshot of a computer&#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3344545"/>
                    </a:xfrm>
                    <a:prstGeom prst="rect">
                      <a:avLst/>
                    </a:prstGeom>
                    <a:noFill/>
                    <a:ln>
                      <a:noFill/>
                    </a:ln>
                  </pic:spPr>
                </pic:pic>
              </a:graphicData>
            </a:graphic>
          </wp:inline>
        </w:drawing>
      </w:r>
    </w:p>
    <w:p w14:paraId="557693D5" w14:textId="77777777" w:rsidR="0027351F" w:rsidRDefault="0027351F" w:rsidP="00BD54CC">
      <w:pPr>
        <w:spacing w:line="360" w:lineRule="auto"/>
        <w:jc w:val="both"/>
        <w:rPr>
          <w:rFonts w:ascii="Arial" w:hAnsi="Arial" w:cs="Arial"/>
          <w:sz w:val="24"/>
          <w:szCs w:val="24"/>
        </w:rPr>
      </w:pPr>
    </w:p>
    <w:p w14:paraId="6FE9C104" w14:textId="77777777" w:rsidR="0027351F" w:rsidRDefault="0027351F" w:rsidP="00BD54CC">
      <w:pPr>
        <w:spacing w:line="360" w:lineRule="auto"/>
        <w:jc w:val="both"/>
        <w:rPr>
          <w:rFonts w:ascii="Arial" w:hAnsi="Arial" w:cs="Arial"/>
          <w:sz w:val="24"/>
          <w:szCs w:val="24"/>
        </w:rPr>
      </w:pPr>
    </w:p>
    <w:p w14:paraId="61A7813F" w14:textId="4B5C43B8" w:rsidR="0027351F" w:rsidRPr="00BD54CC" w:rsidRDefault="0027351F" w:rsidP="00BD54CC">
      <w:pPr>
        <w:spacing w:line="360" w:lineRule="auto"/>
        <w:jc w:val="both"/>
        <w:rPr>
          <w:rFonts w:ascii="Arial" w:hAnsi="Arial" w:cs="Arial"/>
          <w:sz w:val="24"/>
          <w:szCs w:val="24"/>
        </w:rPr>
      </w:pPr>
      <w:r w:rsidRPr="0027351F">
        <w:rPr>
          <w:rFonts w:ascii="Arial" w:hAnsi="Arial" w:cs="Arial"/>
          <w:noProof/>
          <w:sz w:val="24"/>
          <w:szCs w:val="24"/>
        </w:rPr>
        <w:lastRenderedPageBreak/>
        <w:drawing>
          <wp:inline distT="0" distB="0" distL="0" distR="0" wp14:anchorId="66E5E27D" wp14:editId="612AF389">
            <wp:extent cx="5943600" cy="3344545"/>
            <wp:effectExtent l="0" t="0" r="0" b="8255"/>
            <wp:docPr id="2058749092"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749092" name="Picture 10" descr="A screenshot of a computer&#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3344545"/>
                    </a:xfrm>
                    <a:prstGeom prst="rect">
                      <a:avLst/>
                    </a:prstGeom>
                    <a:noFill/>
                    <a:ln>
                      <a:noFill/>
                    </a:ln>
                  </pic:spPr>
                </pic:pic>
              </a:graphicData>
            </a:graphic>
          </wp:inline>
        </w:drawing>
      </w:r>
    </w:p>
    <w:sectPr w:rsidR="0027351F" w:rsidRPr="00BD54CC">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498C2C" w14:textId="77777777" w:rsidR="005F4C30" w:rsidRDefault="005F4C30" w:rsidP="001E72A0">
      <w:pPr>
        <w:spacing w:after="0" w:line="240" w:lineRule="auto"/>
      </w:pPr>
      <w:r>
        <w:separator/>
      </w:r>
    </w:p>
  </w:endnote>
  <w:endnote w:type="continuationSeparator" w:id="0">
    <w:p w14:paraId="0FDDD527" w14:textId="77777777" w:rsidR="005F4C30" w:rsidRDefault="005F4C30" w:rsidP="001E72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w Cen MT">
    <w:panose1 w:val="020B0602020104020603"/>
    <w:charset w:val="00"/>
    <w:family w:val="swiss"/>
    <w:pitch w:val="variable"/>
    <w:sig w:usb0="00000007" w:usb1="00000000" w:usb2="00000000" w:usb3="00000000" w:csb0="00000003" w:csb1="00000000"/>
  </w:font>
  <w:font w:name="Microsoft JhengHei">
    <w:panose1 w:val="020B0604030504040204"/>
    <w:charset w:val="88"/>
    <w:family w:val="swiss"/>
    <w:pitch w:val="variable"/>
    <w:sig w:usb0="000002A7" w:usb1="28CF4400" w:usb2="00000016" w:usb3="00000000" w:csb0="00100009"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w Cen MT Condensed">
    <w:panose1 w:val="020B0606020104020203"/>
    <w:charset w:val="00"/>
    <w:family w:val="swiss"/>
    <w:pitch w:val="variable"/>
    <w:sig w:usb0="00000007" w:usb1="00000000" w:usb2="00000000" w:usb3="00000000" w:csb0="0000000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FABF6B" w14:textId="77777777" w:rsidR="005F4C30" w:rsidRDefault="005F4C30" w:rsidP="001E72A0">
      <w:pPr>
        <w:spacing w:after="0" w:line="240" w:lineRule="auto"/>
      </w:pPr>
      <w:r>
        <w:separator/>
      </w:r>
    </w:p>
  </w:footnote>
  <w:footnote w:type="continuationSeparator" w:id="0">
    <w:p w14:paraId="1E887AA3" w14:textId="77777777" w:rsidR="005F4C30" w:rsidRDefault="005F4C30" w:rsidP="001E72A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5AC"/>
    <w:rsid w:val="0001239A"/>
    <w:rsid w:val="00013914"/>
    <w:rsid w:val="000548A8"/>
    <w:rsid w:val="000A3FBD"/>
    <w:rsid w:val="001C47E5"/>
    <w:rsid w:val="001D3F5F"/>
    <w:rsid w:val="001E72A0"/>
    <w:rsid w:val="00220149"/>
    <w:rsid w:val="0027351F"/>
    <w:rsid w:val="003469AD"/>
    <w:rsid w:val="003E70E8"/>
    <w:rsid w:val="0046155D"/>
    <w:rsid w:val="00496E77"/>
    <w:rsid w:val="00532239"/>
    <w:rsid w:val="0053683D"/>
    <w:rsid w:val="00564F9F"/>
    <w:rsid w:val="005F4C30"/>
    <w:rsid w:val="006937CA"/>
    <w:rsid w:val="006D25AC"/>
    <w:rsid w:val="00757C89"/>
    <w:rsid w:val="007F5366"/>
    <w:rsid w:val="00800CB5"/>
    <w:rsid w:val="008012CF"/>
    <w:rsid w:val="00880978"/>
    <w:rsid w:val="008E77E0"/>
    <w:rsid w:val="008F6C1A"/>
    <w:rsid w:val="009265FC"/>
    <w:rsid w:val="00942888"/>
    <w:rsid w:val="00970A9E"/>
    <w:rsid w:val="009C0CE9"/>
    <w:rsid w:val="00B40645"/>
    <w:rsid w:val="00BD54CC"/>
    <w:rsid w:val="00C75779"/>
    <w:rsid w:val="00D0543A"/>
    <w:rsid w:val="00D36504"/>
    <w:rsid w:val="00D531FC"/>
    <w:rsid w:val="00D86252"/>
    <w:rsid w:val="00E163E5"/>
    <w:rsid w:val="00E57F8E"/>
    <w:rsid w:val="00E76FF8"/>
    <w:rsid w:val="00EB69C9"/>
    <w:rsid w:val="00ED258C"/>
    <w:rsid w:val="00EE5DE1"/>
    <w:rsid w:val="00F20F27"/>
    <w:rsid w:val="00F5307C"/>
    <w:rsid w:val="00F5498D"/>
    <w:rsid w:val="00FB0467"/>
    <w:rsid w:val="00FC039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48C0EC5"/>
  <w15:chartTrackingRefBased/>
  <w15:docId w15:val="{2B506B93-CC2E-3446-92C3-65A69D305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TW"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54CC"/>
    <w:rPr>
      <w:sz w:val="20"/>
      <w:szCs w:val="20"/>
    </w:rPr>
  </w:style>
  <w:style w:type="paragraph" w:styleId="Heading1">
    <w:name w:val="heading 1"/>
    <w:basedOn w:val="Normal"/>
    <w:next w:val="Normal"/>
    <w:link w:val="Heading1Char"/>
    <w:uiPriority w:val="9"/>
    <w:qFormat/>
    <w:rsid w:val="00BD54CC"/>
    <w:pPr>
      <w:pBdr>
        <w:top w:val="single" w:sz="24" w:space="0" w:color="1CADE4" w:themeColor="accent1"/>
        <w:left w:val="single" w:sz="24" w:space="0" w:color="1CADE4" w:themeColor="accent1"/>
        <w:bottom w:val="single" w:sz="24" w:space="0" w:color="1CADE4" w:themeColor="accent1"/>
        <w:right w:val="single" w:sz="24" w:space="0" w:color="1CADE4" w:themeColor="accent1"/>
      </w:pBdr>
      <w:shd w:val="clear" w:color="auto" w:fill="1CADE4"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BD54CC"/>
    <w:pPr>
      <w:pBdr>
        <w:top w:val="single" w:sz="24" w:space="0" w:color="D1EEF9" w:themeColor="accent1" w:themeTint="33"/>
        <w:left w:val="single" w:sz="24" w:space="0" w:color="D1EEF9" w:themeColor="accent1" w:themeTint="33"/>
        <w:bottom w:val="single" w:sz="24" w:space="0" w:color="D1EEF9" w:themeColor="accent1" w:themeTint="33"/>
        <w:right w:val="single" w:sz="24" w:space="0" w:color="D1EEF9" w:themeColor="accent1" w:themeTint="33"/>
      </w:pBdr>
      <w:shd w:val="clear" w:color="auto" w:fill="D1EEF9"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BD54CC"/>
    <w:pPr>
      <w:pBdr>
        <w:top w:val="single" w:sz="6" w:space="2" w:color="1CADE4" w:themeColor="accent1"/>
        <w:left w:val="single" w:sz="6" w:space="2" w:color="1CADE4" w:themeColor="accent1"/>
      </w:pBdr>
      <w:spacing w:before="300" w:after="0"/>
      <w:outlineLvl w:val="2"/>
    </w:pPr>
    <w:rPr>
      <w:caps/>
      <w:color w:val="0D5571" w:themeColor="accent1" w:themeShade="7F"/>
      <w:spacing w:val="15"/>
      <w:sz w:val="22"/>
      <w:szCs w:val="22"/>
    </w:rPr>
  </w:style>
  <w:style w:type="paragraph" w:styleId="Heading4">
    <w:name w:val="heading 4"/>
    <w:basedOn w:val="Normal"/>
    <w:next w:val="Normal"/>
    <w:link w:val="Heading4Char"/>
    <w:uiPriority w:val="9"/>
    <w:semiHidden/>
    <w:unhideWhenUsed/>
    <w:qFormat/>
    <w:rsid w:val="00BD54CC"/>
    <w:pPr>
      <w:pBdr>
        <w:top w:val="dotted" w:sz="6" w:space="2" w:color="1CADE4" w:themeColor="accent1"/>
        <w:left w:val="dotted" w:sz="6" w:space="2" w:color="1CADE4" w:themeColor="accent1"/>
      </w:pBdr>
      <w:spacing w:before="300" w:after="0"/>
      <w:outlineLvl w:val="3"/>
    </w:pPr>
    <w:rPr>
      <w:caps/>
      <w:color w:val="1481AB" w:themeColor="accent1" w:themeShade="BF"/>
      <w:spacing w:val="10"/>
      <w:sz w:val="22"/>
      <w:szCs w:val="22"/>
    </w:rPr>
  </w:style>
  <w:style w:type="paragraph" w:styleId="Heading5">
    <w:name w:val="heading 5"/>
    <w:basedOn w:val="Normal"/>
    <w:next w:val="Normal"/>
    <w:link w:val="Heading5Char"/>
    <w:uiPriority w:val="9"/>
    <w:semiHidden/>
    <w:unhideWhenUsed/>
    <w:qFormat/>
    <w:rsid w:val="00BD54CC"/>
    <w:pPr>
      <w:pBdr>
        <w:bottom w:val="single" w:sz="6" w:space="1" w:color="1CADE4" w:themeColor="accent1"/>
      </w:pBdr>
      <w:spacing w:before="300" w:after="0"/>
      <w:outlineLvl w:val="4"/>
    </w:pPr>
    <w:rPr>
      <w:caps/>
      <w:color w:val="1481AB" w:themeColor="accent1" w:themeShade="BF"/>
      <w:spacing w:val="10"/>
      <w:sz w:val="22"/>
      <w:szCs w:val="22"/>
    </w:rPr>
  </w:style>
  <w:style w:type="paragraph" w:styleId="Heading6">
    <w:name w:val="heading 6"/>
    <w:basedOn w:val="Normal"/>
    <w:next w:val="Normal"/>
    <w:link w:val="Heading6Char"/>
    <w:uiPriority w:val="9"/>
    <w:semiHidden/>
    <w:unhideWhenUsed/>
    <w:qFormat/>
    <w:rsid w:val="00BD54CC"/>
    <w:pPr>
      <w:pBdr>
        <w:bottom w:val="dotted" w:sz="6" w:space="1" w:color="1CADE4" w:themeColor="accent1"/>
      </w:pBdr>
      <w:spacing w:before="300" w:after="0"/>
      <w:outlineLvl w:val="5"/>
    </w:pPr>
    <w:rPr>
      <w:caps/>
      <w:color w:val="1481AB" w:themeColor="accent1" w:themeShade="BF"/>
      <w:spacing w:val="10"/>
      <w:sz w:val="22"/>
      <w:szCs w:val="22"/>
    </w:rPr>
  </w:style>
  <w:style w:type="paragraph" w:styleId="Heading7">
    <w:name w:val="heading 7"/>
    <w:basedOn w:val="Normal"/>
    <w:next w:val="Normal"/>
    <w:link w:val="Heading7Char"/>
    <w:uiPriority w:val="9"/>
    <w:semiHidden/>
    <w:unhideWhenUsed/>
    <w:qFormat/>
    <w:rsid w:val="00BD54CC"/>
    <w:pPr>
      <w:spacing w:before="300" w:after="0"/>
      <w:outlineLvl w:val="6"/>
    </w:pPr>
    <w:rPr>
      <w:caps/>
      <w:color w:val="1481AB" w:themeColor="accent1" w:themeShade="BF"/>
      <w:spacing w:val="10"/>
      <w:sz w:val="22"/>
      <w:szCs w:val="22"/>
    </w:rPr>
  </w:style>
  <w:style w:type="paragraph" w:styleId="Heading8">
    <w:name w:val="heading 8"/>
    <w:basedOn w:val="Normal"/>
    <w:next w:val="Normal"/>
    <w:link w:val="Heading8Char"/>
    <w:uiPriority w:val="9"/>
    <w:semiHidden/>
    <w:unhideWhenUsed/>
    <w:qFormat/>
    <w:rsid w:val="00BD54CC"/>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BD54CC"/>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54CC"/>
    <w:rPr>
      <w:b/>
      <w:bCs/>
      <w:caps/>
      <w:color w:val="FFFFFF" w:themeColor="background1"/>
      <w:spacing w:val="15"/>
      <w:shd w:val="clear" w:color="auto" w:fill="1CADE4" w:themeFill="accent1"/>
    </w:rPr>
  </w:style>
  <w:style w:type="character" w:customStyle="1" w:styleId="Heading2Char">
    <w:name w:val="Heading 2 Char"/>
    <w:basedOn w:val="DefaultParagraphFont"/>
    <w:link w:val="Heading2"/>
    <w:uiPriority w:val="9"/>
    <w:semiHidden/>
    <w:rsid w:val="00BD54CC"/>
    <w:rPr>
      <w:caps/>
      <w:spacing w:val="15"/>
      <w:shd w:val="clear" w:color="auto" w:fill="D1EEF9" w:themeFill="accent1" w:themeFillTint="33"/>
    </w:rPr>
  </w:style>
  <w:style w:type="character" w:customStyle="1" w:styleId="Heading3Char">
    <w:name w:val="Heading 3 Char"/>
    <w:basedOn w:val="DefaultParagraphFont"/>
    <w:link w:val="Heading3"/>
    <w:uiPriority w:val="9"/>
    <w:semiHidden/>
    <w:rsid w:val="00BD54CC"/>
    <w:rPr>
      <w:caps/>
      <w:color w:val="0D5571" w:themeColor="accent1" w:themeShade="7F"/>
      <w:spacing w:val="15"/>
    </w:rPr>
  </w:style>
  <w:style w:type="character" w:customStyle="1" w:styleId="Heading4Char">
    <w:name w:val="Heading 4 Char"/>
    <w:basedOn w:val="DefaultParagraphFont"/>
    <w:link w:val="Heading4"/>
    <w:uiPriority w:val="9"/>
    <w:semiHidden/>
    <w:rsid w:val="00BD54CC"/>
    <w:rPr>
      <w:caps/>
      <w:color w:val="1481AB" w:themeColor="accent1" w:themeShade="BF"/>
      <w:spacing w:val="10"/>
    </w:rPr>
  </w:style>
  <w:style w:type="character" w:customStyle="1" w:styleId="Heading5Char">
    <w:name w:val="Heading 5 Char"/>
    <w:basedOn w:val="DefaultParagraphFont"/>
    <w:link w:val="Heading5"/>
    <w:uiPriority w:val="9"/>
    <w:semiHidden/>
    <w:rsid w:val="00BD54CC"/>
    <w:rPr>
      <w:caps/>
      <w:color w:val="1481AB" w:themeColor="accent1" w:themeShade="BF"/>
      <w:spacing w:val="10"/>
    </w:rPr>
  </w:style>
  <w:style w:type="character" w:customStyle="1" w:styleId="Heading6Char">
    <w:name w:val="Heading 6 Char"/>
    <w:basedOn w:val="DefaultParagraphFont"/>
    <w:link w:val="Heading6"/>
    <w:uiPriority w:val="9"/>
    <w:semiHidden/>
    <w:rsid w:val="00BD54CC"/>
    <w:rPr>
      <w:caps/>
      <w:color w:val="1481AB" w:themeColor="accent1" w:themeShade="BF"/>
      <w:spacing w:val="10"/>
    </w:rPr>
  </w:style>
  <w:style w:type="character" w:customStyle="1" w:styleId="Heading7Char">
    <w:name w:val="Heading 7 Char"/>
    <w:basedOn w:val="DefaultParagraphFont"/>
    <w:link w:val="Heading7"/>
    <w:uiPriority w:val="9"/>
    <w:semiHidden/>
    <w:rsid w:val="00BD54CC"/>
    <w:rPr>
      <w:caps/>
      <w:color w:val="1481AB" w:themeColor="accent1" w:themeShade="BF"/>
      <w:spacing w:val="10"/>
    </w:rPr>
  </w:style>
  <w:style w:type="character" w:customStyle="1" w:styleId="Heading8Char">
    <w:name w:val="Heading 8 Char"/>
    <w:basedOn w:val="DefaultParagraphFont"/>
    <w:link w:val="Heading8"/>
    <w:uiPriority w:val="9"/>
    <w:semiHidden/>
    <w:rsid w:val="00BD54CC"/>
    <w:rPr>
      <w:caps/>
      <w:spacing w:val="10"/>
      <w:sz w:val="18"/>
      <w:szCs w:val="18"/>
    </w:rPr>
  </w:style>
  <w:style w:type="character" w:customStyle="1" w:styleId="Heading9Char">
    <w:name w:val="Heading 9 Char"/>
    <w:basedOn w:val="DefaultParagraphFont"/>
    <w:link w:val="Heading9"/>
    <w:uiPriority w:val="9"/>
    <w:semiHidden/>
    <w:rsid w:val="00BD54CC"/>
    <w:rPr>
      <w:i/>
      <w:caps/>
      <w:spacing w:val="10"/>
      <w:sz w:val="18"/>
      <w:szCs w:val="18"/>
    </w:rPr>
  </w:style>
  <w:style w:type="paragraph" w:styleId="Title">
    <w:name w:val="Title"/>
    <w:basedOn w:val="Normal"/>
    <w:next w:val="Normal"/>
    <w:link w:val="TitleChar"/>
    <w:uiPriority w:val="10"/>
    <w:qFormat/>
    <w:rsid w:val="00BD54CC"/>
    <w:pPr>
      <w:spacing w:before="720"/>
    </w:pPr>
    <w:rPr>
      <w:caps/>
      <w:color w:val="1CADE4" w:themeColor="accent1"/>
      <w:spacing w:val="10"/>
      <w:kern w:val="28"/>
      <w:sz w:val="52"/>
      <w:szCs w:val="52"/>
    </w:rPr>
  </w:style>
  <w:style w:type="character" w:customStyle="1" w:styleId="TitleChar">
    <w:name w:val="Title Char"/>
    <w:basedOn w:val="DefaultParagraphFont"/>
    <w:link w:val="Title"/>
    <w:uiPriority w:val="10"/>
    <w:rsid w:val="00BD54CC"/>
    <w:rPr>
      <w:caps/>
      <w:color w:val="1CADE4" w:themeColor="accent1"/>
      <w:spacing w:val="10"/>
      <w:kern w:val="28"/>
      <w:sz w:val="52"/>
      <w:szCs w:val="52"/>
    </w:rPr>
  </w:style>
  <w:style w:type="paragraph" w:styleId="Subtitle">
    <w:name w:val="Subtitle"/>
    <w:basedOn w:val="Normal"/>
    <w:next w:val="Normal"/>
    <w:link w:val="SubtitleChar"/>
    <w:uiPriority w:val="11"/>
    <w:qFormat/>
    <w:rsid w:val="00BD54CC"/>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BD54CC"/>
    <w:rPr>
      <w:caps/>
      <w:color w:val="595959" w:themeColor="text1" w:themeTint="A6"/>
      <w:spacing w:val="10"/>
      <w:sz w:val="24"/>
      <w:szCs w:val="24"/>
    </w:rPr>
  </w:style>
  <w:style w:type="paragraph" w:styleId="Quote">
    <w:name w:val="Quote"/>
    <w:basedOn w:val="Normal"/>
    <w:next w:val="Normal"/>
    <w:link w:val="QuoteChar"/>
    <w:uiPriority w:val="29"/>
    <w:qFormat/>
    <w:rsid w:val="00BD54CC"/>
    <w:rPr>
      <w:i/>
      <w:iCs/>
    </w:rPr>
  </w:style>
  <w:style w:type="character" w:customStyle="1" w:styleId="QuoteChar">
    <w:name w:val="Quote Char"/>
    <w:basedOn w:val="DefaultParagraphFont"/>
    <w:link w:val="Quote"/>
    <w:uiPriority w:val="29"/>
    <w:rsid w:val="00BD54CC"/>
    <w:rPr>
      <w:i/>
      <w:iCs/>
      <w:sz w:val="20"/>
      <w:szCs w:val="20"/>
    </w:rPr>
  </w:style>
  <w:style w:type="paragraph" w:styleId="ListParagraph">
    <w:name w:val="List Paragraph"/>
    <w:basedOn w:val="Normal"/>
    <w:uiPriority w:val="34"/>
    <w:qFormat/>
    <w:rsid w:val="00BD54CC"/>
    <w:pPr>
      <w:ind w:left="720"/>
      <w:contextualSpacing/>
    </w:pPr>
  </w:style>
  <w:style w:type="character" w:styleId="IntenseEmphasis">
    <w:name w:val="Intense Emphasis"/>
    <w:uiPriority w:val="21"/>
    <w:qFormat/>
    <w:rsid w:val="00BD54CC"/>
    <w:rPr>
      <w:b/>
      <w:bCs/>
      <w:caps/>
      <w:color w:val="0D5571" w:themeColor="accent1" w:themeShade="7F"/>
      <w:spacing w:val="10"/>
    </w:rPr>
  </w:style>
  <w:style w:type="paragraph" w:styleId="IntenseQuote">
    <w:name w:val="Intense Quote"/>
    <w:basedOn w:val="Normal"/>
    <w:next w:val="Normal"/>
    <w:link w:val="IntenseQuoteChar"/>
    <w:uiPriority w:val="30"/>
    <w:qFormat/>
    <w:rsid w:val="00BD54CC"/>
    <w:pPr>
      <w:pBdr>
        <w:top w:val="single" w:sz="4" w:space="10" w:color="1CADE4" w:themeColor="accent1"/>
        <w:left w:val="single" w:sz="4" w:space="10" w:color="1CADE4" w:themeColor="accent1"/>
      </w:pBdr>
      <w:spacing w:after="0"/>
      <w:ind w:left="1296" w:right="1152"/>
      <w:jc w:val="both"/>
    </w:pPr>
    <w:rPr>
      <w:i/>
      <w:iCs/>
      <w:color w:val="1CADE4" w:themeColor="accent1"/>
    </w:rPr>
  </w:style>
  <w:style w:type="character" w:customStyle="1" w:styleId="IntenseQuoteChar">
    <w:name w:val="Intense Quote Char"/>
    <w:basedOn w:val="DefaultParagraphFont"/>
    <w:link w:val="IntenseQuote"/>
    <w:uiPriority w:val="30"/>
    <w:rsid w:val="00BD54CC"/>
    <w:rPr>
      <w:i/>
      <w:iCs/>
      <w:color w:val="1CADE4" w:themeColor="accent1"/>
      <w:sz w:val="20"/>
      <w:szCs w:val="20"/>
    </w:rPr>
  </w:style>
  <w:style w:type="character" w:styleId="IntenseReference">
    <w:name w:val="Intense Reference"/>
    <w:uiPriority w:val="32"/>
    <w:qFormat/>
    <w:rsid w:val="00BD54CC"/>
    <w:rPr>
      <w:b/>
      <w:bCs/>
      <w:i/>
      <w:iCs/>
      <w:caps/>
      <w:color w:val="1CADE4" w:themeColor="accent1"/>
    </w:rPr>
  </w:style>
  <w:style w:type="paragraph" w:styleId="Header">
    <w:name w:val="header"/>
    <w:basedOn w:val="Normal"/>
    <w:link w:val="HeaderChar"/>
    <w:uiPriority w:val="99"/>
    <w:unhideWhenUsed/>
    <w:rsid w:val="001E72A0"/>
    <w:pPr>
      <w:tabs>
        <w:tab w:val="center" w:pos="4680"/>
        <w:tab w:val="right" w:pos="9360"/>
      </w:tabs>
      <w:spacing w:after="0" w:line="240" w:lineRule="auto"/>
    </w:pPr>
  </w:style>
  <w:style w:type="character" w:customStyle="1" w:styleId="HeaderChar">
    <w:name w:val="Header Char"/>
    <w:basedOn w:val="DefaultParagraphFont"/>
    <w:link w:val="Header"/>
    <w:uiPriority w:val="99"/>
    <w:rsid w:val="001E72A0"/>
  </w:style>
  <w:style w:type="paragraph" w:styleId="Footer">
    <w:name w:val="footer"/>
    <w:basedOn w:val="Normal"/>
    <w:link w:val="FooterChar"/>
    <w:uiPriority w:val="99"/>
    <w:unhideWhenUsed/>
    <w:rsid w:val="001E72A0"/>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72A0"/>
  </w:style>
  <w:style w:type="paragraph" w:styleId="Caption">
    <w:name w:val="caption"/>
    <w:basedOn w:val="Normal"/>
    <w:next w:val="Normal"/>
    <w:uiPriority w:val="35"/>
    <w:semiHidden/>
    <w:unhideWhenUsed/>
    <w:qFormat/>
    <w:rsid w:val="00BD54CC"/>
    <w:rPr>
      <w:b/>
      <w:bCs/>
      <w:color w:val="1481AB" w:themeColor="accent1" w:themeShade="BF"/>
      <w:sz w:val="16"/>
      <w:szCs w:val="16"/>
    </w:rPr>
  </w:style>
  <w:style w:type="character" w:styleId="Strong">
    <w:name w:val="Strong"/>
    <w:uiPriority w:val="22"/>
    <w:qFormat/>
    <w:rsid w:val="00BD54CC"/>
    <w:rPr>
      <w:b/>
      <w:bCs/>
    </w:rPr>
  </w:style>
  <w:style w:type="character" w:styleId="Emphasis">
    <w:name w:val="Emphasis"/>
    <w:uiPriority w:val="20"/>
    <w:qFormat/>
    <w:rsid w:val="00BD54CC"/>
    <w:rPr>
      <w:caps/>
      <w:color w:val="0D5571" w:themeColor="accent1" w:themeShade="7F"/>
      <w:spacing w:val="5"/>
    </w:rPr>
  </w:style>
  <w:style w:type="paragraph" w:styleId="NoSpacing">
    <w:name w:val="No Spacing"/>
    <w:basedOn w:val="Normal"/>
    <w:link w:val="NoSpacingChar"/>
    <w:uiPriority w:val="1"/>
    <w:qFormat/>
    <w:rsid w:val="00BD54CC"/>
    <w:pPr>
      <w:spacing w:before="0" w:after="0" w:line="240" w:lineRule="auto"/>
    </w:pPr>
  </w:style>
  <w:style w:type="character" w:customStyle="1" w:styleId="NoSpacingChar">
    <w:name w:val="No Spacing Char"/>
    <w:basedOn w:val="DefaultParagraphFont"/>
    <w:link w:val="NoSpacing"/>
    <w:uiPriority w:val="1"/>
    <w:rsid w:val="00BD54CC"/>
    <w:rPr>
      <w:sz w:val="20"/>
      <w:szCs w:val="20"/>
    </w:rPr>
  </w:style>
  <w:style w:type="character" w:styleId="SubtleEmphasis">
    <w:name w:val="Subtle Emphasis"/>
    <w:uiPriority w:val="19"/>
    <w:qFormat/>
    <w:rsid w:val="00BD54CC"/>
    <w:rPr>
      <w:i/>
      <w:iCs/>
      <w:color w:val="0D5571" w:themeColor="accent1" w:themeShade="7F"/>
    </w:rPr>
  </w:style>
  <w:style w:type="character" w:styleId="SubtleReference">
    <w:name w:val="Subtle Reference"/>
    <w:uiPriority w:val="31"/>
    <w:qFormat/>
    <w:rsid w:val="00BD54CC"/>
    <w:rPr>
      <w:b/>
      <w:bCs/>
      <w:color w:val="1CADE4" w:themeColor="accent1"/>
    </w:rPr>
  </w:style>
  <w:style w:type="character" w:styleId="BookTitle">
    <w:name w:val="Book Title"/>
    <w:uiPriority w:val="33"/>
    <w:qFormat/>
    <w:rsid w:val="00BD54CC"/>
    <w:rPr>
      <w:b/>
      <w:bCs/>
      <w:i/>
      <w:iCs/>
      <w:spacing w:val="9"/>
    </w:rPr>
  </w:style>
  <w:style w:type="paragraph" w:styleId="TOCHeading">
    <w:name w:val="TOC Heading"/>
    <w:basedOn w:val="Heading1"/>
    <w:next w:val="Normal"/>
    <w:uiPriority w:val="39"/>
    <w:semiHidden/>
    <w:unhideWhenUsed/>
    <w:qFormat/>
    <w:rsid w:val="00BD54CC"/>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_rels/theme1.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Integral">
  <a:themeElements>
    <a:clrScheme name="Integral">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B9F25"/>
      </a:hlink>
      <a:folHlink>
        <a:srgbClr val="B26B02"/>
      </a:folHlink>
    </a:clrScheme>
    <a:fontScheme name="Integral">
      <a:majorFont>
        <a:latin typeface="Tw Cen MT Condensed" panose="020B06060201040202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w Cen MT" panose="020B06020201040206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Integral">
      <a:fillStyleLst>
        <a:solidFill>
          <a:schemeClr val="phClr"/>
        </a:solidFill>
        <a:gradFill rotWithShape="1">
          <a:gsLst>
            <a:gs pos="0">
              <a:schemeClr val="phClr">
                <a:tint val="83000"/>
                <a:satMod val="100000"/>
                <a:lumMod val="100000"/>
              </a:schemeClr>
            </a:gs>
            <a:gs pos="100000">
              <a:schemeClr val="phClr">
                <a:tint val="61000"/>
                <a:satMod val="150000"/>
                <a:lumMod val="100000"/>
              </a:schemeClr>
            </a:gs>
          </a:gsLst>
          <a:path path="circle">
            <a:fillToRect l="100000" t="100000" r="100000" b="100000"/>
          </a:path>
        </a:gradFill>
        <a:gradFill rotWithShape="1">
          <a:gsLst>
            <a:gs pos="0">
              <a:schemeClr val="phClr">
                <a:tint val="100000"/>
                <a:shade val="85000"/>
                <a:satMod val="100000"/>
                <a:lumMod val="100000"/>
              </a:schemeClr>
            </a:gs>
            <a:gs pos="100000">
              <a:schemeClr val="phClr">
                <a:tint val="90000"/>
                <a:shade val="100000"/>
                <a:satMod val="150000"/>
                <a:lumMod val="100000"/>
              </a:schemeClr>
            </a:gs>
          </a:gsLst>
          <a:path path="circle">
            <a:fillToRect l="100000" t="100000" r="100000" b="100000"/>
          </a:path>
        </a:gradFill>
      </a:fillStyleLst>
      <a:lnStyleLst>
        <a:ln w="9525" cap="flat" cmpd="sng" algn="ctr">
          <a:solidFill>
            <a:schemeClr val="phClr"/>
          </a:solidFill>
          <a:prstDash val="solid"/>
        </a:ln>
        <a:ln w="15875"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50800" dist="12700" dir="5400000" algn="ctr" rotWithShape="0">
              <a:srgbClr val="000000">
                <a:alpha val="50000"/>
              </a:srgbClr>
            </a:outerShdw>
          </a:effectLst>
        </a:effectStyle>
        <a:effectStyle>
          <a:effectLst>
            <a:outerShdw blurRad="76200" dist="25400" dir="5400000" algn="ctr" rotWithShape="0">
              <a:srgbClr val="000000">
                <a:alpha val="60000"/>
              </a:srgbClr>
            </a:outerShdw>
          </a:effectLst>
          <a:scene3d>
            <a:camera prst="orthographicFront">
              <a:rot lat="0" lon="0" rev="0"/>
            </a:camera>
            <a:lightRig rig="flat" dir="t">
              <a:rot lat="0" lon="0" rev="3600000"/>
            </a:lightRig>
          </a:scene3d>
          <a:sp3d contourW="12700" prstMaterial="flat">
            <a:bevelT w="38100" h="44450" prst="angle"/>
            <a:contourClr>
              <a:schemeClr val="phClr">
                <a:shade val="35000"/>
                <a:satMod val="160000"/>
              </a:schemeClr>
            </a:contourClr>
          </a:sp3d>
        </a:effectStyle>
      </a:effectStyleLst>
      <a:bgFillStyleLst>
        <a:solidFill>
          <a:schemeClr val="phClr"/>
        </a:solidFill>
        <a:solidFill>
          <a:schemeClr val="phClr">
            <a:tint val="95000"/>
            <a:shade val="85000"/>
            <a:satMod val="125000"/>
          </a:schemeClr>
        </a:solidFill>
        <a:blipFill rotWithShape="1">
          <a:blip xmlns:r="http://schemas.openxmlformats.org/officeDocument/2006/relationships" r:embed="rId1">
            <a:duotone>
              <a:schemeClr val="phClr">
                <a:tint val="95000"/>
                <a:shade val="74000"/>
                <a:satMod val="230000"/>
              </a:schemeClr>
              <a:schemeClr val="phClr">
                <a:tint val="92000"/>
                <a:shade val="69000"/>
                <a:satMod val="250000"/>
              </a:schemeClr>
            </a:duotone>
          </a:blip>
          <a:tile tx="0" ty="0" sx="40000" sy="40000" flip="none" algn="tl"/>
        </a:blipFill>
      </a:bgFillStyleLst>
    </a:fmtScheme>
  </a:themeElements>
  <a:objectDefaults/>
  <a:extraClrSchemeLst/>
  <a:extLst>
    <a:ext uri="{05A4C25C-085E-4340-85A3-A5531E510DB2}">
      <thm15:themeFamily xmlns:thm15="http://schemas.microsoft.com/office/thememl/2012/main" name="Integral" id="{3577F8C9-A904-41D8-97D2-FD898F53F20E}" vid="{682D6EBE-8D36-4FF2-9DB3-F3D8D7B6715D}"/>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1901</Words>
  <Characters>10842</Characters>
  <Application>Microsoft Office Word</Application>
  <DocSecurity>0</DocSecurity>
  <Lines>90</Lines>
  <Paragraphs>25</Paragraphs>
  <ScaleCrop>false</ScaleCrop>
  <Company/>
  <LinksUpToDate>false</LinksUpToDate>
  <CharactersWithSpaces>12718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123</dc:creator>
  <cp:keywords/>
  <dc:description/>
  <cp:lastModifiedBy>Veronica Steluta Moise</cp:lastModifiedBy>
  <cp:revision>2</cp:revision>
  <dcterms:created xsi:type="dcterms:W3CDTF">2024-05-14T10:54:00Z</dcterms:created>
  <dcterms:modified xsi:type="dcterms:W3CDTF">2024-05-14T10:54:00Z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65a2838212d2eb1b0f04f8fff086955d5eb9b63bc4def6c1c5aa1b64cc82fe65</vt:lpwstr>
  </property>
</Properties>
</file>