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2648E" w14:textId="13818B3A" w:rsidR="00961201" w:rsidRDefault="002C4094" w:rsidP="009B259D">
      <w:pPr>
        <w:jc w:val="center"/>
        <w:rPr>
          <w:b/>
          <w:bCs/>
          <w:sz w:val="28"/>
          <w:szCs w:val="28"/>
          <w:lang w:val="en-US"/>
        </w:rPr>
      </w:pPr>
      <w:r w:rsidRPr="009B259D">
        <w:rPr>
          <w:b/>
          <w:bCs/>
          <w:sz w:val="28"/>
          <w:szCs w:val="28"/>
          <w:lang w:val="en-US"/>
        </w:rPr>
        <w:t>Birth and Childrearing in Somali Refugee Camps</w:t>
      </w:r>
    </w:p>
    <w:p w14:paraId="39F7550A" w14:textId="77777777" w:rsidR="00013E42" w:rsidRDefault="00013E42" w:rsidP="009B259D">
      <w:pPr>
        <w:rPr>
          <w:b/>
          <w:bCs/>
          <w:sz w:val="28"/>
          <w:szCs w:val="28"/>
          <w:lang w:val="en-US"/>
        </w:rPr>
      </w:pPr>
    </w:p>
    <w:p w14:paraId="195E528C" w14:textId="17CE8855" w:rsidR="00013E42" w:rsidRPr="00013E42" w:rsidRDefault="00013E42" w:rsidP="009B259D">
      <w:pPr>
        <w:rPr>
          <w:b/>
          <w:bCs/>
          <w:lang w:val="en-US"/>
        </w:rPr>
      </w:pPr>
      <w:r w:rsidRPr="00013E42">
        <w:rPr>
          <w:b/>
          <w:bCs/>
          <w:lang w:val="en-US"/>
        </w:rPr>
        <w:t>Introduction</w:t>
      </w:r>
    </w:p>
    <w:p w14:paraId="47ED9E2E" w14:textId="60864051" w:rsidR="0066202B" w:rsidRDefault="0066202B" w:rsidP="009B259D">
      <w:pPr>
        <w:rPr>
          <w:lang w:val="en-US"/>
        </w:rPr>
      </w:pPr>
      <w:r w:rsidRPr="0066202B">
        <w:rPr>
          <w:lang w:val="en-US"/>
        </w:rPr>
        <w:t>According to the United Nations,</w:t>
      </w:r>
      <w:r>
        <w:rPr>
          <w:lang w:val="en-US"/>
        </w:rPr>
        <w:t xml:space="preserve"> the Dadaab refugee complex in Kenya is now home to some 217,511 </w:t>
      </w:r>
      <w:r w:rsidR="00912C4A">
        <w:rPr>
          <w:lang w:val="en-US"/>
        </w:rPr>
        <w:t xml:space="preserve">people. And around 17% of Somali refugees are aged under 5 years (UN, 2020). </w:t>
      </w:r>
      <w:r w:rsidR="005F751D">
        <w:rPr>
          <w:lang w:val="en-US"/>
        </w:rPr>
        <w:t>This raises important questions about the physical and social conditions in which children a brought up and in which women may be forced to give birth, breastfeed etc.</w:t>
      </w:r>
    </w:p>
    <w:p w14:paraId="4A73D90B" w14:textId="0DF33438" w:rsidR="005F751D" w:rsidRDefault="005F751D" w:rsidP="009B259D">
      <w:pPr>
        <w:rPr>
          <w:lang w:val="en-US"/>
        </w:rPr>
      </w:pPr>
      <w:r>
        <w:rPr>
          <w:lang w:val="en-US"/>
        </w:rPr>
        <w:t>It is of course common knowledge that refugee camps are crowded and often unhygienic, but these issues present particular problems to new and expectant mothers. The aim of my research will be to explore the specific challenges faced by women in the early stage of motherhood while living in a refugee camp, and to suggest how these challenges can be addressed in a way which recognises both the basic needs of those involved and the cultural sensitivities which may impact upon their wellbeing in this aspect of life.</w:t>
      </w:r>
    </w:p>
    <w:p w14:paraId="6472A273" w14:textId="77777777" w:rsidR="00013E42" w:rsidRDefault="00013E42" w:rsidP="009B259D">
      <w:pPr>
        <w:rPr>
          <w:lang w:val="en-US"/>
        </w:rPr>
      </w:pPr>
    </w:p>
    <w:p w14:paraId="4C40D5BF" w14:textId="19CA2B26" w:rsidR="00013E42" w:rsidRPr="00013E42" w:rsidRDefault="00814461" w:rsidP="009B259D">
      <w:pPr>
        <w:rPr>
          <w:b/>
          <w:bCs/>
          <w:lang w:val="en-US"/>
        </w:rPr>
      </w:pPr>
      <w:r>
        <w:rPr>
          <w:b/>
          <w:bCs/>
          <w:lang w:val="en-US"/>
        </w:rPr>
        <w:t>Topic &amp; Background</w:t>
      </w:r>
    </w:p>
    <w:p w14:paraId="462701AA" w14:textId="1CCF0007" w:rsidR="0032107C" w:rsidRDefault="0032107C" w:rsidP="009B259D">
      <w:pPr>
        <w:rPr>
          <w:lang w:val="en-US"/>
        </w:rPr>
      </w:pPr>
      <w:r>
        <w:rPr>
          <w:lang w:val="en-US"/>
        </w:rPr>
        <w:t>I will chiefly be focusing on the issues of space, privacy and company in relation to</w:t>
      </w:r>
      <w:r w:rsidR="00B30E99">
        <w:rPr>
          <w:lang w:val="en-US"/>
        </w:rPr>
        <w:t xml:space="preserve"> childbirth, as well as in relation to caring for babies and young children (skin-to-skin contact, breastfeeding, sleep, changing etc.) Both physical and social issues are linked to this. For example, health and hygiene are particularly major issues for pregnant and breastfeeding women and of course when giving birth. So access to clean spaces and facilities is something which will be examined. In terms of social issues, I will look at how women are treated by doctors and other medical staff/volunteers during and after pregnancy – are their views respected? Are they in control of their situation? Are they kept safe and informed? Further to this, I will investigate how new and expectant mothers are treated within the community of the refugee camp </w:t>
      </w:r>
      <w:r w:rsidR="00E71C62">
        <w:rPr>
          <w:lang w:val="en-US"/>
        </w:rPr>
        <w:t>–</w:t>
      </w:r>
      <w:r w:rsidR="00B30E99">
        <w:rPr>
          <w:lang w:val="en-US"/>
        </w:rPr>
        <w:t xml:space="preserve"> </w:t>
      </w:r>
      <w:r w:rsidR="00E71C62">
        <w:rPr>
          <w:lang w:val="en-US"/>
        </w:rPr>
        <w:t>are they given space when needed? Is their privacy respected?</w:t>
      </w:r>
    </w:p>
    <w:p w14:paraId="7F14E1A3" w14:textId="56B8C8EB" w:rsidR="00E71C62" w:rsidRDefault="00E71C62" w:rsidP="009B259D">
      <w:pPr>
        <w:rPr>
          <w:lang w:val="en-US"/>
        </w:rPr>
      </w:pPr>
      <w:r>
        <w:rPr>
          <w:lang w:val="en-US"/>
        </w:rPr>
        <w:t xml:space="preserve">In order to properly and effectively examine these issues and to answer these questions, it will be necessary to understand the cultural context(s) of childbirth, motherhood and gender in both Somalia and Kenya. </w:t>
      </w:r>
      <w:proofErr w:type="spellStart"/>
      <w:r w:rsidR="00876B20">
        <w:rPr>
          <w:lang w:val="en-US"/>
        </w:rPr>
        <w:t>N’Gbichi</w:t>
      </w:r>
      <w:proofErr w:type="spellEnd"/>
      <w:r w:rsidR="00876B20">
        <w:rPr>
          <w:lang w:val="en-US"/>
        </w:rPr>
        <w:t xml:space="preserve"> et al. (2019) discuss childbirth in Kenya and the cultural sensitivities surrounding sex and gender (ie. the need for women to deliver babies). This is an issue which I expect will feature prominently in my research, and permeates into the </w:t>
      </w:r>
      <w:r w:rsidR="00013E42">
        <w:rPr>
          <w:lang w:val="en-US"/>
        </w:rPr>
        <w:t>relevant questions of gendered spaces, safety and emotional support during childbirth. Similarly, Cox et al. (2019) examine how different cultural norms affect the decisions of Somali couples living in Minnesota on child spacing.</w:t>
      </w:r>
    </w:p>
    <w:p w14:paraId="0A00B937" w14:textId="7DF6A44B" w:rsidR="00811CDA" w:rsidRDefault="002F40BE" w:rsidP="009B259D">
      <w:pPr>
        <w:rPr>
          <w:lang w:val="en-US"/>
        </w:rPr>
      </w:pPr>
      <w:r>
        <w:rPr>
          <w:lang w:val="en-US"/>
        </w:rPr>
        <w:t xml:space="preserve">There have been studies which examine the practices around raising children, including breastfeeding, in refugee camps; for example, Azad et al. (2019) assess breastfeeding support and wet nursing in Rohingya refugee camps in Bangladesh. However, studies such as this are focused on quantitative data and as such do not closely examine the sociocultural sensitivities and nuances which exist. My research will take an explicit focus on the sociocultural issues and aim to gather qualitative data which </w:t>
      </w:r>
      <w:r w:rsidR="008459EF">
        <w:rPr>
          <w:lang w:val="en-US"/>
        </w:rPr>
        <w:t>utilises the value of understanding personal experiences.</w:t>
      </w:r>
    </w:p>
    <w:p w14:paraId="750448E1" w14:textId="7BE61669" w:rsidR="00013E42" w:rsidRDefault="00013E42" w:rsidP="009B259D">
      <w:pPr>
        <w:rPr>
          <w:lang w:val="en-US"/>
        </w:rPr>
      </w:pPr>
    </w:p>
    <w:p w14:paraId="44F6B088" w14:textId="2BF270FD" w:rsidR="00814461" w:rsidRDefault="00814461" w:rsidP="009B259D">
      <w:pPr>
        <w:rPr>
          <w:b/>
          <w:bCs/>
          <w:lang w:val="en-US"/>
        </w:rPr>
      </w:pPr>
      <w:r>
        <w:rPr>
          <w:b/>
          <w:bCs/>
          <w:lang w:val="en-US"/>
        </w:rPr>
        <w:t>Methodology</w:t>
      </w:r>
    </w:p>
    <w:p w14:paraId="0EE5528F" w14:textId="1EE58BCE" w:rsidR="00814461" w:rsidRDefault="00814461" w:rsidP="009B259D">
      <w:pPr>
        <w:rPr>
          <w:lang w:val="en-US"/>
        </w:rPr>
      </w:pPr>
      <w:r>
        <w:rPr>
          <w:lang w:val="en-US"/>
        </w:rPr>
        <w:t>The nature of this topic is extremely personal and therefore my methods must involve close engagement with subjects. I would argue that a fairly small sample size of research participants will enable me to go into more depth and obtain more valid qualitative data. Of course, this will also be limited by the number of people available and willing to participate in research.</w:t>
      </w:r>
    </w:p>
    <w:p w14:paraId="6731174E" w14:textId="00DA1D30" w:rsidR="00814461" w:rsidRDefault="00814461" w:rsidP="009B259D">
      <w:pPr>
        <w:rPr>
          <w:lang w:val="en-US"/>
        </w:rPr>
      </w:pPr>
      <w:r>
        <w:rPr>
          <w:lang w:val="en-US"/>
        </w:rPr>
        <w:t>Interviews will be the predominant method of data gathering, as the social and cultural aspects of this research are largely subjective and require direct communication with individuals. Interviews may be semi-structured, in order to gain comparative information while maintaining individual rapport with participants and allowing for change or omission of potentially sensitive or harmful questions where necessary.</w:t>
      </w:r>
    </w:p>
    <w:p w14:paraId="4A9E7B70" w14:textId="7A09D56B" w:rsidR="00811CDA" w:rsidRDefault="00811CDA" w:rsidP="009B259D">
      <w:pPr>
        <w:rPr>
          <w:lang w:val="en-US"/>
        </w:rPr>
      </w:pPr>
      <w:r>
        <w:rPr>
          <w:lang w:val="en-US"/>
        </w:rPr>
        <w:lastRenderedPageBreak/>
        <w:t>In order to contextualise this qualitative data, it will also be necessary to gather quantitative data – demographic statistics, for example, such as birth rates, ages, maternal and infant mortality rates etc. This can be gathered from a range of secondary sources, including various NGO’s, UN databases and previous studies.</w:t>
      </w:r>
    </w:p>
    <w:p w14:paraId="16FA54D8" w14:textId="660F9B36" w:rsidR="008459EF" w:rsidRDefault="008459EF" w:rsidP="009B259D">
      <w:pPr>
        <w:rPr>
          <w:lang w:val="en-US"/>
        </w:rPr>
      </w:pPr>
      <w:r>
        <w:rPr>
          <w:lang w:val="en-US"/>
        </w:rPr>
        <w:t>There are a number of practical and ethical considerations involved with this research. Not least amongst these is the issue of being a male attempting to study the personal spaces of women and ask potentially sensitive questions about birth and motherhood.</w:t>
      </w:r>
    </w:p>
    <w:p w14:paraId="7FC25A4E" w14:textId="3352F844" w:rsidR="008459EF" w:rsidRPr="00814461" w:rsidRDefault="008459EF" w:rsidP="009B259D">
      <w:pPr>
        <w:rPr>
          <w:lang w:val="en-US"/>
        </w:rPr>
      </w:pPr>
      <w:r>
        <w:rPr>
          <w:lang w:val="en-US"/>
        </w:rPr>
        <w:t>Time is also a significant concern, as such a study will likely require quite a lengthy period of time in order to obtain a detailed understanding of numerous aspects of pregnancy, birth and childcare. Interviews will be quite spaced and it will take time to build a rapport with participants in order to carry out in-depth analysis and inquiry.</w:t>
      </w:r>
    </w:p>
    <w:sectPr w:rsidR="008459EF" w:rsidRPr="00814461" w:rsidSect="009B259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094"/>
    <w:rsid w:val="00013E42"/>
    <w:rsid w:val="00076453"/>
    <w:rsid w:val="002C4094"/>
    <w:rsid w:val="002F40BE"/>
    <w:rsid w:val="0032107C"/>
    <w:rsid w:val="005F751D"/>
    <w:rsid w:val="0066202B"/>
    <w:rsid w:val="00696C25"/>
    <w:rsid w:val="006A564B"/>
    <w:rsid w:val="00811CDA"/>
    <w:rsid w:val="00814461"/>
    <w:rsid w:val="008459EF"/>
    <w:rsid w:val="00876B20"/>
    <w:rsid w:val="00912C4A"/>
    <w:rsid w:val="00961201"/>
    <w:rsid w:val="009B259D"/>
    <w:rsid w:val="00B30E99"/>
    <w:rsid w:val="00E71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dbdb"/>
    </o:shapedefaults>
    <o:shapelayout v:ext="edit">
      <o:idmap v:ext="edit" data="1"/>
    </o:shapelayout>
  </w:shapeDefaults>
  <w:decimalSymbol w:val="."/>
  <w:listSeparator w:val=","/>
  <w14:docId w14:val="0E942377"/>
  <w15:chartTrackingRefBased/>
  <w15:docId w15:val="{4DCB0754-BADF-486C-A51D-8BDD1B9D6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12C4A"/>
    <w:rPr>
      <w:sz w:val="16"/>
      <w:szCs w:val="16"/>
    </w:rPr>
  </w:style>
  <w:style w:type="paragraph" w:styleId="CommentText">
    <w:name w:val="annotation text"/>
    <w:basedOn w:val="Normal"/>
    <w:link w:val="CommentTextChar"/>
    <w:uiPriority w:val="99"/>
    <w:semiHidden/>
    <w:unhideWhenUsed/>
    <w:rsid w:val="00912C4A"/>
    <w:pPr>
      <w:spacing w:line="240" w:lineRule="auto"/>
    </w:pPr>
    <w:rPr>
      <w:sz w:val="20"/>
      <w:szCs w:val="20"/>
    </w:rPr>
  </w:style>
  <w:style w:type="character" w:customStyle="1" w:styleId="CommentTextChar">
    <w:name w:val="Comment Text Char"/>
    <w:basedOn w:val="DefaultParagraphFont"/>
    <w:link w:val="CommentText"/>
    <w:uiPriority w:val="99"/>
    <w:semiHidden/>
    <w:rsid w:val="00912C4A"/>
    <w:rPr>
      <w:sz w:val="20"/>
      <w:szCs w:val="20"/>
    </w:rPr>
  </w:style>
  <w:style w:type="paragraph" w:styleId="CommentSubject">
    <w:name w:val="annotation subject"/>
    <w:basedOn w:val="CommentText"/>
    <w:next w:val="CommentText"/>
    <w:link w:val="CommentSubjectChar"/>
    <w:uiPriority w:val="99"/>
    <w:semiHidden/>
    <w:unhideWhenUsed/>
    <w:rsid w:val="00912C4A"/>
    <w:rPr>
      <w:b/>
      <w:bCs/>
    </w:rPr>
  </w:style>
  <w:style w:type="character" w:customStyle="1" w:styleId="CommentSubjectChar">
    <w:name w:val="Comment Subject Char"/>
    <w:basedOn w:val="CommentTextChar"/>
    <w:link w:val="CommentSubject"/>
    <w:uiPriority w:val="99"/>
    <w:semiHidden/>
    <w:rsid w:val="00912C4A"/>
    <w:rPr>
      <w:b/>
      <w:bCs/>
      <w:sz w:val="20"/>
      <w:szCs w:val="20"/>
    </w:rPr>
  </w:style>
  <w:style w:type="paragraph" w:styleId="BalloonText">
    <w:name w:val="Balloon Text"/>
    <w:basedOn w:val="Normal"/>
    <w:link w:val="BalloonTextChar"/>
    <w:uiPriority w:val="99"/>
    <w:semiHidden/>
    <w:unhideWhenUsed/>
    <w:rsid w:val="00912C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C4A"/>
    <w:rPr>
      <w:rFonts w:ascii="Segoe UI" w:hAnsi="Segoe UI" w:cs="Segoe UI"/>
      <w:sz w:val="18"/>
      <w:szCs w:val="18"/>
    </w:rPr>
  </w:style>
  <w:style w:type="character" w:styleId="Hyperlink">
    <w:name w:val="Hyperlink"/>
    <w:basedOn w:val="DefaultParagraphFont"/>
    <w:uiPriority w:val="99"/>
    <w:semiHidden/>
    <w:unhideWhenUsed/>
    <w:rsid w:val="00912C4A"/>
    <w:rPr>
      <w:color w:val="0000FF"/>
      <w:u w:val="single"/>
    </w:rPr>
  </w:style>
  <w:style w:type="character" w:styleId="FollowedHyperlink">
    <w:name w:val="FollowedHyperlink"/>
    <w:basedOn w:val="DefaultParagraphFont"/>
    <w:uiPriority w:val="99"/>
    <w:semiHidden/>
    <w:unhideWhenUsed/>
    <w:rsid w:val="00696C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2</Pages>
  <Words>721</Words>
  <Characters>4112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4</cp:revision>
  <dcterms:created xsi:type="dcterms:W3CDTF">2020-06-11T17:57:00Z</dcterms:created>
  <dcterms:modified xsi:type="dcterms:W3CDTF">2020-06-12T04:13:00Z</dcterms:modified>
</cp:coreProperties>
</file>