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7997026"/>
        <w:docPartObj>
          <w:docPartGallery w:val="Cover Pages"/>
          <w:docPartUnique/>
        </w:docPartObj>
      </w:sdtPr>
      <w:sdtEndPr>
        <w:rPr>
          <w:rFonts w:ascii="Arial" w:hAnsi="Arial" w:cs="Arial"/>
          <w:sz w:val="22"/>
          <w:szCs w:val="22"/>
        </w:rPr>
      </w:sdtEndPr>
      <w:sdtContent>
        <w:p w14:paraId="7CB2BCEB" w14:textId="77777777" w:rsidR="000D0CAD" w:rsidRPr="00491F80" w:rsidRDefault="000D0CAD" w:rsidP="000D0CAD">
          <w:pPr>
            <w:tabs>
              <w:tab w:val="left" w:pos="7080"/>
            </w:tabs>
            <w:rPr>
              <w:rFonts w:ascii="Arial" w:hAnsi="Arial" w:cs="Arial"/>
              <w:sz w:val="22"/>
              <w:szCs w:val="22"/>
            </w:rPr>
          </w:pPr>
          <w:r w:rsidRPr="00491F80">
            <w:rPr>
              <w:rFonts w:ascii="Arial" w:hAnsi="Arial" w:cs="Arial"/>
              <w:sz w:val="22"/>
              <w:szCs w:val="22"/>
            </w:rPr>
            <w:t xml:space="preserve">                                       Community Mental Health Services: </w:t>
          </w:r>
          <w:r w:rsidRPr="00491F80">
            <w:rPr>
              <w:rFonts w:ascii="Arial" w:hAnsi="Arial" w:cs="Arial"/>
              <w:sz w:val="22"/>
              <w:szCs w:val="22"/>
            </w:rPr>
            <w:tab/>
          </w:r>
        </w:p>
        <w:p w14:paraId="70067C87" w14:textId="77777777" w:rsidR="000D0CAD" w:rsidRPr="00491F80" w:rsidRDefault="000D0CAD" w:rsidP="000D0CAD">
          <w:pPr>
            <w:rPr>
              <w:rFonts w:ascii="Arial" w:hAnsi="Arial" w:cs="Arial"/>
              <w:sz w:val="22"/>
              <w:szCs w:val="22"/>
            </w:rPr>
          </w:pPr>
          <w:r w:rsidRPr="00491F80">
            <w:rPr>
              <w:rFonts w:ascii="Arial" w:hAnsi="Arial" w:cs="Arial"/>
              <w:sz w:val="22"/>
              <w:szCs w:val="22"/>
            </w:rPr>
            <w:t xml:space="preserve">                                       Development, Current Practice and Importance</w:t>
          </w:r>
        </w:p>
        <w:p w14:paraId="43E43C4E" w14:textId="77777777" w:rsidR="000D0CAD" w:rsidRPr="00491F80" w:rsidRDefault="000D0CAD" w:rsidP="000D0CAD">
          <w:pPr>
            <w:rPr>
              <w:rFonts w:ascii="Arial" w:hAnsi="Arial" w:cs="Arial"/>
              <w:sz w:val="22"/>
              <w:szCs w:val="22"/>
            </w:rPr>
          </w:pPr>
        </w:p>
        <w:p w14:paraId="25EA6084" w14:textId="77777777" w:rsidR="000D0CAD" w:rsidRPr="00491F80" w:rsidRDefault="000D0CAD" w:rsidP="000D0CAD">
          <w:pPr>
            <w:rPr>
              <w:rFonts w:ascii="Arial" w:hAnsi="Arial" w:cs="Arial"/>
              <w:sz w:val="22"/>
              <w:szCs w:val="22"/>
            </w:rPr>
          </w:pPr>
          <w:r w:rsidRPr="00491F80">
            <w:rPr>
              <w:rFonts w:ascii="Arial" w:hAnsi="Arial" w:cs="Arial"/>
              <w:sz w:val="22"/>
              <w:szCs w:val="22"/>
            </w:rPr>
            <w:t>Community mental health services were developed to provide care and support for people experiencing mental health conditions while allowing them to remain in their own communities rather than living in psychiatric hospitals. Before the mid-20</w:t>
          </w:r>
          <w:r w:rsidRPr="00491F80">
            <w:rPr>
              <w:rFonts w:ascii="Arial" w:hAnsi="Arial" w:cs="Arial"/>
              <w:sz w:val="22"/>
              <w:szCs w:val="22"/>
              <w:vertAlign w:val="superscript"/>
            </w:rPr>
            <w:t>th</w:t>
          </w:r>
          <w:r w:rsidRPr="00491F80">
            <w:rPr>
              <w:rFonts w:ascii="Arial" w:hAnsi="Arial" w:cs="Arial"/>
              <w:sz w:val="22"/>
              <w:szCs w:val="22"/>
            </w:rPr>
            <w:t xml:space="preserve"> century, many people with mental illnesses were placed in large institutions, where treatment was often restrictive and focused more on separating people from society rather than supporting their recovery. As understanding of mental health improved, governments and healthcare professionals recognised that institutional care often led to social isolation, stigma and reduced independence (Thornicroft and Tansella, 2013). One of the main factors</w:t>
          </w:r>
        </w:p>
      </w:sdtContent>
    </w:sdt>
    <w:p w14:paraId="2B857C2D" w14:textId="77777777" w:rsidR="000D0CAD" w:rsidRPr="00491F80" w:rsidRDefault="000D0CAD" w:rsidP="000D0CAD">
      <w:pPr>
        <w:rPr>
          <w:rFonts w:ascii="Arial" w:hAnsi="Arial" w:cs="Arial"/>
          <w:sz w:val="22"/>
          <w:szCs w:val="22"/>
        </w:rPr>
      </w:pPr>
      <w:r w:rsidRPr="00491F80">
        <w:rPr>
          <w:rFonts w:ascii="Arial" w:hAnsi="Arial" w:cs="Arial"/>
          <w:sz w:val="22"/>
          <w:szCs w:val="22"/>
        </w:rPr>
        <w:t xml:space="preserve"> That influenced the development of community mental health services was the process of deinstitutionalisation during the 1950’s and 1960’s. This involved closing many long stay psychiatric hospitals and replacing them with community-based services. Advances in psychiatric medication also made it possible for many individuals to manage their conditions while living independently (World Health Organisation, 2022). In England, the publication of the white paper better services for the mentally ill in 1975 and the implementation of the NHS and Community Care Act 1990 further encouraged care within the community instead of hospital settings (Department of Health, 1975; HM Government, 1990). These changes reflected a shift towards person centred care, promoting dignity, independence and inclusion. </w:t>
      </w:r>
    </w:p>
    <w:p w14:paraId="3AF9841E" w14:textId="77777777" w:rsidR="000D0CAD" w:rsidRPr="00491F80" w:rsidRDefault="000D0CAD" w:rsidP="000D0CAD">
      <w:pPr>
        <w:rPr>
          <w:rFonts w:ascii="Arial" w:hAnsi="Arial" w:cs="Arial"/>
          <w:sz w:val="22"/>
          <w:szCs w:val="22"/>
        </w:rPr>
      </w:pPr>
      <w:r w:rsidRPr="00491F80">
        <w:rPr>
          <w:rFonts w:ascii="Arial" w:hAnsi="Arial" w:cs="Arial"/>
          <w:sz w:val="22"/>
          <w:szCs w:val="22"/>
        </w:rPr>
        <w:t xml:space="preserve">Today, community mental health services provide a wide range of support to people experiencing conditions such as depression, anxiety, bipolar disorder, schizophrenia and personality disorders. Services are delivered by multidisciplinary teams, including psychiatrists, psychologists, mental health nurses, occupational therapists, social workers and support workers. Care may include psychological therapies, medication management, crisis intervention, rehabilitation, employment support and social care depending on each person’s individual needs (NHS England, 2019). </w:t>
      </w:r>
    </w:p>
    <w:p w14:paraId="50F35524" w14:textId="59087432" w:rsidR="000D0CAD" w:rsidRPr="00491F80" w:rsidRDefault="000D0CAD" w:rsidP="000D0CAD">
      <w:pPr>
        <w:rPr>
          <w:rFonts w:ascii="Arial" w:hAnsi="Arial" w:cs="Arial"/>
          <w:sz w:val="22"/>
          <w:szCs w:val="22"/>
        </w:rPr>
      </w:pPr>
      <w:r w:rsidRPr="00491F80">
        <w:rPr>
          <w:rFonts w:ascii="Arial" w:hAnsi="Arial" w:cs="Arial"/>
          <w:sz w:val="22"/>
          <w:szCs w:val="22"/>
        </w:rPr>
        <w:t xml:space="preserve">A major strength of community mental health services is that they provide personalised care while enabling individuals to remain connected to their families, education, employment and local communities. This approach helps to reduce the stigma associated with mental illness and encourages recovery by focusing on a </w:t>
      </w:r>
      <w:proofErr w:type="spellStart"/>
      <w:proofErr w:type="gramStart"/>
      <w:r w:rsidRPr="00491F80">
        <w:rPr>
          <w:rFonts w:ascii="Arial" w:hAnsi="Arial" w:cs="Arial"/>
          <w:sz w:val="22"/>
          <w:szCs w:val="22"/>
        </w:rPr>
        <w:t>persons</w:t>
      </w:r>
      <w:proofErr w:type="spellEnd"/>
      <w:proofErr w:type="gramEnd"/>
      <w:r w:rsidRPr="00491F80">
        <w:rPr>
          <w:rFonts w:ascii="Arial" w:hAnsi="Arial" w:cs="Arial"/>
          <w:sz w:val="22"/>
          <w:szCs w:val="22"/>
        </w:rPr>
        <w:t xml:space="preserve"> strengths rather than simply treating their symptoms (National Institute for Health and Care </w:t>
      </w:r>
      <w:r w:rsidR="00FE27E9" w:rsidRPr="00491F80">
        <w:rPr>
          <w:rFonts w:ascii="Arial" w:hAnsi="Arial" w:cs="Arial"/>
          <w:sz w:val="22"/>
          <w:szCs w:val="22"/>
        </w:rPr>
        <w:t>E</w:t>
      </w:r>
      <w:r w:rsidRPr="00491F80">
        <w:rPr>
          <w:rFonts w:ascii="Arial" w:hAnsi="Arial" w:cs="Arial"/>
          <w:sz w:val="22"/>
          <w:szCs w:val="22"/>
        </w:rPr>
        <w:t>xcellence, 2022).</w:t>
      </w:r>
      <w:r w:rsidR="00FE27E9" w:rsidRPr="00491F80">
        <w:rPr>
          <w:rFonts w:ascii="Arial" w:hAnsi="Arial" w:cs="Arial"/>
          <w:sz w:val="22"/>
          <w:szCs w:val="22"/>
        </w:rPr>
        <w:t xml:space="preserve"> Community based care is also generally more cost effective than prolonged hospital admissions and can reduce pressure on inpatient mental health services (World Health Organisation, 2022). </w:t>
      </w:r>
    </w:p>
    <w:p w14:paraId="72F685A8" w14:textId="29CAE58A" w:rsidR="00211AFB" w:rsidRPr="00491F80" w:rsidRDefault="00211AFB" w:rsidP="000D0CAD">
      <w:pPr>
        <w:rPr>
          <w:rFonts w:ascii="Arial" w:hAnsi="Arial" w:cs="Arial"/>
          <w:sz w:val="22"/>
          <w:szCs w:val="22"/>
        </w:rPr>
      </w:pPr>
      <w:r w:rsidRPr="00491F80">
        <w:rPr>
          <w:rFonts w:ascii="Arial" w:hAnsi="Arial" w:cs="Arial"/>
          <w:sz w:val="22"/>
          <w:szCs w:val="22"/>
        </w:rPr>
        <w:t>Despite these benefits, community mental health services continue to face several challenges. Increasing demand for mental health support</w:t>
      </w:r>
      <w:r w:rsidR="00FD291D" w:rsidRPr="00491F80">
        <w:rPr>
          <w:rFonts w:ascii="Arial" w:hAnsi="Arial" w:cs="Arial"/>
          <w:sz w:val="22"/>
          <w:szCs w:val="22"/>
        </w:rPr>
        <w:t xml:space="preserve"> has placed significant pressure on services across the UK, resulting in long awaiting </w:t>
      </w:r>
      <w:r w:rsidR="00752F2A" w:rsidRPr="00491F80">
        <w:rPr>
          <w:rFonts w:ascii="Arial" w:hAnsi="Arial" w:cs="Arial"/>
          <w:sz w:val="22"/>
          <w:szCs w:val="22"/>
        </w:rPr>
        <w:t>times and staff shortages</w:t>
      </w:r>
      <w:r w:rsidR="004602EE" w:rsidRPr="00491F80">
        <w:rPr>
          <w:rFonts w:ascii="Arial" w:hAnsi="Arial" w:cs="Arial"/>
          <w:sz w:val="22"/>
          <w:szCs w:val="22"/>
        </w:rPr>
        <w:t xml:space="preserve">. Many </w:t>
      </w:r>
      <w:r w:rsidR="00A45BD4" w:rsidRPr="00491F80">
        <w:rPr>
          <w:rFonts w:ascii="Arial" w:hAnsi="Arial" w:cs="Arial"/>
          <w:sz w:val="22"/>
          <w:szCs w:val="22"/>
        </w:rPr>
        <w:t>individuals</w:t>
      </w:r>
      <w:r w:rsidR="004602EE" w:rsidRPr="00491F80">
        <w:rPr>
          <w:rFonts w:ascii="Arial" w:hAnsi="Arial" w:cs="Arial"/>
          <w:sz w:val="22"/>
          <w:szCs w:val="22"/>
        </w:rPr>
        <w:t xml:space="preserve"> struggle to access timely treatment, particularly</w:t>
      </w:r>
      <w:r w:rsidR="007B11FA" w:rsidRPr="00491F80">
        <w:rPr>
          <w:rFonts w:ascii="Arial" w:hAnsi="Arial" w:cs="Arial"/>
          <w:sz w:val="22"/>
          <w:szCs w:val="22"/>
        </w:rPr>
        <w:t xml:space="preserve"> for specialist therapies. In addition, inequalities remain, </w:t>
      </w:r>
      <w:r w:rsidR="00C04C9B" w:rsidRPr="00491F80">
        <w:rPr>
          <w:rFonts w:ascii="Arial" w:hAnsi="Arial" w:cs="Arial"/>
          <w:sz w:val="22"/>
          <w:szCs w:val="22"/>
        </w:rPr>
        <w:t>with some groups experiencing barriers to accessing culturally</w:t>
      </w:r>
      <w:r w:rsidR="00F81C52" w:rsidRPr="00491F80">
        <w:rPr>
          <w:rFonts w:ascii="Arial" w:hAnsi="Arial" w:cs="Arial"/>
          <w:sz w:val="22"/>
          <w:szCs w:val="22"/>
        </w:rPr>
        <w:t xml:space="preserve"> appropriate mental health care</w:t>
      </w:r>
      <w:r w:rsidR="00A45BD4" w:rsidRPr="00491F80">
        <w:rPr>
          <w:rFonts w:ascii="Arial" w:hAnsi="Arial" w:cs="Arial"/>
          <w:sz w:val="22"/>
          <w:szCs w:val="22"/>
        </w:rPr>
        <w:t xml:space="preserve">. Limited funding and variation in service availability </w:t>
      </w:r>
      <w:r w:rsidR="00E35F48" w:rsidRPr="00491F80">
        <w:rPr>
          <w:rFonts w:ascii="Arial" w:hAnsi="Arial" w:cs="Arial"/>
          <w:sz w:val="22"/>
          <w:szCs w:val="22"/>
        </w:rPr>
        <w:t xml:space="preserve">across different regions can also affect the quality of consistency of care provided (The Kings Fund, 2024). </w:t>
      </w:r>
      <w:r w:rsidR="00266E7B" w:rsidRPr="00491F80">
        <w:rPr>
          <w:rFonts w:ascii="Arial" w:hAnsi="Arial" w:cs="Arial"/>
          <w:sz w:val="22"/>
          <w:szCs w:val="22"/>
        </w:rPr>
        <w:t xml:space="preserve">These issues suggest that although community mental health services have </w:t>
      </w:r>
      <w:r w:rsidR="00266E7B" w:rsidRPr="00491F80">
        <w:rPr>
          <w:rFonts w:ascii="Arial" w:hAnsi="Arial" w:cs="Arial"/>
          <w:sz w:val="22"/>
          <w:szCs w:val="22"/>
        </w:rPr>
        <w:lastRenderedPageBreak/>
        <w:t>de</w:t>
      </w:r>
      <w:r w:rsidR="00702EF1" w:rsidRPr="00491F80">
        <w:rPr>
          <w:rFonts w:ascii="Arial" w:hAnsi="Arial" w:cs="Arial"/>
          <w:sz w:val="22"/>
          <w:szCs w:val="22"/>
        </w:rPr>
        <w:t xml:space="preserve">veloped considerably, further investment and workforce planning are needed to meet growing demand. </w:t>
      </w:r>
    </w:p>
    <w:p w14:paraId="1AB64C7F" w14:textId="51A618ED" w:rsidR="00B767F2" w:rsidRPr="00491F80" w:rsidRDefault="00B767F2" w:rsidP="000D0CAD">
      <w:pPr>
        <w:rPr>
          <w:rFonts w:ascii="Arial" w:hAnsi="Arial" w:cs="Arial"/>
          <w:sz w:val="22"/>
          <w:szCs w:val="22"/>
        </w:rPr>
      </w:pPr>
      <w:r w:rsidRPr="00491F80">
        <w:rPr>
          <w:rFonts w:ascii="Arial" w:hAnsi="Arial" w:cs="Arial"/>
          <w:sz w:val="22"/>
          <w:szCs w:val="22"/>
        </w:rPr>
        <w:t xml:space="preserve">Community mental health </w:t>
      </w:r>
      <w:r w:rsidR="00E33D3C" w:rsidRPr="00491F80">
        <w:rPr>
          <w:rFonts w:ascii="Arial" w:hAnsi="Arial" w:cs="Arial"/>
          <w:sz w:val="22"/>
          <w:szCs w:val="22"/>
        </w:rPr>
        <w:t xml:space="preserve">services play a vital role in improving the quality of life for service users. By providing ongoing emotional, </w:t>
      </w:r>
      <w:r w:rsidR="00F023FA" w:rsidRPr="00491F80">
        <w:rPr>
          <w:rFonts w:ascii="Arial" w:hAnsi="Arial" w:cs="Arial"/>
          <w:sz w:val="22"/>
          <w:szCs w:val="22"/>
        </w:rPr>
        <w:t xml:space="preserve">psychological and practical support, these services help individuals manage their mental health conditions while maintaining </w:t>
      </w:r>
      <w:r w:rsidR="007D05CE" w:rsidRPr="00491F80">
        <w:rPr>
          <w:rFonts w:ascii="Arial" w:hAnsi="Arial" w:cs="Arial"/>
          <w:sz w:val="22"/>
          <w:szCs w:val="22"/>
        </w:rPr>
        <w:t xml:space="preserve">independence and </w:t>
      </w:r>
      <w:r w:rsidR="00115AB6" w:rsidRPr="00491F80">
        <w:rPr>
          <w:rFonts w:ascii="Arial" w:hAnsi="Arial" w:cs="Arial"/>
          <w:sz w:val="22"/>
          <w:szCs w:val="22"/>
        </w:rPr>
        <w:t>participation</w:t>
      </w:r>
      <w:r w:rsidR="007D05CE" w:rsidRPr="00491F80">
        <w:rPr>
          <w:rFonts w:ascii="Arial" w:hAnsi="Arial" w:cs="Arial"/>
          <w:sz w:val="22"/>
          <w:szCs w:val="22"/>
        </w:rPr>
        <w:t xml:space="preserve"> gin everyday life. Support with education, employment and housing can improve confidence, reduce social isolation and promote overall wellbeing. Early intervention and continuous </w:t>
      </w:r>
      <w:r w:rsidR="005F658E" w:rsidRPr="00491F80">
        <w:rPr>
          <w:rFonts w:ascii="Arial" w:hAnsi="Arial" w:cs="Arial"/>
          <w:sz w:val="22"/>
          <w:szCs w:val="22"/>
        </w:rPr>
        <w:t xml:space="preserve">support also reduce the likelihood of mental health crisis, helping to prevent </w:t>
      </w:r>
      <w:r w:rsidR="008325DF" w:rsidRPr="00491F80">
        <w:rPr>
          <w:rFonts w:ascii="Arial" w:hAnsi="Arial" w:cs="Arial"/>
          <w:sz w:val="22"/>
          <w:szCs w:val="22"/>
        </w:rPr>
        <w:t xml:space="preserve">unnecessary hospital admissions and improving long term outcomes (NHS England, 2019). </w:t>
      </w:r>
    </w:p>
    <w:p w14:paraId="4EDC30E6" w14:textId="0121C778" w:rsidR="00115AB6" w:rsidRPr="00491F80" w:rsidRDefault="00115AB6" w:rsidP="000D0CAD">
      <w:pPr>
        <w:rPr>
          <w:rFonts w:ascii="Arial" w:hAnsi="Arial" w:cs="Arial"/>
          <w:sz w:val="22"/>
          <w:szCs w:val="22"/>
        </w:rPr>
      </w:pPr>
      <w:r w:rsidRPr="00491F80">
        <w:rPr>
          <w:rFonts w:ascii="Arial" w:hAnsi="Arial" w:cs="Arial"/>
          <w:sz w:val="22"/>
          <w:szCs w:val="22"/>
        </w:rPr>
        <w:t>In conclusion, community mental health services have evolved from a healthcare system that relied heavily on ins</w:t>
      </w:r>
      <w:r w:rsidR="00AD09A9" w:rsidRPr="00491F80">
        <w:rPr>
          <w:rFonts w:ascii="Arial" w:hAnsi="Arial" w:cs="Arial"/>
          <w:sz w:val="22"/>
          <w:szCs w:val="22"/>
        </w:rPr>
        <w:t xml:space="preserve">titutional care to one that focuses on recovery, independence and </w:t>
      </w:r>
      <w:proofErr w:type="gramStart"/>
      <w:r w:rsidR="00AD09A9" w:rsidRPr="00491F80">
        <w:rPr>
          <w:rFonts w:ascii="Arial" w:hAnsi="Arial" w:cs="Arial"/>
          <w:sz w:val="22"/>
          <w:szCs w:val="22"/>
        </w:rPr>
        <w:t>person centred</w:t>
      </w:r>
      <w:proofErr w:type="gramEnd"/>
      <w:r w:rsidR="00AD09A9" w:rsidRPr="00491F80">
        <w:rPr>
          <w:rFonts w:ascii="Arial" w:hAnsi="Arial" w:cs="Arial"/>
          <w:sz w:val="22"/>
          <w:szCs w:val="22"/>
        </w:rPr>
        <w:t xml:space="preserve"> support. Although challenged such as increasing demand and workforce shortages remain, these services </w:t>
      </w:r>
      <w:r w:rsidR="008A7942" w:rsidRPr="00491F80">
        <w:rPr>
          <w:rFonts w:ascii="Arial" w:hAnsi="Arial" w:cs="Arial"/>
          <w:sz w:val="22"/>
          <w:szCs w:val="22"/>
        </w:rPr>
        <w:t xml:space="preserve">continue to make a significant contribution to improving mental health outcomes and enhancing the quality of life of individuals living with mental health conditions. </w:t>
      </w:r>
    </w:p>
    <w:p w14:paraId="50AAAA2F" w14:textId="0AD2B14A" w:rsidR="008A7942" w:rsidRPr="00491F80" w:rsidRDefault="00206BEB" w:rsidP="00206BEB">
      <w:pPr>
        <w:rPr>
          <w:rFonts w:ascii="Arial" w:hAnsi="Arial" w:cs="Arial"/>
          <w:sz w:val="22"/>
          <w:szCs w:val="22"/>
        </w:rPr>
      </w:pPr>
      <w:r w:rsidRPr="00491F80">
        <w:rPr>
          <w:rFonts w:ascii="Arial" w:hAnsi="Arial" w:cs="Arial"/>
          <w:sz w:val="22"/>
          <w:szCs w:val="22"/>
        </w:rPr>
        <w:t xml:space="preserve">Reference List: </w:t>
      </w:r>
    </w:p>
    <w:p w14:paraId="2FF4C0B0" w14:textId="327EF3E2" w:rsidR="00FE73E0" w:rsidRPr="00491F80" w:rsidRDefault="00FE73E0" w:rsidP="00206BEB">
      <w:pPr>
        <w:rPr>
          <w:rFonts w:ascii="Arial" w:hAnsi="Arial" w:cs="Arial"/>
          <w:sz w:val="22"/>
          <w:szCs w:val="22"/>
          <w:u w:val="single"/>
        </w:rPr>
      </w:pPr>
      <w:r w:rsidRPr="00491F80">
        <w:rPr>
          <w:rFonts w:ascii="Arial" w:hAnsi="Arial" w:cs="Arial"/>
          <w:sz w:val="22"/>
          <w:szCs w:val="22"/>
          <w:u w:val="single"/>
        </w:rPr>
        <w:t>Component 2</w:t>
      </w:r>
    </w:p>
    <w:p w14:paraId="16399192" w14:textId="6E91697D" w:rsidR="00206BEB" w:rsidRPr="00491F80" w:rsidRDefault="00206BEB" w:rsidP="00206BEB">
      <w:pPr>
        <w:rPr>
          <w:rFonts w:ascii="Arial" w:hAnsi="Arial" w:cs="Arial"/>
          <w:sz w:val="22"/>
          <w:szCs w:val="22"/>
        </w:rPr>
      </w:pPr>
      <w:r w:rsidRPr="00491F80">
        <w:rPr>
          <w:rFonts w:ascii="Arial" w:hAnsi="Arial" w:cs="Arial"/>
          <w:sz w:val="22"/>
          <w:szCs w:val="22"/>
        </w:rPr>
        <w:t>Department of Health (1975) Better services for the Mentally</w:t>
      </w:r>
      <w:r w:rsidR="00724DBE" w:rsidRPr="00491F80">
        <w:rPr>
          <w:rFonts w:ascii="Arial" w:hAnsi="Arial" w:cs="Arial"/>
          <w:sz w:val="22"/>
          <w:szCs w:val="22"/>
        </w:rPr>
        <w:t xml:space="preserve"> Ill. London: HMSO. </w:t>
      </w:r>
    </w:p>
    <w:p w14:paraId="28E7C935" w14:textId="1AF16217" w:rsidR="00724DBE" w:rsidRPr="00491F80" w:rsidRDefault="00724DBE" w:rsidP="00206BEB">
      <w:pPr>
        <w:rPr>
          <w:rFonts w:ascii="Arial" w:hAnsi="Arial" w:cs="Arial"/>
          <w:sz w:val="22"/>
          <w:szCs w:val="22"/>
        </w:rPr>
      </w:pPr>
      <w:r w:rsidRPr="00491F80">
        <w:rPr>
          <w:rFonts w:ascii="Arial" w:hAnsi="Arial" w:cs="Arial"/>
          <w:sz w:val="22"/>
          <w:szCs w:val="22"/>
        </w:rPr>
        <w:t>HM Governme</w:t>
      </w:r>
      <w:r w:rsidR="00B33BD1" w:rsidRPr="00491F80">
        <w:rPr>
          <w:rFonts w:ascii="Arial" w:hAnsi="Arial" w:cs="Arial"/>
          <w:sz w:val="22"/>
          <w:szCs w:val="22"/>
        </w:rPr>
        <w:t xml:space="preserve">nt (1990) NHS and Community Care Act 1990. London: The </w:t>
      </w:r>
      <w:r w:rsidR="00513517" w:rsidRPr="00491F80">
        <w:rPr>
          <w:rFonts w:ascii="Arial" w:hAnsi="Arial" w:cs="Arial"/>
          <w:sz w:val="22"/>
          <w:szCs w:val="22"/>
        </w:rPr>
        <w:t xml:space="preserve">stationery Office. </w:t>
      </w:r>
    </w:p>
    <w:p w14:paraId="66C8E09A" w14:textId="77777777" w:rsidR="00C90A6D" w:rsidRPr="00491F80" w:rsidRDefault="00513517" w:rsidP="00206BEB">
      <w:pPr>
        <w:rPr>
          <w:rFonts w:ascii="Arial" w:hAnsi="Arial" w:cs="Arial"/>
          <w:sz w:val="22"/>
          <w:szCs w:val="22"/>
        </w:rPr>
      </w:pPr>
      <w:r w:rsidRPr="00491F80">
        <w:rPr>
          <w:rFonts w:ascii="Arial" w:hAnsi="Arial" w:cs="Arial"/>
          <w:sz w:val="22"/>
          <w:szCs w:val="22"/>
        </w:rPr>
        <w:t>National Institute for Health and Care Excellence (2022)</w:t>
      </w:r>
      <w:r w:rsidR="00F73352" w:rsidRPr="00491F80">
        <w:rPr>
          <w:rFonts w:ascii="Arial" w:hAnsi="Arial" w:cs="Arial"/>
          <w:sz w:val="22"/>
          <w:szCs w:val="22"/>
        </w:rPr>
        <w:t xml:space="preserve"> Mental Wellbeing</w:t>
      </w:r>
      <w:r w:rsidR="00C90A6D" w:rsidRPr="00491F80">
        <w:rPr>
          <w:rFonts w:ascii="Arial" w:hAnsi="Arial" w:cs="Arial"/>
          <w:sz w:val="22"/>
          <w:szCs w:val="22"/>
        </w:rPr>
        <w:t xml:space="preserve"> Overview. London: NICE.</w:t>
      </w:r>
    </w:p>
    <w:p w14:paraId="7F2A4105" w14:textId="77777777" w:rsidR="007A44D3" w:rsidRPr="00491F80" w:rsidRDefault="00BB2A6E" w:rsidP="00206BEB">
      <w:pPr>
        <w:rPr>
          <w:rFonts w:ascii="Arial" w:hAnsi="Arial" w:cs="Arial"/>
          <w:sz w:val="22"/>
          <w:szCs w:val="22"/>
        </w:rPr>
      </w:pPr>
      <w:r w:rsidRPr="00491F80">
        <w:rPr>
          <w:rFonts w:ascii="Arial" w:hAnsi="Arial" w:cs="Arial"/>
          <w:sz w:val="22"/>
          <w:szCs w:val="22"/>
        </w:rPr>
        <w:t xml:space="preserve">NHS England (2019) The community Mental Health Framework for Adults and Older Adults. London: NHS England. </w:t>
      </w:r>
    </w:p>
    <w:p w14:paraId="09E48A3B" w14:textId="77777777" w:rsidR="007A44D3" w:rsidRPr="00491F80" w:rsidRDefault="007A44D3" w:rsidP="00206BEB">
      <w:pPr>
        <w:rPr>
          <w:rFonts w:ascii="Arial" w:hAnsi="Arial" w:cs="Arial"/>
          <w:sz w:val="22"/>
          <w:szCs w:val="22"/>
        </w:rPr>
      </w:pPr>
      <w:r w:rsidRPr="00491F80">
        <w:rPr>
          <w:rFonts w:ascii="Arial" w:hAnsi="Arial" w:cs="Arial"/>
          <w:sz w:val="22"/>
          <w:szCs w:val="22"/>
        </w:rPr>
        <w:t xml:space="preserve">The Kings Fund (2024) Mental Health services in England. London: The Kings Fund. </w:t>
      </w:r>
    </w:p>
    <w:p w14:paraId="53593E2B" w14:textId="16B6D31F" w:rsidR="00513517" w:rsidRPr="00491F80" w:rsidRDefault="007A44D3" w:rsidP="00206BEB">
      <w:pPr>
        <w:rPr>
          <w:rFonts w:ascii="Arial" w:hAnsi="Arial" w:cs="Arial"/>
          <w:sz w:val="22"/>
          <w:szCs w:val="22"/>
        </w:rPr>
      </w:pPr>
      <w:r w:rsidRPr="00491F80">
        <w:rPr>
          <w:rFonts w:ascii="Arial" w:hAnsi="Arial" w:cs="Arial"/>
          <w:sz w:val="22"/>
          <w:szCs w:val="22"/>
        </w:rPr>
        <w:t>Thorn</w:t>
      </w:r>
      <w:r w:rsidR="00562EDA" w:rsidRPr="00491F80">
        <w:rPr>
          <w:rFonts w:ascii="Arial" w:hAnsi="Arial" w:cs="Arial"/>
          <w:sz w:val="22"/>
          <w:szCs w:val="22"/>
        </w:rPr>
        <w:t>icroft, G. and Tansella, M. (2013) The Balanced Care Model</w:t>
      </w:r>
      <w:r w:rsidR="00F431EF" w:rsidRPr="00491F80">
        <w:rPr>
          <w:rFonts w:ascii="Arial" w:hAnsi="Arial" w:cs="Arial"/>
          <w:sz w:val="22"/>
          <w:szCs w:val="22"/>
        </w:rPr>
        <w:t xml:space="preserve"> for Global Mental Health. </w:t>
      </w:r>
      <w:r w:rsidR="00006E21" w:rsidRPr="00491F80">
        <w:rPr>
          <w:rFonts w:ascii="Arial" w:hAnsi="Arial" w:cs="Arial"/>
          <w:sz w:val="22"/>
          <w:szCs w:val="22"/>
        </w:rPr>
        <w:t>Psychological</w:t>
      </w:r>
      <w:r w:rsidR="00F431EF" w:rsidRPr="00491F80">
        <w:rPr>
          <w:rFonts w:ascii="Arial" w:hAnsi="Arial" w:cs="Arial"/>
          <w:sz w:val="22"/>
          <w:szCs w:val="22"/>
        </w:rPr>
        <w:t xml:space="preserve"> Medicine, 43(4), pp. </w:t>
      </w:r>
      <w:r w:rsidR="00C90A6D" w:rsidRPr="00491F80">
        <w:rPr>
          <w:rFonts w:ascii="Arial" w:hAnsi="Arial" w:cs="Arial"/>
          <w:sz w:val="22"/>
          <w:szCs w:val="22"/>
        </w:rPr>
        <w:t xml:space="preserve"> </w:t>
      </w:r>
      <w:r w:rsidR="00E217F9" w:rsidRPr="00491F80">
        <w:rPr>
          <w:rFonts w:ascii="Arial" w:hAnsi="Arial" w:cs="Arial"/>
          <w:sz w:val="22"/>
          <w:szCs w:val="22"/>
        </w:rPr>
        <w:t xml:space="preserve">849-863. </w:t>
      </w:r>
    </w:p>
    <w:p w14:paraId="405741A4" w14:textId="0BD4F27D" w:rsidR="00E217F9" w:rsidRDefault="00E217F9" w:rsidP="00206BEB">
      <w:pPr>
        <w:rPr>
          <w:rFonts w:ascii="Arial" w:hAnsi="Arial" w:cs="Arial"/>
          <w:sz w:val="22"/>
          <w:szCs w:val="22"/>
        </w:rPr>
      </w:pPr>
      <w:r w:rsidRPr="00491F80">
        <w:rPr>
          <w:rFonts w:ascii="Arial" w:hAnsi="Arial" w:cs="Arial"/>
          <w:sz w:val="22"/>
          <w:szCs w:val="22"/>
        </w:rPr>
        <w:t>World Health Organisation (2022) World Mental Health Report: Transforming Mental Health for All</w:t>
      </w:r>
      <w:r w:rsidR="00FE73E0" w:rsidRPr="00491F80">
        <w:rPr>
          <w:rFonts w:ascii="Arial" w:hAnsi="Arial" w:cs="Arial"/>
          <w:sz w:val="22"/>
          <w:szCs w:val="22"/>
        </w:rPr>
        <w:t xml:space="preserve">. Geneva: WHO. </w:t>
      </w:r>
    </w:p>
    <w:p w14:paraId="17C802ED" w14:textId="7C3948BB" w:rsidR="00491F80" w:rsidRPr="00491F80" w:rsidRDefault="00491F80" w:rsidP="00206BEB">
      <w:pPr>
        <w:rPr>
          <w:rFonts w:ascii="Arial" w:hAnsi="Arial" w:cs="Arial"/>
          <w:sz w:val="22"/>
          <w:szCs w:val="22"/>
          <w:u w:val="single"/>
        </w:rPr>
      </w:pPr>
      <w:r w:rsidRPr="00491F80">
        <w:rPr>
          <w:rFonts w:ascii="Arial" w:hAnsi="Arial" w:cs="Arial"/>
          <w:sz w:val="22"/>
          <w:szCs w:val="22"/>
          <w:u w:val="single"/>
        </w:rPr>
        <w:t>Component 1</w:t>
      </w:r>
    </w:p>
    <w:p w14:paraId="4E0BFFFB" w14:textId="732736EA" w:rsidR="00C90A6D" w:rsidRDefault="00BF6CDD" w:rsidP="00206BEB">
      <w:pPr>
        <w:rPr>
          <w:rFonts w:ascii="Arial" w:hAnsi="Arial" w:cs="Arial"/>
          <w:sz w:val="22"/>
          <w:szCs w:val="22"/>
        </w:rPr>
      </w:pPr>
      <w:r w:rsidRPr="001A0FBD">
        <w:rPr>
          <w:rFonts w:ascii="Arial" w:hAnsi="Arial" w:cs="Arial"/>
          <w:sz w:val="22"/>
          <w:szCs w:val="22"/>
        </w:rPr>
        <w:t xml:space="preserve">National Health Service </w:t>
      </w:r>
      <w:r w:rsidR="00580C67">
        <w:rPr>
          <w:rFonts w:ascii="Arial" w:hAnsi="Arial" w:cs="Arial"/>
          <w:sz w:val="22"/>
          <w:szCs w:val="22"/>
        </w:rPr>
        <w:t>(2023) Antenatal care. Available</w:t>
      </w:r>
      <w:r w:rsidR="000276C9">
        <w:rPr>
          <w:rFonts w:ascii="Arial" w:hAnsi="Arial" w:cs="Arial"/>
          <w:sz w:val="22"/>
          <w:szCs w:val="22"/>
        </w:rPr>
        <w:t xml:space="preserve"> https:/</w:t>
      </w:r>
      <w:r w:rsidR="002E1015">
        <w:rPr>
          <w:rFonts w:ascii="Arial" w:hAnsi="Arial" w:cs="Arial"/>
          <w:sz w:val="22"/>
          <w:szCs w:val="22"/>
        </w:rPr>
        <w:t xml:space="preserve">/ </w:t>
      </w:r>
      <w:hyperlink r:id="rId7" w:history="1">
        <w:r w:rsidR="000E2A4C" w:rsidRPr="000917EE">
          <w:rPr>
            <w:rStyle w:val="Hyperlink"/>
            <w:rFonts w:ascii="Arial" w:hAnsi="Arial" w:cs="Arial"/>
            <w:sz w:val="22"/>
            <w:szCs w:val="22"/>
          </w:rPr>
          <w:t>www.nhs.uk/pregnancy/your-pregnancy-care/your-antenatal-appointments/(Accessed</w:t>
        </w:r>
      </w:hyperlink>
      <w:r w:rsidR="000E2A4C">
        <w:rPr>
          <w:rFonts w:ascii="Arial" w:hAnsi="Arial" w:cs="Arial"/>
          <w:sz w:val="22"/>
          <w:szCs w:val="22"/>
        </w:rPr>
        <w:t xml:space="preserve">: 27June 2026). </w:t>
      </w:r>
    </w:p>
    <w:p w14:paraId="43AD2877" w14:textId="02B2508B" w:rsidR="000E2A4C" w:rsidRDefault="001D5B8F" w:rsidP="00206BEB">
      <w:pPr>
        <w:rPr>
          <w:rFonts w:ascii="Arial" w:hAnsi="Arial" w:cs="Arial"/>
          <w:sz w:val="22"/>
          <w:szCs w:val="22"/>
        </w:rPr>
      </w:pPr>
      <w:r>
        <w:rPr>
          <w:rFonts w:ascii="Arial" w:hAnsi="Arial" w:cs="Arial"/>
          <w:sz w:val="22"/>
          <w:szCs w:val="22"/>
        </w:rPr>
        <w:t xml:space="preserve">Department of Health (2016) Better births: Improving Outcomes of </w:t>
      </w:r>
      <w:r w:rsidR="00D55422">
        <w:rPr>
          <w:rFonts w:ascii="Arial" w:hAnsi="Arial" w:cs="Arial"/>
          <w:sz w:val="22"/>
          <w:szCs w:val="22"/>
        </w:rPr>
        <w:t>maternity</w:t>
      </w:r>
      <w:r>
        <w:rPr>
          <w:rFonts w:ascii="Arial" w:hAnsi="Arial" w:cs="Arial"/>
          <w:sz w:val="22"/>
          <w:szCs w:val="22"/>
        </w:rPr>
        <w:t xml:space="preserve"> services in England. London:</w:t>
      </w:r>
      <w:r w:rsidR="00256B04">
        <w:rPr>
          <w:rFonts w:ascii="Arial" w:hAnsi="Arial" w:cs="Arial"/>
          <w:sz w:val="22"/>
          <w:szCs w:val="22"/>
        </w:rPr>
        <w:t xml:space="preserve"> Department of Health. </w:t>
      </w:r>
    </w:p>
    <w:p w14:paraId="1C462268" w14:textId="6EB93F2D" w:rsidR="00256B04" w:rsidRDefault="00256B04" w:rsidP="00206BEB">
      <w:pPr>
        <w:rPr>
          <w:rFonts w:ascii="Arial" w:hAnsi="Arial" w:cs="Arial"/>
          <w:sz w:val="22"/>
          <w:szCs w:val="22"/>
        </w:rPr>
      </w:pPr>
      <w:r>
        <w:rPr>
          <w:rFonts w:ascii="Arial" w:hAnsi="Arial" w:cs="Arial"/>
          <w:sz w:val="22"/>
          <w:szCs w:val="22"/>
        </w:rPr>
        <w:t xml:space="preserve">National Health Service (2023) Your antenatal </w:t>
      </w:r>
      <w:r w:rsidR="001D54A6">
        <w:rPr>
          <w:rFonts w:ascii="Arial" w:hAnsi="Arial" w:cs="Arial"/>
          <w:sz w:val="22"/>
          <w:szCs w:val="22"/>
        </w:rPr>
        <w:t xml:space="preserve">appointments. Available at: </w:t>
      </w:r>
      <w:hyperlink r:id="rId8" w:history="1">
        <w:r w:rsidR="00D665E5" w:rsidRPr="000917EE">
          <w:rPr>
            <w:rStyle w:val="Hyperlink"/>
            <w:rFonts w:ascii="Arial" w:hAnsi="Arial" w:cs="Arial"/>
            <w:sz w:val="22"/>
            <w:szCs w:val="22"/>
          </w:rPr>
          <w:t>https://www.nhs.uk/pregnancy/your-pregnancy-care/your-antenatal-appointments/</w:t>
        </w:r>
      </w:hyperlink>
      <w:r w:rsidR="00D665E5">
        <w:rPr>
          <w:rFonts w:ascii="Arial" w:hAnsi="Arial" w:cs="Arial"/>
          <w:sz w:val="22"/>
          <w:szCs w:val="22"/>
        </w:rPr>
        <w:t xml:space="preserve"> (Accessed: </w:t>
      </w:r>
      <w:r w:rsidR="0056717C">
        <w:rPr>
          <w:rFonts w:ascii="Arial" w:hAnsi="Arial" w:cs="Arial"/>
          <w:sz w:val="22"/>
          <w:szCs w:val="22"/>
        </w:rPr>
        <w:t>27 June 2026)</w:t>
      </w:r>
      <w:r w:rsidR="00D55422">
        <w:rPr>
          <w:rFonts w:ascii="Arial" w:hAnsi="Arial" w:cs="Arial"/>
          <w:sz w:val="22"/>
          <w:szCs w:val="22"/>
        </w:rPr>
        <w:t xml:space="preserve">. </w:t>
      </w:r>
    </w:p>
    <w:p w14:paraId="2EC56C04" w14:textId="273C3C8C" w:rsidR="0056717C" w:rsidRDefault="0056717C" w:rsidP="00206BEB">
      <w:pPr>
        <w:rPr>
          <w:rFonts w:ascii="Arial" w:hAnsi="Arial" w:cs="Arial"/>
          <w:sz w:val="22"/>
          <w:szCs w:val="22"/>
        </w:rPr>
      </w:pPr>
      <w:r>
        <w:rPr>
          <w:rFonts w:ascii="Arial" w:hAnsi="Arial" w:cs="Arial"/>
          <w:sz w:val="22"/>
          <w:szCs w:val="22"/>
        </w:rPr>
        <w:t xml:space="preserve">National Institute for Health and Care Excellence (2021) Antenatal care (NG201). </w:t>
      </w:r>
      <w:r w:rsidR="00D55422">
        <w:rPr>
          <w:rFonts w:ascii="Arial" w:hAnsi="Arial" w:cs="Arial"/>
          <w:sz w:val="22"/>
          <w:szCs w:val="22"/>
        </w:rPr>
        <w:t>Available</w:t>
      </w:r>
      <w:r>
        <w:rPr>
          <w:rFonts w:ascii="Arial" w:hAnsi="Arial" w:cs="Arial"/>
          <w:sz w:val="22"/>
          <w:szCs w:val="22"/>
        </w:rPr>
        <w:t xml:space="preserve"> at </w:t>
      </w:r>
      <w:hyperlink r:id="rId9" w:history="1">
        <w:r w:rsidR="00D55422" w:rsidRPr="000917EE">
          <w:rPr>
            <w:rStyle w:val="Hyperlink"/>
            <w:rFonts w:ascii="Arial" w:hAnsi="Arial" w:cs="Arial"/>
            <w:sz w:val="22"/>
            <w:szCs w:val="22"/>
          </w:rPr>
          <w:t>https://www.nice.org.uk/guidance/ng201</w:t>
        </w:r>
      </w:hyperlink>
      <w:r w:rsidR="00D55422">
        <w:rPr>
          <w:rFonts w:ascii="Arial" w:hAnsi="Arial" w:cs="Arial"/>
          <w:sz w:val="22"/>
          <w:szCs w:val="22"/>
        </w:rPr>
        <w:t xml:space="preserve"> (Accessed: 27 June 2026). </w:t>
      </w:r>
    </w:p>
    <w:p w14:paraId="2E491580" w14:textId="02810A40" w:rsidR="001763E4" w:rsidRDefault="00554B35" w:rsidP="00206BEB">
      <w:pPr>
        <w:rPr>
          <w:rFonts w:ascii="Arial" w:hAnsi="Arial" w:cs="Arial"/>
          <w:sz w:val="22"/>
          <w:szCs w:val="22"/>
        </w:rPr>
      </w:pPr>
      <w:r>
        <w:rPr>
          <w:rFonts w:ascii="Arial" w:hAnsi="Arial" w:cs="Arial"/>
          <w:sz w:val="22"/>
          <w:szCs w:val="22"/>
        </w:rPr>
        <w:lastRenderedPageBreak/>
        <w:t>Royal College of Midwives (2022)</w:t>
      </w:r>
      <w:r w:rsidR="001763E4">
        <w:rPr>
          <w:rFonts w:ascii="Arial" w:hAnsi="Arial" w:cs="Arial"/>
          <w:sz w:val="22"/>
          <w:szCs w:val="22"/>
        </w:rPr>
        <w:t xml:space="preserve"> State of Maternity Services Report. London: Royal College of Midwives. </w:t>
      </w:r>
    </w:p>
    <w:p w14:paraId="0715020E" w14:textId="79AB1AEA" w:rsidR="000D0CAD" w:rsidRPr="006B5E31" w:rsidRDefault="006B5E31">
      <w:pPr>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3E5FE314" wp14:editId="600EF154">
            <wp:simplePos x="0" y="0"/>
            <wp:positionH relativeFrom="margin">
              <wp:align>left</wp:align>
            </wp:positionH>
            <wp:positionV relativeFrom="page">
              <wp:posOffset>1930400</wp:posOffset>
            </wp:positionV>
            <wp:extent cx="5986780" cy="8468995"/>
            <wp:effectExtent l="0" t="0" r="0" b="8255"/>
            <wp:wrapTopAndBottom/>
            <wp:docPr id="19335119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511912" name="Picture 1933511912"/>
                    <pic:cNvPicPr/>
                  </pic:nvPicPr>
                  <pic:blipFill>
                    <a:blip r:embed="rId10">
                      <a:extLst>
                        <a:ext uri="{28A0092B-C50C-407E-A947-70E740481C1C}">
                          <a14:useLocalDpi xmlns:a14="http://schemas.microsoft.com/office/drawing/2010/main" val="0"/>
                        </a:ext>
                      </a:extLst>
                    </a:blip>
                    <a:stretch>
                      <a:fillRect/>
                    </a:stretch>
                  </pic:blipFill>
                  <pic:spPr>
                    <a:xfrm>
                      <a:off x="0" y="0"/>
                      <a:ext cx="5986780" cy="8468995"/>
                    </a:xfrm>
                    <a:prstGeom prst="rect">
                      <a:avLst/>
                    </a:prstGeom>
                  </pic:spPr>
                </pic:pic>
              </a:graphicData>
            </a:graphic>
            <wp14:sizeRelH relativeFrom="margin">
              <wp14:pctWidth>0</wp14:pctWidth>
            </wp14:sizeRelH>
            <wp14:sizeRelV relativeFrom="margin">
              <wp14:pctHeight>0</wp14:pctHeight>
            </wp14:sizeRelV>
          </wp:anchor>
        </w:drawing>
      </w:r>
      <w:r w:rsidR="00554B35">
        <w:rPr>
          <w:rFonts w:ascii="Arial" w:hAnsi="Arial" w:cs="Arial"/>
          <w:sz w:val="22"/>
          <w:szCs w:val="22"/>
        </w:rPr>
        <w:t xml:space="preserve"> </w:t>
      </w:r>
      <w:r w:rsidR="001763E4">
        <w:rPr>
          <w:rFonts w:ascii="Arial" w:hAnsi="Arial" w:cs="Arial"/>
          <w:sz w:val="22"/>
          <w:szCs w:val="22"/>
        </w:rPr>
        <w:t>World Health Org</w:t>
      </w:r>
      <w:r w:rsidR="00AB2C22">
        <w:rPr>
          <w:rFonts w:ascii="Arial" w:hAnsi="Arial" w:cs="Arial"/>
          <w:sz w:val="22"/>
          <w:szCs w:val="22"/>
        </w:rPr>
        <w:t xml:space="preserve">anisation (2022) </w:t>
      </w:r>
      <w:r w:rsidR="00554B35">
        <w:rPr>
          <w:rFonts w:ascii="Arial" w:hAnsi="Arial" w:cs="Arial"/>
          <w:sz w:val="22"/>
          <w:szCs w:val="22"/>
        </w:rPr>
        <w:t>WHO recommendations of antenatal care for posit</w:t>
      </w:r>
      <w:r w:rsidR="00EA6D46">
        <w:rPr>
          <w:rFonts w:ascii="Arial" w:hAnsi="Arial" w:cs="Arial"/>
          <w:sz w:val="22"/>
          <w:szCs w:val="22"/>
        </w:rPr>
        <w:t xml:space="preserve">ive pregnancy experience. Geneva: World Health </w:t>
      </w:r>
      <w:r w:rsidR="001763E4">
        <w:rPr>
          <w:rFonts w:ascii="Arial" w:hAnsi="Arial" w:cs="Arial"/>
          <w:sz w:val="22"/>
          <w:szCs w:val="22"/>
        </w:rPr>
        <w:t>Organisation</w:t>
      </w:r>
      <w:r w:rsidR="00EA6D46">
        <w:rPr>
          <w:rFonts w:ascii="Arial" w:hAnsi="Arial" w:cs="Arial"/>
          <w:sz w:val="22"/>
          <w:szCs w:val="22"/>
        </w:rPr>
        <w:t>.</w:t>
      </w:r>
    </w:p>
    <w:sectPr w:rsidR="000D0CAD" w:rsidRPr="006B5E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CAD"/>
    <w:rsid w:val="00006E21"/>
    <w:rsid w:val="000276C9"/>
    <w:rsid w:val="000D0CAD"/>
    <w:rsid w:val="000E2A4C"/>
    <w:rsid w:val="00115AB6"/>
    <w:rsid w:val="001763E4"/>
    <w:rsid w:val="001A0FBD"/>
    <w:rsid w:val="001D54A6"/>
    <w:rsid w:val="001D5B8F"/>
    <w:rsid w:val="00206BEB"/>
    <w:rsid w:val="00211AFB"/>
    <w:rsid w:val="00256B04"/>
    <w:rsid w:val="00266E7B"/>
    <w:rsid w:val="002E1015"/>
    <w:rsid w:val="004602EE"/>
    <w:rsid w:val="00491F80"/>
    <w:rsid w:val="00513517"/>
    <w:rsid w:val="00520314"/>
    <w:rsid w:val="00554B35"/>
    <w:rsid w:val="00562EDA"/>
    <w:rsid w:val="0056717C"/>
    <w:rsid w:val="00580C67"/>
    <w:rsid w:val="005F658E"/>
    <w:rsid w:val="00646DD4"/>
    <w:rsid w:val="0068639B"/>
    <w:rsid w:val="006B5E31"/>
    <w:rsid w:val="00702EF1"/>
    <w:rsid w:val="00724DBE"/>
    <w:rsid w:val="00752F2A"/>
    <w:rsid w:val="007A44D3"/>
    <w:rsid w:val="007B11FA"/>
    <w:rsid w:val="007C7AF3"/>
    <w:rsid w:val="007D05CE"/>
    <w:rsid w:val="008325DF"/>
    <w:rsid w:val="008A7942"/>
    <w:rsid w:val="00A45BD4"/>
    <w:rsid w:val="00AB2C22"/>
    <w:rsid w:val="00AD09A9"/>
    <w:rsid w:val="00B33BD1"/>
    <w:rsid w:val="00B767F2"/>
    <w:rsid w:val="00BB2A6E"/>
    <w:rsid w:val="00BF6CDD"/>
    <w:rsid w:val="00C04C9B"/>
    <w:rsid w:val="00C90A6D"/>
    <w:rsid w:val="00D0073F"/>
    <w:rsid w:val="00D55422"/>
    <w:rsid w:val="00D665E5"/>
    <w:rsid w:val="00E217F9"/>
    <w:rsid w:val="00E33D3C"/>
    <w:rsid w:val="00E35F48"/>
    <w:rsid w:val="00EA6D46"/>
    <w:rsid w:val="00F023FA"/>
    <w:rsid w:val="00F431EF"/>
    <w:rsid w:val="00F73352"/>
    <w:rsid w:val="00F81C52"/>
    <w:rsid w:val="00FD291D"/>
    <w:rsid w:val="00FE27E9"/>
    <w:rsid w:val="00FE7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463BB"/>
  <w15:chartTrackingRefBased/>
  <w15:docId w15:val="{5327BFF3-384B-4F8F-BFF3-5616876EE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CAD"/>
  </w:style>
  <w:style w:type="paragraph" w:styleId="Heading1">
    <w:name w:val="heading 1"/>
    <w:basedOn w:val="Normal"/>
    <w:next w:val="Normal"/>
    <w:link w:val="Heading1Char"/>
    <w:uiPriority w:val="9"/>
    <w:qFormat/>
    <w:rsid w:val="000D0C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0C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C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C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C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C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C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C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C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C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0C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C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C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C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C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C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C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CAD"/>
    <w:rPr>
      <w:rFonts w:eastAsiaTheme="majorEastAsia" w:cstheme="majorBidi"/>
      <w:color w:val="272727" w:themeColor="text1" w:themeTint="D8"/>
    </w:rPr>
  </w:style>
  <w:style w:type="paragraph" w:styleId="Title">
    <w:name w:val="Title"/>
    <w:basedOn w:val="Normal"/>
    <w:next w:val="Normal"/>
    <w:link w:val="TitleChar"/>
    <w:uiPriority w:val="10"/>
    <w:qFormat/>
    <w:rsid w:val="000D0C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C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C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C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CAD"/>
    <w:pPr>
      <w:spacing w:before="160"/>
      <w:jc w:val="center"/>
    </w:pPr>
    <w:rPr>
      <w:i/>
      <w:iCs/>
      <w:color w:val="404040" w:themeColor="text1" w:themeTint="BF"/>
    </w:rPr>
  </w:style>
  <w:style w:type="character" w:customStyle="1" w:styleId="QuoteChar">
    <w:name w:val="Quote Char"/>
    <w:basedOn w:val="DefaultParagraphFont"/>
    <w:link w:val="Quote"/>
    <w:uiPriority w:val="29"/>
    <w:rsid w:val="000D0CAD"/>
    <w:rPr>
      <w:i/>
      <w:iCs/>
      <w:color w:val="404040" w:themeColor="text1" w:themeTint="BF"/>
    </w:rPr>
  </w:style>
  <w:style w:type="paragraph" w:styleId="ListParagraph">
    <w:name w:val="List Paragraph"/>
    <w:basedOn w:val="Normal"/>
    <w:uiPriority w:val="34"/>
    <w:qFormat/>
    <w:rsid w:val="000D0CAD"/>
    <w:pPr>
      <w:ind w:left="720"/>
      <w:contextualSpacing/>
    </w:pPr>
  </w:style>
  <w:style w:type="character" w:styleId="IntenseEmphasis">
    <w:name w:val="Intense Emphasis"/>
    <w:basedOn w:val="DefaultParagraphFont"/>
    <w:uiPriority w:val="21"/>
    <w:qFormat/>
    <w:rsid w:val="000D0CAD"/>
    <w:rPr>
      <w:i/>
      <w:iCs/>
      <w:color w:val="0F4761" w:themeColor="accent1" w:themeShade="BF"/>
    </w:rPr>
  </w:style>
  <w:style w:type="paragraph" w:styleId="IntenseQuote">
    <w:name w:val="Intense Quote"/>
    <w:basedOn w:val="Normal"/>
    <w:next w:val="Normal"/>
    <w:link w:val="IntenseQuoteChar"/>
    <w:uiPriority w:val="30"/>
    <w:qFormat/>
    <w:rsid w:val="000D0C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CAD"/>
    <w:rPr>
      <w:i/>
      <w:iCs/>
      <w:color w:val="0F4761" w:themeColor="accent1" w:themeShade="BF"/>
    </w:rPr>
  </w:style>
  <w:style w:type="character" w:styleId="IntenseReference">
    <w:name w:val="Intense Reference"/>
    <w:basedOn w:val="DefaultParagraphFont"/>
    <w:uiPriority w:val="32"/>
    <w:qFormat/>
    <w:rsid w:val="000D0CAD"/>
    <w:rPr>
      <w:b/>
      <w:bCs/>
      <w:smallCaps/>
      <w:color w:val="0F4761" w:themeColor="accent1" w:themeShade="BF"/>
      <w:spacing w:val="5"/>
    </w:rPr>
  </w:style>
  <w:style w:type="character" w:styleId="Hyperlink">
    <w:name w:val="Hyperlink"/>
    <w:basedOn w:val="DefaultParagraphFont"/>
    <w:uiPriority w:val="99"/>
    <w:unhideWhenUsed/>
    <w:rsid w:val="00520314"/>
    <w:rPr>
      <w:color w:val="467886" w:themeColor="hyperlink"/>
      <w:u w:val="single"/>
    </w:rPr>
  </w:style>
  <w:style w:type="character" w:styleId="UnresolvedMention">
    <w:name w:val="Unresolved Mention"/>
    <w:basedOn w:val="DefaultParagraphFont"/>
    <w:uiPriority w:val="99"/>
    <w:semiHidden/>
    <w:unhideWhenUsed/>
    <w:rsid w:val="005203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pregnancy/your-pregnancy-care/your-antenatal-appointments/" TargetMode="External"/><Relationship Id="rId3" Type="http://schemas.openxmlformats.org/officeDocument/2006/relationships/customXml" Target="../customXml/item3.xml"/><Relationship Id="rId7" Type="http://schemas.openxmlformats.org/officeDocument/2006/relationships/hyperlink" Target="http://www.nhs.uk/pregnancy/your-pregnancy-care/your-antenatal-appointments/(Accessed"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1.tmp"/><Relationship Id="rId4" Type="http://schemas.openxmlformats.org/officeDocument/2006/relationships/styles" Target="styles.xml"/><Relationship Id="rId9" Type="http://schemas.openxmlformats.org/officeDocument/2006/relationships/hyperlink" Target="https://www.nice.org.uk/guidance/ng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7674f8fe1c4476174aa1a9d878fbe7e5">
  <xsd:schema xmlns:xsd="http://www.w3.org/2001/XMLSchema" xmlns:xs="http://www.w3.org/2001/XMLSchema" xmlns:p="http://schemas.microsoft.com/office/2006/metadata/properties" xmlns:ns3="901b7179-a49d-4669-ab88-101a0e80079b" targetNamespace="http://schemas.microsoft.com/office/2006/metadata/properties" ma:root="true" ma:fieldsID="5e772bd4de8ff4589ba0686560bb88a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609896F-3092-4E9A-9D42-5285B07119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C28476-2BEA-4104-8B57-19578D729DEA}">
  <ds:schemaRefs>
    <ds:schemaRef ds:uri="http://schemas.microsoft.com/sharepoint/v3/contenttype/forms"/>
  </ds:schemaRefs>
</ds:datastoreItem>
</file>

<file path=customXml/itemProps3.xml><?xml version="1.0" encoding="utf-8"?>
<ds:datastoreItem xmlns:ds="http://schemas.openxmlformats.org/officeDocument/2006/customXml" ds:itemID="{2A5E6017-85A9-416F-AD19-36F934131C17}">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3</Pages>
  <Words>989</Words>
  <Characters>5640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Tasnim Bibi (2518875)</dc:creator>
  <cp:keywords/>
  <dc:description/>
  <cp:lastModifiedBy>Tasnim Bibi (2518875)</cp:lastModifiedBy>
  <cp:revision>56</cp:revision>
  <dcterms:created xsi:type="dcterms:W3CDTF">2026-07-06T00:41:00Z</dcterms:created>
  <dcterms:modified xsi:type="dcterms:W3CDTF">2026-07-06T04:07:00Z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