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3E23" w:rsidRPr="00BA6380" w:rsidRDefault="00063E23" w:rsidP="00BA6380">
      <w:pPr>
        <w:spacing w:line="360" w:lineRule="auto"/>
        <w:jc w:val="both"/>
        <w:rPr>
          <w:rFonts w:ascii="Arial" w:hAnsi="Arial" w:cs="Arial"/>
        </w:rPr>
      </w:pPr>
    </w:p>
    <w:p w:rsidR="00063E23" w:rsidRPr="00BA6380" w:rsidRDefault="00063E23" w:rsidP="00BA6380">
      <w:pPr>
        <w:spacing w:line="360" w:lineRule="auto"/>
        <w:jc w:val="center"/>
        <w:rPr>
          <w:rFonts w:ascii="Arial" w:hAnsi="Arial" w:cs="Arial"/>
        </w:rPr>
      </w:pPr>
    </w:p>
    <w:p w:rsidR="00063E23" w:rsidRPr="00BA6380" w:rsidRDefault="00063E23" w:rsidP="00BA6380">
      <w:pPr>
        <w:spacing w:line="360" w:lineRule="auto"/>
        <w:jc w:val="center"/>
        <w:rPr>
          <w:rFonts w:ascii="Arial" w:hAnsi="Arial" w:cs="Arial"/>
        </w:rPr>
      </w:pPr>
    </w:p>
    <w:p w:rsidR="00063E23" w:rsidRPr="00BA6380" w:rsidRDefault="00063E23" w:rsidP="00BA6380">
      <w:pPr>
        <w:spacing w:line="360" w:lineRule="auto"/>
        <w:jc w:val="center"/>
        <w:rPr>
          <w:rFonts w:ascii="Arial" w:hAnsi="Arial" w:cs="Arial"/>
          <w:b/>
        </w:rPr>
      </w:pPr>
    </w:p>
    <w:p w:rsidR="00063E23" w:rsidRPr="00BA6380" w:rsidRDefault="00063E23" w:rsidP="00BA6380">
      <w:pPr>
        <w:spacing w:line="360" w:lineRule="auto"/>
        <w:jc w:val="center"/>
        <w:rPr>
          <w:rFonts w:ascii="Arial" w:hAnsi="Arial" w:cs="Arial"/>
          <w:b/>
        </w:rPr>
      </w:pPr>
    </w:p>
    <w:p w:rsidR="00063E23" w:rsidRPr="00BA6380" w:rsidRDefault="00063E23" w:rsidP="00BA6380">
      <w:pPr>
        <w:spacing w:line="360" w:lineRule="auto"/>
        <w:jc w:val="center"/>
        <w:rPr>
          <w:rFonts w:ascii="Arial" w:hAnsi="Arial" w:cs="Arial"/>
          <w:b/>
        </w:rPr>
      </w:pPr>
      <w:r w:rsidRPr="00BA6380">
        <w:rPr>
          <w:rFonts w:ascii="Arial" w:hAnsi="Arial" w:cs="Arial"/>
          <w:b/>
        </w:rPr>
        <w:t>Effective Team Work and Communication</w:t>
      </w:r>
    </w:p>
    <w:p w:rsidR="00063E23" w:rsidRPr="00BA6380" w:rsidRDefault="00063E23" w:rsidP="00BA6380">
      <w:pPr>
        <w:spacing w:line="360" w:lineRule="auto"/>
        <w:jc w:val="center"/>
        <w:rPr>
          <w:rFonts w:ascii="Arial" w:hAnsi="Arial" w:cs="Arial"/>
        </w:rPr>
      </w:pPr>
    </w:p>
    <w:p w:rsidR="00063E23" w:rsidRDefault="00E355F2" w:rsidP="00E355F2">
      <w:pPr>
        <w:spacing w:line="360" w:lineRule="auto"/>
        <w:jc w:val="center"/>
        <w:rPr>
          <w:rFonts w:ascii="Arial" w:hAnsi="Arial" w:cs="Arial"/>
        </w:rPr>
      </w:pPr>
      <w:proofErr w:type="spellStart"/>
      <w:r>
        <w:rPr>
          <w:rFonts w:ascii="Arial" w:hAnsi="Arial" w:cs="Arial"/>
        </w:rPr>
        <w:t>Ivaylo</w:t>
      </w:r>
      <w:proofErr w:type="spellEnd"/>
      <w:r>
        <w:rPr>
          <w:rFonts w:ascii="Arial" w:hAnsi="Arial" w:cs="Arial"/>
        </w:rPr>
        <w:t xml:space="preserve"> Ivanov</w:t>
      </w:r>
    </w:p>
    <w:p w:rsidR="00E355F2" w:rsidRPr="00BA6380" w:rsidRDefault="00E355F2" w:rsidP="00E355F2">
      <w:pPr>
        <w:spacing w:line="360" w:lineRule="auto"/>
        <w:jc w:val="center"/>
        <w:rPr>
          <w:rFonts w:ascii="Arial" w:hAnsi="Arial" w:cs="Arial"/>
        </w:rPr>
      </w:pPr>
      <w:r>
        <w:rPr>
          <w:rFonts w:ascii="Arial" w:hAnsi="Arial" w:cs="Arial"/>
        </w:rPr>
        <w:t>5/1/2023</w:t>
      </w:r>
    </w:p>
    <w:p w:rsidR="00063E23" w:rsidRPr="00BA6380" w:rsidRDefault="00063E23" w:rsidP="00BA6380">
      <w:pPr>
        <w:spacing w:line="360" w:lineRule="auto"/>
        <w:jc w:val="both"/>
        <w:rPr>
          <w:rFonts w:ascii="Arial" w:hAnsi="Arial" w:cs="Arial"/>
        </w:rPr>
      </w:pPr>
    </w:p>
    <w:p w:rsidR="00063E23" w:rsidRPr="00BA6380" w:rsidRDefault="00063E23" w:rsidP="00BA6380">
      <w:pPr>
        <w:spacing w:line="360" w:lineRule="auto"/>
        <w:jc w:val="both"/>
        <w:rPr>
          <w:rFonts w:ascii="Arial" w:hAnsi="Arial" w:cs="Arial"/>
        </w:rPr>
      </w:pPr>
    </w:p>
    <w:p w:rsidR="00063E23" w:rsidRPr="00BA6380" w:rsidRDefault="00063E23" w:rsidP="00BA6380">
      <w:pPr>
        <w:spacing w:line="360" w:lineRule="auto"/>
        <w:jc w:val="both"/>
        <w:rPr>
          <w:rFonts w:ascii="Arial" w:hAnsi="Arial" w:cs="Arial"/>
        </w:rPr>
      </w:pPr>
    </w:p>
    <w:p w:rsidR="00063E23" w:rsidRPr="00BA6380" w:rsidRDefault="00063E23" w:rsidP="00BA6380">
      <w:pPr>
        <w:spacing w:line="360" w:lineRule="auto"/>
        <w:jc w:val="both"/>
        <w:rPr>
          <w:rFonts w:ascii="Arial" w:hAnsi="Arial" w:cs="Arial"/>
        </w:rPr>
      </w:pPr>
    </w:p>
    <w:p w:rsidR="00063E23" w:rsidRPr="00BA6380" w:rsidRDefault="00063E23" w:rsidP="00BA6380">
      <w:pPr>
        <w:spacing w:line="360" w:lineRule="auto"/>
        <w:jc w:val="both"/>
        <w:rPr>
          <w:rFonts w:ascii="Arial" w:hAnsi="Arial" w:cs="Arial"/>
        </w:rPr>
      </w:pPr>
    </w:p>
    <w:p w:rsidR="00BA6380" w:rsidRDefault="00BA6380" w:rsidP="00BA6380">
      <w:pPr>
        <w:spacing w:line="360" w:lineRule="auto"/>
        <w:jc w:val="both"/>
        <w:rPr>
          <w:rFonts w:ascii="Arial" w:hAnsi="Arial" w:cs="Arial"/>
          <w:b/>
        </w:rPr>
      </w:pPr>
    </w:p>
    <w:p w:rsidR="00BA6380" w:rsidRDefault="00BA6380" w:rsidP="00BA6380">
      <w:pPr>
        <w:spacing w:line="360" w:lineRule="auto"/>
        <w:jc w:val="both"/>
        <w:rPr>
          <w:rFonts w:ascii="Arial" w:hAnsi="Arial" w:cs="Arial"/>
          <w:b/>
        </w:rPr>
      </w:pPr>
    </w:p>
    <w:p w:rsidR="00BA6380" w:rsidRDefault="00BA6380" w:rsidP="00BA6380">
      <w:pPr>
        <w:spacing w:line="360" w:lineRule="auto"/>
        <w:jc w:val="both"/>
        <w:rPr>
          <w:rFonts w:ascii="Arial" w:hAnsi="Arial" w:cs="Arial"/>
          <w:b/>
        </w:rPr>
      </w:pPr>
    </w:p>
    <w:p w:rsidR="00BA6380" w:rsidRDefault="00BA6380" w:rsidP="00BA6380">
      <w:pPr>
        <w:spacing w:line="360" w:lineRule="auto"/>
        <w:jc w:val="both"/>
        <w:rPr>
          <w:rFonts w:ascii="Arial" w:hAnsi="Arial" w:cs="Arial"/>
          <w:b/>
        </w:rPr>
      </w:pPr>
    </w:p>
    <w:p w:rsidR="00BA6380" w:rsidRDefault="00BA6380" w:rsidP="00BA6380">
      <w:pPr>
        <w:spacing w:line="360" w:lineRule="auto"/>
        <w:jc w:val="both"/>
        <w:rPr>
          <w:rFonts w:ascii="Arial" w:hAnsi="Arial" w:cs="Arial"/>
          <w:b/>
        </w:rPr>
      </w:pPr>
    </w:p>
    <w:p w:rsidR="00BA6380" w:rsidRDefault="00BA6380" w:rsidP="00BA6380">
      <w:pPr>
        <w:spacing w:line="360" w:lineRule="auto"/>
        <w:jc w:val="both"/>
        <w:rPr>
          <w:rFonts w:ascii="Arial" w:hAnsi="Arial" w:cs="Arial"/>
          <w:b/>
        </w:rPr>
      </w:pPr>
    </w:p>
    <w:p w:rsidR="00E355F2" w:rsidRDefault="00E355F2" w:rsidP="00BA6380">
      <w:pPr>
        <w:spacing w:line="360" w:lineRule="auto"/>
        <w:jc w:val="both"/>
        <w:rPr>
          <w:rFonts w:ascii="Arial" w:hAnsi="Arial" w:cs="Arial"/>
          <w:b/>
        </w:rPr>
      </w:pPr>
    </w:p>
    <w:p w:rsidR="00E355F2" w:rsidRDefault="00E355F2" w:rsidP="00BA6380">
      <w:pPr>
        <w:spacing w:line="360" w:lineRule="auto"/>
        <w:jc w:val="both"/>
        <w:rPr>
          <w:rFonts w:ascii="Arial" w:hAnsi="Arial" w:cs="Arial"/>
          <w:b/>
        </w:rPr>
      </w:pPr>
    </w:p>
    <w:p w:rsidR="00E355F2" w:rsidRDefault="00E355F2" w:rsidP="00BA6380">
      <w:pPr>
        <w:spacing w:line="360" w:lineRule="auto"/>
        <w:jc w:val="both"/>
        <w:rPr>
          <w:rFonts w:ascii="Arial" w:hAnsi="Arial" w:cs="Arial"/>
          <w:b/>
        </w:rPr>
      </w:pPr>
    </w:p>
    <w:p w:rsidR="00E355F2" w:rsidRDefault="00E355F2" w:rsidP="00BA6380">
      <w:pPr>
        <w:spacing w:line="360" w:lineRule="auto"/>
        <w:jc w:val="both"/>
        <w:rPr>
          <w:rFonts w:ascii="Arial" w:hAnsi="Arial" w:cs="Arial"/>
          <w:b/>
        </w:rPr>
      </w:pPr>
    </w:p>
    <w:p w:rsidR="005333EC" w:rsidRPr="00BA6380" w:rsidRDefault="005333EC" w:rsidP="00BA6380">
      <w:pPr>
        <w:spacing w:line="360" w:lineRule="auto"/>
        <w:jc w:val="both"/>
        <w:rPr>
          <w:rFonts w:ascii="Arial" w:hAnsi="Arial" w:cs="Arial"/>
          <w:b/>
        </w:rPr>
      </w:pPr>
      <w:bookmarkStart w:id="0" w:name="_GoBack"/>
      <w:bookmarkEnd w:id="0"/>
      <w:r w:rsidRPr="00BA6380">
        <w:rPr>
          <w:rFonts w:ascii="Arial" w:hAnsi="Arial" w:cs="Arial"/>
          <w:b/>
        </w:rPr>
        <w:lastRenderedPageBreak/>
        <w:t xml:space="preserve">Introduction </w:t>
      </w:r>
    </w:p>
    <w:p w:rsidR="001B6F3B" w:rsidRPr="00BA6380" w:rsidRDefault="00772A67" w:rsidP="00BA6380">
      <w:pPr>
        <w:spacing w:line="360" w:lineRule="auto"/>
        <w:ind w:firstLine="720"/>
        <w:jc w:val="both"/>
        <w:rPr>
          <w:rFonts w:ascii="Arial" w:hAnsi="Arial" w:cs="Arial"/>
        </w:rPr>
      </w:pPr>
      <w:r w:rsidRPr="00BA6380">
        <w:rPr>
          <w:rFonts w:ascii="Arial" w:hAnsi="Arial" w:cs="Arial"/>
        </w:rPr>
        <w:t>The process of communicating meaning from one person, entity, or group to another by making use of signs, symbols, and semiotic principles that are understood and accepted by all parties is what we mean when we talk about communication. When reviewing and analyzing any workplace, the manner in which employees interact is one of the crucial variables that must be taken into consideration. In the working world, communication is an extremely vital factor. At each and every level of the company, strong working and collaborative ties are essential to achieving efficiency goals and sustaining powerful working relationships. A good communication system is a highly vital instrument that may help achieve these goals. What we mean when we talk about good communication in the workplace is that it entails first producing and then maintaining a favorable atmosphere in the office. The process of communicating the information and ideas between an individual or group and another person or group inside an organization via verbal or non-verbal activities is referred to as workplace communication. This is the most basic definition of workplace communication. It contains text messages, calls, e-mails, notes, announcements etc.</w:t>
      </w:r>
    </w:p>
    <w:p w:rsidR="005D582A" w:rsidRPr="00BA6380" w:rsidRDefault="005D582A" w:rsidP="00BA6380">
      <w:pPr>
        <w:spacing w:line="360" w:lineRule="auto"/>
        <w:ind w:firstLine="720"/>
        <w:jc w:val="both"/>
        <w:rPr>
          <w:rFonts w:ascii="Arial" w:hAnsi="Arial" w:cs="Arial"/>
        </w:rPr>
      </w:pPr>
      <w:r w:rsidRPr="00BA6380">
        <w:rPr>
          <w:rFonts w:ascii="Arial" w:hAnsi="Arial" w:cs="Arial"/>
        </w:rPr>
        <w:t>Communication is an essential aspect of life and the basis for a healthy relationship. Communication is the communication of thoughts, emotions, and other types of information between two or more individuals. Communication must be understood by both the sender and the recipient for it to be successful. There are several communication models that assist describe the communication process and the necessary communication skills for successful communication. This report will examine communication models, class-discussed communication skills, and how case studies have served to highlight the significance of good communication.</w:t>
      </w:r>
    </w:p>
    <w:p w:rsidR="00063E23" w:rsidRPr="00BA6380" w:rsidRDefault="00063E23" w:rsidP="00BA6380">
      <w:pPr>
        <w:spacing w:line="360" w:lineRule="auto"/>
        <w:jc w:val="both"/>
        <w:rPr>
          <w:rFonts w:ascii="Arial" w:hAnsi="Arial" w:cs="Arial"/>
        </w:rPr>
      </w:pPr>
    </w:p>
    <w:p w:rsidR="005D582A" w:rsidRPr="00BA6380" w:rsidRDefault="005D582A" w:rsidP="00BA6380">
      <w:pPr>
        <w:spacing w:line="360" w:lineRule="auto"/>
        <w:jc w:val="both"/>
        <w:rPr>
          <w:rFonts w:ascii="Arial" w:hAnsi="Arial" w:cs="Arial"/>
          <w:b/>
        </w:rPr>
      </w:pPr>
      <w:r w:rsidRPr="00BA6380">
        <w:rPr>
          <w:rFonts w:ascii="Arial" w:hAnsi="Arial" w:cs="Arial"/>
          <w:b/>
        </w:rPr>
        <w:t>Models of Communication</w:t>
      </w:r>
    </w:p>
    <w:p w:rsidR="005D582A" w:rsidRPr="00BA6380" w:rsidRDefault="005D582A" w:rsidP="00BA6380">
      <w:pPr>
        <w:spacing w:line="360" w:lineRule="auto"/>
        <w:ind w:firstLine="720"/>
        <w:jc w:val="both"/>
        <w:rPr>
          <w:rFonts w:ascii="Arial" w:hAnsi="Arial" w:cs="Arial"/>
        </w:rPr>
      </w:pPr>
      <w:r w:rsidRPr="00BA6380">
        <w:rPr>
          <w:rFonts w:ascii="Arial" w:hAnsi="Arial" w:cs="Arial"/>
        </w:rPr>
        <w:t xml:space="preserve">Models of communication are essentially the systematic depiction of a method that aids in comprehending how communication works so that it may be carried out effectively. Models essentially represent the process symbolically and figuratively. They contribute to the formation of the fundamental and general perspectives on communication by decomposing it from complex and composite to simple, and they maintain the other components in order. Models of communication may sometimes encourage older and antiquated ways of thinking, but they can also miss larger perspectives or components of human communication. </w:t>
      </w:r>
      <w:r w:rsidR="00972F44" w:rsidRPr="00BA6380">
        <w:rPr>
          <w:rFonts w:ascii="Arial" w:hAnsi="Arial" w:cs="Arial"/>
        </w:rPr>
        <w:t xml:space="preserve">Before picking or selecting a certain model of communication, it is necessary to consider the desired </w:t>
      </w:r>
      <w:r w:rsidR="00972F44" w:rsidRPr="00BA6380">
        <w:rPr>
          <w:rFonts w:ascii="Arial" w:hAnsi="Arial" w:cs="Arial"/>
        </w:rPr>
        <w:lastRenderedPageBreak/>
        <w:t>communication routes and methods, as well as the communication's aim. Companies often use communication models to improve their communication, assess their positions, and investigate their other potential possibilities. Additionally, it is used to determine how the intended recipients would interpret the communication.</w:t>
      </w:r>
    </w:p>
    <w:p w:rsidR="00972F44" w:rsidRPr="00BA6380" w:rsidRDefault="00972F44" w:rsidP="00BA6380">
      <w:pPr>
        <w:spacing w:line="360" w:lineRule="auto"/>
        <w:ind w:firstLine="720"/>
        <w:jc w:val="both"/>
        <w:rPr>
          <w:rFonts w:ascii="Arial" w:hAnsi="Arial" w:cs="Arial"/>
        </w:rPr>
      </w:pPr>
      <w:r w:rsidRPr="00BA6380">
        <w:rPr>
          <w:rFonts w:ascii="Arial" w:hAnsi="Arial" w:cs="Arial"/>
        </w:rPr>
        <w:t xml:space="preserve">The aim and purpose of a model is to give a visual representation for the purpose of comprehension. In general, there are primarily three categories of communication models, into which the majority of other communication models fall: linear, interactive, and transactional. Each of them offers a unique perspective on the communication process. The linear communication model is a basic one-way model of communication in which the communication goes in a perfect straight line from the sender to the recipient (Duncan, 2017). Due to the linear communication model's absence of feedback-related conceptualization, there are no feedback-related alternatives accessible for this paradigm. </w:t>
      </w:r>
    </w:p>
    <w:p w:rsidR="009D4BD1" w:rsidRPr="00BA6380" w:rsidRDefault="009D4BD1" w:rsidP="00BA6380">
      <w:pPr>
        <w:spacing w:line="360" w:lineRule="auto"/>
        <w:ind w:firstLine="720"/>
        <w:jc w:val="both"/>
        <w:rPr>
          <w:rFonts w:ascii="Arial" w:hAnsi="Arial" w:cs="Arial"/>
        </w:rPr>
      </w:pPr>
      <w:r w:rsidRPr="00BA6380">
        <w:rPr>
          <w:rFonts w:ascii="Arial" w:hAnsi="Arial" w:cs="Arial"/>
        </w:rPr>
        <w:t xml:space="preserve">The only responsibility of the receiver in this communication paradigm is to receive the sent message. Following the linear communication model are the following different communication models: The models of Aristotle, </w:t>
      </w:r>
      <w:proofErr w:type="spellStart"/>
      <w:r w:rsidRPr="00BA6380">
        <w:rPr>
          <w:rFonts w:ascii="Arial" w:hAnsi="Arial" w:cs="Arial"/>
        </w:rPr>
        <w:t>Berlo</w:t>
      </w:r>
      <w:proofErr w:type="spellEnd"/>
      <w:r w:rsidRPr="00BA6380">
        <w:rPr>
          <w:rFonts w:ascii="Arial" w:hAnsi="Arial" w:cs="Arial"/>
        </w:rPr>
        <w:t xml:space="preserve">, </w:t>
      </w:r>
      <w:proofErr w:type="spellStart"/>
      <w:r w:rsidRPr="00BA6380">
        <w:rPr>
          <w:rFonts w:ascii="Arial" w:hAnsi="Arial" w:cs="Arial"/>
        </w:rPr>
        <w:t>Lasswell</w:t>
      </w:r>
      <w:proofErr w:type="spellEnd"/>
      <w:r w:rsidRPr="00BA6380">
        <w:rPr>
          <w:rFonts w:ascii="Arial" w:hAnsi="Arial" w:cs="Arial"/>
        </w:rPr>
        <w:t xml:space="preserve">, and Shannon Weaver. This approach emphasizes and focusses primarily on the sender and the message inside a communication encounter. Although the receiver is included in this model, its role is seen more as a target than as an integral element of the model's continuing operation (Stiff and </w:t>
      </w:r>
      <w:proofErr w:type="spellStart"/>
      <w:r w:rsidRPr="00BA6380">
        <w:rPr>
          <w:rFonts w:ascii="Arial" w:hAnsi="Arial" w:cs="Arial"/>
        </w:rPr>
        <w:t>Mongeau</w:t>
      </w:r>
      <w:proofErr w:type="spellEnd"/>
      <w:r w:rsidRPr="00BA6380">
        <w:rPr>
          <w:rFonts w:ascii="Arial" w:hAnsi="Arial" w:cs="Arial"/>
        </w:rPr>
        <w:t>, 2016). The transmission model may seem simplistic or undeveloped in comparison to more recent models and theories of communication, but its development paved the door for extensive research into and examination of the communication process by academics. One way to visualize this exchange of information is to think of a radio broadcast being sent from a radio station's studio to a listener's automobile or house. The radio host or announcer may not know whether or not their message is being received, but if all the necessary equipment is functioning properly and the channel on which the broadcast is being made is free of static, then the message has a fair chance of being heard.</w:t>
      </w:r>
    </w:p>
    <w:p w:rsidR="009D4BD1" w:rsidRPr="00BA6380" w:rsidRDefault="009D4BD1" w:rsidP="00BA6380">
      <w:pPr>
        <w:spacing w:line="360" w:lineRule="auto"/>
        <w:ind w:firstLine="720"/>
        <w:jc w:val="both"/>
        <w:rPr>
          <w:rFonts w:ascii="Arial" w:hAnsi="Arial" w:cs="Arial"/>
        </w:rPr>
      </w:pPr>
      <w:r w:rsidRPr="00BA6380">
        <w:rPr>
          <w:rFonts w:ascii="Arial" w:hAnsi="Arial" w:cs="Arial"/>
        </w:rPr>
        <w:t xml:space="preserve">In the transactional model of communication, both the sender and the receiver are considered communicators, and both have an essential part to play in the exchange of information. This paradigm connects the dots between communication and developments in culture, society, and interpersonal dynamics. In this paradigm of communication, feedback is crucial, and this includes both verbal and nonverbal forms of input, such as gestures and body language. Some variations on the transactional communication paradigm include the ones listed below. Among the many possible models are the helix, </w:t>
      </w:r>
      <w:proofErr w:type="spellStart"/>
      <w:r w:rsidRPr="00BA6380">
        <w:rPr>
          <w:rFonts w:ascii="Arial" w:hAnsi="Arial" w:cs="Arial"/>
        </w:rPr>
        <w:t>Barnlund's</w:t>
      </w:r>
      <w:proofErr w:type="spellEnd"/>
      <w:r w:rsidRPr="00BA6380">
        <w:rPr>
          <w:rFonts w:ascii="Arial" w:hAnsi="Arial" w:cs="Arial"/>
        </w:rPr>
        <w:t xml:space="preserve"> spiral, and Becker's mosaic. </w:t>
      </w:r>
      <w:r w:rsidRPr="00BA6380">
        <w:rPr>
          <w:rFonts w:ascii="Arial" w:hAnsi="Arial" w:cs="Arial"/>
        </w:rPr>
        <w:lastRenderedPageBreak/>
        <w:t>Many academics argue that communication is more than just a method of exchanging information. Within the relational, social, and cultural settings, communicators often construct social realities using the transaction communication paradigm. To organize and establish connections, construct self-relating ideas, forge intellectual alliances, and participate in discussion with others to form communities, people in this model of communication go beyond just exchanging messages with one another (Nakano, et al., 2013).</w:t>
      </w:r>
    </w:p>
    <w:p w:rsidR="009D4BD1" w:rsidRPr="00BA6380" w:rsidRDefault="00685D0D" w:rsidP="00BA6380">
      <w:pPr>
        <w:spacing w:line="360" w:lineRule="auto"/>
        <w:ind w:firstLine="720"/>
        <w:jc w:val="both"/>
        <w:rPr>
          <w:rFonts w:ascii="Arial" w:hAnsi="Arial" w:cs="Arial"/>
        </w:rPr>
      </w:pPr>
      <w:r w:rsidRPr="00BA6380">
        <w:rPr>
          <w:rFonts w:ascii="Arial" w:hAnsi="Arial" w:cs="Arial"/>
        </w:rPr>
        <w:t>This specific model consists of a greater number of complications, all of which are related to the comprehension of the context. When compared to the responsibilities that both the sender and the receiver play in other communication models, the roles that sender and receiver play in this specific transaction communication model are quite different. People who are involved in a communication exchange are not just referred to as senders and receivers, but also as communicators.</w:t>
      </w:r>
    </w:p>
    <w:p w:rsidR="00685D0D" w:rsidRPr="00BA6380" w:rsidRDefault="00685D0D" w:rsidP="00BA6380">
      <w:pPr>
        <w:spacing w:line="360" w:lineRule="auto"/>
        <w:ind w:firstLine="720"/>
        <w:jc w:val="both"/>
        <w:rPr>
          <w:rFonts w:ascii="Arial" w:hAnsi="Arial" w:cs="Arial"/>
        </w:rPr>
      </w:pPr>
      <w:r w:rsidRPr="00BA6380">
        <w:rPr>
          <w:rFonts w:ascii="Arial" w:hAnsi="Arial" w:cs="Arial"/>
        </w:rPr>
        <w:t>Interactive Model of Communication. The convergence model is another term for the interactive model of communication. It is comparable to the transactional model of communication due to the fact that both are two-way models of communication. However, the interactive model of communication is mostly applied for new and emerging media such as the Internet and the World Wide Web. In this paradigm, individuals may react and reply to any kind of mass communication, including news, videos, etc. Individuals and individuals are able to communicate their thoughts and opinions. The interactive communication concept is followed by a variety of models, including the ones listed below:</w:t>
      </w:r>
    </w:p>
    <w:p w:rsidR="00685D0D" w:rsidRPr="00BA6380" w:rsidRDefault="00685D0D" w:rsidP="00BA6380">
      <w:pPr>
        <w:spacing w:line="360" w:lineRule="auto"/>
        <w:jc w:val="both"/>
        <w:rPr>
          <w:rFonts w:ascii="Arial" w:hAnsi="Arial" w:cs="Arial"/>
        </w:rPr>
      </w:pPr>
      <w:r w:rsidRPr="00BA6380">
        <w:rPr>
          <w:rFonts w:ascii="Arial" w:hAnsi="Arial" w:cs="Arial"/>
        </w:rPr>
        <w:t>Schramm’s Interactive Model</w:t>
      </w:r>
    </w:p>
    <w:p w:rsidR="00685D0D" w:rsidRPr="00BA6380" w:rsidRDefault="00685D0D" w:rsidP="00BA6380">
      <w:pPr>
        <w:spacing w:line="360" w:lineRule="auto"/>
        <w:ind w:firstLine="720"/>
        <w:jc w:val="both"/>
        <w:rPr>
          <w:rFonts w:ascii="Arial" w:hAnsi="Arial" w:cs="Arial"/>
        </w:rPr>
      </w:pPr>
      <w:r w:rsidRPr="00BA6380">
        <w:rPr>
          <w:rFonts w:ascii="Arial" w:hAnsi="Arial" w:cs="Arial"/>
        </w:rPr>
        <w:t>In the interactive communication paradigm, both sender and receiver take turns generating meaning in the psychological and physical settings by exchanging messages and getting feedback from one another. In contrast to the linear model of communication, which lacks any kind of feedback, this interactive model allows for two-way exchange of information. The term "feedback" refers to the messages that are sent in response to other communications (Wenger, 2014). To keep the communication encounter continuing, each participant takes turns acting as both receiver and transmitter. People often switch roles as sender and receiver without much reflection or awareness, but this procedure has all the hallmarks of being visible and intentional.</w:t>
      </w:r>
    </w:p>
    <w:p w:rsidR="00685D0D" w:rsidRPr="00BA6380" w:rsidRDefault="00685D0D" w:rsidP="00BA6380">
      <w:pPr>
        <w:spacing w:line="360" w:lineRule="auto"/>
        <w:ind w:firstLine="720"/>
        <w:jc w:val="both"/>
        <w:rPr>
          <w:rFonts w:ascii="Arial" w:hAnsi="Arial" w:cs="Arial"/>
        </w:rPr>
      </w:pPr>
      <w:r w:rsidRPr="00BA6380">
        <w:rPr>
          <w:rFonts w:ascii="Arial" w:hAnsi="Arial" w:cs="Arial"/>
        </w:rPr>
        <w:t xml:space="preserve">In this method of communication, the conversation itself takes center stage, rather than the words being spoken. This communication model focuses on the act of communicating itself, as opposed to the linear model's emphasis on whether or not the message was sent and whether </w:t>
      </w:r>
      <w:r w:rsidRPr="00BA6380">
        <w:rPr>
          <w:rFonts w:ascii="Arial" w:hAnsi="Arial" w:cs="Arial"/>
        </w:rPr>
        <w:lastRenderedPageBreak/>
        <w:t>or not the recipient understood it. This model of communication draws the conclusion that the success or failure of a single message transmission or reception does not adequately characterize the model as a whole.</w:t>
      </w:r>
    </w:p>
    <w:p w:rsidR="00685D0D" w:rsidRPr="00BA6380" w:rsidRDefault="00685D0D" w:rsidP="00BA6380">
      <w:pPr>
        <w:spacing w:line="360" w:lineRule="auto"/>
        <w:jc w:val="both"/>
        <w:rPr>
          <w:rFonts w:ascii="Arial" w:hAnsi="Arial" w:cs="Arial"/>
          <w:b/>
        </w:rPr>
      </w:pPr>
      <w:r w:rsidRPr="00BA6380">
        <w:rPr>
          <w:rFonts w:ascii="Arial" w:hAnsi="Arial" w:cs="Arial"/>
          <w:b/>
        </w:rPr>
        <w:t xml:space="preserve">Case Study </w:t>
      </w:r>
    </w:p>
    <w:p w:rsidR="00685D0D" w:rsidRPr="00BA6380" w:rsidRDefault="00685D0D" w:rsidP="00BA6380">
      <w:pPr>
        <w:spacing w:line="360" w:lineRule="auto"/>
        <w:ind w:firstLine="720"/>
        <w:jc w:val="both"/>
        <w:rPr>
          <w:rFonts w:ascii="Arial" w:hAnsi="Arial" w:cs="Arial"/>
        </w:rPr>
      </w:pPr>
      <w:r w:rsidRPr="00BA6380">
        <w:rPr>
          <w:rFonts w:ascii="Arial" w:hAnsi="Arial" w:cs="Arial"/>
        </w:rPr>
        <w:t>A case study relating to models of communication and communication skills in the workp</w:t>
      </w:r>
      <w:r w:rsidR="00063E23" w:rsidRPr="00BA6380">
        <w:rPr>
          <w:rFonts w:ascii="Arial" w:hAnsi="Arial" w:cs="Arial"/>
        </w:rPr>
        <w:t>lace that was discussed in class</w:t>
      </w:r>
      <w:r w:rsidRPr="00BA6380">
        <w:rPr>
          <w:rFonts w:ascii="Arial" w:hAnsi="Arial" w:cs="Arial"/>
        </w:rPr>
        <w:t xml:space="preserve"> was that of an organization I was familiar with. This organization was a small, family-run business that specialized in the manufacture and sale of clothing. They had a total of 10 employees, all of whom were related</w:t>
      </w:r>
      <w:r w:rsidR="005333EC" w:rsidRPr="00BA6380">
        <w:rPr>
          <w:rFonts w:ascii="Arial" w:hAnsi="Arial" w:cs="Arial"/>
        </w:rPr>
        <w:t xml:space="preserve">, either by blood or marriage. </w:t>
      </w:r>
      <w:r w:rsidRPr="00BA6380">
        <w:rPr>
          <w:rFonts w:ascii="Arial" w:hAnsi="Arial" w:cs="Arial"/>
        </w:rPr>
        <w:t>The problem that this organization was experiencing was that communication between the employees and management was not effective. The employees were not aware of the expectations of their job and there was a lack of understanding between the employees and management. This was leading to an atmosphere of mistrust and resentment among the employees. To address this issue, the organization implemented a communication model based on the theory of transactional communication. This model focused on understanding the communication of each employee and management. It was based on the idea that communication should be a two-way process, with both parties being allowed to voice their opinions and thoughts.</w:t>
      </w:r>
    </w:p>
    <w:p w:rsidR="005333EC" w:rsidRPr="00BA6380" w:rsidRDefault="005333EC" w:rsidP="00BA6380">
      <w:pPr>
        <w:spacing w:line="360" w:lineRule="auto"/>
        <w:ind w:firstLine="720"/>
        <w:jc w:val="both"/>
        <w:rPr>
          <w:rFonts w:ascii="Arial" w:hAnsi="Arial" w:cs="Arial"/>
        </w:rPr>
      </w:pPr>
      <w:r w:rsidRPr="00BA6380">
        <w:rPr>
          <w:rFonts w:ascii="Arial" w:hAnsi="Arial" w:cs="Arial"/>
        </w:rPr>
        <w:t>The organization also implemented communication skills training for all of its employees. This training included how to effectively communicate in the workplace, how to listen to others and how to express their opinions in a respectful manner. Additionally, the organization created a communication board where employees could post their ideas and opinions. This allowed for the employees to have a forum to discuss their issues and it also provided an opportunity for the management to get feedback from the employees. The implementation of these new models and communication skills training has led to a dramatic improvement in the organization’s communication. The employees now understand the expectations of their job and there is an atmosphere of trust and respect between the employees and management. This case study was very helpful in my understanding of how communication models can be implemented in the workplace. It showed me that if a business is willing to invest in communication models and communication skills training, that it can greatly improve the communication in the workplace. It also showed me that effective communication is key to a successful business, as it allows for employees and management to work together in a productive and respectful manner.</w:t>
      </w:r>
    </w:p>
    <w:p w:rsidR="00BA6380" w:rsidRDefault="00BA6380" w:rsidP="00BA6380">
      <w:pPr>
        <w:spacing w:line="360" w:lineRule="auto"/>
        <w:jc w:val="both"/>
        <w:rPr>
          <w:rFonts w:ascii="Arial" w:hAnsi="Arial" w:cs="Arial"/>
          <w:b/>
        </w:rPr>
      </w:pPr>
    </w:p>
    <w:p w:rsidR="00BA6380" w:rsidRDefault="00BA6380" w:rsidP="00BA6380">
      <w:pPr>
        <w:spacing w:line="360" w:lineRule="auto"/>
        <w:jc w:val="both"/>
        <w:rPr>
          <w:rFonts w:ascii="Arial" w:hAnsi="Arial" w:cs="Arial"/>
          <w:b/>
        </w:rPr>
      </w:pPr>
    </w:p>
    <w:p w:rsidR="005333EC" w:rsidRPr="00BA6380" w:rsidRDefault="005333EC" w:rsidP="00BA6380">
      <w:pPr>
        <w:spacing w:line="360" w:lineRule="auto"/>
        <w:jc w:val="both"/>
        <w:rPr>
          <w:rFonts w:ascii="Arial" w:hAnsi="Arial" w:cs="Arial"/>
          <w:b/>
        </w:rPr>
      </w:pPr>
      <w:r w:rsidRPr="00BA6380">
        <w:rPr>
          <w:rFonts w:ascii="Arial" w:hAnsi="Arial" w:cs="Arial"/>
          <w:b/>
        </w:rPr>
        <w:lastRenderedPageBreak/>
        <w:t>Ways of improving workplace communication and employer performance</w:t>
      </w:r>
    </w:p>
    <w:p w:rsidR="005333EC" w:rsidRPr="00BA6380" w:rsidRDefault="005333EC" w:rsidP="00BA6380">
      <w:pPr>
        <w:spacing w:line="360" w:lineRule="auto"/>
        <w:ind w:firstLine="720"/>
        <w:jc w:val="both"/>
        <w:rPr>
          <w:rFonts w:ascii="Arial" w:hAnsi="Arial" w:cs="Arial"/>
        </w:rPr>
      </w:pPr>
      <w:r w:rsidRPr="00BA6380">
        <w:rPr>
          <w:rFonts w:ascii="Arial" w:hAnsi="Arial" w:cs="Arial"/>
        </w:rPr>
        <w:t>Poor communication in the workplace can have a variety of negative effects on the company’s success, such as a decrease in productivity and morale, as well as a decrease in customer satisfaction. In this essay, I will be exploring some examples of poor communication in my own and my friends’ workplaces, and suggest how it can be improved by using my findings from published literature. To begin with, I will discuss my own work environment. I work in a company that has a large number of employees, with most of the communication occurring over email or instant messaging. Unfortunately, I have noticed that there is often a lack of clarity when it comes to communicating tasks and expectations. For example, emails are often sent with unclear instructions or expectations, leaving me confused as to what exactly I am supposed to do. This leads to a lack of motivation and confusion, which can have a negative effect on my productivity.</w:t>
      </w:r>
    </w:p>
    <w:p w:rsidR="005333EC" w:rsidRPr="00BA6380" w:rsidRDefault="005333EC" w:rsidP="00BA6380">
      <w:pPr>
        <w:spacing w:line="360" w:lineRule="auto"/>
        <w:ind w:firstLine="720"/>
        <w:jc w:val="both"/>
        <w:rPr>
          <w:rFonts w:ascii="Arial" w:hAnsi="Arial" w:cs="Arial"/>
        </w:rPr>
      </w:pPr>
      <w:r w:rsidRPr="00BA6380">
        <w:rPr>
          <w:rFonts w:ascii="Arial" w:hAnsi="Arial" w:cs="Arial"/>
        </w:rPr>
        <w:t>Furthermore, I have noticed that there is often a lack of communication between different departments, which can lead to a lack of coordination and collaboration. For example, I have seen instances where one department is working on a project without communicating with another department, leading to a lack of understanding of what the other department is doing and a lack of cooperation.</w:t>
      </w:r>
      <w:r w:rsidRPr="00BA6380">
        <w:rPr>
          <w:rFonts w:ascii="Arial" w:hAnsi="Arial" w:cs="Arial"/>
          <w:shd w:val="clear" w:color="auto" w:fill="FFFFFF"/>
        </w:rPr>
        <w:t xml:space="preserve"> This</w:t>
      </w:r>
      <w:r w:rsidRPr="00BA6380">
        <w:rPr>
          <w:rFonts w:ascii="Arial" w:hAnsi="Arial" w:cs="Arial"/>
        </w:rPr>
        <w:t xml:space="preserve"> can lead to delays and confusion when trying to complete tasks. To improve communication in my workplace, I will be looking to the literature for guidance. According to published literature, effective communication in the workplace involves the use of clear and concise messages, as well as creating an environment where open and honest communication is encouraged. This means that it is important to ensure that messages are clearly written and that all expectations are clearly stated. Additionally, it is important to create an environment where employees feel comfortable expressing their opinions, as this can help to create a culture of open dialogue and collaboration.</w:t>
      </w:r>
    </w:p>
    <w:p w:rsidR="005333EC" w:rsidRPr="00BA6380" w:rsidRDefault="005333EC" w:rsidP="00BA6380">
      <w:pPr>
        <w:spacing w:line="360" w:lineRule="auto"/>
        <w:ind w:firstLine="720"/>
        <w:jc w:val="both"/>
        <w:rPr>
          <w:rFonts w:ascii="Arial" w:hAnsi="Arial" w:cs="Arial"/>
        </w:rPr>
      </w:pPr>
      <w:r w:rsidRPr="00BA6380">
        <w:rPr>
          <w:rFonts w:ascii="Arial" w:hAnsi="Arial" w:cs="Arial"/>
        </w:rPr>
        <w:t>My friend’s workplace is also facing similar issues with communication. One major issue is the lack of feedback given to employees. My friend has noticed that there is often a lack of feedback on the work they do, which can lead to a feeling of lack of recognition and lack of motivation. Additionally, there is often a lack of communication between different departments, which can lead to a lack of coordination and collaboration. To improve communication in my friend’s workplace, I will look to the literature for guidance. According to published literature, effective communication in the workplace involves creating a culture of feedback and recognition</w:t>
      </w:r>
      <w:r w:rsidRPr="00BA6380">
        <w:rPr>
          <w:rFonts w:ascii="Arial" w:hAnsi="Arial" w:cs="Arial"/>
          <w:shd w:val="clear" w:color="auto" w:fill="FFFFFF"/>
        </w:rPr>
        <w:t>. This means</w:t>
      </w:r>
      <w:r w:rsidRPr="00BA6380">
        <w:rPr>
          <w:rFonts w:ascii="Arial" w:hAnsi="Arial" w:cs="Arial"/>
        </w:rPr>
        <w:t xml:space="preserve"> that it is important to ensure that employees receive feedback on their work and that their efforts are recognized. Additionally, it is important to ensure that there is open </w:t>
      </w:r>
      <w:r w:rsidRPr="00BA6380">
        <w:rPr>
          <w:rFonts w:ascii="Arial" w:hAnsi="Arial" w:cs="Arial"/>
        </w:rPr>
        <w:lastRenderedPageBreak/>
        <w:t>communication between different departments, as this can help to foster collaboration and ensure that tasks are completed efficiently.</w:t>
      </w:r>
    </w:p>
    <w:p w:rsidR="00063E23" w:rsidRPr="00BA6380" w:rsidRDefault="00063E23" w:rsidP="00BA6380">
      <w:pPr>
        <w:spacing w:line="360" w:lineRule="auto"/>
        <w:jc w:val="both"/>
        <w:rPr>
          <w:rFonts w:ascii="Arial" w:hAnsi="Arial" w:cs="Arial"/>
          <w:b/>
        </w:rPr>
      </w:pPr>
      <w:r w:rsidRPr="00BA6380">
        <w:rPr>
          <w:rFonts w:ascii="Arial" w:hAnsi="Arial" w:cs="Arial"/>
          <w:b/>
        </w:rPr>
        <w:t xml:space="preserve">Conclusion </w:t>
      </w:r>
    </w:p>
    <w:p w:rsidR="005333EC" w:rsidRPr="00BA6380" w:rsidRDefault="005333EC" w:rsidP="00BA6380">
      <w:pPr>
        <w:spacing w:line="360" w:lineRule="auto"/>
        <w:ind w:firstLine="720"/>
        <w:jc w:val="both"/>
        <w:rPr>
          <w:rFonts w:ascii="Arial" w:hAnsi="Arial" w:cs="Arial"/>
          <w:shd w:val="clear" w:color="auto" w:fill="FFFFFF"/>
        </w:rPr>
      </w:pPr>
      <w:r w:rsidRPr="00BA6380">
        <w:rPr>
          <w:rFonts w:ascii="Arial" w:hAnsi="Arial" w:cs="Arial"/>
        </w:rPr>
        <w:t>In conclusion, it is clear that effective communication in the workplace is essential for the success of any organization, and it is therefore important to ensure that clear messages are communicated, feedback is given and collaboration is encouraged. By doing so, organizations can ensure that their employees are motivated and that tasks are</w:t>
      </w:r>
      <w:r w:rsidRPr="00BA6380">
        <w:rPr>
          <w:rFonts w:ascii="Arial" w:hAnsi="Arial" w:cs="Arial"/>
          <w:shd w:val="clear" w:color="auto" w:fill="FFFFFF"/>
        </w:rPr>
        <w:t xml:space="preserve"> completed efficiently. It is the responsibility of employers to regulate the culture of internal communication. Workers' professionalism in the workplace is ensured by these guidelines. The importance of assigning specific responsibilities to each employee cannot be overstated. As a result, productivity increases and fewer internal power struggles occur. Last but not least, a company's communication skills might benefit from a thorough project follow-up plan. It makes sure workers are aware of what is expected of them in terms of projects and other work. On the other side, the quality of the connections among workers is a good indicator of how well the company's communication is functioning. Therefore, in companies where employees get along well with one another, the communication is efficient.</w:t>
      </w:r>
    </w:p>
    <w:p w:rsidR="00BA6380" w:rsidRPr="00BA6380" w:rsidRDefault="00BA6380" w:rsidP="00BA6380">
      <w:pPr>
        <w:spacing w:line="360" w:lineRule="auto"/>
        <w:ind w:firstLine="720"/>
        <w:jc w:val="both"/>
        <w:rPr>
          <w:rFonts w:ascii="Arial" w:hAnsi="Arial" w:cs="Arial"/>
          <w:shd w:val="clear" w:color="auto" w:fill="FFFFFF"/>
        </w:rPr>
      </w:pPr>
    </w:p>
    <w:p w:rsidR="00BA6380" w:rsidRPr="00BA6380" w:rsidRDefault="00BA6380" w:rsidP="00BA6380">
      <w:pPr>
        <w:spacing w:line="360" w:lineRule="auto"/>
        <w:ind w:firstLine="720"/>
        <w:jc w:val="both"/>
        <w:rPr>
          <w:rFonts w:ascii="Arial" w:hAnsi="Arial" w:cs="Arial"/>
          <w:shd w:val="clear" w:color="auto" w:fill="FFFFFF"/>
        </w:rPr>
      </w:pPr>
    </w:p>
    <w:p w:rsidR="00BA6380" w:rsidRPr="00BA6380" w:rsidRDefault="00BA6380" w:rsidP="00BA6380">
      <w:pPr>
        <w:spacing w:line="360" w:lineRule="auto"/>
        <w:ind w:firstLine="720"/>
        <w:jc w:val="both"/>
        <w:rPr>
          <w:rFonts w:ascii="Arial" w:hAnsi="Arial" w:cs="Arial"/>
          <w:shd w:val="clear" w:color="auto" w:fill="FFFFFF"/>
        </w:rPr>
      </w:pPr>
    </w:p>
    <w:p w:rsidR="00BA6380" w:rsidRPr="00BA6380" w:rsidRDefault="00BA6380" w:rsidP="00BA6380">
      <w:pPr>
        <w:spacing w:line="360" w:lineRule="auto"/>
        <w:ind w:firstLine="720"/>
        <w:jc w:val="both"/>
        <w:rPr>
          <w:rFonts w:ascii="Arial" w:hAnsi="Arial" w:cs="Arial"/>
          <w:shd w:val="clear" w:color="auto" w:fill="FFFFFF"/>
        </w:rPr>
      </w:pPr>
    </w:p>
    <w:p w:rsidR="00BA6380" w:rsidRPr="00BA6380" w:rsidRDefault="00BA6380" w:rsidP="00BA6380">
      <w:pPr>
        <w:spacing w:line="360" w:lineRule="auto"/>
        <w:ind w:firstLine="720"/>
        <w:jc w:val="both"/>
        <w:rPr>
          <w:rFonts w:ascii="Arial" w:hAnsi="Arial" w:cs="Arial"/>
          <w:shd w:val="clear" w:color="auto" w:fill="FFFFFF"/>
        </w:rPr>
      </w:pPr>
    </w:p>
    <w:p w:rsidR="007D4C1A" w:rsidRDefault="007D4C1A" w:rsidP="00BA6380">
      <w:pPr>
        <w:spacing w:line="360" w:lineRule="auto"/>
        <w:ind w:firstLine="720"/>
        <w:jc w:val="both"/>
        <w:rPr>
          <w:rFonts w:ascii="Arial" w:hAnsi="Arial" w:cs="Arial"/>
          <w:shd w:val="clear" w:color="auto" w:fill="FFFFFF"/>
        </w:rPr>
      </w:pPr>
    </w:p>
    <w:p w:rsidR="007D4C1A" w:rsidRDefault="007D4C1A" w:rsidP="00BA6380">
      <w:pPr>
        <w:spacing w:line="360" w:lineRule="auto"/>
        <w:ind w:firstLine="720"/>
        <w:jc w:val="both"/>
        <w:rPr>
          <w:rFonts w:ascii="Arial" w:hAnsi="Arial" w:cs="Arial"/>
          <w:shd w:val="clear" w:color="auto" w:fill="FFFFFF"/>
        </w:rPr>
      </w:pPr>
    </w:p>
    <w:p w:rsidR="007D4C1A" w:rsidRDefault="007D4C1A" w:rsidP="00BA6380">
      <w:pPr>
        <w:spacing w:line="360" w:lineRule="auto"/>
        <w:ind w:firstLine="720"/>
        <w:jc w:val="both"/>
        <w:rPr>
          <w:rFonts w:ascii="Arial" w:hAnsi="Arial" w:cs="Arial"/>
          <w:shd w:val="clear" w:color="auto" w:fill="FFFFFF"/>
        </w:rPr>
      </w:pPr>
    </w:p>
    <w:p w:rsidR="007D4C1A" w:rsidRDefault="007D4C1A" w:rsidP="00BA6380">
      <w:pPr>
        <w:spacing w:line="360" w:lineRule="auto"/>
        <w:ind w:firstLine="720"/>
        <w:jc w:val="both"/>
        <w:rPr>
          <w:rFonts w:ascii="Arial" w:hAnsi="Arial" w:cs="Arial"/>
          <w:shd w:val="clear" w:color="auto" w:fill="FFFFFF"/>
        </w:rPr>
      </w:pPr>
    </w:p>
    <w:p w:rsidR="007D4C1A" w:rsidRDefault="007D4C1A" w:rsidP="00BA6380">
      <w:pPr>
        <w:spacing w:line="360" w:lineRule="auto"/>
        <w:ind w:firstLine="720"/>
        <w:jc w:val="both"/>
        <w:rPr>
          <w:rFonts w:ascii="Arial" w:hAnsi="Arial" w:cs="Arial"/>
          <w:shd w:val="clear" w:color="auto" w:fill="FFFFFF"/>
        </w:rPr>
      </w:pPr>
    </w:p>
    <w:p w:rsidR="007D4C1A" w:rsidRDefault="007D4C1A" w:rsidP="00BA6380">
      <w:pPr>
        <w:spacing w:line="360" w:lineRule="auto"/>
        <w:ind w:firstLine="720"/>
        <w:jc w:val="both"/>
        <w:rPr>
          <w:rFonts w:ascii="Arial" w:hAnsi="Arial" w:cs="Arial"/>
          <w:shd w:val="clear" w:color="auto" w:fill="FFFFFF"/>
        </w:rPr>
      </w:pPr>
    </w:p>
    <w:p w:rsidR="007D4C1A" w:rsidRDefault="007D4C1A" w:rsidP="00BA6380">
      <w:pPr>
        <w:spacing w:line="360" w:lineRule="auto"/>
        <w:ind w:firstLine="720"/>
        <w:jc w:val="both"/>
        <w:rPr>
          <w:rFonts w:ascii="Arial" w:hAnsi="Arial" w:cs="Arial"/>
          <w:shd w:val="clear" w:color="auto" w:fill="FFFFFF"/>
        </w:rPr>
      </w:pPr>
    </w:p>
    <w:p w:rsidR="00BA6380" w:rsidRPr="00BA6380" w:rsidRDefault="00BA6380" w:rsidP="007D4C1A">
      <w:pPr>
        <w:spacing w:line="360" w:lineRule="auto"/>
        <w:ind w:firstLine="720"/>
        <w:jc w:val="center"/>
        <w:rPr>
          <w:rFonts w:ascii="Arial" w:hAnsi="Arial" w:cs="Arial"/>
          <w:shd w:val="clear" w:color="auto" w:fill="FFFFFF"/>
        </w:rPr>
      </w:pPr>
      <w:r w:rsidRPr="00BA6380">
        <w:rPr>
          <w:rFonts w:ascii="Arial" w:hAnsi="Arial" w:cs="Arial"/>
          <w:shd w:val="clear" w:color="auto" w:fill="FFFFFF"/>
        </w:rPr>
        <w:lastRenderedPageBreak/>
        <w:t>References</w:t>
      </w:r>
    </w:p>
    <w:p w:rsidR="00BA6380" w:rsidRPr="00BA6380" w:rsidRDefault="00BA6380" w:rsidP="00BA6380">
      <w:pPr>
        <w:spacing w:after="0" w:line="360" w:lineRule="auto"/>
        <w:ind w:left="720" w:hanging="720"/>
        <w:rPr>
          <w:rFonts w:ascii="Arial" w:hAnsi="Arial" w:cs="Arial"/>
        </w:rPr>
      </w:pPr>
      <w:proofErr w:type="spellStart"/>
      <w:r w:rsidRPr="00BA6380">
        <w:rPr>
          <w:rFonts w:ascii="Arial" w:hAnsi="Arial" w:cs="Arial"/>
        </w:rPr>
        <w:t>Bruneel</w:t>
      </w:r>
      <w:proofErr w:type="spellEnd"/>
      <w:r w:rsidRPr="00BA6380">
        <w:rPr>
          <w:rFonts w:ascii="Arial" w:hAnsi="Arial" w:cs="Arial"/>
        </w:rPr>
        <w:t xml:space="preserve">, H. and Kim, B.G., 2012. Discrete-time models for communication systems including ATM (Vol. 205). Springer Science &amp; Business Media. </w:t>
      </w:r>
    </w:p>
    <w:p w:rsidR="00BA6380" w:rsidRPr="00BA6380" w:rsidRDefault="00BA6380" w:rsidP="00BA6380">
      <w:pPr>
        <w:spacing w:after="0" w:line="360" w:lineRule="auto"/>
        <w:ind w:left="720" w:hanging="720"/>
        <w:rPr>
          <w:rFonts w:ascii="Arial" w:hAnsi="Arial" w:cs="Arial"/>
        </w:rPr>
      </w:pPr>
      <w:r w:rsidRPr="00BA6380">
        <w:rPr>
          <w:rFonts w:ascii="Arial" w:hAnsi="Arial" w:cs="Arial"/>
        </w:rPr>
        <w:t xml:space="preserve">Duncan, H.D., 2017. Communication and social order. Routledge. </w:t>
      </w:r>
    </w:p>
    <w:p w:rsidR="00BA6380" w:rsidRPr="00BA6380" w:rsidRDefault="00BA6380" w:rsidP="00BA6380">
      <w:pPr>
        <w:spacing w:after="0" w:line="360" w:lineRule="auto"/>
        <w:ind w:left="720" w:hanging="720"/>
        <w:rPr>
          <w:rFonts w:ascii="Arial" w:hAnsi="Arial" w:cs="Arial"/>
        </w:rPr>
      </w:pPr>
      <w:r w:rsidRPr="00BA6380">
        <w:rPr>
          <w:rFonts w:ascii="Arial" w:hAnsi="Arial" w:cs="Arial"/>
        </w:rPr>
        <w:t xml:space="preserve">Han, Z., </w:t>
      </w:r>
      <w:proofErr w:type="spellStart"/>
      <w:r w:rsidRPr="00BA6380">
        <w:rPr>
          <w:rFonts w:ascii="Arial" w:hAnsi="Arial" w:cs="Arial"/>
        </w:rPr>
        <w:t>Niyato</w:t>
      </w:r>
      <w:proofErr w:type="spellEnd"/>
      <w:r w:rsidRPr="00BA6380">
        <w:rPr>
          <w:rFonts w:ascii="Arial" w:hAnsi="Arial" w:cs="Arial"/>
        </w:rPr>
        <w:t xml:space="preserve">, D., </w:t>
      </w:r>
      <w:proofErr w:type="spellStart"/>
      <w:r w:rsidRPr="00BA6380">
        <w:rPr>
          <w:rFonts w:ascii="Arial" w:hAnsi="Arial" w:cs="Arial"/>
        </w:rPr>
        <w:t>Saad</w:t>
      </w:r>
      <w:proofErr w:type="spellEnd"/>
      <w:r w:rsidRPr="00BA6380">
        <w:rPr>
          <w:rFonts w:ascii="Arial" w:hAnsi="Arial" w:cs="Arial"/>
        </w:rPr>
        <w:t xml:space="preserve">, W., </w:t>
      </w:r>
      <w:proofErr w:type="spellStart"/>
      <w:r w:rsidRPr="00BA6380">
        <w:rPr>
          <w:rFonts w:ascii="Arial" w:hAnsi="Arial" w:cs="Arial"/>
        </w:rPr>
        <w:t>Başar</w:t>
      </w:r>
      <w:proofErr w:type="spellEnd"/>
      <w:r w:rsidRPr="00BA6380">
        <w:rPr>
          <w:rFonts w:ascii="Arial" w:hAnsi="Arial" w:cs="Arial"/>
        </w:rPr>
        <w:t xml:space="preserve">, T. and </w:t>
      </w:r>
      <w:proofErr w:type="spellStart"/>
      <w:r w:rsidRPr="00BA6380">
        <w:rPr>
          <w:rFonts w:ascii="Arial" w:hAnsi="Arial" w:cs="Arial"/>
        </w:rPr>
        <w:t>Hjørungnes</w:t>
      </w:r>
      <w:proofErr w:type="spellEnd"/>
      <w:r w:rsidRPr="00BA6380">
        <w:rPr>
          <w:rFonts w:ascii="Arial" w:hAnsi="Arial" w:cs="Arial"/>
        </w:rPr>
        <w:t xml:space="preserve">, A., 2012. Game theory in wireless and communication networks: theory, models, and applications. Cambridge university press. </w:t>
      </w:r>
    </w:p>
    <w:p w:rsidR="00BA6380" w:rsidRPr="00BA6380" w:rsidRDefault="00BA6380" w:rsidP="00BA6380">
      <w:pPr>
        <w:spacing w:after="0" w:line="360" w:lineRule="auto"/>
        <w:ind w:left="720" w:hanging="720"/>
        <w:rPr>
          <w:rFonts w:ascii="Arial" w:hAnsi="Arial" w:cs="Arial"/>
        </w:rPr>
      </w:pPr>
      <w:proofErr w:type="spellStart"/>
      <w:r w:rsidRPr="00BA6380">
        <w:rPr>
          <w:rFonts w:ascii="Arial" w:hAnsi="Arial" w:cs="Arial"/>
        </w:rPr>
        <w:t>McQuail</w:t>
      </w:r>
      <w:proofErr w:type="spellEnd"/>
      <w:r w:rsidRPr="00BA6380">
        <w:rPr>
          <w:rFonts w:ascii="Arial" w:hAnsi="Arial" w:cs="Arial"/>
        </w:rPr>
        <w:t xml:space="preserve">, D. and </w:t>
      </w:r>
      <w:proofErr w:type="spellStart"/>
      <w:r w:rsidRPr="00BA6380">
        <w:rPr>
          <w:rFonts w:ascii="Arial" w:hAnsi="Arial" w:cs="Arial"/>
        </w:rPr>
        <w:t>Windahl</w:t>
      </w:r>
      <w:proofErr w:type="spellEnd"/>
      <w:r w:rsidRPr="00BA6380">
        <w:rPr>
          <w:rFonts w:ascii="Arial" w:hAnsi="Arial" w:cs="Arial"/>
        </w:rPr>
        <w:t xml:space="preserve">, S., 2015. Communication models for the study of mass communications. Routledge. </w:t>
      </w:r>
    </w:p>
    <w:p w:rsidR="00BA6380" w:rsidRPr="00BA6380" w:rsidRDefault="00BA6380" w:rsidP="00BA6380">
      <w:pPr>
        <w:spacing w:after="0" w:line="360" w:lineRule="auto"/>
        <w:ind w:left="720" w:hanging="720"/>
        <w:rPr>
          <w:rFonts w:ascii="Arial" w:hAnsi="Arial" w:cs="Arial"/>
        </w:rPr>
      </w:pPr>
      <w:r w:rsidRPr="00BA6380">
        <w:rPr>
          <w:rFonts w:ascii="Arial" w:hAnsi="Arial" w:cs="Arial"/>
        </w:rPr>
        <w:t xml:space="preserve">Nakano, T., Eckford, A.W. and </w:t>
      </w:r>
      <w:proofErr w:type="spellStart"/>
      <w:r w:rsidRPr="00BA6380">
        <w:rPr>
          <w:rFonts w:ascii="Arial" w:hAnsi="Arial" w:cs="Arial"/>
        </w:rPr>
        <w:t>Haraguchi</w:t>
      </w:r>
      <w:proofErr w:type="spellEnd"/>
      <w:r w:rsidRPr="00BA6380">
        <w:rPr>
          <w:rFonts w:ascii="Arial" w:hAnsi="Arial" w:cs="Arial"/>
        </w:rPr>
        <w:t>, T., 2013. Molecular communication. Cambridge University Press.</w:t>
      </w:r>
    </w:p>
    <w:sectPr w:rsidR="00BA6380" w:rsidRPr="00BA6380" w:rsidSect="00063E23">
      <w:headerReference w:type="default" r:id="rId6"/>
      <w:headerReference w:type="firs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12CA" w:rsidRDefault="008E12CA" w:rsidP="00063E23">
      <w:pPr>
        <w:spacing w:after="0" w:line="240" w:lineRule="auto"/>
      </w:pPr>
      <w:r>
        <w:separator/>
      </w:r>
    </w:p>
  </w:endnote>
  <w:endnote w:type="continuationSeparator" w:id="0">
    <w:p w:rsidR="008E12CA" w:rsidRDefault="008E12CA" w:rsidP="00063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12CA" w:rsidRDefault="008E12CA" w:rsidP="00063E23">
      <w:pPr>
        <w:spacing w:after="0" w:line="240" w:lineRule="auto"/>
      </w:pPr>
      <w:r>
        <w:separator/>
      </w:r>
    </w:p>
  </w:footnote>
  <w:footnote w:type="continuationSeparator" w:id="0">
    <w:p w:rsidR="008E12CA" w:rsidRDefault="008E12CA" w:rsidP="00063E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5570194"/>
      <w:docPartObj>
        <w:docPartGallery w:val="Page Numbers (Top of Page)"/>
        <w:docPartUnique/>
      </w:docPartObj>
    </w:sdtPr>
    <w:sdtEndPr>
      <w:rPr>
        <w:rFonts w:ascii="Times New Roman" w:hAnsi="Times New Roman" w:cs="Times New Roman"/>
        <w:noProof/>
        <w:sz w:val="24"/>
        <w:szCs w:val="24"/>
      </w:rPr>
    </w:sdtEndPr>
    <w:sdtContent>
      <w:p w:rsidR="00063E23" w:rsidRPr="00063E23" w:rsidRDefault="00063E23">
        <w:pPr>
          <w:pStyle w:val="Header"/>
          <w:jc w:val="right"/>
          <w:rPr>
            <w:rFonts w:ascii="Times New Roman" w:hAnsi="Times New Roman" w:cs="Times New Roman"/>
            <w:sz w:val="24"/>
            <w:szCs w:val="24"/>
          </w:rPr>
        </w:pPr>
        <w:r w:rsidRPr="00063E23">
          <w:rPr>
            <w:rFonts w:ascii="Times New Roman" w:hAnsi="Times New Roman" w:cs="Times New Roman"/>
            <w:sz w:val="24"/>
            <w:szCs w:val="24"/>
          </w:rPr>
          <w:fldChar w:fldCharType="begin"/>
        </w:r>
        <w:r w:rsidRPr="00063E23">
          <w:rPr>
            <w:rFonts w:ascii="Times New Roman" w:hAnsi="Times New Roman" w:cs="Times New Roman"/>
            <w:sz w:val="24"/>
            <w:szCs w:val="24"/>
          </w:rPr>
          <w:instrText xml:space="preserve"> PAGE   \* MERGEFORMAT </w:instrText>
        </w:r>
        <w:r w:rsidRPr="00063E23">
          <w:rPr>
            <w:rFonts w:ascii="Times New Roman" w:hAnsi="Times New Roman" w:cs="Times New Roman"/>
            <w:sz w:val="24"/>
            <w:szCs w:val="24"/>
          </w:rPr>
          <w:fldChar w:fldCharType="separate"/>
        </w:r>
        <w:r w:rsidR="00E355F2">
          <w:rPr>
            <w:rFonts w:ascii="Times New Roman" w:hAnsi="Times New Roman" w:cs="Times New Roman"/>
            <w:noProof/>
            <w:sz w:val="24"/>
            <w:szCs w:val="24"/>
          </w:rPr>
          <w:t>2</w:t>
        </w:r>
        <w:r w:rsidRPr="00063E23">
          <w:rPr>
            <w:rFonts w:ascii="Times New Roman" w:hAnsi="Times New Roman" w:cs="Times New Roman"/>
            <w:noProof/>
            <w:sz w:val="24"/>
            <w:szCs w:val="24"/>
          </w:rPr>
          <w:fldChar w:fldCharType="end"/>
        </w:r>
      </w:p>
    </w:sdtContent>
  </w:sdt>
  <w:p w:rsidR="00063E23" w:rsidRDefault="00063E23">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7307906"/>
      <w:docPartObj>
        <w:docPartGallery w:val="Page Numbers (Top of Page)"/>
        <w:docPartUnique/>
      </w:docPartObj>
    </w:sdtPr>
    <w:sdtEndPr>
      <w:rPr>
        <w:rFonts w:ascii="Times New Roman" w:hAnsi="Times New Roman" w:cs="Times New Roman"/>
        <w:noProof/>
        <w:sz w:val="24"/>
        <w:szCs w:val="24"/>
      </w:rPr>
    </w:sdtEndPr>
    <w:sdtContent>
      <w:p w:rsidR="00063E23" w:rsidRPr="00063E23" w:rsidRDefault="00063E23">
        <w:pPr>
          <w:pStyle w:val="Header"/>
          <w:jc w:val="right"/>
          <w:rPr>
            <w:rFonts w:ascii="Times New Roman" w:hAnsi="Times New Roman" w:cs="Times New Roman"/>
            <w:sz w:val="24"/>
            <w:szCs w:val="24"/>
          </w:rPr>
        </w:pPr>
        <w:r w:rsidRPr="00063E23">
          <w:rPr>
            <w:rFonts w:ascii="Times New Roman" w:hAnsi="Times New Roman" w:cs="Times New Roman"/>
            <w:sz w:val="24"/>
            <w:szCs w:val="24"/>
          </w:rPr>
          <w:fldChar w:fldCharType="begin"/>
        </w:r>
        <w:r w:rsidRPr="00063E23">
          <w:rPr>
            <w:rFonts w:ascii="Times New Roman" w:hAnsi="Times New Roman" w:cs="Times New Roman"/>
            <w:sz w:val="24"/>
            <w:szCs w:val="24"/>
          </w:rPr>
          <w:instrText xml:space="preserve"> PAGE   \* MERGEFORMAT </w:instrText>
        </w:r>
        <w:r w:rsidRPr="00063E23">
          <w:rPr>
            <w:rFonts w:ascii="Times New Roman" w:hAnsi="Times New Roman" w:cs="Times New Roman"/>
            <w:sz w:val="24"/>
            <w:szCs w:val="24"/>
          </w:rPr>
          <w:fldChar w:fldCharType="separate"/>
        </w:r>
        <w:r w:rsidR="00E355F2">
          <w:rPr>
            <w:rFonts w:ascii="Times New Roman" w:hAnsi="Times New Roman" w:cs="Times New Roman"/>
            <w:noProof/>
            <w:sz w:val="24"/>
            <w:szCs w:val="24"/>
          </w:rPr>
          <w:t>1</w:t>
        </w:r>
        <w:r w:rsidRPr="00063E23">
          <w:rPr>
            <w:rFonts w:ascii="Times New Roman" w:hAnsi="Times New Roman" w:cs="Times New Roman"/>
            <w:noProof/>
            <w:sz w:val="24"/>
            <w:szCs w:val="24"/>
          </w:rPr>
          <w:fldChar w:fldCharType="end"/>
        </w:r>
      </w:p>
    </w:sdtContent>
  </w:sdt>
  <w:p w:rsidR="00063E23" w:rsidRDefault="00063E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A67"/>
    <w:rsid w:val="00063E23"/>
    <w:rsid w:val="001B6F3B"/>
    <w:rsid w:val="00516644"/>
    <w:rsid w:val="005333EC"/>
    <w:rsid w:val="005D582A"/>
    <w:rsid w:val="00685D0D"/>
    <w:rsid w:val="00772A67"/>
    <w:rsid w:val="007D4C1A"/>
    <w:rsid w:val="008E12CA"/>
    <w:rsid w:val="00972F44"/>
    <w:rsid w:val="009D4BD1"/>
    <w:rsid w:val="00BA6380"/>
    <w:rsid w:val="00E355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89315"/>
  <w15:chartTrackingRefBased/>
  <w15:docId w15:val="{48795C6B-C26F-4DDF-B3B6-10C5F67C5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3E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3E23"/>
  </w:style>
  <w:style w:type="paragraph" w:styleId="Footer">
    <w:name w:val="footer"/>
    <w:basedOn w:val="Normal"/>
    <w:link w:val="FooterChar"/>
    <w:uiPriority w:val="99"/>
    <w:unhideWhenUsed/>
    <w:rsid w:val="00063E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3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8</Pages>
  <Words>2343</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2023-01-05T05:17:00Z</dcterms:created>
  <dcterms:modified xsi:type="dcterms:W3CDTF">2023-01-06T13:39:00Z</dcterms:modified>
</cp:coreProperties>
</file>