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CF312" w14:textId="69567BE4" w:rsidR="00643FC0" w:rsidRDefault="00643FC0">
      <w:pPr>
        <w:rPr>
          <w:rFonts w:cstheme="minorHAnsi"/>
          <w:sz w:val="24"/>
          <w:szCs w:val="24"/>
        </w:rPr>
      </w:pPr>
    </w:p>
    <w:p w14:paraId="35DBBD09" w14:textId="49EFC8A0" w:rsidR="00613E94" w:rsidRDefault="00613E94">
      <w:pPr>
        <w:rPr>
          <w:rFonts w:cstheme="minorHAnsi"/>
          <w:sz w:val="24"/>
          <w:szCs w:val="24"/>
        </w:rPr>
      </w:pPr>
    </w:p>
    <w:p w14:paraId="0EF09179" w14:textId="3E097F49" w:rsidR="00613E94" w:rsidRDefault="00613E94">
      <w:pPr>
        <w:rPr>
          <w:rFonts w:cstheme="minorHAnsi"/>
          <w:sz w:val="24"/>
          <w:szCs w:val="24"/>
        </w:rPr>
      </w:pPr>
    </w:p>
    <w:p w14:paraId="0D64F36E" w14:textId="74DB899E" w:rsidR="00613E94" w:rsidRDefault="00613E94">
      <w:pPr>
        <w:rPr>
          <w:rFonts w:cstheme="minorHAnsi"/>
          <w:sz w:val="24"/>
          <w:szCs w:val="24"/>
        </w:rPr>
      </w:pPr>
    </w:p>
    <w:p w14:paraId="253B5741" w14:textId="708F1EF8" w:rsidR="00613E94" w:rsidRDefault="00613E94">
      <w:pPr>
        <w:rPr>
          <w:rFonts w:cstheme="minorHAnsi"/>
          <w:sz w:val="24"/>
          <w:szCs w:val="24"/>
        </w:rPr>
      </w:pPr>
    </w:p>
    <w:p w14:paraId="3DA3FF70" w14:textId="578B4287" w:rsidR="00613E94" w:rsidRDefault="00613E94">
      <w:pPr>
        <w:rPr>
          <w:rFonts w:cstheme="minorHAnsi"/>
          <w:sz w:val="24"/>
          <w:szCs w:val="24"/>
        </w:rPr>
      </w:pPr>
    </w:p>
    <w:p w14:paraId="5B0E906A" w14:textId="19C8B052" w:rsidR="00613E94" w:rsidRPr="00613E94" w:rsidRDefault="00613E94" w:rsidP="00613E94">
      <w:pPr>
        <w:jc w:val="center"/>
        <w:rPr>
          <w:rFonts w:cstheme="minorHAnsi"/>
          <w:b/>
          <w:sz w:val="72"/>
          <w:szCs w:val="72"/>
        </w:rPr>
      </w:pPr>
      <w:r w:rsidRPr="00613E94">
        <w:rPr>
          <w:rFonts w:cstheme="minorHAnsi"/>
          <w:b/>
          <w:sz w:val="72"/>
          <w:szCs w:val="72"/>
        </w:rPr>
        <w:t>Community E</w:t>
      </w:r>
      <w:bookmarkStart w:id="0" w:name="_GoBack"/>
      <w:bookmarkEnd w:id="0"/>
      <w:r w:rsidRPr="00613E94">
        <w:rPr>
          <w:rFonts w:cstheme="minorHAnsi"/>
          <w:b/>
          <w:sz w:val="72"/>
          <w:szCs w:val="72"/>
        </w:rPr>
        <w:t>ngagement – Gibbs’ Reflective Cycle</w:t>
      </w:r>
    </w:p>
    <w:p w14:paraId="4BB6A00D" w14:textId="3826E3F2" w:rsidR="00613E94" w:rsidRDefault="00613E94">
      <w:pPr>
        <w:rPr>
          <w:rFonts w:cstheme="minorHAnsi"/>
          <w:sz w:val="24"/>
          <w:szCs w:val="24"/>
        </w:rPr>
      </w:pPr>
    </w:p>
    <w:p w14:paraId="470390DB" w14:textId="6ED90882" w:rsidR="00613E94" w:rsidRDefault="00613E94">
      <w:pPr>
        <w:rPr>
          <w:rFonts w:cstheme="minorHAnsi"/>
          <w:sz w:val="24"/>
          <w:szCs w:val="24"/>
        </w:rPr>
      </w:pPr>
    </w:p>
    <w:p w14:paraId="17285319" w14:textId="0108A0E8" w:rsidR="00613E94" w:rsidRDefault="00613E94">
      <w:pPr>
        <w:rPr>
          <w:rFonts w:cstheme="minorHAnsi"/>
          <w:sz w:val="24"/>
          <w:szCs w:val="24"/>
        </w:rPr>
      </w:pPr>
    </w:p>
    <w:p w14:paraId="431187F2" w14:textId="12993A71" w:rsidR="00613E94" w:rsidRDefault="00613E94">
      <w:pPr>
        <w:rPr>
          <w:rFonts w:cstheme="minorHAnsi"/>
          <w:sz w:val="24"/>
          <w:szCs w:val="24"/>
        </w:rPr>
      </w:pPr>
    </w:p>
    <w:p w14:paraId="505140A7" w14:textId="38E958B0" w:rsidR="00613E94" w:rsidRPr="00613E94" w:rsidRDefault="00613E94" w:rsidP="00613E94">
      <w:pPr>
        <w:jc w:val="center"/>
        <w:rPr>
          <w:rFonts w:cstheme="minorHAnsi"/>
          <w:sz w:val="44"/>
          <w:szCs w:val="44"/>
        </w:rPr>
      </w:pPr>
      <w:r w:rsidRPr="00613E94">
        <w:rPr>
          <w:rFonts w:cstheme="minorHAnsi"/>
          <w:sz w:val="44"/>
          <w:szCs w:val="44"/>
        </w:rPr>
        <w:t xml:space="preserve">By </w:t>
      </w:r>
      <w:r w:rsidR="00067F73" w:rsidRPr="00613E94">
        <w:rPr>
          <w:rFonts w:cstheme="minorHAnsi"/>
          <w:sz w:val="44"/>
          <w:szCs w:val="44"/>
        </w:rPr>
        <w:t>Georgi Todorov</w:t>
      </w:r>
    </w:p>
    <w:p w14:paraId="2CEADDA8" w14:textId="494635CC" w:rsidR="00613E94" w:rsidRDefault="00613E94" w:rsidP="00613E94">
      <w:pPr>
        <w:jc w:val="center"/>
        <w:rPr>
          <w:rFonts w:cstheme="minorHAnsi"/>
          <w:sz w:val="36"/>
          <w:szCs w:val="36"/>
        </w:rPr>
      </w:pPr>
    </w:p>
    <w:p w14:paraId="1512187E" w14:textId="77777777" w:rsidR="00613E94" w:rsidRDefault="00613E94" w:rsidP="00613E94">
      <w:pPr>
        <w:rPr>
          <w:rFonts w:cstheme="minorHAnsi"/>
          <w:sz w:val="36"/>
          <w:szCs w:val="36"/>
        </w:rPr>
      </w:pPr>
    </w:p>
    <w:p w14:paraId="75BF94BA" w14:textId="77777777" w:rsidR="00613E94" w:rsidRDefault="00613E94" w:rsidP="00613E94">
      <w:pPr>
        <w:rPr>
          <w:rFonts w:cstheme="minorHAnsi"/>
          <w:sz w:val="36"/>
          <w:szCs w:val="36"/>
        </w:rPr>
      </w:pPr>
    </w:p>
    <w:p w14:paraId="5DFD8B9A" w14:textId="77777777" w:rsidR="00613E94" w:rsidRDefault="00613E94" w:rsidP="00613E94">
      <w:pPr>
        <w:rPr>
          <w:rFonts w:cstheme="minorHAnsi"/>
          <w:sz w:val="36"/>
          <w:szCs w:val="36"/>
        </w:rPr>
      </w:pPr>
    </w:p>
    <w:p w14:paraId="258A9CB1" w14:textId="01A2CF76" w:rsidR="00613E94" w:rsidRDefault="00613E94" w:rsidP="00613E94">
      <w:pPr>
        <w:rPr>
          <w:rFonts w:cstheme="minorHAnsi"/>
          <w:sz w:val="36"/>
          <w:szCs w:val="36"/>
        </w:rPr>
      </w:pPr>
      <w:r>
        <w:rPr>
          <w:rFonts w:cstheme="minorHAnsi"/>
          <w:sz w:val="36"/>
          <w:szCs w:val="36"/>
        </w:rPr>
        <w:t>Tutor Name: Navami Leena</w:t>
      </w:r>
    </w:p>
    <w:p w14:paraId="3766A226" w14:textId="04DE9052" w:rsidR="00613E94" w:rsidRDefault="00613E94" w:rsidP="00613E94">
      <w:pPr>
        <w:rPr>
          <w:rFonts w:cstheme="minorHAnsi"/>
          <w:sz w:val="36"/>
          <w:szCs w:val="36"/>
        </w:rPr>
      </w:pPr>
      <w:r>
        <w:rPr>
          <w:rFonts w:cstheme="minorHAnsi"/>
          <w:sz w:val="36"/>
          <w:szCs w:val="36"/>
        </w:rPr>
        <w:t>Module: LCBB4002</w:t>
      </w:r>
    </w:p>
    <w:p w14:paraId="69534745" w14:textId="0504E1B6" w:rsidR="00613E94" w:rsidRPr="00613E94" w:rsidRDefault="00613E94" w:rsidP="00613E94">
      <w:pPr>
        <w:rPr>
          <w:rFonts w:cstheme="minorHAnsi"/>
          <w:sz w:val="36"/>
          <w:szCs w:val="36"/>
        </w:rPr>
      </w:pPr>
      <w:r>
        <w:rPr>
          <w:rFonts w:cstheme="minorHAnsi"/>
          <w:sz w:val="36"/>
          <w:szCs w:val="36"/>
        </w:rPr>
        <w:t>Student number: 1812613</w:t>
      </w:r>
    </w:p>
    <w:p w14:paraId="1B63B2BB" w14:textId="5ACC73D1" w:rsidR="00613E94" w:rsidRDefault="00613E94">
      <w:pPr>
        <w:rPr>
          <w:rFonts w:cstheme="minorHAnsi"/>
          <w:sz w:val="24"/>
          <w:szCs w:val="24"/>
        </w:rPr>
      </w:pPr>
    </w:p>
    <w:p w14:paraId="7084087E" w14:textId="1446B560" w:rsidR="00613E94" w:rsidRDefault="00613E94">
      <w:pPr>
        <w:rPr>
          <w:rFonts w:cstheme="minorHAnsi"/>
          <w:sz w:val="24"/>
          <w:szCs w:val="24"/>
        </w:rPr>
      </w:pPr>
    </w:p>
    <w:p w14:paraId="77A8D10E" w14:textId="2268F43C" w:rsidR="00613E94" w:rsidRDefault="00613E94">
      <w:pPr>
        <w:rPr>
          <w:rFonts w:cstheme="minorHAnsi"/>
          <w:sz w:val="24"/>
          <w:szCs w:val="24"/>
        </w:rPr>
      </w:pPr>
    </w:p>
    <w:p w14:paraId="2F6E55E0" w14:textId="36E12F11" w:rsidR="00613E94" w:rsidRDefault="00613E94">
      <w:pPr>
        <w:rPr>
          <w:rFonts w:cstheme="minorHAnsi"/>
          <w:sz w:val="24"/>
          <w:szCs w:val="24"/>
        </w:rPr>
      </w:pPr>
    </w:p>
    <w:p w14:paraId="77D77DF5" w14:textId="21081797" w:rsidR="00613E94" w:rsidRDefault="00613E94">
      <w:pPr>
        <w:rPr>
          <w:rFonts w:cstheme="minorHAnsi"/>
          <w:sz w:val="24"/>
          <w:szCs w:val="24"/>
        </w:rPr>
      </w:pPr>
    </w:p>
    <w:p w14:paraId="4E7DD1CC" w14:textId="4BE6660F" w:rsidR="00613E94" w:rsidRDefault="00613E94">
      <w:pPr>
        <w:rPr>
          <w:rFonts w:cstheme="minorHAnsi"/>
          <w:sz w:val="24"/>
          <w:szCs w:val="24"/>
        </w:rPr>
      </w:pPr>
    </w:p>
    <w:p w14:paraId="60E63D51" w14:textId="7BCB2D88" w:rsidR="00613E94" w:rsidRDefault="00613E94">
      <w:pPr>
        <w:rPr>
          <w:rFonts w:cstheme="minorHAnsi"/>
          <w:sz w:val="24"/>
          <w:szCs w:val="24"/>
        </w:rPr>
      </w:pPr>
    </w:p>
    <w:p w14:paraId="3C9EA3D5" w14:textId="2CFFEBBC" w:rsidR="00613E94" w:rsidRDefault="00613E94">
      <w:pPr>
        <w:rPr>
          <w:rFonts w:cstheme="minorHAnsi"/>
          <w:sz w:val="24"/>
          <w:szCs w:val="24"/>
        </w:rPr>
      </w:pPr>
    </w:p>
    <w:p w14:paraId="71035E77" w14:textId="294BECE6" w:rsidR="00613E94" w:rsidRDefault="00613E94">
      <w:pPr>
        <w:rPr>
          <w:rFonts w:cstheme="minorHAnsi"/>
          <w:sz w:val="24"/>
          <w:szCs w:val="24"/>
        </w:rPr>
      </w:pPr>
    </w:p>
    <w:p w14:paraId="7C9F43A5" w14:textId="77777777" w:rsidR="00613E94" w:rsidRPr="004628EF" w:rsidRDefault="00613E94">
      <w:pPr>
        <w:rPr>
          <w:rFonts w:cstheme="minorHAnsi"/>
          <w:sz w:val="24"/>
          <w:szCs w:val="24"/>
        </w:rPr>
      </w:pPr>
    </w:p>
    <w:p w14:paraId="04A79B43" w14:textId="13309743" w:rsidR="00643FC0" w:rsidRPr="004628EF" w:rsidRDefault="00643FC0">
      <w:pPr>
        <w:rPr>
          <w:rFonts w:cstheme="minorHAnsi"/>
          <w:sz w:val="24"/>
          <w:szCs w:val="24"/>
        </w:rPr>
      </w:pPr>
      <w:r w:rsidRPr="004628EF">
        <w:rPr>
          <w:rFonts w:cstheme="minorHAnsi"/>
          <w:sz w:val="24"/>
          <w:szCs w:val="24"/>
        </w:rPr>
        <w:t>According to the University of Edinburgh (2018), Gibb’s reflective cycle is one of the most famous and used models of reflection, taking you through stages of an experience to make sense and analyse the certain stages. Gibbs’ Reflective Cycle was developed by Graham Gibbs in 1988 to help make sense of the structure and learn from experiences.  Gibbs’ reflective cycle offers a structure for analysing experiences, and thanks to its cyclic nature, offers helpful insight into experiences, helping you to learn from past mistakes or success. Gibbs’ cycle covers 6 main stages which are description, feelings, evaluation, analysis, conclusion, and an action plan. This essay will discuss the nature and purpose of the reflective practice in reference to the Gibbs’ Reflective cycle. We will then reflect on a personal experience with reference to ASDA and go on to reflect on the relationship between relevant theory and experience. Finally, we will discuss key issues encountered during the role play, going into detail and reflecting on my own personal weaknesses and strengths in the role play activity.</w:t>
      </w:r>
    </w:p>
    <w:p w14:paraId="4878E4F9" w14:textId="661487B9" w:rsidR="00643FC0" w:rsidRPr="004628EF" w:rsidRDefault="00643FC0">
      <w:pPr>
        <w:rPr>
          <w:rFonts w:cstheme="minorHAnsi"/>
          <w:sz w:val="24"/>
          <w:szCs w:val="24"/>
        </w:rPr>
      </w:pPr>
      <w:r w:rsidRPr="004628EF">
        <w:rPr>
          <w:rFonts w:cstheme="minorHAnsi"/>
          <w:sz w:val="24"/>
          <w:szCs w:val="24"/>
        </w:rPr>
        <w:t>Graham Gibbs is</w:t>
      </w:r>
      <w:r w:rsidR="00121316" w:rsidRPr="004628EF">
        <w:rPr>
          <w:rFonts w:cstheme="minorHAnsi"/>
          <w:sz w:val="24"/>
          <w:szCs w:val="24"/>
        </w:rPr>
        <w:t xml:space="preserve"> known</w:t>
      </w:r>
      <w:r w:rsidRPr="004628EF">
        <w:rPr>
          <w:rFonts w:cstheme="minorHAnsi"/>
          <w:sz w:val="24"/>
          <w:szCs w:val="24"/>
        </w:rPr>
        <w:t xml:space="preserve"> as the developer of the Gibbs’ reflective cycle in 1988 and to this day is still the most famous and widely used</w:t>
      </w:r>
      <w:r w:rsidR="001102B2" w:rsidRPr="004628EF">
        <w:rPr>
          <w:rFonts w:cstheme="minorHAnsi"/>
          <w:sz w:val="24"/>
          <w:szCs w:val="24"/>
        </w:rPr>
        <w:t xml:space="preserve"> </w:t>
      </w:r>
      <w:r w:rsidRPr="004628EF">
        <w:rPr>
          <w:rFonts w:cstheme="minorHAnsi"/>
          <w:sz w:val="24"/>
          <w:szCs w:val="24"/>
        </w:rPr>
        <w:t>(Edin</w:t>
      </w:r>
      <w:r w:rsidR="001102B2" w:rsidRPr="004628EF">
        <w:rPr>
          <w:rFonts w:cstheme="minorHAnsi"/>
          <w:sz w:val="24"/>
          <w:szCs w:val="24"/>
        </w:rPr>
        <w:t xml:space="preserve">burgh, 2018). Gibbs’ reflective cycle is the name given to the cyclic structure to help users learn from past and repeated experiences, allowing you to plan ahead forming a sort of preventative maintenance plan </w:t>
      </w:r>
      <w:r w:rsidR="00067F73" w:rsidRPr="004628EF">
        <w:rPr>
          <w:rFonts w:cstheme="minorHAnsi"/>
          <w:sz w:val="24"/>
          <w:szCs w:val="24"/>
        </w:rPr>
        <w:t>in regard to</w:t>
      </w:r>
      <w:r w:rsidR="001102B2" w:rsidRPr="004628EF">
        <w:rPr>
          <w:rFonts w:cstheme="minorHAnsi"/>
          <w:sz w:val="24"/>
          <w:szCs w:val="24"/>
        </w:rPr>
        <w:t xml:space="preserve"> the workplace. This reflective model has 6 main stages. The first stage is description, which gives you a chance to describe the situation in detail with the main points being concern and what happened. Your Feelings and conclusions will come at a later point in the cycle. The second stage would be feelings and it gives you a chance to explore any feelings or thoughts you had during this experience and their impact. The next stage of the cycle is the evaluation and it gives you a chance to think about what worked and what didn’t in a given situation, being objective and honest as possible try to reflect on both the positive and negative aspects of the situation. </w:t>
      </w:r>
    </w:p>
    <w:p w14:paraId="3F481282" w14:textId="6646283C" w:rsidR="004C04D9" w:rsidRPr="004628EF" w:rsidRDefault="001102B2">
      <w:pPr>
        <w:rPr>
          <w:rFonts w:cstheme="minorHAnsi"/>
          <w:sz w:val="24"/>
          <w:szCs w:val="24"/>
        </w:rPr>
      </w:pPr>
      <w:r w:rsidRPr="004628EF">
        <w:rPr>
          <w:rFonts w:cstheme="minorHAnsi"/>
          <w:sz w:val="24"/>
          <w:szCs w:val="24"/>
        </w:rPr>
        <w:t xml:space="preserve">According to Oxford Brookes University (2018), you should go through all of the stages in order to structure your reflection, which makes these last 3 stages just as important. </w:t>
      </w:r>
      <w:r w:rsidR="00121316" w:rsidRPr="004628EF">
        <w:rPr>
          <w:rFonts w:cstheme="minorHAnsi"/>
          <w:sz w:val="24"/>
          <w:szCs w:val="24"/>
        </w:rPr>
        <w:t xml:space="preserve">After evaluation, comes in analysis which is the step where you try to make sense of what happened. Up until now you have focused on the details and what happened, now you have a chance to extract valuable information, like the meaning of the situation, like why didn’t things go well or why it did go well as well as knowledge you can use in the future. For the next part is to draw a conclusion as to what happened. This is where you could summarise what you have learned and highlight changes which could improve and have an impact on the outcome in the future. Some questions you could ask yourself are what did I learn from </w:t>
      </w:r>
      <w:r w:rsidR="00121316" w:rsidRPr="004628EF">
        <w:rPr>
          <w:rFonts w:cstheme="minorHAnsi"/>
          <w:sz w:val="24"/>
          <w:szCs w:val="24"/>
        </w:rPr>
        <w:lastRenderedPageBreak/>
        <w:t xml:space="preserve">this situation and what else could I have done. The last stage is to make an action plan which includes what you would do different in a similar situation and can be extremely helpful take steps that will help you act differently, not just making a plan to do so. You could think about what is required of you to develop the skills needed for the future and also make plans about what you will do differently the next time the same situation arises. </w:t>
      </w:r>
      <w:r w:rsidR="00170ADA" w:rsidRPr="004628EF">
        <w:rPr>
          <w:rFonts w:cstheme="minorHAnsi"/>
          <w:sz w:val="24"/>
          <w:szCs w:val="24"/>
        </w:rPr>
        <w:t xml:space="preserve">The Gibbs model is clear and precise, allowing for the description, analysis and evaluation of the experience helping the reflective practitioner make sense of past experiences and examine their skills. Just to reflect is not enough, you </w:t>
      </w:r>
      <w:r w:rsidR="00067F73">
        <w:rPr>
          <w:rFonts w:cstheme="minorHAnsi"/>
          <w:sz w:val="24"/>
          <w:szCs w:val="24"/>
        </w:rPr>
        <w:t>must</w:t>
      </w:r>
      <w:r w:rsidR="00170ADA" w:rsidRPr="004628EF">
        <w:rPr>
          <w:rFonts w:cstheme="minorHAnsi"/>
          <w:sz w:val="24"/>
          <w:szCs w:val="24"/>
        </w:rPr>
        <w:t xml:space="preserve"> put into practice the learning and new understanding you have realized from the reflective model, allowing the reflective practice to help form your new skills. This makes formulating an action plan and taking</w:t>
      </w:r>
      <w:r w:rsidR="004C04D9">
        <w:rPr>
          <w:rFonts w:cstheme="minorHAnsi"/>
          <w:sz w:val="24"/>
          <w:szCs w:val="24"/>
        </w:rPr>
        <w:t xml:space="preserve"> </w:t>
      </w:r>
      <w:r w:rsidR="00170ADA" w:rsidRPr="004628EF">
        <w:rPr>
          <w:rFonts w:cstheme="minorHAnsi"/>
          <w:sz w:val="24"/>
          <w:szCs w:val="24"/>
        </w:rPr>
        <w:t xml:space="preserve">action the most important step of the reflective cycle in order to benefit in the future. </w:t>
      </w:r>
      <w:r w:rsidR="004C04D9">
        <w:rPr>
          <w:rFonts w:cstheme="minorHAnsi"/>
          <w:sz w:val="24"/>
          <w:szCs w:val="24"/>
        </w:rPr>
        <w:t xml:space="preserve"> ASDA has realized the potential for expanding in the home delivery market and has already taken steps to secure most of the sector in the early stages. This is an example of the reflective process and then putting the action plan into place and following through.</w:t>
      </w:r>
    </w:p>
    <w:p w14:paraId="0C2FBDA9" w14:textId="4410DFB4" w:rsidR="0028294B" w:rsidRPr="004628EF" w:rsidRDefault="00170ADA">
      <w:pPr>
        <w:rPr>
          <w:rFonts w:cstheme="minorHAnsi"/>
          <w:sz w:val="24"/>
          <w:szCs w:val="24"/>
        </w:rPr>
      </w:pPr>
      <w:r w:rsidRPr="004628EF">
        <w:rPr>
          <w:rFonts w:cstheme="minorHAnsi"/>
          <w:sz w:val="24"/>
          <w:szCs w:val="24"/>
        </w:rPr>
        <w:t xml:space="preserve">Some weaknesses I encountered during the role play experience is being nervous speaking in front of a large group of people. </w:t>
      </w:r>
      <w:r w:rsidR="004628EF" w:rsidRPr="004628EF">
        <w:rPr>
          <w:rFonts w:cstheme="minorHAnsi"/>
          <w:sz w:val="24"/>
          <w:szCs w:val="24"/>
        </w:rPr>
        <w:t xml:space="preserve">This hindered my ability to provide a smooth flowing presentation as I was constantly reminding myself not to mess up. </w:t>
      </w:r>
      <w:r w:rsidRPr="004628EF">
        <w:rPr>
          <w:rFonts w:cstheme="minorHAnsi"/>
          <w:sz w:val="24"/>
          <w:szCs w:val="24"/>
        </w:rPr>
        <w:t xml:space="preserve">I think I could practice more often in smaller groups to help overcome my shy moments in front of larger audiences. Another weakness would be </w:t>
      </w:r>
      <w:r w:rsidR="00344DAD" w:rsidRPr="004628EF">
        <w:rPr>
          <w:rFonts w:cstheme="minorHAnsi"/>
          <w:sz w:val="24"/>
          <w:szCs w:val="24"/>
        </w:rPr>
        <w:t xml:space="preserve">my body language and it comes down to me not having enough practice using correct body language while making a speech or a presentation. I think I could overcome this by practicing in front of a mirror in order to improve my body language and overall presentation. In my opinion, these are the two key areas I would need to improve and develop in this field. </w:t>
      </w:r>
    </w:p>
    <w:p w14:paraId="0B7E4EFF" w14:textId="63AD7A9C" w:rsidR="00344DAD" w:rsidRPr="004628EF" w:rsidRDefault="00344DAD">
      <w:pPr>
        <w:rPr>
          <w:rFonts w:cstheme="minorHAnsi"/>
          <w:sz w:val="24"/>
          <w:szCs w:val="24"/>
        </w:rPr>
      </w:pPr>
      <w:r w:rsidRPr="004628EF">
        <w:rPr>
          <w:rFonts w:cstheme="minorHAnsi"/>
          <w:sz w:val="24"/>
          <w:szCs w:val="24"/>
        </w:rPr>
        <w:t xml:space="preserve">Next, we will talk about some of the strengths I think I possessed during the role play activities. I think I have a loud voice and an understandable level of spoken English even with my heavy Eastern European accent. </w:t>
      </w:r>
      <w:r w:rsidR="00067F73">
        <w:rPr>
          <w:rFonts w:cstheme="minorHAnsi"/>
          <w:sz w:val="24"/>
          <w:szCs w:val="24"/>
        </w:rPr>
        <w:t>I believe</w:t>
      </w:r>
      <w:r w:rsidRPr="004628EF">
        <w:rPr>
          <w:rFonts w:cstheme="minorHAnsi"/>
          <w:sz w:val="24"/>
          <w:szCs w:val="24"/>
        </w:rPr>
        <w:t xml:space="preserve"> being heard loud and clearly had a lot to do with the success in presenting in front of the class for the role play. Another strength I think I could attribute to my successful presentation would be my ability to memorize the important details in my presentation which helps me deliver a smooth running and detail filled presentation. </w:t>
      </w:r>
    </w:p>
    <w:p w14:paraId="0D75813A" w14:textId="2F30BBF5" w:rsidR="00344DAD" w:rsidRPr="004628EF" w:rsidRDefault="00344DAD">
      <w:pPr>
        <w:rPr>
          <w:rFonts w:cstheme="minorHAnsi"/>
          <w:sz w:val="24"/>
          <w:szCs w:val="24"/>
        </w:rPr>
      </w:pPr>
      <w:r w:rsidRPr="004628EF">
        <w:rPr>
          <w:rFonts w:cstheme="minorHAnsi"/>
          <w:sz w:val="24"/>
          <w:szCs w:val="24"/>
        </w:rPr>
        <w:t>Mindtools (2018) argues that many people find that they learn best from experience</w:t>
      </w:r>
      <w:r w:rsidR="004628EF" w:rsidRPr="004628EF">
        <w:rPr>
          <w:rFonts w:cstheme="minorHAnsi"/>
          <w:sz w:val="24"/>
          <w:szCs w:val="24"/>
        </w:rPr>
        <w:t>, however if they do not reflect on their experiences and consciously thin about what they could improve on in the future, then it is difficult for them to learn and improve from past experiences at all. This is the advantage of the Gibbs reflective cycle and where it is proven to be most useful. You can use it to help your situation at a place of work or at school, so you could understand what you did wrong and what you did well, and what you could do better in the future.</w:t>
      </w:r>
    </w:p>
    <w:p w14:paraId="44F97554" w14:textId="3116FD32" w:rsidR="00643FC0" w:rsidRPr="004628EF" w:rsidRDefault="00643FC0">
      <w:pPr>
        <w:rPr>
          <w:rFonts w:cstheme="minorHAnsi"/>
          <w:sz w:val="24"/>
          <w:szCs w:val="24"/>
        </w:rPr>
      </w:pPr>
    </w:p>
    <w:p w14:paraId="6DD484D6" w14:textId="0CF8E7E7" w:rsidR="004628EF" w:rsidRPr="004628EF" w:rsidRDefault="004628EF" w:rsidP="004628EF">
      <w:pPr>
        <w:rPr>
          <w:rFonts w:cstheme="minorHAnsi"/>
          <w:sz w:val="24"/>
          <w:szCs w:val="24"/>
        </w:rPr>
      </w:pPr>
    </w:p>
    <w:p w14:paraId="43E53A98" w14:textId="4C05C377" w:rsidR="004628EF" w:rsidRPr="004628EF" w:rsidRDefault="004628EF" w:rsidP="004628EF">
      <w:pPr>
        <w:rPr>
          <w:rFonts w:cstheme="minorHAnsi"/>
          <w:sz w:val="24"/>
          <w:szCs w:val="24"/>
        </w:rPr>
      </w:pPr>
    </w:p>
    <w:p w14:paraId="14289BCD" w14:textId="3DBD96C4" w:rsidR="004628EF" w:rsidRPr="004628EF" w:rsidRDefault="004628EF" w:rsidP="004628EF">
      <w:pPr>
        <w:rPr>
          <w:rFonts w:cstheme="minorHAnsi"/>
          <w:sz w:val="24"/>
          <w:szCs w:val="24"/>
        </w:rPr>
      </w:pPr>
    </w:p>
    <w:p w14:paraId="2D4DB612" w14:textId="194E945A" w:rsidR="004628EF" w:rsidRPr="004628EF" w:rsidRDefault="004628EF" w:rsidP="004628EF">
      <w:pPr>
        <w:rPr>
          <w:rFonts w:cstheme="minorHAnsi"/>
          <w:sz w:val="24"/>
          <w:szCs w:val="24"/>
        </w:rPr>
      </w:pPr>
    </w:p>
    <w:p w14:paraId="769E02EE" w14:textId="26E3542E" w:rsidR="004628EF" w:rsidRPr="004628EF" w:rsidRDefault="004628EF" w:rsidP="004628EF">
      <w:pPr>
        <w:rPr>
          <w:rFonts w:cstheme="minorHAnsi"/>
          <w:sz w:val="24"/>
          <w:szCs w:val="24"/>
        </w:rPr>
      </w:pPr>
    </w:p>
    <w:p w14:paraId="7A213BF4" w14:textId="6805F846" w:rsidR="004628EF" w:rsidRPr="004628EF" w:rsidRDefault="004628EF" w:rsidP="004628EF">
      <w:pPr>
        <w:rPr>
          <w:rFonts w:cstheme="minorHAnsi"/>
          <w:sz w:val="24"/>
          <w:szCs w:val="24"/>
        </w:rPr>
      </w:pPr>
    </w:p>
    <w:p w14:paraId="4812805A" w14:textId="08D2DE41" w:rsidR="004628EF" w:rsidRPr="004628EF" w:rsidRDefault="004628EF" w:rsidP="004628EF">
      <w:pPr>
        <w:rPr>
          <w:rFonts w:cstheme="minorHAnsi"/>
          <w:sz w:val="24"/>
          <w:szCs w:val="24"/>
        </w:rPr>
      </w:pPr>
    </w:p>
    <w:p w14:paraId="100B2E14" w14:textId="77777777" w:rsidR="004628EF" w:rsidRDefault="004628EF" w:rsidP="004628EF">
      <w:pPr>
        <w:rPr>
          <w:rFonts w:cstheme="minorHAnsi"/>
          <w:sz w:val="24"/>
          <w:szCs w:val="24"/>
        </w:rPr>
      </w:pPr>
    </w:p>
    <w:p w14:paraId="72BAD386" w14:textId="77777777" w:rsidR="004628EF" w:rsidRDefault="004628EF" w:rsidP="004628EF">
      <w:pPr>
        <w:rPr>
          <w:rFonts w:cstheme="minorHAnsi"/>
          <w:sz w:val="24"/>
          <w:szCs w:val="24"/>
        </w:rPr>
      </w:pPr>
    </w:p>
    <w:p w14:paraId="20A2BB6A" w14:textId="6986FF86" w:rsidR="004628EF" w:rsidRPr="004628EF" w:rsidRDefault="004628EF" w:rsidP="004628EF">
      <w:pPr>
        <w:rPr>
          <w:rFonts w:cstheme="minorHAnsi"/>
          <w:b/>
          <w:sz w:val="24"/>
          <w:szCs w:val="24"/>
        </w:rPr>
      </w:pPr>
      <w:r w:rsidRPr="004628EF">
        <w:rPr>
          <w:rFonts w:cstheme="minorHAnsi"/>
          <w:b/>
          <w:sz w:val="24"/>
          <w:szCs w:val="24"/>
        </w:rPr>
        <w:t>References</w:t>
      </w:r>
    </w:p>
    <w:p w14:paraId="4263FD7A" w14:textId="46DED66A" w:rsidR="004628EF" w:rsidRPr="004628EF" w:rsidRDefault="004628EF" w:rsidP="004628EF">
      <w:pPr>
        <w:rPr>
          <w:rFonts w:cstheme="minorHAnsi"/>
          <w:sz w:val="24"/>
          <w:szCs w:val="24"/>
        </w:rPr>
      </w:pPr>
      <w:r w:rsidRPr="004628EF">
        <w:rPr>
          <w:rFonts w:cstheme="minorHAnsi"/>
          <w:sz w:val="24"/>
          <w:szCs w:val="24"/>
        </w:rPr>
        <w:t xml:space="preserve">Edinburgh University (2018). Gibbs Reflective Cycle. </w:t>
      </w:r>
      <w:r w:rsidRPr="004628EF">
        <w:rPr>
          <w:rFonts w:cstheme="minorHAnsi"/>
          <w:i/>
          <w:sz w:val="24"/>
          <w:szCs w:val="24"/>
        </w:rPr>
        <w:t xml:space="preserve">Edinburgh University </w:t>
      </w:r>
      <w:r w:rsidRPr="004628EF">
        <w:rPr>
          <w:rFonts w:cstheme="minorHAnsi"/>
          <w:sz w:val="24"/>
          <w:szCs w:val="24"/>
        </w:rPr>
        <w:t xml:space="preserve">[online]. Available from: </w:t>
      </w:r>
      <w:hyperlink r:id="rId6" w:history="1">
        <w:r w:rsidRPr="004628EF">
          <w:rPr>
            <w:rStyle w:val="Hyperlink"/>
            <w:rFonts w:cstheme="minorHAnsi"/>
            <w:sz w:val="24"/>
            <w:szCs w:val="24"/>
          </w:rPr>
          <w:t>https://www.ed.ac.uk/reflection/reflectors-toolkit/reflecting-on-experience/gibbs-reflective-cycle</w:t>
        </w:r>
      </w:hyperlink>
      <w:r w:rsidRPr="004628EF">
        <w:rPr>
          <w:rFonts w:cstheme="minorHAnsi"/>
          <w:sz w:val="24"/>
          <w:szCs w:val="24"/>
        </w:rPr>
        <w:t xml:space="preserve"> [Accessed on 03/05/2019]</w:t>
      </w:r>
    </w:p>
    <w:p w14:paraId="73498A69" w14:textId="0779A557" w:rsidR="00643FC0" w:rsidRPr="004628EF" w:rsidRDefault="004628EF">
      <w:pPr>
        <w:rPr>
          <w:rFonts w:cstheme="minorHAnsi"/>
          <w:sz w:val="24"/>
          <w:szCs w:val="24"/>
        </w:rPr>
      </w:pPr>
      <w:r w:rsidRPr="004628EF">
        <w:rPr>
          <w:rFonts w:cstheme="minorHAnsi"/>
          <w:sz w:val="24"/>
          <w:szCs w:val="24"/>
        </w:rPr>
        <w:t xml:space="preserve">Mindtools (2018). Reflective Cycle. </w:t>
      </w:r>
      <w:r w:rsidRPr="004628EF">
        <w:rPr>
          <w:rFonts w:cstheme="minorHAnsi"/>
          <w:i/>
          <w:sz w:val="24"/>
          <w:szCs w:val="24"/>
        </w:rPr>
        <w:t xml:space="preserve">Mindtools </w:t>
      </w:r>
      <w:r w:rsidRPr="004628EF">
        <w:rPr>
          <w:rFonts w:cstheme="minorHAnsi"/>
          <w:sz w:val="24"/>
          <w:szCs w:val="24"/>
        </w:rPr>
        <w:t xml:space="preserve">[online]. Available from: </w:t>
      </w:r>
      <w:hyperlink r:id="rId7" w:history="1">
        <w:r w:rsidRPr="004628EF">
          <w:rPr>
            <w:rStyle w:val="Hyperlink"/>
            <w:rFonts w:cstheme="minorHAnsi"/>
            <w:sz w:val="24"/>
            <w:szCs w:val="24"/>
          </w:rPr>
          <w:t>https://www.mindtools.com/pages/article/reflective-cycle.htm</w:t>
        </w:r>
      </w:hyperlink>
      <w:r w:rsidRPr="004628EF">
        <w:rPr>
          <w:rFonts w:cstheme="minorHAnsi"/>
          <w:sz w:val="24"/>
          <w:szCs w:val="24"/>
        </w:rPr>
        <w:t xml:space="preserve"> [Accessed on 04/05/2019]</w:t>
      </w:r>
    </w:p>
    <w:p w14:paraId="77C0329C" w14:textId="4DEC9CF1" w:rsidR="00643FC0" w:rsidRPr="004628EF" w:rsidRDefault="004628EF">
      <w:pPr>
        <w:rPr>
          <w:rFonts w:cstheme="minorHAnsi"/>
          <w:sz w:val="24"/>
          <w:szCs w:val="24"/>
        </w:rPr>
      </w:pPr>
      <w:r w:rsidRPr="004628EF">
        <w:rPr>
          <w:rFonts w:cstheme="minorHAnsi"/>
          <w:sz w:val="24"/>
          <w:szCs w:val="24"/>
        </w:rPr>
        <w:t xml:space="preserve">Oxford Brooks (2018). Reflective writing Gibbs. </w:t>
      </w:r>
      <w:r w:rsidRPr="004628EF">
        <w:rPr>
          <w:rFonts w:cstheme="minorHAnsi"/>
          <w:i/>
          <w:sz w:val="24"/>
          <w:szCs w:val="24"/>
        </w:rPr>
        <w:t xml:space="preserve">Oxford Brooks University </w:t>
      </w:r>
      <w:r w:rsidRPr="004628EF">
        <w:rPr>
          <w:rFonts w:cstheme="minorHAnsi"/>
          <w:sz w:val="24"/>
          <w:szCs w:val="24"/>
        </w:rPr>
        <w:t xml:space="preserve">[online]. Available from: </w:t>
      </w:r>
      <w:hyperlink r:id="rId8" w:history="1">
        <w:r w:rsidRPr="004628EF">
          <w:rPr>
            <w:rStyle w:val="Hyperlink"/>
            <w:rFonts w:cstheme="minorHAnsi"/>
            <w:sz w:val="24"/>
            <w:szCs w:val="24"/>
          </w:rPr>
          <w:t>https://www.brookes.ac.uk/students/upgrade/study-skills/reflective-writing-gibbs/</w:t>
        </w:r>
      </w:hyperlink>
      <w:r w:rsidRPr="004628EF">
        <w:rPr>
          <w:rFonts w:cstheme="minorHAnsi"/>
          <w:sz w:val="24"/>
          <w:szCs w:val="24"/>
        </w:rPr>
        <w:t xml:space="preserve"> [Accessed on 04/05/2019]</w:t>
      </w:r>
    </w:p>
    <w:p w14:paraId="3687E1CB" w14:textId="7AEB2846" w:rsidR="004628EF" w:rsidRDefault="004628EF">
      <w:pPr>
        <w:rPr>
          <w:rFonts w:cstheme="minorHAnsi"/>
          <w:sz w:val="24"/>
          <w:szCs w:val="24"/>
        </w:rPr>
      </w:pPr>
    </w:p>
    <w:p w14:paraId="2A7508DB" w14:textId="66E1841C" w:rsidR="00613E94" w:rsidRDefault="00613E94">
      <w:pPr>
        <w:rPr>
          <w:rFonts w:cstheme="minorHAnsi"/>
          <w:sz w:val="24"/>
          <w:szCs w:val="24"/>
        </w:rPr>
      </w:pPr>
    </w:p>
    <w:p w14:paraId="74961C1B" w14:textId="3DC13444" w:rsidR="00613E94" w:rsidRDefault="00613E94">
      <w:pPr>
        <w:rPr>
          <w:rFonts w:cstheme="minorHAnsi"/>
          <w:sz w:val="24"/>
          <w:szCs w:val="24"/>
        </w:rPr>
      </w:pPr>
    </w:p>
    <w:p w14:paraId="37FEE34E" w14:textId="4862EF91" w:rsidR="00613E94" w:rsidRDefault="00613E94">
      <w:pPr>
        <w:rPr>
          <w:rFonts w:cstheme="minorHAnsi"/>
          <w:sz w:val="24"/>
          <w:szCs w:val="24"/>
        </w:rPr>
      </w:pPr>
    </w:p>
    <w:p w14:paraId="168D6B6A" w14:textId="4A5E7DE6" w:rsidR="00613E94" w:rsidRDefault="00613E94">
      <w:pPr>
        <w:rPr>
          <w:rFonts w:cstheme="minorHAnsi"/>
          <w:sz w:val="24"/>
          <w:szCs w:val="24"/>
        </w:rPr>
      </w:pPr>
    </w:p>
    <w:p w14:paraId="2610C9D5" w14:textId="6D1BABB8" w:rsidR="00613E94" w:rsidRDefault="00613E94">
      <w:pPr>
        <w:rPr>
          <w:rFonts w:cstheme="minorHAnsi"/>
          <w:sz w:val="24"/>
          <w:szCs w:val="24"/>
        </w:rPr>
      </w:pPr>
    </w:p>
    <w:p w14:paraId="5997ACA6" w14:textId="2AC7516B" w:rsidR="00613E94" w:rsidRDefault="00613E94">
      <w:pPr>
        <w:rPr>
          <w:rFonts w:cstheme="minorHAnsi"/>
          <w:sz w:val="24"/>
          <w:szCs w:val="24"/>
        </w:rPr>
      </w:pPr>
    </w:p>
    <w:p w14:paraId="3B8B4C0A" w14:textId="69F0F120" w:rsidR="00613E94" w:rsidRDefault="00613E94">
      <w:pPr>
        <w:rPr>
          <w:rFonts w:cstheme="minorHAnsi"/>
          <w:sz w:val="24"/>
          <w:szCs w:val="24"/>
        </w:rPr>
      </w:pPr>
    </w:p>
    <w:p w14:paraId="5B5F3C21" w14:textId="6F92A037" w:rsidR="00613E94" w:rsidRDefault="00613E94">
      <w:pPr>
        <w:rPr>
          <w:rFonts w:cstheme="minorHAnsi"/>
          <w:sz w:val="24"/>
          <w:szCs w:val="24"/>
        </w:rPr>
      </w:pPr>
    </w:p>
    <w:p w14:paraId="67196333" w14:textId="53FF9A3B" w:rsidR="00613E94" w:rsidRDefault="00613E94">
      <w:pPr>
        <w:rPr>
          <w:rFonts w:cstheme="minorHAnsi"/>
          <w:sz w:val="24"/>
          <w:szCs w:val="24"/>
        </w:rPr>
      </w:pPr>
    </w:p>
    <w:p w14:paraId="0FCCA932" w14:textId="39839BE3" w:rsidR="00613E94" w:rsidRDefault="00613E94">
      <w:pPr>
        <w:rPr>
          <w:rFonts w:cstheme="minorHAnsi"/>
          <w:sz w:val="24"/>
          <w:szCs w:val="24"/>
        </w:rPr>
      </w:pPr>
    </w:p>
    <w:p w14:paraId="09001A33" w14:textId="63F9DBFC" w:rsidR="00613E94" w:rsidRDefault="00613E94">
      <w:pPr>
        <w:rPr>
          <w:rFonts w:cstheme="minorHAnsi"/>
          <w:sz w:val="24"/>
          <w:szCs w:val="24"/>
        </w:rPr>
      </w:pPr>
    </w:p>
    <w:p w14:paraId="03793B00" w14:textId="5CD92A6B" w:rsidR="00613E94" w:rsidRDefault="00613E94">
      <w:pPr>
        <w:rPr>
          <w:rFonts w:cstheme="minorHAnsi"/>
          <w:sz w:val="24"/>
          <w:szCs w:val="24"/>
        </w:rPr>
      </w:pPr>
    </w:p>
    <w:p w14:paraId="123D2649" w14:textId="4EF28913" w:rsidR="00613E94" w:rsidRDefault="00613E94">
      <w:pPr>
        <w:rPr>
          <w:rFonts w:cstheme="minorHAnsi"/>
          <w:sz w:val="24"/>
          <w:szCs w:val="24"/>
        </w:rPr>
      </w:pPr>
    </w:p>
    <w:p w14:paraId="49816D7A" w14:textId="0551B76B" w:rsidR="00613E94" w:rsidRDefault="00613E94">
      <w:pPr>
        <w:rPr>
          <w:rFonts w:cstheme="minorHAnsi"/>
          <w:sz w:val="24"/>
          <w:szCs w:val="24"/>
        </w:rPr>
      </w:pPr>
    </w:p>
    <w:p w14:paraId="2AF62C09" w14:textId="41041688" w:rsidR="00613E94" w:rsidRDefault="00613E94">
      <w:pPr>
        <w:rPr>
          <w:rFonts w:cstheme="minorHAnsi"/>
          <w:sz w:val="24"/>
          <w:szCs w:val="24"/>
        </w:rPr>
      </w:pPr>
    </w:p>
    <w:p w14:paraId="54E14143" w14:textId="609189B8" w:rsidR="00613E94" w:rsidRDefault="00613E94">
      <w:pPr>
        <w:rPr>
          <w:rFonts w:cstheme="minorHAnsi"/>
          <w:sz w:val="24"/>
          <w:szCs w:val="24"/>
        </w:rPr>
      </w:pPr>
    </w:p>
    <w:p w14:paraId="4A5D44A4" w14:textId="771F1786" w:rsidR="00613E94" w:rsidRDefault="00613E94">
      <w:pPr>
        <w:rPr>
          <w:rFonts w:cstheme="minorHAnsi"/>
          <w:sz w:val="24"/>
          <w:szCs w:val="24"/>
        </w:rPr>
      </w:pPr>
    </w:p>
    <w:p w14:paraId="7ED6689C" w14:textId="02782F79" w:rsidR="00613E94" w:rsidRDefault="00613E94">
      <w:pPr>
        <w:rPr>
          <w:rFonts w:cstheme="minorHAnsi"/>
          <w:sz w:val="24"/>
          <w:szCs w:val="24"/>
        </w:rPr>
      </w:pPr>
    </w:p>
    <w:p w14:paraId="57C1DFBD" w14:textId="43B14B00" w:rsidR="00613E94" w:rsidRDefault="00613E94">
      <w:pPr>
        <w:rPr>
          <w:rFonts w:cstheme="minorHAnsi"/>
          <w:sz w:val="24"/>
          <w:szCs w:val="24"/>
        </w:rPr>
      </w:pPr>
    </w:p>
    <w:p w14:paraId="03971AB7" w14:textId="56E89E8B" w:rsidR="00613E94" w:rsidRDefault="00613E94">
      <w:pPr>
        <w:rPr>
          <w:rFonts w:cstheme="minorHAnsi"/>
          <w:sz w:val="24"/>
          <w:szCs w:val="24"/>
        </w:rPr>
      </w:pPr>
    </w:p>
    <w:p w14:paraId="39D83C96" w14:textId="3799158B" w:rsidR="00613E94" w:rsidRDefault="00613E94">
      <w:pPr>
        <w:rPr>
          <w:rFonts w:cstheme="minorHAnsi"/>
          <w:sz w:val="24"/>
          <w:szCs w:val="24"/>
        </w:rPr>
      </w:pPr>
    </w:p>
    <w:p w14:paraId="4ABD205B" w14:textId="77777777" w:rsidR="00613E94" w:rsidRPr="004628EF" w:rsidRDefault="00613E94" w:rsidP="00613E94">
      <w:pPr>
        <w:rPr>
          <w:rFonts w:cstheme="minorHAnsi"/>
          <w:b/>
          <w:sz w:val="24"/>
          <w:szCs w:val="24"/>
        </w:rPr>
      </w:pPr>
      <w:r w:rsidRPr="004628EF">
        <w:rPr>
          <w:rFonts w:cstheme="minorHAnsi"/>
          <w:b/>
          <w:sz w:val="24"/>
          <w:szCs w:val="24"/>
        </w:rPr>
        <w:t>Appendix</w:t>
      </w:r>
    </w:p>
    <w:p w14:paraId="06DC412D" w14:textId="548F2810" w:rsidR="00613E94" w:rsidRDefault="00613E94">
      <w:pPr>
        <w:rPr>
          <w:rFonts w:cstheme="minorHAnsi"/>
          <w:sz w:val="24"/>
          <w:szCs w:val="24"/>
        </w:rPr>
      </w:pPr>
    </w:p>
    <w:p w14:paraId="1300C1F6" w14:textId="47ED8339" w:rsidR="00613E94" w:rsidRDefault="00613E94">
      <w:pPr>
        <w:rPr>
          <w:rFonts w:cstheme="minorHAnsi"/>
          <w:sz w:val="24"/>
          <w:szCs w:val="24"/>
        </w:rPr>
      </w:pPr>
      <w:r>
        <w:rPr>
          <w:rFonts w:cstheme="minorHAnsi"/>
          <w:noProof/>
          <w:sz w:val="24"/>
          <w:szCs w:val="24"/>
        </w:rPr>
        <w:drawing>
          <wp:inline distT="0" distB="0" distL="0" distR="0" wp14:anchorId="3928CA74" wp14:editId="1ECAABB4">
            <wp:extent cx="2783680" cy="2087702"/>
            <wp:effectExtent l="5080" t="0" r="3175" b="3175"/>
            <wp:docPr id="1" name="Picture 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90507_232248.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791475" cy="2093548"/>
                    </a:xfrm>
                    <a:prstGeom prst="rect">
                      <a:avLst/>
                    </a:prstGeom>
                  </pic:spPr>
                </pic:pic>
              </a:graphicData>
            </a:graphic>
          </wp:inline>
        </w:drawing>
      </w:r>
      <w:r>
        <w:rPr>
          <w:rFonts w:cstheme="minorHAnsi"/>
          <w:noProof/>
          <w:sz w:val="24"/>
          <w:szCs w:val="24"/>
        </w:rPr>
        <w:drawing>
          <wp:inline distT="0" distB="0" distL="0" distR="0" wp14:anchorId="5D10612A" wp14:editId="43624638">
            <wp:extent cx="2770555" cy="2077859"/>
            <wp:effectExtent l="3493" t="0" r="0" b="0"/>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507_232230.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784606" cy="2088397"/>
                    </a:xfrm>
                    <a:prstGeom prst="rect">
                      <a:avLst/>
                    </a:prstGeom>
                  </pic:spPr>
                </pic:pic>
              </a:graphicData>
            </a:graphic>
          </wp:inline>
        </w:drawing>
      </w:r>
      <w:r>
        <w:rPr>
          <w:rFonts w:cstheme="minorHAnsi"/>
          <w:noProof/>
          <w:sz w:val="24"/>
          <w:szCs w:val="24"/>
        </w:rPr>
        <w:drawing>
          <wp:inline distT="0" distB="0" distL="0" distR="0" wp14:anchorId="7DCFEFA1" wp14:editId="462089E2">
            <wp:extent cx="2753923" cy="2065385"/>
            <wp:effectExtent l="1270" t="0" r="0" b="0"/>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507_232212.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763841" cy="2072823"/>
                    </a:xfrm>
                    <a:prstGeom prst="rect">
                      <a:avLst/>
                    </a:prstGeom>
                  </pic:spPr>
                </pic:pic>
              </a:graphicData>
            </a:graphic>
          </wp:inline>
        </w:drawing>
      </w:r>
    </w:p>
    <w:p w14:paraId="10F10F7D" w14:textId="26BAC521" w:rsidR="00613E94" w:rsidRDefault="00613E94">
      <w:pPr>
        <w:rPr>
          <w:rFonts w:cstheme="minorHAnsi"/>
          <w:sz w:val="24"/>
          <w:szCs w:val="24"/>
        </w:rPr>
      </w:pPr>
    </w:p>
    <w:p w14:paraId="66293EA1" w14:textId="77777777" w:rsidR="00613E94" w:rsidRPr="004628EF" w:rsidRDefault="00613E94">
      <w:pPr>
        <w:rPr>
          <w:rFonts w:cstheme="minorHAnsi"/>
          <w:sz w:val="24"/>
          <w:szCs w:val="24"/>
        </w:rPr>
      </w:pPr>
    </w:p>
    <w:sectPr w:rsidR="00613E94" w:rsidRPr="004628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37F33"/>
    <w:multiLevelType w:val="multilevel"/>
    <w:tmpl w:val="29BE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E62102"/>
    <w:multiLevelType w:val="multilevel"/>
    <w:tmpl w:val="04BE6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3F2"/>
    <w:rsid w:val="00067F73"/>
    <w:rsid w:val="001102B2"/>
    <w:rsid w:val="00121316"/>
    <w:rsid w:val="001703EB"/>
    <w:rsid w:val="00170ADA"/>
    <w:rsid w:val="0028294B"/>
    <w:rsid w:val="002D33F2"/>
    <w:rsid w:val="00344DAD"/>
    <w:rsid w:val="004628EF"/>
    <w:rsid w:val="004C04D9"/>
    <w:rsid w:val="00613E94"/>
    <w:rsid w:val="00643FC0"/>
    <w:rsid w:val="00FC4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CD1A0"/>
  <w15:chartTrackingRefBased/>
  <w15:docId w15:val="{2AF1C058-0516-402C-BE78-55EF0996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3F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3FC0"/>
    <w:rPr>
      <w:b/>
      <w:bCs/>
    </w:rPr>
  </w:style>
  <w:style w:type="character" w:styleId="Hyperlink">
    <w:name w:val="Hyperlink"/>
    <w:basedOn w:val="DefaultParagraphFont"/>
    <w:uiPriority w:val="99"/>
    <w:unhideWhenUsed/>
    <w:rsid w:val="004628EF"/>
    <w:rPr>
      <w:color w:val="0563C1" w:themeColor="hyperlink"/>
      <w:u w:val="single"/>
    </w:rPr>
  </w:style>
  <w:style w:type="character" w:styleId="UnresolvedMention">
    <w:name w:val="Unresolved Mention"/>
    <w:basedOn w:val="DefaultParagraphFont"/>
    <w:uiPriority w:val="99"/>
    <w:semiHidden/>
    <w:unhideWhenUsed/>
    <w:rsid w:val="00462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2737411">
      <w:bodyDiv w:val="1"/>
      <w:marLeft w:val="0"/>
      <w:marRight w:val="0"/>
      <w:marTop w:val="0"/>
      <w:marBottom w:val="0"/>
      <w:divBdr>
        <w:top w:val="none" w:sz="0" w:space="0" w:color="auto"/>
        <w:left w:val="none" w:sz="0" w:space="0" w:color="auto"/>
        <w:bottom w:val="none" w:sz="0" w:space="0" w:color="auto"/>
        <w:right w:val="none" w:sz="0" w:space="0" w:color="auto"/>
      </w:divBdr>
    </w:div>
    <w:div w:id="202408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okes.ac.uk/students/upgrade/study-skills/reflective-writing-gibb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mindtools.com/pages/article/reflective-cycle.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d.ac.uk/reflection/reflectors-toolkit/reflecting-on-experience/gibbs-reflective-cycle" TargetMode="Externa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DD72C-FBE7-480D-971F-2168C2476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djonson</dc:creator>
  <cp:keywords/>
  <dc:description/>
  <cp:lastModifiedBy>georgi djonson</cp:lastModifiedBy>
  <cp:revision>2</cp:revision>
  <dcterms:created xsi:type="dcterms:W3CDTF">2019-05-07T22:37:00Z</dcterms:created>
  <dcterms:modified xsi:type="dcterms:W3CDTF">2019-05-07T22:37:00Z</dcterms:modified>
</cp:coreProperties>
</file>