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9A84C0" w14:textId="77777777" w:rsidR="001B170B" w:rsidRPr="00826559" w:rsidRDefault="001B170B" w:rsidP="001B170B">
      <w:pPr>
        <w:pStyle w:val="Title"/>
      </w:pPr>
      <w:bookmarkStart w:id="0" w:name="_1ce6qefh77w" w:colFirst="0" w:colLast="0"/>
      <w:bookmarkEnd w:id="0"/>
    </w:p>
    <w:p w14:paraId="7DE3AE7C" w14:textId="77777777" w:rsidR="001B170B" w:rsidRPr="00826559" w:rsidRDefault="001B170B" w:rsidP="001B170B">
      <w:pPr>
        <w:pStyle w:val="Title"/>
      </w:pPr>
    </w:p>
    <w:p w14:paraId="22A9CB40" w14:textId="77777777" w:rsidR="001B170B" w:rsidRPr="00826559" w:rsidRDefault="001B170B" w:rsidP="001B170B">
      <w:pPr>
        <w:pStyle w:val="Title"/>
      </w:pPr>
    </w:p>
    <w:p w14:paraId="66E727FF" w14:textId="77777777" w:rsidR="001B170B" w:rsidRPr="00826559" w:rsidRDefault="001B170B" w:rsidP="001B170B">
      <w:pPr>
        <w:pStyle w:val="Title"/>
      </w:pPr>
      <w:r w:rsidRPr="00826559">
        <w:t>Module Title: Foreign Languages &amp; Cultural Awareness (Assessment 2)</w:t>
      </w:r>
    </w:p>
    <w:p w14:paraId="4CF641FE" w14:textId="2906A277" w:rsidR="001B170B" w:rsidRPr="00826559" w:rsidRDefault="007D25BC" w:rsidP="007D25BC">
      <w:pPr>
        <w:pStyle w:val="Title"/>
        <w:jc w:val="both"/>
      </w:pPr>
      <w:bookmarkStart w:id="1" w:name="_oapt6b4eaehp" w:colFirst="0" w:colLast="0"/>
      <w:bookmarkEnd w:id="1"/>
      <w:r>
        <w:t xml:space="preserve">                          </w:t>
      </w:r>
      <w:r w:rsidR="001B170B" w:rsidRPr="00826559">
        <w:t>Module Code: BMIH5003</w:t>
      </w:r>
    </w:p>
    <w:p w14:paraId="1E4E9DBE" w14:textId="77777777" w:rsidR="001B170B" w:rsidRPr="00826559" w:rsidRDefault="001B170B" w:rsidP="001B170B">
      <w:pPr>
        <w:pStyle w:val="Title"/>
      </w:pPr>
      <w:bookmarkStart w:id="2" w:name="_nwpyrjizhozg" w:colFirst="0" w:colLast="0"/>
      <w:bookmarkEnd w:id="2"/>
      <w:r w:rsidRPr="00826559">
        <w:t xml:space="preserve">Student Name: </w:t>
      </w:r>
      <w:r>
        <w:t>Flavia Nanu</w:t>
      </w:r>
    </w:p>
    <w:p w14:paraId="49064E26" w14:textId="0F8BDBC8" w:rsidR="001B170B" w:rsidRDefault="007D25BC" w:rsidP="007D25BC">
      <w:pPr>
        <w:pStyle w:val="Title"/>
        <w:jc w:val="both"/>
      </w:pPr>
      <w:bookmarkStart w:id="3" w:name="_zf9plfl701vr" w:colFirst="0" w:colLast="0"/>
      <w:bookmarkEnd w:id="3"/>
      <w:r>
        <w:t xml:space="preserve">                          </w:t>
      </w:r>
      <w:r w:rsidR="001B170B" w:rsidRPr="00826559">
        <w:t>Student ID:</w:t>
      </w:r>
      <w:r w:rsidR="001B170B">
        <w:t xml:space="preserve"> 2239004</w:t>
      </w:r>
    </w:p>
    <w:p w14:paraId="11F0F6A0" w14:textId="2CE852E0" w:rsidR="001B170B" w:rsidRPr="00C51D15" w:rsidRDefault="001B170B" w:rsidP="001B170B">
      <w:r>
        <w:t xml:space="preserve">                                       </w:t>
      </w:r>
      <w:r>
        <w:rPr>
          <w:b/>
          <w:bCs/>
          <w:sz w:val="36"/>
          <w:szCs w:val="36"/>
        </w:rPr>
        <w:t xml:space="preserve">Module Lead:    Giulia </w:t>
      </w:r>
      <w:proofErr w:type="spellStart"/>
      <w:r>
        <w:rPr>
          <w:b/>
          <w:bCs/>
          <w:sz w:val="36"/>
          <w:szCs w:val="36"/>
        </w:rPr>
        <w:t>Chifari</w:t>
      </w:r>
      <w:proofErr w:type="spellEnd"/>
    </w:p>
    <w:p w14:paraId="64322466" w14:textId="77777777" w:rsidR="001B170B" w:rsidRPr="00826559" w:rsidRDefault="001B170B" w:rsidP="001B170B">
      <w:pPr>
        <w:rPr>
          <w:sz w:val="36"/>
          <w:szCs w:val="36"/>
        </w:rPr>
      </w:pPr>
      <w:r w:rsidRPr="00826559">
        <w:br w:type="page"/>
      </w:r>
    </w:p>
    <w:sdt>
      <w:sdtPr>
        <w:rPr>
          <w:rFonts w:ascii="Times New Roman" w:eastAsia="Times New Roman" w:hAnsi="Times New Roman" w:cs="Times New Roman"/>
          <w:color w:val="auto"/>
          <w:sz w:val="24"/>
          <w:szCs w:val="24"/>
          <w:lang w:val="en-GB" w:eastAsia="en-IN" w:bidi="hi-IN"/>
        </w:rPr>
        <w:id w:val="-184294607"/>
        <w:docPartObj>
          <w:docPartGallery w:val="Table of Contents"/>
          <w:docPartUnique/>
        </w:docPartObj>
      </w:sdtPr>
      <w:sdtEndPr>
        <w:rPr>
          <w:b/>
          <w:bCs/>
          <w:noProof/>
        </w:rPr>
      </w:sdtEndPr>
      <w:sdtContent>
        <w:p w14:paraId="72AB59CF" w14:textId="77777777" w:rsidR="001B170B" w:rsidRPr="00826559" w:rsidRDefault="001B170B" w:rsidP="001B170B">
          <w:pPr>
            <w:pStyle w:val="TOCHeading"/>
            <w:jc w:val="center"/>
            <w:rPr>
              <w:rFonts w:ascii="Times New Roman" w:hAnsi="Times New Roman" w:cs="Times New Roman"/>
              <w:b/>
              <w:bCs/>
              <w:color w:val="000000" w:themeColor="text1"/>
              <w:sz w:val="24"/>
              <w:szCs w:val="24"/>
              <w:lang w:val="en-GB"/>
            </w:rPr>
          </w:pPr>
          <w:r w:rsidRPr="00826559">
            <w:rPr>
              <w:rFonts w:ascii="Times New Roman" w:hAnsi="Times New Roman" w:cs="Times New Roman"/>
              <w:b/>
              <w:bCs/>
              <w:color w:val="000000" w:themeColor="text1"/>
              <w:sz w:val="24"/>
              <w:szCs w:val="24"/>
              <w:lang w:val="en-GB"/>
            </w:rPr>
            <w:t>Table of Contents</w:t>
          </w:r>
        </w:p>
        <w:p w14:paraId="32A14499" w14:textId="77777777" w:rsidR="001B170B" w:rsidRPr="00826559" w:rsidRDefault="001B170B" w:rsidP="001B170B">
          <w:pPr>
            <w:pStyle w:val="TOC1"/>
            <w:tabs>
              <w:tab w:val="right" w:leader="dot" w:pos="9019"/>
            </w:tabs>
            <w:rPr>
              <w:noProof/>
            </w:rPr>
          </w:pPr>
          <w:r w:rsidRPr="00826559">
            <w:fldChar w:fldCharType="begin"/>
          </w:r>
          <w:r w:rsidRPr="00826559">
            <w:instrText xml:space="preserve"> TOC \o "1-3" \h \z \u </w:instrText>
          </w:r>
          <w:r w:rsidRPr="00826559">
            <w:fldChar w:fldCharType="separate"/>
          </w:r>
          <w:hyperlink w:anchor="_Toc165461336" w:history="1">
            <w:r w:rsidRPr="00826559">
              <w:rPr>
                <w:rStyle w:val="Hyperlink"/>
                <w:noProof/>
              </w:rPr>
              <w:t>Introduction</w:t>
            </w:r>
            <w:r w:rsidRPr="00826559">
              <w:rPr>
                <w:noProof/>
                <w:webHidden/>
              </w:rPr>
              <w:tab/>
            </w:r>
            <w:r w:rsidRPr="00826559">
              <w:rPr>
                <w:noProof/>
                <w:webHidden/>
              </w:rPr>
              <w:fldChar w:fldCharType="begin"/>
            </w:r>
            <w:r w:rsidRPr="00826559">
              <w:rPr>
                <w:noProof/>
                <w:webHidden/>
              </w:rPr>
              <w:instrText xml:space="preserve"> PAGEREF _Toc165461336 \h </w:instrText>
            </w:r>
            <w:r w:rsidRPr="00826559">
              <w:rPr>
                <w:noProof/>
                <w:webHidden/>
              </w:rPr>
            </w:r>
            <w:r w:rsidRPr="00826559">
              <w:rPr>
                <w:noProof/>
                <w:webHidden/>
              </w:rPr>
              <w:fldChar w:fldCharType="separate"/>
            </w:r>
            <w:r w:rsidRPr="00826559">
              <w:rPr>
                <w:noProof/>
                <w:webHidden/>
              </w:rPr>
              <w:t>4</w:t>
            </w:r>
            <w:r w:rsidRPr="00826559">
              <w:rPr>
                <w:noProof/>
                <w:webHidden/>
              </w:rPr>
              <w:fldChar w:fldCharType="end"/>
            </w:r>
          </w:hyperlink>
        </w:p>
        <w:p w14:paraId="6FD178B9" w14:textId="77777777" w:rsidR="001B170B" w:rsidRPr="00826559" w:rsidRDefault="00000000" w:rsidP="001B170B">
          <w:pPr>
            <w:pStyle w:val="TOC1"/>
            <w:tabs>
              <w:tab w:val="right" w:leader="dot" w:pos="9019"/>
            </w:tabs>
            <w:rPr>
              <w:noProof/>
            </w:rPr>
          </w:pPr>
          <w:hyperlink w:anchor="_Toc165461337" w:history="1">
            <w:r w:rsidR="001B170B" w:rsidRPr="00826559">
              <w:rPr>
                <w:rStyle w:val="Hyperlink"/>
                <w:noProof/>
              </w:rPr>
              <w:t>Discussion</w:t>
            </w:r>
            <w:r w:rsidR="001B170B" w:rsidRPr="00826559">
              <w:rPr>
                <w:noProof/>
                <w:webHidden/>
              </w:rPr>
              <w:tab/>
            </w:r>
            <w:r w:rsidR="001B170B" w:rsidRPr="00826559">
              <w:rPr>
                <w:noProof/>
                <w:webHidden/>
              </w:rPr>
              <w:fldChar w:fldCharType="begin"/>
            </w:r>
            <w:r w:rsidR="001B170B" w:rsidRPr="00826559">
              <w:rPr>
                <w:noProof/>
                <w:webHidden/>
              </w:rPr>
              <w:instrText xml:space="preserve"> PAGEREF _Toc165461337 \h </w:instrText>
            </w:r>
            <w:r w:rsidR="001B170B" w:rsidRPr="00826559">
              <w:rPr>
                <w:noProof/>
                <w:webHidden/>
              </w:rPr>
            </w:r>
            <w:r w:rsidR="001B170B" w:rsidRPr="00826559">
              <w:rPr>
                <w:noProof/>
                <w:webHidden/>
              </w:rPr>
              <w:fldChar w:fldCharType="separate"/>
            </w:r>
            <w:r w:rsidR="001B170B" w:rsidRPr="00826559">
              <w:rPr>
                <w:noProof/>
                <w:webHidden/>
              </w:rPr>
              <w:t>5</w:t>
            </w:r>
            <w:r w:rsidR="001B170B" w:rsidRPr="00826559">
              <w:rPr>
                <w:noProof/>
                <w:webHidden/>
              </w:rPr>
              <w:fldChar w:fldCharType="end"/>
            </w:r>
          </w:hyperlink>
        </w:p>
        <w:p w14:paraId="52113490" w14:textId="77777777" w:rsidR="001B170B" w:rsidRPr="00826559" w:rsidRDefault="00000000" w:rsidP="001B170B">
          <w:pPr>
            <w:pStyle w:val="TOC1"/>
            <w:tabs>
              <w:tab w:val="right" w:leader="dot" w:pos="9019"/>
            </w:tabs>
            <w:rPr>
              <w:noProof/>
            </w:rPr>
          </w:pPr>
          <w:hyperlink w:anchor="_Toc165461338" w:history="1">
            <w:r w:rsidR="001B170B" w:rsidRPr="00826559">
              <w:rPr>
                <w:rStyle w:val="Hyperlink"/>
                <w:noProof/>
              </w:rPr>
              <w:t>Recommendations</w:t>
            </w:r>
            <w:r w:rsidR="001B170B" w:rsidRPr="00826559">
              <w:rPr>
                <w:noProof/>
                <w:webHidden/>
              </w:rPr>
              <w:tab/>
            </w:r>
            <w:r w:rsidR="001B170B" w:rsidRPr="00826559">
              <w:rPr>
                <w:noProof/>
                <w:webHidden/>
              </w:rPr>
              <w:fldChar w:fldCharType="begin"/>
            </w:r>
            <w:r w:rsidR="001B170B" w:rsidRPr="00826559">
              <w:rPr>
                <w:noProof/>
                <w:webHidden/>
              </w:rPr>
              <w:instrText xml:space="preserve"> PAGEREF _Toc165461338 \h </w:instrText>
            </w:r>
            <w:r w:rsidR="001B170B" w:rsidRPr="00826559">
              <w:rPr>
                <w:noProof/>
                <w:webHidden/>
              </w:rPr>
            </w:r>
            <w:r w:rsidR="001B170B" w:rsidRPr="00826559">
              <w:rPr>
                <w:noProof/>
                <w:webHidden/>
              </w:rPr>
              <w:fldChar w:fldCharType="separate"/>
            </w:r>
            <w:r w:rsidR="001B170B" w:rsidRPr="00826559">
              <w:rPr>
                <w:noProof/>
                <w:webHidden/>
              </w:rPr>
              <w:t>8</w:t>
            </w:r>
            <w:r w:rsidR="001B170B" w:rsidRPr="00826559">
              <w:rPr>
                <w:noProof/>
                <w:webHidden/>
              </w:rPr>
              <w:fldChar w:fldCharType="end"/>
            </w:r>
          </w:hyperlink>
        </w:p>
        <w:p w14:paraId="791A4CC1" w14:textId="77777777" w:rsidR="001B170B" w:rsidRPr="00826559" w:rsidRDefault="00000000" w:rsidP="001B170B">
          <w:pPr>
            <w:pStyle w:val="TOC1"/>
            <w:tabs>
              <w:tab w:val="right" w:leader="dot" w:pos="9019"/>
            </w:tabs>
            <w:rPr>
              <w:noProof/>
            </w:rPr>
          </w:pPr>
          <w:hyperlink w:anchor="_Toc165461339" w:history="1">
            <w:r w:rsidR="001B170B" w:rsidRPr="00826559">
              <w:rPr>
                <w:rStyle w:val="Hyperlink"/>
                <w:noProof/>
              </w:rPr>
              <w:t>Conclusion</w:t>
            </w:r>
            <w:r w:rsidR="001B170B" w:rsidRPr="00826559">
              <w:rPr>
                <w:noProof/>
                <w:webHidden/>
              </w:rPr>
              <w:tab/>
            </w:r>
            <w:r w:rsidR="001B170B" w:rsidRPr="00826559">
              <w:rPr>
                <w:noProof/>
                <w:webHidden/>
              </w:rPr>
              <w:fldChar w:fldCharType="begin"/>
            </w:r>
            <w:r w:rsidR="001B170B" w:rsidRPr="00826559">
              <w:rPr>
                <w:noProof/>
                <w:webHidden/>
              </w:rPr>
              <w:instrText xml:space="preserve"> PAGEREF _Toc165461339 \h </w:instrText>
            </w:r>
            <w:r w:rsidR="001B170B" w:rsidRPr="00826559">
              <w:rPr>
                <w:noProof/>
                <w:webHidden/>
              </w:rPr>
            </w:r>
            <w:r w:rsidR="001B170B" w:rsidRPr="00826559">
              <w:rPr>
                <w:noProof/>
                <w:webHidden/>
              </w:rPr>
              <w:fldChar w:fldCharType="separate"/>
            </w:r>
            <w:r w:rsidR="001B170B" w:rsidRPr="00826559">
              <w:rPr>
                <w:noProof/>
                <w:webHidden/>
              </w:rPr>
              <w:t>9</w:t>
            </w:r>
            <w:r w:rsidR="001B170B" w:rsidRPr="00826559">
              <w:rPr>
                <w:noProof/>
                <w:webHidden/>
              </w:rPr>
              <w:fldChar w:fldCharType="end"/>
            </w:r>
          </w:hyperlink>
        </w:p>
        <w:p w14:paraId="00FF7D28" w14:textId="77777777" w:rsidR="001B170B" w:rsidRPr="00826559" w:rsidRDefault="00000000" w:rsidP="001B170B">
          <w:pPr>
            <w:pStyle w:val="TOC1"/>
            <w:tabs>
              <w:tab w:val="right" w:leader="dot" w:pos="9019"/>
            </w:tabs>
            <w:rPr>
              <w:noProof/>
            </w:rPr>
          </w:pPr>
          <w:hyperlink w:anchor="_Toc165461340" w:history="1">
            <w:r w:rsidR="001B170B" w:rsidRPr="00826559">
              <w:rPr>
                <w:rStyle w:val="Hyperlink"/>
                <w:noProof/>
              </w:rPr>
              <w:t>Reference list</w:t>
            </w:r>
            <w:r w:rsidR="001B170B" w:rsidRPr="00826559">
              <w:rPr>
                <w:noProof/>
                <w:webHidden/>
              </w:rPr>
              <w:tab/>
            </w:r>
            <w:r w:rsidR="001B170B" w:rsidRPr="00826559">
              <w:rPr>
                <w:noProof/>
                <w:webHidden/>
              </w:rPr>
              <w:fldChar w:fldCharType="begin"/>
            </w:r>
            <w:r w:rsidR="001B170B" w:rsidRPr="00826559">
              <w:rPr>
                <w:noProof/>
                <w:webHidden/>
              </w:rPr>
              <w:instrText xml:space="preserve"> PAGEREF _Toc165461340 \h </w:instrText>
            </w:r>
            <w:r w:rsidR="001B170B" w:rsidRPr="00826559">
              <w:rPr>
                <w:noProof/>
                <w:webHidden/>
              </w:rPr>
            </w:r>
            <w:r w:rsidR="001B170B" w:rsidRPr="00826559">
              <w:rPr>
                <w:noProof/>
                <w:webHidden/>
              </w:rPr>
              <w:fldChar w:fldCharType="separate"/>
            </w:r>
            <w:r w:rsidR="001B170B" w:rsidRPr="00826559">
              <w:rPr>
                <w:noProof/>
                <w:webHidden/>
              </w:rPr>
              <w:t>10</w:t>
            </w:r>
            <w:r w:rsidR="001B170B" w:rsidRPr="00826559">
              <w:rPr>
                <w:noProof/>
                <w:webHidden/>
              </w:rPr>
              <w:fldChar w:fldCharType="end"/>
            </w:r>
          </w:hyperlink>
        </w:p>
        <w:p w14:paraId="64711084" w14:textId="77777777" w:rsidR="001B170B" w:rsidRPr="00826559" w:rsidRDefault="001B170B" w:rsidP="001B170B">
          <w:r w:rsidRPr="00826559">
            <w:rPr>
              <w:b/>
              <w:bCs/>
              <w:noProof/>
            </w:rPr>
            <w:fldChar w:fldCharType="end"/>
          </w:r>
        </w:p>
      </w:sdtContent>
    </w:sdt>
    <w:p w14:paraId="60937F81" w14:textId="77777777" w:rsidR="001B170B" w:rsidRPr="00826559" w:rsidRDefault="001B170B" w:rsidP="001B170B">
      <w:pPr>
        <w:pStyle w:val="Title"/>
      </w:pPr>
      <w:r w:rsidRPr="00826559">
        <w:br w:type="page"/>
      </w:r>
    </w:p>
    <w:p w14:paraId="158F5E38" w14:textId="77777777" w:rsidR="001B170B" w:rsidRPr="00826559" w:rsidRDefault="001B170B" w:rsidP="001B170B">
      <w:pPr>
        <w:jc w:val="center"/>
        <w:rPr>
          <w:b/>
        </w:rPr>
      </w:pPr>
      <w:r w:rsidRPr="00826559">
        <w:rPr>
          <w:b/>
        </w:rPr>
        <w:lastRenderedPageBreak/>
        <w:t>Executive Summary</w:t>
      </w:r>
    </w:p>
    <w:p w14:paraId="381E4277" w14:textId="77777777" w:rsidR="001B170B" w:rsidRPr="00826559" w:rsidRDefault="001B170B" w:rsidP="001B170B">
      <w:pPr>
        <w:rPr>
          <w:b/>
        </w:rPr>
      </w:pPr>
      <w:r w:rsidRPr="00826559">
        <w:t xml:space="preserve">It has been seen that the Anglo Cluster is a five-star multicultural spa and hotel in London. Portugal has been chosen as the nation where the headquarters of the hotel is located. The general manager of the hotel will be visiting the branch of the hotel in Portugal to comprehend the hotel’s brand standards and operations. There will be a discussion of key dissimilarities between the culture and customs of England and Portugal. Moreover, the leadership approach of these two nations will also be analysed in the task. </w:t>
      </w:r>
      <w:r w:rsidRPr="00826559">
        <w:br w:type="page"/>
      </w:r>
    </w:p>
    <w:p w14:paraId="7BE8AAF0" w14:textId="77777777" w:rsidR="001B170B" w:rsidRPr="00826559" w:rsidRDefault="001B170B" w:rsidP="001B170B">
      <w:pPr>
        <w:pStyle w:val="Heading1"/>
        <w:jc w:val="left"/>
      </w:pPr>
      <w:bookmarkStart w:id="4" w:name="_i5fxi82h8z1e" w:colFirst="0" w:colLast="0"/>
      <w:bookmarkStart w:id="5" w:name="_Toc165461336"/>
      <w:bookmarkEnd w:id="4"/>
      <w:r w:rsidRPr="00826559">
        <w:lastRenderedPageBreak/>
        <w:t>Introduction</w:t>
      </w:r>
      <w:bookmarkEnd w:id="5"/>
    </w:p>
    <w:p w14:paraId="27F2C5FB" w14:textId="77777777" w:rsidR="001B170B" w:rsidRPr="00826559" w:rsidRDefault="001B170B" w:rsidP="001B170B">
      <w:r w:rsidRPr="00826559">
        <w:t xml:space="preserve">Anglo Cluster can be seen as a well-known multicultural spa and hotel in London, England. With the assistance of its advancing prestige, the hotel has extended its trade in Portugal. The task will deliver a cultural and traditional overview of Portugal which will be beneficial for the trip for the manager. Common issues in multicultural dimensions will also be discussed in the task and several recommendations will also be provided for the executive. </w:t>
      </w:r>
    </w:p>
    <w:p w14:paraId="27A1ED5A" w14:textId="77777777" w:rsidR="001B170B" w:rsidRPr="00826559" w:rsidRDefault="001B170B" w:rsidP="001B170B">
      <w:pPr>
        <w:pStyle w:val="Heading1"/>
      </w:pPr>
      <w:bookmarkStart w:id="6" w:name="_2en6t1x5btst" w:colFirst="0" w:colLast="0"/>
      <w:bookmarkEnd w:id="6"/>
      <w:r w:rsidRPr="00826559">
        <w:br w:type="page"/>
      </w:r>
    </w:p>
    <w:p w14:paraId="0A1B4DE5" w14:textId="77777777" w:rsidR="001B170B" w:rsidRPr="00826559" w:rsidRDefault="001B170B" w:rsidP="001B170B">
      <w:pPr>
        <w:pStyle w:val="Heading1"/>
      </w:pPr>
      <w:bookmarkStart w:id="7" w:name="_z3l4cxxq1j7m" w:colFirst="0" w:colLast="0"/>
      <w:bookmarkStart w:id="8" w:name="_Toc165461337"/>
      <w:bookmarkEnd w:id="7"/>
      <w:r w:rsidRPr="00826559">
        <w:lastRenderedPageBreak/>
        <w:t>Discussion</w:t>
      </w:r>
      <w:bookmarkEnd w:id="8"/>
    </w:p>
    <w:p w14:paraId="54880682" w14:textId="77777777" w:rsidR="001B170B" w:rsidRPr="00826559" w:rsidRDefault="001B170B" w:rsidP="001B170B">
      <w:pPr>
        <w:rPr>
          <w:b/>
        </w:rPr>
      </w:pPr>
      <w:r w:rsidRPr="00826559">
        <w:rPr>
          <w:b/>
        </w:rPr>
        <w:t>Key distinctions between England and Portugal</w:t>
      </w:r>
    </w:p>
    <w:p w14:paraId="016E8B89" w14:textId="6754B47B" w:rsidR="001B170B" w:rsidRPr="00826559" w:rsidRDefault="001B170B" w:rsidP="001B170B">
      <w:r w:rsidRPr="00826559">
        <w:t xml:space="preserve">The culture of a respective locality or place is the structure of the practices, </w:t>
      </w:r>
      <w:r w:rsidR="007D25BC" w:rsidRPr="00826559">
        <w:t>places,</w:t>
      </w:r>
      <w:r w:rsidRPr="00826559">
        <w:t xml:space="preserve"> and people. Different areas have dissimilar cultural traits. Thus, while interconnecting with people from different nations, it is significant to gain an understanding of the traditions and culture of that nation. Portugal is a largely Roman Catholic nation with close-knit home principles. Its prosperous culture is affected by multiple influences including Viking, Germanic, Jewish, Celtic and others (Christiansen </w:t>
      </w:r>
      <w:r w:rsidRPr="00826559">
        <w:rPr>
          <w:i/>
        </w:rPr>
        <w:t>et al</w:t>
      </w:r>
      <w:r w:rsidRPr="00826559">
        <w:t xml:space="preserve">., 2020). The Portuguese people live in an open-minded community but set a finer significance on religious worth than those further in additional European countries. In Portuguese tradition and culture, relationships and people are regarded as more significant than stents, so timeliness is not as highlighted. It has also been seen that Portugal has an extensive diversity of provincial fairs, multiple of which are integrated with spiritual carnivals. Religious customs in this nation even include the “burning of the Yule Log'' in the north and the “village church at Christmas'' so the needy may heat themselves. Moreover, the nation is also well-connected to literature, Decorative and Visual arts, Music, motion and theatre pictures, cultural institutions, recreation and sports, </w:t>
      </w:r>
      <w:r w:rsidR="007D25BC" w:rsidRPr="00826559">
        <w:t>publishing,</w:t>
      </w:r>
      <w:r w:rsidRPr="00826559">
        <w:t xml:space="preserve"> and media and many more (</w:t>
      </w:r>
      <w:proofErr w:type="spellStart"/>
      <w:r w:rsidRPr="00826559">
        <w:t>Maheshkar</w:t>
      </w:r>
      <w:proofErr w:type="spellEnd"/>
      <w:r w:rsidRPr="00826559">
        <w:t xml:space="preserve"> and Sharma, 2018). On the other hand, England’s prosperous traditions and culture are well-known across the globe. </w:t>
      </w:r>
    </w:p>
    <w:p w14:paraId="08EBC63D" w14:textId="1C501355" w:rsidR="001B170B" w:rsidRPr="00826559" w:rsidRDefault="001B170B" w:rsidP="001B170B">
      <w:r w:rsidRPr="00826559">
        <w:t xml:space="preserve">English culture usually gets connected with overflowing portions of tea drinking, good manners and the “British Royal Family”. A fervent followership of football is a general British tradition. Food-connected traditions contain having a heat feast on Sunday and chips and fish on Friday. Another significant English custom is having and honouring consideration for the crown and Queen. Major differences between Portugal and England can be found in language as the Portuguese language has more irregular verbs, </w:t>
      </w:r>
      <w:r w:rsidR="007D25BC" w:rsidRPr="00826559">
        <w:t>tenses,</w:t>
      </w:r>
      <w:r w:rsidRPr="00826559">
        <w:t xml:space="preserve"> and complicated prepositions whereas English is very easy to speak and write (Abramson and Moran, 2018). In the circumstance of culture conception, both England and Portugal </w:t>
      </w:r>
      <w:r w:rsidR="007D25BC" w:rsidRPr="00826559">
        <w:t>relate to</w:t>
      </w:r>
      <w:r w:rsidRPr="00826559">
        <w:t xml:space="preserve"> identical marks that are related to dissimilarities of nearly a normal of some opinions. For instance, in the condition of performance alignment, England marks nearly 4.8 points while in Portugal it is projected at nearly 4.05. Likewise, in the circumstance of leadership conception, the usage of compelling leadership is projected at nearly 6 in the England. Therefore, there are some implications of identical perspectives in both nations. </w:t>
      </w:r>
    </w:p>
    <w:p w14:paraId="5820BFDE" w14:textId="77777777" w:rsidR="001B170B" w:rsidRPr="00826559" w:rsidRDefault="001B170B" w:rsidP="001B170B"/>
    <w:p w14:paraId="7B6D8558" w14:textId="77777777" w:rsidR="001B170B" w:rsidRPr="00826559" w:rsidRDefault="001B170B" w:rsidP="001B170B">
      <w:pPr>
        <w:jc w:val="center"/>
      </w:pPr>
      <w:r w:rsidRPr="00826559">
        <w:rPr>
          <w:noProof/>
          <w:lang w:eastAsia="en-US" w:bidi="ar-SA"/>
        </w:rPr>
        <w:lastRenderedPageBreak/>
        <w:drawing>
          <wp:inline distT="114300" distB="114300" distL="114300" distR="114300" wp14:anchorId="6911B466" wp14:editId="67429893">
            <wp:extent cx="3735280" cy="4243388"/>
            <wp:effectExtent l="25400" t="25400" r="25400" b="25400"/>
            <wp:docPr id="1" name="image1.png"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screenshot of a graph&#10;&#10;Description automatically generated"/>
                    <pic:cNvPicPr preferRelativeResize="0"/>
                  </pic:nvPicPr>
                  <pic:blipFill>
                    <a:blip r:embed="rId6"/>
                    <a:srcRect/>
                    <a:stretch>
                      <a:fillRect/>
                    </a:stretch>
                  </pic:blipFill>
                  <pic:spPr>
                    <a:xfrm>
                      <a:off x="0" y="0"/>
                      <a:ext cx="3735280" cy="4243388"/>
                    </a:xfrm>
                    <a:prstGeom prst="rect">
                      <a:avLst/>
                    </a:prstGeom>
                    <a:ln w="25400">
                      <a:solidFill>
                        <a:srgbClr val="000000"/>
                      </a:solidFill>
                      <a:prstDash val="solid"/>
                    </a:ln>
                  </pic:spPr>
                </pic:pic>
              </a:graphicData>
            </a:graphic>
          </wp:inline>
        </w:drawing>
      </w:r>
    </w:p>
    <w:p w14:paraId="33A17376" w14:textId="5851752D" w:rsidR="001B170B" w:rsidRPr="00826559" w:rsidRDefault="001B170B" w:rsidP="001B170B">
      <w:pPr>
        <w:jc w:val="center"/>
        <w:rPr>
          <w:b/>
        </w:rPr>
      </w:pPr>
      <w:r w:rsidRPr="00826559">
        <w:rPr>
          <w:b/>
        </w:rPr>
        <w:t xml:space="preserve">Figure 1: Cultural values, </w:t>
      </w:r>
      <w:r w:rsidR="007D25BC" w:rsidRPr="00826559">
        <w:rPr>
          <w:b/>
        </w:rPr>
        <w:t>leadership,</w:t>
      </w:r>
      <w:r w:rsidRPr="00826559">
        <w:rPr>
          <w:b/>
        </w:rPr>
        <w:t xml:space="preserve"> and practices in Portugal</w:t>
      </w:r>
    </w:p>
    <w:p w14:paraId="53D73E52" w14:textId="77777777" w:rsidR="001B170B" w:rsidRPr="00826559" w:rsidRDefault="001B170B" w:rsidP="001B170B">
      <w:pPr>
        <w:jc w:val="center"/>
      </w:pPr>
      <w:r w:rsidRPr="00826559">
        <w:t>(Source: Globe Project, 2024)</w:t>
      </w:r>
    </w:p>
    <w:p w14:paraId="037EC26F" w14:textId="77777777" w:rsidR="001B170B" w:rsidRPr="00826559" w:rsidRDefault="001B170B" w:rsidP="001B170B">
      <w:pPr>
        <w:jc w:val="center"/>
      </w:pPr>
      <w:r w:rsidRPr="00826559">
        <w:rPr>
          <w:noProof/>
          <w:lang w:eastAsia="en-US" w:bidi="ar-SA"/>
        </w:rPr>
        <w:lastRenderedPageBreak/>
        <w:drawing>
          <wp:inline distT="114300" distB="114300" distL="114300" distR="114300" wp14:anchorId="00E43259" wp14:editId="4D6C25DF">
            <wp:extent cx="3862388" cy="4408337"/>
            <wp:effectExtent l="25400" t="25400" r="25400" b="25400"/>
            <wp:docPr id="2" name="image2.png"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screenshot of a graph&#10;&#10;Description automatically generated"/>
                    <pic:cNvPicPr preferRelativeResize="0"/>
                  </pic:nvPicPr>
                  <pic:blipFill>
                    <a:blip r:embed="rId7"/>
                    <a:srcRect/>
                    <a:stretch>
                      <a:fillRect/>
                    </a:stretch>
                  </pic:blipFill>
                  <pic:spPr>
                    <a:xfrm>
                      <a:off x="0" y="0"/>
                      <a:ext cx="3862388" cy="4408337"/>
                    </a:xfrm>
                    <a:prstGeom prst="rect">
                      <a:avLst/>
                    </a:prstGeom>
                    <a:ln w="25400">
                      <a:solidFill>
                        <a:srgbClr val="000000"/>
                      </a:solidFill>
                      <a:prstDash val="solid"/>
                    </a:ln>
                  </pic:spPr>
                </pic:pic>
              </a:graphicData>
            </a:graphic>
          </wp:inline>
        </w:drawing>
      </w:r>
    </w:p>
    <w:p w14:paraId="30F5CC5B" w14:textId="5967C4BB" w:rsidR="001B170B" w:rsidRPr="00826559" w:rsidRDefault="001B170B" w:rsidP="001B170B">
      <w:pPr>
        <w:jc w:val="center"/>
        <w:rPr>
          <w:b/>
        </w:rPr>
      </w:pPr>
      <w:r w:rsidRPr="00826559">
        <w:rPr>
          <w:b/>
        </w:rPr>
        <w:t xml:space="preserve">Figure 2: Cultural values, </w:t>
      </w:r>
      <w:r w:rsidR="007D25BC" w:rsidRPr="00826559">
        <w:rPr>
          <w:b/>
        </w:rPr>
        <w:t>leadership,</w:t>
      </w:r>
      <w:r w:rsidRPr="00826559">
        <w:rPr>
          <w:b/>
        </w:rPr>
        <w:t xml:space="preserve"> and practices in England</w:t>
      </w:r>
    </w:p>
    <w:p w14:paraId="60AD8318" w14:textId="77777777" w:rsidR="001B170B" w:rsidRPr="00826559" w:rsidRDefault="001B170B" w:rsidP="001B170B">
      <w:pPr>
        <w:jc w:val="center"/>
      </w:pPr>
      <w:r w:rsidRPr="00826559">
        <w:t>(Source: Globe Project, 2024)</w:t>
      </w:r>
    </w:p>
    <w:p w14:paraId="7B8B06DB" w14:textId="77777777" w:rsidR="001B170B" w:rsidRPr="00826559" w:rsidRDefault="001B170B" w:rsidP="001B170B">
      <w:pPr>
        <w:rPr>
          <w:b/>
        </w:rPr>
      </w:pPr>
      <w:r w:rsidRPr="00826559">
        <w:rPr>
          <w:b/>
        </w:rPr>
        <w:t>Comparison and analysis of nations</w:t>
      </w:r>
    </w:p>
    <w:p w14:paraId="1F930947" w14:textId="5751F24E" w:rsidR="001B170B" w:rsidRPr="00826559" w:rsidRDefault="001B170B" w:rsidP="001B170B">
      <w:r w:rsidRPr="00826559">
        <w:t xml:space="preserve">The global project has guided an extensive balance analysis of particulars of leadership and cultural standards in some nations across the globe. The analysis intended to test, </w:t>
      </w:r>
      <w:r w:rsidR="007D25BC" w:rsidRPr="00826559">
        <w:t>assess,</w:t>
      </w:r>
      <w:r w:rsidRPr="00826559">
        <w:t xml:space="preserve"> and generate the importance of various concepts on cultural relationships and leadership. The leadership and multicultural educations were implemented in more than sixty nations. The leadership and cultural analysis of Portugal has been regarded to know the nation more transparently (Lang, 2021). The nation acquired awards for critical thought and scholarly rigour, which presents the actuality of strategic leadership in Portugal. Charismatic leadership in the nation is extremely influential in advancing a better culture of the nation. The moral activities in Portuguese culture have assisted the nation in acquiring multiple awards over many years. The participating leadership of Portugal is extremely beneficial and appreciable for the jovial wellness of the nation. The workers in Portuguese businesses are cared and valued for (Christiansen </w:t>
      </w:r>
      <w:r w:rsidRPr="00826559">
        <w:rPr>
          <w:i/>
        </w:rPr>
        <w:t>et al</w:t>
      </w:r>
      <w:r w:rsidRPr="00826559">
        <w:t xml:space="preserve">., 2020). The stakeholders and other managers of the higher position handle the well-being of the workers. The humane-oriented demeanour of the managers presents the </w:t>
      </w:r>
      <w:r w:rsidRPr="00826559">
        <w:lastRenderedPageBreak/>
        <w:t xml:space="preserve">physical growth of the workers. In Portugal, the workspace in businesses is kept optimistic by advancing a substantial interrelation with the employees. </w:t>
      </w:r>
    </w:p>
    <w:p w14:paraId="66D7BD3C" w14:textId="77777777" w:rsidR="001B170B" w:rsidRPr="00826559" w:rsidRDefault="001B170B" w:rsidP="001B170B">
      <w:r w:rsidRPr="00826559">
        <w:t>The executives act as teachers to the employees and assist them in solving all the problems. The emphasis advances the productivity of the employees by advancing communication with them and handling the force. Business corporations in Portugal have acquired the belief of the consumers with their moral activities and sustenance of cultural significance (</w:t>
      </w:r>
      <w:proofErr w:type="spellStart"/>
      <w:r w:rsidRPr="00826559">
        <w:t>Maheshkar</w:t>
      </w:r>
      <w:proofErr w:type="spellEnd"/>
      <w:r w:rsidRPr="00826559">
        <w:t xml:space="preserve"> and Sharma, 2018). All the components of Portuguese values are handled in the place of work which is the significance of elevated influential communalism. The workers are stimulated to advance their understanding in all domains such as sports, politics, arts and music. </w:t>
      </w:r>
    </w:p>
    <w:p w14:paraId="7D839BD5" w14:textId="77777777" w:rsidR="001B170B" w:rsidRPr="00826559" w:rsidRDefault="001B170B" w:rsidP="001B170B">
      <w:pPr>
        <w:rPr>
          <w:b/>
        </w:rPr>
      </w:pPr>
      <w:r w:rsidRPr="00826559">
        <w:rPr>
          <w:b/>
        </w:rPr>
        <w:t xml:space="preserve">Issues of intercultural leadership in the hospitality industry </w:t>
      </w:r>
    </w:p>
    <w:p w14:paraId="3CFE2FF1" w14:textId="353B4B5B" w:rsidR="001B170B" w:rsidRPr="00826559" w:rsidRDefault="001B170B" w:rsidP="001B170B">
      <w:r w:rsidRPr="00826559">
        <w:t xml:space="preserve">Many issues may be connected to intercultural communication between workers, managers, hotel guests, and workers from various cultural settings. Thus, the issues of intercultural leadership have just had an advancing spread in the hospitality industry. Cultural awareness, knowledge of cultural dissimilarities and sensitivity should be conceived as a major issue of company success (Abramson and Moran, 2018). The most common reasons for disagreements in multicultural groups can be seen as positions and different phenomena connected to cultural dimensions but even judgement making, indirect and direct communication </w:t>
      </w:r>
      <w:r w:rsidR="007D25BC" w:rsidRPr="00826559">
        <w:t>and</w:t>
      </w:r>
      <w:r w:rsidRPr="00826559">
        <w:t xml:space="preserve"> language. </w:t>
      </w:r>
    </w:p>
    <w:p w14:paraId="7E820A3D" w14:textId="77777777" w:rsidR="001B170B" w:rsidRPr="00826559" w:rsidRDefault="001B170B" w:rsidP="001B170B">
      <w:pPr>
        <w:pStyle w:val="Heading1"/>
      </w:pPr>
      <w:bookmarkStart w:id="9" w:name="_qd1yoph13nck" w:colFirst="0" w:colLast="0"/>
      <w:bookmarkStart w:id="10" w:name="_Toc165461338"/>
      <w:bookmarkEnd w:id="9"/>
      <w:r w:rsidRPr="00826559">
        <w:t>Recommendations</w:t>
      </w:r>
      <w:bookmarkEnd w:id="10"/>
      <w:r w:rsidRPr="00826559">
        <w:t xml:space="preserve"> </w:t>
      </w:r>
    </w:p>
    <w:p w14:paraId="5DCFB042" w14:textId="77777777" w:rsidR="001B170B" w:rsidRPr="00826559" w:rsidRDefault="001B170B" w:rsidP="001B170B">
      <w:r w:rsidRPr="00826559">
        <w:t xml:space="preserve">There are several recommendations which can assist multicultural spa and hotel Anglo Cluster in mitigating the issues of multicultural conflicts in its business operations. The first recommendation would be to search for cultural proportions by comprehending how the issues will be managed in the tradition of the nation and developing conflict resolutions (Christiansen </w:t>
      </w:r>
      <w:r w:rsidRPr="00826559">
        <w:rPr>
          <w:i/>
        </w:rPr>
        <w:t>et al</w:t>
      </w:r>
      <w:r w:rsidRPr="00826559">
        <w:t xml:space="preserve">., 2020). On the other hand, the business can also comprehend other cultures which can be acquired through training agendas, talking to individuals from diverse cultures and all-around reading. Another recommendation would be to alter organisational procedures and practice because in such matters structural transitions can evolve as necessary to drive the structure more sensitive to traditional norms of further people. </w:t>
      </w:r>
    </w:p>
    <w:p w14:paraId="03A9B59D" w14:textId="77777777" w:rsidR="001B170B" w:rsidRPr="00826559" w:rsidRDefault="001B170B" w:rsidP="001B170B">
      <w:pPr>
        <w:pStyle w:val="Heading1"/>
      </w:pPr>
      <w:bookmarkStart w:id="11" w:name="_tu9tvzhk68qx" w:colFirst="0" w:colLast="0"/>
      <w:bookmarkEnd w:id="11"/>
      <w:r w:rsidRPr="00826559">
        <w:br w:type="page"/>
      </w:r>
    </w:p>
    <w:p w14:paraId="20A8EF26" w14:textId="77777777" w:rsidR="001B170B" w:rsidRPr="00826559" w:rsidRDefault="001B170B" w:rsidP="001B170B">
      <w:pPr>
        <w:pStyle w:val="Heading1"/>
      </w:pPr>
      <w:bookmarkStart w:id="12" w:name="_xbgq77s4yvxv" w:colFirst="0" w:colLast="0"/>
      <w:bookmarkStart w:id="13" w:name="_Toc165461339"/>
      <w:bookmarkEnd w:id="12"/>
      <w:r w:rsidRPr="00826559">
        <w:lastRenderedPageBreak/>
        <w:t>Conclusion</w:t>
      </w:r>
      <w:bookmarkEnd w:id="13"/>
      <w:r w:rsidRPr="00826559">
        <w:t xml:space="preserve"> </w:t>
      </w:r>
    </w:p>
    <w:p w14:paraId="0BEB579B" w14:textId="67F285EF" w:rsidR="001B170B" w:rsidRPr="00826559" w:rsidRDefault="001B170B" w:rsidP="001B170B">
      <w:r w:rsidRPr="00826559">
        <w:t xml:space="preserve">The task has discussed many of the essential topics regarding Portuguese culture. It has been seen that the workers are offered appropriate supervision by the executives of the businesses. Friendly behaviour and polite talking are significant traits of the values. From the nation's evaluation, </w:t>
      </w:r>
      <w:r w:rsidR="007D25BC" w:rsidRPr="00826559">
        <w:t>the</w:t>
      </w:r>
      <w:r w:rsidRPr="00826559">
        <w:t xml:space="preserve"> nation has won some awards for the supervision conduct of the businesses. It is extremely significant to embrace the Portuguese values for the over-all executive of the Anglo Cluster to interact and train with new workers. </w:t>
      </w:r>
    </w:p>
    <w:p w14:paraId="5E8C7DC5" w14:textId="77777777" w:rsidR="001B170B" w:rsidRPr="00826559" w:rsidRDefault="001B170B" w:rsidP="001B170B"/>
    <w:p w14:paraId="4EC1CBB4" w14:textId="77777777" w:rsidR="001B170B" w:rsidRPr="00826559" w:rsidRDefault="001B170B" w:rsidP="001B170B">
      <w:pPr>
        <w:pStyle w:val="Heading1"/>
      </w:pPr>
      <w:bookmarkStart w:id="14" w:name="_6ofmhzp6p0jr" w:colFirst="0" w:colLast="0"/>
      <w:bookmarkEnd w:id="14"/>
      <w:r w:rsidRPr="00826559">
        <w:br w:type="page"/>
      </w:r>
    </w:p>
    <w:p w14:paraId="7BB089C2" w14:textId="77777777" w:rsidR="001B170B" w:rsidRPr="00826559" w:rsidRDefault="001B170B" w:rsidP="001B170B">
      <w:pPr>
        <w:pStyle w:val="Heading1"/>
      </w:pPr>
      <w:bookmarkStart w:id="15" w:name="_ctr2ytn6sdiz" w:colFirst="0" w:colLast="0"/>
      <w:bookmarkStart w:id="16" w:name="_Toc165461340"/>
      <w:bookmarkEnd w:id="15"/>
      <w:r w:rsidRPr="00826559">
        <w:lastRenderedPageBreak/>
        <w:t>Reference list</w:t>
      </w:r>
      <w:bookmarkEnd w:id="16"/>
    </w:p>
    <w:p w14:paraId="3EA1E1B8" w14:textId="77777777" w:rsidR="001B170B" w:rsidRPr="00826559" w:rsidRDefault="001B170B" w:rsidP="001B170B">
      <w:pPr>
        <w:spacing w:before="200"/>
      </w:pPr>
      <w:r w:rsidRPr="00826559">
        <w:t>Abramson, N.R. and Moran, R. 2018, Managing Cultural Differences: Global Leadership for the 21st Century. 10th Ed. Abingdon: Routledge.</w:t>
      </w:r>
    </w:p>
    <w:p w14:paraId="635D2EA0" w14:textId="77777777" w:rsidR="001B170B" w:rsidRPr="00826559" w:rsidRDefault="001B170B" w:rsidP="001B170B">
      <w:pPr>
        <w:spacing w:before="200"/>
      </w:pPr>
      <w:r w:rsidRPr="00826559">
        <w:t xml:space="preserve">Christiansen, B., Branch, J.D. and </w:t>
      </w:r>
      <w:proofErr w:type="spellStart"/>
      <w:r w:rsidRPr="00826559">
        <w:t>Karmowska</w:t>
      </w:r>
      <w:proofErr w:type="spellEnd"/>
      <w:r w:rsidRPr="00826559">
        <w:t>, J. 2020, Cultural Factors and Performance in 21st Century Businesses. Hershey : IGI Global.</w:t>
      </w:r>
    </w:p>
    <w:p w14:paraId="08D2A7B7" w14:textId="77777777" w:rsidR="001B170B" w:rsidRPr="00826559" w:rsidRDefault="001B170B" w:rsidP="001B170B">
      <w:pPr>
        <w:spacing w:before="200" w:after="240"/>
      </w:pPr>
      <w:r w:rsidRPr="00826559">
        <w:t xml:space="preserve">Globe Project. 2024,. </w:t>
      </w:r>
      <w:r w:rsidRPr="00826559">
        <w:rPr>
          <w:i/>
        </w:rPr>
        <w:t>Portugal Results - GLOBE Project</w:t>
      </w:r>
      <w:r w:rsidRPr="00826559">
        <w:t>. [Online] Available at: &lt;https://globeproject.com/results/countries/PRT%3Fmenu=list.html&gt; [Accessed on 1 May 2024].</w:t>
      </w:r>
    </w:p>
    <w:p w14:paraId="1478C710" w14:textId="77777777" w:rsidR="001B170B" w:rsidRPr="00826559" w:rsidRDefault="001B170B" w:rsidP="001B170B">
      <w:pPr>
        <w:spacing w:before="200" w:after="240"/>
      </w:pPr>
      <w:r w:rsidRPr="00826559">
        <w:rPr>
          <w:color w:val="222222"/>
          <w:highlight w:val="white"/>
        </w:rPr>
        <w:t xml:space="preserve">Lang, B., 2021. Framing and localizing anti-corruption norms in transnational civil society organizations: Transparency International in Portugal. </w:t>
      </w:r>
      <w:r w:rsidRPr="00826559">
        <w:rPr>
          <w:i/>
          <w:color w:val="222222"/>
          <w:highlight w:val="white"/>
        </w:rPr>
        <w:t>Journal of Civil Society</w:t>
      </w:r>
      <w:r w:rsidRPr="00826559">
        <w:rPr>
          <w:color w:val="222222"/>
          <w:highlight w:val="white"/>
        </w:rPr>
        <w:t xml:space="preserve">, </w:t>
      </w:r>
      <w:r w:rsidRPr="00826559">
        <w:rPr>
          <w:i/>
          <w:color w:val="222222"/>
          <w:highlight w:val="white"/>
        </w:rPr>
        <w:t>17</w:t>
      </w:r>
      <w:r w:rsidRPr="00826559">
        <w:rPr>
          <w:color w:val="222222"/>
          <w:highlight w:val="white"/>
        </w:rPr>
        <w:t>(2), pp.155-178.</w:t>
      </w:r>
    </w:p>
    <w:p w14:paraId="78797166" w14:textId="77777777" w:rsidR="001B170B" w:rsidRPr="00826559" w:rsidRDefault="001B170B" w:rsidP="001B170B">
      <w:pPr>
        <w:spacing w:before="200"/>
      </w:pPr>
      <w:proofErr w:type="spellStart"/>
      <w:r w:rsidRPr="00826559">
        <w:t>Maheshkar</w:t>
      </w:r>
      <w:proofErr w:type="spellEnd"/>
      <w:r w:rsidRPr="00826559">
        <w:t>, C. and Sharma, V. 2018, Handbook of Research on Cross-Cultural Business Education. Hershey: IGI Global.</w:t>
      </w:r>
    </w:p>
    <w:p w14:paraId="660045EC" w14:textId="77777777" w:rsidR="001B170B" w:rsidRPr="00826559" w:rsidRDefault="001B170B" w:rsidP="001B170B">
      <w:pPr>
        <w:spacing w:before="200"/>
      </w:pPr>
    </w:p>
    <w:p w14:paraId="33874FEB" w14:textId="77777777" w:rsidR="001B170B" w:rsidRPr="00826559" w:rsidRDefault="001B170B" w:rsidP="001B170B"/>
    <w:p w14:paraId="32A47BBB" w14:textId="77777777" w:rsidR="00275ABA" w:rsidRDefault="00275ABA"/>
    <w:sectPr w:rsidR="00275ABA">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A7A2E4" w14:textId="77777777" w:rsidR="00CC08BB" w:rsidRDefault="00CC08BB">
      <w:pPr>
        <w:spacing w:line="240" w:lineRule="auto"/>
      </w:pPr>
      <w:r>
        <w:separator/>
      </w:r>
    </w:p>
  </w:endnote>
  <w:endnote w:type="continuationSeparator" w:id="0">
    <w:p w14:paraId="5A471E0E" w14:textId="77777777" w:rsidR="00CC08BB" w:rsidRDefault="00CC08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1410408"/>
      <w:docPartObj>
        <w:docPartGallery w:val="Page Numbers (Bottom of Page)"/>
        <w:docPartUnique/>
      </w:docPartObj>
    </w:sdtPr>
    <w:sdtEndPr>
      <w:rPr>
        <w:noProof/>
      </w:rPr>
    </w:sdtEndPr>
    <w:sdtContent>
      <w:p w14:paraId="48F5B5ED" w14:textId="77777777" w:rsidR="00736E81" w:rsidRDefault="00000000">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15512934" w14:textId="77777777" w:rsidR="00736E81" w:rsidRDefault="00736E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0FD981" w14:textId="77777777" w:rsidR="00CC08BB" w:rsidRDefault="00CC08BB">
      <w:pPr>
        <w:spacing w:line="240" w:lineRule="auto"/>
      </w:pPr>
      <w:r>
        <w:separator/>
      </w:r>
    </w:p>
  </w:footnote>
  <w:footnote w:type="continuationSeparator" w:id="0">
    <w:p w14:paraId="7FCED385" w14:textId="77777777" w:rsidR="00CC08BB" w:rsidRDefault="00CC08B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70B"/>
    <w:rsid w:val="001B170B"/>
    <w:rsid w:val="00275ABA"/>
    <w:rsid w:val="004D7B5E"/>
    <w:rsid w:val="00736E81"/>
    <w:rsid w:val="007843DB"/>
    <w:rsid w:val="007D25BC"/>
    <w:rsid w:val="00CC0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46AA7"/>
  <w15:chartTrackingRefBased/>
  <w15:docId w15:val="{2B066779-E1B1-4D8C-9C0D-E7629745D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B170B"/>
    <w:pPr>
      <w:spacing w:after="0" w:line="360" w:lineRule="auto"/>
      <w:jc w:val="both"/>
    </w:pPr>
    <w:rPr>
      <w:rFonts w:ascii="Times New Roman" w:eastAsia="Times New Roman" w:hAnsi="Times New Roman" w:cs="Times New Roman"/>
      <w:sz w:val="24"/>
      <w:szCs w:val="24"/>
      <w:lang w:eastAsia="en-IN" w:bidi="hi-IN"/>
    </w:rPr>
  </w:style>
  <w:style w:type="paragraph" w:styleId="Heading1">
    <w:name w:val="heading 1"/>
    <w:basedOn w:val="Normal"/>
    <w:next w:val="Normal"/>
    <w:link w:val="Heading1Char"/>
    <w:rsid w:val="001B170B"/>
    <w:pPr>
      <w:keepNext/>
      <w:keepLines/>
      <w:spacing w:before="400" w:after="120"/>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B170B"/>
    <w:rPr>
      <w:rFonts w:ascii="Times New Roman" w:eastAsia="Times New Roman" w:hAnsi="Times New Roman" w:cs="Times New Roman"/>
      <w:b/>
      <w:sz w:val="24"/>
      <w:szCs w:val="24"/>
      <w:lang w:eastAsia="en-IN" w:bidi="hi-IN"/>
    </w:rPr>
  </w:style>
  <w:style w:type="paragraph" w:styleId="Title">
    <w:name w:val="Title"/>
    <w:basedOn w:val="Normal"/>
    <w:next w:val="Normal"/>
    <w:link w:val="TitleChar"/>
    <w:rsid w:val="001B170B"/>
    <w:pPr>
      <w:keepNext/>
      <w:keepLines/>
      <w:spacing w:after="60"/>
      <w:jc w:val="center"/>
    </w:pPr>
    <w:rPr>
      <w:b/>
      <w:sz w:val="36"/>
      <w:szCs w:val="36"/>
    </w:rPr>
  </w:style>
  <w:style w:type="character" w:customStyle="1" w:styleId="TitleChar">
    <w:name w:val="Title Char"/>
    <w:basedOn w:val="DefaultParagraphFont"/>
    <w:link w:val="Title"/>
    <w:rsid w:val="001B170B"/>
    <w:rPr>
      <w:rFonts w:ascii="Times New Roman" w:eastAsia="Times New Roman" w:hAnsi="Times New Roman" w:cs="Times New Roman"/>
      <w:b/>
      <w:sz w:val="36"/>
      <w:szCs w:val="36"/>
      <w:lang w:eastAsia="en-IN" w:bidi="hi-IN"/>
    </w:rPr>
  </w:style>
  <w:style w:type="paragraph" w:styleId="Footer">
    <w:name w:val="footer"/>
    <w:basedOn w:val="Normal"/>
    <w:link w:val="FooterChar"/>
    <w:uiPriority w:val="99"/>
    <w:unhideWhenUsed/>
    <w:rsid w:val="001B170B"/>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1B170B"/>
    <w:rPr>
      <w:rFonts w:ascii="Times New Roman" w:eastAsia="Times New Roman" w:hAnsi="Times New Roman" w:cs="Mangal"/>
      <w:sz w:val="24"/>
      <w:szCs w:val="21"/>
      <w:lang w:eastAsia="en-IN" w:bidi="hi-IN"/>
    </w:rPr>
  </w:style>
  <w:style w:type="paragraph" w:styleId="TOCHeading">
    <w:name w:val="TOC Heading"/>
    <w:basedOn w:val="Heading1"/>
    <w:next w:val="Normal"/>
    <w:uiPriority w:val="39"/>
    <w:unhideWhenUsed/>
    <w:qFormat/>
    <w:rsid w:val="001B170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1B170B"/>
    <w:pPr>
      <w:spacing w:after="100"/>
    </w:pPr>
    <w:rPr>
      <w:rFonts w:cs="Mangal"/>
      <w:szCs w:val="21"/>
    </w:rPr>
  </w:style>
  <w:style w:type="character" w:styleId="Hyperlink">
    <w:name w:val="Hyperlink"/>
    <w:basedOn w:val="DefaultParagraphFont"/>
    <w:uiPriority w:val="99"/>
    <w:unhideWhenUsed/>
    <w:rsid w:val="001B17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1406</Words>
  <Characters>8020</Characters>
  <Application>Microsoft Office Word</Application>
  <DocSecurity>0</DocSecurity>
  <Lines>66</Lines>
  <Paragraphs>18</Paragraphs>
  <ScaleCrop>false</ScaleCrop>
  <Company/>
  <LinksUpToDate>false</LinksUpToDate>
  <CharactersWithSpaces>9408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3</cp:revision>
  <dcterms:created xsi:type="dcterms:W3CDTF">2024-06-04T10:43:00Z</dcterms:created>
  <dcterms:modified xsi:type="dcterms:W3CDTF">2024-06-05T08:10:00Z</dcterms:modified>
</cp:coreProperties>
</file>