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2CB2609" w:rsidR="00A930CB" w:rsidRPr="00D14017" w:rsidRDefault="00FC551C" w:rsidP="00A930CB">
                <w:pPr>
                  <w:spacing w:before="120" w:after="120" w:line="360" w:lineRule="auto"/>
                  <w:rPr>
                    <w:rFonts w:ascii="Tahoma" w:hAnsi="Tahoma" w:cs="Tahoma"/>
                    <w:sz w:val="28"/>
                    <w:szCs w:val="28"/>
                  </w:rPr>
                </w:pPr>
                <w:r>
                  <w:rPr>
                    <w:rFonts w:ascii="Tahoma" w:hAnsi="Tahoma" w:cs="Tahoma"/>
                    <w:sz w:val="28"/>
                    <w:szCs w:val="28"/>
                  </w:rPr>
                  <w:t>Simon Berjawi</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882B09C" w:rsidR="00A930CB" w:rsidRPr="00D14017" w:rsidRDefault="000F538C" w:rsidP="00A930CB">
                <w:pPr>
                  <w:spacing w:before="120" w:after="120" w:line="360" w:lineRule="auto"/>
                  <w:rPr>
                    <w:rFonts w:ascii="Tahoma" w:hAnsi="Tahoma" w:cs="Tahoma"/>
                    <w:sz w:val="28"/>
                    <w:szCs w:val="28"/>
                  </w:rPr>
                </w:pPr>
                <w:r>
                  <w:rPr>
                    <w:rFonts w:ascii="Tahoma" w:hAnsi="Tahoma" w:cs="Tahoma"/>
                    <w:sz w:val="28"/>
                    <w:szCs w:val="28"/>
                  </w:rPr>
                  <w:t>1910916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E3C9E3F"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FC551C">
                  <w:rPr>
                    <w:rFonts w:ascii="Tahoma" w:hAnsi="Tahoma" w:cs="Tahoma"/>
                    <w:color w:val="FF0000"/>
                    <w:sz w:val="28"/>
                    <w:szCs w:val="28"/>
                  </w:rPr>
                  <w:t>5006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1C93CCC" w:rsidR="00A930CB" w:rsidRPr="00D14017" w:rsidRDefault="00FC551C" w:rsidP="00A930CB">
                <w:pPr>
                  <w:spacing w:before="120" w:after="120" w:line="360" w:lineRule="auto"/>
                  <w:rPr>
                    <w:rFonts w:ascii="Tahoma" w:hAnsi="Tahoma" w:cs="Tahoma"/>
                    <w:color w:val="FF0000"/>
                    <w:sz w:val="28"/>
                    <w:szCs w:val="28"/>
                  </w:rPr>
                </w:pPr>
                <w:r>
                  <w:rPr>
                    <w:rFonts w:ascii="Tahoma" w:hAnsi="Tahoma" w:cs="Tahoma"/>
                    <w:color w:val="FF0000"/>
                    <w:sz w:val="28"/>
                    <w:szCs w:val="28"/>
                  </w:rPr>
                  <w:t>Knowledge and information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r w:rsidRPr="002F698C">
            <w:rPr>
              <w:rFonts w:cs="Arial"/>
              <w:color w:val="000000"/>
              <w:sz w:val="16"/>
              <w:szCs w:val="16"/>
            </w:rPr>
            <w:lastRenderedPageBreak/>
            <w:t>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5C723FD" w14:textId="2AD82195" w:rsidR="003779A7"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705499" w:history="1">
                <w:r w:rsidR="003779A7" w:rsidRPr="00294B69">
                  <w:rPr>
                    <w:rStyle w:val="Hyperlink"/>
                    <w:noProof/>
                  </w:rPr>
                  <w:t>Introduction</w:t>
                </w:r>
                <w:r w:rsidR="003779A7">
                  <w:rPr>
                    <w:noProof/>
                    <w:webHidden/>
                  </w:rPr>
                  <w:tab/>
                </w:r>
                <w:r w:rsidR="003779A7">
                  <w:rPr>
                    <w:noProof/>
                    <w:webHidden/>
                  </w:rPr>
                  <w:fldChar w:fldCharType="begin"/>
                </w:r>
                <w:r w:rsidR="003779A7">
                  <w:rPr>
                    <w:noProof/>
                    <w:webHidden/>
                  </w:rPr>
                  <w:instrText xml:space="preserve"> PAGEREF _Toc72705499 \h </w:instrText>
                </w:r>
                <w:r w:rsidR="003779A7">
                  <w:rPr>
                    <w:noProof/>
                    <w:webHidden/>
                  </w:rPr>
                </w:r>
                <w:r w:rsidR="003779A7">
                  <w:rPr>
                    <w:noProof/>
                    <w:webHidden/>
                  </w:rPr>
                  <w:fldChar w:fldCharType="separate"/>
                </w:r>
                <w:r w:rsidR="001630C2">
                  <w:rPr>
                    <w:noProof/>
                    <w:webHidden/>
                  </w:rPr>
                  <w:t>3</w:t>
                </w:r>
                <w:r w:rsidR="003779A7">
                  <w:rPr>
                    <w:noProof/>
                    <w:webHidden/>
                  </w:rPr>
                  <w:fldChar w:fldCharType="end"/>
                </w:r>
              </w:hyperlink>
            </w:p>
            <w:p w14:paraId="73BC91E6" w14:textId="00C7D404" w:rsidR="003779A7" w:rsidRDefault="003779A7">
              <w:pPr>
                <w:pStyle w:val="TOC2"/>
                <w:tabs>
                  <w:tab w:val="right" w:leader="dot" w:pos="9350"/>
                </w:tabs>
                <w:rPr>
                  <w:rFonts w:eastAsiaTheme="minorEastAsia"/>
                  <w:noProof/>
                  <w:lang w:eastAsia="en-GB"/>
                </w:rPr>
              </w:pPr>
              <w:hyperlink w:anchor="_Toc72705500" w:history="1">
                <w:r w:rsidRPr="00294B69">
                  <w:rPr>
                    <w:rStyle w:val="Hyperlink"/>
                    <w:noProof/>
                  </w:rPr>
                  <w:t>Evaluate the concept and importance of knowledge management in the context of an organisation’s knowledge assets.</w:t>
                </w:r>
                <w:r>
                  <w:rPr>
                    <w:noProof/>
                    <w:webHidden/>
                  </w:rPr>
                  <w:tab/>
                </w:r>
                <w:r>
                  <w:rPr>
                    <w:noProof/>
                    <w:webHidden/>
                  </w:rPr>
                  <w:fldChar w:fldCharType="begin"/>
                </w:r>
                <w:r>
                  <w:rPr>
                    <w:noProof/>
                    <w:webHidden/>
                  </w:rPr>
                  <w:instrText xml:space="preserve"> PAGEREF _Toc72705500 \h </w:instrText>
                </w:r>
                <w:r>
                  <w:rPr>
                    <w:noProof/>
                    <w:webHidden/>
                  </w:rPr>
                </w:r>
                <w:r>
                  <w:rPr>
                    <w:noProof/>
                    <w:webHidden/>
                  </w:rPr>
                  <w:fldChar w:fldCharType="separate"/>
                </w:r>
                <w:r w:rsidR="001630C2">
                  <w:rPr>
                    <w:noProof/>
                    <w:webHidden/>
                  </w:rPr>
                  <w:t>3</w:t>
                </w:r>
                <w:r>
                  <w:rPr>
                    <w:noProof/>
                    <w:webHidden/>
                  </w:rPr>
                  <w:fldChar w:fldCharType="end"/>
                </w:r>
              </w:hyperlink>
            </w:p>
            <w:p w14:paraId="24362176" w14:textId="35A2EF92" w:rsidR="003779A7" w:rsidRDefault="003779A7">
              <w:pPr>
                <w:pStyle w:val="TOC3"/>
                <w:tabs>
                  <w:tab w:val="right" w:leader="dot" w:pos="9350"/>
                </w:tabs>
                <w:rPr>
                  <w:rFonts w:eastAsiaTheme="minorEastAsia"/>
                  <w:noProof/>
                  <w:lang w:eastAsia="en-GB"/>
                </w:rPr>
              </w:pPr>
              <w:hyperlink w:anchor="_Toc72705501" w:history="1">
                <w:r w:rsidRPr="00294B69">
                  <w:rPr>
                    <w:rStyle w:val="Hyperlink"/>
                    <w:noProof/>
                  </w:rPr>
                  <w:t>The relationship between data, information, knowledge, and wisdom. (The DIKW Hierarchy)</w:t>
                </w:r>
                <w:r>
                  <w:rPr>
                    <w:noProof/>
                    <w:webHidden/>
                  </w:rPr>
                  <w:tab/>
                </w:r>
                <w:r>
                  <w:rPr>
                    <w:noProof/>
                    <w:webHidden/>
                  </w:rPr>
                  <w:fldChar w:fldCharType="begin"/>
                </w:r>
                <w:r>
                  <w:rPr>
                    <w:noProof/>
                    <w:webHidden/>
                  </w:rPr>
                  <w:instrText xml:space="preserve"> PAGEREF _Toc72705501 \h </w:instrText>
                </w:r>
                <w:r>
                  <w:rPr>
                    <w:noProof/>
                    <w:webHidden/>
                  </w:rPr>
                </w:r>
                <w:r>
                  <w:rPr>
                    <w:noProof/>
                    <w:webHidden/>
                  </w:rPr>
                  <w:fldChar w:fldCharType="separate"/>
                </w:r>
                <w:r w:rsidR="001630C2">
                  <w:rPr>
                    <w:noProof/>
                    <w:webHidden/>
                  </w:rPr>
                  <w:t>3</w:t>
                </w:r>
                <w:r>
                  <w:rPr>
                    <w:noProof/>
                    <w:webHidden/>
                  </w:rPr>
                  <w:fldChar w:fldCharType="end"/>
                </w:r>
              </w:hyperlink>
            </w:p>
            <w:p w14:paraId="4BAE7DEA" w14:textId="552F24E0" w:rsidR="003779A7" w:rsidRDefault="003779A7">
              <w:pPr>
                <w:pStyle w:val="TOC3"/>
                <w:tabs>
                  <w:tab w:val="right" w:leader="dot" w:pos="9350"/>
                </w:tabs>
                <w:rPr>
                  <w:rFonts w:eastAsiaTheme="minorEastAsia"/>
                  <w:noProof/>
                  <w:lang w:eastAsia="en-GB"/>
                </w:rPr>
              </w:pPr>
              <w:hyperlink w:anchor="_Toc72705502" w:history="1">
                <w:r w:rsidRPr="00294B69">
                  <w:rPr>
                    <w:rStyle w:val="Hyperlink"/>
                    <w:noProof/>
                  </w:rPr>
                  <w:t>The difference between tacit and explicit knowledge, and the relationship between individual knowledge and organisational knowledge.</w:t>
                </w:r>
                <w:r>
                  <w:rPr>
                    <w:noProof/>
                    <w:webHidden/>
                  </w:rPr>
                  <w:tab/>
                </w:r>
                <w:r>
                  <w:rPr>
                    <w:noProof/>
                    <w:webHidden/>
                  </w:rPr>
                  <w:fldChar w:fldCharType="begin"/>
                </w:r>
                <w:r>
                  <w:rPr>
                    <w:noProof/>
                    <w:webHidden/>
                  </w:rPr>
                  <w:instrText xml:space="preserve"> PAGEREF _Toc72705502 \h </w:instrText>
                </w:r>
                <w:r>
                  <w:rPr>
                    <w:noProof/>
                    <w:webHidden/>
                  </w:rPr>
                </w:r>
                <w:r>
                  <w:rPr>
                    <w:noProof/>
                    <w:webHidden/>
                  </w:rPr>
                  <w:fldChar w:fldCharType="separate"/>
                </w:r>
                <w:r w:rsidR="001630C2">
                  <w:rPr>
                    <w:noProof/>
                    <w:webHidden/>
                  </w:rPr>
                  <w:t>4</w:t>
                </w:r>
                <w:r>
                  <w:rPr>
                    <w:noProof/>
                    <w:webHidden/>
                  </w:rPr>
                  <w:fldChar w:fldCharType="end"/>
                </w:r>
              </w:hyperlink>
            </w:p>
            <w:p w14:paraId="00214FE1" w14:textId="6CA4590B" w:rsidR="003779A7" w:rsidRDefault="003779A7">
              <w:pPr>
                <w:pStyle w:val="TOC3"/>
                <w:tabs>
                  <w:tab w:val="right" w:leader="dot" w:pos="9350"/>
                </w:tabs>
                <w:rPr>
                  <w:rFonts w:eastAsiaTheme="minorEastAsia"/>
                  <w:noProof/>
                  <w:lang w:eastAsia="en-GB"/>
                </w:rPr>
              </w:pPr>
              <w:hyperlink w:anchor="_Toc72705503" w:history="1">
                <w:r w:rsidRPr="00294B69">
                  <w:rPr>
                    <w:rStyle w:val="Hyperlink"/>
                    <w:noProof/>
                  </w:rPr>
                  <w:t>Identifying knowledge assets using analysis and modelling techniques.</w:t>
                </w:r>
                <w:r>
                  <w:rPr>
                    <w:noProof/>
                    <w:webHidden/>
                  </w:rPr>
                  <w:tab/>
                </w:r>
                <w:r>
                  <w:rPr>
                    <w:noProof/>
                    <w:webHidden/>
                  </w:rPr>
                  <w:fldChar w:fldCharType="begin"/>
                </w:r>
                <w:r>
                  <w:rPr>
                    <w:noProof/>
                    <w:webHidden/>
                  </w:rPr>
                  <w:instrText xml:space="preserve"> PAGEREF _Toc72705503 \h </w:instrText>
                </w:r>
                <w:r>
                  <w:rPr>
                    <w:noProof/>
                    <w:webHidden/>
                  </w:rPr>
                </w:r>
                <w:r>
                  <w:rPr>
                    <w:noProof/>
                    <w:webHidden/>
                  </w:rPr>
                  <w:fldChar w:fldCharType="separate"/>
                </w:r>
                <w:r w:rsidR="001630C2">
                  <w:rPr>
                    <w:noProof/>
                    <w:webHidden/>
                  </w:rPr>
                  <w:t>5</w:t>
                </w:r>
                <w:r>
                  <w:rPr>
                    <w:noProof/>
                    <w:webHidden/>
                  </w:rPr>
                  <w:fldChar w:fldCharType="end"/>
                </w:r>
              </w:hyperlink>
            </w:p>
            <w:p w14:paraId="1902245C" w14:textId="242BB7E6" w:rsidR="003779A7" w:rsidRDefault="003779A7">
              <w:pPr>
                <w:pStyle w:val="TOC3"/>
                <w:tabs>
                  <w:tab w:val="right" w:leader="dot" w:pos="9350"/>
                </w:tabs>
                <w:rPr>
                  <w:rFonts w:eastAsiaTheme="minorEastAsia"/>
                  <w:noProof/>
                  <w:lang w:eastAsia="en-GB"/>
                </w:rPr>
              </w:pPr>
              <w:hyperlink w:anchor="_Toc72705504" w:history="1">
                <w:r w:rsidRPr="00294B69">
                  <w:rPr>
                    <w:rStyle w:val="Hyperlink"/>
                    <w:noProof/>
                  </w:rPr>
                  <w:t>Evaluate actual and potential knowledge assets; and provide a rationale for capturing and managing knowledge.</w:t>
                </w:r>
                <w:r>
                  <w:rPr>
                    <w:noProof/>
                    <w:webHidden/>
                  </w:rPr>
                  <w:tab/>
                </w:r>
                <w:r>
                  <w:rPr>
                    <w:noProof/>
                    <w:webHidden/>
                  </w:rPr>
                  <w:fldChar w:fldCharType="begin"/>
                </w:r>
                <w:r>
                  <w:rPr>
                    <w:noProof/>
                    <w:webHidden/>
                  </w:rPr>
                  <w:instrText xml:space="preserve"> PAGEREF _Toc72705504 \h </w:instrText>
                </w:r>
                <w:r>
                  <w:rPr>
                    <w:noProof/>
                    <w:webHidden/>
                  </w:rPr>
                </w:r>
                <w:r>
                  <w:rPr>
                    <w:noProof/>
                    <w:webHidden/>
                  </w:rPr>
                  <w:fldChar w:fldCharType="separate"/>
                </w:r>
                <w:r w:rsidR="001630C2">
                  <w:rPr>
                    <w:noProof/>
                    <w:webHidden/>
                  </w:rPr>
                  <w:t>6</w:t>
                </w:r>
                <w:r>
                  <w:rPr>
                    <w:noProof/>
                    <w:webHidden/>
                  </w:rPr>
                  <w:fldChar w:fldCharType="end"/>
                </w:r>
              </w:hyperlink>
            </w:p>
            <w:p w14:paraId="0239AB0E" w14:textId="34AF2829" w:rsidR="003779A7" w:rsidRDefault="003779A7">
              <w:pPr>
                <w:pStyle w:val="TOC2"/>
                <w:tabs>
                  <w:tab w:val="right" w:leader="dot" w:pos="9350"/>
                </w:tabs>
                <w:rPr>
                  <w:rFonts w:eastAsiaTheme="minorEastAsia"/>
                  <w:noProof/>
                  <w:lang w:eastAsia="en-GB"/>
                </w:rPr>
              </w:pPr>
              <w:hyperlink w:anchor="_Toc72705505" w:history="1">
                <w:r w:rsidRPr="00294B69">
                  <w:rPr>
                    <w:rStyle w:val="Hyperlink"/>
                    <w:noProof/>
                  </w:rPr>
                  <w:t>The importance of knowledge management processes in organisational development</w:t>
                </w:r>
                <w:r>
                  <w:rPr>
                    <w:noProof/>
                    <w:webHidden/>
                  </w:rPr>
                  <w:tab/>
                </w:r>
                <w:r>
                  <w:rPr>
                    <w:noProof/>
                    <w:webHidden/>
                  </w:rPr>
                  <w:fldChar w:fldCharType="begin"/>
                </w:r>
                <w:r>
                  <w:rPr>
                    <w:noProof/>
                    <w:webHidden/>
                  </w:rPr>
                  <w:instrText xml:space="preserve"> PAGEREF _Toc72705505 \h </w:instrText>
                </w:r>
                <w:r>
                  <w:rPr>
                    <w:noProof/>
                    <w:webHidden/>
                  </w:rPr>
                </w:r>
                <w:r>
                  <w:rPr>
                    <w:noProof/>
                    <w:webHidden/>
                  </w:rPr>
                  <w:fldChar w:fldCharType="separate"/>
                </w:r>
                <w:r w:rsidR="001630C2">
                  <w:rPr>
                    <w:noProof/>
                    <w:webHidden/>
                  </w:rPr>
                  <w:t>7</w:t>
                </w:r>
                <w:r>
                  <w:rPr>
                    <w:noProof/>
                    <w:webHidden/>
                  </w:rPr>
                  <w:fldChar w:fldCharType="end"/>
                </w:r>
              </w:hyperlink>
            </w:p>
            <w:p w14:paraId="7963DA75" w14:textId="47677C43" w:rsidR="003779A7" w:rsidRDefault="003779A7">
              <w:pPr>
                <w:pStyle w:val="TOC3"/>
                <w:tabs>
                  <w:tab w:val="right" w:leader="dot" w:pos="9350"/>
                </w:tabs>
                <w:rPr>
                  <w:rFonts w:eastAsiaTheme="minorEastAsia"/>
                  <w:noProof/>
                  <w:lang w:eastAsia="en-GB"/>
                </w:rPr>
              </w:pPr>
              <w:hyperlink w:anchor="_Toc72705506" w:history="1">
                <w:r w:rsidRPr="00294B69">
                  <w:rPr>
                    <w:rStyle w:val="Hyperlink"/>
                    <w:noProof/>
                  </w:rPr>
                  <w:t>What is required to create, store, apply and integrate knowledge?</w:t>
                </w:r>
                <w:r>
                  <w:rPr>
                    <w:noProof/>
                    <w:webHidden/>
                  </w:rPr>
                  <w:tab/>
                </w:r>
                <w:r>
                  <w:rPr>
                    <w:noProof/>
                    <w:webHidden/>
                  </w:rPr>
                  <w:fldChar w:fldCharType="begin"/>
                </w:r>
                <w:r>
                  <w:rPr>
                    <w:noProof/>
                    <w:webHidden/>
                  </w:rPr>
                  <w:instrText xml:space="preserve"> PAGEREF _Toc72705506 \h </w:instrText>
                </w:r>
                <w:r>
                  <w:rPr>
                    <w:noProof/>
                    <w:webHidden/>
                  </w:rPr>
                </w:r>
                <w:r>
                  <w:rPr>
                    <w:noProof/>
                    <w:webHidden/>
                  </w:rPr>
                  <w:fldChar w:fldCharType="separate"/>
                </w:r>
                <w:r w:rsidR="001630C2">
                  <w:rPr>
                    <w:noProof/>
                    <w:webHidden/>
                  </w:rPr>
                  <w:t>7</w:t>
                </w:r>
                <w:r>
                  <w:rPr>
                    <w:noProof/>
                    <w:webHidden/>
                  </w:rPr>
                  <w:fldChar w:fldCharType="end"/>
                </w:r>
              </w:hyperlink>
            </w:p>
            <w:p w14:paraId="06C0AA82" w14:textId="560B43B9" w:rsidR="003779A7" w:rsidRDefault="003779A7">
              <w:pPr>
                <w:pStyle w:val="TOC3"/>
                <w:tabs>
                  <w:tab w:val="right" w:leader="dot" w:pos="9350"/>
                </w:tabs>
                <w:rPr>
                  <w:rFonts w:eastAsiaTheme="minorEastAsia"/>
                  <w:noProof/>
                  <w:lang w:eastAsia="en-GB"/>
                </w:rPr>
              </w:pPr>
              <w:hyperlink w:anchor="_Toc72705507" w:history="1">
                <w:r w:rsidRPr="00294B69">
                  <w:rPr>
                    <w:rStyle w:val="Hyperlink"/>
                    <w:noProof/>
                  </w:rPr>
                  <w:t>What are intellectual property rights and why are they important?</w:t>
                </w:r>
                <w:r>
                  <w:rPr>
                    <w:noProof/>
                    <w:webHidden/>
                  </w:rPr>
                  <w:tab/>
                </w:r>
                <w:r>
                  <w:rPr>
                    <w:noProof/>
                    <w:webHidden/>
                  </w:rPr>
                  <w:fldChar w:fldCharType="begin"/>
                </w:r>
                <w:r>
                  <w:rPr>
                    <w:noProof/>
                    <w:webHidden/>
                  </w:rPr>
                  <w:instrText xml:space="preserve"> PAGEREF _Toc72705507 \h </w:instrText>
                </w:r>
                <w:r>
                  <w:rPr>
                    <w:noProof/>
                    <w:webHidden/>
                  </w:rPr>
                </w:r>
                <w:r>
                  <w:rPr>
                    <w:noProof/>
                    <w:webHidden/>
                  </w:rPr>
                  <w:fldChar w:fldCharType="separate"/>
                </w:r>
                <w:r w:rsidR="001630C2">
                  <w:rPr>
                    <w:noProof/>
                    <w:webHidden/>
                  </w:rPr>
                  <w:t>9</w:t>
                </w:r>
                <w:r>
                  <w:rPr>
                    <w:noProof/>
                    <w:webHidden/>
                  </w:rPr>
                  <w:fldChar w:fldCharType="end"/>
                </w:r>
              </w:hyperlink>
            </w:p>
            <w:p w14:paraId="2859FE7E" w14:textId="5C11D2D7" w:rsidR="003779A7" w:rsidRDefault="003779A7">
              <w:pPr>
                <w:pStyle w:val="TOC2"/>
                <w:tabs>
                  <w:tab w:val="right" w:leader="dot" w:pos="9350"/>
                </w:tabs>
                <w:rPr>
                  <w:rFonts w:eastAsiaTheme="minorEastAsia"/>
                  <w:noProof/>
                  <w:lang w:eastAsia="en-GB"/>
                </w:rPr>
              </w:pPr>
              <w:hyperlink w:anchor="_Toc72705508" w:history="1">
                <w:r w:rsidRPr="00294B69">
                  <w:rPr>
                    <w:rStyle w:val="Hyperlink"/>
                    <w:noProof/>
                  </w:rPr>
                  <w:t>Provide a framework for establishing a knowledge management culture.</w:t>
                </w:r>
                <w:r>
                  <w:rPr>
                    <w:noProof/>
                    <w:webHidden/>
                  </w:rPr>
                  <w:tab/>
                </w:r>
                <w:r>
                  <w:rPr>
                    <w:noProof/>
                    <w:webHidden/>
                  </w:rPr>
                  <w:fldChar w:fldCharType="begin"/>
                </w:r>
                <w:r>
                  <w:rPr>
                    <w:noProof/>
                    <w:webHidden/>
                  </w:rPr>
                  <w:instrText xml:space="preserve"> PAGEREF _Toc72705508 \h </w:instrText>
                </w:r>
                <w:r>
                  <w:rPr>
                    <w:noProof/>
                    <w:webHidden/>
                  </w:rPr>
                </w:r>
                <w:r>
                  <w:rPr>
                    <w:noProof/>
                    <w:webHidden/>
                  </w:rPr>
                  <w:fldChar w:fldCharType="separate"/>
                </w:r>
                <w:r w:rsidR="001630C2">
                  <w:rPr>
                    <w:noProof/>
                    <w:webHidden/>
                  </w:rPr>
                  <w:t>9</w:t>
                </w:r>
                <w:r>
                  <w:rPr>
                    <w:noProof/>
                    <w:webHidden/>
                  </w:rPr>
                  <w:fldChar w:fldCharType="end"/>
                </w:r>
              </w:hyperlink>
            </w:p>
            <w:p w14:paraId="1F84E345" w14:textId="4B4C2284" w:rsidR="003779A7" w:rsidRDefault="003779A7">
              <w:pPr>
                <w:pStyle w:val="TOC3"/>
                <w:tabs>
                  <w:tab w:val="right" w:leader="dot" w:pos="9350"/>
                </w:tabs>
                <w:rPr>
                  <w:rFonts w:eastAsiaTheme="minorEastAsia"/>
                  <w:noProof/>
                  <w:lang w:eastAsia="en-GB"/>
                </w:rPr>
              </w:pPr>
              <w:hyperlink w:anchor="_Toc72705509" w:history="1">
                <w:r w:rsidRPr="00294B69">
                  <w:rPr>
                    <w:rStyle w:val="Hyperlink"/>
                    <w:noProof/>
                  </w:rPr>
                  <w:t>Explaining the contribution knowledge assets have on an organisation.</w:t>
                </w:r>
                <w:r>
                  <w:rPr>
                    <w:noProof/>
                    <w:webHidden/>
                  </w:rPr>
                  <w:tab/>
                </w:r>
                <w:r>
                  <w:rPr>
                    <w:noProof/>
                    <w:webHidden/>
                  </w:rPr>
                  <w:fldChar w:fldCharType="begin"/>
                </w:r>
                <w:r>
                  <w:rPr>
                    <w:noProof/>
                    <w:webHidden/>
                  </w:rPr>
                  <w:instrText xml:space="preserve"> PAGEREF _Toc72705509 \h </w:instrText>
                </w:r>
                <w:r>
                  <w:rPr>
                    <w:noProof/>
                    <w:webHidden/>
                  </w:rPr>
                </w:r>
                <w:r>
                  <w:rPr>
                    <w:noProof/>
                    <w:webHidden/>
                  </w:rPr>
                  <w:fldChar w:fldCharType="separate"/>
                </w:r>
                <w:r w:rsidR="001630C2">
                  <w:rPr>
                    <w:noProof/>
                    <w:webHidden/>
                  </w:rPr>
                  <w:t>9</w:t>
                </w:r>
                <w:r>
                  <w:rPr>
                    <w:noProof/>
                    <w:webHidden/>
                  </w:rPr>
                  <w:fldChar w:fldCharType="end"/>
                </w:r>
              </w:hyperlink>
            </w:p>
            <w:p w14:paraId="480F8A15" w14:textId="01591A93" w:rsidR="003779A7" w:rsidRDefault="003779A7">
              <w:pPr>
                <w:pStyle w:val="TOC3"/>
                <w:tabs>
                  <w:tab w:val="right" w:leader="dot" w:pos="9350"/>
                </w:tabs>
                <w:rPr>
                  <w:rFonts w:eastAsiaTheme="minorEastAsia"/>
                  <w:noProof/>
                  <w:lang w:eastAsia="en-GB"/>
                </w:rPr>
              </w:pPr>
              <w:hyperlink w:anchor="_Toc72705510" w:history="1">
                <w:r w:rsidRPr="00294B69">
                  <w:rPr>
                    <w:rStyle w:val="Hyperlink"/>
                    <w:noProof/>
                  </w:rPr>
                  <w:t>An evaluation of the knowledge requirements for the organisation</w:t>
                </w:r>
                <w:r>
                  <w:rPr>
                    <w:noProof/>
                    <w:webHidden/>
                  </w:rPr>
                  <w:tab/>
                </w:r>
                <w:r>
                  <w:rPr>
                    <w:noProof/>
                    <w:webHidden/>
                  </w:rPr>
                  <w:fldChar w:fldCharType="begin"/>
                </w:r>
                <w:r>
                  <w:rPr>
                    <w:noProof/>
                    <w:webHidden/>
                  </w:rPr>
                  <w:instrText xml:space="preserve"> PAGEREF _Toc72705510 \h </w:instrText>
                </w:r>
                <w:r>
                  <w:rPr>
                    <w:noProof/>
                    <w:webHidden/>
                  </w:rPr>
                </w:r>
                <w:r>
                  <w:rPr>
                    <w:noProof/>
                    <w:webHidden/>
                  </w:rPr>
                  <w:fldChar w:fldCharType="separate"/>
                </w:r>
                <w:r w:rsidR="001630C2">
                  <w:rPr>
                    <w:noProof/>
                    <w:webHidden/>
                  </w:rPr>
                  <w:t>10</w:t>
                </w:r>
                <w:r>
                  <w:rPr>
                    <w:noProof/>
                    <w:webHidden/>
                  </w:rPr>
                  <w:fldChar w:fldCharType="end"/>
                </w:r>
              </w:hyperlink>
            </w:p>
            <w:p w14:paraId="1731346D" w14:textId="5C80FA8C" w:rsidR="003779A7" w:rsidRDefault="003779A7">
              <w:pPr>
                <w:pStyle w:val="TOC3"/>
                <w:tabs>
                  <w:tab w:val="right" w:leader="dot" w:pos="9350"/>
                </w:tabs>
                <w:rPr>
                  <w:rFonts w:eastAsiaTheme="minorEastAsia"/>
                  <w:noProof/>
                  <w:lang w:eastAsia="en-GB"/>
                </w:rPr>
              </w:pPr>
              <w:hyperlink w:anchor="_Toc72705511" w:history="1">
                <w:r w:rsidRPr="00294B69">
                  <w:rPr>
                    <w:rStyle w:val="Hyperlink"/>
                    <w:noProof/>
                  </w:rPr>
                  <w:t>An evaluation of the organisation’s framework for enabling knowledge sharing and how it can be improved.</w:t>
                </w:r>
                <w:r>
                  <w:rPr>
                    <w:noProof/>
                    <w:webHidden/>
                  </w:rPr>
                  <w:tab/>
                </w:r>
                <w:r>
                  <w:rPr>
                    <w:noProof/>
                    <w:webHidden/>
                  </w:rPr>
                  <w:fldChar w:fldCharType="begin"/>
                </w:r>
                <w:r>
                  <w:rPr>
                    <w:noProof/>
                    <w:webHidden/>
                  </w:rPr>
                  <w:instrText xml:space="preserve"> PAGEREF _Toc72705511 \h </w:instrText>
                </w:r>
                <w:r>
                  <w:rPr>
                    <w:noProof/>
                    <w:webHidden/>
                  </w:rPr>
                </w:r>
                <w:r>
                  <w:rPr>
                    <w:noProof/>
                    <w:webHidden/>
                  </w:rPr>
                  <w:fldChar w:fldCharType="separate"/>
                </w:r>
                <w:r w:rsidR="001630C2">
                  <w:rPr>
                    <w:noProof/>
                    <w:webHidden/>
                  </w:rPr>
                  <w:t>10</w:t>
                </w:r>
                <w:r>
                  <w:rPr>
                    <w:noProof/>
                    <w:webHidden/>
                  </w:rPr>
                  <w:fldChar w:fldCharType="end"/>
                </w:r>
              </w:hyperlink>
            </w:p>
            <w:p w14:paraId="55B5098C" w14:textId="5D44013D" w:rsidR="003779A7" w:rsidRDefault="003779A7">
              <w:pPr>
                <w:pStyle w:val="TOC2"/>
                <w:tabs>
                  <w:tab w:val="right" w:leader="dot" w:pos="9350"/>
                </w:tabs>
                <w:rPr>
                  <w:rFonts w:eastAsiaTheme="minorEastAsia"/>
                  <w:noProof/>
                  <w:lang w:eastAsia="en-GB"/>
                </w:rPr>
              </w:pPr>
              <w:hyperlink w:anchor="_Toc72705512" w:history="1">
                <w:r w:rsidRPr="00294B69">
                  <w:rPr>
                    <w:rStyle w:val="Hyperlink"/>
                    <w:noProof/>
                  </w:rPr>
                  <w:t>Conclusion</w:t>
                </w:r>
                <w:r>
                  <w:rPr>
                    <w:noProof/>
                    <w:webHidden/>
                  </w:rPr>
                  <w:tab/>
                </w:r>
                <w:r>
                  <w:rPr>
                    <w:noProof/>
                    <w:webHidden/>
                  </w:rPr>
                  <w:fldChar w:fldCharType="begin"/>
                </w:r>
                <w:r>
                  <w:rPr>
                    <w:noProof/>
                    <w:webHidden/>
                  </w:rPr>
                  <w:instrText xml:space="preserve"> PAGEREF _Toc72705512 \h </w:instrText>
                </w:r>
                <w:r>
                  <w:rPr>
                    <w:noProof/>
                    <w:webHidden/>
                  </w:rPr>
                </w:r>
                <w:r>
                  <w:rPr>
                    <w:noProof/>
                    <w:webHidden/>
                  </w:rPr>
                  <w:fldChar w:fldCharType="separate"/>
                </w:r>
                <w:r w:rsidR="001630C2">
                  <w:rPr>
                    <w:noProof/>
                    <w:webHidden/>
                  </w:rPr>
                  <w:t>10</w:t>
                </w:r>
                <w:r>
                  <w:rPr>
                    <w:noProof/>
                    <w:webHidden/>
                  </w:rPr>
                  <w:fldChar w:fldCharType="end"/>
                </w:r>
              </w:hyperlink>
            </w:p>
            <w:p w14:paraId="1D3C126F" w14:textId="66ABA078" w:rsidR="003779A7" w:rsidRDefault="003779A7">
              <w:pPr>
                <w:pStyle w:val="TOC2"/>
                <w:tabs>
                  <w:tab w:val="right" w:leader="dot" w:pos="9350"/>
                </w:tabs>
                <w:rPr>
                  <w:rFonts w:eastAsiaTheme="minorEastAsia"/>
                  <w:noProof/>
                  <w:lang w:eastAsia="en-GB"/>
                </w:rPr>
              </w:pPr>
              <w:hyperlink w:anchor="_Toc72705513" w:history="1">
                <w:r w:rsidRPr="00294B69">
                  <w:rPr>
                    <w:rStyle w:val="Hyperlink"/>
                    <w:noProof/>
                  </w:rPr>
                  <w:t>References</w:t>
                </w:r>
                <w:r>
                  <w:rPr>
                    <w:noProof/>
                    <w:webHidden/>
                  </w:rPr>
                  <w:tab/>
                </w:r>
                <w:r>
                  <w:rPr>
                    <w:noProof/>
                    <w:webHidden/>
                  </w:rPr>
                  <w:fldChar w:fldCharType="begin"/>
                </w:r>
                <w:r>
                  <w:rPr>
                    <w:noProof/>
                    <w:webHidden/>
                  </w:rPr>
                  <w:instrText xml:space="preserve"> PAGEREF _Toc72705513 \h </w:instrText>
                </w:r>
                <w:r>
                  <w:rPr>
                    <w:noProof/>
                    <w:webHidden/>
                  </w:rPr>
                </w:r>
                <w:r>
                  <w:rPr>
                    <w:noProof/>
                    <w:webHidden/>
                  </w:rPr>
                  <w:fldChar w:fldCharType="separate"/>
                </w:r>
                <w:r w:rsidR="001630C2">
                  <w:rPr>
                    <w:noProof/>
                    <w:webHidden/>
                  </w:rPr>
                  <w:t>11</w:t>
                </w:r>
                <w:r>
                  <w:rPr>
                    <w:noProof/>
                    <w:webHidden/>
                  </w:rPr>
                  <w:fldChar w:fldCharType="end"/>
                </w:r>
              </w:hyperlink>
            </w:p>
            <w:p w14:paraId="249BE63F" w14:textId="3C310517" w:rsidR="003779A7" w:rsidRDefault="003779A7">
              <w:pPr>
                <w:pStyle w:val="TOC2"/>
                <w:tabs>
                  <w:tab w:val="right" w:leader="dot" w:pos="9350"/>
                </w:tabs>
                <w:rPr>
                  <w:rFonts w:eastAsiaTheme="minorEastAsia"/>
                  <w:noProof/>
                  <w:lang w:eastAsia="en-GB"/>
                </w:rPr>
              </w:pPr>
              <w:hyperlink w:anchor="_Toc72705514" w:history="1">
                <w:r w:rsidRPr="00294B69">
                  <w:rPr>
                    <w:rStyle w:val="Hyperlink"/>
                    <w:noProof/>
                  </w:rPr>
                  <w:t>Appendix 1</w:t>
                </w:r>
                <w:r>
                  <w:rPr>
                    <w:noProof/>
                    <w:webHidden/>
                  </w:rPr>
                  <w:tab/>
                </w:r>
                <w:r>
                  <w:rPr>
                    <w:noProof/>
                    <w:webHidden/>
                  </w:rPr>
                  <w:fldChar w:fldCharType="begin"/>
                </w:r>
                <w:r>
                  <w:rPr>
                    <w:noProof/>
                    <w:webHidden/>
                  </w:rPr>
                  <w:instrText xml:space="preserve"> PAGEREF _Toc72705514 \h </w:instrText>
                </w:r>
                <w:r>
                  <w:rPr>
                    <w:noProof/>
                    <w:webHidden/>
                  </w:rPr>
                </w:r>
                <w:r>
                  <w:rPr>
                    <w:noProof/>
                    <w:webHidden/>
                  </w:rPr>
                  <w:fldChar w:fldCharType="separate"/>
                </w:r>
                <w:r w:rsidR="001630C2">
                  <w:rPr>
                    <w:noProof/>
                    <w:webHidden/>
                  </w:rPr>
                  <w:t>13</w:t>
                </w:r>
                <w:r>
                  <w:rPr>
                    <w:noProof/>
                    <w:webHidden/>
                  </w:rPr>
                  <w:fldChar w:fldCharType="end"/>
                </w:r>
              </w:hyperlink>
            </w:p>
            <w:p w14:paraId="0BDCC207" w14:textId="082B47B6" w:rsidR="003779A7" w:rsidRDefault="003779A7">
              <w:pPr>
                <w:pStyle w:val="TOC2"/>
                <w:tabs>
                  <w:tab w:val="right" w:leader="dot" w:pos="9350"/>
                </w:tabs>
                <w:rPr>
                  <w:rFonts w:eastAsiaTheme="minorEastAsia"/>
                  <w:noProof/>
                  <w:lang w:eastAsia="en-GB"/>
                </w:rPr>
              </w:pPr>
              <w:hyperlink w:anchor="_Toc72705515" w:history="1">
                <w:r w:rsidRPr="00294B69">
                  <w:rPr>
                    <w:rStyle w:val="Hyperlink"/>
                    <w:noProof/>
                  </w:rPr>
                  <w:t>Appendix 2</w:t>
                </w:r>
                <w:r>
                  <w:rPr>
                    <w:noProof/>
                    <w:webHidden/>
                  </w:rPr>
                  <w:tab/>
                </w:r>
                <w:r>
                  <w:rPr>
                    <w:noProof/>
                    <w:webHidden/>
                  </w:rPr>
                  <w:fldChar w:fldCharType="begin"/>
                </w:r>
                <w:r>
                  <w:rPr>
                    <w:noProof/>
                    <w:webHidden/>
                  </w:rPr>
                  <w:instrText xml:space="preserve"> PAGEREF _Toc72705515 \h </w:instrText>
                </w:r>
                <w:r>
                  <w:rPr>
                    <w:noProof/>
                    <w:webHidden/>
                  </w:rPr>
                </w:r>
                <w:r>
                  <w:rPr>
                    <w:noProof/>
                    <w:webHidden/>
                  </w:rPr>
                  <w:fldChar w:fldCharType="separate"/>
                </w:r>
                <w:r w:rsidR="001630C2">
                  <w:rPr>
                    <w:noProof/>
                    <w:webHidden/>
                  </w:rPr>
                  <w:t>13</w:t>
                </w:r>
                <w:r>
                  <w:rPr>
                    <w:noProof/>
                    <w:webHidden/>
                  </w:rPr>
                  <w:fldChar w:fldCharType="end"/>
                </w:r>
              </w:hyperlink>
            </w:p>
            <w:p w14:paraId="2F0C306E" w14:textId="3FFBD642" w:rsidR="003779A7" w:rsidRDefault="003779A7">
              <w:pPr>
                <w:pStyle w:val="TOC2"/>
                <w:tabs>
                  <w:tab w:val="right" w:leader="dot" w:pos="9350"/>
                </w:tabs>
                <w:rPr>
                  <w:rFonts w:eastAsiaTheme="minorEastAsia"/>
                  <w:noProof/>
                  <w:lang w:eastAsia="en-GB"/>
                </w:rPr>
              </w:pPr>
              <w:hyperlink w:anchor="_Toc72705516" w:history="1">
                <w:r w:rsidRPr="00294B69">
                  <w:rPr>
                    <w:rStyle w:val="Hyperlink"/>
                    <w:noProof/>
                  </w:rPr>
                  <w:t>Appendix 3</w:t>
                </w:r>
                <w:r>
                  <w:rPr>
                    <w:noProof/>
                    <w:webHidden/>
                  </w:rPr>
                  <w:tab/>
                </w:r>
                <w:r>
                  <w:rPr>
                    <w:noProof/>
                    <w:webHidden/>
                  </w:rPr>
                  <w:fldChar w:fldCharType="begin"/>
                </w:r>
                <w:r>
                  <w:rPr>
                    <w:noProof/>
                    <w:webHidden/>
                  </w:rPr>
                  <w:instrText xml:space="preserve"> PAGEREF _Toc72705516 \h </w:instrText>
                </w:r>
                <w:r>
                  <w:rPr>
                    <w:noProof/>
                    <w:webHidden/>
                  </w:rPr>
                </w:r>
                <w:r>
                  <w:rPr>
                    <w:noProof/>
                    <w:webHidden/>
                  </w:rPr>
                  <w:fldChar w:fldCharType="separate"/>
                </w:r>
                <w:r w:rsidR="001630C2">
                  <w:rPr>
                    <w:noProof/>
                    <w:webHidden/>
                  </w:rPr>
                  <w:t>14</w:t>
                </w:r>
                <w:r>
                  <w:rPr>
                    <w:noProof/>
                    <w:webHidden/>
                  </w:rPr>
                  <w:fldChar w:fldCharType="end"/>
                </w:r>
              </w:hyperlink>
            </w:p>
            <w:p w14:paraId="01AAB40C" w14:textId="274F85ED" w:rsidR="003779A7" w:rsidRDefault="003779A7">
              <w:pPr>
                <w:pStyle w:val="TOC2"/>
                <w:tabs>
                  <w:tab w:val="right" w:leader="dot" w:pos="9350"/>
                </w:tabs>
                <w:rPr>
                  <w:rFonts w:eastAsiaTheme="minorEastAsia"/>
                  <w:noProof/>
                  <w:lang w:eastAsia="en-GB"/>
                </w:rPr>
              </w:pPr>
              <w:hyperlink w:anchor="_Toc72705517" w:history="1">
                <w:r w:rsidRPr="00294B69">
                  <w:rPr>
                    <w:rStyle w:val="Hyperlink"/>
                    <w:noProof/>
                  </w:rPr>
                  <w:t>Appendix 4</w:t>
                </w:r>
                <w:r>
                  <w:rPr>
                    <w:noProof/>
                    <w:webHidden/>
                  </w:rPr>
                  <w:tab/>
                </w:r>
                <w:r>
                  <w:rPr>
                    <w:noProof/>
                    <w:webHidden/>
                  </w:rPr>
                  <w:fldChar w:fldCharType="begin"/>
                </w:r>
                <w:r>
                  <w:rPr>
                    <w:noProof/>
                    <w:webHidden/>
                  </w:rPr>
                  <w:instrText xml:space="preserve"> PAGEREF _Toc72705517 \h </w:instrText>
                </w:r>
                <w:r>
                  <w:rPr>
                    <w:noProof/>
                    <w:webHidden/>
                  </w:rPr>
                </w:r>
                <w:r>
                  <w:rPr>
                    <w:noProof/>
                    <w:webHidden/>
                  </w:rPr>
                  <w:fldChar w:fldCharType="separate"/>
                </w:r>
                <w:r w:rsidR="001630C2">
                  <w:rPr>
                    <w:noProof/>
                    <w:webHidden/>
                  </w:rPr>
                  <w:t>14</w:t>
                </w:r>
                <w:r>
                  <w:rPr>
                    <w:noProof/>
                    <w:webHidden/>
                  </w:rPr>
                  <w:fldChar w:fldCharType="end"/>
                </w:r>
              </w:hyperlink>
            </w:p>
            <w:p w14:paraId="0CC9D9CC" w14:textId="7417A28D" w:rsidR="003779A7" w:rsidRDefault="003779A7">
              <w:pPr>
                <w:pStyle w:val="TOC2"/>
                <w:tabs>
                  <w:tab w:val="right" w:leader="dot" w:pos="9350"/>
                </w:tabs>
                <w:rPr>
                  <w:rFonts w:eastAsiaTheme="minorEastAsia"/>
                  <w:noProof/>
                  <w:lang w:eastAsia="en-GB"/>
                </w:rPr>
              </w:pPr>
              <w:hyperlink w:anchor="_Toc72705518" w:history="1">
                <w:r w:rsidRPr="00294B69">
                  <w:rPr>
                    <w:rStyle w:val="Hyperlink"/>
                    <w:noProof/>
                  </w:rPr>
                  <w:t>Appendix 5</w:t>
                </w:r>
                <w:r>
                  <w:rPr>
                    <w:noProof/>
                    <w:webHidden/>
                  </w:rPr>
                  <w:tab/>
                </w:r>
                <w:r>
                  <w:rPr>
                    <w:noProof/>
                    <w:webHidden/>
                  </w:rPr>
                  <w:fldChar w:fldCharType="begin"/>
                </w:r>
                <w:r>
                  <w:rPr>
                    <w:noProof/>
                    <w:webHidden/>
                  </w:rPr>
                  <w:instrText xml:space="preserve"> PAGEREF _Toc72705518 \h </w:instrText>
                </w:r>
                <w:r>
                  <w:rPr>
                    <w:noProof/>
                    <w:webHidden/>
                  </w:rPr>
                </w:r>
                <w:r>
                  <w:rPr>
                    <w:noProof/>
                    <w:webHidden/>
                  </w:rPr>
                  <w:fldChar w:fldCharType="separate"/>
                </w:r>
                <w:r w:rsidR="001630C2">
                  <w:rPr>
                    <w:noProof/>
                    <w:webHidden/>
                  </w:rPr>
                  <w:t>15</w:t>
                </w:r>
                <w:r>
                  <w:rPr>
                    <w:noProof/>
                    <w:webHidden/>
                  </w:rPr>
                  <w:fldChar w:fldCharType="end"/>
                </w:r>
              </w:hyperlink>
            </w:p>
            <w:p w14:paraId="36B52BBF" w14:textId="7C7AAE65" w:rsidR="003779A7" w:rsidRDefault="003779A7">
              <w:pPr>
                <w:pStyle w:val="TOC2"/>
                <w:tabs>
                  <w:tab w:val="right" w:leader="dot" w:pos="9350"/>
                </w:tabs>
                <w:rPr>
                  <w:rFonts w:eastAsiaTheme="minorEastAsia"/>
                  <w:noProof/>
                  <w:lang w:eastAsia="en-GB"/>
                </w:rPr>
              </w:pPr>
              <w:hyperlink w:anchor="_Toc72705519" w:history="1">
                <w:r>
                  <w:rPr>
                    <w:noProof/>
                    <w:webHidden/>
                  </w:rPr>
                  <w:tab/>
                </w:r>
                <w:r>
                  <w:rPr>
                    <w:noProof/>
                    <w:webHidden/>
                  </w:rPr>
                  <w:fldChar w:fldCharType="begin"/>
                </w:r>
                <w:r>
                  <w:rPr>
                    <w:noProof/>
                    <w:webHidden/>
                  </w:rPr>
                  <w:instrText xml:space="preserve"> PAGEREF _Toc72705519 \h </w:instrText>
                </w:r>
                <w:r>
                  <w:rPr>
                    <w:noProof/>
                    <w:webHidden/>
                  </w:rPr>
                </w:r>
                <w:r>
                  <w:rPr>
                    <w:noProof/>
                    <w:webHidden/>
                  </w:rPr>
                  <w:fldChar w:fldCharType="separate"/>
                </w:r>
                <w:r w:rsidR="001630C2">
                  <w:rPr>
                    <w:noProof/>
                    <w:webHidden/>
                  </w:rPr>
                  <w:t>15</w:t>
                </w:r>
                <w:r>
                  <w:rPr>
                    <w:noProof/>
                    <w:webHidden/>
                  </w:rPr>
                  <w:fldChar w:fldCharType="end"/>
                </w:r>
              </w:hyperlink>
            </w:p>
            <w:p w14:paraId="42394321" w14:textId="5F5C178A" w:rsidR="00885114" w:rsidRDefault="00885114">
              <w:r>
                <w:rPr>
                  <w:b/>
                  <w:bCs/>
                  <w:noProof/>
                </w:rPr>
                <w:fldChar w:fldCharType="end"/>
              </w:r>
            </w:p>
          </w:sdtContent>
        </w:sdt>
        <w:p w14:paraId="2BB2D247" w14:textId="77777777" w:rsidR="001630C2" w:rsidRDefault="00162B3E" w:rsidP="00DA4EAE">
          <w:pPr>
            <w:spacing w:before="120" w:after="120" w:line="360" w:lineRule="auto"/>
          </w:pPr>
        </w:p>
      </w:sdtContent>
    </w:sdt>
    <w:p w14:paraId="1A7CBFC3" w14:textId="289D0AC4" w:rsidR="00F53EF8" w:rsidRPr="00DA4EAE" w:rsidRDefault="007A0F0B" w:rsidP="00DA4EAE">
      <w:pPr>
        <w:spacing w:before="120" w:after="120" w:line="360" w:lineRule="auto"/>
      </w:pPr>
      <w:r>
        <w:br w:type="page"/>
      </w:r>
    </w:p>
    <w:p w14:paraId="3ED55503" w14:textId="2711F643" w:rsidR="00D2291D" w:rsidRPr="0030173B" w:rsidRDefault="0006008A" w:rsidP="0030173B">
      <w:pPr>
        <w:pStyle w:val="Heading2"/>
      </w:pPr>
      <w:bookmarkStart w:id="0" w:name="_Toc456901515"/>
      <w:bookmarkStart w:id="1" w:name="_Toc72705499"/>
      <w:r w:rsidRPr="0030173B">
        <w:lastRenderedPageBreak/>
        <w:t>Introduction</w:t>
      </w:r>
      <w:bookmarkEnd w:id="0"/>
      <w:bookmarkEnd w:id="1"/>
      <w:r w:rsidRPr="0030173B">
        <w:t xml:space="preserve"> </w:t>
      </w:r>
    </w:p>
    <w:p w14:paraId="374A8CEF" w14:textId="77777777" w:rsidR="005B69C9" w:rsidRDefault="00E00970" w:rsidP="005B69C9">
      <w:pPr>
        <w:pStyle w:val="NoSpacing"/>
      </w:pPr>
      <w:r>
        <w:t xml:space="preserve">This assignment </w:t>
      </w:r>
      <w:r w:rsidR="001E7A39">
        <w:t>will be broken down into 3 sections.</w:t>
      </w:r>
    </w:p>
    <w:p w14:paraId="47219298" w14:textId="62C17A3E" w:rsidR="0030173B" w:rsidRDefault="001E7A39" w:rsidP="005B69C9">
      <w:pPr>
        <w:pStyle w:val="NoSpacing"/>
      </w:pPr>
      <w:r>
        <w:t>In section one</w:t>
      </w:r>
      <w:r w:rsidR="00B40832">
        <w:t xml:space="preserve"> I will </w:t>
      </w:r>
      <w:r w:rsidR="00293C6E">
        <w:t>attempt to provide an evaluation of the concept and importance of knowledge management</w:t>
      </w:r>
      <w:r w:rsidR="0086563B">
        <w:t xml:space="preserve"> in the context of </w:t>
      </w:r>
      <w:r w:rsidR="00095FB4">
        <w:t xml:space="preserve">an organisation’s knowledge assets. I shall do this by </w:t>
      </w:r>
      <w:r w:rsidR="00B002B6">
        <w:t xml:space="preserve">explaining the </w:t>
      </w:r>
      <w:r w:rsidR="00CA0F00">
        <w:t>relationship between data, information and knowledge</w:t>
      </w:r>
      <w:r w:rsidR="004A654F">
        <w:t xml:space="preserve"> as well as explaining the relationship between individual and organisational knowledge</w:t>
      </w:r>
      <w:r w:rsidR="007718AA">
        <w:t>. I will use analysis and modelling te</w:t>
      </w:r>
      <w:r w:rsidR="00550301">
        <w:t>chniques to identify knowledge assets</w:t>
      </w:r>
      <w:r w:rsidR="00E67DFD">
        <w:t xml:space="preserve"> as well as provide a rationale for capturing and managing knowledge. </w:t>
      </w:r>
    </w:p>
    <w:p w14:paraId="337B8D84" w14:textId="77777777" w:rsidR="00730FFB" w:rsidRDefault="00730FFB" w:rsidP="005B69C9">
      <w:pPr>
        <w:pStyle w:val="NoSpacing"/>
      </w:pPr>
    </w:p>
    <w:p w14:paraId="3B91B01D" w14:textId="25F0D77F" w:rsidR="007644C8" w:rsidRDefault="007644C8" w:rsidP="005B69C9">
      <w:pPr>
        <w:pStyle w:val="NoSpacing"/>
      </w:pPr>
      <w:r>
        <w:t xml:space="preserve">In section two I will </w:t>
      </w:r>
      <w:r w:rsidR="00555926">
        <w:t>demonstrate my understanding of important knowledge management</w:t>
      </w:r>
      <w:r w:rsidR="00647595">
        <w:t xml:space="preserve"> processes</w:t>
      </w:r>
      <w:r w:rsidR="00E56D2B">
        <w:t xml:space="preserve"> in the context of an organisation’s development. To do this </w:t>
      </w:r>
      <w:r w:rsidR="004A15A3">
        <w:t>I shall explain what is required to create</w:t>
      </w:r>
      <w:r w:rsidR="00640C24">
        <w:t xml:space="preserve">, store, apply and integrate knowledge as well as considering the importance </w:t>
      </w:r>
      <w:r w:rsidR="00730FFB">
        <w:t>of intellectual property rights.</w:t>
      </w:r>
    </w:p>
    <w:p w14:paraId="2387F51C" w14:textId="31D30213" w:rsidR="00730FFB" w:rsidRDefault="00730FFB" w:rsidP="005B69C9">
      <w:pPr>
        <w:pStyle w:val="NoSpacing"/>
      </w:pPr>
    </w:p>
    <w:p w14:paraId="070350A6" w14:textId="54F126F3" w:rsidR="00730FFB" w:rsidRPr="0030173B" w:rsidRDefault="00730FFB" w:rsidP="005B69C9">
      <w:pPr>
        <w:pStyle w:val="NoSpacing"/>
      </w:pPr>
      <w:r>
        <w:t xml:space="preserve">In section three </w:t>
      </w:r>
      <w:r w:rsidR="00D70ADC">
        <w:t>I will attempt to provide a framework for establishing a knowledge management culture</w:t>
      </w:r>
      <w:r w:rsidR="00FB0084">
        <w:t xml:space="preserve"> by explaining the contribution knowledge assets have on an organisation</w:t>
      </w:r>
      <w:r w:rsidR="009B0628">
        <w:t>, as well as evaluating both the knowledge</w:t>
      </w:r>
      <w:r w:rsidR="00152E09">
        <w:t xml:space="preserve"> requirements for the organisation, and the </w:t>
      </w:r>
      <w:r w:rsidR="00C73AF4">
        <w:t>organisations framework for enabling knowledge sharing</w:t>
      </w:r>
      <w:r w:rsidR="00102B20">
        <w:t>. I will also be recommending some improvements to the current framework</w:t>
      </w:r>
      <w:r w:rsidR="007B1C5D">
        <w:t>.</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2EA1DB91" w14:textId="09A789F7" w:rsidR="00595EBC" w:rsidRDefault="00900EC4" w:rsidP="00595EBC">
      <w:pPr>
        <w:pStyle w:val="Heading2"/>
      </w:pPr>
      <w:bookmarkStart w:id="2" w:name="_Toc72705500"/>
      <w:r>
        <w:t xml:space="preserve">Evaluate </w:t>
      </w:r>
      <w:r w:rsidR="003E19E4">
        <w:t>the concept and importance of knowledge management</w:t>
      </w:r>
      <w:r w:rsidR="00620D3F">
        <w:t xml:space="preserve"> in the context of an organisation</w:t>
      </w:r>
      <w:r w:rsidR="00595EBC">
        <w:t>’s knowledge assets.</w:t>
      </w:r>
      <w:bookmarkEnd w:id="2"/>
    </w:p>
    <w:p w14:paraId="7B6484AB" w14:textId="77777777" w:rsidR="007D3AB2" w:rsidRPr="007D3AB2" w:rsidRDefault="007D3AB2" w:rsidP="007D3AB2"/>
    <w:p w14:paraId="2D7EE346" w14:textId="4EDDA5D0" w:rsidR="0030173B" w:rsidRDefault="006845A3" w:rsidP="002125CE">
      <w:pPr>
        <w:pStyle w:val="Heading3"/>
      </w:pPr>
      <w:bookmarkStart w:id="3" w:name="_Toc456901517"/>
      <w:bookmarkStart w:id="4" w:name="_Toc72705501"/>
      <w:r>
        <w:t xml:space="preserve">The relationship </w:t>
      </w:r>
      <w:r w:rsidR="00EB2D34">
        <w:t>between data</w:t>
      </w:r>
      <w:r w:rsidR="00900EC4">
        <w:t>, information</w:t>
      </w:r>
      <w:r w:rsidR="005C037D">
        <w:t>,</w:t>
      </w:r>
      <w:r w:rsidR="00900EC4">
        <w:t xml:space="preserve"> </w:t>
      </w:r>
      <w:r w:rsidR="004A27BB">
        <w:t>knowledge,</w:t>
      </w:r>
      <w:r w:rsidR="005C037D">
        <w:t xml:space="preserve"> and wisdom. (The DIKW Hierarchy</w:t>
      </w:r>
      <w:r w:rsidR="00314F3B">
        <w:t>)</w:t>
      </w:r>
      <w:bookmarkEnd w:id="4"/>
    </w:p>
    <w:p w14:paraId="3E23FDD9" w14:textId="794A11D9" w:rsidR="00A17FCC" w:rsidRPr="00A17FCC" w:rsidRDefault="00170C6D" w:rsidP="00170C6D">
      <w:pPr>
        <w:pStyle w:val="NoSpacing"/>
      </w:pPr>
      <w:r>
        <w:t>“</w:t>
      </w:r>
      <w:r w:rsidR="00A17FCC" w:rsidRPr="00A17FCC">
        <w:t>Where</w:t>
      </w:r>
      <w:r w:rsidR="00A17FCC">
        <w:t xml:space="preserve"> </w:t>
      </w:r>
      <w:r w:rsidR="00A17FCC" w:rsidRPr="00A17FCC">
        <w:t>is</w:t>
      </w:r>
      <w:r w:rsidR="00A17FCC">
        <w:t xml:space="preserve"> </w:t>
      </w:r>
      <w:r w:rsidR="00A17FCC" w:rsidRPr="00A17FCC">
        <w:t>the</w:t>
      </w:r>
      <w:r w:rsidR="00A17FCC">
        <w:t xml:space="preserve"> </w:t>
      </w:r>
      <w:r w:rsidR="00A17FCC" w:rsidRPr="00A17FCC">
        <w:t>Life</w:t>
      </w:r>
      <w:r w:rsidR="00A17FCC">
        <w:t xml:space="preserve"> </w:t>
      </w:r>
      <w:r w:rsidR="00A17FCC" w:rsidRPr="00A17FCC">
        <w:t>we</w:t>
      </w:r>
      <w:r w:rsidR="00A17FCC">
        <w:t xml:space="preserve"> </w:t>
      </w:r>
      <w:r w:rsidR="00A17FCC" w:rsidRPr="00A17FCC">
        <w:t>have</w:t>
      </w:r>
      <w:r w:rsidR="00A17FCC">
        <w:t xml:space="preserve"> </w:t>
      </w:r>
      <w:r w:rsidR="00A17FCC" w:rsidRPr="00A17FCC">
        <w:t>lost</w:t>
      </w:r>
      <w:r w:rsidR="00A17FCC">
        <w:t xml:space="preserve"> </w:t>
      </w:r>
      <w:r w:rsidR="00A17FCC" w:rsidRPr="00A17FCC">
        <w:t>in</w:t>
      </w:r>
      <w:r w:rsidR="003934C9">
        <w:t xml:space="preserve"> </w:t>
      </w:r>
      <w:r w:rsidR="00A17FCC" w:rsidRPr="00A17FCC">
        <w:t>living?</w:t>
      </w:r>
    </w:p>
    <w:p w14:paraId="05CE4786" w14:textId="0845838D" w:rsidR="00A17FCC" w:rsidRPr="00A17FCC" w:rsidRDefault="00A17FCC" w:rsidP="00170C6D">
      <w:pPr>
        <w:pStyle w:val="NoSpacing"/>
      </w:pPr>
      <w:r w:rsidRPr="00A17FCC">
        <w:t>Where</w:t>
      </w:r>
      <w:r w:rsidR="003934C9">
        <w:t xml:space="preserve"> </w:t>
      </w:r>
      <w:r w:rsidRPr="00A17FCC">
        <w:t>is</w:t>
      </w:r>
      <w:r w:rsidR="003934C9">
        <w:t xml:space="preserve"> </w:t>
      </w:r>
      <w:r w:rsidRPr="00A17FCC">
        <w:t>the</w:t>
      </w:r>
      <w:r w:rsidR="003934C9">
        <w:t xml:space="preserve"> </w:t>
      </w:r>
      <w:r w:rsidRPr="00A17FCC">
        <w:t>wisdom</w:t>
      </w:r>
      <w:r w:rsidR="003934C9">
        <w:t xml:space="preserve"> </w:t>
      </w:r>
      <w:r w:rsidRPr="00A17FCC">
        <w:t>we</w:t>
      </w:r>
      <w:r w:rsidR="003934C9">
        <w:t xml:space="preserve"> </w:t>
      </w:r>
      <w:r w:rsidRPr="00A17FCC">
        <w:t>have</w:t>
      </w:r>
      <w:r w:rsidR="003934C9">
        <w:t xml:space="preserve"> </w:t>
      </w:r>
      <w:r w:rsidRPr="00A17FCC">
        <w:t>lost</w:t>
      </w:r>
      <w:r w:rsidR="003934C9">
        <w:t xml:space="preserve"> </w:t>
      </w:r>
      <w:r w:rsidRPr="00A17FCC">
        <w:t>in</w:t>
      </w:r>
      <w:r w:rsidR="003934C9">
        <w:t xml:space="preserve"> </w:t>
      </w:r>
      <w:r w:rsidRPr="00A17FCC">
        <w:t>knowledge?</w:t>
      </w:r>
      <w:r w:rsidR="003934C9">
        <w:t xml:space="preserve"> </w:t>
      </w:r>
    </w:p>
    <w:p w14:paraId="559AA36A" w14:textId="777F3652" w:rsidR="00A17FCC" w:rsidRPr="00A17FCC" w:rsidRDefault="00A17FCC" w:rsidP="00170C6D">
      <w:pPr>
        <w:pStyle w:val="NoSpacing"/>
      </w:pPr>
      <w:r w:rsidRPr="00A17FCC">
        <w:t>Where</w:t>
      </w:r>
      <w:r w:rsidR="00170C6D">
        <w:t xml:space="preserve"> </w:t>
      </w:r>
      <w:r w:rsidRPr="00A17FCC">
        <w:t>is</w:t>
      </w:r>
      <w:r w:rsidR="00170C6D">
        <w:t xml:space="preserve"> </w:t>
      </w:r>
      <w:r w:rsidRPr="00A17FCC">
        <w:t>the</w:t>
      </w:r>
      <w:r w:rsidR="00170C6D">
        <w:t xml:space="preserve"> </w:t>
      </w:r>
      <w:r w:rsidRPr="00A17FCC">
        <w:t>knowledge</w:t>
      </w:r>
      <w:r w:rsidR="003934C9">
        <w:t xml:space="preserve"> </w:t>
      </w:r>
      <w:r w:rsidRPr="00A17FCC">
        <w:t>we</w:t>
      </w:r>
      <w:r w:rsidR="003934C9">
        <w:t xml:space="preserve"> </w:t>
      </w:r>
      <w:r w:rsidRPr="00A17FCC">
        <w:t>have</w:t>
      </w:r>
      <w:r w:rsidR="003934C9">
        <w:t xml:space="preserve"> </w:t>
      </w:r>
      <w:r w:rsidRPr="00A17FCC">
        <w:t>lost</w:t>
      </w:r>
      <w:r w:rsidR="003934C9">
        <w:t xml:space="preserve"> </w:t>
      </w:r>
      <w:r w:rsidRPr="00A17FCC">
        <w:t>in</w:t>
      </w:r>
      <w:r w:rsidR="003934C9">
        <w:t xml:space="preserve"> </w:t>
      </w:r>
      <w:r w:rsidRPr="00A17FCC">
        <w:t>information?</w:t>
      </w:r>
      <w:r w:rsidR="00170C6D">
        <w:t>”</w:t>
      </w:r>
    </w:p>
    <w:p w14:paraId="041C4F33" w14:textId="1EC9FED2" w:rsidR="00032AE1" w:rsidRDefault="003D14D0" w:rsidP="0030173B">
      <w:r w:rsidRPr="003D14D0">
        <w:t>Eliot</w:t>
      </w:r>
      <w:r w:rsidR="00DD324A">
        <w:t>. T. S</w:t>
      </w:r>
      <w:r>
        <w:t xml:space="preserve"> (</w:t>
      </w:r>
      <w:r w:rsidRPr="003D14D0">
        <w:t>1934)</w:t>
      </w:r>
    </w:p>
    <w:p w14:paraId="583C7199" w14:textId="71BE677F" w:rsidR="00170C6D" w:rsidRDefault="00C57124" w:rsidP="00C57124">
      <w:pPr>
        <w:pStyle w:val="NoSpacing"/>
      </w:pPr>
      <w:r>
        <w:t>Oddly enough</w:t>
      </w:r>
      <w:r w:rsidR="00E56F4B">
        <w:t>,</w:t>
      </w:r>
      <w:r>
        <w:t xml:space="preserve"> </w:t>
      </w:r>
      <w:r w:rsidR="00E56F4B">
        <w:t>t</w:t>
      </w:r>
      <w:r>
        <w:t xml:space="preserve">he </w:t>
      </w:r>
      <w:r w:rsidR="003323C1">
        <w:t>earliest</w:t>
      </w:r>
      <w:r>
        <w:t xml:space="preserve"> </w:t>
      </w:r>
      <w:r w:rsidR="0020066D">
        <w:t xml:space="preserve">reference to the idea that there is a relationship between </w:t>
      </w:r>
      <w:r w:rsidR="007E2858">
        <w:t>data</w:t>
      </w:r>
      <w:r w:rsidR="00075D8D">
        <w:t>,</w:t>
      </w:r>
      <w:r w:rsidR="007E2858">
        <w:t xml:space="preserve"> </w:t>
      </w:r>
      <w:r w:rsidR="000F7DDE">
        <w:t>information,</w:t>
      </w:r>
      <w:r w:rsidR="007E2858">
        <w:t xml:space="preserve"> and knowledge</w:t>
      </w:r>
      <w:r w:rsidR="00075D8D">
        <w:t xml:space="preserve"> that I could find</w:t>
      </w:r>
      <w:r w:rsidR="007E2858">
        <w:t xml:space="preserve"> came not from scholars or academics, but a poet.</w:t>
      </w:r>
      <w:r w:rsidR="0025075A">
        <w:t xml:space="preserve"> In his play </w:t>
      </w:r>
      <w:r w:rsidR="00503A86">
        <w:t xml:space="preserve">‘The Rock’ </w:t>
      </w:r>
      <w:r w:rsidR="00CA6A79">
        <w:t xml:space="preserve">first </w:t>
      </w:r>
      <w:r w:rsidR="00503A86">
        <w:t>performed in 1934</w:t>
      </w:r>
      <w:r w:rsidR="002F23F0">
        <w:t>,</w:t>
      </w:r>
      <w:r w:rsidR="00CA6A79">
        <w:t xml:space="preserve"> </w:t>
      </w:r>
      <w:r w:rsidR="00215A20">
        <w:t>Eliot</w:t>
      </w:r>
      <w:r w:rsidR="002F23F0">
        <w:t xml:space="preserve"> </w:t>
      </w:r>
      <w:r w:rsidR="000614D7">
        <w:t>was the first to suggest</w:t>
      </w:r>
      <w:r w:rsidR="002F23F0">
        <w:t xml:space="preserve"> that there was a DIKW hierarchy, though he did not call it by that name</w:t>
      </w:r>
      <w:r w:rsidR="003323C1">
        <w:t>.</w:t>
      </w:r>
      <w:r w:rsidR="0034194A">
        <w:t xml:space="preserve"> </w:t>
      </w:r>
      <w:r w:rsidR="008F14B8">
        <w:t>While Eliot may have be</w:t>
      </w:r>
      <w:r w:rsidR="00AB1EF8">
        <w:t>e</w:t>
      </w:r>
      <w:r w:rsidR="008F14B8">
        <w:t>n the first</w:t>
      </w:r>
      <w:r w:rsidR="00AB1EF8">
        <w:t xml:space="preserve"> artist</w:t>
      </w:r>
      <w:r w:rsidR="008F14B8">
        <w:t xml:space="preserve"> to suggest</w:t>
      </w:r>
      <w:r w:rsidR="00AB1EF8">
        <w:t xml:space="preserve"> there was a hierarchy, he certainly was not the last. in 1979 Frank Zappa </w:t>
      </w:r>
      <w:r w:rsidR="007D0E3C">
        <w:t xml:space="preserve">also </w:t>
      </w:r>
      <w:r w:rsidR="004A27BB">
        <w:t>referred</w:t>
      </w:r>
      <w:r w:rsidR="007D0E3C">
        <w:t xml:space="preserve"> to the idea</w:t>
      </w:r>
      <w:r w:rsidR="007C7886">
        <w:t xml:space="preserve"> in his song ‘Packard Goose’</w:t>
      </w:r>
      <w:r w:rsidR="005B7090">
        <w:t>.</w:t>
      </w:r>
    </w:p>
    <w:p w14:paraId="605F5D42" w14:textId="77777777" w:rsidR="002E0272" w:rsidRDefault="002E0272" w:rsidP="00C57124">
      <w:pPr>
        <w:pStyle w:val="NoSpacing"/>
      </w:pPr>
    </w:p>
    <w:p w14:paraId="2648F1C4" w14:textId="45898C83" w:rsidR="005B7090" w:rsidRDefault="002E0272" w:rsidP="00C57124">
      <w:pPr>
        <w:pStyle w:val="NoSpacing"/>
      </w:pPr>
      <w:r>
        <w:t>“</w:t>
      </w:r>
      <w:r w:rsidR="005B7090" w:rsidRPr="005B7090">
        <w:t xml:space="preserve">Information is not Knowledge, </w:t>
      </w:r>
      <w:r w:rsidR="005B7090" w:rsidRPr="005B7090">
        <w:br/>
        <w:t xml:space="preserve">Knowledge is not wisdom, </w:t>
      </w:r>
      <w:r w:rsidR="005B7090" w:rsidRPr="005B7090">
        <w:br/>
        <w:t xml:space="preserve">Wisdom is not truth, </w:t>
      </w:r>
      <w:r w:rsidR="005B7090" w:rsidRPr="005B7090">
        <w:br/>
        <w:t xml:space="preserve">Truth is not beauty, </w:t>
      </w:r>
      <w:r w:rsidR="005B7090" w:rsidRPr="005B7090">
        <w:br/>
        <w:t xml:space="preserve">Beauty is not love, </w:t>
      </w:r>
      <w:r w:rsidR="005B7090" w:rsidRPr="005B7090">
        <w:br/>
        <w:t xml:space="preserve">Love is not music, </w:t>
      </w:r>
      <w:r w:rsidR="005B7090" w:rsidRPr="005B7090">
        <w:br/>
        <w:t>and Music is THE BEST</w:t>
      </w:r>
      <w:r>
        <w:t>”</w:t>
      </w:r>
    </w:p>
    <w:p w14:paraId="48E047C5" w14:textId="108E576C" w:rsidR="002E0272" w:rsidRDefault="00396E18" w:rsidP="00C57124">
      <w:pPr>
        <w:pStyle w:val="NoSpacing"/>
      </w:pPr>
      <w:r w:rsidRPr="00396E18">
        <w:t>Zappa</w:t>
      </w:r>
      <w:r>
        <w:t>.</w:t>
      </w:r>
      <w:r w:rsidR="00DD324A">
        <w:t xml:space="preserve"> </w:t>
      </w:r>
      <w:r>
        <w:t>F</w:t>
      </w:r>
      <w:r w:rsidR="00DD324A">
        <w:t xml:space="preserve"> (1979</w:t>
      </w:r>
      <w:r w:rsidRPr="00396E18">
        <w:t>)</w:t>
      </w:r>
    </w:p>
    <w:p w14:paraId="3FBC838E" w14:textId="77777777" w:rsidR="007D3AB2" w:rsidRDefault="007D3AB2" w:rsidP="00C57124">
      <w:pPr>
        <w:pStyle w:val="NoSpacing"/>
      </w:pPr>
    </w:p>
    <w:p w14:paraId="547339D0" w14:textId="02183ED6" w:rsidR="007446C8" w:rsidRDefault="007446C8" w:rsidP="007446C8">
      <w:pPr>
        <w:pStyle w:val="NoSpacing"/>
      </w:pPr>
      <w:r w:rsidRPr="007446C8">
        <w:t>Rowley</w:t>
      </w:r>
      <w:r>
        <w:t>. J</w:t>
      </w:r>
      <w:r w:rsidRPr="007446C8">
        <w:t xml:space="preserve"> (2007)</w:t>
      </w:r>
      <w:r w:rsidR="008342C8">
        <w:t xml:space="preserve"> states that; </w:t>
      </w:r>
      <w:r w:rsidRPr="007446C8">
        <w:t>“Typically information is defined in terms of data, knowledge in terms of information, and wisdom in terms of knowledge.”</w:t>
      </w:r>
    </w:p>
    <w:p w14:paraId="772F41D9" w14:textId="29D2B11E" w:rsidR="008342C8" w:rsidRDefault="0001713E" w:rsidP="007446C8">
      <w:pPr>
        <w:pStyle w:val="NoSpacing"/>
      </w:pPr>
      <w:r>
        <w:lastRenderedPageBreak/>
        <w:t xml:space="preserve">This </w:t>
      </w:r>
      <w:r w:rsidR="002B6AC8">
        <w:t xml:space="preserve">is all very interesting, but what are we talking about? What is data? what is information and knowledge, and what is the hierarchy we are talking about? </w:t>
      </w:r>
      <w:r w:rsidR="00343A1E">
        <w:t xml:space="preserve">To put it simply, data is raw numbers, </w:t>
      </w:r>
      <w:r w:rsidR="000F7DDE">
        <w:t>signals,</w:t>
      </w:r>
      <w:r w:rsidR="00343A1E">
        <w:t xml:space="preserve"> or symbols devoid of any context or meaning.</w:t>
      </w:r>
      <w:r w:rsidR="00050AD3">
        <w:t xml:space="preserve"> </w:t>
      </w:r>
      <w:r w:rsidR="005602B9">
        <w:t>Data alone</w:t>
      </w:r>
      <w:r w:rsidR="00050AD3">
        <w:t xml:space="preserve"> is meaningless</w:t>
      </w:r>
      <w:r w:rsidR="00E366F9">
        <w:t xml:space="preserve"> and may as well just be noise. Data becomes information when you start to make it useful</w:t>
      </w:r>
      <w:r w:rsidR="009821CE">
        <w:t>. For example</w:t>
      </w:r>
      <w:r w:rsidR="005602B9">
        <w:t>,</w:t>
      </w:r>
      <w:r w:rsidR="009821CE">
        <w:t xml:space="preserve"> </w:t>
      </w:r>
      <w:r w:rsidR="005602B9">
        <w:t>once</w:t>
      </w:r>
      <w:r w:rsidR="009821CE">
        <w:t xml:space="preserve"> you add the </w:t>
      </w:r>
      <w:r w:rsidR="005602B9">
        <w:t>‘what, when and who’ to data and give it context it starts to become useful</w:t>
      </w:r>
      <w:r w:rsidR="00D26279">
        <w:t>. The next step is knowledge</w:t>
      </w:r>
      <w:r w:rsidR="00015DEA">
        <w:t xml:space="preserve">. Once you have the Data, and the meaning to make the data useful so that it becomes information, </w:t>
      </w:r>
      <w:r w:rsidR="007E5DA8">
        <w:t>it must be</w:t>
      </w:r>
      <w:r w:rsidR="00AB5910">
        <w:t xml:space="preserve"> categorized and organised it in a way that it becomes useful</w:t>
      </w:r>
      <w:r w:rsidR="001848E8">
        <w:t xml:space="preserve">. Once this is done </w:t>
      </w:r>
      <w:r w:rsidR="00123A87">
        <w:t>it becomes knowledge.</w:t>
      </w:r>
      <w:r w:rsidR="001848E8" w:rsidRPr="001848E8">
        <w:t xml:space="preserve"> </w:t>
      </w:r>
      <w:r w:rsidR="00932196">
        <w:t>E</w:t>
      </w:r>
      <w:r w:rsidR="001848E8">
        <w:t>ssentially Knowledge comes from learning</w:t>
      </w:r>
      <w:r w:rsidR="00932196">
        <w:t xml:space="preserve"> and understan</w:t>
      </w:r>
      <w:r w:rsidR="00763365">
        <w:t>ding</w:t>
      </w:r>
      <w:r w:rsidR="001848E8">
        <w:t>.</w:t>
      </w:r>
      <w:r w:rsidR="00123A87">
        <w:t xml:space="preserve"> </w:t>
      </w:r>
      <w:r w:rsidR="00DE7929">
        <w:t>Wisdom is the final step and comes from understanding the ‘Why’ of the information and accumulated knowle</w:t>
      </w:r>
      <w:r w:rsidR="00532FBD">
        <w:t>dge</w:t>
      </w:r>
      <w:r w:rsidR="006578EF">
        <w:t xml:space="preserve">. We already have the ‘what, when and who’ to turn data into information, </w:t>
      </w:r>
      <w:r w:rsidR="00280AFE">
        <w:t>we have categorised and organised the information to make it knowledge</w:t>
      </w:r>
      <w:r w:rsidR="00701923">
        <w:t>. Once you have the ‘Why’, you start to develop wisdom</w:t>
      </w:r>
      <w:r w:rsidR="00BC3EBF">
        <w:t>.</w:t>
      </w:r>
      <w:r w:rsidR="001F70BB">
        <w:t xml:space="preserve"> This hierarchy is often referred to and show</w:t>
      </w:r>
      <w:r w:rsidR="00FA2BCF">
        <w:t>n</w:t>
      </w:r>
      <w:r w:rsidR="001F70BB">
        <w:t xml:space="preserve"> as the DIKW pyramid </w:t>
      </w:r>
      <w:r w:rsidR="00FA2BCF">
        <w:t>(appendix 1)</w:t>
      </w:r>
    </w:p>
    <w:p w14:paraId="6D431F7C" w14:textId="77777777" w:rsidR="00C0107A" w:rsidRDefault="00C0107A" w:rsidP="007446C8">
      <w:pPr>
        <w:pStyle w:val="NoSpacing"/>
      </w:pPr>
    </w:p>
    <w:p w14:paraId="7439BAC8" w14:textId="65BF7A73" w:rsidR="007A53EB" w:rsidRDefault="007A53EB" w:rsidP="007446C8">
      <w:pPr>
        <w:pStyle w:val="NoSpacing"/>
      </w:pPr>
    </w:p>
    <w:p w14:paraId="7DC967EA" w14:textId="02DA2ECA" w:rsidR="007A53EB" w:rsidRPr="007446C8" w:rsidRDefault="007A53EB" w:rsidP="007446C8">
      <w:pPr>
        <w:pStyle w:val="NoSpacing"/>
      </w:pPr>
      <w:r w:rsidRPr="007A53EB">
        <w:rPr>
          <w:noProof/>
        </w:rPr>
        <w:drawing>
          <wp:inline distT="0" distB="0" distL="0" distR="0" wp14:anchorId="0741A1AD" wp14:editId="05E75E6E">
            <wp:extent cx="5943600" cy="1930400"/>
            <wp:effectExtent l="0" t="0" r="0" b="0"/>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10"/>
                    <a:stretch>
                      <a:fillRect/>
                    </a:stretch>
                  </pic:blipFill>
                  <pic:spPr>
                    <a:xfrm>
                      <a:off x="0" y="0"/>
                      <a:ext cx="5943600" cy="1930400"/>
                    </a:xfrm>
                    <a:prstGeom prst="rect">
                      <a:avLst/>
                    </a:prstGeom>
                  </pic:spPr>
                </pic:pic>
              </a:graphicData>
            </a:graphic>
          </wp:inline>
        </w:drawing>
      </w:r>
    </w:p>
    <w:p w14:paraId="02AB3C61" w14:textId="4F359103" w:rsidR="00D172DF" w:rsidRDefault="00762C0E" w:rsidP="00C57124">
      <w:pPr>
        <w:pStyle w:val="NoSpacing"/>
      </w:pPr>
      <w:r>
        <w:t>(An alternate view of the DIKW pyramid</w:t>
      </w:r>
      <w:r w:rsidR="001F70BB">
        <w:t>)</w:t>
      </w:r>
    </w:p>
    <w:p w14:paraId="550901CC" w14:textId="6AC68BCD" w:rsidR="005437D3" w:rsidRDefault="005437D3" w:rsidP="00C57124">
      <w:pPr>
        <w:pStyle w:val="NoSpacing"/>
      </w:pPr>
    </w:p>
    <w:p w14:paraId="5DEE3919" w14:textId="6CB8BAA1" w:rsidR="005437D3" w:rsidRDefault="005437D3" w:rsidP="00C57124">
      <w:pPr>
        <w:pStyle w:val="NoSpacing"/>
      </w:pPr>
      <w:r>
        <w:t>Now that we understand the relationship, the question of the</w:t>
      </w:r>
      <w:r w:rsidR="006C462E">
        <w:t xml:space="preserve"> different types of knowledge and the</w:t>
      </w:r>
      <w:r>
        <w:t xml:space="preserve"> relationship between individual knowledge and organisational knowledge arises. Is there a relationship between the two? and if so, what is it?</w:t>
      </w:r>
    </w:p>
    <w:p w14:paraId="60705F44" w14:textId="77777777" w:rsidR="00093435" w:rsidRDefault="00093435" w:rsidP="00C57124">
      <w:pPr>
        <w:pStyle w:val="NoSpacing"/>
      </w:pPr>
    </w:p>
    <w:p w14:paraId="1CFFC526" w14:textId="6B65A251" w:rsidR="00032AE1" w:rsidRDefault="00CA7552" w:rsidP="00032AE1">
      <w:pPr>
        <w:pStyle w:val="Heading3"/>
      </w:pPr>
      <w:bookmarkStart w:id="5" w:name="_Toc72705502"/>
      <w:r>
        <w:t xml:space="preserve">The </w:t>
      </w:r>
      <w:r w:rsidR="00257EC5">
        <w:t xml:space="preserve">difference between tacit and </w:t>
      </w:r>
      <w:r w:rsidR="00182E97">
        <w:t>ex</w:t>
      </w:r>
      <w:r w:rsidR="00257EC5">
        <w:t>plicit knowledge</w:t>
      </w:r>
      <w:r w:rsidR="00AD43B8">
        <w:t>,</w:t>
      </w:r>
      <w:r w:rsidR="00D045CA">
        <w:t xml:space="preserve"> </w:t>
      </w:r>
      <w:r w:rsidR="00AD43B8">
        <w:t xml:space="preserve">and the </w:t>
      </w:r>
      <w:r w:rsidR="00D045CA">
        <w:t>relationship between individual knowledge and organisational knowledge</w:t>
      </w:r>
      <w:r w:rsidR="00626196">
        <w:t>.</w:t>
      </w:r>
      <w:bookmarkEnd w:id="5"/>
    </w:p>
    <w:p w14:paraId="6A8E7C53" w14:textId="3E7562AD" w:rsidR="0092065B" w:rsidRDefault="00626196" w:rsidP="00B12911">
      <w:r>
        <w:t>Tacit knowledge is best described as</w:t>
      </w:r>
      <w:r w:rsidR="002F0CFB">
        <w:t xml:space="preserve"> the</w:t>
      </w:r>
      <w:r>
        <w:t xml:space="preserve"> knowledge </w:t>
      </w:r>
      <w:r w:rsidR="00B739C2">
        <w:t xml:space="preserve">that is unrecorded </w:t>
      </w:r>
      <w:r w:rsidR="00CF063C">
        <w:t xml:space="preserve">and hidden which each person contains within themselves. </w:t>
      </w:r>
      <w:r w:rsidR="00514514">
        <w:t>Whereas explicit knowled</w:t>
      </w:r>
      <w:r w:rsidR="00EB7E67">
        <w:t>ge is the knowledge that has been shared and more importantly recorded and stored in such a way that it can be accessed, referenced</w:t>
      </w:r>
      <w:r w:rsidR="008065FF">
        <w:t>,</w:t>
      </w:r>
      <w:r w:rsidR="00EB7E67">
        <w:t xml:space="preserve"> and </w:t>
      </w:r>
      <w:r w:rsidR="004A27BB">
        <w:t>used</w:t>
      </w:r>
      <w:r w:rsidR="00EB7E67">
        <w:t xml:space="preserve"> by others who need it.</w:t>
      </w:r>
      <w:r w:rsidR="00B81ABD">
        <w:t xml:space="preserve"> </w:t>
      </w:r>
      <w:r w:rsidR="003B5D81" w:rsidRPr="003B5D81">
        <w:t>Nonaka et al</w:t>
      </w:r>
      <w:r w:rsidR="003B5D81">
        <w:t xml:space="preserve"> (1996) </w:t>
      </w:r>
      <w:r w:rsidR="00C04F41">
        <w:t xml:space="preserve">developed the SECI </w:t>
      </w:r>
      <w:r w:rsidR="0000709D">
        <w:t>(sociali</w:t>
      </w:r>
      <w:r w:rsidR="0070276F">
        <w:t xml:space="preserve">zation, externalization, </w:t>
      </w:r>
      <w:r w:rsidR="00CB32E6">
        <w:t xml:space="preserve">combination and internalization) </w:t>
      </w:r>
      <w:r w:rsidR="00C04F41">
        <w:t xml:space="preserve">model of knowledge sharing </w:t>
      </w:r>
      <w:r w:rsidR="0046373C">
        <w:t>(appendix 2)</w:t>
      </w:r>
      <w:r w:rsidR="00935C16">
        <w:t xml:space="preserve"> </w:t>
      </w:r>
      <w:r w:rsidR="00D11C36">
        <w:t xml:space="preserve">which has become one of the cornerstones of knowledge creation, </w:t>
      </w:r>
      <w:r w:rsidR="00CB32E6">
        <w:t>and</w:t>
      </w:r>
      <w:r w:rsidR="00377CE6">
        <w:t xml:space="preserve"> has been echoed and expanded upon repeatedly </w:t>
      </w:r>
      <w:r w:rsidR="006D42BF">
        <w:t xml:space="preserve">throughout </w:t>
      </w:r>
      <w:r w:rsidR="003A5763">
        <w:t>knowledge management (KM) literature</w:t>
      </w:r>
      <w:r w:rsidR="000B7870">
        <w:t xml:space="preserve"> such as Anand, et al., (1998</w:t>
      </w:r>
      <w:r w:rsidR="00FB23EB">
        <w:t xml:space="preserve">) who state that </w:t>
      </w:r>
      <w:r w:rsidR="00793EBC">
        <w:t>“to achieve effective information management, organisations need to pay greater</w:t>
      </w:r>
      <w:r w:rsidR="00C86166">
        <w:t xml:space="preserve"> to attention to managing soft knowledge</w:t>
      </w:r>
      <w:r w:rsidR="0000709D">
        <w:t xml:space="preserve">, such as tacit knowledge.” </w:t>
      </w:r>
      <w:r w:rsidR="0092065B">
        <w:t xml:space="preserve">The SECI model </w:t>
      </w:r>
      <w:r w:rsidR="00AF70CD">
        <w:t>can be explained simply as I will show below.</w:t>
      </w:r>
    </w:p>
    <w:p w14:paraId="4B136BB3" w14:textId="47647F40" w:rsidR="00AF70CD" w:rsidRDefault="00AF70CD" w:rsidP="00B12911">
      <w:pPr>
        <w:pStyle w:val="NoSpacing"/>
      </w:pPr>
      <w:r w:rsidRPr="00DE3151">
        <w:rPr>
          <w:b/>
          <w:bCs/>
        </w:rPr>
        <w:t>Socializatio</w:t>
      </w:r>
      <w:r w:rsidR="009B744D" w:rsidRPr="00DE3151">
        <w:rPr>
          <w:b/>
          <w:bCs/>
        </w:rPr>
        <w:t>n</w:t>
      </w:r>
      <w:r w:rsidR="009B744D">
        <w:t xml:space="preserve">: this is tacit to tacit knowledge sharing. This is done through interpersonal communication such as a training course, a meeting </w:t>
      </w:r>
      <w:r w:rsidR="008249AC">
        <w:t>of managers or workers, an email or simply through imitation of another</w:t>
      </w:r>
      <w:r w:rsidR="00B12911">
        <w:t xml:space="preserve"> person’s</w:t>
      </w:r>
      <w:r w:rsidR="008249AC">
        <w:t xml:space="preserve"> actions after observa</w:t>
      </w:r>
      <w:r w:rsidR="00B12911">
        <w:t>tion.</w:t>
      </w:r>
    </w:p>
    <w:p w14:paraId="7572A2D9" w14:textId="1B2900DE" w:rsidR="00DE3151" w:rsidRDefault="00DE3151" w:rsidP="00B12911">
      <w:pPr>
        <w:pStyle w:val="NoSpacing"/>
      </w:pPr>
      <w:r w:rsidRPr="00DE3151">
        <w:rPr>
          <w:b/>
          <w:bCs/>
        </w:rPr>
        <w:lastRenderedPageBreak/>
        <w:t>Externalization</w:t>
      </w:r>
      <w:r>
        <w:t xml:space="preserve">: </w:t>
      </w:r>
      <w:r w:rsidR="00B50212">
        <w:t>This is tacit to explicit knowledge transformation. Tacit knowledge is documented and codified into things like training manuals</w:t>
      </w:r>
      <w:r w:rsidR="005C4320">
        <w:t>, how to guides and other forms of documentation.</w:t>
      </w:r>
    </w:p>
    <w:p w14:paraId="0F130C0F" w14:textId="51F2DCD7" w:rsidR="005C4320" w:rsidRDefault="0083026E" w:rsidP="00B12911">
      <w:pPr>
        <w:pStyle w:val="NoSpacing"/>
      </w:pPr>
      <w:r>
        <w:rPr>
          <w:b/>
          <w:bCs/>
        </w:rPr>
        <w:t>Combination</w:t>
      </w:r>
      <w:r w:rsidR="000F07C5">
        <w:t xml:space="preserve">: </w:t>
      </w:r>
      <w:r w:rsidR="009B07AC">
        <w:t xml:space="preserve">This is explicit to explicit. </w:t>
      </w:r>
      <w:r w:rsidR="00133107">
        <w:t>Explicit knowledge sources such as documents or manuals are combined to create new and improved knowledge.</w:t>
      </w:r>
    </w:p>
    <w:p w14:paraId="6D0F159F" w14:textId="5A910A69" w:rsidR="004A1E58" w:rsidRDefault="004A1E58" w:rsidP="00B12911">
      <w:pPr>
        <w:pStyle w:val="NoSpacing"/>
      </w:pPr>
      <w:r w:rsidRPr="004A1E58">
        <w:rPr>
          <w:b/>
          <w:bCs/>
        </w:rPr>
        <w:t>Internalization</w:t>
      </w:r>
      <w:r>
        <w:t xml:space="preserve">: </w:t>
      </w:r>
      <w:r w:rsidR="00A0421F">
        <w:t xml:space="preserve">This </w:t>
      </w:r>
      <w:r w:rsidR="00120688">
        <w:t xml:space="preserve">is explicit to tacit knowledge transformation. As </w:t>
      </w:r>
      <w:r w:rsidR="008769C7">
        <w:t xml:space="preserve">explicit knowledge sources are used and learned by an individual, it </w:t>
      </w:r>
      <w:r w:rsidR="00CA6BF7">
        <w:t xml:space="preserve">becomes internalized within the individual, thus modifying and increasing their </w:t>
      </w:r>
      <w:r w:rsidR="00CE1BCC">
        <w:t>tacit knowledge.</w:t>
      </w:r>
    </w:p>
    <w:p w14:paraId="094947B9" w14:textId="77777777" w:rsidR="00AC3F05" w:rsidRDefault="00AC3F05" w:rsidP="00B12911">
      <w:pPr>
        <w:pStyle w:val="NoSpacing"/>
      </w:pPr>
    </w:p>
    <w:p w14:paraId="1A8E21CA" w14:textId="452A5FDB" w:rsidR="00306331" w:rsidRDefault="007E67C5" w:rsidP="00B12911">
      <w:pPr>
        <w:pStyle w:val="NoSpacing"/>
      </w:pPr>
      <w:r>
        <w:t xml:space="preserve">This model shows that the sharing of knowledge is dynamic </w:t>
      </w:r>
      <w:r w:rsidR="00A5154A">
        <w:t>and continuous. It is a swirl of continuous sharing</w:t>
      </w:r>
      <w:r w:rsidR="00AE4900">
        <w:t xml:space="preserve"> and learning</w:t>
      </w:r>
      <w:r w:rsidR="00A5154A">
        <w:t xml:space="preserve"> </w:t>
      </w:r>
      <w:r w:rsidR="00A6565D">
        <w:t>rather than a set and static type of model.</w:t>
      </w:r>
    </w:p>
    <w:p w14:paraId="5327F385" w14:textId="342650FB" w:rsidR="00AE4900" w:rsidRDefault="00DE3E9D" w:rsidP="00B12911">
      <w:pPr>
        <w:pStyle w:val="NoSpacing"/>
      </w:pPr>
      <w:r>
        <w:t xml:space="preserve">Now we have established the difference and relationship between tacit and explicit knowledge, we will </w:t>
      </w:r>
      <w:r w:rsidR="004A27BB">
        <w:t>look</w:t>
      </w:r>
      <w:r>
        <w:t xml:space="preserve"> at the relationship between individual and organizational knowledge.</w:t>
      </w:r>
    </w:p>
    <w:p w14:paraId="7A7F4B68" w14:textId="2B89AE38" w:rsidR="00DE3E9D" w:rsidRDefault="00A51809" w:rsidP="00B12911">
      <w:pPr>
        <w:pStyle w:val="NoSpacing"/>
      </w:pPr>
      <w:r>
        <w:t>Individual knowledge is tacit knowledge as we have already discussed. It is the knowledge contained within an indi</w:t>
      </w:r>
      <w:r w:rsidR="00E31D7B">
        <w:t xml:space="preserve">vidual that has not been codified in a way that it becomes useful </w:t>
      </w:r>
      <w:r w:rsidR="002167D5">
        <w:t>and shareable within an organisation.</w:t>
      </w:r>
      <w:r w:rsidR="00521290">
        <w:t xml:space="preserve"> However, this does not mean that </w:t>
      </w:r>
      <w:r w:rsidR="0021178C">
        <w:t>tacit knowledge is not organisational knowledge. it is uncodified and un</w:t>
      </w:r>
      <w:r w:rsidR="00604598">
        <w:t xml:space="preserve">shared within the organisation, but the knowledge is still there being used </w:t>
      </w:r>
      <w:r w:rsidR="001A1EC3">
        <w:t>within the organisation. For example, an employee, over the course of years has worked out a better way to do his tasks</w:t>
      </w:r>
      <w:r w:rsidR="0033109A">
        <w:t xml:space="preserve"> within the organisation and has become a very valuable member of the organisation</w:t>
      </w:r>
      <w:r w:rsidR="009D086B">
        <w:t>. But the knowledge and experience this employee is putting to use has not been codified</w:t>
      </w:r>
      <w:r w:rsidR="005E4A67">
        <w:t xml:space="preserve"> and shared. </w:t>
      </w:r>
      <w:r w:rsidR="00F13A79">
        <w:t>I</w:t>
      </w:r>
      <w:r w:rsidR="005E4A67">
        <w:t>f the employee were to</w:t>
      </w:r>
      <w:r w:rsidR="00F13A79">
        <w:t xml:space="preserve"> then</w:t>
      </w:r>
      <w:r w:rsidR="005E4A67">
        <w:t xml:space="preserve"> leave</w:t>
      </w:r>
      <w:r w:rsidR="000F608E">
        <w:t xml:space="preserve"> or retire from</w:t>
      </w:r>
      <w:r w:rsidR="005E4A67">
        <w:t xml:space="preserve"> the organisation, the knowledge that employee has </w:t>
      </w:r>
      <w:r w:rsidR="000F608E">
        <w:t>would be</w:t>
      </w:r>
      <w:r w:rsidR="008C7B00">
        <w:t xml:space="preserve"> </w:t>
      </w:r>
      <w:r w:rsidR="005E4A67">
        <w:t>lost</w:t>
      </w:r>
      <w:r w:rsidR="00D24D9A">
        <w:t xml:space="preserve">. If the knowledge that employee has </w:t>
      </w:r>
      <w:r w:rsidR="00F007CA">
        <w:t xml:space="preserve">is shared with the organisation and codified so it becomes </w:t>
      </w:r>
      <w:r w:rsidR="0095255E">
        <w:t>Explicit and usable by others in the organis</w:t>
      </w:r>
      <w:r w:rsidR="00B23786">
        <w:t>at</w:t>
      </w:r>
      <w:r w:rsidR="0095255E">
        <w:t>ion</w:t>
      </w:r>
      <w:r w:rsidR="008A23E0">
        <w:t xml:space="preserve">, then the organisation will be in a much better position </w:t>
      </w:r>
      <w:r w:rsidR="0074333C">
        <w:t>and will not suffer if the employee retires</w:t>
      </w:r>
      <w:r w:rsidR="00CD76C9">
        <w:t xml:space="preserve"> as their successor will be able to learn from the explicit knowledge</w:t>
      </w:r>
      <w:r w:rsidR="0093357D">
        <w:t>,</w:t>
      </w:r>
      <w:r w:rsidR="00CD76C9">
        <w:t xml:space="preserve"> how best to perform the job</w:t>
      </w:r>
      <w:r w:rsidR="008C7B00">
        <w:t xml:space="preserve">. </w:t>
      </w:r>
      <w:r w:rsidR="004A27BB">
        <w:t>Therefore,</w:t>
      </w:r>
      <w:r w:rsidR="00B45B3F">
        <w:t xml:space="preserve"> organisations need to encourage a culture of knowledge sharing and</w:t>
      </w:r>
      <w:r w:rsidR="00E73363">
        <w:t xml:space="preserve"> knowledge</w:t>
      </w:r>
      <w:r w:rsidR="00B45B3F">
        <w:t xml:space="preserve"> management</w:t>
      </w:r>
      <w:r w:rsidR="00E73363">
        <w:t xml:space="preserve"> (KM).</w:t>
      </w:r>
      <w:r w:rsidR="00DB4AC0">
        <w:t xml:space="preserve"> Simply put, individual knowledge is tacit, and organisational knowledge is both tacit and explicit.</w:t>
      </w:r>
    </w:p>
    <w:p w14:paraId="0E17F025" w14:textId="77777777" w:rsidR="00DE3151" w:rsidRPr="00626196" w:rsidRDefault="00DE3151" w:rsidP="00B12911">
      <w:pPr>
        <w:pStyle w:val="NoSpacing"/>
      </w:pPr>
    </w:p>
    <w:p w14:paraId="7FD745A2" w14:textId="00975536" w:rsidR="003E521B" w:rsidRDefault="003E521B" w:rsidP="0030173B"/>
    <w:p w14:paraId="42697186" w14:textId="3B102EEF" w:rsidR="003E521B" w:rsidRDefault="003E521B" w:rsidP="003E521B">
      <w:pPr>
        <w:pStyle w:val="Heading3"/>
      </w:pPr>
      <w:bookmarkStart w:id="6" w:name="_Toc72705503"/>
      <w:r>
        <w:t>Identifying knowledge assets</w:t>
      </w:r>
      <w:r w:rsidR="00B16D84">
        <w:t xml:space="preserve"> using analysis and modelling techniques</w:t>
      </w:r>
      <w:r w:rsidR="00D120DB">
        <w:t>.</w:t>
      </w:r>
      <w:bookmarkEnd w:id="6"/>
    </w:p>
    <w:p w14:paraId="169A3122" w14:textId="6EE3E29A" w:rsidR="004C4272" w:rsidRDefault="00BB6E16" w:rsidP="00876C70">
      <w:pPr>
        <w:pStyle w:val="NoSpacing"/>
      </w:pPr>
      <w:r>
        <w:t>The first question we should ask here is what is a knowledge asset</w:t>
      </w:r>
      <w:r w:rsidR="000404F4">
        <w:t xml:space="preserve">? </w:t>
      </w:r>
      <w:r w:rsidR="00146E74">
        <w:t xml:space="preserve">These are best described </w:t>
      </w:r>
      <w:r w:rsidR="006F6FC5">
        <w:t>as the codified</w:t>
      </w:r>
      <w:r w:rsidR="00F53055">
        <w:t xml:space="preserve"> and recorded</w:t>
      </w:r>
      <w:r w:rsidR="006F6FC5">
        <w:t xml:space="preserve"> explicit knowledge that </w:t>
      </w:r>
      <w:r w:rsidR="00F53055">
        <w:t>is</w:t>
      </w:r>
      <w:r w:rsidR="006F6FC5">
        <w:t xml:space="preserve"> contained within an organisation</w:t>
      </w:r>
      <w:r w:rsidR="00547DFE">
        <w:t xml:space="preserve">. They could be anything </w:t>
      </w:r>
      <w:r w:rsidR="002C13BD">
        <w:t>from a database of customers</w:t>
      </w:r>
      <w:r w:rsidR="00547DFE">
        <w:t xml:space="preserve"> to a best practice </w:t>
      </w:r>
      <w:r w:rsidR="00D356C2">
        <w:t>guide or other forms of intellectual property</w:t>
      </w:r>
      <w:r w:rsidR="00F53055">
        <w:t xml:space="preserve">. </w:t>
      </w:r>
      <w:r w:rsidR="001643EB" w:rsidRPr="001643EB">
        <w:t>Nonaka et al</w:t>
      </w:r>
      <w:r w:rsidR="0010661C">
        <w:t xml:space="preserve"> </w:t>
      </w:r>
      <w:r w:rsidR="001643EB">
        <w:t xml:space="preserve">(2000) </w:t>
      </w:r>
      <w:r w:rsidR="006A25B1">
        <w:t xml:space="preserve">describe knowledge assets as being </w:t>
      </w:r>
      <w:r w:rsidR="006A25B1" w:rsidRPr="006A25B1">
        <w:t>"firm-specific resources that are indispensable to create values for the firm"</w:t>
      </w:r>
      <w:r w:rsidR="00B06926">
        <w:t>. Since much of an organisation</w:t>
      </w:r>
      <w:r w:rsidR="003D1C4E">
        <w:t>’</w:t>
      </w:r>
      <w:r w:rsidR="00B06926">
        <w:t xml:space="preserve">s knowledge is also embedded within the people in the organisation, </w:t>
      </w:r>
      <w:r w:rsidR="001964AC">
        <w:t xml:space="preserve">knowledge assets invariably overlap with the organisations human assets </w:t>
      </w:r>
      <w:r w:rsidR="00947001">
        <w:t>(appendix3)</w:t>
      </w:r>
      <w:r w:rsidR="008D0240">
        <w:t>,</w:t>
      </w:r>
      <w:r w:rsidR="00947001">
        <w:t xml:space="preserve"> </w:t>
      </w:r>
      <w:r w:rsidR="00337564">
        <w:t xml:space="preserve">and it also includes knowledge of the individuals </w:t>
      </w:r>
      <w:r w:rsidR="004C4272">
        <w:t>within the organisation.</w:t>
      </w:r>
    </w:p>
    <w:p w14:paraId="2F0D8BF1" w14:textId="5E7CFDF3" w:rsidR="00876C70" w:rsidRDefault="00876C70" w:rsidP="00876C70">
      <w:pPr>
        <w:pStyle w:val="NoSpacing"/>
      </w:pPr>
      <w:r>
        <w:t>Since we know what a knowledge asset is</w:t>
      </w:r>
      <w:r w:rsidR="00762F1F">
        <w:t xml:space="preserve">, how would we identify them and what </w:t>
      </w:r>
      <w:r w:rsidR="00E12207">
        <w:t xml:space="preserve">analysis and </w:t>
      </w:r>
      <w:r w:rsidR="00762F1F">
        <w:t>modelling techniques could we use</w:t>
      </w:r>
      <w:r w:rsidR="00E12207">
        <w:t xml:space="preserve"> to find them</w:t>
      </w:r>
      <w:r w:rsidR="00C81C7D">
        <w:t xml:space="preserve">? </w:t>
      </w:r>
    </w:p>
    <w:p w14:paraId="7DB2D2F1" w14:textId="56DF8904" w:rsidR="00D36861" w:rsidRDefault="00D734AF" w:rsidP="00876C70">
      <w:pPr>
        <w:pStyle w:val="NoSpacing"/>
      </w:pPr>
      <w:r>
        <w:t>There are several different modell</w:t>
      </w:r>
      <w:r w:rsidR="009833BF">
        <w:t>ing techniques we can use, such as SWOT</w:t>
      </w:r>
      <w:r w:rsidR="007F0863" w:rsidRPr="007F0863">
        <w:t xml:space="preserve"> </w:t>
      </w:r>
      <w:r w:rsidR="001D236F">
        <w:t>(</w:t>
      </w:r>
      <w:r w:rsidR="007F0863">
        <w:t>Fine</w:t>
      </w:r>
      <w:r w:rsidR="001D236F">
        <w:t>,.</w:t>
      </w:r>
      <w:r w:rsidR="007F0863">
        <w:t>2010</w:t>
      </w:r>
      <w:r w:rsidR="007F0863" w:rsidRPr="007F0863">
        <w:t>)</w:t>
      </w:r>
      <w:r w:rsidR="00B04286">
        <w:t xml:space="preserve"> for example</w:t>
      </w:r>
      <w:r w:rsidR="0060495E">
        <w:t>. I will f</w:t>
      </w:r>
      <w:r w:rsidR="006145B4">
        <w:t>ocus on SWOT here as it is an effective starting point</w:t>
      </w:r>
      <w:r w:rsidR="00940CBD">
        <w:t xml:space="preserve"> as the first </w:t>
      </w:r>
      <w:r w:rsidR="00CC0FFC">
        <w:t>question</w:t>
      </w:r>
      <w:r w:rsidR="00940CBD">
        <w:t xml:space="preserve"> you need to </w:t>
      </w:r>
      <w:r w:rsidR="00CC0FFC">
        <w:t>ask</w:t>
      </w:r>
      <w:r w:rsidR="00940CBD">
        <w:t xml:space="preserve"> as an organisation</w:t>
      </w:r>
      <w:r w:rsidR="00D56A97">
        <w:t xml:space="preserve"> attempting to identify knowledge</w:t>
      </w:r>
      <w:r w:rsidR="008160E3">
        <w:t xml:space="preserve"> assets is, ‘do we even know what it is that we know?’</w:t>
      </w:r>
      <w:r w:rsidR="005A4BEA">
        <w:t xml:space="preserve"> if you </w:t>
      </w:r>
      <w:r w:rsidR="00A04034">
        <w:t>do not</w:t>
      </w:r>
      <w:r w:rsidR="005A4BEA">
        <w:t xml:space="preserve"> know what it is that you know, how can you know what you NEED to know? </w:t>
      </w:r>
      <w:r w:rsidR="00637D01">
        <w:t>So,</w:t>
      </w:r>
      <w:r w:rsidR="00AE281D">
        <w:t xml:space="preserve"> start with the bas</w:t>
      </w:r>
      <w:r w:rsidR="008114A2">
        <w:t xml:space="preserve">ics. Do a SWOT </w:t>
      </w:r>
      <w:r w:rsidR="007B33BB">
        <w:t>(Stren</w:t>
      </w:r>
      <w:r w:rsidR="00637D01">
        <w:t>g</w:t>
      </w:r>
      <w:r w:rsidR="007B33BB">
        <w:t>th</w:t>
      </w:r>
      <w:r w:rsidR="00637D01">
        <w:t>s</w:t>
      </w:r>
      <w:r w:rsidR="007B33BB">
        <w:t xml:space="preserve">, weaknesses, </w:t>
      </w:r>
      <w:r w:rsidR="00A04034">
        <w:t>opportunities,</w:t>
      </w:r>
      <w:r w:rsidR="007B33BB">
        <w:t xml:space="preserve"> </w:t>
      </w:r>
      <w:r w:rsidR="00637D01">
        <w:t xml:space="preserve">and threats) </w:t>
      </w:r>
      <w:r w:rsidR="008114A2">
        <w:t xml:space="preserve">analysis. What are our current knowledge strengths? </w:t>
      </w:r>
      <w:r w:rsidR="008B2C23">
        <w:t xml:space="preserve">They might be a business database with a list of customer names and email addresses for </w:t>
      </w:r>
      <w:r w:rsidR="001902F6">
        <w:t>example. A kn</w:t>
      </w:r>
      <w:r w:rsidR="00995DBA">
        <w:t xml:space="preserve">owledge weakness might be that the customer information is scattered and disorganised with some information contained on old school paper files, some on </w:t>
      </w:r>
      <w:r w:rsidR="00E42A4F">
        <w:t xml:space="preserve">disks </w:t>
      </w:r>
      <w:r w:rsidR="00C24A6F">
        <w:t xml:space="preserve">and </w:t>
      </w:r>
      <w:r w:rsidR="00E42A4F">
        <w:t>some on different computer hard drives</w:t>
      </w:r>
      <w:r w:rsidR="007B33BB">
        <w:t xml:space="preserve">. An opportunity </w:t>
      </w:r>
      <w:r w:rsidR="00A04034">
        <w:t xml:space="preserve">could be to </w:t>
      </w:r>
      <w:r w:rsidR="0068167C">
        <w:t xml:space="preserve">organise the haphazardly </w:t>
      </w:r>
      <w:r w:rsidR="0068167C">
        <w:lastRenderedPageBreak/>
        <w:t>stored explicit knowledge</w:t>
      </w:r>
      <w:r w:rsidR="00783AF3">
        <w:t xml:space="preserve"> onto a single easily accessible database so that your customer service agents </w:t>
      </w:r>
      <w:r w:rsidR="00514D81">
        <w:t>can more readily contact customers. A knowledge threat here might be that</w:t>
      </w:r>
      <w:r w:rsidR="00050338">
        <w:t xml:space="preserve"> because the explicit knowledge is haphazardly stored, it could be lost</w:t>
      </w:r>
      <w:r w:rsidR="00934655">
        <w:t>. A filing cabinet might be lost in a fire, information stored on disk could get corrupted and become unusable</w:t>
      </w:r>
      <w:r w:rsidR="00215DDA">
        <w:t xml:space="preserve">. </w:t>
      </w:r>
      <w:r w:rsidR="006B2009">
        <w:t xml:space="preserve">Once </w:t>
      </w:r>
      <w:r w:rsidR="00D36861">
        <w:t>you have done this</w:t>
      </w:r>
      <w:r w:rsidR="009F24FA">
        <w:t xml:space="preserve"> you will have started to identify your knowledge assets within the </w:t>
      </w:r>
      <w:r w:rsidR="001B4E5E">
        <w:t>organisation and</w:t>
      </w:r>
      <w:r w:rsidR="007C7684">
        <w:t xml:space="preserve"> started to identify </w:t>
      </w:r>
      <w:r w:rsidR="00127A30">
        <w:t>your potential knowledge assets. For instance</w:t>
      </w:r>
      <w:r w:rsidR="00FA5060">
        <w:t>, we have customer information as a knowledge asset, but a potential knowledge asset is an updated safe and secure</w:t>
      </w:r>
      <w:r w:rsidR="00B45C90">
        <w:t xml:space="preserve"> online</w:t>
      </w:r>
      <w:r w:rsidR="00FA5060">
        <w:t xml:space="preserve"> cus</w:t>
      </w:r>
      <w:r w:rsidR="00826617">
        <w:t xml:space="preserve">tomer database that can be </w:t>
      </w:r>
      <w:r w:rsidR="00B45C90">
        <w:t xml:space="preserve">easily </w:t>
      </w:r>
      <w:r w:rsidR="001B4E5E">
        <w:t>accessed,</w:t>
      </w:r>
      <w:r w:rsidR="00C810E8">
        <w:t xml:space="preserve"> </w:t>
      </w:r>
      <w:r w:rsidR="001B4E5E">
        <w:t>used,</w:t>
      </w:r>
      <w:r w:rsidR="00C810E8">
        <w:t xml:space="preserve"> and </w:t>
      </w:r>
      <w:r w:rsidR="00826617">
        <w:t xml:space="preserve">recovered even in the event of a catastrophic fire that destroys </w:t>
      </w:r>
      <w:r w:rsidR="00B45C90">
        <w:t>all the paper files and computers</w:t>
      </w:r>
      <w:r w:rsidR="00C810E8">
        <w:t xml:space="preserve"> in one of the offices.</w:t>
      </w:r>
    </w:p>
    <w:p w14:paraId="721F91F1" w14:textId="2A8DD107" w:rsidR="006166F4" w:rsidRDefault="006166F4" w:rsidP="0030173B"/>
    <w:p w14:paraId="399ED729" w14:textId="6A16F61D" w:rsidR="006166F4" w:rsidRDefault="006166F4" w:rsidP="006166F4">
      <w:pPr>
        <w:pStyle w:val="Heading3"/>
      </w:pPr>
      <w:bookmarkStart w:id="7" w:name="_Toc72705504"/>
      <w:r>
        <w:t>Evaluat</w:t>
      </w:r>
      <w:r w:rsidR="00C85934">
        <w:t>e</w:t>
      </w:r>
      <w:r>
        <w:t xml:space="preserve"> </w:t>
      </w:r>
      <w:r w:rsidR="00DA321C">
        <w:t>actual and potential knowledge assets</w:t>
      </w:r>
      <w:r w:rsidR="00AA187C">
        <w:t>;</w:t>
      </w:r>
      <w:r w:rsidR="00D120DB">
        <w:t xml:space="preserve"> </w:t>
      </w:r>
      <w:r w:rsidR="00C85934">
        <w:t xml:space="preserve">and provide a rationale </w:t>
      </w:r>
      <w:r w:rsidR="00D120DB">
        <w:t>for capturing and managing knowledge.</w:t>
      </w:r>
      <w:bookmarkEnd w:id="7"/>
    </w:p>
    <w:p w14:paraId="194EF165" w14:textId="60B87799" w:rsidR="00D97331" w:rsidRPr="00D97331" w:rsidRDefault="00E31DCA" w:rsidP="00D97331">
      <w:pPr>
        <w:pStyle w:val="NoSpacing"/>
      </w:pPr>
      <w:r>
        <w:t>In today</w:t>
      </w:r>
      <w:r w:rsidR="00614083">
        <w:t>’</w:t>
      </w:r>
      <w:r>
        <w:t xml:space="preserve">s </w:t>
      </w:r>
      <w:r w:rsidR="00875160">
        <w:t xml:space="preserve">world, knowledge is the key </w:t>
      </w:r>
      <w:r w:rsidR="00614083">
        <w:t xml:space="preserve">to gaining the </w:t>
      </w:r>
      <w:r w:rsidR="00385A71">
        <w:t>competitive edge</w:t>
      </w:r>
      <w:r w:rsidR="00614083">
        <w:t xml:space="preserve"> in the marketplace</w:t>
      </w:r>
      <w:r w:rsidR="00B83BC2">
        <w:t xml:space="preserve">, and business success </w:t>
      </w:r>
      <w:r w:rsidR="003E0D27">
        <w:t xml:space="preserve">is increasingly </w:t>
      </w:r>
      <w:r w:rsidR="00371C89">
        <w:t>dependent</w:t>
      </w:r>
      <w:r w:rsidR="003E0D27">
        <w:t xml:space="preserve"> </w:t>
      </w:r>
      <w:r w:rsidR="00CE44DD">
        <w:t>on an organisation</w:t>
      </w:r>
      <w:r w:rsidR="001E3828">
        <w:t>’</w:t>
      </w:r>
      <w:r w:rsidR="00CE44DD">
        <w:t>s ability to</w:t>
      </w:r>
      <w:r w:rsidR="00C5380E">
        <w:t xml:space="preserve"> asse</w:t>
      </w:r>
      <w:r w:rsidR="00CF13D5">
        <w:t>s</w:t>
      </w:r>
      <w:r w:rsidR="00C5380E">
        <w:t>s,</w:t>
      </w:r>
      <w:r w:rsidR="00CE44DD">
        <w:t xml:space="preserve"> </w:t>
      </w:r>
      <w:r w:rsidR="00C5380E">
        <w:t xml:space="preserve">manage and develop </w:t>
      </w:r>
      <w:r w:rsidR="001E3828">
        <w:t>their own current knowledge as well to generate</w:t>
      </w:r>
      <w:r w:rsidR="00A37C54">
        <w:t>, create and acquire new knowledge</w:t>
      </w:r>
      <w:r w:rsidR="00FB54A7">
        <w:t xml:space="preserve"> </w:t>
      </w:r>
      <w:r w:rsidR="00FB54A7" w:rsidRPr="00FB54A7">
        <w:t>(Davenport and Prusak, 1998)</w:t>
      </w:r>
      <w:r w:rsidR="00CF13D5">
        <w:t>.</w:t>
      </w:r>
      <w:r w:rsidR="003F5BBE">
        <w:t xml:space="preserve">  </w:t>
      </w:r>
      <w:r w:rsidR="003F5BBE" w:rsidRPr="003F5BBE">
        <w:t>Teece (1998)</w:t>
      </w:r>
      <w:r w:rsidR="003F5BBE">
        <w:t xml:space="preserve"> puts forward the </w:t>
      </w:r>
      <w:r w:rsidR="00790611">
        <w:t xml:space="preserve">argument that </w:t>
      </w:r>
      <w:r w:rsidR="00B43CB7" w:rsidRPr="00B43CB7">
        <w:t>“the competitive advantage of companies in today’s economy stems not from market position, but from difficult to replicate knowledge assets and the manner in which they are deployed”</w:t>
      </w:r>
      <w:r w:rsidR="0083103A">
        <w:t xml:space="preserve"> </w:t>
      </w:r>
      <w:r w:rsidR="00B43CB7">
        <w:t>(p</w:t>
      </w:r>
      <w:r w:rsidR="00680244">
        <w:t>62)</w:t>
      </w:r>
      <w:r w:rsidR="00B43CB7">
        <w:t xml:space="preserve">. </w:t>
      </w:r>
      <w:r w:rsidR="00D97331">
        <w:t xml:space="preserve"> </w:t>
      </w:r>
      <w:r w:rsidR="00D97331" w:rsidRPr="00D97331">
        <w:t xml:space="preserve">Boisot (1999: 3) defined knowledge assets as, “stocks of knowledge from which services are expected to flow for a period of time that may be hard to specify in advance, with an economic life viable within industry and market </w:t>
      </w:r>
      <w:r w:rsidR="009977B7" w:rsidRPr="00D97331">
        <w:t>context”.</w:t>
      </w:r>
    </w:p>
    <w:p w14:paraId="66AE390D" w14:textId="048F657E" w:rsidR="0083103A" w:rsidRDefault="0083103A" w:rsidP="0083103A">
      <w:pPr>
        <w:pStyle w:val="NoSpacing"/>
      </w:pPr>
    </w:p>
    <w:p w14:paraId="20B49D61" w14:textId="76E0868D" w:rsidR="00594629" w:rsidRDefault="00F45FE7" w:rsidP="009E51CB">
      <w:pPr>
        <w:pStyle w:val="NoSpacing"/>
      </w:pPr>
      <w:r w:rsidRPr="00F45FE7">
        <w:t>Marr and Schiuma (2001)</w:t>
      </w:r>
      <w:r>
        <w:t xml:space="preserve"> </w:t>
      </w:r>
      <w:r w:rsidR="00347BF6">
        <w:t>identified what is known as the “seven key knowledge processes</w:t>
      </w:r>
      <w:r w:rsidR="001F5C51">
        <w:t xml:space="preserve">” that can be </w:t>
      </w:r>
      <w:r w:rsidR="00405E4F">
        <w:t xml:space="preserve">used to help </w:t>
      </w:r>
      <w:r w:rsidR="00E54E65">
        <w:t xml:space="preserve">manage a </w:t>
      </w:r>
      <w:r w:rsidR="009144EE">
        <w:t>company’s</w:t>
      </w:r>
      <w:r w:rsidR="00E54E65">
        <w:t xml:space="preserve"> knowledge assets.</w:t>
      </w:r>
      <w:r w:rsidR="006F02D9">
        <w:t xml:space="preserve"> </w:t>
      </w:r>
      <w:r w:rsidR="00371C89">
        <w:t>These</w:t>
      </w:r>
      <w:r w:rsidR="00D40FBF">
        <w:t xml:space="preserve"> processes are</w:t>
      </w:r>
      <w:r w:rsidR="00594629">
        <w:t xml:space="preserve"> defined as:</w:t>
      </w:r>
    </w:p>
    <w:p w14:paraId="1EE7D491" w14:textId="77777777" w:rsidR="009E51CB" w:rsidRDefault="009E51CB" w:rsidP="009A2BAB">
      <w:pPr>
        <w:pStyle w:val="NoSpacing"/>
        <w:numPr>
          <w:ilvl w:val="0"/>
          <w:numId w:val="14"/>
        </w:numPr>
      </w:pPr>
      <w:r w:rsidRPr="009E51CB">
        <w:t xml:space="preserve">knowledge generation, </w:t>
      </w:r>
    </w:p>
    <w:p w14:paraId="2EB662B3" w14:textId="77777777" w:rsidR="009E51CB" w:rsidRDefault="009E51CB" w:rsidP="009A2BAB">
      <w:pPr>
        <w:pStyle w:val="NoSpacing"/>
        <w:numPr>
          <w:ilvl w:val="0"/>
          <w:numId w:val="14"/>
        </w:numPr>
      </w:pPr>
      <w:r w:rsidRPr="009E51CB">
        <w:t xml:space="preserve">knowledge codification, </w:t>
      </w:r>
    </w:p>
    <w:p w14:paraId="48E3FB6A" w14:textId="77777777" w:rsidR="009E51CB" w:rsidRDefault="009E51CB" w:rsidP="009A2BAB">
      <w:pPr>
        <w:pStyle w:val="NoSpacing"/>
        <w:numPr>
          <w:ilvl w:val="0"/>
          <w:numId w:val="14"/>
        </w:numPr>
      </w:pPr>
      <w:r w:rsidRPr="009E51CB">
        <w:t>knowledge application</w:t>
      </w:r>
      <w:bookmarkStart w:id="8" w:name="_Hlk72687007"/>
      <w:r w:rsidRPr="009E51CB">
        <w:t xml:space="preserve">, </w:t>
      </w:r>
    </w:p>
    <w:p w14:paraId="07519790" w14:textId="77777777" w:rsidR="009E51CB" w:rsidRDefault="009E51CB" w:rsidP="009A2BAB">
      <w:pPr>
        <w:pStyle w:val="NoSpacing"/>
        <w:numPr>
          <w:ilvl w:val="0"/>
          <w:numId w:val="14"/>
        </w:numPr>
      </w:pPr>
      <w:r w:rsidRPr="009E51CB">
        <w:t xml:space="preserve">knowledge storing, </w:t>
      </w:r>
    </w:p>
    <w:p w14:paraId="30380221" w14:textId="77777777" w:rsidR="009E51CB" w:rsidRDefault="009E51CB" w:rsidP="009A2BAB">
      <w:pPr>
        <w:pStyle w:val="NoSpacing"/>
        <w:numPr>
          <w:ilvl w:val="0"/>
          <w:numId w:val="14"/>
        </w:numPr>
      </w:pPr>
      <w:r w:rsidRPr="009E51CB">
        <w:t xml:space="preserve">knowledge mapping, </w:t>
      </w:r>
    </w:p>
    <w:p w14:paraId="07FE9827" w14:textId="35F64E2D" w:rsidR="009E51CB" w:rsidRDefault="009E51CB" w:rsidP="009A2BAB">
      <w:pPr>
        <w:pStyle w:val="NoSpacing"/>
        <w:numPr>
          <w:ilvl w:val="0"/>
          <w:numId w:val="14"/>
        </w:numPr>
      </w:pPr>
      <w:r w:rsidRPr="009E51CB">
        <w:t>knowledge sharing</w:t>
      </w:r>
    </w:p>
    <w:p w14:paraId="70183B1A" w14:textId="1F218BC2" w:rsidR="009E51CB" w:rsidRDefault="009E51CB" w:rsidP="009A2BAB">
      <w:pPr>
        <w:pStyle w:val="NoSpacing"/>
        <w:numPr>
          <w:ilvl w:val="0"/>
          <w:numId w:val="14"/>
        </w:numPr>
      </w:pPr>
      <w:r w:rsidRPr="009E51CB">
        <w:t>knowledge transfer</w:t>
      </w:r>
      <w:bookmarkEnd w:id="8"/>
    </w:p>
    <w:p w14:paraId="711E8A98" w14:textId="77777777" w:rsidR="009E51CB" w:rsidRDefault="009E51CB" w:rsidP="009E51CB">
      <w:pPr>
        <w:pStyle w:val="NoSpacing"/>
      </w:pPr>
    </w:p>
    <w:p w14:paraId="1165B116" w14:textId="77777777" w:rsidR="00CB2E31" w:rsidRDefault="00CD79F9" w:rsidP="00CD79F9">
      <w:r w:rsidRPr="007D248A">
        <w:drawing>
          <wp:inline distT="0" distB="0" distL="0" distR="0" wp14:anchorId="5771A534" wp14:editId="3D24064A">
            <wp:extent cx="3790950" cy="2543175"/>
            <wp:effectExtent l="0" t="0" r="0" b="9525"/>
            <wp:docPr id="9" name="Picture 9"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businesscard&#10;&#10;Description automatically generated"/>
                    <pic:cNvPicPr/>
                  </pic:nvPicPr>
                  <pic:blipFill>
                    <a:blip r:embed="rId11"/>
                    <a:stretch>
                      <a:fillRect/>
                    </a:stretch>
                  </pic:blipFill>
                  <pic:spPr>
                    <a:xfrm>
                      <a:off x="0" y="0"/>
                      <a:ext cx="3790950" cy="2543175"/>
                    </a:xfrm>
                    <a:prstGeom prst="rect">
                      <a:avLst/>
                    </a:prstGeom>
                  </pic:spPr>
                </pic:pic>
              </a:graphicData>
            </a:graphic>
          </wp:inline>
        </w:drawing>
      </w:r>
    </w:p>
    <w:p w14:paraId="405D3CCF" w14:textId="3B8A7A9A" w:rsidR="00CD79F9" w:rsidRDefault="00CD79F9" w:rsidP="00CD79F9">
      <w:r>
        <w:lastRenderedPageBreak/>
        <w:t>As we can see the f</w:t>
      </w:r>
      <w:r w:rsidR="003C0303">
        <w:t>rom their map, these processes are very closely linked and will often overlap</w:t>
      </w:r>
      <w:r w:rsidR="00CB2E31">
        <w:t xml:space="preserve">. </w:t>
      </w:r>
      <w:r w:rsidRPr="00CD79F9">
        <w:t>Marr and Schiuma, (2001)</w:t>
      </w:r>
      <w:r>
        <w:t xml:space="preserve"> also</w:t>
      </w:r>
      <w:r w:rsidRPr="00CD79F9">
        <w:t xml:space="preserve"> put forward a ‘Knowledge Asset Map’ which they suggest is very useful when it comes to helping you identify and classify the knowledge assets within your organisation</w:t>
      </w:r>
      <w:r>
        <w:t xml:space="preserve"> (appendix 5)</w:t>
      </w:r>
      <w:r w:rsidRPr="00CD79F9">
        <w:t xml:space="preserve">. </w:t>
      </w:r>
    </w:p>
    <w:p w14:paraId="4E59066E" w14:textId="4D84322B" w:rsidR="000D7B8C" w:rsidRDefault="00D035B7" w:rsidP="00AA187C">
      <w:r>
        <w:t xml:space="preserve">Another example we can look at </w:t>
      </w:r>
      <w:r w:rsidR="00F41BD6">
        <w:t>regarding</w:t>
      </w:r>
      <w:r w:rsidR="00345DC7">
        <w:t xml:space="preserve"> knowledge assets and how to identify them, </w:t>
      </w:r>
      <w:r w:rsidR="00A2446C">
        <w:t>is the hierarchical approach</w:t>
      </w:r>
      <w:r w:rsidR="00056095" w:rsidRPr="00056095">
        <w:t xml:space="preserve"> </w:t>
      </w:r>
      <w:r w:rsidR="00056095">
        <w:t>(</w:t>
      </w:r>
      <w:r w:rsidR="00056095" w:rsidRPr="00056095">
        <w:t>Carlucci and Schiuma)</w:t>
      </w:r>
      <w:r w:rsidR="000D7B8C">
        <w:t xml:space="preserve"> I could not find a publication date for this, but the model is based on </w:t>
      </w:r>
      <w:r w:rsidR="00750F0B">
        <w:t xml:space="preserve">3 levels, </w:t>
      </w:r>
      <w:r w:rsidR="000D7B8C">
        <w:t xml:space="preserve">starting with your general objective. </w:t>
      </w:r>
      <w:r w:rsidR="0033042B">
        <w:t>For example</w:t>
      </w:r>
      <w:r w:rsidR="008D3E72">
        <w:t>,</w:t>
      </w:r>
      <w:r w:rsidR="0033042B">
        <w:t xml:space="preserve"> the </w:t>
      </w:r>
      <w:r w:rsidR="00750F0B">
        <w:t xml:space="preserve">general </w:t>
      </w:r>
      <w:r w:rsidR="0033042B">
        <w:t xml:space="preserve">objective might be to deliver a parcel. </w:t>
      </w:r>
      <w:r w:rsidR="009F51AD">
        <w:t xml:space="preserve">The specific objectives might be to collect the parcel, </w:t>
      </w:r>
      <w:r w:rsidR="001B6C91">
        <w:t>get it to a sorting office</w:t>
      </w:r>
      <w:r w:rsidR="00750F0B">
        <w:t xml:space="preserve"> and</w:t>
      </w:r>
      <w:r w:rsidR="001B6C91">
        <w:t xml:space="preserve"> get it to a delivery driver so it can be delivered, thus meeting the general objective. </w:t>
      </w:r>
      <w:r w:rsidR="009F51AD">
        <w:t xml:space="preserve"> </w:t>
      </w:r>
      <w:r w:rsidR="008D3E72">
        <w:t>With the objectives defined, you can easily work out what knowledge assets are required to meet these objectives.</w:t>
      </w:r>
      <w:r w:rsidR="002C37FD">
        <w:t xml:space="preserve"> In the context of a delivery company, the knowledge assets would be </w:t>
      </w:r>
      <w:r w:rsidR="005C046C">
        <w:t xml:space="preserve">a customer database with names addresses and telephone numbers. </w:t>
      </w:r>
      <w:r w:rsidR="008266BA">
        <w:t xml:space="preserve">Another would be to have a codified system for sorting collected parcels, </w:t>
      </w:r>
      <w:r w:rsidR="009E074C">
        <w:t xml:space="preserve">another would be a codified system for delivering said parcels. </w:t>
      </w:r>
      <w:r w:rsidR="00DC0486">
        <w:t>These are your knowledge assets. Any holes in the hierarchy need to be filled. The missing knowledge asset</w:t>
      </w:r>
      <w:r w:rsidR="0011682B">
        <w:t>(s) will need to be learned or created</w:t>
      </w:r>
      <w:r w:rsidR="00F21CE2">
        <w:t xml:space="preserve">. </w:t>
      </w:r>
      <w:r w:rsidR="00B47879">
        <w:t xml:space="preserve">For example, if your customer database is still an archive of paper files, though it is still a knowledge asset, an online customer database </w:t>
      </w:r>
      <w:r w:rsidR="00A439AC">
        <w:t>would be a potential knowledge asset that would improve efficiency and customer service, enabling you to meet the general objective with a greater degree of efficiency</w:t>
      </w:r>
      <w:r w:rsidR="00E70989">
        <w:t>.</w:t>
      </w:r>
    </w:p>
    <w:p w14:paraId="09D8BDB6" w14:textId="30A494B2" w:rsidR="000D7B8C" w:rsidRDefault="00E70989" w:rsidP="00AA187C">
      <w:r>
        <w:rPr>
          <w:noProof/>
        </w:rPr>
        <w:drawing>
          <wp:inline distT="0" distB="0" distL="0" distR="0" wp14:anchorId="34E93167" wp14:editId="711913DB">
            <wp:extent cx="5630061" cy="2162477"/>
            <wp:effectExtent l="0" t="0" r="8890" b="952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30061" cy="2162477"/>
                    </a:xfrm>
                    <a:prstGeom prst="rect">
                      <a:avLst/>
                    </a:prstGeom>
                  </pic:spPr>
                </pic:pic>
              </a:graphicData>
            </a:graphic>
          </wp:inline>
        </w:drawing>
      </w:r>
    </w:p>
    <w:p w14:paraId="2C84CE2A" w14:textId="11C77293" w:rsidR="000D7B8C" w:rsidRDefault="00E70989" w:rsidP="00AA187C">
      <w:r>
        <w:t xml:space="preserve">The rationale for capturing and managing </w:t>
      </w:r>
      <w:r w:rsidR="00F15355">
        <w:t xml:space="preserve">knowledge is to give an organisation of any kind the ability </w:t>
      </w:r>
      <w:r w:rsidR="003C0A65">
        <w:t xml:space="preserve">to compete and adapt to an ever changing and ever more competitive marketplace. </w:t>
      </w:r>
      <w:r w:rsidR="00E340BB">
        <w:t xml:space="preserve">Failure to adapt and create or acquire new knowledge will see an organisation be left in the dust </w:t>
      </w:r>
      <w:r w:rsidR="006E58F4">
        <w:t xml:space="preserve">by its competitors. </w:t>
      </w:r>
      <w:r w:rsidR="00CE7E0B">
        <w:t>A</w:t>
      </w:r>
      <w:r w:rsidR="00843BC5">
        <w:t xml:space="preserve"> great example is </w:t>
      </w:r>
      <w:r w:rsidR="00CE7E0B">
        <w:t>B</w:t>
      </w:r>
      <w:r w:rsidR="00843BC5">
        <w:t xml:space="preserve">lockbuster video. They had the opportunity to partner with Netflix before Netflix became the powerhouse of </w:t>
      </w:r>
      <w:r w:rsidR="00F41BD6">
        <w:t>entertainment,</w:t>
      </w:r>
      <w:r w:rsidR="00843BC5">
        <w:t xml:space="preserve"> we all enjoy today. Blockbuster video could have been the driving force </w:t>
      </w:r>
      <w:r w:rsidR="00F41BD6">
        <w:t>behind</w:t>
      </w:r>
      <w:r w:rsidR="00324959">
        <w:t xml:space="preserve"> the online streaming of movies, but they </w:t>
      </w:r>
      <w:r w:rsidR="00F41BD6">
        <w:t>did not</w:t>
      </w:r>
      <w:r w:rsidR="00324959">
        <w:t xml:space="preserve"> adapt to the times, they did not acquire or gene</w:t>
      </w:r>
      <w:r w:rsidR="003731D9">
        <w:t>rate the knowledge necessary to change or adapt to a changing marketplace</w:t>
      </w:r>
      <w:r w:rsidR="00B76D0D">
        <w:t xml:space="preserve"> and are now a dissolved company</w:t>
      </w:r>
      <w:r w:rsidR="00F41BD6">
        <w:t xml:space="preserve"> while Netflix are now a household name</w:t>
      </w:r>
      <w:r w:rsidR="00CE7E0B">
        <w:t>.</w:t>
      </w:r>
    </w:p>
    <w:p w14:paraId="539E7DA4" w14:textId="62736195" w:rsidR="002E630B" w:rsidRDefault="002E630B" w:rsidP="00AA187C"/>
    <w:p w14:paraId="10DB2BD2" w14:textId="77777777" w:rsidR="002E630B" w:rsidRPr="00AA187C" w:rsidRDefault="002E630B" w:rsidP="00AA187C"/>
    <w:p w14:paraId="6A57A2E4" w14:textId="6F101614" w:rsidR="00D67E1F" w:rsidRPr="002049FE" w:rsidRDefault="002151FF" w:rsidP="002049FE">
      <w:pPr>
        <w:pStyle w:val="Heading2"/>
      </w:pPr>
      <w:bookmarkStart w:id="9" w:name="_Toc72705505"/>
      <w:bookmarkEnd w:id="3"/>
      <w:r>
        <w:lastRenderedPageBreak/>
        <w:t xml:space="preserve">The importance of knowledge management processes </w:t>
      </w:r>
      <w:r w:rsidR="007B47EA">
        <w:t>in organisational development</w:t>
      </w:r>
      <w:bookmarkEnd w:id="9"/>
    </w:p>
    <w:p w14:paraId="00AA871B" w14:textId="0DAD8435" w:rsidR="008E0997" w:rsidRDefault="008E0997" w:rsidP="008E0997">
      <w:pPr>
        <w:pStyle w:val="Heading3"/>
      </w:pPr>
      <w:bookmarkStart w:id="10" w:name="_Toc72705506"/>
      <w:r>
        <w:t>What is required to create, store</w:t>
      </w:r>
      <w:r w:rsidR="00A600BF">
        <w:t>, apply and integrate knowledge?</w:t>
      </w:r>
      <w:bookmarkEnd w:id="10"/>
    </w:p>
    <w:p w14:paraId="42D09118" w14:textId="4CB40237" w:rsidR="00D70C1E" w:rsidRDefault="001A0055" w:rsidP="0006533D">
      <w:r>
        <w:t>Knowledge creation is described through Nonaka’s SECI model as a continuous</w:t>
      </w:r>
      <w:r w:rsidR="00F40BFD">
        <w:t xml:space="preserve"> </w:t>
      </w:r>
      <w:r w:rsidR="0089344F">
        <w:t xml:space="preserve">sharing, </w:t>
      </w:r>
      <w:r w:rsidR="008E2F5A">
        <w:t>combining,</w:t>
      </w:r>
      <w:r w:rsidR="0089344F">
        <w:t xml:space="preserve"> and co</w:t>
      </w:r>
      <w:r w:rsidR="0009242F">
        <w:t xml:space="preserve">nverting of tacit and explicit knowledge. </w:t>
      </w:r>
      <w:r w:rsidR="00AC677A">
        <w:t xml:space="preserve">As people share, </w:t>
      </w:r>
      <w:r w:rsidR="008E2F5A">
        <w:t>use,</w:t>
      </w:r>
      <w:r w:rsidR="00AC677A">
        <w:t xml:space="preserve"> and learn</w:t>
      </w:r>
      <w:r w:rsidR="00E74EEC">
        <w:t xml:space="preserve"> from the explicit knowledge available </w:t>
      </w:r>
      <w:r w:rsidR="00475C56">
        <w:t>knew knowledge is created</w:t>
      </w:r>
      <w:r w:rsidR="00DA70C2">
        <w:t>.</w:t>
      </w:r>
      <w:r w:rsidR="003E4064">
        <w:t xml:space="preserve"> </w:t>
      </w:r>
      <w:r w:rsidR="00DA70C2" w:rsidRPr="00DA70C2">
        <w:t> Cook and Brown (1999)</w:t>
      </w:r>
      <w:r w:rsidR="00DA70C2">
        <w:t xml:space="preserve"> </w:t>
      </w:r>
      <w:r w:rsidR="00CB7500">
        <w:t xml:space="preserve">separate knowledge from knowing and argue </w:t>
      </w:r>
      <w:r w:rsidR="00B06700">
        <w:t xml:space="preserve">that new knowledge creation is the result of </w:t>
      </w:r>
      <w:r w:rsidR="00B964F5">
        <w:t>an</w:t>
      </w:r>
      <w:r w:rsidR="00B06700">
        <w:t xml:space="preserve"> interplay between them</w:t>
      </w:r>
      <w:r w:rsidR="00B964F5">
        <w:t>. A person may have knowledge</w:t>
      </w:r>
      <w:r w:rsidR="008F4689">
        <w:t xml:space="preserve"> but knowing comes from the using and acting out of that knowledge. </w:t>
      </w:r>
      <w:r w:rsidR="0043115C">
        <w:t>W</w:t>
      </w:r>
      <w:r w:rsidR="00262FD9">
        <w:t xml:space="preserve">e could also call this the wisdom born of experience. </w:t>
      </w:r>
      <w:r w:rsidR="00C25A0C">
        <w:t xml:space="preserve">As a person uses their knowledge over </w:t>
      </w:r>
      <w:r w:rsidR="007C1D09">
        <w:t>a period</w:t>
      </w:r>
      <w:r w:rsidR="00C25A0C">
        <w:t xml:space="preserve">, </w:t>
      </w:r>
      <w:r w:rsidR="007121F6">
        <w:t>ideas,</w:t>
      </w:r>
      <w:r w:rsidR="00C25A0C">
        <w:t xml:space="preserve"> and better methods </w:t>
      </w:r>
      <w:r w:rsidR="003F4E6A">
        <w:t xml:space="preserve">of applying that knowledge </w:t>
      </w:r>
      <w:r w:rsidR="00593ED6">
        <w:t xml:space="preserve">will often be generated as tacit knowledge within that person. </w:t>
      </w:r>
      <w:r w:rsidR="002033E6">
        <w:t xml:space="preserve">One could even argue that </w:t>
      </w:r>
      <w:r w:rsidR="007C1D09">
        <w:t>to</w:t>
      </w:r>
      <w:r w:rsidR="002033E6">
        <w:t xml:space="preserve"> create new knowledge, the first thing you need is people. </w:t>
      </w:r>
      <w:r w:rsidR="005E710B">
        <w:t xml:space="preserve">Knowledge can also be created </w:t>
      </w:r>
      <w:r w:rsidR="00310F8E">
        <w:t>through acquisition and research</w:t>
      </w:r>
      <w:r w:rsidR="00662E66">
        <w:t xml:space="preserve"> but what do you do with the new knowledge that has been generated </w:t>
      </w:r>
      <w:r w:rsidR="0066651A">
        <w:t xml:space="preserve">learned or acquired? </w:t>
      </w:r>
      <w:r w:rsidR="003C22B3">
        <w:t>We go back to the SECI model. The new knowledge is now within the organisation</w:t>
      </w:r>
      <w:r w:rsidR="002C5516">
        <w:t xml:space="preserve">. Whether the knowledge comes from experience or research is irrelevant at this point. It exists within the organisation as tacit </w:t>
      </w:r>
      <w:r w:rsidR="007121F6">
        <w:t>knowledge,</w:t>
      </w:r>
      <w:r w:rsidR="00B96C62">
        <w:t xml:space="preserve"> and it needs to become </w:t>
      </w:r>
      <w:r w:rsidR="007121F6">
        <w:t>explicit,</w:t>
      </w:r>
      <w:r w:rsidR="00B96C62">
        <w:t xml:space="preserve"> or it is at risk of being lost</w:t>
      </w:r>
      <w:r w:rsidR="00052423">
        <w:t xml:space="preserve">. </w:t>
      </w:r>
      <w:r w:rsidR="007121F6">
        <w:t>Thus,</w:t>
      </w:r>
      <w:r w:rsidR="00F449CC">
        <w:t xml:space="preserve"> it needs to be codified and stored in a way that is both safe and easily accessible </w:t>
      </w:r>
      <w:r w:rsidR="00D70C1E">
        <w:t xml:space="preserve">for those who need it. This process </w:t>
      </w:r>
      <w:r w:rsidR="00E13FA1">
        <w:t xml:space="preserve">is the beginning of the </w:t>
      </w:r>
      <w:r w:rsidR="007121F6">
        <w:t>KM cycle</w:t>
      </w:r>
      <w:r w:rsidR="00881146">
        <w:t xml:space="preserve">, </w:t>
      </w:r>
      <w:r w:rsidR="00341862">
        <w:t>a process consisting of 4 stages</w:t>
      </w:r>
      <w:r w:rsidR="009D34EE">
        <w:t xml:space="preserve"> which have been</w:t>
      </w:r>
      <w:r w:rsidR="00863C2B">
        <w:t xml:space="preserve"> taken up by a multitude of academics </w:t>
      </w:r>
      <w:r w:rsidR="00447F73">
        <w:t>such as</w:t>
      </w:r>
      <w:r w:rsidR="00863C2B">
        <w:t xml:space="preserve"> </w:t>
      </w:r>
      <w:r w:rsidR="00E37753">
        <w:t>I</w:t>
      </w:r>
      <w:r w:rsidR="007C79A9">
        <w:t>kujiro Nonaka</w:t>
      </w:r>
      <w:r w:rsidR="00447F73">
        <w:t>, the creator of the SECI model</w:t>
      </w:r>
      <w:r w:rsidR="00F30827">
        <w:t xml:space="preserve"> of knowledge management</w:t>
      </w:r>
      <w:r w:rsidR="00E37753">
        <w:t>.</w:t>
      </w:r>
    </w:p>
    <w:p w14:paraId="30C5D7AA" w14:textId="18405344" w:rsidR="00D87BAC" w:rsidRDefault="00D87BAC" w:rsidP="00D87BAC">
      <w:pPr>
        <w:pStyle w:val="NoSpacing"/>
      </w:pPr>
      <w:r>
        <w:t>4 stage KM cycle</w:t>
      </w:r>
    </w:p>
    <w:p w14:paraId="0246EB57" w14:textId="11DEADF6" w:rsidR="00341862" w:rsidRDefault="00341862" w:rsidP="00D87BAC">
      <w:pPr>
        <w:pStyle w:val="NoSpacing"/>
        <w:numPr>
          <w:ilvl w:val="0"/>
          <w:numId w:val="16"/>
        </w:numPr>
      </w:pPr>
      <w:r>
        <w:t>Creation</w:t>
      </w:r>
      <w:r w:rsidR="0069694C">
        <w:t xml:space="preserve">; </w:t>
      </w:r>
      <w:r>
        <w:t xml:space="preserve">through experience, </w:t>
      </w:r>
      <w:r w:rsidR="001359A6">
        <w:t>research,</w:t>
      </w:r>
      <w:r>
        <w:t xml:space="preserve"> or acquisition</w:t>
      </w:r>
    </w:p>
    <w:p w14:paraId="4B925B60" w14:textId="3E44E0EC" w:rsidR="0069694C" w:rsidRDefault="0094407E" w:rsidP="00D87BAC">
      <w:pPr>
        <w:pStyle w:val="NoSpacing"/>
        <w:numPr>
          <w:ilvl w:val="0"/>
          <w:numId w:val="16"/>
        </w:numPr>
      </w:pPr>
      <w:r>
        <w:t>Adoption:</w:t>
      </w:r>
      <w:r w:rsidR="0069694C">
        <w:t xml:space="preserve"> </w:t>
      </w:r>
      <w:r w:rsidR="00B23231">
        <w:t xml:space="preserve">what to do with </w:t>
      </w:r>
      <w:r w:rsidR="00296281">
        <w:t>it.</w:t>
      </w:r>
    </w:p>
    <w:p w14:paraId="173ABC78" w14:textId="2320E2CD" w:rsidR="00B23231" w:rsidRDefault="00296281" w:rsidP="00D87BAC">
      <w:pPr>
        <w:pStyle w:val="NoSpacing"/>
        <w:numPr>
          <w:ilvl w:val="0"/>
          <w:numId w:val="16"/>
        </w:numPr>
      </w:pPr>
      <w:r>
        <w:t>Distribution:</w:t>
      </w:r>
      <w:r w:rsidR="00B23231">
        <w:t xml:space="preserve"> what to do with it</w:t>
      </w:r>
    </w:p>
    <w:p w14:paraId="671E5CB3" w14:textId="21720BAD" w:rsidR="00F0655A" w:rsidRDefault="00092572" w:rsidP="00F0655A">
      <w:pPr>
        <w:pStyle w:val="NoSpacing"/>
        <w:numPr>
          <w:ilvl w:val="0"/>
          <w:numId w:val="16"/>
        </w:numPr>
      </w:pPr>
      <w:r>
        <w:t xml:space="preserve">Review and </w:t>
      </w:r>
      <w:r w:rsidR="00296281">
        <w:t>revision;</w:t>
      </w:r>
      <w:r>
        <w:t xml:space="preserve"> </w:t>
      </w:r>
      <w:r w:rsidR="00777692">
        <w:t>reviewing regularly to remove irrelevant or obsolete</w:t>
      </w:r>
      <w:r w:rsidR="00296281">
        <w:t xml:space="preserve"> information while adding new </w:t>
      </w:r>
      <w:r w:rsidR="009D34EE">
        <w:t>information.</w:t>
      </w:r>
    </w:p>
    <w:p w14:paraId="2F36A372" w14:textId="1B50C8B4" w:rsidR="00F0655A" w:rsidRDefault="00F0655A" w:rsidP="00F0655A">
      <w:pPr>
        <w:pStyle w:val="NoSpacing"/>
      </w:pPr>
    </w:p>
    <w:p w14:paraId="0F01135C" w14:textId="75A273AD" w:rsidR="00C62AB0" w:rsidRPr="0006533D" w:rsidRDefault="00846E74" w:rsidP="00F0655A">
      <w:pPr>
        <w:pStyle w:val="NoSpacing"/>
      </w:pPr>
      <w:r>
        <w:t xml:space="preserve">The first stage, creation, we </w:t>
      </w:r>
      <w:r w:rsidR="008C21F2">
        <w:t>already discussed</w:t>
      </w:r>
      <w:r w:rsidR="00EC4247">
        <w:t xml:space="preserve"> above</w:t>
      </w:r>
      <w:r w:rsidR="008C21F2">
        <w:t>. The second stage</w:t>
      </w:r>
      <w:r w:rsidR="00154D65">
        <w:t xml:space="preserve">, </w:t>
      </w:r>
      <w:r w:rsidR="008C21F2">
        <w:t xml:space="preserve">adoption </w:t>
      </w:r>
      <w:r w:rsidR="00685AC2">
        <w:t xml:space="preserve">and what to do with it is discussed as well in the SECI model. It needs to be transformed into </w:t>
      </w:r>
      <w:r w:rsidR="00154D65">
        <w:t xml:space="preserve">explicit knowledge through codification and storage. </w:t>
      </w:r>
      <w:r w:rsidR="00EC4247">
        <w:t>The third stage, distribution</w:t>
      </w:r>
      <w:r w:rsidR="00BB170C">
        <w:t xml:space="preserve">, </w:t>
      </w:r>
      <w:r w:rsidR="00FE7FA2">
        <w:t xml:space="preserve">is also a part of the </w:t>
      </w:r>
      <w:r w:rsidR="00D168A0">
        <w:t>SECI model, though Nonaka refers to it as internalization</w:t>
      </w:r>
      <w:r w:rsidR="0026790C">
        <w:t>. The knowledge needs to be shared or at least made shareable and acce</w:t>
      </w:r>
      <w:r w:rsidR="009C4CB8">
        <w:t>ssible by those who need it so that the explicit knowledge stored and codified can be tran</w:t>
      </w:r>
      <w:r w:rsidR="00432964">
        <w:t xml:space="preserve">sferred and transformed into tacit knowledge within the </w:t>
      </w:r>
      <w:r w:rsidR="00C62AB0">
        <w:t>individuals in need of it</w:t>
      </w:r>
      <w:r w:rsidR="00A06032">
        <w:t xml:space="preserve"> so they can integrate </w:t>
      </w:r>
      <w:r w:rsidR="006336A9">
        <w:t>and apply it as required</w:t>
      </w:r>
      <w:r w:rsidR="00C62AB0">
        <w:t>.</w:t>
      </w:r>
      <w:r w:rsidR="009E1E54">
        <w:t xml:space="preserve"> </w:t>
      </w:r>
      <w:r w:rsidR="0094407E">
        <w:t>The fourth stage, review, and revision</w:t>
      </w:r>
      <w:r w:rsidR="006336A9">
        <w:t xml:space="preserve"> </w:t>
      </w:r>
      <w:r w:rsidR="0094407E">
        <w:t>are</w:t>
      </w:r>
      <w:r w:rsidR="006336A9">
        <w:t xml:space="preserve"> also important. </w:t>
      </w:r>
      <w:r w:rsidR="008D3C3D">
        <w:t>As knew knowledge is created or received by the organisation</w:t>
      </w:r>
      <w:r w:rsidR="0014257D">
        <w:t>, old knowledge may become obsolete irrelevant, or outdated</w:t>
      </w:r>
      <w:r w:rsidR="00E26C9A">
        <w:t xml:space="preserve">. </w:t>
      </w:r>
      <w:r w:rsidR="0094407E">
        <w:t>Thus,</w:t>
      </w:r>
      <w:r w:rsidR="00E26C9A">
        <w:t xml:space="preserve"> the organisations explicit knowledge must be constantly updated</w:t>
      </w:r>
      <w:r w:rsidR="00AB7020">
        <w:t xml:space="preserve">. This does not necessarily mean that all old knowledge </w:t>
      </w:r>
      <w:r w:rsidR="001359A6">
        <w:t xml:space="preserve">needs to </w:t>
      </w:r>
      <w:r w:rsidR="00AB7020">
        <w:t>be discarded</w:t>
      </w:r>
      <w:r w:rsidR="001359A6">
        <w:t xml:space="preserve">. </w:t>
      </w:r>
      <w:r w:rsidR="00FC1A10">
        <w:t>However,</w:t>
      </w:r>
      <w:r w:rsidR="00C74AFE">
        <w:t xml:space="preserve"> it must be constantly reviewed</w:t>
      </w:r>
      <w:r w:rsidR="001D7BD9">
        <w:t xml:space="preserve">. If a database of customer addresses is not updated over time, then the customer may no longer be residing at </w:t>
      </w:r>
      <w:r w:rsidR="00FC1A10">
        <w:t>the address, and indeed the address may no longer exist</w:t>
      </w:r>
      <w:r w:rsidR="007D38B7">
        <w:t xml:space="preserve"> and</w:t>
      </w:r>
      <w:r w:rsidR="00FC1A10">
        <w:t xml:space="preserve"> so </w:t>
      </w:r>
      <w:r w:rsidR="007D38B7">
        <w:t>the database</w:t>
      </w:r>
      <w:r w:rsidR="00FC1A10">
        <w:t xml:space="preserve"> must be updated. </w:t>
      </w:r>
      <w:r w:rsidR="007D38B7">
        <w:t xml:space="preserve">If a piece of technology becomes outdated and replaced by new and better technology, </w:t>
      </w:r>
      <w:r w:rsidR="002D1661">
        <w:t>this does not mean we can simply throw away the knowledge of how to use the technology</w:t>
      </w:r>
      <w:r w:rsidR="00E435F8">
        <w:t xml:space="preserve">. The new technology might </w:t>
      </w:r>
      <w:r w:rsidR="009E45D8">
        <w:t>breakdown or</w:t>
      </w:r>
      <w:r w:rsidR="00E435F8">
        <w:t xml:space="preserve"> stop working</w:t>
      </w:r>
      <w:r w:rsidR="009302D0">
        <w:t xml:space="preserve"> and the organisation may have to fall back on an old piece of technology until the new technol</w:t>
      </w:r>
      <w:r w:rsidR="00E077CA">
        <w:t xml:space="preserve">ogy is repaired or replaced, and so the knowledge of how to use the old technology will need to be </w:t>
      </w:r>
      <w:r w:rsidR="00E52D5C">
        <w:t xml:space="preserve">kept safe, </w:t>
      </w:r>
      <w:r w:rsidR="009E45D8">
        <w:t>stored,</w:t>
      </w:r>
      <w:r w:rsidR="00E52D5C">
        <w:t xml:space="preserve"> and accessible to those who might need it. </w:t>
      </w:r>
      <w:r w:rsidR="008D5BCA">
        <w:t xml:space="preserve">I remember watching an old YouTube video last year, </w:t>
      </w:r>
      <w:r w:rsidR="001C4D55">
        <w:t xml:space="preserve">where, after a teenager dropped his phone in the toilet, needed to make a phone call to his friend (I </w:t>
      </w:r>
      <w:r w:rsidR="009E45D8">
        <w:t>cannot</w:t>
      </w:r>
      <w:r w:rsidR="001C4D55">
        <w:t xml:space="preserve"> remember why). </w:t>
      </w:r>
      <w:r w:rsidR="00A04993">
        <w:t xml:space="preserve">Since his phone was broken and his dad had a </w:t>
      </w:r>
      <w:r w:rsidR="009E45D8">
        <w:t>handheld</w:t>
      </w:r>
      <w:r w:rsidR="00A04993">
        <w:t xml:space="preserve"> video recorder, </w:t>
      </w:r>
      <w:r w:rsidR="00033021">
        <w:t xml:space="preserve">the dad decided to test a theory. He started recording, went to a cupboard and pulled out an </w:t>
      </w:r>
      <w:r w:rsidR="00F20A86">
        <w:lastRenderedPageBreak/>
        <w:t>old-style</w:t>
      </w:r>
      <w:r w:rsidR="0012768C">
        <w:t xml:space="preserve"> house phone. The type where you </w:t>
      </w:r>
      <w:r w:rsidR="009E45D8">
        <w:t>must</w:t>
      </w:r>
      <w:r w:rsidR="0012768C">
        <w:t xml:space="preserve"> put your finger in the </w:t>
      </w:r>
      <w:r w:rsidR="00F20A86">
        <w:t xml:space="preserve">numbers and rotate the number clockwise </w:t>
      </w:r>
      <w:r w:rsidR="009E45D8">
        <w:t>to</w:t>
      </w:r>
      <w:r w:rsidR="00F20A86">
        <w:t xml:space="preserve"> dial. </w:t>
      </w:r>
      <w:r w:rsidR="00A04993">
        <w:t xml:space="preserve"> </w:t>
      </w:r>
      <w:r w:rsidR="00077D9A">
        <w:t xml:space="preserve">Watching the hapless teen </w:t>
      </w:r>
      <w:r w:rsidR="00CC33C4">
        <w:t xml:space="preserve">futilely </w:t>
      </w:r>
      <w:r w:rsidR="00077D9A">
        <w:t>pressing the numbers</w:t>
      </w:r>
      <w:r w:rsidR="00CC33C4">
        <w:t>,</w:t>
      </w:r>
      <w:r w:rsidR="00077D9A">
        <w:t xml:space="preserve"> lifting the handset, </w:t>
      </w:r>
      <w:r w:rsidR="00F730A3">
        <w:t xml:space="preserve">and making countless failed attempts to operate the phone was hilarious </w:t>
      </w:r>
      <w:r w:rsidR="00F64CFE">
        <w:t>and</w:t>
      </w:r>
      <w:r w:rsidR="00F730A3">
        <w:t xml:space="preserve"> </w:t>
      </w:r>
      <w:r w:rsidR="0098348A">
        <w:t xml:space="preserve">proved a point. Knowledge is being lost as time goes by, and though the tale of the teenager and the telephone </w:t>
      </w:r>
      <w:r w:rsidR="0098503E">
        <w:t>might not be relevant in an organisational context</w:t>
      </w:r>
      <w:r w:rsidR="00F63C3E">
        <w:t xml:space="preserve">, it does </w:t>
      </w:r>
      <w:r w:rsidR="00CC33C4">
        <w:t>demonstrate</w:t>
      </w:r>
      <w:r w:rsidR="00F63C3E">
        <w:t xml:space="preserve"> that knowledge, though it may become outdated, should not be discarded </w:t>
      </w:r>
      <w:r w:rsidR="00B21F66">
        <w:t>out of hand as new knowledge is created.</w:t>
      </w:r>
    </w:p>
    <w:p w14:paraId="2A84D851" w14:textId="69D23ED5" w:rsidR="0030173B" w:rsidRDefault="00A600BF" w:rsidP="00A600BF">
      <w:pPr>
        <w:pStyle w:val="Heading3"/>
      </w:pPr>
      <w:bookmarkStart w:id="11" w:name="_Toc72705507"/>
      <w:r>
        <w:t xml:space="preserve">What are intellectual property rights </w:t>
      </w:r>
      <w:r w:rsidR="00D12AA0">
        <w:t>and why are they important?</w:t>
      </w:r>
      <w:bookmarkEnd w:id="11"/>
    </w:p>
    <w:p w14:paraId="0C57A8FC" w14:textId="607D776D" w:rsidR="0030173B" w:rsidRPr="000B1DB2" w:rsidRDefault="00E14797" w:rsidP="002B2D42">
      <w:pPr>
        <w:pStyle w:val="NoSpacing"/>
      </w:pPr>
      <w:r>
        <w:t>Intellectual property rights (IPR)</w:t>
      </w:r>
      <w:r w:rsidR="003447CE">
        <w:t xml:space="preserve"> </w:t>
      </w:r>
      <w:r w:rsidR="00940AB2">
        <w:t>management are a vital componen</w:t>
      </w:r>
      <w:r w:rsidR="00221E3B">
        <w:t>t of data management</w:t>
      </w:r>
      <w:r w:rsidR="00A445D3">
        <w:t xml:space="preserve">. </w:t>
      </w:r>
      <w:r w:rsidR="001512D0">
        <w:t>O</w:t>
      </w:r>
      <w:r w:rsidR="00DE6160">
        <w:t xml:space="preserve">wners of </w:t>
      </w:r>
      <w:r w:rsidR="001F355F">
        <w:t>data resources will often have a vested interest in who it is that has access</w:t>
      </w:r>
      <w:r w:rsidR="00C27317">
        <w:t xml:space="preserve"> to those resources and the </w:t>
      </w:r>
      <w:r w:rsidR="009A1A7D">
        <w:t>way</w:t>
      </w:r>
      <w:r w:rsidR="00C27317">
        <w:t xml:space="preserve"> they are used.</w:t>
      </w:r>
    </w:p>
    <w:p w14:paraId="3FA41E5E" w14:textId="59DA069A" w:rsidR="0030173B" w:rsidRDefault="005705FA" w:rsidP="002B2D42">
      <w:pPr>
        <w:pStyle w:val="NoSpacing"/>
        <w:rPr>
          <w:rFonts w:ascii="Arial" w:hAnsi="Arial" w:cs="Arial"/>
          <w:sz w:val="24"/>
          <w:szCs w:val="24"/>
        </w:rPr>
      </w:pPr>
      <w:r w:rsidRPr="005705FA">
        <w:drawing>
          <wp:inline distT="0" distB="0" distL="0" distR="0" wp14:anchorId="1C3C1D23" wp14:editId="09840171">
            <wp:extent cx="5943600" cy="2415540"/>
            <wp:effectExtent l="0" t="0" r="0" b="381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13"/>
                    <a:stretch>
                      <a:fillRect/>
                    </a:stretch>
                  </pic:blipFill>
                  <pic:spPr>
                    <a:xfrm>
                      <a:off x="0" y="0"/>
                      <a:ext cx="5943600" cy="2415540"/>
                    </a:xfrm>
                    <a:prstGeom prst="rect">
                      <a:avLst/>
                    </a:prstGeom>
                  </pic:spPr>
                </pic:pic>
              </a:graphicData>
            </a:graphic>
          </wp:inline>
        </w:drawing>
      </w:r>
    </w:p>
    <w:p w14:paraId="289A1B64" w14:textId="6F6A1B8A" w:rsidR="00AC4762" w:rsidRDefault="00EC7A3F" w:rsidP="00166153">
      <w:pPr>
        <w:pStyle w:val="NoSpacing"/>
        <w:rPr>
          <w:rFonts w:cstheme="minorHAnsi"/>
        </w:rPr>
      </w:pPr>
      <w:r w:rsidRPr="0046450C">
        <w:rPr>
          <w:rFonts w:cstheme="minorHAnsi"/>
        </w:rPr>
        <w:t>(Government Digital Service</w:t>
      </w:r>
      <w:r w:rsidR="008206A1">
        <w:rPr>
          <w:rFonts w:cstheme="minorHAnsi"/>
        </w:rPr>
        <w:t xml:space="preserve"> 2012</w:t>
      </w:r>
      <w:r w:rsidRPr="0046450C">
        <w:rPr>
          <w:rFonts w:cstheme="minorHAnsi"/>
        </w:rPr>
        <w:t>)</w:t>
      </w:r>
      <w:r w:rsidR="00224C71" w:rsidRPr="0046450C">
        <w:rPr>
          <w:rFonts w:cstheme="minorHAnsi"/>
        </w:rPr>
        <w:t xml:space="preserve"> </w:t>
      </w:r>
      <w:r w:rsidR="002B2D42" w:rsidRPr="0046450C">
        <w:rPr>
          <w:rFonts w:cstheme="minorHAnsi"/>
        </w:rPr>
        <w:t xml:space="preserve">defines </w:t>
      </w:r>
      <w:r w:rsidR="0046450C">
        <w:rPr>
          <w:rFonts w:cstheme="minorHAnsi"/>
        </w:rPr>
        <w:t xml:space="preserve">IPR as </w:t>
      </w:r>
      <w:r w:rsidR="001309F0">
        <w:rPr>
          <w:rFonts w:cstheme="minorHAnsi"/>
        </w:rPr>
        <w:t>‘</w:t>
      </w:r>
      <w:r w:rsidR="001309F0" w:rsidRPr="001309F0">
        <w:rPr>
          <w:rFonts w:cstheme="minorHAnsi"/>
        </w:rPr>
        <w:t>something that you create using your mind - for example, a story, an invention, an artistic work or a symbol.</w:t>
      </w:r>
      <w:r w:rsidR="001309F0">
        <w:rPr>
          <w:rFonts w:cstheme="minorHAnsi"/>
        </w:rPr>
        <w:t xml:space="preserve">’ </w:t>
      </w:r>
      <w:r w:rsidR="00CA396C">
        <w:rPr>
          <w:rFonts w:cstheme="minorHAnsi"/>
        </w:rPr>
        <w:t xml:space="preserve">It goes on to say that having the correct type of </w:t>
      </w:r>
      <w:r w:rsidR="006238EB">
        <w:rPr>
          <w:rFonts w:cstheme="minorHAnsi"/>
        </w:rPr>
        <w:t>IPR protection</w:t>
      </w:r>
      <w:r w:rsidR="00E109F9">
        <w:rPr>
          <w:rFonts w:cstheme="minorHAnsi"/>
        </w:rPr>
        <w:t>, such as copyrights,</w:t>
      </w:r>
      <w:r w:rsidR="000518EA">
        <w:rPr>
          <w:rFonts w:cstheme="minorHAnsi"/>
        </w:rPr>
        <w:t xml:space="preserve"> registered designs</w:t>
      </w:r>
      <w:r w:rsidR="00341511">
        <w:rPr>
          <w:rFonts w:cstheme="minorHAnsi"/>
        </w:rPr>
        <w:t>,</w:t>
      </w:r>
      <w:r w:rsidR="00E109F9">
        <w:rPr>
          <w:rFonts w:cstheme="minorHAnsi"/>
        </w:rPr>
        <w:t xml:space="preserve"> </w:t>
      </w:r>
      <w:r w:rsidR="009A1A7D">
        <w:rPr>
          <w:rFonts w:cstheme="minorHAnsi"/>
        </w:rPr>
        <w:t>trademarks,</w:t>
      </w:r>
      <w:r w:rsidR="00C27A23">
        <w:rPr>
          <w:rFonts w:cstheme="minorHAnsi"/>
        </w:rPr>
        <w:t xml:space="preserve"> and</w:t>
      </w:r>
      <w:r w:rsidR="00E109F9">
        <w:rPr>
          <w:rFonts w:cstheme="minorHAnsi"/>
        </w:rPr>
        <w:t xml:space="preserve"> patents</w:t>
      </w:r>
      <w:r w:rsidR="00C27A23">
        <w:rPr>
          <w:rFonts w:cstheme="minorHAnsi"/>
        </w:rPr>
        <w:t xml:space="preserve"> can stop people </w:t>
      </w:r>
      <w:r w:rsidR="000412E4">
        <w:rPr>
          <w:rFonts w:cstheme="minorHAnsi"/>
        </w:rPr>
        <w:t>from stealing or copying</w:t>
      </w:r>
      <w:r w:rsidR="00341511">
        <w:rPr>
          <w:rFonts w:cstheme="minorHAnsi"/>
        </w:rPr>
        <w:t xml:space="preserve"> your products, designs</w:t>
      </w:r>
      <w:r w:rsidR="00654A53">
        <w:rPr>
          <w:rFonts w:cstheme="minorHAnsi"/>
        </w:rPr>
        <w:t>, written works or inventions.</w:t>
      </w:r>
      <w:r w:rsidR="009D587E">
        <w:rPr>
          <w:rFonts w:cstheme="minorHAnsi"/>
        </w:rPr>
        <w:t xml:space="preserve"> </w:t>
      </w:r>
    </w:p>
    <w:p w14:paraId="3F5F1DCC" w14:textId="6238CC2D" w:rsidR="00166153" w:rsidRPr="00166153" w:rsidRDefault="009D587E" w:rsidP="00166153">
      <w:pPr>
        <w:pStyle w:val="NoSpacing"/>
        <w:rPr>
          <w:rFonts w:cstheme="minorHAnsi"/>
        </w:rPr>
      </w:pPr>
      <w:r w:rsidRPr="009D587E">
        <w:rPr>
          <w:rFonts w:cstheme="minorHAnsi"/>
        </w:rPr>
        <w:t>(Government Digital Service, “How Copyright Protects Your Work”</w:t>
      </w:r>
      <w:r w:rsidR="00F034D8">
        <w:rPr>
          <w:rFonts w:cstheme="minorHAnsi"/>
        </w:rPr>
        <w:t xml:space="preserve"> </w:t>
      </w:r>
      <w:r w:rsidR="00C72FB7">
        <w:rPr>
          <w:rFonts w:cstheme="minorHAnsi"/>
        </w:rPr>
        <w:t>2014</w:t>
      </w:r>
      <w:r w:rsidRPr="009D587E">
        <w:rPr>
          <w:rFonts w:cstheme="minorHAnsi"/>
        </w:rPr>
        <w:t>)</w:t>
      </w:r>
      <w:r w:rsidR="00654E79">
        <w:rPr>
          <w:rFonts w:cstheme="minorHAnsi"/>
        </w:rPr>
        <w:t xml:space="preserve"> stat</w:t>
      </w:r>
      <w:r w:rsidR="00166153">
        <w:rPr>
          <w:rFonts w:cstheme="minorHAnsi"/>
        </w:rPr>
        <w:t>es</w:t>
      </w:r>
      <w:r w:rsidR="00642C66">
        <w:rPr>
          <w:rFonts w:cstheme="minorHAnsi"/>
        </w:rPr>
        <w:t xml:space="preserve"> that</w:t>
      </w:r>
      <w:r w:rsidR="00166153">
        <w:rPr>
          <w:rFonts w:cstheme="minorHAnsi"/>
        </w:rPr>
        <w:t xml:space="preserve"> ‘</w:t>
      </w:r>
      <w:r w:rsidR="00166153" w:rsidRPr="00166153">
        <w:rPr>
          <w:rFonts w:cstheme="minorHAnsi"/>
        </w:rPr>
        <w:t>Copyright protects your work and stops others from using it without your permission.</w:t>
      </w:r>
      <w:r w:rsidR="00166153">
        <w:rPr>
          <w:rFonts w:cstheme="minorHAnsi"/>
        </w:rPr>
        <w:t xml:space="preserve"> </w:t>
      </w:r>
      <w:proofErr w:type="gramStart"/>
      <w:r w:rsidR="00166153" w:rsidRPr="00166153">
        <w:rPr>
          <w:rFonts w:cstheme="minorHAnsi"/>
        </w:rPr>
        <w:t>You</w:t>
      </w:r>
      <w:proofErr w:type="gramEnd"/>
      <w:r w:rsidR="00166153" w:rsidRPr="00166153">
        <w:rPr>
          <w:rFonts w:cstheme="minorHAnsi"/>
        </w:rPr>
        <w:t xml:space="preserve"> get copyright protection automatically - you don’t have to apply or pay a fee. There isn’t a register of copyright works in the UK.</w:t>
      </w:r>
      <w:r w:rsidR="00166153">
        <w:rPr>
          <w:rFonts w:cstheme="minorHAnsi"/>
        </w:rPr>
        <w:t>’</w:t>
      </w:r>
    </w:p>
    <w:p w14:paraId="5425983D" w14:textId="723AEEE3" w:rsidR="000039E3" w:rsidRDefault="000039E3" w:rsidP="002B2D42">
      <w:pPr>
        <w:pStyle w:val="NoSpacing"/>
        <w:rPr>
          <w:rFonts w:cstheme="minorHAnsi"/>
        </w:rPr>
      </w:pPr>
      <w:r w:rsidRPr="000039E3">
        <w:rPr>
          <w:rFonts w:cstheme="minorHAnsi"/>
        </w:rPr>
        <w:t xml:space="preserve">(Government Digital Service, “Unacceptable </w:t>
      </w:r>
      <w:r w:rsidR="00324893" w:rsidRPr="000039E3">
        <w:rPr>
          <w:rFonts w:cstheme="minorHAnsi"/>
        </w:rPr>
        <w:t>Trademarks</w:t>
      </w:r>
      <w:r w:rsidRPr="000039E3">
        <w:rPr>
          <w:rFonts w:cstheme="minorHAnsi"/>
        </w:rPr>
        <w:t>”</w:t>
      </w:r>
      <w:r>
        <w:rPr>
          <w:rFonts w:cstheme="minorHAnsi"/>
        </w:rPr>
        <w:t xml:space="preserve"> 2014</w:t>
      </w:r>
      <w:r w:rsidRPr="000039E3">
        <w:rPr>
          <w:rFonts w:cstheme="minorHAnsi"/>
        </w:rPr>
        <w:t>)</w:t>
      </w:r>
      <w:r w:rsidR="007D0FF2">
        <w:rPr>
          <w:rFonts w:cstheme="minorHAnsi"/>
        </w:rPr>
        <w:t xml:space="preserve"> defines </w:t>
      </w:r>
      <w:r w:rsidR="00977637">
        <w:rPr>
          <w:rFonts w:cstheme="minorHAnsi"/>
        </w:rPr>
        <w:t xml:space="preserve">a </w:t>
      </w:r>
      <w:r w:rsidR="009B2AA2">
        <w:rPr>
          <w:rFonts w:cstheme="minorHAnsi"/>
        </w:rPr>
        <w:t>trademark as ‘</w:t>
      </w:r>
      <w:r w:rsidR="009B2AA2" w:rsidRPr="009B2AA2">
        <w:rPr>
          <w:rFonts w:cstheme="minorHAnsi"/>
        </w:rPr>
        <w:t xml:space="preserve">a sign which can distinguish your goods and services from those of your competitors (you may refer to your </w:t>
      </w:r>
      <w:r w:rsidR="00324893" w:rsidRPr="009B2AA2">
        <w:rPr>
          <w:rFonts w:cstheme="minorHAnsi"/>
        </w:rPr>
        <w:t>trademark</w:t>
      </w:r>
      <w:r w:rsidR="009B2AA2" w:rsidRPr="009B2AA2">
        <w:rPr>
          <w:rFonts w:cstheme="minorHAnsi"/>
        </w:rPr>
        <w:t xml:space="preserve"> as your “brand”).</w:t>
      </w:r>
      <w:r w:rsidR="00642C66">
        <w:rPr>
          <w:rFonts w:cstheme="minorHAnsi"/>
        </w:rPr>
        <w:t xml:space="preserve">’ </w:t>
      </w:r>
    </w:p>
    <w:p w14:paraId="445CA090" w14:textId="2BEF75B1" w:rsidR="00642C66" w:rsidRDefault="00642C66" w:rsidP="002B2D42">
      <w:pPr>
        <w:pStyle w:val="NoSpacing"/>
        <w:rPr>
          <w:rFonts w:cstheme="minorHAnsi"/>
        </w:rPr>
      </w:pPr>
      <w:r>
        <w:rPr>
          <w:rFonts w:cstheme="minorHAnsi"/>
        </w:rPr>
        <w:t xml:space="preserve">These </w:t>
      </w:r>
      <w:r w:rsidR="00B710B6">
        <w:rPr>
          <w:rFonts w:cstheme="minorHAnsi"/>
        </w:rPr>
        <w:t xml:space="preserve">protections </w:t>
      </w:r>
      <w:r w:rsidR="008A3660">
        <w:rPr>
          <w:rFonts w:cstheme="minorHAnsi"/>
        </w:rPr>
        <w:t xml:space="preserve">exist to create </w:t>
      </w:r>
      <w:r w:rsidR="00183587">
        <w:rPr>
          <w:rFonts w:cstheme="minorHAnsi"/>
        </w:rPr>
        <w:t>fair play in a more and more competitive marketplace. For example</w:t>
      </w:r>
      <w:r w:rsidR="00EE384F">
        <w:rPr>
          <w:rFonts w:cstheme="minorHAnsi"/>
        </w:rPr>
        <w:t>, we often see copyright infringements on platforms like YouTube as people attempt to illegally upload movies</w:t>
      </w:r>
      <w:r w:rsidR="006D0A08">
        <w:rPr>
          <w:rFonts w:cstheme="minorHAnsi"/>
        </w:rPr>
        <w:t>. These YouTubers are then hit with copyright strikes and are de</w:t>
      </w:r>
      <w:r w:rsidR="001574ED">
        <w:rPr>
          <w:rFonts w:cstheme="minorHAnsi"/>
        </w:rPr>
        <w:t>-</w:t>
      </w:r>
      <w:r w:rsidR="006D0A08">
        <w:rPr>
          <w:rFonts w:cstheme="minorHAnsi"/>
        </w:rPr>
        <w:t>platformed</w:t>
      </w:r>
      <w:r w:rsidR="001574ED">
        <w:rPr>
          <w:rFonts w:cstheme="minorHAnsi"/>
        </w:rPr>
        <w:t xml:space="preserve">. Other examples of protected </w:t>
      </w:r>
      <w:r w:rsidR="00D70D73">
        <w:rPr>
          <w:rFonts w:cstheme="minorHAnsi"/>
        </w:rPr>
        <w:t>designs or trademarks are the ‘Golden arches</w:t>
      </w:r>
      <w:r w:rsidR="00C51C29">
        <w:rPr>
          <w:rFonts w:cstheme="minorHAnsi"/>
        </w:rPr>
        <w:t xml:space="preserve">’ which we all know as the </w:t>
      </w:r>
      <w:r w:rsidR="00E3369C">
        <w:rPr>
          <w:rFonts w:cstheme="minorHAnsi"/>
        </w:rPr>
        <w:t>McDonald’s</w:t>
      </w:r>
      <w:r w:rsidR="00C51C29">
        <w:rPr>
          <w:rFonts w:cstheme="minorHAnsi"/>
        </w:rPr>
        <w:t xml:space="preserve"> logo</w:t>
      </w:r>
      <w:r w:rsidR="00E3369C">
        <w:rPr>
          <w:rFonts w:cstheme="minorHAnsi"/>
        </w:rPr>
        <w:t xml:space="preserve">. </w:t>
      </w:r>
      <w:r w:rsidR="00C51C29">
        <w:rPr>
          <w:rFonts w:cstheme="minorHAnsi"/>
        </w:rPr>
        <w:t xml:space="preserve"> </w:t>
      </w:r>
    </w:p>
    <w:p w14:paraId="136C1761" w14:textId="595567DB" w:rsidR="0011205B" w:rsidRDefault="0011205B" w:rsidP="002B2D42">
      <w:pPr>
        <w:pStyle w:val="NoSpacing"/>
        <w:rPr>
          <w:rFonts w:cstheme="minorHAnsi"/>
        </w:rPr>
      </w:pPr>
    </w:p>
    <w:p w14:paraId="0E988F2F" w14:textId="0DB9A8DD" w:rsidR="001309F0" w:rsidRDefault="001309F0" w:rsidP="002B2D42">
      <w:pPr>
        <w:pStyle w:val="NoSpacing"/>
        <w:rPr>
          <w:rFonts w:cstheme="minorHAnsi"/>
        </w:rPr>
      </w:pPr>
    </w:p>
    <w:p w14:paraId="268FCEE6" w14:textId="77777777" w:rsidR="001309F0" w:rsidRPr="0046450C" w:rsidRDefault="001309F0" w:rsidP="002B2D42">
      <w:pPr>
        <w:pStyle w:val="NoSpacing"/>
        <w:rPr>
          <w:rFonts w:cstheme="minorHAnsi"/>
        </w:rPr>
      </w:pPr>
    </w:p>
    <w:p w14:paraId="5BD6C454" w14:textId="72E2DD7D" w:rsidR="009556EE" w:rsidRPr="002049FE" w:rsidRDefault="00D12AA0" w:rsidP="002049FE">
      <w:pPr>
        <w:pStyle w:val="Heading2"/>
      </w:pPr>
      <w:bookmarkStart w:id="12" w:name="_Toc72705508"/>
      <w:r>
        <w:t>Provid</w:t>
      </w:r>
      <w:r w:rsidR="00AC24ED">
        <w:t>e</w:t>
      </w:r>
      <w:r>
        <w:t xml:space="preserve"> a framework </w:t>
      </w:r>
      <w:r w:rsidR="00AC24ED">
        <w:t>for establishing a knowledge management culture</w:t>
      </w:r>
      <w:r w:rsidR="00580F89">
        <w:t>.</w:t>
      </w:r>
      <w:bookmarkEnd w:id="12"/>
    </w:p>
    <w:p w14:paraId="5936A0E8" w14:textId="1E14821B" w:rsidR="009556EE" w:rsidRPr="00D2291D" w:rsidRDefault="00713724" w:rsidP="003E378A">
      <w:pPr>
        <w:pStyle w:val="Heading3"/>
      </w:pPr>
      <w:bookmarkStart w:id="13" w:name="_Toc72705509"/>
      <w:r>
        <w:t>Explaining</w:t>
      </w:r>
      <w:r w:rsidR="00837E89">
        <w:t xml:space="preserve"> the </w:t>
      </w:r>
      <w:r w:rsidR="003E378A">
        <w:t xml:space="preserve">contribution </w:t>
      </w:r>
      <w:r w:rsidR="00950249">
        <w:t xml:space="preserve">knowledge assets have </w:t>
      </w:r>
      <w:r w:rsidR="00837E89">
        <w:t>on an organisation</w:t>
      </w:r>
      <w:r>
        <w:t>.</w:t>
      </w:r>
      <w:bookmarkEnd w:id="13"/>
    </w:p>
    <w:p w14:paraId="0C7941B7" w14:textId="79F757E8" w:rsidR="0030173B" w:rsidRPr="00AE5C4A" w:rsidRDefault="00D51E4F" w:rsidP="00AE5C4A">
      <w:pPr>
        <w:pStyle w:val="NoSpacing"/>
      </w:pPr>
      <w:r w:rsidRPr="00647497">
        <w:t>Kamasak and Yucelen</w:t>
      </w:r>
      <w:r w:rsidR="003A5968" w:rsidRPr="00647497">
        <w:t xml:space="preserve"> (2010)</w:t>
      </w:r>
      <w:r w:rsidR="00981E64" w:rsidRPr="00647497">
        <w:t xml:space="preserve"> </w:t>
      </w:r>
      <w:r w:rsidR="00647497" w:rsidRPr="00647497">
        <w:t>put forward th</w:t>
      </w:r>
      <w:r w:rsidR="00647497">
        <w:t>at</w:t>
      </w:r>
      <w:r w:rsidR="00FE3290">
        <w:t xml:space="preserve"> an</w:t>
      </w:r>
      <w:r w:rsidR="00647497">
        <w:t xml:space="preserve"> </w:t>
      </w:r>
      <w:r w:rsidR="00FE3290">
        <w:t>organisation’s</w:t>
      </w:r>
      <w:r w:rsidR="00BD74A9">
        <w:t xml:space="preserve"> knowledge assets</w:t>
      </w:r>
      <w:r w:rsidR="00647497">
        <w:t xml:space="preserve"> </w:t>
      </w:r>
      <w:r w:rsidR="00F53E2E">
        <w:t>are essential for an organisation</w:t>
      </w:r>
      <w:r w:rsidR="00FE3290">
        <w:t>’</w:t>
      </w:r>
      <w:r w:rsidR="00F53E2E">
        <w:t>s growth</w:t>
      </w:r>
      <w:r w:rsidR="008F3B68">
        <w:t>.</w:t>
      </w:r>
      <w:r w:rsidR="002B5C7D">
        <w:t xml:space="preserve"> These assets represent the organisation</w:t>
      </w:r>
      <w:r w:rsidR="00FE3290">
        <w:t>’</w:t>
      </w:r>
      <w:r w:rsidR="002B5C7D">
        <w:t xml:space="preserve">s competences </w:t>
      </w:r>
      <w:r w:rsidR="00FE3290">
        <w:t xml:space="preserve">and a survey </w:t>
      </w:r>
      <w:r w:rsidR="00B31B8B">
        <w:t>by</w:t>
      </w:r>
      <w:r w:rsidR="00FE3290">
        <w:t xml:space="preserve"> James</w:t>
      </w:r>
      <w:r w:rsidR="00BD74A9">
        <w:t>.</w:t>
      </w:r>
      <w:r w:rsidR="00B31B8B">
        <w:t>,</w:t>
      </w:r>
      <w:r w:rsidR="00BD74A9">
        <w:t xml:space="preserve"> P</w:t>
      </w:r>
      <w:r w:rsidR="005A5B29" w:rsidRPr="005A5B29">
        <w:t xml:space="preserve"> (2005)</w:t>
      </w:r>
      <w:r w:rsidR="00AE6608">
        <w:t xml:space="preserve"> concluded that </w:t>
      </w:r>
      <w:r w:rsidR="00471BA3" w:rsidRPr="00471BA3">
        <w:t xml:space="preserve">experienced people, </w:t>
      </w:r>
      <w:r w:rsidR="00471BA3">
        <w:t xml:space="preserve">the </w:t>
      </w:r>
      <w:r w:rsidR="00471BA3" w:rsidRPr="00471BA3">
        <w:t xml:space="preserve">ability to learn, </w:t>
      </w:r>
      <w:r w:rsidR="0032024A" w:rsidRPr="0032024A">
        <w:t>organizational procedures</w:t>
      </w:r>
      <w:r w:rsidR="0032024A">
        <w:t>,</w:t>
      </w:r>
      <w:r w:rsidR="0032024A" w:rsidRPr="0032024A">
        <w:t xml:space="preserve"> </w:t>
      </w:r>
      <w:r w:rsidR="00471BA3" w:rsidRPr="00471BA3">
        <w:t xml:space="preserve">know-how, </w:t>
      </w:r>
      <w:r w:rsidR="00471BA3" w:rsidRPr="00471BA3">
        <w:lastRenderedPageBreak/>
        <w:t xml:space="preserve">human skills, social relations and networks, on-line journals and databases, intellectual property rights, registered designs, web content, copyrights, </w:t>
      </w:r>
      <w:r w:rsidR="0032024A">
        <w:t xml:space="preserve">and </w:t>
      </w:r>
      <w:r w:rsidR="0032024A" w:rsidRPr="0032024A">
        <w:t>information technology</w:t>
      </w:r>
      <w:r w:rsidR="0032024A">
        <w:t xml:space="preserve"> were the most valuable of all </w:t>
      </w:r>
      <w:r w:rsidR="0013758C">
        <w:t xml:space="preserve">knowledge assets in an organizational context. Though </w:t>
      </w:r>
      <w:r w:rsidR="00137261">
        <w:t xml:space="preserve">Kamasak and Yucelen argued </w:t>
      </w:r>
      <w:r w:rsidR="009977B7">
        <w:t>that</w:t>
      </w:r>
      <w:r w:rsidR="00137261">
        <w:t xml:space="preserve"> having </w:t>
      </w:r>
      <w:r w:rsidR="009977B7">
        <w:t>used regression</w:t>
      </w:r>
      <w:r w:rsidR="00827075">
        <w:t xml:space="preserve"> analysis, </w:t>
      </w:r>
      <w:r w:rsidR="00CD574E">
        <w:t xml:space="preserve">the most important of these assets, and the ones that had the most significant </w:t>
      </w:r>
      <w:r w:rsidR="00610213">
        <w:t>impact on an organisations ability to develop</w:t>
      </w:r>
      <w:r w:rsidR="008A451E">
        <w:t xml:space="preserve">, adapt and grow were </w:t>
      </w:r>
      <w:r w:rsidR="007F6AA3" w:rsidRPr="007F6AA3">
        <w:t>experienced people, learning ability, know-how, information technology and human skills as</w:t>
      </w:r>
      <w:r w:rsidR="008A451E">
        <w:t xml:space="preserve"> a</w:t>
      </w:r>
      <w:r w:rsidR="007F6AA3" w:rsidRPr="007F6AA3">
        <w:t xml:space="preserve"> knowledge asset</w:t>
      </w:r>
      <w:r w:rsidR="00F17626">
        <w:t>.</w:t>
      </w:r>
    </w:p>
    <w:p w14:paraId="0E37732C" w14:textId="3ED0CC21" w:rsidR="0030173B" w:rsidRDefault="00597229" w:rsidP="00713724">
      <w:pPr>
        <w:pStyle w:val="Heading3"/>
      </w:pPr>
      <w:bookmarkStart w:id="14" w:name="_Toc72705510"/>
      <w:r>
        <w:t xml:space="preserve">An evaluation of the knowledge requirements </w:t>
      </w:r>
      <w:r w:rsidR="00CA4820">
        <w:t>for the organisation</w:t>
      </w:r>
      <w:bookmarkEnd w:id="14"/>
    </w:p>
    <w:p w14:paraId="6B33E80D" w14:textId="77777777" w:rsidR="00CA4820" w:rsidRPr="00CA4820" w:rsidRDefault="00CA4820" w:rsidP="00CA4820"/>
    <w:p w14:paraId="39BC5413" w14:textId="77777777" w:rsidR="00CA4820" w:rsidRDefault="00CA4820" w:rsidP="002049FE">
      <w:pPr>
        <w:pStyle w:val="Heading2"/>
      </w:pPr>
    </w:p>
    <w:p w14:paraId="4EA3CEC6" w14:textId="77777777" w:rsidR="00CA4820" w:rsidRDefault="00CA4820" w:rsidP="002049FE">
      <w:pPr>
        <w:pStyle w:val="Heading2"/>
      </w:pPr>
    </w:p>
    <w:p w14:paraId="294403C8" w14:textId="788A0FD8" w:rsidR="00CA4820" w:rsidRDefault="00493022" w:rsidP="00493022">
      <w:pPr>
        <w:pStyle w:val="Heading3"/>
      </w:pPr>
      <w:bookmarkStart w:id="15" w:name="_Toc72705511"/>
      <w:r>
        <w:t xml:space="preserve">An evaluation of the </w:t>
      </w:r>
      <w:r w:rsidR="00580F89">
        <w:t>organisation’s framework for enabling knowledge sharing</w:t>
      </w:r>
      <w:r w:rsidR="00CA7AA8">
        <w:t xml:space="preserve"> and how it can be </w:t>
      </w:r>
      <w:r w:rsidR="00F70CA1">
        <w:t>improved.</w:t>
      </w:r>
      <w:bookmarkEnd w:id="15"/>
    </w:p>
    <w:p w14:paraId="2E2CC22C" w14:textId="77777777" w:rsidR="00CA4820" w:rsidRDefault="00CA4820" w:rsidP="002049FE">
      <w:pPr>
        <w:pStyle w:val="Heading2"/>
      </w:pPr>
    </w:p>
    <w:p w14:paraId="5D1EDDCF" w14:textId="77777777" w:rsidR="00CA4820" w:rsidRDefault="00CA4820" w:rsidP="002049FE">
      <w:pPr>
        <w:pStyle w:val="Heading2"/>
      </w:pPr>
    </w:p>
    <w:p w14:paraId="747EDDAD" w14:textId="3A0DD981" w:rsidR="005225BF" w:rsidRPr="002049FE" w:rsidRDefault="00513050" w:rsidP="002049FE">
      <w:pPr>
        <w:pStyle w:val="Heading2"/>
      </w:pPr>
      <w:bookmarkStart w:id="16" w:name="_Toc72705512"/>
      <w:r>
        <w:t>Conclusion</w:t>
      </w:r>
      <w:bookmarkEnd w:id="16"/>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7"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18" w:name="_Toc72705513"/>
      <w:bookmarkEnd w:id="17"/>
      <w:r>
        <w:t>References</w:t>
      </w:r>
      <w:bookmarkEnd w:id="18"/>
    </w:p>
    <w:p w14:paraId="68B3BFB5" w14:textId="749FB1DF" w:rsidR="003F69D6" w:rsidRDefault="003F69D6" w:rsidP="003F69D6"/>
    <w:p w14:paraId="1B88A5CF" w14:textId="77777777" w:rsidR="000D1C87" w:rsidRPr="000D1C87" w:rsidRDefault="000D1C87" w:rsidP="000D1C87">
      <w:r w:rsidRPr="000D1C87">
        <w:t>Works Cited</w:t>
      </w:r>
    </w:p>
    <w:p w14:paraId="644DA9BF" w14:textId="4DADFF2B" w:rsidR="000D1C87" w:rsidRDefault="000D1C87" w:rsidP="00E77418">
      <w:pPr>
        <w:pStyle w:val="ListParagraph"/>
        <w:numPr>
          <w:ilvl w:val="0"/>
          <w:numId w:val="17"/>
        </w:numPr>
      </w:pPr>
      <w:r w:rsidRPr="000D1C87">
        <w:t xml:space="preserve">Anand, Vikas, et al. “An Organizational Memory Approach to Information Management.” </w:t>
      </w:r>
      <w:r w:rsidRPr="00E77418">
        <w:rPr>
          <w:i/>
          <w:iCs/>
        </w:rPr>
        <w:t>Academy of Management Review</w:t>
      </w:r>
      <w:r w:rsidRPr="000D1C87">
        <w:t>, vol. 23, no. 4, Oct. 1998, pp. 796–809, 10.5465/amr.1998.1255639. Accessed 26 Apr. 2019.</w:t>
      </w:r>
      <w:r w:rsidR="00FE125D">
        <w:t xml:space="preserve"> </w:t>
      </w:r>
    </w:p>
    <w:p w14:paraId="2722F9B4" w14:textId="53EA0E19" w:rsidR="00FE125D" w:rsidRPr="000D1C87" w:rsidRDefault="00FE125D" w:rsidP="00E77418">
      <w:pPr>
        <w:pStyle w:val="ListParagraph"/>
        <w:numPr>
          <w:ilvl w:val="0"/>
          <w:numId w:val="17"/>
        </w:numPr>
      </w:pPr>
      <w:r w:rsidRPr="00FE125D">
        <w:t xml:space="preserve">Boisot, M.H. (1999), </w:t>
      </w:r>
      <w:r w:rsidRPr="00A37BF7">
        <w:rPr>
          <w:i/>
          <w:iCs/>
        </w:rPr>
        <w:t>Knowledge Assets: Securing Competitive  Advantage in the Information Economy</w:t>
      </w:r>
      <w:r w:rsidRPr="00FE125D">
        <w:t>, Oxford: Oxford University Press.</w:t>
      </w:r>
    </w:p>
    <w:p w14:paraId="12760365" w14:textId="77777777" w:rsidR="000D1C87" w:rsidRPr="000D1C87" w:rsidRDefault="000D1C87" w:rsidP="00E77418">
      <w:pPr>
        <w:pStyle w:val="ListParagraph"/>
        <w:numPr>
          <w:ilvl w:val="0"/>
          <w:numId w:val="17"/>
        </w:numPr>
      </w:pPr>
      <w:r w:rsidRPr="000D1C87">
        <w:t xml:space="preserve">Carlucci, Daniela, et al. “The Knowledge Value Chain: How Intellectual Capital Impacts on Business Performance.” </w:t>
      </w:r>
      <w:r w:rsidRPr="00E77418">
        <w:rPr>
          <w:i/>
          <w:iCs/>
        </w:rPr>
        <w:t>International Journal of Technology Management</w:t>
      </w:r>
      <w:r w:rsidRPr="000D1C87">
        <w:t>, vol. 27, no. 6/7, 2004, p. 575, 10.1504/ijtm.2004.004903. Accessed 28 June 2020.</w:t>
      </w:r>
    </w:p>
    <w:p w14:paraId="546CE898" w14:textId="77777777" w:rsidR="000D1C87" w:rsidRPr="000D1C87" w:rsidRDefault="000D1C87" w:rsidP="00E77418">
      <w:pPr>
        <w:pStyle w:val="ListParagraph"/>
        <w:numPr>
          <w:ilvl w:val="0"/>
          <w:numId w:val="17"/>
        </w:numPr>
      </w:pPr>
      <w:r w:rsidRPr="000D1C87">
        <w:t xml:space="preserve">Carlucci, Daniela, and Giovanni Schiuma. </w:t>
      </w:r>
      <w:r w:rsidRPr="00E77418">
        <w:rPr>
          <w:i/>
          <w:iCs/>
        </w:rPr>
        <w:t>MANAGING KNOWLEDGE ASSETS for BUSINESS PERFORMANCE IMPROVEMENT Managing Knowledge Assets for Business Performance Improvement</w:t>
      </w:r>
      <w:r w:rsidRPr="000D1C87">
        <w:t>.</w:t>
      </w:r>
    </w:p>
    <w:p w14:paraId="7124042E" w14:textId="77777777" w:rsidR="000D1C87" w:rsidRPr="000D1C87" w:rsidRDefault="000D1C87" w:rsidP="00E77418">
      <w:pPr>
        <w:pStyle w:val="ListParagraph"/>
        <w:numPr>
          <w:ilvl w:val="0"/>
          <w:numId w:val="17"/>
        </w:numPr>
      </w:pPr>
      <w:r w:rsidRPr="000D1C87">
        <w:t>Cook, Scott D. N., and John Seely Brown. “</w:t>
      </w:r>
      <w:r w:rsidRPr="00A37BF7">
        <w:rPr>
          <w:i/>
          <w:iCs/>
        </w:rPr>
        <w:t>Bridging Epistemologies: The Generative Dance between Organizational Knowledge and Organizational Knowing</w:t>
      </w:r>
      <w:r w:rsidRPr="000D1C87">
        <w:t xml:space="preserve">.” </w:t>
      </w:r>
      <w:r w:rsidRPr="00E77418">
        <w:rPr>
          <w:i/>
          <w:iCs/>
        </w:rPr>
        <w:t>Organization Science</w:t>
      </w:r>
      <w:r w:rsidRPr="000D1C87">
        <w:t>, vol. 10, no. 4, Aug. 1999, pp. 381–400, 10.1287/orsc.10.4.381. Accessed 15 May 2019.</w:t>
      </w:r>
    </w:p>
    <w:p w14:paraId="0DC1474F" w14:textId="77777777" w:rsidR="000D1C87" w:rsidRPr="000D1C87" w:rsidRDefault="000D1C87" w:rsidP="00E77418">
      <w:pPr>
        <w:pStyle w:val="ListParagraph"/>
        <w:numPr>
          <w:ilvl w:val="0"/>
          <w:numId w:val="17"/>
        </w:numPr>
      </w:pPr>
      <w:r w:rsidRPr="000D1C87">
        <w:t xml:space="preserve">Davenport, T H. </w:t>
      </w:r>
      <w:r w:rsidRPr="00E77418">
        <w:rPr>
          <w:i/>
          <w:iCs/>
        </w:rPr>
        <w:t>Working Knowledge How Organizations Manage What They Know.</w:t>
      </w:r>
      <w:r w:rsidRPr="000D1C87">
        <w:t xml:space="preserve"> Boston, Ma: Harvard Business School Press, 1998.</w:t>
      </w:r>
    </w:p>
    <w:p w14:paraId="4AD95912" w14:textId="77777777" w:rsidR="000D1C87" w:rsidRPr="000D1C87" w:rsidRDefault="000D1C87" w:rsidP="00E77418">
      <w:pPr>
        <w:pStyle w:val="ListParagraph"/>
        <w:numPr>
          <w:ilvl w:val="0"/>
          <w:numId w:val="17"/>
        </w:numPr>
      </w:pPr>
      <w:r w:rsidRPr="000D1C87">
        <w:t xml:space="preserve">Eliot, T S. </w:t>
      </w:r>
      <w:r w:rsidRPr="00E77418">
        <w:rPr>
          <w:i/>
          <w:iCs/>
        </w:rPr>
        <w:t>The Rock : A Pageant Play Written for Performance at Sadler’s Wells Theatre, 28 May-June 1934, on Behalf of the Forty-Five Churches Fund of the Diocese of London</w:t>
      </w:r>
      <w:r w:rsidRPr="000D1C87">
        <w:t>. London, Faber, 1934.</w:t>
      </w:r>
    </w:p>
    <w:p w14:paraId="0F3AEA4C" w14:textId="77777777" w:rsidR="000D1C87" w:rsidRPr="000D1C87" w:rsidRDefault="000D1C87" w:rsidP="00E77418">
      <w:pPr>
        <w:pStyle w:val="ListParagraph"/>
        <w:numPr>
          <w:ilvl w:val="0"/>
          <w:numId w:val="17"/>
        </w:numPr>
      </w:pPr>
      <w:r w:rsidRPr="000D1C87">
        <w:t xml:space="preserve">Fine, Lawrence G. </w:t>
      </w:r>
      <w:r w:rsidRPr="00E77418">
        <w:rPr>
          <w:i/>
          <w:iCs/>
        </w:rPr>
        <w:t>The SWOT Analysis : Using Your Strength to Overcome Weaknesses, Using Opportunities to Overcome Threats</w:t>
      </w:r>
      <w:r w:rsidRPr="000D1C87">
        <w:t>. S.L., Kick It, 2010.</w:t>
      </w:r>
    </w:p>
    <w:p w14:paraId="623B2885" w14:textId="75056329" w:rsidR="000D1C87" w:rsidRPr="000D1C87" w:rsidRDefault="000D1C87" w:rsidP="00E77418">
      <w:pPr>
        <w:pStyle w:val="ListParagraph"/>
        <w:numPr>
          <w:ilvl w:val="0"/>
          <w:numId w:val="17"/>
        </w:numPr>
      </w:pPr>
      <w:r w:rsidRPr="000D1C87">
        <w:t xml:space="preserve">Government Digital Service. “How Copyright Protects Your Work.” </w:t>
      </w:r>
      <w:r w:rsidRPr="00E77418">
        <w:rPr>
          <w:i/>
          <w:iCs/>
        </w:rPr>
        <w:t>GOV.UK</w:t>
      </w:r>
      <w:r w:rsidRPr="000D1C87">
        <w:t xml:space="preserve">, 8 Aug. 2014, </w:t>
      </w:r>
      <w:hyperlink r:id="rId14" w:history="1">
        <w:r w:rsidR="00D91653" w:rsidRPr="005E0CEE">
          <w:rPr>
            <w:rStyle w:val="Hyperlink"/>
          </w:rPr>
          <w:t>www.gov.uk/copyright</w:t>
        </w:r>
      </w:hyperlink>
      <w:r w:rsidRPr="000D1C87">
        <w:t>.</w:t>
      </w:r>
      <w:r w:rsidR="00D91653">
        <w:t xml:space="preserve"> </w:t>
      </w:r>
    </w:p>
    <w:p w14:paraId="128E5807" w14:textId="04DDD6C7" w:rsidR="000D1C87" w:rsidRDefault="000D1C87" w:rsidP="00E77418">
      <w:pPr>
        <w:pStyle w:val="ListParagraph"/>
        <w:numPr>
          <w:ilvl w:val="0"/>
          <w:numId w:val="17"/>
        </w:numPr>
      </w:pPr>
      <w:r w:rsidRPr="000D1C87">
        <w:t xml:space="preserve">---. “Intellectual Property and Your Work.” </w:t>
      </w:r>
      <w:r w:rsidRPr="00E77418">
        <w:rPr>
          <w:i/>
          <w:iCs/>
        </w:rPr>
        <w:t>GOV.UK</w:t>
      </w:r>
      <w:r w:rsidRPr="000D1C87">
        <w:t xml:space="preserve">, 3 July 2012, </w:t>
      </w:r>
      <w:hyperlink r:id="rId15" w:history="1">
        <w:r w:rsidR="006A4897" w:rsidRPr="005E0CEE">
          <w:rPr>
            <w:rStyle w:val="Hyperlink"/>
          </w:rPr>
          <w:t>www.gov.uk/intellectual-property-an-overview</w:t>
        </w:r>
      </w:hyperlink>
      <w:r w:rsidR="00145899">
        <w:t xml:space="preserve">. </w:t>
      </w:r>
    </w:p>
    <w:p w14:paraId="3A9FF5CE" w14:textId="48381DE0" w:rsidR="00145899" w:rsidRDefault="00145899" w:rsidP="00E77418">
      <w:pPr>
        <w:pStyle w:val="ListParagraph"/>
        <w:numPr>
          <w:ilvl w:val="0"/>
          <w:numId w:val="17"/>
        </w:numPr>
      </w:pPr>
      <w:r w:rsidRPr="00145899">
        <w:t>James, P., 2005. Knowledge asset management: the strategic management and knowledge management nexus (Doctoral dissertation, Southern Cross University).</w:t>
      </w:r>
    </w:p>
    <w:p w14:paraId="24744D8A" w14:textId="197FE9CB" w:rsidR="006A4897" w:rsidRPr="000D1C87" w:rsidRDefault="006A4897" w:rsidP="00E77418">
      <w:pPr>
        <w:pStyle w:val="ListParagraph"/>
        <w:numPr>
          <w:ilvl w:val="0"/>
          <w:numId w:val="17"/>
        </w:numPr>
      </w:pPr>
      <w:r w:rsidRPr="006A4897">
        <w:t>Kamasak, Rifat, and Murat Yucelen. “‘The Relationship between Knowledge Assets and Organizational Strategy Development’.” International Journal of Business and Management Studies., vol. 2, no. 2, 2010.</w:t>
      </w:r>
    </w:p>
    <w:p w14:paraId="79D3B29F" w14:textId="79AC7EAE" w:rsidR="000D1C87" w:rsidRDefault="000D1C87" w:rsidP="00E77418">
      <w:pPr>
        <w:pStyle w:val="ListParagraph"/>
        <w:numPr>
          <w:ilvl w:val="0"/>
          <w:numId w:val="17"/>
        </w:numPr>
      </w:pPr>
      <w:r w:rsidRPr="000D1C87">
        <w:t xml:space="preserve">---. “Unacceptable Trade Marks.” </w:t>
      </w:r>
      <w:r w:rsidRPr="00E77418">
        <w:rPr>
          <w:i/>
          <w:iCs/>
        </w:rPr>
        <w:t>GOV.UK</w:t>
      </w:r>
      <w:r w:rsidRPr="000D1C87">
        <w:t xml:space="preserve">, 14 May 2014, </w:t>
      </w:r>
      <w:hyperlink r:id="rId16" w:history="1">
        <w:r w:rsidR="00D91653" w:rsidRPr="005E0CEE">
          <w:rPr>
            <w:rStyle w:val="Hyperlink"/>
          </w:rPr>
          <w:t>www.gov.uk/guidance/unacceptable-trade-marks</w:t>
        </w:r>
      </w:hyperlink>
      <w:r w:rsidRPr="000D1C87">
        <w:t>.</w:t>
      </w:r>
      <w:r w:rsidR="00D91653">
        <w:t xml:space="preserve"> </w:t>
      </w:r>
    </w:p>
    <w:p w14:paraId="1A897803" w14:textId="77777777" w:rsidR="00E77418" w:rsidRPr="00E77418" w:rsidRDefault="00E77418" w:rsidP="00E77418">
      <w:pPr>
        <w:pStyle w:val="ListParagraph"/>
        <w:numPr>
          <w:ilvl w:val="0"/>
          <w:numId w:val="17"/>
        </w:numPr>
      </w:pPr>
      <w:r w:rsidRPr="00E77418">
        <w:t>Marr, B. Schiuma, G. (2001):</w:t>
      </w:r>
      <w:r w:rsidRPr="00E77418">
        <w:rPr>
          <w:i/>
          <w:iCs/>
        </w:rPr>
        <w:t xml:space="preserve"> Measuring and Managing Intellectual Capital and Knowledge Assets in New Economy Organisations</w:t>
      </w:r>
      <w:r w:rsidRPr="00E77418">
        <w:t>, in Bourne, M. (ed.), Handbook of Performance Measurement, Gee, London.</w:t>
      </w:r>
    </w:p>
    <w:p w14:paraId="497872CD" w14:textId="77777777" w:rsidR="000D1C87" w:rsidRPr="000D1C87" w:rsidRDefault="000D1C87" w:rsidP="00E77418">
      <w:pPr>
        <w:pStyle w:val="ListParagraph"/>
        <w:numPr>
          <w:ilvl w:val="0"/>
          <w:numId w:val="17"/>
        </w:numPr>
      </w:pPr>
      <w:r w:rsidRPr="000D1C87">
        <w:t xml:space="preserve">Nonaka, Ikujiro, et al. “A Theory of Organizational Knowledge Creation.” </w:t>
      </w:r>
      <w:r w:rsidRPr="00E77418">
        <w:rPr>
          <w:i/>
          <w:iCs/>
        </w:rPr>
        <w:t>International Journal of Technology Management</w:t>
      </w:r>
      <w:r w:rsidRPr="000D1C87">
        <w:t>, vol. 11, no. 7-8, 1996, pp. 833–845, DOI: 10.1504/IJTM.1996.025472.</w:t>
      </w:r>
    </w:p>
    <w:p w14:paraId="2CD8F1D3" w14:textId="77777777" w:rsidR="000D1C87" w:rsidRPr="000D1C87" w:rsidRDefault="000D1C87" w:rsidP="00E77418">
      <w:pPr>
        <w:pStyle w:val="ListParagraph"/>
        <w:numPr>
          <w:ilvl w:val="0"/>
          <w:numId w:val="17"/>
        </w:numPr>
      </w:pPr>
      <w:r w:rsidRPr="000D1C87">
        <w:lastRenderedPageBreak/>
        <w:t xml:space="preserve">---. “SECI, Ba and Leadership: A Unified Model of Dynamic Knowledge Creation.” </w:t>
      </w:r>
      <w:r w:rsidRPr="00E77418">
        <w:rPr>
          <w:i/>
          <w:iCs/>
        </w:rPr>
        <w:t>Long Range Planning</w:t>
      </w:r>
      <w:r w:rsidRPr="000D1C87">
        <w:t>, vol. 33, no. 1, Feb. 2000, pp. 5–34, 10.1016/s0024-6301(99)00115-6. Accessed 23 Mar. 2019.</w:t>
      </w:r>
    </w:p>
    <w:p w14:paraId="19C1ECD8" w14:textId="77777777" w:rsidR="000D1C87" w:rsidRPr="000D1C87" w:rsidRDefault="000D1C87" w:rsidP="00E77418">
      <w:pPr>
        <w:pStyle w:val="ListParagraph"/>
        <w:numPr>
          <w:ilvl w:val="0"/>
          <w:numId w:val="17"/>
        </w:numPr>
      </w:pPr>
      <w:r w:rsidRPr="000D1C87">
        <w:t xml:space="preserve">Rowley, Jennifer. “The Wisdom Hierarchy: Representations of the DIKW Hierarchy.” </w:t>
      </w:r>
      <w:r w:rsidRPr="00E77418">
        <w:rPr>
          <w:i/>
          <w:iCs/>
        </w:rPr>
        <w:t>Journal of Information Science</w:t>
      </w:r>
      <w:r w:rsidRPr="000D1C87">
        <w:t>, vol. 33, no. 2, 15 Feb. 2007, pp. 163–180, unigis.at/schnuppermodul/modul_gisintro/html/lektion5/media/rowley-2007.pdf, 10.1177/0165551506070706. Accessed 23 Apr. 2019.</w:t>
      </w:r>
    </w:p>
    <w:p w14:paraId="3FA7CEFE" w14:textId="77777777" w:rsidR="000D1C87" w:rsidRPr="000D1C87" w:rsidRDefault="000D1C87" w:rsidP="00E77418">
      <w:pPr>
        <w:pStyle w:val="ListParagraph"/>
        <w:numPr>
          <w:ilvl w:val="0"/>
          <w:numId w:val="17"/>
        </w:numPr>
      </w:pPr>
      <w:r w:rsidRPr="000D1C87">
        <w:t xml:space="preserve">Sarsby, Alan. </w:t>
      </w:r>
      <w:r w:rsidRPr="00E77418">
        <w:rPr>
          <w:i/>
          <w:iCs/>
        </w:rPr>
        <w:t>Swot Analysis : A Guide to SWOT for Students of Business Studies</w:t>
      </w:r>
      <w:r w:rsidRPr="000D1C87">
        <w:t>. England, Leadership Library, An Imprint Of Spectaris Limited, November, 2016.</w:t>
      </w:r>
    </w:p>
    <w:p w14:paraId="23BCCCC7" w14:textId="77777777" w:rsidR="000D1C87" w:rsidRPr="000D1C87" w:rsidRDefault="000D1C87" w:rsidP="00E77418">
      <w:pPr>
        <w:pStyle w:val="ListParagraph"/>
        <w:numPr>
          <w:ilvl w:val="0"/>
          <w:numId w:val="17"/>
        </w:numPr>
      </w:pPr>
      <w:r w:rsidRPr="000D1C87">
        <w:t xml:space="preserve">Teece, David J. “Capturing Value from Knowledge Assets: The New Economy, Markets for Know-How, and Intangible Assets.” </w:t>
      </w:r>
      <w:r w:rsidRPr="00E77418">
        <w:rPr>
          <w:i/>
          <w:iCs/>
        </w:rPr>
        <w:t>California Management Review</w:t>
      </w:r>
      <w:r w:rsidRPr="000D1C87">
        <w:t>, vol. 40, no. 3, Apr. 1998, pp. 55–79, 10.2307/41165943. Accessed 19 June 2019.</w:t>
      </w:r>
    </w:p>
    <w:p w14:paraId="1D08B45A" w14:textId="77777777" w:rsidR="000D1C87" w:rsidRPr="000D1C87" w:rsidRDefault="000D1C87" w:rsidP="00E77418">
      <w:pPr>
        <w:pStyle w:val="ListParagraph"/>
        <w:numPr>
          <w:ilvl w:val="0"/>
          <w:numId w:val="17"/>
        </w:numPr>
      </w:pPr>
      <w:r w:rsidRPr="000D1C87">
        <w:t xml:space="preserve">Zappa, Frank. </w:t>
      </w:r>
      <w:r w:rsidRPr="00E77418">
        <w:rPr>
          <w:i/>
          <w:iCs/>
        </w:rPr>
        <w:t>Packard Goose</w:t>
      </w:r>
      <w:r w:rsidRPr="000D1C87">
        <w:t>. Tower Records, 1979.</w:t>
      </w:r>
    </w:p>
    <w:p w14:paraId="2D77A928" w14:textId="42CEB1B0" w:rsidR="0030173B" w:rsidRDefault="0030173B" w:rsidP="003F69D6"/>
    <w:p w14:paraId="3B28B415" w14:textId="2BE6F1AC" w:rsidR="0030173B" w:rsidRDefault="0030173B" w:rsidP="003F69D6">
      <w:r>
        <w:br w:type="page"/>
      </w:r>
    </w:p>
    <w:p w14:paraId="52CE686E" w14:textId="0E5A1838" w:rsidR="003F69D6" w:rsidRDefault="003F69D6" w:rsidP="002049FE">
      <w:pPr>
        <w:pStyle w:val="Heading2"/>
      </w:pPr>
      <w:r>
        <w:lastRenderedPageBreak/>
        <w:t xml:space="preserve"> </w:t>
      </w:r>
      <w:bookmarkStart w:id="19" w:name="_Toc72705514"/>
      <w:r w:rsidR="002049FE">
        <w:t>Appendix 1</w:t>
      </w:r>
      <w:bookmarkEnd w:id="19"/>
    </w:p>
    <w:p w14:paraId="315FC362" w14:textId="0A3DAFFD" w:rsidR="002125CE" w:rsidRPr="002125CE" w:rsidRDefault="002125CE" w:rsidP="002125CE">
      <w:r>
        <w:t>The DIKW pyramid</w:t>
      </w:r>
    </w:p>
    <w:p w14:paraId="61EEA2E2" w14:textId="26C253E2" w:rsidR="002049FE" w:rsidRDefault="00615231" w:rsidP="003F69D6">
      <w:r w:rsidRPr="00615231">
        <w:rPr>
          <w:noProof/>
        </w:rPr>
        <w:drawing>
          <wp:inline distT="0" distB="0" distL="0" distR="0" wp14:anchorId="426F1503" wp14:editId="3D3914B5">
            <wp:extent cx="5943600" cy="33909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a:stretch>
                      <a:fillRect/>
                    </a:stretch>
                  </pic:blipFill>
                  <pic:spPr>
                    <a:xfrm>
                      <a:off x="0" y="0"/>
                      <a:ext cx="5943600" cy="3390900"/>
                    </a:xfrm>
                    <a:prstGeom prst="rect">
                      <a:avLst/>
                    </a:prstGeom>
                  </pic:spPr>
                </pic:pic>
              </a:graphicData>
            </a:graphic>
          </wp:inline>
        </w:drawing>
      </w:r>
    </w:p>
    <w:p w14:paraId="62053640" w14:textId="51DC2CA9" w:rsidR="0030173B" w:rsidRDefault="0030173B"/>
    <w:p w14:paraId="7766DD1E" w14:textId="5164EF80" w:rsidR="002049FE" w:rsidRDefault="002049FE" w:rsidP="002049FE">
      <w:pPr>
        <w:pStyle w:val="Heading2"/>
      </w:pPr>
      <w:bookmarkStart w:id="20" w:name="_Toc72705515"/>
      <w:r>
        <w:t>Appendix 2</w:t>
      </w:r>
      <w:bookmarkEnd w:id="20"/>
    </w:p>
    <w:p w14:paraId="3948064B" w14:textId="352CBC81" w:rsidR="00F129A7" w:rsidRDefault="00F129A7" w:rsidP="00F129A7">
      <w:r w:rsidRPr="00F129A7">
        <w:rPr>
          <w:noProof/>
        </w:rPr>
        <w:drawing>
          <wp:inline distT="0" distB="0" distL="0" distR="0" wp14:anchorId="5B8F833A" wp14:editId="4B1119BE">
            <wp:extent cx="5943600" cy="3390900"/>
            <wp:effectExtent l="0" t="0" r="0" b="0"/>
            <wp:docPr id="2" name="Picture 2"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10;&#10;Description automatically generated"/>
                    <pic:cNvPicPr/>
                  </pic:nvPicPr>
                  <pic:blipFill>
                    <a:blip r:embed="rId18"/>
                    <a:stretch>
                      <a:fillRect/>
                    </a:stretch>
                  </pic:blipFill>
                  <pic:spPr>
                    <a:xfrm>
                      <a:off x="0" y="0"/>
                      <a:ext cx="5943600" cy="3390900"/>
                    </a:xfrm>
                    <a:prstGeom prst="rect">
                      <a:avLst/>
                    </a:prstGeom>
                  </pic:spPr>
                </pic:pic>
              </a:graphicData>
            </a:graphic>
          </wp:inline>
        </w:drawing>
      </w:r>
    </w:p>
    <w:p w14:paraId="10488259" w14:textId="48BD4FDF" w:rsidR="00E1582B" w:rsidRDefault="00E1582B" w:rsidP="00F129A7"/>
    <w:p w14:paraId="21ADF90D" w14:textId="00854E33" w:rsidR="00E1582B" w:rsidRDefault="00E1582B" w:rsidP="00E1582B">
      <w:pPr>
        <w:pStyle w:val="Heading2"/>
      </w:pPr>
      <w:bookmarkStart w:id="21" w:name="_Toc72705516"/>
      <w:r>
        <w:lastRenderedPageBreak/>
        <w:t>Appendix 3</w:t>
      </w:r>
      <w:bookmarkEnd w:id="21"/>
    </w:p>
    <w:p w14:paraId="1515BC05" w14:textId="57016FF9" w:rsidR="00E1582B" w:rsidRDefault="00255367" w:rsidP="00E1582B">
      <w:r w:rsidRPr="00255367">
        <w:t> Knowledge asset</w:t>
      </w:r>
      <w:r>
        <w:t>s</w:t>
      </w:r>
      <w:r w:rsidRPr="00255367">
        <w:t xml:space="preserve"> </w:t>
      </w:r>
      <w:r w:rsidR="000B04A6">
        <w:t xml:space="preserve">displayed </w:t>
      </w:r>
      <w:r w:rsidRPr="00255367">
        <w:t xml:space="preserve">as part of </w:t>
      </w:r>
      <w:r w:rsidR="000B04A6">
        <w:t xml:space="preserve">an </w:t>
      </w:r>
      <w:r w:rsidRPr="00255367">
        <w:t>organization's intangible assets</w:t>
      </w:r>
      <w:r w:rsidR="000B04A6">
        <w:t>.</w:t>
      </w:r>
      <w:r w:rsidR="00B70CF2">
        <w:t xml:space="preserve"> </w:t>
      </w:r>
    </w:p>
    <w:p w14:paraId="4A7F4DB7" w14:textId="00A9B9B5" w:rsidR="00E1582B" w:rsidRDefault="00E1582B" w:rsidP="00E1582B">
      <w:r w:rsidRPr="00E1582B">
        <w:drawing>
          <wp:inline distT="0" distB="0" distL="0" distR="0" wp14:anchorId="5215084C" wp14:editId="0BEC24C7">
            <wp:extent cx="3810000" cy="29051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9"/>
                    <a:stretch>
                      <a:fillRect/>
                    </a:stretch>
                  </pic:blipFill>
                  <pic:spPr>
                    <a:xfrm>
                      <a:off x="0" y="0"/>
                      <a:ext cx="3810000" cy="2905125"/>
                    </a:xfrm>
                    <a:prstGeom prst="rect">
                      <a:avLst/>
                    </a:prstGeom>
                  </pic:spPr>
                </pic:pic>
              </a:graphicData>
            </a:graphic>
          </wp:inline>
        </w:drawing>
      </w:r>
    </w:p>
    <w:p w14:paraId="271B49F2" w14:textId="4A43C251" w:rsidR="00794E3A" w:rsidRDefault="00794E3A" w:rsidP="00794E3A">
      <w:pPr>
        <w:pStyle w:val="Heading2"/>
      </w:pPr>
      <w:bookmarkStart w:id="22" w:name="_Toc72705517"/>
      <w:r>
        <w:t>Appendix 4</w:t>
      </w:r>
      <w:bookmarkEnd w:id="22"/>
    </w:p>
    <w:p w14:paraId="2482837B" w14:textId="00C51F23" w:rsidR="00794E3A" w:rsidRPr="00794E3A" w:rsidRDefault="00794E3A" w:rsidP="00794E3A">
      <w:r w:rsidRPr="00794E3A">
        <w:drawing>
          <wp:inline distT="0" distB="0" distL="0" distR="0" wp14:anchorId="622F2F02" wp14:editId="774865F0">
            <wp:extent cx="5943600" cy="3343275"/>
            <wp:effectExtent l="0" t="0" r="0" b="9525"/>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20"/>
                    <a:stretch>
                      <a:fillRect/>
                    </a:stretch>
                  </pic:blipFill>
                  <pic:spPr>
                    <a:xfrm>
                      <a:off x="0" y="0"/>
                      <a:ext cx="5943600" cy="3343275"/>
                    </a:xfrm>
                    <a:prstGeom prst="rect">
                      <a:avLst/>
                    </a:prstGeom>
                  </pic:spPr>
                </pic:pic>
              </a:graphicData>
            </a:graphic>
          </wp:inline>
        </w:drawing>
      </w:r>
    </w:p>
    <w:p w14:paraId="7D6F01DD" w14:textId="77777777" w:rsidR="00EE2529" w:rsidRDefault="00EE2529" w:rsidP="00CD79F9">
      <w:pPr>
        <w:pStyle w:val="Heading2"/>
      </w:pPr>
    </w:p>
    <w:p w14:paraId="029817D1" w14:textId="77777777" w:rsidR="00EE2529" w:rsidRDefault="00EE2529" w:rsidP="00CD79F9">
      <w:pPr>
        <w:pStyle w:val="Heading2"/>
      </w:pPr>
    </w:p>
    <w:p w14:paraId="00C9A3BD" w14:textId="77777777" w:rsidR="00EE2529" w:rsidRDefault="00EE2529" w:rsidP="00CD79F9">
      <w:pPr>
        <w:pStyle w:val="Heading2"/>
      </w:pPr>
    </w:p>
    <w:p w14:paraId="29B02BF1" w14:textId="77777777" w:rsidR="00EE2529" w:rsidRDefault="00EE2529" w:rsidP="00CD79F9">
      <w:pPr>
        <w:pStyle w:val="Heading2"/>
      </w:pPr>
    </w:p>
    <w:p w14:paraId="20D1C0C3" w14:textId="529B44ED" w:rsidR="00794E3A" w:rsidRPr="003779A7" w:rsidRDefault="00CD79F9" w:rsidP="003779A7">
      <w:pPr>
        <w:pStyle w:val="Heading2"/>
      </w:pPr>
      <w:bookmarkStart w:id="23" w:name="_Toc72705518"/>
      <w:r>
        <w:t>Appendix 5</w:t>
      </w:r>
      <w:bookmarkEnd w:id="23"/>
    </w:p>
    <w:p w14:paraId="64B1D70B" w14:textId="36976622" w:rsidR="00EE2529" w:rsidRDefault="00EE2529" w:rsidP="009F7EF6"/>
    <w:p w14:paraId="6935FE17" w14:textId="77777777" w:rsidR="00F62AEA" w:rsidRPr="009F7EF6" w:rsidRDefault="00F62AEA" w:rsidP="003779A7">
      <w:pPr>
        <w:pStyle w:val="NoSpacing"/>
      </w:pPr>
    </w:p>
    <w:p w14:paraId="1588A609" w14:textId="26C72C9F" w:rsidR="00794E3A" w:rsidRDefault="00CD79F9" w:rsidP="00794E3A">
      <w:pPr>
        <w:pStyle w:val="Heading2"/>
      </w:pPr>
      <w:bookmarkStart w:id="24" w:name="_Toc72705519"/>
      <w:r>
        <w:rPr>
          <w:noProof/>
        </w:rPr>
        <w:drawing>
          <wp:inline distT="0" distB="0" distL="0" distR="0" wp14:anchorId="4E31521E" wp14:editId="46FC3DDE">
            <wp:extent cx="5170170" cy="30175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70170" cy="3017520"/>
                    </a:xfrm>
                    <a:prstGeom prst="rect">
                      <a:avLst/>
                    </a:prstGeom>
                    <a:noFill/>
                  </pic:spPr>
                </pic:pic>
              </a:graphicData>
            </a:graphic>
          </wp:inline>
        </w:drawing>
      </w:r>
      <w:bookmarkEnd w:id="24"/>
    </w:p>
    <w:p w14:paraId="4207A122" w14:textId="43FB0132" w:rsidR="008176EB" w:rsidRPr="008176EB" w:rsidRDefault="008176EB" w:rsidP="008176EB">
      <w:r>
        <w:t>Knowledge asset map</w:t>
      </w:r>
    </w:p>
    <w:sectPr w:rsidR="008176EB" w:rsidRPr="008176E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67AC"/>
    <w:multiLevelType w:val="hybridMultilevel"/>
    <w:tmpl w:val="05D87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467175"/>
    <w:multiLevelType w:val="hybridMultilevel"/>
    <w:tmpl w:val="D298A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7244261"/>
    <w:multiLevelType w:val="multilevel"/>
    <w:tmpl w:val="A3DCA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14106D"/>
    <w:multiLevelType w:val="hybridMultilevel"/>
    <w:tmpl w:val="B276F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37C3B41"/>
    <w:multiLevelType w:val="hybridMultilevel"/>
    <w:tmpl w:val="F6A47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3"/>
  </w:num>
  <w:num w:numId="3">
    <w:abstractNumId w:val="4"/>
  </w:num>
  <w:num w:numId="4">
    <w:abstractNumId w:val="11"/>
  </w:num>
  <w:num w:numId="5">
    <w:abstractNumId w:val="2"/>
  </w:num>
  <w:num w:numId="6">
    <w:abstractNumId w:val="6"/>
  </w:num>
  <w:num w:numId="7">
    <w:abstractNumId w:val="1"/>
  </w:num>
  <w:num w:numId="8">
    <w:abstractNumId w:val="16"/>
  </w:num>
  <w:num w:numId="9">
    <w:abstractNumId w:val="10"/>
  </w:num>
  <w:num w:numId="10">
    <w:abstractNumId w:val="15"/>
  </w:num>
  <w:num w:numId="11">
    <w:abstractNumId w:val="12"/>
  </w:num>
  <w:num w:numId="12">
    <w:abstractNumId w:val="3"/>
  </w:num>
  <w:num w:numId="13">
    <w:abstractNumId w:val="7"/>
  </w:num>
  <w:num w:numId="14">
    <w:abstractNumId w:val="14"/>
  </w:num>
  <w:num w:numId="15">
    <w:abstractNumId w:val="5"/>
  </w:num>
  <w:num w:numId="16">
    <w:abstractNumId w:val="9"/>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EysjQyNbA0MzE1tjBS0lEKTi0uzszPAykwrAUAGNZCpiwAAAA="/>
  </w:docVars>
  <w:rsids>
    <w:rsidRoot w:val="00A930CB"/>
    <w:rsid w:val="000039E3"/>
    <w:rsid w:val="00006B9C"/>
    <w:rsid w:val="0000709D"/>
    <w:rsid w:val="000103A8"/>
    <w:rsid w:val="00015DEA"/>
    <w:rsid w:val="00016992"/>
    <w:rsid w:val="0001713E"/>
    <w:rsid w:val="000178FF"/>
    <w:rsid w:val="00032AE1"/>
    <w:rsid w:val="00033021"/>
    <w:rsid w:val="000404F4"/>
    <w:rsid w:val="000412E4"/>
    <w:rsid w:val="00045C47"/>
    <w:rsid w:val="00050338"/>
    <w:rsid w:val="00050AD3"/>
    <w:rsid w:val="000518EA"/>
    <w:rsid w:val="00052423"/>
    <w:rsid w:val="00056095"/>
    <w:rsid w:val="000578CE"/>
    <w:rsid w:val="0006008A"/>
    <w:rsid w:val="000614D7"/>
    <w:rsid w:val="0006533D"/>
    <w:rsid w:val="00075D8D"/>
    <w:rsid w:val="00077D9A"/>
    <w:rsid w:val="00091AEF"/>
    <w:rsid w:val="0009242F"/>
    <w:rsid w:val="00092572"/>
    <w:rsid w:val="00093435"/>
    <w:rsid w:val="00095FB4"/>
    <w:rsid w:val="000A61C9"/>
    <w:rsid w:val="000B04A6"/>
    <w:rsid w:val="000B1DB2"/>
    <w:rsid w:val="000B7870"/>
    <w:rsid w:val="000C1BA2"/>
    <w:rsid w:val="000C5E1B"/>
    <w:rsid w:val="000D1C87"/>
    <w:rsid w:val="000D758D"/>
    <w:rsid w:val="000D7B8C"/>
    <w:rsid w:val="000E5A14"/>
    <w:rsid w:val="000F07C5"/>
    <w:rsid w:val="000F538C"/>
    <w:rsid w:val="000F608E"/>
    <w:rsid w:val="000F7DDE"/>
    <w:rsid w:val="00102B20"/>
    <w:rsid w:val="0010613F"/>
    <w:rsid w:val="0010661C"/>
    <w:rsid w:val="00110839"/>
    <w:rsid w:val="0011205B"/>
    <w:rsid w:val="001130F2"/>
    <w:rsid w:val="0011682B"/>
    <w:rsid w:val="00120688"/>
    <w:rsid w:val="00123A87"/>
    <w:rsid w:val="0012768C"/>
    <w:rsid w:val="00127A30"/>
    <w:rsid w:val="001309F0"/>
    <w:rsid w:val="00133107"/>
    <w:rsid w:val="001359A6"/>
    <w:rsid w:val="00137261"/>
    <w:rsid w:val="0013758C"/>
    <w:rsid w:val="0014257D"/>
    <w:rsid w:val="00145899"/>
    <w:rsid w:val="00146E74"/>
    <w:rsid w:val="0015027C"/>
    <w:rsid w:val="001512D0"/>
    <w:rsid w:val="00152E09"/>
    <w:rsid w:val="0015343A"/>
    <w:rsid w:val="00154D65"/>
    <w:rsid w:val="001573F8"/>
    <w:rsid w:val="001574ED"/>
    <w:rsid w:val="00162B3E"/>
    <w:rsid w:val="001630C2"/>
    <w:rsid w:val="001643EB"/>
    <w:rsid w:val="00166153"/>
    <w:rsid w:val="00170C6D"/>
    <w:rsid w:val="001828EE"/>
    <w:rsid w:val="00182E97"/>
    <w:rsid w:val="00183587"/>
    <w:rsid w:val="001836B1"/>
    <w:rsid w:val="001848E8"/>
    <w:rsid w:val="00186AA8"/>
    <w:rsid w:val="001902F6"/>
    <w:rsid w:val="001921C6"/>
    <w:rsid w:val="001964AC"/>
    <w:rsid w:val="001A0055"/>
    <w:rsid w:val="001A1EC3"/>
    <w:rsid w:val="001B4E5E"/>
    <w:rsid w:val="001B4EE0"/>
    <w:rsid w:val="001B6C91"/>
    <w:rsid w:val="001C4D55"/>
    <w:rsid w:val="001D20BE"/>
    <w:rsid w:val="001D236F"/>
    <w:rsid w:val="001D3DC4"/>
    <w:rsid w:val="001D7BD9"/>
    <w:rsid w:val="001E3828"/>
    <w:rsid w:val="001E777E"/>
    <w:rsid w:val="001E7A39"/>
    <w:rsid w:val="001F355F"/>
    <w:rsid w:val="001F5437"/>
    <w:rsid w:val="001F5C51"/>
    <w:rsid w:val="001F70BB"/>
    <w:rsid w:val="0020066D"/>
    <w:rsid w:val="00202C56"/>
    <w:rsid w:val="002033E6"/>
    <w:rsid w:val="002049FE"/>
    <w:rsid w:val="002072B3"/>
    <w:rsid w:val="00211191"/>
    <w:rsid w:val="0021178C"/>
    <w:rsid w:val="002125CE"/>
    <w:rsid w:val="0021380A"/>
    <w:rsid w:val="002151FF"/>
    <w:rsid w:val="00215A20"/>
    <w:rsid w:val="00215DDA"/>
    <w:rsid w:val="002167D5"/>
    <w:rsid w:val="002217C8"/>
    <w:rsid w:val="00221E3B"/>
    <w:rsid w:val="00224C71"/>
    <w:rsid w:val="00230324"/>
    <w:rsid w:val="00234A9A"/>
    <w:rsid w:val="0025075A"/>
    <w:rsid w:val="00252E68"/>
    <w:rsid w:val="00255367"/>
    <w:rsid w:val="00255FC4"/>
    <w:rsid w:val="00257EC5"/>
    <w:rsid w:val="00262FD9"/>
    <w:rsid w:val="0026790C"/>
    <w:rsid w:val="0027632C"/>
    <w:rsid w:val="00276A31"/>
    <w:rsid w:val="00280AFE"/>
    <w:rsid w:val="00282439"/>
    <w:rsid w:val="00284720"/>
    <w:rsid w:val="00285D09"/>
    <w:rsid w:val="00293C6E"/>
    <w:rsid w:val="00296281"/>
    <w:rsid w:val="00296FAF"/>
    <w:rsid w:val="002B2D42"/>
    <w:rsid w:val="002B5C7D"/>
    <w:rsid w:val="002B6AC8"/>
    <w:rsid w:val="002C13BD"/>
    <w:rsid w:val="002C37FD"/>
    <w:rsid w:val="002C4CAC"/>
    <w:rsid w:val="002C5516"/>
    <w:rsid w:val="002D1661"/>
    <w:rsid w:val="002D4C15"/>
    <w:rsid w:val="002E0272"/>
    <w:rsid w:val="002E1711"/>
    <w:rsid w:val="002E630B"/>
    <w:rsid w:val="002F0CFB"/>
    <w:rsid w:val="002F23F0"/>
    <w:rsid w:val="003004E6"/>
    <w:rsid w:val="00301009"/>
    <w:rsid w:val="0030173B"/>
    <w:rsid w:val="0030202B"/>
    <w:rsid w:val="00306331"/>
    <w:rsid w:val="00310F8E"/>
    <w:rsid w:val="00314F3B"/>
    <w:rsid w:val="0032024A"/>
    <w:rsid w:val="00322C2E"/>
    <w:rsid w:val="00324875"/>
    <w:rsid w:val="00324893"/>
    <w:rsid w:val="00324959"/>
    <w:rsid w:val="0033042B"/>
    <w:rsid w:val="0033109A"/>
    <w:rsid w:val="00331B7F"/>
    <w:rsid w:val="003323C1"/>
    <w:rsid w:val="00337564"/>
    <w:rsid w:val="00341511"/>
    <w:rsid w:val="00341862"/>
    <w:rsid w:val="0034194A"/>
    <w:rsid w:val="00343A1E"/>
    <w:rsid w:val="003447CE"/>
    <w:rsid w:val="00345DC7"/>
    <w:rsid w:val="00347553"/>
    <w:rsid w:val="00347BF6"/>
    <w:rsid w:val="00371C89"/>
    <w:rsid w:val="003731D9"/>
    <w:rsid w:val="00375B7C"/>
    <w:rsid w:val="003779A7"/>
    <w:rsid w:val="00377CE6"/>
    <w:rsid w:val="00382AD5"/>
    <w:rsid w:val="00385A71"/>
    <w:rsid w:val="003860FB"/>
    <w:rsid w:val="00391011"/>
    <w:rsid w:val="003934C9"/>
    <w:rsid w:val="00396E18"/>
    <w:rsid w:val="003A5763"/>
    <w:rsid w:val="003A5968"/>
    <w:rsid w:val="003A6340"/>
    <w:rsid w:val="003B5D81"/>
    <w:rsid w:val="003B602D"/>
    <w:rsid w:val="003C0303"/>
    <w:rsid w:val="003C0A65"/>
    <w:rsid w:val="003C22B3"/>
    <w:rsid w:val="003C3B33"/>
    <w:rsid w:val="003C4A80"/>
    <w:rsid w:val="003D14D0"/>
    <w:rsid w:val="003D1C4E"/>
    <w:rsid w:val="003D34E8"/>
    <w:rsid w:val="003D4F41"/>
    <w:rsid w:val="003E0D27"/>
    <w:rsid w:val="003E19E4"/>
    <w:rsid w:val="003E378A"/>
    <w:rsid w:val="003E4064"/>
    <w:rsid w:val="003E521B"/>
    <w:rsid w:val="003F4E6A"/>
    <w:rsid w:val="003F5BBE"/>
    <w:rsid w:val="003F64EA"/>
    <w:rsid w:val="003F69D6"/>
    <w:rsid w:val="00405E4F"/>
    <w:rsid w:val="00415C60"/>
    <w:rsid w:val="0043115C"/>
    <w:rsid w:val="004328A4"/>
    <w:rsid w:val="00432964"/>
    <w:rsid w:val="00447F73"/>
    <w:rsid w:val="004616CA"/>
    <w:rsid w:val="0046229B"/>
    <w:rsid w:val="0046373C"/>
    <w:rsid w:val="0046450C"/>
    <w:rsid w:val="00471BA3"/>
    <w:rsid w:val="00472AC7"/>
    <w:rsid w:val="00475A44"/>
    <w:rsid w:val="00475C56"/>
    <w:rsid w:val="00481CB5"/>
    <w:rsid w:val="00493022"/>
    <w:rsid w:val="004979CB"/>
    <w:rsid w:val="004A15A3"/>
    <w:rsid w:val="004A1E58"/>
    <w:rsid w:val="004A27BB"/>
    <w:rsid w:val="004A654F"/>
    <w:rsid w:val="004B72E7"/>
    <w:rsid w:val="004C4272"/>
    <w:rsid w:val="004F03CD"/>
    <w:rsid w:val="00503A86"/>
    <w:rsid w:val="0051013F"/>
    <w:rsid w:val="0051281D"/>
    <w:rsid w:val="00513050"/>
    <w:rsid w:val="00514514"/>
    <w:rsid w:val="00514D81"/>
    <w:rsid w:val="00515CA7"/>
    <w:rsid w:val="00516261"/>
    <w:rsid w:val="00521290"/>
    <w:rsid w:val="00521A2C"/>
    <w:rsid w:val="005225BF"/>
    <w:rsid w:val="00532FBD"/>
    <w:rsid w:val="005437D3"/>
    <w:rsid w:val="00547DFE"/>
    <w:rsid w:val="00550301"/>
    <w:rsid w:val="00555926"/>
    <w:rsid w:val="005602B9"/>
    <w:rsid w:val="005639E5"/>
    <w:rsid w:val="0057026F"/>
    <w:rsid w:val="005705FA"/>
    <w:rsid w:val="00580F89"/>
    <w:rsid w:val="00581FB0"/>
    <w:rsid w:val="00586056"/>
    <w:rsid w:val="00593ED6"/>
    <w:rsid w:val="00594629"/>
    <w:rsid w:val="0059562E"/>
    <w:rsid w:val="00595EBC"/>
    <w:rsid w:val="00597229"/>
    <w:rsid w:val="005A4BEA"/>
    <w:rsid w:val="005A5B29"/>
    <w:rsid w:val="005B69C9"/>
    <w:rsid w:val="005B7090"/>
    <w:rsid w:val="005C037D"/>
    <w:rsid w:val="005C046C"/>
    <w:rsid w:val="005C2B25"/>
    <w:rsid w:val="005C3AF6"/>
    <w:rsid w:val="005C4320"/>
    <w:rsid w:val="005C6BD8"/>
    <w:rsid w:val="005E4A67"/>
    <w:rsid w:val="005E710B"/>
    <w:rsid w:val="005F28B1"/>
    <w:rsid w:val="00601C5C"/>
    <w:rsid w:val="00604598"/>
    <w:rsid w:val="0060495E"/>
    <w:rsid w:val="00610213"/>
    <w:rsid w:val="00614083"/>
    <w:rsid w:val="006145B4"/>
    <w:rsid w:val="00615231"/>
    <w:rsid w:val="006166F4"/>
    <w:rsid w:val="00620D3F"/>
    <w:rsid w:val="006238EB"/>
    <w:rsid w:val="00626196"/>
    <w:rsid w:val="0062657F"/>
    <w:rsid w:val="0063159A"/>
    <w:rsid w:val="006336A9"/>
    <w:rsid w:val="00634AE8"/>
    <w:rsid w:val="00637D01"/>
    <w:rsid w:val="00640C24"/>
    <w:rsid w:val="00642C66"/>
    <w:rsid w:val="00644941"/>
    <w:rsid w:val="00647497"/>
    <w:rsid w:val="00647595"/>
    <w:rsid w:val="00654A53"/>
    <w:rsid w:val="00654E79"/>
    <w:rsid w:val="006578EF"/>
    <w:rsid w:val="00662E66"/>
    <w:rsid w:val="0066651A"/>
    <w:rsid w:val="00670D2E"/>
    <w:rsid w:val="00671CBC"/>
    <w:rsid w:val="00680244"/>
    <w:rsid w:val="006810DA"/>
    <w:rsid w:val="0068167C"/>
    <w:rsid w:val="00682469"/>
    <w:rsid w:val="006845A3"/>
    <w:rsid w:val="00685AC2"/>
    <w:rsid w:val="0069694C"/>
    <w:rsid w:val="006A25B1"/>
    <w:rsid w:val="006A4897"/>
    <w:rsid w:val="006A53A4"/>
    <w:rsid w:val="006B113A"/>
    <w:rsid w:val="006B2009"/>
    <w:rsid w:val="006B2157"/>
    <w:rsid w:val="006B2A55"/>
    <w:rsid w:val="006B4E44"/>
    <w:rsid w:val="006C462E"/>
    <w:rsid w:val="006D0A08"/>
    <w:rsid w:val="006D42BF"/>
    <w:rsid w:val="006E58F4"/>
    <w:rsid w:val="006F02D9"/>
    <w:rsid w:val="006F6FC5"/>
    <w:rsid w:val="00701923"/>
    <w:rsid w:val="0070276F"/>
    <w:rsid w:val="007028AA"/>
    <w:rsid w:val="007121F6"/>
    <w:rsid w:val="00713724"/>
    <w:rsid w:val="00715A8B"/>
    <w:rsid w:val="00730FFB"/>
    <w:rsid w:val="0074333C"/>
    <w:rsid w:val="007446C8"/>
    <w:rsid w:val="00750F0B"/>
    <w:rsid w:val="0075131B"/>
    <w:rsid w:val="007514C7"/>
    <w:rsid w:val="00755C3A"/>
    <w:rsid w:val="00762C0E"/>
    <w:rsid w:val="00762F1F"/>
    <w:rsid w:val="00763365"/>
    <w:rsid w:val="00763C91"/>
    <w:rsid w:val="007644C8"/>
    <w:rsid w:val="007718AA"/>
    <w:rsid w:val="00777692"/>
    <w:rsid w:val="00783AF3"/>
    <w:rsid w:val="00790611"/>
    <w:rsid w:val="00791B4C"/>
    <w:rsid w:val="00793EBC"/>
    <w:rsid w:val="00794E3A"/>
    <w:rsid w:val="007A0F0B"/>
    <w:rsid w:val="007A53EB"/>
    <w:rsid w:val="007A7DB8"/>
    <w:rsid w:val="007B1C5D"/>
    <w:rsid w:val="007B33BB"/>
    <w:rsid w:val="007B47EA"/>
    <w:rsid w:val="007C12CE"/>
    <w:rsid w:val="007C1D09"/>
    <w:rsid w:val="007C6027"/>
    <w:rsid w:val="007C7684"/>
    <w:rsid w:val="007C7886"/>
    <w:rsid w:val="007C79A9"/>
    <w:rsid w:val="007D0E3C"/>
    <w:rsid w:val="007D0FF2"/>
    <w:rsid w:val="007D248A"/>
    <w:rsid w:val="007D38B7"/>
    <w:rsid w:val="007D3AB2"/>
    <w:rsid w:val="007D60CE"/>
    <w:rsid w:val="007E2858"/>
    <w:rsid w:val="007E5DA8"/>
    <w:rsid w:val="007E67C5"/>
    <w:rsid w:val="007E734B"/>
    <w:rsid w:val="007E7482"/>
    <w:rsid w:val="007F0863"/>
    <w:rsid w:val="007F0FDC"/>
    <w:rsid w:val="007F6AA3"/>
    <w:rsid w:val="007F6D91"/>
    <w:rsid w:val="008065FF"/>
    <w:rsid w:val="008114A2"/>
    <w:rsid w:val="008138EC"/>
    <w:rsid w:val="008160E3"/>
    <w:rsid w:val="008176EB"/>
    <w:rsid w:val="0082068A"/>
    <w:rsid w:val="008206A1"/>
    <w:rsid w:val="008249AC"/>
    <w:rsid w:val="00825DEE"/>
    <w:rsid w:val="00826617"/>
    <w:rsid w:val="008266BA"/>
    <w:rsid w:val="00827075"/>
    <w:rsid w:val="0083026E"/>
    <w:rsid w:val="0083103A"/>
    <w:rsid w:val="008342C8"/>
    <w:rsid w:val="008346D5"/>
    <w:rsid w:val="00837E89"/>
    <w:rsid w:val="00843BC5"/>
    <w:rsid w:val="00846E74"/>
    <w:rsid w:val="00863C2B"/>
    <w:rsid w:val="0086563B"/>
    <w:rsid w:val="00870CBC"/>
    <w:rsid w:val="008750E4"/>
    <w:rsid w:val="00875160"/>
    <w:rsid w:val="008769C7"/>
    <w:rsid w:val="00876C70"/>
    <w:rsid w:val="00881146"/>
    <w:rsid w:val="00885114"/>
    <w:rsid w:val="0089344F"/>
    <w:rsid w:val="008A1155"/>
    <w:rsid w:val="008A23E0"/>
    <w:rsid w:val="008A3660"/>
    <w:rsid w:val="008A451E"/>
    <w:rsid w:val="008A7980"/>
    <w:rsid w:val="008B2C23"/>
    <w:rsid w:val="008B498D"/>
    <w:rsid w:val="008C21F2"/>
    <w:rsid w:val="008C2930"/>
    <w:rsid w:val="008C7B00"/>
    <w:rsid w:val="008D0240"/>
    <w:rsid w:val="008D3C3D"/>
    <w:rsid w:val="008D3E72"/>
    <w:rsid w:val="008D5BCA"/>
    <w:rsid w:val="008E0997"/>
    <w:rsid w:val="008E29F3"/>
    <w:rsid w:val="008E2F5A"/>
    <w:rsid w:val="008F14B8"/>
    <w:rsid w:val="008F2B5B"/>
    <w:rsid w:val="008F3B68"/>
    <w:rsid w:val="008F4689"/>
    <w:rsid w:val="008F606B"/>
    <w:rsid w:val="00900EC4"/>
    <w:rsid w:val="0090405D"/>
    <w:rsid w:val="00907FE2"/>
    <w:rsid w:val="009144EE"/>
    <w:rsid w:val="0092065B"/>
    <w:rsid w:val="009302D0"/>
    <w:rsid w:val="00932196"/>
    <w:rsid w:val="0093357D"/>
    <w:rsid w:val="00934655"/>
    <w:rsid w:val="00935C16"/>
    <w:rsid w:val="00940AB2"/>
    <w:rsid w:val="00940CBD"/>
    <w:rsid w:val="00942CDE"/>
    <w:rsid w:val="0094407E"/>
    <w:rsid w:val="00946D3F"/>
    <w:rsid w:val="00947001"/>
    <w:rsid w:val="00950249"/>
    <w:rsid w:val="0095255E"/>
    <w:rsid w:val="009556EE"/>
    <w:rsid w:val="00962A8C"/>
    <w:rsid w:val="00964538"/>
    <w:rsid w:val="00975FC4"/>
    <w:rsid w:val="00977637"/>
    <w:rsid w:val="00981E64"/>
    <w:rsid w:val="009821CE"/>
    <w:rsid w:val="009833BF"/>
    <w:rsid w:val="0098348A"/>
    <w:rsid w:val="0098503E"/>
    <w:rsid w:val="00995DBA"/>
    <w:rsid w:val="009977B7"/>
    <w:rsid w:val="009A1A7D"/>
    <w:rsid w:val="009A2BAB"/>
    <w:rsid w:val="009B0628"/>
    <w:rsid w:val="009B07AC"/>
    <w:rsid w:val="009B2AA2"/>
    <w:rsid w:val="009B744D"/>
    <w:rsid w:val="009C4CB8"/>
    <w:rsid w:val="009D0524"/>
    <w:rsid w:val="009D05BF"/>
    <w:rsid w:val="009D086B"/>
    <w:rsid w:val="009D34EE"/>
    <w:rsid w:val="009D587E"/>
    <w:rsid w:val="009E074C"/>
    <w:rsid w:val="009E1E54"/>
    <w:rsid w:val="009E3E3B"/>
    <w:rsid w:val="009E45D8"/>
    <w:rsid w:val="009E51CB"/>
    <w:rsid w:val="009F197D"/>
    <w:rsid w:val="009F24FA"/>
    <w:rsid w:val="009F28A1"/>
    <w:rsid w:val="009F51AD"/>
    <w:rsid w:val="009F7EF6"/>
    <w:rsid w:val="00A04034"/>
    <w:rsid w:val="00A0421F"/>
    <w:rsid w:val="00A04993"/>
    <w:rsid w:val="00A06032"/>
    <w:rsid w:val="00A07378"/>
    <w:rsid w:val="00A11590"/>
    <w:rsid w:val="00A17FCC"/>
    <w:rsid w:val="00A216DC"/>
    <w:rsid w:val="00A2446C"/>
    <w:rsid w:val="00A3471E"/>
    <w:rsid w:val="00A37BF7"/>
    <w:rsid w:val="00A37C54"/>
    <w:rsid w:val="00A37E6D"/>
    <w:rsid w:val="00A4397C"/>
    <w:rsid w:val="00A439AC"/>
    <w:rsid w:val="00A43CC0"/>
    <w:rsid w:val="00A445D3"/>
    <w:rsid w:val="00A45277"/>
    <w:rsid w:val="00A5154A"/>
    <w:rsid w:val="00A51809"/>
    <w:rsid w:val="00A51F56"/>
    <w:rsid w:val="00A54CB0"/>
    <w:rsid w:val="00A600BF"/>
    <w:rsid w:val="00A6565D"/>
    <w:rsid w:val="00A75727"/>
    <w:rsid w:val="00A90A1F"/>
    <w:rsid w:val="00A91384"/>
    <w:rsid w:val="00A91874"/>
    <w:rsid w:val="00A930CB"/>
    <w:rsid w:val="00A976D8"/>
    <w:rsid w:val="00AA187C"/>
    <w:rsid w:val="00AB1EF8"/>
    <w:rsid w:val="00AB3718"/>
    <w:rsid w:val="00AB3B62"/>
    <w:rsid w:val="00AB4149"/>
    <w:rsid w:val="00AB5910"/>
    <w:rsid w:val="00AB7020"/>
    <w:rsid w:val="00AB751E"/>
    <w:rsid w:val="00AC24ED"/>
    <w:rsid w:val="00AC31C9"/>
    <w:rsid w:val="00AC3F05"/>
    <w:rsid w:val="00AC4762"/>
    <w:rsid w:val="00AC677A"/>
    <w:rsid w:val="00AD2437"/>
    <w:rsid w:val="00AD43B8"/>
    <w:rsid w:val="00AD4A6F"/>
    <w:rsid w:val="00AE281D"/>
    <w:rsid w:val="00AE4900"/>
    <w:rsid w:val="00AE5C4A"/>
    <w:rsid w:val="00AE6608"/>
    <w:rsid w:val="00AE6864"/>
    <w:rsid w:val="00AE79EE"/>
    <w:rsid w:val="00AF5EBC"/>
    <w:rsid w:val="00AF5FB4"/>
    <w:rsid w:val="00AF70CD"/>
    <w:rsid w:val="00B002B6"/>
    <w:rsid w:val="00B02818"/>
    <w:rsid w:val="00B04286"/>
    <w:rsid w:val="00B06700"/>
    <w:rsid w:val="00B06926"/>
    <w:rsid w:val="00B12911"/>
    <w:rsid w:val="00B16D84"/>
    <w:rsid w:val="00B21F66"/>
    <w:rsid w:val="00B220CB"/>
    <w:rsid w:val="00B23231"/>
    <w:rsid w:val="00B23786"/>
    <w:rsid w:val="00B26C7E"/>
    <w:rsid w:val="00B31B8B"/>
    <w:rsid w:val="00B3294E"/>
    <w:rsid w:val="00B40832"/>
    <w:rsid w:val="00B423EF"/>
    <w:rsid w:val="00B43CB7"/>
    <w:rsid w:val="00B45B3F"/>
    <w:rsid w:val="00B45C90"/>
    <w:rsid w:val="00B47879"/>
    <w:rsid w:val="00B50212"/>
    <w:rsid w:val="00B6475F"/>
    <w:rsid w:val="00B70CF2"/>
    <w:rsid w:val="00B710B6"/>
    <w:rsid w:val="00B739C2"/>
    <w:rsid w:val="00B76D0D"/>
    <w:rsid w:val="00B81ABD"/>
    <w:rsid w:val="00B83BC2"/>
    <w:rsid w:val="00B83CEB"/>
    <w:rsid w:val="00B96347"/>
    <w:rsid w:val="00B964F5"/>
    <w:rsid w:val="00B96C62"/>
    <w:rsid w:val="00BB07BE"/>
    <w:rsid w:val="00BB170C"/>
    <w:rsid w:val="00BB3AC3"/>
    <w:rsid w:val="00BB6E16"/>
    <w:rsid w:val="00BC3EBF"/>
    <w:rsid w:val="00BD3AA5"/>
    <w:rsid w:val="00BD74A9"/>
    <w:rsid w:val="00BE231B"/>
    <w:rsid w:val="00BE5AB2"/>
    <w:rsid w:val="00BF2C08"/>
    <w:rsid w:val="00C0107A"/>
    <w:rsid w:val="00C04F41"/>
    <w:rsid w:val="00C13E06"/>
    <w:rsid w:val="00C143FF"/>
    <w:rsid w:val="00C17A8B"/>
    <w:rsid w:val="00C21DE0"/>
    <w:rsid w:val="00C24A6F"/>
    <w:rsid w:val="00C24CDB"/>
    <w:rsid w:val="00C25A0C"/>
    <w:rsid w:val="00C27317"/>
    <w:rsid w:val="00C27A23"/>
    <w:rsid w:val="00C51C29"/>
    <w:rsid w:val="00C5380E"/>
    <w:rsid w:val="00C53B1A"/>
    <w:rsid w:val="00C53F48"/>
    <w:rsid w:val="00C57124"/>
    <w:rsid w:val="00C60671"/>
    <w:rsid w:val="00C62AB0"/>
    <w:rsid w:val="00C70D09"/>
    <w:rsid w:val="00C72FB7"/>
    <w:rsid w:val="00C73AF4"/>
    <w:rsid w:val="00C74AFE"/>
    <w:rsid w:val="00C74EB7"/>
    <w:rsid w:val="00C75B51"/>
    <w:rsid w:val="00C80AF8"/>
    <w:rsid w:val="00C810E8"/>
    <w:rsid w:val="00C81C7D"/>
    <w:rsid w:val="00C85934"/>
    <w:rsid w:val="00C86166"/>
    <w:rsid w:val="00CA0F00"/>
    <w:rsid w:val="00CA396C"/>
    <w:rsid w:val="00CA4820"/>
    <w:rsid w:val="00CA6A79"/>
    <w:rsid w:val="00CA6BF7"/>
    <w:rsid w:val="00CA7552"/>
    <w:rsid w:val="00CA7AA8"/>
    <w:rsid w:val="00CB2E31"/>
    <w:rsid w:val="00CB32E6"/>
    <w:rsid w:val="00CB7500"/>
    <w:rsid w:val="00CC0FFC"/>
    <w:rsid w:val="00CC33C4"/>
    <w:rsid w:val="00CC6920"/>
    <w:rsid w:val="00CC6D04"/>
    <w:rsid w:val="00CD574E"/>
    <w:rsid w:val="00CD76C9"/>
    <w:rsid w:val="00CD79F9"/>
    <w:rsid w:val="00CE0878"/>
    <w:rsid w:val="00CE1BCC"/>
    <w:rsid w:val="00CE44DD"/>
    <w:rsid w:val="00CE7E0B"/>
    <w:rsid w:val="00CE7F61"/>
    <w:rsid w:val="00CF022C"/>
    <w:rsid w:val="00CF063C"/>
    <w:rsid w:val="00CF13D5"/>
    <w:rsid w:val="00CF644C"/>
    <w:rsid w:val="00D01FF9"/>
    <w:rsid w:val="00D035B7"/>
    <w:rsid w:val="00D045CA"/>
    <w:rsid w:val="00D10925"/>
    <w:rsid w:val="00D11C36"/>
    <w:rsid w:val="00D120DB"/>
    <w:rsid w:val="00D12AA0"/>
    <w:rsid w:val="00D13D42"/>
    <w:rsid w:val="00D14017"/>
    <w:rsid w:val="00D15FF5"/>
    <w:rsid w:val="00D168A0"/>
    <w:rsid w:val="00D172DF"/>
    <w:rsid w:val="00D21324"/>
    <w:rsid w:val="00D2291D"/>
    <w:rsid w:val="00D24D9A"/>
    <w:rsid w:val="00D26279"/>
    <w:rsid w:val="00D356C2"/>
    <w:rsid w:val="00D36861"/>
    <w:rsid w:val="00D40FBF"/>
    <w:rsid w:val="00D450BB"/>
    <w:rsid w:val="00D51E4F"/>
    <w:rsid w:val="00D545BC"/>
    <w:rsid w:val="00D56A97"/>
    <w:rsid w:val="00D6019D"/>
    <w:rsid w:val="00D62B28"/>
    <w:rsid w:val="00D66A9C"/>
    <w:rsid w:val="00D67E1F"/>
    <w:rsid w:val="00D70ADC"/>
    <w:rsid w:val="00D70C1E"/>
    <w:rsid w:val="00D70D73"/>
    <w:rsid w:val="00D734AF"/>
    <w:rsid w:val="00D86369"/>
    <w:rsid w:val="00D87BAC"/>
    <w:rsid w:val="00D91653"/>
    <w:rsid w:val="00D94579"/>
    <w:rsid w:val="00D97331"/>
    <w:rsid w:val="00DA321C"/>
    <w:rsid w:val="00DA3853"/>
    <w:rsid w:val="00DA4EAE"/>
    <w:rsid w:val="00DA70C2"/>
    <w:rsid w:val="00DB4AC0"/>
    <w:rsid w:val="00DC0486"/>
    <w:rsid w:val="00DD324A"/>
    <w:rsid w:val="00DD3304"/>
    <w:rsid w:val="00DD392A"/>
    <w:rsid w:val="00DE3151"/>
    <w:rsid w:val="00DE3E9D"/>
    <w:rsid w:val="00DE6160"/>
    <w:rsid w:val="00DE785F"/>
    <w:rsid w:val="00DE7929"/>
    <w:rsid w:val="00DF21D0"/>
    <w:rsid w:val="00DF27E8"/>
    <w:rsid w:val="00E00970"/>
    <w:rsid w:val="00E077CA"/>
    <w:rsid w:val="00E079DE"/>
    <w:rsid w:val="00E109F9"/>
    <w:rsid w:val="00E10B54"/>
    <w:rsid w:val="00E12207"/>
    <w:rsid w:val="00E13FA1"/>
    <w:rsid w:val="00E14797"/>
    <w:rsid w:val="00E1582B"/>
    <w:rsid w:val="00E24560"/>
    <w:rsid w:val="00E26C9A"/>
    <w:rsid w:val="00E31D7B"/>
    <w:rsid w:val="00E31DCA"/>
    <w:rsid w:val="00E3369C"/>
    <w:rsid w:val="00E340BB"/>
    <w:rsid w:val="00E366F9"/>
    <w:rsid w:val="00E37753"/>
    <w:rsid w:val="00E4081D"/>
    <w:rsid w:val="00E42A4F"/>
    <w:rsid w:val="00E435F8"/>
    <w:rsid w:val="00E52D5C"/>
    <w:rsid w:val="00E54E65"/>
    <w:rsid w:val="00E56D2B"/>
    <w:rsid w:val="00E56F4B"/>
    <w:rsid w:val="00E642D3"/>
    <w:rsid w:val="00E67DFD"/>
    <w:rsid w:val="00E70989"/>
    <w:rsid w:val="00E73363"/>
    <w:rsid w:val="00E74EEC"/>
    <w:rsid w:val="00E750E6"/>
    <w:rsid w:val="00E77418"/>
    <w:rsid w:val="00E82EAC"/>
    <w:rsid w:val="00E9394F"/>
    <w:rsid w:val="00EA0238"/>
    <w:rsid w:val="00EB1FDF"/>
    <w:rsid w:val="00EB2D34"/>
    <w:rsid w:val="00EB7E67"/>
    <w:rsid w:val="00EC4247"/>
    <w:rsid w:val="00EC64A7"/>
    <w:rsid w:val="00EC674C"/>
    <w:rsid w:val="00EC7A3F"/>
    <w:rsid w:val="00EE2529"/>
    <w:rsid w:val="00EE384F"/>
    <w:rsid w:val="00EF07CE"/>
    <w:rsid w:val="00EF3ED4"/>
    <w:rsid w:val="00F007CA"/>
    <w:rsid w:val="00F034D8"/>
    <w:rsid w:val="00F0655A"/>
    <w:rsid w:val="00F129A7"/>
    <w:rsid w:val="00F13A79"/>
    <w:rsid w:val="00F15355"/>
    <w:rsid w:val="00F170F4"/>
    <w:rsid w:val="00F17626"/>
    <w:rsid w:val="00F20A86"/>
    <w:rsid w:val="00F21CE2"/>
    <w:rsid w:val="00F264E5"/>
    <w:rsid w:val="00F30827"/>
    <w:rsid w:val="00F334D8"/>
    <w:rsid w:val="00F40BFD"/>
    <w:rsid w:val="00F41BD6"/>
    <w:rsid w:val="00F4372F"/>
    <w:rsid w:val="00F449CC"/>
    <w:rsid w:val="00F45FE7"/>
    <w:rsid w:val="00F53055"/>
    <w:rsid w:val="00F53E2E"/>
    <w:rsid w:val="00F53EF8"/>
    <w:rsid w:val="00F62AEA"/>
    <w:rsid w:val="00F63C3E"/>
    <w:rsid w:val="00F64CFE"/>
    <w:rsid w:val="00F70CA1"/>
    <w:rsid w:val="00F730A3"/>
    <w:rsid w:val="00F75D71"/>
    <w:rsid w:val="00F91A8A"/>
    <w:rsid w:val="00FA2BCF"/>
    <w:rsid w:val="00FA3DD1"/>
    <w:rsid w:val="00FA3F78"/>
    <w:rsid w:val="00FA5060"/>
    <w:rsid w:val="00FB0084"/>
    <w:rsid w:val="00FB23EB"/>
    <w:rsid w:val="00FB42C7"/>
    <w:rsid w:val="00FB54A7"/>
    <w:rsid w:val="00FC1A10"/>
    <w:rsid w:val="00FC4F27"/>
    <w:rsid w:val="00FC520E"/>
    <w:rsid w:val="00FC551C"/>
    <w:rsid w:val="00FC6238"/>
    <w:rsid w:val="00FE125D"/>
    <w:rsid w:val="00FE3290"/>
    <w:rsid w:val="00FE5284"/>
    <w:rsid w:val="00FE6F0A"/>
    <w:rsid w:val="00FE7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75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5B69C9"/>
    <w:pPr>
      <w:spacing w:after="0" w:line="240" w:lineRule="auto"/>
    </w:pPr>
  </w:style>
  <w:style w:type="character" w:customStyle="1" w:styleId="Heading3Char">
    <w:name w:val="Heading 3 Char"/>
    <w:basedOn w:val="DefaultParagraphFont"/>
    <w:link w:val="Heading3"/>
    <w:uiPriority w:val="9"/>
    <w:rsid w:val="00AB751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32AE1"/>
    <w:pPr>
      <w:spacing w:after="100"/>
      <w:ind w:left="440"/>
    </w:pPr>
  </w:style>
  <w:style w:type="character" w:styleId="UnresolvedMention">
    <w:name w:val="Unresolved Mention"/>
    <w:basedOn w:val="DefaultParagraphFont"/>
    <w:uiPriority w:val="99"/>
    <w:semiHidden/>
    <w:unhideWhenUsed/>
    <w:rsid w:val="000D1C87"/>
    <w:rPr>
      <w:color w:val="605E5C"/>
      <w:shd w:val="clear" w:color="auto" w:fill="E1DFDD"/>
    </w:rPr>
  </w:style>
  <w:style w:type="paragraph" w:styleId="NormalWeb">
    <w:name w:val="Normal (Web)"/>
    <w:basedOn w:val="Normal"/>
    <w:uiPriority w:val="99"/>
    <w:semiHidden/>
    <w:unhideWhenUsed/>
    <w:rsid w:val="0016615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544634">
      <w:bodyDiv w:val="1"/>
      <w:marLeft w:val="0"/>
      <w:marRight w:val="0"/>
      <w:marTop w:val="0"/>
      <w:marBottom w:val="0"/>
      <w:divBdr>
        <w:top w:val="none" w:sz="0" w:space="0" w:color="auto"/>
        <w:left w:val="none" w:sz="0" w:space="0" w:color="auto"/>
        <w:bottom w:val="none" w:sz="0" w:space="0" w:color="auto"/>
        <w:right w:val="none" w:sz="0" w:space="0" w:color="auto"/>
      </w:divBdr>
    </w:div>
    <w:div w:id="682249386">
      <w:bodyDiv w:val="1"/>
      <w:marLeft w:val="0"/>
      <w:marRight w:val="0"/>
      <w:marTop w:val="0"/>
      <w:marBottom w:val="0"/>
      <w:divBdr>
        <w:top w:val="none" w:sz="0" w:space="0" w:color="auto"/>
        <w:left w:val="none" w:sz="0" w:space="0" w:color="auto"/>
        <w:bottom w:val="none" w:sz="0" w:space="0" w:color="auto"/>
        <w:right w:val="none" w:sz="0" w:space="0" w:color="auto"/>
      </w:divBdr>
    </w:div>
    <w:div w:id="785854074">
      <w:bodyDiv w:val="1"/>
      <w:marLeft w:val="0"/>
      <w:marRight w:val="0"/>
      <w:marTop w:val="0"/>
      <w:marBottom w:val="0"/>
      <w:divBdr>
        <w:top w:val="none" w:sz="0" w:space="0" w:color="auto"/>
        <w:left w:val="none" w:sz="0" w:space="0" w:color="auto"/>
        <w:bottom w:val="none" w:sz="0" w:space="0" w:color="auto"/>
        <w:right w:val="none" w:sz="0" w:space="0" w:color="auto"/>
      </w:divBdr>
    </w:div>
    <w:div w:id="104302387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418536">
      <w:bodyDiv w:val="1"/>
      <w:marLeft w:val="0"/>
      <w:marRight w:val="0"/>
      <w:marTop w:val="0"/>
      <w:marBottom w:val="0"/>
      <w:divBdr>
        <w:top w:val="none" w:sz="0" w:space="0" w:color="auto"/>
        <w:left w:val="none" w:sz="0" w:space="0" w:color="auto"/>
        <w:bottom w:val="none" w:sz="0" w:space="0" w:color="auto"/>
        <w:right w:val="none" w:sz="0" w:space="0" w:color="auto"/>
      </w:divBdr>
      <w:divsChild>
        <w:div w:id="593441768">
          <w:marLeft w:val="0"/>
          <w:marRight w:val="0"/>
          <w:marTop w:val="0"/>
          <w:marBottom w:val="0"/>
          <w:divBdr>
            <w:top w:val="none" w:sz="0" w:space="0" w:color="auto"/>
            <w:left w:val="none" w:sz="0" w:space="0" w:color="auto"/>
            <w:bottom w:val="none" w:sz="0" w:space="0" w:color="auto"/>
            <w:right w:val="none" w:sz="0" w:space="0" w:color="auto"/>
          </w:divBdr>
        </w:div>
      </w:divsChild>
    </w:div>
    <w:div w:id="182173068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www.gov.uk/guidance/unacceptable-trade-marks"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www.gov.uk/intellectual-property-an-overview"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www.gov.uk/copyrigh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523EB9-C961-4037-8303-09B046EF1BCC}">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4274</Words>
  <Characters>24364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28581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Simon Salah Berjawi (1910916)</cp:lastModifiedBy>
  <cp:revision>2</cp:revision>
  <dcterms:created xsi:type="dcterms:W3CDTF">2021-05-23T22:46:00Z</dcterms:created>
  <dcterms:modified xsi:type="dcterms:W3CDTF">2021-05-23T22:46:00Z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